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77777777" w:rsidR="00CD2AB5" w:rsidRDefault="00CD2AB5" w:rsidP="00155DE0">
      <w:pPr>
        <w:rPr>
          <w:rFonts w:ascii="Arial" w:hAnsi="Arial" w:cs="Arial"/>
          <w:b/>
          <w:color w:val="660000" w:themeColor="accent3"/>
          <w:sz w:val="48"/>
        </w:rPr>
      </w:pPr>
    </w:p>
    <w:p w14:paraId="6CAB2F62" w14:textId="73FE7EF1" w:rsidR="001A468F" w:rsidRPr="00B2647A" w:rsidRDefault="00835A08" w:rsidP="00B2647A">
      <w:pPr>
        <w:pStyle w:val="Heading2"/>
        <w:spacing w:before="0" w:after="0"/>
      </w:pPr>
      <w:bookmarkStart w:id="0" w:name="_Toc332635160"/>
      <w:r>
        <w:br w:type="page"/>
      </w:r>
      <w:bookmarkEnd w:id="0"/>
    </w:p>
    <w:p w14:paraId="7E45AF18" w14:textId="77777777" w:rsidR="000D1FA6" w:rsidRPr="002756D2" w:rsidRDefault="000D1FA6" w:rsidP="000D1FA6">
      <w:pPr>
        <w:pStyle w:val="Heading2"/>
        <w:rPr>
          <w:color w:val="auto"/>
        </w:rPr>
      </w:pPr>
      <w:bookmarkStart w:id="1" w:name="_Toc413143856"/>
      <w:r w:rsidRPr="002756D2">
        <w:rPr>
          <w:color w:val="auto"/>
        </w:rPr>
        <w:lastRenderedPageBreak/>
        <w:t>Request for Quotation</w:t>
      </w:r>
      <w:bookmarkEnd w:id="1"/>
    </w:p>
    <w:p w14:paraId="525B2C85" w14:textId="59DB5DE8" w:rsidR="000D1FA6" w:rsidRPr="002756D2" w:rsidRDefault="00B2739F" w:rsidP="006F176B">
      <w:pPr>
        <w:rPr>
          <w:rFonts w:ascii="Arial" w:hAnsi="Arial" w:cs="Arial"/>
          <w:b/>
          <w:sz w:val="28"/>
          <w:szCs w:val="24"/>
        </w:rPr>
      </w:pPr>
      <w:r>
        <w:rPr>
          <w:rFonts w:ascii="Arial" w:hAnsi="Arial" w:cs="Arial"/>
          <w:b/>
          <w:sz w:val="28"/>
          <w:szCs w:val="24"/>
        </w:rPr>
        <w:t>Analysis of People and Nature Surveys data</w:t>
      </w:r>
    </w:p>
    <w:p w14:paraId="0EC7CD73" w14:textId="77777777" w:rsidR="000D1FA6" w:rsidRDefault="000D1FA6" w:rsidP="000D1FA6">
      <w:pPr>
        <w:rPr>
          <w:b/>
        </w:rPr>
      </w:pPr>
    </w:p>
    <w:p w14:paraId="2221742B" w14:textId="62C6C1BB"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7777777" w:rsidR="00AB2FE2" w:rsidRDefault="00AB2FE2" w:rsidP="00AB2FE2">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14:paraId="4D12566F" w14:textId="77777777" w:rsidR="00892513" w:rsidRDefault="00892513" w:rsidP="00892513">
      <w:pPr>
        <w:rPr>
          <w:rFonts w:cs="Arial"/>
          <w:sz w:val="20"/>
        </w:rPr>
      </w:pPr>
    </w:p>
    <w:p w14:paraId="538AC34E" w14:textId="7E031113" w:rsidR="00892513" w:rsidRDefault="00892513" w:rsidP="00892513">
      <w:pPr>
        <w:rPr>
          <w:rFonts w:ascii="Arial" w:hAnsi="Arial" w:cs="Arial"/>
          <w:color w:val="FF0000"/>
          <w:sz w:val="24"/>
          <w:szCs w:val="24"/>
        </w:rPr>
      </w:pPr>
      <w:r w:rsidRPr="00246B80">
        <w:rPr>
          <w:rFonts w:ascii="Arial" w:hAnsi="Arial" w:cs="Arial"/>
          <w:sz w:val="24"/>
          <w:szCs w:val="24"/>
        </w:rPr>
        <w:t>Your response should be returned to the following email address by</w:t>
      </w:r>
      <w:r w:rsidR="0048726F">
        <w:rPr>
          <w:rFonts w:ascii="Arial" w:hAnsi="Arial" w:cs="Arial"/>
          <w:sz w:val="24"/>
          <w:szCs w:val="24"/>
        </w:rPr>
        <w:t>:</w:t>
      </w:r>
      <w:r w:rsidRPr="0048726F">
        <w:rPr>
          <w:rFonts w:ascii="Arial" w:hAnsi="Arial" w:cs="Arial"/>
          <w:color w:val="FF0000"/>
          <w:sz w:val="24"/>
          <w:szCs w:val="24"/>
        </w:rPr>
        <w:t xml:space="preserve"> </w:t>
      </w:r>
    </w:p>
    <w:p w14:paraId="0D735F28" w14:textId="77777777" w:rsidR="00892513" w:rsidRDefault="00892513" w:rsidP="00892513">
      <w:pPr>
        <w:rPr>
          <w:rFonts w:ascii="Arial" w:hAnsi="Arial" w:cs="Arial"/>
          <w:color w:val="FF0000"/>
          <w:sz w:val="24"/>
          <w:szCs w:val="24"/>
        </w:rPr>
      </w:pPr>
    </w:p>
    <w:p w14:paraId="1E163084" w14:textId="4826F806" w:rsidR="00892513" w:rsidRPr="00896239" w:rsidRDefault="00892513" w:rsidP="00892513">
      <w:pPr>
        <w:rPr>
          <w:rFonts w:ascii="Arial" w:hAnsi="Arial" w:cs="Arial"/>
          <w:color w:val="FF0000"/>
          <w:sz w:val="24"/>
          <w:szCs w:val="24"/>
        </w:rPr>
      </w:pPr>
      <w:r w:rsidRPr="00896239">
        <w:rPr>
          <w:rFonts w:ascii="Arial" w:hAnsi="Arial" w:cs="Arial"/>
          <w:b/>
          <w:bCs/>
          <w:sz w:val="24"/>
          <w:szCs w:val="24"/>
        </w:rPr>
        <w:t>Email:</w:t>
      </w:r>
      <w:r w:rsidR="008E4960" w:rsidRPr="00896239">
        <w:rPr>
          <w:rFonts w:ascii="Arial" w:hAnsi="Arial" w:cs="Arial"/>
          <w:color w:val="FF0000"/>
          <w:sz w:val="24"/>
          <w:szCs w:val="24"/>
        </w:rPr>
        <w:t xml:space="preserve"> </w:t>
      </w:r>
      <w:hyperlink r:id="rId13" w:history="1">
        <w:r w:rsidR="00B2739F" w:rsidRPr="00896239">
          <w:rPr>
            <w:rStyle w:val="Hyperlink"/>
            <w:rFonts w:ascii="Arial" w:hAnsi="Arial" w:cs="Arial"/>
            <w:sz w:val="24"/>
            <w:szCs w:val="24"/>
          </w:rPr>
          <w:t>People_and_Nature@naturalengland.org.uk</w:t>
        </w:r>
      </w:hyperlink>
    </w:p>
    <w:p w14:paraId="544FE728" w14:textId="5780AE64" w:rsidR="00892513" w:rsidRPr="00896239" w:rsidRDefault="00892513" w:rsidP="00892513">
      <w:pPr>
        <w:rPr>
          <w:rFonts w:ascii="Arial" w:hAnsi="Arial" w:cs="Arial"/>
          <w:sz w:val="24"/>
          <w:szCs w:val="24"/>
        </w:rPr>
      </w:pPr>
      <w:r w:rsidRPr="00896239">
        <w:rPr>
          <w:rFonts w:ascii="Arial" w:hAnsi="Arial" w:cs="Arial"/>
          <w:b/>
          <w:bCs/>
          <w:sz w:val="24"/>
          <w:szCs w:val="24"/>
        </w:rPr>
        <w:t>Date:</w:t>
      </w:r>
      <w:r w:rsidR="008E4960" w:rsidRPr="00896239">
        <w:rPr>
          <w:rFonts w:ascii="Arial" w:hAnsi="Arial" w:cs="Arial"/>
          <w:sz w:val="24"/>
          <w:szCs w:val="24"/>
        </w:rPr>
        <w:t xml:space="preserve"> </w:t>
      </w:r>
      <w:r w:rsidR="00F26866" w:rsidRPr="00896239">
        <w:rPr>
          <w:rFonts w:ascii="Arial" w:hAnsi="Arial" w:cs="Arial"/>
          <w:sz w:val="24"/>
          <w:szCs w:val="24"/>
        </w:rPr>
        <w:t>1</w:t>
      </w:r>
      <w:r w:rsidR="00B2739F" w:rsidRPr="00896239">
        <w:rPr>
          <w:rFonts w:ascii="Arial" w:hAnsi="Arial" w:cs="Arial"/>
          <w:sz w:val="24"/>
          <w:szCs w:val="24"/>
        </w:rPr>
        <w:t>8</w:t>
      </w:r>
      <w:r w:rsidR="008E4960" w:rsidRPr="00896239">
        <w:rPr>
          <w:rFonts w:ascii="Arial" w:hAnsi="Arial" w:cs="Arial"/>
          <w:sz w:val="24"/>
          <w:szCs w:val="24"/>
          <w:vertAlign w:val="superscript"/>
        </w:rPr>
        <w:t>th</w:t>
      </w:r>
      <w:r w:rsidR="008E4960" w:rsidRPr="00896239">
        <w:rPr>
          <w:rFonts w:ascii="Arial" w:hAnsi="Arial" w:cs="Arial"/>
          <w:sz w:val="24"/>
          <w:szCs w:val="24"/>
        </w:rPr>
        <w:t xml:space="preserve"> November 202</w:t>
      </w:r>
      <w:r w:rsidR="00B2739F" w:rsidRPr="00896239">
        <w:rPr>
          <w:rFonts w:ascii="Arial" w:hAnsi="Arial" w:cs="Arial"/>
          <w:sz w:val="24"/>
          <w:szCs w:val="24"/>
        </w:rPr>
        <w:t>2</w:t>
      </w:r>
    </w:p>
    <w:p w14:paraId="1863D402" w14:textId="4726C41A" w:rsidR="00892513" w:rsidRPr="008E4960" w:rsidRDefault="00892513" w:rsidP="00892513">
      <w:pPr>
        <w:rPr>
          <w:rFonts w:ascii="Arial" w:hAnsi="Arial" w:cs="Arial"/>
          <w:sz w:val="24"/>
          <w:szCs w:val="24"/>
        </w:rPr>
      </w:pPr>
      <w:r w:rsidRPr="00896239">
        <w:rPr>
          <w:rFonts w:ascii="Arial" w:hAnsi="Arial" w:cs="Arial"/>
          <w:b/>
          <w:bCs/>
          <w:sz w:val="24"/>
          <w:szCs w:val="24"/>
        </w:rPr>
        <w:t>Time:</w:t>
      </w:r>
      <w:r w:rsidR="008E4960" w:rsidRPr="00896239">
        <w:rPr>
          <w:rFonts w:ascii="Arial" w:hAnsi="Arial" w:cs="Arial"/>
          <w:sz w:val="24"/>
          <w:szCs w:val="24"/>
        </w:rPr>
        <w:t xml:space="preserve"> 12:00pm</w:t>
      </w:r>
    </w:p>
    <w:p w14:paraId="48C90879" w14:textId="77777777" w:rsidR="00892513" w:rsidRDefault="00892513" w:rsidP="00892513">
      <w:pPr>
        <w:rPr>
          <w:rFonts w:ascii="Arial" w:hAnsi="Arial" w:cs="Arial"/>
          <w:sz w:val="24"/>
          <w:szCs w:val="24"/>
        </w:rPr>
      </w:pPr>
    </w:p>
    <w:p w14:paraId="6356E930" w14:textId="7B9C0D62" w:rsidR="00BA309A" w:rsidRDefault="00BA309A" w:rsidP="00892513">
      <w:pPr>
        <w:rPr>
          <w:rFonts w:ascii="Arial" w:hAnsi="Arial" w:cs="Arial"/>
          <w:sz w:val="24"/>
          <w:szCs w:val="24"/>
        </w:rPr>
      </w:pPr>
      <w:r>
        <w:rPr>
          <w:rFonts w:ascii="Arial" w:hAnsi="Arial" w:cs="Arial"/>
          <w:sz w:val="24"/>
          <w:szCs w:val="24"/>
        </w:rPr>
        <w:t xml:space="preserve">Ensure you state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183CD179" w14:textId="77777777" w:rsidR="00BA309A" w:rsidRPr="00246B80" w:rsidRDefault="00BA309A" w:rsidP="00892513">
      <w:pPr>
        <w:rPr>
          <w:rFonts w:ascii="Arial" w:hAnsi="Arial" w:cs="Arial"/>
          <w:sz w:val="24"/>
          <w:szCs w:val="24"/>
        </w:rPr>
      </w:pPr>
    </w:p>
    <w:p w14:paraId="703CCC2C" w14:textId="77777777" w:rsidR="0048726F" w:rsidRDefault="0048726F"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Default="00A75C2A" w:rsidP="003360A9">
      <w:pPr>
        <w:rPr>
          <w:rFonts w:ascii="Arial" w:hAnsi="Arial" w:cs="Arial"/>
          <w:color w:val="FF0000"/>
          <w:sz w:val="24"/>
          <w:szCs w:val="24"/>
        </w:rPr>
      </w:pPr>
    </w:p>
    <w:p w14:paraId="21817A21" w14:textId="16007841" w:rsidR="003360A9" w:rsidRPr="00246B80" w:rsidRDefault="008E4960" w:rsidP="003360A9">
      <w:pPr>
        <w:rPr>
          <w:rFonts w:ascii="Arial" w:hAnsi="Arial" w:cs="Arial"/>
          <w:sz w:val="24"/>
          <w:szCs w:val="24"/>
        </w:rPr>
      </w:pPr>
      <w:r w:rsidRPr="00B2739F">
        <w:rPr>
          <w:rFonts w:ascii="Arial" w:hAnsi="Arial" w:cs="Arial"/>
          <w:sz w:val="24"/>
          <w:szCs w:val="24"/>
        </w:rPr>
        <w:t>Tom Marshall</w:t>
      </w:r>
      <w:r w:rsidR="003360A9" w:rsidRPr="00B2739F">
        <w:rPr>
          <w:rFonts w:ascii="Arial" w:hAnsi="Arial" w:cs="Arial"/>
          <w:sz w:val="24"/>
          <w:szCs w:val="24"/>
        </w:rPr>
        <w:t xml:space="preserve"> will be your contact for any questions linked to the content of the quote pack or the process</w:t>
      </w:r>
      <w:r w:rsidR="003360A9" w:rsidRPr="00246B80">
        <w:rPr>
          <w:rFonts w:ascii="Arial" w:hAnsi="Arial" w:cs="Arial"/>
          <w:sz w:val="24"/>
          <w:szCs w:val="24"/>
        </w:rPr>
        <w:t>.</w:t>
      </w:r>
      <w:r w:rsidR="00B2739F">
        <w:rPr>
          <w:rFonts w:ascii="Arial" w:hAnsi="Arial" w:cs="Arial"/>
          <w:sz w:val="24"/>
          <w:szCs w:val="24"/>
        </w:rPr>
        <w:t xml:space="preserve"> He can be reached via the </w:t>
      </w:r>
      <w:hyperlink r:id="rId14" w:history="1">
        <w:r w:rsidR="00B2739F" w:rsidRPr="00C3366B">
          <w:rPr>
            <w:rStyle w:val="Hyperlink"/>
            <w:rFonts w:ascii="Arial" w:hAnsi="Arial" w:cs="Arial"/>
            <w:sz w:val="24"/>
            <w:szCs w:val="24"/>
          </w:rPr>
          <w:t>People_and_Nature@naturalengland.org.uk</w:t>
        </w:r>
      </w:hyperlink>
      <w:r w:rsidR="00B2739F">
        <w:rPr>
          <w:rFonts w:ascii="Arial" w:hAnsi="Arial" w:cs="Arial"/>
          <w:sz w:val="24"/>
          <w:szCs w:val="24"/>
        </w:rPr>
        <w:t xml:space="preserve"> email address.</w:t>
      </w:r>
      <w:r w:rsidR="003360A9" w:rsidRPr="00246B80">
        <w:rPr>
          <w:rFonts w:ascii="Arial" w:hAnsi="Arial" w:cs="Arial"/>
          <w:sz w:val="24"/>
          <w:szCs w:val="24"/>
        </w:rPr>
        <w:t xml:space="preserve">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7F371249" w14:textId="77777777" w:rsidR="003360A9" w:rsidRPr="00892513" w:rsidRDefault="003360A9" w:rsidP="00E96126">
      <w:pPr>
        <w:rPr>
          <w:rFonts w:ascii="Arial" w:hAnsi="Arial" w:cs="Arial"/>
          <w:sz w:val="24"/>
          <w:szCs w:val="24"/>
        </w:rPr>
      </w:pP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00A104B8">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00A104B8">
        <w:trPr>
          <w:trHeight w:val="239"/>
        </w:trPr>
        <w:tc>
          <w:tcPr>
            <w:tcW w:w="5180" w:type="dxa"/>
            <w:shd w:val="clear" w:color="auto" w:fill="00B050"/>
          </w:tcPr>
          <w:p w14:paraId="66C8EF1C" w14:textId="2EA58840" w:rsidR="00A104B8" w:rsidRPr="00E61E0A" w:rsidRDefault="00A104B8" w:rsidP="00A104B8">
            <w:pPr>
              <w:pStyle w:val="TableText"/>
              <w:rPr>
                <w:rFonts w:ascii="Arial" w:hAnsi="Arial" w:cs="Arial"/>
                <w:color w:val="FFFFFF" w:themeColor="background1"/>
              </w:rPr>
            </w:pPr>
            <w:r w:rsidRPr="00E61E0A">
              <w:rPr>
                <w:rFonts w:ascii="Arial" w:hAnsi="Arial" w:cs="Arial"/>
                <w:color w:val="FFFFFF" w:themeColor="background1"/>
              </w:rPr>
              <w:t>Date of issue of RFQ</w:t>
            </w:r>
          </w:p>
        </w:tc>
        <w:tc>
          <w:tcPr>
            <w:tcW w:w="5070" w:type="dxa"/>
            <w:shd w:val="clear" w:color="auto" w:fill="auto"/>
          </w:tcPr>
          <w:p w14:paraId="4589E947" w14:textId="05A5576F" w:rsidR="00A104B8" w:rsidRPr="00896239" w:rsidRDefault="00954F5C" w:rsidP="00A104B8">
            <w:pPr>
              <w:pStyle w:val="TableText"/>
              <w:rPr>
                <w:rFonts w:ascii="Arial" w:hAnsi="Arial" w:cs="Arial"/>
                <w:color w:val="FFFFFF" w:themeColor="background1"/>
                <w:sz w:val="24"/>
                <w:szCs w:val="24"/>
              </w:rPr>
            </w:pPr>
            <w:r w:rsidRPr="00896239">
              <w:rPr>
                <w:rFonts w:ascii="Arial" w:hAnsi="Arial" w:cs="Arial"/>
              </w:rPr>
              <w:t>1</w:t>
            </w:r>
            <w:r w:rsidRPr="00896239">
              <w:rPr>
                <w:rFonts w:ascii="Arial" w:hAnsi="Arial" w:cs="Arial"/>
                <w:vertAlign w:val="superscript"/>
              </w:rPr>
              <w:t>st</w:t>
            </w:r>
            <w:r w:rsidRPr="00896239">
              <w:rPr>
                <w:rFonts w:ascii="Arial" w:hAnsi="Arial" w:cs="Arial"/>
              </w:rPr>
              <w:t xml:space="preserve"> November</w:t>
            </w:r>
            <w:r w:rsidR="00E61E0A" w:rsidRPr="00896239">
              <w:rPr>
                <w:rFonts w:ascii="Arial" w:hAnsi="Arial" w:cs="Arial"/>
              </w:rPr>
              <w:t xml:space="preserve"> 202</w:t>
            </w:r>
            <w:r w:rsidR="00B2739F" w:rsidRPr="00896239">
              <w:rPr>
                <w:rFonts w:ascii="Arial" w:hAnsi="Arial" w:cs="Arial"/>
              </w:rPr>
              <w:t>2</w:t>
            </w:r>
            <w:r w:rsidR="00A104B8" w:rsidRPr="00896239">
              <w:rPr>
                <w:rFonts w:ascii="Arial" w:hAnsi="Arial" w:cs="Arial"/>
              </w:rPr>
              <w:t xml:space="preserve"> at </w:t>
            </w:r>
            <w:r w:rsidR="00E61E0A" w:rsidRPr="00896239">
              <w:rPr>
                <w:rFonts w:ascii="Arial" w:hAnsi="Arial" w:cs="Arial"/>
              </w:rPr>
              <w:t>12</w:t>
            </w:r>
            <w:r w:rsidR="00A104B8" w:rsidRPr="00896239">
              <w:rPr>
                <w:rFonts w:ascii="Arial" w:hAnsi="Arial" w:cs="Arial"/>
              </w:rPr>
              <w:t>:</w:t>
            </w:r>
            <w:r w:rsidR="00E61E0A" w:rsidRPr="00896239">
              <w:rPr>
                <w:rFonts w:ascii="Arial" w:hAnsi="Arial" w:cs="Arial"/>
              </w:rPr>
              <w:t>00</w:t>
            </w:r>
            <w:r w:rsidR="00A104B8" w:rsidRPr="00896239">
              <w:rPr>
                <w:rFonts w:ascii="Arial" w:hAnsi="Arial" w:cs="Arial"/>
              </w:rPr>
              <w:t xml:space="preserve"> GMT</w:t>
            </w:r>
          </w:p>
        </w:tc>
      </w:tr>
      <w:tr w:rsidR="008E4960" w:rsidRPr="0075528C" w14:paraId="7A6F9719" w14:textId="77777777" w:rsidTr="00A104B8">
        <w:tc>
          <w:tcPr>
            <w:tcW w:w="5180" w:type="dxa"/>
            <w:shd w:val="clear" w:color="auto" w:fill="00B050"/>
          </w:tcPr>
          <w:p w14:paraId="18274C84" w14:textId="339F0CBE" w:rsidR="008E4960" w:rsidRPr="001A3FFD" w:rsidRDefault="008E4960" w:rsidP="008E4960">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1D8216F0" w:rsidR="008E4960" w:rsidRPr="00896239" w:rsidRDefault="00252E61" w:rsidP="008E4960">
            <w:pPr>
              <w:rPr>
                <w:rFonts w:ascii="Arial" w:hAnsi="Arial" w:cs="Arial"/>
              </w:rPr>
            </w:pPr>
            <w:r w:rsidRPr="00896239">
              <w:rPr>
                <w:rFonts w:ascii="Arial" w:hAnsi="Arial" w:cs="Arial"/>
              </w:rPr>
              <w:t>11</w:t>
            </w:r>
            <w:r w:rsidRPr="00896239">
              <w:rPr>
                <w:rFonts w:ascii="Arial" w:hAnsi="Arial" w:cs="Arial"/>
                <w:vertAlign w:val="superscript"/>
              </w:rPr>
              <w:t>th</w:t>
            </w:r>
            <w:r w:rsidRPr="00896239">
              <w:rPr>
                <w:rFonts w:ascii="Arial" w:hAnsi="Arial" w:cs="Arial"/>
              </w:rPr>
              <w:t xml:space="preserve"> </w:t>
            </w:r>
            <w:r w:rsidR="00E61E0A" w:rsidRPr="00896239">
              <w:rPr>
                <w:rFonts w:ascii="Arial" w:hAnsi="Arial" w:cs="Arial"/>
              </w:rPr>
              <w:t>November</w:t>
            </w:r>
            <w:r w:rsidR="008E4960" w:rsidRPr="00896239">
              <w:rPr>
                <w:rFonts w:ascii="Arial" w:hAnsi="Arial" w:cs="Arial"/>
              </w:rPr>
              <w:t xml:space="preserve"> 202</w:t>
            </w:r>
            <w:r w:rsidRPr="00896239">
              <w:rPr>
                <w:rFonts w:ascii="Arial" w:hAnsi="Arial" w:cs="Arial"/>
              </w:rPr>
              <w:t>2</w:t>
            </w:r>
            <w:r w:rsidR="008E4960" w:rsidRPr="00896239">
              <w:rPr>
                <w:rFonts w:ascii="Arial" w:hAnsi="Arial" w:cs="Arial"/>
              </w:rPr>
              <w:t xml:space="preserve"> at 12:00pm </w:t>
            </w:r>
            <w:r w:rsidRPr="00896239">
              <w:rPr>
                <w:rFonts w:ascii="Arial" w:hAnsi="Arial" w:cs="Arial"/>
              </w:rPr>
              <w:t>GMT</w:t>
            </w:r>
          </w:p>
        </w:tc>
      </w:tr>
      <w:tr w:rsidR="00A104B8" w:rsidRPr="0075528C" w14:paraId="1715E7D5" w14:textId="77777777" w:rsidTr="00A104B8">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1AE6C280" w:rsidR="00A104B8" w:rsidRPr="00896239" w:rsidRDefault="005E3079" w:rsidP="00A104B8">
            <w:pPr>
              <w:rPr>
                <w:rFonts w:ascii="Arial" w:hAnsi="Arial" w:cs="Arial"/>
              </w:rPr>
            </w:pPr>
            <w:r w:rsidRPr="00896239">
              <w:rPr>
                <w:rFonts w:ascii="Arial" w:hAnsi="Arial" w:cs="Arial"/>
              </w:rPr>
              <w:t>1</w:t>
            </w:r>
            <w:r w:rsidR="00252E61" w:rsidRPr="00896239">
              <w:rPr>
                <w:rFonts w:ascii="Arial" w:hAnsi="Arial" w:cs="Arial"/>
              </w:rPr>
              <w:t>8</w:t>
            </w:r>
            <w:r w:rsidR="008E4960" w:rsidRPr="00896239">
              <w:rPr>
                <w:rFonts w:ascii="Arial" w:hAnsi="Arial" w:cs="Arial"/>
                <w:vertAlign w:val="superscript"/>
              </w:rPr>
              <w:t>th</w:t>
            </w:r>
            <w:r w:rsidR="008E4960" w:rsidRPr="00896239">
              <w:rPr>
                <w:rFonts w:ascii="Arial" w:hAnsi="Arial" w:cs="Arial"/>
              </w:rPr>
              <w:t xml:space="preserve"> November 202</w:t>
            </w:r>
            <w:r w:rsidR="00252E61" w:rsidRPr="00896239">
              <w:rPr>
                <w:rFonts w:ascii="Arial" w:hAnsi="Arial" w:cs="Arial"/>
              </w:rPr>
              <w:t>2</w:t>
            </w:r>
            <w:r w:rsidR="00A104B8" w:rsidRPr="00896239">
              <w:rPr>
                <w:rFonts w:ascii="Arial" w:hAnsi="Arial" w:cs="Arial"/>
              </w:rPr>
              <w:t xml:space="preserve"> at </w:t>
            </w:r>
            <w:r w:rsidR="008E4960" w:rsidRPr="00896239">
              <w:rPr>
                <w:rFonts w:ascii="Arial" w:hAnsi="Arial" w:cs="Arial"/>
              </w:rPr>
              <w:t>12</w:t>
            </w:r>
            <w:r w:rsidR="00A104B8" w:rsidRPr="00896239">
              <w:rPr>
                <w:rFonts w:ascii="Arial" w:hAnsi="Arial" w:cs="Arial"/>
              </w:rPr>
              <w:t>:</w:t>
            </w:r>
            <w:r w:rsidR="008E4960" w:rsidRPr="00896239">
              <w:rPr>
                <w:rFonts w:ascii="Arial" w:hAnsi="Arial" w:cs="Arial"/>
              </w:rPr>
              <w:t>00pm</w:t>
            </w:r>
            <w:r w:rsidR="00A104B8" w:rsidRPr="00896239">
              <w:rPr>
                <w:rFonts w:ascii="Arial" w:hAnsi="Arial" w:cs="Arial"/>
              </w:rPr>
              <w:t xml:space="preserve"> </w:t>
            </w:r>
            <w:r w:rsidR="008E4960" w:rsidRPr="00896239">
              <w:rPr>
                <w:rFonts w:ascii="Arial" w:hAnsi="Arial" w:cs="Arial"/>
              </w:rPr>
              <w:t>GMT</w:t>
            </w:r>
          </w:p>
        </w:tc>
      </w:tr>
      <w:tr w:rsidR="00A104B8" w:rsidRPr="0075528C" w14:paraId="7FFBC0F9" w14:textId="77777777" w:rsidTr="00A104B8">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3590CD8B" w:rsidR="00A104B8" w:rsidRPr="00896239" w:rsidRDefault="00252E61" w:rsidP="00A104B8">
            <w:pPr>
              <w:rPr>
                <w:rFonts w:ascii="Arial" w:hAnsi="Arial" w:cs="Arial"/>
              </w:rPr>
            </w:pPr>
            <w:r w:rsidRPr="00896239">
              <w:rPr>
                <w:rFonts w:ascii="Arial" w:hAnsi="Arial" w:cs="Arial"/>
              </w:rPr>
              <w:t>25</w:t>
            </w:r>
            <w:r w:rsidR="008E4960" w:rsidRPr="00896239">
              <w:rPr>
                <w:rFonts w:ascii="Arial" w:hAnsi="Arial" w:cs="Arial"/>
                <w:vertAlign w:val="superscript"/>
              </w:rPr>
              <w:t>th</w:t>
            </w:r>
            <w:r w:rsidR="008E4960" w:rsidRPr="00896239">
              <w:rPr>
                <w:rFonts w:ascii="Arial" w:hAnsi="Arial" w:cs="Arial"/>
              </w:rPr>
              <w:t xml:space="preserve"> November 202</w:t>
            </w:r>
            <w:r w:rsidRPr="00896239">
              <w:rPr>
                <w:rFonts w:ascii="Arial" w:hAnsi="Arial" w:cs="Arial"/>
              </w:rPr>
              <w:t>2</w:t>
            </w:r>
          </w:p>
        </w:tc>
      </w:tr>
      <w:tr w:rsidR="00A104B8" w:rsidRPr="0075528C" w14:paraId="2ED93A20" w14:textId="77777777" w:rsidTr="00A104B8">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7F8645C1" w:rsidR="00A104B8" w:rsidRPr="00896239" w:rsidRDefault="00E61E0A" w:rsidP="00A104B8">
            <w:pPr>
              <w:rPr>
                <w:rFonts w:ascii="Arial" w:hAnsi="Arial" w:cs="Arial"/>
              </w:rPr>
            </w:pPr>
            <w:r w:rsidRPr="00896239">
              <w:rPr>
                <w:rFonts w:ascii="Arial" w:hAnsi="Arial" w:cs="Arial"/>
              </w:rPr>
              <w:t>2</w:t>
            </w:r>
            <w:r w:rsidR="00252E61" w:rsidRPr="00896239">
              <w:rPr>
                <w:rFonts w:ascii="Arial" w:hAnsi="Arial" w:cs="Arial"/>
              </w:rPr>
              <w:t>8</w:t>
            </w:r>
            <w:r w:rsidR="00252E61" w:rsidRPr="00896239">
              <w:rPr>
                <w:rFonts w:ascii="Arial" w:hAnsi="Arial" w:cs="Arial"/>
                <w:vertAlign w:val="superscript"/>
              </w:rPr>
              <w:t>th</w:t>
            </w:r>
            <w:r w:rsidR="00252E61" w:rsidRPr="00896239">
              <w:rPr>
                <w:rFonts w:ascii="Arial" w:hAnsi="Arial" w:cs="Arial"/>
              </w:rPr>
              <w:t xml:space="preserve"> </w:t>
            </w:r>
            <w:r w:rsidR="008E4960" w:rsidRPr="00896239">
              <w:rPr>
                <w:rFonts w:ascii="Arial" w:hAnsi="Arial" w:cs="Arial"/>
              </w:rPr>
              <w:t>November</w:t>
            </w:r>
            <w:r w:rsidR="00252E61" w:rsidRPr="00896239">
              <w:rPr>
                <w:rFonts w:ascii="Arial" w:hAnsi="Arial" w:cs="Arial"/>
              </w:rPr>
              <w:t xml:space="preserve"> 2022</w:t>
            </w:r>
          </w:p>
        </w:tc>
      </w:tr>
      <w:tr w:rsidR="00A104B8" w:rsidRPr="0075528C" w14:paraId="50E421C7" w14:textId="77777777" w:rsidTr="00A104B8">
        <w:tc>
          <w:tcPr>
            <w:tcW w:w="5180" w:type="dxa"/>
            <w:shd w:val="clear" w:color="auto" w:fill="00B050"/>
          </w:tcPr>
          <w:p w14:paraId="5E979C6A"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79587096" w14:textId="5DFD6DE1" w:rsidR="00A104B8" w:rsidRPr="00896239" w:rsidRDefault="008E4960" w:rsidP="00A104B8">
            <w:pPr>
              <w:rPr>
                <w:rFonts w:ascii="Arial" w:hAnsi="Arial" w:cs="Arial"/>
              </w:rPr>
            </w:pPr>
            <w:r w:rsidRPr="00896239">
              <w:rPr>
                <w:rFonts w:ascii="Arial" w:hAnsi="Arial" w:cs="Arial"/>
              </w:rPr>
              <w:t>4 months (estimated completion 31</w:t>
            </w:r>
            <w:r w:rsidRPr="00896239">
              <w:rPr>
                <w:rFonts w:ascii="Arial" w:hAnsi="Arial" w:cs="Arial"/>
                <w:vertAlign w:val="superscript"/>
              </w:rPr>
              <w:t>st</w:t>
            </w:r>
            <w:r w:rsidRPr="00896239">
              <w:rPr>
                <w:rFonts w:ascii="Arial" w:hAnsi="Arial" w:cs="Arial"/>
              </w:rPr>
              <w:t xml:space="preserve"> March 202</w:t>
            </w:r>
            <w:r w:rsidR="00252E61" w:rsidRPr="00896239">
              <w:rPr>
                <w:rFonts w:ascii="Arial" w:hAnsi="Arial" w:cs="Arial"/>
              </w:rPr>
              <w:t>3</w:t>
            </w:r>
            <w:r w:rsidR="00567DB5" w:rsidRPr="00896239">
              <w:rPr>
                <w:rFonts w:ascii="Arial" w:hAnsi="Arial" w:cs="Arial"/>
              </w:rPr>
              <w:t>)</w:t>
            </w:r>
          </w:p>
        </w:tc>
      </w:tr>
    </w:tbl>
    <w:p w14:paraId="5AF0AFB9" w14:textId="77777777" w:rsidR="00BA6BD7" w:rsidRPr="00E90139" w:rsidRDefault="00E33F6C" w:rsidP="00C04BEA">
      <w:pPr>
        <w:pStyle w:val="Heading3"/>
        <w:rPr>
          <w:rFonts w:ascii="Arial" w:hAnsi="Arial"/>
          <w:color w:val="auto"/>
          <w:sz w:val="28"/>
          <w:szCs w:val="26"/>
        </w:rPr>
      </w:pPr>
      <w:bookmarkStart w:id="2" w:name="_Toc413143857"/>
      <w:r>
        <w:rPr>
          <w:rFonts w:ascii="Arial" w:hAnsi="Arial"/>
          <w:color w:val="auto"/>
          <w:sz w:val="28"/>
          <w:szCs w:val="26"/>
        </w:rPr>
        <w:t>G</w:t>
      </w:r>
      <w:r w:rsidR="00BA6BD7" w:rsidRPr="00E90139">
        <w:rPr>
          <w:rFonts w:ascii="Arial" w:hAnsi="Arial"/>
          <w:color w:val="auto"/>
          <w:sz w:val="28"/>
          <w:szCs w:val="26"/>
        </w:rPr>
        <w:t>lossary</w:t>
      </w:r>
      <w:bookmarkEnd w:id="2"/>
    </w:p>
    <w:p w14:paraId="5E9243A4" w14:textId="77777777" w:rsidR="00BA280C" w:rsidRDefault="00BA280C" w:rsidP="008C6BA1"/>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1F8C0B0C" w14:textId="77777777" w:rsidR="00BA6BD7" w:rsidRPr="00BA6BD7" w:rsidRDefault="00BA6BD7" w:rsidP="008C6BA1"/>
    <w:p w14:paraId="5A90819B" w14:textId="77777777" w:rsidR="001A3FFD" w:rsidRDefault="001A3FFD" w:rsidP="00C04BEA">
      <w:pPr>
        <w:pStyle w:val="Heading3"/>
        <w:rPr>
          <w:rFonts w:ascii="Arial" w:hAnsi="Arial"/>
          <w:color w:val="auto"/>
          <w:sz w:val="28"/>
          <w:szCs w:val="26"/>
        </w:rPr>
      </w:pPr>
      <w:bookmarkStart w:id="3" w:name="_Toc413143858"/>
    </w:p>
    <w:p w14:paraId="74C904A0" w14:textId="77777777" w:rsidR="000D1FA6" w:rsidRPr="00E90139" w:rsidRDefault="00303BFC" w:rsidP="00C04BEA">
      <w:pPr>
        <w:pStyle w:val="Heading3"/>
        <w:rPr>
          <w:rFonts w:ascii="Arial" w:hAnsi="Arial"/>
          <w:color w:val="auto"/>
          <w:sz w:val="28"/>
          <w:szCs w:val="26"/>
        </w:rPr>
      </w:pPr>
      <w:r w:rsidRPr="00E90139">
        <w:rPr>
          <w:rFonts w:ascii="Arial" w:hAnsi="Arial"/>
          <w:color w:val="auto"/>
          <w:sz w:val="28"/>
          <w:szCs w:val="26"/>
        </w:rPr>
        <w:t>Conditions applying to the R</w:t>
      </w:r>
      <w:r w:rsidR="00DE06B3">
        <w:rPr>
          <w:rFonts w:ascii="Arial" w:hAnsi="Arial"/>
          <w:color w:val="auto"/>
          <w:sz w:val="28"/>
          <w:szCs w:val="26"/>
        </w:rPr>
        <w:t>FQ</w:t>
      </w:r>
      <w:bookmarkEnd w:id="3"/>
    </w:p>
    <w:p w14:paraId="5EC36EDA" w14:textId="77777777" w:rsidR="00303BFC" w:rsidRDefault="00303BFC" w:rsidP="000D1FA6">
      <w:pPr>
        <w:rPr>
          <w:b/>
        </w:rPr>
      </w:pPr>
    </w:p>
    <w:p w14:paraId="0A807D70" w14:textId="5ED79424"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6772BB9" w14:textId="6EADBF1F" w:rsidR="00326D92" w:rsidRPr="00E90139" w:rsidRDefault="00326D92" w:rsidP="00FF316C">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00FB0343">
        <w:rPr>
          <w:rFonts w:ascii="Arial" w:hAnsi="Arial" w:cs="Arial"/>
          <w:sz w:val="24"/>
          <w:szCs w:val="24"/>
        </w:rPr>
        <w:t>F</w:t>
      </w:r>
      <w:r w:rsidRPr="00326D92">
        <w:rPr>
          <w:rFonts w:ascii="Arial" w:hAnsi="Arial" w:cs="Arial"/>
          <w:sz w:val="24"/>
          <w:szCs w:val="24"/>
        </w:rPr>
        <w:t xml:space="preserve">Q may result in the </w:t>
      </w:r>
      <w:r>
        <w:rPr>
          <w:rFonts w:ascii="Arial" w:hAnsi="Arial" w:cs="Arial"/>
          <w:sz w:val="24"/>
          <w:szCs w:val="24"/>
        </w:rPr>
        <w:t>supplier</w:t>
      </w:r>
      <w:r w:rsidRPr="00326D92">
        <w:rPr>
          <w:rFonts w:ascii="Arial" w:hAnsi="Arial" w:cs="Arial"/>
          <w:sz w:val="24"/>
          <w:szCs w:val="24"/>
        </w:rPr>
        <w:t>’s exclusion from this procurement.</w:t>
      </w:r>
    </w:p>
    <w:p w14:paraId="54D53F3C" w14:textId="68D3AAD1" w:rsidR="00D76CED" w:rsidRDefault="00D76CED">
      <w:pPr>
        <w:rPr>
          <w:rFonts w:ascii="Arial" w:eastAsia="Times New Roman" w:hAnsi="Arial"/>
          <w:b/>
          <w:bCs/>
          <w:sz w:val="28"/>
          <w:szCs w:val="26"/>
        </w:rPr>
      </w:pPr>
    </w:p>
    <w:p w14:paraId="13E7B159" w14:textId="77777777" w:rsidR="00303BFC" w:rsidRPr="00E90139" w:rsidRDefault="00303BFC" w:rsidP="00E90139">
      <w:pPr>
        <w:pStyle w:val="Heading3"/>
        <w:rPr>
          <w:rFonts w:ascii="Arial" w:hAnsi="Arial"/>
          <w:color w:val="auto"/>
          <w:sz w:val="28"/>
          <w:szCs w:val="26"/>
        </w:rPr>
      </w:pPr>
      <w:r w:rsidRPr="00E90139">
        <w:rPr>
          <w:rFonts w:ascii="Arial" w:hAnsi="Arial"/>
          <w:color w:val="auto"/>
          <w:sz w:val="28"/>
          <w:szCs w:val="26"/>
        </w:rPr>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0F730751" w14:textId="77777777" w:rsidR="00303BFC" w:rsidRPr="00CE35BE" w:rsidRDefault="00303BFC" w:rsidP="00CE35BE">
      <w:pPr>
        <w:rPr>
          <w:rFonts w:asciiTheme="minorHAnsi" w:hAnsiTheme="minorHAnsi"/>
          <w:szCs w:val="20"/>
          <w:u w:val="single"/>
        </w:rPr>
      </w:pPr>
    </w:p>
    <w:p w14:paraId="4AEC5E0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All mandatory requirements are </w:t>
      </w:r>
      <w:r w:rsidR="00DE06B3">
        <w:rPr>
          <w:rFonts w:ascii="Arial" w:hAnsi="Arial" w:cs="Arial"/>
          <w:sz w:val="24"/>
          <w:szCs w:val="24"/>
        </w:rPr>
        <w:t xml:space="preserve">set out </w:t>
      </w:r>
      <w:r w:rsidR="00F1539A" w:rsidRPr="00E90139">
        <w:rPr>
          <w:rFonts w:ascii="Arial" w:hAnsi="Arial" w:cs="Arial"/>
          <w:sz w:val="24"/>
          <w:szCs w:val="24"/>
        </w:rPr>
        <w:t>in Bravo.</w:t>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CE35BE">
      <w:pPr>
        <w:rPr>
          <w:rFonts w:asciiTheme="minorHAnsi" w:hAnsiTheme="minorHAnsi"/>
          <w:szCs w:val="20"/>
        </w:rPr>
      </w:pP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4F54A4B9" w14:textId="77777777" w:rsidR="00303BFC" w:rsidRPr="00CE35BE" w:rsidRDefault="00303BFC" w:rsidP="00CE35BE">
      <w:pPr>
        <w:rPr>
          <w:rFonts w:asciiTheme="minorHAnsi" w:hAnsiTheme="minorHAnsi"/>
          <w:szCs w:val="20"/>
        </w:rPr>
      </w:pP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w:t>
      </w:r>
      <w:proofErr w:type="gramStart"/>
      <w:r w:rsidRPr="00E90139">
        <w:rPr>
          <w:rFonts w:ascii="Arial" w:hAnsi="Arial" w:cs="Arial"/>
          <w:sz w:val="24"/>
          <w:szCs w:val="24"/>
        </w:rPr>
        <w:t>in order to</w:t>
      </w:r>
      <w:proofErr w:type="gramEnd"/>
      <w:r w:rsidRPr="00E90139">
        <w:rPr>
          <w:rFonts w:ascii="Arial" w:hAnsi="Arial" w:cs="Arial"/>
          <w:sz w:val="24"/>
          <w:szCs w:val="24"/>
        </w:rPr>
        <w:t xml:space="preserve">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0EBF9138" w14:textId="77777777" w:rsidR="00303BFC" w:rsidRPr="00CE35BE" w:rsidRDefault="00303BFC" w:rsidP="00CE35BE">
      <w:pPr>
        <w:rPr>
          <w:rFonts w:asciiTheme="minorHAnsi" w:hAnsiTheme="minorHAnsi"/>
          <w:szCs w:val="20"/>
        </w:rPr>
      </w:pPr>
    </w:p>
    <w:p w14:paraId="6632C1BF" w14:textId="58CC938B" w:rsidR="00303BFC" w:rsidRPr="007F6038" w:rsidRDefault="00F1539A" w:rsidP="00FF316C">
      <w:pPr>
        <w:jc w:val="both"/>
        <w:rPr>
          <w:rFonts w:ascii="Arial" w:hAnsi="Arial" w:cs="Arial"/>
          <w:sz w:val="24"/>
          <w:szCs w:val="24"/>
        </w:rPr>
      </w:pPr>
      <w:r w:rsidRPr="007F6038">
        <w:rPr>
          <w:rFonts w:ascii="Arial" w:hAnsi="Arial" w:cs="Arial"/>
          <w:sz w:val="24"/>
          <w:szCs w:val="24"/>
        </w:rPr>
        <w:t xml:space="preserve">The terms and conditions </w:t>
      </w:r>
      <w:hyperlink r:id="rId15" w:history="1">
        <w:r w:rsidR="003E178D" w:rsidRPr="003E178D">
          <w:rPr>
            <w:rStyle w:val="Hyperlink"/>
            <w:rFonts w:ascii="Arial" w:hAnsi="Arial" w:cs="Arial"/>
            <w:sz w:val="24"/>
            <w:szCs w:val="24"/>
          </w:rPr>
          <w:t>are available online</w:t>
        </w:r>
      </w:hyperlink>
      <w:r w:rsidR="002C0C38" w:rsidRPr="007F6038">
        <w:rPr>
          <w:rFonts w:ascii="Arial" w:hAnsi="Arial" w:cs="Arial"/>
          <w:sz w:val="24"/>
          <w:szCs w:val="24"/>
        </w:rPr>
        <w:t xml:space="preserve"> </w:t>
      </w:r>
      <w:r w:rsidR="00EE3017">
        <w:rPr>
          <w:rFonts w:ascii="Arial" w:hAnsi="Arial" w:cs="Arial"/>
          <w:sz w:val="24"/>
          <w:szCs w:val="24"/>
        </w:rPr>
        <w:t xml:space="preserve">and </w:t>
      </w:r>
      <w:r w:rsidR="002C0C38" w:rsidRPr="007F6038">
        <w:rPr>
          <w:rFonts w:ascii="Arial" w:hAnsi="Arial" w:cs="Arial"/>
          <w:sz w:val="24"/>
          <w:szCs w:val="24"/>
        </w:rPr>
        <w:t>will be included in any contract awarded as a result of this RFQ process.</w:t>
      </w:r>
      <w:r w:rsidR="00FD5015" w:rsidRPr="007F6038">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14:paraId="443FA343" w14:textId="77777777" w:rsidR="000D1FA6" w:rsidRPr="00E90139" w:rsidRDefault="000D1FA6" w:rsidP="00FF316C">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Specification</w:t>
      </w:r>
    </w:p>
    <w:p w14:paraId="58672A3D" w14:textId="77777777" w:rsidR="00CE35BE" w:rsidRDefault="00CE35BE" w:rsidP="00FF316C">
      <w:pPr>
        <w:jc w:val="both"/>
      </w:pPr>
    </w:p>
    <w:p w14:paraId="08CC4B64" w14:textId="511E8E2A" w:rsidR="00CE35BE" w:rsidRPr="00E90139" w:rsidRDefault="00A104B8" w:rsidP="00FF316C">
      <w:pPr>
        <w:jc w:val="both"/>
        <w:rPr>
          <w:rFonts w:ascii="Arial" w:hAnsi="Arial" w:cs="Arial"/>
          <w:sz w:val="24"/>
          <w:szCs w:val="24"/>
        </w:rPr>
      </w:pPr>
      <w:r>
        <w:rPr>
          <w:rFonts w:ascii="Arial" w:hAnsi="Arial" w:cs="Arial"/>
          <w:sz w:val="24"/>
          <w:szCs w:val="24"/>
        </w:rPr>
        <w:lastRenderedPageBreak/>
        <w:t xml:space="preserve">The Authority is Natural England. </w:t>
      </w:r>
      <w:r w:rsidR="00CE35BE" w:rsidRPr="00E90139">
        <w:rPr>
          <w:rFonts w:ascii="Arial" w:hAnsi="Arial" w:cs="Arial"/>
          <w:sz w:val="24"/>
          <w:szCs w:val="24"/>
        </w:rPr>
        <w:t xml:space="preserve">The Authority’s priorities are to secure a healthy natural environment; a sustainable, low-carbon economy; a thriving farming sector and a sustainable, </w:t>
      </w:r>
      <w:proofErr w:type="gramStart"/>
      <w:r w:rsidR="00CE35BE" w:rsidRPr="00E90139">
        <w:rPr>
          <w:rFonts w:ascii="Arial" w:hAnsi="Arial" w:cs="Arial"/>
          <w:sz w:val="24"/>
          <w:szCs w:val="24"/>
        </w:rPr>
        <w:t>healthy</w:t>
      </w:r>
      <w:proofErr w:type="gramEnd"/>
      <w:r w:rsidR="00CE35BE" w:rsidRPr="00E90139">
        <w:rPr>
          <w:rFonts w:ascii="Arial" w:hAnsi="Arial" w:cs="Arial"/>
          <w:sz w:val="24"/>
          <w:szCs w:val="24"/>
        </w:rPr>
        <w:t xml:space="preserve"> and secure food supply. </w:t>
      </w:r>
      <w:r w:rsidR="00CE35BE" w:rsidRPr="00E90139">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 xml:space="preserve">found at: </w:t>
      </w:r>
      <w:hyperlink r:id="rId16" w:history="1">
        <w:r w:rsidR="00847946" w:rsidRPr="00A968E6">
          <w:rPr>
            <w:rStyle w:val="Hyperlink"/>
            <w:rFonts w:ascii="Arial" w:hAnsi="Arial" w:cs="Arial"/>
            <w:sz w:val="24"/>
            <w:szCs w:val="24"/>
          </w:rPr>
          <w:t>Natural England</w:t>
        </w:r>
      </w:hyperlink>
      <w:r w:rsidR="00EC1701">
        <w:rPr>
          <w:rFonts w:ascii="Arial" w:hAnsi="Arial" w:cs="Arial"/>
          <w:sz w:val="24"/>
          <w:szCs w:val="24"/>
        </w:rPr>
        <w:t>.</w:t>
      </w:r>
    </w:p>
    <w:p w14:paraId="2074FE04" w14:textId="77777777" w:rsidR="00CE35BE" w:rsidRPr="00CE35BE" w:rsidRDefault="00CE35BE" w:rsidP="00FF316C">
      <w:pPr>
        <w:jc w:val="both"/>
      </w:pPr>
    </w:p>
    <w:p w14:paraId="4341AC41" w14:textId="57DC2DD6" w:rsidR="000D1FA6" w:rsidRPr="00B2647A" w:rsidRDefault="00B2647A" w:rsidP="000D1FA6">
      <w:pPr>
        <w:rPr>
          <w:rFonts w:ascii="Arial" w:hAnsi="Arial" w:cs="Arial"/>
          <w:sz w:val="24"/>
          <w:szCs w:val="24"/>
        </w:rPr>
      </w:pPr>
      <w:r w:rsidRPr="00B2647A">
        <w:rPr>
          <w:rFonts w:ascii="Arial" w:hAnsi="Arial" w:cs="Arial"/>
          <w:sz w:val="24"/>
          <w:szCs w:val="24"/>
        </w:rPr>
        <w:t>Fully details of the contract specification are include</w:t>
      </w:r>
      <w:r w:rsidR="003E178D">
        <w:rPr>
          <w:rFonts w:ascii="Arial" w:hAnsi="Arial" w:cs="Arial"/>
          <w:sz w:val="24"/>
          <w:szCs w:val="24"/>
        </w:rPr>
        <w:t>d</w:t>
      </w:r>
      <w:r w:rsidRPr="00B2647A">
        <w:rPr>
          <w:rFonts w:ascii="Arial" w:hAnsi="Arial" w:cs="Arial"/>
          <w:sz w:val="24"/>
          <w:szCs w:val="24"/>
        </w:rPr>
        <w:t xml:space="preserve"> as Annexe 1 of this RFQ.</w:t>
      </w:r>
    </w:p>
    <w:p w14:paraId="7E2AEEC8" w14:textId="77777777" w:rsidR="000D1FA6" w:rsidRPr="00D76CED" w:rsidRDefault="000D1FA6" w:rsidP="000D1FA6">
      <w:pPr>
        <w:rPr>
          <w:rFonts w:ascii="Arial" w:hAnsi="Arial" w:cs="Arial"/>
          <w:b/>
          <w:color w:val="FF0000"/>
          <w:sz w:val="24"/>
          <w:szCs w:val="24"/>
          <w:u w:val="single"/>
        </w:rPr>
      </w:pPr>
    </w:p>
    <w:p w14:paraId="303462B6" w14:textId="09FFDF79" w:rsidR="00CE35BE" w:rsidRPr="00EE3017" w:rsidRDefault="003360A9" w:rsidP="00CE35BE">
      <w:pPr>
        <w:rPr>
          <w:rFonts w:ascii="Arial" w:hAnsi="Arial" w:cs="Arial"/>
          <w:sz w:val="24"/>
          <w:szCs w:val="24"/>
        </w:rPr>
      </w:pPr>
      <w:r w:rsidRPr="00EC1701">
        <w:rPr>
          <w:rFonts w:ascii="Arial" w:hAnsi="Arial" w:cs="Arial"/>
          <w:sz w:val="24"/>
          <w:szCs w:val="24"/>
        </w:rPr>
        <w:t>It is anticipated that this contract will be award</w:t>
      </w:r>
      <w:r w:rsidRPr="00252E61">
        <w:rPr>
          <w:rFonts w:ascii="Arial" w:hAnsi="Arial" w:cs="Arial"/>
          <w:sz w:val="24"/>
          <w:szCs w:val="24"/>
        </w:rPr>
        <w:t xml:space="preserve">ed </w:t>
      </w:r>
      <w:r w:rsidR="00FB0343" w:rsidRPr="00252E61">
        <w:rPr>
          <w:rFonts w:ascii="Arial" w:hAnsi="Arial" w:cs="Arial"/>
          <w:sz w:val="24"/>
          <w:szCs w:val="24"/>
        </w:rPr>
        <w:t>f</w:t>
      </w:r>
      <w:r w:rsidRPr="00252E61">
        <w:rPr>
          <w:rFonts w:ascii="Arial" w:hAnsi="Arial" w:cs="Arial"/>
          <w:sz w:val="24"/>
          <w:szCs w:val="24"/>
        </w:rPr>
        <w:t xml:space="preserve">or a period of </w:t>
      </w:r>
      <w:r w:rsidR="00252E61" w:rsidRPr="00252E61">
        <w:rPr>
          <w:rFonts w:ascii="Arial" w:hAnsi="Arial" w:cs="Arial"/>
          <w:sz w:val="24"/>
          <w:szCs w:val="24"/>
        </w:rPr>
        <w:t>4</w:t>
      </w:r>
      <w:r w:rsidR="00EC1701" w:rsidRPr="00252E61">
        <w:rPr>
          <w:rFonts w:ascii="Arial" w:hAnsi="Arial" w:cs="Arial"/>
          <w:sz w:val="24"/>
          <w:szCs w:val="24"/>
        </w:rPr>
        <w:t xml:space="preserve"> months, </w:t>
      </w:r>
      <w:r w:rsidRPr="00252E61">
        <w:rPr>
          <w:rFonts w:ascii="Arial" w:hAnsi="Arial" w:cs="Arial"/>
          <w:sz w:val="24"/>
          <w:szCs w:val="24"/>
        </w:rPr>
        <w:t xml:space="preserve">to end no later than </w:t>
      </w:r>
      <w:r w:rsidR="00EC1701" w:rsidRPr="00252E61">
        <w:rPr>
          <w:rFonts w:ascii="Arial" w:hAnsi="Arial" w:cs="Arial"/>
          <w:sz w:val="24"/>
          <w:szCs w:val="24"/>
        </w:rPr>
        <w:t>31</w:t>
      </w:r>
      <w:r w:rsidRPr="00252E61">
        <w:rPr>
          <w:rFonts w:ascii="Arial" w:hAnsi="Arial" w:cs="Arial"/>
          <w:sz w:val="24"/>
          <w:szCs w:val="24"/>
        </w:rPr>
        <w:t>/</w:t>
      </w:r>
      <w:r w:rsidR="00EC1701" w:rsidRPr="00252E61">
        <w:rPr>
          <w:rFonts w:ascii="Arial" w:hAnsi="Arial" w:cs="Arial"/>
          <w:sz w:val="24"/>
          <w:szCs w:val="24"/>
        </w:rPr>
        <w:t>03</w:t>
      </w:r>
      <w:r w:rsidRPr="00252E61">
        <w:rPr>
          <w:rFonts w:ascii="Arial" w:hAnsi="Arial" w:cs="Arial"/>
          <w:sz w:val="24"/>
          <w:szCs w:val="24"/>
        </w:rPr>
        <w:t>/</w:t>
      </w:r>
      <w:r w:rsidR="00EC1701" w:rsidRPr="00252E61">
        <w:rPr>
          <w:rFonts w:ascii="Arial" w:hAnsi="Arial" w:cs="Arial"/>
          <w:sz w:val="24"/>
          <w:szCs w:val="24"/>
        </w:rPr>
        <w:t>202</w:t>
      </w:r>
      <w:r w:rsidR="00C47C28">
        <w:rPr>
          <w:rFonts w:ascii="Arial" w:hAnsi="Arial" w:cs="Arial"/>
          <w:sz w:val="24"/>
          <w:szCs w:val="24"/>
        </w:rPr>
        <w:t>3</w:t>
      </w:r>
      <w:r w:rsidR="00EE3017" w:rsidRPr="00252E61">
        <w:rPr>
          <w:rFonts w:ascii="Arial" w:hAnsi="Arial" w:cs="Arial"/>
          <w:sz w:val="24"/>
          <w:szCs w:val="24"/>
        </w:rPr>
        <w:t>.</w:t>
      </w:r>
      <w:r w:rsidRPr="00EC1701">
        <w:rPr>
          <w:rFonts w:ascii="Arial" w:hAnsi="Arial" w:cs="Arial"/>
          <w:sz w:val="24"/>
          <w:szCs w:val="24"/>
        </w:rPr>
        <w:t xml:space="preserve"> 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64BBB8C1" w14:textId="77777777" w:rsidR="008C6BA1" w:rsidRDefault="008C6BA1" w:rsidP="008C6BA1"/>
    <w:p w14:paraId="10ABBFC0" w14:textId="77777777" w:rsidR="00CC7A48" w:rsidRDefault="00CC7A48" w:rsidP="008C6BA1">
      <w:pPr>
        <w:rPr>
          <w:rFonts w:ascii="Arial" w:eastAsia="Times New Roman" w:hAnsi="Arial"/>
          <w:b/>
          <w:bCs/>
          <w:sz w:val="28"/>
          <w:szCs w:val="26"/>
        </w:rPr>
      </w:pPr>
      <w:r>
        <w:rPr>
          <w:rFonts w:ascii="Arial" w:eastAsia="Times New Roman" w:hAnsi="Arial"/>
          <w:b/>
          <w:bCs/>
          <w:sz w:val="28"/>
          <w:szCs w:val="26"/>
        </w:rPr>
        <w:t>Prices</w:t>
      </w:r>
    </w:p>
    <w:p w14:paraId="27E7D0FD" w14:textId="77777777" w:rsidR="00CC7A48" w:rsidRDefault="00CC7A48" w:rsidP="008C6BA1">
      <w:pPr>
        <w:rPr>
          <w:rFonts w:ascii="Arial" w:eastAsia="Times New Roman" w:hAnsi="Arial"/>
          <w:b/>
          <w:bCs/>
          <w:sz w:val="28"/>
          <w:szCs w:val="26"/>
        </w:rPr>
      </w:pPr>
    </w:p>
    <w:p w14:paraId="03494225" w14:textId="25A43140" w:rsidR="00CC7A48" w:rsidRDefault="00CC7A48" w:rsidP="008C6BA1">
      <w:pPr>
        <w:rPr>
          <w:rFonts w:ascii="Arial" w:eastAsia="Times New Roman" w:hAnsi="Arial"/>
          <w:bCs/>
          <w:sz w:val="24"/>
          <w:szCs w:val="24"/>
        </w:rPr>
      </w:pPr>
      <w:r w:rsidRPr="00CC7A48">
        <w:rPr>
          <w:rFonts w:ascii="Arial" w:eastAsia="Times New Roman" w:hAnsi="Arial"/>
          <w:bCs/>
          <w:sz w:val="24"/>
          <w:szCs w:val="24"/>
        </w:rPr>
        <w:t xml:space="preserve">Prices must be submitted in £ sterling, </w:t>
      </w:r>
      <w:r w:rsidR="00892513">
        <w:rPr>
          <w:rFonts w:ascii="Arial" w:eastAsia="Times New Roman" w:hAnsi="Arial"/>
          <w:bCs/>
          <w:sz w:val="24"/>
          <w:szCs w:val="24"/>
        </w:rPr>
        <w:t>inclusive</w:t>
      </w:r>
      <w:r w:rsidR="00892513" w:rsidRPr="00CC7A48">
        <w:rPr>
          <w:rFonts w:ascii="Arial" w:eastAsia="Times New Roman" w:hAnsi="Arial"/>
          <w:bCs/>
          <w:sz w:val="24"/>
          <w:szCs w:val="24"/>
        </w:rPr>
        <w:t xml:space="preserve"> </w:t>
      </w:r>
      <w:r w:rsidRPr="00CC7A48">
        <w:rPr>
          <w:rFonts w:ascii="Arial" w:eastAsia="Times New Roman" w:hAnsi="Arial"/>
          <w:bCs/>
          <w:sz w:val="24"/>
          <w:szCs w:val="24"/>
        </w:rPr>
        <w:t>of VAT.</w:t>
      </w:r>
      <w:r w:rsidR="003360A9">
        <w:rPr>
          <w:rFonts w:ascii="Arial" w:eastAsia="Times New Roman" w:hAnsi="Arial"/>
          <w:bCs/>
          <w:sz w:val="24"/>
          <w:szCs w:val="24"/>
        </w:rPr>
        <w:t xml:space="preserve"> </w:t>
      </w:r>
      <w:r w:rsidR="00EE3017">
        <w:rPr>
          <w:rFonts w:ascii="Arial" w:eastAsia="Times New Roman" w:hAnsi="Arial"/>
          <w:bCs/>
          <w:sz w:val="24"/>
          <w:szCs w:val="24"/>
        </w:rPr>
        <w:t>Prices must be submitted in an Excel spreadsheet.</w:t>
      </w:r>
    </w:p>
    <w:p w14:paraId="2C7B3CD1" w14:textId="77777777" w:rsidR="00CC7A48" w:rsidRPr="00CC7A48" w:rsidRDefault="00CC7A48" w:rsidP="008C6BA1">
      <w:pPr>
        <w:rPr>
          <w:rFonts w:ascii="Arial" w:eastAsia="Times New Roman" w:hAnsi="Arial"/>
          <w:bCs/>
          <w:sz w:val="24"/>
          <w:szCs w:val="24"/>
        </w:rPr>
      </w:pPr>
    </w:p>
    <w:p w14:paraId="0ED8DA53" w14:textId="77777777" w:rsidR="00E96126" w:rsidRDefault="00FD5015" w:rsidP="008C6BA1">
      <w:pPr>
        <w:rPr>
          <w:rFonts w:ascii="Arial" w:eastAsia="Times New Roman" w:hAnsi="Arial"/>
          <w:b/>
          <w:bCs/>
          <w:sz w:val="28"/>
          <w:szCs w:val="26"/>
        </w:rPr>
      </w:pPr>
      <w:r>
        <w:rPr>
          <w:rFonts w:ascii="Arial" w:eastAsia="Times New Roman" w:hAnsi="Arial"/>
          <w:b/>
          <w:bCs/>
          <w:sz w:val="28"/>
          <w:szCs w:val="26"/>
        </w:rPr>
        <w:t>Quotation</w:t>
      </w:r>
      <w:r w:rsidR="00E96126" w:rsidRPr="00E90139">
        <w:rPr>
          <w:rFonts w:ascii="Arial" w:eastAsia="Times New Roman" w:hAnsi="Arial"/>
          <w:b/>
          <w:bCs/>
          <w:sz w:val="28"/>
          <w:szCs w:val="26"/>
        </w:rPr>
        <w:t xml:space="preserve"> Submission</w:t>
      </w:r>
    </w:p>
    <w:p w14:paraId="303C55B4" w14:textId="77777777" w:rsidR="001577B3" w:rsidRDefault="001577B3" w:rsidP="008C6BA1">
      <w:pPr>
        <w:rPr>
          <w:rFonts w:ascii="Arial" w:eastAsia="Times New Roman" w:hAnsi="Arial"/>
          <w:b/>
          <w:bCs/>
          <w:sz w:val="28"/>
          <w:szCs w:val="26"/>
        </w:rPr>
      </w:pPr>
    </w:p>
    <w:p w14:paraId="752E7F96" w14:textId="088612C8" w:rsidR="00EE3017" w:rsidRPr="00EE3017" w:rsidRDefault="00EE3017" w:rsidP="00EE3017">
      <w:pPr>
        <w:pStyle w:val="Default"/>
      </w:pPr>
      <w:r w:rsidRPr="00EE3017">
        <w:t>Completed submissions should include the following items</w:t>
      </w:r>
      <w:r>
        <w:t>:</w:t>
      </w:r>
    </w:p>
    <w:p w14:paraId="13E18A97" w14:textId="1A8B26A0" w:rsidR="00EE3017" w:rsidRPr="00EE3017" w:rsidRDefault="00EE3017" w:rsidP="00EE3017">
      <w:pPr>
        <w:numPr>
          <w:ilvl w:val="0"/>
          <w:numId w:val="32"/>
        </w:numPr>
        <w:tabs>
          <w:tab w:val="left" w:pos="567"/>
        </w:tabs>
        <w:ind w:left="567" w:hanging="567"/>
        <w:jc w:val="both"/>
        <w:rPr>
          <w:rFonts w:ascii="Arial" w:hAnsi="Arial" w:cs="Arial"/>
          <w:sz w:val="24"/>
          <w:szCs w:val="24"/>
        </w:rPr>
      </w:pPr>
      <w:r w:rsidRPr="00EE3017">
        <w:rPr>
          <w:rFonts w:ascii="Arial" w:hAnsi="Arial" w:cs="Arial"/>
          <w:sz w:val="24"/>
          <w:szCs w:val="24"/>
        </w:rPr>
        <w:t xml:space="preserve">evidence that you meet the quality criteria set out in the </w:t>
      </w:r>
      <w:proofErr w:type="gramStart"/>
      <w:r w:rsidRPr="00EE3017">
        <w:rPr>
          <w:rFonts w:ascii="Arial" w:hAnsi="Arial" w:cs="Arial"/>
          <w:sz w:val="24"/>
          <w:szCs w:val="24"/>
        </w:rPr>
        <w:t>specification</w:t>
      </w:r>
      <w:r>
        <w:rPr>
          <w:rFonts w:ascii="Arial" w:hAnsi="Arial" w:cs="Arial"/>
          <w:sz w:val="24"/>
          <w:szCs w:val="24"/>
        </w:rPr>
        <w:t>;</w:t>
      </w:r>
      <w:proofErr w:type="gramEnd"/>
      <w:r w:rsidRPr="00EE3017">
        <w:rPr>
          <w:rFonts w:ascii="Arial" w:hAnsi="Arial" w:cs="Arial"/>
          <w:sz w:val="24"/>
          <w:szCs w:val="24"/>
        </w:rPr>
        <w:t xml:space="preserve"> </w:t>
      </w:r>
    </w:p>
    <w:p w14:paraId="4D104D83" w14:textId="75286CB5" w:rsidR="00EE3017" w:rsidRDefault="00EE3017" w:rsidP="00EE3017">
      <w:pPr>
        <w:numPr>
          <w:ilvl w:val="0"/>
          <w:numId w:val="32"/>
        </w:numPr>
        <w:tabs>
          <w:tab w:val="left" w:pos="567"/>
        </w:tabs>
        <w:ind w:left="567" w:hanging="567"/>
        <w:jc w:val="both"/>
        <w:rPr>
          <w:rFonts w:ascii="Arial" w:hAnsi="Arial" w:cs="Arial"/>
          <w:sz w:val="24"/>
          <w:szCs w:val="24"/>
        </w:rPr>
      </w:pPr>
      <w:r w:rsidRPr="00EE3017">
        <w:rPr>
          <w:rFonts w:ascii="Arial" w:hAnsi="Arial" w:cs="Arial"/>
          <w:sz w:val="24"/>
          <w:szCs w:val="24"/>
        </w:rPr>
        <w:t xml:space="preserve">your proposed </w:t>
      </w:r>
      <w:r>
        <w:rPr>
          <w:rFonts w:ascii="Arial" w:hAnsi="Arial" w:cs="Arial"/>
          <w:sz w:val="24"/>
          <w:szCs w:val="24"/>
        </w:rPr>
        <w:t>workplan for the project</w:t>
      </w:r>
      <w:r w:rsidRPr="00EE3017">
        <w:rPr>
          <w:rFonts w:ascii="Arial" w:hAnsi="Arial" w:cs="Arial"/>
          <w:sz w:val="24"/>
          <w:szCs w:val="24"/>
        </w:rPr>
        <w:t xml:space="preserve"> </w:t>
      </w:r>
      <w:r>
        <w:rPr>
          <w:rFonts w:ascii="Arial" w:hAnsi="Arial" w:cs="Arial"/>
          <w:sz w:val="24"/>
          <w:szCs w:val="24"/>
        </w:rPr>
        <w:t>–</w:t>
      </w:r>
      <w:r w:rsidRPr="00EE3017">
        <w:rPr>
          <w:rFonts w:ascii="Arial" w:hAnsi="Arial" w:cs="Arial"/>
          <w:sz w:val="24"/>
          <w:szCs w:val="24"/>
        </w:rPr>
        <w:t xml:space="preserve"> </w:t>
      </w:r>
      <w:r>
        <w:rPr>
          <w:rFonts w:ascii="Arial" w:hAnsi="Arial" w:cs="Arial"/>
          <w:sz w:val="24"/>
          <w:szCs w:val="24"/>
        </w:rPr>
        <w:t>including how you will meet the key milestones</w:t>
      </w:r>
      <w:r w:rsidRPr="00EE3017">
        <w:rPr>
          <w:rFonts w:ascii="Arial" w:hAnsi="Arial" w:cs="Arial"/>
          <w:sz w:val="24"/>
          <w:szCs w:val="24"/>
        </w:rPr>
        <w:t xml:space="preserve"> outlined in the </w:t>
      </w:r>
      <w:proofErr w:type="gramStart"/>
      <w:r w:rsidRPr="00EE3017">
        <w:rPr>
          <w:rFonts w:ascii="Arial" w:hAnsi="Arial" w:cs="Arial"/>
          <w:sz w:val="24"/>
          <w:szCs w:val="24"/>
        </w:rPr>
        <w:t>specification</w:t>
      </w:r>
      <w:r w:rsidR="00CE1872">
        <w:rPr>
          <w:rFonts w:ascii="Arial" w:hAnsi="Arial" w:cs="Arial"/>
          <w:sz w:val="24"/>
          <w:szCs w:val="24"/>
        </w:rPr>
        <w:t>;</w:t>
      </w:r>
      <w:proofErr w:type="gramEnd"/>
    </w:p>
    <w:p w14:paraId="5461E890" w14:textId="05AC726C" w:rsidR="00CE1872" w:rsidRPr="00CE1872" w:rsidRDefault="00CE1872" w:rsidP="00CE1872">
      <w:pPr>
        <w:numPr>
          <w:ilvl w:val="0"/>
          <w:numId w:val="32"/>
        </w:numPr>
        <w:tabs>
          <w:tab w:val="left" w:pos="567"/>
        </w:tabs>
        <w:ind w:left="567" w:hanging="567"/>
        <w:jc w:val="both"/>
        <w:rPr>
          <w:rFonts w:ascii="Arial" w:hAnsi="Arial" w:cs="Arial"/>
          <w:sz w:val="24"/>
          <w:szCs w:val="24"/>
        </w:rPr>
      </w:pPr>
      <w:r w:rsidRPr="00EE3017">
        <w:rPr>
          <w:rFonts w:ascii="Arial" w:hAnsi="Arial" w:cs="Arial"/>
          <w:sz w:val="24"/>
          <w:szCs w:val="24"/>
        </w:rPr>
        <w:t>your proposed pricing structure – see specification for items to cover</w:t>
      </w:r>
      <w:r>
        <w:rPr>
          <w:rFonts w:ascii="Arial" w:hAnsi="Arial" w:cs="Arial"/>
          <w:sz w:val="24"/>
          <w:szCs w:val="24"/>
        </w:rPr>
        <w:t xml:space="preserve"> (please send this in a separate Excel spreadsheet).</w:t>
      </w:r>
    </w:p>
    <w:p w14:paraId="1CF6A918" w14:textId="3DC1B757" w:rsidR="00EE3017" w:rsidRDefault="00EE3017" w:rsidP="00EE3017">
      <w:pPr>
        <w:tabs>
          <w:tab w:val="left" w:pos="567"/>
        </w:tabs>
        <w:jc w:val="both"/>
        <w:rPr>
          <w:rFonts w:ascii="Arial" w:hAnsi="Arial" w:cs="Arial"/>
          <w:sz w:val="24"/>
          <w:szCs w:val="24"/>
        </w:rPr>
      </w:pPr>
    </w:p>
    <w:p w14:paraId="76AF23D7" w14:textId="77777777" w:rsidR="00EE3017" w:rsidRPr="00EE3017" w:rsidRDefault="00EE3017" w:rsidP="00EE3017">
      <w:pPr>
        <w:rPr>
          <w:rFonts w:ascii="Arial" w:hAnsi="Arial" w:cs="Arial"/>
          <w:sz w:val="24"/>
          <w:szCs w:val="24"/>
        </w:rPr>
      </w:pPr>
      <w:r w:rsidRPr="00EE3017">
        <w:rPr>
          <w:rFonts w:ascii="Arial" w:hAnsi="Arial" w:cs="Arial"/>
          <w:sz w:val="24"/>
          <w:szCs w:val="24"/>
        </w:rPr>
        <w:t>Submissions will be reviewed and then evaluated as set out below:</w:t>
      </w:r>
    </w:p>
    <w:p w14:paraId="37FEEE69" w14:textId="2B221D8D" w:rsidR="00EE3017" w:rsidRPr="00EE3017" w:rsidRDefault="00EE3017" w:rsidP="00EE3017">
      <w:pPr>
        <w:numPr>
          <w:ilvl w:val="0"/>
          <w:numId w:val="32"/>
        </w:numPr>
        <w:tabs>
          <w:tab w:val="left" w:pos="567"/>
        </w:tabs>
        <w:ind w:left="567" w:hanging="567"/>
        <w:jc w:val="both"/>
        <w:rPr>
          <w:rFonts w:ascii="Arial" w:hAnsi="Arial" w:cs="Arial"/>
          <w:sz w:val="24"/>
          <w:szCs w:val="24"/>
        </w:rPr>
      </w:pPr>
      <w:r w:rsidRPr="00EE3017">
        <w:rPr>
          <w:rFonts w:ascii="Arial" w:hAnsi="Arial" w:cs="Arial"/>
          <w:sz w:val="24"/>
          <w:szCs w:val="24"/>
        </w:rPr>
        <w:t xml:space="preserve">each </w:t>
      </w:r>
      <w:proofErr w:type="gramStart"/>
      <w:r w:rsidRPr="00EE3017">
        <w:rPr>
          <w:rFonts w:ascii="Arial" w:hAnsi="Arial" w:cs="Arial"/>
          <w:sz w:val="24"/>
          <w:szCs w:val="24"/>
        </w:rPr>
        <w:t>criteria</w:t>
      </w:r>
      <w:proofErr w:type="gramEnd"/>
      <w:r w:rsidRPr="00EE3017">
        <w:rPr>
          <w:rFonts w:ascii="Arial" w:hAnsi="Arial" w:cs="Arial"/>
          <w:sz w:val="24"/>
          <w:szCs w:val="24"/>
        </w:rPr>
        <w:t xml:space="preserve"> will be given a score from 0 to 100</w:t>
      </w:r>
      <w:r>
        <w:rPr>
          <w:rFonts w:ascii="Arial" w:hAnsi="Arial" w:cs="Arial"/>
          <w:sz w:val="24"/>
          <w:szCs w:val="24"/>
        </w:rPr>
        <w:t>;</w:t>
      </w:r>
    </w:p>
    <w:p w14:paraId="4A0CFCFF" w14:textId="56D47F31" w:rsidR="00EE3017" w:rsidRPr="00EE3017" w:rsidRDefault="00EE3017" w:rsidP="00EE3017">
      <w:pPr>
        <w:numPr>
          <w:ilvl w:val="0"/>
          <w:numId w:val="32"/>
        </w:numPr>
        <w:tabs>
          <w:tab w:val="left" w:pos="567"/>
        </w:tabs>
        <w:ind w:left="567" w:hanging="567"/>
        <w:jc w:val="both"/>
        <w:rPr>
          <w:rFonts w:ascii="Arial" w:hAnsi="Arial" w:cs="Arial"/>
          <w:sz w:val="24"/>
          <w:szCs w:val="24"/>
        </w:rPr>
      </w:pPr>
      <w:r w:rsidRPr="00EE3017">
        <w:rPr>
          <w:rFonts w:ascii="Arial" w:hAnsi="Arial" w:cs="Arial"/>
          <w:sz w:val="24"/>
          <w:szCs w:val="24"/>
        </w:rPr>
        <w:t xml:space="preserve">the criteria scores will be weighted to create a final submission </w:t>
      </w:r>
      <w:proofErr w:type="gramStart"/>
      <w:r w:rsidRPr="00EE3017">
        <w:rPr>
          <w:rFonts w:ascii="Arial" w:hAnsi="Arial" w:cs="Arial"/>
          <w:sz w:val="24"/>
          <w:szCs w:val="24"/>
        </w:rPr>
        <w:t>score</w:t>
      </w:r>
      <w:r>
        <w:rPr>
          <w:rFonts w:ascii="Arial" w:hAnsi="Arial" w:cs="Arial"/>
          <w:sz w:val="24"/>
          <w:szCs w:val="24"/>
        </w:rPr>
        <w:t>;</w:t>
      </w:r>
      <w:proofErr w:type="gramEnd"/>
    </w:p>
    <w:p w14:paraId="6F52AE15" w14:textId="312053E4" w:rsidR="00EE3017" w:rsidRPr="00EE3017" w:rsidRDefault="00EE3017" w:rsidP="00EE3017">
      <w:pPr>
        <w:numPr>
          <w:ilvl w:val="0"/>
          <w:numId w:val="32"/>
        </w:numPr>
        <w:tabs>
          <w:tab w:val="left" w:pos="567"/>
        </w:tabs>
        <w:ind w:left="567" w:hanging="567"/>
        <w:jc w:val="both"/>
        <w:rPr>
          <w:rFonts w:ascii="Arial" w:hAnsi="Arial" w:cs="Arial"/>
          <w:sz w:val="24"/>
          <w:szCs w:val="24"/>
        </w:rPr>
      </w:pPr>
      <w:r w:rsidRPr="00EE3017">
        <w:rPr>
          <w:rFonts w:ascii="Arial" w:hAnsi="Arial" w:cs="Arial"/>
          <w:sz w:val="24"/>
          <w:szCs w:val="24"/>
        </w:rPr>
        <w:t xml:space="preserve">all of the final submission scores will be </w:t>
      </w:r>
      <w:proofErr w:type="gramStart"/>
      <w:r w:rsidRPr="00EE3017">
        <w:rPr>
          <w:rFonts w:ascii="Arial" w:hAnsi="Arial" w:cs="Arial"/>
          <w:sz w:val="24"/>
          <w:szCs w:val="24"/>
        </w:rPr>
        <w:t>ranked</w:t>
      </w:r>
      <w:r>
        <w:rPr>
          <w:rFonts w:ascii="Arial" w:hAnsi="Arial" w:cs="Arial"/>
          <w:sz w:val="24"/>
          <w:szCs w:val="24"/>
        </w:rPr>
        <w:t>;</w:t>
      </w:r>
      <w:proofErr w:type="gramEnd"/>
    </w:p>
    <w:p w14:paraId="51ED479A" w14:textId="403F2A8B" w:rsidR="00EE3017" w:rsidRPr="00EE3017" w:rsidRDefault="00EE3017" w:rsidP="00EE3017">
      <w:pPr>
        <w:numPr>
          <w:ilvl w:val="0"/>
          <w:numId w:val="32"/>
        </w:numPr>
        <w:tabs>
          <w:tab w:val="left" w:pos="567"/>
        </w:tabs>
        <w:ind w:left="567" w:hanging="567"/>
        <w:jc w:val="both"/>
        <w:rPr>
          <w:rFonts w:ascii="Arial" w:hAnsi="Arial" w:cs="Arial"/>
          <w:sz w:val="24"/>
          <w:szCs w:val="24"/>
        </w:rPr>
      </w:pPr>
      <w:r>
        <w:rPr>
          <w:rFonts w:ascii="Arial" w:hAnsi="Arial" w:cs="Arial"/>
          <w:sz w:val="24"/>
          <w:szCs w:val="24"/>
        </w:rPr>
        <w:t>t</w:t>
      </w:r>
      <w:r w:rsidRPr="00EE3017">
        <w:rPr>
          <w:rFonts w:ascii="Arial" w:hAnsi="Arial" w:cs="Arial"/>
          <w:sz w:val="24"/>
          <w:szCs w:val="24"/>
        </w:rPr>
        <w:t xml:space="preserve">he field date will be </w:t>
      </w:r>
      <w:proofErr w:type="gramStart"/>
      <w:r w:rsidRPr="00EE3017">
        <w:rPr>
          <w:rFonts w:ascii="Arial" w:hAnsi="Arial" w:cs="Arial"/>
          <w:sz w:val="24"/>
          <w:szCs w:val="24"/>
        </w:rPr>
        <w:t>confirmed</w:t>
      </w:r>
      <w:r>
        <w:rPr>
          <w:rFonts w:ascii="Arial" w:hAnsi="Arial" w:cs="Arial"/>
          <w:sz w:val="24"/>
          <w:szCs w:val="24"/>
        </w:rPr>
        <w:t>;</w:t>
      </w:r>
      <w:proofErr w:type="gramEnd"/>
    </w:p>
    <w:p w14:paraId="16E0AF0C" w14:textId="524FF2BB" w:rsidR="00EE3017" w:rsidRDefault="00EE3017" w:rsidP="00EE3017">
      <w:pPr>
        <w:numPr>
          <w:ilvl w:val="0"/>
          <w:numId w:val="32"/>
        </w:numPr>
        <w:tabs>
          <w:tab w:val="left" w:pos="567"/>
        </w:tabs>
        <w:ind w:left="567" w:hanging="567"/>
        <w:jc w:val="both"/>
        <w:rPr>
          <w:rFonts w:ascii="Arial" w:hAnsi="Arial" w:cs="Arial"/>
          <w:sz w:val="24"/>
          <w:szCs w:val="24"/>
        </w:rPr>
      </w:pPr>
      <w:r w:rsidRPr="00EE3017">
        <w:rPr>
          <w:rFonts w:ascii="Arial" w:hAnsi="Arial" w:cs="Arial"/>
          <w:sz w:val="24"/>
          <w:szCs w:val="24"/>
        </w:rPr>
        <w:t>the agency with the highest weighted score for the chosen field date will be awarded the contract - subject to the terms and conditions within the RFQ</w:t>
      </w:r>
      <w:r>
        <w:rPr>
          <w:rFonts w:ascii="Arial" w:hAnsi="Arial" w:cs="Arial"/>
          <w:sz w:val="24"/>
          <w:szCs w:val="24"/>
        </w:rPr>
        <w:t>.</w:t>
      </w:r>
    </w:p>
    <w:p w14:paraId="601FE0C6" w14:textId="41FEFAE6" w:rsidR="00EE3017" w:rsidRDefault="00EE3017" w:rsidP="00EE3017">
      <w:pPr>
        <w:tabs>
          <w:tab w:val="left" w:pos="567"/>
        </w:tabs>
        <w:jc w:val="both"/>
        <w:rPr>
          <w:rFonts w:ascii="Arial" w:hAnsi="Arial" w:cs="Arial"/>
          <w:sz w:val="24"/>
          <w:szCs w:val="24"/>
        </w:rPr>
      </w:pPr>
    </w:p>
    <w:p w14:paraId="6DEC23C4" w14:textId="577B9063" w:rsidR="00EE3017" w:rsidRPr="00EE3017" w:rsidRDefault="00EE3017" w:rsidP="00EE3017">
      <w:pPr>
        <w:tabs>
          <w:tab w:val="left" w:pos="567"/>
        </w:tabs>
        <w:jc w:val="both"/>
        <w:rPr>
          <w:rFonts w:ascii="Arial" w:hAnsi="Arial" w:cs="Arial"/>
          <w:sz w:val="28"/>
          <w:szCs w:val="28"/>
        </w:rPr>
      </w:pPr>
      <w:r w:rsidRPr="00EE3017">
        <w:rPr>
          <w:rFonts w:ascii="Arial" w:hAnsi="Arial" w:cs="Arial"/>
          <w:sz w:val="24"/>
          <w:szCs w:val="24"/>
        </w:rPr>
        <w:t xml:space="preserve">If the start date </w:t>
      </w:r>
      <w:r>
        <w:rPr>
          <w:rFonts w:ascii="Arial" w:hAnsi="Arial" w:cs="Arial"/>
          <w:sz w:val="24"/>
          <w:szCs w:val="24"/>
        </w:rPr>
        <w:t>of the contract s</w:t>
      </w:r>
      <w:r w:rsidRPr="00EE3017">
        <w:rPr>
          <w:rFonts w:ascii="Arial" w:hAnsi="Arial" w:cs="Arial"/>
          <w:sz w:val="24"/>
          <w:szCs w:val="24"/>
        </w:rPr>
        <w:t>hould substantially change, then agencies will be asked for their availability in the order of ranked final submission score.</w:t>
      </w:r>
    </w:p>
    <w:p w14:paraId="34661BD4" w14:textId="77777777" w:rsidR="00C11CDE" w:rsidRDefault="00C11CDE" w:rsidP="008C6BA1">
      <w:pPr>
        <w:rPr>
          <w:rFonts w:ascii="Arial" w:eastAsia="Times New Roman" w:hAnsi="Arial"/>
          <w:b/>
          <w:bCs/>
          <w:sz w:val="28"/>
          <w:szCs w:val="26"/>
        </w:rPr>
      </w:pPr>
    </w:p>
    <w:p w14:paraId="4C46616B" w14:textId="77777777" w:rsidR="00724B5C" w:rsidRPr="00246B80" w:rsidRDefault="00724B5C" w:rsidP="00724B5C">
      <w:pPr>
        <w:rPr>
          <w:rFonts w:ascii="Arial" w:hAnsi="Arial" w:cs="Arial"/>
          <w:sz w:val="24"/>
          <w:szCs w:val="24"/>
        </w:rPr>
      </w:pPr>
      <w:r w:rsidRPr="00246B80">
        <w:rPr>
          <w:rFonts w:ascii="Arial" w:hAnsi="Arial" w:cs="Arial"/>
          <w:sz w:val="24"/>
          <w:szCs w:val="24"/>
        </w:rPr>
        <w:t>We will award this contract in line with the most economically advantageous tender (MEAT) as set out in the following award criteria:</w:t>
      </w:r>
    </w:p>
    <w:p w14:paraId="431428B4" w14:textId="77777777" w:rsidR="00724B5C" w:rsidRPr="00246B80" w:rsidRDefault="00724B5C" w:rsidP="00724B5C">
      <w:pPr>
        <w:rPr>
          <w:rFonts w:ascii="Arial" w:hAnsi="Arial" w:cs="Arial"/>
          <w:sz w:val="24"/>
          <w:szCs w:val="24"/>
        </w:rPr>
      </w:pPr>
    </w:p>
    <w:p w14:paraId="776A4B44" w14:textId="41919215" w:rsidR="00724B5C" w:rsidRPr="00896239" w:rsidRDefault="00724B5C" w:rsidP="00724B5C">
      <w:pPr>
        <w:rPr>
          <w:rFonts w:ascii="Arial" w:hAnsi="Arial" w:cs="Arial"/>
          <w:sz w:val="24"/>
          <w:szCs w:val="24"/>
        </w:rPr>
      </w:pPr>
      <w:r w:rsidRPr="00896239">
        <w:rPr>
          <w:rFonts w:ascii="Arial" w:hAnsi="Arial" w:cs="Arial"/>
          <w:sz w:val="24"/>
          <w:szCs w:val="24"/>
        </w:rPr>
        <w:t xml:space="preserve">Price – </w:t>
      </w:r>
      <w:r w:rsidR="00F3739A" w:rsidRPr="00896239">
        <w:rPr>
          <w:rFonts w:ascii="Arial" w:hAnsi="Arial" w:cs="Arial"/>
          <w:sz w:val="24"/>
          <w:szCs w:val="24"/>
        </w:rPr>
        <w:t>50</w:t>
      </w:r>
      <w:r w:rsidRPr="00896239">
        <w:rPr>
          <w:rFonts w:ascii="Arial" w:hAnsi="Arial" w:cs="Arial"/>
          <w:sz w:val="24"/>
          <w:szCs w:val="24"/>
        </w:rPr>
        <w:t>%</w:t>
      </w:r>
    </w:p>
    <w:p w14:paraId="43D673A7" w14:textId="77777777" w:rsidR="00724B5C" w:rsidRPr="00896239" w:rsidRDefault="00724B5C" w:rsidP="00724B5C">
      <w:pPr>
        <w:rPr>
          <w:rFonts w:ascii="Arial" w:hAnsi="Arial" w:cs="Arial"/>
          <w:sz w:val="24"/>
          <w:szCs w:val="24"/>
        </w:rPr>
      </w:pPr>
    </w:p>
    <w:p w14:paraId="151FA291" w14:textId="3225EF09" w:rsidR="00724B5C" w:rsidRPr="00896239" w:rsidRDefault="00724B5C" w:rsidP="00724B5C">
      <w:pPr>
        <w:rPr>
          <w:rFonts w:ascii="Arial" w:hAnsi="Arial" w:cs="Arial"/>
          <w:sz w:val="24"/>
          <w:szCs w:val="24"/>
          <w:highlight w:val="yellow"/>
        </w:rPr>
      </w:pPr>
      <w:r w:rsidRPr="00896239">
        <w:rPr>
          <w:rFonts w:ascii="Arial" w:hAnsi="Arial" w:cs="Arial"/>
          <w:sz w:val="24"/>
          <w:szCs w:val="24"/>
        </w:rPr>
        <w:t xml:space="preserve">Quality – </w:t>
      </w:r>
      <w:r w:rsidR="00F3739A" w:rsidRPr="00896239">
        <w:rPr>
          <w:rFonts w:ascii="Arial" w:hAnsi="Arial" w:cs="Arial"/>
          <w:sz w:val="24"/>
          <w:szCs w:val="24"/>
        </w:rPr>
        <w:t>50</w:t>
      </w:r>
      <w:r w:rsidRPr="00896239">
        <w:rPr>
          <w:rFonts w:ascii="Arial" w:hAnsi="Arial" w:cs="Arial"/>
          <w:sz w:val="24"/>
          <w:szCs w:val="24"/>
        </w:rPr>
        <w:t>%</w:t>
      </w:r>
      <w:r w:rsidRPr="00246B80">
        <w:rPr>
          <w:rFonts w:ascii="Arial" w:hAnsi="Arial" w:cs="Arial"/>
          <w:sz w:val="24"/>
          <w:szCs w:val="24"/>
        </w:rPr>
        <w:br/>
      </w:r>
    </w:p>
    <w:p w14:paraId="492263D5" w14:textId="2A5E7CCD" w:rsidR="004132BF" w:rsidRDefault="009D07A5" w:rsidP="00724B5C">
      <w:pPr>
        <w:rPr>
          <w:rFonts w:ascii="Arial" w:hAnsi="Arial" w:cs="Arial"/>
          <w:sz w:val="24"/>
          <w:szCs w:val="24"/>
        </w:rPr>
      </w:pPr>
      <w:r>
        <w:rPr>
          <w:rFonts w:ascii="Arial" w:hAnsi="Arial" w:cs="Arial"/>
          <w:sz w:val="24"/>
          <w:szCs w:val="24"/>
        </w:rPr>
        <w:t>A detailed breakdown of how the quality criteria will be assessed is included in the table below:</w:t>
      </w:r>
    </w:p>
    <w:p w14:paraId="05E69D44" w14:textId="77777777" w:rsidR="004132BF" w:rsidRDefault="004132BF">
      <w:pPr>
        <w:rPr>
          <w:rFonts w:ascii="Arial" w:hAnsi="Arial" w:cs="Arial"/>
          <w:sz w:val="24"/>
          <w:szCs w:val="24"/>
        </w:rPr>
      </w:pPr>
      <w:r>
        <w:rPr>
          <w:rFonts w:ascii="Arial" w:hAnsi="Arial" w:cs="Arial"/>
          <w:sz w:val="24"/>
          <w:szCs w:val="24"/>
        </w:rPr>
        <w:br w:type="page"/>
      </w:r>
    </w:p>
    <w:p w14:paraId="2B95BC1D" w14:textId="77777777" w:rsidR="00724B5C" w:rsidRDefault="00724B5C" w:rsidP="00724B5C">
      <w:pPr>
        <w:rPr>
          <w:rFonts w:ascii="Arial" w:hAnsi="Arial" w:cs="Arial"/>
          <w:sz w:val="24"/>
          <w:szCs w:val="24"/>
        </w:rPr>
      </w:pPr>
    </w:p>
    <w:p w14:paraId="475CB759" w14:textId="77777777" w:rsidR="00724B5C" w:rsidRPr="00246B80" w:rsidRDefault="00724B5C" w:rsidP="00724B5C">
      <w:pPr>
        <w:rPr>
          <w:rFonts w:ascii="Arial" w:hAnsi="Arial" w:cs="Arial"/>
          <w:sz w:val="24"/>
          <w:szCs w:val="24"/>
        </w:rPr>
      </w:pPr>
    </w:p>
    <w:tbl>
      <w:tblPr>
        <w:tblW w:w="10274" w:type="dxa"/>
        <w:tblInd w:w="-34" w:type="dxa"/>
        <w:tblLook w:val="04A0" w:firstRow="1" w:lastRow="0" w:firstColumn="1" w:lastColumn="0" w:noHBand="0" w:noVBand="1"/>
      </w:tblPr>
      <w:tblGrid>
        <w:gridCol w:w="1402"/>
        <w:gridCol w:w="4529"/>
        <w:gridCol w:w="1476"/>
        <w:gridCol w:w="1535"/>
        <w:gridCol w:w="1332"/>
      </w:tblGrid>
      <w:tr w:rsidR="009E3056" w:rsidRPr="00E5055A" w14:paraId="1A1516C2" w14:textId="232A5231" w:rsidTr="00896239">
        <w:trPr>
          <w:trHeight w:val="881"/>
        </w:trPr>
        <w:tc>
          <w:tcPr>
            <w:tcW w:w="1402"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1FE6A6DE" w14:textId="77777777" w:rsidR="009E3056" w:rsidRPr="00B34A71" w:rsidRDefault="009E3056" w:rsidP="0040796C">
            <w:pPr>
              <w:spacing w:after="40" w:line="259" w:lineRule="auto"/>
              <w:rPr>
                <w:rFonts w:ascii="Arial" w:hAnsi="Arial" w:cs="Arial"/>
                <w:b/>
                <w:bCs/>
                <w:color w:val="000000"/>
                <w:lang w:eastAsia="en-GB"/>
              </w:rPr>
            </w:pPr>
          </w:p>
          <w:p w14:paraId="6E9C4F1D" w14:textId="77777777" w:rsidR="009E3056" w:rsidRPr="00B34A71" w:rsidRDefault="009E3056" w:rsidP="0040796C">
            <w:pPr>
              <w:spacing w:after="40" w:line="259" w:lineRule="auto"/>
              <w:rPr>
                <w:rFonts w:ascii="Arial" w:hAnsi="Arial" w:cs="Arial"/>
                <w:b/>
                <w:bCs/>
                <w:color w:val="000000"/>
                <w:lang w:eastAsia="en-GB"/>
              </w:rPr>
            </w:pPr>
            <w:r w:rsidRPr="00B34A71">
              <w:rPr>
                <w:rFonts w:ascii="Arial" w:hAnsi="Arial" w:cs="Arial"/>
                <w:b/>
                <w:bCs/>
                <w:color w:val="000000"/>
                <w:lang w:eastAsia="en-GB"/>
              </w:rPr>
              <w:t>Question Number</w:t>
            </w:r>
          </w:p>
        </w:tc>
        <w:tc>
          <w:tcPr>
            <w:tcW w:w="4529" w:type="dxa"/>
            <w:tcBorders>
              <w:top w:val="single" w:sz="8" w:space="0" w:color="auto"/>
              <w:left w:val="nil"/>
              <w:bottom w:val="nil"/>
              <w:right w:val="single" w:sz="8" w:space="0" w:color="auto"/>
            </w:tcBorders>
            <w:shd w:val="clear" w:color="auto" w:fill="D9D9D9" w:themeFill="background1" w:themeFillShade="D9"/>
            <w:hideMark/>
          </w:tcPr>
          <w:p w14:paraId="7D93FBC6" w14:textId="77777777" w:rsidR="009E3056" w:rsidRPr="00B34A71" w:rsidRDefault="009E3056" w:rsidP="0040796C">
            <w:pPr>
              <w:spacing w:after="40" w:line="259" w:lineRule="auto"/>
              <w:jc w:val="center"/>
              <w:rPr>
                <w:rFonts w:ascii="Arial" w:hAnsi="Arial" w:cs="Arial"/>
                <w:b/>
                <w:bCs/>
                <w:color w:val="000000"/>
                <w:lang w:eastAsia="en-GB"/>
              </w:rPr>
            </w:pPr>
            <w:r w:rsidRPr="00B34A71">
              <w:rPr>
                <w:rFonts w:ascii="Arial" w:hAnsi="Arial" w:cs="Arial"/>
                <w:b/>
                <w:bCs/>
                <w:color w:val="000000"/>
                <w:lang w:eastAsia="en-GB"/>
              </w:rPr>
              <w:t>Question</w:t>
            </w:r>
          </w:p>
        </w:tc>
        <w:tc>
          <w:tcPr>
            <w:tcW w:w="1476" w:type="dxa"/>
            <w:tcBorders>
              <w:top w:val="single" w:sz="8" w:space="0" w:color="auto"/>
              <w:left w:val="nil"/>
              <w:bottom w:val="single" w:sz="8" w:space="0" w:color="auto"/>
              <w:right w:val="single" w:sz="8" w:space="0" w:color="auto"/>
            </w:tcBorders>
            <w:shd w:val="clear" w:color="auto" w:fill="D9D9D9" w:themeFill="background1" w:themeFillShade="D9"/>
            <w:hideMark/>
          </w:tcPr>
          <w:p w14:paraId="312EDF08" w14:textId="77777777" w:rsidR="009E3056" w:rsidRPr="00B34A71" w:rsidRDefault="009E3056" w:rsidP="0040796C">
            <w:pPr>
              <w:spacing w:after="40" w:line="259" w:lineRule="auto"/>
              <w:jc w:val="center"/>
              <w:rPr>
                <w:rFonts w:ascii="Arial" w:hAnsi="Arial" w:cs="Arial"/>
                <w:b/>
                <w:bCs/>
                <w:color w:val="000000"/>
                <w:lang w:eastAsia="en-GB"/>
              </w:rPr>
            </w:pPr>
            <w:r w:rsidRPr="00B34A71">
              <w:rPr>
                <w:rFonts w:ascii="Arial" w:hAnsi="Arial" w:cs="Arial"/>
                <w:b/>
                <w:bCs/>
                <w:color w:val="000000"/>
                <w:lang w:eastAsia="en-GB"/>
              </w:rPr>
              <w:t>Maximum Available Score</w:t>
            </w:r>
          </w:p>
        </w:tc>
        <w:tc>
          <w:tcPr>
            <w:tcW w:w="1535" w:type="dxa"/>
            <w:tcBorders>
              <w:top w:val="single" w:sz="8" w:space="0" w:color="auto"/>
              <w:left w:val="nil"/>
              <w:bottom w:val="single" w:sz="8" w:space="0" w:color="auto"/>
              <w:right w:val="single" w:sz="8" w:space="0" w:color="auto"/>
            </w:tcBorders>
            <w:shd w:val="clear" w:color="auto" w:fill="D9D9D9" w:themeFill="background1" w:themeFillShade="D9"/>
            <w:hideMark/>
          </w:tcPr>
          <w:p w14:paraId="6E2EF25F" w14:textId="420BADEF" w:rsidR="009E3056" w:rsidRPr="00B34A71" w:rsidRDefault="009E3056" w:rsidP="0040796C">
            <w:pPr>
              <w:spacing w:after="40" w:line="259" w:lineRule="auto"/>
              <w:jc w:val="center"/>
              <w:rPr>
                <w:rFonts w:ascii="Arial" w:hAnsi="Arial" w:cs="Arial"/>
                <w:b/>
                <w:bCs/>
                <w:color w:val="000000"/>
                <w:lang w:eastAsia="en-GB"/>
              </w:rPr>
            </w:pPr>
            <w:r w:rsidRPr="00B34A71">
              <w:rPr>
                <w:rFonts w:ascii="Arial" w:hAnsi="Arial" w:cs="Arial"/>
                <w:b/>
                <w:bCs/>
                <w:color w:val="000000"/>
                <w:lang w:eastAsia="en-GB"/>
              </w:rPr>
              <w:t>Weighting %</w:t>
            </w:r>
            <w:r w:rsidR="00FA5A4F" w:rsidRPr="00B34A71">
              <w:rPr>
                <w:rFonts w:ascii="Arial" w:hAnsi="Arial" w:cs="Arial"/>
                <w:b/>
                <w:bCs/>
                <w:color w:val="000000"/>
                <w:lang w:eastAsia="en-GB"/>
              </w:rPr>
              <w:t xml:space="preserve"> of quality score</w:t>
            </w:r>
          </w:p>
        </w:tc>
        <w:tc>
          <w:tcPr>
            <w:tcW w:w="1332" w:type="dxa"/>
            <w:tcBorders>
              <w:top w:val="single" w:sz="8" w:space="0" w:color="auto"/>
              <w:left w:val="nil"/>
              <w:bottom w:val="single" w:sz="8" w:space="0" w:color="auto"/>
              <w:right w:val="single" w:sz="8" w:space="0" w:color="auto"/>
            </w:tcBorders>
            <w:shd w:val="clear" w:color="auto" w:fill="D9D9D9" w:themeFill="background1" w:themeFillShade="D9"/>
          </w:tcPr>
          <w:p w14:paraId="299FD893" w14:textId="04A7F5C7" w:rsidR="009E3056" w:rsidRPr="00B34A71" w:rsidRDefault="009E3056" w:rsidP="0040796C">
            <w:pPr>
              <w:spacing w:after="40" w:line="259" w:lineRule="auto"/>
              <w:jc w:val="center"/>
              <w:rPr>
                <w:rFonts w:ascii="Arial" w:hAnsi="Arial" w:cs="Arial"/>
                <w:b/>
                <w:bCs/>
                <w:color w:val="000000"/>
                <w:lang w:eastAsia="en-GB"/>
              </w:rPr>
            </w:pPr>
            <w:r w:rsidRPr="00B34A71">
              <w:rPr>
                <w:rFonts w:ascii="Arial" w:hAnsi="Arial" w:cs="Arial"/>
                <w:b/>
                <w:bCs/>
                <w:color w:val="000000"/>
                <w:lang w:eastAsia="en-GB"/>
              </w:rPr>
              <w:t>Maximum length</w:t>
            </w:r>
          </w:p>
        </w:tc>
      </w:tr>
      <w:tr w:rsidR="009E3056" w:rsidRPr="00E5055A" w14:paraId="22ED3417" w14:textId="6EF3C2C0" w:rsidTr="00CE7710">
        <w:trPr>
          <w:trHeight w:val="303"/>
        </w:trPr>
        <w:tc>
          <w:tcPr>
            <w:tcW w:w="1402" w:type="dxa"/>
            <w:vMerge w:val="restart"/>
            <w:tcBorders>
              <w:top w:val="nil"/>
              <w:left w:val="single" w:sz="8" w:space="0" w:color="auto"/>
              <w:bottom w:val="single" w:sz="8" w:space="0" w:color="000000"/>
              <w:right w:val="single" w:sz="8" w:space="0" w:color="auto"/>
            </w:tcBorders>
          </w:tcPr>
          <w:p w14:paraId="3616C7D9" w14:textId="77777777" w:rsidR="009E3056" w:rsidRPr="00B34A71" w:rsidRDefault="009E3056" w:rsidP="0040796C">
            <w:pPr>
              <w:spacing w:after="40" w:line="259" w:lineRule="auto"/>
              <w:jc w:val="center"/>
              <w:rPr>
                <w:rFonts w:ascii="Arial" w:hAnsi="Arial" w:cs="Arial"/>
                <w:color w:val="000000"/>
                <w:lang w:eastAsia="en-GB"/>
              </w:rPr>
            </w:pPr>
            <w:r w:rsidRPr="00B34A71">
              <w:rPr>
                <w:rFonts w:ascii="Arial" w:hAnsi="Arial" w:cs="Arial"/>
                <w:color w:val="000000"/>
                <w:lang w:eastAsia="en-GB"/>
              </w:rPr>
              <w:t>E01</w:t>
            </w:r>
          </w:p>
        </w:tc>
        <w:tc>
          <w:tcPr>
            <w:tcW w:w="4529" w:type="dxa"/>
            <w:tcBorders>
              <w:top w:val="single" w:sz="8" w:space="0" w:color="auto"/>
              <w:left w:val="nil"/>
              <w:bottom w:val="nil"/>
              <w:right w:val="single" w:sz="8" w:space="0" w:color="auto"/>
            </w:tcBorders>
          </w:tcPr>
          <w:p w14:paraId="22FDB297" w14:textId="0A048EB7" w:rsidR="009E3056" w:rsidRPr="00B34A71" w:rsidRDefault="00252E61" w:rsidP="0040796C">
            <w:pPr>
              <w:spacing w:after="40" w:line="259" w:lineRule="auto"/>
              <w:rPr>
                <w:rFonts w:ascii="Arial" w:hAnsi="Arial" w:cs="Arial"/>
                <w:b/>
                <w:bCs/>
                <w:color w:val="000000"/>
                <w:lang w:eastAsia="en-GB"/>
              </w:rPr>
            </w:pPr>
            <w:r w:rsidRPr="00B34A71">
              <w:rPr>
                <w:rFonts w:ascii="Arial" w:hAnsi="Arial" w:cs="Arial"/>
                <w:b/>
                <w:bCs/>
                <w:color w:val="000000"/>
                <w:lang w:eastAsia="en-GB"/>
              </w:rPr>
              <w:t>Understanding of Requirements and Demonstration of Familiarity with the People and Nature Surveys</w:t>
            </w:r>
          </w:p>
        </w:tc>
        <w:tc>
          <w:tcPr>
            <w:tcW w:w="1476" w:type="dxa"/>
            <w:vMerge w:val="restart"/>
            <w:tcBorders>
              <w:top w:val="nil"/>
              <w:left w:val="single" w:sz="8" w:space="0" w:color="auto"/>
              <w:bottom w:val="single" w:sz="8" w:space="0" w:color="000000"/>
              <w:right w:val="single" w:sz="8" w:space="0" w:color="auto"/>
            </w:tcBorders>
          </w:tcPr>
          <w:p w14:paraId="79B90DC3" w14:textId="77777777" w:rsidR="009E3056" w:rsidRPr="00B34A71" w:rsidRDefault="009E3056" w:rsidP="0040796C">
            <w:pPr>
              <w:spacing w:after="40" w:line="259" w:lineRule="auto"/>
              <w:jc w:val="center"/>
              <w:rPr>
                <w:rFonts w:ascii="Arial" w:hAnsi="Arial" w:cs="Arial"/>
                <w:color w:val="000000"/>
                <w:lang w:eastAsia="en-GB"/>
              </w:rPr>
            </w:pPr>
            <w:r w:rsidRPr="00B34A71">
              <w:rPr>
                <w:rFonts w:ascii="Arial" w:hAnsi="Arial" w:cs="Arial"/>
                <w:color w:val="000000"/>
                <w:lang w:eastAsia="en-GB"/>
              </w:rPr>
              <w:t>100</w:t>
            </w:r>
          </w:p>
        </w:tc>
        <w:tc>
          <w:tcPr>
            <w:tcW w:w="1535" w:type="dxa"/>
            <w:vMerge w:val="restart"/>
            <w:tcBorders>
              <w:top w:val="nil"/>
              <w:left w:val="single" w:sz="8" w:space="0" w:color="auto"/>
              <w:bottom w:val="single" w:sz="8" w:space="0" w:color="000000"/>
              <w:right w:val="single" w:sz="8" w:space="0" w:color="auto"/>
            </w:tcBorders>
          </w:tcPr>
          <w:p w14:paraId="4B51F9E9" w14:textId="2A70B318" w:rsidR="009E3056" w:rsidRPr="00B34A71" w:rsidRDefault="00BD0D2B" w:rsidP="0040796C">
            <w:pPr>
              <w:spacing w:after="40" w:line="259" w:lineRule="auto"/>
              <w:jc w:val="center"/>
              <w:rPr>
                <w:rFonts w:ascii="Arial" w:hAnsi="Arial" w:cs="Arial"/>
                <w:color w:val="000000"/>
                <w:lang w:eastAsia="en-GB"/>
              </w:rPr>
            </w:pPr>
            <w:r w:rsidRPr="00B34A71">
              <w:rPr>
                <w:rFonts w:ascii="Arial" w:hAnsi="Arial" w:cs="Arial"/>
                <w:color w:val="000000"/>
                <w:lang w:eastAsia="en-GB"/>
              </w:rPr>
              <w:t>20</w:t>
            </w:r>
            <w:r w:rsidR="009E3056" w:rsidRPr="00B34A71">
              <w:rPr>
                <w:rFonts w:ascii="Arial" w:hAnsi="Arial" w:cs="Arial"/>
                <w:color w:val="000000"/>
                <w:lang w:eastAsia="en-GB"/>
              </w:rPr>
              <w:t>%</w:t>
            </w:r>
          </w:p>
        </w:tc>
        <w:tc>
          <w:tcPr>
            <w:tcW w:w="1332" w:type="dxa"/>
            <w:vMerge w:val="restart"/>
            <w:tcBorders>
              <w:top w:val="nil"/>
              <w:left w:val="single" w:sz="8" w:space="0" w:color="auto"/>
              <w:right w:val="single" w:sz="8" w:space="0" w:color="auto"/>
            </w:tcBorders>
          </w:tcPr>
          <w:p w14:paraId="18831FBC" w14:textId="2763742F" w:rsidR="009E3056" w:rsidRPr="00B34A71" w:rsidRDefault="00945EEA" w:rsidP="0040796C">
            <w:pPr>
              <w:spacing w:after="40" w:line="259" w:lineRule="auto"/>
              <w:jc w:val="center"/>
              <w:rPr>
                <w:rFonts w:ascii="Arial" w:hAnsi="Arial" w:cs="Arial"/>
                <w:color w:val="000000"/>
                <w:lang w:eastAsia="en-GB"/>
              </w:rPr>
            </w:pPr>
            <w:r w:rsidRPr="00B34A71">
              <w:rPr>
                <w:rFonts w:ascii="Arial" w:hAnsi="Arial" w:cs="Arial"/>
                <w:color w:val="000000"/>
                <w:lang w:eastAsia="en-GB"/>
              </w:rPr>
              <w:t>5</w:t>
            </w:r>
            <w:r w:rsidR="009E3056" w:rsidRPr="00B34A71">
              <w:rPr>
                <w:rFonts w:ascii="Arial" w:hAnsi="Arial" w:cs="Arial"/>
                <w:color w:val="000000"/>
                <w:lang w:eastAsia="en-GB"/>
              </w:rPr>
              <w:t>00 words</w:t>
            </w:r>
          </w:p>
        </w:tc>
      </w:tr>
      <w:tr w:rsidR="009E3056" w:rsidRPr="00E5055A" w14:paraId="1C6FA7B0" w14:textId="64E7CE11" w:rsidTr="00CE7710">
        <w:trPr>
          <w:trHeight w:val="578"/>
        </w:trPr>
        <w:tc>
          <w:tcPr>
            <w:tcW w:w="0" w:type="auto"/>
            <w:vMerge/>
            <w:tcBorders>
              <w:top w:val="nil"/>
              <w:left w:val="single" w:sz="8" w:space="0" w:color="auto"/>
              <w:bottom w:val="single" w:sz="8" w:space="0" w:color="000000"/>
              <w:right w:val="single" w:sz="8" w:space="0" w:color="auto"/>
            </w:tcBorders>
            <w:vAlign w:val="center"/>
            <w:hideMark/>
          </w:tcPr>
          <w:p w14:paraId="00F42509" w14:textId="77777777" w:rsidR="009E3056" w:rsidRPr="00B34A71" w:rsidRDefault="009E3056" w:rsidP="0040796C">
            <w:pPr>
              <w:spacing w:after="40" w:line="259" w:lineRule="auto"/>
              <w:rPr>
                <w:rFonts w:ascii="Arial" w:hAnsi="Arial" w:cs="Arial"/>
                <w:color w:val="000000"/>
                <w:lang w:eastAsia="en-GB"/>
              </w:rPr>
            </w:pPr>
          </w:p>
        </w:tc>
        <w:tc>
          <w:tcPr>
            <w:tcW w:w="4529" w:type="dxa"/>
            <w:tcBorders>
              <w:top w:val="nil"/>
              <w:left w:val="nil"/>
              <w:bottom w:val="nil"/>
              <w:right w:val="single" w:sz="8" w:space="0" w:color="auto"/>
            </w:tcBorders>
            <w:hideMark/>
          </w:tcPr>
          <w:p w14:paraId="313D731B" w14:textId="406445BB" w:rsidR="009E3056" w:rsidRPr="00B34A71" w:rsidRDefault="00252E61" w:rsidP="0040796C">
            <w:pPr>
              <w:spacing w:after="40" w:line="259" w:lineRule="auto"/>
              <w:rPr>
                <w:rFonts w:ascii="Arial" w:hAnsi="Arial" w:cs="Arial"/>
                <w:color w:val="000000"/>
                <w:lang w:eastAsia="en-GB"/>
              </w:rPr>
            </w:pPr>
            <w:r w:rsidRPr="00B34A71">
              <w:rPr>
                <w:rFonts w:ascii="Arial" w:hAnsi="Arial" w:cs="Arial"/>
                <w:color w:val="000000"/>
                <w:lang w:eastAsia="en-GB"/>
              </w:rPr>
              <w:t>Please o</w:t>
            </w:r>
            <w:r w:rsidR="009E3056" w:rsidRPr="00B34A71">
              <w:rPr>
                <w:rFonts w:ascii="Arial" w:hAnsi="Arial" w:cs="Arial"/>
                <w:color w:val="000000"/>
                <w:lang w:eastAsia="en-GB"/>
              </w:rPr>
              <w:t xml:space="preserve">utline your understanding of Natural England’s </w:t>
            </w:r>
            <w:r w:rsidR="00C80532" w:rsidRPr="00B34A71">
              <w:rPr>
                <w:rFonts w:ascii="Arial" w:hAnsi="Arial" w:cs="Arial"/>
                <w:color w:val="000000"/>
                <w:lang w:eastAsia="en-GB"/>
              </w:rPr>
              <w:t>requirements and</w:t>
            </w:r>
            <w:r w:rsidR="009E3056" w:rsidRPr="00B34A71">
              <w:rPr>
                <w:rFonts w:ascii="Arial" w:hAnsi="Arial" w:cs="Arial"/>
                <w:color w:val="000000"/>
                <w:lang w:eastAsia="en-GB"/>
              </w:rPr>
              <w:t xml:space="preserve"> </w:t>
            </w:r>
            <w:r w:rsidRPr="00B34A71">
              <w:rPr>
                <w:rFonts w:ascii="Arial" w:hAnsi="Arial" w:cs="Arial"/>
                <w:color w:val="000000"/>
                <w:lang w:eastAsia="en-GB"/>
              </w:rPr>
              <w:t xml:space="preserve">demonstrate your familiarity with the People and Nature Surveys and </w:t>
            </w:r>
            <w:r w:rsidR="00C80532">
              <w:rPr>
                <w:rFonts w:ascii="Arial" w:hAnsi="Arial" w:cs="Arial"/>
                <w:color w:val="000000"/>
                <w:lang w:eastAsia="en-GB"/>
              </w:rPr>
              <w:t xml:space="preserve">wider </w:t>
            </w:r>
            <w:r w:rsidRPr="00B34A71">
              <w:rPr>
                <w:rFonts w:ascii="Arial" w:hAnsi="Arial" w:cs="Arial"/>
                <w:color w:val="000000"/>
                <w:lang w:eastAsia="en-GB"/>
              </w:rPr>
              <w:t>research exploring</w:t>
            </w:r>
            <w:r w:rsidR="00AF61FE">
              <w:rPr>
                <w:rFonts w:ascii="Arial" w:hAnsi="Arial" w:cs="Arial"/>
                <w:color w:val="000000"/>
                <w:lang w:eastAsia="en-GB"/>
              </w:rPr>
              <w:t xml:space="preserve"> human</w:t>
            </w:r>
            <w:r w:rsidRPr="00B34A71">
              <w:rPr>
                <w:rFonts w:ascii="Arial" w:hAnsi="Arial" w:cs="Arial"/>
                <w:color w:val="000000"/>
                <w:lang w:eastAsia="en-GB"/>
              </w:rPr>
              <w:t xml:space="preserve"> </w:t>
            </w:r>
            <w:r w:rsidR="00DD0DC3" w:rsidRPr="00B34A71">
              <w:rPr>
                <w:rFonts w:ascii="Arial" w:hAnsi="Arial" w:cs="Arial"/>
                <w:color w:val="000000"/>
                <w:lang w:eastAsia="en-GB"/>
              </w:rPr>
              <w:t>engagement with nature</w:t>
            </w:r>
            <w:r w:rsidR="009E3056" w:rsidRPr="00B34A71">
              <w:rPr>
                <w:rFonts w:ascii="Arial" w:hAnsi="Arial" w:cs="Arial"/>
                <w:color w:val="000000"/>
                <w:lang w:eastAsia="en-GB"/>
              </w:rPr>
              <w:t>.</w:t>
            </w:r>
          </w:p>
        </w:tc>
        <w:tc>
          <w:tcPr>
            <w:tcW w:w="1476" w:type="dxa"/>
            <w:vMerge/>
            <w:tcBorders>
              <w:top w:val="nil"/>
              <w:left w:val="single" w:sz="8" w:space="0" w:color="auto"/>
              <w:bottom w:val="single" w:sz="8" w:space="0" w:color="000000"/>
              <w:right w:val="single" w:sz="8" w:space="0" w:color="auto"/>
            </w:tcBorders>
            <w:vAlign w:val="center"/>
            <w:hideMark/>
          </w:tcPr>
          <w:p w14:paraId="1D75AC6D" w14:textId="77777777" w:rsidR="009E3056" w:rsidRPr="00B34A71" w:rsidRDefault="009E3056" w:rsidP="0040796C">
            <w:pPr>
              <w:spacing w:after="40" w:line="259" w:lineRule="auto"/>
              <w:rPr>
                <w:rFonts w:ascii="Arial" w:hAnsi="Arial" w:cs="Arial"/>
                <w:color w:val="000000"/>
                <w:lang w:eastAsia="en-GB"/>
              </w:rPr>
            </w:pPr>
          </w:p>
        </w:tc>
        <w:tc>
          <w:tcPr>
            <w:tcW w:w="1535" w:type="dxa"/>
            <w:vMerge/>
            <w:tcBorders>
              <w:top w:val="nil"/>
              <w:left w:val="single" w:sz="8" w:space="0" w:color="auto"/>
              <w:bottom w:val="single" w:sz="8" w:space="0" w:color="000000"/>
              <w:right w:val="single" w:sz="8" w:space="0" w:color="auto"/>
            </w:tcBorders>
            <w:vAlign w:val="center"/>
            <w:hideMark/>
          </w:tcPr>
          <w:p w14:paraId="466499DE" w14:textId="77777777" w:rsidR="009E3056" w:rsidRPr="00B34A71" w:rsidRDefault="009E3056" w:rsidP="0040796C">
            <w:pPr>
              <w:spacing w:after="40" w:line="259" w:lineRule="auto"/>
              <w:rPr>
                <w:rFonts w:ascii="Arial" w:hAnsi="Arial" w:cs="Arial"/>
                <w:color w:val="000000"/>
                <w:lang w:eastAsia="en-GB"/>
              </w:rPr>
            </w:pPr>
          </w:p>
        </w:tc>
        <w:tc>
          <w:tcPr>
            <w:tcW w:w="1332" w:type="dxa"/>
            <w:vMerge/>
            <w:tcBorders>
              <w:left w:val="single" w:sz="8" w:space="0" w:color="auto"/>
              <w:right w:val="single" w:sz="8" w:space="0" w:color="auto"/>
            </w:tcBorders>
          </w:tcPr>
          <w:p w14:paraId="2BD94070" w14:textId="77777777" w:rsidR="009E3056" w:rsidRPr="00B34A71" w:rsidRDefault="009E3056" w:rsidP="0040796C">
            <w:pPr>
              <w:spacing w:after="40" w:line="259" w:lineRule="auto"/>
              <w:rPr>
                <w:rFonts w:ascii="Arial" w:hAnsi="Arial" w:cs="Arial"/>
                <w:color w:val="000000"/>
                <w:lang w:eastAsia="en-GB"/>
              </w:rPr>
            </w:pPr>
          </w:p>
        </w:tc>
      </w:tr>
      <w:tr w:rsidR="009E3056" w:rsidRPr="00E5055A" w14:paraId="69C2CEB9" w14:textId="523103A4" w:rsidTr="00CE7710">
        <w:trPr>
          <w:trHeight w:val="53"/>
        </w:trPr>
        <w:tc>
          <w:tcPr>
            <w:tcW w:w="0" w:type="auto"/>
            <w:vMerge/>
            <w:tcBorders>
              <w:top w:val="nil"/>
              <w:left w:val="single" w:sz="8" w:space="0" w:color="auto"/>
              <w:bottom w:val="single" w:sz="8" w:space="0" w:color="000000"/>
              <w:right w:val="single" w:sz="8" w:space="0" w:color="auto"/>
            </w:tcBorders>
            <w:vAlign w:val="center"/>
            <w:hideMark/>
          </w:tcPr>
          <w:p w14:paraId="0280D86B" w14:textId="77777777" w:rsidR="009E3056" w:rsidRPr="00B34A71" w:rsidRDefault="009E3056" w:rsidP="0040796C">
            <w:pPr>
              <w:spacing w:after="40" w:line="259" w:lineRule="auto"/>
              <w:rPr>
                <w:rFonts w:ascii="Arial" w:hAnsi="Arial" w:cs="Arial"/>
                <w:color w:val="000000"/>
                <w:lang w:eastAsia="en-GB"/>
              </w:rPr>
            </w:pPr>
          </w:p>
        </w:tc>
        <w:tc>
          <w:tcPr>
            <w:tcW w:w="4529" w:type="dxa"/>
            <w:tcBorders>
              <w:top w:val="nil"/>
              <w:left w:val="nil"/>
              <w:bottom w:val="single" w:sz="8" w:space="0" w:color="auto"/>
              <w:right w:val="single" w:sz="8" w:space="0" w:color="auto"/>
            </w:tcBorders>
          </w:tcPr>
          <w:p w14:paraId="23FB2D4E" w14:textId="77777777" w:rsidR="009E3056" w:rsidRPr="00B34A71" w:rsidRDefault="009E3056" w:rsidP="0040796C">
            <w:pPr>
              <w:spacing w:after="40" w:line="259" w:lineRule="auto"/>
              <w:rPr>
                <w:rFonts w:ascii="Arial" w:hAnsi="Arial" w:cs="Arial"/>
                <w:color w:val="000000"/>
                <w:lang w:eastAsia="en-GB"/>
              </w:rPr>
            </w:pPr>
          </w:p>
        </w:tc>
        <w:tc>
          <w:tcPr>
            <w:tcW w:w="1476" w:type="dxa"/>
            <w:vMerge/>
            <w:tcBorders>
              <w:top w:val="nil"/>
              <w:left w:val="single" w:sz="8" w:space="0" w:color="auto"/>
              <w:bottom w:val="single" w:sz="8" w:space="0" w:color="000000"/>
              <w:right w:val="single" w:sz="8" w:space="0" w:color="auto"/>
            </w:tcBorders>
            <w:vAlign w:val="center"/>
            <w:hideMark/>
          </w:tcPr>
          <w:p w14:paraId="7605D829" w14:textId="77777777" w:rsidR="009E3056" w:rsidRPr="00B34A71" w:rsidRDefault="009E3056" w:rsidP="0040796C">
            <w:pPr>
              <w:spacing w:after="40" w:line="259" w:lineRule="auto"/>
              <w:rPr>
                <w:rFonts w:ascii="Arial" w:hAnsi="Arial" w:cs="Arial"/>
                <w:color w:val="000000"/>
                <w:lang w:eastAsia="en-GB"/>
              </w:rPr>
            </w:pPr>
          </w:p>
        </w:tc>
        <w:tc>
          <w:tcPr>
            <w:tcW w:w="1535" w:type="dxa"/>
            <w:vMerge/>
            <w:tcBorders>
              <w:top w:val="nil"/>
              <w:left w:val="single" w:sz="8" w:space="0" w:color="auto"/>
              <w:bottom w:val="single" w:sz="8" w:space="0" w:color="000000"/>
              <w:right w:val="single" w:sz="8" w:space="0" w:color="auto"/>
            </w:tcBorders>
            <w:vAlign w:val="center"/>
            <w:hideMark/>
          </w:tcPr>
          <w:p w14:paraId="59429108" w14:textId="77777777" w:rsidR="009E3056" w:rsidRPr="00B34A71" w:rsidRDefault="009E3056" w:rsidP="0040796C">
            <w:pPr>
              <w:spacing w:after="40" w:line="259" w:lineRule="auto"/>
              <w:rPr>
                <w:rFonts w:ascii="Arial" w:hAnsi="Arial" w:cs="Arial"/>
                <w:color w:val="000000"/>
                <w:lang w:eastAsia="en-GB"/>
              </w:rPr>
            </w:pPr>
          </w:p>
        </w:tc>
        <w:tc>
          <w:tcPr>
            <w:tcW w:w="1332" w:type="dxa"/>
            <w:vMerge/>
            <w:tcBorders>
              <w:left w:val="single" w:sz="8" w:space="0" w:color="auto"/>
              <w:bottom w:val="single" w:sz="8" w:space="0" w:color="000000"/>
              <w:right w:val="single" w:sz="8" w:space="0" w:color="auto"/>
            </w:tcBorders>
          </w:tcPr>
          <w:p w14:paraId="3D658CBC" w14:textId="77777777" w:rsidR="009E3056" w:rsidRPr="00B34A71" w:rsidRDefault="009E3056" w:rsidP="0040796C">
            <w:pPr>
              <w:spacing w:after="40" w:line="259" w:lineRule="auto"/>
              <w:rPr>
                <w:rFonts w:ascii="Arial" w:hAnsi="Arial" w:cs="Arial"/>
                <w:color w:val="000000"/>
                <w:lang w:eastAsia="en-GB"/>
              </w:rPr>
            </w:pPr>
          </w:p>
        </w:tc>
      </w:tr>
      <w:tr w:rsidR="009E3056" w:rsidRPr="00E5055A" w14:paraId="756DD434" w14:textId="6EE43032" w:rsidTr="009E3056">
        <w:trPr>
          <w:trHeight w:val="303"/>
        </w:trPr>
        <w:tc>
          <w:tcPr>
            <w:tcW w:w="1402" w:type="dxa"/>
            <w:tcBorders>
              <w:top w:val="nil"/>
              <w:left w:val="single" w:sz="8" w:space="0" w:color="auto"/>
              <w:bottom w:val="single" w:sz="8" w:space="0" w:color="000000"/>
              <w:right w:val="single" w:sz="8" w:space="0" w:color="auto"/>
            </w:tcBorders>
          </w:tcPr>
          <w:p w14:paraId="718181D8" w14:textId="77777777" w:rsidR="009E3056" w:rsidRPr="00B34A71" w:rsidRDefault="009E3056" w:rsidP="0040796C">
            <w:pPr>
              <w:spacing w:after="40" w:line="259" w:lineRule="auto"/>
              <w:jc w:val="center"/>
              <w:rPr>
                <w:rFonts w:ascii="Arial" w:hAnsi="Arial" w:cs="Arial"/>
                <w:color w:val="000000"/>
                <w:lang w:eastAsia="en-GB"/>
              </w:rPr>
            </w:pPr>
            <w:r w:rsidRPr="00B34A71">
              <w:rPr>
                <w:rFonts w:ascii="Arial" w:hAnsi="Arial" w:cs="Arial"/>
                <w:color w:val="000000"/>
                <w:lang w:eastAsia="en-GB"/>
              </w:rPr>
              <w:t>E02</w:t>
            </w:r>
          </w:p>
        </w:tc>
        <w:tc>
          <w:tcPr>
            <w:tcW w:w="4529" w:type="dxa"/>
            <w:tcBorders>
              <w:top w:val="single" w:sz="8" w:space="0" w:color="auto"/>
              <w:left w:val="nil"/>
              <w:bottom w:val="nil"/>
              <w:right w:val="single" w:sz="8" w:space="0" w:color="auto"/>
            </w:tcBorders>
          </w:tcPr>
          <w:p w14:paraId="468EB41B" w14:textId="77777777" w:rsidR="008852E6" w:rsidRPr="00B34A71" w:rsidRDefault="009E3056" w:rsidP="008852E6">
            <w:pPr>
              <w:spacing w:after="40" w:line="259" w:lineRule="auto"/>
              <w:rPr>
                <w:rFonts w:ascii="Arial" w:hAnsi="Arial" w:cs="Arial"/>
                <w:color w:val="000000"/>
                <w:lang w:eastAsia="en-GB"/>
              </w:rPr>
            </w:pPr>
            <w:r w:rsidRPr="00B34A71">
              <w:rPr>
                <w:rFonts w:ascii="Arial" w:hAnsi="Arial" w:cs="Arial"/>
                <w:color w:val="000000"/>
                <w:lang w:eastAsia="en-GB"/>
              </w:rPr>
              <w:t xml:space="preserve">Outline the </w:t>
            </w:r>
            <w:r w:rsidRPr="00B34A71">
              <w:rPr>
                <w:rFonts w:ascii="Arial" w:hAnsi="Arial" w:cs="Arial"/>
                <w:b/>
                <w:bCs/>
                <w:color w:val="000000"/>
                <w:lang w:eastAsia="en-GB"/>
              </w:rPr>
              <w:t>approaches and methodologies</w:t>
            </w:r>
            <w:r w:rsidRPr="00B34A71">
              <w:rPr>
                <w:rFonts w:ascii="Arial" w:hAnsi="Arial" w:cs="Arial"/>
                <w:color w:val="000000"/>
                <w:lang w:eastAsia="en-GB"/>
              </w:rPr>
              <w:t xml:space="preserve"> you will use to deliver this contract, giving justification for the methods proposed.</w:t>
            </w:r>
            <w:r w:rsidR="008852E6">
              <w:rPr>
                <w:rFonts w:ascii="Arial" w:hAnsi="Arial" w:cs="Arial"/>
                <w:color w:val="000000"/>
                <w:lang w:eastAsia="en-GB"/>
              </w:rPr>
              <w:t xml:space="preserve"> </w:t>
            </w:r>
            <w:r w:rsidR="008852E6" w:rsidRPr="00B34A71">
              <w:rPr>
                <w:rFonts w:ascii="Arial" w:hAnsi="Arial" w:cs="Arial"/>
                <w:color w:val="000000"/>
                <w:lang w:eastAsia="en-GB"/>
              </w:rPr>
              <w:t>The response should include details about the analysis methods that will be used as well as the number of days required for each task.</w:t>
            </w:r>
          </w:p>
          <w:p w14:paraId="2FFCCD2E" w14:textId="77777777" w:rsidR="009E3056" w:rsidRPr="00B34A71" w:rsidRDefault="009E3056" w:rsidP="0040796C">
            <w:pPr>
              <w:spacing w:after="40" w:line="259" w:lineRule="auto"/>
              <w:rPr>
                <w:rFonts w:ascii="Arial" w:eastAsia="Times New Roman" w:hAnsi="Arial" w:cs="Arial"/>
                <w:color w:val="000000"/>
                <w:szCs w:val="20"/>
                <w:lang w:eastAsia="en-GB"/>
              </w:rPr>
            </w:pPr>
          </w:p>
          <w:p w14:paraId="10583BD3" w14:textId="77777777" w:rsidR="009E3056" w:rsidRPr="00B34A71" w:rsidRDefault="009E3056" w:rsidP="0040796C">
            <w:pPr>
              <w:spacing w:after="40" w:line="259" w:lineRule="auto"/>
              <w:rPr>
                <w:rFonts w:ascii="Arial" w:eastAsia="Times New Roman" w:hAnsi="Arial" w:cs="Arial"/>
                <w:color w:val="000000"/>
                <w:szCs w:val="20"/>
                <w:lang w:eastAsia="en-GB"/>
              </w:rPr>
            </w:pPr>
            <w:r w:rsidRPr="00B34A71">
              <w:rPr>
                <w:rFonts w:ascii="Arial" w:eastAsia="Times New Roman" w:hAnsi="Arial" w:cs="Arial"/>
                <w:color w:val="000000"/>
                <w:szCs w:val="20"/>
                <w:lang w:eastAsia="en-GB"/>
              </w:rPr>
              <w:t xml:space="preserve">Please include a provisional project plan, including details of how the project will meet the key milestones detailed above. </w:t>
            </w:r>
          </w:p>
          <w:p w14:paraId="61305195" w14:textId="77777777" w:rsidR="00BD0D2B" w:rsidRPr="00B34A71" w:rsidRDefault="00BD0D2B" w:rsidP="0040796C">
            <w:pPr>
              <w:spacing w:after="40" w:line="259" w:lineRule="auto"/>
              <w:rPr>
                <w:rFonts w:ascii="Arial" w:eastAsia="Times New Roman" w:hAnsi="Arial" w:cs="Arial"/>
                <w:color w:val="000000"/>
                <w:lang w:eastAsia="en-GB"/>
              </w:rPr>
            </w:pPr>
          </w:p>
          <w:p w14:paraId="15B69C78" w14:textId="39050004" w:rsidR="00BD0D2B" w:rsidRPr="00B34A71" w:rsidRDefault="00BD0D2B" w:rsidP="00BD0D2B">
            <w:pPr>
              <w:spacing w:after="40" w:line="259" w:lineRule="auto"/>
              <w:rPr>
                <w:rFonts w:ascii="Arial" w:hAnsi="Arial" w:cs="Arial"/>
                <w:color w:val="000000"/>
                <w:lang w:eastAsia="en-GB"/>
              </w:rPr>
            </w:pPr>
            <w:r w:rsidRPr="00B34A71">
              <w:rPr>
                <w:rFonts w:ascii="Arial" w:hAnsi="Arial" w:cs="Arial"/>
                <w:color w:val="000000"/>
                <w:lang w:eastAsia="en-GB"/>
              </w:rPr>
              <w:t>Include a</w:t>
            </w:r>
            <w:r w:rsidR="002D3C7B" w:rsidRPr="00B34A71">
              <w:rPr>
                <w:rFonts w:ascii="Arial" w:hAnsi="Arial" w:cs="Arial"/>
                <w:color w:val="000000"/>
                <w:lang w:eastAsia="en-GB"/>
              </w:rPr>
              <w:t xml:space="preserve"> short</w:t>
            </w:r>
            <w:r w:rsidRPr="00B34A71">
              <w:rPr>
                <w:rFonts w:ascii="Arial" w:hAnsi="Arial" w:cs="Arial"/>
                <w:color w:val="000000"/>
                <w:lang w:eastAsia="en-GB"/>
              </w:rPr>
              <w:t xml:space="preserve"> assessment of risks and dependencies affecting the project including input required from Natural England, and your proposals for how </w:t>
            </w:r>
            <w:r w:rsidR="00C80532">
              <w:rPr>
                <w:rFonts w:ascii="Arial" w:hAnsi="Arial" w:cs="Arial"/>
                <w:color w:val="000000"/>
                <w:lang w:eastAsia="en-GB"/>
              </w:rPr>
              <w:t>risks</w:t>
            </w:r>
            <w:r w:rsidR="00C80532" w:rsidRPr="00B34A71">
              <w:rPr>
                <w:rFonts w:ascii="Arial" w:hAnsi="Arial" w:cs="Arial"/>
                <w:color w:val="000000"/>
                <w:lang w:eastAsia="en-GB"/>
              </w:rPr>
              <w:t xml:space="preserve"> </w:t>
            </w:r>
            <w:r w:rsidRPr="00B34A71">
              <w:rPr>
                <w:rFonts w:ascii="Arial" w:hAnsi="Arial" w:cs="Arial"/>
                <w:color w:val="000000"/>
                <w:lang w:eastAsia="en-GB"/>
              </w:rPr>
              <w:t>will be managed and mitigated.</w:t>
            </w:r>
          </w:p>
          <w:p w14:paraId="199D6B2F" w14:textId="77777777" w:rsidR="00BD0D2B" w:rsidRPr="00B34A71" w:rsidRDefault="00BD0D2B" w:rsidP="00BD0D2B">
            <w:pPr>
              <w:spacing w:after="40" w:line="259" w:lineRule="auto"/>
              <w:rPr>
                <w:rFonts w:ascii="Arial" w:hAnsi="Arial" w:cs="Arial"/>
                <w:color w:val="000000"/>
                <w:lang w:eastAsia="en-GB"/>
              </w:rPr>
            </w:pPr>
          </w:p>
          <w:p w14:paraId="0CFBD75A" w14:textId="0FDE59F8" w:rsidR="00BD0D2B" w:rsidRPr="00B34A71" w:rsidRDefault="00BD0D2B" w:rsidP="00BD0D2B">
            <w:pPr>
              <w:spacing w:after="40" w:line="259" w:lineRule="auto"/>
              <w:rPr>
                <w:rFonts w:ascii="Arial" w:eastAsia="Times New Roman" w:hAnsi="Arial" w:cs="Arial"/>
                <w:color w:val="000000"/>
                <w:szCs w:val="20"/>
                <w:lang w:eastAsia="en-GB"/>
              </w:rPr>
            </w:pPr>
            <w:r w:rsidRPr="00B34A71">
              <w:rPr>
                <w:rFonts w:ascii="Arial" w:hAnsi="Arial" w:cs="Arial"/>
                <w:color w:val="000000"/>
                <w:lang w:eastAsia="en-GB"/>
              </w:rPr>
              <w:t xml:space="preserve">Provide a brief description of how the work will be quality </w:t>
            </w:r>
            <w:r w:rsidR="00C80532">
              <w:rPr>
                <w:rFonts w:ascii="Arial" w:hAnsi="Arial" w:cs="Arial"/>
                <w:color w:val="000000"/>
                <w:lang w:eastAsia="en-GB"/>
              </w:rPr>
              <w:t>assured prior to submission to Natural England</w:t>
            </w:r>
            <w:r w:rsidRPr="00B34A71">
              <w:rPr>
                <w:rFonts w:ascii="Arial" w:hAnsi="Arial" w:cs="Arial"/>
                <w:color w:val="000000"/>
                <w:lang w:eastAsia="en-GB"/>
              </w:rPr>
              <w:t>.</w:t>
            </w:r>
          </w:p>
        </w:tc>
        <w:tc>
          <w:tcPr>
            <w:tcW w:w="1476" w:type="dxa"/>
            <w:tcBorders>
              <w:top w:val="nil"/>
              <w:left w:val="single" w:sz="8" w:space="0" w:color="auto"/>
              <w:bottom w:val="single" w:sz="8" w:space="0" w:color="000000"/>
              <w:right w:val="single" w:sz="8" w:space="0" w:color="auto"/>
            </w:tcBorders>
          </w:tcPr>
          <w:p w14:paraId="348154EA" w14:textId="77777777" w:rsidR="009E3056" w:rsidRPr="00B34A71" w:rsidRDefault="009E3056" w:rsidP="0040796C">
            <w:pPr>
              <w:spacing w:after="40" w:line="259" w:lineRule="auto"/>
              <w:jc w:val="center"/>
              <w:rPr>
                <w:rFonts w:ascii="Arial" w:hAnsi="Arial" w:cs="Arial"/>
                <w:color w:val="000000"/>
                <w:lang w:eastAsia="en-GB"/>
              </w:rPr>
            </w:pPr>
            <w:r w:rsidRPr="00B34A71">
              <w:rPr>
                <w:rFonts w:ascii="Arial" w:hAnsi="Arial" w:cs="Arial"/>
                <w:color w:val="000000"/>
                <w:lang w:eastAsia="en-GB"/>
              </w:rPr>
              <w:t>100</w:t>
            </w:r>
          </w:p>
        </w:tc>
        <w:tc>
          <w:tcPr>
            <w:tcW w:w="1535" w:type="dxa"/>
            <w:tcBorders>
              <w:top w:val="nil"/>
              <w:left w:val="single" w:sz="8" w:space="0" w:color="auto"/>
              <w:bottom w:val="single" w:sz="8" w:space="0" w:color="000000"/>
              <w:right w:val="single" w:sz="8" w:space="0" w:color="auto"/>
            </w:tcBorders>
          </w:tcPr>
          <w:p w14:paraId="60A357D8" w14:textId="77777777" w:rsidR="009E3056" w:rsidRPr="00B34A71" w:rsidRDefault="009E3056" w:rsidP="0040796C">
            <w:pPr>
              <w:spacing w:after="40" w:line="259" w:lineRule="auto"/>
              <w:jc w:val="center"/>
              <w:rPr>
                <w:rFonts w:ascii="Arial" w:hAnsi="Arial" w:cs="Arial"/>
                <w:color w:val="000000"/>
                <w:lang w:eastAsia="en-GB"/>
              </w:rPr>
            </w:pPr>
            <w:r w:rsidRPr="00B34A71">
              <w:rPr>
                <w:rFonts w:ascii="Arial" w:hAnsi="Arial" w:cs="Arial"/>
                <w:color w:val="000000"/>
                <w:lang w:eastAsia="en-GB"/>
              </w:rPr>
              <w:t>40%</w:t>
            </w:r>
          </w:p>
        </w:tc>
        <w:tc>
          <w:tcPr>
            <w:tcW w:w="1332" w:type="dxa"/>
            <w:tcBorders>
              <w:top w:val="nil"/>
              <w:left w:val="single" w:sz="8" w:space="0" w:color="auto"/>
              <w:bottom w:val="single" w:sz="8" w:space="0" w:color="000000"/>
              <w:right w:val="single" w:sz="8" w:space="0" w:color="auto"/>
            </w:tcBorders>
          </w:tcPr>
          <w:p w14:paraId="4319D903" w14:textId="2E01AF85" w:rsidR="009E3056" w:rsidRPr="00B34A71" w:rsidRDefault="00590EFC" w:rsidP="0040796C">
            <w:pPr>
              <w:spacing w:after="40" w:line="259" w:lineRule="auto"/>
              <w:jc w:val="center"/>
              <w:rPr>
                <w:rFonts w:ascii="Arial" w:hAnsi="Arial" w:cs="Arial"/>
                <w:color w:val="000000"/>
                <w:lang w:eastAsia="en-GB"/>
              </w:rPr>
            </w:pPr>
            <w:r w:rsidRPr="00B34A71">
              <w:rPr>
                <w:rFonts w:ascii="Arial" w:hAnsi="Arial" w:cs="Arial"/>
                <w:color w:val="000000"/>
                <w:lang w:eastAsia="en-GB"/>
              </w:rPr>
              <w:t>1000 words</w:t>
            </w:r>
          </w:p>
        </w:tc>
      </w:tr>
      <w:tr w:rsidR="00BD0D2B" w:rsidRPr="00E5055A" w14:paraId="55521C3D" w14:textId="77F9DD6D" w:rsidTr="001742BB">
        <w:trPr>
          <w:trHeight w:val="303"/>
        </w:trPr>
        <w:tc>
          <w:tcPr>
            <w:tcW w:w="1402" w:type="dxa"/>
            <w:vMerge w:val="restart"/>
            <w:tcBorders>
              <w:top w:val="nil"/>
              <w:left w:val="single" w:sz="8" w:space="0" w:color="auto"/>
              <w:bottom w:val="single" w:sz="8" w:space="0" w:color="000000"/>
              <w:right w:val="single" w:sz="8" w:space="0" w:color="auto"/>
            </w:tcBorders>
            <w:hideMark/>
          </w:tcPr>
          <w:p w14:paraId="1172CDD3" w14:textId="77777777" w:rsidR="00BD0D2B" w:rsidRPr="00B34A71" w:rsidRDefault="00BD0D2B" w:rsidP="0040796C">
            <w:pPr>
              <w:spacing w:after="40" w:line="259" w:lineRule="auto"/>
              <w:jc w:val="center"/>
              <w:rPr>
                <w:rFonts w:ascii="Arial" w:hAnsi="Arial" w:cs="Arial"/>
                <w:color w:val="000000"/>
                <w:lang w:eastAsia="en-GB"/>
              </w:rPr>
            </w:pPr>
            <w:r w:rsidRPr="00B34A71">
              <w:rPr>
                <w:rFonts w:ascii="Arial" w:hAnsi="Arial" w:cs="Arial"/>
                <w:color w:val="000000"/>
                <w:lang w:eastAsia="en-GB"/>
              </w:rPr>
              <w:t>E03</w:t>
            </w:r>
          </w:p>
        </w:tc>
        <w:tc>
          <w:tcPr>
            <w:tcW w:w="4529" w:type="dxa"/>
            <w:tcBorders>
              <w:top w:val="single" w:sz="8" w:space="0" w:color="auto"/>
              <w:left w:val="nil"/>
              <w:bottom w:val="nil"/>
              <w:right w:val="single" w:sz="8" w:space="0" w:color="auto"/>
            </w:tcBorders>
            <w:hideMark/>
          </w:tcPr>
          <w:p w14:paraId="7C4EBFBC" w14:textId="77777777" w:rsidR="00BD0D2B" w:rsidRPr="00B34A71" w:rsidRDefault="00BD0D2B" w:rsidP="0040796C">
            <w:pPr>
              <w:spacing w:after="40" w:line="259" w:lineRule="auto"/>
              <w:rPr>
                <w:rFonts w:ascii="Arial" w:hAnsi="Arial" w:cs="Arial"/>
                <w:b/>
                <w:bCs/>
                <w:color w:val="000000"/>
                <w:lang w:eastAsia="en-GB"/>
              </w:rPr>
            </w:pPr>
            <w:r w:rsidRPr="00B34A71">
              <w:rPr>
                <w:rFonts w:ascii="Arial" w:hAnsi="Arial" w:cs="Arial"/>
                <w:b/>
                <w:bCs/>
                <w:color w:val="000000"/>
                <w:lang w:eastAsia="en-GB"/>
              </w:rPr>
              <w:t>Experience of the project team</w:t>
            </w:r>
          </w:p>
        </w:tc>
        <w:tc>
          <w:tcPr>
            <w:tcW w:w="1476" w:type="dxa"/>
            <w:vMerge w:val="restart"/>
            <w:tcBorders>
              <w:top w:val="nil"/>
              <w:left w:val="single" w:sz="8" w:space="0" w:color="auto"/>
              <w:bottom w:val="single" w:sz="8" w:space="0" w:color="000000"/>
              <w:right w:val="single" w:sz="8" w:space="0" w:color="auto"/>
            </w:tcBorders>
            <w:hideMark/>
          </w:tcPr>
          <w:p w14:paraId="741E9651" w14:textId="77777777" w:rsidR="00BD0D2B" w:rsidRPr="00B34A71" w:rsidRDefault="00BD0D2B" w:rsidP="0040796C">
            <w:pPr>
              <w:spacing w:after="40" w:line="259" w:lineRule="auto"/>
              <w:jc w:val="center"/>
              <w:rPr>
                <w:rFonts w:ascii="Arial" w:hAnsi="Arial" w:cs="Arial"/>
                <w:color w:val="000000"/>
                <w:lang w:eastAsia="en-GB"/>
              </w:rPr>
            </w:pPr>
            <w:r w:rsidRPr="00B34A71">
              <w:rPr>
                <w:rFonts w:ascii="Arial" w:hAnsi="Arial" w:cs="Arial"/>
                <w:color w:val="000000"/>
                <w:lang w:eastAsia="en-GB"/>
              </w:rPr>
              <w:t>100</w:t>
            </w:r>
          </w:p>
        </w:tc>
        <w:tc>
          <w:tcPr>
            <w:tcW w:w="1535" w:type="dxa"/>
            <w:vMerge w:val="restart"/>
            <w:tcBorders>
              <w:top w:val="nil"/>
              <w:left w:val="single" w:sz="8" w:space="0" w:color="auto"/>
              <w:bottom w:val="single" w:sz="8" w:space="0" w:color="000000"/>
              <w:right w:val="single" w:sz="8" w:space="0" w:color="auto"/>
            </w:tcBorders>
            <w:hideMark/>
          </w:tcPr>
          <w:p w14:paraId="5479878D" w14:textId="457E29EC" w:rsidR="00BD0D2B" w:rsidRPr="00B34A71" w:rsidRDefault="00945EEA" w:rsidP="0040796C">
            <w:pPr>
              <w:spacing w:after="40" w:line="259" w:lineRule="auto"/>
              <w:jc w:val="center"/>
              <w:rPr>
                <w:rFonts w:ascii="Arial" w:hAnsi="Arial" w:cs="Arial"/>
                <w:color w:val="000000"/>
                <w:lang w:eastAsia="en-GB"/>
              </w:rPr>
            </w:pPr>
            <w:r w:rsidRPr="00B34A71">
              <w:rPr>
                <w:rFonts w:ascii="Arial" w:hAnsi="Arial" w:cs="Arial"/>
                <w:color w:val="000000"/>
                <w:lang w:eastAsia="en-GB"/>
              </w:rPr>
              <w:t>4</w:t>
            </w:r>
            <w:r w:rsidR="00BD0D2B" w:rsidRPr="00B34A71">
              <w:rPr>
                <w:rFonts w:ascii="Arial" w:hAnsi="Arial" w:cs="Arial"/>
                <w:color w:val="000000"/>
                <w:lang w:eastAsia="en-GB"/>
              </w:rPr>
              <w:t>0%</w:t>
            </w:r>
          </w:p>
        </w:tc>
        <w:tc>
          <w:tcPr>
            <w:tcW w:w="1332" w:type="dxa"/>
            <w:vMerge w:val="restart"/>
            <w:tcBorders>
              <w:top w:val="nil"/>
              <w:left w:val="single" w:sz="8" w:space="0" w:color="auto"/>
              <w:right w:val="single" w:sz="8" w:space="0" w:color="auto"/>
            </w:tcBorders>
          </w:tcPr>
          <w:p w14:paraId="47B097AE" w14:textId="53830FA0" w:rsidR="00BD0D2B" w:rsidRPr="00B34A71" w:rsidRDefault="00AB7120" w:rsidP="0040796C">
            <w:pPr>
              <w:spacing w:after="40" w:line="259" w:lineRule="auto"/>
              <w:jc w:val="center"/>
              <w:rPr>
                <w:rFonts w:ascii="Arial" w:hAnsi="Arial" w:cs="Arial"/>
                <w:color w:val="000000"/>
                <w:lang w:eastAsia="en-GB"/>
              </w:rPr>
            </w:pPr>
            <w:r w:rsidRPr="00B34A71">
              <w:rPr>
                <w:rFonts w:ascii="Arial" w:hAnsi="Arial" w:cs="Arial"/>
                <w:color w:val="000000"/>
                <w:lang w:eastAsia="en-GB"/>
              </w:rPr>
              <w:t>8</w:t>
            </w:r>
            <w:r w:rsidR="00BD0D2B" w:rsidRPr="00B34A71">
              <w:rPr>
                <w:rFonts w:ascii="Arial" w:hAnsi="Arial" w:cs="Arial"/>
                <w:color w:val="000000"/>
                <w:lang w:eastAsia="en-GB"/>
              </w:rPr>
              <w:t>00 words (N.B. CVs will be excluded from this word count)</w:t>
            </w:r>
          </w:p>
        </w:tc>
      </w:tr>
      <w:tr w:rsidR="00BD0D2B" w:rsidRPr="00E5055A" w14:paraId="7BDCAE1F" w14:textId="7E55BA56" w:rsidTr="00C46907">
        <w:trPr>
          <w:trHeight w:val="1156"/>
        </w:trPr>
        <w:tc>
          <w:tcPr>
            <w:tcW w:w="0" w:type="auto"/>
            <w:vMerge/>
            <w:tcBorders>
              <w:top w:val="nil"/>
              <w:left w:val="single" w:sz="8" w:space="0" w:color="auto"/>
              <w:bottom w:val="single" w:sz="8" w:space="0" w:color="000000"/>
              <w:right w:val="single" w:sz="8" w:space="0" w:color="auto"/>
            </w:tcBorders>
            <w:vAlign w:val="center"/>
            <w:hideMark/>
          </w:tcPr>
          <w:p w14:paraId="4A123F34" w14:textId="77777777" w:rsidR="00BD0D2B" w:rsidRPr="00B34A71" w:rsidRDefault="00BD0D2B" w:rsidP="0040796C">
            <w:pPr>
              <w:spacing w:after="40" w:line="259" w:lineRule="auto"/>
              <w:rPr>
                <w:rFonts w:ascii="Arial" w:hAnsi="Arial" w:cs="Arial"/>
                <w:color w:val="000000"/>
                <w:lang w:eastAsia="en-GB"/>
              </w:rPr>
            </w:pPr>
          </w:p>
        </w:tc>
        <w:tc>
          <w:tcPr>
            <w:tcW w:w="4529" w:type="dxa"/>
            <w:tcBorders>
              <w:top w:val="nil"/>
              <w:left w:val="nil"/>
              <w:bottom w:val="nil"/>
              <w:right w:val="single" w:sz="8" w:space="0" w:color="auto"/>
            </w:tcBorders>
            <w:hideMark/>
          </w:tcPr>
          <w:p w14:paraId="77574573" w14:textId="09E55D5F" w:rsidR="00BD0D2B" w:rsidRPr="00B34A71" w:rsidRDefault="00BD0D2B" w:rsidP="0040796C">
            <w:pPr>
              <w:spacing w:after="40" w:line="259" w:lineRule="auto"/>
              <w:rPr>
                <w:rFonts w:ascii="Arial" w:hAnsi="Arial" w:cs="Arial"/>
                <w:color w:val="000000"/>
              </w:rPr>
            </w:pPr>
            <w:r w:rsidRPr="00B34A71">
              <w:rPr>
                <w:rFonts w:ascii="Arial" w:hAnsi="Arial" w:cs="Arial"/>
                <w:color w:val="000000"/>
                <w:lang w:eastAsia="en-GB"/>
              </w:rPr>
              <w:t xml:space="preserve">Provide details of the project team (including any sub-contractors if appropriate) and the key personnel, with their seniority, who will be involved in delivering the project.  You should demonstrate </w:t>
            </w:r>
            <w:r w:rsidRPr="00B34A71">
              <w:rPr>
                <w:rFonts w:ascii="Arial" w:hAnsi="Arial" w:cs="Arial"/>
                <w:color w:val="000000"/>
              </w:rPr>
              <w:t>the team’s skills and experience in:</w:t>
            </w:r>
          </w:p>
          <w:p w14:paraId="7C2DD77D" w14:textId="1D3CA917" w:rsidR="00BD0D2B" w:rsidRPr="00B34A71" w:rsidRDefault="00FA5A4F" w:rsidP="004C093F">
            <w:pPr>
              <w:pStyle w:val="ListParagraph"/>
              <w:numPr>
                <w:ilvl w:val="0"/>
                <w:numId w:val="46"/>
              </w:numPr>
              <w:spacing w:after="40" w:line="259" w:lineRule="auto"/>
              <w:rPr>
                <w:rFonts w:ascii="Arial" w:hAnsi="Arial" w:cs="Arial"/>
                <w:color w:val="000000"/>
                <w:lang w:eastAsia="en-GB"/>
              </w:rPr>
            </w:pPr>
            <w:r w:rsidRPr="00B34A71">
              <w:rPr>
                <w:rFonts w:ascii="Arial" w:hAnsi="Arial" w:cs="Arial"/>
                <w:color w:val="000000"/>
              </w:rPr>
              <w:t>data analysis</w:t>
            </w:r>
          </w:p>
          <w:p w14:paraId="25B08F73" w14:textId="2D72EF15" w:rsidR="00BD0D2B" w:rsidRPr="00B34A71" w:rsidRDefault="00BD0D2B" w:rsidP="004C093F">
            <w:pPr>
              <w:pStyle w:val="ListParagraph"/>
              <w:numPr>
                <w:ilvl w:val="0"/>
                <w:numId w:val="46"/>
              </w:numPr>
              <w:spacing w:after="40" w:line="259" w:lineRule="auto"/>
              <w:rPr>
                <w:rFonts w:ascii="Arial" w:hAnsi="Arial" w:cs="Arial"/>
                <w:color w:val="000000"/>
                <w:lang w:eastAsia="en-GB"/>
              </w:rPr>
            </w:pPr>
            <w:r w:rsidRPr="00B34A71">
              <w:rPr>
                <w:rFonts w:ascii="Arial" w:hAnsi="Arial" w:cs="Arial"/>
                <w:color w:val="000000"/>
                <w:lang w:eastAsia="en-GB"/>
              </w:rPr>
              <w:t>delivering contracts for public sector clients, particularly contracts with an environmental focus.</w:t>
            </w:r>
          </w:p>
          <w:p w14:paraId="69CA71F0" w14:textId="228D0755" w:rsidR="00BD0D2B" w:rsidRPr="00B34A71" w:rsidRDefault="00FA5A4F" w:rsidP="004C093F">
            <w:pPr>
              <w:pStyle w:val="ListParagraph"/>
              <w:numPr>
                <w:ilvl w:val="0"/>
                <w:numId w:val="46"/>
              </w:numPr>
              <w:spacing w:after="40" w:line="259" w:lineRule="auto"/>
              <w:rPr>
                <w:rFonts w:ascii="Arial" w:hAnsi="Arial" w:cs="Arial"/>
                <w:color w:val="000000"/>
                <w:lang w:eastAsia="en-GB"/>
              </w:rPr>
            </w:pPr>
            <w:r w:rsidRPr="00B34A71">
              <w:rPr>
                <w:rFonts w:ascii="Arial" w:hAnsi="Arial" w:cs="Arial"/>
                <w:color w:val="000000"/>
                <w:lang w:eastAsia="en-GB"/>
              </w:rPr>
              <w:lastRenderedPageBreak/>
              <w:t>producing outputs for publication by public sector bodies</w:t>
            </w:r>
            <w:r w:rsidR="00BD0D2B" w:rsidRPr="00B34A71">
              <w:rPr>
                <w:rFonts w:ascii="Arial" w:hAnsi="Arial" w:cs="Arial"/>
                <w:color w:val="000000"/>
                <w:lang w:eastAsia="en-GB"/>
              </w:rPr>
              <w:t xml:space="preserve">.  </w:t>
            </w:r>
          </w:p>
          <w:p w14:paraId="25EA5DA7" w14:textId="74DFEDFC" w:rsidR="00BD0D2B" w:rsidRPr="00B34A71" w:rsidRDefault="00BD0D2B" w:rsidP="001919A6">
            <w:pPr>
              <w:spacing w:after="40" w:line="259" w:lineRule="auto"/>
              <w:rPr>
                <w:rFonts w:ascii="Arial" w:hAnsi="Arial" w:cs="Arial"/>
                <w:color w:val="000000"/>
              </w:rPr>
            </w:pPr>
            <w:r w:rsidRPr="00B34A71">
              <w:rPr>
                <w:rFonts w:ascii="Arial" w:hAnsi="Arial" w:cs="Arial"/>
                <w:color w:val="000000"/>
              </w:rPr>
              <w:t xml:space="preserve">Please indicate </w:t>
            </w:r>
            <w:r w:rsidR="00D90510" w:rsidRPr="00B34A71">
              <w:rPr>
                <w:rFonts w:ascii="Arial" w:hAnsi="Arial" w:cs="Arial"/>
                <w:color w:val="000000"/>
              </w:rPr>
              <w:t xml:space="preserve">a CV and </w:t>
            </w:r>
            <w:r w:rsidRPr="00B34A71">
              <w:rPr>
                <w:rFonts w:ascii="Arial" w:hAnsi="Arial" w:cs="Arial"/>
                <w:color w:val="000000"/>
              </w:rPr>
              <w:t>the number of days each member of the team has allocated on this project.</w:t>
            </w:r>
          </w:p>
          <w:p w14:paraId="390F8F13" w14:textId="10D7126B" w:rsidR="00D90510" w:rsidRPr="00B34A71" w:rsidRDefault="00D90510" w:rsidP="001919A6">
            <w:pPr>
              <w:spacing w:after="40" w:line="259" w:lineRule="auto"/>
              <w:rPr>
                <w:rFonts w:ascii="Arial" w:hAnsi="Arial" w:cs="Arial"/>
                <w:color w:val="000000"/>
                <w:lang w:eastAsia="en-GB"/>
              </w:rPr>
            </w:pPr>
          </w:p>
        </w:tc>
        <w:tc>
          <w:tcPr>
            <w:tcW w:w="1476" w:type="dxa"/>
            <w:vMerge/>
            <w:tcBorders>
              <w:top w:val="nil"/>
              <w:left w:val="single" w:sz="8" w:space="0" w:color="auto"/>
              <w:bottom w:val="single" w:sz="8" w:space="0" w:color="000000"/>
              <w:right w:val="single" w:sz="8" w:space="0" w:color="auto"/>
            </w:tcBorders>
            <w:vAlign w:val="center"/>
            <w:hideMark/>
          </w:tcPr>
          <w:p w14:paraId="24F095EF" w14:textId="77777777" w:rsidR="00BD0D2B" w:rsidRPr="00B34A71" w:rsidRDefault="00BD0D2B" w:rsidP="0040796C">
            <w:pPr>
              <w:spacing w:after="40" w:line="259" w:lineRule="auto"/>
              <w:rPr>
                <w:rFonts w:ascii="Arial" w:hAnsi="Arial" w:cs="Arial"/>
                <w:color w:val="000000"/>
                <w:lang w:eastAsia="en-GB"/>
              </w:rPr>
            </w:pPr>
          </w:p>
        </w:tc>
        <w:tc>
          <w:tcPr>
            <w:tcW w:w="1535" w:type="dxa"/>
            <w:vMerge/>
            <w:tcBorders>
              <w:top w:val="nil"/>
              <w:left w:val="single" w:sz="8" w:space="0" w:color="auto"/>
              <w:bottom w:val="single" w:sz="8" w:space="0" w:color="000000"/>
              <w:right w:val="single" w:sz="8" w:space="0" w:color="auto"/>
            </w:tcBorders>
            <w:vAlign w:val="center"/>
            <w:hideMark/>
          </w:tcPr>
          <w:p w14:paraId="3CB4B6FC" w14:textId="77777777" w:rsidR="00BD0D2B" w:rsidRPr="00B34A71" w:rsidRDefault="00BD0D2B" w:rsidP="0040796C">
            <w:pPr>
              <w:spacing w:after="40" w:line="259" w:lineRule="auto"/>
              <w:rPr>
                <w:rFonts w:ascii="Arial" w:hAnsi="Arial" w:cs="Arial"/>
                <w:color w:val="000000"/>
                <w:lang w:eastAsia="en-GB"/>
              </w:rPr>
            </w:pPr>
          </w:p>
        </w:tc>
        <w:tc>
          <w:tcPr>
            <w:tcW w:w="1332" w:type="dxa"/>
            <w:vMerge/>
            <w:tcBorders>
              <w:left w:val="single" w:sz="8" w:space="0" w:color="auto"/>
              <w:right w:val="single" w:sz="8" w:space="0" w:color="auto"/>
            </w:tcBorders>
          </w:tcPr>
          <w:p w14:paraId="39DA8302" w14:textId="77777777" w:rsidR="00BD0D2B" w:rsidRPr="00B34A71" w:rsidRDefault="00BD0D2B" w:rsidP="0040796C">
            <w:pPr>
              <w:spacing w:after="40" w:line="259" w:lineRule="auto"/>
              <w:rPr>
                <w:rFonts w:ascii="Arial" w:hAnsi="Arial" w:cs="Arial"/>
                <w:color w:val="000000"/>
                <w:lang w:eastAsia="en-GB"/>
              </w:rPr>
            </w:pPr>
          </w:p>
        </w:tc>
      </w:tr>
      <w:tr w:rsidR="00BD0D2B" w:rsidRPr="00E5055A" w14:paraId="1734316D" w14:textId="1D1D4B88" w:rsidTr="00C46907">
        <w:trPr>
          <w:trHeight w:val="1156"/>
        </w:trPr>
        <w:tc>
          <w:tcPr>
            <w:tcW w:w="0" w:type="auto"/>
            <w:vMerge/>
            <w:tcBorders>
              <w:top w:val="nil"/>
              <w:left w:val="single" w:sz="8" w:space="0" w:color="auto"/>
              <w:bottom w:val="single" w:sz="8" w:space="0" w:color="000000"/>
              <w:right w:val="single" w:sz="8" w:space="0" w:color="auto"/>
            </w:tcBorders>
            <w:vAlign w:val="center"/>
            <w:hideMark/>
          </w:tcPr>
          <w:p w14:paraId="5C10CD87" w14:textId="77777777" w:rsidR="00BD0D2B" w:rsidRPr="00B34A71" w:rsidRDefault="00BD0D2B" w:rsidP="0040796C">
            <w:pPr>
              <w:spacing w:after="40" w:line="259" w:lineRule="auto"/>
              <w:rPr>
                <w:rFonts w:ascii="Arial" w:hAnsi="Arial" w:cs="Arial"/>
                <w:color w:val="000000"/>
                <w:lang w:eastAsia="en-GB"/>
              </w:rPr>
            </w:pPr>
          </w:p>
        </w:tc>
        <w:tc>
          <w:tcPr>
            <w:tcW w:w="4529" w:type="dxa"/>
            <w:tcBorders>
              <w:top w:val="nil"/>
              <w:left w:val="nil"/>
              <w:bottom w:val="nil"/>
              <w:right w:val="single" w:sz="8" w:space="0" w:color="auto"/>
            </w:tcBorders>
            <w:hideMark/>
          </w:tcPr>
          <w:p w14:paraId="0BA98E09" w14:textId="3F652196" w:rsidR="00BD0D2B" w:rsidRPr="00B34A71" w:rsidRDefault="00BD0D2B" w:rsidP="0040796C">
            <w:pPr>
              <w:spacing w:after="40" w:line="259" w:lineRule="auto"/>
              <w:rPr>
                <w:rFonts w:ascii="Arial" w:hAnsi="Arial" w:cs="Arial"/>
                <w:color w:val="000000"/>
                <w:lang w:eastAsia="en-GB"/>
              </w:rPr>
            </w:pPr>
            <w:r w:rsidRPr="00B34A71">
              <w:rPr>
                <w:rFonts w:ascii="Arial" w:hAnsi="Arial" w:cs="Arial"/>
                <w:color w:val="000000"/>
                <w:lang w:eastAsia="en-GB"/>
              </w:rPr>
              <w:t xml:space="preserve">In addition, please provide two (2) examples of your current or previous work within government departments, wider public sector, or equivalent that are similar in subject matter, </w:t>
            </w:r>
            <w:proofErr w:type="gramStart"/>
            <w:r w:rsidRPr="00B34A71">
              <w:rPr>
                <w:rFonts w:ascii="Arial" w:hAnsi="Arial" w:cs="Arial"/>
                <w:color w:val="000000"/>
                <w:lang w:eastAsia="en-GB"/>
              </w:rPr>
              <w:t>scope</w:t>
            </w:r>
            <w:proofErr w:type="gramEnd"/>
            <w:r w:rsidRPr="00B34A71">
              <w:rPr>
                <w:rFonts w:ascii="Arial" w:hAnsi="Arial" w:cs="Arial"/>
                <w:color w:val="000000"/>
                <w:lang w:eastAsia="en-GB"/>
              </w:rPr>
              <w:t xml:space="preserve"> and complexity to this requirement.</w:t>
            </w:r>
          </w:p>
        </w:tc>
        <w:tc>
          <w:tcPr>
            <w:tcW w:w="1476" w:type="dxa"/>
            <w:vMerge/>
            <w:tcBorders>
              <w:top w:val="nil"/>
              <w:left w:val="single" w:sz="8" w:space="0" w:color="auto"/>
              <w:bottom w:val="single" w:sz="8" w:space="0" w:color="000000"/>
              <w:right w:val="single" w:sz="8" w:space="0" w:color="auto"/>
            </w:tcBorders>
            <w:vAlign w:val="center"/>
            <w:hideMark/>
          </w:tcPr>
          <w:p w14:paraId="02BAA885" w14:textId="77777777" w:rsidR="00BD0D2B" w:rsidRPr="00B34A71" w:rsidRDefault="00BD0D2B" w:rsidP="0040796C">
            <w:pPr>
              <w:spacing w:after="40" w:line="259" w:lineRule="auto"/>
              <w:rPr>
                <w:rFonts w:ascii="Arial" w:hAnsi="Arial" w:cs="Arial"/>
                <w:color w:val="000000"/>
                <w:lang w:eastAsia="en-GB"/>
              </w:rPr>
            </w:pPr>
          </w:p>
        </w:tc>
        <w:tc>
          <w:tcPr>
            <w:tcW w:w="1535" w:type="dxa"/>
            <w:vMerge/>
            <w:tcBorders>
              <w:top w:val="nil"/>
              <w:left w:val="single" w:sz="8" w:space="0" w:color="auto"/>
              <w:bottom w:val="single" w:sz="8" w:space="0" w:color="000000"/>
              <w:right w:val="single" w:sz="8" w:space="0" w:color="auto"/>
            </w:tcBorders>
            <w:vAlign w:val="center"/>
            <w:hideMark/>
          </w:tcPr>
          <w:p w14:paraId="4DDFA11A" w14:textId="77777777" w:rsidR="00BD0D2B" w:rsidRPr="00B34A71" w:rsidRDefault="00BD0D2B" w:rsidP="0040796C">
            <w:pPr>
              <w:spacing w:after="40" w:line="259" w:lineRule="auto"/>
              <w:rPr>
                <w:rFonts w:ascii="Arial" w:hAnsi="Arial" w:cs="Arial"/>
                <w:color w:val="000000"/>
                <w:lang w:eastAsia="en-GB"/>
              </w:rPr>
            </w:pPr>
          </w:p>
        </w:tc>
        <w:tc>
          <w:tcPr>
            <w:tcW w:w="1332" w:type="dxa"/>
            <w:vMerge/>
            <w:tcBorders>
              <w:left w:val="single" w:sz="8" w:space="0" w:color="auto"/>
              <w:right w:val="single" w:sz="8" w:space="0" w:color="auto"/>
            </w:tcBorders>
          </w:tcPr>
          <w:p w14:paraId="07E7548F" w14:textId="77777777" w:rsidR="00BD0D2B" w:rsidRPr="00B34A71" w:rsidRDefault="00BD0D2B" w:rsidP="0040796C">
            <w:pPr>
              <w:spacing w:after="40" w:line="259" w:lineRule="auto"/>
              <w:rPr>
                <w:rFonts w:ascii="Arial" w:hAnsi="Arial" w:cs="Arial"/>
                <w:color w:val="000000"/>
                <w:lang w:eastAsia="en-GB"/>
              </w:rPr>
            </w:pPr>
          </w:p>
        </w:tc>
      </w:tr>
      <w:tr w:rsidR="00BD0D2B" w:rsidRPr="00E5055A" w14:paraId="2891C170" w14:textId="102F40D8" w:rsidTr="003B40D0">
        <w:trPr>
          <w:trHeight w:val="1171"/>
        </w:trPr>
        <w:tc>
          <w:tcPr>
            <w:tcW w:w="0" w:type="auto"/>
            <w:vMerge/>
            <w:tcBorders>
              <w:top w:val="nil"/>
              <w:left w:val="single" w:sz="8" w:space="0" w:color="auto"/>
              <w:bottom w:val="single" w:sz="4" w:space="0" w:color="auto"/>
              <w:right w:val="single" w:sz="8" w:space="0" w:color="auto"/>
            </w:tcBorders>
            <w:vAlign w:val="center"/>
            <w:hideMark/>
          </w:tcPr>
          <w:p w14:paraId="4858D7F2" w14:textId="77777777" w:rsidR="00BD0D2B" w:rsidRPr="00B34A71" w:rsidRDefault="00BD0D2B" w:rsidP="0040796C">
            <w:pPr>
              <w:spacing w:after="40" w:line="259" w:lineRule="auto"/>
              <w:rPr>
                <w:rFonts w:ascii="Arial" w:hAnsi="Arial" w:cs="Arial"/>
                <w:color w:val="000000"/>
                <w:lang w:eastAsia="en-GB"/>
              </w:rPr>
            </w:pPr>
          </w:p>
        </w:tc>
        <w:tc>
          <w:tcPr>
            <w:tcW w:w="4529" w:type="dxa"/>
            <w:tcBorders>
              <w:top w:val="nil"/>
              <w:left w:val="nil"/>
              <w:bottom w:val="single" w:sz="4" w:space="0" w:color="auto"/>
              <w:right w:val="single" w:sz="8" w:space="0" w:color="auto"/>
            </w:tcBorders>
            <w:hideMark/>
          </w:tcPr>
          <w:p w14:paraId="13614558" w14:textId="5493E344" w:rsidR="00BD0D2B" w:rsidRPr="00B34A71" w:rsidRDefault="00BD0D2B" w:rsidP="00BD0D2B">
            <w:pPr>
              <w:spacing w:after="40" w:line="259" w:lineRule="auto"/>
              <w:rPr>
                <w:rFonts w:ascii="Arial" w:hAnsi="Arial" w:cs="Arial"/>
                <w:color w:val="000000"/>
                <w:lang w:eastAsia="en-GB"/>
              </w:rPr>
            </w:pPr>
          </w:p>
        </w:tc>
        <w:tc>
          <w:tcPr>
            <w:tcW w:w="1476" w:type="dxa"/>
            <w:vMerge/>
            <w:tcBorders>
              <w:top w:val="nil"/>
              <w:left w:val="single" w:sz="8" w:space="0" w:color="auto"/>
              <w:bottom w:val="single" w:sz="4" w:space="0" w:color="auto"/>
              <w:right w:val="single" w:sz="8" w:space="0" w:color="auto"/>
            </w:tcBorders>
            <w:vAlign w:val="center"/>
            <w:hideMark/>
          </w:tcPr>
          <w:p w14:paraId="15AE0010" w14:textId="77777777" w:rsidR="00BD0D2B" w:rsidRPr="00B34A71" w:rsidRDefault="00BD0D2B" w:rsidP="0040796C">
            <w:pPr>
              <w:spacing w:after="40" w:line="259" w:lineRule="auto"/>
              <w:rPr>
                <w:rFonts w:ascii="Arial" w:hAnsi="Arial" w:cs="Arial"/>
                <w:color w:val="000000"/>
                <w:lang w:eastAsia="en-GB"/>
              </w:rPr>
            </w:pPr>
          </w:p>
        </w:tc>
        <w:tc>
          <w:tcPr>
            <w:tcW w:w="1535" w:type="dxa"/>
            <w:vMerge/>
            <w:tcBorders>
              <w:top w:val="nil"/>
              <w:left w:val="single" w:sz="8" w:space="0" w:color="auto"/>
              <w:bottom w:val="single" w:sz="4" w:space="0" w:color="auto"/>
              <w:right w:val="single" w:sz="8" w:space="0" w:color="auto"/>
            </w:tcBorders>
            <w:vAlign w:val="center"/>
            <w:hideMark/>
          </w:tcPr>
          <w:p w14:paraId="4F45170A" w14:textId="77777777" w:rsidR="00BD0D2B" w:rsidRPr="00B34A71" w:rsidRDefault="00BD0D2B" w:rsidP="0040796C">
            <w:pPr>
              <w:spacing w:after="40" w:line="259" w:lineRule="auto"/>
              <w:rPr>
                <w:rFonts w:ascii="Arial" w:hAnsi="Arial" w:cs="Arial"/>
                <w:color w:val="000000"/>
                <w:lang w:eastAsia="en-GB"/>
              </w:rPr>
            </w:pPr>
          </w:p>
        </w:tc>
        <w:tc>
          <w:tcPr>
            <w:tcW w:w="1332" w:type="dxa"/>
            <w:vMerge/>
            <w:tcBorders>
              <w:left w:val="single" w:sz="8" w:space="0" w:color="auto"/>
              <w:bottom w:val="single" w:sz="4" w:space="0" w:color="auto"/>
              <w:right w:val="single" w:sz="8" w:space="0" w:color="auto"/>
            </w:tcBorders>
          </w:tcPr>
          <w:p w14:paraId="7FD74A86" w14:textId="77777777" w:rsidR="00BD0D2B" w:rsidRPr="00B34A71" w:rsidRDefault="00BD0D2B" w:rsidP="0040796C">
            <w:pPr>
              <w:spacing w:after="40" w:line="259" w:lineRule="auto"/>
              <w:rPr>
                <w:rFonts w:ascii="Arial" w:hAnsi="Arial" w:cs="Arial"/>
                <w:color w:val="000000"/>
                <w:lang w:eastAsia="en-GB"/>
              </w:rPr>
            </w:pPr>
          </w:p>
        </w:tc>
      </w:tr>
      <w:tr w:rsidR="009E3056" w:rsidRPr="00E5055A" w14:paraId="034B03CE" w14:textId="3DD5E6CD" w:rsidTr="009E3056">
        <w:trPr>
          <w:trHeight w:val="319"/>
        </w:trPr>
        <w:tc>
          <w:tcPr>
            <w:tcW w:w="1402" w:type="dxa"/>
            <w:tcBorders>
              <w:top w:val="single" w:sz="4" w:space="0" w:color="auto"/>
              <w:left w:val="single" w:sz="4" w:space="0" w:color="auto"/>
              <w:bottom w:val="single" w:sz="4" w:space="0" w:color="auto"/>
              <w:right w:val="single" w:sz="4" w:space="0" w:color="auto"/>
            </w:tcBorders>
            <w:hideMark/>
          </w:tcPr>
          <w:p w14:paraId="425D4A84" w14:textId="77777777" w:rsidR="009E3056" w:rsidRPr="00B34A71" w:rsidRDefault="009E3056" w:rsidP="0040796C">
            <w:pPr>
              <w:spacing w:after="40" w:line="259" w:lineRule="auto"/>
              <w:jc w:val="center"/>
              <w:rPr>
                <w:rFonts w:ascii="Arial" w:hAnsi="Arial" w:cs="Arial"/>
                <w:b/>
                <w:bCs/>
                <w:color w:val="000000"/>
                <w:lang w:eastAsia="en-GB"/>
              </w:rPr>
            </w:pPr>
            <w:r w:rsidRPr="00B34A71">
              <w:rPr>
                <w:rFonts w:ascii="Arial" w:hAnsi="Arial" w:cs="Arial"/>
                <w:b/>
                <w:bCs/>
                <w:color w:val="000000"/>
                <w:lang w:eastAsia="en-GB"/>
              </w:rPr>
              <w:t xml:space="preserve">Total </w:t>
            </w:r>
          </w:p>
        </w:tc>
        <w:tc>
          <w:tcPr>
            <w:tcW w:w="4529" w:type="dxa"/>
            <w:tcBorders>
              <w:top w:val="single" w:sz="4" w:space="0" w:color="auto"/>
              <w:left w:val="single" w:sz="4" w:space="0" w:color="auto"/>
              <w:bottom w:val="single" w:sz="4" w:space="0" w:color="auto"/>
              <w:right w:val="single" w:sz="4" w:space="0" w:color="auto"/>
            </w:tcBorders>
          </w:tcPr>
          <w:p w14:paraId="100082BF" w14:textId="77777777" w:rsidR="009E3056" w:rsidRPr="00B34A71" w:rsidRDefault="009E3056" w:rsidP="0040796C">
            <w:pPr>
              <w:spacing w:after="40" w:line="259" w:lineRule="auto"/>
              <w:rPr>
                <w:rFonts w:ascii="Arial" w:hAnsi="Arial" w:cs="Arial"/>
                <w:b/>
                <w:bCs/>
                <w:color w:val="000000"/>
                <w:lang w:eastAsia="en-GB"/>
              </w:rPr>
            </w:pPr>
          </w:p>
        </w:tc>
        <w:tc>
          <w:tcPr>
            <w:tcW w:w="1476" w:type="dxa"/>
            <w:tcBorders>
              <w:top w:val="single" w:sz="4" w:space="0" w:color="auto"/>
              <w:left w:val="single" w:sz="4" w:space="0" w:color="auto"/>
              <w:bottom w:val="single" w:sz="4" w:space="0" w:color="auto"/>
              <w:right w:val="single" w:sz="4" w:space="0" w:color="auto"/>
            </w:tcBorders>
            <w:hideMark/>
          </w:tcPr>
          <w:p w14:paraId="7EA4963A" w14:textId="77777777" w:rsidR="009E3056" w:rsidRPr="00B34A71" w:rsidRDefault="009E3056" w:rsidP="0040796C">
            <w:pPr>
              <w:spacing w:after="40" w:line="259" w:lineRule="auto"/>
              <w:jc w:val="center"/>
              <w:rPr>
                <w:rFonts w:ascii="Arial" w:hAnsi="Arial" w:cs="Arial"/>
                <w:color w:val="000000"/>
                <w:lang w:eastAsia="en-GB"/>
              </w:rPr>
            </w:pPr>
            <w:r w:rsidRPr="00B34A71">
              <w:rPr>
                <w:rFonts w:ascii="Arial" w:hAnsi="Arial" w:cs="Arial"/>
                <w:color w:val="000000"/>
                <w:lang w:eastAsia="en-GB"/>
              </w:rPr>
              <w:t> </w:t>
            </w:r>
          </w:p>
        </w:tc>
        <w:tc>
          <w:tcPr>
            <w:tcW w:w="1535" w:type="dxa"/>
            <w:tcBorders>
              <w:top w:val="single" w:sz="4" w:space="0" w:color="auto"/>
              <w:left w:val="single" w:sz="4" w:space="0" w:color="auto"/>
              <w:bottom w:val="single" w:sz="4" w:space="0" w:color="auto"/>
              <w:right w:val="single" w:sz="4" w:space="0" w:color="auto"/>
            </w:tcBorders>
            <w:hideMark/>
          </w:tcPr>
          <w:p w14:paraId="0B241BCB" w14:textId="77777777" w:rsidR="009E3056" w:rsidRPr="00B34A71" w:rsidRDefault="009E3056" w:rsidP="0040796C">
            <w:pPr>
              <w:spacing w:after="40" w:line="259" w:lineRule="auto"/>
              <w:jc w:val="center"/>
              <w:rPr>
                <w:rFonts w:ascii="Arial" w:hAnsi="Arial" w:cs="Arial"/>
                <w:b/>
                <w:bCs/>
                <w:color w:val="000000"/>
                <w:lang w:eastAsia="en-GB"/>
              </w:rPr>
            </w:pPr>
            <w:r w:rsidRPr="00B34A71">
              <w:rPr>
                <w:rFonts w:ascii="Arial" w:hAnsi="Arial" w:cs="Arial"/>
                <w:b/>
                <w:bCs/>
                <w:color w:val="000000"/>
                <w:lang w:eastAsia="en-GB"/>
              </w:rPr>
              <w:t>100%</w:t>
            </w:r>
          </w:p>
        </w:tc>
        <w:tc>
          <w:tcPr>
            <w:tcW w:w="1332" w:type="dxa"/>
            <w:tcBorders>
              <w:top w:val="single" w:sz="4" w:space="0" w:color="auto"/>
              <w:left w:val="single" w:sz="4" w:space="0" w:color="auto"/>
              <w:bottom w:val="single" w:sz="4" w:space="0" w:color="auto"/>
              <w:right w:val="single" w:sz="4" w:space="0" w:color="auto"/>
            </w:tcBorders>
          </w:tcPr>
          <w:p w14:paraId="52042E3F" w14:textId="77777777" w:rsidR="009E3056" w:rsidRPr="00B34A71" w:rsidRDefault="009E3056" w:rsidP="0040796C">
            <w:pPr>
              <w:spacing w:after="40" w:line="259" w:lineRule="auto"/>
              <w:jc w:val="center"/>
              <w:rPr>
                <w:rFonts w:ascii="Arial" w:hAnsi="Arial" w:cs="Arial"/>
                <w:b/>
                <w:bCs/>
                <w:color w:val="000000"/>
                <w:lang w:eastAsia="en-GB"/>
              </w:rPr>
            </w:pPr>
          </w:p>
        </w:tc>
      </w:tr>
    </w:tbl>
    <w:p w14:paraId="763705EF" w14:textId="77777777" w:rsidR="00724B5C" w:rsidRDefault="00724B5C" w:rsidP="008C6BA1">
      <w:pPr>
        <w:rPr>
          <w:rFonts w:ascii="Arial" w:eastAsia="Times New Roman" w:hAnsi="Arial"/>
          <w:b/>
          <w:bCs/>
          <w:sz w:val="28"/>
          <w:szCs w:val="26"/>
        </w:rPr>
      </w:pPr>
    </w:p>
    <w:p w14:paraId="37EB9058" w14:textId="77777777" w:rsidR="001577B3" w:rsidRPr="00E90139" w:rsidRDefault="001577B3" w:rsidP="008C6BA1">
      <w:pPr>
        <w:rPr>
          <w:rFonts w:ascii="Arial" w:eastAsia="Times New Roman" w:hAnsi="Arial"/>
          <w:b/>
          <w:bCs/>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1577B3" w:rsidRPr="0048726F" w14:paraId="480E57C6" w14:textId="77777777" w:rsidTr="001A3FFD">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3E178D" w:rsidRDefault="001577B3">
            <w:pPr>
              <w:jc w:val="both"/>
              <w:rPr>
                <w:rFonts w:ascii="Arial" w:hAnsi="Arial" w:cs="Arial"/>
                <w:sz w:val="24"/>
                <w:szCs w:val="24"/>
                <w:lang w:eastAsia="en-GB"/>
              </w:rPr>
            </w:pPr>
            <w:r w:rsidRPr="0048726F">
              <w:rPr>
                <w:rFonts w:ascii="Arial" w:hAnsi="Arial" w:cs="Arial"/>
                <w:b/>
                <w:bCs/>
                <w:color w:val="FFFFFF"/>
                <w:sz w:val="24"/>
                <w:szCs w:val="24"/>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48726F" w:rsidRDefault="001577B3">
            <w:pPr>
              <w:jc w:val="both"/>
              <w:rPr>
                <w:rFonts w:ascii="Arial" w:hAnsi="Arial" w:cs="Arial"/>
                <w:sz w:val="24"/>
                <w:szCs w:val="24"/>
              </w:rPr>
            </w:pPr>
            <w:r w:rsidRPr="0048726F">
              <w:rPr>
                <w:rFonts w:ascii="Arial" w:hAnsi="Arial" w:cs="Arial"/>
                <w:b/>
                <w:bCs/>
                <w:color w:val="FFFFFF"/>
                <w:sz w:val="24"/>
                <w:szCs w:val="24"/>
              </w:rPr>
              <w:t>Justification</w:t>
            </w:r>
          </w:p>
        </w:tc>
      </w:tr>
      <w:tr w:rsidR="001577B3" w:rsidRPr="0048726F" w14:paraId="2863A963"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48726F" w:rsidRDefault="001577B3">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48726F" w14:paraId="78A9FFB1"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48726F" w:rsidRDefault="001577B3">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48726F" w14:paraId="500ED05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48726F" w:rsidRDefault="001577B3">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001577B3" w:rsidRPr="0048726F" w14:paraId="1F7717EA"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48726F" w:rsidRDefault="001577B3">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1577B3" w:rsidRPr="0048726F" w14:paraId="5C212AD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48726F" w:rsidRDefault="001577B3">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14:paraId="7F756254" w14:textId="77777777" w:rsidR="00E96126" w:rsidRPr="004F037B" w:rsidRDefault="00E96126" w:rsidP="008C6BA1">
      <w:pPr>
        <w:rPr>
          <w:rFonts w:ascii="Arial" w:hAnsi="Arial" w:cs="Arial"/>
          <w:sz w:val="24"/>
          <w:szCs w:val="24"/>
        </w:rPr>
      </w:pPr>
    </w:p>
    <w:p w14:paraId="554A23C1" w14:textId="77777777" w:rsidR="00724B5C" w:rsidRDefault="00724B5C" w:rsidP="008C6BA1">
      <w:pPr>
        <w:rPr>
          <w:rFonts w:ascii="Arial" w:hAnsi="Arial" w:cs="Arial"/>
          <w:sz w:val="24"/>
          <w:szCs w:val="24"/>
        </w:rPr>
      </w:pPr>
    </w:p>
    <w:p w14:paraId="184A8B0B" w14:textId="77777777" w:rsidR="00724B5C" w:rsidRPr="0048726F" w:rsidRDefault="00724B5C" w:rsidP="00724B5C">
      <w:pPr>
        <w:rPr>
          <w:rFonts w:ascii="Arial" w:hAnsi="Arial" w:cs="Arial"/>
          <w:b/>
          <w:sz w:val="28"/>
          <w:szCs w:val="28"/>
        </w:rPr>
      </w:pPr>
      <w:r w:rsidRPr="0048726F">
        <w:rPr>
          <w:rFonts w:ascii="Arial" w:hAnsi="Arial" w:cs="Arial"/>
          <w:b/>
          <w:sz w:val="28"/>
          <w:szCs w:val="28"/>
        </w:rPr>
        <w:t>Contract Management</w:t>
      </w:r>
    </w:p>
    <w:p w14:paraId="7EC4D5FF" w14:textId="77777777" w:rsidR="00724B5C" w:rsidRDefault="00724B5C" w:rsidP="00724B5C">
      <w:pPr>
        <w:rPr>
          <w:rFonts w:ascii="Arial" w:hAnsi="Arial" w:cs="Arial"/>
          <w:sz w:val="24"/>
          <w:szCs w:val="24"/>
        </w:rPr>
      </w:pPr>
    </w:p>
    <w:p w14:paraId="60528FE5" w14:textId="6F36045E" w:rsidR="00724B5C" w:rsidRPr="00896239" w:rsidRDefault="00724B5C" w:rsidP="00724B5C">
      <w:pPr>
        <w:rPr>
          <w:rFonts w:ascii="Arial" w:hAnsi="Arial" w:cs="Arial"/>
          <w:sz w:val="24"/>
          <w:szCs w:val="24"/>
        </w:rPr>
      </w:pPr>
      <w:r w:rsidRPr="00896239">
        <w:rPr>
          <w:rFonts w:ascii="Arial" w:hAnsi="Arial" w:cs="Arial"/>
          <w:sz w:val="24"/>
          <w:szCs w:val="24"/>
        </w:rPr>
        <w:t xml:space="preserve">This contract shall be managed on behalf of the </w:t>
      </w:r>
      <w:r w:rsidR="00A104B8" w:rsidRPr="00896239">
        <w:rPr>
          <w:rFonts w:ascii="Arial" w:hAnsi="Arial" w:cs="Arial"/>
          <w:sz w:val="24"/>
          <w:szCs w:val="24"/>
        </w:rPr>
        <w:t xml:space="preserve">Authority </w:t>
      </w:r>
      <w:r w:rsidRPr="00896239">
        <w:rPr>
          <w:rFonts w:ascii="Arial" w:hAnsi="Arial" w:cs="Arial"/>
          <w:sz w:val="24"/>
          <w:szCs w:val="24"/>
        </w:rPr>
        <w:t xml:space="preserve">by </w:t>
      </w:r>
      <w:r w:rsidR="00EC1701" w:rsidRPr="00896239">
        <w:rPr>
          <w:rFonts w:ascii="Arial" w:hAnsi="Arial" w:cs="Arial"/>
          <w:sz w:val="24"/>
          <w:szCs w:val="24"/>
        </w:rPr>
        <w:t>Tom Marshall (</w:t>
      </w:r>
      <w:hyperlink r:id="rId17" w:history="1">
        <w:r w:rsidR="00EC1701" w:rsidRPr="00896239">
          <w:rPr>
            <w:rStyle w:val="Hyperlink"/>
            <w:rFonts w:ascii="Arial" w:hAnsi="Arial" w:cs="Arial"/>
            <w:sz w:val="24"/>
            <w:szCs w:val="24"/>
          </w:rPr>
          <w:t>tom.marshall@naturalengland.org.uk</w:t>
        </w:r>
      </w:hyperlink>
      <w:r w:rsidR="00EC1701" w:rsidRPr="00896239">
        <w:rPr>
          <w:rFonts w:ascii="Arial" w:hAnsi="Arial" w:cs="Arial"/>
          <w:sz w:val="24"/>
          <w:szCs w:val="24"/>
        </w:rPr>
        <w:t>)</w:t>
      </w:r>
      <w:r w:rsidR="00AD14ED" w:rsidRPr="00896239">
        <w:rPr>
          <w:rFonts w:ascii="Arial" w:hAnsi="Arial" w:cs="Arial"/>
          <w:sz w:val="24"/>
          <w:szCs w:val="24"/>
        </w:rPr>
        <w:t>.</w:t>
      </w:r>
    </w:p>
    <w:p w14:paraId="5A67328F" w14:textId="77777777" w:rsidR="00724B5C" w:rsidRPr="00896239" w:rsidRDefault="00724B5C" w:rsidP="00724B5C">
      <w:pPr>
        <w:rPr>
          <w:rFonts w:ascii="Arial" w:hAnsi="Arial" w:cs="Arial"/>
          <w:sz w:val="24"/>
          <w:szCs w:val="24"/>
        </w:rPr>
      </w:pPr>
    </w:p>
    <w:p w14:paraId="440B8725" w14:textId="7131DD68" w:rsidR="00724B5C" w:rsidRPr="00896239" w:rsidRDefault="00AD14ED" w:rsidP="00724B5C">
      <w:pPr>
        <w:rPr>
          <w:rFonts w:ascii="Arial" w:hAnsi="Arial" w:cs="Arial"/>
          <w:sz w:val="24"/>
          <w:szCs w:val="24"/>
        </w:rPr>
      </w:pPr>
      <w:r w:rsidRPr="00896239">
        <w:rPr>
          <w:rFonts w:ascii="Arial" w:hAnsi="Arial" w:cs="Arial"/>
          <w:sz w:val="24"/>
          <w:szCs w:val="24"/>
        </w:rPr>
        <w:t>The outputs of the contract are included in the specification. Monthly updates should be sent to the contract manager via email.</w:t>
      </w:r>
    </w:p>
    <w:p w14:paraId="094C5F33" w14:textId="77777777" w:rsidR="00724B5C" w:rsidRPr="00896239" w:rsidRDefault="00724B5C" w:rsidP="00724B5C">
      <w:pPr>
        <w:rPr>
          <w:rFonts w:ascii="Arial" w:hAnsi="Arial" w:cs="Arial"/>
          <w:sz w:val="24"/>
          <w:szCs w:val="24"/>
        </w:rPr>
      </w:pPr>
    </w:p>
    <w:p w14:paraId="51ECE950" w14:textId="7704B474" w:rsidR="00724B5C" w:rsidRPr="00896239" w:rsidRDefault="00724B5C" w:rsidP="00724B5C">
      <w:pPr>
        <w:rPr>
          <w:rFonts w:ascii="Arial" w:hAnsi="Arial" w:cs="Arial"/>
          <w:sz w:val="24"/>
          <w:szCs w:val="24"/>
        </w:rPr>
      </w:pPr>
      <w:r w:rsidRPr="00896239">
        <w:rPr>
          <w:rFonts w:ascii="Arial" w:hAnsi="Arial" w:cs="Arial"/>
          <w:sz w:val="24"/>
          <w:szCs w:val="24"/>
        </w:rPr>
        <w:t xml:space="preserve">We will raise purchase orders to cover the cost of the services and will issue to the awarded supplier following contract award. </w:t>
      </w:r>
    </w:p>
    <w:p w14:paraId="0A8BBE2E" w14:textId="2E0B9DE3" w:rsidR="0037052A" w:rsidRPr="00896239" w:rsidRDefault="0037052A" w:rsidP="00724B5C">
      <w:pPr>
        <w:rPr>
          <w:rFonts w:ascii="Arial" w:hAnsi="Arial" w:cs="Arial"/>
          <w:sz w:val="24"/>
          <w:szCs w:val="24"/>
        </w:rPr>
      </w:pPr>
    </w:p>
    <w:p w14:paraId="0EB4E9A1" w14:textId="542B0FA2" w:rsidR="0037052A" w:rsidRPr="00246B80" w:rsidRDefault="0037052A" w:rsidP="00724B5C">
      <w:pPr>
        <w:rPr>
          <w:rFonts w:ascii="Arial" w:hAnsi="Arial" w:cs="Arial"/>
          <w:sz w:val="24"/>
          <w:szCs w:val="24"/>
        </w:rPr>
      </w:pPr>
      <w:r w:rsidRPr="00896239">
        <w:rPr>
          <w:rFonts w:ascii="Arial" w:hAnsi="Arial" w:cs="Arial"/>
          <w:sz w:val="24"/>
          <w:szCs w:val="24"/>
        </w:rPr>
        <w:lastRenderedPageBreak/>
        <w:t>Payment can be invoiced in two instalments, with 25%</w:t>
      </w:r>
      <w:r w:rsidR="00DD0DC3" w:rsidRPr="00896239">
        <w:rPr>
          <w:rFonts w:ascii="Arial" w:hAnsi="Arial" w:cs="Arial"/>
          <w:sz w:val="24"/>
          <w:szCs w:val="24"/>
        </w:rPr>
        <w:t xml:space="preserve"> of the quoted price</w:t>
      </w:r>
      <w:r w:rsidRPr="00896239">
        <w:rPr>
          <w:rFonts w:ascii="Arial" w:hAnsi="Arial" w:cs="Arial"/>
          <w:sz w:val="24"/>
          <w:szCs w:val="24"/>
        </w:rPr>
        <w:t xml:space="preserve"> to be invoiced upon receipt of the </w:t>
      </w:r>
      <w:r w:rsidR="00EC4A5D" w:rsidRPr="00896239">
        <w:rPr>
          <w:rFonts w:ascii="Arial" w:hAnsi="Arial" w:cs="Arial"/>
          <w:sz w:val="24"/>
          <w:szCs w:val="24"/>
        </w:rPr>
        <w:t>inception note</w:t>
      </w:r>
      <w:r w:rsidRPr="00896239">
        <w:rPr>
          <w:rFonts w:ascii="Arial" w:hAnsi="Arial" w:cs="Arial"/>
          <w:sz w:val="24"/>
          <w:szCs w:val="24"/>
        </w:rPr>
        <w:t>, and the remaining 75% to be invoiced upon agreement of the final deliverables.</w:t>
      </w:r>
    </w:p>
    <w:p w14:paraId="7EA92158" w14:textId="77777777" w:rsidR="00724B5C" w:rsidRPr="0048726F" w:rsidRDefault="00724B5C" w:rsidP="008C6BA1">
      <w:pPr>
        <w:rPr>
          <w:rFonts w:ascii="Arial" w:hAnsi="Arial" w:cs="Arial"/>
          <w:sz w:val="24"/>
          <w:szCs w:val="24"/>
        </w:rPr>
      </w:pPr>
    </w:p>
    <w:p w14:paraId="397130FE" w14:textId="77777777" w:rsidR="00FF316C" w:rsidRDefault="00FF316C" w:rsidP="003038A8">
      <w:pPr>
        <w:pStyle w:val="Heading3"/>
        <w:rPr>
          <w:rFonts w:ascii="Arial" w:hAnsi="Arial"/>
          <w:color w:val="auto"/>
          <w:sz w:val="28"/>
          <w:szCs w:val="26"/>
        </w:rPr>
      </w:pPr>
      <w:r>
        <w:rPr>
          <w:rFonts w:ascii="Arial" w:hAnsi="Arial"/>
          <w:color w:val="auto"/>
          <w:sz w:val="28"/>
          <w:szCs w:val="26"/>
        </w:rPr>
        <w:t>Disclosure</w:t>
      </w:r>
    </w:p>
    <w:p w14:paraId="46715C36" w14:textId="77777777" w:rsidR="00FF316C" w:rsidRPr="003038A8" w:rsidRDefault="00FF316C" w:rsidP="003038A8"/>
    <w:p w14:paraId="05EB5897" w14:textId="77777777" w:rsidR="00FD5015" w:rsidRPr="003038A8" w:rsidRDefault="00FD5015" w:rsidP="003038A8">
      <w:pPr>
        <w:tabs>
          <w:tab w:val="left" w:pos="709"/>
        </w:tabs>
        <w:jc w:val="both"/>
        <w:rPr>
          <w:rFonts w:ascii="Arial" w:hAnsi="Arial" w:cs="Arial"/>
          <w:sz w:val="24"/>
          <w:szCs w:val="24"/>
        </w:rPr>
      </w:pPr>
      <w:bookmarkStart w:id="4" w:name="_Ref413748104"/>
      <w:r w:rsidRPr="003038A8">
        <w:rPr>
          <w:rFonts w:ascii="Arial" w:hAnsi="Arial" w:cs="Arial"/>
          <w:sz w:val="24"/>
          <w:szCs w:val="24"/>
        </w:rPr>
        <w:t xml:space="preserve">All Central Government Departments, their Executive Agencies and </w:t>
      </w:r>
      <w:proofErr w:type="gramStart"/>
      <w:r w:rsidRPr="003038A8">
        <w:rPr>
          <w:rFonts w:ascii="Arial" w:hAnsi="Arial" w:cs="Arial"/>
          <w:sz w:val="24"/>
          <w:szCs w:val="24"/>
        </w:rPr>
        <w:t>Non Departmental</w:t>
      </w:r>
      <w:proofErr w:type="gramEnd"/>
      <w:r w:rsidRPr="003038A8">
        <w:rPr>
          <w:rFonts w:ascii="Arial" w:hAnsi="Arial" w:cs="Arial"/>
          <w:sz w:val="24"/>
          <w:szCs w:val="24"/>
        </w:rPr>
        <w:t xml:space="preserve"> Public Bodies are subject to control and reporting within Government. </w:t>
      </w:r>
      <w:proofErr w:type="gramStart"/>
      <w:r w:rsidRPr="003038A8">
        <w:rPr>
          <w:rFonts w:ascii="Arial" w:hAnsi="Arial" w:cs="Arial"/>
          <w:sz w:val="24"/>
          <w:szCs w:val="24"/>
        </w:rPr>
        <w:t>In particular, they</w:t>
      </w:r>
      <w:proofErr w:type="gramEnd"/>
      <w:r w:rsidRPr="003038A8">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4"/>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5"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09726969" w14:textId="6B4095C3" w:rsidR="00CC7A48"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6"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6"/>
    </w:p>
    <w:p w14:paraId="054285A3" w14:textId="77777777" w:rsidR="00FF316C" w:rsidRPr="003E5C07" w:rsidRDefault="00FF316C" w:rsidP="00FF316C">
      <w:pPr>
        <w:tabs>
          <w:tab w:val="left" w:pos="851"/>
        </w:tabs>
        <w:ind w:left="851" w:hanging="851"/>
        <w:jc w:val="both"/>
        <w:rPr>
          <w:rFonts w:cs="Arial"/>
        </w:rPr>
      </w:pPr>
    </w:p>
    <w:p w14:paraId="640D834C" w14:textId="77777777"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t xml:space="preserve">By submitting a </w:t>
      </w:r>
      <w:proofErr w:type="gramStart"/>
      <w:r>
        <w:rPr>
          <w:rFonts w:ascii="Arial" w:hAnsi="Arial" w:cs="Arial"/>
          <w:sz w:val="24"/>
          <w:szCs w:val="24"/>
        </w:rPr>
        <w:t>quotation</w:t>
      </w:r>
      <w:proofErr w:type="gramEnd"/>
      <w:r>
        <w:rPr>
          <w:rFonts w:ascii="Arial" w:hAnsi="Arial" w:cs="Arial"/>
          <w:sz w:val="24"/>
          <w:szCs w:val="24"/>
        </w:rPr>
        <w:t xml:space="preserve"> you</w:t>
      </w:r>
      <w:r w:rsidR="00FD5015" w:rsidRPr="003038A8">
        <w:rPr>
          <w:rFonts w:ascii="Arial" w:hAnsi="Arial" w:cs="Arial"/>
          <w:sz w:val="24"/>
          <w:szCs w:val="24"/>
        </w:rPr>
        <w:t xml:space="preserve"> consent to these terms as part of the procurement.</w:t>
      </w:r>
      <w:bookmarkEnd w:id="5"/>
    </w:p>
    <w:p w14:paraId="7572E694" w14:textId="77777777" w:rsidR="00FF316C" w:rsidRDefault="00FF316C" w:rsidP="00FF316C">
      <w:pPr>
        <w:pStyle w:val="Heading3"/>
        <w:rPr>
          <w:rFonts w:ascii="Arial" w:hAnsi="Arial"/>
          <w:color w:val="auto"/>
          <w:sz w:val="28"/>
          <w:szCs w:val="26"/>
        </w:rPr>
      </w:pPr>
      <w:r>
        <w:rPr>
          <w:rFonts w:ascii="Arial" w:hAnsi="Arial"/>
          <w:color w:val="auto"/>
          <w:sz w:val="28"/>
          <w:szCs w:val="26"/>
        </w:rPr>
        <w:t>Disclaimers</w:t>
      </w:r>
    </w:p>
    <w:p w14:paraId="5404B227" w14:textId="77777777" w:rsidR="00FF316C" w:rsidRPr="003038A8" w:rsidRDefault="00FF316C" w:rsidP="003038A8"/>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proofErr w:type="gramStart"/>
      <w:r>
        <w:rPr>
          <w:rFonts w:ascii="Arial" w:hAnsi="Arial" w:cs="Arial"/>
          <w:sz w:val="24"/>
          <w:szCs w:val="24"/>
        </w:rPr>
        <w:t>RFQ</w:t>
      </w:r>
      <w:r w:rsidRPr="003038A8">
        <w:rPr>
          <w:rFonts w:ascii="Arial" w:hAnsi="Arial" w:cs="Arial"/>
          <w:sz w:val="24"/>
          <w:szCs w:val="24"/>
        </w:rPr>
        <w:t>;</w:t>
      </w:r>
      <w:proofErr w:type="gramEnd"/>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w:t>
      </w:r>
      <w:proofErr w:type="gramStart"/>
      <w:r w:rsidRPr="003038A8">
        <w:rPr>
          <w:rFonts w:ascii="Arial" w:hAnsi="Arial" w:cs="Arial"/>
          <w:sz w:val="24"/>
          <w:szCs w:val="24"/>
        </w:rPr>
        <w:t>accuracy</w:t>
      </w:r>
      <w:proofErr w:type="gramEnd"/>
      <w:r w:rsidRPr="003038A8">
        <w:rPr>
          <w:rFonts w:ascii="Arial" w:hAnsi="Arial" w:cs="Arial"/>
          <w:sz w:val="24"/>
          <w:szCs w:val="24"/>
        </w:rPr>
        <w:t xml:space="preserve">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w:t>
      </w:r>
      <w:proofErr w:type="gramStart"/>
      <w:r w:rsidRPr="003038A8">
        <w:rPr>
          <w:rFonts w:ascii="Arial" w:hAnsi="Arial" w:cs="Arial"/>
          <w:sz w:val="24"/>
          <w:szCs w:val="24"/>
        </w:rPr>
        <w:t>as a result of</w:t>
      </w:r>
      <w:proofErr w:type="gramEnd"/>
      <w:r w:rsidRPr="003038A8">
        <w:rPr>
          <w:rFonts w:ascii="Arial" w:hAnsi="Arial" w:cs="Arial"/>
          <w:sz w:val="24"/>
          <w:szCs w:val="24"/>
        </w:rPr>
        <w:t xml:space="preserve">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w:t>
      </w:r>
      <w:proofErr w:type="gramStart"/>
      <w:r w:rsidRPr="003038A8">
        <w:rPr>
          <w:rFonts w:ascii="Arial" w:hAnsi="Arial" w:cs="Arial"/>
          <w:sz w:val="24"/>
          <w:szCs w:val="24"/>
        </w:rPr>
        <w:t>entering into</w:t>
      </w:r>
      <w:proofErr w:type="gramEnd"/>
      <w:r w:rsidRPr="003038A8">
        <w:rPr>
          <w:rFonts w:ascii="Arial" w:hAnsi="Arial" w:cs="Arial"/>
          <w:sz w:val="24"/>
          <w:szCs w:val="24"/>
        </w:rPr>
        <w:t xml:space="preserve">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7451BD18" w14:textId="77777777" w:rsidR="003940AE" w:rsidRPr="003940AE" w:rsidRDefault="003940AE" w:rsidP="003940AE">
      <w:pPr>
        <w:spacing w:line="276" w:lineRule="auto"/>
        <w:jc w:val="both"/>
        <w:rPr>
          <w:rFonts w:ascii="Arial" w:hAnsi="Arial" w:cs="Arial"/>
          <w:sz w:val="24"/>
          <w:szCs w:val="24"/>
        </w:rPr>
      </w:pPr>
    </w:p>
    <w:p w14:paraId="7ED0394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lastRenderedPageBreak/>
        <w:t xml:space="preserve">In order to comply with the General Data Protection Regulations </w:t>
      </w:r>
      <w:proofErr w:type="gramStart"/>
      <w:r w:rsidRPr="003940AE">
        <w:rPr>
          <w:rFonts w:ascii="Arial" w:hAnsi="Arial" w:cs="Arial"/>
          <w:sz w:val="24"/>
          <w:szCs w:val="24"/>
        </w:rPr>
        <w:t>2018</w:t>
      </w:r>
      <w:proofErr w:type="gramEnd"/>
      <w:r w:rsidRPr="003940AE">
        <w:rPr>
          <w:rFonts w:ascii="Arial" w:hAnsi="Arial" w:cs="Arial"/>
          <w:sz w:val="24"/>
          <w:szCs w:val="24"/>
        </w:rPr>
        <w:t xml:space="preserve">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3940AE">
      <w:pPr>
        <w:numPr>
          <w:ilvl w:val="0"/>
          <w:numId w:val="36"/>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 xml:space="preserve">You must ensure that all the personal data that we disclose to </w:t>
      </w:r>
      <w:proofErr w:type="gramStart"/>
      <w:r w:rsidRPr="003940AE">
        <w:rPr>
          <w:rFonts w:ascii="Arial" w:hAnsi="Arial" w:cs="Arial"/>
          <w:sz w:val="24"/>
          <w:szCs w:val="24"/>
        </w:rPr>
        <w:t>you</w:t>
      </w:r>
      <w:proofErr w:type="gramEnd"/>
      <w:r w:rsidRPr="003940AE">
        <w:rPr>
          <w:rFonts w:ascii="Arial" w:hAnsi="Arial" w:cs="Arial"/>
          <w:sz w:val="24"/>
          <w:szCs w:val="24"/>
        </w:rPr>
        <w:t xml:space="preserve"> or you collect on our behalf under this agreement are kept confidential.</w:t>
      </w:r>
    </w:p>
    <w:p w14:paraId="3A65BED4"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3940AE" w:rsidRDefault="003940AE" w:rsidP="003940AE">
      <w:pPr>
        <w:spacing w:line="276" w:lineRule="auto"/>
        <w:jc w:val="both"/>
        <w:rPr>
          <w:rFonts w:ascii="Arial" w:hAnsi="Arial" w:cs="Arial"/>
          <w:sz w:val="24"/>
          <w:szCs w:val="24"/>
        </w:rPr>
      </w:pPr>
    </w:p>
    <w:p w14:paraId="2B7385B5" w14:textId="77777777" w:rsidR="003940AE" w:rsidRPr="003940AE" w:rsidRDefault="003940AE" w:rsidP="003940AE">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14:paraId="09DD437A"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0872672E" w14:textId="77777777" w:rsidR="003940AE" w:rsidRPr="003940AE" w:rsidRDefault="003940AE" w:rsidP="003940AE">
      <w:pPr>
        <w:spacing w:line="276" w:lineRule="auto"/>
        <w:jc w:val="both"/>
        <w:rPr>
          <w:rFonts w:ascii="Arial" w:hAnsi="Arial" w:cs="Arial"/>
          <w:sz w:val="24"/>
          <w:szCs w:val="24"/>
        </w:rPr>
      </w:pPr>
    </w:p>
    <w:p w14:paraId="27ED0A9B"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w:t>
      </w:r>
      <w:proofErr w:type="gramStart"/>
      <w:r w:rsidRPr="003940AE">
        <w:rPr>
          <w:rFonts w:ascii="Arial" w:hAnsi="Arial" w:cs="Arial"/>
          <w:sz w:val="24"/>
          <w:szCs w:val="24"/>
        </w:rPr>
        <w:t>contract</w:t>
      </w:r>
      <w:proofErr w:type="gramEnd"/>
      <w:r w:rsidRPr="003940AE">
        <w:rPr>
          <w:rFonts w:ascii="Arial" w:hAnsi="Arial" w:cs="Arial"/>
          <w:sz w:val="24"/>
          <w:szCs w:val="24"/>
        </w:rPr>
        <w:t xml:space="preserve">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4BBCAD4E" w14:textId="77777777" w:rsidR="003940AE" w:rsidRPr="003940AE" w:rsidRDefault="003940AE" w:rsidP="003940AE">
      <w:pPr>
        <w:spacing w:line="276" w:lineRule="auto"/>
        <w:jc w:val="both"/>
        <w:rPr>
          <w:rFonts w:ascii="Arial" w:hAnsi="Arial" w:cs="Arial"/>
          <w:sz w:val="24"/>
          <w:szCs w:val="24"/>
        </w:rPr>
      </w:pPr>
    </w:p>
    <w:p w14:paraId="205170B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3940AE">
        <w:rPr>
          <w:rFonts w:ascii="Arial" w:hAnsi="Arial" w:cs="Arial"/>
          <w:sz w:val="24"/>
          <w:szCs w:val="24"/>
        </w:rPr>
        <w:t>subject, unless</w:t>
      </w:r>
      <w:proofErr w:type="gramEnd"/>
      <w:r w:rsidRPr="003940AE">
        <w:rPr>
          <w:rFonts w:ascii="Arial" w:hAnsi="Arial" w:cs="Arial"/>
          <w:sz w:val="24"/>
          <w:szCs w:val="24"/>
        </w:rPr>
        <w:t xml:space="preserve"> the Authority is required by law to make such disclosures.</w:t>
      </w:r>
    </w:p>
    <w:p w14:paraId="6F5ECF9C" w14:textId="77777777" w:rsidR="003940AE" w:rsidRDefault="003940AE" w:rsidP="003038A8">
      <w:pPr>
        <w:tabs>
          <w:tab w:val="left" w:pos="851"/>
        </w:tabs>
        <w:jc w:val="both"/>
        <w:rPr>
          <w:rFonts w:ascii="Arial" w:hAnsi="Arial" w:cs="Arial"/>
          <w:sz w:val="24"/>
          <w:szCs w:val="24"/>
        </w:rPr>
      </w:pPr>
    </w:p>
    <w:p w14:paraId="234F826B" w14:textId="77777777" w:rsidR="003940AE" w:rsidRDefault="003940AE" w:rsidP="003038A8">
      <w:pPr>
        <w:tabs>
          <w:tab w:val="left" w:pos="851"/>
        </w:tabs>
        <w:jc w:val="both"/>
        <w:rPr>
          <w:rFonts w:ascii="Arial" w:hAnsi="Arial" w:cs="Arial"/>
          <w:sz w:val="24"/>
          <w:szCs w:val="24"/>
        </w:rPr>
      </w:pPr>
    </w:p>
    <w:p w14:paraId="3C4B0855" w14:textId="77777777" w:rsidR="00CE65E4" w:rsidRDefault="00CE65E4" w:rsidP="003038A8">
      <w:pPr>
        <w:tabs>
          <w:tab w:val="left" w:pos="851"/>
        </w:tabs>
        <w:jc w:val="both"/>
        <w:rPr>
          <w:rFonts w:ascii="Arial" w:hAnsi="Arial" w:cs="Arial"/>
          <w:sz w:val="24"/>
          <w:szCs w:val="24"/>
        </w:rPr>
      </w:pPr>
    </w:p>
    <w:p w14:paraId="258B66F8" w14:textId="77777777" w:rsidR="00BA63FD" w:rsidRDefault="00BA63FD" w:rsidP="003038A8">
      <w:pPr>
        <w:tabs>
          <w:tab w:val="left" w:pos="851"/>
        </w:tabs>
        <w:jc w:val="both"/>
        <w:rPr>
          <w:rFonts w:ascii="Arial" w:hAnsi="Arial" w:cs="Arial"/>
          <w:sz w:val="24"/>
          <w:szCs w:val="24"/>
        </w:rPr>
      </w:pPr>
    </w:p>
    <w:p w14:paraId="6FF9F382" w14:textId="6AD8AF9D" w:rsidR="00EC1701" w:rsidRDefault="00EC1701">
      <w:pPr>
        <w:rPr>
          <w:rFonts w:ascii="Arial" w:hAnsi="Arial" w:cs="Arial"/>
          <w:sz w:val="24"/>
          <w:szCs w:val="24"/>
        </w:rPr>
      </w:pPr>
      <w:r>
        <w:rPr>
          <w:rFonts w:ascii="Arial" w:hAnsi="Arial" w:cs="Arial"/>
          <w:sz w:val="24"/>
          <w:szCs w:val="24"/>
        </w:rPr>
        <w:br w:type="page"/>
      </w:r>
    </w:p>
    <w:p w14:paraId="3DA1EA29" w14:textId="643E8772" w:rsidR="00AD14ED" w:rsidRPr="00AD14ED" w:rsidRDefault="00AD14ED" w:rsidP="001F12F9">
      <w:pPr>
        <w:pStyle w:val="Heading1"/>
        <w:rPr>
          <w:sz w:val="24"/>
          <w:szCs w:val="20"/>
        </w:rPr>
      </w:pPr>
      <w:r>
        <w:rPr>
          <w:rFonts w:eastAsia="Arial"/>
        </w:rPr>
        <w:lastRenderedPageBreak/>
        <w:t xml:space="preserve">ANNEXE 1: TENDER SPECIFICATION </w:t>
      </w:r>
    </w:p>
    <w:p w14:paraId="213050E4" w14:textId="77777777" w:rsidR="00AD14ED" w:rsidRPr="00896239" w:rsidRDefault="00AD14ED" w:rsidP="00AD14ED">
      <w:pPr>
        <w:pStyle w:val="Default"/>
        <w:rPr>
          <w:bCs/>
        </w:rPr>
      </w:pPr>
    </w:p>
    <w:p w14:paraId="07A0FA25" w14:textId="77777777" w:rsidR="00AD14ED" w:rsidRPr="00896239" w:rsidRDefault="00AD14ED" w:rsidP="00AD14ED">
      <w:pPr>
        <w:pStyle w:val="Default"/>
        <w:numPr>
          <w:ilvl w:val="0"/>
          <w:numId w:val="42"/>
        </w:numPr>
        <w:rPr>
          <w:b/>
          <w:bCs/>
        </w:rPr>
      </w:pPr>
      <w:r w:rsidRPr="00896239">
        <w:rPr>
          <w:b/>
          <w:bCs/>
        </w:rPr>
        <w:t>Introduction</w:t>
      </w:r>
    </w:p>
    <w:p w14:paraId="45A90959" w14:textId="77777777" w:rsidR="00AD14ED" w:rsidRPr="00896239" w:rsidRDefault="00AD14ED" w:rsidP="00AD14ED">
      <w:pPr>
        <w:pStyle w:val="Default"/>
      </w:pPr>
    </w:p>
    <w:p w14:paraId="00D8861C" w14:textId="0939E001" w:rsidR="00AD14ED" w:rsidRPr="00896239" w:rsidRDefault="00AD14ED" w:rsidP="00AD14ED">
      <w:pPr>
        <w:jc w:val="both"/>
        <w:rPr>
          <w:rFonts w:ascii="Arial" w:eastAsia="Times New Roman" w:hAnsi="Arial" w:cs="Arial"/>
          <w:sz w:val="24"/>
          <w:szCs w:val="24"/>
          <w:lang w:eastAsia="en-GB"/>
        </w:rPr>
      </w:pPr>
      <w:r w:rsidRPr="00896239">
        <w:rPr>
          <w:rFonts w:ascii="Arial" w:eastAsia="Times New Roman" w:hAnsi="Arial" w:cs="Arial"/>
          <w:sz w:val="24"/>
          <w:szCs w:val="24"/>
          <w:lang w:eastAsia="en-GB"/>
        </w:rPr>
        <w:t xml:space="preserve">The following contract opportunity is for a suitably experienced supplier to </w:t>
      </w:r>
      <w:r w:rsidR="00AA1B3D" w:rsidRPr="00896239">
        <w:rPr>
          <w:rFonts w:ascii="Arial" w:eastAsia="Times New Roman" w:hAnsi="Arial" w:cs="Arial"/>
          <w:sz w:val="24"/>
          <w:szCs w:val="24"/>
          <w:lang w:eastAsia="en-GB"/>
        </w:rPr>
        <w:t>carry out analysis of People and Nature Survey</w:t>
      </w:r>
      <w:r w:rsidR="00C60A7F" w:rsidRPr="00896239">
        <w:rPr>
          <w:rFonts w:ascii="Arial" w:eastAsia="Times New Roman" w:hAnsi="Arial" w:cs="Arial"/>
          <w:sz w:val="24"/>
          <w:szCs w:val="24"/>
          <w:lang w:eastAsia="en-GB"/>
        </w:rPr>
        <w:t>s</w:t>
      </w:r>
      <w:r w:rsidR="00AA1B3D" w:rsidRPr="00896239">
        <w:rPr>
          <w:rFonts w:ascii="Arial" w:eastAsia="Times New Roman" w:hAnsi="Arial" w:cs="Arial"/>
          <w:sz w:val="24"/>
          <w:szCs w:val="24"/>
          <w:lang w:eastAsia="en-GB"/>
        </w:rPr>
        <w:t xml:space="preserve"> data in four key thematic areas.</w:t>
      </w:r>
    </w:p>
    <w:p w14:paraId="0D9D8D6F" w14:textId="77777777" w:rsidR="00AD14ED" w:rsidRPr="00896239" w:rsidRDefault="00AD14ED" w:rsidP="00AD14ED">
      <w:pPr>
        <w:pStyle w:val="Default"/>
        <w:rPr>
          <w:b/>
          <w:bCs/>
          <w:highlight w:val="yellow"/>
        </w:rPr>
      </w:pPr>
    </w:p>
    <w:p w14:paraId="704783B6" w14:textId="77777777" w:rsidR="00AD14ED" w:rsidRPr="00AA1B3D" w:rsidRDefault="00AD14ED" w:rsidP="00AD14ED">
      <w:pPr>
        <w:pStyle w:val="Default"/>
        <w:rPr>
          <w:b/>
          <w:bCs/>
          <w:sz w:val="22"/>
          <w:szCs w:val="22"/>
          <w:highlight w:val="yellow"/>
        </w:rPr>
      </w:pPr>
    </w:p>
    <w:p w14:paraId="0294BECA" w14:textId="77777777" w:rsidR="00AD14ED" w:rsidRPr="00896239" w:rsidRDefault="00AD14ED" w:rsidP="00AD14ED">
      <w:pPr>
        <w:pStyle w:val="Default"/>
        <w:numPr>
          <w:ilvl w:val="0"/>
          <w:numId w:val="42"/>
        </w:numPr>
        <w:rPr>
          <w:b/>
          <w:bCs/>
        </w:rPr>
      </w:pPr>
      <w:r w:rsidRPr="00896239">
        <w:rPr>
          <w:b/>
          <w:bCs/>
        </w:rPr>
        <w:t>Background to the contract</w:t>
      </w:r>
    </w:p>
    <w:p w14:paraId="1F680933" w14:textId="72BE4C13" w:rsidR="00AD14ED" w:rsidRDefault="00AD14ED" w:rsidP="00AD14ED">
      <w:pPr>
        <w:pStyle w:val="Default"/>
        <w:rPr>
          <w:b/>
          <w:bCs/>
          <w:sz w:val="22"/>
          <w:szCs w:val="22"/>
        </w:rPr>
      </w:pPr>
    </w:p>
    <w:p w14:paraId="09795B68" w14:textId="3E8035D5" w:rsidR="00C60A7F" w:rsidRPr="00896239" w:rsidRDefault="00C60A7F" w:rsidP="00AD14ED">
      <w:pPr>
        <w:pStyle w:val="Default"/>
        <w:rPr>
          <w:b/>
          <w:bCs/>
        </w:rPr>
      </w:pPr>
      <w:r w:rsidRPr="00896239">
        <w:rPr>
          <w:b/>
          <w:bCs/>
        </w:rPr>
        <w:t xml:space="preserve">Natural England </w:t>
      </w:r>
    </w:p>
    <w:p w14:paraId="64F3DCCD" w14:textId="77777777" w:rsidR="00C60A7F" w:rsidRPr="00896239" w:rsidRDefault="00C60A7F" w:rsidP="00C60A7F">
      <w:pPr>
        <w:autoSpaceDE w:val="0"/>
        <w:autoSpaceDN w:val="0"/>
        <w:adjustRightInd w:val="0"/>
        <w:rPr>
          <w:rFonts w:ascii="Arial" w:hAnsi="Arial" w:cs="Arial"/>
          <w:color w:val="000000"/>
          <w:sz w:val="24"/>
          <w:szCs w:val="24"/>
        </w:rPr>
      </w:pPr>
    </w:p>
    <w:p w14:paraId="61988416" w14:textId="482F9855" w:rsidR="00C60A7F" w:rsidRPr="00896239" w:rsidRDefault="00E60116" w:rsidP="00C60A7F">
      <w:pPr>
        <w:autoSpaceDE w:val="0"/>
        <w:autoSpaceDN w:val="0"/>
        <w:adjustRightInd w:val="0"/>
        <w:rPr>
          <w:rFonts w:ascii="Arial" w:hAnsi="Arial" w:cs="Arial"/>
          <w:color w:val="000000"/>
          <w:sz w:val="24"/>
          <w:szCs w:val="24"/>
        </w:rPr>
      </w:pPr>
      <w:hyperlink r:id="rId18" w:history="1">
        <w:r w:rsidR="00C60A7F" w:rsidRPr="00896239">
          <w:rPr>
            <w:rStyle w:val="Hyperlink"/>
            <w:rFonts w:ascii="Arial" w:hAnsi="Arial" w:cs="Arial"/>
            <w:sz w:val="24"/>
            <w:szCs w:val="24"/>
          </w:rPr>
          <w:t>Natural England</w:t>
        </w:r>
      </w:hyperlink>
      <w:r w:rsidR="00C60A7F" w:rsidRPr="00896239">
        <w:rPr>
          <w:rFonts w:ascii="Arial" w:hAnsi="Arial" w:cs="Arial"/>
          <w:color w:val="000000"/>
          <w:sz w:val="24"/>
          <w:szCs w:val="24"/>
        </w:rPr>
        <w:t xml:space="preserve"> is an arms-length body sponsored by Defra. The Natural Environment and Rural Communities (NERC) Act 2006 sets out Natural England's purpose: to ensure that the natural environment is conserved, </w:t>
      </w:r>
      <w:proofErr w:type="gramStart"/>
      <w:r w:rsidR="00C60A7F" w:rsidRPr="00896239">
        <w:rPr>
          <w:rFonts w:ascii="Arial" w:hAnsi="Arial" w:cs="Arial"/>
          <w:color w:val="000000"/>
          <w:sz w:val="24"/>
          <w:szCs w:val="24"/>
        </w:rPr>
        <w:t>enhanced</w:t>
      </w:r>
      <w:proofErr w:type="gramEnd"/>
      <w:r w:rsidR="00C60A7F" w:rsidRPr="00896239">
        <w:rPr>
          <w:rFonts w:ascii="Arial" w:hAnsi="Arial" w:cs="Arial"/>
          <w:color w:val="000000"/>
          <w:sz w:val="24"/>
          <w:szCs w:val="24"/>
        </w:rPr>
        <w:t xml:space="preserve"> and managed for the benefit of present and future generations, thereby contributing to sustainable development. The Act states that this purpose includes:</w:t>
      </w:r>
    </w:p>
    <w:p w14:paraId="331031F6" w14:textId="77777777" w:rsidR="00C60A7F" w:rsidRPr="00896239" w:rsidRDefault="00C60A7F" w:rsidP="00C60A7F">
      <w:pPr>
        <w:autoSpaceDE w:val="0"/>
        <w:autoSpaceDN w:val="0"/>
        <w:adjustRightInd w:val="0"/>
        <w:rPr>
          <w:rFonts w:ascii="Arial" w:hAnsi="Arial" w:cs="Arial"/>
          <w:color w:val="000000"/>
          <w:sz w:val="24"/>
          <w:szCs w:val="24"/>
        </w:rPr>
      </w:pPr>
    </w:p>
    <w:p w14:paraId="0F596869" w14:textId="77777777" w:rsidR="00C60A7F" w:rsidRPr="00896239" w:rsidRDefault="00C60A7F" w:rsidP="00C60A7F">
      <w:pPr>
        <w:autoSpaceDE w:val="0"/>
        <w:autoSpaceDN w:val="0"/>
        <w:adjustRightInd w:val="0"/>
        <w:spacing w:after="14"/>
        <w:ind w:left="567" w:hanging="283"/>
        <w:rPr>
          <w:rFonts w:ascii="Arial" w:hAnsi="Arial" w:cs="Arial"/>
          <w:color w:val="000000"/>
          <w:sz w:val="24"/>
          <w:szCs w:val="24"/>
        </w:rPr>
      </w:pPr>
      <w:r w:rsidRPr="00896239">
        <w:rPr>
          <w:rFonts w:ascii="Arial" w:hAnsi="Arial" w:cs="Arial"/>
          <w:color w:val="000000"/>
          <w:sz w:val="24"/>
          <w:szCs w:val="24"/>
        </w:rPr>
        <w:t xml:space="preserve">a. promoting nature conservation and protecting biodiversity </w:t>
      </w:r>
    </w:p>
    <w:p w14:paraId="740746E7" w14:textId="77777777" w:rsidR="00C60A7F" w:rsidRPr="00896239" w:rsidRDefault="00C60A7F" w:rsidP="00C60A7F">
      <w:pPr>
        <w:autoSpaceDE w:val="0"/>
        <w:autoSpaceDN w:val="0"/>
        <w:adjustRightInd w:val="0"/>
        <w:spacing w:after="14"/>
        <w:ind w:left="567" w:hanging="283"/>
        <w:rPr>
          <w:rFonts w:ascii="Arial" w:hAnsi="Arial" w:cs="Arial"/>
          <w:color w:val="000000"/>
          <w:sz w:val="24"/>
          <w:szCs w:val="24"/>
        </w:rPr>
      </w:pPr>
      <w:r w:rsidRPr="00896239">
        <w:rPr>
          <w:rFonts w:ascii="Arial" w:hAnsi="Arial" w:cs="Arial"/>
          <w:color w:val="000000"/>
          <w:sz w:val="24"/>
          <w:szCs w:val="24"/>
        </w:rPr>
        <w:t xml:space="preserve">b. conserving and enhancing the landscape </w:t>
      </w:r>
    </w:p>
    <w:p w14:paraId="5638060D" w14:textId="77777777" w:rsidR="00C60A7F" w:rsidRPr="00896239" w:rsidRDefault="00C60A7F" w:rsidP="00C60A7F">
      <w:pPr>
        <w:autoSpaceDE w:val="0"/>
        <w:autoSpaceDN w:val="0"/>
        <w:adjustRightInd w:val="0"/>
        <w:spacing w:after="14"/>
        <w:ind w:left="567" w:hanging="283"/>
        <w:rPr>
          <w:rFonts w:ascii="Arial" w:hAnsi="Arial" w:cs="Arial"/>
          <w:color w:val="000000"/>
          <w:sz w:val="24"/>
          <w:szCs w:val="24"/>
        </w:rPr>
      </w:pPr>
      <w:r w:rsidRPr="00896239">
        <w:rPr>
          <w:rFonts w:ascii="Arial" w:hAnsi="Arial" w:cs="Arial"/>
          <w:color w:val="000000"/>
          <w:sz w:val="24"/>
          <w:szCs w:val="24"/>
        </w:rPr>
        <w:t xml:space="preserve">c. Securing the provision and improvement of facilities for the study, understanding and enjoyment of the natural environment </w:t>
      </w:r>
    </w:p>
    <w:p w14:paraId="3E4CFD8F" w14:textId="77777777" w:rsidR="00C60A7F" w:rsidRPr="00896239" w:rsidRDefault="00C60A7F" w:rsidP="00C60A7F">
      <w:pPr>
        <w:autoSpaceDE w:val="0"/>
        <w:autoSpaceDN w:val="0"/>
        <w:adjustRightInd w:val="0"/>
        <w:spacing w:after="14"/>
        <w:ind w:left="567" w:hanging="283"/>
        <w:rPr>
          <w:rFonts w:ascii="Arial" w:hAnsi="Arial" w:cs="Arial"/>
          <w:color w:val="000000"/>
          <w:sz w:val="24"/>
          <w:szCs w:val="24"/>
        </w:rPr>
      </w:pPr>
      <w:r w:rsidRPr="00896239">
        <w:rPr>
          <w:rFonts w:ascii="Arial" w:hAnsi="Arial" w:cs="Arial"/>
          <w:color w:val="000000"/>
          <w:sz w:val="24"/>
          <w:szCs w:val="24"/>
        </w:rPr>
        <w:t xml:space="preserve">d. promoting access to the countryside, open spaces and encouraging open air recreation </w:t>
      </w:r>
    </w:p>
    <w:p w14:paraId="2AA832D0" w14:textId="77777777" w:rsidR="00C60A7F" w:rsidRPr="00896239" w:rsidRDefault="00C60A7F" w:rsidP="00C60A7F">
      <w:pPr>
        <w:autoSpaceDE w:val="0"/>
        <w:autoSpaceDN w:val="0"/>
        <w:adjustRightInd w:val="0"/>
        <w:ind w:left="567" w:hanging="283"/>
        <w:rPr>
          <w:rFonts w:ascii="Arial" w:hAnsi="Arial" w:cs="Arial"/>
          <w:color w:val="000000"/>
          <w:sz w:val="24"/>
          <w:szCs w:val="24"/>
        </w:rPr>
      </w:pPr>
      <w:r w:rsidRPr="00896239">
        <w:rPr>
          <w:rFonts w:ascii="Arial" w:hAnsi="Arial" w:cs="Arial"/>
          <w:color w:val="000000"/>
          <w:sz w:val="24"/>
          <w:szCs w:val="24"/>
        </w:rPr>
        <w:t xml:space="preserve">e. contributing in other ways to social and economic wellbeing through management of the natural environment. </w:t>
      </w:r>
    </w:p>
    <w:p w14:paraId="11B22391" w14:textId="77777777" w:rsidR="00C60A7F" w:rsidRPr="00896239" w:rsidRDefault="00C60A7F" w:rsidP="00C60A7F">
      <w:pPr>
        <w:autoSpaceDE w:val="0"/>
        <w:autoSpaceDN w:val="0"/>
        <w:adjustRightInd w:val="0"/>
        <w:rPr>
          <w:rFonts w:ascii="Arial" w:hAnsi="Arial" w:cs="Arial"/>
          <w:color w:val="000000"/>
          <w:sz w:val="24"/>
          <w:szCs w:val="24"/>
        </w:rPr>
      </w:pPr>
    </w:p>
    <w:p w14:paraId="7A0B2885" w14:textId="77777777" w:rsidR="00C60A7F" w:rsidRPr="00896239" w:rsidRDefault="00C60A7F" w:rsidP="00C60A7F">
      <w:pPr>
        <w:autoSpaceDE w:val="0"/>
        <w:autoSpaceDN w:val="0"/>
        <w:adjustRightInd w:val="0"/>
        <w:rPr>
          <w:rFonts w:ascii="Arial" w:hAnsi="Arial" w:cs="Arial"/>
          <w:color w:val="000000"/>
          <w:sz w:val="24"/>
          <w:szCs w:val="24"/>
        </w:rPr>
      </w:pPr>
      <w:r w:rsidRPr="00896239">
        <w:rPr>
          <w:rFonts w:ascii="Arial" w:hAnsi="Arial" w:cs="Arial"/>
          <w:color w:val="000000"/>
          <w:sz w:val="24"/>
          <w:szCs w:val="24"/>
        </w:rPr>
        <w:t xml:space="preserve">Natural England set out its strategic objectives for 2020-2025 in the </w:t>
      </w:r>
      <w:hyperlink r:id="rId19" w:history="1">
        <w:r w:rsidRPr="00896239">
          <w:rPr>
            <w:rStyle w:val="Hyperlink"/>
            <w:rFonts w:ascii="Arial" w:hAnsi="Arial" w:cs="Arial"/>
            <w:sz w:val="24"/>
            <w:szCs w:val="24"/>
          </w:rPr>
          <w:t>Building Partnerships for Nature’s Recovery</w:t>
        </w:r>
      </w:hyperlink>
      <w:r w:rsidRPr="00896239">
        <w:rPr>
          <w:rFonts w:ascii="Arial" w:hAnsi="Arial" w:cs="Arial"/>
          <w:color w:val="000000"/>
          <w:sz w:val="24"/>
          <w:szCs w:val="24"/>
        </w:rPr>
        <w:t xml:space="preserve"> document. One of the five-year aims laid out in the strategy is for</w:t>
      </w:r>
    </w:p>
    <w:p w14:paraId="191E7506" w14:textId="77777777" w:rsidR="00C60A7F" w:rsidRPr="00896239" w:rsidRDefault="00C60A7F" w:rsidP="00C60A7F">
      <w:pPr>
        <w:autoSpaceDE w:val="0"/>
        <w:autoSpaceDN w:val="0"/>
        <w:adjustRightInd w:val="0"/>
        <w:rPr>
          <w:rFonts w:ascii="Arial" w:hAnsi="Arial" w:cs="Arial"/>
          <w:color w:val="000000"/>
          <w:sz w:val="24"/>
          <w:szCs w:val="24"/>
        </w:rPr>
      </w:pPr>
      <w:r w:rsidRPr="00896239">
        <w:rPr>
          <w:rFonts w:ascii="Arial" w:hAnsi="Arial" w:cs="Arial"/>
          <w:color w:val="000000"/>
          <w:sz w:val="24"/>
          <w:szCs w:val="24"/>
        </w:rPr>
        <w:t>‘</w:t>
      </w:r>
      <w:proofErr w:type="gramStart"/>
      <w:r w:rsidRPr="00896239">
        <w:rPr>
          <w:rFonts w:ascii="Arial" w:hAnsi="Arial" w:cs="Arial"/>
          <w:color w:val="000000"/>
          <w:sz w:val="24"/>
          <w:szCs w:val="24"/>
        </w:rPr>
        <w:t>people</w:t>
      </w:r>
      <w:proofErr w:type="gramEnd"/>
      <w:r w:rsidRPr="00896239">
        <w:rPr>
          <w:rFonts w:ascii="Arial" w:hAnsi="Arial" w:cs="Arial"/>
          <w:color w:val="000000"/>
          <w:sz w:val="24"/>
          <w:szCs w:val="24"/>
        </w:rPr>
        <w:t xml:space="preserve"> connected to the natural environment for their own and society’s wellbeing, enjoyment and prosperity’. To support this objective, Natural England’s Connecting People with Nature programme identified that its aims in this period include:</w:t>
      </w:r>
    </w:p>
    <w:p w14:paraId="407C20A6" w14:textId="77777777" w:rsidR="00C60A7F" w:rsidRPr="00896239" w:rsidRDefault="00C60A7F" w:rsidP="00C60A7F">
      <w:pPr>
        <w:pStyle w:val="ListParagraph"/>
        <w:numPr>
          <w:ilvl w:val="0"/>
          <w:numId w:val="47"/>
        </w:numPr>
        <w:autoSpaceDE w:val="0"/>
        <w:autoSpaceDN w:val="0"/>
        <w:adjustRightInd w:val="0"/>
        <w:rPr>
          <w:rFonts w:ascii="Arial" w:hAnsi="Arial" w:cs="Arial"/>
          <w:color w:val="000000"/>
          <w:sz w:val="24"/>
          <w:szCs w:val="24"/>
        </w:rPr>
      </w:pPr>
      <w:r w:rsidRPr="00896239">
        <w:rPr>
          <w:rFonts w:ascii="Arial" w:hAnsi="Arial" w:cs="Arial"/>
          <w:sz w:val="24"/>
          <w:szCs w:val="24"/>
        </w:rPr>
        <w:t xml:space="preserve">gathering evidence on the barriers to access that prevent people from enjoying Nature, as well as of how enabling access for those who would benefit most will improve the quality of people’s lives, meet health </w:t>
      </w:r>
      <w:proofErr w:type="gramStart"/>
      <w:r w:rsidRPr="00896239">
        <w:rPr>
          <w:rFonts w:ascii="Arial" w:hAnsi="Arial" w:cs="Arial"/>
          <w:sz w:val="24"/>
          <w:szCs w:val="24"/>
        </w:rPr>
        <w:t>targets</w:t>
      </w:r>
      <w:proofErr w:type="gramEnd"/>
      <w:r w:rsidRPr="00896239">
        <w:rPr>
          <w:rFonts w:ascii="Arial" w:hAnsi="Arial" w:cs="Arial"/>
          <w:sz w:val="24"/>
          <w:szCs w:val="24"/>
        </w:rPr>
        <w:t xml:space="preserve"> and reduce costs for the health service</w:t>
      </w:r>
    </w:p>
    <w:p w14:paraId="74FD665B" w14:textId="77777777" w:rsidR="00C60A7F" w:rsidRPr="00896239" w:rsidRDefault="00C60A7F" w:rsidP="00C60A7F">
      <w:pPr>
        <w:pStyle w:val="ListParagraph"/>
        <w:numPr>
          <w:ilvl w:val="0"/>
          <w:numId w:val="47"/>
        </w:numPr>
        <w:autoSpaceDE w:val="0"/>
        <w:autoSpaceDN w:val="0"/>
        <w:adjustRightInd w:val="0"/>
        <w:rPr>
          <w:rFonts w:ascii="Arial" w:hAnsi="Arial" w:cs="Arial"/>
          <w:color w:val="000000"/>
          <w:sz w:val="24"/>
          <w:szCs w:val="24"/>
        </w:rPr>
      </w:pPr>
      <w:r w:rsidRPr="00896239">
        <w:rPr>
          <w:rFonts w:ascii="Arial" w:hAnsi="Arial" w:cs="Arial"/>
          <w:sz w:val="24"/>
          <w:szCs w:val="24"/>
        </w:rPr>
        <w:t>using our in-depth People and Nature survey data to understand exactly how people use, and want to use, the natural world to help government shape better policies to reduce inequality and deprivation.</w:t>
      </w:r>
    </w:p>
    <w:p w14:paraId="384C9A09" w14:textId="77777777" w:rsidR="00C60A7F" w:rsidRPr="00896239" w:rsidRDefault="00C60A7F" w:rsidP="00C60A7F">
      <w:pPr>
        <w:autoSpaceDE w:val="0"/>
        <w:autoSpaceDN w:val="0"/>
        <w:adjustRightInd w:val="0"/>
        <w:rPr>
          <w:rFonts w:ascii="Arial" w:hAnsi="Arial" w:cs="Arial"/>
          <w:color w:val="000000"/>
          <w:sz w:val="24"/>
          <w:szCs w:val="24"/>
        </w:rPr>
      </w:pPr>
    </w:p>
    <w:p w14:paraId="6DBE112D" w14:textId="77777777" w:rsidR="00C60A7F" w:rsidRPr="00896239" w:rsidRDefault="00C60A7F" w:rsidP="00C60A7F">
      <w:pPr>
        <w:autoSpaceDE w:val="0"/>
        <w:autoSpaceDN w:val="0"/>
        <w:adjustRightInd w:val="0"/>
        <w:rPr>
          <w:rFonts w:ascii="Arial" w:hAnsi="Arial" w:cs="Arial"/>
          <w:color w:val="000000"/>
          <w:sz w:val="24"/>
          <w:szCs w:val="24"/>
        </w:rPr>
      </w:pPr>
      <w:r w:rsidRPr="00896239">
        <w:rPr>
          <w:rFonts w:ascii="Arial" w:hAnsi="Arial" w:cs="Arial"/>
          <w:color w:val="000000"/>
          <w:sz w:val="24"/>
          <w:szCs w:val="24"/>
        </w:rPr>
        <w:t xml:space="preserve">In 2020, Natural England published a new </w:t>
      </w:r>
      <w:hyperlink r:id="rId20" w:history="1">
        <w:r w:rsidRPr="00896239">
          <w:rPr>
            <w:rStyle w:val="Hyperlink"/>
            <w:rFonts w:ascii="Arial" w:hAnsi="Arial" w:cs="Arial"/>
            <w:sz w:val="24"/>
            <w:szCs w:val="24"/>
          </w:rPr>
          <w:t>Science, Evidence and Evaluation Strategy</w:t>
        </w:r>
      </w:hyperlink>
      <w:r w:rsidRPr="00896239">
        <w:rPr>
          <w:rFonts w:ascii="Arial" w:hAnsi="Arial" w:cs="Arial"/>
          <w:color w:val="000000"/>
          <w:sz w:val="24"/>
          <w:szCs w:val="24"/>
        </w:rPr>
        <w:t>, which laid out the organisation’s plan to become an evidence-led organisation, which:</w:t>
      </w:r>
    </w:p>
    <w:p w14:paraId="2FA5D73F" w14:textId="77777777" w:rsidR="00C60A7F" w:rsidRPr="00896239" w:rsidRDefault="00C60A7F" w:rsidP="00C60A7F">
      <w:pPr>
        <w:pStyle w:val="ListParagraph"/>
        <w:numPr>
          <w:ilvl w:val="0"/>
          <w:numId w:val="48"/>
        </w:numPr>
        <w:autoSpaceDE w:val="0"/>
        <w:autoSpaceDN w:val="0"/>
        <w:adjustRightInd w:val="0"/>
        <w:rPr>
          <w:rFonts w:ascii="Arial" w:hAnsi="Arial" w:cs="Arial"/>
          <w:color w:val="000000"/>
          <w:sz w:val="24"/>
          <w:szCs w:val="24"/>
        </w:rPr>
      </w:pPr>
      <w:r w:rsidRPr="00896239">
        <w:rPr>
          <w:rFonts w:ascii="Arial" w:hAnsi="Arial" w:cs="Arial"/>
          <w:sz w:val="24"/>
          <w:szCs w:val="24"/>
        </w:rPr>
        <w:t>uses science and evidence to identify strategic opportunities, priorities, and innovation, and act on them</w:t>
      </w:r>
    </w:p>
    <w:p w14:paraId="083F54F2" w14:textId="77777777" w:rsidR="00C60A7F" w:rsidRPr="00896239" w:rsidRDefault="00C60A7F" w:rsidP="00C60A7F">
      <w:pPr>
        <w:pStyle w:val="ListParagraph"/>
        <w:numPr>
          <w:ilvl w:val="0"/>
          <w:numId w:val="48"/>
        </w:numPr>
        <w:autoSpaceDE w:val="0"/>
        <w:autoSpaceDN w:val="0"/>
        <w:adjustRightInd w:val="0"/>
        <w:rPr>
          <w:rFonts w:ascii="Arial" w:hAnsi="Arial" w:cs="Arial"/>
          <w:color w:val="000000"/>
          <w:sz w:val="24"/>
          <w:szCs w:val="24"/>
        </w:rPr>
      </w:pPr>
      <w:r w:rsidRPr="00896239">
        <w:rPr>
          <w:rFonts w:ascii="Arial" w:hAnsi="Arial" w:cs="Arial"/>
          <w:sz w:val="24"/>
          <w:szCs w:val="24"/>
        </w:rPr>
        <w:t xml:space="preserve">ensures that the best available evidence is central to all our decision making, delivery, </w:t>
      </w:r>
      <w:proofErr w:type="gramStart"/>
      <w:r w:rsidRPr="00896239">
        <w:rPr>
          <w:rFonts w:ascii="Arial" w:hAnsi="Arial" w:cs="Arial"/>
          <w:sz w:val="24"/>
          <w:szCs w:val="24"/>
        </w:rPr>
        <w:t>advice</w:t>
      </w:r>
      <w:proofErr w:type="gramEnd"/>
      <w:r w:rsidRPr="00896239">
        <w:rPr>
          <w:rFonts w:ascii="Arial" w:hAnsi="Arial" w:cs="Arial"/>
          <w:sz w:val="24"/>
          <w:szCs w:val="24"/>
        </w:rPr>
        <w:t xml:space="preserve"> and risk assessment</w:t>
      </w:r>
    </w:p>
    <w:p w14:paraId="00AA7F37" w14:textId="77777777" w:rsidR="00C60A7F" w:rsidRPr="00896239" w:rsidRDefault="00C60A7F" w:rsidP="00C60A7F">
      <w:pPr>
        <w:pStyle w:val="ListParagraph"/>
        <w:numPr>
          <w:ilvl w:val="0"/>
          <w:numId w:val="48"/>
        </w:numPr>
        <w:autoSpaceDE w:val="0"/>
        <w:autoSpaceDN w:val="0"/>
        <w:adjustRightInd w:val="0"/>
        <w:rPr>
          <w:rFonts w:ascii="Arial" w:hAnsi="Arial" w:cs="Arial"/>
          <w:color w:val="000000"/>
          <w:sz w:val="24"/>
          <w:szCs w:val="24"/>
        </w:rPr>
      </w:pPr>
      <w:r w:rsidRPr="00896239">
        <w:rPr>
          <w:rFonts w:ascii="Arial" w:hAnsi="Arial" w:cs="Arial"/>
          <w:sz w:val="24"/>
          <w:szCs w:val="24"/>
        </w:rPr>
        <w:t>is a learning organisation that evaluates the outcomes of our actions</w:t>
      </w:r>
    </w:p>
    <w:p w14:paraId="27DF1668" w14:textId="77777777" w:rsidR="00C60A7F" w:rsidRPr="00896239" w:rsidRDefault="00C60A7F" w:rsidP="00C60A7F">
      <w:pPr>
        <w:pStyle w:val="ListParagraph"/>
        <w:numPr>
          <w:ilvl w:val="0"/>
          <w:numId w:val="48"/>
        </w:numPr>
        <w:autoSpaceDE w:val="0"/>
        <w:autoSpaceDN w:val="0"/>
        <w:adjustRightInd w:val="0"/>
        <w:rPr>
          <w:rFonts w:ascii="Arial" w:hAnsi="Arial" w:cs="Arial"/>
          <w:color w:val="000000"/>
          <w:sz w:val="24"/>
          <w:szCs w:val="24"/>
        </w:rPr>
      </w:pPr>
      <w:r w:rsidRPr="00896239">
        <w:rPr>
          <w:rFonts w:ascii="Arial" w:hAnsi="Arial" w:cs="Arial"/>
          <w:sz w:val="24"/>
          <w:szCs w:val="24"/>
        </w:rPr>
        <w:t xml:space="preserve">is an organisation that invests in science, </w:t>
      </w:r>
      <w:proofErr w:type="gramStart"/>
      <w:r w:rsidRPr="00896239">
        <w:rPr>
          <w:rFonts w:ascii="Arial" w:hAnsi="Arial" w:cs="Arial"/>
          <w:sz w:val="24"/>
          <w:szCs w:val="24"/>
        </w:rPr>
        <w:t>evidence</w:t>
      </w:r>
      <w:proofErr w:type="gramEnd"/>
      <w:r w:rsidRPr="00896239">
        <w:rPr>
          <w:rFonts w:ascii="Arial" w:hAnsi="Arial" w:cs="Arial"/>
          <w:sz w:val="24"/>
          <w:szCs w:val="24"/>
        </w:rPr>
        <w:t xml:space="preserve"> and evaluation capability.</w:t>
      </w:r>
    </w:p>
    <w:p w14:paraId="346B5AD1" w14:textId="77777777" w:rsidR="00C60A7F" w:rsidRPr="00896239" w:rsidRDefault="00C60A7F" w:rsidP="00C60A7F">
      <w:pPr>
        <w:autoSpaceDE w:val="0"/>
        <w:autoSpaceDN w:val="0"/>
        <w:adjustRightInd w:val="0"/>
        <w:rPr>
          <w:rFonts w:ascii="Arial" w:hAnsi="Arial" w:cs="Arial"/>
          <w:color w:val="000000"/>
          <w:sz w:val="24"/>
          <w:szCs w:val="24"/>
        </w:rPr>
      </w:pPr>
    </w:p>
    <w:p w14:paraId="579DF3A2" w14:textId="77777777" w:rsidR="00C60A7F" w:rsidRPr="00896239" w:rsidRDefault="00C60A7F" w:rsidP="00AD14ED">
      <w:pPr>
        <w:pStyle w:val="Default"/>
        <w:rPr>
          <w:b/>
          <w:bCs/>
        </w:rPr>
      </w:pPr>
    </w:p>
    <w:p w14:paraId="02760D3E" w14:textId="10AB3937" w:rsidR="004D0EA4" w:rsidRPr="00896239" w:rsidRDefault="00C60A7F" w:rsidP="00C60A7F">
      <w:pPr>
        <w:pStyle w:val="Default"/>
        <w:rPr>
          <w:b/>
          <w:bCs/>
        </w:rPr>
      </w:pPr>
      <w:r w:rsidRPr="00896239">
        <w:rPr>
          <w:b/>
          <w:bCs/>
        </w:rPr>
        <w:lastRenderedPageBreak/>
        <w:t>The People and Nature Surveys</w:t>
      </w:r>
    </w:p>
    <w:p w14:paraId="7A174984" w14:textId="77777777" w:rsidR="009D6013" w:rsidRPr="00896239" w:rsidRDefault="009D6013" w:rsidP="00AD14ED">
      <w:pPr>
        <w:pStyle w:val="Default"/>
        <w:jc w:val="both"/>
      </w:pPr>
    </w:p>
    <w:p w14:paraId="7B3D8B6F" w14:textId="1862CDE5" w:rsidR="009D6013" w:rsidRPr="00896239" w:rsidRDefault="009D6013" w:rsidP="009D6013">
      <w:pPr>
        <w:autoSpaceDE w:val="0"/>
        <w:autoSpaceDN w:val="0"/>
        <w:adjustRightInd w:val="0"/>
        <w:rPr>
          <w:rFonts w:ascii="Arial" w:hAnsi="Arial" w:cs="Arial"/>
          <w:color w:val="000000"/>
          <w:sz w:val="24"/>
          <w:szCs w:val="24"/>
        </w:rPr>
      </w:pPr>
      <w:r w:rsidRPr="00896239">
        <w:rPr>
          <w:rFonts w:ascii="Arial" w:hAnsi="Arial" w:cs="Arial"/>
          <w:color w:val="000000"/>
          <w:sz w:val="24"/>
          <w:szCs w:val="24"/>
        </w:rPr>
        <w:t xml:space="preserve">Reflecting these ambitions, Natural England wishes to use insights from the People and Nature Survey about how people engage with the natural environment to support its delivery via 14 area-based teams and to inform policy development nationally and locally through its advice to local authorities, land managers, </w:t>
      </w:r>
      <w:proofErr w:type="gramStart"/>
      <w:r w:rsidRPr="00896239">
        <w:rPr>
          <w:rFonts w:ascii="Arial" w:hAnsi="Arial" w:cs="Arial"/>
          <w:color w:val="000000"/>
          <w:sz w:val="24"/>
          <w:szCs w:val="24"/>
        </w:rPr>
        <w:t>developers</w:t>
      </w:r>
      <w:proofErr w:type="gramEnd"/>
      <w:r w:rsidRPr="00896239">
        <w:rPr>
          <w:rFonts w:ascii="Arial" w:hAnsi="Arial" w:cs="Arial"/>
          <w:color w:val="000000"/>
          <w:sz w:val="24"/>
          <w:szCs w:val="24"/>
        </w:rPr>
        <w:t xml:space="preserve"> and other partners. </w:t>
      </w:r>
    </w:p>
    <w:p w14:paraId="59AA7453" w14:textId="77777777" w:rsidR="009D6013" w:rsidRPr="00896239" w:rsidRDefault="009D6013" w:rsidP="00AD14ED">
      <w:pPr>
        <w:pStyle w:val="Default"/>
        <w:jc w:val="both"/>
      </w:pPr>
    </w:p>
    <w:p w14:paraId="7535BDBF" w14:textId="3900EF89" w:rsidR="00AD14ED" w:rsidRPr="00896239" w:rsidRDefault="00E60116" w:rsidP="009D6013">
      <w:pPr>
        <w:pStyle w:val="Default"/>
      </w:pPr>
      <w:hyperlink r:id="rId21" w:history="1">
        <w:r w:rsidR="00AA1B3D" w:rsidRPr="00896239">
          <w:rPr>
            <w:rStyle w:val="Hyperlink"/>
          </w:rPr>
          <w:t>The People and Nature Surveys</w:t>
        </w:r>
      </w:hyperlink>
      <w:r w:rsidR="00AA1B3D" w:rsidRPr="00896239">
        <w:t xml:space="preserve"> are </w:t>
      </w:r>
      <w:r w:rsidR="00C60A7F" w:rsidRPr="00896239">
        <w:t xml:space="preserve">long-term surveys </w:t>
      </w:r>
      <w:r w:rsidR="00973B90" w:rsidRPr="00896239">
        <w:t xml:space="preserve">funded and developed by Natural England and Defra and </w:t>
      </w:r>
      <w:r w:rsidR="00C60A7F" w:rsidRPr="00896239">
        <w:t>delivered</w:t>
      </w:r>
      <w:r w:rsidR="00973B90" w:rsidRPr="00896239">
        <w:t xml:space="preserve"> on behalf of the partnership</w:t>
      </w:r>
      <w:r w:rsidR="00C60A7F" w:rsidRPr="00896239">
        <w:t xml:space="preserve"> by Natural England since 2020.</w:t>
      </w:r>
      <w:r w:rsidR="009D6013" w:rsidRPr="00896239">
        <w:t xml:space="preserve"> The surveys monitor how people engage with the natural environment, their environmental attitudes and behaviours and respondents’ views on their local natural environment. </w:t>
      </w:r>
      <w:r w:rsidR="00C60A7F" w:rsidRPr="00896239">
        <w:t>The</w:t>
      </w:r>
      <w:r w:rsidR="009D6013" w:rsidRPr="00896239">
        <w:t>se surveys</w:t>
      </w:r>
      <w:r w:rsidR="00C60A7F" w:rsidRPr="00896239">
        <w:t xml:space="preserve"> replaced Natural England’s </w:t>
      </w:r>
      <w:hyperlink r:id="rId22" w:history="1">
        <w:r w:rsidR="00C60A7F" w:rsidRPr="00896239">
          <w:rPr>
            <w:rStyle w:val="Hyperlink"/>
          </w:rPr>
          <w:t>Monitor of Engagement with the Natural Environment</w:t>
        </w:r>
      </w:hyperlink>
      <w:r w:rsidR="00C60A7F" w:rsidRPr="00896239">
        <w:t xml:space="preserve"> (MENE) survey, that ran between 2009 and 2019. The People and Nature Surveys include two main elements, an adult survey and a children’s survey:</w:t>
      </w:r>
    </w:p>
    <w:p w14:paraId="2B498275" w14:textId="3E1E9394" w:rsidR="00AA1B3D" w:rsidRPr="00896239" w:rsidRDefault="00AA1B3D" w:rsidP="00AD14ED">
      <w:pPr>
        <w:pStyle w:val="Default"/>
        <w:jc w:val="both"/>
      </w:pPr>
    </w:p>
    <w:p w14:paraId="2CC3E0C3" w14:textId="44003E2A" w:rsidR="00AA1B3D" w:rsidRPr="00896239" w:rsidRDefault="00AA1B3D" w:rsidP="00AA1B3D">
      <w:pPr>
        <w:pStyle w:val="Default"/>
        <w:ind w:left="720"/>
        <w:rPr>
          <w:i/>
          <w:iCs/>
        </w:rPr>
      </w:pPr>
      <w:r w:rsidRPr="00896239">
        <w:rPr>
          <w:i/>
          <w:iCs/>
        </w:rPr>
        <w:t xml:space="preserve">The </w:t>
      </w:r>
      <w:r w:rsidR="00C60A7F" w:rsidRPr="00896239">
        <w:rPr>
          <w:i/>
          <w:iCs/>
        </w:rPr>
        <w:t>Adult</w:t>
      </w:r>
      <w:r w:rsidR="00937D9A" w:rsidRPr="00896239">
        <w:rPr>
          <w:i/>
          <w:iCs/>
        </w:rPr>
        <w:t>’s</w:t>
      </w:r>
      <w:r w:rsidR="00C60A7F" w:rsidRPr="00896239">
        <w:rPr>
          <w:i/>
          <w:iCs/>
        </w:rPr>
        <w:t xml:space="preserve"> </w:t>
      </w:r>
      <w:r w:rsidRPr="00896239">
        <w:rPr>
          <w:i/>
          <w:iCs/>
        </w:rPr>
        <w:t>People and Nature Survey for England</w:t>
      </w:r>
    </w:p>
    <w:p w14:paraId="71926198" w14:textId="77777777" w:rsidR="00AA1B3D" w:rsidRPr="00896239" w:rsidRDefault="00AA1B3D" w:rsidP="00AA1B3D">
      <w:pPr>
        <w:pStyle w:val="Default"/>
        <w:rPr>
          <w:b/>
          <w:bCs/>
        </w:rPr>
      </w:pPr>
    </w:p>
    <w:p w14:paraId="065BB4F8" w14:textId="11B943A3" w:rsidR="0017182B" w:rsidRPr="00896239" w:rsidRDefault="00C60A7F" w:rsidP="0017182B">
      <w:pPr>
        <w:pStyle w:val="Default"/>
      </w:pPr>
      <w:r w:rsidRPr="00896239">
        <w:t xml:space="preserve">The adult’s survey (known as </w:t>
      </w:r>
      <w:proofErr w:type="spellStart"/>
      <w:r w:rsidR="00AA1B3D" w:rsidRPr="00896239">
        <w:t>PaNS</w:t>
      </w:r>
      <w:proofErr w:type="spellEnd"/>
      <w:r w:rsidRPr="00896239">
        <w:t>)</w:t>
      </w:r>
      <w:r w:rsidR="00AA1B3D" w:rsidRPr="00896239">
        <w:t xml:space="preserve"> is an annual survey that </w:t>
      </w:r>
      <w:r w:rsidR="00B44A30" w:rsidRPr="00896239">
        <w:t xml:space="preserve">engages with </w:t>
      </w:r>
      <w:r w:rsidR="009B7419" w:rsidRPr="00896239">
        <w:t>around</w:t>
      </w:r>
      <w:r w:rsidR="00B44A30" w:rsidRPr="00896239">
        <w:t xml:space="preserve"> 25,000 adults each year through a</w:t>
      </w:r>
      <w:r w:rsidR="0017182B" w:rsidRPr="00896239">
        <w:t>n online panel.</w:t>
      </w:r>
      <w:r w:rsidR="00B44A30" w:rsidRPr="00896239">
        <w:t xml:space="preserve"> </w:t>
      </w:r>
      <w:r w:rsidR="0017182B" w:rsidRPr="00896239">
        <w:t xml:space="preserve">The aim of the survey is to collect data that will enable Natural England, </w:t>
      </w:r>
      <w:proofErr w:type="gramStart"/>
      <w:r w:rsidR="0017182B" w:rsidRPr="00896239">
        <w:t>Defra</w:t>
      </w:r>
      <w:proofErr w:type="gramEnd"/>
      <w:r w:rsidR="0017182B" w:rsidRPr="00896239">
        <w:t xml:space="preserve"> and partners (including in other government departments) to:</w:t>
      </w:r>
    </w:p>
    <w:p w14:paraId="073A43F9" w14:textId="77777777" w:rsidR="0017182B" w:rsidRPr="00896239" w:rsidRDefault="0017182B" w:rsidP="0017182B">
      <w:pPr>
        <w:numPr>
          <w:ilvl w:val="0"/>
          <w:numId w:val="51"/>
        </w:numPr>
        <w:shd w:val="clear" w:color="auto" w:fill="FFFFFF"/>
        <w:spacing w:after="75" w:line="259" w:lineRule="auto"/>
        <w:ind w:left="1020"/>
        <w:rPr>
          <w:rFonts w:ascii="Arial" w:hAnsi="Arial" w:cs="Arial"/>
          <w:color w:val="000000"/>
          <w:sz w:val="24"/>
          <w:szCs w:val="24"/>
        </w:rPr>
      </w:pPr>
      <w:r w:rsidRPr="00896239">
        <w:rPr>
          <w:rFonts w:ascii="Arial" w:hAnsi="Arial" w:cs="Arial"/>
          <w:color w:val="000000"/>
          <w:sz w:val="24"/>
          <w:szCs w:val="24"/>
        </w:rPr>
        <w:t xml:space="preserve">Understand how people use, </w:t>
      </w:r>
      <w:proofErr w:type="gramStart"/>
      <w:r w:rsidRPr="00896239">
        <w:rPr>
          <w:rFonts w:ascii="Arial" w:hAnsi="Arial" w:cs="Arial"/>
          <w:color w:val="000000"/>
          <w:sz w:val="24"/>
          <w:szCs w:val="24"/>
        </w:rPr>
        <w:t>enjoy</w:t>
      </w:r>
      <w:proofErr w:type="gramEnd"/>
      <w:r w:rsidRPr="00896239">
        <w:rPr>
          <w:rFonts w:ascii="Arial" w:hAnsi="Arial" w:cs="Arial"/>
          <w:color w:val="000000"/>
          <w:sz w:val="24"/>
          <w:szCs w:val="24"/>
        </w:rPr>
        <w:t xml:space="preserve"> and are motivated to protect the natural environment.</w:t>
      </w:r>
    </w:p>
    <w:p w14:paraId="614E4B92" w14:textId="77777777" w:rsidR="0017182B" w:rsidRPr="00896239" w:rsidRDefault="0017182B" w:rsidP="0017182B">
      <w:pPr>
        <w:numPr>
          <w:ilvl w:val="0"/>
          <w:numId w:val="51"/>
        </w:numPr>
        <w:shd w:val="clear" w:color="auto" w:fill="FFFFFF"/>
        <w:spacing w:after="75" w:line="259" w:lineRule="auto"/>
        <w:ind w:left="1020"/>
        <w:rPr>
          <w:rFonts w:ascii="Arial" w:hAnsi="Arial" w:cs="Arial"/>
          <w:color w:val="000000"/>
          <w:sz w:val="24"/>
          <w:szCs w:val="24"/>
        </w:rPr>
      </w:pPr>
      <w:r w:rsidRPr="00896239">
        <w:rPr>
          <w:rFonts w:ascii="Arial" w:hAnsi="Arial" w:cs="Arial"/>
          <w:color w:val="000000"/>
          <w:sz w:val="24"/>
          <w:szCs w:val="24"/>
        </w:rPr>
        <w:t>Monitor changes in use of the natural environment over time, at a range of different spatial scales and for key groups within the population.</w:t>
      </w:r>
    </w:p>
    <w:p w14:paraId="48F916E0" w14:textId="77777777" w:rsidR="0017182B" w:rsidRPr="00896239" w:rsidRDefault="0017182B" w:rsidP="0017182B">
      <w:pPr>
        <w:numPr>
          <w:ilvl w:val="0"/>
          <w:numId w:val="51"/>
        </w:numPr>
        <w:shd w:val="clear" w:color="auto" w:fill="FFFFFF"/>
        <w:spacing w:after="75" w:line="259" w:lineRule="auto"/>
        <w:ind w:left="1020"/>
        <w:rPr>
          <w:rFonts w:ascii="Arial" w:hAnsi="Arial" w:cs="Arial"/>
          <w:color w:val="000000"/>
          <w:sz w:val="24"/>
          <w:szCs w:val="24"/>
        </w:rPr>
      </w:pPr>
      <w:r w:rsidRPr="00896239">
        <w:rPr>
          <w:rFonts w:ascii="Arial" w:hAnsi="Arial" w:cs="Arial"/>
          <w:color w:val="000000"/>
          <w:sz w:val="24"/>
          <w:szCs w:val="24"/>
        </w:rPr>
        <w:t xml:space="preserve">Understand how being in the natural environment can </w:t>
      </w:r>
      <w:proofErr w:type="gramStart"/>
      <w:r w:rsidRPr="00896239">
        <w:rPr>
          <w:rFonts w:ascii="Arial" w:hAnsi="Arial" w:cs="Arial"/>
          <w:color w:val="000000"/>
          <w:sz w:val="24"/>
          <w:szCs w:val="24"/>
        </w:rPr>
        <w:t>have an effect on</w:t>
      </w:r>
      <w:proofErr w:type="gramEnd"/>
      <w:r w:rsidRPr="00896239">
        <w:rPr>
          <w:rFonts w:ascii="Arial" w:hAnsi="Arial" w:cs="Arial"/>
          <w:color w:val="000000"/>
          <w:sz w:val="24"/>
          <w:szCs w:val="24"/>
        </w:rPr>
        <w:t xml:space="preserve"> wellbeing.</w:t>
      </w:r>
    </w:p>
    <w:p w14:paraId="5BB5AA97" w14:textId="1FA72F88" w:rsidR="00CA6B4A" w:rsidRPr="00896239" w:rsidRDefault="0017182B" w:rsidP="00FC6E02">
      <w:pPr>
        <w:numPr>
          <w:ilvl w:val="0"/>
          <w:numId w:val="51"/>
        </w:numPr>
        <w:shd w:val="clear" w:color="auto" w:fill="FFFFFF"/>
        <w:spacing w:after="75" w:line="259" w:lineRule="auto"/>
        <w:ind w:left="1020"/>
        <w:rPr>
          <w:rFonts w:ascii="Arial" w:hAnsi="Arial" w:cs="Arial"/>
          <w:color w:val="000000"/>
          <w:sz w:val="24"/>
          <w:szCs w:val="24"/>
        </w:rPr>
      </w:pPr>
      <w:r w:rsidRPr="00896239">
        <w:rPr>
          <w:rFonts w:ascii="Arial" w:hAnsi="Arial" w:cs="Arial"/>
          <w:sz w:val="24"/>
          <w:szCs w:val="24"/>
        </w:rPr>
        <w:t>Understand environmental attitudes and the actions people take at home, in the garden and in the wider community to protect the environment</w:t>
      </w:r>
      <w:r w:rsidR="00AA1B3D" w:rsidRPr="00896239">
        <w:rPr>
          <w:rFonts w:ascii="Arial" w:hAnsi="Arial" w:cs="Arial"/>
          <w:sz w:val="24"/>
          <w:szCs w:val="24"/>
        </w:rPr>
        <w:t>.</w:t>
      </w:r>
    </w:p>
    <w:p w14:paraId="17B6EC5F" w14:textId="3BED6F10" w:rsidR="00AA1B3D" w:rsidRPr="00896239" w:rsidRDefault="00AA1B3D" w:rsidP="00896239">
      <w:pPr>
        <w:shd w:val="clear" w:color="auto" w:fill="FFFFFF"/>
        <w:spacing w:after="75" w:line="259" w:lineRule="auto"/>
      </w:pPr>
      <w:proofErr w:type="spellStart"/>
      <w:r w:rsidRPr="00896239">
        <w:rPr>
          <w:rFonts w:ascii="Arial" w:hAnsi="Arial" w:cs="Arial"/>
          <w:sz w:val="24"/>
          <w:szCs w:val="24"/>
        </w:rPr>
        <w:t>PaNS</w:t>
      </w:r>
      <w:proofErr w:type="spellEnd"/>
      <w:r w:rsidRPr="00896239">
        <w:rPr>
          <w:rFonts w:ascii="Arial" w:hAnsi="Arial" w:cs="Arial"/>
          <w:sz w:val="24"/>
          <w:szCs w:val="24"/>
        </w:rPr>
        <w:t xml:space="preserve"> contributes to the delivery of Natural England’s statutory duties and informs Defra policy, natural capital accounting and helps underpin the 25 Year Environment Plan Indicator Framework. </w:t>
      </w:r>
    </w:p>
    <w:p w14:paraId="3CA9362D" w14:textId="42902FF8" w:rsidR="00C60A7F" w:rsidRPr="00896239" w:rsidRDefault="00C60A7F" w:rsidP="00AA1B3D">
      <w:pPr>
        <w:pStyle w:val="Default"/>
      </w:pPr>
    </w:p>
    <w:p w14:paraId="308D0BD8" w14:textId="1ECA865E" w:rsidR="00C60A7F" w:rsidRPr="00896239" w:rsidRDefault="00C60A7F" w:rsidP="00AA1B3D">
      <w:pPr>
        <w:pStyle w:val="Default"/>
      </w:pPr>
      <w:r w:rsidRPr="00896239">
        <w:t xml:space="preserve">As of October 2022, the survey </w:t>
      </w:r>
      <w:r w:rsidR="00000DDA" w:rsidRPr="00896239">
        <w:t>has</w:t>
      </w:r>
      <w:r w:rsidRPr="00896239">
        <w:t xml:space="preserve"> published data from the </w:t>
      </w:r>
      <w:hyperlink r:id="rId23" w:anchor="adult-survey-data-" w:history="1">
        <w:r w:rsidRPr="00896239">
          <w:rPr>
            <w:rStyle w:val="Hyperlink"/>
          </w:rPr>
          <w:t>first two years of data collection</w:t>
        </w:r>
      </w:hyperlink>
      <w:r w:rsidRPr="00896239">
        <w:t xml:space="preserve"> (April 2020-March 2022). An annual report has also been published for </w:t>
      </w:r>
      <w:hyperlink r:id="rId24" w:history="1">
        <w:r w:rsidRPr="00896239">
          <w:rPr>
            <w:rStyle w:val="Hyperlink"/>
          </w:rPr>
          <w:t>year one</w:t>
        </w:r>
      </w:hyperlink>
      <w:r w:rsidRPr="00896239">
        <w:t xml:space="preserve"> and </w:t>
      </w:r>
      <w:hyperlink r:id="rId25" w:history="1">
        <w:r w:rsidRPr="00896239">
          <w:rPr>
            <w:rStyle w:val="Hyperlink"/>
          </w:rPr>
          <w:t>year two</w:t>
        </w:r>
      </w:hyperlink>
      <w:r w:rsidR="009D6013" w:rsidRPr="00896239">
        <w:t xml:space="preserve"> of the survey</w:t>
      </w:r>
      <w:r w:rsidRPr="00896239">
        <w:t>.</w:t>
      </w:r>
    </w:p>
    <w:p w14:paraId="5F96BE91" w14:textId="77777777" w:rsidR="00AA1B3D" w:rsidRPr="00896239" w:rsidRDefault="00AA1B3D" w:rsidP="00AA1B3D">
      <w:pPr>
        <w:pStyle w:val="Default"/>
      </w:pPr>
    </w:p>
    <w:p w14:paraId="3519BA83" w14:textId="211B9AA2" w:rsidR="00AA1B3D" w:rsidRPr="00896239" w:rsidRDefault="00AA1B3D" w:rsidP="00AA1B3D">
      <w:pPr>
        <w:pStyle w:val="Default"/>
        <w:ind w:firstLine="720"/>
        <w:rPr>
          <w:i/>
          <w:iCs/>
        </w:rPr>
      </w:pPr>
      <w:r w:rsidRPr="00896239">
        <w:rPr>
          <w:i/>
          <w:iCs/>
        </w:rPr>
        <w:t>The Children’s People and Nature Survey for England</w:t>
      </w:r>
    </w:p>
    <w:p w14:paraId="3714F467" w14:textId="77777777" w:rsidR="00AA1B3D" w:rsidRPr="00896239" w:rsidRDefault="00AA1B3D" w:rsidP="00AA1B3D">
      <w:pPr>
        <w:pStyle w:val="Default"/>
      </w:pPr>
    </w:p>
    <w:p w14:paraId="36105CC6" w14:textId="74F1A838" w:rsidR="00AA1B3D" w:rsidRPr="00896239" w:rsidRDefault="009D6013" w:rsidP="009D6013">
      <w:pPr>
        <w:pStyle w:val="Default"/>
      </w:pPr>
      <w:r w:rsidRPr="00896239">
        <w:t xml:space="preserve">The children’s survey (known as </w:t>
      </w:r>
      <w:r w:rsidR="00AA1B3D" w:rsidRPr="00896239">
        <w:t>C-</w:t>
      </w:r>
      <w:proofErr w:type="spellStart"/>
      <w:r w:rsidR="00AA1B3D" w:rsidRPr="00896239">
        <w:t>PaNS</w:t>
      </w:r>
      <w:proofErr w:type="spellEnd"/>
      <w:r w:rsidRPr="00896239">
        <w:t>)</w:t>
      </w:r>
      <w:r w:rsidR="00AA1B3D" w:rsidRPr="00896239">
        <w:t xml:space="preserve"> </w:t>
      </w:r>
      <w:r w:rsidRPr="00896239">
        <w:t xml:space="preserve">provides Natural England with information about how children and young people experience and think about the natural environment. It </w:t>
      </w:r>
      <w:r w:rsidR="00AA1B3D" w:rsidRPr="00896239">
        <w:t>gathers evidence from children aged 8 -15 years old about their access to, understanding of and engagement with the natural environment, along with nature’s contribution to wellbeing and their pro-environmental behaviours. C-</w:t>
      </w:r>
      <w:proofErr w:type="spellStart"/>
      <w:r w:rsidR="00AA1B3D" w:rsidRPr="00896239">
        <w:t>PaNS</w:t>
      </w:r>
      <w:proofErr w:type="spellEnd"/>
      <w:r w:rsidR="00AA1B3D" w:rsidRPr="00896239">
        <w:t xml:space="preserve"> is delivered annually through two waves of data collection, a school holiday wave in August and a term time wave in September. Each wave involves data being collected from </w:t>
      </w:r>
      <w:r w:rsidRPr="00896239">
        <w:t>2,000</w:t>
      </w:r>
      <w:r w:rsidR="00AA1B3D" w:rsidRPr="00896239">
        <w:t xml:space="preserve"> children.</w:t>
      </w:r>
    </w:p>
    <w:p w14:paraId="30417074" w14:textId="5983E8FB" w:rsidR="009D6013" w:rsidRPr="00896239" w:rsidRDefault="009D6013" w:rsidP="009D6013">
      <w:pPr>
        <w:pStyle w:val="Default"/>
      </w:pPr>
    </w:p>
    <w:p w14:paraId="3FE59852" w14:textId="1972B817" w:rsidR="009D6013" w:rsidRPr="00896239" w:rsidRDefault="009D6013" w:rsidP="009D6013">
      <w:pPr>
        <w:autoSpaceDE w:val="0"/>
        <w:autoSpaceDN w:val="0"/>
        <w:adjustRightInd w:val="0"/>
        <w:rPr>
          <w:rFonts w:ascii="Arial" w:hAnsi="Arial" w:cs="Arial"/>
          <w:color w:val="000000"/>
          <w:sz w:val="24"/>
          <w:szCs w:val="24"/>
        </w:rPr>
      </w:pPr>
      <w:r w:rsidRPr="00896239">
        <w:rPr>
          <w:rFonts w:ascii="Arial" w:hAnsi="Arial" w:cs="Arial"/>
          <w:color w:val="000000"/>
          <w:sz w:val="24"/>
          <w:szCs w:val="24"/>
        </w:rPr>
        <w:t xml:space="preserve">Data from the survey is </w:t>
      </w:r>
      <w:hyperlink r:id="rId26" w:history="1">
        <w:r w:rsidRPr="00896239">
          <w:rPr>
            <w:rStyle w:val="Hyperlink"/>
            <w:rFonts w:ascii="Arial" w:hAnsi="Arial" w:cs="Arial"/>
            <w:sz w:val="24"/>
            <w:szCs w:val="24"/>
          </w:rPr>
          <w:t>published annually in November</w:t>
        </w:r>
      </w:hyperlink>
      <w:r w:rsidRPr="00896239">
        <w:rPr>
          <w:rFonts w:ascii="Arial" w:hAnsi="Arial" w:cs="Arial"/>
          <w:color w:val="000000"/>
          <w:sz w:val="24"/>
          <w:szCs w:val="24"/>
        </w:rPr>
        <w:t xml:space="preserve">, and an </w:t>
      </w:r>
      <w:hyperlink r:id="rId27" w:history="1">
        <w:r w:rsidRPr="00896239">
          <w:rPr>
            <w:rStyle w:val="Hyperlink"/>
            <w:rFonts w:ascii="Arial" w:hAnsi="Arial" w:cs="Arial"/>
            <w:sz w:val="24"/>
            <w:szCs w:val="24"/>
          </w:rPr>
          <w:t>annual report</w:t>
        </w:r>
      </w:hyperlink>
      <w:r w:rsidRPr="00896239">
        <w:rPr>
          <w:rFonts w:ascii="Arial" w:hAnsi="Arial" w:cs="Arial"/>
          <w:color w:val="000000"/>
          <w:sz w:val="24"/>
          <w:szCs w:val="24"/>
        </w:rPr>
        <w:t xml:space="preserve"> is published alongside the publication of the data. At the time the </w:t>
      </w:r>
      <w:proofErr w:type="spellStart"/>
      <w:r w:rsidRPr="00896239">
        <w:rPr>
          <w:rFonts w:ascii="Arial" w:hAnsi="Arial" w:cs="Arial"/>
          <w:color w:val="000000"/>
          <w:sz w:val="24"/>
          <w:szCs w:val="24"/>
        </w:rPr>
        <w:t>RfQ</w:t>
      </w:r>
      <w:proofErr w:type="spellEnd"/>
      <w:r w:rsidRPr="00896239">
        <w:rPr>
          <w:rFonts w:ascii="Arial" w:hAnsi="Arial" w:cs="Arial"/>
          <w:color w:val="000000"/>
          <w:sz w:val="24"/>
          <w:szCs w:val="24"/>
        </w:rPr>
        <w:t xml:space="preserve"> is published, the most recent data is the summer 2021 release, but by the time the contract commences, the summer 2022 release will also be available.</w:t>
      </w:r>
    </w:p>
    <w:p w14:paraId="29BD3F86" w14:textId="6FF865DB" w:rsidR="00AD14ED" w:rsidRPr="00896239" w:rsidRDefault="00AD14ED" w:rsidP="00AD14ED">
      <w:pPr>
        <w:pStyle w:val="Default"/>
        <w:jc w:val="both"/>
        <w:rPr>
          <w:highlight w:val="yellow"/>
        </w:rPr>
      </w:pPr>
    </w:p>
    <w:p w14:paraId="27686BAF" w14:textId="1A4B5281" w:rsidR="00AF4BCB" w:rsidRPr="00896239" w:rsidRDefault="00AF4BCB" w:rsidP="00AD14ED">
      <w:pPr>
        <w:pStyle w:val="Default"/>
        <w:jc w:val="both"/>
      </w:pPr>
      <w:r w:rsidRPr="00896239">
        <w:t xml:space="preserve">To provide users with access to the data and more information about the surveys, Natural England has developed a </w:t>
      </w:r>
      <w:hyperlink r:id="rId28" w:history="1">
        <w:r w:rsidRPr="00896239">
          <w:rPr>
            <w:rStyle w:val="Hyperlink"/>
          </w:rPr>
          <w:t>user hub</w:t>
        </w:r>
      </w:hyperlink>
      <w:r w:rsidRPr="00896239">
        <w:t xml:space="preserve">, an </w:t>
      </w:r>
      <w:hyperlink r:id="rId29" w:history="1">
        <w:r w:rsidRPr="00896239">
          <w:rPr>
            <w:rStyle w:val="Hyperlink"/>
          </w:rPr>
          <w:t>online data viewer</w:t>
        </w:r>
      </w:hyperlink>
      <w:r w:rsidRPr="00896239">
        <w:t xml:space="preserve"> and a </w:t>
      </w:r>
      <w:hyperlink r:id="rId30" w:history="1">
        <w:r w:rsidRPr="00896239">
          <w:rPr>
            <w:rStyle w:val="Hyperlink"/>
          </w:rPr>
          <w:t>technical report</w:t>
        </w:r>
      </w:hyperlink>
      <w:r w:rsidRPr="00896239">
        <w:t xml:space="preserve"> which cover all aspects of the two surveys.</w:t>
      </w:r>
    </w:p>
    <w:p w14:paraId="58D1CF9C" w14:textId="77777777" w:rsidR="005E5238" w:rsidRPr="00567DB5" w:rsidRDefault="005E5238">
      <w:pPr>
        <w:rPr>
          <w:rFonts w:ascii="Arial" w:eastAsia="Arial" w:hAnsi="Arial" w:cs="Arial"/>
          <w:b/>
          <w:sz w:val="24"/>
          <w:szCs w:val="24"/>
          <w:highlight w:val="yellow"/>
        </w:rPr>
      </w:pPr>
    </w:p>
    <w:p w14:paraId="0416856B" w14:textId="587098EF" w:rsidR="005E5238" w:rsidRPr="00D95233" w:rsidRDefault="005E5238" w:rsidP="005E5238">
      <w:pPr>
        <w:pStyle w:val="Default"/>
        <w:numPr>
          <w:ilvl w:val="0"/>
          <w:numId w:val="42"/>
        </w:numPr>
        <w:rPr>
          <w:b/>
          <w:bCs/>
        </w:rPr>
      </w:pPr>
      <w:r w:rsidRPr="00D95233">
        <w:rPr>
          <w:b/>
          <w:bCs/>
        </w:rPr>
        <w:t>Aims of the Contract</w:t>
      </w:r>
    </w:p>
    <w:p w14:paraId="0802EA97" w14:textId="77777777" w:rsidR="005E5238" w:rsidRPr="00D95233" w:rsidRDefault="005E5238">
      <w:pPr>
        <w:rPr>
          <w:rFonts w:ascii="Arial" w:eastAsia="Arial" w:hAnsi="Arial" w:cs="Arial"/>
          <w:b/>
          <w:sz w:val="24"/>
          <w:szCs w:val="24"/>
        </w:rPr>
      </w:pPr>
    </w:p>
    <w:p w14:paraId="13138D0B" w14:textId="50B9B09B" w:rsidR="00D450E7" w:rsidRPr="00896239" w:rsidRDefault="00D450E7" w:rsidP="005E5238">
      <w:pPr>
        <w:jc w:val="both"/>
        <w:rPr>
          <w:rFonts w:ascii="Arial" w:hAnsi="Arial" w:cs="Arial"/>
          <w:sz w:val="24"/>
          <w:szCs w:val="24"/>
        </w:rPr>
      </w:pPr>
      <w:r w:rsidRPr="00896239">
        <w:rPr>
          <w:rFonts w:ascii="Arial" w:hAnsi="Arial" w:cs="Arial"/>
          <w:sz w:val="24"/>
          <w:szCs w:val="24"/>
        </w:rPr>
        <w:t xml:space="preserve">Natural England </w:t>
      </w:r>
      <w:r w:rsidR="004D7711" w:rsidRPr="00896239">
        <w:rPr>
          <w:rFonts w:ascii="Arial" w:hAnsi="Arial" w:cs="Arial"/>
          <w:sz w:val="24"/>
          <w:szCs w:val="24"/>
        </w:rPr>
        <w:t>procures</w:t>
      </w:r>
      <w:r w:rsidRPr="00896239">
        <w:rPr>
          <w:rFonts w:ascii="Arial" w:hAnsi="Arial" w:cs="Arial"/>
          <w:sz w:val="24"/>
          <w:szCs w:val="24"/>
        </w:rPr>
        <w:t xml:space="preserve"> </w:t>
      </w:r>
      <w:r w:rsidR="0049373A" w:rsidRPr="00896239">
        <w:rPr>
          <w:rFonts w:ascii="Arial" w:hAnsi="Arial" w:cs="Arial"/>
          <w:sz w:val="24"/>
          <w:szCs w:val="24"/>
        </w:rPr>
        <w:t>annual reports and specific ad hoc analysis</w:t>
      </w:r>
      <w:r w:rsidRPr="00896239">
        <w:rPr>
          <w:rFonts w:ascii="Arial" w:hAnsi="Arial" w:cs="Arial"/>
          <w:sz w:val="24"/>
          <w:szCs w:val="24"/>
        </w:rPr>
        <w:t xml:space="preserve"> through its existing contract with Kantar. </w:t>
      </w:r>
      <w:r w:rsidR="003D4D2C" w:rsidRPr="00896239">
        <w:rPr>
          <w:rFonts w:ascii="Arial" w:hAnsi="Arial" w:cs="Arial"/>
          <w:sz w:val="24"/>
          <w:szCs w:val="24"/>
        </w:rPr>
        <w:t>To build on this existing work</w:t>
      </w:r>
      <w:r w:rsidRPr="00896239">
        <w:rPr>
          <w:rFonts w:ascii="Arial" w:hAnsi="Arial" w:cs="Arial"/>
          <w:sz w:val="24"/>
          <w:szCs w:val="24"/>
        </w:rPr>
        <w:t xml:space="preserve">, Natural England </w:t>
      </w:r>
      <w:r w:rsidR="003D7C22" w:rsidRPr="00896239">
        <w:rPr>
          <w:rFonts w:ascii="Arial" w:hAnsi="Arial" w:cs="Arial"/>
          <w:sz w:val="24"/>
          <w:szCs w:val="24"/>
        </w:rPr>
        <w:t>wishes</w:t>
      </w:r>
      <w:r w:rsidR="00A04660" w:rsidRPr="00896239">
        <w:rPr>
          <w:rFonts w:ascii="Arial" w:hAnsi="Arial" w:cs="Arial"/>
          <w:sz w:val="24"/>
          <w:szCs w:val="24"/>
        </w:rPr>
        <w:t xml:space="preserve"> to </w:t>
      </w:r>
      <w:r w:rsidR="00E03A73" w:rsidRPr="00896239">
        <w:rPr>
          <w:rFonts w:ascii="Arial" w:hAnsi="Arial" w:cs="Arial"/>
          <w:sz w:val="24"/>
          <w:szCs w:val="24"/>
        </w:rPr>
        <w:t>broaden</w:t>
      </w:r>
      <w:r w:rsidR="00333079" w:rsidRPr="00896239">
        <w:rPr>
          <w:rFonts w:ascii="Arial" w:hAnsi="Arial" w:cs="Arial"/>
          <w:sz w:val="24"/>
          <w:szCs w:val="24"/>
        </w:rPr>
        <w:t xml:space="preserve"> and deepen</w:t>
      </w:r>
      <w:r w:rsidR="00E03A73" w:rsidRPr="00896239">
        <w:rPr>
          <w:rFonts w:ascii="Arial" w:hAnsi="Arial" w:cs="Arial"/>
          <w:sz w:val="24"/>
          <w:szCs w:val="24"/>
        </w:rPr>
        <w:t xml:space="preserve"> </w:t>
      </w:r>
      <w:r w:rsidR="00BA49C4" w:rsidRPr="00896239">
        <w:rPr>
          <w:rFonts w:ascii="Arial" w:hAnsi="Arial" w:cs="Arial"/>
          <w:sz w:val="24"/>
          <w:szCs w:val="24"/>
        </w:rPr>
        <w:t xml:space="preserve">the </w:t>
      </w:r>
      <w:r w:rsidR="003D7C22" w:rsidRPr="00896239">
        <w:rPr>
          <w:rFonts w:ascii="Arial" w:hAnsi="Arial" w:cs="Arial"/>
          <w:sz w:val="24"/>
          <w:szCs w:val="24"/>
        </w:rPr>
        <w:t xml:space="preserve">conversation around the existing data </w:t>
      </w:r>
      <w:r w:rsidR="00313D4E" w:rsidRPr="00896239">
        <w:rPr>
          <w:rFonts w:ascii="Arial" w:hAnsi="Arial" w:cs="Arial"/>
          <w:sz w:val="24"/>
          <w:szCs w:val="24"/>
        </w:rPr>
        <w:t xml:space="preserve">by commissioning </w:t>
      </w:r>
      <w:r w:rsidR="004D7711" w:rsidRPr="00896239">
        <w:rPr>
          <w:rFonts w:ascii="Arial" w:hAnsi="Arial" w:cs="Arial"/>
          <w:sz w:val="24"/>
          <w:szCs w:val="24"/>
        </w:rPr>
        <w:t xml:space="preserve">additional analysis </w:t>
      </w:r>
      <w:r w:rsidR="00506A83" w:rsidRPr="00896239">
        <w:rPr>
          <w:rFonts w:ascii="Arial" w:hAnsi="Arial" w:cs="Arial"/>
          <w:sz w:val="24"/>
          <w:szCs w:val="24"/>
        </w:rPr>
        <w:t>through another contract</w:t>
      </w:r>
      <w:r w:rsidR="0049373A" w:rsidRPr="00896239">
        <w:rPr>
          <w:rFonts w:ascii="Arial" w:hAnsi="Arial" w:cs="Arial"/>
          <w:sz w:val="24"/>
          <w:szCs w:val="24"/>
        </w:rPr>
        <w:t xml:space="preserve">. </w:t>
      </w:r>
    </w:p>
    <w:p w14:paraId="2D6578FA" w14:textId="77777777" w:rsidR="00D450E7" w:rsidRPr="00896239" w:rsidRDefault="00D450E7" w:rsidP="005E5238">
      <w:pPr>
        <w:jc w:val="both"/>
        <w:rPr>
          <w:rFonts w:ascii="Arial" w:hAnsi="Arial" w:cs="Arial"/>
          <w:sz w:val="24"/>
          <w:szCs w:val="24"/>
        </w:rPr>
      </w:pPr>
    </w:p>
    <w:p w14:paraId="3CABC642" w14:textId="5B4D4C07" w:rsidR="00D95233" w:rsidRPr="00896239" w:rsidRDefault="002B2A5D" w:rsidP="005E5238">
      <w:pPr>
        <w:jc w:val="both"/>
        <w:rPr>
          <w:rFonts w:ascii="Arial" w:hAnsi="Arial" w:cs="Arial"/>
          <w:sz w:val="24"/>
          <w:szCs w:val="24"/>
        </w:rPr>
      </w:pPr>
      <w:r w:rsidRPr="00896239">
        <w:rPr>
          <w:rFonts w:ascii="Arial" w:hAnsi="Arial" w:cs="Arial"/>
          <w:sz w:val="24"/>
          <w:szCs w:val="24"/>
        </w:rPr>
        <w:t>We would like the contractor to</w:t>
      </w:r>
      <w:r w:rsidR="00D95233" w:rsidRPr="00896239">
        <w:rPr>
          <w:rFonts w:ascii="Arial" w:hAnsi="Arial" w:cs="Arial"/>
          <w:sz w:val="24"/>
          <w:szCs w:val="24"/>
        </w:rPr>
        <w:t xml:space="preserve"> carry out a </w:t>
      </w:r>
      <w:r w:rsidR="00AA7E4F" w:rsidRPr="00896239">
        <w:rPr>
          <w:rFonts w:ascii="Arial" w:hAnsi="Arial" w:cs="Arial"/>
          <w:sz w:val="24"/>
          <w:szCs w:val="24"/>
        </w:rPr>
        <w:t xml:space="preserve">statistically robust, </w:t>
      </w:r>
      <w:r w:rsidR="00D95233" w:rsidRPr="00896239">
        <w:rPr>
          <w:rFonts w:ascii="Arial" w:hAnsi="Arial" w:cs="Arial"/>
          <w:sz w:val="24"/>
          <w:szCs w:val="24"/>
        </w:rPr>
        <w:t xml:space="preserve">rapid analysis of </w:t>
      </w:r>
      <w:r w:rsidR="00973B90" w:rsidRPr="00896239">
        <w:rPr>
          <w:rFonts w:ascii="Arial" w:hAnsi="Arial" w:cs="Arial"/>
          <w:sz w:val="24"/>
          <w:szCs w:val="24"/>
        </w:rPr>
        <w:t xml:space="preserve">adults’ </w:t>
      </w:r>
      <w:r w:rsidR="00D95233" w:rsidRPr="00896239">
        <w:rPr>
          <w:rFonts w:ascii="Arial" w:hAnsi="Arial" w:cs="Arial"/>
          <w:sz w:val="24"/>
          <w:szCs w:val="24"/>
        </w:rPr>
        <w:t xml:space="preserve">survey data </w:t>
      </w:r>
      <w:r w:rsidR="0049373A" w:rsidRPr="00896239">
        <w:rPr>
          <w:rFonts w:ascii="Arial" w:hAnsi="Arial" w:cs="Arial"/>
          <w:sz w:val="24"/>
          <w:szCs w:val="24"/>
        </w:rPr>
        <w:t>across</w:t>
      </w:r>
      <w:r w:rsidR="00D95233" w:rsidRPr="00896239">
        <w:rPr>
          <w:rFonts w:ascii="Arial" w:hAnsi="Arial" w:cs="Arial"/>
          <w:sz w:val="24"/>
          <w:szCs w:val="24"/>
        </w:rPr>
        <w:t xml:space="preserve"> four </w:t>
      </w:r>
      <w:r w:rsidR="00BC4381" w:rsidRPr="00896239">
        <w:rPr>
          <w:rFonts w:ascii="Arial" w:hAnsi="Arial" w:cs="Arial"/>
          <w:sz w:val="24"/>
          <w:szCs w:val="24"/>
        </w:rPr>
        <w:t>priority</w:t>
      </w:r>
      <w:r w:rsidR="00D95233" w:rsidRPr="00896239">
        <w:rPr>
          <w:rFonts w:ascii="Arial" w:hAnsi="Arial" w:cs="Arial"/>
          <w:sz w:val="24"/>
          <w:szCs w:val="24"/>
        </w:rPr>
        <w:t xml:space="preserve"> areas</w:t>
      </w:r>
      <w:r w:rsidR="00BC4381" w:rsidRPr="00896239">
        <w:rPr>
          <w:rFonts w:ascii="Arial" w:hAnsi="Arial" w:cs="Arial"/>
          <w:sz w:val="24"/>
          <w:szCs w:val="24"/>
        </w:rPr>
        <w:t>, specifically:</w:t>
      </w:r>
    </w:p>
    <w:p w14:paraId="2438F8A4" w14:textId="38A776CF" w:rsidR="00D95233" w:rsidRPr="00896239" w:rsidRDefault="00D95233" w:rsidP="005E5238">
      <w:pPr>
        <w:jc w:val="both"/>
        <w:rPr>
          <w:rFonts w:ascii="Arial" w:hAnsi="Arial" w:cs="Arial"/>
          <w:sz w:val="24"/>
          <w:szCs w:val="24"/>
          <w:highlight w:val="yellow"/>
        </w:rPr>
      </w:pPr>
    </w:p>
    <w:p w14:paraId="6799CCFE" w14:textId="5DDAD73C" w:rsidR="00BC4381" w:rsidRPr="00896239" w:rsidRDefault="00973B90" w:rsidP="00BC4381">
      <w:pPr>
        <w:pStyle w:val="ListParagraph"/>
        <w:numPr>
          <w:ilvl w:val="0"/>
          <w:numId w:val="49"/>
        </w:numPr>
        <w:jc w:val="both"/>
        <w:rPr>
          <w:rFonts w:ascii="Arial" w:hAnsi="Arial" w:cs="Arial"/>
          <w:sz w:val="24"/>
          <w:szCs w:val="24"/>
        </w:rPr>
      </w:pPr>
      <w:r w:rsidRPr="00896239">
        <w:rPr>
          <w:rFonts w:ascii="Arial" w:hAnsi="Arial" w:cs="Arial"/>
          <w:sz w:val="24"/>
          <w:szCs w:val="24"/>
        </w:rPr>
        <w:t>E</w:t>
      </w:r>
      <w:r w:rsidR="00D95233" w:rsidRPr="00896239">
        <w:rPr>
          <w:rFonts w:ascii="Arial" w:hAnsi="Arial" w:cs="Arial"/>
          <w:sz w:val="24"/>
          <w:szCs w:val="24"/>
        </w:rPr>
        <w:t>thnic</w:t>
      </w:r>
      <w:r w:rsidR="00004D96" w:rsidRPr="00896239">
        <w:rPr>
          <w:rFonts w:ascii="Arial" w:hAnsi="Arial" w:cs="Arial"/>
          <w:sz w:val="24"/>
          <w:szCs w:val="24"/>
        </w:rPr>
        <w:t xml:space="preserve"> minority groups</w:t>
      </w:r>
      <w:r w:rsidR="00213588" w:rsidRPr="00896239">
        <w:rPr>
          <w:rFonts w:ascii="Arial" w:hAnsi="Arial" w:cs="Arial"/>
          <w:sz w:val="24"/>
          <w:szCs w:val="24"/>
        </w:rPr>
        <w:t>’</w:t>
      </w:r>
      <w:r w:rsidR="00D95233" w:rsidRPr="00896239">
        <w:rPr>
          <w:rFonts w:ascii="Arial" w:hAnsi="Arial" w:cs="Arial"/>
          <w:sz w:val="24"/>
          <w:szCs w:val="24"/>
        </w:rPr>
        <w:t xml:space="preserve"> engagement with </w:t>
      </w:r>
      <w:proofErr w:type="gramStart"/>
      <w:r w:rsidR="00D95233" w:rsidRPr="00896239">
        <w:rPr>
          <w:rFonts w:ascii="Arial" w:hAnsi="Arial" w:cs="Arial"/>
          <w:sz w:val="24"/>
          <w:szCs w:val="24"/>
        </w:rPr>
        <w:t>nature</w:t>
      </w:r>
      <w:r w:rsidR="00BC4381" w:rsidRPr="00896239">
        <w:rPr>
          <w:rFonts w:ascii="Arial" w:hAnsi="Arial" w:cs="Arial"/>
          <w:sz w:val="24"/>
          <w:szCs w:val="24"/>
        </w:rPr>
        <w:t>;</w:t>
      </w:r>
      <w:proofErr w:type="gramEnd"/>
    </w:p>
    <w:p w14:paraId="4B12D145" w14:textId="5B3E60DE" w:rsidR="0073322B" w:rsidRPr="00896239" w:rsidRDefault="00213588" w:rsidP="0073322B">
      <w:pPr>
        <w:pStyle w:val="ListParagraph"/>
        <w:numPr>
          <w:ilvl w:val="0"/>
          <w:numId w:val="49"/>
        </w:numPr>
        <w:jc w:val="both"/>
        <w:rPr>
          <w:rFonts w:ascii="Arial" w:hAnsi="Arial" w:cs="Arial"/>
          <w:sz w:val="24"/>
          <w:szCs w:val="24"/>
        </w:rPr>
      </w:pPr>
      <w:r w:rsidRPr="00896239">
        <w:rPr>
          <w:rFonts w:ascii="Arial" w:hAnsi="Arial" w:cs="Arial"/>
          <w:sz w:val="24"/>
          <w:szCs w:val="24"/>
        </w:rPr>
        <w:t>How i</w:t>
      </w:r>
      <w:r w:rsidR="00973B90" w:rsidRPr="00896239">
        <w:rPr>
          <w:rFonts w:ascii="Arial" w:hAnsi="Arial" w:cs="Arial"/>
          <w:sz w:val="24"/>
          <w:szCs w:val="24"/>
        </w:rPr>
        <w:t>ndividuals with a d</w:t>
      </w:r>
      <w:r w:rsidR="0073322B" w:rsidRPr="00896239">
        <w:rPr>
          <w:rFonts w:ascii="Arial" w:hAnsi="Arial" w:cs="Arial"/>
          <w:sz w:val="24"/>
          <w:szCs w:val="24"/>
        </w:rPr>
        <w:t>isability/health condition</w:t>
      </w:r>
      <w:r w:rsidRPr="00896239">
        <w:rPr>
          <w:rFonts w:ascii="Arial" w:hAnsi="Arial" w:cs="Arial"/>
          <w:sz w:val="24"/>
          <w:szCs w:val="24"/>
        </w:rPr>
        <w:t xml:space="preserve"> engage with </w:t>
      </w:r>
      <w:proofErr w:type="gramStart"/>
      <w:r w:rsidRPr="00896239">
        <w:rPr>
          <w:rFonts w:ascii="Arial" w:hAnsi="Arial" w:cs="Arial"/>
          <w:sz w:val="24"/>
          <w:szCs w:val="24"/>
        </w:rPr>
        <w:t>nature</w:t>
      </w:r>
      <w:r w:rsidR="0073322B" w:rsidRPr="00896239">
        <w:rPr>
          <w:rFonts w:ascii="Arial" w:hAnsi="Arial" w:cs="Arial"/>
          <w:sz w:val="24"/>
          <w:szCs w:val="24"/>
        </w:rPr>
        <w:t>;</w:t>
      </w:r>
      <w:proofErr w:type="gramEnd"/>
    </w:p>
    <w:p w14:paraId="5E05DB33" w14:textId="238D951D" w:rsidR="00BC4381" w:rsidRPr="00896239" w:rsidRDefault="00973B90" w:rsidP="00BC4381">
      <w:pPr>
        <w:pStyle w:val="ListParagraph"/>
        <w:numPr>
          <w:ilvl w:val="0"/>
          <w:numId w:val="49"/>
        </w:numPr>
        <w:jc w:val="both"/>
        <w:rPr>
          <w:rFonts w:ascii="Arial" w:hAnsi="Arial" w:cs="Arial"/>
          <w:sz w:val="24"/>
          <w:szCs w:val="24"/>
        </w:rPr>
      </w:pPr>
      <w:r w:rsidRPr="00896239">
        <w:rPr>
          <w:rFonts w:ascii="Arial" w:hAnsi="Arial" w:cs="Arial"/>
          <w:sz w:val="24"/>
          <w:szCs w:val="24"/>
        </w:rPr>
        <w:t>E</w:t>
      </w:r>
      <w:r w:rsidR="00BC4381" w:rsidRPr="00896239">
        <w:rPr>
          <w:rFonts w:ascii="Arial" w:hAnsi="Arial" w:cs="Arial"/>
          <w:sz w:val="24"/>
          <w:szCs w:val="24"/>
        </w:rPr>
        <w:t>nvironmental</w:t>
      </w:r>
      <w:r w:rsidR="00D95233" w:rsidRPr="00896239">
        <w:rPr>
          <w:rFonts w:ascii="Arial" w:hAnsi="Arial" w:cs="Arial"/>
          <w:sz w:val="24"/>
          <w:szCs w:val="24"/>
        </w:rPr>
        <w:t xml:space="preserve"> attitudes and </w:t>
      </w:r>
      <w:proofErr w:type="gramStart"/>
      <w:r w:rsidR="00D95233" w:rsidRPr="00896239">
        <w:rPr>
          <w:rFonts w:ascii="Arial" w:hAnsi="Arial" w:cs="Arial"/>
          <w:sz w:val="24"/>
          <w:szCs w:val="24"/>
        </w:rPr>
        <w:t>behaviours</w:t>
      </w:r>
      <w:r w:rsidR="00BC4381" w:rsidRPr="00896239">
        <w:rPr>
          <w:rFonts w:ascii="Arial" w:hAnsi="Arial" w:cs="Arial"/>
          <w:sz w:val="24"/>
          <w:szCs w:val="24"/>
        </w:rPr>
        <w:t>;</w:t>
      </w:r>
      <w:proofErr w:type="gramEnd"/>
    </w:p>
    <w:p w14:paraId="480DCB3E" w14:textId="2331248B" w:rsidR="00BC4381" w:rsidRPr="00896239" w:rsidRDefault="009C6F01" w:rsidP="00BC4381">
      <w:pPr>
        <w:pStyle w:val="ListParagraph"/>
        <w:numPr>
          <w:ilvl w:val="0"/>
          <w:numId w:val="49"/>
        </w:numPr>
        <w:jc w:val="both"/>
        <w:rPr>
          <w:rFonts w:ascii="Arial" w:hAnsi="Arial" w:cs="Arial"/>
          <w:sz w:val="24"/>
          <w:szCs w:val="24"/>
        </w:rPr>
      </w:pPr>
      <w:r w:rsidRPr="00896239">
        <w:rPr>
          <w:rFonts w:ascii="Arial" w:hAnsi="Arial" w:cs="Arial"/>
          <w:sz w:val="24"/>
          <w:szCs w:val="24"/>
        </w:rPr>
        <w:t>G</w:t>
      </w:r>
      <w:r w:rsidR="00D95233" w:rsidRPr="00896239">
        <w:rPr>
          <w:rFonts w:ascii="Arial" w:hAnsi="Arial" w:cs="Arial"/>
          <w:sz w:val="24"/>
          <w:szCs w:val="24"/>
        </w:rPr>
        <w:t xml:space="preserve">ardening behaviours </w:t>
      </w:r>
      <w:r w:rsidRPr="00896239">
        <w:rPr>
          <w:rFonts w:ascii="Arial" w:hAnsi="Arial" w:cs="Arial"/>
          <w:sz w:val="24"/>
          <w:szCs w:val="24"/>
        </w:rPr>
        <w:t>and actions taken to improve biodiversity in gardens</w:t>
      </w:r>
      <w:r w:rsidR="0073322B" w:rsidRPr="00896239">
        <w:rPr>
          <w:rFonts w:ascii="Arial" w:hAnsi="Arial" w:cs="Arial"/>
          <w:sz w:val="24"/>
          <w:szCs w:val="24"/>
        </w:rPr>
        <w:t>.</w:t>
      </w:r>
    </w:p>
    <w:p w14:paraId="1AA6A3A3" w14:textId="25DC1771" w:rsidR="00BC4381" w:rsidRPr="00896239" w:rsidRDefault="00BC4381" w:rsidP="00BC4381">
      <w:pPr>
        <w:jc w:val="both"/>
        <w:rPr>
          <w:rFonts w:ascii="Arial" w:hAnsi="Arial" w:cs="Arial"/>
          <w:sz w:val="24"/>
          <w:szCs w:val="24"/>
        </w:rPr>
      </w:pPr>
    </w:p>
    <w:p w14:paraId="077C2385" w14:textId="48D11122" w:rsidR="00973B90" w:rsidRPr="00896239" w:rsidRDefault="001C5DD0" w:rsidP="00BC4381">
      <w:pPr>
        <w:jc w:val="both"/>
        <w:rPr>
          <w:rFonts w:ascii="Arial" w:hAnsi="Arial" w:cs="Arial"/>
          <w:sz w:val="24"/>
          <w:szCs w:val="24"/>
        </w:rPr>
      </w:pPr>
      <w:r>
        <w:rPr>
          <w:rFonts w:ascii="Arial" w:hAnsi="Arial" w:cs="Arial"/>
          <w:sz w:val="24"/>
          <w:szCs w:val="24"/>
        </w:rPr>
        <w:t>In</w:t>
      </w:r>
      <w:r w:rsidR="009C6F01" w:rsidRPr="00896239">
        <w:rPr>
          <w:rFonts w:ascii="Arial" w:hAnsi="Arial" w:cs="Arial"/>
          <w:sz w:val="24"/>
          <w:szCs w:val="24"/>
        </w:rPr>
        <w:t xml:space="preserve"> </w:t>
      </w:r>
      <w:r w:rsidR="003914BD" w:rsidRPr="00896239">
        <w:rPr>
          <w:rFonts w:ascii="Arial" w:hAnsi="Arial" w:cs="Arial"/>
          <w:sz w:val="24"/>
          <w:szCs w:val="24"/>
        </w:rPr>
        <w:t>each of these four areas</w:t>
      </w:r>
      <w:r>
        <w:rPr>
          <w:rFonts w:ascii="Arial" w:hAnsi="Arial" w:cs="Arial"/>
          <w:sz w:val="24"/>
          <w:szCs w:val="24"/>
        </w:rPr>
        <w:t xml:space="preserve">, </w:t>
      </w:r>
      <w:r w:rsidR="00920C11">
        <w:rPr>
          <w:rFonts w:ascii="Arial" w:hAnsi="Arial" w:cs="Arial"/>
          <w:sz w:val="24"/>
          <w:szCs w:val="24"/>
        </w:rPr>
        <w:t>we require the contractor</w:t>
      </w:r>
      <w:r w:rsidR="009C6F01" w:rsidRPr="00896239">
        <w:rPr>
          <w:rFonts w:ascii="Arial" w:hAnsi="Arial" w:cs="Arial"/>
          <w:sz w:val="24"/>
          <w:szCs w:val="24"/>
        </w:rPr>
        <w:t xml:space="preserve"> </w:t>
      </w:r>
      <w:r w:rsidR="00920C11">
        <w:rPr>
          <w:rFonts w:ascii="Arial" w:hAnsi="Arial" w:cs="Arial"/>
          <w:sz w:val="24"/>
          <w:szCs w:val="24"/>
        </w:rPr>
        <w:t>to analyse</w:t>
      </w:r>
      <w:r w:rsidR="009C6F01" w:rsidRPr="00896239">
        <w:rPr>
          <w:rFonts w:ascii="Arial" w:hAnsi="Arial" w:cs="Arial"/>
          <w:sz w:val="24"/>
          <w:szCs w:val="24"/>
        </w:rPr>
        <w:t xml:space="preserve"> multiple questions across the survey </w:t>
      </w:r>
      <w:r w:rsidR="00000DDA" w:rsidRPr="00896239">
        <w:rPr>
          <w:rFonts w:ascii="Arial" w:hAnsi="Arial" w:cs="Arial"/>
          <w:sz w:val="24"/>
          <w:szCs w:val="24"/>
        </w:rPr>
        <w:t>to provide a ro</w:t>
      </w:r>
      <w:r w:rsidR="00796BB7" w:rsidRPr="00896239">
        <w:rPr>
          <w:rFonts w:ascii="Arial" w:hAnsi="Arial" w:cs="Arial"/>
          <w:sz w:val="24"/>
          <w:szCs w:val="24"/>
        </w:rPr>
        <w:t xml:space="preserve">bust </w:t>
      </w:r>
      <w:r w:rsidR="003E05D8" w:rsidRPr="00896239">
        <w:rPr>
          <w:rFonts w:ascii="Arial" w:hAnsi="Arial" w:cs="Arial"/>
          <w:sz w:val="24"/>
          <w:szCs w:val="24"/>
        </w:rPr>
        <w:t xml:space="preserve">and contextualised </w:t>
      </w:r>
      <w:r w:rsidR="002274A3">
        <w:rPr>
          <w:rFonts w:ascii="Arial" w:hAnsi="Arial" w:cs="Arial"/>
          <w:sz w:val="24"/>
          <w:szCs w:val="24"/>
        </w:rPr>
        <w:t>in</w:t>
      </w:r>
      <w:r w:rsidR="008D0B5E">
        <w:rPr>
          <w:rFonts w:ascii="Arial" w:hAnsi="Arial" w:cs="Arial"/>
          <w:sz w:val="24"/>
          <w:szCs w:val="24"/>
        </w:rPr>
        <w:t>s</w:t>
      </w:r>
      <w:r w:rsidR="002274A3">
        <w:rPr>
          <w:rFonts w:ascii="Arial" w:hAnsi="Arial" w:cs="Arial"/>
          <w:sz w:val="24"/>
          <w:szCs w:val="24"/>
        </w:rPr>
        <w:t>ight</w:t>
      </w:r>
      <w:r w:rsidR="003E05D8" w:rsidRPr="00896239">
        <w:rPr>
          <w:rFonts w:ascii="Arial" w:hAnsi="Arial" w:cs="Arial"/>
          <w:sz w:val="24"/>
          <w:szCs w:val="24"/>
        </w:rPr>
        <w:t xml:space="preserve">. </w:t>
      </w:r>
      <w:r w:rsidR="00BD20CA" w:rsidRPr="00896239">
        <w:rPr>
          <w:rFonts w:ascii="Arial" w:hAnsi="Arial" w:cs="Arial"/>
          <w:sz w:val="24"/>
          <w:szCs w:val="24"/>
        </w:rPr>
        <w:t xml:space="preserve">Natural England will work with the contractor in the early stages of the contract to agree which </w:t>
      </w:r>
      <w:r w:rsidR="00333079" w:rsidRPr="00896239">
        <w:rPr>
          <w:rFonts w:ascii="Arial" w:hAnsi="Arial" w:cs="Arial"/>
          <w:sz w:val="24"/>
          <w:szCs w:val="24"/>
        </w:rPr>
        <w:t>questions should be analysed and the methods for carrying out the analysis</w:t>
      </w:r>
      <w:r w:rsidR="00337885" w:rsidRPr="00896239">
        <w:rPr>
          <w:rFonts w:ascii="Arial" w:hAnsi="Arial" w:cs="Arial"/>
          <w:sz w:val="24"/>
          <w:szCs w:val="24"/>
        </w:rPr>
        <w:t>.</w:t>
      </w:r>
    </w:p>
    <w:p w14:paraId="555A4E7F" w14:textId="77777777" w:rsidR="00D95233" w:rsidRPr="00896239" w:rsidRDefault="00D95233" w:rsidP="00D95233">
      <w:pPr>
        <w:jc w:val="both"/>
        <w:rPr>
          <w:rFonts w:ascii="Arial" w:hAnsi="Arial" w:cs="Arial"/>
          <w:sz w:val="24"/>
          <w:szCs w:val="24"/>
        </w:rPr>
      </w:pPr>
    </w:p>
    <w:p w14:paraId="04823056" w14:textId="7BA04DDC" w:rsidR="00D95233" w:rsidRPr="00896239" w:rsidRDefault="00BC4381" w:rsidP="00D95233">
      <w:pPr>
        <w:jc w:val="both"/>
        <w:rPr>
          <w:rFonts w:ascii="Arial" w:hAnsi="Arial" w:cs="Arial"/>
          <w:sz w:val="24"/>
          <w:szCs w:val="24"/>
        </w:rPr>
      </w:pPr>
      <w:r w:rsidRPr="00896239">
        <w:rPr>
          <w:rFonts w:ascii="Arial" w:hAnsi="Arial" w:cs="Arial"/>
          <w:sz w:val="24"/>
          <w:szCs w:val="24"/>
        </w:rPr>
        <w:t xml:space="preserve">More details of </w:t>
      </w:r>
      <w:r w:rsidR="00337885" w:rsidRPr="00896239">
        <w:rPr>
          <w:rFonts w:ascii="Arial" w:hAnsi="Arial" w:cs="Arial"/>
          <w:sz w:val="24"/>
          <w:szCs w:val="24"/>
        </w:rPr>
        <w:t xml:space="preserve">the requirement for </w:t>
      </w:r>
      <w:r w:rsidRPr="00896239">
        <w:rPr>
          <w:rFonts w:ascii="Arial" w:hAnsi="Arial" w:cs="Arial"/>
          <w:sz w:val="24"/>
          <w:szCs w:val="24"/>
        </w:rPr>
        <w:t xml:space="preserve">each of the </w:t>
      </w:r>
      <w:r w:rsidR="0032664C" w:rsidRPr="00896239">
        <w:rPr>
          <w:rFonts w:ascii="Arial" w:hAnsi="Arial" w:cs="Arial"/>
          <w:sz w:val="24"/>
          <w:szCs w:val="24"/>
        </w:rPr>
        <w:t>priority areas can be found below</w:t>
      </w:r>
      <w:r w:rsidR="002B2A5D" w:rsidRPr="00896239">
        <w:rPr>
          <w:rFonts w:ascii="Arial" w:hAnsi="Arial" w:cs="Arial"/>
          <w:sz w:val="24"/>
          <w:szCs w:val="24"/>
        </w:rPr>
        <w:t>.</w:t>
      </w:r>
    </w:p>
    <w:p w14:paraId="118510B0" w14:textId="77777777" w:rsidR="00D95233" w:rsidRPr="00896239" w:rsidRDefault="00D95233" w:rsidP="00D95233">
      <w:pPr>
        <w:jc w:val="both"/>
        <w:rPr>
          <w:rFonts w:ascii="Arial" w:hAnsi="Arial" w:cs="Arial"/>
          <w:sz w:val="24"/>
          <w:szCs w:val="24"/>
        </w:rPr>
      </w:pPr>
    </w:p>
    <w:p w14:paraId="38DDE151" w14:textId="0F12BE02" w:rsidR="00D95233" w:rsidRPr="00896239" w:rsidRDefault="00D95233" w:rsidP="00D95233">
      <w:pPr>
        <w:jc w:val="both"/>
        <w:rPr>
          <w:rFonts w:ascii="Arial" w:hAnsi="Arial" w:cs="Arial"/>
          <w:sz w:val="24"/>
          <w:szCs w:val="24"/>
          <w:u w:val="single"/>
        </w:rPr>
      </w:pPr>
      <w:r w:rsidRPr="00896239">
        <w:rPr>
          <w:rFonts w:ascii="Arial" w:hAnsi="Arial" w:cs="Arial"/>
          <w:sz w:val="24"/>
          <w:szCs w:val="24"/>
          <w:u w:val="single"/>
        </w:rPr>
        <w:t>Ethnicity questions</w:t>
      </w:r>
    </w:p>
    <w:p w14:paraId="49C81634" w14:textId="77777777" w:rsidR="0032664C" w:rsidRPr="00896239" w:rsidRDefault="0032664C" w:rsidP="00D95233">
      <w:pPr>
        <w:jc w:val="both"/>
        <w:rPr>
          <w:rFonts w:ascii="Arial" w:hAnsi="Arial" w:cs="Arial"/>
          <w:sz w:val="24"/>
          <w:szCs w:val="24"/>
        </w:rPr>
      </w:pPr>
    </w:p>
    <w:p w14:paraId="5C325A1C" w14:textId="4FD7F804" w:rsidR="00BD20CA" w:rsidRPr="00896239" w:rsidRDefault="0049373A" w:rsidP="00D95233">
      <w:pPr>
        <w:jc w:val="both"/>
        <w:rPr>
          <w:rFonts w:ascii="Arial" w:hAnsi="Arial" w:cs="Arial"/>
          <w:sz w:val="24"/>
          <w:szCs w:val="24"/>
        </w:rPr>
      </w:pPr>
      <w:r w:rsidRPr="00896239">
        <w:rPr>
          <w:rFonts w:ascii="Arial" w:hAnsi="Arial" w:cs="Arial"/>
          <w:sz w:val="24"/>
          <w:szCs w:val="24"/>
        </w:rPr>
        <w:t>Natural England</w:t>
      </w:r>
      <w:r w:rsidR="00796BB7" w:rsidRPr="00896239">
        <w:rPr>
          <w:rFonts w:ascii="Arial" w:hAnsi="Arial" w:cs="Arial"/>
          <w:sz w:val="24"/>
          <w:szCs w:val="24"/>
        </w:rPr>
        <w:t xml:space="preserve"> and Defra</w:t>
      </w:r>
      <w:r w:rsidRPr="00896239">
        <w:rPr>
          <w:rFonts w:ascii="Arial" w:hAnsi="Arial" w:cs="Arial"/>
          <w:sz w:val="24"/>
          <w:szCs w:val="24"/>
        </w:rPr>
        <w:t xml:space="preserve"> would like to understand what the </w:t>
      </w:r>
      <w:r w:rsidR="0073322B" w:rsidRPr="00896239">
        <w:rPr>
          <w:rFonts w:ascii="Arial" w:hAnsi="Arial" w:cs="Arial"/>
          <w:sz w:val="24"/>
          <w:szCs w:val="24"/>
        </w:rPr>
        <w:t>survey data</w:t>
      </w:r>
      <w:r w:rsidR="0032664C" w:rsidRPr="00896239">
        <w:rPr>
          <w:rFonts w:ascii="Arial" w:hAnsi="Arial" w:cs="Arial"/>
          <w:sz w:val="24"/>
          <w:szCs w:val="24"/>
        </w:rPr>
        <w:t xml:space="preserve"> </w:t>
      </w:r>
      <w:r w:rsidR="0073322B" w:rsidRPr="00896239">
        <w:rPr>
          <w:rFonts w:ascii="Arial" w:hAnsi="Arial" w:cs="Arial"/>
          <w:sz w:val="24"/>
          <w:szCs w:val="24"/>
        </w:rPr>
        <w:t xml:space="preserve">collected over the first two years </w:t>
      </w:r>
      <w:r w:rsidR="0032664C" w:rsidRPr="00896239">
        <w:rPr>
          <w:rFonts w:ascii="Arial" w:hAnsi="Arial" w:cs="Arial"/>
          <w:sz w:val="24"/>
          <w:szCs w:val="24"/>
        </w:rPr>
        <w:t xml:space="preserve">tells us about </w:t>
      </w:r>
      <w:r w:rsidR="000D4019" w:rsidRPr="00896239">
        <w:rPr>
          <w:rFonts w:ascii="Arial" w:hAnsi="Arial" w:cs="Arial"/>
          <w:sz w:val="24"/>
          <w:szCs w:val="24"/>
        </w:rPr>
        <w:t>different</w:t>
      </w:r>
      <w:r w:rsidR="00D95233" w:rsidRPr="00896239">
        <w:rPr>
          <w:rFonts w:ascii="Arial" w:hAnsi="Arial" w:cs="Arial"/>
          <w:sz w:val="24"/>
          <w:szCs w:val="24"/>
        </w:rPr>
        <w:t xml:space="preserve"> ethnic groups</w:t>
      </w:r>
      <w:r w:rsidR="000D4019" w:rsidRPr="00896239">
        <w:rPr>
          <w:rFonts w:ascii="Arial" w:hAnsi="Arial" w:cs="Arial"/>
          <w:sz w:val="24"/>
          <w:szCs w:val="24"/>
        </w:rPr>
        <w:t>’ access to the natural environment</w:t>
      </w:r>
      <w:r w:rsidR="00D95233" w:rsidRPr="00896239">
        <w:rPr>
          <w:rFonts w:ascii="Arial" w:hAnsi="Arial" w:cs="Arial"/>
          <w:sz w:val="24"/>
          <w:szCs w:val="24"/>
        </w:rPr>
        <w:t xml:space="preserve"> and how they experience the environment. </w:t>
      </w:r>
    </w:p>
    <w:p w14:paraId="28C10C19" w14:textId="77777777" w:rsidR="00EE2CDF" w:rsidRPr="00896239" w:rsidRDefault="00EE2CDF" w:rsidP="00D95233">
      <w:pPr>
        <w:jc w:val="both"/>
        <w:rPr>
          <w:rFonts w:ascii="Arial" w:hAnsi="Arial" w:cs="Arial"/>
          <w:sz w:val="24"/>
          <w:szCs w:val="24"/>
        </w:rPr>
      </w:pPr>
    </w:p>
    <w:p w14:paraId="3319AECD" w14:textId="1B966CD0" w:rsidR="00D95233" w:rsidRPr="00896239" w:rsidRDefault="00EE2CDF" w:rsidP="00D95233">
      <w:pPr>
        <w:jc w:val="both"/>
        <w:rPr>
          <w:rFonts w:ascii="Arial" w:hAnsi="Arial" w:cs="Arial"/>
          <w:sz w:val="24"/>
          <w:szCs w:val="24"/>
        </w:rPr>
      </w:pPr>
      <w:r w:rsidRPr="00896239">
        <w:rPr>
          <w:rFonts w:ascii="Arial" w:hAnsi="Arial" w:cs="Arial"/>
          <w:sz w:val="24"/>
          <w:szCs w:val="24"/>
        </w:rPr>
        <w:t xml:space="preserve">Natural England and Defra would like to explore what is possible with the successful contractor, but we anticipate that the </w:t>
      </w:r>
      <w:r w:rsidR="0032664C" w:rsidRPr="00896239">
        <w:rPr>
          <w:rFonts w:ascii="Arial" w:hAnsi="Arial" w:cs="Arial"/>
          <w:sz w:val="24"/>
          <w:szCs w:val="24"/>
        </w:rPr>
        <w:t xml:space="preserve">analysis </w:t>
      </w:r>
      <w:r w:rsidRPr="00896239">
        <w:rPr>
          <w:rFonts w:ascii="Arial" w:hAnsi="Arial" w:cs="Arial"/>
          <w:sz w:val="24"/>
          <w:szCs w:val="24"/>
        </w:rPr>
        <w:t xml:space="preserve">might </w:t>
      </w:r>
      <w:r w:rsidR="0032664C" w:rsidRPr="00896239">
        <w:rPr>
          <w:rFonts w:ascii="Arial" w:hAnsi="Arial" w:cs="Arial"/>
          <w:sz w:val="24"/>
          <w:szCs w:val="24"/>
        </w:rPr>
        <w:t>include:</w:t>
      </w:r>
    </w:p>
    <w:p w14:paraId="7B53C829" w14:textId="74E830CC" w:rsidR="00D95233" w:rsidRPr="00896239" w:rsidRDefault="00D95233" w:rsidP="002302D7">
      <w:pPr>
        <w:pStyle w:val="ListParagraph"/>
        <w:numPr>
          <w:ilvl w:val="0"/>
          <w:numId w:val="50"/>
        </w:numPr>
        <w:jc w:val="both"/>
        <w:rPr>
          <w:rFonts w:ascii="Arial" w:hAnsi="Arial" w:cs="Arial"/>
          <w:sz w:val="24"/>
          <w:szCs w:val="24"/>
        </w:rPr>
      </w:pPr>
      <w:r w:rsidRPr="00896239">
        <w:rPr>
          <w:rFonts w:ascii="Arial" w:hAnsi="Arial" w:cs="Arial"/>
          <w:sz w:val="24"/>
          <w:szCs w:val="24"/>
        </w:rPr>
        <w:t xml:space="preserve">Number of visits (if any) by </w:t>
      </w:r>
      <w:proofErr w:type="gramStart"/>
      <w:r w:rsidRPr="00896239">
        <w:rPr>
          <w:rFonts w:ascii="Arial" w:hAnsi="Arial" w:cs="Arial"/>
          <w:sz w:val="24"/>
          <w:szCs w:val="24"/>
        </w:rPr>
        <w:t>ethnicity</w:t>
      </w:r>
      <w:r w:rsidR="0073322B" w:rsidRPr="00896239">
        <w:rPr>
          <w:rFonts w:ascii="Arial" w:hAnsi="Arial" w:cs="Arial"/>
          <w:sz w:val="24"/>
          <w:szCs w:val="24"/>
        </w:rPr>
        <w:t>;</w:t>
      </w:r>
      <w:proofErr w:type="gramEnd"/>
    </w:p>
    <w:p w14:paraId="5832B6FE" w14:textId="77E92249" w:rsidR="00D95233" w:rsidRPr="00896239" w:rsidRDefault="00D95233" w:rsidP="002302D7">
      <w:pPr>
        <w:pStyle w:val="ListParagraph"/>
        <w:numPr>
          <w:ilvl w:val="0"/>
          <w:numId w:val="50"/>
        </w:numPr>
        <w:jc w:val="both"/>
        <w:rPr>
          <w:rFonts w:ascii="Arial" w:hAnsi="Arial" w:cs="Arial"/>
          <w:sz w:val="24"/>
          <w:szCs w:val="24"/>
        </w:rPr>
      </w:pPr>
      <w:r w:rsidRPr="00896239">
        <w:rPr>
          <w:rFonts w:ascii="Arial" w:hAnsi="Arial" w:cs="Arial"/>
          <w:sz w:val="24"/>
          <w:szCs w:val="24"/>
        </w:rPr>
        <w:t xml:space="preserve">Visits vs no visits by </w:t>
      </w:r>
      <w:proofErr w:type="gramStart"/>
      <w:r w:rsidRPr="00896239">
        <w:rPr>
          <w:rFonts w:ascii="Arial" w:hAnsi="Arial" w:cs="Arial"/>
          <w:sz w:val="24"/>
          <w:szCs w:val="24"/>
        </w:rPr>
        <w:t>ethnicity</w:t>
      </w:r>
      <w:r w:rsidR="0073322B" w:rsidRPr="00896239">
        <w:rPr>
          <w:rFonts w:ascii="Arial" w:hAnsi="Arial" w:cs="Arial"/>
          <w:sz w:val="24"/>
          <w:szCs w:val="24"/>
        </w:rPr>
        <w:t>;</w:t>
      </w:r>
      <w:proofErr w:type="gramEnd"/>
    </w:p>
    <w:p w14:paraId="2CA30FE8" w14:textId="21E59570" w:rsidR="00D95233" w:rsidRPr="00896239" w:rsidRDefault="00D95233" w:rsidP="002302D7">
      <w:pPr>
        <w:pStyle w:val="ListParagraph"/>
        <w:numPr>
          <w:ilvl w:val="0"/>
          <w:numId w:val="50"/>
        </w:numPr>
        <w:jc w:val="both"/>
        <w:rPr>
          <w:rFonts w:ascii="Arial" w:hAnsi="Arial" w:cs="Arial"/>
          <w:sz w:val="24"/>
          <w:szCs w:val="24"/>
        </w:rPr>
      </w:pPr>
      <w:r w:rsidRPr="00896239">
        <w:rPr>
          <w:rFonts w:ascii="Arial" w:hAnsi="Arial" w:cs="Arial"/>
          <w:sz w:val="24"/>
          <w:szCs w:val="24"/>
        </w:rPr>
        <w:t xml:space="preserve">Reasons for not visiting by </w:t>
      </w:r>
      <w:proofErr w:type="gramStart"/>
      <w:r w:rsidRPr="00896239">
        <w:rPr>
          <w:rFonts w:ascii="Arial" w:hAnsi="Arial" w:cs="Arial"/>
          <w:sz w:val="24"/>
          <w:szCs w:val="24"/>
        </w:rPr>
        <w:t>ethnicity</w:t>
      </w:r>
      <w:r w:rsidR="0073322B" w:rsidRPr="00896239">
        <w:rPr>
          <w:rFonts w:ascii="Arial" w:hAnsi="Arial" w:cs="Arial"/>
          <w:sz w:val="24"/>
          <w:szCs w:val="24"/>
        </w:rPr>
        <w:t>;</w:t>
      </w:r>
      <w:proofErr w:type="gramEnd"/>
      <w:r w:rsidRPr="00896239">
        <w:rPr>
          <w:rFonts w:ascii="Arial" w:hAnsi="Arial" w:cs="Arial"/>
          <w:sz w:val="24"/>
          <w:szCs w:val="24"/>
        </w:rPr>
        <w:t xml:space="preserve"> </w:t>
      </w:r>
    </w:p>
    <w:p w14:paraId="06A604C3" w14:textId="1E5FAFD1" w:rsidR="00D95233" w:rsidRPr="00896239" w:rsidRDefault="00D95233" w:rsidP="002302D7">
      <w:pPr>
        <w:pStyle w:val="ListParagraph"/>
        <w:numPr>
          <w:ilvl w:val="0"/>
          <w:numId w:val="50"/>
        </w:numPr>
        <w:jc w:val="both"/>
        <w:rPr>
          <w:rFonts w:ascii="Arial" w:hAnsi="Arial" w:cs="Arial"/>
          <w:sz w:val="24"/>
          <w:szCs w:val="24"/>
        </w:rPr>
      </w:pPr>
      <w:r w:rsidRPr="00896239">
        <w:rPr>
          <w:rFonts w:ascii="Arial" w:hAnsi="Arial" w:cs="Arial"/>
          <w:sz w:val="24"/>
          <w:szCs w:val="24"/>
        </w:rPr>
        <w:t xml:space="preserve">Of visits, what type of green space was visited by </w:t>
      </w:r>
      <w:proofErr w:type="gramStart"/>
      <w:r w:rsidRPr="00896239">
        <w:rPr>
          <w:rFonts w:ascii="Arial" w:hAnsi="Arial" w:cs="Arial"/>
          <w:sz w:val="24"/>
          <w:szCs w:val="24"/>
        </w:rPr>
        <w:t>ethnicity</w:t>
      </w:r>
      <w:r w:rsidR="0073322B" w:rsidRPr="00896239">
        <w:rPr>
          <w:rFonts w:ascii="Arial" w:hAnsi="Arial" w:cs="Arial"/>
          <w:sz w:val="24"/>
          <w:szCs w:val="24"/>
        </w:rPr>
        <w:t>;</w:t>
      </w:r>
      <w:proofErr w:type="gramEnd"/>
    </w:p>
    <w:p w14:paraId="2A115946" w14:textId="14BD8FF8" w:rsidR="00D95233" w:rsidRPr="00896239" w:rsidRDefault="00D95233" w:rsidP="002302D7">
      <w:pPr>
        <w:pStyle w:val="ListParagraph"/>
        <w:numPr>
          <w:ilvl w:val="0"/>
          <w:numId w:val="50"/>
        </w:numPr>
        <w:jc w:val="both"/>
        <w:rPr>
          <w:rFonts w:ascii="Arial" w:hAnsi="Arial" w:cs="Arial"/>
          <w:sz w:val="24"/>
          <w:szCs w:val="24"/>
        </w:rPr>
      </w:pPr>
      <w:r w:rsidRPr="00896239">
        <w:rPr>
          <w:rFonts w:ascii="Arial" w:hAnsi="Arial" w:cs="Arial"/>
          <w:sz w:val="24"/>
          <w:szCs w:val="24"/>
        </w:rPr>
        <w:t xml:space="preserve">Of visits, was it routine or exceptional by </w:t>
      </w:r>
      <w:proofErr w:type="gramStart"/>
      <w:r w:rsidRPr="00896239">
        <w:rPr>
          <w:rFonts w:ascii="Arial" w:hAnsi="Arial" w:cs="Arial"/>
          <w:sz w:val="24"/>
          <w:szCs w:val="24"/>
        </w:rPr>
        <w:t>ethnicity</w:t>
      </w:r>
      <w:r w:rsidR="0073322B" w:rsidRPr="00896239">
        <w:rPr>
          <w:rFonts w:ascii="Arial" w:hAnsi="Arial" w:cs="Arial"/>
          <w:sz w:val="24"/>
          <w:szCs w:val="24"/>
        </w:rPr>
        <w:t>.</w:t>
      </w:r>
      <w:proofErr w:type="gramEnd"/>
    </w:p>
    <w:p w14:paraId="388F4BBB" w14:textId="77777777" w:rsidR="00777882" w:rsidRPr="00896239" w:rsidRDefault="00777882" w:rsidP="00777882">
      <w:pPr>
        <w:jc w:val="both"/>
        <w:rPr>
          <w:rFonts w:ascii="Arial" w:hAnsi="Arial" w:cs="Arial"/>
          <w:sz w:val="24"/>
          <w:szCs w:val="24"/>
        </w:rPr>
      </w:pPr>
    </w:p>
    <w:p w14:paraId="02EC6BDE" w14:textId="780B6187" w:rsidR="00777882" w:rsidRPr="00896239" w:rsidRDefault="00777882" w:rsidP="00896239">
      <w:pPr>
        <w:jc w:val="both"/>
        <w:rPr>
          <w:rFonts w:ascii="Arial" w:hAnsi="Arial" w:cs="Arial"/>
          <w:sz w:val="24"/>
          <w:szCs w:val="24"/>
        </w:rPr>
      </w:pPr>
      <w:r w:rsidRPr="00896239">
        <w:rPr>
          <w:rFonts w:ascii="Arial" w:hAnsi="Arial" w:cs="Arial"/>
          <w:sz w:val="24"/>
          <w:szCs w:val="24"/>
        </w:rPr>
        <w:t xml:space="preserve">It is particularly important that the </w:t>
      </w:r>
      <w:r w:rsidR="009F2273" w:rsidRPr="00896239">
        <w:rPr>
          <w:rFonts w:ascii="Arial" w:hAnsi="Arial" w:cs="Arial"/>
          <w:sz w:val="24"/>
          <w:szCs w:val="24"/>
        </w:rPr>
        <w:t>analysis is statistically robust for these questions</w:t>
      </w:r>
      <w:r w:rsidR="00EE2CDF" w:rsidRPr="00896239">
        <w:rPr>
          <w:rFonts w:ascii="Arial" w:hAnsi="Arial" w:cs="Arial"/>
          <w:sz w:val="24"/>
          <w:szCs w:val="24"/>
        </w:rPr>
        <w:t xml:space="preserve"> due to the small sample size around </w:t>
      </w:r>
      <w:r w:rsidR="00B43A4C" w:rsidRPr="00896239">
        <w:rPr>
          <w:rFonts w:ascii="Arial" w:hAnsi="Arial" w:cs="Arial"/>
          <w:sz w:val="24"/>
          <w:szCs w:val="24"/>
        </w:rPr>
        <w:t xml:space="preserve">some of these </w:t>
      </w:r>
      <w:proofErr w:type="gramStart"/>
      <w:r w:rsidR="00B43A4C" w:rsidRPr="00896239">
        <w:rPr>
          <w:rFonts w:ascii="Arial" w:hAnsi="Arial" w:cs="Arial"/>
          <w:sz w:val="24"/>
          <w:szCs w:val="24"/>
        </w:rPr>
        <w:t>cross-tabs</w:t>
      </w:r>
      <w:proofErr w:type="gramEnd"/>
      <w:r w:rsidR="00B43A4C" w:rsidRPr="00896239">
        <w:rPr>
          <w:rFonts w:ascii="Arial" w:hAnsi="Arial" w:cs="Arial"/>
          <w:sz w:val="24"/>
          <w:szCs w:val="24"/>
        </w:rPr>
        <w:t>.</w:t>
      </w:r>
    </w:p>
    <w:p w14:paraId="769AA140" w14:textId="06079077" w:rsidR="00D95233" w:rsidRPr="00896239" w:rsidRDefault="00D95233" w:rsidP="00D95233">
      <w:pPr>
        <w:jc w:val="both"/>
        <w:rPr>
          <w:rFonts w:ascii="Arial" w:hAnsi="Arial" w:cs="Arial"/>
          <w:sz w:val="24"/>
          <w:szCs w:val="24"/>
        </w:rPr>
      </w:pPr>
    </w:p>
    <w:p w14:paraId="6B3DC7FF" w14:textId="7967E1C9" w:rsidR="0073322B" w:rsidRPr="00896239" w:rsidRDefault="0073322B" w:rsidP="00D95233">
      <w:pPr>
        <w:jc w:val="both"/>
        <w:rPr>
          <w:rFonts w:ascii="Arial" w:hAnsi="Arial" w:cs="Arial"/>
          <w:sz w:val="24"/>
          <w:szCs w:val="24"/>
          <w:u w:val="single"/>
        </w:rPr>
      </w:pPr>
      <w:r w:rsidRPr="00896239">
        <w:rPr>
          <w:rFonts w:ascii="Arial" w:hAnsi="Arial" w:cs="Arial"/>
          <w:sz w:val="24"/>
          <w:szCs w:val="24"/>
          <w:u w:val="single"/>
        </w:rPr>
        <w:t>Disability/Health Conditions Questions</w:t>
      </w:r>
    </w:p>
    <w:p w14:paraId="5B161671" w14:textId="77777777" w:rsidR="0073322B" w:rsidRPr="00896239" w:rsidRDefault="0073322B" w:rsidP="00D95233">
      <w:pPr>
        <w:jc w:val="both"/>
        <w:rPr>
          <w:rFonts w:ascii="Arial" w:hAnsi="Arial" w:cs="Arial"/>
          <w:sz w:val="24"/>
          <w:szCs w:val="24"/>
        </w:rPr>
      </w:pPr>
    </w:p>
    <w:p w14:paraId="0993EDD3" w14:textId="74D92DC4" w:rsidR="00B43A4C" w:rsidRPr="00896239" w:rsidRDefault="0073322B" w:rsidP="00D95233">
      <w:pPr>
        <w:jc w:val="both"/>
        <w:rPr>
          <w:rFonts w:ascii="Arial" w:hAnsi="Arial" w:cs="Arial"/>
          <w:sz w:val="24"/>
          <w:szCs w:val="24"/>
        </w:rPr>
      </w:pPr>
      <w:r w:rsidRPr="00896239">
        <w:rPr>
          <w:rFonts w:ascii="Arial" w:hAnsi="Arial" w:cs="Arial"/>
          <w:sz w:val="24"/>
          <w:szCs w:val="24"/>
        </w:rPr>
        <w:t xml:space="preserve">Natural England </w:t>
      </w:r>
      <w:r w:rsidR="00796BB7" w:rsidRPr="00896239">
        <w:rPr>
          <w:rFonts w:ascii="Arial" w:hAnsi="Arial" w:cs="Arial"/>
          <w:sz w:val="24"/>
          <w:szCs w:val="24"/>
        </w:rPr>
        <w:t xml:space="preserve">and Defra </w:t>
      </w:r>
      <w:r w:rsidRPr="00896239">
        <w:rPr>
          <w:rFonts w:ascii="Arial" w:hAnsi="Arial" w:cs="Arial"/>
          <w:sz w:val="24"/>
          <w:szCs w:val="24"/>
        </w:rPr>
        <w:t xml:space="preserve">would like to understand what the survey data </w:t>
      </w:r>
      <w:r w:rsidR="00850AE6" w:rsidRPr="00896239">
        <w:rPr>
          <w:rFonts w:ascii="Arial" w:hAnsi="Arial" w:cs="Arial"/>
          <w:sz w:val="24"/>
          <w:szCs w:val="24"/>
        </w:rPr>
        <w:t>collected over the first two years tells us about the impact of d</w:t>
      </w:r>
      <w:r w:rsidR="00D95233" w:rsidRPr="00896239">
        <w:rPr>
          <w:rFonts w:ascii="Arial" w:hAnsi="Arial" w:cs="Arial"/>
          <w:sz w:val="24"/>
          <w:szCs w:val="24"/>
        </w:rPr>
        <w:t>isability/</w:t>
      </w:r>
      <w:r w:rsidR="00850AE6" w:rsidRPr="00896239">
        <w:rPr>
          <w:rFonts w:ascii="Arial" w:hAnsi="Arial" w:cs="Arial"/>
          <w:sz w:val="24"/>
          <w:szCs w:val="24"/>
        </w:rPr>
        <w:t>h</w:t>
      </w:r>
      <w:r w:rsidR="00D95233" w:rsidRPr="00896239">
        <w:rPr>
          <w:rFonts w:ascii="Arial" w:hAnsi="Arial" w:cs="Arial"/>
          <w:sz w:val="24"/>
          <w:szCs w:val="24"/>
        </w:rPr>
        <w:t xml:space="preserve">ealth </w:t>
      </w:r>
      <w:r w:rsidR="00850AE6" w:rsidRPr="00896239">
        <w:rPr>
          <w:rFonts w:ascii="Arial" w:hAnsi="Arial" w:cs="Arial"/>
          <w:sz w:val="24"/>
          <w:szCs w:val="24"/>
        </w:rPr>
        <w:t>c</w:t>
      </w:r>
      <w:r w:rsidR="00D95233" w:rsidRPr="00896239">
        <w:rPr>
          <w:rFonts w:ascii="Arial" w:hAnsi="Arial" w:cs="Arial"/>
          <w:sz w:val="24"/>
          <w:szCs w:val="24"/>
        </w:rPr>
        <w:t>onditions</w:t>
      </w:r>
      <w:r w:rsidR="00850AE6" w:rsidRPr="00896239">
        <w:rPr>
          <w:rFonts w:ascii="Arial" w:hAnsi="Arial" w:cs="Arial"/>
          <w:sz w:val="24"/>
          <w:szCs w:val="24"/>
        </w:rPr>
        <w:t xml:space="preserve"> on</w:t>
      </w:r>
      <w:r w:rsidR="00D95233" w:rsidRPr="00896239">
        <w:rPr>
          <w:rFonts w:ascii="Arial" w:hAnsi="Arial" w:cs="Arial"/>
          <w:sz w:val="24"/>
          <w:szCs w:val="24"/>
        </w:rPr>
        <w:t xml:space="preserve"> </w:t>
      </w:r>
      <w:r w:rsidR="00850AE6" w:rsidRPr="00896239">
        <w:rPr>
          <w:rFonts w:ascii="Arial" w:hAnsi="Arial" w:cs="Arial"/>
          <w:sz w:val="24"/>
          <w:szCs w:val="24"/>
        </w:rPr>
        <w:t xml:space="preserve">engagement with, access to and experience of the natural environment. </w:t>
      </w:r>
    </w:p>
    <w:p w14:paraId="1A8A18C7" w14:textId="77777777" w:rsidR="00B43A4C" w:rsidRPr="00896239" w:rsidRDefault="00B43A4C" w:rsidP="00D95233">
      <w:pPr>
        <w:jc w:val="both"/>
        <w:rPr>
          <w:rFonts w:ascii="Arial" w:hAnsi="Arial" w:cs="Arial"/>
          <w:sz w:val="24"/>
          <w:szCs w:val="24"/>
        </w:rPr>
      </w:pPr>
    </w:p>
    <w:p w14:paraId="252917C0" w14:textId="32F2A443" w:rsidR="00D95233" w:rsidRPr="00896239" w:rsidRDefault="00B43A4C" w:rsidP="00D95233">
      <w:pPr>
        <w:jc w:val="both"/>
        <w:rPr>
          <w:rFonts w:ascii="Arial" w:hAnsi="Arial" w:cs="Arial"/>
          <w:sz w:val="24"/>
          <w:szCs w:val="24"/>
        </w:rPr>
      </w:pPr>
      <w:r w:rsidRPr="00896239">
        <w:rPr>
          <w:rFonts w:ascii="Arial" w:hAnsi="Arial" w:cs="Arial"/>
          <w:sz w:val="24"/>
          <w:szCs w:val="24"/>
        </w:rPr>
        <w:lastRenderedPageBreak/>
        <w:t>Natural England and Defra would like to explore what is possible with the successful contractor, but we anticipate that the analysis might include</w:t>
      </w:r>
      <w:r w:rsidR="00850AE6" w:rsidRPr="00896239">
        <w:rPr>
          <w:rFonts w:ascii="Arial" w:hAnsi="Arial" w:cs="Arial"/>
          <w:sz w:val="24"/>
          <w:szCs w:val="24"/>
        </w:rPr>
        <w:t>:</w:t>
      </w:r>
      <w:r w:rsidR="00D95233" w:rsidRPr="00896239">
        <w:rPr>
          <w:rFonts w:ascii="Arial" w:hAnsi="Arial" w:cs="Arial"/>
          <w:sz w:val="24"/>
          <w:szCs w:val="24"/>
        </w:rPr>
        <w:t xml:space="preserve"> </w:t>
      </w:r>
    </w:p>
    <w:p w14:paraId="3480F233" w14:textId="08879ED9" w:rsidR="00D95233" w:rsidRPr="00896239" w:rsidRDefault="00D95233" w:rsidP="002302D7">
      <w:pPr>
        <w:pStyle w:val="ListParagraph"/>
        <w:numPr>
          <w:ilvl w:val="0"/>
          <w:numId w:val="50"/>
        </w:numPr>
        <w:jc w:val="both"/>
        <w:rPr>
          <w:rFonts w:ascii="Arial" w:hAnsi="Arial" w:cs="Arial"/>
          <w:sz w:val="24"/>
          <w:szCs w:val="24"/>
        </w:rPr>
      </w:pPr>
      <w:r w:rsidRPr="00896239">
        <w:rPr>
          <w:rFonts w:ascii="Arial" w:hAnsi="Arial" w:cs="Arial"/>
          <w:sz w:val="24"/>
          <w:szCs w:val="24"/>
        </w:rPr>
        <w:t>Number of visits (if any) by disability/health condition</w:t>
      </w:r>
      <w:r w:rsidR="00850AE6" w:rsidRPr="00896239">
        <w:rPr>
          <w:rFonts w:ascii="Arial" w:hAnsi="Arial" w:cs="Arial"/>
          <w:sz w:val="24"/>
          <w:szCs w:val="24"/>
        </w:rPr>
        <w:t xml:space="preserve"> compared to the whole </w:t>
      </w:r>
      <w:proofErr w:type="gramStart"/>
      <w:r w:rsidR="00850AE6" w:rsidRPr="00896239">
        <w:rPr>
          <w:rFonts w:ascii="Arial" w:hAnsi="Arial" w:cs="Arial"/>
          <w:sz w:val="24"/>
          <w:szCs w:val="24"/>
        </w:rPr>
        <w:t>population;</w:t>
      </w:r>
      <w:proofErr w:type="gramEnd"/>
    </w:p>
    <w:p w14:paraId="51D85303" w14:textId="64E8AF04" w:rsidR="00D95233" w:rsidRPr="00896239" w:rsidRDefault="00D95233" w:rsidP="002302D7">
      <w:pPr>
        <w:pStyle w:val="ListParagraph"/>
        <w:numPr>
          <w:ilvl w:val="0"/>
          <w:numId w:val="50"/>
        </w:numPr>
        <w:jc w:val="both"/>
        <w:rPr>
          <w:rFonts w:ascii="Arial" w:hAnsi="Arial" w:cs="Arial"/>
          <w:sz w:val="24"/>
          <w:szCs w:val="24"/>
        </w:rPr>
      </w:pPr>
      <w:r w:rsidRPr="00896239">
        <w:rPr>
          <w:rFonts w:ascii="Arial" w:hAnsi="Arial" w:cs="Arial"/>
          <w:sz w:val="24"/>
          <w:szCs w:val="24"/>
        </w:rPr>
        <w:t>Visits vs no visits by disability/health condition</w:t>
      </w:r>
      <w:r w:rsidR="00850AE6" w:rsidRPr="00896239">
        <w:rPr>
          <w:rFonts w:ascii="Arial" w:hAnsi="Arial" w:cs="Arial"/>
          <w:sz w:val="24"/>
          <w:szCs w:val="24"/>
        </w:rPr>
        <w:t xml:space="preserve"> compared to the whole </w:t>
      </w:r>
      <w:proofErr w:type="gramStart"/>
      <w:r w:rsidR="00850AE6" w:rsidRPr="00896239">
        <w:rPr>
          <w:rFonts w:ascii="Arial" w:hAnsi="Arial" w:cs="Arial"/>
          <w:sz w:val="24"/>
          <w:szCs w:val="24"/>
        </w:rPr>
        <w:t>population;</w:t>
      </w:r>
      <w:proofErr w:type="gramEnd"/>
    </w:p>
    <w:p w14:paraId="72F574AD" w14:textId="05F67A22" w:rsidR="00D95233" w:rsidRPr="00896239" w:rsidRDefault="00D95233" w:rsidP="002302D7">
      <w:pPr>
        <w:pStyle w:val="ListParagraph"/>
        <w:numPr>
          <w:ilvl w:val="0"/>
          <w:numId w:val="50"/>
        </w:numPr>
        <w:jc w:val="both"/>
        <w:rPr>
          <w:rFonts w:ascii="Arial" w:hAnsi="Arial" w:cs="Arial"/>
          <w:sz w:val="24"/>
          <w:szCs w:val="24"/>
        </w:rPr>
      </w:pPr>
      <w:r w:rsidRPr="00896239">
        <w:rPr>
          <w:rFonts w:ascii="Arial" w:hAnsi="Arial" w:cs="Arial"/>
          <w:sz w:val="24"/>
          <w:szCs w:val="24"/>
        </w:rPr>
        <w:t>Reasons for not visiting by disability/health condition</w:t>
      </w:r>
      <w:r w:rsidR="00850AE6" w:rsidRPr="00896239">
        <w:rPr>
          <w:rFonts w:ascii="Arial" w:hAnsi="Arial" w:cs="Arial"/>
          <w:sz w:val="24"/>
          <w:szCs w:val="24"/>
        </w:rPr>
        <w:t xml:space="preserve"> compared to the whole </w:t>
      </w:r>
      <w:proofErr w:type="gramStart"/>
      <w:r w:rsidR="00850AE6" w:rsidRPr="00896239">
        <w:rPr>
          <w:rFonts w:ascii="Arial" w:hAnsi="Arial" w:cs="Arial"/>
          <w:sz w:val="24"/>
          <w:szCs w:val="24"/>
        </w:rPr>
        <w:t>population;</w:t>
      </w:r>
      <w:proofErr w:type="gramEnd"/>
    </w:p>
    <w:p w14:paraId="4D8A01D7" w14:textId="41E4399C" w:rsidR="00D95233" w:rsidRPr="00896239" w:rsidRDefault="00D95233" w:rsidP="002302D7">
      <w:pPr>
        <w:pStyle w:val="ListParagraph"/>
        <w:numPr>
          <w:ilvl w:val="0"/>
          <w:numId w:val="50"/>
        </w:numPr>
        <w:jc w:val="both"/>
        <w:rPr>
          <w:rFonts w:ascii="Arial" w:hAnsi="Arial" w:cs="Arial"/>
          <w:sz w:val="24"/>
          <w:szCs w:val="24"/>
        </w:rPr>
      </w:pPr>
      <w:r w:rsidRPr="00896239">
        <w:rPr>
          <w:rFonts w:ascii="Arial" w:hAnsi="Arial" w:cs="Arial"/>
          <w:sz w:val="24"/>
          <w:szCs w:val="24"/>
        </w:rPr>
        <w:t>Of visits, what type of green space was visited by disability/health condition</w:t>
      </w:r>
      <w:r w:rsidR="00850AE6" w:rsidRPr="00896239">
        <w:rPr>
          <w:rFonts w:ascii="Arial" w:hAnsi="Arial" w:cs="Arial"/>
          <w:sz w:val="24"/>
          <w:szCs w:val="24"/>
        </w:rPr>
        <w:t xml:space="preserve"> compared to the whole </w:t>
      </w:r>
      <w:proofErr w:type="gramStart"/>
      <w:r w:rsidR="00850AE6" w:rsidRPr="00896239">
        <w:rPr>
          <w:rFonts w:ascii="Arial" w:hAnsi="Arial" w:cs="Arial"/>
          <w:sz w:val="24"/>
          <w:szCs w:val="24"/>
        </w:rPr>
        <w:t>population;</w:t>
      </w:r>
      <w:proofErr w:type="gramEnd"/>
    </w:p>
    <w:p w14:paraId="42756BA6" w14:textId="18D22A46" w:rsidR="00D95233" w:rsidRPr="00896239" w:rsidRDefault="00D95233" w:rsidP="002302D7">
      <w:pPr>
        <w:pStyle w:val="ListParagraph"/>
        <w:numPr>
          <w:ilvl w:val="0"/>
          <w:numId w:val="50"/>
        </w:numPr>
        <w:jc w:val="both"/>
        <w:rPr>
          <w:rFonts w:ascii="Arial" w:hAnsi="Arial" w:cs="Arial"/>
          <w:sz w:val="24"/>
          <w:szCs w:val="24"/>
        </w:rPr>
      </w:pPr>
      <w:r w:rsidRPr="00896239">
        <w:rPr>
          <w:rFonts w:ascii="Arial" w:hAnsi="Arial" w:cs="Arial"/>
          <w:sz w:val="24"/>
          <w:szCs w:val="24"/>
        </w:rPr>
        <w:t xml:space="preserve">Of visits, was it routine or exceptional by disability/health condition </w:t>
      </w:r>
      <w:r w:rsidR="00850AE6" w:rsidRPr="00896239">
        <w:rPr>
          <w:rFonts w:ascii="Arial" w:hAnsi="Arial" w:cs="Arial"/>
          <w:sz w:val="24"/>
          <w:szCs w:val="24"/>
        </w:rPr>
        <w:t xml:space="preserve">compared to the whole </w:t>
      </w:r>
      <w:proofErr w:type="gramStart"/>
      <w:r w:rsidR="00850AE6" w:rsidRPr="00896239">
        <w:rPr>
          <w:rFonts w:ascii="Arial" w:hAnsi="Arial" w:cs="Arial"/>
          <w:sz w:val="24"/>
          <w:szCs w:val="24"/>
        </w:rPr>
        <w:t>population.</w:t>
      </w:r>
      <w:proofErr w:type="gramEnd"/>
    </w:p>
    <w:p w14:paraId="7FAB3B38" w14:textId="77777777" w:rsidR="00655200" w:rsidRPr="00896239" w:rsidRDefault="00655200" w:rsidP="00655200">
      <w:pPr>
        <w:jc w:val="both"/>
        <w:rPr>
          <w:rFonts w:ascii="Arial" w:hAnsi="Arial" w:cs="Arial"/>
          <w:sz w:val="24"/>
          <w:szCs w:val="24"/>
        </w:rPr>
      </w:pPr>
    </w:p>
    <w:p w14:paraId="16EB8BAB" w14:textId="50647B99" w:rsidR="00655200" w:rsidRPr="00896239" w:rsidRDefault="00655200" w:rsidP="00896239">
      <w:pPr>
        <w:jc w:val="both"/>
        <w:rPr>
          <w:rFonts w:ascii="Arial" w:hAnsi="Arial" w:cs="Arial"/>
          <w:sz w:val="24"/>
          <w:szCs w:val="24"/>
        </w:rPr>
      </w:pPr>
      <w:r w:rsidRPr="00896239">
        <w:rPr>
          <w:rFonts w:ascii="Arial" w:hAnsi="Arial" w:cs="Arial"/>
          <w:sz w:val="24"/>
          <w:szCs w:val="24"/>
        </w:rPr>
        <w:t xml:space="preserve">Again, it is particularly important that the analysis is statistically robust for these questions due to the small sample size around some of these </w:t>
      </w:r>
      <w:proofErr w:type="gramStart"/>
      <w:r w:rsidRPr="00896239">
        <w:rPr>
          <w:rFonts w:ascii="Arial" w:hAnsi="Arial" w:cs="Arial"/>
          <w:sz w:val="24"/>
          <w:szCs w:val="24"/>
        </w:rPr>
        <w:t>cross-tabs</w:t>
      </w:r>
      <w:proofErr w:type="gramEnd"/>
      <w:r w:rsidRPr="00896239">
        <w:rPr>
          <w:rFonts w:ascii="Arial" w:hAnsi="Arial" w:cs="Arial"/>
          <w:sz w:val="24"/>
          <w:szCs w:val="24"/>
        </w:rPr>
        <w:t>.</w:t>
      </w:r>
    </w:p>
    <w:p w14:paraId="2DAF9147" w14:textId="77777777" w:rsidR="00D95233" w:rsidRPr="00896239" w:rsidRDefault="00D95233" w:rsidP="00D95233">
      <w:pPr>
        <w:jc w:val="both"/>
        <w:rPr>
          <w:rFonts w:ascii="Arial" w:hAnsi="Arial" w:cs="Arial"/>
          <w:sz w:val="24"/>
          <w:szCs w:val="24"/>
        </w:rPr>
      </w:pPr>
    </w:p>
    <w:p w14:paraId="43651FB1" w14:textId="25549677" w:rsidR="00D95233" w:rsidRPr="00896239" w:rsidRDefault="00D95233" w:rsidP="00D95233">
      <w:pPr>
        <w:jc w:val="both"/>
        <w:rPr>
          <w:rFonts w:ascii="Arial" w:hAnsi="Arial" w:cs="Arial"/>
          <w:sz w:val="24"/>
          <w:szCs w:val="24"/>
          <w:u w:val="single"/>
        </w:rPr>
      </w:pPr>
      <w:r w:rsidRPr="00896239">
        <w:rPr>
          <w:rFonts w:ascii="Arial" w:hAnsi="Arial" w:cs="Arial"/>
          <w:sz w:val="24"/>
          <w:szCs w:val="24"/>
          <w:u w:val="single"/>
        </w:rPr>
        <w:t>Attitude questions</w:t>
      </w:r>
    </w:p>
    <w:p w14:paraId="3CC31844" w14:textId="418F306B" w:rsidR="00AB2B84" w:rsidRPr="00896239" w:rsidRDefault="002C6709" w:rsidP="00D95233">
      <w:pPr>
        <w:jc w:val="both"/>
        <w:rPr>
          <w:rFonts w:ascii="Arial" w:hAnsi="Arial" w:cs="Arial"/>
          <w:sz w:val="24"/>
          <w:szCs w:val="24"/>
        </w:rPr>
      </w:pPr>
      <w:r w:rsidRPr="00896239">
        <w:rPr>
          <w:rFonts w:ascii="Arial" w:hAnsi="Arial" w:cs="Arial"/>
          <w:sz w:val="24"/>
          <w:szCs w:val="24"/>
        </w:rPr>
        <w:t xml:space="preserve">Natural England </w:t>
      </w:r>
      <w:r w:rsidR="00796BB7" w:rsidRPr="00896239">
        <w:rPr>
          <w:rFonts w:ascii="Arial" w:hAnsi="Arial" w:cs="Arial"/>
          <w:sz w:val="24"/>
          <w:szCs w:val="24"/>
        </w:rPr>
        <w:t xml:space="preserve">and Defra </w:t>
      </w:r>
      <w:r w:rsidRPr="00896239">
        <w:rPr>
          <w:rFonts w:ascii="Arial" w:hAnsi="Arial" w:cs="Arial"/>
          <w:sz w:val="24"/>
          <w:szCs w:val="24"/>
        </w:rPr>
        <w:t xml:space="preserve">would like to understand what the two years of survey data shows us about people’s attitudes and behaviours towards the environment. This analysis will </w:t>
      </w:r>
      <w:r w:rsidR="009B46B4" w:rsidRPr="00896239">
        <w:rPr>
          <w:rFonts w:ascii="Arial" w:hAnsi="Arial" w:cs="Arial"/>
          <w:sz w:val="24"/>
          <w:szCs w:val="24"/>
        </w:rPr>
        <w:t>m</w:t>
      </w:r>
      <w:r w:rsidR="00B464DD" w:rsidRPr="00896239">
        <w:rPr>
          <w:rFonts w:ascii="Arial" w:hAnsi="Arial" w:cs="Arial"/>
          <w:sz w:val="24"/>
          <w:szCs w:val="24"/>
        </w:rPr>
        <w:t xml:space="preserve">ainly </w:t>
      </w:r>
      <w:r w:rsidRPr="00896239">
        <w:rPr>
          <w:rFonts w:ascii="Arial" w:hAnsi="Arial" w:cs="Arial"/>
          <w:sz w:val="24"/>
          <w:szCs w:val="24"/>
        </w:rPr>
        <w:t>be drawn from Module 4 of the survey (</w:t>
      </w:r>
      <w:r w:rsidR="00C6019B" w:rsidRPr="00896239">
        <w:rPr>
          <w:rFonts w:ascii="Arial" w:hAnsi="Arial" w:cs="Arial"/>
          <w:sz w:val="24"/>
          <w:szCs w:val="24"/>
        </w:rPr>
        <w:t>e</w:t>
      </w:r>
      <w:r w:rsidRPr="00896239">
        <w:rPr>
          <w:rFonts w:ascii="Arial" w:hAnsi="Arial" w:cs="Arial"/>
          <w:sz w:val="24"/>
          <w:szCs w:val="24"/>
        </w:rPr>
        <w:t>nvironmental attitudes and behaviours).</w:t>
      </w:r>
      <w:r w:rsidR="00C6019B" w:rsidRPr="00896239">
        <w:rPr>
          <w:rFonts w:ascii="Arial" w:hAnsi="Arial" w:cs="Arial"/>
          <w:sz w:val="24"/>
          <w:szCs w:val="24"/>
        </w:rPr>
        <w:t xml:space="preserve"> </w:t>
      </w:r>
    </w:p>
    <w:p w14:paraId="00E2A2B4" w14:textId="77777777" w:rsidR="00AB2B84" w:rsidRPr="00896239" w:rsidRDefault="00AB2B84" w:rsidP="00D95233">
      <w:pPr>
        <w:jc w:val="both"/>
        <w:rPr>
          <w:rFonts w:ascii="Arial" w:hAnsi="Arial" w:cs="Arial"/>
          <w:sz w:val="24"/>
          <w:szCs w:val="24"/>
        </w:rPr>
      </w:pPr>
    </w:p>
    <w:p w14:paraId="039118C6" w14:textId="77777777" w:rsidR="00A308A2" w:rsidRPr="00896239" w:rsidRDefault="00A308A2" w:rsidP="00A308A2">
      <w:pPr>
        <w:jc w:val="both"/>
        <w:rPr>
          <w:rFonts w:ascii="Arial" w:hAnsi="Arial" w:cs="Arial"/>
          <w:sz w:val="24"/>
          <w:szCs w:val="24"/>
        </w:rPr>
      </w:pPr>
      <w:r w:rsidRPr="00896239">
        <w:rPr>
          <w:rFonts w:ascii="Arial" w:hAnsi="Arial" w:cs="Arial"/>
          <w:sz w:val="24"/>
          <w:szCs w:val="24"/>
        </w:rPr>
        <w:t xml:space="preserve">Natural England and Defra would like to explore what is possible with the successful contractor, but we anticipate that the analysis might include: </w:t>
      </w:r>
    </w:p>
    <w:p w14:paraId="6A982E82" w14:textId="25ACBF8D" w:rsidR="00C655A3" w:rsidRPr="00896239" w:rsidRDefault="00C655A3" w:rsidP="00A308A2">
      <w:pPr>
        <w:pStyle w:val="ListParagraph"/>
        <w:numPr>
          <w:ilvl w:val="0"/>
          <w:numId w:val="52"/>
        </w:numPr>
        <w:jc w:val="both"/>
        <w:rPr>
          <w:rFonts w:ascii="Arial" w:hAnsi="Arial" w:cs="Arial"/>
          <w:sz w:val="24"/>
          <w:szCs w:val="24"/>
        </w:rPr>
      </w:pPr>
      <w:r w:rsidRPr="00896239">
        <w:rPr>
          <w:rFonts w:ascii="Arial" w:hAnsi="Arial" w:cs="Arial"/>
          <w:sz w:val="24"/>
          <w:szCs w:val="24"/>
        </w:rPr>
        <w:t xml:space="preserve">Providing an overall picture of what people’s attitudes are towards the </w:t>
      </w:r>
      <w:proofErr w:type="gramStart"/>
      <w:r w:rsidRPr="00896239">
        <w:rPr>
          <w:rFonts w:ascii="Arial" w:hAnsi="Arial" w:cs="Arial"/>
          <w:sz w:val="24"/>
          <w:szCs w:val="24"/>
        </w:rPr>
        <w:t>environment</w:t>
      </w:r>
      <w:r w:rsidR="0010506C" w:rsidRPr="00896239">
        <w:rPr>
          <w:rFonts w:ascii="Arial" w:hAnsi="Arial" w:cs="Arial"/>
          <w:sz w:val="24"/>
          <w:szCs w:val="24"/>
        </w:rPr>
        <w:t>;</w:t>
      </w:r>
      <w:proofErr w:type="gramEnd"/>
    </w:p>
    <w:p w14:paraId="53445AD0" w14:textId="1F79A70F" w:rsidR="00C655A3" w:rsidRPr="00896239" w:rsidRDefault="00C655A3" w:rsidP="00F1405E">
      <w:pPr>
        <w:pStyle w:val="ListParagraph"/>
        <w:numPr>
          <w:ilvl w:val="0"/>
          <w:numId w:val="52"/>
        </w:numPr>
        <w:jc w:val="both"/>
        <w:rPr>
          <w:rFonts w:ascii="Arial" w:hAnsi="Arial" w:cs="Arial"/>
          <w:sz w:val="24"/>
          <w:szCs w:val="24"/>
        </w:rPr>
      </w:pPr>
      <w:r w:rsidRPr="00896239">
        <w:rPr>
          <w:rFonts w:ascii="Arial" w:hAnsi="Arial" w:cs="Arial"/>
          <w:sz w:val="24"/>
          <w:szCs w:val="24"/>
        </w:rPr>
        <w:t xml:space="preserve">Reviewing whether </w:t>
      </w:r>
      <w:r w:rsidR="00765DE3" w:rsidRPr="00896239">
        <w:rPr>
          <w:rFonts w:ascii="Arial" w:hAnsi="Arial" w:cs="Arial"/>
          <w:sz w:val="24"/>
          <w:szCs w:val="24"/>
        </w:rPr>
        <w:t>people’s attitudes and behaviours</w:t>
      </w:r>
      <w:r w:rsidRPr="00896239">
        <w:rPr>
          <w:rFonts w:ascii="Arial" w:hAnsi="Arial" w:cs="Arial"/>
          <w:sz w:val="24"/>
          <w:szCs w:val="24"/>
        </w:rPr>
        <w:t xml:space="preserve"> have changed over two </w:t>
      </w:r>
      <w:proofErr w:type="gramStart"/>
      <w:r w:rsidRPr="00896239">
        <w:rPr>
          <w:rFonts w:ascii="Arial" w:hAnsi="Arial" w:cs="Arial"/>
          <w:sz w:val="24"/>
          <w:szCs w:val="24"/>
        </w:rPr>
        <w:t>years</w:t>
      </w:r>
      <w:r w:rsidR="0010506C" w:rsidRPr="00896239">
        <w:rPr>
          <w:rFonts w:ascii="Arial" w:hAnsi="Arial" w:cs="Arial"/>
          <w:sz w:val="24"/>
          <w:szCs w:val="24"/>
        </w:rPr>
        <w:t>;</w:t>
      </w:r>
      <w:proofErr w:type="gramEnd"/>
    </w:p>
    <w:p w14:paraId="50BA2635" w14:textId="46FD62E8" w:rsidR="0052626B" w:rsidRPr="00896239" w:rsidRDefault="00D7207D" w:rsidP="00A308A2">
      <w:pPr>
        <w:pStyle w:val="ListParagraph"/>
        <w:numPr>
          <w:ilvl w:val="0"/>
          <w:numId w:val="52"/>
        </w:numPr>
        <w:jc w:val="both"/>
        <w:rPr>
          <w:rFonts w:ascii="Arial" w:hAnsi="Arial" w:cs="Arial"/>
          <w:sz w:val="24"/>
          <w:szCs w:val="24"/>
        </w:rPr>
      </w:pPr>
      <w:r w:rsidRPr="00896239">
        <w:rPr>
          <w:rFonts w:ascii="Arial" w:hAnsi="Arial" w:cs="Arial"/>
          <w:sz w:val="24"/>
          <w:szCs w:val="24"/>
        </w:rPr>
        <w:t>A</w:t>
      </w:r>
      <w:r w:rsidR="0009131B" w:rsidRPr="00896239">
        <w:rPr>
          <w:rFonts w:ascii="Arial" w:hAnsi="Arial" w:cs="Arial"/>
          <w:sz w:val="24"/>
          <w:szCs w:val="24"/>
        </w:rPr>
        <w:t>sses</w:t>
      </w:r>
      <w:r w:rsidR="00E30498" w:rsidRPr="00896239">
        <w:rPr>
          <w:rFonts w:ascii="Arial" w:hAnsi="Arial" w:cs="Arial"/>
          <w:sz w:val="24"/>
          <w:szCs w:val="24"/>
        </w:rPr>
        <w:t>s</w:t>
      </w:r>
      <w:r w:rsidRPr="00896239">
        <w:rPr>
          <w:rFonts w:ascii="Arial" w:hAnsi="Arial" w:cs="Arial"/>
          <w:sz w:val="24"/>
          <w:szCs w:val="24"/>
        </w:rPr>
        <w:t xml:space="preserve">ing </w:t>
      </w:r>
      <w:r w:rsidR="0009131B" w:rsidRPr="00896239">
        <w:rPr>
          <w:rFonts w:ascii="Arial" w:hAnsi="Arial" w:cs="Arial"/>
          <w:sz w:val="24"/>
          <w:szCs w:val="24"/>
        </w:rPr>
        <w:t xml:space="preserve">whether there is a </w:t>
      </w:r>
      <w:r w:rsidRPr="00896239">
        <w:rPr>
          <w:rFonts w:ascii="Arial" w:hAnsi="Arial" w:cs="Arial"/>
          <w:sz w:val="24"/>
          <w:szCs w:val="24"/>
        </w:rPr>
        <w:t>relationship</w:t>
      </w:r>
      <w:r w:rsidR="0009131B" w:rsidRPr="00896239">
        <w:rPr>
          <w:rFonts w:ascii="Arial" w:hAnsi="Arial" w:cs="Arial"/>
          <w:sz w:val="24"/>
          <w:szCs w:val="24"/>
        </w:rPr>
        <w:t xml:space="preserve"> between </w:t>
      </w:r>
      <w:r w:rsidR="0052626B" w:rsidRPr="00896239">
        <w:rPr>
          <w:rFonts w:ascii="Arial" w:hAnsi="Arial" w:cs="Arial"/>
          <w:sz w:val="24"/>
          <w:szCs w:val="24"/>
        </w:rPr>
        <w:t>visits to green space</w:t>
      </w:r>
      <w:r w:rsidR="0009131B" w:rsidRPr="00896239">
        <w:rPr>
          <w:rFonts w:ascii="Arial" w:hAnsi="Arial" w:cs="Arial"/>
          <w:sz w:val="24"/>
          <w:szCs w:val="24"/>
        </w:rPr>
        <w:t xml:space="preserve"> and how it affects their attitude and behaviour towards </w:t>
      </w:r>
      <w:proofErr w:type="gramStart"/>
      <w:r w:rsidR="00C206A7" w:rsidRPr="00896239">
        <w:rPr>
          <w:rFonts w:ascii="Arial" w:hAnsi="Arial" w:cs="Arial"/>
          <w:sz w:val="24"/>
          <w:szCs w:val="24"/>
        </w:rPr>
        <w:t>it</w:t>
      </w:r>
      <w:r w:rsidR="0010506C" w:rsidRPr="00896239">
        <w:rPr>
          <w:rFonts w:ascii="Arial" w:hAnsi="Arial" w:cs="Arial"/>
          <w:sz w:val="24"/>
          <w:szCs w:val="24"/>
        </w:rPr>
        <w:t>;</w:t>
      </w:r>
      <w:proofErr w:type="gramEnd"/>
      <w:r w:rsidR="003F2160" w:rsidRPr="00896239">
        <w:rPr>
          <w:rFonts w:ascii="Arial" w:hAnsi="Arial" w:cs="Arial"/>
          <w:sz w:val="24"/>
          <w:szCs w:val="24"/>
        </w:rPr>
        <w:t xml:space="preserve"> </w:t>
      </w:r>
    </w:p>
    <w:p w14:paraId="10CD6ABA" w14:textId="485E675E" w:rsidR="00C6019B" w:rsidRPr="00896239" w:rsidRDefault="00AC2E01" w:rsidP="00896239">
      <w:pPr>
        <w:pStyle w:val="ListParagraph"/>
        <w:numPr>
          <w:ilvl w:val="0"/>
          <w:numId w:val="52"/>
        </w:numPr>
        <w:jc w:val="both"/>
        <w:rPr>
          <w:rFonts w:ascii="Arial" w:hAnsi="Arial" w:cs="Arial"/>
          <w:sz w:val="24"/>
          <w:szCs w:val="24"/>
        </w:rPr>
      </w:pPr>
      <w:r w:rsidRPr="00896239">
        <w:rPr>
          <w:rFonts w:ascii="Arial" w:hAnsi="Arial" w:cs="Arial"/>
          <w:sz w:val="24"/>
          <w:szCs w:val="24"/>
        </w:rPr>
        <w:t>C</w:t>
      </w:r>
      <w:r w:rsidR="00C6019B" w:rsidRPr="00896239">
        <w:rPr>
          <w:rFonts w:ascii="Arial" w:hAnsi="Arial" w:cs="Arial"/>
          <w:sz w:val="24"/>
          <w:szCs w:val="24"/>
        </w:rPr>
        <w:t>ross tabulations with</w:t>
      </w:r>
      <w:r w:rsidR="00AB2B84" w:rsidRPr="00896239">
        <w:rPr>
          <w:rFonts w:ascii="Arial" w:hAnsi="Arial" w:cs="Arial"/>
          <w:sz w:val="24"/>
          <w:szCs w:val="24"/>
        </w:rPr>
        <w:t>in</w:t>
      </w:r>
      <w:r w:rsidR="00C6019B" w:rsidRPr="00896239">
        <w:rPr>
          <w:rFonts w:ascii="Arial" w:hAnsi="Arial" w:cs="Arial"/>
          <w:sz w:val="24"/>
          <w:szCs w:val="24"/>
        </w:rPr>
        <w:t xml:space="preserve"> the data to assess whether there are differences between different groups</w:t>
      </w:r>
      <w:r w:rsidR="0052626B" w:rsidRPr="00896239">
        <w:rPr>
          <w:rFonts w:ascii="Arial" w:hAnsi="Arial" w:cs="Arial"/>
          <w:sz w:val="24"/>
          <w:szCs w:val="24"/>
        </w:rPr>
        <w:t xml:space="preserve">. </w:t>
      </w:r>
      <w:r w:rsidR="00B6199E" w:rsidRPr="00896239">
        <w:rPr>
          <w:rFonts w:ascii="Arial" w:hAnsi="Arial" w:cs="Arial"/>
          <w:sz w:val="24"/>
          <w:szCs w:val="24"/>
        </w:rPr>
        <w:t>Examples are</w:t>
      </w:r>
      <w:r w:rsidR="00C6019B" w:rsidRPr="00896239">
        <w:rPr>
          <w:rFonts w:ascii="Arial" w:hAnsi="Arial" w:cs="Arial"/>
          <w:sz w:val="24"/>
          <w:szCs w:val="24"/>
        </w:rPr>
        <w:t xml:space="preserve"> but not limited </w:t>
      </w:r>
      <w:r w:rsidR="00B6199E" w:rsidRPr="00896239">
        <w:rPr>
          <w:rFonts w:ascii="Arial" w:hAnsi="Arial" w:cs="Arial"/>
          <w:sz w:val="24"/>
          <w:szCs w:val="24"/>
        </w:rPr>
        <w:t>to</w:t>
      </w:r>
      <w:r w:rsidR="00C6019B" w:rsidRPr="00896239">
        <w:rPr>
          <w:rFonts w:ascii="Arial" w:hAnsi="Arial" w:cs="Arial"/>
          <w:sz w:val="24"/>
          <w:szCs w:val="24"/>
        </w:rPr>
        <w:t xml:space="preserve"> age groups, </w:t>
      </w:r>
      <w:proofErr w:type="gramStart"/>
      <w:r w:rsidR="00C6019B" w:rsidRPr="00896239">
        <w:rPr>
          <w:rFonts w:ascii="Arial" w:hAnsi="Arial" w:cs="Arial"/>
          <w:sz w:val="24"/>
          <w:szCs w:val="24"/>
        </w:rPr>
        <w:t>regions</w:t>
      </w:r>
      <w:proofErr w:type="gramEnd"/>
      <w:r w:rsidR="00C6019B" w:rsidRPr="00896239">
        <w:rPr>
          <w:rFonts w:ascii="Arial" w:hAnsi="Arial" w:cs="Arial"/>
          <w:sz w:val="24"/>
          <w:szCs w:val="24"/>
        </w:rPr>
        <w:t xml:space="preserve"> and urban vs rural areas.  </w:t>
      </w:r>
    </w:p>
    <w:p w14:paraId="05723C09" w14:textId="0E01469F" w:rsidR="00D95233" w:rsidRPr="0049373A" w:rsidRDefault="00D95233" w:rsidP="000778A2">
      <w:pPr>
        <w:jc w:val="both"/>
        <w:rPr>
          <w:rFonts w:ascii="Arial" w:hAnsi="Arial" w:cs="Arial"/>
        </w:rPr>
      </w:pPr>
    </w:p>
    <w:p w14:paraId="0A75E32A" w14:textId="32EE2BC9" w:rsidR="00D95233" w:rsidRDefault="00D95233" w:rsidP="00D95233">
      <w:pPr>
        <w:jc w:val="both"/>
        <w:rPr>
          <w:rFonts w:ascii="Arial" w:hAnsi="Arial" w:cs="Arial"/>
        </w:rPr>
      </w:pPr>
    </w:p>
    <w:p w14:paraId="761294B5" w14:textId="48A6BF9E" w:rsidR="00850AE6" w:rsidRPr="00896239" w:rsidRDefault="00850AE6" w:rsidP="00D95233">
      <w:pPr>
        <w:jc w:val="both"/>
        <w:rPr>
          <w:rFonts w:ascii="Arial" w:hAnsi="Arial" w:cs="Arial"/>
          <w:sz w:val="24"/>
          <w:szCs w:val="24"/>
          <w:u w:val="single"/>
        </w:rPr>
      </w:pPr>
      <w:r w:rsidRPr="00896239">
        <w:rPr>
          <w:rFonts w:ascii="Arial" w:hAnsi="Arial" w:cs="Arial"/>
          <w:sz w:val="24"/>
          <w:szCs w:val="24"/>
          <w:u w:val="single"/>
        </w:rPr>
        <w:t>Gardening Questions</w:t>
      </w:r>
    </w:p>
    <w:p w14:paraId="4621D533" w14:textId="77777777" w:rsidR="00850AE6" w:rsidRPr="0049373A" w:rsidRDefault="00850AE6" w:rsidP="00D95233">
      <w:pPr>
        <w:jc w:val="both"/>
        <w:rPr>
          <w:rFonts w:ascii="Arial" w:hAnsi="Arial" w:cs="Arial"/>
        </w:rPr>
      </w:pPr>
    </w:p>
    <w:p w14:paraId="0BDA6764" w14:textId="50984BC8" w:rsidR="00850AE6" w:rsidRPr="00896239" w:rsidRDefault="00850AE6" w:rsidP="00D95233">
      <w:pPr>
        <w:jc w:val="both"/>
        <w:rPr>
          <w:rFonts w:ascii="Arial" w:hAnsi="Arial" w:cs="Arial"/>
          <w:sz w:val="24"/>
          <w:szCs w:val="24"/>
        </w:rPr>
      </w:pPr>
      <w:r w:rsidRPr="00896239">
        <w:rPr>
          <w:rFonts w:ascii="Arial" w:hAnsi="Arial" w:cs="Arial"/>
          <w:sz w:val="24"/>
          <w:szCs w:val="24"/>
        </w:rPr>
        <w:t xml:space="preserve">The adult’s survey contains </w:t>
      </w:r>
      <w:proofErr w:type="gramStart"/>
      <w:r w:rsidRPr="00896239">
        <w:rPr>
          <w:rFonts w:ascii="Arial" w:hAnsi="Arial" w:cs="Arial"/>
          <w:sz w:val="24"/>
          <w:szCs w:val="24"/>
        </w:rPr>
        <w:t>a number of</w:t>
      </w:r>
      <w:proofErr w:type="gramEnd"/>
      <w:r w:rsidRPr="00896239">
        <w:rPr>
          <w:rFonts w:ascii="Arial" w:hAnsi="Arial" w:cs="Arial"/>
          <w:sz w:val="24"/>
          <w:szCs w:val="24"/>
        </w:rPr>
        <w:t xml:space="preserve"> questions about gardening and gardening behaviours. </w:t>
      </w:r>
      <w:r w:rsidR="00B639EF" w:rsidRPr="00896239">
        <w:rPr>
          <w:rFonts w:ascii="Arial" w:hAnsi="Arial" w:cs="Arial"/>
          <w:sz w:val="24"/>
          <w:szCs w:val="24"/>
        </w:rPr>
        <w:t xml:space="preserve">To build on the analysis </w:t>
      </w:r>
      <w:r w:rsidR="00842340" w:rsidRPr="00896239">
        <w:rPr>
          <w:rFonts w:ascii="Arial" w:hAnsi="Arial" w:cs="Arial"/>
          <w:sz w:val="24"/>
          <w:szCs w:val="24"/>
        </w:rPr>
        <w:t>carried out in the annual report</w:t>
      </w:r>
      <w:r w:rsidR="003D4D2C" w:rsidRPr="00896239">
        <w:rPr>
          <w:rFonts w:ascii="Arial" w:hAnsi="Arial" w:cs="Arial"/>
          <w:sz w:val="24"/>
          <w:szCs w:val="24"/>
        </w:rPr>
        <w:t>s,</w:t>
      </w:r>
      <w:r w:rsidRPr="00896239">
        <w:rPr>
          <w:rFonts w:ascii="Arial" w:hAnsi="Arial" w:cs="Arial"/>
          <w:sz w:val="24"/>
          <w:szCs w:val="24"/>
        </w:rPr>
        <w:t xml:space="preserve"> Natural England </w:t>
      </w:r>
      <w:r w:rsidR="00BA7EDB" w:rsidRPr="00896239">
        <w:rPr>
          <w:rFonts w:ascii="Arial" w:hAnsi="Arial" w:cs="Arial"/>
          <w:sz w:val="24"/>
          <w:szCs w:val="24"/>
        </w:rPr>
        <w:t>and Defra</w:t>
      </w:r>
      <w:r w:rsidR="00AE560B" w:rsidRPr="00896239">
        <w:rPr>
          <w:rFonts w:ascii="Arial" w:hAnsi="Arial" w:cs="Arial"/>
          <w:sz w:val="24"/>
          <w:szCs w:val="24"/>
        </w:rPr>
        <w:t xml:space="preserve"> are</w:t>
      </w:r>
      <w:r w:rsidR="00BA7EDB" w:rsidRPr="00896239">
        <w:rPr>
          <w:rFonts w:ascii="Arial" w:hAnsi="Arial" w:cs="Arial"/>
          <w:sz w:val="24"/>
          <w:szCs w:val="24"/>
        </w:rPr>
        <w:t xml:space="preserve"> </w:t>
      </w:r>
      <w:r w:rsidRPr="00896239">
        <w:rPr>
          <w:rFonts w:ascii="Arial" w:hAnsi="Arial" w:cs="Arial"/>
          <w:sz w:val="24"/>
          <w:szCs w:val="24"/>
        </w:rPr>
        <w:t>interested in</w:t>
      </w:r>
      <w:r w:rsidR="00842340" w:rsidRPr="00896239">
        <w:rPr>
          <w:rFonts w:ascii="Arial" w:hAnsi="Arial" w:cs="Arial"/>
          <w:sz w:val="24"/>
          <w:szCs w:val="24"/>
        </w:rPr>
        <w:t xml:space="preserve"> a more in-depth analysis of</w:t>
      </w:r>
      <w:r w:rsidRPr="00896239">
        <w:rPr>
          <w:rFonts w:ascii="Arial" w:hAnsi="Arial" w:cs="Arial"/>
          <w:sz w:val="24"/>
          <w:szCs w:val="24"/>
        </w:rPr>
        <w:t xml:space="preserve"> two specific </w:t>
      </w:r>
      <w:r w:rsidR="000F0550" w:rsidRPr="00896239">
        <w:rPr>
          <w:rFonts w:ascii="Arial" w:hAnsi="Arial" w:cs="Arial"/>
          <w:sz w:val="24"/>
          <w:szCs w:val="24"/>
        </w:rPr>
        <w:t xml:space="preserve">further areas of analysis </w:t>
      </w:r>
      <w:r w:rsidRPr="00896239">
        <w:rPr>
          <w:rFonts w:ascii="Arial" w:hAnsi="Arial" w:cs="Arial"/>
          <w:sz w:val="24"/>
          <w:szCs w:val="24"/>
        </w:rPr>
        <w:t>about gardening behaviours:</w:t>
      </w:r>
    </w:p>
    <w:p w14:paraId="2A254FFF" w14:textId="48E11A35" w:rsidR="002302D7" w:rsidRPr="00896239" w:rsidRDefault="00850AE6" w:rsidP="00D95233">
      <w:pPr>
        <w:pStyle w:val="ListParagraph"/>
        <w:numPr>
          <w:ilvl w:val="0"/>
          <w:numId w:val="50"/>
        </w:numPr>
        <w:jc w:val="both"/>
        <w:rPr>
          <w:rFonts w:ascii="Arial" w:hAnsi="Arial" w:cs="Arial"/>
          <w:sz w:val="24"/>
          <w:szCs w:val="24"/>
        </w:rPr>
      </w:pPr>
      <w:r w:rsidRPr="00896239">
        <w:rPr>
          <w:rFonts w:ascii="Arial" w:hAnsi="Arial" w:cs="Arial"/>
          <w:sz w:val="24"/>
          <w:szCs w:val="24"/>
        </w:rPr>
        <w:t>An a</w:t>
      </w:r>
      <w:r w:rsidR="00D95233" w:rsidRPr="00896239">
        <w:rPr>
          <w:rFonts w:ascii="Arial" w:hAnsi="Arial" w:cs="Arial"/>
          <w:sz w:val="24"/>
          <w:szCs w:val="24"/>
        </w:rPr>
        <w:t xml:space="preserve">nalysis of gardening questions to understand whether people see gardens as places for nature </w:t>
      </w:r>
      <w:r w:rsidR="002302D7" w:rsidRPr="00896239">
        <w:rPr>
          <w:rFonts w:ascii="Arial" w:hAnsi="Arial" w:cs="Arial"/>
          <w:sz w:val="24"/>
          <w:szCs w:val="24"/>
        </w:rPr>
        <w:t xml:space="preserve">and whether they do anything to encourage nature in their garden </w:t>
      </w:r>
      <w:r w:rsidR="00D95233" w:rsidRPr="00896239">
        <w:rPr>
          <w:rFonts w:ascii="Arial" w:hAnsi="Arial" w:cs="Arial"/>
          <w:sz w:val="24"/>
          <w:szCs w:val="24"/>
        </w:rPr>
        <w:t>(</w:t>
      </w:r>
      <w:r w:rsidR="002302D7" w:rsidRPr="00896239">
        <w:rPr>
          <w:rFonts w:ascii="Arial" w:hAnsi="Arial" w:cs="Arial"/>
          <w:sz w:val="24"/>
          <w:szCs w:val="24"/>
        </w:rPr>
        <w:t xml:space="preserve">Questions </w:t>
      </w:r>
      <w:r w:rsidR="00D95233" w:rsidRPr="00896239">
        <w:rPr>
          <w:rFonts w:ascii="Arial" w:hAnsi="Arial" w:cs="Arial"/>
          <w:sz w:val="24"/>
          <w:szCs w:val="24"/>
        </w:rPr>
        <w:t>59b, 59c, 59d, 60, 61</w:t>
      </w:r>
      <w:proofErr w:type="gramStart"/>
      <w:r w:rsidR="00D95233" w:rsidRPr="00896239">
        <w:rPr>
          <w:rFonts w:ascii="Arial" w:hAnsi="Arial" w:cs="Arial"/>
          <w:sz w:val="24"/>
          <w:szCs w:val="24"/>
        </w:rPr>
        <w:t>)</w:t>
      </w:r>
      <w:r w:rsidR="002302D7" w:rsidRPr="00896239">
        <w:rPr>
          <w:rFonts w:ascii="Arial" w:hAnsi="Arial" w:cs="Arial"/>
          <w:sz w:val="24"/>
          <w:szCs w:val="24"/>
        </w:rPr>
        <w:t>;</w:t>
      </w:r>
      <w:proofErr w:type="gramEnd"/>
    </w:p>
    <w:p w14:paraId="0B85A4C4" w14:textId="74EB2F99" w:rsidR="00D95233" w:rsidRPr="00896239" w:rsidRDefault="002302D7" w:rsidP="00D95233">
      <w:pPr>
        <w:pStyle w:val="ListParagraph"/>
        <w:numPr>
          <w:ilvl w:val="0"/>
          <w:numId w:val="50"/>
        </w:numPr>
        <w:jc w:val="both"/>
        <w:rPr>
          <w:rFonts w:ascii="Arial" w:hAnsi="Arial" w:cs="Arial"/>
          <w:sz w:val="24"/>
          <w:szCs w:val="24"/>
        </w:rPr>
      </w:pPr>
      <w:r w:rsidRPr="00896239">
        <w:rPr>
          <w:rFonts w:ascii="Arial" w:hAnsi="Arial" w:cs="Arial"/>
          <w:sz w:val="24"/>
          <w:szCs w:val="24"/>
        </w:rPr>
        <w:t xml:space="preserve">An analysis of gardening questions </w:t>
      </w:r>
      <w:r w:rsidR="00160409" w:rsidRPr="00896239">
        <w:rPr>
          <w:rFonts w:ascii="Arial" w:hAnsi="Arial" w:cs="Arial"/>
          <w:sz w:val="24"/>
          <w:szCs w:val="24"/>
        </w:rPr>
        <w:t xml:space="preserve">in relation to perceptions of local areas and </w:t>
      </w:r>
      <w:r w:rsidR="00F379FF" w:rsidRPr="00896239">
        <w:rPr>
          <w:rFonts w:ascii="Arial" w:hAnsi="Arial" w:cs="Arial"/>
          <w:sz w:val="24"/>
          <w:szCs w:val="24"/>
        </w:rPr>
        <w:t xml:space="preserve">engagement behaviours </w:t>
      </w:r>
      <w:r w:rsidRPr="00896239">
        <w:rPr>
          <w:rFonts w:ascii="Arial" w:hAnsi="Arial" w:cs="Arial"/>
          <w:sz w:val="24"/>
          <w:szCs w:val="24"/>
        </w:rPr>
        <w:t xml:space="preserve">to understand whether people see gardens as a substitute for </w:t>
      </w:r>
      <w:r w:rsidR="00435A6B" w:rsidRPr="00896239">
        <w:rPr>
          <w:rFonts w:ascii="Arial" w:hAnsi="Arial" w:cs="Arial"/>
          <w:sz w:val="24"/>
          <w:szCs w:val="24"/>
        </w:rPr>
        <w:t>local green and natural spaces.</w:t>
      </w:r>
    </w:p>
    <w:p w14:paraId="5DD901D1" w14:textId="73D2F8CB" w:rsidR="00473AFC" w:rsidRPr="00896239" w:rsidRDefault="00473AFC" w:rsidP="00D95233">
      <w:pPr>
        <w:pStyle w:val="ListParagraph"/>
        <w:numPr>
          <w:ilvl w:val="0"/>
          <w:numId w:val="50"/>
        </w:numPr>
        <w:jc w:val="both"/>
        <w:rPr>
          <w:rFonts w:ascii="Arial" w:hAnsi="Arial" w:cs="Arial"/>
          <w:sz w:val="24"/>
          <w:szCs w:val="24"/>
        </w:rPr>
      </w:pPr>
      <w:r w:rsidRPr="00896239">
        <w:rPr>
          <w:rFonts w:ascii="Arial" w:hAnsi="Arial" w:cs="Arial"/>
          <w:sz w:val="24"/>
          <w:szCs w:val="24"/>
        </w:rPr>
        <w:t xml:space="preserve">Assessing whether there is a relationship between </w:t>
      </w:r>
      <w:r w:rsidR="00B152CD" w:rsidRPr="00896239">
        <w:rPr>
          <w:rFonts w:ascii="Arial" w:hAnsi="Arial" w:cs="Arial"/>
          <w:sz w:val="24"/>
          <w:szCs w:val="24"/>
        </w:rPr>
        <w:t xml:space="preserve">visits to green space and </w:t>
      </w:r>
      <w:proofErr w:type="gramStart"/>
      <w:r w:rsidR="00B152CD" w:rsidRPr="00896239">
        <w:rPr>
          <w:rFonts w:ascii="Arial" w:hAnsi="Arial" w:cs="Arial"/>
          <w:sz w:val="24"/>
          <w:szCs w:val="24"/>
        </w:rPr>
        <w:t>taking action</w:t>
      </w:r>
      <w:proofErr w:type="gramEnd"/>
      <w:r w:rsidR="00B152CD" w:rsidRPr="00896239">
        <w:rPr>
          <w:rFonts w:ascii="Arial" w:hAnsi="Arial" w:cs="Arial"/>
          <w:sz w:val="24"/>
          <w:szCs w:val="24"/>
        </w:rPr>
        <w:t xml:space="preserve"> for nature in their gardens.</w:t>
      </w:r>
    </w:p>
    <w:p w14:paraId="1A29D4A6" w14:textId="48FC9698" w:rsidR="00AA26A4" w:rsidRPr="00896239" w:rsidRDefault="00AA26A4" w:rsidP="005E5238">
      <w:pPr>
        <w:jc w:val="both"/>
        <w:rPr>
          <w:rFonts w:ascii="Arial" w:hAnsi="Arial" w:cs="Arial"/>
          <w:sz w:val="28"/>
          <w:szCs w:val="28"/>
        </w:rPr>
      </w:pPr>
    </w:p>
    <w:p w14:paraId="6A31E186" w14:textId="33653B5C" w:rsidR="00A32747" w:rsidRPr="00896239" w:rsidRDefault="00A32747" w:rsidP="00A32747">
      <w:pPr>
        <w:jc w:val="both"/>
        <w:rPr>
          <w:rFonts w:ascii="Arial" w:hAnsi="Arial" w:cs="Arial"/>
          <w:sz w:val="24"/>
          <w:szCs w:val="24"/>
        </w:rPr>
      </w:pPr>
      <w:r w:rsidRPr="00896239">
        <w:rPr>
          <w:rFonts w:ascii="Arial" w:hAnsi="Arial" w:cs="Arial"/>
          <w:sz w:val="24"/>
          <w:szCs w:val="24"/>
        </w:rPr>
        <w:t>Natural England requires the supplier to produce a report outlining the findings</w:t>
      </w:r>
      <w:r w:rsidR="008D0B5E">
        <w:rPr>
          <w:rFonts w:ascii="Arial" w:hAnsi="Arial" w:cs="Arial"/>
          <w:sz w:val="24"/>
          <w:szCs w:val="24"/>
        </w:rPr>
        <w:t xml:space="preserve"> of the analysis</w:t>
      </w:r>
      <w:r w:rsidRPr="00896239">
        <w:rPr>
          <w:rFonts w:ascii="Arial" w:hAnsi="Arial" w:cs="Arial"/>
          <w:sz w:val="24"/>
          <w:szCs w:val="24"/>
        </w:rPr>
        <w:t>. The supplier will also be required to present this data to stakeholders from Natural England and the wider Defra group, in both an initial emerging findings format and then a final presentation of findings. In addition to the analysis of data from years 1 and 2 of the survey, Natural England also wishes the supplier to provide the source code/formulae used for the analysis, to enable the People and Nature Surveys team to reproduce the analysis in future years.</w:t>
      </w:r>
    </w:p>
    <w:p w14:paraId="7B042CA6" w14:textId="77777777" w:rsidR="00A32747" w:rsidRPr="007F42E5" w:rsidRDefault="00A32747" w:rsidP="005E5238">
      <w:pPr>
        <w:jc w:val="both"/>
        <w:rPr>
          <w:rFonts w:ascii="Arial" w:hAnsi="Arial" w:cs="Arial"/>
          <w:sz w:val="24"/>
          <w:szCs w:val="24"/>
        </w:rPr>
      </w:pPr>
    </w:p>
    <w:p w14:paraId="24222161" w14:textId="77777777" w:rsidR="007F42E5" w:rsidRPr="00567DB5" w:rsidRDefault="007F42E5" w:rsidP="005E5238">
      <w:pPr>
        <w:jc w:val="both"/>
        <w:rPr>
          <w:rFonts w:ascii="Arial" w:hAnsi="Arial" w:cs="Arial"/>
          <w:sz w:val="24"/>
          <w:szCs w:val="24"/>
          <w:highlight w:val="yellow"/>
        </w:rPr>
      </w:pPr>
    </w:p>
    <w:p w14:paraId="640D48A5" w14:textId="77777777" w:rsidR="005E5238" w:rsidRPr="007F42E5" w:rsidRDefault="005E5238" w:rsidP="005E5238">
      <w:pPr>
        <w:pStyle w:val="Default"/>
        <w:numPr>
          <w:ilvl w:val="0"/>
          <w:numId w:val="42"/>
        </w:numPr>
        <w:rPr>
          <w:b/>
          <w:bCs/>
        </w:rPr>
      </w:pPr>
      <w:r w:rsidRPr="007F42E5">
        <w:rPr>
          <w:b/>
          <w:bCs/>
        </w:rPr>
        <w:lastRenderedPageBreak/>
        <w:t>Methods</w:t>
      </w:r>
    </w:p>
    <w:p w14:paraId="6CA8D8B3" w14:textId="77777777" w:rsidR="005E5238" w:rsidRPr="007F42E5" w:rsidRDefault="005E5238" w:rsidP="005E5238">
      <w:pPr>
        <w:pStyle w:val="Default"/>
        <w:rPr>
          <w:b/>
          <w:bCs/>
        </w:rPr>
      </w:pPr>
    </w:p>
    <w:p w14:paraId="248E4769" w14:textId="7F1131CF" w:rsidR="005E5238" w:rsidRPr="009B7419" w:rsidRDefault="007F42E5" w:rsidP="005E5238">
      <w:pPr>
        <w:pStyle w:val="Default"/>
      </w:pPr>
      <w:r w:rsidRPr="009B7419">
        <w:t xml:space="preserve">People and Nature Survey data is published on </w:t>
      </w:r>
      <w:proofErr w:type="gramStart"/>
      <w:r w:rsidRPr="009B7419">
        <w:t>Gov.uk, and</w:t>
      </w:r>
      <w:proofErr w:type="gramEnd"/>
      <w:r w:rsidRPr="009B7419">
        <w:t xml:space="preserve"> is publicly accessible. No primary research will be required from the contractor. </w:t>
      </w:r>
      <w:r w:rsidR="005E5238" w:rsidRPr="009B7419">
        <w:t>We anticipate that the following activities will be needed to deliver the contract:</w:t>
      </w:r>
    </w:p>
    <w:p w14:paraId="01564EB5" w14:textId="1B1EABDA" w:rsidR="005E5238" w:rsidRPr="009B7419" w:rsidRDefault="005E5238" w:rsidP="005E5238">
      <w:pPr>
        <w:pStyle w:val="Default"/>
        <w:numPr>
          <w:ilvl w:val="0"/>
          <w:numId w:val="44"/>
        </w:numPr>
      </w:pPr>
      <w:r w:rsidRPr="009B7419">
        <w:t>A</w:t>
      </w:r>
      <w:r w:rsidR="007F42E5" w:rsidRPr="009B7419">
        <w:t xml:space="preserve"> virtual</w:t>
      </w:r>
      <w:r w:rsidRPr="009B7419">
        <w:t xml:space="preserve"> inception meeting to agree objectives and scope of the </w:t>
      </w:r>
      <w:r w:rsidR="007F42E5" w:rsidRPr="009B7419">
        <w:t>work</w:t>
      </w:r>
      <w:r w:rsidRPr="009B7419">
        <w:t xml:space="preserve"> with members of the project steering </w:t>
      </w:r>
      <w:proofErr w:type="gramStart"/>
      <w:r w:rsidRPr="009B7419">
        <w:t>group;</w:t>
      </w:r>
      <w:proofErr w:type="gramEnd"/>
    </w:p>
    <w:p w14:paraId="7569D957" w14:textId="1BC03719" w:rsidR="00BA5469" w:rsidRPr="009B7419" w:rsidRDefault="00BA5469" w:rsidP="005E5238">
      <w:pPr>
        <w:pStyle w:val="Default"/>
        <w:numPr>
          <w:ilvl w:val="0"/>
          <w:numId w:val="44"/>
        </w:numPr>
      </w:pPr>
      <w:r w:rsidRPr="009B7419">
        <w:t xml:space="preserve">Initial consultation with key staff in Natural England and Defra to </w:t>
      </w:r>
      <w:r w:rsidR="00DD49F8" w:rsidRPr="009B7419">
        <w:t>further define the scope of the analysis (</w:t>
      </w:r>
      <w:proofErr w:type="gramStart"/>
      <w:r w:rsidR="00A47DBF" w:rsidRPr="009B7419">
        <w:t>i.e.</w:t>
      </w:r>
      <w:proofErr w:type="gramEnd"/>
      <w:r w:rsidR="00A47DBF" w:rsidRPr="009B7419">
        <w:t xml:space="preserve"> which questions will be analysed and how the</w:t>
      </w:r>
      <w:r w:rsidR="006A17D3">
        <w:t xml:space="preserve"> analysis will be carried out</w:t>
      </w:r>
      <w:r w:rsidR="00436275">
        <w:t>);</w:t>
      </w:r>
    </w:p>
    <w:p w14:paraId="707514B3" w14:textId="49232FAE" w:rsidR="007F42E5" w:rsidRPr="009B7419" w:rsidRDefault="007F42E5" w:rsidP="005E5238">
      <w:pPr>
        <w:pStyle w:val="Default"/>
        <w:numPr>
          <w:ilvl w:val="0"/>
          <w:numId w:val="44"/>
        </w:numPr>
      </w:pPr>
      <w:r w:rsidRPr="009B7419">
        <w:t xml:space="preserve">Fortnightly project update meetings with the Natural England contract manager to be held via Microsoft </w:t>
      </w:r>
      <w:proofErr w:type="gramStart"/>
      <w:r w:rsidRPr="009B7419">
        <w:t>Teams;</w:t>
      </w:r>
      <w:proofErr w:type="gramEnd"/>
    </w:p>
    <w:p w14:paraId="2071FDF7" w14:textId="1CF447DF" w:rsidR="00483D49" w:rsidRPr="009B7419" w:rsidRDefault="007F42E5" w:rsidP="007F42E5">
      <w:pPr>
        <w:pStyle w:val="Default"/>
        <w:numPr>
          <w:ilvl w:val="0"/>
          <w:numId w:val="44"/>
        </w:numPr>
      </w:pPr>
      <w:r w:rsidRPr="009B7419">
        <w:t>Desk-based analysis</w:t>
      </w:r>
      <w:r w:rsidR="00160409" w:rsidRPr="009B7419">
        <w:t xml:space="preserve"> of the published </w:t>
      </w:r>
      <w:proofErr w:type="gramStart"/>
      <w:r w:rsidR="00160409" w:rsidRPr="009B7419">
        <w:t>data</w:t>
      </w:r>
      <w:r w:rsidRPr="009B7419">
        <w:t>;</w:t>
      </w:r>
      <w:proofErr w:type="gramEnd"/>
    </w:p>
    <w:p w14:paraId="57725266" w14:textId="13698C8A" w:rsidR="005E5238" w:rsidRPr="009B7419" w:rsidRDefault="00983014" w:rsidP="005E5238">
      <w:pPr>
        <w:pStyle w:val="Default"/>
        <w:numPr>
          <w:ilvl w:val="0"/>
          <w:numId w:val="44"/>
        </w:numPr>
      </w:pPr>
      <w:r w:rsidRPr="009B7419">
        <w:t xml:space="preserve">An online </w:t>
      </w:r>
      <w:r w:rsidR="00414BA1" w:rsidRPr="009B7419">
        <w:t>presentation</w:t>
      </w:r>
      <w:r w:rsidR="005E5238" w:rsidRPr="009B7419">
        <w:t xml:space="preserve"> to discuss findings</w:t>
      </w:r>
      <w:r w:rsidR="00414BA1" w:rsidRPr="009B7419">
        <w:t xml:space="preserve"> with the project steering group</w:t>
      </w:r>
      <w:r w:rsidR="005E5238" w:rsidRPr="009B7419">
        <w:t xml:space="preserve"> in advance of producing the final </w:t>
      </w:r>
      <w:proofErr w:type="gramStart"/>
      <w:r w:rsidR="005E5238" w:rsidRPr="009B7419">
        <w:t>report</w:t>
      </w:r>
      <w:r w:rsidR="00414BA1" w:rsidRPr="009B7419">
        <w:t>;</w:t>
      </w:r>
      <w:proofErr w:type="gramEnd"/>
    </w:p>
    <w:p w14:paraId="3A893543" w14:textId="4E0EBD3F" w:rsidR="00414BA1" w:rsidRPr="009B7419" w:rsidRDefault="00414BA1" w:rsidP="005E5238">
      <w:pPr>
        <w:pStyle w:val="Default"/>
        <w:numPr>
          <w:ilvl w:val="0"/>
          <w:numId w:val="44"/>
        </w:numPr>
      </w:pPr>
      <w:r w:rsidRPr="009B7419">
        <w:t>An online presentation of findings to Natural England and Defra stakeholders.</w:t>
      </w:r>
    </w:p>
    <w:p w14:paraId="4D4BA729" w14:textId="77777777" w:rsidR="00300838" w:rsidRPr="009B7419" w:rsidRDefault="00300838" w:rsidP="00300838">
      <w:pPr>
        <w:pStyle w:val="Default"/>
        <w:ind w:left="720"/>
      </w:pPr>
    </w:p>
    <w:p w14:paraId="59818329" w14:textId="23C01E75" w:rsidR="007A5617" w:rsidRPr="009B7419" w:rsidRDefault="00414BA1" w:rsidP="005E5238">
      <w:pPr>
        <w:pStyle w:val="Default"/>
        <w:jc w:val="both"/>
        <w:rPr>
          <w:bCs/>
        </w:rPr>
      </w:pPr>
      <w:r w:rsidRPr="009B7419">
        <w:rPr>
          <w:bCs/>
        </w:rPr>
        <w:t xml:space="preserve">We require the contractor to adopt appropriate, statistically robust methods to conduct the analysis. </w:t>
      </w:r>
      <w:proofErr w:type="gramStart"/>
      <w:r w:rsidR="007A5617" w:rsidRPr="009B7419">
        <w:rPr>
          <w:bCs/>
        </w:rPr>
        <w:t xml:space="preserve">In particular, </w:t>
      </w:r>
      <w:r w:rsidR="000746CA" w:rsidRPr="009B7419">
        <w:rPr>
          <w:bCs/>
        </w:rPr>
        <w:t>as</w:t>
      </w:r>
      <w:proofErr w:type="gramEnd"/>
      <w:r w:rsidR="009466BD" w:rsidRPr="009B7419">
        <w:rPr>
          <w:bCs/>
        </w:rPr>
        <w:t xml:space="preserve"> </w:t>
      </w:r>
      <w:r w:rsidR="00CF1FA3" w:rsidRPr="009B7419">
        <w:rPr>
          <w:bCs/>
        </w:rPr>
        <w:t>some of the cross-tabulations m</w:t>
      </w:r>
      <w:r w:rsidR="00AC0F7E" w:rsidRPr="009B7419">
        <w:rPr>
          <w:bCs/>
        </w:rPr>
        <w:t xml:space="preserve">ay involve </w:t>
      </w:r>
      <w:r w:rsidR="0079166C" w:rsidRPr="009B7419">
        <w:rPr>
          <w:bCs/>
        </w:rPr>
        <w:t xml:space="preserve">small numbers of </w:t>
      </w:r>
      <w:r w:rsidR="00827F26" w:rsidRPr="009B7419">
        <w:rPr>
          <w:bCs/>
        </w:rPr>
        <w:t>data points, it is important that the analysis conducted is appropriate for the sample size</w:t>
      </w:r>
      <w:r w:rsidR="00B639EF" w:rsidRPr="009B7419">
        <w:rPr>
          <w:bCs/>
        </w:rPr>
        <w:t xml:space="preserve"> available.</w:t>
      </w:r>
    </w:p>
    <w:p w14:paraId="65C53ADC" w14:textId="77777777" w:rsidR="007A5617" w:rsidRPr="009B7419" w:rsidRDefault="007A5617" w:rsidP="005E5238">
      <w:pPr>
        <w:pStyle w:val="Default"/>
        <w:jc w:val="both"/>
        <w:rPr>
          <w:bCs/>
        </w:rPr>
      </w:pPr>
    </w:p>
    <w:p w14:paraId="57D00A31" w14:textId="5891A073" w:rsidR="005E5238" w:rsidRPr="009B7419" w:rsidRDefault="00414BA1" w:rsidP="005E5238">
      <w:pPr>
        <w:pStyle w:val="Default"/>
        <w:jc w:val="both"/>
        <w:rPr>
          <w:bCs/>
        </w:rPr>
      </w:pPr>
      <w:r w:rsidRPr="009B7419">
        <w:rPr>
          <w:bCs/>
        </w:rPr>
        <w:t>We welcome suggestions from contractors on the best way to carry out the analysis</w:t>
      </w:r>
      <w:r w:rsidR="00F379FF" w:rsidRPr="009B7419">
        <w:rPr>
          <w:bCs/>
        </w:rPr>
        <w:t xml:space="preserve"> in a rapid, statistically robust fashion</w:t>
      </w:r>
      <w:r w:rsidRPr="009B7419">
        <w:rPr>
          <w:bCs/>
        </w:rPr>
        <w:t>.</w:t>
      </w:r>
    </w:p>
    <w:p w14:paraId="6323CC4C" w14:textId="77777777" w:rsidR="005E5238" w:rsidRPr="00567DB5" w:rsidRDefault="005E5238" w:rsidP="005E5238">
      <w:pPr>
        <w:pStyle w:val="Default"/>
        <w:rPr>
          <w:b/>
          <w:highlight w:val="yellow"/>
        </w:rPr>
      </w:pPr>
    </w:p>
    <w:p w14:paraId="6F6158EC" w14:textId="77777777" w:rsidR="005E5238" w:rsidRPr="007F42E5" w:rsidRDefault="005E5238" w:rsidP="005E5238">
      <w:pPr>
        <w:pStyle w:val="Default"/>
        <w:numPr>
          <w:ilvl w:val="0"/>
          <w:numId w:val="42"/>
        </w:numPr>
        <w:rPr>
          <w:b/>
          <w:bCs/>
        </w:rPr>
      </w:pPr>
      <w:r w:rsidRPr="007F42E5">
        <w:rPr>
          <w:b/>
          <w:bCs/>
        </w:rPr>
        <w:t xml:space="preserve">Deliverables, </w:t>
      </w:r>
      <w:proofErr w:type="gramStart"/>
      <w:r w:rsidRPr="007F42E5">
        <w:rPr>
          <w:b/>
          <w:bCs/>
        </w:rPr>
        <w:t>Budget</w:t>
      </w:r>
      <w:proofErr w:type="gramEnd"/>
      <w:r w:rsidRPr="007F42E5">
        <w:rPr>
          <w:b/>
          <w:bCs/>
        </w:rPr>
        <w:t xml:space="preserve"> and Timetable</w:t>
      </w:r>
    </w:p>
    <w:p w14:paraId="049D435C" w14:textId="77777777" w:rsidR="005E5238" w:rsidRPr="007F42E5" w:rsidRDefault="005E5238" w:rsidP="005E5238">
      <w:pPr>
        <w:rPr>
          <w:rFonts w:ascii="Arial" w:hAnsi="Arial" w:cs="Arial"/>
          <w:b/>
          <w:sz w:val="24"/>
          <w:szCs w:val="24"/>
        </w:rPr>
      </w:pPr>
    </w:p>
    <w:p w14:paraId="202DCA02" w14:textId="77777777" w:rsidR="005E5238" w:rsidRPr="007F42E5" w:rsidRDefault="005E5238" w:rsidP="005E5238">
      <w:pPr>
        <w:rPr>
          <w:rFonts w:ascii="Arial" w:hAnsi="Arial" w:cs="Arial"/>
          <w:b/>
          <w:sz w:val="24"/>
          <w:szCs w:val="24"/>
        </w:rPr>
      </w:pPr>
      <w:r w:rsidRPr="007F42E5">
        <w:rPr>
          <w:rFonts w:ascii="Arial" w:hAnsi="Arial" w:cs="Arial"/>
          <w:b/>
          <w:sz w:val="24"/>
          <w:szCs w:val="24"/>
        </w:rPr>
        <w:t>Deliverables</w:t>
      </w:r>
    </w:p>
    <w:p w14:paraId="17AB814D" w14:textId="77777777" w:rsidR="005E5238" w:rsidRPr="007F42E5" w:rsidRDefault="005E5238" w:rsidP="005E5238">
      <w:pPr>
        <w:rPr>
          <w:rFonts w:ascii="Arial" w:hAnsi="Arial" w:cs="Arial"/>
          <w:b/>
          <w:sz w:val="24"/>
          <w:szCs w:val="24"/>
        </w:rPr>
      </w:pPr>
    </w:p>
    <w:p w14:paraId="298C20E5" w14:textId="77777777" w:rsidR="005E5238" w:rsidRPr="009B7419" w:rsidRDefault="005E5238" w:rsidP="005E5238">
      <w:pPr>
        <w:jc w:val="both"/>
        <w:rPr>
          <w:rFonts w:ascii="Arial" w:hAnsi="Arial" w:cs="Arial"/>
          <w:bCs/>
          <w:sz w:val="24"/>
          <w:szCs w:val="24"/>
        </w:rPr>
      </w:pPr>
      <w:r w:rsidRPr="009B7419">
        <w:rPr>
          <w:rFonts w:ascii="Arial" w:hAnsi="Arial" w:cs="Arial"/>
          <w:bCs/>
          <w:sz w:val="24"/>
          <w:szCs w:val="24"/>
        </w:rPr>
        <w:t xml:space="preserve">Natural England requires the following deliverables to be produced </w:t>
      </w:r>
      <w:proofErr w:type="gramStart"/>
      <w:r w:rsidRPr="009B7419">
        <w:rPr>
          <w:rFonts w:ascii="Arial" w:hAnsi="Arial" w:cs="Arial"/>
          <w:bCs/>
          <w:sz w:val="24"/>
          <w:szCs w:val="24"/>
        </w:rPr>
        <w:t>during the course of</w:t>
      </w:r>
      <w:proofErr w:type="gramEnd"/>
      <w:r w:rsidRPr="009B7419">
        <w:rPr>
          <w:rFonts w:ascii="Arial" w:hAnsi="Arial" w:cs="Arial"/>
          <w:bCs/>
          <w:sz w:val="24"/>
          <w:szCs w:val="24"/>
        </w:rPr>
        <w:t xml:space="preserve"> this contract: </w:t>
      </w:r>
    </w:p>
    <w:p w14:paraId="7FD6B453" w14:textId="248C98BB" w:rsidR="005E5238" w:rsidRPr="009B7419" w:rsidRDefault="005E5238" w:rsidP="005E5238">
      <w:pPr>
        <w:pStyle w:val="ListParagraph"/>
        <w:numPr>
          <w:ilvl w:val="0"/>
          <w:numId w:val="45"/>
        </w:numPr>
        <w:spacing w:after="160" w:line="259" w:lineRule="auto"/>
        <w:jc w:val="both"/>
        <w:rPr>
          <w:rFonts w:ascii="Arial" w:hAnsi="Arial" w:cs="Arial"/>
          <w:bCs/>
          <w:sz w:val="24"/>
          <w:szCs w:val="24"/>
        </w:rPr>
      </w:pPr>
      <w:r w:rsidRPr="009B7419">
        <w:rPr>
          <w:rFonts w:ascii="Arial" w:hAnsi="Arial" w:cs="Arial"/>
          <w:bCs/>
          <w:sz w:val="24"/>
          <w:szCs w:val="24"/>
        </w:rPr>
        <w:t xml:space="preserve">An inception note produced within two weeks of the contract </w:t>
      </w:r>
      <w:r w:rsidR="00F379FF" w:rsidRPr="009B7419">
        <w:rPr>
          <w:rFonts w:ascii="Arial" w:hAnsi="Arial" w:cs="Arial"/>
          <w:bCs/>
          <w:sz w:val="24"/>
          <w:szCs w:val="24"/>
        </w:rPr>
        <w:t xml:space="preserve">start </w:t>
      </w:r>
      <w:proofErr w:type="gramStart"/>
      <w:r w:rsidR="00F379FF" w:rsidRPr="009B7419">
        <w:rPr>
          <w:rFonts w:ascii="Arial" w:hAnsi="Arial" w:cs="Arial"/>
          <w:bCs/>
          <w:sz w:val="24"/>
          <w:szCs w:val="24"/>
        </w:rPr>
        <w:t>date</w:t>
      </w:r>
      <w:r w:rsidRPr="009B7419">
        <w:rPr>
          <w:rFonts w:ascii="Arial" w:hAnsi="Arial" w:cs="Arial"/>
          <w:bCs/>
          <w:sz w:val="24"/>
          <w:szCs w:val="24"/>
        </w:rPr>
        <w:t>;</w:t>
      </w:r>
      <w:proofErr w:type="gramEnd"/>
    </w:p>
    <w:p w14:paraId="6AD0CAC3" w14:textId="77777777" w:rsidR="005E5238" w:rsidRPr="009B7419" w:rsidRDefault="005E5238" w:rsidP="005E5238">
      <w:pPr>
        <w:pStyle w:val="ListParagraph"/>
        <w:numPr>
          <w:ilvl w:val="0"/>
          <w:numId w:val="45"/>
        </w:numPr>
        <w:spacing w:after="160" w:line="259" w:lineRule="auto"/>
        <w:jc w:val="both"/>
        <w:rPr>
          <w:rFonts w:ascii="Arial" w:hAnsi="Arial" w:cs="Arial"/>
          <w:bCs/>
          <w:sz w:val="24"/>
          <w:szCs w:val="24"/>
        </w:rPr>
      </w:pPr>
      <w:r w:rsidRPr="009B7419">
        <w:rPr>
          <w:rFonts w:ascii="Arial" w:hAnsi="Arial" w:cs="Arial"/>
          <w:bCs/>
          <w:sz w:val="24"/>
          <w:szCs w:val="24"/>
        </w:rPr>
        <w:t xml:space="preserve">An emerging findings presentation to the project steering group and other relevant </w:t>
      </w:r>
      <w:proofErr w:type="gramStart"/>
      <w:r w:rsidRPr="009B7419">
        <w:rPr>
          <w:rFonts w:ascii="Arial" w:hAnsi="Arial" w:cs="Arial"/>
          <w:bCs/>
          <w:sz w:val="24"/>
          <w:szCs w:val="24"/>
        </w:rPr>
        <w:t>stakeholders;</w:t>
      </w:r>
      <w:proofErr w:type="gramEnd"/>
    </w:p>
    <w:p w14:paraId="66FF895B" w14:textId="26BE8D2C" w:rsidR="005E5238" w:rsidRPr="009B7419" w:rsidRDefault="005E5238" w:rsidP="005E5238">
      <w:pPr>
        <w:pStyle w:val="ListParagraph"/>
        <w:numPr>
          <w:ilvl w:val="0"/>
          <w:numId w:val="45"/>
        </w:numPr>
        <w:spacing w:after="160" w:line="259" w:lineRule="auto"/>
        <w:jc w:val="both"/>
        <w:rPr>
          <w:rFonts w:ascii="Arial" w:hAnsi="Arial" w:cs="Arial"/>
          <w:bCs/>
          <w:sz w:val="24"/>
          <w:szCs w:val="24"/>
        </w:rPr>
      </w:pPr>
      <w:r w:rsidRPr="009B7419">
        <w:rPr>
          <w:rFonts w:ascii="Arial" w:hAnsi="Arial" w:cs="Arial"/>
          <w:bCs/>
          <w:sz w:val="24"/>
          <w:szCs w:val="24"/>
        </w:rPr>
        <w:t xml:space="preserve">A draft report, to be submitted for comments from the </w:t>
      </w:r>
      <w:r w:rsidR="007F42E5" w:rsidRPr="009B7419">
        <w:rPr>
          <w:rFonts w:ascii="Arial" w:hAnsi="Arial" w:cs="Arial"/>
          <w:bCs/>
          <w:sz w:val="24"/>
          <w:szCs w:val="24"/>
        </w:rPr>
        <w:t>project</w:t>
      </w:r>
      <w:r w:rsidRPr="009B7419">
        <w:rPr>
          <w:rFonts w:ascii="Arial" w:hAnsi="Arial" w:cs="Arial"/>
          <w:bCs/>
          <w:sz w:val="24"/>
          <w:szCs w:val="24"/>
        </w:rPr>
        <w:t xml:space="preserve"> steering group prior to drafting the final </w:t>
      </w:r>
      <w:proofErr w:type="gramStart"/>
      <w:r w:rsidRPr="009B7419">
        <w:rPr>
          <w:rFonts w:ascii="Arial" w:hAnsi="Arial" w:cs="Arial"/>
          <w:bCs/>
          <w:sz w:val="24"/>
          <w:szCs w:val="24"/>
        </w:rPr>
        <w:t>report;</w:t>
      </w:r>
      <w:proofErr w:type="gramEnd"/>
    </w:p>
    <w:p w14:paraId="74456543" w14:textId="58413FC5" w:rsidR="005E5238" w:rsidRPr="009B7419" w:rsidRDefault="005E5238" w:rsidP="005E5238">
      <w:pPr>
        <w:pStyle w:val="ListParagraph"/>
        <w:numPr>
          <w:ilvl w:val="0"/>
          <w:numId w:val="45"/>
        </w:numPr>
        <w:spacing w:after="160" w:line="259" w:lineRule="auto"/>
        <w:jc w:val="both"/>
        <w:rPr>
          <w:rFonts w:ascii="Arial" w:hAnsi="Arial" w:cs="Arial"/>
          <w:bCs/>
          <w:sz w:val="24"/>
          <w:szCs w:val="24"/>
        </w:rPr>
      </w:pPr>
      <w:r w:rsidRPr="009B7419">
        <w:rPr>
          <w:rFonts w:ascii="Arial" w:hAnsi="Arial" w:cs="Arial"/>
          <w:bCs/>
          <w:sz w:val="24"/>
          <w:szCs w:val="24"/>
        </w:rPr>
        <w:t xml:space="preserve">A </w:t>
      </w:r>
      <w:r w:rsidR="00FD084B" w:rsidRPr="009B7419">
        <w:rPr>
          <w:rFonts w:ascii="Arial" w:hAnsi="Arial" w:cs="Arial"/>
          <w:bCs/>
          <w:sz w:val="24"/>
          <w:szCs w:val="24"/>
        </w:rPr>
        <w:t>concise final report</w:t>
      </w:r>
      <w:r w:rsidRPr="009B7419">
        <w:rPr>
          <w:rFonts w:ascii="Arial" w:hAnsi="Arial" w:cs="Arial"/>
          <w:bCs/>
          <w:sz w:val="24"/>
          <w:szCs w:val="24"/>
        </w:rPr>
        <w:t xml:space="preserve">, produced </w:t>
      </w:r>
      <w:r w:rsidR="007F42E5" w:rsidRPr="009B7419">
        <w:rPr>
          <w:rFonts w:ascii="Arial" w:hAnsi="Arial" w:cs="Arial"/>
          <w:bCs/>
          <w:sz w:val="24"/>
          <w:szCs w:val="24"/>
        </w:rPr>
        <w:t xml:space="preserve">in a format suitable for publication on Gov.uk. An example report published on </w:t>
      </w:r>
      <w:hyperlink r:id="rId31" w:history="1">
        <w:r w:rsidR="007F42E5" w:rsidRPr="009B7419">
          <w:rPr>
            <w:rStyle w:val="Hyperlink"/>
            <w:rFonts w:ascii="Arial" w:hAnsi="Arial" w:cs="Arial"/>
            <w:bCs/>
            <w:sz w:val="24"/>
            <w:szCs w:val="24"/>
          </w:rPr>
          <w:t>Gov.uk</w:t>
        </w:r>
      </w:hyperlink>
      <w:r w:rsidR="007F42E5" w:rsidRPr="009B7419">
        <w:rPr>
          <w:rFonts w:ascii="Arial" w:hAnsi="Arial" w:cs="Arial"/>
          <w:bCs/>
          <w:sz w:val="24"/>
          <w:szCs w:val="24"/>
        </w:rPr>
        <w:t xml:space="preserve"> can be found here</w:t>
      </w:r>
      <w:r w:rsidRPr="009B7419">
        <w:rPr>
          <w:rFonts w:ascii="Arial" w:hAnsi="Arial" w:cs="Arial"/>
          <w:bCs/>
          <w:sz w:val="24"/>
          <w:szCs w:val="24"/>
        </w:rPr>
        <w:t>;</w:t>
      </w:r>
    </w:p>
    <w:p w14:paraId="5A3847B9" w14:textId="779DC3AE" w:rsidR="007F42E5" w:rsidRPr="009B7419" w:rsidRDefault="00F379FF" w:rsidP="005E5238">
      <w:pPr>
        <w:pStyle w:val="ListParagraph"/>
        <w:numPr>
          <w:ilvl w:val="0"/>
          <w:numId w:val="45"/>
        </w:numPr>
        <w:spacing w:after="160" w:line="259" w:lineRule="auto"/>
        <w:jc w:val="both"/>
        <w:rPr>
          <w:rFonts w:ascii="Arial" w:hAnsi="Arial" w:cs="Arial"/>
          <w:bCs/>
          <w:sz w:val="24"/>
          <w:szCs w:val="24"/>
        </w:rPr>
      </w:pPr>
      <w:r w:rsidRPr="009B7419">
        <w:rPr>
          <w:rFonts w:ascii="Arial" w:hAnsi="Arial" w:cs="Arial"/>
          <w:bCs/>
          <w:sz w:val="24"/>
          <w:szCs w:val="24"/>
        </w:rPr>
        <w:t>C</w:t>
      </w:r>
      <w:r w:rsidR="007F42E5" w:rsidRPr="009B7419">
        <w:rPr>
          <w:rFonts w:ascii="Arial" w:hAnsi="Arial" w:cs="Arial"/>
          <w:bCs/>
          <w:sz w:val="24"/>
          <w:szCs w:val="24"/>
        </w:rPr>
        <w:t>ode/formulae used for the analysis</w:t>
      </w:r>
      <w:r w:rsidR="00670E29">
        <w:rPr>
          <w:rFonts w:ascii="Arial" w:hAnsi="Arial" w:cs="Arial"/>
          <w:bCs/>
          <w:sz w:val="24"/>
          <w:szCs w:val="24"/>
        </w:rPr>
        <w:t xml:space="preserve"> to enable Natural England to easily reproduce </w:t>
      </w:r>
      <w:proofErr w:type="gramStart"/>
      <w:r w:rsidR="00670E29">
        <w:rPr>
          <w:rFonts w:ascii="Arial" w:hAnsi="Arial" w:cs="Arial"/>
          <w:bCs/>
          <w:sz w:val="24"/>
          <w:szCs w:val="24"/>
        </w:rPr>
        <w:t>analysis</w:t>
      </w:r>
      <w:r w:rsidR="007F42E5" w:rsidRPr="009B7419">
        <w:rPr>
          <w:rFonts w:ascii="Arial" w:hAnsi="Arial" w:cs="Arial"/>
          <w:bCs/>
          <w:sz w:val="24"/>
          <w:szCs w:val="24"/>
        </w:rPr>
        <w:t>;</w:t>
      </w:r>
      <w:proofErr w:type="gramEnd"/>
    </w:p>
    <w:p w14:paraId="254AA930" w14:textId="57D97DC7" w:rsidR="005E5238" w:rsidRPr="009B7419" w:rsidRDefault="005E5238" w:rsidP="005E5238">
      <w:pPr>
        <w:pStyle w:val="ListParagraph"/>
        <w:numPr>
          <w:ilvl w:val="0"/>
          <w:numId w:val="45"/>
        </w:numPr>
        <w:spacing w:after="160" w:line="259" w:lineRule="auto"/>
        <w:jc w:val="both"/>
        <w:rPr>
          <w:rFonts w:ascii="Arial" w:hAnsi="Arial" w:cs="Arial"/>
          <w:bCs/>
          <w:sz w:val="24"/>
          <w:szCs w:val="24"/>
        </w:rPr>
      </w:pPr>
      <w:r w:rsidRPr="009B7419">
        <w:rPr>
          <w:rFonts w:ascii="Arial" w:hAnsi="Arial" w:cs="Arial"/>
          <w:bCs/>
          <w:sz w:val="24"/>
          <w:szCs w:val="24"/>
        </w:rPr>
        <w:t xml:space="preserve">A final presentation of findings to Natural England </w:t>
      </w:r>
      <w:r w:rsidR="007F42E5" w:rsidRPr="009B7419">
        <w:rPr>
          <w:rFonts w:ascii="Arial" w:hAnsi="Arial" w:cs="Arial"/>
          <w:bCs/>
          <w:sz w:val="24"/>
          <w:szCs w:val="24"/>
        </w:rPr>
        <w:t xml:space="preserve">and Defra </w:t>
      </w:r>
      <w:r w:rsidRPr="009B7419">
        <w:rPr>
          <w:rFonts w:ascii="Arial" w:hAnsi="Arial" w:cs="Arial"/>
          <w:bCs/>
          <w:sz w:val="24"/>
          <w:szCs w:val="24"/>
        </w:rPr>
        <w:t>stakeholders.</w:t>
      </w:r>
    </w:p>
    <w:p w14:paraId="3C495501" w14:textId="2B0A9945" w:rsidR="005E5238" w:rsidRPr="00567DB5" w:rsidRDefault="005E5238" w:rsidP="005E5238">
      <w:pPr>
        <w:rPr>
          <w:rFonts w:ascii="Arial" w:hAnsi="Arial" w:cs="Arial"/>
          <w:b/>
          <w:sz w:val="24"/>
          <w:szCs w:val="24"/>
          <w:highlight w:val="yellow"/>
        </w:rPr>
      </w:pPr>
    </w:p>
    <w:p w14:paraId="644ED48A" w14:textId="77777777" w:rsidR="005E5238" w:rsidRPr="00F379FF" w:rsidRDefault="005E5238" w:rsidP="005E5238">
      <w:pPr>
        <w:rPr>
          <w:rFonts w:ascii="Arial" w:hAnsi="Arial" w:cs="Arial"/>
          <w:b/>
          <w:sz w:val="24"/>
          <w:szCs w:val="24"/>
        </w:rPr>
      </w:pPr>
      <w:r w:rsidRPr="00F379FF">
        <w:rPr>
          <w:rFonts w:ascii="Arial" w:hAnsi="Arial" w:cs="Arial"/>
          <w:b/>
          <w:sz w:val="24"/>
          <w:szCs w:val="24"/>
        </w:rPr>
        <w:t>Budget</w:t>
      </w:r>
    </w:p>
    <w:p w14:paraId="3F3C8F6B" w14:textId="77777777" w:rsidR="005E5238" w:rsidRPr="00F379FF" w:rsidRDefault="005E5238" w:rsidP="005E5238">
      <w:pPr>
        <w:rPr>
          <w:rFonts w:ascii="Arial" w:hAnsi="Arial" w:cs="Arial"/>
          <w:b/>
          <w:sz w:val="24"/>
          <w:szCs w:val="24"/>
        </w:rPr>
      </w:pPr>
    </w:p>
    <w:p w14:paraId="1156DB2F" w14:textId="1E1F9916" w:rsidR="005E5238" w:rsidRPr="00F379FF" w:rsidRDefault="005E5238" w:rsidP="005E5238">
      <w:pPr>
        <w:rPr>
          <w:rFonts w:ascii="Arial" w:eastAsia="Times New Roman" w:hAnsi="Arial" w:cs="Arial"/>
          <w:sz w:val="24"/>
          <w:szCs w:val="24"/>
          <w:lang w:eastAsia="en-GB"/>
        </w:rPr>
      </w:pPr>
      <w:r w:rsidRPr="00F379FF">
        <w:rPr>
          <w:rFonts w:ascii="Arial" w:eastAsia="Times New Roman" w:hAnsi="Arial" w:cs="Arial"/>
          <w:sz w:val="24"/>
          <w:szCs w:val="24"/>
          <w:lang w:eastAsia="en-GB"/>
        </w:rPr>
        <w:t>The maximum budget for this contract is £</w:t>
      </w:r>
      <w:r w:rsidR="00C4145E" w:rsidRPr="00F379FF">
        <w:rPr>
          <w:rFonts w:ascii="Arial" w:eastAsia="Times New Roman" w:hAnsi="Arial" w:cs="Arial"/>
          <w:sz w:val="24"/>
          <w:szCs w:val="24"/>
          <w:lang w:eastAsia="en-GB"/>
        </w:rPr>
        <w:t>2</w:t>
      </w:r>
      <w:r w:rsidR="00C4145E">
        <w:rPr>
          <w:rFonts w:ascii="Arial" w:eastAsia="Times New Roman" w:hAnsi="Arial" w:cs="Arial"/>
          <w:sz w:val="24"/>
          <w:szCs w:val="24"/>
          <w:lang w:eastAsia="en-GB"/>
        </w:rPr>
        <w:t>4</w:t>
      </w:r>
      <w:r w:rsidRPr="00F379FF">
        <w:rPr>
          <w:rFonts w:ascii="Arial" w:eastAsia="Times New Roman" w:hAnsi="Arial" w:cs="Arial"/>
          <w:sz w:val="24"/>
          <w:szCs w:val="24"/>
          <w:lang w:eastAsia="en-GB"/>
        </w:rPr>
        <w:t>,</w:t>
      </w:r>
      <w:r w:rsidR="00C4145E">
        <w:rPr>
          <w:rFonts w:ascii="Arial" w:eastAsia="Times New Roman" w:hAnsi="Arial" w:cs="Arial"/>
          <w:sz w:val="24"/>
          <w:szCs w:val="24"/>
          <w:lang w:eastAsia="en-GB"/>
        </w:rPr>
        <w:t>999</w:t>
      </w:r>
      <w:r w:rsidR="00C4145E" w:rsidRPr="00F379FF">
        <w:rPr>
          <w:rFonts w:ascii="Arial" w:eastAsia="Times New Roman" w:hAnsi="Arial" w:cs="Arial"/>
          <w:sz w:val="24"/>
          <w:szCs w:val="24"/>
          <w:lang w:eastAsia="en-GB"/>
        </w:rPr>
        <w:t xml:space="preserve"> </w:t>
      </w:r>
      <w:r w:rsidRPr="00F379FF">
        <w:rPr>
          <w:rFonts w:ascii="Arial" w:eastAsia="Times New Roman" w:hAnsi="Arial" w:cs="Arial"/>
          <w:sz w:val="24"/>
          <w:szCs w:val="24"/>
          <w:lang w:eastAsia="en-GB"/>
        </w:rPr>
        <w:t>inc. VAT.</w:t>
      </w:r>
      <w:r w:rsidR="00B2647A" w:rsidRPr="00F379FF">
        <w:rPr>
          <w:rFonts w:ascii="Arial" w:eastAsia="Times New Roman" w:hAnsi="Arial" w:cs="Arial"/>
          <w:sz w:val="24"/>
          <w:szCs w:val="24"/>
          <w:lang w:eastAsia="en-GB"/>
        </w:rPr>
        <w:t xml:space="preserve"> Proposals </w:t>
      </w:r>
      <w:proofErr w:type="gramStart"/>
      <w:r w:rsidR="00B2647A" w:rsidRPr="00F379FF">
        <w:rPr>
          <w:rFonts w:ascii="Arial" w:eastAsia="Times New Roman" w:hAnsi="Arial" w:cs="Arial"/>
          <w:sz w:val="24"/>
          <w:szCs w:val="24"/>
          <w:lang w:eastAsia="en-GB"/>
        </w:rPr>
        <w:t>in excess of</w:t>
      </w:r>
      <w:proofErr w:type="gramEnd"/>
      <w:r w:rsidR="00B2647A" w:rsidRPr="00F379FF">
        <w:rPr>
          <w:rFonts w:ascii="Arial" w:eastAsia="Times New Roman" w:hAnsi="Arial" w:cs="Arial"/>
          <w:sz w:val="24"/>
          <w:szCs w:val="24"/>
          <w:lang w:eastAsia="en-GB"/>
        </w:rPr>
        <w:t xml:space="preserve"> the maximum budget will not be considered.</w:t>
      </w:r>
    </w:p>
    <w:p w14:paraId="4C234F59" w14:textId="6FD27A40" w:rsidR="00436275" w:rsidRDefault="00436275">
      <w:pPr>
        <w:rPr>
          <w:rFonts w:ascii="Arial" w:hAnsi="Arial" w:cs="Arial"/>
          <w:b/>
          <w:sz w:val="24"/>
          <w:szCs w:val="24"/>
          <w:highlight w:val="yellow"/>
        </w:rPr>
      </w:pPr>
      <w:r>
        <w:rPr>
          <w:rFonts w:ascii="Arial" w:hAnsi="Arial" w:cs="Arial"/>
          <w:b/>
          <w:sz w:val="24"/>
          <w:szCs w:val="24"/>
          <w:highlight w:val="yellow"/>
        </w:rPr>
        <w:br w:type="page"/>
      </w:r>
    </w:p>
    <w:p w14:paraId="78A8D644" w14:textId="77777777" w:rsidR="005E5238" w:rsidRPr="00567DB5" w:rsidRDefault="005E5238" w:rsidP="005E5238">
      <w:pPr>
        <w:rPr>
          <w:rFonts w:ascii="Arial" w:hAnsi="Arial" w:cs="Arial"/>
          <w:b/>
          <w:sz w:val="24"/>
          <w:szCs w:val="24"/>
          <w:highlight w:val="yellow"/>
        </w:rPr>
      </w:pPr>
    </w:p>
    <w:p w14:paraId="01A7E8CB" w14:textId="77777777" w:rsidR="005E5238" w:rsidRPr="00F379FF" w:rsidRDefault="005E5238" w:rsidP="005E5238">
      <w:pPr>
        <w:rPr>
          <w:rFonts w:ascii="Arial" w:hAnsi="Arial" w:cs="Arial"/>
          <w:b/>
          <w:sz w:val="24"/>
          <w:szCs w:val="24"/>
        </w:rPr>
      </w:pPr>
    </w:p>
    <w:p w14:paraId="7AF8B9CE" w14:textId="77777777" w:rsidR="00983014" w:rsidRPr="00F379FF" w:rsidRDefault="00983014" w:rsidP="00983014">
      <w:pPr>
        <w:rPr>
          <w:rFonts w:ascii="Arial" w:hAnsi="Arial" w:cs="Arial"/>
          <w:b/>
          <w:sz w:val="24"/>
          <w:szCs w:val="24"/>
        </w:rPr>
      </w:pPr>
      <w:r w:rsidRPr="00F379FF">
        <w:rPr>
          <w:rFonts w:ascii="Arial" w:hAnsi="Arial" w:cs="Arial"/>
          <w:b/>
          <w:sz w:val="24"/>
          <w:szCs w:val="24"/>
        </w:rPr>
        <w:t>Timetables and milestones</w:t>
      </w:r>
    </w:p>
    <w:p w14:paraId="32FD0C19" w14:textId="77777777" w:rsidR="00983014" w:rsidRPr="00F379FF" w:rsidRDefault="00983014" w:rsidP="00983014">
      <w:pPr>
        <w:contextualSpacing/>
        <w:rPr>
          <w:rFonts w:ascii="Arial" w:hAnsi="Arial" w:cs="Arial"/>
          <w:b/>
          <w:sz w:val="24"/>
          <w:szCs w:val="24"/>
        </w:rPr>
      </w:pPr>
    </w:p>
    <w:tbl>
      <w:tblPr>
        <w:tblStyle w:val="TableGrid"/>
        <w:tblW w:w="0" w:type="auto"/>
        <w:tblLook w:val="04A0" w:firstRow="1" w:lastRow="0" w:firstColumn="1" w:lastColumn="0" w:noHBand="0" w:noVBand="1"/>
      </w:tblPr>
      <w:tblGrid>
        <w:gridCol w:w="6799"/>
        <w:gridCol w:w="2835"/>
      </w:tblGrid>
      <w:tr w:rsidR="000D30FE" w:rsidRPr="00F379FF" w14:paraId="4EF4D3F3" w14:textId="77777777" w:rsidTr="00896239">
        <w:tc>
          <w:tcPr>
            <w:tcW w:w="6799" w:type="dxa"/>
            <w:shd w:val="clear" w:color="auto" w:fill="D9D9D9" w:themeFill="background1" w:themeFillShade="D9"/>
          </w:tcPr>
          <w:p w14:paraId="30C5E317" w14:textId="77777777" w:rsidR="000D30FE" w:rsidRPr="00F379FF" w:rsidRDefault="000D30FE" w:rsidP="0040796C">
            <w:pPr>
              <w:contextualSpacing/>
              <w:rPr>
                <w:rFonts w:ascii="Arial" w:hAnsi="Arial" w:cs="Arial"/>
                <w:b/>
                <w:sz w:val="24"/>
                <w:szCs w:val="24"/>
              </w:rPr>
            </w:pPr>
            <w:bookmarkStart w:id="7" w:name="_Hlk85630069"/>
            <w:r w:rsidRPr="00F379FF">
              <w:rPr>
                <w:rFonts w:ascii="Arial" w:hAnsi="Arial" w:cs="Arial"/>
                <w:b/>
                <w:sz w:val="24"/>
                <w:szCs w:val="24"/>
              </w:rPr>
              <w:t>Activity</w:t>
            </w:r>
          </w:p>
        </w:tc>
        <w:tc>
          <w:tcPr>
            <w:tcW w:w="2835" w:type="dxa"/>
            <w:shd w:val="clear" w:color="auto" w:fill="D9D9D9" w:themeFill="background1" w:themeFillShade="D9"/>
          </w:tcPr>
          <w:p w14:paraId="32A5B230" w14:textId="77777777" w:rsidR="000D30FE" w:rsidRPr="00F379FF" w:rsidRDefault="000D30FE" w:rsidP="0040796C">
            <w:pPr>
              <w:contextualSpacing/>
              <w:rPr>
                <w:rFonts w:ascii="Arial" w:hAnsi="Arial" w:cs="Arial"/>
                <w:b/>
                <w:sz w:val="24"/>
                <w:szCs w:val="24"/>
              </w:rPr>
            </w:pPr>
            <w:r w:rsidRPr="00F379FF">
              <w:rPr>
                <w:rFonts w:ascii="Arial" w:hAnsi="Arial" w:cs="Arial"/>
                <w:b/>
                <w:sz w:val="24"/>
                <w:szCs w:val="24"/>
              </w:rPr>
              <w:t>Proposed Dates</w:t>
            </w:r>
          </w:p>
        </w:tc>
      </w:tr>
      <w:tr w:rsidR="000D30FE" w:rsidRPr="00F379FF" w14:paraId="6A2F5524" w14:textId="77777777" w:rsidTr="00896239">
        <w:tc>
          <w:tcPr>
            <w:tcW w:w="6799" w:type="dxa"/>
          </w:tcPr>
          <w:p w14:paraId="2173FD8D" w14:textId="77777777" w:rsidR="000D30FE" w:rsidRPr="00896239" w:rsidRDefault="000D30FE" w:rsidP="0040796C">
            <w:pPr>
              <w:contextualSpacing/>
              <w:rPr>
                <w:rFonts w:ascii="Arial" w:hAnsi="Arial" w:cs="Arial"/>
                <w:sz w:val="24"/>
                <w:szCs w:val="24"/>
              </w:rPr>
            </w:pPr>
            <w:r w:rsidRPr="00896239">
              <w:rPr>
                <w:rFonts w:ascii="Arial" w:hAnsi="Arial" w:cs="Arial"/>
                <w:sz w:val="24"/>
                <w:szCs w:val="24"/>
              </w:rPr>
              <w:t>Deadline for receipt of tenders</w:t>
            </w:r>
          </w:p>
        </w:tc>
        <w:tc>
          <w:tcPr>
            <w:tcW w:w="2835" w:type="dxa"/>
          </w:tcPr>
          <w:p w14:paraId="79D2CFC1" w14:textId="25CBC15F" w:rsidR="000D30FE" w:rsidRPr="00F379FF" w:rsidRDefault="000D30FE" w:rsidP="0040796C">
            <w:pPr>
              <w:contextualSpacing/>
              <w:rPr>
                <w:rFonts w:ascii="Arial" w:hAnsi="Arial" w:cs="Arial"/>
                <w:sz w:val="24"/>
                <w:szCs w:val="24"/>
              </w:rPr>
            </w:pPr>
            <w:r w:rsidRPr="00F379FF">
              <w:rPr>
                <w:rFonts w:ascii="Arial" w:hAnsi="Arial" w:cs="Arial"/>
                <w:sz w:val="24"/>
                <w:szCs w:val="24"/>
              </w:rPr>
              <w:t>1</w:t>
            </w:r>
            <w:r>
              <w:rPr>
                <w:rFonts w:ascii="Arial" w:hAnsi="Arial" w:cs="Arial"/>
                <w:sz w:val="24"/>
                <w:szCs w:val="24"/>
              </w:rPr>
              <w:t>8</w:t>
            </w:r>
            <w:r w:rsidRPr="00F379FF">
              <w:rPr>
                <w:rFonts w:ascii="Arial" w:hAnsi="Arial" w:cs="Arial"/>
                <w:sz w:val="24"/>
                <w:szCs w:val="24"/>
                <w:vertAlign w:val="superscript"/>
              </w:rPr>
              <w:t>th</w:t>
            </w:r>
            <w:r w:rsidRPr="00F379FF">
              <w:rPr>
                <w:rFonts w:ascii="Arial" w:hAnsi="Arial" w:cs="Arial"/>
                <w:sz w:val="24"/>
                <w:szCs w:val="24"/>
              </w:rPr>
              <w:t xml:space="preserve"> November 202</w:t>
            </w:r>
            <w:r>
              <w:rPr>
                <w:rFonts w:ascii="Arial" w:hAnsi="Arial" w:cs="Arial"/>
                <w:sz w:val="24"/>
                <w:szCs w:val="24"/>
              </w:rPr>
              <w:t>2</w:t>
            </w:r>
          </w:p>
        </w:tc>
      </w:tr>
      <w:tr w:rsidR="000D30FE" w:rsidRPr="00F379FF" w14:paraId="62B1BB51" w14:textId="77777777" w:rsidTr="00896239">
        <w:tc>
          <w:tcPr>
            <w:tcW w:w="6799" w:type="dxa"/>
          </w:tcPr>
          <w:p w14:paraId="34E228D6" w14:textId="77777777" w:rsidR="000D30FE" w:rsidRPr="00896239" w:rsidRDefault="000D30FE" w:rsidP="0040796C">
            <w:pPr>
              <w:contextualSpacing/>
              <w:rPr>
                <w:rFonts w:ascii="Arial" w:hAnsi="Arial" w:cs="Arial"/>
                <w:sz w:val="24"/>
                <w:szCs w:val="24"/>
              </w:rPr>
            </w:pPr>
            <w:r w:rsidRPr="00896239">
              <w:rPr>
                <w:rFonts w:ascii="Arial" w:hAnsi="Arial" w:cs="Arial"/>
                <w:sz w:val="24"/>
                <w:szCs w:val="24"/>
              </w:rPr>
              <w:t>Contract awarded</w:t>
            </w:r>
          </w:p>
        </w:tc>
        <w:tc>
          <w:tcPr>
            <w:tcW w:w="2835" w:type="dxa"/>
          </w:tcPr>
          <w:p w14:paraId="63455CA7" w14:textId="6B0CC1B2" w:rsidR="000D30FE" w:rsidRPr="00F379FF" w:rsidRDefault="000D30FE" w:rsidP="0040796C">
            <w:pPr>
              <w:contextualSpacing/>
              <w:rPr>
                <w:rFonts w:ascii="Arial" w:hAnsi="Arial" w:cs="Arial"/>
                <w:sz w:val="24"/>
                <w:szCs w:val="24"/>
              </w:rPr>
            </w:pPr>
            <w:r>
              <w:rPr>
                <w:rFonts w:ascii="Arial" w:hAnsi="Arial" w:cs="Arial"/>
                <w:sz w:val="24"/>
                <w:szCs w:val="24"/>
              </w:rPr>
              <w:t>25</w:t>
            </w:r>
            <w:r w:rsidRPr="00F379FF">
              <w:rPr>
                <w:rFonts w:ascii="Arial" w:hAnsi="Arial" w:cs="Arial"/>
                <w:sz w:val="24"/>
                <w:szCs w:val="24"/>
                <w:vertAlign w:val="superscript"/>
              </w:rPr>
              <w:t>th</w:t>
            </w:r>
            <w:r w:rsidRPr="00F379FF">
              <w:rPr>
                <w:rFonts w:ascii="Arial" w:hAnsi="Arial" w:cs="Arial"/>
                <w:sz w:val="24"/>
                <w:szCs w:val="24"/>
              </w:rPr>
              <w:t xml:space="preserve"> November 202</w:t>
            </w:r>
            <w:r>
              <w:rPr>
                <w:rFonts w:ascii="Arial" w:hAnsi="Arial" w:cs="Arial"/>
                <w:sz w:val="24"/>
                <w:szCs w:val="24"/>
              </w:rPr>
              <w:t>2</w:t>
            </w:r>
          </w:p>
        </w:tc>
      </w:tr>
      <w:tr w:rsidR="000D30FE" w:rsidRPr="00F379FF" w14:paraId="786C02BB" w14:textId="77777777" w:rsidTr="00896239">
        <w:tc>
          <w:tcPr>
            <w:tcW w:w="6799" w:type="dxa"/>
          </w:tcPr>
          <w:p w14:paraId="576C078A" w14:textId="58753B4D" w:rsidR="000D30FE" w:rsidRPr="00896239" w:rsidRDefault="000D30FE" w:rsidP="0040796C">
            <w:pPr>
              <w:contextualSpacing/>
              <w:rPr>
                <w:rFonts w:ascii="Arial" w:hAnsi="Arial" w:cs="Arial"/>
                <w:sz w:val="24"/>
                <w:szCs w:val="24"/>
              </w:rPr>
            </w:pPr>
            <w:r w:rsidRPr="00896239">
              <w:rPr>
                <w:rFonts w:ascii="Arial" w:hAnsi="Arial" w:cs="Arial"/>
                <w:sz w:val="24"/>
                <w:szCs w:val="24"/>
              </w:rPr>
              <w:t>Project inception meeting</w:t>
            </w:r>
          </w:p>
        </w:tc>
        <w:tc>
          <w:tcPr>
            <w:tcW w:w="2835" w:type="dxa"/>
          </w:tcPr>
          <w:p w14:paraId="666A0F4C" w14:textId="44E72548" w:rsidR="000D30FE" w:rsidRPr="00F379FF" w:rsidRDefault="000D30FE" w:rsidP="0040796C">
            <w:pPr>
              <w:contextualSpacing/>
              <w:rPr>
                <w:rFonts w:ascii="Arial" w:hAnsi="Arial" w:cs="Arial"/>
                <w:sz w:val="24"/>
                <w:szCs w:val="24"/>
              </w:rPr>
            </w:pPr>
            <w:r>
              <w:rPr>
                <w:rFonts w:ascii="Arial" w:hAnsi="Arial" w:cs="Arial"/>
                <w:sz w:val="24"/>
                <w:szCs w:val="24"/>
              </w:rPr>
              <w:t xml:space="preserve">w/c </w:t>
            </w:r>
            <w:r w:rsidRPr="00F379FF">
              <w:rPr>
                <w:rFonts w:ascii="Arial" w:hAnsi="Arial" w:cs="Arial"/>
                <w:sz w:val="24"/>
                <w:szCs w:val="24"/>
              </w:rPr>
              <w:t>2</w:t>
            </w:r>
            <w:r>
              <w:rPr>
                <w:rFonts w:ascii="Arial" w:hAnsi="Arial" w:cs="Arial"/>
                <w:sz w:val="24"/>
                <w:szCs w:val="24"/>
              </w:rPr>
              <w:t>8</w:t>
            </w:r>
            <w:r w:rsidRPr="00F379FF">
              <w:rPr>
                <w:rFonts w:ascii="Arial" w:hAnsi="Arial" w:cs="Arial"/>
                <w:sz w:val="24"/>
                <w:szCs w:val="24"/>
                <w:vertAlign w:val="superscript"/>
              </w:rPr>
              <w:t>th</w:t>
            </w:r>
            <w:r>
              <w:rPr>
                <w:rFonts w:ascii="Arial" w:hAnsi="Arial" w:cs="Arial"/>
                <w:sz w:val="24"/>
                <w:szCs w:val="24"/>
              </w:rPr>
              <w:t xml:space="preserve"> </w:t>
            </w:r>
            <w:r w:rsidRPr="00F379FF">
              <w:rPr>
                <w:rFonts w:ascii="Arial" w:hAnsi="Arial" w:cs="Arial"/>
                <w:sz w:val="24"/>
                <w:szCs w:val="24"/>
              </w:rPr>
              <w:t>November 202</w:t>
            </w:r>
            <w:r>
              <w:rPr>
                <w:rFonts w:ascii="Arial" w:hAnsi="Arial" w:cs="Arial"/>
                <w:sz w:val="24"/>
                <w:szCs w:val="24"/>
              </w:rPr>
              <w:t>2</w:t>
            </w:r>
          </w:p>
        </w:tc>
      </w:tr>
      <w:tr w:rsidR="000D30FE" w:rsidRPr="00F379FF" w14:paraId="0243D4E3" w14:textId="77777777" w:rsidTr="00896239">
        <w:tc>
          <w:tcPr>
            <w:tcW w:w="6799" w:type="dxa"/>
          </w:tcPr>
          <w:p w14:paraId="62B1C887" w14:textId="61B0A1AA" w:rsidR="000D30FE" w:rsidRPr="00896239" w:rsidRDefault="000D30FE" w:rsidP="0040796C">
            <w:pPr>
              <w:contextualSpacing/>
              <w:rPr>
                <w:rFonts w:ascii="Arial" w:hAnsi="Arial" w:cs="Arial"/>
                <w:sz w:val="24"/>
                <w:szCs w:val="24"/>
              </w:rPr>
            </w:pPr>
            <w:r w:rsidRPr="00896239">
              <w:rPr>
                <w:rFonts w:ascii="Arial" w:hAnsi="Arial" w:cs="Arial"/>
                <w:sz w:val="24"/>
                <w:szCs w:val="24"/>
              </w:rPr>
              <w:t>Presentation of emerging findings</w:t>
            </w:r>
          </w:p>
        </w:tc>
        <w:tc>
          <w:tcPr>
            <w:tcW w:w="2835" w:type="dxa"/>
          </w:tcPr>
          <w:p w14:paraId="5966C1FA" w14:textId="17E400C5" w:rsidR="000D30FE" w:rsidRPr="00F379FF" w:rsidRDefault="000D30FE" w:rsidP="0040796C">
            <w:pPr>
              <w:contextualSpacing/>
              <w:rPr>
                <w:rFonts w:ascii="Arial" w:hAnsi="Arial" w:cs="Arial"/>
                <w:sz w:val="24"/>
                <w:szCs w:val="24"/>
              </w:rPr>
            </w:pPr>
            <w:r w:rsidRPr="00F379FF">
              <w:rPr>
                <w:rFonts w:ascii="Arial" w:hAnsi="Arial" w:cs="Arial"/>
                <w:sz w:val="24"/>
                <w:szCs w:val="24"/>
              </w:rPr>
              <w:t xml:space="preserve">w/c </w:t>
            </w:r>
            <w:r>
              <w:rPr>
                <w:rFonts w:ascii="Arial" w:hAnsi="Arial" w:cs="Arial"/>
                <w:sz w:val="24"/>
                <w:szCs w:val="24"/>
              </w:rPr>
              <w:t>30</w:t>
            </w:r>
            <w:r w:rsidRPr="00F379FF">
              <w:rPr>
                <w:rFonts w:ascii="Arial" w:hAnsi="Arial" w:cs="Arial"/>
                <w:sz w:val="24"/>
                <w:szCs w:val="24"/>
                <w:vertAlign w:val="superscript"/>
              </w:rPr>
              <w:t>th</w:t>
            </w:r>
            <w:r>
              <w:rPr>
                <w:rFonts w:ascii="Arial" w:hAnsi="Arial" w:cs="Arial"/>
                <w:sz w:val="24"/>
                <w:szCs w:val="24"/>
              </w:rPr>
              <w:t xml:space="preserve"> January</w:t>
            </w:r>
            <w:r w:rsidRPr="00F379FF">
              <w:rPr>
                <w:rFonts w:ascii="Arial" w:hAnsi="Arial" w:cs="Arial"/>
                <w:sz w:val="24"/>
                <w:szCs w:val="24"/>
              </w:rPr>
              <w:t xml:space="preserve"> 202</w:t>
            </w:r>
            <w:r>
              <w:rPr>
                <w:rFonts w:ascii="Arial" w:hAnsi="Arial" w:cs="Arial"/>
                <w:sz w:val="24"/>
                <w:szCs w:val="24"/>
              </w:rPr>
              <w:t>3</w:t>
            </w:r>
          </w:p>
        </w:tc>
      </w:tr>
      <w:tr w:rsidR="000D30FE" w:rsidRPr="00F379FF" w14:paraId="4EB29D31" w14:textId="77777777" w:rsidTr="00896239">
        <w:trPr>
          <w:trHeight w:val="70"/>
        </w:trPr>
        <w:tc>
          <w:tcPr>
            <w:tcW w:w="6799" w:type="dxa"/>
          </w:tcPr>
          <w:p w14:paraId="7F4AC9CC" w14:textId="77777777" w:rsidR="000D30FE" w:rsidRPr="00896239" w:rsidRDefault="000D30FE" w:rsidP="0040796C">
            <w:pPr>
              <w:contextualSpacing/>
              <w:rPr>
                <w:rFonts w:ascii="Arial" w:hAnsi="Arial" w:cs="Arial"/>
                <w:sz w:val="24"/>
                <w:szCs w:val="24"/>
              </w:rPr>
            </w:pPr>
            <w:r w:rsidRPr="00896239">
              <w:rPr>
                <w:rFonts w:ascii="Arial" w:hAnsi="Arial" w:cs="Arial"/>
                <w:sz w:val="24"/>
                <w:szCs w:val="24"/>
              </w:rPr>
              <w:t>Receipt of draft report</w:t>
            </w:r>
          </w:p>
        </w:tc>
        <w:tc>
          <w:tcPr>
            <w:tcW w:w="2835" w:type="dxa"/>
          </w:tcPr>
          <w:p w14:paraId="732CA64C" w14:textId="31F8F0E4" w:rsidR="000D30FE" w:rsidRPr="00F379FF" w:rsidRDefault="000D30FE" w:rsidP="0040796C">
            <w:pPr>
              <w:contextualSpacing/>
              <w:rPr>
                <w:rFonts w:ascii="Arial" w:hAnsi="Arial" w:cs="Arial"/>
                <w:sz w:val="24"/>
                <w:szCs w:val="24"/>
              </w:rPr>
            </w:pPr>
            <w:r>
              <w:rPr>
                <w:rFonts w:ascii="Arial" w:hAnsi="Arial" w:cs="Arial"/>
                <w:sz w:val="24"/>
                <w:szCs w:val="24"/>
              </w:rPr>
              <w:t>6</w:t>
            </w:r>
            <w:r w:rsidRPr="00F379FF">
              <w:rPr>
                <w:rFonts w:ascii="Arial" w:hAnsi="Arial" w:cs="Arial"/>
                <w:sz w:val="24"/>
                <w:szCs w:val="24"/>
                <w:vertAlign w:val="superscript"/>
              </w:rPr>
              <w:t>th</w:t>
            </w:r>
            <w:r w:rsidRPr="00F379FF">
              <w:rPr>
                <w:rFonts w:ascii="Arial" w:hAnsi="Arial" w:cs="Arial"/>
                <w:sz w:val="24"/>
                <w:szCs w:val="24"/>
              </w:rPr>
              <w:t xml:space="preserve"> March 202</w:t>
            </w:r>
            <w:r>
              <w:rPr>
                <w:rFonts w:ascii="Arial" w:hAnsi="Arial" w:cs="Arial"/>
                <w:sz w:val="24"/>
                <w:szCs w:val="24"/>
              </w:rPr>
              <w:t>3</w:t>
            </w:r>
          </w:p>
        </w:tc>
      </w:tr>
      <w:tr w:rsidR="000D30FE" w:rsidRPr="00F379FF" w14:paraId="0428019A" w14:textId="77777777" w:rsidTr="00896239">
        <w:trPr>
          <w:trHeight w:val="302"/>
        </w:trPr>
        <w:tc>
          <w:tcPr>
            <w:tcW w:w="6799" w:type="dxa"/>
          </w:tcPr>
          <w:p w14:paraId="35453505" w14:textId="77777777" w:rsidR="000D30FE" w:rsidRPr="00896239" w:rsidRDefault="000D30FE" w:rsidP="0040796C">
            <w:pPr>
              <w:contextualSpacing/>
              <w:rPr>
                <w:rFonts w:ascii="Arial" w:hAnsi="Arial" w:cs="Arial"/>
                <w:sz w:val="24"/>
                <w:szCs w:val="24"/>
              </w:rPr>
            </w:pPr>
            <w:r w:rsidRPr="00896239">
              <w:rPr>
                <w:rFonts w:ascii="Arial" w:hAnsi="Arial" w:cs="Arial"/>
                <w:sz w:val="24"/>
                <w:szCs w:val="24"/>
              </w:rPr>
              <w:t>Agreement of final report</w:t>
            </w:r>
          </w:p>
        </w:tc>
        <w:tc>
          <w:tcPr>
            <w:tcW w:w="2835" w:type="dxa"/>
          </w:tcPr>
          <w:p w14:paraId="3B0FE0F3" w14:textId="094F6EA1" w:rsidR="000D30FE" w:rsidRPr="00F379FF" w:rsidRDefault="000D30FE" w:rsidP="0040796C">
            <w:pPr>
              <w:contextualSpacing/>
              <w:rPr>
                <w:rFonts w:ascii="Arial" w:hAnsi="Arial" w:cs="Arial"/>
                <w:sz w:val="24"/>
                <w:szCs w:val="24"/>
              </w:rPr>
            </w:pPr>
            <w:r w:rsidRPr="00F379FF">
              <w:rPr>
                <w:rFonts w:ascii="Arial" w:hAnsi="Arial" w:cs="Arial"/>
                <w:sz w:val="24"/>
                <w:szCs w:val="24"/>
              </w:rPr>
              <w:t>31st March 202</w:t>
            </w:r>
            <w:r>
              <w:rPr>
                <w:rFonts w:ascii="Arial" w:hAnsi="Arial" w:cs="Arial"/>
                <w:sz w:val="24"/>
                <w:szCs w:val="24"/>
              </w:rPr>
              <w:t>3</w:t>
            </w:r>
          </w:p>
        </w:tc>
      </w:tr>
      <w:tr w:rsidR="000D30FE" w:rsidRPr="005E5238" w14:paraId="316B3FD5" w14:textId="77777777" w:rsidTr="00896239">
        <w:trPr>
          <w:trHeight w:val="302"/>
        </w:trPr>
        <w:tc>
          <w:tcPr>
            <w:tcW w:w="6799" w:type="dxa"/>
          </w:tcPr>
          <w:p w14:paraId="0DD211FE" w14:textId="3CAEFD84" w:rsidR="000D30FE" w:rsidRPr="00896239" w:rsidRDefault="000D30FE" w:rsidP="0040796C">
            <w:pPr>
              <w:contextualSpacing/>
              <w:rPr>
                <w:rFonts w:ascii="Arial" w:hAnsi="Arial" w:cs="Arial"/>
                <w:sz w:val="24"/>
                <w:szCs w:val="24"/>
              </w:rPr>
            </w:pPr>
            <w:r w:rsidRPr="00896239">
              <w:rPr>
                <w:rFonts w:ascii="Arial" w:hAnsi="Arial" w:cs="Arial"/>
                <w:sz w:val="24"/>
                <w:szCs w:val="24"/>
              </w:rPr>
              <w:t>Final presentation</w:t>
            </w:r>
            <w:r w:rsidR="008B1148">
              <w:rPr>
                <w:rFonts w:ascii="Arial" w:hAnsi="Arial" w:cs="Arial"/>
                <w:sz w:val="24"/>
                <w:szCs w:val="24"/>
              </w:rPr>
              <w:t xml:space="preserve"> of findings</w:t>
            </w:r>
          </w:p>
        </w:tc>
        <w:tc>
          <w:tcPr>
            <w:tcW w:w="2835" w:type="dxa"/>
          </w:tcPr>
          <w:p w14:paraId="4F08F4B8" w14:textId="48214A45" w:rsidR="000D30FE" w:rsidRPr="005E5238" w:rsidRDefault="000D30FE" w:rsidP="0040796C">
            <w:pPr>
              <w:contextualSpacing/>
              <w:rPr>
                <w:rFonts w:ascii="Arial" w:hAnsi="Arial" w:cs="Arial"/>
                <w:sz w:val="24"/>
                <w:szCs w:val="24"/>
              </w:rPr>
            </w:pPr>
            <w:r w:rsidRPr="00F379FF">
              <w:rPr>
                <w:rFonts w:ascii="Arial" w:hAnsi="Arial" w:cs="Arial"/>
                <w:sz w:val="24"/>
                <w:szCs w:val="24"/>
              </w:rPr>
              <w:t>TBC</w:t>
            </w:r>
            <w:r w:rsidR="00436275">
              <w:rPr>
                <w:rFonts w:ascii="Arial" w:hAnsi="Arial" w:cs="Arial"/>
                <w:sz w:val="24"/>
                <w:szCs w:val="24"/>
              </w:rPr>
              <w:t xml:space="preserve"> – April 2023</w:t>
            </w:r>
          </w:p>
        </w:tc>
      </w:tr>
      <w:bookmarkEnd w:id="7"/>
    </w:tbl>
    <w:p w14:paraId="03B01E62" w14:textId="77777777" w:rsidR="005E5238" w:rsidRPr="005E5238" w:rsidRDefault="005E5238" w:rsidP="005E5238">
      <w:pPr>
        <w:rPr>
          <w:rFonts w:ascii="Arial" w:hAnsi="Arial" w:cs="Arial"/>
          <w:b/>
          <w:sz w:val="24"/>
          <w:szCs w:val="24"/>
        </w:rPr>
      </w:pPr>
    </w:p>
    <w:sectPr w:rsidR="005E5238" w:rsidRPr="005E5238" w:rsidSect="006F176B">
      <w:headerReference w:type="first" r:id="rId32"/>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68076" w14:textId="77777777" w:rsidR="00E60116" w:rsidRDefault="00E60116" w:rsidP="00A16121">
      <w:r>
        <w:separator/>
      </w:r>
    </w:p>
  </w:endnote>
  <w:endnote w:type="continuationSeparator" w:id="0">
    <w:p w14:paraId="65FFF470" w14:textId="77777777" w:rsidR="00E60116" w:rsidRDefault="00E60116" w:rsidP="00A16121">
      <w:r>
        <w:continuationSeparator/>
      </w:r>
    </w:p>
  </w:endnote>
  <w:endnote w:type="continuationNotice" w:id="1">
    <w:p w14:paraId="75926920" w14:textId="77777777" w:rsidR="00E60116" w:rsidRDefault="00E601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9EE64" w14:textId="77777777" w:rsidR="00E60116" w:rsidRDefault="00E60116" w:rsidP="00A16121">
      <w:r>
        <w:separator/>
      </w:r>
    </w:p>
  </w:footnote>
  <w:footnote w:type="continuationSeparator" w:id="0">
    <w:p w14:paraId="248AAB97" w14:textId="77777777" w:rsidR="00E60116" w:rsidRDefault="00E60116" w:rsidP="00A16121">
      <w:r>
        <w:continuationSeparator/>
      </w:r>
    </w:p>
  </w:footnote>
  <w:footnote w:type="continuationNotice" w:id="1">
    <w:p w14:paraId="60A51A94" w14:textId="77777777" w:rsidR="00E60116" w:rsidRDefault="00E601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B630A8"/>
    <w:multiLevelType w:val="hybridMultilevel"/>
    <w:tmpl w:val="E4AC3B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6" w15:restartNumberingAfterBreak="0">
    <w:nsid w:val="0D7905C8"/>
    <w:multiLevelType w:val="hybridMultilevel"/>
    <w:tmpl w:val="FBB27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1209C6"/>
    <w:multiLevelType w:val="hybridMultilevel"/>
    <w:tmpl w:val="202A6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F454B09"/>
    <w:multiLevelType w:val="multilevel"/>
    <w:tmpl w:val="77009A5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5E47BA"/>
    <w:multiLevelType w:val="hybridMultilevel"/>
    <w:tmpl w:val="FF0CF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6B3553"/>
    <w:multiLevelType w:val="hybridMultilevel"/>
    <w:tmpl w:val="EC3A0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395BC3"/>
    <w:multiLevelType w:val="hybridMultilevel"/>
    <w:tmpl w:val="3A507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B362734"/>
    <w:multiLevelType w:val="hybridMultilevel"/>
    <w:tmpl w:val="58841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FDD22C3"/>
    <w:multiLevelType w:val="hybridMultilevel"/>
    <w:tmpl w:val="947A9C26"/>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3"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D9021E1"/>
    <w:multiLevelType w:val="hybridMultilevel"/>
    <w:tmpl w:val="AAEE0D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F9E73A0"/>
    <w:multiLevelType w:val="hybridMultilevel"/>
    <w:tmpl w:val="401A8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8"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683726E"/>
    <w:multiLevelType w:val="multilevel"/>
    <w:tmpl w:val="72F6E3CC"/>
    <w:lvl w:ilvl="0">
      <w:start w:val="1"/>
      <w:numFmt w:val="lowerLetter"/>
      <w:lvlText w:val="%1)"/>
      <w:lvlJc w:val="left"/>
      <w:pPr>
        <w:ind w:left="720" w:firstLine="360"/>
      </w:pPr>
      <w:rPr>
        <w:rFonts w:ascii="Arial" w:eastAsia="Arial" w:hAnsi="Arial" w:cs="Arial"/>
        <w:vertAlign w:val="baseline"/>
      </w:rPr>
    </w:lvl>
    <w:lvl w:ilvl="1">
      <w:start w:val="1"/>
      <w:numFmt w:val="lowerLetter"/>
      <w:lvlText w:val="%2."/>
      <w:lvlJc w:val="left"/>
      <w:pPr>
        <w:ind w:left="1440" w:firstLine="1080"/>
      </w:pPr>
      <w:rPr>
        <w:rFonts w:ascii="Arial" w:eastAsia="Arial" w:hAnsi="Arial" w:cs="Arial"/>
        <w:vertAlign w:val="baseline"/>
      </w:rPr>
    </w:lvl>
    <w:lvl w:ilvl="2">
      <w:start w:val="1"/>
      <w:numFmt w:val="lowerRoman"/>
      <w:lvlText w:val="%3."/>
      <w:lvlJc w:val="right"/>
      <w:pPr>
        <w:ind w:left="2160" w:firstLine="1980"/>
      </w:pPr>
      <w:rPr>
        <w:rFonts w:ascii="Arial" w:eastAsia="Arial" w:hAnsi="Arial" w:cs="Arial"/>
        <w:vertAlign w:val="baseline"/>
      </w:rPr>
    </w:lvl>
    <w:lvl w:ilvl="3">
      <w:start w:val="1"/>
      <w:numFmt w:val="decimal"/>
      <w:lvlText w:val="%4."/>
      <w:lvlJc w:val="left"/>
      <w:pPr>
        <w:ind w:left="2880" w:firstLine="2520"/>
      </w:pPr>
      <w:rPr>
        <w:rFonts w:ascii="Arial" w:eastAsia="Arial" w:hAnsi="Arial" w:cs="Arial"/>
        <w:vertAlign w:val="baseline"/>
      </w:rPr>
    </w:lvl>
    <w:lvl w:ilvl="4">
      <w:start w:val="1"/>
      <w:numFmt w:val="lowerLetter"/>
      <w:lvlText w:val="%5."/>
      <w:lvlJc w:val="left"/>
      <w:pPr>
        <w:ind w:left="3600" w:firstLine="3240"/>
      </w:pPr>
      <w:rPr>
        <w:rFonts w:ascii="Arial" w:eastAsia="Arial" w:hAnsi="Arial" w:cs="Arial"/>
        <w:vertAlign w:val="baseline"/>
      </w:rPr>
    </w:lvl>
    <w:lvl w:ilvl="5">
      <w:start w:val="1"/>
      <w:numFmt w:val="lowerRoman"/>
      <w:lvlText w:val="%6."/>
      <w:lvlJc w:val="right"/>
      <w:pPr>
        <w:ind w:left="4320" w:firstLine="4140"/>
      </w:pPr>
      <w:rPr>
        <w:rFonts w:ascii="Arial" w:eastAsia="Arial" w:hAnsi="Arial" w:cs="Arial"/>
        <w:vertAlign w:val="baseline"/>
      </w:rPr>
    </w:lvl>
    <w:lvl w:ilvl="6">
      <w:start w:val="1"/>
      <w:numFmt w:val="decimal"/>
      <w:lvlText w:val="%7."/>
      <w:lvlJc w:val="left"/>
      <w:pPr>
        <w:ind w:left="5040" w:firstLine="4680"/>
      </w:pPr>
      <w:rPr>
        <w:rFonts w:ascii="Arial" w:eastAsia="Arial" w:hAnsi="Arial" w:cs="Arial"/>
        <w:vertAlign w:val="baseline"/>
      </w:rPr>
    </w:lvl>
    <w:lvl w:ilvl="7">
      <w:start w:val="1"/>
      <w:numFmt w:val="lowerLetter"/>
      <w:lvlText w:val="%8."/>
      <w:lvlJc w:val="left"/>
      <w:pPr>
        <w:ind w:left="5760" w:firstLine="5400"/>
      </w:pPr>
      <w:rPr>
        <w:rFonts w:ascii="Arial" w:eastAsia="Arial" w:hAnsi="Arial" w:cs="Arial"/>
        <w:vertAlign w:val="baseline"/>
      </w:rPr>
    </w:lvl>
    <w:lvl w:ilvl="8">
      <w:start w:val="1"/>
      <w:numFmt w:val="lowerRoman"/>
      <w:lvlText w:val="%9."/>
      <w:lvlJc w:val="right"/>
      <w:pPr>
        <w:ind w:left="6480" w:firstLine="6300"/>
      </w:pPr>
      <w:rPr>
        <w:rFonts w:ascii="Arial" w:eastAsia="Arial" w:hAnsi="Arial" w:cs="Arial"/>
        <w:vertAlign w:val="baseline"/>
      </w:rPr>
    </w:lvl>
  </w:abstractNum>
  <w:abstractNum w:abstractNumId="40"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0F0DAB"/>
    <w:multiLevelType w:val="hybridMultilevel"/>
    <w:tmpl w:val="F7BEC35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2" w15:restartNumberingAfterBreak="0">
    <w:nsid w:val="6BDB01CD"/>
    <w:multiLevelType w:val="hybridMultilevel"/>
    <w:tmpl w:val="03481E80"/>
    <w:lvl w:ilvl="0" w:tplc="6D3AA9E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44"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EF831DE"/>
    <w:multiLevelType w:val="hybridMultilevel"/>
    <w:tmpl w:val="80746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1"/>
  </w:num>
  <w:num w:numId="4">
    <w:abstractNumId w:val="20"/>
  </w:num>
  <w:num w:numId="5">
    <w:abstractNumId w:val="50"/>
  </w:num>
  <w:num w:numId="6">
    <w:abstractNumId w:val="18"/>
  </w:num>
  <w:num w:numId="7">
    <w:abstractNumId w:val="14"/>
  </w:num>
  <w:num w:numId="8">
    <w:abstractNumId w:val="7"/>
  </w:num>
  <w:num w:numId="9">
    <w:abstractNumId w:val="10"/>
  </w:num>
  <w:num w:numId="10">
    <w:abstractNumId w:val="15"/>
  </w:num>
  <w:num w:numId="11">
    <w:abstractNumId w:val="3"/>
  </w:num>
  <w:num w:numId="12">
    <w:abstractNumId w:val="13"/>
  </w:num>
  <w:num w:numId="13">
    <w:abstractNumId w:val="47"/>
  </w:num>
  <w:num w:numId="14">
    <w:abstractNumId w:val="34"/>
  </w:num>
  <w:num w:numId="15">
    <w:abstractNumId w:val="25"/>
  </w:num>
  <w:num w:numId="16">
    <w:abstractNumId w:val="45"/>
  </w:num>
  <w:num w:numId="17">
    <w:abstractNumId w:val="19"/>
  </w:num>
  <w:num w:numId="18">
    <w:abstractNumId w:val="48"/>
  </w:num>
  <w:num w:numId="19">
    <w:abstractNumId w:val="46"/>
  </w:num>
  <w:num w:numId="20">
    <w:abstractNumId w:val="28"/>
  </w:num>
  <w:num w:numId="21">
    <w:abstractNumId w:val="8"/>
  </w:num>
  <w:num w:numId="22">
    <w:abstractNumId w:val="2"/>
  </w:num>
  <w:num w:numId="23">
    <w:abstractNumId w:val="40"/>
  </w:num>
  <w:num w:numId="24">
    <w:abstractNumId w:val="21"/>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6"/>
  </w:num>
  <w:num w:numId="28">
    <w:abstractNumId w:val="49"/>
  </w:num>
  <w:num w:numId="29">
    <w:abstractNumId w:val="32"/>
  </w:num>
  <w:num w:numId="30">
    <w:abstractNumId w:val="38"/>
  </w:num>
  <w:num w:numId="31">
    <w:abstractNumId w:val="17"/>
  </w:num>
  <w:num w:numId="32">
    <w:abstractNumId w:val="43"/>
  </w:num>
  <w:num w:numId="33">
    <w:abstractNumId w:val="29"/>
  </w:num>
  <w:num w:numId="34">
    <w:abstractNumId w:val="26"/>
  </w:num>
  <w:num w:numId="35">
    <w:abstractNumId w:val="33"/>
  </w:num>
  <w:num w:numId="36">
    <w:abstractNumId w:val="44"/>
  </w:num>
  <w:num w:numId="37">
    <w:abstractNumId w:val="4"/>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30"/>
  </w:num>
  <w:num w:numId="41">
    <w:abstractNumId w:val="12"/>
  </w:num>
  <w:num w:numId="42">
    <w:abstractNumId w:val="35"/>
  </w:num>
  <w:num w:numId="43">
    <w:abstractNumId w:val="42"/>
  </w:num>
  <w:num w:numId="44">
    <w:abstractNumId w:val="24"/>
  </w:num>
  <w:num w:numId="45">
    <w:abstractNumId w:val="51"/>
  </w:num>
  <w:num w:numId="46">
    <w:abstractNumId w:val="41"/>
  </w:num>
  <w:num w:numId="47">
    <w:abstractNumId w:val="6"/>
  </w:num>
  <w:num w:numId="48">
    <w:abstractNumId w:val="36"/>
  </w:num>
  <w:num w:numId="49">
    <w:abstractNumId w:val="22"/>
  </w:num>
  <w:num w:numId="50">
    <w:abstractNumId w:val="27"/>
  </w:num>
  <w:num w:numId="51">
    <w:abstractNumId w:val="11"/>
  </w:num>
  <w:num w:numId="52">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0DDA"/>
    <w:rsid w:val="00004D96"/>
    <w:rsid w:val="00006CAD"/>
    <w:rsid w:val="00026CB3"/>
    <w:rsid w:val="00027F3A"/>
    <w:rsid w:val="00044F57"/>
    <w:rsid w:val="000549BD"/>
    <w:rsid w:val="0007142E"/>
    <w:rsid w:val="00071555"/>
    <w:rsid w:val="000725F6"/>
    <w:rsid w:val="000746CA"/>
    <w:rsid w:val="00076B95"/>
    <w:rsid w:val="000778A2"/>
    <w:rsid w:val="0008395C"/>
    <w:rsid w:val="00087E49"/>
    <w:rsid w:val="0009131B"/>
    <w:rsid w:val="000A24A8"/>
    <w:rsid w:val="000A6080"/>
    <w:rsid w:val="000A7A92"/>
    <w:rsid w:val="000C2486"/>
    <w:rsid w:val="000C7055"/>
    <w:rsid w:val="000D045B"/>
    <w:rsid w:val="000D1D1C"/>
    <w:rsid w:val="000D1FA6"/>
    <w:rsid w:val="000D29CA"/>
    <w:rsid w:val="000D30FE"/>
    <w:rsid w:val="000D4019"/>
    <w:rsid w:val="000E255A"/>
    <w:rsid w:val="000E2D4E"/>
    <w:rsid w:val="000E3C35"/>
    <w:rsid w:val="000E7E46"/>
    <w:rsid w:val="000F0550"/>
    <w:rsid w:val="0010506C"/>
    <w:rsid w:val="001050BC"/>
    <w:rsid w:val="00114BC7"/>
    <w:rsid w:val="00117DFF"/>
    <w:rsid w:val="00146AD8"/>
    <w:rsid w:val="001479A5"/>
    <w:rsid w:val="00151009"/>
    <w:rsid w:val="00155DE0"/>
    <w:rsid w:val="00156BD8"/>
    <w:rsid w:val="001577B3"/>
    <w:rsid w:val="00160409"/>
    <w:rsid w:val="0016723B"/>
    <w:rsid w:val="0017182B"/>
    <w:rsid w:val="00172D62"/>
    <w:rsid w:val="00176FE0"/>
    <w:rsid w:val="00181B43"/>
    <w:rsid w:val="00184CAC"/>
    <w:rsid w:val="00187CDA"/>
    <w:rsid w:val="001919A6"/>
    <w:rsid w:val="00192DD5"/>
    <w:rsid w:val="001A0B8A"/>
    <w:rsid w:val="001A155A"/>
    <w:rsid w:val="001A1BDF"/>
    <w:rsid w:val="001A3FFD"/>
    <w:rsid w:val="001A468F"/>
    <w:rsid w:val="001B19AF"/>
    <w:rsid w:val="001B1A36"/>
    <w:rsid w:val="001C05A8"/>
    <w:rsid w:val="001C18B3"/>
    <w:rsid w:val="001C5DD0"/>
    <w:rsid w:val="001D09C9"/>
    <w:rsid w:val="001D289F"/>
    <w:rsid w:val="001D3653"/>
    <w:rsid w:val="001E45B8"/>
    <w:rsid w:val="001F12F9"/>
    <w:rsid w:val="001F5B9F"/>
    <w:rsid w:val="002030EF"/>
    <w:rsid w:val="0020634D"/>
    <w:rsid w:val="00213588"/>
    <w:rsid w:val="002146BC"/>
    <w:rsid w:val="0021663E"/>
    <w:rsid w:val="00222556"/>
    <w:rsid w:val="00224FFC"/>
    <w:rsid w:val="002268A2"/>
    <w:rsid w:val="00226E85"/>
    <w:rsid w:val="002274A3"/>
    <w:rsid w:val="002302D7"/>
    <w:rsid w:val="00230488"/>
    <w:rsid w:val="00231749"/>
    <w:rsid w:val="0024191D"/>
    <w:rsid w:val="00246648"/>
    <w:rsid w:val="00246B80"/>
    <w:rsid w:val="00252E61"/>
    <w:rsid w:val="00252FC6"/>
    <w:rsid w:val="00256020"/>
    <w:rsid w:val="00265156"/>
    <w:rsid w:val="00271709"/>
    <w:rsid w:val="002756D2"/>
    <w:rsid w:val="00277688"/>
    <w:rsid w:val="00281C96"/>
    <w:rsid w:val="002A11E5"/>
    <w:rsid w:val="002A6F6F"/>
    <w:rsid w:val="002A7D35"/>
    <w:rsid w:val="002B2A5D"/>
    <w:rsid w:val="002B522D"/>
    <w:rsid w:val="002C0C38"/>
    <w:rsid w:val="002C5A4F"/>
    <w:rsid w:val="002C6709"/>
    <w:rsid w:val="002D03E3"/>
    <w:rsid w:val="002D3C7B"/>
    <w:rsid w:val="002D4EB2"/>
    <w:rsid w:val="002D4FF0"/>
    <w:rsid w:val="002F02A1"/>
    <w:rsid w:val="002F65E8"/>
    <w:rsid w:val="00300838"/>
    <w:rsid w:val="00302EDA"/>
    <w:rsid w:val="003038A8"/>
    <w:rsid w:val="00303BFC"/>
    <w:rsid w:val="0031305A"/>
    <w:rsid w:val="00313D4E"/>
    <w:rsid w:val="0031486C"/>
    <w:rsid w:val="00322CBE"/>
    <w:rsid w:val="0032577A"/>
    <w:rsid w:val="0032664C"/>
    <w:rsid w:val="00326D92"/>
    <w:rsid w:val="00332DB7"/>
    <w:rsid w:val="00333079"/>
    <w:rsid w:val="0033525F"/>
    <w:rsid w:val="003360A9"/>
    <w:rsid w:val="00337885"/>
    <w:rsid w:val="00337E1D"/>
    <w:rsid w:val="003435BA"/>
    <w:rsid w:val="0034362E"/>
    <w:rsid w:val="00344FCD"/>
    <w:rsid w:val="00353A81"/>
    <w:rsid w:val="0035528C"/>
    <w:rsid w:val="003610DB"/>
    <w:rsid w:val="00366CC6"/>
    <w:rsid w:val="0037052A"/>
    <w:rsid w:val="00373772"/>
    <w:rsid w:val="00375ED9"/>
    <w:rsid w:val="00380950"/>
    <w:rsid w:val="00382DEE"/>
    <w:rsid w:val="0038514B"/>
    <w:rsid w:val="003912B2"/>
    <w:rsid w:val="003914BD"/>
    <w:rsid w:val="003940AE"/>
    <w:rsid w:val="003A1341"/>
    <w:rsid w:val="003A2AFA"/>
    <w:rsid w:val="003A47E9"/>
    <w:rsid w:val="003B0D78"/>
    <w:rsid w:val="003B0DDE"/>
    <w:rsid w:val="003B2A37"/>
    <w:rsid w:val="003B372C"/>
    <w:rsid w:val="003D1147"/>
    <w:rsid w:val="003D4D2C"/>
    <w:rsid w:val="003D5F4E"/>
    <w:rsid w:val="003D7C22"/>
    <w:rsid w:val="003E05D8"/>
    <w:rsid w:val="003E178D"/>
    <w:rsid w:val="003E492F"/>
    <w:rsid w:val="003F060C"/>
    <w:rsid w:val="003F2160"/>
    <w:rsid w:val="003F2BE6"/>
    <w:rsid w:val="003F2C49"/>
    <w:rsid w:val="003F4501"/>
    <w:rsid w:val="003F479D"/>
    <w:rsid w:val="00403A6A"/>
    <w:rsid w:val="00411CA9"/>
    <w:rsid w:val="004132BF"/>
    <w:rsid w:val="00414BA1"/>
    <w:rsid w:val="004154E6"/>
    <w:rsid w:val="00432139"/>
    <w:rsid w:val="004322DA"/>
    <w:rsid w:val="00435A6B"/>
    <w:rsid w:val="00436275"/>
    <w:rsid w:val="0044635A"/>
    <w:rsid w:val="00454064"/>
    <w:rsid w:val="00461D10"/>
    <w:rsid w:val="00473AFC"/>
    <w:rsid w:val="00477F6E"/>
    <w:rsid w:val="00480AEC"/>
    <w:rsid w:val="00483D49"/>
    <w:rsid w:val="0048726F"/>
    <w:rsid w:val="00491D55"/>
    <w:rsid w:val="004925A3"/>
    <w:rsid w:val="0049373A"/>
    <w:rsid w:val="004974A0"/>
    <w:rsid w:val="004A3669"/>
    <w:rsid w:val="004A398D"/>
    <w:rsid w:val="004A3A82"/>
    <w:rsid w:val="004B075E"/>
    <w:rsid w:val="004C093F"/>
    <w:rsid w:val="004C78F8"/>
    <w:rsid w:val="004D0EA4"/>
    <w:rsid w:val="004D22F1"/>
    <w:rsid w:val="004D6226"/>
    <w:rsid w:val="004D7711"/>
    <w:rsid w:val="004E52E6"/>
    <w:rsid w:val="004F037B"/>
    <w:rsid w:val="004F4661"/>
    <w:rsid w:val="00500EA6"/>
    <w:rsid w:val="00503DD2"/>
    <w:rsid w:val="0050634C"/>
    <w:rsid w:val="00506A83"/>
    <w:rsid w:val="0051209F"/>
    <w:rsid w:val="00512924"/>
    <w:rsid w:val="005204BC"/>
    <w:rsid w:val="0052626B"/>
    <w:rsid w:val="0053142D"/>
    <w:rsid w:val="00536F8B"/>
    <w:rsid w:val="00550A65"/>
    <w:rsid w:val="0056198B"/>
    <w:rsid w:val="00567DB5"/>
    <w:rsid w:val="00567DB7"/>
    <w:rsid w:val="00590EFC"/>
    <w:rsid w:val="005A10A9"/>
    <w:rsid w:val="005B0AE1"/>
    <w:rsid w:val="005C2091"/>
    <w:rsid w:val="005D1E77"/>
    <w:rsid w:val="005E3079"/>
    <w:rsid w:val="005E354E"/>
    <w:rsid w:val="005E5238"/>
    <w:rsid w:val="005E604B"/>
    <w:rsid w:val="005E7DF9"/>
    <w:rsid w:val="005F3EA4"/>
    <w:rsid w:val="005F6C73"/>
    <w:rsid w:val="006038CE"/>
    <w:rsid w:val="00605530"/>
    <w:rsid w:val="00615003"/>
    <w:rsid w:val="0064721C"/>
    <w:rsid w:val="00647F74"/>
    <w:rsid w:val="006506FB"/>
    <w:rsid w:val="006544FA"/>
    <w:rsid w:val="00655200"/>
    <w:rsid w:val="00660CC5"/>
    <w:rsid w:val="00670E29"/>
    <w:rsid w:val="00677D22"/>
    <w:rsid w:val="00684722"/>
    <w:rsid w:val="006868A6"/>
    <w:rsid w:val="006916FA"/>
    <w:rsid w:val="0069700F"/>
    <w:rsid w:val="006A17D3"/>
    <w:rsid w:val="006A3738"/>
    <w:rsid w:val="006A3EB1"/>
    <w:rsid w:val="006A5D26"/>
    <w:rsid w:val="006A6AE1"/>
    <w:rsid w:val="006D1E8E"/>
    <w:rsid w:val="006D2118"/>
    <w:rsid w:val="006E2E61"/>
    <w:rsid w:val="006F0E45"/>
    <w:rsid w:val="006F176B"/>
    <w:rsid w:val="00700CA5"/>
    <w:rsid w:val="0070218A"/>
    <w:rsid w:val="00703175"/>
    <w:rsid w:val="007035B6"/>
    <w:rsid w:val="00705010"/>
    <w:rsid w:val="00706491"/>
    <w:rsid w:val="007107AF"/>
    <w:rsid w:val="00710E01"/>
    <w:rsid w:val="007145B5"/>
    <w:rsid w:val="00715F89"/>
    <w:rsid w:val="00724B5C"/>
    <w:rsid w:val="00731576"/>
    <w:rsid w:val="0073322B"/>
    <w:rsid w:val="007370D9"/>
    <w:rsid w:val="00745E71"/>
    <w:rsid w:val="007532FB"/>
    <w:rsid w:val="0075528C"/>
    <w:rsid w:val="0075737C"/>
    <w:rsid w:val="00757710"/>
    <w:rsid w:val="00760D73"/>
    <w:rsid w:val="00765DE3"/>
    <w:rsid w:val="00777882"/>
    <w:rsid w:val="007827E0"/>
    <w:rsid w:val="007860EA"/>
    <w:rsid w:val="00786D4C"/>
    <w:rsid w:val="0079166C"/>
    <w:rsid w:val="007919D9"/>
    <w:rsid w:val="00796BB7"/>
    <w:rsid w:val="007A5617"/>
    <w:rsid w:val="007B09E5"/>
    <w:rsid w:val="007B3053"/>
    <w:rsid w:val="007B7440"/>
    <w:rsid w:val="007D52FB"/>
    <w:rsid w:val="007E557A"/>
    <w:rsid w:val="007F26C5"/>
    <w:rsid w:val="007F42E5"/>
    <w:rsid w:val="007F6038"/>
    <w:rsid w:val="0081234A"/>
    <w:rsid w:val="0081488E"/>
    <w:rsid w:val="00820CE8"/>
    <w:rsid w:val="00827F26"/>
    <w:rsid w:val="00830F27"/>
    <w:rsid w:val="0083168C"/>
    <w:rsid w:val="00831C4A"/>
    <w:rsid w:val="00835122"/>
    <w:rsid w:val="00835A08"/>
    <w:rsid w:val="0084026B"/>
    <w:rsid w:val="00842022"/>
    <w:rsid w:val="00842340"/>
    <w:rsid w:val="00847946"/>
    <w:rsid w:val="00850AE6"/>
    <w:rsid w:val="00852271"/>
    <w:rsid w:val="00866AFC"/>
    <w:rsid w:val="00877579"/>
    <w:rsid w:val="00883321"/>
    <w:rsid w:val="008852E6"/>
    <w:rsid w:val="00892513"/>
    <w:rsid w:val="00896239"/>
    <w:rsid w:val="00896B5F"/>
    <w:rsid w:val="00896F33"/>
    <w:rsid w:val="008B1148"/>
    <w:rsid w:val="008C627C"/>
    <w:rsid w:val="008C6BA1"/>
    <w:rsid w:val="008D040B"/>
    <w:rsid w:val="008D0B5E"/>
    <w:rsid w:val="008D2182"/>
    <w:rsid w:val="008D6545"/>
    <w:rsid w:val="008E4960"/>
    <w:rsid w:val="00905896"/>
    <w:rsid w:val="00907249"/>
    <w:rsid w:val="00912AC5"/>
    <w:rsid w:val="009148DB"/>
    <w:rsid w:val="009204A2"/>
    <w:rsid w:val="00920C11"/>
    <w:rsid w:val="00921A09"/>
    <w:rsid w:val="00926B48"/>
    <w:rsid w:val="00930469"/>
    <w:rsid w:val="00935915"/>
    <w:rsid w:val="00937D9A"/>
    <w:rsid w:val="00943610"/>
    <w:rsid w:val="00945EEA"/>
    <w:rsid w:val="009466BD"/>
    <w:rsid w:val="00954F5C"/>
    <w:rsid w:val="00956B8A"/>
    <w:rsid w:val="00973568"/>
    <w:rsid w:val="00973B90"/>
    <w:rsid w:val="00977191"/>
    <w:rsid w:val="00983014"/>
    <w:rsid w:val="009948B2"/>
    <w:rsid w:val="009A09F4"/>
    <w:rsid w:val="009A7E14"/>
    <w:rsid w:val="009B46B4"/>
    <w:rsid w:val="009B7419"/>
    <w:rsid w:val="009C6F01"/>
    <w:rsid w:val="009D07A5"/>
    <w:rsid w:val="009D4C4E"/>
    <w:rsid w:val="009D6013"/>
    <w:rsid w:val="009E3056"/>
    <w:rsid w:val="009E6375"/>
    <w:rsid w:val="009F2273"/>
    <w:rsid w:val="009F430B"/>
    <w:rsid w:val="009F6C8C"/>
    <w:rsid w:val="00A04660"/>
    <w:rsid w:val="00A05B69"/>
    <w:rsid w:val="00A104B8"/>
    <w:rsid w:val="00A16121"/>
    <w:rsid w:val="00A17B9F"/>
    <w:rsid w:val="00A248D6"/>
    <w:rsid w:val="00A25B95"/>
    <w:rsid w:val="00A26852"/>
    <w:rsid w:val="00A3033A"/>
    <w:rsid w:val="00A308A2"/>
    <w:rsid w:val="00A32747"/>
    <w:rsid w:val="00A34B1D"/>
    <w:rsid w:val="00A40DCF"/>
    <w:rsid w:val="00A47DBF"/>
    <w:rsid w:val="00A533D4"/>
    <w:rsid w:val="00A55AF3"/>
    <w:rsid w:val="00A56087"/>
    <w:rsid w:val="00A566F6"/>
    <w:rsid w:val="00A57F33"/>
    <w:rsid w:val="00A633C9"/>
    <w:rsid w:val="00A639CB"/>
    <w:rsid w:val="00A6448B"/>
    <w:rsid w:val="00A75755"/>
    <w:rsid w:val="00A75C2A"/>
    <w:rsid w:val="00A76B55"/>
    <w:rsid w:val="00A81E41"/>
    <w:rsid w:val="00A8279F"/>
    <w:rsid w:val="00AA0BAD"/>
    <w:rsid w:val="00AA1B3D"/>
    <w:rsid w:val="00AA1E83"/>
    <w:rsid w:val="00AA26A4"/>
    <w:rsid w:val="00AA4F8B"/>
    <w:rsid w:val="00AA7E4F"/>
    <w:rsid w:val="00AB2B84"/>
    <w:rsid w:val="00AB2FE2"/>
    <w:rsid w:val="00AB7120"/>
    <w:rsid w:val="00AC0F7E"/>
    <w:rsid w:val="00AC2E01"/>
    <w:rsid w:val="00AC6769"/>
    <w:rsid w:val="00AD14ED"/>
    <w:rsid w:val="00AD1860"/>
    <w:rsid w:val="00AE0BE3"/>
    <w:rsid w:val="00AE560B"/>
    <w:rsid w:val="00AE71EC"/>
    <w:rsid w:val="00AE747E"/>
    <w:rsid w:val="00AE7BF6"/>
    <w:rsid w:val="00AF4BCB"/>
    <w:rsid w:val="00AF61FE"/>
    <w:rsid w:val="00AF64F1"/>
    <w:rsid w:val="00B049C7"/>
    <w:rsid w:val="00B10F7C"/>
    <w:rsid w:val="00B152CD"/>
    <w:rsid w:val="00B2647A"/>
    <w:rsid w:val="00B2739F"/>
    <w:rsid w:val="00B3188E"/>
    <w:rsid w:val="00B34A71"/>
    <w:rsid w:val="00B34BBB"/>
    <w:rsid w:val="00B43A4C"/>
    <w:rsid w:val="00B44A30"/>
    <w:rsid w:val="00B464DD"/>
    <w:rsid w:val="00B4697C"/>
    <w:rsid w:val="00B5010A"/>
    <w:rsid w:val="00B61019"/>
    <w:rsid w:val="00B6199E"/>
    <w:rsid w:val="00B639EF"/>
    <w:rsid w:val="00B648BB"/>
    <w:rsid w:val="00B65B5B"/>
    <w:rsid w:val="00B73177"/>
    <w:rsid w:val="00B802A8"/>
    <w:rsid w:val="00B97B01"/>
    <w:rsid w:val="00BA280C"/>
    <w:rsid w:val="00BA309A"/>
    <w:rsid w:val="00BA49C4"/>
    <w:rsid w:val="00BA4F0E"/>
    <w:rsid w:val="00BA5469"/>
    <w:rsid w:val="00BA63FD"/>
    <w:rsid w:val="00BA6BD7"/>
    <w:rsid w:val="00BA7EDB"/>
    <w:rsid w:val="00BB649A"/>
    <w:rsid w:val="00BC40C8"/>
    <w:rsid w:val="00BC4381"/>
    <w:rsid w:val="00BC4855"/>
    <w:rsid w:val="00BD0D2B"/>
    <w:rsid w:val="00BD20CA"/>
    <w:rsid w:val="00BD2AB9"/>
    <w:rsid w:val="00BE655B"/>
    <w:rsid w:val="00BF075E"/>
    <w:rsid w:val="00BF717F"/>
    <w:rsid w:val="00C012F6"/>
    <w:rsid w:val="00C030D6"/>
    <w:rsid w:val="00C04BEA"/>
    <w:rsid w:val="00C0670B"/>
    <w:rsid w:val="00C076F1"/>
    <w:rsid w:val="00C11CDE"/>
    <w:rsid w:val="00C17931"/>
    <w:rsid w:val="00C206A7"/>
    <w:rsid w:val="00C23AEE"/>
    <w:rsid w:val="00C25CBF"/>
    <w:rsid w:val="00C32C55"/>
    <w:rsid w:val="00C3397D"/>
    <w:rsid w:val="00C3718E"/>
    <w:rsid w:val="00C4145E"/>
    <w:rsid w:val="00C44B88"/>
    <w:rsid w:val="00C47C28"/>
    <w:rsid w:val="00C50959"/>
    <w:rsid w:val="00C6019B"/>
    <w:rsid w:val="00C60A7F"/>
    <w:rsid w:val="00C61534"/>
    <w:rsid w:val="00C655A3"/>
    <w:rsid w:val="00C662AE"/>
    <w:rsid w:val="00C6673A"/>
    <w:rsid w:val="00C6752E"/>
    <w:rsid w:val="00C71315"/>
    <w:rsid w:val="00C77BA2"/>
    <w:rsid w:val="00C80532"/>
    <w:rsid w:val="00C81049"/>
    <w:rsid w:val="00C82B39"/>
    <w:rsid w:val="00C902C9"/>
    <w:rsid w:val="00CA041F"/>
    <w:rsid w:val="00CA6B4A"/>
    <w:rsid w:val="00CB00DF"/>
    <w:rsid w:val="00CB7A76"/>
    <w:rsid w:val="00CC0186"/>
    <w:rsid w:val="00CC33A5"/>
    <w:rsid w:val="00CC6592"/>
    <w:rsid w:val="00CC6A9E"/>
    <w:rsid w:val="00CC7A48"/>
    <w:rsid w:val="00CD27F9"/>
    <w:rsid w:val="00CD2AB5"/>
    <w:rsid w:val="00CE1872"/>
    <w:rsid w:val="00CE2DDE"/>
    <w:rsid w:val="00CE35BE"/>
    <w:rsid w:val="00CE65E4"/>
    <w:rsid w:val="00CF1FA3"/>
    <w:rsid w:val="00CF61E2"/>
    <w:rsid w:val="00D12555"/>
    <w:rsid w:val="00D20333"/>
    <w:rsid w:val="00D20BDE"/>
    <w:rsid w:val="00D25085"/>
    <w:rsid w:val="00D31291"/>
    <w:rsid w:val="00D32196"/>
    <w:rsid w:val="00D32B15"/>
    <w:rsid w:val="00D36771"/>
    <w:rsid w:val="00D417AB"/>
    <w:rsid w:val="00D43678"/>
    <w:rsid w:val="00D450E7"/>
    <w:rsid w:val="00D53C5C"/>
    <w:rsid w:val="00D555E3"/>
    <w:rsid w:val="00D62238"/>
    <w:rsid w:val="00D650F6"/>
    <w:rsid w:val="00D65147"/>
    <w:rsid w:val="00D7207D"/>
    <w:rsid w:val="00D72952"/>
    <w:rsid w:val="00D76CED"/>
    <w:rsid w:val="00D7739B"/>
    <w:rsid w:val="00D86FF7"/>
    <w:rsid w:val="00D90510"/>
    <w:rsid w:val="00D922D4"/>
    <w:rsid w:val="00D92D4F"/>
    <w:rsid w:val="00D93FF0"/>
    <w:rsid w:val="00D95233"/>
    <w:rsid w:val="00D95411"/>
    <w:rsid w:val="00D95841"/>
    <w:rsid w:val="00D96BF9"/>
    <w:rsid w:val="00D976D6"/>
    <w:rsid w:val="00DA2A23"/>
    <w:rsid w:val="00DA650C"/>
    <w:rsid w:val="00DB1ADB"/>
    <w:rsid w:val="00DB5C62"/>
    <w:rsid w:val="00DC1181"/>
    <w:rsid w:val="00DC28DF"/>
    <w:rsid w:val="00DC336A"/>
    <w:rsid w:val="00DC69D4"/>
    <w:rsid w:val="00DC788D"/>
    <w:rsid w:val="00DD0DC3"/>
    <w:rsid w:val="00DD3AD7"/>
    <w:rsid w:val="00DD49F8"/>
    <w:rsid w:val="00DD5899"/>
    <w:rsid w:val="00DD6F44"/>
    <w:rsid w:val="00DE06B3"/>
    <w:rsid w:val="00DE24BA"/>
    <w:rsid w:val="00DF1D92"/>
    <w:rsid w:val="00DF2289"/>
    <w:rsid w:val="00DF558D"/>
    <w:rsid w:val="00DF68CC"/>
    <w:rsid w:val="00E00E44"/>
    <w:rsid w:val="00E03485"/>
    <w:rsid w:val="00E03A73"/>
    <w:rsid w:val="00E14524"/>
    <w:rsid w:val="00E158F8"/>
    <w:rsid w:val="00E2318B"/>
    <w:rsid w:val="00E25945"/>
    <w:rsid w:val="00E260DB"/>
    <w:rsid w:val="00E30498"/>
    <w:rsid w:val="00E33F6C"/>
    <w:rsid w:val="00E4116F"/>
    <w:rsid w:val="00E44654"/>
    <w:rsid w:val="00E45D60"/>
    <w:rsid w:val="00E46DF5"/>
    <w:rsid w:val="00E50AC6"/>
    <w:rsid w:val="00E53DA6"/>
    <w:rsid w:val="00E54319"/>
    <w:rsid w:val="00E60116"/>
    <w:rsid w:val="00E60496"/>
    <w:rsid w:val="00E611FE"/>
    <w:rsid w:val="00E61456"/>
    <w:rsid w:val="00E61774"/>
    <w:rsid w:val="00E61E0A"/>
    <w:rsid w:val="00E61FCE"/>
    <w:rsid w:val="00E73670"/>
    <w:rsid w:val="00E77953"/>
    <w:rsid w:val="00E806B6"/>
    <w:rsid w:val="00E8715C"/>
    <w:rsid w:val="00E90139"/>
    <w:rsid w:val="00E9136E"/>
    <w:rsid w:val="00E93E28"/>
    <w:rsid w:val="00E96126"/>
    <w:rsid w:val="00EA18DD"/>
    <w:rsid w:val="00EA5300"/>
    <w:rsid w:val="00EA64F2"/>
    <w:rsid w:val="00EA6613"/>
    <w:rsid w:val="00EB013B"/>
    <w:rsid w:val="00EB7402"/>
    <w:rsid w:val="00EC1701"/>
    <w:rsid w:val="00EC4A5D"/>
    <w:rsid w:val="00ED0AF4"/>
    <w:rsid w:val="00ED5D32"/>
    <w:rsid w:val="00ED7A3D"/>
    <w:rsid w:val="00EE2CDF"/>
    <w:rsid w:val="00EE3017"/>
    <w:rsid w:val="00EF160D"/>
    <w:rsid w:val="00EF2016"/>
    <w:rsid w:val="00EF4A17"/>
    <w:rsid w:val="00EF6AB8"/>
    <w:rsid w:val="00EF6CDE"/>
    <w:rsid w:val="00F01785"/>
    <w:rsid w:val="00F14056"/>
    <w:rsid w:val="00F1405E"/>
    <w:rsid w:val="00F1539A"/>
    <w:rsid w:val="00F15C30"/>
    <w:rsid w:val="00F22985"/>
    <w:rsid w:val="00F26866"/>
    <w:rsid w:val="00F3088A"/>
    <w:rsid w:val="00F30C25"/>
    <w:rsid w:val="00F310C3"/>
    <w:rsid w:val="00F3739A"/>
    <w:rsid w:val="00F379FF"/>
    <w:rsid w:val="00F42447"/>
    <w:rsid w:val="00F563CA"/>
    <w:rsid w:val="00F675C8"/>
    <w:rsid w:val="00F71269"/>
    <w:rsid w:val="00F73DEA"/>
    <w:rsid w:val="00F74979"/>
    <w:rsid w:val="00F7769E"/>
    <w:rsid w:val="00F80801"/>
    <w:rsid w:val="00F81330"/>
    <w:rsid w:val="00F8389C"/>
    <w:rsid w:val="00F93FB1"/>
    <w:rsid w:val="00FA0C03"/>
    <w:rsid w:val="00FA207A"/>
    <w:rsid w:val="00FA5A4F"/>
    <w:rsid w:val="00FB0343"/>
    <w:rsid w:val="00FC1CBC"/>
    <w:rsid w:val="00FC4FFF"/>
    <w:rsid w:val="00FC6E02"/>
    <w:rsid w:val="00FC7010"/>
    <w:rsid w:val="00FC786A"/>
    <w:rsid w:val="00FD03DD"/>
    <w:rsid w:val="00FD084B"/>
    <w:rsid w:val="00FD3349"/>
    <w:rsid w:val="00FD5015"/>
    <w:rsid w:val="00FE4A46"/>
    <w:rsid w:val="00FE4C49"/>
    <w:rsid w:val="00FF0FBB"/>
    <w:rsid w:val="00FF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basedOn w:val="DefaultParagraphFont"/>
    <w:link w:val="ListParagraph"/>
    <w:uiPriority w:val="34"/>
    <w:qFormat/>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8E4960"/>
    <w:rPr>
      <w:color w:val="605E5C"/>
      <w:shd w:val="clear" w:color="auto" w:fill="E1DFDD"/>
    </w:rPr>
  </w:style>
  <w:style w:type="paragraph" w:customStyle="1" w:styleId="Default">
    <w:name w:val="Default"/>
    <w:rsid w:val="00EE3017"/>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semiHidden/>
    <w:unhideWhenUsed/>
    <w:rsid w:val="00AD14E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14E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AD14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397162875">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eople_and_nature@naturalengland.org.uk?subject=Analysis%20of%20People%20and%20Nature%20Surveys%20Data%20Tender" TargetMode="External"/><Relationship Id="rId18" Type="http://schemas.openxmlformats.org/officeDocument/2006/relationships/hyperlink" Target="https://www.gov.uk/government/organisations/natural-england" TargetMode="External"/><Relationship Id="rId26" Type="http://schemas.openxmlformats.org/officeDocument/2006/relationships/hyperlink" Target="https://www.gov.uk/government/statistics/the-childrens-people-and-nature-survey-for-england-2021-update" TargetMode="External"/><Relationship Id="rId3" Type="http://schemas.openxmlformats.org/officeDocument/2006/relationships/customXml" Target="../customXml/item3.xml"/><Relationship Id="rId21" Type="http://schemas.openxmlformats.org/officeDocument/2006/relationships/hyperlink" Target="https://www.gov.uk/government/collections/people-and-nature-survey-for-england"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tom.marshall@naturalengland.org.uk" TargetMode="External"/><Relationship Id="rId25" Type="http://schemas.openxmlformats.org/officeDocument/2006/relationships/hyperlink" Target="https://www.gov.uk/government/statistics/the-people-and-nature-survey-for-england-year-2-annual-report-data-and-publications-april-2021-march-2022-official-statistics-main-findings/the-people-and-nature-survey-for-england-year-2-annual-report-data-and-publications-april-2021-march-2022-official-statistics-main-finding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naturalengland.org.uk/" TargetMode="External"/><Relationship Id="rId20" Type="http://schemas.openxmlformats.org/officeDocument/2006/relationships/hyperlink" Target="http://publications.naturalengland.org.uk/publication/5027096999231488" TargetMode="External"/><Relationship Id="rId29" Type="http://schemas.openxmlformats.org/officeDocument/2006/relationships/hyperlink" Target="https://natural-england.shinyapps.io/People_and_Nature_Data_Viewe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statistics/the-people-and-nature-survey-for-england-data-and-publications-from-adults-survey-year-1-april-2020-march-2021-official-statistics/the-people-and-nature-survey-for-england-data-and-publications-from-adults-survey-year-1-april-2020-march-2021-official-statistics-main-finding"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914956/standard-condensed-terms.odt" TargetMode="External"/><Relationship Id="rId23" Type="http://schemas.openxmlformats.org/officeDocument/2006/relationships/hyperlink" Target="https://www.gov.uk/government/collections/people-and-nature-survey-for-england" TargetMode="External"/><Relationship Id="rId28" Type="http://schemas.openxmlformats.org/officeDocument/2006/relationships/hyperlink" Target="https://people-and-nature-survey-defra.hub.arcgis.com/" TargetMode="External"/><Relationship Id="rId10" Type="http://schemas.openxmlformats.org/officeDocument/2006/relationships/footnotes" Target="footnotes.xml"/><Relationship Id="rId19" Type="http://schemas.openxmlformats.org/officeDocument/2006/relationships/hyperlink" Target="https://assets.publishing.service.gov.uk/government/uploads/system/uploads/attachment_data/file/924682/Natural-England-building-partnerships-for-natures-recovery.pdf" TargetMode="External"/><Relationship Id="rId31" Type="http://schemas.openxmlformats.org/officeDocument/2006/relationships/hyperlink" Target="https://www.ethnicity-facts-figures.service.gov.uk/culture-and-community/culture-and-heritage/visits-to-the-natural-environment/lates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eople_and_Nature@naturalengland.org.uk" TargetMode="External"/><Relationship Id="rId22" Type="http://schemas.openxmlformats.org/officeDocument/2006/relationships/hyperlink" Target="https://www.gov.uk/government/collections/monitor-of-engagement-with-the-natural-environment-survey-purpose-and-results" TargetMode="External"/><Relationship Id="rId27" Type="http://schemas.openxmlformats.org/officeDocument/2006/relationships/hyperlink" Target="https://www.gov.uk/government/statistics/the-childrens-people-and-nature-survey-for-england-2021-update/the-childrens-people-and-nature-survey-for-england-2021-update" TargetMode="External"/><Relationship Id="rId30" Type="http://schemas.openxmlformats.org/officeDocument/2006/relationships/hyperlink" Target="https://assets.publishing.service.gov.uk/government/uploads/system/uploads/attachment_data/file/1021829/The_PeopleandNature_Survey_For_England_Technical_Report_v2.pdf" TargetMode="Externa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LastSyncTimeStamp="2018-07-26T16:29:50.71Z"/>
</file>

<file path=customXml/item2.xml><?xml version="1.0" encoding="utf-8"?>
<p:properties xmlns:p="http://schemas.microsoft.com/office/2006/metadata/properties" xmlns:xsi="http://www.w3.org/2001/XMLSchema-instance">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Evaluation Team Files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Science  Evidence Programme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E5D6B670C3F3554D943D7A50F3E353DC" ma:contentTypeVersion="18" ma:contentTypeDescription="Create a new document." ma:contentTypeScope="" ma:versionID="33647567099de2504213f817708599f3">
  <xsd:schema xmlns:xsd="http://www.w3.org/2001/XMLSchema" xmlns:xs="http://www.w3.org/2001/XMLSchema" xmlns:p="http://schemas.microsoft.com/office/2006/metadata/properties" xmlns:ns2="662745e8-e224-48e8-a2e3-254862b8c2f5" xmlns:ns3="925d9290-9a6a-45e4-8b7e-e2914ba76099" xmlns:ns4="617e784d-c4d0-4157-b1dd-8a4514b881e8" targetNamespace="http://schemas.microsoft.com/office/2006/metadata/properties" ma:root="true" ma:fieldsID="56445654edf5f2fa7ffcec26b756ebf4" ns2:_="" ns3:_="" ns4:_="">
    <xsd:import namespace="662745e8-e224-48e8-a2e3-254862b8c2f5"/>
    <xsd:import namespace="925d9290-9a6a-45e4-8b7e-e2914ba76099"/>
    <xsd:import namespace="617e784d-c4d0-4157-b1dd-8a4514b881e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82be85a-c820-4210-be5f-3ae43dc9e69a}" ma:internalName="TaxCatchAll" ma:showField="CatchAllData" ma:web="617e784d-c4d0-4157-b1dd-8a4514b881e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82be85a-c820-4210-be5f-3ae43dc9e69a}" ma:internalName="TaxCatchAllLabel" ma:readOnly="true" ma:showField="CatchAllDataLabel" ma:web="617e784d-c4d0-4157-b1dd-8a4514b881e8">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cience  Evidence Programme" ma:internalName="Team">
      <xsd:simpleType>
        <xsd:restriction base="dms:Text"/>
      </xsd:simpleType>
    </xsd:element>
    <xsd:element name="Topic" ma:index="20" nillable="true" ma:displayName="Topic" ma:default="Evaluation Team File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5d9290-9a6a-45e4-8b7e-e2914ba7609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7e784d-c4d0-4157-b1dd-8a4514b881e8"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40D8EE-A2FE-4BCC-9A7F-B9D9D4B04BE9}">
  <ds:schemaRefs>
    <ds:schemaRef ds:uri="Microsoft.SharePoint.Taxonomy.ContentTypeSync"/>
  </ds:schemaRefs>
</ds:datastoreItem>
</file>

<file path=customXml/itemProps2.xml><?xml version="1.0" encoding="utf-8"?>
<ds:datastoreItem xmlns:ds="http://schemas.openxmlformats.org/officeDocument/2006/customXml" ds:itemID="{7021B11E-AA9F-4F30-90BE-A763FFE7CDB6}">
  <ds:schemaRefs>
    <ds:schemaRef ds:uri="http://schemas.microsoft.com/office/2006/metadata/properties"/>
    <ds:schemaRef ds:uri="662745e8-e224-48e8-a2e3-254862b8c2f5"/>
    <ds:schemaRef ds:uri="http://schemas.microsoft.com/office/infopath/2007/PartnerControls"/>
  </ds:schemaRefs>
</ds:datastoreItem>
</file>

<file path=customXml/itemProps3.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4.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5.xml><?xml version="1.0" encoding="utf-8"?>
<ds:datastoreItem xmlns:ds="http://schemas.openxmlformats.org/officeDocument/2006/customXml" ds:itemID="{06D8620C-8CFC-484A-80F7-D7E22F609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25d9290-9a6a-45e4-8b7e-e2914ba76099"/>
    <ds:schemaRef ds:uri="617e784d-c4d0-4157-b1dd-8a4514b88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SAAgendatemplate[1]</Template>
  <TotalTime>750</TotalTime>
  <Pages>14</Pages>
  <Words>4521</Words>
  <Characters>25773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30234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Marshall, Tom</cp:lastModifiedBy>
  <cp:revision>118</cp:revision>
  <cp:lastPrinted>2013-03-20T15:29:00Z</cp:lastPrinted>
  <dcterms:created xsi:type="dcterms:W3CDTF">2022-10-24T10:51:00Z</dcterms:created>
  <dcterms:modified xsi:type="dcterms:W3CDTF">2022-11-01T14:10:00Z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0x010100A5BF1C78D9F64B679A5EBDE1C6598EBC0100E5D6B670C3F3554D943D7A50F3E353DC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Distribution">
    <vt:lpwstr>9;#External|1104eb68-55d8-494f-b6ba-c5473579de73</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8;#NE|275df9ce-cd92-4318-adfe-db572e51c7ff</vt:lpwstr>
  </property>
  <property fmtid="{D5CDD505-2E9C-101B-9397-08002B2CF9AE}" pid="12" name="InformationType">
    <vt:lpwstr/>
  </property>
</Properties>
</file>