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7C" w:rsidRPr="005931D9" w:rsidRDefault="00EF7FE1">
      <w:pPr>
        <w:rPr>
          <w:b/>
          <w:sz w:val="20"/>
          <w:szCs w:val="20"/>
        </w:rPr>
      </w:pPr>
      <w:r w:rsidRPr="005931D9">
        <w:rPr>
          <w:b/>
          <w:sz w:val="20"/>
          <w:szCs w:val="20"/>
        </w:rPr>
        <w:t>Maintaining and Supporting the Dynamic Dispatch Model</w:t>
      </w:r>
    </w:p>
    <w:p w:rsidR="00EF7FE1" w:rsidRPr="005931D9" w:rsidRDefault="00EF7FE1">
      <w:pPr>
        <w:rPr>
          <w:sz w:val="20"/>
          <w:szCs w:val="20"/>
        </w:rPr>
      </w:pPr>
      <w:r w:rsidRPr="005931D9">
        <w:rPr>
          <w:sz w:val="20"/>
          <w:szCs w:val="20"/>
        </w:rPr>
        <w:t>Questions and Answers</w:t>
      </w:r>
      <w:r w:rsidR="005931D9">
        <w:rPr>
          <w:sz w:val="20"/>
          <w:szCs w:val="20"/>
        </w:rPr>
        <w:t xml:space="preserve"> </w:t>
      </w:r>
    </w:p>
    <w:p w:rsidR="00203B83" w:rsidRPr="005931D9" w:rsidRDefault="00203B83">
      <w:pPr>
        <w:rPr>
          <w:b/>
          <w:sz w:val="20"/>
          <w:szCs w:val="20"/>
        </w:rPr>
      </w:pPr>
      <w:r w:rsidRPr="005931D9">
        <w:rPr>
          <w:b/>
          <w:sz w:val="20"/>
          <w:szCs w:val="20"/>
        </w:rPr>
        <w:t>Q1. Are the original model developers being invited to bid for this work also?</w:t>
      </w:r>
    </w:p>
    <w:p w:rsidR="00203B83" w:rsidRPr="005931D9" w:rsidRDefault="005931D9">
      <w:pPr>
        <w:rPr>
          <w:sz w:val="20"/>
          <w:szCs w:val="20"/>
        </w:rPr>
      </w:pPr>
      <w:r w:rsidRPr="005931D9">
        <w:rPr>
          <w:sz w:val="20"/>
          <w:szCs w:val="20"/>
        </w:rPr>
        <w:t xml:space="preserve">A1. </w:t>
      </w:r>
      <w:r w:rsidR="00203B83" w:rsidRPr="005931D9">
        <w:rPr>
          <w:sz w:val="20"/>
          <w:szCs w:val="20"/>
        </w:rPr>
        <w:t>The invitation has been advertised openly via Contracts Finder and is open for any suppliers to bid for the tender including the original developers should they wish to apply.</w:t>
      </w:r>
    </w:p>
    <w:p w:rsidR="00E319DD" w:rsidRPr="00C3646F" w:rsidRDefault="00E319DD" w:rsidP="00E319DD">
      <w:pPr>
        <w:rPr>
          <w:b/>
          <w:sz w:val="20"/>
          <w:szCs w:val="20"/>
        </w:rPr>
      </w:pPr>
      <w:r w:rsidRPr="00C3646F">
        <w:rPr>
          <w:b/>
          <w:sz w:val="20"/>
          <w:szCs w:val="20"/>
        </w:rPr>
        <w:t>Q2. Is this work envisaged as being something over and above the original developer’s ongoing involvement?</w:t>
      </w:r>
    </w:p>
    <w:p w:rsidR="00E319DD" w:rsidRPr="005931D9" w:rsidRDefault="00227FB4" w:rsidP="00E319DD">
      <w:pPr>
        <w:rPr>
          <w:b/>
          <w:sz w:val="20"/>
          <w:szCs w:val="20"/>
        </w:rPr>
      </w:pPr>
      <w:r>
        <w:rPr>
          <w:b/>
          <w:sz w:val="20"/>
          <w:szCs w:val="20"/>
        </w:rPr>
        <w:t xml:space="preserve">To clarify the above question, could you please </w:t>
      </w:r>
      <w:proofErr w:type="gramStart"/>
      <w:r>
        <w:rPr>
          <w:b/>
          <w:sz w:val="20"/>
          <w:szCs w:val="20"/>
        </w:rPr>
        <w:t xml:space="preserve">indicate </w:t>
      </w:r>
      <w:r w:rsidR="00E319DD" w:rsidRPr="005931D9">
        <w:rPr>
          <w:b/>
          <w:sz w:val="20"/>
          <w:szCs w:val="20"/>
        </w:rPr>
        <w:t xml:space="preserve"> which</w:t>
      </w:r>
      <w:proofErr w:type="gramEnd"/>
      <w:r w:rsidR="00E319DD" w:rsidRPr="005931D9">
        <w:rPr>
          <w:b/>
          <w:sz w:val="20"/>
          <w:szCs w:val="20"/>
        </w:rPr>
        <w:t xml:space="preserve"> of these two possible scenarios is the case here:</w:t>
      </w:r>
    </w:p>
    <w:p w:rsidR="00E319DD" w:rsidRPr="005931D9" w:rsidRDefault="006B3618" w:rsidP="00E319DD">
      <w:pPr>
        <w:ind w:left="720"/>
        <w:rPr>
          <w:b/>
          <w:sz w:val="20"/>
          <w:szCs w:val="20"/>
        </w:rPr>
      </w:pPr>
      <w:proofErr w:type="gramStart"/>
      <w:r w:rsidRPr="005931D9">
        <w:rPr>
          <w:b/>
          <w:sz w:val="20"/>
          <w:szCs w:val="20"/>
        </w:rPr>
        <w:t>Possibility 1.</w:t>
      </w:r>
      <w:proofErr w:type="gramEnd"/>
      <w:r w:rsidR="00E319DD" w:rsidRPr="005931D9">
        <w:rPr>
          <w:b/>
          <w:sz w:val="20"/>
          <w:szCs w:val="20"/>
        </w:rPr>
        <w:t xml:space="preserve"> The original </w:t>
      </w:r>
      <w:proofErr w:type="gramStart"/>
      <w:r w:rsidR="00E319DD" w:rsidRPr="005931D9">
        <w:rPr>
          <w:b/>
          <w:sz w:val="20"/>
          <w:szCs w:val="20"/>
        </w:rPr>
        <w:t>contractor developed the model in the first place and have</w:t>
      </w:r>
      <w:proofErr w:type="gramEnd"/>
      <w:r w:rsidR="00E319DD" w:rsidRPr="005931D9">
        <w:rPr>
          <w:b/>
          <w:sz w:val="20"/>
          <w:szCs w:val="20"/>
        </w:rPr>
        <w:t xml:space="preserve"> supported it since. The tender is seeking someone to take over the model, in competition with the original contractor, so that the successful bidder (if not the original contractor) will need to master the model and support it without resort to the original developer.</w:t>
      </w:r>
    </w:p>
    <w:p w:rsidR="00E319DD" w:rsidRPr="005931D9" w:rsidRDefault="006B3618" w:rsidP="00E319DD">
      <w:pPr>
        <w:ind w:left="720"/>
        <w:rPr>
          <w:b/>
          <w:sz w:val="20"/>
          <w:szCs w:val="20"/>
        </w:rPr>
      </w:pPr>
      <w:proofErr w:type="gramStart"/>
      <w:r w:rsidRPr="005931D9">
        <w:rPr>
          <w:b/>
          <w:sz w:val="20"/>
          <w:szCs w:val="20"/>
        </w:rPr>
        <w:t>Possibility 2.</w:t>
      </w:r>
      <w:proofErr w:type="gramEnd"/>
      <w:r w:rsidR="00E319DD" w:rsidRPr="005931D9">
        <w:rPr>
          <w:b/>
          <w:sz w:val="20"/>
          <w:szCs w:val="20"/>
        </w:rPr>
        <w:t xml:space="preserve"> The original </w:t>
      </w:r>
      <w:proofErr w:type="gramStart"/>
      <w:r w:rsidR="00E319DD" w:rsidRPr="005931D9">
        <w:rPr>
          <w:b/>
          <w:sz w:val="20"/>
          <w:szCs w:val="20"/>
        </w:rPr>
        <w:t>contractor have</w:t>
      </w:r>
      <w:proofErr w:type="gramEnd"/>
      <w:r w:rsidR="00E319DD" w:rsidRPr="005931D9">
        <w:rPr>
          <w:b/>
          <w:sz w:val="20"/>
          <w:szCs w:val="20"/>
        </w:rPr>
        <w:t xml:space="preserve"> some ongoing involvement, and this ITT relates to work over and above that involvement.  The successful bidder would still be able to seek support from the original contractor if something is found in the model that doesn’t seem to make sense.</w:t>
      </w:r>
    </w:p>
    <w:p w:rsidR="006B3618" w:rsidRPr="005931D9" w:rsidRDefault="00E319DD" w:rsidP="00E319DD">
      <w:pPr>
        <w:rPr>
          <w:b/>
          <w:sz w:val="20"/>
          <w:szCs w:val="20"/>
        </w:rPr>
      </w:pPr>
      <w:r w:rsidRPr="005931D9">
        <w:rPr>
          <w:b/>
          <w:sz w:val="20"/>
          <w:szCs w:val="20"/>
        </w:rPr>
        <w:t xml:space="preserve">‘Possibility 1’ implies quite a lot of risk for both </w:t>
      </w:r>
      <w:r w:rsidR="006B3618" w:rsidRPr="005931D9">
        <w:rPr>
          <w:b/>
          <w:sz w:val="20"/>
          <w:szCs w:val="20"/>
        </w:rPr>
        <w:t>BEIS</w:t>
      </w:r>
      <w:r w:rsidRPr="005931D9">
        <w:rPr>
          <w:b/>
          <w:sz w:val="20"/>
          <w:szCs w:val="20"/>
        </w:rPr>
        <w:t xml:space="preserve"> and any successful bidder (if not </w:t>
      </w:r>
      <w:r w:rsidR="006B3618" w:rsidRPr="005931D9">
        <w:rPr>
          <w:b/>
          <w:sz w:val="20"/>
          <w:szCs w:val="20"/>
        </w:rPr>
        <w:t>the original contractor</w:t>
      </w:r>
      <w:r w:rsidRPr="005931D9">
        <w:rPr>
          <w:b/>
          <w:sz w:val="20"/>
          <w:szCs w:val="20"/>
        </w:rPr>
        <w:t xml:space="preserve">), since if it turns out that there is a part of the code that is seriously obscure or plain wrong then it will take a lot of work to get to the bottom of it. In the worst case, the new bidder may find themselves having to reverse-engineer the entire project.  </w:t>
      </w:r>
    </w:p>
    <w:p w:rsidR="00E319DD" w:rsidRPr="005931D9" w:rsidRDefault="00E319DD" w:rsidP="00E319DD">
      <w:pPr>
        <w:rPr>
          <w:b/>
          <w:sz w:val="20"/>
          <w:szCs w:val="20"/>
        </w:rPr>
      </w:pPr>
      <w:r w:rsidRPr="005931D9">
        <w:rPr>
          <w:b/>
          <w:sz w:val="20"/>
          <w:szCs w:val="20"/>
        </w:rPr>
        <w:t>‘Possibility 2’ on the other hand is quite straightforward, since there is continuity and the potential to clear up any questions</w:t>
      </w:r>
      <w:r w:rsidR="006B3618" w:rsidRPr="005931D9">
        <w:rPr>
          <w:b/>
          <w:sz w:val="20"/>
          <w:szCs w:val="20"/>
        </w:rPr>
        <w:t xml:space="preserve"> quite quickly. </w:t>
      </w:r>
      <w:r w:rsidRPr="005931D9">
        <w:rPr>
          <w:b/>
          <w:sz w:val="20"/>
          <w:szCs w:val="20"/>
        </w:rPr>
        <w:t xml:space="preserve">‘Possibility 2’ will also be the case if, for example, the existing code is covered by some sort of warranty from </w:t>
      </w:r>
      <w:r w:rsidR="005931D9">
        <w:rPr>
          <w:b/>
          <w:sz w:val="20"/>
          <w:szCs w:val="20"/>
        </w:rPr>
        <w:t>the original contractor</w:t>
      </w:r>
      <w:r w:rsidRPr="005931D9">
        <w:rPr>
          <w:b/>
          <w:sz w:val="20"/>
          <w:szCs w:val="20"/>
        </w:rPr>
        <w:t xml:space="preserve"> even in the event that they are not the successful bidder here.</w:t>
      </w:r>
    </w:p>
    <w:p w:rsidR="005931D9" w:rsidRDefault="005931D9" w:rsidP="005931D9">
      <w:pPr>
        <w:rPr>
          <w:sz w:val="20"/>
          <w:szCs w:val="20"/>
        </w:rPr>
      </w:pPr>
      <w:r w:rsidRPr="005931D9">
        <w:rPr>
          <w:sz w:val="20"/>
          <w:szCs w:val="20"/>
        </w:rPr>
        <w:t>A</w:t>
      </w:r>
      <w:r w:rsidR="00B63805">
        <w:rPr>
          <w:sz w:val="20"/>
          <w:szCs w:val="20"/>
        </w:rPr>
        <w:t>2</w:t>
      </w:r>
      <w:r w:rsidRPr="005931D9">
        <w:rPr>
          <w:sz w:val="20"/>
          <w:szCs w:val="20"/>
        </w:rPr>
        <w:t xml:space="preserve">. Of the two scenarios you describe, we’re closer to “Possibility 1”. The tender is seeking someone to take over the model and the successful bidder will need to master the model and support it by themselves. Nonetheless, the tender structure has been designed to mitigate continuity risks. </w:t>
      </w:r>
    </w:p>
    <w:p w:rsidR="005931D9" w:rsidRDefault="005931D9" w:rsidP="005931D9">
      <w:pPr>
        <w:rPr>
          <w:sz w:val="20"/>
          <w:szCs w:val="20"/>
        </w:rPr>
      </w:pPr>
      <w:r w:rsidRPr="005931D9">
        <w:rPr>
          <w:sz w:val="20"/>
          <w:szCs w:val="20"/>
        </w:rPr>
        <w:t>On page 11 of the tender document under “Section 2: Update” you’ll notice we require work to be classified into five types. The classification of each work enquiry must be agreed between BEIS and the contractor, but the contractor will have the opportunity to classify work under “</w:t>
      </w:r>
      <w:r w:rsidRPr="00C3646F">
        <w:rPr>
          <w:i/>
          <w:sz w:val="20"/>
          <w:szCs w:val="20"/>
        </w:rPr>
        <w:t>Type IV. Issue with upgrades/application code developed outside of this contract</w:t>
      </w:r>
      <w:r w:rsidRPr="005931D9">
        <w:rPr>
          <w:sz w:val="20"/>
          <w:szCs w:val="20"/>
        </w:rPr>
        <w:t>”. You’ll notice as well the line “</w:t>
      </w:r>
      <w:r w:rsidRPr="00C3646F">
        <w:rPr>
          <w:i/>
          <w:sz w:val="20"/>
          <w:szCs w:val="20"/>
        </w:rPr>
        <w:t>Upon agreeing the type of issue with the contractor, the BEIS expert user will give the go ahead (or not) to resolution.</w:t>
      </w:r>
      <w:r w:rsidRPr="005931D9">
        <w:rPr>
          <w:sz w:val="20"/>
          <w:szCs w:val="20"/>
        </w:rPr>
        <w:t xml:space="preserve">” </w:t>
      </w:r>
    </w:p>
    <w:p w:rsidR="00EF7FE1" w:rsidRPr="005931D9" w:rsidRDefault="005931D9" w:rsidP="005931D9">
      <w:pPr>
        <w:rPr>
          <w:sz w:val="20"/>
          <w:szCs w:val="20"/>
        </w:rPr>
      </w:pPr>
      <w:r w:rsidRPr="005931D9">
        <w:rPr>
          <w:sz w:val="20"/>
          <w:szCs w:val="20"/>
        </w:rPr>
        <w:t xml:space="preserve">In some instances, Type IV enquiries might be protected by existing </w:t>
      </w:r>
      <w:bookmarkStart w:id="0" w:name="_GoBack"/>
      <w:bookmarkEnd w:id="0"/>
      <w:r w:rsidR="00C3646F">
        <w:rPr>
          <w:sz w:val="20"/>
          <w:szCs w:val="20"/>
        </w:rPr>
        <w:t xml:space="preserve">arrangements </w:t>
      </w:r>
      <w:r w:rsidRPr="005931D9">
        <w:rPr>
          <w:sz w:val="20"/>
          <w:szCs w:val="20"/>
        </w:rPr>
        <w:t>– BEIS would take this into account when deciding on what appropriate resolution is.</w:t>
      </w:r>
    </w:p>
    <w:sectPr w:rsidR="00EF7FE1" w:rsidRPr="00593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9F"/>
    <w:rsid w:val="00090C17"/>
    <w:rsid w:val="00203B83"/>
    <w:rsid w:val="00227FB4"/>
    <w:rsid w:val="002D3A9F"/>
    <w:rsid w:val="004000D3"/>
    <w:rsid w:val="005931D9"/>
    <w:rsid w:val="006B3618"/>
    <w:rsid w:val="008D3B22"/>
    <w:rsid w:val="009A54DD"/>
    <w:rsid w:val="00A2208F"/>
    <w:rsid w:val="00A634B7"/>
    <w:rsid w:val="00B63805"/>
    <w:rsid w:val="00B673D8"/>
    <w:rsid w:val="00B97370"/>
    <w:rsid w:val="00C3646F"/>
    <w:rsid w:val="00DC6AB3"/>
    <w:rsid w:val="00E319DD"/>
    <w:rsid w:val="00EF7FE1"/>
    <w:rsid w:val="00F5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9DD"/>
    <w:rPr>
      <w:sz w:val="16"/>
      <w:szCs w:val="16"/>
    </w:rPr>
  </w:style>
  <w:style w:type="paragraph" w:styleId="CommentText">
    <w:name w:val="annotation text"/>
    <w:basedOn w:val="Normal"/>
    <w:link w:val="CommentTextChar"/>
    <w:uiPriority w:val="99"/>
    <w:semiHidden/>
    <w:unhideWhenUsed/>
    <w:rsid w:val="00E319DD"/>
    <w:pPr>
      <w:spacing w:line="240" w:lineRule="auto"/>
    </w:pPr>
    <w:rPr>
      <w:sz w:val="20"/>
      <w:szCs w:val="20"/>
    </w:rPr>
  </w:style>
  <w:style w:type="character" w:customStyle="1" w:styleId="CommentTextChar">
    <w:name w:val="Comment Text Char"/>
    <w:basedOn w:val="DefaultParagraphFont"/>
    <w:link w:val="CommentText"/>
    <w:uiPriority w:val="99"/>
    <w:semiHidden/>
    <w:rsid w:val="00E319DD"/>
    <w:rPr>
      <w:sz w:val="20"/>
      <w:szCs w:val="20"/>
    </w:rPr>
  </w:style>
  <w:style w:type="paragraph" w:styleId="CommentSubject">
    <w:name w:val="annotation subject"/>
    <w:basedOn w:val="CommentText"/>
    <w:next w:val="CommentText"/>
    <w:link w:val="CommentSubjectChar"/>
    <w:uiPriority w:val="99"/>
    <w:semiHidden/>
    <w:unhideWhenUsed/>
    <w:rsid w:val="00E319DD"/>
    <w:rPr>
      <w:b/>
      <w:bCs/>
    </w:rPr>
  </w:style>
  <w:style w:type="character" w:customStyle="1" w:styleId="CommentSubjectChar">
    <w:name w:val="Comment Subject Char"/>
    <w:basedOn w:val="CommentTextChar"/>
    <w:link w:val="CommentSubject"/>
    <w:uiPriority w:val="99"/>
    <w:semiHidden/>
    <w:rsid w:val="00E319DD"/>
    <w:rPr>
      <w:b/>
      <w:bCs/>
      <w:sz w:val="20"/>
      <w:szCs w:val="20"/>
    </w:rPr>
  </w:style>
  <w:style w:type="paragraph" w:styleId="BalloonText">
    <w:name w:val="Balloon Text"/>
    <w:basedOn w:val="Normal"/>
    <w:link w:val="BalloonTextChar"/>
    <w:uiPriority w:val="99"/>
    <w:semiHidden/>
    <w:unhideWhenUsed/>
    <w:rsid w:val="00E3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9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9DD"/>
    <w:rPr>
      <w:sz w:val="16"/>
      <w:szCs w:val="16"/>
    </w:rPr>
  </w:style>
  <w:style w:type="paragraph" w:styleId="CommentText">
    <w:name w:val="annotation text"/>
    <w:basedOn w:val="Normal"/>
    <w:link w:val="CommentTextChar"/>
    <w:uiPriority w:val="99"/>
    <w:semiHidden/>
    <w:unhideWhenUsed/>
    <w:rsid w:val="00E319DD"/>
    <w:pPr>
      <w:spacing w:line="240" w:lineRule="auto"/>
    </w:pPr>
    <w:rPr>
      <w:sz w:val="20"/>
      <w:szCs w:val="20"/>
    </w:rPr>
  </w:style>
  <w:style w:type="character" w:customStyle="1" w:styleId="CommentTextChar">
    <w:name w:val="Comment Text Char"/>
    <w:basedOn w:val="DefaultParagraphFont"/>
    <w:link w:val="CommentText"/>
    <w:uiPriority w:val="99"/>
    <w:semiHidden/>
    <w:rsid w:val="00E319DD"/>
    <w:rPr>
      <w:sz w:val="20"/>
      <w:szCs w:val="20"/>
    </w:rPr>
  </w:style>
  <w:style w:type="paragraph" w:styleId="CommentSubject">
    <w:name w:val="annotation subject"/>
    <w:basedOn w:val="CommentText"/>
    <w:next w:val="CommentText"/>
    <w:link w:val="CommentSubjectChar"/>
    <w:uiPriority w:val="99"/>
    <w:semiHidden/>
    <w:unhideWhenUsed/>
    <w:rsid w:val="00E319DD"/>
    <w:rPr>
      <w:b/>
      <w:bCs/>
    </w:rPr>
  </w:style>
  <w:style w:type="character" w:customStyle="1" w:styleId="CommentSubjectChar">
    <w:name w:val="Comment Subject Char"/>
    <w:basedOn w:val="CommentTextChar"/>
    <w:link w:val="CommentSubject"/>
    <w:uiPriority w:val="99"/>
    <w:semiHidden/>
    <w:rsid w:val="00E319DD"/>
    <w:rPr>
      <w:b/>
      <w:bCs/>
      <w:sz w:val="20"/>
      <w:szCs w:val="20"/>
    </w:rPr>
  </w:style>
  <w:style w:type="paragraph" w:styleId="BalloonText">
    <w:name w:val="Balloon Text"/>
    <w:basedOn w:val="Normal"/>
    <w:link w:val="BalloonTextChar"/>
    <w:uiPriority w:val="99"/>
    <w:semiHidden/>
    <w:unhideWhenUsed/>
    <w:rsid w:val="00E3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9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57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Tavares Sara (Energy &amp; Security)</dc:creator>
  <cp:lastModifiedBy>De Thomasis Julie-Anne (Science and Innovation)</cp:lastModifiedBy>
  <cp:revision>2</cp:revision>
  <dcterms:created xsi:type="dcterms:W3CDTF">2017-07-25T16:21:00Z</dcterms:created>
  <dcterms:modified xsi:type="dcterms:W3CDTF">2017-07-25T16:21:00Z</dcterms:modified>
</cp:coreProperties>
</file>