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C07B16" w14:textId="77777777" w:rsidR="00E11438" w:rsidRDefault="00E82761" w:rsidP="00B70FDD">
      <w:pPr>
        <w:pStyle w:val="TOCHeading"/>
        <w:spacing w:before="0" w:line="240" w:lineRule="auto"/>
      </w:pPr>
      <w:r>
        <w:rPr>
          <w:noProof/>
          <w:lang w:val="en-GB" w:eastAsia="en-GB" w:bidi="pa-IN"/>
        </w:rPr>
        <mc:AlternateContent>
          <mc:Choice Requires="wps">
            <w:drawing>
              <wp:anchor distT="0" distB="0" distL="114300" distR="114300" simplePos="0" relativeHeight="251659264" behindDoc="0" locked="1" layoutInCell="1" allowOverlap="1" wp14:anchorId="3FC08B35" wp14:editId="58A93D21">
                <wp:simplePos x="0" y="0"/>
                <wp:positionH relativeFrom="column">
                  <wp:posOffset>-349250</wp:posOffset>
                </wp:positionH>
                <wp:positionV relativeFrom="paragraph">
                  <wp:posOffset>2057400</wp:posOffset>
                </wp:positionV>
                <wp:extent cx="6985000" cy="2971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985000" cy="297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FD7C95" w14:textId="4A033C56" w:rsidR="00022F46" w:rsidRPr="0031437E" w:rsidRDefault="00022F46" w:rsidP="00E82761">
                            <w:pPr>
                              <w:pStyle w:val="BasicParagraph"/>
                              <w:spacing w:after="10" w:line="240" w:lineRule="auto"/>
                              <w:rPr>
                                <w:rStyle w:val="MEDIUM"/>
                                <w:rFonts w:ascii="Arial" w:hAnsi="Arial" w:cs="Arial"/>
                                <w:b/>
                                <w:color w:val="D9D9D9" w:themeColor="background1" w:themeShade="D9"/>
                                <w:sz w:val="48"/>
                                <w:szCs w:val="48"/>
                              </w:rPr>
                            </w:pPr>
                            <w:r w:rsidRPr="0031437E">
                              <w:rPr>
                                <w:rStyle w:val="MEDIUM"/>
                                <w:rFonts w:ascii="Arial" w:hAnsi="Arial" w:cs="Arial"/>
                                <w:b/>
                                <w:color w:val="D9D9D9" w:themeColor="background1" w:themeShade="D9"/>
                                <w:sz w:val="48"/>
                                <w:szCs w:val="48"/>
                              </w:rPr>
                              <w:t>Invitation to Tender</w:t>
                            </w:r>
                          </w:p>
                          <w:p w14:paraId="21A11B40" w14:textId="44802AA4" w:rsidR="00022F46" w:rsidRPr="0031437E" w:rsidRDefault="00022F46" w:rsidP="00E82761">
                            <w:pPr>
                              <w:spacing w:after="10"/>
                              <w:rPr>
                                <w:rStyle w:val="MEDIUM"/>
                                <w:rFonts w:ascii="Arial" w:hAnsi="Arial" w:cs="Arial"/>
                                <w:color w:val="D9D9D9" w:themeColor="background1" w:themeShade="D9"/>
                                <w:sz w:val="48"/>
                                <w:szCs w:val="48"/>
                                <w:lang w:val="en-GB"/>
                              </w:rPr>
                            </w:pPr>
                            <w:r>
                              <w:rPr>
                                <w:rStyle w:val="MEDIUM"/>
                                <w:rFonts w:ascii="Arial" w:hAnsi="Arial" w:cs="Arial"/>
                                <w:color w:val="D9D9D9" w:themeColor="background1" w:themeShade="D9"/>
                                <w:sz w:val="48"/>
                                <w:szCs w:val="48"/>
                                <w:lang w:val="en-GB"/>
                              </w:rPr>
                              <w:t xml:space="preserve">Document 3. </w:t>
                            </w:r>
                            <w:r w:rsidRPr="0031437E">
                              <w:rPr>
                                <w:rStyle w:val="MEDIUM"/>
                                <w:rFonts w:ascii="Arial" w:hAnsi="Arial" w:cs="Arial"/>
                                <w:color w:val="D9D9D9" w:themeColor="background1" w:themeShade="D9"/>
                                <w:sz w:val="48"/>
                                <w:szCs w:val="48"/>
                                <w:lang w:val="en-GB"/>
                              </w:rPr>
                              <w:t>Instructions</w:t>
                            </w:r>
                            <w:r>
                              <w:rPr>
                                <w:rStyle w:val="MEDIUM"/>
                                <w:rFonts w:ascii="Arial" w:hAnsi="Arial" w:cs="Arial"/>
                                <w:color w:val="D9D9D9" w:themeColor="background1" w:themeShade="D9"/>
                                <w:sz w:val="48"/>
                                <w:szCs w:val="48"/>
                                <w:lang w:val="en-GB"/>
                              </w:rPr>
                              <w:t xml:space="preserve"> for Bidders</w:t>
                            </w:r>
                          </w:p>
                          <w:p w14:paraId="0B10451A" w14:textId="77777777" w:rsidR="00022F46" w:rsidRPr="0031437E" w:rsidRDefault="00022F46" w:rsidP="00E82761">
                            <w:pPr>
                              <w:spacing w:after="10"/>
                              <w:rPr>
                                <w:rStyle w:val="MEDIUM"/>
                                <w:rFonts w:ascii="Arial" w:hAnsi="Arial" w:cs="Arial"/>
                                <w:color w:val="D9D9D9" w:themeColor="background1" w:themeShade="D9"/>
                                <w:sz w:val="48"/>
                                <w:szCs w:val="48"/>
                                <w:lang w:val="en-GB"/>
                              </w:rPr>
                            </w:pPr>
                          </w:p>
                          <w:p w14:paraId="2D01494C" w14:textId="6F75E7E1" w:rsidR="00022F46" w:rsidRPr="0031437E" w:rsidRDefault="00022F46" w:rsidP="0031437E">
                            <w:pPr>
                              <w:spacing w:after="10"/>
                              <w:rPr>
                                <w:rStyle w:val="MEDIUM"/>
                                <w:rFonts w:asciiTheme="minorHAnsi" w:hAnsiTheme="minorHAnsi" w:cstheme="minorHAnsi"/>
                                <w:color w:val="D9D9D9" w:themeColor="background1" w:themeShade="D9"/>
                                <w:sz w:val="48"/>
                                <w:szCs w:val="48"/>
                              </w:rPr>
                            </w:pPr>
                            <w:r w:rsidRPr="0031437E">
                              <w:rPr>
                                <w:rStyle w:val="MEDIUM"/>
                                <w:rFonts w:asciiTheme="minorHAnsi" w:hAnsiTheme="minorHAnsi" w:cstheme="minorHAnsi"/>
                                <w:color w:val="D9D9D9" w:themeColor="background1" w:themeShade="D9"/>
                                <w:sz w:val="48"/>
                                <w:szCs w:val="48"/>
                              </w:rPr>
                              <w:t xml:space="preserve">For </w:t>
                            </w:r>
                            <w:r w:rsidR="004F2B47">
                              <w:rPr>
                                <w:rStyle w:val="MEDIUM"/>
                                <w:rFonts w:asciiTheme="minorHAnsi" w:hAnsiTheme="minorHAnsi" w:cstheme="minorHAnsi"/>
                                <w:color w:val="D9D9D9" w:themeColor="background1" w:themeShade="D9"/>
                                <w:sz w:val="48"/>
                                <w:szCs w:val="48"/>
                              </w:rPr>
                              <w:t>Preventing Young People from Escalating into EWMH Crisis</w:t>
                            </w:r>
                            <w:r w:rsidRPr="0031437E">
                              <w:rPr>
                                <w:rStyle w:val="MEDIUM"/>
                                <w:rFonts w:asciiTheme="minorHAnsi" w:hAnsiTheme="minorHAnsi" w:cstheme="minorHAnsi"/>
                                <w:color w:val="D9D9D9" w:themeColor="background1" w:themeShade="D9"/>
                                <w:sz w:val="48"/>
                                <w:szCs w:val="48"/>
                              </w:rPr>
                              <w:t xml:space="preserve"> </w:t>
                            </w:r>
                          </w:p>
                          <w:p w14:paraId="2565BE7B" w14:textId="29B3F7D0" w:rsidR="00022F46" w:rsidRPr="0031437E" w:rsidRDefault="00022F46" w:rsidP="0031437E">
                            <w:pPr>
                              <w:spacing w:after="10"/>
                              <w:rPr>
                                <w:rStyle w:val="MEDIUM"/>
                                <w:rFonts w:asciiTheme="minorHAnsi" w:hAnsiTheme="minorHAnsi" w:cstheme="minorHAnsi"/>
                                <w:color w:val="D9D9D9" w:themeColor="background1" w:themeShade="D9"/>
                                <w:sz w:val="48"/>
                                <w:szCs w:val="48"/>
                              </w:rPr>
                            </w:pPr>
                            <w:r w:rsidRPr="0031437E">
                              <w:rPr>
                                <w:rStyle w:val="MEDIUM"/>
                                <w:rFonts w:asciiTheme="minorHAnsi" w:hAnsiTheme="minorHAnsi" w:cstheme="minorHAnsi"/>
                                <w:color w:val="D9D9D9" w:themeColor="background1" w:themeShade="D9"/>
                                <w:sz w:val="48"/>
                                <w:szCs w:val="48"/>
                              </w:rPr>
                              <w:t xml:space="preserve">On behalf of </w:t>
                            </w:r>
                            <w:r w:rsidR="002D54CE">
                              <w:rPr>
                                <w:rStyle w:val="MEDIUM"/>
                                <w:rFonts w:asciiTheme="minorHAnsi" w:hAnsiTheme="minorHAnsi" w:cstheme="minorHAnsi"/>
                                <w:color w:val="D9D9D9" w:themeColor="background1" w:themeShade="D9"/>
                                <w:sz w:val="48"/>
                                <w:szCs w:val="48"/>
                              </w:rPr>
                              <w:t>Lancashire and South Cumbria STP</w:t>
                            </w:r>
                            <w:r w:rsidRPr="0031437E">
                              <w:rPr>
                                <w:rStyle w:val="MEDIUM"/>
                                <w:rFonts w:asciiTheme="minorHAnsi" w:hAnsiTheme="minorHAnsi" w:cstheme="minorHAnsi"/>
                                <w:color w:val="D9D9D9" w:themeColor="background1" w:themeShade="D9"/>
                                <w:sz w:val="48"/>
                                <w:szCs w:val="48"/>
                              </w:rPr>
                              <w:t xml:space="preserve">  </w:t>
                            </w:r>
                          </w:p>
                          <w:p w14:paraId="4B492E4E" w14:textId="018AABF1" w:rsidR="00022F46" w:rsidRPr="0031437E" w:rsidRDefault="00022F46" w:rsidP="0031437E">
                            <w:pPr>
                              <w:spacing w:after="10"/>
                              <w:rPr>
                                <w:rFonts w:asciiTheme="minorHAnsi" w:hAnsiTheme="minorHAnsi" w:cstheme="minorHAnsi"/>
                                <w:color w:val="D9D9D9" w:themeColor="background1" w:themeShade="D9"/>
                                <w:sz w:val="72"/>
                                <w:szCs w:val="90"/>
                              </w:rPr>
                            </w:pPr>
                            <w:r w:rsidRPr="0031437E">
                              <w:rPr>
                                <w:rStyle w:val="MEDIUM"/>
                                <w:rFonts w:asciiTheme="minorHAnsi" w:hAnsiTheme="minorHAnsi" w:cstheme="minorHAnsi"/>
                                <w:color w:val="D9D9D9" w:themeColor="background1" w:themeShade="D9"/>
                                <w:sz w:val="48"/>
                                <w:szCs w:val="48"/>
                              </w:rPr>
                              <w:t xml:space="preserve">Reference </w:t>
                            </w:r>
                            <w:r>
                              <w:rPr>
                                <w:rStyle w:val="MEDIUM"/>
                                <w:rFonts w:asciiTheme="minorHAnsi" w:hAnsiTheme="minorHAnsi" w:cstheme="minorHAnsi"/>
                                <w:color w:val="D9D9D9" w:themeColor="background1" w:themeShade="D9"/>
                                <w:sz w:val="48"/>
                                <w:szCs w:val="48"/>
                              </w:rPr>
                              <w:t>L-17-22</w:t>
                            </w:r>
                          </w:p>
                          <w:p w14:paraId="49286040" w14:textId="77777777" w:rsidR="00022F46" w:rsidRPr="007F25B2" w:rsidRDefault="00022F46" w:rsidP="00E82761">
                            <w:pPr>
                              <w:spacing w:after="10"/>
                              <w:rPr>
                                <w:rFonts w:cs="Arial"/>
                                <w:color w:val="D9D9D9" w:themeColor="background1" w:themeShade="D9"/>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08B35" id="_x0000_t202" coordsize="21600,21600" o:spt="202" path="m,l,21600r21600,l21600,xe">
                <v:stroke joinstyle="miter"/>
                <v:path gradientshapeok="t" o:connecttype="rect"/>
              </v:shapetype>
              <v:shape id="Text Box 1" o:spid="_x0000_s1026" type="#_x0000_t202" style="position:absolute;margin-left:-27.5pt;margin-top:162pt;width:550pt;height: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" filled="f" stroked="f">
                <v:textbox>
                  <w:txbxContent>
                    <w:p w14:paraId="12FD7C95" w14:textId="4A033C56" w:rsidR="00022F46" w:rsidRPr="0031437E" w:rsidRDefault="00022F46" w:rsidP="00E82761">
                      <w:pPr>
                        <w:pStyle w:val="BasicParagraph"/>
                        <w:spacing w:after="10" w:line="240" w:lineRule="auto"/>
                        <w:rPr>
                          <w:rStyle w:val="MEDIUM"/>
                          <w:rFonts w:ascii="Arial" w:hAnsi="Arial" w:cs="Arial"/>
                          <w:b/>
                          <w:color w:val="D9D9D9" w:themeColor="background1" w:themeShade="D9"/>
                          <w:sz w:val="48"/>
                          <w:szCs w:val="48"/>
                        </w:rPr>
                      </w:pPr>
                      <w:r w:rsidRPr="0031437E">
                        <w:rPr>
                          <w:rStyle w:val="MEDIUM"/>
                          <w:rFonts w:ascii="Arial" w:hAnsi="Arial" w:cs="Arial"/>
                          <w:b/>
                          <w:color w:val="D9D9D9" w:themeColor="background1" w:themeShade="D9"/>
                          <w:sz w:val="48"/>
                          <w:szCs w:val="48"/>
                        </w:rPr>
                        <w:t>Invitation to Tender</w:t>
                      </w:r>
                    </w:p>
                    <w:p w14:paraId="21A11B40" w14:textId="44802AA4" w:rsidR="00022F46" w:rsidRPr="0031437E" w:rsidRDefault="00022F46" w:rsidP="00E82761">
                      <w:pPr>
                        <w:spacing w:after="10"/>
                        <w:rPr>
                          <w:rStyle w:val="MEDIUM"/>
                          <w:rFonts w:ascii="Arial" w:hAnsi="Arial" w:cs="Arial"/>
                          <w:color w:val="D9D9D9" w:themeColor="background1" w:themeShade="D9"/>
                          <w:sz w:val="48"/>
                          <w:szCs w:val="48"/>
                          <w:lang w:val="en-GB"/>
                        </w:rPr>
                      </w:pPr>
                      <w:r>
                        <w:rPr>
                          <w:rStyle w:val="MEDIUM"/>
                          <w:rFonts w:ascii="Arial" w:hAnsi="Arial" w:cs="Arial"/>
                          <w:color w:val="D9D9D9" w:themeColor="background1" w:themeShade="D9"/>
                          <w:sz w:val="48"/>
                          <w:szCs w:val="48"/>
                          <w:lang w:val="en-GB"/>
                        </w:rPr>
                        <w:t xml:space="preserve">Document 3. </w:t>
                      </w:r>
                      <w:r w:rsidRPr="0031437E">
                        <w:rPr>
                          <w:rStyle w:val="MEDIUM"/>
                          <w:rFonts w:ascii="Arial" w:hAnsi="Arial" w:cs="Arial"/>
                          <w:color w:val="D9D9D9" w:themeColor="background1" w:themeShade="D9"/>
                          <w:sz w:val="48"/>
                          <w:szCs w:val="48"/>
                          <w:lang w:val="en-GB"/>
                        </w:rPr>
                        <w:t>Instructions</w:t>
                      </w:r>
                      <w:r>
                        <w:rPr>
                          <w:rStyle w:val="MEDIUM"/>
                          <w:rFonts w:ascii="Arial" w:hAnsi="Arial" w:cs="Arial"/>
                          <w:color w:val="D9D9D9" w:themeColor="background1" w:themeShade="D9"/>
                          <w:sz w:val="48"/>
                          <w:szCs w:val="48"/>
                          <w:lang w:val="en-GB"/>
                        </w:rPr>
                        <w:t xml:space="preserve"> for Bidders</w:t>
                      </w:r>
                    </w:p>
                    <w:p w14:paraId="0B10451A" w14:textId="77777777" w:rsidR="00022F46" w:rsidRPr="0031437E" w:rsidRDefault="00022F46" w:rsidP="00E82761">
                      <w:pPr>
                        <w:spacing w:after="10"/>
                        <w:rPr>
                          <w:rStyle w:val="MEDIUM"/>
                          <w:rFonts w:ascii="Arial" w:hAnsi="Arial" w:cs="Arial"/>
                          <w:color w:val="D9D9D9" w:themeColor="background1" w:themeShade="D9"/>
                          <w:sz w:val="48"/>
                          <w:szCs w:val="48"/>
                          <w:lang w:val="en-GB"/>
                        </w:rPr>
                      </w:pPr>
                    </w:p>
                    <w:p w14:paraId="2D01494C" w14:textId="6F75E7E1" w:rsidR="00022F46" w:rsidRPr="0031437E" w:rsidRDefault="00022F46" w:rsidP="0031437E">
                      <w:pPr>
                        <w:spacing w:after="10"/>
                        <w:rPr>
                          <w:rStyle w:val="MEDIUM"/>
                          <w:rFonts w:asciiTheme="minorHAnsi" w:hAnsiTheme="minorHAnsi" w:cstheme="minorHAnsi"/>
                          <w:color w:val="D9D9D9" w:themeColor="background1" w:themeShade="D9"/>
                          <w:sz w:val="48"/>
                          <w:szCs w:val="48"/>
                        </w:rPr>
                      </w:pPr>
                      <w:r w:rsidRPr="0031437E">
                        <w:rPr>
                          <w:rStyle w:val="MEDIUM"/>
                          <w:rFonts w:asciiTheme="minorHAnsi" w:hAnsiTheme="minorHAnsi" w:cstheme="minorHAnsi"/>
                          <w:color w:val="D9D9D9" w:themeColor="background1" w:themeShade="D9"/>
                          <w:sz w:val="48"/>
                          <w:szCs w:val="48"/>
                        </w:rPr>
                        <w:t xml:space="preserve">For </w:t>
                      </w:r>
                      <w:r w:rsidR="004F2B47">
                        <w:rPr>
                          <w:rStyle w:val="MEDIUM"/>
                          <w:rFonts w:asciiTheme="minorHAnsi" w:hAnsiTheme="minorHAnsi" w:cstheme="minorHAnsi"/>
                          <w:color w:val="D9D9D9" w:themeColor="background1" w:themeShade="D9"/>
                          <w:sz w:val="48"/>
                          <w:szCs w:val="48"/>
                        </w:rPr>
                        <w:t>Preventing Young People from Escalating into EWMH Crisis</w:t>
                      </w:r>
                      <w:r w:rsidRPr="0031437E">
                        <w:rPr>
                          <w:rStyle w:val="MEDIUM"/>
                          <w:rFonts w:asciiTheme="minorHAnsi" w:hAnsiTheme="minorHAnsi" w:cstheme="minorHAnsi"/>
                          <w:color w:val="D9D9D9" w:themeColor="background1" w:themeShade="D9"/>
                          <w:sz w:val="48"/>
                          <w:szCs w:val="48"/>
                        </w:rPr>
                        <w:t xml:space="preserve"> </w:t>
                      </w:r>
                    </w:p>
                    <w:p w14:paraId="2565BE7B" w14:textId="29B3F7D0" w:rsidR="00022F46" w:rsidRPr="0031437E" w:rsidRDefault="00022F46" w:rsidP="0031437E">
                      <w:pPr>
                        <w:spacing w:after="10"/>
                        <w:rPr>
                          <w:rStyle w:val="MEDIUM"/>
                          <w:rFonts w:asciiTheme="minorHAnsi" w:hAnsiTheme="minorHAnsi" w:cstheme="minorHAnsi"/>
                          <w:color w:val="D9D9D9" w:themeColor="background1" w:themeShade="D9"/>
                          <w:sz w:val="48"/>
                          <w:szCs w:val="48"/>
                        </w:rPr>
                      </w:pPr>
                      <w:r w:rsidRPr="0031437E">
                        <w:rPr>
                          <w:rStyle w:val="MEDIUM"/>
                          <w:rFonts w:asciiTheme="minorHAnsi" w:hAnsiTheme="minorHAnsi" w:cstheme="minorHAnsi"/>
                          <w:color w:val="D9D9D9" w:themeColor="background1" w:themeShade="D9"/>
                          <w:sz w:val="48"/>
                          <w:szCs w:val="48"/>
                        </w:rPr>
                        <w:t xml:space="preserve">On behalf of </w:t>
                      </w:r>
                      <w:r w:rsidR="002D54CE">
                        <w:rPr>
                          <w:rStyle w:val="MEDIUM"/>
                          <w:rFonts w:asciiTheme="minorHAnsi" w:hAnsiTheme="minorHAnsi" w:cstheme="minorHAnsi"/>
                          <w:color w:val="D9D9D9" w:themeColor="background1" w:themeShade="D9"/>
                          <w:sz w:val="48"/>
                          <w:szCs w:val="48"/>
                        </w:rPr>
                        <w:t>Lancashire and South Cumbria STP</w:t>
                      </w:r>
                      <w:r w:rsidRPr="0031437E">
                        <w:rPr>
                          <w:rStyle w:val="MEDIUM"/>
                          <w:rFonts w:asciiTheme="minorHAnsi" w:hAnsiTheme="minorHAnsi" w:cstheme="minorHAnsi"/>
                          <w:color w:val="D9D9D9" w:themeColor="background1" w:themeShade="D9"/>
                          <w:sz w:val="48"/>
                          <w:szCs w:val="48"/>
                        </w:rPr>
                        <w:t xml:space="preserve">  </w:t>
                      </w:r>
                    </w:p>
                    <w:p w14:paraId="4B492E4E" w14:textId="018AABF1" w:rsidR="00022F46" w:rsidRPr="0031437E" w:rsidRDefault="00022F46" w:rsidP="0031437E">
                      <w:pPr>
                        <w:spacing w:after="10"/>
                        <w:rPr>
                          <w:rFonts w:asciiTheme="minorHAnsi" w:hAnsiTheme="minorHAnsi" w:cstheme="minorHAnsi"/>
                          <w:color w:val="D9D9D9" w:themeColor="background1" w:themeShade="D9"/>
                          <w:sz w:val="72"/>
                          <w:szCs w:val="90"/>
                        </w:rPr>
                      </w:pPr>
                      <w:r w:rsidRPr="0031437E">
                        <w:rPr>
                          <w:rStyle w:val="MEDIUM"/>
                          <w:rFonts w:asciiTheme="minorHAnsi" w:hAnsiTheme="minorHAnsi" w:cstheme="minorHAnsi"/>
                          <w:color w:val="D9D9D9" w:themeColor="background1" w:themeShade="D9"/>
                          <w:sz w:val="48"/>
                          <w:szCs w:val="48"/>
                        </w:rPr>
                        <w:t xml:space="preserve">Reference </w:t>
                      </w:r>
                      <w:r>
                        <w:rPr>
                          <w:rStyle w:val="MEDIUM"/>
                          <w:rFonts w:asciiTheme="minorHAnsi" w:hAnsiTheme="minorHAnsi" w:cstheme="minorHAnsi"/>
                          <w:color w:val="D9D9D9" w:themeColor="background1" w:themeShade="D9"/>
                          <w:sz w:val="48"/>
                          <w:szCs w:val="48"/>
                        </w:rPr>
                        <w:t>L-17-22</w:t>
                      </w:r>
                    </w:p>
                    <w:p w14:paraId="49286040" w14:textId="77777777" w:rsidR="00022F46" w:rsidRPr="007F25B2" w:rsidRDefault="00022F46" w:rsidP="00E82761">
                      <w:pPr>
                        <w:spacing w:after="10"/>
                        <w:rPr>
                          <w:rFonts w:cs="Arial"/>
                          <w:color w:val="D9D9D9" w:themeColor="background1" w:themeShade="D9"/>
                          <w:sz w:val="90"/>
                          <w:szCs w:val="90"/>
                        </w:rPr>
                      </w:pPr>
                    </w:p>
                  </w:txbxContent>
                </v:textbox>
                <w10:wrap type="square"/>
                <w10:anchorlock/>
              </v:shape>
            </w:pict>
          </mc:Fallback>
        </mc:AlternateContent>
      </w:r>
      <w:r w:rsidR="00E11438">
        <w:br w:type="page"/>
      </w:r>
    </w:p>
    <w:sdt>
      <w:sdtPr>
        <w:rPr>
          <w:rFonts w:ascii="Arial" w:eastAsiaTheme="minorHAnsi" w:hAnsi="Arial" w:cstheme="minorBidi"/>
          <w:bCs w:val="0"/>
          <w:color w:val="auto"/>
          <w:sz w:val="20"/>
          <w:szCs w:val="22"/>
        </w:rPr>
        <w:id w:val="-1240865519"/>
        <w:docPartObj>
          <w:docPartGallery w:val="Table of Contents"/>
          <w:docPartUnique/>
        </w:docPartObj>
      </w:sdtPr>
      <w:sdtEndPr>
        <w:rPr>
          <w:b/>
          <w:noProof/>
        </w:rPr>
      </w:sdtEndPr>
      <w:sdtContent>
        <w:p w14:paraId="5177A9DE" w14:textId="09CEBBBF" w:rsidR="00E90264" w:rsidRDefault="00E90264" w:rsidP="00E90264">
          <w:pPr>
            <w:pStyle w:val="TOCHeading"/>
            <w:ind w:firstLine="0"/>
          </w:pPr>
          <w:r>
            <w:t>Contents</w:t>
          </w:r>
        </w:p>
        <w:p w14:paraId="075A4976" w14:textId="3B241C4E" w:rsidR="00340D4B" w:rsidRDefault="00E90264">
          <w:pPr>
            <w:pStyle w:val="TOC1"/>
            <w:tabs>
              <w:tab w:val="left" w:pos="440"/>
              <w:tab w:val="right" w:leader="dot" w:pos="9740"/>
            </w:tabs>
            <w:rPr>
              <w:rFonts w:eastAsiaTheme="minorEastAsia"/>
              <w:b w:val="0"/>
              <w:noProof/>
              <w:sz w:val="22"/>
              <w:szCs w:val="22"/>
              <w:lang w:val="en-GB" w:eastAsia="en-GB"/>
            </w:rPr>
          </w:pPr>
          <w:r>
            <w:fldChar w:fldCharType="begin"/>
          </w:r>
          <w:r>
            <w:instrText xml:space="preserve"> TOC \o "1-3" \h \z \u </w:instrText>
          </w:r>
          <w:r>
            <w:fldChar w:fldCharType="separate"/>
          </w:r>
          <w:hyperlink w:anchor="_Toc488147919" w:history="1">
            <w:r w:rsidR="00340D4B" w:rsidRPr="000F425C">
              <w:rPr>
                <w:rStyle w:val="Hyperlink"/>
                <w:noProof/>
              </w:rPr>
              <w:t>1.</w:t>
            </w:r>
            <w:r w:rsidR="00340D4B">
              <w:rPr>
                <w:rFonts w:eastAsiaTheme="minorEastAsia"/>
                <w:b w:val="0"/>
                <w:noProof/>
                <w:sz w:val="22"/>
                <w:szCs w:val="22"/>
                <w:lang w:val="en-GB" w:eastAsia="en-GB"/>
              </w:rPr>
              <w:tab/>
            </w:r>
            <w:r w:rsidR="00340D4B" w:rsidRPr="000F425C">
              <w:rPr>
                <w:rStyle w:val="Hyperlink"/>
                <w:noProof/>
              </w:rPr>
              <w:t>NHS Midlands and Lancashire Commissioning Support Unit</w:t>
            </w:r>
            <w:r w:rsidR="00340D4B">
              <w:rPr>
                <w:noProof/>
                <w:webHidden/>
              </w:rPr>
              <w:tab/>
            </w:r>
            <w:r w:rsidR="00340D4B">
              <w:rPr>
                <w:noProof/>
                <w:webHidden/>
              </w:rPr>
              <w:fldChar w:fldCharType="begin"/>
            </w:r>
            <w:r w:rsidR="00340D4B">
              <w:rPr>
                <w:noProof/>
                <w:webHidden/>
              </w:rPr>
              <w:instrText xml:space="preserve"> PAGEREF _Toc488147919 \h </w:instrText>
            </w:r>
            <w:r w:rsidR="00340D4B">
              <w:rPr>
                <w:noProof/>
                <w:webHidden/>
              </w:rPr>
            </w:r>
            <w:r w:rsidR="00340D4B">
              <w:rPr>
                <w:noProof/>
                <w:webHidden/>
              </w:rPr>
              <w:fldChar w:fldCharType="separate"/>
            </w:r>
            <w:r w:rsidR="00340D4B">
              <w:rPr>
                <w:noProof/>
                <w:webHidden/>
              </w:rPr>
              <w:t>4</w:t>
            </w:r>
            <w:r w:rsidR="00340D4B">
              <w:rPr>
                <w:noProof/>
                <w:webHidden/>
              </w:rPr>
              <w:fldChar w:fldCharType="end"/>
            </w:r>
          </w:hyperlink>
        </w:p>
        <w:p w14:paraId="2DC0E5EC" w14:textId="421C9AE4" w:rsidR="00340D4B" w:rsidRDefault="0004132B">
          <w:pPr>
            <w:pStyle w:val="TOC2"/>
            <w:tabs>
              <w:tab w:val="left" w:pos="880"/>
              <w:tab w:val="right" w:leader="dot" w:pos="9740"/>
            </w:tabs>
            <w:rPr>
              <w:rFonts w:eastAsiaTheme="minorEastAsia"/>
              <w:b w:val="0"/>
              <w:noProof/>
              <w:sz w:val="22"/>
              <w:lang w:val="en-GB" w:eastAsia="en-GB"/>
            </w:rPr>
          </w:pPr>
          <w:hyperlink w:anchor="_Toc488147920" w:history="1">
            <w:r w:rsidR="00340D4B" w:rsidRPr="000F425C">
              <w:rPr>
                <w:rStyle w:val="Hyperlink"/>
                <w:noProof/>
              </w:rPr>
              <w:t>1.1.</w:t>
            </w:r>
            <w:r w:rsidR="00340D4B">
              <w:rPr>
                <w:rFonts w:eastAsiaTheme="minorEastAsia"/>
                <w:b w:val="0"/>
                <w:noProof/>
                <w:sz w:val="22"/>
                <w:lang w:val="en-GB" w:eastAsia="en-GB"/>
              </w:rPr>
              <w:tab/>
            </w:r>
            <w:r w:rsidR="00340D4B" w:rsidRPr="000F425C">
              <w:rPr>
                <w:rStyle w:val="Hyperlink"/>
                <w:noProof/>
              </w:rPr>
              <w:t>About Us</w:t>
            </w:r>
            <w:r w:rsidR="00340D4B">
              <w:rPr>
                <w:noProof/>
                <w:webHidden/>
              </w:rPr>
              <w:tab/>
            </w:r>
            <w:r w:rsidR="00340D4B">
              <w:rPr>
                <w:noProof/>
                <w:webHidden/>
              </w:rPr>
              <w:fldChar w:fldCharType="begin"/>
            </w:r>
            <w:r w:rsidR="00340D4B">
              <w:rPr>
                <w:noProof/>
                <w:webHidden/>
              </w:rPr>
              <w:instrText xml:space="preserve"> PAGEREF _Toc488147920 \h </w:instrText>
            </w:r>
            <w:r w:rsidR="00340D4B">
              <w:rPr>
                <w:noProof/>
                <w:webHidden/>
              </w:rPr>
            </w:r>
            <w:r w:rsidR="00340D4B">
              <w:rPr>
                <w:noProof/>
                <w:webHidden/>
              </w:rPr>
              <w:fldChar w:fldCharType="separate"/>
            </w:r>
            <w:r w:rsidR="00340D4B">
              <w:rPr>
                <w:noProof/>
                <w:webHidden/>
              </w:rPr>
              <w:t>4</w:t>
            </w:r>
            <w:r w:rsidR="00340D4B">
              <w:rPr>
                <w:noProof/>
                <w:webHidden/>
              </w:rPr>
              <w:fldChar w:fldCharType="end"/>
            </w:r>
          </w:hyperlink>
        </w:p>
        <w:p w14:paraId="5C414F19" w14:textId="51B3AE68" w:rsidR="00340D4B" w:rsidRDefault="0004132B">
          <w:pPr>
            <w:pStyle w:val="TOC2"/>
            <w:tabs>
              <w:tab w:val="left" w:pos="880"/>
              <w:tab w:val="right" w:leader="dot" w:pos="9740"/>
            </w:tabs>
            <w:rPr>
              <w:rFonts w:eastAsiaTheme="minorEastAsia"/>
              <w:b w:val="0"/>
              <w:noProof/>
              <w:sz w:val="22"/>
              <w:lang w:val="en-GB" w:eastAsia="en-GB"/>
            </w:rPr>
          </w:pPr>
          <w:hyperlink w:anchor="_Toc488147921" w:history="1">
            <w:r w:rsidR="00340D4B" w:rsidRPr="000F425C">
              <w:rPr>
                <w:rStyle w:val="Hyperlink"/>
                <w:noProof/>
              </w:rPr>
              <w:t>1.2.</w:t>
            </w:r>
            <w:r w:rsidR="00340D4B">
              <w:rPr>
                <w:rFonts w:eastAsiaTheme="minorEastAsia"/>
                <w:b w:val="0"/>
                <w:noProof/>
                <w:sz w:val="22"/>
                <w:lang w:val="en-GB" w:eastAsia="en-GB"/>
              </w:rPr>
              <w:tab/>
            </w:r>
            <w:r w:rsidR="00340D4B" w:rsidRPr="000F425C">
              <w:rPr>
                <w:rStyle w:val="Hyperlink"/>
                <w:noProof/>
              </w:rPr>
              <w:t>Our Procurement ambition</w:t>
            </w:r>
            <w:r w:rsidR="00340D4B">
              <w:rPr>
                <w:noProof/>
                <w:webHidden/>
              </w:rPr>
              <w:tab/>
            </w:r>
            <w:r w:rsidR="00340D4B">
              <w:rPr>
                <w:noProof/>
                <w:webHidden/>
              </w:rPr>
              <w:fldChar w:fldCharType="begin"/>
            </w:r>
            <w:r w:rsidR="00340D4B">
              <w:rPr>
                <w:noProof/>
                <w:webHidden/>
              </w:rPr>
              <w:instrText xml:space="preserve"> PAGEREF _Toc488147921 \h </w:instrText>
            </w:r>
            <w:r w:rsidR="00340D4B">
              <w:rPr>
                <w:noProof/>
                <w:webHidden/>
              </w:rPr>
            </w:r>
            <w:r w:rsidR="00340D4B">
              <w:rPr>
                <w:noProof/>
                <w:webHidden/>
              </w:rPr>
              <w:fldChar w:fldCharType="separate"/>
            </w:r>
            <w:r w:rsidR="00340D4B">
              <w:rPr>
                <w:noProof/>
                <w:webHidden/>
              </w:rPr>
              <w:t>4</w:t>
            </w:r>
            <w:r w:rsidR="00340D4B">
              <w:rPr>
                <w:noProof/>
                <w:webHidden/>
              </w:rPr>
              <w:fldChar w:fldCharType="end"/>
            </w:r>
          </w:hyperlink>
        </w:p>
        <w:p w14:paraId="50844D0B" w14:textId="090DCB89" w:rsidR="00340D4B" w:rsidRDefault="0004132B">
          <w:pPr>
            <w:pStyle w:val="TOC1"/>
            <w:tabs>
              <w:tab w:val="left" w:pos="440"/>
              <w:tab w:val="right" w:leader="dot" w:pos="9740"/>
            </w:tabs>
            <w:rPr>
              <w:rFonts w:eastAsiaTheme="minorEastAsia"/>
              <w:b w:val="0"/>
              <w:noProof/>
              <w:sz w:val="22"/>
              <w:szCs w:val="22"/>
              <w:lang w:val="en-GB" w:eastAsia="en-GB"/>
            </w:rPr>
          </w:pPr>
          <w:hyperlink w:anchor="_Toc488147922" w:history="1">
            <w:r w:rsidR="00340D4B" w:rsidRPr="000F425C">
              <w:rPr>
                <w:rStyle w:val="Hyperlink"/>
                <w:noProof/>
              </w:rPr>
              <w:t>2.</w:t>
            </w:r>
            <w:r w:rsidR="00340D4B">
              <w:rPr>
                <w:rFonts w:eastAsiaTheme="minorEastAsia"/>
                <w:b w:val="0"/>
                <w:noProof/>
                <w:sz w:val="22"/>
                <w:szCs w:val="22"/>
                <w:lang w:val="en-GB" w:eastAsia="en-GB"/>
              </w:rPr>
              <w:tab/>
            </w:r>
            <w:r w:rsidR="00340D4B" w:rsidRPr="000F425C">
              <w:rPr>
                <w:rStyle w:val="Hyperlink"/>
                <w:noProof/>
              </w:rPr>
              <w:t>Buyer Information</w:t>
            </w:r>
            <w:r w:rsidR="00340D4B">
              <w:rPr>
                <w:noProof/>
                <w:webHidden/>
              </w:rPr>
              <w:tab/>
            </w:r>
            <w:r w:rsidR="00340D4B">
              <w:rPr>
                <w:noProof/>
                <w:webHidden/>
              </w:rPr>
              <w:fldChar w:fldCharType="begin"/>
            </w:r>
            <w:r w:rsidR="00340D4B">
              <w:rPr>
                <w:noProof/>
                <w:webHidden/>
              </w:rPr>
              <w:instrText xml:space="preserve"> PAGEREF _Toc488147922 \h </w:instrText>
            </w:r>
            <w:r w:rsidR="00340D4B">
              <w:rPr>
                <w:noProof/>
                <w:webHidden/>
              </w:rPr>
            </w:r>
            <w:r w:rsidR="00340D4B">
              <w:rPr>
                <w:noProof/>
                <w:webHidden/>
              </w:rPr>
              <w:fldChar w:fldCharType="separate"/>
            </w:r>
            <w:r w:rsidR="00340D4B">
              <w:rPr>
                <w:noProof/>
                <w:webHidden/>
              </w:rPr>
              <w:t>5</w:t>
            </w:r>
            <w:r w:rsidR="00340D4B">
              <w:rPr>
                <w:noProof/>
                <w:webHidden/>
              </w:rPr>
              <w:fldChar w:fldCharType="end"/>
            </w:r>
          </w:hyperlink>
        </w:p>
        <w:p w14:paraId="7E8C8C76" w14:textId="15004756" w:rsidR="00340D4B" w:rsidRDefault="0004132B">
          <w:pPr>
            <w:pStyle w:val="TOC2"/>
            <w:tabs>
              <w:tab w:val="left" w:pos="880"/>
              <w:tab w:val="right" w:leader="dot" w:pos="9740"/>
            </w:tabs>
            <w:rPr>
              <w:rFonts w:eastAsiaTheme="minorEastAsia"/>
              <w:b w:val="0"/>
              <w:noProof/>
              <w:sz w:val="22"/>
              <w:lang w:val="en-GB" w:eastAsia="en-GB"/>
            </w:rPr>
          </w:pPr>
          <w:hyperlink w:anchor="_Toc488147923" w:history="1">
            <w:r w:rsidR="00340D4B" w:rsidRPr="000F425C">
              <w:rPr>
                <w:rStyle w:val="Hyperlink"/>
                <w:noProof/>
              </w:rPr>
              <w:t>2.1.</w:t>
            </w:r>
            <w:r w:rsidR="00340D4B">
              <w:rPr>
                <w:rFonts w:eastAsiaTheme="minorEastAsia"/>
                <w:b w:val="0"/>
                <w:noProof/>
                <w:sz w:val="22"/>
                <w:lang w:val="en-GB" w:eastAsia="en-GB"/>
              </w:rPr>
              <w:tab/>
            </w:r>
            <w:r w:rsidR="00340D4B" w:rsidRPr="000F425C">
              <w:rPr>
                <w:rStyle w:val="Hyperlink"/>
                <w:noProof/>
              </w:rPr>
              <w:t>Clinical Commissioning Groups</w:t>
            </w:r>
            <w:r w:rsidR="00340D4B">
              <w:rPr>
                <w:noProof/>
                <w:webHidden/>
              </w:rPr>
              <w:tab/>
            </w:r>
            <w:r w:rsidR="00340D4B">
              <w:rPr>
                <w:noProof/>
                <w:webHidden/>
              </w:rPr>
              <w:fldChar w:fldCharType="begin"/>
            </w:r>
            <w:r w:rsidR="00340D4B">
              <w:rPr>
                <w:noProof/>
                <w:webHidden/>
              </w:rPr>
              <w:instrText xml:space="preserve"> PAGEREF _Toc488147923 \h </w:instrText>
            </w:r>
            <w:r w:rsidR="00340D4B">
              <w:rPr>
                <w:noProof/>
                <w:webHidden/>
              </w:rPr>
            </w:r>
            <w:r w:rsidR="00340D4B">
              <w:rPr>
                <w:noProof/>
                <w:webHidden/>
              </w:rPr>
              <w:fldChar w:fldCharType="separate"/>
            </w:r>
            <w:r w:rsidR="00340D4B">
              <w:rPr>
                <w:noProof/>
                <w:webHidden/>
              </w:rPr>
              <w:t>5</w:t>
            </w:r>
            <w:r w:rsidR="00340D4B">
              <w:rPr>
                <w:noProof/>
                <w:webHidden/>
              </w:rPr>
              <w:fldChar w:fldCharType="end"/>
            </w:r>
          </w:hyperlink>
        </w:p>
        <w:p w14:paraId="70F59987" w14:textId="16E1BA41" w:rsidR="00340D4B" w:rsidRDefault="0004132B">
          <w:pPr>
            <w:pStyle w:val="TOC2"/>
            <w:tabs>
              <w:tab w:val="left" w:pos="880"/>
              <w:tab w:val="right" w:leader="dot" w:pos="9740"/>
            </w:tabs>
            <w:rPr>
              <w:rFonts w:eastAsiaTheme="minorEastAsia"/>
              <w:b w:val="0"/>
              <w:noProof/>
              <w:sz w:val="22"/>
              <w:lang w:val="en-GB" w:eastAsia="en-GB"/>
            </w:rPr>
          </w:pPr>
          <w:hyperlink w:anchor="_Toc488147924" w:history="1">
            <w:r w:rsidR="00340D4B" w:rsidRPr="000F425C">
              <w:rPr>
                <w:rStyle w:val="Hyperlink"/>
                <w:noProof/>
              </w:rPr>
              <w:t>2.2.</w:t>
            </w:r>
            <w:r w:rsidR="00340D4B">
              <w:rPr>
                <w:rFonts w:eastAsiaTheme="minorEastAsia"/>
                <w:b w:val="0"/>
                <w:noProof/>
                <w:sz w:val="22"/>
                <w:lang w:val="en-GB" w:eastAsia="en-GB"/>
              </w:rPr>
              <w:tab/>
            </w:r>
            <w:r w:rsidR="00340D4B" w:rsidRPr="000F425C">
              <w:rPr>
                <w:rStyle w:val="Hyperlink"/>
                <w:noProof/>
              </w:rPr>
              <w:t>Clinical Commissioning Groups Requirements</w:t>
            </w:r>
            <w:r w:rsidR="00340D4B">
              <w:rPr>
                <w:noProof/>
                <w:webHidden/>
              </w:rPr>
              <w:tab/>
            </w:r>
            <w:r w:rsidR="00340D4B">
              <w:rPr>
                <w:noProof/>
                <w:webHidden/>
              </w:rPr>
              <w:fldChar w:fldCharType="begin"/>
            </w:r>
            <w:r w:rsidR="00340D4B">
              <w:rPr>
                <w:noProof/>
                <w:webHidden/>
              </w:rPr>
              <w:instrText xml:space="preserve"> PAGEREF _Toc488147924 \h </w:instrText>
            </w:r>
            <w:r w:rsidR="00340D4B">
              <w:rPr>
                <w:noProof/>
                <w:webHidden/>
              </w:rPr>
            </w:r>
            <w:r w:rsidR="00340D4B">
              <w:rPr>
                <w:noProof/>
                <w:webHidden/>
              </w:rPr>
              <w:fldChar w:fldCharType="separate"/>
            </w:r>
            <w:r w:rsidR="00340D4B">
              <w:rPr>
                <w:noProof/>
                <w:webHidden/>
              </w:rPr>
              <w:t>5</w:t>
            </w:r>
            <w:r w:rsidR="00340D4B">
              <w:rPr>
                <w:noProof/>
                <w:webHidden/>
              </w:rPr>
              <w:fldChar w:fldCharType="end"/>
            </w:r>
          </w:hyperlink>
        </w:p>
        <w:p w14:paraId="190FCA41" w14:textId="697B63E2" w:rsidR="00340D4B" w:rsidRDefault="0004132B">
          <w:pPr>
            <w:pStyle w:val="TOC1"/>
            <w:tabs>
              <w:tab w:val="left" w:pos="440"/>
              <w:tab w:val="right" w:leader="dot" w:pos="9740"/>
            </w:tabs>
            <w:rPr>
              <w:rFonts w:eastAsiaTheme="minorEastAsia"/>
              <w:b w:val="0"/>
              <w:noProof/>
              <w:sz w:val="22"/>
              <w:szCs w:val="22"/>
              <w:lang w:val="en-GB" w:eastAsia="en-GB"/>
            </w:rPr>
          </w:pPr>
          <w:hyperlink w:anchor="_Toc488147925" w:history="1">
            <w:r w:rsidR="00340D4B" w:rsidRPr="000F425C">
              <w:rPr>
                <w:rStyle w:val="Hyperlink"/>
                <w:noProof/>
                <w:lang w:eastAsia="en-GB"/>
              </w:rPr>
              <w:t>3.</w:t>
            </w:r>
            <w:r w:rsidR="00340D4B">
              <w:rPr>
                <w:rFonts w:eastAsiaTheme="minorEastAsia"/>
                <w:b w:val="0"/>
                <w:noProof/>
                <w:sz w:val="22"/>
                <w:szCs w:val="22"/>
                <w:lang w:val="en-GB" w:eastAsia="en-GB"/>
              </w:rPr>
              <w:tab/>
            </w:r>
            <w:r w:rsidR="00340D4B" w:rsidRPr="000F425C">
              <w:rPr>
                <w:rStyle w:val="Hyperlink"/>
                <w:noProof/>
                <w:lang w:eastAsia="en-GB"/>
              </w:rPr>
              <w:t xml:space="preserve">Instructions on completing the ITT Using </w:t>
            </w:r>
            <w:r w:rsidR="002D54CE">
              <w:rPr>
                <w:rStyle w:val="Hyperlink"/>
                <w:noProof/>
                <w:lang w:eastAsia="en-GB"/>
              </w:rPr>
              <w:t>Email</w:t>
            </w:r>
            <w:r w:rsidR="00340D4B">
              <w:rPr>
                <w:noProof/>
                <w:webHidden/>
              </w:rPr>
              <w:tab/>
            </w:r>
            <w:r w:rsidR="00340D4B">
              <w:rPr>
                <w:noProof/>
                <w:webHidden/>
              </w:rPr>
              <w:fldChar w:fldCharType="begin"/>
            </w:r>
            <w:r w:rsidR="00340D4B">
              <w:rPr>
                <w:noProof/>
                <w:webHidden/>
              </w:rPr>
              <w:instrText xml:space="preserve"> PAGEREF _Toc488147925 \h </w:instrText>
            </w:r>
            <w:r w:rsidR="00340D4B">
              <w:rPr>
                <w:noProof/>
                <w:webHidden/>
              </w:rPr>
            </w:r>
            <w:r w:rsidR="00340D4B">
              <w:rPr>
                <w:noProof/>
                <w:webHidden/>
              </w:rPr>
              <w:fldChar w:fldCharType="separate"/>
            </w:r>
            <w:r w:rsidR="00340D4B">
              <w:rPr>
                <w:noProof/>
                <w:webHidden/>
              </w:rPr>
              <w:t>6</w:t>
            </w:r>
            <w:r w:rsidR="00340D4B">
              <w:rPr>
                <w:noProof/>
                <w:webHidden/>
              </w:rPr>
              <w:fldChar w:fldCharType="end"/>
            </w:r>
          </w:hyperlink>
        </w:p>
        <w:p w14:paraId="540059F5" w14:textId="70B6E40C" w:rsidR="00340D4B" w:rsidRDefault="0004132B">
          <w:pPr>
            <w:pStyle w:val="TOC1"/>
            <w:tabs>
              <w:tab w:val="left" w:pos="440"/>
              <w:tab w:val="right" w:leader="dot" w:pos="9740"/>
            </w:tabs>
            <w:rPr>
              <w:rFonts w:eastAsiaTheme="minorEastAsia"/>
              <w:b w:val="0"/>
              <w:noProof/>
              <w:sz w:val="22"/>
              <w:szCs w:val="22"/>
              <w:lang w:val="en-GB" w:eastAsia="en-GB"/>
            </w:rPr>
          </w:pPr>
          <w:hyperlink w:anchor="_Toc488147927" w:history="1">
            <w:r w:rsidR="00340D4B" w:rsidRPr="000F425C">
              <w:rPr>
                <w:rStyle w:val="Hyperlink"/>
                <w:noProof/>
                <w:lang w:eastAsia="en-GB"/>
              </w:rPr>
              <w:t>4.</w:t>
            </w:r>
            <w:r w:rsidR="00340D4B">
              <w:rPr>
                <w:rFonts w:eastAsiaTheme="minorEastAsia"/>
                <w:b w:val="0"/>
                <w:noProof/>
                <w:sz w:val="22"/>
                <w:szCs w:val="22"/>
                <w:lang w:val="en-GB" w:eastAsia="en-GB"/>
              </w:rPr>
              <w:tab/>
            </w:r>
            <w:r w:rsidR="00340D4B" w:rsidRPr="000F425C">
              <w:rPr>
                <w:rStyle w:val="Hyperlink"/>
                <w:noProof/>
                <w:lang w:eastAsia="en-GB"/>
              </w:rPr>
              <w:t>Process for clarification</w:t>
            </w:r>
            <w:r w:rsidR="00340D4B">
              <w:rPr>
                <w:noProof/>
                <w:webHidden/>
              </w:rPr>
              <w:tab/>
            </w:r>
            <w:r w:rsidR="00340D4B">
              <w:rPr>
                <w:noProof/>
                <w:webHidden/>
              </w:rPr>
              <w:fldChar w:fldCharType="begin"/>
            </w:r>
            <w:r w:rsidR="00340D4B">
              <w:rPr>
                <w:noProof/>
                <w:webHidden/>
              </w:rPr>
              <w:instrText xml:space="preserve"> PAGEREF _Toc488147927 \h </w:instrText>
            </w:r>
            <w:r w:rsidR="00340D4B">
              <w:rPr>
                <w:noProof/>
                <w:webHidden/>
              </w:rPr>
            </w:r>
            <w:r w:rsidR="00340D4B">
              <w:rPr>
                <w:noProof/>
                <w:webHidden/>
              </w:rPr>
              <w:fldChar w:fldCharType="separate"/>
            </w:r>
            <w:r w:rsidR="00340D4B">
              <w:rPr>
                <w:noProof/>
                <w:webHidden/>
              </w:rPr>
              <w:t>8</w:t>
            </w:r>
            <w:r w:rsidR="00340D4B">
              <w:rPr>
                <w:noProof/>
                <w:webHidden/>
              </w:rPr>
              <w:fldChar w:fldCharType="end"/>
            </w:r>
          </w:hyperlink>
        </w:p>
        <w:p w14:paraId="2C87DE80" w14:textId="040B73DC" w:rsidR="00340D4B" w:rsidRDefault="0004132B">
          <w:pPr>
            <w:pStyle w:val="TOC1"/>
            <w:tabs>
              <w:tab w:val="left" w:pos="440"/>
              <w:tab w:val="right" w:leader="dot" w:pos="9740"/>
            </w:tabs>
            <w:rPr>
              <w:rFonts w:eastAsiaTheme="minorEastAsia"/>
              <w:b w:val="0"/>
              <w:noProof/>
              <w:sz w:val="22"/>
              <w:szCs w:val="22"/>
              <w:lang w:val="en-GB" w:eastAsia="en-GB"/>
            </w:rPr>
          </w:pPr>
          <w:hyperlink w:anchor="_Toc488147928" w:history="1">
            <w:r w:rsidR="00340D4B" w:rsidRPr="002D54CE">
              <w:rPr>
                <w:rStyle w:val="Hyperlink"/>
                <w:noProof/>
                <w:lang w:eastAsia="en-GB"/>
              </w:rPr>
              <w:t>5.</w:t>
            </w:r>
            <w:r w:rsidR="00340D4B" w:rsidRPr="002D54CE">
              <w:rPr>
                <w:rFonts w:eastAsiaTheme="minorEastAsia"/>
                <w:b w:val="0"/>
                <w:noProof/>
                <w:sz w:val="22"/>
                <w:szCs w:val="22"/>
                <w:lang w:val="en-GB" w:eastAsia="en-GB"/>
              </w:rPr>
              <w:tab/>
            </w:r>
            <w:r w:rsidR="000E114E" w:rsidRPr="002D54CE">
              <w:rPr>
                <w:rStyle w:val="Hyperlink"/>
                <w:noProof/>
                <w:lang w:eastAsia="en-GB"/>
              </w:rPr>
              <w:t>Not USED</w:t>
            </w:r>
            <w:r w:rsidR="00340D4B">
              <w:rPr>
                <w:noProof/>
                <w:webHidden/>
              </w:rPr>
              <w:tab/>
            </w:r>
            <w:r w:rsidR="00340D4B">
              <w:rPr>
                <w:noProof/>
                <w:webHidden/>
              </w:rPr>
              <w:fldChar w:fldCharType="begin"/>
            </w:r>
            <w:r w:rsidR="00340D4B">
              <w:rPr>
                <w:noProof/>
                <w:webHidden/>
              </w:rPr>
              <w:instrText xml:space="preserve"> PAGEREF _Toc488147928 \h </w:instrText>
            </w:r>
            <w:r w:rsidR="00340D4B">
              <w:rPr>
                <w:noProof/>
                <w:webHidden/>
              </w:rPr>
            </w:r>
            <w:r w:rsidR="00340D4B">
              <w:rPr>
                <w:noProof/>
                <w:webHidden/>
              </w:rPr>
              <w:fldChar w:fldCharType="separate"/>
            </w:r>
            <w:r w:rsidR="00340D4B">
              <w:rPr>
                <w:noProof/>
                <w:webHidden/>
              </w:rPr>
              <w:t>9</w:t>
            </w:r>
            <w:r w:rsidR="00340D4B">
              <w:rPr>
                <w:noProof/>
                <w:webHidden/>
              </w:rPr>
              <w:fldChar w:fldCharType="end"/>
            </w:r>
          </w:hyperlink>
        </w:p>
        <w:p w14:paraId="736FADD0" w14:textId="1C6A2EBE" w:rsidR="00340D4B" w:rsidRDefault="0004132B">
          <w:pPr>
            <w:pStyle w:val="TOC1"/>
            <w:tabs>
              <w:tab w:val="left" w:pos="440"/>
              <w:tab w:val="right" w:leader="dot" w:pos="9740"/>
            </w:tabs>
            <w:rPr>
              <w:rFonts w:eastAsiaTheme="minorEastAsia"/>
              <w:b w:val="0"/>
              <w:noProof/>
              <w:sz w:val="22"/>
              <w:szCs w:val="22"/>
              <w:lang w:val="en-GB" w:eastAsia="en-GB"/>
            </w:rPr>
          </w:pPr>
          <w:hyperlink w:anchor="_Toc488147929" w:history="1">
            <w:r w:rsidR="00340D4B" w:rsidRPr="000F425C">
              <w:rPr>
                <w:rStyle w:val="Hyperlink"/>
                <w:noProof/>
                <w:lang w:eastAsia="en-GB"/>
              </w:rPr>
              <w:t>6.</w:t>
            </w:r>
            <w:r w:rsidR="00340D4B">
              <w:rPr>
                <w:rFonts w:eastAsiaTheme="minorEastAsia"/>
                <w:b w:val="0"/>
                <w:noProof/>
                <w:sz w:val="22"/>
                <w:szCs w:val="22"/>
                <w:lang w:val="en-GB" w:eastAsia="en-GB"/>
              </w:rPr>
              <w:tab/>
            </w:r>
            <w:r w:rsidR="00340D4B" w:rsidRPr="000F425C">
              <w:rPr>
                <w:rStyle w:val="Hyperlink"/>
                <w:noProof/>
                <w:lang w:eastAsia="en-GB"/>
              </w:rPr>
              <w:t>Your bid</w:t>
            </w:r>
            <w:r w:rsidR="00340D4B">
              <w:rPr>
                <w:noProof/>
                <w:webHidden/>
              </w:rPr>
              <w:tab/>
            </w:r>
            <w:r w:rsidR="00340D4B">
              <w:rPr>
                <w:noProof/>
                <w:webHidden/>
              </w:rPr>
              <w:fldChar w:fldCharType="begin"/>
            </w:r>
            <w:r w:rsidR="00340D4B">
              <w:rPr>
                <w:noProof/>
                <w:webHidden/>
              </w:rPr>
              <w:instrText xml:space="preserve"> PAGEREF _Toc488147929 \h </w:instrText>
            </w:r>
            <w:r w:rsidR="00340D4B">
              <w:rPr>
                <w:noProof/>
                <w:webHidden/>
              </w:rPr>
            </w:r>
            <w:r w:rsidR="00340D4B">
              <w:rPr>
                <w:noProof/>
                <w:webHidden/>
              </w:rPr>
              <w:fldChar w:fldCharType="separate"/>
            </w:r>
            <w:r w:rsidR="00340D4B">
              <w:rPr>
                <w:noProof/>
                <w:webHidden/>
              </w:rPr>
              <w:t>11</w:t>
            </w:r>
            <w:r w:rsidR="00340D4B">
              <w:rPr>
                <w:noProof/>
                <w:webHidden/>
              </w:rPr>
              <w:fldChar w:fldCharType="end"/>
            </w:r>
          </w:hyperlink>
        </w:p>
        <w:p w14:paraId="1E6BF22F" w14:textId="4A2102BA" w:rsidR="00340D4B" w:rsidRDefault="0004132B">
          <w:pPr>
            <w:pStyle w:val="TOC1"/>
            <w:tabs>
              <w:tab w:val="left" w:pos="440"/>
              <w:tab w:val="right" w:leader="dot" w:pos="9740"/>
            </w:tabs>
            <w:rPr>
              <w:rFonts w:eastAsiaTheme="minorEastAsia"/>
              <w:b w:val="0"/>
              <w:noProof/>
              <w:sz w:val="22"/>
              <w:szCs w:val="22"/>
              <w:lang w:val="en-GB" w:eastAsia="en-GB"/>
            </w:rPr>
          </w:pPr>
          <w:hyperlink w:anchor="_Toc488147930" w:history="1">
            <w:r w:rsidR="00340D4B" w:rsidRPr="000F425C">
              <w:rPr>
                <w:rStyle w:val="Hyperlink"/>
                <w:rFonts w:asciiTheme="majorHAnsi" w:hAnsiTheme="majorHAnsi" w:cstheme="majorHAnsi"/>
                <w:noProof/>
              </w:rPr>
              <w:t>7.</w:t>
            </w:r>
            <w:r w:rsidR="00340D4B">
              <w:rPr>
                <w:rFonts w:eastAsiaTheme="minorEastAsia"/>
                <w:b w:val="0"/>
                <w:noProof/>
                <w:sz w:val="22"/>
                <w:szCs w:val="22"/>
                <w:lang w:val="en-GB" w:eastAsia="en-GB"/>
              </w:rPr>
              <w:tab/>
            </w:r>
            <w:r w:rsidR="00340D4B" w:rsidRPr="000F425C">
              <w:rPr>
                <w:rStyle w:val="Hyperlink"/>
                <w:noProof/>
                <w:lang w:eastAsia="en-GB"/>
              </w:rPr>
              <w:t>Canvassing</w:t>
            </w:r>
            <w:r w:rsidR="00340D4B">
              <w:rPr>
                <w:noProof/>
                <w:webHidden/>
              </w:rPr>
              <w:tab/>
            </w:r>
            <w:r w:rsidR="00340D4B">
              <w:rPr>
                <w:noProof/>
                <w:webHidden/>
              </w:rPr>
              <w:fldChar w:fldCharType="begin"/>
            </w:r>
            <w:r w:rsidR="00340D4B">
              <w:rPr>
                <w:noProof/>
                <w:webHidden/>
              </w:rPr>
              <w:instrText xml:space="preserve"> PAGEREF _Toc488147930 \h </w:instrText>
            </w:r>
            <w:r w:rsidR="00340D4B">
              <w:rPr>
                <w:noProof/>
                <w:webHidden/>
              </w:rPr>
            </w:r>
            <w:r w:rsidR="00340D4B">
              <w:rPr>
                <w:noProof/>
                <w:webHidden/>
              </w:rPr>
              <w:fldChar w:fldCharType="separate"/>
            </w:r>
            <w:r w:rsidR="00340D4B">
              <w:rPr>
                <w:noProof/>
                <w:webHidden/>
              </w:rPr>
              <w:t>12</w:t>
            </w:r>
            <w:r w:rsidR="00340D4B">
              <w:rPr>
                <w:noProof/>
                <w:webHidden/>
              </w:rPr>
              <w:fldChar w:fldCharType="end"/>
            </w:r>
          </w:hyperlink>
        </w:p>
        <w:p w14:paraId="2E36C506" w14:textId="4C5C003E" w:rsidR="00340D4B" w:rsidRDefault="0004132B">
          <w:pPr>
            <w:pStyle w:val="TOC1"/>
            <w:tabs>
              <w:tab w:val="left" w:pos="440"/>
              <w:tab w:val="right" w:leader="dot" w:pos="9740"/>
            </w:tabs>
            <w:rPr>
              <w:rFonts w:eastAsiaTheme="minorEastAsia"/>
              <w:b w:val="0"/>
              <w:noProof/>
              <w:sz w:val="22"/>
              <w:szCs w:val="22"/>
              <w:lang w:val="en-GB" w:eastAsia="en-GB"/>
            </w:rPr>
          </w:pPr>
          <w:hyperlink w:anchor="_Toc488147931" w:history="1">
            <w:r w:rsidR="00340D4B" w:rsidRPr="000F425C">
              <w:rPr>
                <w:rStyle w:val="Hyperlink"/>
                <w:rFonts w:asciiTheme="majorHAnsi" w:hAnsiTheme="majorHAnsi" w:cstheme="majorHAnsi"/>
                <w:noProof/>
              </w:rPr>
              <w:t>8.</w:t>
            </w:r>
            <w:r w:rsidR="00340D4B">
              <w:rPr>
                <w:rFonts w:eastAsiaTheme="minorEastAsia"/>
                <w:b w:val="0"/>
                <w:noProof/>
                <w:sz w:val="22"/>
                <w:szCs w:val="22"/>
                <w:lang w:val="en-GB" w:eastAsia="en-GB"/>
              </w:rPr>
              <w:tab/>
            </w:r>
            <w:r w:rsidR="00340D4B" w:rsidRPr="000F425C">
              <w:rPr>
                <w:rStyle w:val="Hyperlink"/>
                <w:noProof/>
                <w:lang w:eastAsia="en-GB"/>
              </w:rPr>
              <w:t>Confidentiality and non-collusion</w:t>
            </w:r>
            <w:r w:rsidR="00340D4B">
              <w:rPr>
                <w:noProof/>
                <w:webHidden/>
              </w:rPr>
              <w:tab/>
            </w:r>
            <w:r w:rsidR="00340D4B">
              <w:rPr>
                <w:noProof/>
                <w:webHidden/>
              </w:rPr>
              <w:fldChar w:fldCharType="begin"/>
            </w:r>
            <w:r w:rsidR="00340D4B">
              <w:rPr>
                <w:noProof/>
                <w:webHidden/>
              </w:rPr>
              <w:instrText xml:space="preserve"> PAGEREF _Toc488147931 \h </w:instrText>
            </w:r>
            <w:r w:rsidR="00340D4B">
              <w:rPr>
                <w:noProof/>
                <w:webHidden/>
              </w:rPr>
            </w:r>
            <w:r w:rsidR="00340D4B">
              <w:rPr>
                <w:noProof/>
                <w:webHidden/>
              </w:rPr>
              <w:fldChar w:fldCharType="separate"/>
            </w:r>
            <w:r w:rsidR="00340D4B">
              <w:rPr>
                <w:noProof/>
                <w:webHidden/>
              </w:rPr>
              <w:t>12</w:t>
            </w:r>
            <w:r w:rsidR="00340D4B">
              <w:rPr>
                <w:noProof/>
                <w:webHidden/>
              </w:rPr>
              <w:fldChar w:fldCharType="end"/>
            </w:r>
          </w:hyperlink>
        </w:p>
        <w:p w14:paraId="063149C1" w14:textId="4ADB5C3E" w:rsidR="00340D4B" w:rsidRDefault="0004132B">
          <w:pPr>
            <w:pStyle w:val="TOC1"/>
            <w:tabs>
              <w:tab w:val="left" w:pos="440"/>
              <w:tab w:val="right" w:leader="dot" w:pos="9740"/>
            </w:tabs>
            <w:rPr>
              <w:rFonts w:eastAsiaTheme="minorEastAsia"/>
              <w:b w:val="0"/>
              <w:noProof/>
              <w:sz w:val="22"/>
              <w:szCs w:val="22"/>
              <w:lang w:val="en-GB" w:eastAsia="en-GB"/>
            </w:rPr>
          </w:pPr>
          <w:hyperlink w:anchor="_Toc488147932" w:history="1">
            <w:r w:rsidR="00340D4B" w:rsidRPr="000F425C">
              <w:rPr>
                <w:rStyle w:val="Hyperlink"/>
                <w:rFonts w:asciiTheme="majorHAnsi" w:hAnsiTheme="majorHAnsi" w:cstheme="majorHAnsi"/>
                <w:noProof/>
              </w:rPr>
              <w:t>9.</w:t>
            </w:r>
            <w:r w:rsidR="00340D4B">
              <w:rPr>
                <w:rFonts w:eastAsiaTheme="minorEastAsia"/>
                <w:b w:val="0"/>
                <w:noProof/>
                <w:sz w:val="22"/>
                <w:szCs w:val="22"/>
                <w:lang w:val="en-GB" w:eastAsia="en-GB"/>
              </w:rPr>
              <w:tab/>
            </w:r>
            <w:r w:rsidR="00340D4B" w:rsidRPr="000F425C">
              <w:rPr>
                <w:rStyle w:val="Hyperlink"/>
                <w:noProof/>
                <w:lang w:eastAsia="en-GB"/>
              </w:rPr>
              <w:t>Conflicts of interest</w:t>
            </w:r>
            <w:r w:rsidR="00340D4B">
              <w:rPr>
                <w:noProof/>
                <w:webHidden/>
              </w:rPr>
              <w:tab/>
            </w:r>
            <w:r w:rsidR="00340D4B">
              <w:rPr>
                <w:noProof/>
                <w:webHidden/>
              </w:rPr>
              <w:fldChar w:fldCharType="begin"/>
            </w:r>
            <w:r w:rsidR="00340D4B">
              <w:rPr>
                <w:noProof/>
                <w:webHidden/>
              </w:rPr>
              <w:instrText xml:space="preserve"> PAGEREF _Toc488147932 \h </w:instrText>
            </w:r>
            <w:r w:rsidR="00340D4B">
              <w:rPr>
                <w:noProof/>
                <w:webHidden/>
              </w:rPr>
            </w:r>
            <w:r w:rsidR="00340D4B">
              <w:rPr>
                <w:noProof/>
                <w:webHidden/>
              </w:rPr>
              <w:fldChar w:fldCharType="separate"/>
            </w:r>
            <w:r w:rsidR="00340D4B">
              <w:rPr>
                <w:noProof/>
                <w:webHidden/>
              </w:rPr>
              <w:t>13</w:t>
            </w:r>
            <w:r w:rsidR="00340D4B">
              <w:rPr>
                <w:noProof/>
                <w:webHidden/>
              </w:rPr>
              <w:fldChar w:fldCharType="end"/>
            </w:r>
          </w:hyperlink>
        </w:p>
        <w:p w14:paraId="2BE72B09" w14:textId="6E979AD4" w:rsidR="00340D4B" w:rsidRDefault="0004132B">
          <w:pPr>
            <w:pStyle w:val="TOC1"/>
            <w:tabs>
              <w:tab w:val="left" w:pos="660"/>
              <w:tab w:val="right" w:leader="dot" w:pos="9740"/>
            </w:tabs>
            <w:rPr>
              <w:rFonts w:eastAsiaTheme="minorEastAsia"/>
              <w:b w:val="0"/>
              <w:noProof/>
              <w:sz w:val="22"/>
              <w:szCs w:val="22"/>
              <w:lang w:val="en-GB" w:eastAsia="en-GB"/>
            </w:rPr>
          </w:pPr>
          <w:hyperlink w:anchor="_Toc488147933" w:history="1">
            <w:r w:rsidR="00340D4B" w:rsidRPr="000F425C">
              <w:rPr>
                <w:rStyle w:val="Hyperlink"/>
                <w:noProof/>
              </w:rPr>
              <w:t>10.</w:t>
            </w:r>
            <w:r w:rsidR="00340D4B">
              <w:rPr>
                <w:rFonts w:eastAsiaTheme="minorEastAsia"/>
                <w:b w:val="0"/>
                <w:noProof/>
                <w:sz w:val="22"/>
                <w:szCs w:val="22"/>
                <w:lang w:val="en-GB" w:eastAsia="en-GB"/>
              </w:rPr>
              <w:tab/>
            </w:r>
            <w:r w:rsidR="00340D4B" w:rsidRPr="000F425C">
              <w:rPr>
                <w:rStyle w:val="Hyperlink"/>
                <w:noProof/>
              </w:rPr>
              <w:t>Procurement timetable</w:t>
            </w:r>
            <w:r w:rsidR="00340D4B">
              <w:rPr>
                <w:noProof/>
                <w:webHidden/>
              </w:rPr>
              <w:tab/>
            </w:r>
            <w:r w:rsidR="00340D4B">
              <w:rPr>
                <w:noProof/>
                <w:webHidden/>
              </w:rPr>
              <w:fldChar w:fldCharType="begin"/>
            </w:r>
            <w:r w:rsidR="00340D4B">
              <w:rPr>
                <w:noProof/>
                <w:webHidden/>
              </w:rPr>
              <w:instrText xml:space="preserve"> PAGEREF _Toc488147933 \h </w:instrText>
            </w:r>
            <w:r w:rsidR="00340D4B">
              <w:rPr>
                <w:noProof/>
                <w:webHidden/>
              </w:rPr>
            </w:r>
            <w:r w:rsidR="00340D4B">
              <w:rPr>
                <w:noProof/>
                <w:webHidden/>
              </w:rPr>
              <w:fldChar w:fldCharType="separate"/>
            </w:r>
            <w:r w:rsidR="00340D4B">
              <w:rPr>
                <w:noProof/>
                <w:webHidden/>
              </w:rPr>
              <w:t>14</w:t>
            </w:r>
            <w:r w:rsidR="00340D4B">
              <w:rPr>
                <w:noProof/>
                <w:webHidden/>
              </w:rPr>
              <w:fldChar w:fldCharType="end"/>
            </w:r>
          </w:hyperlink>
        </w:p>
        <w:p w14:paraId="5E6ABB67" w14:textId="4A24545E" w:rsidR="00340D4B" w:rsidRDefault="0004132B">
          <w:pPr>
            <w:pStyle w:val="TOC1"/>
            <w:tabs>
              <w:tab w:val="left" w:pos="660"/>
              <w:tab w:val="right" w:leader="dot" w:pos="9740"/>
            </w:tabs>
            <w:rPr>
              <w:rFonts w:eastAsiaTheme="minorEastAsia"/>
              <w:b w:val="0"/>
              <w:noProof/>
              <w:sz w:val="22"/>
              <w:szCs w:val="22"/>
              <w:lang w:val="en-GB" w:eastAsia="en-GB"/>
            </w:rPr>
          </w:pPr>
          <w:hyperlink w:anchor="_Toc488147934" w:history="1">
            <w:r w:rsidR="00340D4B" w:rsidRPr="000F425C">
              <w:rPr>
                <w:rStyle w:val="Hyperlink"/>
                <w:noProof/>
                <w:lang w:eastAsia="en-GB"/>
              </w:rPr>
              <w:t>11.</w:t>
            </w:r>
            <w:r w:rsidR="00340D4B">
              <w:rPr>
                <w:rFonts w:eastAsiaTheme="minorEastAsia"/>
                <w:b w:val="0"/>
                <w:noProof/>
                <w:sz w:val="22"/>
                <w:szCs w:val="22"/>
                <w:lang w:val="en-GB" w:eastAsia="en-GB"/>
              </w:rPr>
              <w:tab/>
            </w:r>
            <w:r w:rsidR="00340D4B" w:rsidRPr="000F425C">
              <w:rPr>
                <w:rStyle w:val="Hyperlink"/>
                <w:noProof/>
                <w:lang w:eastAsia="en-GB"/>
              </w:rPr>
              <w:t>Notification of decision to potential Suppliers</w:t>
            </w:r>
            <w:r w:rsidR="00340D4B">
              <w:rPr>
                <w:noProof/>
                <w:webHidden/>
              </w:rPr>
              <w:tab/>
            </w:r>
            <w:r w:rsidR="00340D4B">
              <w:rPr>
                <w:noProof/>
                <w:webHidden/>
              </w:rPr>
              <w:fldChar w:fldCharType="begin"/>
            </w:r>
            <w:r w:rsidR="00340D4B">
              <w:rPr>
                <w:noProof/>
                <w:webHidden/>
              </w:rPr>
              <w:instrText xml:space="preserve"> PAGEREF _Toc488147934 \h </w:instrText>
            </w:r>
            <w:r w:rsidR="00340D4B">
              <w:rPr>
                <w:noProof/>
                <w:webHidden/>
              </w:rPr>
            </w:r>
            <w:r w:rsidR="00340D4B">
              <w:rPr>
                <w:noProof/>
                <w:webHidden/>
              </w:rPr>
              <w:fldChar w:fldCharType="separate"/>
            </w:r>
            <w:r w:rsidR="00340D4B">
              <w:rPr>
                <w:noProof/>
                <w:webHidden/>
              </w:rPr>
              <w:t>15</w:t>
            </w:r>
            <w:r w:rsidR="00340D4B">
              <w:rPr>
                <w:noProof/>
                <w:webHidden/>
              </w:rPr>
              <w:fldChar w:fldCharType="end"/>
            </w:r>
          </w:hyperlink>
        </w:p>
        <w:p w14:paraId="3FA45508" w14:textId="35C175A9" w:rsidR="00340D4B" w:rsidRDefault="0004132B">
          <w:pPr>
            <w:pStyle w:val="TOC1"/>
            <w:tabs>
              <w:tab w:val="left" w:pos="660"/>
              <w:tab w:val="right" w:leader="dot" w:pos="9740"/>
            </w:tabs>
            <w:rPr>
              <w:rFonts w:eastAsiaTheme="minorEastAsia"/>
              <w:b w:val="0"/>
              <w:noProof/>
              <w:sz w:val="22"/>
              <w:szCs w:val="22"/>
              <w:lang w:val="en-GB" w:eastAsia="en-GB"/>
            </w:rPr>
          </w:pPr>
          <w:hyperlink w:anchor="_Toc488147935" w:history="1">
            <w:r w:rsidR="00340D4B" w:rsidRPr="000F425C">
              <w:rPr>
                <w:rStyle w:val="Hyperlink"/>
                <w:noProof/>
                <w:lang w:eastAsia="en-GB"/>
              </w:rPr>
              <w:t>12.</w:t>
            </w:r>
            <w:r w:rsidR="00340D4B">
              <w:rPr>
                <w:rFonts w:eastAsiaTheme="minorEastAsia"/>
                <w:b w:val="0"/>
                <w:noProof/>
                <w:sz w:val="22"/>
                <w:szCs w:val="22"/>
                <w:lang w:val="en-GB" w:eastAsia="en-GB"/>
              </w:rPr>
              <w:tab/>
            </w:r>
            <w:r w:rsidR="00340D4B" w:rsidRPr="000F425C">
              <w:rPr>
                <w:rStyle w:val="Hyperlink"/>
                <w:noProof/>
                <w:lang w:eastAsia="en-GB"/>
              </w:rPr>
              <w:t>Recommended Supplier</w:t>
            </w:r>
            <w:r w:rsidR="00340D4B">
              <w:rPr>
                <w:noProof/>
                <w:webHidden/>
              </w:rPr>
              <w:tab/>
            </w:r>
            <w:r w:rsidR="00340D4B">
              <w:rPr>
                <w:noProof/>
                <w:webHidden/>
              </w:rPr>
              <w:fldChar w:fldCharType="begin"/>
            </w:r>
            <w:r w:rsidR="00340D4B">
              <w:rPr>
                <w:noProof/>
                <w:webHidden/>
              </w:rPr>
              <w:instrText xml:space="preserve"> PAGEREF _Toc488147935 \h </w:instrText>
            </w:r>
            <w:r w:rsidR="00340D4B">
              <w:rPr>
                <w:noProof/>
                <w:webHidden/>
              </w:rPr>
            </w:r>
            <w:r w:rsidR="00340D4B">
              <w:rPr>
                <w:noProof/>
                <w:webHidden/>
              </w:rPr>
              <w:fldChar w:fldCharType="separate"/>
            </w:r>
            <w:r w:rsidR="00340D4B">
              <w:rPr>
                <w:noProof/>
                <w:webHidden/>
              </w:rPr>
              <w:t>15</w:t>
            </w:r>
            <w:r w:rsidR="00340D4B">
              <w:rPr>
                <w:noProof/>
                <w:webHidden/>
              </w:rPr>
              <w:fldChar w:fldCharType="end"/>
            </w:r>
          </w:hyperlink>
        </w:p>
        <w:p w14:paraId="1E5EDBFD" w14:textId="10C01F6D" w:rsidR="00340D4B" w:rsidRDefault="0004132B">
          <w:pPr>
            <w:pStyle w:val="TOC1"/>
            <w:tabs>
              <w:tab w:val="left" w:pos="660"/>
              <w:tab w:val="right" w:leader="dot" w:pos="9740"/>
            </w:tabs>
            <w:rPr>
              <w:rFonts w:eastAsiaTheme="minorEastAsia"/>
              <w:b w:val="0"/>
              <w:noProof/>
              <w:sz w:val="22"/>
              <w:szCs w:val="22"/>
              <w:lang w:val="en-GB" w:eastAsia="en-GB"/>
            </w:rPr>
          </w:pPr>
          <w:hyperlink w:anchor="_Toc488147936" w:history="1">
            <w:r w:rsidR="00340D4B" w:rsidRPr="000F425C">
              <w:rPr>
                <w:rStyle w:val="Hyperlink"/>
                <w:noProof/>
                <w:lang w:eastAsia="en-GB"/>
              </w:rPr>
              <w:t>13.</w:t>
            </w:r>
            <w:r w:rsidR="00340D4B">
              <w:rPr>
                <w:rFonts w:eastAsiaTheme="minorEastAsia"/>
                <w:b w:val="0"/>
                <w:noProof/>
                <w:sz w:val="22"/>
                <w:szCs w:val="22"/>
                <w:lang w:val="en-GB" w:eastAsia="en-GB"/>
              </w:rPr>
              <w:tab/>
            </w:r>
            <w:r w:rsidR="00340D4B" w:rsidRPr="000F425C">
              <w:rPr>
                <w:rStyle w:val="Hyperlink"/>
                <w:noProof/>
                <w:lang w:eastAsia="en-GB"/>
              </w:rPr>
              <w:t>Contract signature</w:t>
            </w:r>
            <w:r w:rsidR="00340D4B">
              <w:rPr>
                <w:noProof/>
                <w:webHidden/>
              </w:rPr>
              <w:tab/>
            </w:r>
            <w:r w:rsidR="00340D4B">
              <w:rPr>
                <w:noProof/>
                <w:webHidden/>
              </w:rPr>
              <w:fldChar w:fldCharType="begin"/>
            </w:r>
            <w:r w:rsidR="00340D4B">
              <w:rPr>
                <w:noProof/>
                <w:webHidden/>
              </w:rPr>
              <w:instrText xml:space="preserve"> PAGEREF _Toc488147936 \h </w:instrText>
            </w:r>
            <w:r w:rsidR="00340D4B">
              <w:rPr>
                <w:noProof/>
                <w:webHidden/>
              </w:rPr>
            </w:r>
            <w:r w:rsidR="00340D4B">
              <w:rPr>
                <w:noProof/>
                <w:webHidden/>
              </w:rPr>
              <w:fldChar w:fldCharType="separate"/>
            </w:r>
            <w:r w:rsidR="00340D4B">
              <w:rPr>
                <w:noProof/>
                <w:webHidden/>
              </w:rPr>
              <w:t>15</w:t>
            </w:r>
            <w:r w:rsidR="00340D4B">
              <w:rPr>
                <w:noProof/>
                <w:webHidden/>
              </w:rPr>
              <w:fldChar w:fldCharType="end"/>
            </w:r>
          </w:hyperlink>
        </w:p>
        <w:p w14:paraId="382A48B6" w14:textId="40352B61" w:rsidR="00340D4B" w:rsidRDefault="0004132B">
          <w:pPr>
            <w:pStyle w:val="TOC1"/>
            <w:tabs>
              <w:tab w:val="left" w:pos="660"/>
              <w:tab w:val="right" w:leader="dot" w:pos="9740"/>
            </w:tabs>
            <w:rPr>
              <w:rFonts w:eastAsiaTheme="minorEastAsia"/>
              <w:b w:val="0"/>
              <w:noProof/>
              <w:sz w:val="22"/>
              <w:szCs w:val="22"/>
              <w:lang w:val="en-GB" w:eastAsia="en-GB"/>
            </w:rPr>
          </w:pPr>
          <w:hyperlink w:anchor="_Toc488147937" w:history="1">
            <w:r w:rsidR="00340D4B" w:rsidRPr="000F425C">
              <w:rPr>
                <w:rStyle w:val="Hyperlink"/>
                <w:noProof/>
                <w:lang w:eastAsia="en-GB"/>
              </w:rPr>
              <w:t>14.</w:t>
            </w:r>
            <w:r w:rsidR="00340D4B">
              <w:rPr>
                <w:rFonts w:eastAsiaTheme="minorEastAsia"/>
                <w:b w:val="0"/>
                <w:noProof/>
                <w:sz w:val="22"/>
                <w:szCs w:val="22"/>
                <w:lang w:val="en-GB" w:eastAsia="en-GB"/>
              </w:rPr>
              <w:tab/>
            </w:r>
            <w:r w:rsidR="00340D4B" w:rsidRPr="000F425C">
              <w:rPr>
                <w:rStyle w:val="Hyperlink"/>
                <w:noProof/>
                <w:lang w:eastAsia="en-GB"/>
              </w:rPr>
              <w:t>Freedom of Information Act 2000 and Environmental Information Regulations 2004</w:t>
            </w:r>
            <w:r w:rsidR="00340D4B">
              <w:rPr>
                <w:noProof/>
                <w:webHidden/>
              </w:rPr>
              <w:tab/>
            </w:r>
            <w:r w:rsidR="00340D4B">
              <w:rPr>
                <w:noProof/>
                <w:webHidden/>
              </w:rPr>
              <w:fldChar w:fldCharType="begin"/>
            </w:r>
            <w:r w:rsidR="00340D4B">
              <w:rPr>
                <w:noProof/>
                <w:webHidden/>
              </w:rPr>
              <w:instrText xml:space="preserve"> PAGEREF _Toc488147937 \h </w:instrText>
            </w:r>
            <w:r w:rsidR="00340D4B">
              <w:rPr>
                <w:noProof/>
                <w:webHidden/>
              </w:rPr>
            </w:r>
            <w:r w:rsidR="00340D4B">
              <w:rPr>
                <w:noProof/>
                <w:webHidden/>
              </w:rPr>
              <w:fldChar w:fldCharType="separate"/>
            </w:r>
            <w:r w:rsidR="00340D4B">
              <w:rPr>
                <w:noProof/>
                <w:webHidden/>
              </w:rPr>
              <w:t>16</w:t>
            </w:r>
            <w:r w:rsidR="00340D4B">
              <w:rPr>
                <w:noProof/>
                <w:webHidden/>
              </w:rPr>
              <w:fldChar w:fldCharType="end"/>
            </w:r>
          </w:hyperlink>
        </w:p>
        <w:p w14:paraId="493432C0" w14:textId="6BDFD8AC" w:rsidR="00340D4B" w:rsidRDefault="0004132B">
          <w:pPr>
            <w:pStyle w:val="TOC1"/>
            <w:tabs>
              <w:tab w:val="left" w:pos="660"/>
              <w:tab w:val="right" w:leader="dot" w:pos="9740"/>
            </w:tabs>
            <w:rPr>
              <w:rFonts w:eastAsiaTheme="minorEastAsia"/>
              <w:b w:val="0"/>
              <w:noProof/>
              <w:sz w:val="22"/>
              <w:szCs w:val="22"/>
              <w:lang w:val="en-GB" w:eastAsia="en-GB"/>
            </w:rPr>
          </w:pPr>
          <w:hyperlink w:anchor="_Toc488147938" w:history="1">
            <w:r w:rsidR="00340D4B" w:rsidRPr="000F425C">
              <w:rPr>
                <w:rStyle w:val="Hyperlink"/>
                <w:noProof/>
              </w:rPr>
              <w:t>15.</w:t>
            </w:r>
            <w:r w:rsidR="00340D4B">
              <w:rPr>
                <w:rFonts w:eastAsiaTheme="minorEastAsia"/>
                <w:b w:val="0"/>
                <w:noProof/>
                <w:sz w:val="22"/>
                <w:szCs w:val="22"/>
                <w:lang w:val="en-GB" w:eastAsia="en-GB"/>
              </w:rPr>
              <w:tab/>
            </w:r>
            <w:r w:rsidR="00340D4B" w:rsidRPr="000F425C">
              <w:rPr>
                <w:rStyle w:val="Hyperlink"/>
                <w:noProof/>
              </w:rPr>
              <w:t>Evaluation model</w:t>
            </w:r>
            <w:r w:rsidR="00340D4B">
              <w:rPr>
                <w:noProof/>
                <w:webHidden/>
              </w:rPr>
              <w:tab/>
            </w:r>
            <w:r w:rsidR="00340D4B">
              <w:rPr>
                <w:noProof/>
                <w:webHidden/>
              </w:rPr>
              <w:fldChar w:fldCharType="begin"/>
            </w:r>
            <w:r w:rsidR="00340D4B">
              <w:rPr>
                <w:noProof/>
                <w:webHidden/>
              </w:rPr>
              <w:instrText xml:space="preserve"> PAGEREF _Toc488147938 \h </w:instrText>
            </w:r>
            <w:r w:rsidR="00340D4B">
              <w:rPr>
                <w:noProof/>
                <w:webHidden/>
              </w:rPr>
            </w:r>
            <w:r w:rsidR="00340D4B">
              <w:rPr>
                <w:noProof/>
                <w:webHidden/>
              </w:rPr>
              <w:fldChar w:fldCharType="separate"/>
            </w:r>
            <w:r w:rsidR="00340D4B">
              <w:rPr>
                <w:noProof/>
                <w:webHidden/>
              </w:rPr>
              <w:t>17</w:t>
            </w:r>
            <w:r w:rsidR="00340D4B">
              <w:rPr>
                <w:noProof/>
                <w:webHidden/>
              </w:rPr>
              <w:fldChar w:fldCharType="end"/>
            </w:r>
          </w:hyperlink>
        </w:p>
        <w:p w14:paraId="728BD846" w14:textId="39147969" w:rsidR="00340D4B" w:rsidRDefault="0004132B">
          <w:pPr>
            <w:pStyle w:val="TOC2"/>
            <w:tabs>
              <w:tab w:val="left" w:pos="880"/>
              <w:tab w:val="right" w:leader="dot" w:pos="9740"/>
            </w:tabs>
            <w:rPr>
              <w:rFonts w:eastAsiaTheme="minorEastAsia"/>
              <w:b w:val="0"/>
              <w:noProof/>
              <w:sz w:val="22"/>
              <w:lang w:val="en-GB" w:eastAsia="en-GB"/>
            </w:rPr>
          </w:pPr>
          <w:hyperlink w:anchor="_Toc488147939" w:history="1">
            <w:r w:rsidR="00340D4B" w:rsidRPr="000F425C">
              <w:rPr>
                <w:rStyle w:val="Hyperlink"/>
                <w:noProof/>
                <w:lang w:eastAsia="en-GB"/>
              </w:rPr>
              <w:t>15.1.</w:t>
            </w:r>
            <w:r w:rsidR="00340D4B">
              <w:rPr>
                <w:rFonts w:eastAsiaTheme="minorEastAsia"/>
                <w:b w:val="0"/>
                <w:noProof/>
                <w:sz w:val="22"/>
                <w:lang w:val="en-GB" w:eastAsia="en-GB"/>
              </w:rPr>
              <w:tab/>
            </w:r>
            <w:r w:rsidR="00340D4B" w:rsidRPr="000F425C">
              <w:rPr>
                <w:rStyle w:val="Hyperlink"/>
                <w:noProof/>
                <w:lang w:eastAsia="en-GB"/>
              </w:rPr>
              <w:t>Introduction</w:t>
            </w:r>
            <w:r w:rsidR="00340D4B">
              <w:rPr>
                <w:noProof/>
                <w:webHidden/>
              </w:rPr>
              <w:tab/>
            </w:r>
            <w:r w:rsidR="00340D4B">
              <w:rPr>
                <w:noProof/>
                <w:webHidden/>
              </w:rPr>
              <w:fldChar w:fldCharType="begin"/>
            </w:r>
            <w:r w:rsidR="00340D4B">
              <w:rPr>
                <w:noProof/>
                <w:webHidden/>
              </w:rPr>
              <w:instrText xml:space="preserve"> PAGEREF _Toc488147939 \h </w:instrText>
            </w:r>
            <w:r w:rsidR="00340D4B">
              <w:rPr>
                <w:noProof/>
                <w:webHidden/>
              </w:rPr>
            </w:r>
            <w:r w:rsidR="00340D4B">
              <w:rPr>
                <w:noProof/>
                <w:webHidden/>
              </w:rPr>
              <w:fldChar w:fldCharType="separate"/>
            </w:r>
            <w:r w:rsidR="00340D4B">
              <w:rPr>
                <w:noProof/>
                <w:webHidden/>
              </w:rPr>
              <w:t>17</w:t>
            </w:r>
            <w:r w:rsidR="00340D4B">
              <w:rPr>
                <w:noProof/>
                <w:webHidden/>
              </w:rPr>
              <w:fldChar w:fldCharType="end"/>
            </w:r>
          </w:hyperlink>
        </w:p>
        <w:p w14:paraId="79F4DE2D" w14:textId="5AB81EB6" w:rsidR="00340D4B" w:rsidRDefault="0004132B">
          <w:pPr>
            <w:pStyle w:val="TOC2"/>
            <w:tabs>
              <w:tab w:val="left" w:pos="880"/>
              <w:tab w:val="right" w:leader="dot" w:pos="9740"/>
            </w:tabs>
            <w:rPr>
              <w:rFonts w:eastAsiaTheme="minorEastAsia"/>
              <w:b w:val="0"/>
              <w:noProof/>
              <w:sz w:val="22"/>
              <w:lang w:val="en-GB" w:eastAsia="en-GB"/>
            </w:rPr>
          </w:pPr>
          <w:hyperlink w:anchor="_Toc488147940" w:history="1">
            <w:r w:rsidR="00340D4B" w:rsidRPr="000F425C">
              <w:rPr>
                <w:rStyle w:val="Hyperlink"/>
                <w:noProof/>
                <w:lang w:eastAsia="en-GB"/>
              </w:rPr>
              <w:t>15.2.</w:t>
            </w:r>
            <w:r w:rsidR="00340D4B">
              <w:rPr>
                <w:rFonts w:eastAsiaTheme="minorEastAsia"/>
                <w:b w:val="0"/>
                <w:noProof/>
                <w:sz w:val="22"/>
                <w:lang w:val="en-GB" w:eastAsia="en-GB"/>
              </w:rPr>
              <w:tab/>
            </w:r>
            <w:r w:rsidR="00340D4B" w:rsidRPr="000F425C">
              <w:rPr>
                <w:rStyle w:val="Hyperlink"/>
                <w:noProof/>
                <w:lang w:eastAsia="en-GB"/>
              </w:rPr>
              <w:t>Evaluation of Bids</w:t>
            </w:r>
            <w:r w:rsidR="00340D4B">
              <w:rPr>
                <w:noProof/>
                <w:webHidden/>
              </w:rPr>
              <w:tab/>
            </w:r>
            <w:r w:rsidR="00340D4B">
              <w:rPr>
                <w:noProof/>
                <w:webHidden/>
              </w:rPr>
              <w:fldChar w:fldCharType="begin"/>
            </w:r>
            <w:r w:rsidR="00340D4B">
              <w:rPr>
                <w:noProof/>
                <w:webHidden/>
              </w:rPr>
              <w:instrText xml:space="preserve"> PAGEREF _Toc488147940 \h </w:instrText>
            </w:r>
            <w:r w:rsidR="00340D4B">
              <w:rPr>
                <w:noProof/>
                <w:webHidden/>
              </w:rPr>
            </w:r>
            <w:r w:rsidR="00340D4B">
              <w:rPr>
                <w:noProof/>
                <w:webHidden/>
              </w:rPr>
              <w:fldChar w:fldCharType="separate"/>
            </w:r>
            <w:r w:rsidR="00340D4B">
              <w:rPr>
                <w:noProof/>
                <w:webHidden/>
              </w:rPr>
              <w:t>17</w:t>
            </w:r>
            <w:r w:rsidR="00340D4B">
              <w:rPr>
                <w:noProof/>
                <w:webHidden/>
              </w:rPr>
              <w:fldChar w:fldCharType="end"/>
            </w:r>
          </w:hyperlink>
        </w:p>
        <w:p w14:paraId="41FC6227" w14:textId="6E3DAAC5" w:rsidR="00340D4B" w:rsidRDefault="0004132B">
          <w:pPr>
            <w:pStyle w:val="TOC2"/>
            <w:tabs>
              <w:tab w:val="left" w:pos="880"/>
              <w:tab w:val="right" w:leader="dot" w:pos="9740"/>
            </w:tabs>
            <w:rPr>
              <w:rFonts w:eastAsiaTheme="minorEastAsia"/>
              <w:b w:val="0"/>
              <w:noProof/>
              <w:sz w:val="22"/>
              <w:lang w:val="en-GB" w:eastAsia="en-GB"/>
            </w:rPr>
          </w:pPr>
          <w:hyperlink w:anchor="_Toc488147941" w:history="1">
            <w:r w:rsidR="00340D4B" w:rsidRPr="000F425C">
              <w:rPr>
                <w:rStyle w:val="Hyperlink"/>
                <w:noProof/>
                <w:lang w:eastAsia="en-GB"/>
              </w:rPr>
              <w:t>15.3.</w:t>
            </w:r>
            <w:r w:rsidR="00340D4B">
              <w:rPr>
                <w:rFonts w:eastAsiaTheme="minorEastAsia"/>
                <w:b w:val="0"/>
                <w:noProof/>
                <w:sz w:val="22"/>
                <w:lang w:val="en-GB" w:eastAsia="en-GB"/>
              </w:rPr>
              <w:tab/>
            </w:r>
            <w:r w:rsidR="00340D4B" w:rsidRPr="000F425C">
              <w:rPr>
                <w:rStyle w:val="Hyperlink"/>
                <w:noProof/>
                <w:lang w:eastAsia="en-GB"/>
              </w:rPr>
              <w:t>ITT Questionnaire Scoring</w:t>
            </w:r>
            <w:r w:rsidR="00340D4B">
              <w:rPr>
                <w:noProof/>
                <w:webHidden/>
              </w:rPr>
              <w:tab/>
            </w:r>
            <w:r w:rsidR="00340D4B">
              <w:rPr>
                <w:noProof/>
                <w:webHidden/>
              </w:rPr>
              <w:fldChar w:fldCharType="begin"/>
            </w:r>
            <w:r w:rsidR="00340D4B">
              <w:rPr>
                <w:noProof/>
                <w:webHidden/>
              </w:rPr>
              <w:instrText xml:space="preserve"> PAGEREF _Toc488147941 \h </w:instrText>
            </w:r>
            <w:r w:rsidR="00340D4B">
              <w:rPr>
                <w:noProof/>
                <w:webHidden/>
              </w:rPr>
            </w:r>
            <w:r w:rsidR="00340D4B">
              <w:rPr>
                <w:noProof/>
                <w:webHidden/>
              </w:rPr>
              <w:fldChar w:fldCharType="separate"/>
            </w:r>
            <w:r w:rsidR="00340D4B">
              <w:rPr>
                <w:noProof/>
                <w:webHidden/>
              </w:rPr>
              <w:t>17</w:t>
            </w:r>
            <w:r w:rsidR="00340D4B">
              <w:rPr>
                <w:noProof/>
                <w:webHidden/>
              </w:rPr>
              <w:fldChar w:fldCharType="end"/>
            </w:r>
          </w:hyperlink>
        </w:p>
        <w:p w14:paraId="0A4E4B1D" w14:textId="43D1E6AC" w:rsidR="00340D4B" w:rsidRDefault="0004132B">
          <w:pPr>
            <w:pStyle w:val="TOC2"/>
            <w:tabs>
              <w:tab w:val="left" w:pos="880"/>
              <w:tab w:val="right" w:leader="dot" w:pos="9740"/>
            </w:tabs>
            <w:rPr>
              <w:rFonts w:eastAsiaTheme="minorEastAsia"/>
              <w:b w:val="0"/>
              <w:noProof/>
              <w:sz w:val="22"/>
              <w:lang w:val="en-GB" w:eastAsia="en-GB"/>
            </w:rPr>
          </w:pPr>
          <w:hyperlink w:anchor="_Toc488147942" w:history="1">
            <w:r w:rsidR="00340D4B" w:rsidRPr="000F425C">
              <w:rPr>
                <w:rStyle w:val="Hyperlink"/>
                <w:noProof/>
              </w:rPr>
              <w:t>15.4.</w:t>
            </w:r>
            <w:r w:rsidR="00340D4B">
              <w:rPr>
                <w:rFonts w:eastAsiaTheme="minorEastAsia"/>
                <w:b w:val="0"/>
                <w:noProof/>
                <w:sz w:val="22"/>
                <w:lang w:val="en-GB" w:eastAsia="en-GB"/>
              </w:rPr>
              <w:tab/>
            </w:r>
            <w:r w:rsidR="00340D4B" w:rsidRPr="000F425C">
              <w:rPr>
                <w:rStyle w:val="Hyperlink"/>
                <w:noProof/>
              </w:rPr>
              <w:t>Scoring Process of Non-Price Elements</w:t>
            </w:r>
            <w:r w:rsidR="00340D4B">
              <w:rPr>
                <w:noProof/>
                <w:webHidden/>
              </w:rPr>
              <w:tab/>
            </w:r>
            <w:r w:rsidR="00340D4B">
              <w:rPr>
                <w:noProof/>
                <w:webHidden/>
              </w:rPr>
              <w:fldChar w:fldCharType="begin"/>
            </w:r>
            <w:r w:rsidR="00340D4B">
              <w:rPr>
                <w:noProof/>
                <w:webHidden/>
              </w:rPr>
              <w:instrText xml:space="preserve"> PAGEREF _Toc488147942 \h </w:instrText>
            </w:r>
            <w:r w:rsidR="00340D4B">
              <w:rPr>
                <w:noProof/>
                <w:webHidden/>
              </w:rPr>
            </w:r>
            <w:r w:rsidR="00340D4B">
              <w:rPr>
                <w:noProof/>
                <w:webHidden/>
              </w:rPr>
              <w:fldChar w:fldCharType="separate"/>
            </w:r>
            <w:r w:rsidR="00340D4B">
              <w:rPr>
                <w:noProof/>
                <w:webHidden/>
              </w:rPr>
              <w:t>18</w:t>
            </w:r>
            <w:r w:rsidR="00340D4B">
              <w:rPr>
                <w:noProof/>
                <w:webHidden/>
              </w:rPr>
              <w:fldChar w:fldCharType="end"/>
            </w:r>
          </w:hyperlink>
        </w:p>
        <w:p w14:paraId="78A43BF2" w14:textId="2D8B1789" w:rsidR="00340D4B" w:rsidRDefault="0004132B">
          <w:pPr>
            <w:pStyle w:val="TOC2"/>
            <w:tabs>
              <w:tab w:val="left" w:pos="880"/>
              <w:tab w:val="right" w:leader="dot" w:pos="9740"/>
            </w:tabs>
            <w:rPr>
              <w:rFonts w:eastAsiaTheme="minorEastAsia"/>
              <w:b w:val="0"/>
              <w:noProof/>
              <w:sz w:val="22"/>
              <w:lang w:val="en-GB" w:eastAsia="en-GB"/>
            </w:rPr>
          </w:pPr>
          <w:hyperlink w:anchor="_Toc488147943" w:history="1">
            <w:r w:rsidR="00340D4B" w:rsidRPr="000F425C">
              <w:rPr>
                <w:rStyle w:val="Hyperlink"/>
                <w:noProof/>
              </w:rPr>
              <w:t>15.5.</w:t>
            </w:r>
            <w:r w:rsidR="00340D4B">
              <w:rPr>
                <w:rFonts w:eastAsiaTheme="minorEastAsia"/>
                <w:b w:val="0"/>
                <w:noProof/>
                <w:sz w:val="22"/>
                <w:lang w:val="en-GB" w:eastAsia="en-GB"/>
              </w:rPr>
              <w:tab/>
            </w:r>
            <w:r w:rsidR="00340D4B" w:rsidRPr="000F425C">
              <w:rPr>
                <w:rStyle w:val="Hyperlink"/>
                <w:noProof/>
              </w:rPr>
              <w:t>Scoring of Price Elements</w:t>
            </w:r>
            <w:r w:rsidR="00340D4B">
              <w:rPr>
                <w:noProof/>
                <w:webHidden/>
              </w:rPr>
              <w:tab/>
            </w:r>
            <w:r w:rsidR="00340D4B">
              <w:rPr>
                <w:noProof/>
                <w:webHidden/>
              </w:rPr>
              <w:fldChar w:fldCharType="begin"/>
            </w:r>
            <w:r w:rsidR="00340D4B">
              <w:rPr>
                <w:noProof/>
                <w:webHidden/>
              </w:rPr>
              <w:instrText xml:space="preserve"> PAGEREF _Toc488147943 \h </w:instrText>
            </w:r>
            <w:r w:rsidR="00340D4B">
              <w:rPr>
                <w:noProof/>
                <w:webHidden/>
              </w:rPr>
            </w:r>
            <w:r w:rsidR="00340D4B">
              <w:rPr>
                <w:noProof/>
                <w:webHidden/>
              </w:rPr>
              <w:fldChar w:fldCharType="separate"/>
            </w:r>
            <w:r w:rsidR="00340D4B">
              <w:rPr>
                <w:noProof/>
                <w:webHidden/>
              </w:rPr>
              <w:t>18</w:t>
            </w:r>
            <w:r w:rsidR="00340D4B">
              <w:rPr>
                <w:noProof/>
                <w:webHidden/>
              </w:rPr>
              <w:fldChar w:fldCharType="end"/>
            </w:r>
          </w:hyperlink>
        </w:p>
        <w:p w14:paraId="4F9CBDC1" w14:textId="10A9F0E7" w:rsidR="00340D4B" w:rsidRDefault="0004132B">
          <w:pPr>
            <w:pStyle w:val="TOC2"/>
            <w:tabs>
              <w:tab w:val="left" w:pos="880"/>
              <w:tab w:val="right" w:leader="dot" w:pos="9740"/>
            </w:tabs>
            <w:rPr>
              <w:rFonts w:eastAsiaTheme="minorEastAsia"/>
              <w:b w:val="0"/>
              <w:noProof/>
              <w:sz w:val="22"/>
              <w:lang w:val="en-GB" w:eastAsia="en-GB"/>
            </w:rPr>
          </w:pPr>
          <w:hyperlink w:anchor="_Toc488147944" w:history="1">
            <w:r w:rsidR="00340D4B" w:rsidRPr="000F425C">
              <w:rPr>
                <w:rStyle w:val="Hyperlink"/>
                <w:noProof/>
              </w:rPr>
              <w:t>15.6.</w:t>
            </w:r>
            <w:r w:rsidR="00340D4B">
              <w:rPr>
                <w:rFonts w:eastAsiaTheme="minorEastAsia"/>
                <w:b w:val="0"/>
                <w:noProof/>
                <w:sz w:val="22"/>
                <w:lang w:val="en-GB" w:eastAsia="en-GB"/>
              </w:rPr>
              <w:tab/>
            </w:r>
            <w:r w:rsidR="00340D4B" w:rsidRPr="000F425C">
              <w:rPr>
                <w:rStyle w:val="Hyperlink"/>
                <w:noProof/>
              </w:rPr>
              <w:t>Evaluation process</w:t>
            </w:r>
            <w:r w:rsidR="00340D4B">
              <w:rPr>
                <w:noProof/>
                <w:webHidden/>
              </w:rPr>
              <w:tab/>
            </w:r>
            <w:r w:rsidR="00340D4B">
              <w:rPr>
                <w:noProof/>
                <w:webHidden/>
              </w:rPr>
              <w:fldChar w:fldCharType="begin"/>
            </w:r>
            <w:r w:rsidR="00340D4B">
              <w:rPr>
                <w:noProof/>
                <w:webHidden/>
              </w:rPr>
              <w:instrText xml:space="preserve"> PAGEREF _Toc488147944 \h </w:instrText>
            </w:r>
            <w:r w:rsidR="00340D4B">
              <w:rPr>
                <w:noProof/>
                <w:webHidden/>
              </w:rPr>
            </w:r>
            <w:r w:rsidR="00340D4B">
              <w:rPr>
                <w:noProof/>
                <w:webHidden/>
              </w:rPr>
              <w:fldChar w:fldCharType="separate"/>
            </w:r>
            <w:r w:rsidR="00340D4B">
              <w:rPr>
                <w:noProof/>
                <w:webHidden/>
              </w:rPr>
              <w:t>19</w:t>
            </w:r>
            <w:r w:rsidR="00340D4B">
              <w:rPr>
                <w:noProof/>
                <w:webHidden/>
              </w:rPr>
              <w:fldChar w:fldCharType="end"/>
            </w:r>
          </w:hyperlink>
        </w:p>
        <w:p w14:paraId="4B288548" w14:textId="40B1AE53" w:rsidR="00340D4B" w:rsidRDefault="0004132B">
          <w:pPr>
            <w:pStyle w:val="TOC1"/>
            <w:tabs>
              <w:tab w:val="left" w:pos="660"/>
              <w:tab w:val="right" w:leader="dot" w:pos="9740"/>
            </w:tabs>
            <w:rPr>
              <w:rFonts w:eastAsiaTheme="minorEastAsia"/>
              <w:b w:val="0"/>
              <w:noProof/>
              <w:sz w:val="22"/>
              <w:szCs w:val="22"/>
              <w:lang w:val="en-GB" w:eastAsia="en-GB"/>
            </w:rPr>
          </w:pPr>
          <w:hyperlink w:anchor="_Toc488147945" w:history="1">
            <w:r w:rsidR="00340D4B" w:rsidRPr="000F425C">
              <w:rPr>
                <w:rStyle w:val="Hyperlink"/>
                <w:rFonts w:eastAsia="Times New Roman"/>
                <w:noProof/>
                <w:lang w:eastAsia="en-GB"/>
              </w:rPr>
              <w:t>16.</w:t>
            </w:r>
            <w:r w:rsidR="00340D4B">
              <w:rPr>
                <w:rFonts w:eastAsiaTheme="minorEastAsia"/>
                <w:b w:val="0"/>
                <w:noProof/>
                <w:sz w:val="22"/>
                <w:szCs w:val="22"/>
                <w:lang w:val="en-GB" w:eastAsia="en-GB"/>
              </w:rPr>
              <w:tab/>
            </w:r>
            <w:r w:rsidR="00340D4B" w:rsidRPr="000F425C">
              <w:rPr>
                <w:rStyle w:val="Hyperlink"/>
                <w:noProof/>
              </w:rPr>
              <w:t>Glossary of Terms</w:t>
            </w:r>
            <w:r w:rsidR="00340D4B">
              <w:rPr>
                <w:noProof/>
                <w:webHidden/>
              </w:rPr>
              <w:tab/>
            </w:r>
            <w:r w:rsidR="00340D4B">
              <w:rPr>
                <w:noProof/>
                <w:webHidden/>
              </w:rPr>
              <w:fldChar w:fldCharType="begin"/>
            </w:r>
            <w:r w:rsidR="00340D4B">
              <w:rPr>
                <w:noProof/>
                <w:webHidden/>
              </w:rPr>
              <w:instrText xml:space="preserve"> PAGEREF _Toc488147945 \h </w:instrText>
            </w:r>
            <w:r w:rsidR="00340D4B">
              <w:rPr>
                <w:noProof/>
                <w:webHidden/>
              </w:rPr>
            </w:r>
            <w:r w:rsidR="00340D4B">
              <w:rPr>
                <w:noProof/>
                <w:webHidden/>
              </w:rPr>
              <w:fldChar w:fldCharType="separate"/>
            </w:r>
            <w:r w:rsidR="00340D4B">
              <w:rPr>
                <w:noProof/>
                <w:webHidden/>
              </w:rPr>
              <w:t>21</w:t>
            </w:r>
            <w:r w:rsidR="00340D4B">
              <w:rPr>
                <w:noProof/>
                <w:webHidden/>
              </w:rPr>
              <w:fldChar w:fldCharType="end"/>
            </w:r>
          </w:hyperlink>
        </w:p>
        <w:p w14:paraId="6C8DF1C5" w14:textId="3D4ABA34" w:rsidR="00340D4B" w:rsidRDefault="0004132B">
          <w:pPr>
            <w:pStyle w:val="TOC1"/>
            <w:tabs>
              <w:tab w:val="left" w:pos="660"/>
              <w:tab w:val="right" w:leader="dot" w:pos="9740"/>
            </w:tabs>
            <w:rPr>
              <w:rFonts w:eastAsiaTheme="minorEastAsia"/>
              <w:b w:val="0"/>
              <w:noProof/>
              <w:sz w:val="22"/>
              <w:szCs w:val="22"/>
              <w:lang w:val="en-GB" w:eastAsia="en-GB"/>
            </w:rPr>
          </w:pPr>
          <w:hyperlink w:anchor="_Toc488147946" w:history="1">
            <w:r w:rsidR="00340D4B" w:rsidRPr="000F425C">
              <w:rPr>
                <w:rStyle w:val="Hyperlink"/>
                <w:rFonts w:eastAsia="Times New Roman"/>
                <w:noProof/>
                <w:lang w:eastAsia="en-GB"/>
              </w:rPr>
              <w:t>17.</w:t>
            </w:r>
            <w:r w:rsidR="00340D4B">
              <w:rPr>
                <w:rFonts w:eastAsiaTheme="minorEastAsia"/>
                <w:b w:val="0"/>
                <w:noProof/>
                <w:sz w:val="22"/>
                <w:szCs w:val="22"/>
                <w:lang w:val="en-GB" w:eastAsia="en-GB"/>
              </w:rPr>
              <w:tab/>
            </w:r>
            <w:r w:rsidR="00340D4B" w:rsidRPr="000F425C">
              <w:rPr>
                <w:rStyle w:val="Hyperlink"/>
                <w:noProof/>
              </w:rPr>
              <w:t>Documents</w:t>
            </w:r>
            <w:r w:rsidR="00340D4B">
              <w:rPr>
                <w:noProof/>
                <w:webHidden/>
              </w:rPr>
              <w:tab/>
            </w:r>
            <w:r w:rsidR="00340D4B">
              <w:rPr>
                <w:noProof/>
                <w:webHidden/>
              </w:rPr>
              <w:fldChar w:fldCharType="begin"/>
            </w:r>
            <w:r w:rsidR="00340D4B">
              <w:rPr>
                <w:noProof/>
                <w:webHidden/>
              </w:rPr>
              <w:instrText xml:space="preserve"> PAGEREF _Toc488147946 \h </w:instrText>
            </w:r>
            <w:r w:rsidR="00340D4B">
              <w:rPr>
                <w:noProof/>
                <w:webHidden/>
              </w:rPr>
            </w:r>
            <w:r w:rsidR="00340D4B">
              <w:rPr>
                <w:noProof/>
                <w:webHidden/>
              </w:rPr>
              <w:fldChar w:fldCharType="separate"/>
            </w:r>
            <w:r w:rsidR="00340D4B">
              <w:rPr>
                <w:noProof/>
                <w:webHidden/>
              </w:rPr>
              <w:t>23</w:t>
            </w:r>
            <w:r w:rsidR="00340D4B">
              <w:rPr>
                <w:noProof/>
                <w:webHidden/>
              </w:rPr>
              <w:fldChar w:fldCharType="end"/>
            </w:r>
          </w:hyperlink>
        </w:p>
        <w:p w14:paraId="76BC7835" w14:textId="3013EC3A" w:rsidR="00E90264" w:rsidRDefault="00E90264">
          <w:r>
            <w:rPr>
              <w:b/>
              <w:bCs/>
              <w:noProof/>
            </w:rPr>
            <w:fldChar w:fldCharType="end"/>
          </w:r>
        </w:p>
      </w:sdtContent>
    </w:sdt>
    <w:p w14:paraId="4FA39FDC" w14:textId="5E171EBC" w:rsidR="000816BE" w:rsidRDefault="000816BE" w:rsidP="00B70FDD">
      <w:pPr>
        <w:pStyle w:val="Heading1"/>
        <w:spacing w:before="0"/>
      </w:pPr>
    </w:p>
    <w:p w14:paraId="3802F9B3" w14:textId="4D5BA990" w:rsidR="0031437E" w:rsidRDefault="0031437E" w:rsidP="00B70FDD">
      <w:pPr>
        <w:rPr>
          <w:rFonts w:eastAsia="Arial"/>
          <w:bCs/>
          <w:color w:val="004689" w:themeColor="accent1" w:themeShade="BF"/>
          <w:sz w:val="48"/>
          <w:szCs w:val="48"/>
        </w:rPr>
      </w:pPr>
      <w:r>
        <w:br w:type="page"/>
      </w:r>
    </w:p>
    <w:p w14:paraId="0CAA0219" w14:textId="3B612F60" w:rsidR="0031437E" w:rsidRPr="00B70FDD" w:rsidRDefault="0031437E" w:rsidP="00B70FDD">
      <w:pPr>
        <w:pStyle w:val="Heading1"/>
        <w:numPr>
          <w:ilvl w:val="0"/>
          <w:numId w:val="6"/>
        </w:numPr>
        <w:ind w:left="397" w:hanging="397"/>
      </w:pPr>
      <w:bookmarkStart w:id="0" w:name="_Toc488147919"/>
      <w:bookmarkStart w:id="1" w:name="Section_A_About_MLCSU"/>
      <w:r w:rsidRPr="00B70FDD">
        <w:lastRenderedPageBreak/>
        <w:t>NHS Midlands and Lancas</w:t>
      </w:r>
      <w:r w:rsidR="00B70FDD">
        <w:t>hire Commissioning Support Unit</w:t>
      </w:r>
      <w:bookmarkEnd w:id="0"/>
      <w:r w:rsidRPr="00B70FDD">
        <w:t xml:space="preserve"> </w:t>
      </w:r>
    </w:p>
    <w:bookmarkEnd w:id="1"/>
    <w:p w14:paraId="0BB8F0EF" w14:textId="50FFACBB" w:rsidR="00B70FDD" w:rsidRDefault="00B70FDD" w:rsidP="00B70FDD"/>
    <w:p w14:paraId="7B926CB4" w14:textId="75C00F50" w:rsidR="00B70FDD" w:rsidRDefault="00B70FDD" w:rsidP="00B70FDD">
      <w:pPr>
        <w:pStyle w:val="Heading2"/>
        <w:numPr>
          <w:ilvl w:val="1"/>
          <w:numId w:val="6"/>
        </w:numPr>
        <w:ind w:left="1134" w:hanging="737"/>
      </w:pPr>
      <w:bookmarkStart w:id="2" w:name="_Toc488147920"/>
      <w:r>
        <w:t>About Us</w:t>
      </w:r>
      <w:bookmarkEnd w:id="2"/>
    </w:p>
    <w:p w14:paraId="711F24EA" w14:textId="3E277B7B" w:rsidR="0031437E" w:rsidRPr="00296C94" w:rsidRDefault="0031437E" w:rsidP="00B70FDD">
      <w:r w:rsidRPr="00296C94">
        <w:t>We understand, as potential suppliers to our customers, you want to make a difference - for both patients and services to develop an all-round healthier community.</w:t>
      </w:r>
    </w:p>
    <w:p w14:paraId="52D808D0" w14:textId="77777777" w:rsidR="0031437E" w:rsidRPr="00296C94" w:rsidRDefault="0031437E" w:rsidP="00B70FDD">
      <w:r w:rsidRPr="00296C94">
        <w:t xml:space="preserve">NHS Midlands and Lancashire Commissioning Support Unit (MLCSU) will help you to collaborate with our customers and help them achieve their goals and deliver the healthcare support they are looking for. </w:t>
      </w:r>
    </w:p>
    <w:p w14:paraId="22FF68CF" w14:textId="77777777" w:rsidR="0031437E" w:rsidRPr="00296C94" w:rsidRDefault="0031437E" w:rsidP="00B70FDD">
      <w:r w:rsidRPr="00296C94">
        <w:t xml:space="preserve">Our customers, including clinical commissioning groups (CCGs), hospital trusts, local authorities and other public-sector organisations trust us to work with them to make important things happen. Whether that’s really strong operational support, such as payroll and contract management or strategic data analysis, thinking and shaping, for example in service change – we’re ready to help you meet today’s transformational challenges. Take a look at our varied range of </w:t>
      </w:r>
      <w:hyperlink r:id="rId8" w:history="1">
        <w:r w:rsidRPr="00296C94">
          <w:rPr>
            <w:rStyle w:val="Hyperlink"/>
            <w:rFonts w:asciiTheme="minorHAnsi" w:hAnsiTheme="minorHAnsi" w:cstheme="minorHAnsi"/>
            <w:szCs w:val="20"/>
          </w:rPr>
          <w:t>products</w:t>
        </w:r>
      </w:hyperlink>
      <w:r w:rsidRPr="00296C94">
        <w:t xml:space="preserve"> and </w:t>
      </w:r>
      <w:hyperlink r:id="rId9" w:history="1">
        <w:r w:rsidRPr="00296C94">
          <w:rPr>
            <w:rStyle w:val="Hyperlink"/>
            <w:rFonts w:asciiTheme="minorHAnsi" w:hAnsiTheme="minorHAnsi" w:cstheme="minorHAnsi"/>
            <w:szCs w:val="20"/>
          </w:rPr>
          <w:t>services.</w:t>
        </w:r>
      </w:hyperlink>
    </w:p>
    <w:p w14:paraId="3B6490EF" w14:textId="77777777" w:rsidR="0031437E" w:rsidRPr="00296C94" w:rsidRDefault="0031437E" w:rsidP="00B70FDD">
      <w:r w:rsidRPr="00296C94">
        <w:t>We are an organisation with a unique geographical reach and experience in serving diverse urban and rural populations and facing a range of commissioning challenges.</w:t>
      </w:r>
    </w:p>
    <w:p w14:paraId="79F1E2FA" w14:textId="77777777" w:rsidR="0031437E" w:rsidRPr="00296C94" w:rsidRDefault="0031437E" w:rsidP="00B70FDD">
      <w:bookmarkStart w:id="3" w:name="_Hlk483479038"/>
      <w:r w:rsidRPr="00296C94">
        <w:t>As one of England’s biggest commissioning support units, we are the product of Staffordshire and Lancashire, and Central Midlands CSUs. We have retained all of our customers and grown our business consistently since inception in April 2013. We provide end-to-end commissioning support services to 50 CCGs, covering a 12.3 million population with a total commissioning budget of £13.5 billion. Other customers include:</w:t>
      </w:r>
    </w:p>
    <w:p w14:paraId="4F9D8602" w14:textId="77777777" w:rsidR="0031437E" w:rsidRPr="00296C94" w:rsidRDefault="0031437E" w:rsidP="00B70FDD">
      <w:pPr>
        <w:pStyle w:val="ListParagraph"/>
        <w:numPr>
          <w:ilvl w:val="0"/>
          <w:numId w:val="4"/>
        </w:numPr>
        <w:ind w:left="567"/>
      </w:pPr>
      <w:r w:rsidRPr="00296C94">
        <w:t>4 NHS England regions</w:t>
      </w:r>
    </w:p>
    <w:p w14:paraId="692AD7DC" w14:textId="77777777" w:rsidR="0031437E" w:rsidRPr="00296C94" w:rsidRDefault="0031437E" w:rsidP="00B70FDD">
      <w:pPr>
        <w:pStyle w:val="ListParagraph"/>
        <w:numPr>
          <w:ilvl w:val="0"/>
          <w:numId w:val="4"/>
        </w:numPr>
        <w:ind w:left="567"/>
      </w:pPr>
      <w:r w:rsidRPr="00296C94">
        <w:t>NHS England national team</w:t>
      </w:r>
    </w:p>
    <w:p w14:paraId="2BA80AA9" w14:textId="77777777" w:rsidR="0031437E" w:rsidRPr="00296C94" w:rsidRDefault="0031437E" w:rsidP="00B70FDD">
      <w:pPr>
        <w:pStyle w:val="ListParagraph"/>
        <w:numPr>
          <w:ilvl w:val="0"/>
          <w:numId w:val="4"/>
        </w:numPr>
        <w:ind w:left="567"/>
      </w:pPr>
      <w:r w:rsidRPr="00296C94">
        <w:t>83 other NHS customers</w:t>
      </w:r>
    </w:p>
    <w:p w14:paraId="68ADB2E9" w14:textId="77777777" w:rsidR="0031437E" w:rsidRPr="00296C94" w:rsidRDefault="0031437E" w:rsidP="00B70FDD">
      <w:pPr>
        <w:pStyle w:val="ListParagraph"/>
        <w:numPr>
          <w:ilvl w:val="0"/>
          <w:numId w:val="4"/>
        </w:numPr>
        <w:ind w:left="567"/>
      </w:pPr>
      <w:r w:rsidRPr="00296C94">
        <w:t>14 other public sector customers</w:t>
      </w:r>
    </w:p>
    <w:bookmarkEnd w:id="3"/>
    <w:p w14:paraId="63677B26" w14:textId="69D76EFF" w:rsidR="00B70FDD" w:rsidRDefault="00B70FDD" w:rsidP="00B70FDD">
      <w:pPr>
        <w:rPr>
          <w:rFonts w:eastAsia="Arial"/>
          <w:bCs/>
          <w:color w:val="004689" w:themeColor="accent1" w:themeShade="BF"/>
          <w:sz w:val="48"/>
          <w:szCs w:val="48"/>
        </w:rPr>
      </w:pPr>
    </w:p>
    <w:p w14:paraId="6978CAE3" w14:textId="77777777" w:rsidR="00B70FDD" w:rsidRPr="00B70FDD" w:rsidRDefault="00B70FDD" w:rsidP="00B70FDD">
      <w:pPr>
        <w:pStyle w:val="Heading2"/>
        <w:numPr>
          <w:ilvl w:val="1"/>
          <w:numId w:val="6"/>
        </w:numPr>
        <w:ind w:left="1134" w:hanging="737"/>
      </w:pPr>
      <w:bookmarkStart w:id="4" w:name="_Toc488147921"/>
      <w:r w:rsidRPr="00B70FDD">
        <w:t>Our Procurement ambition</w:t>
      </w:r>
      <w:bookmarkEnd w:id="4"/>
    </w:p>
    <w:p w14:paraId="5A0C458C" w14:textId="77777777" w:rsidR="00B70FDD" w:rsidRPr="00296C94" w:rsidRDefault="00B70FDD" w:rsidP="00B70FDD">
      <w:r w:rsidRPr="00296C94">
        <w:t>Our procurement objectives focus on:</w:t>
      </w:r>
    </w:p>
    <w:p w14:paraId="23D4F8F5" w14:textId="77777777" w:rsidR="00B70FDD" w:rsidRPr="00296C94" w:rsidRDefault="00B70FDD" w:rsidP="00B70FDD">
      <w:pPr>
        <w:pStyle w:val="ListParagraph"/>
        <w:numPr>
          <w:ilvl w:val="0"/>
          <w:numId w:val="5"/>
        </w:numPr>
        <w:ind w:left="567"/>
      </w:pPr>
      <w:r w:rsidRPr="00296C94">
        <w:t>Stimulation of the provider market to provide competition to meet demand and secure required clinical, health and well-being outcomes.</w:t>
      </w:r>
    </w:p>
    <w:p w14:paraId="3C5F9477" w14:textId="77777777" w:rsidR="00B70FDD" w:rsidRPr="00296C94" w:rsidRDefault="00B70FDD" w:rsidP="00B70FDD">
      <w:pPr>
        <w:pStyle w:val="ListParagraph"/>
        <w:numPr>
          <w:ilvl w:val="0"/>
          <w:numId w:val="5"/>
        </w:numPr>
        <w:ind w:left="567"/>
      </w:pPr>
      <w:r w:rsidRPr="00296C94">
        <w:t>Applying procurement skills, expertise, processes and methodologies that ensure robust, viable and value for money contracts.</w:t>
      </w:r>
    </w:p>
    <w:p w14:paraId="39CF5B51" w14:textId="77777777" w:rsidR="00B70FDD" w:rsidRPr="00296C94" w:rsidRDefault="00B70FDD" w:rsidP="00B70FDD">
      <w:pPr>
        <w:pStyle w:val="ListParagraph"/>
        <w:numPr>
          <w:ilvl w:val="0"/>
          <w:numId w:val="5"/>
        </w:numPr>
        <w:ind w:left="567"/>
      </w:pPr>
      <w:r w:rsidRPr="00296C94">
        <w:t>Ensuring procurement processes are effective, transparent and equitable.</w:t>
      </w:r>
    </w:p>
    <w:p w14:paraId="62EF1435" w14:textId="77777777" w:rsidR="00B70FDD" w:rsidRPr="00296C94" w:rsidRDefault="00B70FDD" w:rsidP="00B70FDD">
      <w:pPr>
        <w:pStyle w:val="ListParagraph"/>
        <w:numPr>
          <w:ilvl w:val="0"/>
          <w:numId w:val="5"/>
        </w:numPr>
        <w:ind w:left="567"/>
      </w:pPr>
      <w:r w:rsidRPr="00296C94">
        <w:t>Continuously reviewing existing contracts, for both clinical and non-clinical services, to ensure that they deliver in accordance with key performance indicators and offer maximum value for money and demonstrate continuous improvement in the quality and range of services on offer.</w:t>
      </w:r>
    </w:p>
    <w:p w14:paraId="08E710AC" w14:textId="77777777" w:rsidR="00B70FDD" w:rsidRPr="00296C94" w:rsidRDefault="00B70FDD" w:rsidP="00B70FDD">
      <w:pPr>
        <w:pStyle w:val="ListParagraph"/>
        <w:numPr>
          <w:ilvl w:val="0"/>
          <w:numId w:val="5"/>
        </w:numPr>
        <w:ind w:left="567"/>
      </w:pPr>
      <w:r w:rsidRPr="00296C94">
        <w:t xml:space="preserve">Working with other CCGs to ensure that buying power and economies of scale are maximised through shared procurement processes. </w:t>
      </w:r>
    </w:p>
    <w:p w14:paraId="08CA2713" w14:textId="0FE74727" w:rsidR="00B70FDD" w:rsidRPr="00B70FDD" w:rsidRDefault="00B70FDD" w:rsidP="00B70FDD">
      <w:pPr>
        <w:pStyle w:val="ListParagraph"/>
        <w:numPr>
          <w:ilvl w:val="0"/>
          <w:numId w:val="5"/>
        </w:numPr>
        <w:ind w:left="567"/>
        <w:sectPr w:rsidR="00B70FDD" w:rsidRPr="00B70FDD" w:rsidSect="004302D0">
          <w:headerReference w:type="default" r:id="rId10"/>
          <w:footerReference w:type="even" r:id="rId11"/>
          <w:footerReference w:type="default" r:id="rId12"/>
          <w:headerReference w:type="first" r:id="rId13"/>
          <w:pgSz w:w="11910" w:h="16840"/>
          <w:pgMar w:top="1440" w:right="1080" w:bottom="1440" w:left="1080" w:header="630" w:footer="1531" w:gutter="0"/>
          <w:pgNumType w:start="2"/>
          <w:cols w:space="720"/>
          <w:titlePg/>
          <w:docGrid w:linePitch="299"/>
        </w:sectPr>
      </w:pPr>
      <w:r w:rsidRPr="00296C94">
        <w:t>Conducting service reviews and market analysis and driving the redesign, innovation and delivery of services through new contract where public and other feedback suggests that changes are required.</w:t>
      </w:r>
    </w:p>
    <w:p w14:paraId="53E71B95" w14:textId="271D73AA" w:rsidR="009B1464" w:rsidRDefault="00B70FDD" w:rsidP="00B70FDD">
      <w:pPr>
        <w:pStyle w:val="Heading1"/>
        <w:numPr>
          <w:ilvl w:val="0"/>
          <w:numId w:val="6"/>
        </w:numPr>
      </w:pPr>
      <w:bookmarkStart w:id="5" w:name="About_us"/>
      <w:bookmarkStart w:id="6" w:name="_Section_C:_The"/>
      <w:bookmarkStart w:id="7" w:name="_Toc488147922"/>
      <w:bookmarkEnd w:id="5"/>
      <w:bookmarkEnd w:id="6"/>
      <w:r>
        <w:lastRenderedPageBreak/>
        <w:t>Buyer Information</w:t>
      </w:r>
      <w:bookmarkEnd w:id="7"/>
    </w:p>
    <w:p w14:paraId="57CA7347" w14:textId="77777777" w:rsidR="00B70FDD" w:rsidRDefault="00B70FDD" w:rsidP="00B70FDD">
      <w:pPr>
        <w:pStyle w:val="Heading1"/>
        <w:ind w:left="360" w:firstLine="0"/>
      </w:pPr>
    </w:p>
    <w:p w14:paraId="2C50D318" w14:textId="312F7C86" w:rsidR="00B70FDD" w:rsidRDefault="00B70FDD" w:rsidP="00B70FDD">
      <w:pPr>
        <w:pStyle w:val="Heading2"/>
        <w:numPr>
          <w:ilvl w:val="1"/>
          <w:numId w:val="6"/>
        </w:numPr>
        <w:ind w:left="1134" w:hanging="737"/>
      </w:pPr>
      <w:bookmarkStart w:id="8" w:name="_Toc488147923"/>
      <w:r>
        <w:t>Clinical Commissioning Groups</w:t>
      </w:r>
      <w:bookmarkEnd w:id="8"/>
    </w:p>
    <w:p w14:paraId="17277915" w14:textId="77777777" w:rsidR="00B70FDD" w:rsidRDefault="00B70FDD" w:rsidP="00B70FDD">
      <w:pPr>
        <w:tabs>
          <w:tab w:val="right" w:pos="851"/>
        </w:tabs>
        <w:spacing w:after="200"/>
        <w:jc w:val="both"/>
        <w:rPr>
          <w:rFonts w:asciiTheme="minorHAnsi" w:eastAsia="Times New Roman" w:hAnsiTheme="minorHAnsi" w:cstheme="minorHAnsi"/>
          <w:szCs w:val="20"/>
          <w:lang w:eastAsia="en-GB"/>
        </w:rPr>
      </w:pPr>
    </w:p>
    <w:p w14:paraId="366116BF" w14:textId="2831AAAA" w:rsidR="00B70FDD" w:rsidRPr="002D54CE" w:rsidRDefault="002D54CE" w:rsidP="00B70FDD">
      <w:pPr>
        <w:tabs>
          <w:tab w:val="right" w:pos="851"/>
        </w:tabs>
        <w:spacing w:after="200"/>
        <w:jc w:val="both"/>
        <w:rPr>
          <w:rFonts w:asciiTheme="minorHAnsi" w:eastAsia="Times New Roman" w:hAnsiTheme="minorHAnsi" w:cstheme="minorHAnsi"/>
          <w:color w:val="000000"/>
          <w:szCs w:val="20"/>
          <w:lang w:eastAsia="en-GB"/>
        </w:rPr>
      </w:pPr>
      <w:r w:rsidRPr="002D54CE">
        <w:rPr>
          <w:rFonts w:eastAsia="Times New Roman" w:cs="Arial"/>
          <w:bCs/>
          <w:noProof/>
          <w:szCs w:val="20"/>
          <w:lang w:val="en-GB"/>
        </w:rPr>
        <w:t xml:space="preserve">NHSE has invited CCGs and providers of inpatient and community children and young people’s mental health services to join a regional initiative to work at pace in 17/18 to accelerate plans to develop crisis and intensive community support bringing care closer to home for children and young people. A bid </w:t>
      </w:r>
      <w:r>
        <w:rPr>
          <w:rFonts w:eastAsia="Times New Roman" w:cs="Arial"/>
          <w:bCs/>
          <w:noProof/>
          <w:szCs w:val="20"/>
          <w:lang w:val="en-GB"/>
        </w:rPr>
        <w:t>was</w:t>
      </w:r>
      <w:r w:rsidRPr="002D54CE">
        <w:rPr>
          <w:rFonts w:eastAsia="Times New Roman" w:cs="Arial"/>
          <w:bCs/>
          <w:noProof/>
          <w:szCs w:val="20"/>
          <w:lang w:val="en-GB"/>
        </w:rPr>
        <w:t xml:space="preserve"> submitted on behalf of Lancashire and South Cumbria STP to join this North regional initiative</w:t>
      </w:r>
      <w:r>
        <w:rPr>
          <w:rFonts w:eastAsia="Times New Roman" w:cs="Arial"/>
          <w:bCs/>
          <w:noProof/>
          <w:szCs w:val="20"/>
          <w:lang w:val="en-GB"/>
        </w:rPr>
        <w:t xml:space="preserve">, </w:t>
      </w:r>
      <w:r w:rsidRPr="002D54CE">
        <w:rPr>
          <w:rFonts w:cs="Arial"/>
          <w:bCs/>
          <w:szCs w:val="20"/>
        </w:rPr>
        <w:t>focusing the bid on improving skills and capacity amongst families, ca</w:t>
      </w:r>
      <w:r>
        <w:rPr>
          <w:rFonts w:cs="Arial"/>
          <w:bCs/>
          <w:szCs w:val="20"/>
        </w:rPr>
        <w:t>rers, residential sector provid</w:t>
      </w:r>
      <w:r w:rsidRPr="002D54CE">
        <w:rPr>
          <w:rFonts w:cs="Arial"/>
          <w:bCs/>
          <w:szCs w:val="20"/>
        </w:rPr>
        <w:t>ers, 3</w:t>
      </w:r>
      <w:r w:rsidRPr="002D54CE">
        <w:rPr>
          <w:rFonts w:cs="Arial"/>
          <w:bCs/>
          <w:szCs w:val="20"/>
          <w:vertAlign w:val="superscript"/>
        </w:rPr>
        <w:t>rd</w:t>
      </w:r>
      <w:r w:rsidRPr="002D54CE">
        <w:rPr>
          <w:rFonts w:cs="Arial"/>
          <w:bCs/>
          <w:szCs w:val="20"/>
        </w:rPr>
        <w:t xml:space="preserve"> sector and CAMHS teams.</w:t>
      </w:r>
    </w:p>
    <w:p w14:paraId="45B27248" w14:textId="6CF984D4" w:rsidR="00B70FDD" w:rsidRPr="00B70FDD" w:rsidRDefault="00B70FDD" w:rsidP="00B70FDD">
      <w:pPr>
        <w:spacing w:before="100" w:beforeAutospacing="1" w:after="100" w:afterAutospacing="1"/>
        <w:jc w:val="both"/>
        <w:textAlignment w:val="top"/>
        <w:rPr>
          <w:rFonts w:asciiTheme="minorHAnsi" w:eastAsia="Times New Roman" w:hAnsiTheme="minorHAnsi" w:cstheme="minorHAnsi"/>
          <w:szCs w:val="20"/>
          <w:lang w:eastAsia="en-GB"/>
        </w:rPr>
      </w:pPr>
      <w:r w:rsidRPr="00B70FDD">
        <w:rPr>
          <w:rFonts w:asciiTheme="minorHAnsi" w:eastAsia="Times New Roman" w:hAnsiTheme="minorHAnsi" w:cstheme="minorHAnsi"/>
          <w:szCs w:val="20"/>
          <w:lang w:eastAsia="en-GB"/>
        </w:rPr>
        <w:t>They commission planned hospital care, rehabilitative care, emergency and urgent care, most community health services, mental health and learning disability services.  They do not manage local hospitals (which are independent trusts), however they do procure services from local hospitals.</w:t>
      </w:r>
    </w:p>
    <w:p w14:paraId="69D70647" w14:textId="1F69C0CC" w:rsidR="00B70FDD" w:rsidRPr="00B70FDD" w:rsidRDefault="00B70FDD" w:rsidP="000E783C">
      <w:pPr>
        <w:spacing w:before="100" w:beforeAutospacing="1" w:after="100" w:afterAutospacing="1"/>
        <w:jc w:val="both"/>
        <w:textAlignment w:val="top"/>
        <w:rPr>
          <w:rFonts w:asciiTheme="minorHAnsi" w:eastAsia="Times New Roman" w:hAnsiTheme="minorHAnsi" w:cstheme="minorHAnsi"/>
          <w:szCs w:val="20"/>
          <w:lang w:eastAsia="en-GB"/>
        </w:rPr>
      </w:pPr>
      <w:r w:rsidRPr="00B70FDD">
        <w:rPr>
          <w:rFonts w:asciiTheme="minorHAnsi" w:eastAsia="Times New Roman" w:hAnsiTheme="minorHAnsi" w:cstheme="minorHAnsi"/>
          <w:szCs w:val="20"/>
          <w:lang w:eastAsia="en-GB"/>
        </w:rPr>
        <w:t xml:space="preserve">They aim to buy high quality, safe and effective health services that meet the needs of residents </w:t>
      </w:r>
      <w:r w:rsidR="002D54CE">
        <w:rPr>
          <w:rFonts w:asciiTheme="minorHAnsi" w:eastAsia="Times New Roman" w:hAnsiTheme="minorHAnsi" w:cstheme="minorHAnsi"/>
          <w:szCs w:val="20"/>
          <w:lang w:eastAsia="en-GB"/>
        </w:rPr>
        <w:t>Lancashire and South Cumbria Area.</w:t>
      </w:r>
      <w:r w:rsidRPr="00B70FDD">
        <w:rPr>
          <w:rFonts w:asciiTheme="minorHAnsi" w:eastAsia="Times New Roman" w:hAnsiTheme="minorHAnsi" w:cstheme="minorHAnsi"/>
          <w:color w:val="FF0000"/>
          <w:szCs w:val="20"/>
          <w:lang w:eastAsia="en-GB"/>
        </w:rPr>
        <w:t xml:space="preserve">  </w:t>
      </w:r>
      <w:r w:rsidRPr="00B70FDD">
        <w:rPr>
          <w:rFonts w:asciiTheme="minorHAnsi" w:eastAsia="Times New Roman" w:hAnsiTheme="minorHAnsi" w:cstheme="minorHAnsi"/>
          <w:szCs w:val="20"/>
          <w:lang w:eastAsia="en-GB"/>
        </w:rPr>
        <w:t>To do this they use clinical expertise, evidence of good practice and the experience of patients who use the services they procure.</w:t>
      </w:r>
    </w:p>
    <w:p w14:paraId="05C8EC83" w14:textId="75FF4912" w:rsidR="00B70FDD" w:rsidRDefault="00B70FDD" w:rsidP="00B70FDD">
      <w:pPr>
        <w:pStyle w:val="Heading2"/>
        <w:numPr>
          <w:ilvl w:val="1"/>
          <w:numId w:val="6"/>
        </w:numPr>
        <w:ind w:left="1134" w:hanging="737"/>
      </w:pPr>
      <w:bookmarkStart w:id="9" w:name="_Toc488147924"/>
      <w:r>
        <w:t>Clinical Commissioning Groups Requirements</w:t>
      </w:r>
      <w:bookmarkEnd w:id="9"/>
    </w:p>
    <w:p w14:paraId="66A79BE4" w14:textId="42926C2E" w:rsidR="00B70FDD" w:rsidRDefault="00B70FDD" w:rsidP="00B70FDD"/>
    <w:p w14:paraId="1D8038DA" w14:textId="77777777" w:rsidR="002D54CE" w:rsidRPr="000E783C" w:rsidRDefault="002D54CE" w:rsidP="000E783C">
      <w:pPr>
        <w:spacing w:after="0"/>
        <w:rPr>
          <w:rFonts w:cs="Arial"/>
          <w:szCs w:val="20"/>
        </w:rPr>
      </w:pPr>
      <w:r w:rsidRPr="000E783C">
        <w:rPr>
          <w:rFonts w:cs="Arial"/>
          <w:b/>
          <w:bCs/>
          <w:szCs w:val="20"/>
        </w:rPr>
        <w:t>Aim:</w:t>
      </w:r>
      <w:r w:rsidRPr="000E783C">
        <w:rPr>
          <w:rFonts w:cs="Arial"/>
          <w:szCs w:val="20"/>
        </w:rPr>
        <w:t xml:space="preserve"> To reduce admission to tier 4 services by improving the capacity of families, the CYP workforce and the local community to promote resilience at times of crisis and prevent and de-escalate crisis.   </w:t>
      </w:r>
    </w:p>
    <w:p w14:paraId="5B11CC66" w14:textId="77777777" w:rsidR="002D54CE" w:rsidRPr="000E783C" w:rsidRDefault="002D54CE" w:rsidP="000E783C">
      <w:pPr>
        <w:pStyle w:val="ListParagraph"/>
        <w:spacing w:after="0"/>
        <w:rPr>
          <w:rFonts w:cs="Arial"/>
          <w:szCs w:val="20"/>
        </w:rPr>
      </w:pPr>
    </w:p>
    <w:p w14:paraId="54DB50A7" w14:textId="77777777" w:rsidR="002D54CE" w:rsidRPr="000E783C" w:rsidRDefault="002D54CE" w:rsidP="000E783C">
      <w:pPr>
        <w:spacing w:after="0"/>
        <w:jc w:val="both"/>
        <w:rPr>
          <w:rFonts w:cs="Arial"/>
          <w:bCs/>
          <w:szCs w:val="20"/>
        </w:rPr>
      </w:pPr>
      <w:r w:rsidRPr="000E783C">
        <w:rPr>
          <w:rFonts w:cs="Arial"/>
          <w:bCs/>
          <w:szCs w:val="20"/>
        </w:rPr>
        <w:t>The proposal comprises the following three components:</w:t>
      </w:r>
    </w:p>
    <w:p w14:paraId="7CB1EA36" w14:textId="77777777" w:rsidR="002D54CE" w:rsidRPr="000E783C" w:rsidRDefault="002D54CE" w:rsidP="000E783C">
      <w:pPr>
        <w:spacing w:after="0"/>
        <w:jc w:val="both"/>
        <w:rPr>
          <w:rFonts w:cs="Arial"/>
          <w:b/>
          <w:bCs/>
          <w:szCs w:val="20"/>
        </w:rPr>
      </w:pPr>
    </w:p>
    <w:p w14:paraId="507307C3" w14:textId="574E35FE" w:rsidR="002D54CE" w:rsidRDefault="002D54CE" w:rsidP="000E783C">
      <w:pPr>
        <w:spacing w:after="0"/>
        <w:jc w:val="both"/>
        <w:rPr>
          <w:rFonts w:cs="Arial"/>
          <w:b/>
          <w:bCs/>
          <w:szCs w:val="20"/>
        </w:rPr>
      </w:pPr>
      <w:r w:rsidRPr="000E783C">
        <w:rPr>
          <w:rFonts w:cs="Arial"/>
          <w:b/>
          <w:bCs/>
          <w:szCs w:val="20"/>
        </w:rPr>
        <w:t xml:space="preserve">Component 1 </w:t>
      </w:r>
    </w:p>
    <w:p w14:paraId="6E7A4256" w14:textId="77777777" w:rsidR="000E783C" w:rsidRPr="000E783C" w:rsidRDefault="000E783C" w:rsidP="000E783C">
      <w:pPr>
        <w:spacing w:after="0"/>
        <w:jc w:val="both"/>
        <w:rPr>
          <w:rFonts w:cs="Arial"/>
          <w:b/>
          <w:bCs/>
          <w:szCs w:val="20"/>
        </w:rPr>
      </w:pPr>
    </w:p>
    <w:p w14:paraId="67FD9E47" w14:textId="77777777" w:rsidR="002D54CE" w:rsidRPr="000E783C" w:rsidRDefault="002D54CE" w:rsidP="000E783C">
      <w:pPr>
        <w:spacing w:after="0"/>
        <w:jc w:val="both"/>
        <w:rPr>
          <w:rFonts w:cs="Arial"/>
          <w:b/>
          <w:bCs/>
          <w:szCs w:val="20"/>
        </w:rPr>
      </w:pPr>
      <w:r w:rsidRPr="000E783C">
        <w:rPr>
          <w:rFonts w:cs="Arial"/>
          <w:bCs/>
          <w:szCs w:val="20"/>
        </w:rPr>
        <w:t>Commission 3</w:t>
      </w:r>
      <w:r w:rsidRPr="000E783C">
        <w:rPr>
          <w:rFonts w:cs="Arial"/>
          <w:bCs/>
          <w:szCs w:val="20"/>
          <w:vertAlign w:val="superscript"/>
        </w:rPr>
        <w:t>rd</w:t>
      </w:r>
      <w:r w:rsidRPr="000E783C">
        <w:rPr>
          <w:rFonts w:cs="Arial"/>
          <w:bCs/>
          <w:szCs w:val="20"/>
        </w:rPr>
        <w:t xml:space="preserve"> sector organisations</w:t>
      </w:r>
      <w:r w:rsidRPr="000E783C">
        <w:rPr>
          <w:rFonts w:cs="Arial"/>
          <w:szCs w:val="20"/>
        </w:rPr>
        <w:t xml:space="preserve"> to shape self-help tools and training for professionals, parents and carers to prevent escalation to crisis.</w:t>
      </w:r>
    </w:p>
    <w:p w14:paraId="07ADECDA" w14:textId="77777777" w:rsidR="002D54CE" w:rsidRPr="000E783C" w:rsidRDefault="002D54CE" w:rsidP="000E783C">
      <w:pPr>
        <w:pStyle w:val="ListParagraph"/>
        <w:widowControl/>
        <w:numPr>
          <w:ilvl w:val="0"/>
          <w:numId w:val="33"/>
        </w:numPr>
        <w:spacing w:after="0" w:line="276" w:lineRule="auto"/>
        <w:contextualSpacing/>
        <w:rPr>
          <w:rFonts w:cs="Arial"/>
          <w:szCs w:val="20"/>
        </w:rPr>
      </w:pPr>
      <w:r w:rsidRPr="000E783C">
        <w:rPr>
          <w:rFonts w:cs="Arial"/>
          <w:szCs w:val="20"/>
        </w:rPr>
        <w:t xml:space="preserve">Identify young people most likely to be admitted to tier 4 within the next 12 months </w:t>
      </w:r>
    </w:p>
    <w:p w14:paraId="36641F9E" w14:textId="77777777" w:rsidR="002D54CE" w:rsidRPr="000E783C" w:rsidRDefault="002D54CE" w:rsidP="000E783C">
      <w:pPr>
        <w:pStyle w:val="ListParagraph"/>
        <w:widowControl/>
        <w:numPr>
          <w:ilvl w:val="0"/>
          <w:numId w:val="33"/>
        </w:numPr>
        <w:spacing w:after="0" w:line="276" w:lineRule="auto"/>
        <w:contextualSpacing/>
        <w:rPr>
          <w:rFonts w:cs="Arial"/>
          <w:szCs w:val="20"/>
        </w:rPr>
      </w:pPr>
      <w:r w:rsidRPr="000E783C">
        <w:rPr>
          <w:rFonts w:cs="Arial"/>
          <w:szCs w:val="20"/>
        </w:rPr>
        <w:t xml:space="preserve">Work with the cohort of CYP and their parents/supporters to develop and deliver to families, carers and settings (schools, residential settings etc) a training programme and supporting resources to prevent escalation to crisis </w:t>
      </w:r>
    </w:p>
    <w:p w14:paraId="3A1DC19F" w14:textId="77777777" w:rsidR="002D54CE" w:rsidRPr="000E783C" w:rsidRDefault="002D54CE" w:rsidP="000E783C">
      <w:pPr>
        <w:pStyle w:val="ListParagraph"/>
        <w:widowControl/>
        <w:numPr>
          <w:ilvl w:val="0"/>
          <w:numId w:val="33"/>
        </w:numPr>
        <w:spacing w:after="0" w:line="276" w:lineRule="auto"/>
        <w:contextualSpacing/>
        <w:rPr>
          <w:rFonts w:cs="Arial"/>
          <w:szCs w:val="20"/>
        </w:rPr>
      </w:pPr>
      <w:r w:rsidRPr="000E783C">
        <w:rPr>
          <w:rFonts w:cs="Arial"/>
          <w:szCs w:val="20"/>
        </w:rPr>
        <w:t>Develop care plan/passport</w:t>
      </w:r>
    </w:p>
    <w:p w14:paraId="2299C6B5" w14:textId="77777777" w:rsidR="002D54CE" w:rsidRPr="000E783C" w:rsidRDefault="002D54CE" w:rsidP="000E783C">
      <w:pPr>
        <w:pStyle w:val="ListParagraph"/>
        <w:widowControl/>
        <w:numPr>
          <w:ilvl w:val="0"/>
          <w:numId w:val="33"/>
        </w:numPr>
        <w:spacing w:after="0" w:line="276" w:lineRule="auto"/>
        <w:contextualSpacing/>
        <w:rPr>
          <w:rFonts w:cs="Arial"/>
          <w:szCs w:val="20"/>
        </w:rPr>
      </w:pPr>
      <w:r w:rsidRPr="000E783C">
        <w:rPr>
          <w:rFonts w:cs="Arial"/>
          <w:szCs w:val="20"/>
        </w:rPr>
        <w:t>Train local third sector providers to deliver the training to families and settings;  establish communities of practice to ensure sustainability and establish peer support groups established from the CYP cohort</w:t>
      </w:r>
    </w:p>
    <w:p w14:paraId="0068CE59" w14:textId="77777777" w:rsidR="002D54CE" w:rsidRPr="000E783C" w:rsidRDefault="002D54CE" w:rsidP="000E783C">
      <w:pPr>
        <w:pStyle w:val="ListParagraph"/>
        <w:widowControl/>
        <w:numPr>
          <w:ilvl w:val="0"/>
          <w:numId w:val="33"/>
        </w:numPr>
        <w:spacing w:after="0" w:line="276" w:lineRule="auto"/>
        <w:contextualSpacing/>
        <w:rPr>
          <w:rFonts w:cs="Arial"/>
          <w:szCs w:val="20"/>
        </w:rPr>
      </w:pPr>
      <w:r w:rsidRPr="000E783C">
        <w:rPr>
          <w:rFonts w:cs="Arial"/>
          <w:szCs w:val="20"/>
        </w:rPr>
        <w:t>Use learning and feedback from  families to inform future plans regarding what support would be helpful to prevent the requirement for an inpatient admission</w:t>
      </w:r>
    </w:p>
    <w:p w14:paraId="7A3E5A32" w14:textId="77777777" w:rsidR="000E783C" w:rsidRDefault="000E783C" w:rsidP="000E783C">
      <w:pPr>
        <w:spacing w:after="0" w:line="276" w:lineRule="auto"/>
        <w:contextualSpacing/>
        <w:rPr>
          <w:rFonts w:cs="Arial"/>
          <w:b/>
          <w:szCs w:val="20"/>
        </w:rPr>
      </w:pPr>
    </w:p>
    <w:p w14:paraId="4FC0CF79" w14:textId="634FE11D" w:rsidR="002D54CE" w:rsidRDefault="002D54CE" w:rsidP="000E783C">
      <w:pPr>
        <w:spacing w:after="0" w:line="276" w:lineRule="auto"/>
        <w:contextualSpacing/>
        <w:rPr>
          <w:rFonts w:cs="Arial"/>
          <w:b/>
          <w:szCs w:val="20"/>
        </w:rPr>
      </w:pPr>
      <w:r w:rsidRPr="000E783C">
        <w:rPr>
          <w:rFonts w:cs="Arial"/>
          <w:b/>
          <w:szCs w:val="20"/>
        </w:rPr>
        <w:t xml:space="preserve">Component 2 </w:t>
      </w:r>
    </w:p>
    <w:p w14:paraId="0A7C09C1" w14:textId="77777777" w:rsidR="000E783C" w:rsidRPr="000E783C" w:rsidRDefault="000E783C" w:rsidP="000E783C">
      <w:pPr>
        <w:spacing w:after="0" w:line="276" w:lineRule="auto"/>
        <w:contextualSpacing/>
        <w:rPr>
          <w:rFonts w:cs="Arial"/>
          <w:b/>
          <w:szCs w:val="20"/>
        </w:rPr>
      </w:pPr>
    </w:p>
    <w:p w14:paraId="32E43611" w14:textId="77777777" w:rsidR="002D54CE" w:rsidRPr="000E783C" w:rsidRDefault="002D54CE" w:rsidP="002D54CE">
      <w:pPr>
        <w:rPr>
          <w:rFonts w:cs="Arial"/>
          <w:szCs w:val="20"/>
        </w:rPr>
      </w:pPr>
      <w:r w:rsidRPr="000E783C">
        <w:rPr>
          <w:rFonts w:cs="Arial"/>
          <w:szCs w:val="20"/>
        </w:rPr>
        <w:t>Increase skills amongst EWBMH providers to minimise the need for admission, improve communication during admission and maximise likelihood of meeting therapeutic needs post discharge</w:t>
      </w:r>
    </w:p>
    <w:p w14:paraId="77FAFB9F" w14:textId="77777777" w:rsidR="002D54CE" w:rsidRPr="000E783C" w:rsidRDefault="002D54CE" w:rsidP="002D54CE">
      <w:pPr>
        <w:contextualSpacing/>
        <w:rPr>
          <w:rFonts w:cs="Arial"/>
          <w:szCs w:val="20"/>
          <w:highlight w:val="green"/>
        </w:rPr>
      </w:pPr>
    </w:p>
    <w:p w14:paraId="45949F96" w14:textId="77777777" w:rsidR="002D54CE" w:rsidRPr="000E783C" w:rsidRDefault="002D54CE" w:rsidP="000E783C">
      <w:pPr>
        <w:spacing w:after="0"/>
        <w:contextualSpacing/>
        <w:rPr>
          <w:rFonts w:cs="Arial"/>
          <w:b/>
          <w:szCs w:val="20"/>
        </w:rPr>
      </w:pPr>
      <w:r w:rsidRPr="000E783C">
        <w:rPr>
          <w:rFonts w:cs="Arial"/>
          <w:b/>
          <w:szCs w:val="20"/>
        </w:rPr>
        <w:t>Component 3</w:t>
      </w:r>
    </w:p>
    <w:p w14:paraId="71BB1BAD" w14:textId="77777777" w:rsidR="002D54CE" w:rsidRPr="00DB1957" w:rsidRDefault="002D54CE" w:rsidP="000E783C">
      <w:pPr>
        <w:spacing w:after="0"/>
        <w:rPr>
          <w:rFonts w:cs="Arial"/>
          <w:sz w:val="22"/>
        </w:rPr>
      </w:pPr>
    </w:p>
    <w:p w14:paraId="064CF310" w14:textId="6E59E963" w:rsidR="00B70FDD" w:rsidRPr="000E783C" w:rsidRDefault="002D54CE" w:rsidP="000E783C">
      <w:pPr>
        <w:spacing w:after="0"/>
        <w:rPr>
          <w:rFonts w:cs="Arial"/>
          <w:szCs w:val="20"/>
        </w:rPr>
      </w:pPr>
      <w:r w:rsidRPr="000E783C">
        <w:rPr>
          <w:rFonts w:cs="Arial"/>
          <w:szCs w:val="20"/>
        </w:rPr>
        <w:t>Accelerate the development of the existing Safe place in Blackburn with Darwen to provide a Tier 4 Step-up/Down facility for children with complex needs.  This would be an alternative to a care placement whilst a robust care package is put in place, allowing comprehensive robust assessment of the CYP in a non-clinical, holistic environment where previously they would have presented in A&amp;E, Paediatric Wards and Tier 4 services.</w:t>
      </w:r>
    </w:p>
    <w:p w14:paraId="0A5B782C" w14:textId="3A873537" w:rsidR="000E783C" w:rsidRPr="000E783C" w:rsidRDefault="000E783C" w:rsidP="000E783C">
      <w:pPr>
        <w:spacing w:after="0"/>
        <w:rPr>
          <w:szCs w:val="20"/>
        </w:rPr>
      </w:pPr>
    </w:p>
    <w:p w14:paraId="701148A2" w14:textId="621C5DE5" w:rsidR="000E783C" w:rsidRPr="000E783C" w:rsidRDefault="000E783C" w:rsidP="000E783C">
      <w:pPr>
        <w:spacing w:after="0"/>
        <w:rPr>
          <w:szCs w:val="20"/>
        </w:rPr>
      </w:pPr>
      <w:r w:rsidRPr="000E783C">
        <w:rPr>
          <w:rFonts w:cs="Arial"/>
          <w:color w:val="000000" w:themeColor="text1"/>
          <w:szCs w:val="20"/>
        </w:rPr>
        <w:t xml:space="preserve">As part of the delivery of the proposal outlined above, we are seeking to commission </w:t>
      </w:r>
      <w:r w:rsidRPr="000E783C">
        <w:rPr>
          <w:rFonts w:cs="Arial"/>
          <w:b/>
          <w:color w:val="000000" w:themeColor="text1"/>
          <w:szCs w:val="20"/>
          <w:u w:val="single"/>
        </w:rPr>
        <w:t>Component 1</w:t>
      </w:r>
      <w:r w:rsidRPr="000E783C">
        <w:rPr>
          <w:rFonts w:cs="Arial"/>
          <w:b/>
          <w:color w:val="000000" w:themeColor="text1"/>
          <w:szCs w:val="20"/>
        </w:rPr>
        <w:t xml:space="preserve"> </w:t>
      </w:r>
      <w:r w:rsidRPr="000E783C">
        <w:rPr>
          <w:rFonts w:cs="Arial"/>
          <w:color w:val="000000" w:themeColor="text1"/>
          <w:szCs w:val="20"/>
        </w:rPr>
        <w:t>from 3</w:t>
      </w:r>
      <w:r w:rsidRPr="000E783C">
        <w:rPr>
          <w:rFonts w:cs="Arial"/>
          <w:color w:val="000000" w:themeColor="text1"/>
          <w:szCs w:val="20"/>
          <w:vertAlign w:val="superscript"/>
        </w:rPr>
        <w:t>rd</w:t>
      </w:r>
      <w:r w:rsidRPr="000E783C">
        <w:rPr>
          <w:rFonts w:cs="Arial"/>
          <w:color w:val="000000" w:themeColor="text1"/>
          <w:szCs w:val="20"/>
        </w:rPr>
        <w:t xml:space="preserve"> sector providers.</w:t>
      </w:r>
    </w:p>
    <w:p w14:paraId="7A67B488" w14:textId="77777777" w:rsidR="00445A9B" w:rsidRDefault="00445A9B">
      <w:pPr>
        <w:spacing w:after="0"/>
      </w:pPr>
    </w:p>
    <w:p w14:paraId="638A5184" w14:textId="77777777" w:rsidR="00445A9B" w:rsidRDefault="00445A9B">
      <w:pPr>
        <w:spacing w:after="0"/>
      </w:pPr>
    </w:p>
    <w:p w14:paraId="04BF377D" w14:textId="77777777" w:rsidR="00445A9B" w:rsidRDefault="00445A9B">
      <w:pPr>
        <w:spacing w:after="0"/>
      </w:pPr>
    </w:p>
    <w:p w14:paraId="0C57BF5B" w14:textId="17B21381" w:rsidR="006B568E" w:rsidRDefault="006B568E" w:rsidP="006B568E">
      <w:pPr>
        <w:pStyle w:val="Heading1"/>
        <w:numPr>
          <w:ilvl w:val="0"/>
          <w:numId w:val="6"/>
        </w:numPr>
        <w:ind w:left="397" w:hanging="397"/>
        <w:rPr>
          <w:lang w:eastAsia="en-GB"/>
        </w:rPr>
      </w:pPr>
      <w:bookmarkStart w:id="10" w:name="_Toc488147925"/>
      <w:r>
        <w:rPr>
          <w:lang w:eastAsia="en-GB"/>
        </w:rPr>
        <w:t xml:space="preserve">Instructions on completing the ITT Using </w:t>
      </w:r>
      <w:bookmarkEnd w:id="10"/>
      <w:r w:rsidR="000E114E">
        <w:rPr>
          <w:lang w:eastAsia="en-GB"/>
        </w:rPr>
        <w:t>Email</w:t>
      </w:r>
    </w:p>
    <w:p w14:paraId="3268C3D7" w14:textId="77777777" w:rsidR="006B568E" w:rsidRDefault="006B568E" w:rsidP="006B568E">
      <w:pPr>
        <w:spacing w:after="0"/>
        <w:ind w:left="720" w:hanging="720"/>
        <w:jc w:val="both"/>
        <w:rPr>
          <w:rFonts w:asciiTheme="majorHAnsi" w:hAnsiTheme="majorHAnsi" w:cstheme="majorHAnsi"/>
          <w:szCs w:val="20"/>
        </w:rPr>
      </w:pPr>
    </w:p>
    <w:p w14:paraId="073AEC77" w14:textId="17C15D63" w:rsidR="000E114E" w:rsidRPr="00F91044" w:rsidRDefault="000E114E" w:rsidP="000E114E">
      <w:pPr>
        <w:spacing w:after="0"/>
        <w:ind w:left="567" w:hanging="567"/>
        <w:jc w:val="both"/>
        <w:rPr>
          <w:rFonts w:asciiTheme="majorHAnsi" w:hAnsiTheme="majorHAnsi" w:cstheme="majorHAnsi"/>
          <w:szCs w:val="20"/>
        </w:rPr>
      </w:pPr>
      <w:r>
        <w:rPr>
          <w:rFonts w:asciiTheme="majorHAnsi" w:hAnsiTheme="majorHAnsi" w:cstheme="majorHAnsi"/>
          <w:szCs w:val="20"/>
        </w:rPr>
        <w:t>3.1</w:t>
      </w:r>
      <w:r>
        <w:rPr>
          <w:rFonts w:asciiTheme="majorHAnsi" w:hAnsiTheme="majorHAnsi" w:cstheme="majorHAnsi"/>
          <w:szCs w:val="20"/>
        </w:rPr>
        <w:tab/>
        <w:t>Potential Suppliers</w:t>
      </w:r>
      <w:r w:rsidRPr="00B853D8">
        <w:rPr>
          <w:rFonts w:asciiTheme="majorHAnsi" w:hAnsiTheme="majorHAnsi" w:cstheme="majorHAnsi"/>
          <w:szCs w:val="20"/>
        </w:rPr>
        <w:t xml:space="preserve"> are advised to carefully read this document,</w:t>
      </w:r>
      <w:r>
        <w:rPr>
          <w:rFonts w:asciiTheme="majorHAnsi" w:hAnsiTheme="majorHAnsi" w:cstheme="majorHAnsi"/>
          <w:szCs w:val="20"/>
        </w:rPr>
        <w:t xml:space="preserve"> all</w:t>
      </w:r>
      <w:r w:rsidRPr="00B853D8">
        <w:rPr>
          <w:rFonts w:asciiTheme="majorHAnsi" w:hAnsiTheme="majorHAnsi" w:cstheme="majorHAnsi"/>
          <w:szCs w:val="20"/>
        </w:rPr>
        <w:t xml:space="preserve"> the </w:t>
      </w:r>
      <w:r>
        <w:rPr>
          <w:rFonts w:asciiTheme="majorHAnsi" w:hAnsiTheme="majorHAnsi" w:cstheme="majorHAnsi"/>
          <w:szCs w:val="20"/>
        </w:rPr>
        <w:t>q</w:t>
      </w:r>
      <w:r w:rsidRPr="00B853D8">
        <w:rPr>
          <w:rFonts w:asciiTheme="majorHAnsi" w:hAnsiTheme="majorHAnsi" w:cstheme="majorHAnsi"/>
          <w:szCs w:val="20"/>
        </w:rPr>
        <w:t>uestionnaire</w:t>
      </w:r>
      <w:r>
        <w:rPr>
          <w:rFonts w:asciiTheme="majorHAnsi" w:hAnsiTheme="majorHAnsi" w:cstheme="majorHAnsi"/>
          <w:szCs w:val="20"/>
        </w:rPr>
        <w:t>s</w:t>
      </w:r>
      <w:r w:rsidRPr="00B853D8">
        <w:rPr>
          <w:rFonts w:asciiTheme="majorHAnsi" w:hAnsiTheme="majorHAnsi" w:cstheme="majorHAnsi"/>
          <w:szCs w:val="20"/>
        </w:rPr>
        <w:t xml:space="preserve">, </w:t>
      </w:r>
      <w:r>
        <w:rPr>
          <w:rFonts w:asciiTheme="majorHAnsi" w:hAnsiTheme="majorHAnsi" w:cstheme="majorHAnsi"/>
          <w:szCs w:val="20"/>
        </w:rPr>
        <w:t xml:space="preserve">and </w:t>
      </w:r>
      <w:r w:rsidRPr="00B853D8">
        <w:rPr>
          <w:rFonts w:asciiTheme="majorHAnsi" w:hAnsiTheme="majorHAnsi" w:cstheme="majorHAnsi"/>
          <w:szCs w:val="20"/>
        </w:rPr>
        <w:t xml:space="preserve">the </w:t>
      </w:r>
      <w:r>
        <w:rPr>
          <w:rFonts w:asciiTheme="majorHAnsi" w:hAnsiTheme="majorHAnsi" w:cstheme="majorHAnsi"/>
          <w:szCs w:val="20"/>
        </w:rPr>
        <w:t>appendices</w:t>
      </w:r>
      <w:r w:rsidRPr="00B853D8">
        <w:rPr>
          <w:rFonts w:asciiTheme="majorHAnsi" w:hAnsiTheme="majorHAnsi" w:cstheme="majorHAnsi"/>
          <w:szCs w:val="20"/>
        </w:rPr>
        <w:t xml:space="preserve">, </w:t>
      </w:r>
      <w:r>
        <w:rPr>
          <w:rFonts w:asciiTheme="majorHAnsi" w:hAnsiTheme="majorHAnsi" w:cstheme="majorHAnsi"/>
          <w:szCs w:val="20"/>
        </w:rPr>
        <w:t xml:space="preserve">before they </w:t>
      </w:r>
      <w:r w:rsidRPr="00B853D8">
        <w:rPr>
          <w:rFonts w:asciiTheme="majorHAnsi" w:hAnsiTheme="majorHAnsi" w:cstheme="majorHAnsi"/>
          <w:szCs w:val="20"/>
        </w:rPr>
        <w:t xml:space="preserve">compile the required responses to the </w:t>
      </w:r>
      <w:r>
        <w:rPr>
          <w:rFonts w:asciiTheme="majorHAnsi" w:hAnsiTheme="majorHAnsi" w:cstheme="majorHAnsi"/>
          <w:szCs w:val="20"/>
        </w:rPr>
        <w:t>q</w:t>
      </w:r>
      <w:r w:rsidRPr="00B853D8">
        <w:rPr>
          <w:rFonts w:asciiTheme="majorHAnsi" w:hAnsiTheme="majorHAnsi" w:cstheme="majorHAnsi"/>
          <w:szCs w:val="20"/>
        </w:rPr>
        <w:t xml:space="preserve">uestionnaire and to submit their Bid </w:t>
      </w:r>
      <w:r>
        <w:rPr>
          <w:rFonts w:asciiTheme="majorHAnsi" w:hAnsiTheme="majorHAnsi" w:cstheme="majorHAnsi"/>
          <w:szCs w:val="20"/>
        </w:rPr>
        <w:t>via</w:t>
      </w:r>
      <w:r w:rsidRPr="00B853D8">
        <w:rPr>
          <w:rFonts w:asciiTheme="majorHAnsi" w:hAnsiTheme="majorHAnsi" w:cstheme="majorHAnsi"/>
          <w:szCs w:val="20"/>
        </w:rPr>
        <w:t xml:space="preserve"> </w:t>
      </w:r>
      <w:r>
        <w:rPr>
          <w:rFonts w:asciiTheme="majorHAnsi" w:hAnsiTheme="majorHAnsi" w:cstheme="majorHAnsi"/>
          <w:szCs w:val="20"/>
        </w:rPr>
        <w:t xml:space="preserve">e-mail to </w:t>
      </w:r>
      <w:hyperlink r:id="rId14" w:history="1">
        <w:r w:rsidRPr="00B502BB">
          <w:rPr>
            <w:rStyle w:val="Hyperlink"/>
            <w:rFonts w:asciiTheme="majorHAnsi" w:hAnsiTheme="majorHAnsi" w:cstheme="majorHAnsi"/>
            <w:szCs w:val="20"/>
          </w:rPr>
          <w:t>mlcsu.tenders@nhs.net</w:t>
        </w:r>
      </w:hyperlink>
      <w:r>
        <w:rPr>
          <w:rFonts w:asciiTheme="majorHAnsi" w:hAnsiTheme="majorHAnsi" w:cstheme="majorHAnsi"/>
          <w:szCs w:val="20"/>
        </w:rPr>
        <w:t xml:space="preserve"> </w:t>
      </w:r>
    </w:p>
    <w:p w14:paraId="6D7ED27A" w14:textId="77777777" w:rsidR="006B568E" w:rsidRDefault="006B568E" w:rsidP="006B568E">
      <w:pPr>
        <w:spacing w:after="0"/>
        <w:ind w:left="567" w:hanging="567"/>
        <w:jc w:val="both"/>
        <w:rPr>
          <w:rFonts w:asciiTheme="majorHAnsi" w:hAnsiTheme="majorHAnsi" w:cstheme="majorHAnsi"/>
          <w:szCs w:val="20"/>
        </w:rPr>
      </w:pPr>
    </w:p>
    <w:p w14:paraId="60B1A954" w14:textId="77777777" w:rsidR="000E114E" w:rsidRPr="000E114E" w:rsidRDefault="000E114E" w:rsidP="000E114E">
      <w:pPr>
        <w:pStyle w:val="ListParagraph"/>
        <w:numPr>
          <w:ilvl w:val="1"/>
          <w:numId w:val="6"/>
        </w:numPr>
        <w:spacing w:after="0"/>
        <w:jc w:val="both"/>
        <w:rPr>
          <w:rFonts w:asciiTheme="majorHAnsi" w:hAnsiTheme="majorHAnsi" w:cstheme="majorHAnsi"/>
          <w:vanish/>
          <w:szCs w:val="20"/>
        </w:rPr>
      </w:pPr>
    </w:p>
    <w:p w14:paraId="16E803E7" w14:textId="7CBD3E9E" w:rsidR="000E114E" w:rsidRPr="000E114E" w:rsidRDefault="000E114E" w:rsidP="000E114E">
      <w:pPr>
        <w:pStyle w:val="ListParagraph"/>
        <w:numPr>
          <w:ilvl w:val="1"/>
          <w:numId w:val="6"/>
        </w:numPr>
        <w:spacing w:after="0"/>
        <w:ind w:left="567" w:hanging="567"/>
        <w:jc w:val="both"/>
        <w:rPr>
          <w:rFonts w:asciiTheme="majorHAnsi" w:hAnsiTheme="majorHAnsi" w:cstheme="majorHAnsi"/>
          <w:szCs w:val="20"/>
        </w:rPr>
      </w:pPr>
      <w:r w:rsidRPr="000E114E">
        <w:rPr>
          <w:rFonts w:asciiTheme="majorHAnsi" w:hAnsiTheme="majorHAnsi" w:cstheme="majorHAnsi"/>
          <w:szCs w:val="20"/>
        </w:rPr>
        <w:t xml:space="preserve">A Bid shall only be a compliant Bid where it complies with all the provisions of this document, includes responses to ALL questions  in the ITT Questionnaires, has a completed financial offer and confirms acceptance of ALL the contractual terms in the Agreement. Potential Suppliers who do not submit a compliant Bid will be liable to disqualification at the discretion of the </w:t>
      </w:r>
      <w:r w:rsidR="004F2B47" w:rsidRPr="006B568E">
        <w:rPr>
          <w:rFonts w:asciiTheme="majorHAnsi" w:hAnsiTheme="majorHAnsi" w:cstheme="majorHAnsi"/>
          <w:szCs w:val="20"/>
        </w:rPr>
        <w:t>C</w:t>
      </w:r>
      <w:r w:rsidR="004F2B47">
        <w:rPr>
          <w:rFonts w:asciiTheme="majorHAnsi" w:hAnsiTheme="majorHAnsi" w:cstheme="majorHAnsi"/>
          <w:szCs w:val="20"/>
        </w:rPr>
        <w:t>ommissioner</w:t>
      </w:r>
      <w:r w:rsidRPr="000E114E">
        <w:rPr>
          <w:rFonts w:asciiTheme="majorHAnsi" w:hAnsiTheme="majorHAnsi" w:cstheme="majorHAnsi"/>
          <w:szCs w:val="20"/>
        </w:rPr>
        <w:t>.</w:t>
      </w:r>
    </w:p>
    <w:p w14:paraId="5D2D8581" w14:textId="77777777" w:rsidR="006B568E" w:rsidRDefault="006B568E" w:rsidP="006B568E">
      <w:pPr>
        <w:spacing w:after="0"/>
        <w:ind w:left="567" w:hanging="567"/>
        <w:jc w:val="both"/>
        <w:rPr>
          <w:rFonts w:asciiTheme="majorHAnsi" w:hAnsiTheme="majorHAnsi" w:cstheme="majorHAnsi"/>
          <w:szCs w:val="20"/>
        </w:rPr>
      </w:pPr>
    </w:p>
    <w:p w14:paraId="36678506" w14:textId="4BB32EFB" w:rsidR="006B568E" w:rsidRPr="006B568E" w:rsidRDefault="006B568E" w:rsidP="006B568E">
      <w:pPr>
        <w:pStyle w:val="ListParagraph"/>
        <w:numPr>
          <w:ilvl w:val="1"/>
          <w:numId w:val="6"/>
        </w:numPr>
        <w:spacing w:after="0"/>
        <w:ind w:left="567" w:hanging="567"/>
        <w:jc w:val="both"/>
        <w:rPr>
          <w:rFonts w:asciiTheme="majorHAnsi" w:hAnsiTheme="majorHAnsi" w:cstheme="majorHAnsi"/>
          <w:szCs w:val="20"/>
        </w:rPr>
      </w:pPr>
      <w:r w:rsidRPr="006B568E">
        <w:rPr>
          <w:rFonts w:asciiTheme="majorHAnsi" w:hAnsiTheme="majorHAnsi" w:cstheme="majorHAnsi"/>
          <w:szCs w:val="20"/>
        </w:rPr>
        <w:t xml:space="preserve">In evaluating Bids the </w:t>
      </w:r>
      <w:r w:rsidR="000E114E">
        <w:rPr>
          <w:rFonts w:asciiTheme="majorHAnsi" w:hAnsiTheme="majorHAnsi" w:cstheme="majorHAnsi"/>
          <w:szCs w:val="20"/>
        </w:rPr>
        <w:t>Commissioner</w:t>
      </w:r>
      <w:r w:rsidRPr="006B568E">
        <w:rPr>
          <w:rFonts w:asciiTheme="majorHAnsi" w:hAnsiTheme="majorHAnsi" w:cstheme="majorHAnsi"/>
          <w:szCs w:val="20"/>
        </w:rPr>
        <w:t xml:space="preserve">, will only consider information provided in response to the ITT. Potential Suppliers should not assume that the </w:t>
      </w:r>
      <w:r w:rsidR="000E114E">
        <w:rPr>
          <w:rFonts w:asciiTheme="majorHAnsi" w:hAnsiTheme="majorHAnsi" w:cstheme="majorHAnsi"/>
          <w:szCs w:val="20"/>
        </w:rPr>
        <w:t>Commissioner</w:t>
      </w:r>
      <w:r w:rsidRPr="006B568E">
        <w:rPr>
          <w:rFonts w:asciiTheme="majorHAnsi" w:hAnsiTheme="majorHAnsi" w:cstheme="majorHAnsi"/>
          <w:szCs w:val="20"/>
        </w:rPr>
        <w:t xml:space="preserve"> has any prior knowledge of the potential Supplier, its practice or reputation, or its involvement in existing Services, projects or procurements.</w:t>
      </w:r>
    </w:p>
    <w:p w14:paraId="3C6704E2" w14:textId="77777777" w:rsidR="006B568E" w:rsidRDefault="006B568E" w:rsidP="006B568E">
      <w:pPr>
        <w:spacing w:after="0"/>
        <w:ind w:left="567" w:hanging="567"/>
        <w:jc w:val="both"/>
        <w:rPr>
          <w:rFonts w:asciiTheme="majorHAnsi" w:hAnsiTheme="majorHAnsi" w:cstheme="majorHAnsi"/>
          <w:szCs w:val="20"/>
        </w:rPr>
      </w:pPr>
    </w:p>
    <w:p w14:paraId="57331370" w14:textId="0372FF36" w:rsidR="006B568E" w:rsidRPr="006B568E" w:rsidRDefault="006B568E" w:rsidP="006B568E">
      <w:pPr>
        <w:pStyle w:val="ListParagraph"/>
        <w:numPr>
          <w:ilvl w:val="1"/>
          <w:numId w:val="6"/>
        </w:numPr>
        <w:spacing w:after="0"/>
        <w:ind w:left="567" w:hanging="567"/>
        <w:jc w:val="both"/>
        <w:rPr>
          <w:rFonts w:asciiTheme="majorHAnsi" w:hAnsiTheme="majorHAnsi" w:cstheme="majorHAnsi"/>
          <w:szCs w:val="20"/>
        </w:rPr>
      </w:pPr>
      <w:r w:rsidRPr="006B568E">
        <w:rPr>
          <w:rFonts w:asciiTheme="majorHAnsi" w:hAnsiTheme="majorHAnsi" w:cstheme="majorHAnsi"/>
          <w:szCs w:val="20"/>
        </w:rPr>
        <w:t xml:space="preserve">All relevant information required to support the Bid should be included in the potential Suppliers response. Permitted attachments specific to the Bid, referenced in the Bid and provided to the </w:t>
      </w:r>
      <w:r w:rsidR="000E114E">
        <w:rPr>
          <w:rFonts w:asciiTheme="majorHAnsi" w:hAnsiTheme="majorHAnsi" w:cstheme="majorHAnsi"/>
          <w:szCs w:val="20"/>
        </w:rPr>
        <w:t>Commissioner</w:t>
      </w:r>
      <w:r w:rsidRPr="006B568E">
        <w:rPr>
          <w:rFonts w:asciiTheme="majorHAnsi" w:hAnsiTheme="majorHAnsi" w:cstheme="majorHAnsi"/>
          <w:szCs w:val="20"/>
        </w:rPr>
        <w:t xml:space="preserve"> will be considered as part of the Bid. General corporate material and non-specific supporting documentation will not be considered.</w:t>
      </w:r>
    </w:p>
    <w:p w14:paraId="5D7D9883" w14:textId="77777777" w:rsidR="006B568E" w:rsidRDefault="006B568E" w:rsidP="006B568E">
      <w:pPr>
        <w:spacing w:after="0"/>
        <w:ind w:left="567" w:hanging="567"/>
        <w:jc w:val="both"/>
        <w:rPr>
          <w:rFonts w:asciiTheme="majorHAnsi" w:hAnsiTheme="majorHAnsi" w:cstheme="majorHAnsi"/>
          <w:szCs w:val="20"/>
        </w:rPr>
      </w:pPr>
    </w:p>
    <w:p w14:paraId="3650B7DA" w14:textId="23E5B051" w:rsidR="006B568E" w:rsidRPr="006B568E" w:rsidRDefault="006B568E" w:rsidP="006B568E">
      <w:pPr>
        <w:pStyle w:val="ListParagraph"/>
        <w:numPr>
          <w:ilvl w:val="1"/>
          <w:numId w:val="6"/>
        </w:numPr>
        <w:spacing w:after="0"/>
        <w:ind w:left="567" w:hanging="567"/>
        <w:jc w:val="both"/>
        <w:rPr>
          <w:rFonts w:asciiTheme="majorHAnsi" w:hAnsiTheme="majorHAnsi" w:cstheme="majorHAnsi"/>
          <w:szCs w:val="20"/>
        </w:rPr>
      </w:pPr>
      <w:r w:rsidRPr="006B568E">
        <w:rPr>
          <w:rFonts w:asciiTheme="minorHAnsi" w:hAnsiTheme="minorHAnsi" w:cstheme="minorHAnsi"/>
          <w:color w:val="000000"/>
        </w:rPr>
        <w:t>Potential Suppliers must ensure that each response to a question is not cross referenced to a response to another question.  In the event of a potential Supplier adding a cross reference it will not be considered by the evaluation panel</w:t>
      </w:r>
    </w:p>
    <w:p w14:paraId="51A9ED00" w14:textId="77777777" w:rsidR="006B568E" w:rsidRDefault="006B568E" w:rsidP="006B568E">
      <w:pPr>
        <w:spacing w:after="0"/>
        <w:ind w:left="567" w:hanging="567"/>
        <w:jc w:val="both"/>
        <w:rPr>
          <w:rFonts w:asciiTheme="majorHAnsi" w:hAnsiTheme="majorHAnsi" w:cstheme="majorHAnsi"/>
          <w:szCs w:val="20"/>
        </w:rPr>
      </w:pPr>
    </w:p>
    <w:p w14:paraId="7C2F2530" w14:textId="60CF0EA3" w:rsidR="006B568E" w:rsidRDefault="006B568E" w:rsidP="000E114E">
      <w:pPr>
        <w:pStyle w:val="ListParagraph"/>
        <w:numPr>
          <w:ilvl w:val="1"/>
          <w:numId w:val="6"/>
        </w:numPr>
        <w:spacing w:after="0"/>
        <w:ind w:left="567" w:hanging="567"/>
        <w:jc w:val="both"/>
        <w:rPr>
          <w:rFonts w:asciiTheme="majorHAnsi" w:hAnsiTheme="majorHAnsi" w:cstheme="majorHAnsi"/>
          <w:szCs w:val="20"/>
        </w:rPr>
      </w:pPr>
      <w:r w:rsidRPr="006B568E">
        <w:rPr>
          <w:rFonts w:asciiTheme="majorHAnsi" w:hAnsiTheme="majorHAnsi" w:cstheme="majorHAnsi"/>
          <w:szCs w:val="20"/>
        </w:rPr>
        <w:t>Potential Supplier shall ensure they review all attachments to the ITT questionnaire</w:t>
      </w:r>
      <w:r w:rsidR="000E114E">
        <w:rPr>
          <w:rFonts w:asciiTheme="majorHAnsi" w:hAnsiTheme="majorHAnsi" w:cstheme="majorHAnsi"/>
          <w:szCs w:val="20"/>
        </w:rPr>
        <w:t>.</w:t>
      </w:r>
    </w:p>
    <w:p w14:paraId="54E29707" w14:textId="77777777" w:rsidR="000E114E" w:rsidRPr="000E114E" w:rsidRDefault="000E114E" w:rsidP="000E114E">
      <w:pPr>
        <w:pStyle w:val="ListParagraph"/>
        <w:rPr>
          <w:rFonts w:asciiTheme="majorHAnsi" w:hAnsiTheme="majorHAnsi" w:cstheme="majorHAnsi"/>
          <w:szCs w:val="20"/>
        </w:rPr>
      </w:pPr>
    </w:p>
    <w:p w14:paraId="37B2A124" w14:textId="361AD3C3" w:rsidR="006B568E" w:rsidRPr="006B568E" w:rsidRDefault="006B568E" w:rsidP="006B568E">
      <w:pPr>
        <w:pStyle w:val="ListParagraph"/>
        <w:numPr>
          <w:ilvl w:val="1"/>
          <w:numId w:val="6"/>
        </w:numPr>
        <w:spacing w:after="0"/>
        <w:ind w:left="567" w:hanging="567"/>
        <w:jc w:val="both"/>
        <w:rPr>
          <w:rFonts w:asciiTheme="majorHAnsi" w:hAnsiTheme="majorHAnsi" w:cstheme="majorHAnsi"/>
          <w:szCs w:val="20"/>
        </w:rPr>
      </w:pPr>
      <w:r w:rsidRPr="006B568E">
        <w:rPr>
          <w:rFonts w:asciiTheme="majorHAnsi" w:hAnsiTheme="majorHAnsi" w:cstheme="majorHAnsi"/>
          <w:szCs w:val="20"/>
        </w:rPr>
        <w:t xml:space="preserve">Potential Suppliers are responsible for the accuracy of all information concerning Relevant Organisations and overall responses submitted within their Bids.  </w:t>
      </w:r>
    </w:p>
    <w:p w14:paraId="5ADCC1E9" w14:textId="77777777" w:rsidR="006B568E" w:rsidRDefault="006B568E" w:rsidP="006B568E">
      <w:pPr>
        <w:spacing w:after="0"/>
        <w:ind w:left="567" w:hanging="567"/>
        <w:jc w:val="both"/>
        <w:rPr>
          <w:rFonts w:asciiTheme="majorHAnsi" w:hAnsiTheme="majorHAnsi" w:cstheme="majorHAnsi"/>
          <w:szCs w:val="20"/>
        </w:rPr>
      </w:pPr>
    </w:p>
    <w:p w14:paraId="6207EDB2" w14:textId="3E3AB2F0" w:rsidR="006B568E" w:rsidRPr="006B568E" w:rsidRDefault="006B568E" w:rsidP="006B568E">
      <w:pPr>
        <w:pStyle w:val="ListParagraph"/>
        <w:numPr>
          <w:ilvl w:val="1"/>
          <w:numId w:val="6"/>
        </w:numPr>
        <w:spacing w:after="0"/>
        <w:ind w:left="567" w:hanging="567"/>
        <w:jc w:val="both"/>
        <w:rPr>
          <w:rFonts w:asciiTheme="minorHAnsi" w:hAnsiTheme="minorHAnsi" w:cstheme="minorHAnsi"/>
          <w:color w:val="000000"/>
        </w:rPr>
      </w:pPr>
      <w:r w:rsidRPr="006B568E">
        <w:rPr>
          <w:rFonts w:asciiTheme="minorHAnsi" w:hAnsiTheme="minorHAnsi" w:cstheme="minorHAnsi"/>
          <w:color w:val="000000"/>
        </w:rPr>
        <w:t xml:space="preserve">Potential Suppliers must ensure that each response to a question is within any specified character or word count.  Word and character counts shall be deemed to include words and characters embedded in images.  Any responses with words in excess of the character count will only be consider up to the point where they meet the word or character count, any additional words or characters beyond the volume defined in the word or character count will not be considered by the evaluation panel.  </w:t>
      </w:r>
    </w:p>
    <w:p w14:paraId="6536AEA3" w14:textId="77777777" w:rsidR="006B568E" w:rsidRDefault="006B568E" w:rsidP="006B568E">
      <w:pPr>
        <w:spacing w:after="0"/>
        <w:ind w:left="567" w:hanging="567"/>
        <w:jc w:val="both"/>
        <w:rPr>
          <w:rFonts w:asciiTheme="minorHAnsi" w:hAnsiTheme="minorHAnsi" w:cstheme="minorHAnsi"/>
          <w:color w:val="000000"/>
        </w:rPr>
      </w:pPr>
    </w:p>
    <w:p w14:paraId="7DD68F68" w14:textId="6CEF6585" w:rsidR="006B568E" w:rsidRPr="006B568E" w:rsidRDefault="006B568E" w:rsidP="006B568E">
      <w:pPr>
        <w:pStyle w:val="ListParagraph"/>
        <w:numPr>
          <w:ilvl w:val="1"/>
          <w:numId w:val="6"/>
        </w:numPr>
        <w:spacing w:after="0"/>
        <w:ind w:left="567" w:hanging="567"/>
        <w:jc w:val="both"/>
        <w:rPr>
          <w:rFonts w:asciiTheme="minorHAnsi" w:hAnsiTheme="minorHAnsi" w:cstheme="minorHAnsi"/>
          <w:color w:val="000000"/>
        </w:rPr>
      </w:pPr>
      <w:r w:rsidRPr="006B568E">
        <w:rPr>
          <w:rFonts w:asciiTheme="minorHAnsi" w:hAnsiTheme="minorHAnsi" w:cstheme="minorHAnsi"/>
          <w:color w:val="000000"/>
        </w:rPr>
        <w:t>Any attachments provided which are not permitted by the associated question will not be considered by the evaluation panel.</w:t>
      </w:r>
    </w:p>
    <w:p w14:paraId="2B489413" w14:textId="77777777" w:rsidR="006B568E" w:rsidRDefault="006B568E" w:rsidP="006B568E">
      <w:pPr>
        <w:spacing w:after="0"/>
        <w:ind w:left="567" w:hanging="567"/>
        <w:jc w:val="both"/>
        <w:rPr>
          <w:rFonts w:asciiTheme="minorHAnsi" w:hAnsiTheme="minorHAnsi" w:cstheme="minorHAnsi"/>
          <w:color w:val="000000"/>
        </w:rPr>
      </w:pPr>
    </w:p>
    <w:p w14:paraId="1A656A28" w14:textId="37169255" w:rsidR="006B568E" w:rsidRPr="006B568E" w:rsidRDefault="006B568E" w:rsidP="006B568E">
      <w:pPr>
        <w:pStyle w:val="ListParagraph"/>
        <w:numPr>
          <w:ilvl w:val="1"/>
          <w:numId w:val="6"/>
        </w:numPr>
        <w:spacing w:after="0"/>
        <w:ind w:left="567" w:hanging="567"/>
        <w:jc w:val="both"/>
        <w:rPr>
          <w:rFonts w:asciiTheme="majorHAnsi" w:hAnsiTheme="majorHAnsi" w:cstheme="majorHAnsi"/>
          <w:szCs w:val="20"/>
        </w:rPr>
      </w:pPr>
      <w:bookmarkStart w:id="11" w:name="_Hlk485194826"/>
      <w:r w:rsidRPr="006B568E">
        <w:rPr>
          <w:rFonts w:asciiTheme="minorHAnsi" w:hAnsiTheme="minorHAnsi" w:cstheme="minorHAnsi"/>
          <w:color w:val="000000"/>
        </w:rPr>
        <w:t>Where an attachment has been requested and a word or character count is specified the potential Supplier is required to ensure they advise the number of words or characters embedded within each attachment.</w:t>
      </w:r>
    </w:p>
    <w:bookmarkEnd w:id="11"/>
    <w:p w14:paraId="3FA63E6C" w14:textId="77777777" w:rsidR="006B568E" w:rsidRDefault="006B568E" w:rsidP="006B568E">
      <w:pPr>
        <w:spacing w:after="0"/>
        <w:ind w:left="567" w:hanging="567"/>
        <w:jc w:val="both"/>
        <w:rPr>
          <w:rFonts w:asciiTheme="majorHAnsi" w:hAnsiTheme="majorHAnsi" w:cstheme="majorHAnsi"/>
          <w:szCs w:val="20"/>
        </w:rPr>
      </w:pPr>
    </w:p>
    <w:p w14:paraId="67B5906C" w14:textId="07D04F74" w:rsidR="006B568E" w:rsidRPr="006B568E" w:rsidRDefault="006B568E" w:rsidP="006B568E">
      <w:pPr>
        <w:pStyle w:val="ListParagraph"/>
        <w:numPr>
          <w:ilvl w:val="1"/>
          <w:numId w:val="6"/>
        </w:numPr>
        <w:spacing w:after="0"/>
        <w:ind w:left="567" w:hanging="567"/>
        <w:jc w:val="both"/>
        <w:rPr>
          <w:rStyle w:val="Strong"/>
          <w:rFonts w:cs="Arial"/>
          <w:b w:val="0"/>
          <w:color w:val="000000"/>
          <w:szCs w:val="20"/>
        </w:rPr>
      </w:pPr>
      <w:r w:rsidRPr="006B568E">
        <w:rPr>
          <w:rFonts w:cs="Arial"/>
          <w:color w:val="000000"/>
          <w:szCs w:val="20"/>
        </w:rPr>
        <w:t>Potential Suppliers will be specifically advised where attachments are permissible to support a question response.  Any attachments submitted without the specific permission of MLCSU may not be considered</w:t>
      </w:r>
      <w:r w:rsidRPr="006B568E">
        <w:rPr>
          <w:rStyle w:val="Strong"/>
          <w:rFonts w:cs="Arial"/>
          <w:color w:val="000000"/>
          <w:szCs w:val="20"/>
        </w:rPr>
        <w:t>.</w:t>
      </w:r>
    </w:p>
    <w:p w14:paraId="3B725B3F" w14:textId="77777777" w:rsidR="006B568E" w:rsidRPr="006E10DA" w:rsidRDefault="006B568E" w:rsidP="006B568E">
      <w:pPr>
        <w:spacing w:after="0"/>
        <w:ind w:left="567" w:hanging="567"/>
        <w:jc w:val="both"/>
        <w:rPr>
          <w:rStyle w:val="Strong"/>
          <w:rFonts w:cs="Arial"/>
          <w:b w:val="0"/>
          <w:color w:val="000000"/>
          <w:szCs w:val="20"/>
        </w:rPr>
      </w:pPr>
    </w:p>
    <w:p w14:paraId="2D235BD3" w14:textId="0A784762" w:rsidR="006B568E" w:rsidRPr="006B568E" w:rsidRDefault="006B568E" w:rsidP="006B568E">
      <w:pPr>
        <w:pStyle w:val="ListParagraph"/>
        <w:numPr>
          <w:ilvl w:val="1"/>
          <w:numId w:val="6"/>
        </w:numPr>
        <w:spacing w:after="0"/>
        <w:ind w:left="567" w:hanging="567"/>
        <w:jc w:val="both"/>
        <w:rPr>
          <w:rFonts w:cs="Arial"/>
          <w:color w:val="000000"/>
          <w:szCs w:val="20"/>
        </w:rPr>
      </w:pPr>
      <w:r w:rsidRPr="006B568E">
        <w:rPr>
          <w:rStyle w:val="Strong"/>
          <w:rFonts w:cs="Arial"/>
          <w:color w:val="000000"/>
          <w:szCs w:val="20"/>
        </w:rPr>
        <w:t>When adding an attachment Potential Suppliers are requested to submit permitted attachments using the following naming convention ‘relevant question number – Supplier name’.</w:t>
      </w:r>
      <w:r w:rsidRPr="006B568E">
        <w:rPr>
          <w:rFonts w:eastAsia="Times New Roman" w:cs="Arial"/>
          <w:color w:val="000000"/>
          <w:szCs w:val="20"/>
          <w:lang w:eastAsia="en-GB"/>
        </w:rPr>
        <w:t xml:space="preserve"> </w:t>
      </w:r>
      <w:r w:rsidRPr="006B568E">
        <w:rPr>
          <w:rFonts w:cs="Arial"/>
          <w:color w:val="000000"/>
          <w:szCs w:val="20"/>
        </w:rPr>
        <w:t xml:space="preserve">  </w:t>
      </w:r>
    </w:p>
    <w:p w14:paraId="435739EB" w14:textId="0455B282" w:rsidR="006B568E" w:rsidRDefault="006B568E" w:rsidP="006B568E">
      <w:pPr>
        <w:spacing w:after="0"/>
        <w:ind w:left="720" w:hanging="720"/>
        <w:jc w:val="both"/>
        <w:rPr>
          <w:rFonts w:cs="Arial"/>
          <w:color w:val="000000"/>
          <w:szCs w:val="20"/>
        </w:rPr>
      </w:pPr>
    </w:p>
    <w:p w14:paraId="66ADD94D" w14:textId="36764207" w:rsidR="006B568E" w:rsidRDefault="006B568E" w:rsidP="006B568E">
      <w:pPr>
        <w:spacing w:after="0"/>
        <w:ind w:left="720" w:hanging="720"/>
        <w:jc w:val="both"/>
        <w:rPr>
          <w:rFonts w:cs="Arial"/>
          <w:color w:val="000000"/>
          <w:szCs w:val="20"/>
        </w:rPr>
      </w:pPr>
    </w:p>
    <w:p w14:paraId="654575D8" w14:textId="5AC88B95" w:rsidR="00022F46" w:rsidRPr="006E10DA" w:rsidRDefault="006B568E" w:rsidP="00445A9B">
      <w:pPr>
        <w:spacing w:after="0"/>
        <w:jc w:val="both"/>
        <w:rPr>
          <w:rFonts w:cs="Arial"/>
          <w:szCs w:val="20"/>
        </w:rPr>
      </w:pPr>
      <w:r w:rsidRPr="006E10DA">
        <w:rPr>
          <w:rFonts w:cs="Arial"/>
          <w:color w:val="000000"/>
          <w:szCs w:val="20"/>
        </w:rPr>
        <w:t xml:space="preserve"> </w:t>
      </w:r>
    </w:p>
    <w:p w14:paraId="678EAE56" w14:textId="01DE750F" w:rsidR="00F91044" w:rsidRPr="00653C7F" w:rsidRDefault="00F91044" w:rsidP="00F91044">
      <w:pPr>
        <w:pStyle w:val="Heading1"/>
        <w:numPr>
          <w:ilvl w:val="0"/>
          <w:numId w:val="6"/>
        </w:numPr>
        <w:rPr>
          <w:lang w:eastAsia="en-GB"/>
        </w:rPr>
      </w:pPr>
      <w:bookmarkStart w:id="12" w:name="_Toc488147927"/>
      <w:r>
        <w:rPr>
          <w:lang w:eastAsia="en-GB"/>
        </w:rPr>
        <w:t>Process for clarification</w:t>
      </w:r>
      <w:bookmarkEnd w:id="12"/>
    </w:p>
    <w:p w14:paraId="67C31519" w14:textId="1AC19AAD" w:rsidR="00F91044" w:rsidRPr="00F91044" w:rsidRDefault="00F91044" w:rsidP="00613C0D">
      <w:pPr>
        <w:pStyle w:val="ListParagraph"/>
        <w:numPr>
          <w:ilvl w:val="1"/>
          <w:numId w:val="6"/>
        </w:numPr>
        <w:spacing w:after="0"/>
        <w:ind w:left="624" w:hanging="567"/>
        <w:jc w:val="both"/>
        <w:rPr>
          <w:rFonts w:asciiTheme="majorHAnsi" w:hAnsiTheme="majorHAnsi" w:cstheme="majorHAnsi"/>
          <w:szCs w:val="20"/>
        </w:rPr>
      </w:pPr>
      <w:r w:rsidRPr="00F91044">
        <w:rPr>
          <w:rFonts w:asciiTheme="majorHAnsi" w:hAnsiTheme="majorHAnsi" w:cstheme="majorHAnsi"/>
          <w:szCs w:val="20"/>
        </w:rPr>
        <w:t xml:space="preserve">Potential Suppliers at their own discretion may ask clarification questions regarding any element of this procurement process including this document, the questionnaires, the specification, the pricing schedule and all other documents that have been provided.  </w:t>
      </w:r>
    </w:p>
    <w:p w14:paraId="420D4396" w14:textId="77777777" w:rsidR="00F91044" w:rsidRDefault="00F91044" w:rsidP="00613C0D">
      <w:pPr>
        <w:spacing w:after="0"/>
        <w:ind w:left="624" w:hanging="567"/>
        <w:jc w:val="both"/>
        <w:rPr>
          <w:rFonts w:asciiTheme="majorHAnsi" w:hAnsiTheme="majorHAnsi" w:cstheme="majorHAnsi"/>
          <w:szCs w:val="20"/>
        </w:rPr>
      </w:pPr>
    </w:p>
    <w:p w14:paraId="11E6B3BA" w14:textId="0CE919C6" w:rsidR="00F91044" w:rsidRPr="00F91044" w:rsidRDefault="00F91044" w:rsidP="00613C0D">
      <w:pPr>
        <w:pStyle w:val="ListParagraph"/>
        <w:numPr>
          <w:ilvl w:val="1"/>
          <w:numId w:val="6"/>
        </w:numPr>
        <w:spacing w:after="0"/>
        <w:ind w:left="624" w:hanging="567"/>
        <w:jc w:val="both"/>
        <w:rPr>
          <w:rFonts w:asciiTheme="majorHAnsi" w:hAnsiTheme="majorHAnsi" w:cstheme="majorHAnsi"/>
          <w:szCs w:val="20"/>
        </w:rPr>
      </w:pPr>
      <w:r w:rsidRPr="00F91044">
        <w:rPr>
          <w:rFonts w:asciiTheme="majorHAnsi" w:hAnsiTheme="majorHAnsi" w:cstheme="majorHAnsi"/>
          <w:szCs w:val="20"/>
        </w:rPr>
        <w:t xml:space="preserve">Potential Suppliers must submit clarifications via the </w:t>
      </w:r>
      <w:hyperlink r:id="rId15" w:history="1">
        <w:r w:rsidR="004F2B47" w:rsidRPr="00BC4C93">
          <w:rPr>
            <w:rStyle w:val="Hyperlink"/>
            <w:rFonts w:asciiTheme="majorHAnsi" w:hAnsiTheme="majorHAnsi" w:cstheme="majorHAnsi"/>
            <w:szCs w:val="20"/>
          </w:rPr>
          <w:t>mlcsu.tenders@nhs.net</w:t>
        </w:r>
      </w:hyperlink>
      <w:r w:rsidR="004F2B47">
        <w:rPr>
          <w:rFonts w:asciiTheme="majorHAnsi" w:hAnsiTheme="majorHAnsi" w:cstheme="majorHAnsi"/>
          <w:szCs w:val="20"/>
        </w:rPr>
        <w:t xml:space="preserve"> email address</w:t>
      </w:r>
      <w:r w:rsidRPr="00F91044">
        <w:rPr>
          <w:rFonts w:asciiTheme="majorHAnsi" w:hAnsiTheme="majorHAnsi" w:cstheme="majorHAnsi"/>
          <w:szCs w:val="20"/>
        </w:rPr>
        <w:t xml:space="preserve">. This is the only method to be used for clarifications and Potential Suppliers must NOT contact MLCSU or </w:t>
      </w:r>
      <w:r w:rsidR="004F2B47">
        <w:rPr>
          <w:rFonts w:asciiTheme="majorHAnsi" w:hAnsiTheme="majorHAnsi" w:cstheme="majorHAnsi"/>
          <w:szCs w:val="20"/>
        </w:rPr>
        <w:t>Commissioners</w:t>
      </w:r>
      <w:r w:rsidRPr="00F91044">
        <w:rPr>
          <w:rFonts w:asciiTheme="majorHAnsi" w:hAnsiTheme="majorHAnsi" w:cstheme="majorHAnsi"/>
          <w:szCs w:val="20"/>
        </w:rPr>
        <w:t xml:space="preserve"> directly.</w:t>
      </w:r>
    </w:p>
    <w:p w14:paraId="5A899F11" w14:textId="77777777" w:rsidR="00F91044" w:rsidRDefault="00F91044" w:rsidP="00613C0D">
      <w:pPr>
        <w:spacing w:after="0"/>
        <w:ind w:left="624" w:hanging="567"/>
        <w:jc w:val="both"/>
        <w:rPr>
          <w:rFonts w:asciiTheme="majorHAnsi" w:hAnsiTheme="majorHAnsi" w:cstheme="majorHAnsi"/>
          <w:szCs w:val="20"/>
        </w:rPr>
      </w:pPr>
    </w:p>
    <w:p w14:paraId="6CA8275D" w14:textId="2A1730DA" w:rsidR="00F91044" w:rsidRPr="00F91044" w:rsidRDefault="00F91044" w:rsidP="00613C0D">
      <w:pPr>
        <w:pStyle w:val="ListParagraph"/>
        <w:numPr>
          <w:ilvl w:val="1"/>
          <w:numId w:val="6"/>
        </w:numPr>
        <w:ind w:left="624" w:hanging="567"/>
        <w:jc w:val="both"/>
        <w:rPr>
          <w:rFonts w:eastAsia="Times New Roman" w:cs="Arial"/>
          <w:szCs w:val="20"/>
          <w:lang w:eastAsia="en-GB"/>
        </w:rPr>
      </w:pPr>
      <w:r w:rsidRPr="00F91044">
        <w:rPr>
          <w:rFonts w:eastAsia="Times New Roman" w:cs="Arial"/>
          <w:szCs w:val="20"/>
          <w:lang w:eastAsia="en-GB"/>
        </w:rPr>
        <w:t>Potential Suppliers must be clear which question or attachment any clarification refers to.</w:t>
      </w:r>
    </w:p>
    <w:p w14:paraId="09FB12F9" w14:textId="2889E39F" w:rsidR="00F91044" w:rsidRPr="00F91044" w:rsidRDefault="00F91044" w:rsidP="00613C0D">
      <w:pPr>
        <w:pStyle w:val="ListParagraph"/>
        <w:numPr>
          <w:ilvl w:val="1"/>
          <w:numId w:val="6"/>
        </w:numPr>
        <w:tabs>
          <w:tab w:val="right" w:pos="1560"/>
        </w:tabs>
        <w:ind w:left="624" w:hanging="567"/>
        <w:jc w:val="both"/>
        <w:rPr>
          <w:rFonts w:asciiTheme="minorHAnsi" w:hAnsiTheme="minorHAnsi" w:cstheme="minorHAnsi"/>
        </w:rPr>
      </w:pPr>
      <w:r w:rsidRPr="00F91044">
        <w:rPr>
          <w:rFonts w:asciiTheme="minorHAnsi" w:hAnsiTheme="minorHAnsi" w:cstheme="minorHAnsi"/>
        </w:rPr>
        <w:t xml:space="preserve">MLCSU will endeavour to answer all questions as quickly as possible, but cannot guarantee a minimum response time. MLCSU aim to respond to any request for clarification at least </w:t>
      </w:r>
      <w:r w:rsidR="004F2B47">
        <w:rPr>
          <w:rFonts w:asciiTheme="minorHAnsi" w:hAnsiTheme="minorHAnsi" w:cstheme="minorHAnsi"/>
        </w:rPr>
        <w:t>3</w:t>
      </w:r>
      <w:r w:rsidRPr="00F91044">
        <w:rPr>
          <w:rFonts w:asciiTheme="minorHAnsi" w:hAnsiTheme="minorHAnsi" w:cstheme="minorHAnsi"/>
        </w:rPr>
        <w:t xml:space="preserve"> calendar days before the deadline for receipt of Bids. In order to satisfy this requirement, MLCSU has designated a specific window of time to deal with clarification requests from Potential Suppliers.</w:t>
      </w:r>
    </w:p>
    <w:p w14:paraId="00139B6D" w14:textId="1EF7069E" w:rsidR="00F91044" w:rsidRPr="00F91044" w:rsidRDefault="00F91044" w:rsidP="00613C0D">
      <w:pPr>
        <w:pStyle w:val="ListParagraph"/>
        <w:numPr>
          <w:ilvl w:val="1"/>
          <w:numId w:val="6"/>
        </w:numPr>
        <w:ind w:left="624" w:hanging="567"/>
        <w:jc w:val="both"/>
        <w:rPr>
          <w:rFonts w:eastAsia="Times New Roman" w:cs="Arial"/>
          <w:szCs w:val="20"/>
          <w:lang w:eastAsia="en-GB"/>
        </w:rPr>
      </w:pPr>
      <w:r w:rsidRPr="00F91044">
        <w:rPr>
          <w:rFonts w:asciiTheme="majorHAnsi" w:hAnsiTheme="majorHAnsi" w:cstheme="majorHAnsi"/>
          <w:szCs w:val="20"/>
        </w:rPr>
        <w:t>MLCSU has no obligation to respond to clarification requests received after the expiry of this period</w:t>
      </w:r>
    </w:p>
    <w:p w14:paraId="0B3E4439" w14:textId="666F4015" w:rsidR="00F91044" w:rsidRPr="00F91044" w:rsidRDefault="00F91044" w:rsidP="00613C0D">
      <w:pPr>
        <w:pStyle w:val="ListParagraph"/>
        <w:numPr>
          <w:ilvl w:val="1"/>
          <w:numId w:val="6"/>
        </w:numPr>
        <w:tabs>
          <w:tab w:val="right" w:pos="1560"/>
        </w:tabs>
        <w:ind w:left="624" w:hanging="567"/>
        <w:jc w:val="both"/>
        <w:rPr>
          <w:rFonts w:asciiTheme="minorHAnsi" w:eastAsia="Times New Roman" w:hAnsiTheme="minorHAnsi" w:cstheme="minorHAnsi"/>
          <w:color w:val="000000"/>
          <w:lang w:eastAsia="en-GB"/>
        </w:rPr>
      </w:pPr>
      <w:r w:rsidRPr="00F91044">
        <w:rPr>
          <w:rFonts w:asciiTheme="minorHAnsi" w:hAnsiTheme="minorHAnsi" w:cstheme="minorHAnsi"/>
        </w:rPr>
        <w:t xml:space="preserve">No further requests for clarifications will be accepted after </w:t>
      </w:r>
      <w:r w:rsidR="004F2B47">
        <w:rPr>
          <w:rFonts w:asciiTheme="minorHAnsi" w:hAnsiTheme="minorHAnsi" w:cstheme="minorHAnsi"/>
        </w:rPr>
        <w:t>4</w:t>
      </w:r>
      <w:r w:rsidRPr="00F91044">
        <w:rPr>
          <w:rFonts w:asciiTheme="minorHAnsi" w:hAnsiTheme="minorHAnsi" w:cstheme="minorHAnsi"/>
        </w:rPr>
        <w:t xml:space="preserve"> days prior the ‘Deadline date’.</w:t>
      </w:r>
    </w:p>
    <w:p w14:paraId="6ECBE4D8" w14:textId="1B066AF3" w:rsidR="00F91044" w:rsidRPr="00F91044" w:rsidRDefault="00F91044" w:rsidP="00613C0D">
      <w:pPr>
        <w:pStyle w:val="ListParagraph"/>
        <w:numPr>
          <w:ilvl w:val="1"/>
          <w:numId w:val="6"/>
        </w:numPr>
        <w:tabs>
          <w:tab w:val="right" w:pos="1560"/>
        </w:tabs>
        <w:ind w:left="624" w:hanging="567"/>
        <w:jc w:val="both"/>
        <w:rPr>
          <w:rFonts w:asciiTheme="minorHAnsi" w:hAnsiTheme="minorHAnsi" w:cstheme="minorHAnsi"/>
        </w:rPr>
      </w:pPr>
      <w:r w:rsidRPr="00F91044">
        <w:rPr>
          <w:rFonts w:asciiTheme="minorHAnsi" w:hAnsiTheme="minorHAnsi" w:cstheme="minorHAnsi"/>
        </w:rPr>
        <w:t>In order to ensure equality of treatment of Potential Suppliers, MLCSU intends to publish the questions and clarifications raised by Potential Suppliers together with MLCSU’s responses (but not the source of the questions) to all participants on a regular basis.</w:t>
      </w:r>
    </w:p>
    <w:p w14:paraId="1F172B6D" w14:textId="67D71E52" w:rsidR="00F91044" w:rsidRPr="00F91044" w:rsidRDefault="00F91044" w:rsidP="00613C0D">
      <w:pPr>
        <w:pStyle w:val="ListParagraph"/>
        <w:numPr>
          <w:ilvl w:val="1"/>
          <w:numId w:val="6"/>
        </w:numPr>
        <w:tabs>
          <w:tab w:val="right" w:pos="1560"/>
        </w:tabs>
        <w:ind w:left="624" w:hanging="567"/>
        <w:jc w:val="both"/>
        <w:rPr>
          <w:rFonts w:asciiTheme="minorHAnsi" w:hAnsiTheme="minorHAnsi" w:cstheme="minorHAnsi"/>
        </w:rPr>
      </w:pPr>
      <w:r w:rsidRPr="00F91044">
        <w:rPr>
          <w:rFonts w:asciiTheme="minorHAnsi" w:hAnsiTheme="minorHAnsi" w:cstheme="minorHAnsi"/>
        </w:rPr>
        <w:t>Potential Suppliers should indicate if a query is of a commercially sensitive nature – where disclosure of such query and the answer would or would be likely to prejudice its commercial interests.  However, if MLCSU at its sole discretion does not either; consider the query to be of a commercially confidential nature or one which all potential Suppliers would potentially benefit from seeing both the query and MLCSU’s response, MLCSU will:</w:t>
      </w:r>
    </w:p>
    <w:p w14:paraId="56E9A6B9" w14:textId="0E3130C1" w:rsidR="00F91044" w:rsidRPr="00613C0D" w:rsidRDefault="00F91044" w:rsidP="00613C0D">
      <w:pPr>
        <w:pStyle w:val="ListParagraph"/>
        <w:numPr>
          <w:ilvl w:val="2"/>
          <w:numId w:val="6"/>
        </w:numPr>
        <w:tabs>
          <w:tab w:val="right" w:pos="1560"/>
        </w:tabs>
        <w:ind w:left="1134" w:hanging="567"/>
        <w:jc w:val="both"/>
        <w:rPr>
          <w:rFonts w:asciiTheme="minorHAnsi" w:hAnsiTheme="minorHAnsi" w:cstheme="minorHAnsi"/>
        </w:rPr>
      </w:pPr>
      <w:r w:rsidRPr="00613C0D">
        <w:rPr>
          <w:rFonts w:asciiTheme="minorHAnsi" w:hAnsiTheme="minorHAnsi" w:cstheme="minorHAnsi"/>
        </w:rPr>
        <w:t>invite the potential Supplier submitting the query to either declassify the query and allow the query along with MLCSU’s response to be circulated to all potential Suppliers; or</w:t>
      </w:r>
    </w:p>
    <w:p w14:paraId="5CADF4E7" w14:textId="435B9B7A" w:rsidR="00F91044" w:rsidRPr="00613C0D" w:rsidRDefault="00F91044" w:rsidP="00613C0D">
      <w:pPr>
        <w:pStyle w:val="ListParagraph"/>
        <w:numPr>
          <w:ilvl w:val="2"/>
          <w:numId w:val="6"/>
        </w:numPr>
        <w:tabs>
          <w:tab w:val="right" w:pos="1560"/>
        </w:tabs>
        <w:ind w:left="1134" w:hanging="567"/>
        <w:jc w:val="both"/>
        <w:rPr>
          <w:rFonts w:asciiTheme="minorHAnsi" w:hAnsiTheme="minorHAnsi" w:cstheme="minorHAnsi"/>
        </w:rPr>
      </w:pPr>
      <w:r w:rsidRPr="00613C0D">
        <w:rPr>
          <w:rFonts w:asciiTheme="minorHAnsi" w:hAnsiTheme="minorHAnsi" w:cstheme="minorHAnsi"/>
        </w:rPr>
        <w:t>request the potential Supplier, if it still considers the query to be of a commercially confidential nature, to withdraw the query prior to the end of the closing date and time for potential Supplier clarifications.</w:t>
      </w:r>
    </w:p>
    <w:p w14:paraId="189918C3" w14:textId="45076107" w:rsidR="00F91044" w:rsidRPr="00613C0D" w:rsidRDefault="00F91044" w:rsidP="00613C0D">
      <w:pPr>
        <w:pStyle w:val="ListParagraph"/>
        <w:numPr>
          <w:ilvl w:val="1"/>
          <w:numId w:val="6"/>
        </w:numPr>
        <w:ind w:left="567" w:hanging="567"/>
        <w:jc w:val="both"/>
        <w:rPr>
          <w:rFonts w:eastAsia="Times New Roman" w:cs="Arial"/>
          <w:szCs w:val="20"/>
          <w:lang w:eastAsia="en-GB"/>
        </w:rPr>
      </w:pPr>
      <w:r w:rsidRPr="00613C0D">
        <w:rPr>
          <w:rFonts w:asciiTheme="minorHAnsi" w:hAnsiTheme="minorHAnsi" w:cstheme="minorHAnsi"/>
        </w:rPr>
        <w:t>MLCSU reserves the right not to respond to a request for clarification or to circulate such a request where it considers that the answer to that request would or would be likely to prejudice its commercial interests.</w:t>
      </w:r>
    </w:p>
    <w:p w14:paraId="4457B852" w14:textId="77777777" w:rsidR="00F91044" w:rsidRDefault="00F91044" w:rsidP="00613C0D">
      <w:pPr>
        <w:spacing w:after="0"/>
        <w:ind w:left="567" w:hanging="567"/>
        <w:jc w:val="both"/>
        <w:rPr>
          <w:rFonts w:asciiTheme="majorHAnsi" w:hAnsiTheme="majorHAnsi" w:cstheme="majorHAnsi"/>
          <w:szCs w:val="20"/>
        </w:rPr>
      </w:pPr>
    </w:p>
    <w:p w14:paraId="74470691" w14:textId="1F1F5D8F" w:rsidR="00F91044" w:rsidRPr="00613C0D" w:rsidRDefault="00F91044" w:rsidP="00613C0D">
      <w:pPr>
        <w:pStyle w:val="ListParagraph"/>
        <w:numPr>
          <w:ilvl w:val="1"/>
          <w:numId w:val="6"/>
        </w:numPr>
        <w:spacing w:after="0"/>
        <w:ind w:left="567" w:hanging="567"/>
        <w:jc w:val="both"/>
        <w:rPr>
          <w:rFonts w:asciiTheme="majorHAnsi" w:hAnsiTheme="majorHAnsi" w:cstheme="majorHAnsi"/>
          <w:szCs w:val="20"/>
        </w:rPr>
      </w:pPr>
      <w:r w:rsidRPr="00613C0D">
        <w:rPr>
          <w:rFonts w:asciiTheme="majorHAnsi" w:hAnsiTheme="majorHAnsi" w:cstheme="majorHAnsi"/>
          <w:szCs w:val="20"/>
        </w:rPr>
        <w:t xml:space="preserve">During the Bid submission Evaluation stage, MLCSU may request written clarification from potential Suppliers on their Bid. Any request for clarification on Bids shall be made in writing to the relevant </w:t>
      </w:r>
      <w:r w:rsidRPr="00613C0D">
        <w:rPr>
          <w:rFonts w:asciiTheme="majorHAnsi" w:hAnsiTheme="majorHAnsi" w:cstheme="majorHAnsi"/>
          <w:szCs w:val="20"/>
        </w:rPr>
        <w:lastRenderedPageBreak/>
        <w:t>Authorised Representative. Potential Suppliers responses will normally be received using the Bravo e-sourcing messaging system and within two (2) business days of request.</w:t>
      </w:r>
    </w:p>
    <w:p w14:paraId="63D3CE47" w14:textId="77777777" w:rsidR="00F91044" w:rsidRDefault="00F91044" w:rsidP="00613C0D">
      <w:pPr>
        <w:spacing w:after="0"/>
        <w:ind w:left="567" w:hanging="567"/>
        <w:jc w:val="both"/>
        <w:rPr>
          <w:rFonts w:asciiTheme="majorHAnsi" w:hAnsiTheme="majorHAnsi" w:cstheme="majorHAnsi"/>
          <w:szCs w:val="20"/>
        </w:rPr>
      </w:pPr>
    </w:p>
    <w:p w14:paraId="4F9D5F52" w14:textId="7B79320D" w:rsidR="00F91044" w:rsidRPr="00613C0D" w:rsidRDefault="00F91044" w:rsidP="00613C0D">
      <w:pPr>
        <w:pStyle w:val="ListParagraph"/>
        <w:numPr>
          <w:ilvl w:val="1"/>
          <w:numId w:val="6"/>
        </w:numPr>
        <w:spacing w:after="0"/>
        <w:ind w:left="567" w:hanging="567"/>
        <w:jc w:val="both"/>
        <w:rPr>
          <w:rFonts w:asciiTheme="majorHAnsi" w:hAnsiTheme="majorHAnsi" w:cstheme="majorHAnsi"/>
          <w:szCs w:val="20"/>
        </w:rPr>
      </w:pPr>
      <w:r w:rsidRPr="00613C0D">
        <w:rPr>
          <w:rFonts w:asciiTheme="majorHAnsi" w:hAnsiTheme="majorHAnsi" w:cstheme="majorHAnsi"/>
          <w:szCs w:val="20"/>
        </w:rPr>
        <w:t>Failure to respond adequately or within the deadline will be reflected in the ITT Bid Evaluation of the Bid and may result in exclusion of the Potential Supplier from further participation in the ITT process.</w:t>
      </w:r>
    </w:p>
    <w:p w14:paraId="635EAB59" w14:textId="77777777" w:rsidR="00F91044" w:rsidRDefault="00F91044" w:rsidP="00613C0D">
      <w:pPr>
        <w:spacing w:after="0"/>
        <w:ind w:left="567" w:hanging="567"/>
        <w:jc w:val="both"/>
        <w:rPr>
          <w:rFonts w:asciiTheme="majorHAnsi" w:hAnsiTheme="majorHAnsi" w:cstheme="majorHAnsi"/>
          <w:szCs w:val="20"/>
        </w:rPr>
      </w:pPr>
    </w:p>
    <w:p w14:paraId="41E05803" w14:textId="738209DA" w:rsidR="00F91044" w:rsidRPr="00613C0D" w:rsidRDefault="00F91044" w:rsidP="00613C0D">
      <w:pPr>
        <w:pStyle w:val="ListParagraph"/>
        <w:numPr>
          <w:ilvl w:val="1"/>
          <w:numId w:val="6"/>
        </w:numPr>
        <w:spacing w:after="0"/>
        <w:ind w:left="567" w:hanging="567"/>
        <w:jc w:val="both"/>
        <w:rPr>
          <w:rFonts w:asciiTheme="majorHAnsi" w:hAnsiTheme="majorHAnsi" w:cstheme="majorHAnsi"/>
          <w:szCs w:val="20"/>
        </w:rPr>
      </w:pPr>
      <w:r w:rsidRPr="00613C0D">
        <w:rPr>
          <w:rFonts w:asciiTheme="majorHAnsi" w:hAnsiTheme="majorHAnsi" w:cstheme="majorHAnsi"/>
          <w:szCs w:val="20"/>
        </w:rPr>
        <w:t>MLCSU reserves the right to request a meeting with individual Potential Suppliers during the Bid submission evaluation stage to facilitate a rapid clarification of points raised.</w:t>
      </w:r>
    </w:p>
    <w:p w14:paraId="569D4D65" w14:textId="77777777" w:rsidR="00F91044" w:rsidRDefault="00F91044" w:rsidP="00613C0D">
      <w:pPr>
        <w:spacing w:after="0"/>
        <w:ind w:left="567" w:hanging="567"/>
        <w:jc w:val="both"/>
        <w:rPr>
          <w:rFonts w:asciiTheme="majorHAnsi" w:hAnsiTheme="majorHAnsi" w:cstheme="majorHAnsi"/>
          <w:szCs w:val="20"/>
        </w:rPr>
      </w:pPr>
    </w:p>
    <w:p w14:paraId="6BAF0184" w14:textId="5A9FB030" w:rsidR="00F91044" w:rsidRDefault="00F91044" w:rsidP="00613C0D">
      <w:pPr>
        <w:pStyle w:val="ListParagraph"/>
        <w:numPr>
          <w:ilvl w:val="1"/>
          <w:numId w:val="6"/>
        </w:numPr>
        <w:spacing w:after="0"/>
        <w:ind w:left="567" w:hanging="567"/>
        <w:jc w:val="both"/>
        <w:rPr>
          <w:rFonts w:asciiTheme="majorHAnsi" w:hAnsiTheme="majorHAnsi" w:cstheme="majorHAnsi"/>
          <w:szCs w:val="20"/>
        </w:rPr>
      </w:pPr>
      <w:r w:rsidRPr="00613C0D">
        <w:rPr>
          <w:rFonts w:asciiTheme="majorHAnsi" w:hAnsiTheme="majorHAnsi" w:cstheme="majorHAnsi"/>
          <w:szCs w:val="20"/>
        </w:rPr>
        <w:t>Responses to clarification questions provided by potential Suppliers will be distributed to the relevant evaluation panel members to enable their effective scoring of bids.</w:t>
      </w:r>
    </w:p>
    <w:p w14:paraId="534C7A08" w14:textId="77777777" w:rsidR="00445A9B" w:rsidRPr="00445A9B" w:rsidRDefault="00445A9B" w:rsidP="00445A9B">
      <w:pPr>
        <w:pStyle w:val="ListParagraph"/>
        <w:rPr>
          <w:rFonts w:asciiTheme="majorHAnsi" w:hAnsiTheme="majorHAnsi" w:cstheme="majorHAnsi"/>
          <w:szCs w:val="20"/>
        </w:rPr>
      </w:pPr>
    </w:p>
    <w:p w14:paraId="3B371235" w14:textId="77777777" w:rsidR="00445A9B" w:rsidRPr="00613C0D" w:rsidRDefault="00445A9B" w:rsidP="00445A9B">
      <w:pPr>
        <w:pStyle w:val="ListParagraph"/>
        <w:spacing w:after="0"/>
        <w:ind w:left="567"/>
        <w:jc w:val="both"/>
        <w:rPr>
          <w:rFonts w:asciiTheme="majorHAnsi" w:hAnsiTheme="majorHAnsi" w:cstheme="majorHAnsi"/>
          <w:szCs w:val="20"/>
        </w:rPr>
      </w:pPr>
    </w:p>
    <w:p w14:paraId="5DB2FC00" w14:textId="187701B6" w:rsidR="00F91044" w:rsidRDefault="00022F46" w:rsidP="00022F46">
      <w:pPr>
        <w:pStyle w:val="Heading1"/>
        <w:numPr>
          <w:ilvl w:val="0"/>
          <w:numId w:val="6"/>
        </w:numPr>
        <w:rPr>
          <w:lang w:eastAsia="en-GB"/>
        </w:rPr>
      </w:pPr>
      <w:r w:rsidRPr="000E114E">
        <w:rPr>
          <w:lang w:eastAsia="en-GB"/>
        </w:rPr>
        <w:t>Not Used</w:t>
      </w:r>
    </w:p>
    <w:p w14:paraId="2889740B" w14:textId="77777777" w:rsidR="00445A9B" w:rsidRPr="000E114E" w:rsidRDefault="00445A9B" w:rsidP="00445A9B">
      <w:pPr>
        <w:pStyle w:val="Heading1"/>
        <w:ind w:left="360" w:firstLine="0"/>
        <w:rPr>
          <w:lang w:eastAsia="en-GB"/>
        </w:rPr>
      </w:pPr>
    </w:p>
    <w:p w14:paraId="367A6C6F" w14:textId="3FC36911" w:rsidR="00F91044" w:rsidRPr="00653C7F" w:rsidRDefault="00F91044" w:rsidP="00613C0D">
      <w:pPr>
        <w:pStyle w:val="Heading1"/>
        <w:numPr>
          <w:ilvl w:val="0"/>
          <w:numId w:val="6"/>
        </w:numPr>
        <w:rPr>
          <w:lang w:eastAsia="en-GB"/>
        </w:rPr>
      </w:pPr>
      <w:bookmarkStart w:id="13" w:name="_Toc488147929"/>
      <w:r>
        <w:rPr>
          <w:lang w:eastAsia="en-GB"/>
        </w:rPr>
        <w:t>Your bid</w:t>
      </w:r>
      <w:bookmarkEnd w:id="13"/>
    </w:p>
    <w:p w14:paraId="119EAF66" w14:textId="6DB5B171" w:rsidR="00F91044" w:rsidRPr="00613C0D" w:rsidRDefault="00F91044" w:rsidP="00613C0D">
      <w:pPr>
        <w:pStyle w:val="ListParagraph"/>
        <w:numPr>
          <w:ilvl w:val="1"/>
          <w:numId w:val="6"/>
        </w:numPr>
        <w:spacing w:after="0"/>
        <w:ind w:left="567" w:hanging="567"/>
        <w:jc w:val="both"/>
        <w:rPr>
          <w:rFonts w:asciiTheme="majorHAnsi" w:hAnsiTheme="majorHAnsi" w:cstheme="majorHAnsi"/>
          <w:color w:val="000000"/>
          <w:szCs w:val="20"/>
        </w:rPr>
      </w:pPr>
      <w:r w:rsidRPr="00613C0D">
        <w:rPr>
          <w:rFonts w:asciiTheme="majorHAnsi" w:hAnsiTheme="majorHAnsi" w:cstheme="majorHAnsi"/>
          <w:color w:val="000000"/>
          <w:szCs w:val="20"/>
        </w:rPr>
        <w:t>The potential Supplier is entirely responsible for the completeness and accuracy of all information provided. The C</w:t>
      </w:r>
      <w:r w:rsidR="004F2B47">
        <w:rPr>
          <w:rFonts w:asciiTheme="majorHAnsi" w:hAnsiTheme="majorHAnsi" w:cstheme="majorHAnsi"/>
          <w:color w:val="000000"/>
          <w:szCs w:val="20"/>
        </w:rPr>
        <w:t>ommissioner</w:t>
      </w:r>
      <w:r w:rsidRPr="00613C0D">
        <w:rPr>
          <w:rFonts w:asciiTheme="majorHAnsi" w:hAnsiTheme="majorHAnsi" w:cstheme="majorHAnsi"/>
          <w:color w:val="000000"/>
          <w:szCs w:val="20"/>
        </w:rPr>
        <w:t xml:space="preserve"> reserves the right to make whatever enquiries it deems appropriate to verify any information provided and any evidence of or suspicion of any attempt by the potential Supplier to mislead the Contracting Authority may result in disqualification.</w:t>
      </w:r>
    </w:p>
    <w:p w14:paraId="0FBBA410" w14:textId="77777777" w:rsidR="00F91044" w:rsidRDefault="00F91044" w:rsidP="00613C0D">
      <w:pPr>
        <w:spacing w:after="0"/>
        <w:ind w:left="567" w:hanging="567"/>
        <w:jc w:val="both"/>
        <w:rPr>
          <w:rFonts w:asciiTheme="majorHAnsi" w:hAnsiTheme="majorHAnsi" w:cstheme="majorHAnsi"/>
          <w:szCs w:val="20"/>
        </w:rPr>
      </w:pPr>
    </w:p>
    <w:p w14:paraId="2C91C2A5" w14:textId="5EF9FC56" w:rsidR="00F91044" w:rsidRPr="00613C0D" w:rsidRDefault="00F91044" w:rsidP="00613C0D">
      <w:pPr>
        <w:pStyle w:val="ListParagraph"/>
        <w:numPr>
          <w:ilvl w:val="1"/>
          <w:numId w:val="6"/>
        </w:numPr>
        <w:spacing w:after="0"/>
        <w:ind w:left="567" w:hanging="567"/>
        <w:jc w:val="both"/>
        <w:rPr>
          <w:rFonts w:asciiTheme="majorHAnsi" w:hAnsiTheme="majorHAnsi" w:cstheme="majorHAnsi"/>
          <w:color w:val="000000"/>
          <w:szCs w:val="20"/>
        </w:rPr>
      </w:pPr>
      <w:r w:rsidRPr="00613C0D">
        <w:rPr>
          <w:rFonts w:asciiTheme="majorHAnsi" w:hAnsiTheme="majorHAnsi" w:cstheme="majorHAnsi"/>
          <w:color w:val="000000"/>
          <w:szCs w:val="20"/>
        </w:rPr>
        <w:t xml:space="preserve">If any of the information provided in by a potential Supplier changes in a material way at any stage during the Procurement process then the </w:t>
      </w:r>
      <w:r w:rsidR="004F2B47">
        <w:rPr>
          <w:rFonts w:asciiTheme="majorHAnsi" w:hAnsiTheme="majorHAnsi" w:cstheme="majorHAnsi"/>
          <w:color w:val="000000"/>
          <w:szCs w:val="20"/>
        </w:rPr>
        <w:t>Commissioner</w:t>
      </w:r>
      <w:r w:rsidRPr="00613C0D">
        <w:rPr>
          <w:rFonts w:asciiTheme="majorHAnsi" w:hAnsiTheme="majorHAnsi" w:cstheme="majorHAnsi"/>
          <w:color w:val="000000"/>
          <w:szCs w:val="20"/>
        </w:rPr>
        <w:t xml:space="preserve"> must be informed immediately.</w:t>
      </w:r>
    </w:p>
    <w:p w14:paraId="6EE4FCB2" w14:textId="77777777" w:rsidR="00F91044" w:rsidRDefault="00F91044" w:rsidP="00613C0D">
      <w:pPr>
        <w:spacing w:after="0"/>
        <w:ind w:left="567" w:hanging="567"/>
        <w:jc w:val="both"/>
        <w:rPr>
          <w:rFonts w:asciiTheme="majorHAnsi" w:hAnsiTheme="majorHAnsi" w:cstheme="majorHAnsi"/>
          <w:szCs w:val="20"/>
        </w:rPr>
      </w:pPr>
    </w:p>
    <w:p w14:paraId="61BF20D0" w14:textId="1725ECE5" w:rsidR="00F91044" w:rsidRPr="00613C0D" w:rsidRDefault="00F91044" w:rsidP="00613C0D">
      <w:pPr>
        <w:pStyle w:val="ListParagraph"/>
        <w:numPr>
          <w:ilvl w:val="1"/>
          <w:numId w:val="6"/>
        </w:numPr>
        <w:spacing w:after="0"/>
        <w:ind w:left="567" w:hanging="567"/>
        <w:jc w:val="both"/>
        <w:rPr>
          <w:rFonts w:asciiTheme="majorHAnsi" w:hAnsiTheme="majorHAnsi" w:cstheme="majorHAnsi"/>
          <w:szCs w:val="20"/>
        </w:rPr>
      </w:pPr>
      <w:r w:rsidRPr="00613C0D">
        <w:rPr>
          <w:rFonts w:asciiTheme="majorHAnsi" w:hAnsiTheme="majorHAnsi" w:cstheme="majorHAnsi"/>
          <w:szCs w:val="20"/>
        </w:rPr>
        <w:t>All documentation and communication shall be in English.</w:t>
      </w:r>
    </w:p>
    <w:p w14:paraId="7C5AB7FB" w14:textId="77777777" w:rsidR="00F91044" w:rsidRDefault="00F91044" w:rsidP="00613C0D">
      <w:pPr>
        <w:spacing w:after="0"/>
        <w:ind w:left="567" w:hanging="567"/>
        <w:jc w:val="both"/>
        <w:rPr>
          <w:rFonts w:asciiTheme="majorHAnsi" w:hAnsiTheme="majorHAnsi" w:cstheme="majorHAnsi"/>
          <w:szCs w:val="20"/>
        </w:rPr>
      </w:pPr>
    </w:p>
    <w:p w14:paraId="3F511204" w14:textId="24FDC53D" w:rsidR="00F91044" w:rsidRPr="00613C0D" w:rsidRDefault="00F91044" w:rsidP="00613C0D">
      <w:pPr>
        <w:pStyle w:val="ListParagraph"/>
        <w:numPr>
          <w:ilvl w:val="1"/>
          <w:numId w:val="6"/>
        </w:numPr>
        <w:spacing w:after="0"/>
        <w:ind w:left="567" w:hanging="567"/>
        <w:jc w:val="both"/>
        <w:rPr>
          <w:rFonts w:asciiTheme="majorHAnsi" w:hAnsiTheme="majorHAnsi" w:cstheme="majorHAnsi"/>
          <w:szCs w:val="20"/>
        </w:rPr>
      </w:pPr>
      <w:r w:rsidRPr="00613C0D">
        <w:rPr>
          <w:rFonts w:asciiTheme="majorHAnsi" w:hAnsiTheme="majorHAnsi" w:cstheme="majorHAnsi"/>
          <w:szCs w:val="20"/>
        </w:rPr>
        <w:t>By submitting this Bid each potential Supplier warrants that, save as disclosed in writing to the MLCSU with the Bid, any information supplied by it remains true and that it has:</w:t>
      </w:r>
    </w:p>
    <w:p w14:paraId="242D0AC8" w14:textId="77777777" w:rsidR="00F91044" w:rsidRDefault="00F91044" w:rsidP="00613C0D">
      <w:pPr>
        <w:spacing w:after="0"/>
        <w:ind w:left="567" w:hanging="567"/>
        <w:jc w:val="both"/>
        <w:rPr>
          <w:rFonts w:asciiTheme="majorHAnsi" w:hAnsiTheme="majorHAnsi" w:cstheme="majorHAnsi"/>
          <w:szCs w:val="20"/>
        </w:rPr>
      </w:pPr>
    </w:p>
    <w:p w14:paraId="6F0360A3" w14:textId="77777777" w:rsidR="00F91044" w:rsidRDefault="00F91044" w:rsidP="00F91044">
      <w:pPr>
        <w:pStyle w:val="ListParagraph"/>
        <w:widowControl/>
        <w:numPr>
          <w:ilvl w:val="0"/>
          <w:numId w:val="16"/>
        </w:numPr>
        <w:spacing w:after="0"/>
        <w:jc w:val="both"/>
        <w:rPr>
          <w:rFonts w:asciiTheme="majorHAnsi" w:eastAsia="Times New Roman" w:hAnsiTheme="majorHAnsi" w:cstheme="majorHAnsi"/>
          <w:szCs w:val="20"/>
          <w:lang w:eastAsia="en-GB"/>
        </w:rPr>
      </w:pPr>
      <w:r>
        <w:rPr>
          <w:rFonts w:asciiTheme="majorHAnsi" w:eastAsia="Times New Roman" w:hAnsiTheme="majorHAnsi" w:cstheme="majorHAnsi"/>
          <w:szCs w:val="20"/>
          <w:lang w:eastAsia="en-GB"/>
        </w:rPr>
        <w:t>Not passed a resolution, nor is it the subject of an order by the court, for the company’s winding-up otherwise than for the purposes of bona fide reconstruction or amalgamation, nor has it had a receiver, manager or administrator on behalf of a creditor appointed in respect of its business or any part thereof, nor is it the subject of proceedings for any of the above procedures nor is it the subject of similar procedures under the law of any other states;</w:t>
      </w:r>
    </w:p>
    <w:p w14:paraId="6F9F4014" w14:textId="77777777" w:rsidR="00F91044" w:rsidRDefault="00F91044" w:rsidP="00F91044">
      <w:pPr>
        <w:pStyle w:val="ListParagraph"/>
        <w:widowControl/>
        <w:numPr>
          <w:ilvl w:val="0"/>
          <w:numId w:val="16"/>
        </w:numPr>
        <w:spacing w:after="0"/>
        <w:jc w:val="both"/>
        <w:rPr>
          <w:rFonts w:asciiTheme="majorHAnsi" w:eastAsia="Times New Roman" w:hAnsiTheme="majorHAnsi" w:cstheme="majorHAnsi"/>
          <w:szCs w:val="20"/>
          <w:lang w:eastAsia="en-GB"/>
        </w:rPr>
      </w:pPr>
      <w:r>
        <w:rPr>
          <w:rFonts w:asciiTheme="majorHAnsi" w:eastAsia="Times New Roman" w:hAnsiTheme="majorHAnsi" w:cstheme="majorHAnsi"/>
          <w:szCs w:val="20"/>
          <w:lang w:eastAsia="en-GB"/>
        </w:rPr>
        <w:t>Not been convicted of a criminal offence relating to the conduct of its business or profession;</w:t>
      </w:r>
    </w:p>
    <w:p w14:paraId="4B6A2AA3" w14:textId="77777777" w:rsidR="00F91044" w:rsidRDefault="00F91044" w:rsidP="00F91044">
      <w:pPr>
        <w:pStyle w:val="ListParagraph"/>
        <w:widowControl/>
        <w:numPr>
          <w:ilvl w:val="0"/>
          <w:numId w:val="16"/>
        </w:numPr>
        <w:spacing w:after="0"/>
        <w:jc w:val="both"/>
        <w:rPr>
          <w:rFonts w:asciiTheme="majorHAnsi" w:eastAsia="Times New Roman" w:hAnsiTheme="majorHAnsi" w:cstheme="majorHAnsi"/>
          <w:szCs w:val="20"/>
          <w:lang w:eastAsia="en-GB"/>
        </w:rPr>
      </w:pPr>
      <w:r>
        <w:rPr>
          <w:rFonts w:asciiTheme="majorHAnsi" w:eastAsia="Times New Roman" w:hAnsiTheme="majorHAnsi" w:cstheme="majorHAnsi"/>
          <w:szCs w:val="20"/>
          <w:lang w:eastAsia="en-GB"/>
        </w:rPr>
        <w:t>Not committed an act of grave misconduct in the course of its business or profession;</w:t>
      </w:r>
    </w:p>
    <w:p w14:paraId="42F2944B" w14:textId="77777777" w:rsidR="00F91044" w:rsidRDefault="00F91044" w:rsidP="00F91044">
      <w:pPr>
        <w:pStyle w:val="ListParagraph"/>
        <w:widowControl/>
        <w:numPr>
          <w:ilvl w:val="0"/>
          <w:numId w:val="16"/>
        </w:numPr>
        <w:spacing w:after="0"/>
        <w:jc w:val="both"/>
        <w:rPr>
          <w:rFonts w:asciiTheme="majorHAnsi" w:eastAsia="Times New Roman" w:hAnsiTheme="majorHAnsi" w:cstheme="majorHAnsi"/>
          <w:szCs w:val="20"/>
          <w:lang w:eastAsia="en-GB"/>
        </w:rPr>
      </w:pPr>
      <w:r>
        <w:rPr>
          <w:rFonts w:asciiTheme="majorHAnsi" w:eastAsia="Times New Roman" w:hAnsiTheme="majorHAnsi" w:cstheme="majorHAnsi"/>
          <w:szCs w:val="20"/>
          <w:lang w:eastAsia="en-GB"/>
        </w:rPr>
        <w:t>Fulfilled its obligations relating to the payment of social security contributions under the laws of England and Wales or the country in which it is established;</w:t>
      </w:r>
    </w:p>
    <w:p w14:paraId="6F2FDC5B" w14:textId="77777777" w:rsidR="00F91044" w:rsidRDefault="00F91044" w:rsidP="00F91044">
      <w:pPr>
        <w:pStyle w:val="ListParagraph"/>
        <w:widowControl/>
        <w:numPr>
          <w:ilvl w:val="0"/>
          <w:numId w:val="16"/>
        </w:numPr>
        <w:spacing w:after="0"/>
        <w:jc w:val="both"/>
        <w:rPr>
          <w:rFonts w:asciiTheme="majorHAnsi" w:eastAsia="Times New Roman" w:hAnsiTheme="majorHAnsi" w:cstheme="majorHAnsi"/>
          <w:szCs w:val="20"/>
          <w:lang w:eastAsia="en-GB"/>
        </w:rPr>
      </w:pPr>
      <w:r>
        <w:rPr>
          <w:rFonts w:asciiTheme="majorHAnsi" w:eastAsia="Times New Roman" w:hAnsiTheme="majorHAnsi" w:cstheme="majorHAnsi"/>
          <w:szCs w:val="20"/>
          <w:lang w:eastAsia="en-GB"/>
        </w:rPr>
        <w:t>Fulfilled its obligations relating to the payment of taxes under the laws of England and Wales or the country in which it is established;</w:t>
      </w:r>
    </w:p>
    <w:p w14:paraId="1A258A78" w14:textId="77777777" w:rsidR="00F91044" w:rsidRDefault="00F91044" w:rsidP="00F91044">
      <w:pPr>
        <w:pStyle w:val="ListParagraph"/>
        <w:widowControl/>
        <w:numPr>
          <w:ilvl w:val="0"/>
          <w:numId w:val="16"/>
        </w:numPr>
        <w:spacing w:after="0"/>
        <w:jc w:val="both"/>
        <w:rPr>
          <w:rFonts w:asciiTheme="majorHAnsi" w:eastAsia="Times New Roman" w:hAnsiTheme="majorHAnsi" w:cstheme="majorHAnsi"/>
          <w:szCs w:val="20"/>
          <w:lang w:eastAsia="en-GB"/>
        </w:rPr>
      </w:pPr>
      <w:r>
        <w:rPr>
          <w:rFonts w:asciiTheme="majorHAnsi" w:eastAsia="Times New Roman" w:hAnsiTheme="majorHAnsi" w:cstheme="majorHAnsi"/>
          <w:szCs w:val="20"/>
          <w:lang w:eastAsia="en-GB"/>
        </w:rPr>
        <w:t>Not made any material misrepresentation in providing any of the information required in relation to the above;</w:t>
      </w:r>
    </w:p>
    <w:p w14:paraId="2D3DD75D" w14:textId="2E9767C3" w:rsidR="00F91044" w:rsidRDefault="00F91044" w:rsidP="00F91044">
      <w:pPr>
        <w:pStyle w:val="ListParagraph"/>
        <w:widowControl/>
        <w:numPr>
          <w:ilvl w:val="0"/>
          <w:numId w:val="16"/>
        </w:numPr>
        <w:spacing w:after="0"/>
        <w:jc w:val="both"/>
        <w:rPr>
          <w:rFonts w:asciiTheme="majorHAnsi" w:eastAsia="Times New Roman" w:hAnsiTheme="majorHAnsi" w:cstheme="majorHAnsi"/>
          <w:szCs w:val="20"/>
          <w:lang w:eastAsia="en-GB"/>
        </w:rPr>
      </w:pPr>
      <w:r>
        <w:rPr>
          <w:rFonts w:asciiTheme="majorHAnsi" w:eastAsia="Times New Roman" w:hAnsiTheme="majorHAnsi" w:cstheme="majorHAnsi"/>
          <w:szCs w:val="20"/>
          <w:lang w:eastAsia="en-GB"/>
        </w:rPr>
        <w:t xml:space="preserve">Not disclosed, copied, reproduced or distributed and will not disclose, copy, reproduce or distribute any confidential information contained in this document or supplied by MLCSU or the </w:t>
      </w:r>
      <w:r w:rsidR="004F2B47">
        <w:rPr>
          <w:rFonts w:asciiTheme="majorHAnsi" w:eastAsia="Times New Roman" w:hAnsiTheme="majorHAnsi" w:cstheme="majorHAnsi"/>
          <w:szCs w:val="20"/>
          <w:lang w:eastAsia="en-GB"/>
        </w:rPr>
        <w:t>COMMISSIONER</w:t>
      </w:r>
      <w:r>
        <w:rPr>
          <w:rFonts w:asciiTheme="majorHAnsi" w:eastAsia="Times New Roman" w:hAnsiTheme="majorHAnsi" w:cstheme="majorHAnsi"/>
          <w:szCs w:val="20"/>
          <w:lang w:eastAsia="en-GB"/>
        </w:rPr>
        <w:t>, or any advisor to any third party at any time except for the purpose of enabling a Bid submission to be prepared.</w:t>
      </w:r>
    </w:p>
    <w:p w14:paraId="387BE659" w14:textId="77777777" w:rsidR="00F91044" w:rsidRDefault="00F91044" w:rsidP="00F91044">
      <w:pPr>
        <w:spacing w:after="0"/>
        <w:ind w:left="720" w:hanging="720"/>
        <w:jc w:val="both"/>
        <w:rPr>
          <w:rFonts w:asciiTheme="majorHAnsi" w:hAnsiTheme="majorHAnsi" w:cstheme="majorHAnsi"/>
          <w:szCs w:val="20"/>
        </w:rPr>
      </w:pPr>
    </w:p>
    <w:p w14:paraId="0440BCD4" w14:textId="0FF0672D" w:rsidR="00F91044" w:rsidRPr="00613C0D" w:rsidRDefault="00F91044" w:rsidP="00613C0D">
      <w:pPr>
        <w:pStyle w:val="ListParagraph"/>
        <w:numPr>
          <w:ilvl w:val="1"/>
          <w:numId w:val="6"/>
        </w:numPr>
        <w:spacing w:after="0"/>
        <w:ind w:left="567" w:hanging="567"/>
        <w:jc w:val="both"/>
        <w:rPr>
          <w:rFonts w:asciiTheme="majorHAnsi" w:hAnsiTheme="majorHAnsi" w:cstheme="majorHAnsi"/>
          <w:szCs w:val="20"/>
        </w:rPr>
      </w:pPr>
      <w:r w:rsidRPr="00613C0D">
        <w:rPr>
          <w:rFonts w:asciiTheme="majorHAnsi" w:hAnsiTheme="majorHAnsi" w:cstheme="majorHAnsi"/>
          <w:szCs w:val="20"/>
        </w:rPr>
        <w:lastRenderedPageBreak/>
        <w:t xml:space="preserve">Potential Suppliers must comply and ensure that their Bids comply with the provisions set out in the ITT. Any such waiver or variation will be notified to the Authorised Representative of potential Suppliers. No agent or any other servant or representative of MLCSU or the </w:t>
      </w:r>
      <w:r w:rsidR="004F2B47">
        <w:rPr>
          <w:rFonts w:asciiTheme="majorHAnsi" w:hAnsiTheme="majorHAnsi" w:cstheme="majorHAnsi"/>
          <w:szCs w:val="20"/>
        </w:rPr>
        <w:t>COMMISSIONER</w:t>
      </w:r>
      <w:r w:rsidRPr="00613C0D">
        <w:rPr>
          <w:rFonts w:asciiTheme="majorHAnsi" w:hAnsiTheme="majorHAnsi" w:cstheme="majorHAnsi"/>
          <w:szCs w:val="20"/>
        </w:rPr>
        <w:t xml:space="preserve"> has the authority to vary or waive any of these provisions on behalf of the C</w:t>
      </w:r>
      <w:r w:rsidR="004F2B47">
        <w:rPr>
          <w:rFonts w:asciiTheme="majorHAnsi" w:hAnsiTheme="majorHAnsi" w:cstheme="majorHAnsi"/>
          <w:szCs w:val="20"/>
        </w:rPr>
        <w:t>ommissioner.</w:t>
      </w:r>
    </w:p>
    <w:p w14:paraId="4298B1FC" w14:textId="77777777" w:rsidR="00F91044" w:rsidRDefault="00F91044" w:rsidP="00613C0D">
      <w:pPr>
        <w:spacing w:after="0"/>
        <w:ind w:left="567" w:hanging="567"/>
        <w:jc w:val="both"/>
        <w:rPr>
          <w:rFonts w:asciiTheme="majorHAnsi" w:hAnsiTheme="majorHAnsi" w:cstheme="majorHAnsi"/>
          <w:szCs w:val="20"/>
        </w:rPr>
      </w:pPr>
    </w:p>
    <w:p w14:paraId="76F0E763" w14:textId="2052A986" w:rsidR="00F91044" w:rsidRPr="00613C0D" w:rsidRDefault="00F91044" w:rsidP="00613C0D">
      <w:pPr>
        <w:pStyle w:val="ListParagraph"/>
        <w:numPr>
          <w:ilvl w:val="1"/>
          <w:numId w:val="6"/>
        </w:numPr>
        <w:spacing w:after="0"/>
        <w:ind w:left="567" w:hanging="567"/>
        <w:jc w:val="both"/>
        <w:rPr>
          <w:rFonts w:asciiTheme="minorHAnsi" w:hAnsiTheme="minorHAnsi" w:cstheme="minorHAnsi"/>
        </w:rPr>
      </w:pPr>
      <w:r w:rsidRPr="00613C0D">
        <w:rPr>
          <w:rFonts w:asciiTheme="minorHAnsi" w:hAnsiTheme="minorHAnsi" w:cstheme="minorHAnsi"/>
          <w:color w:val="000000"/>
        </w:rPr>
        <w:t xml:space="preserve">Your </w:t>
      </w:r>
      <w:r w:rsidRPr="00613C0D">
        <w:rPr>
          <w:rFonts w:asciiTheme="minorHAnsi" w:hAnsiTheme="minorHAnsi" w:cstheme="minorHAnsi"/>
        </w:rPr>
        <w:t>Bid should remain open for consideration for a period of 90 days. A Bid valid for a shorter period may be rejected.</w:t>
      </w:r>
    </w:p>
    <w:p w14:paraId="12E9AED0" w14:textId="77777777" w:rsidR="00F91044" w:rsidRDefault="00F91044" w:rsidP="00613C0D">
      <w:pPr>
        <w:spacing w:after="0"/>
        <w:ind w:left="567" w:hanging="567"/>
        <w:jc w:val="both"/>
        <w:rPr>
          <w:rFonts w:asciiTheme="minorHAnsi" w:hAnsiTheme="minorHAnsi" w:cstheme="minorHAnsi"/>
        </w:rPr>
      </w:pPr>
    </w:p>
    <w:p w14:paraId="29E42021" w14:textId="4C74D49D" w:rsidR="00F91044" w:rsidRPr="00613C0D" w:rsidRDefault="00F91044" w:rsidP="00613C0D">
      <w:pPr>
        <w:pStyle w:val="ListParagraph"/>
        <w:numPr>
          <w:ilvl w:val="1"/>
          <w:numId w:val="6"/>
        </w:numPr>
        <w:spacing w:after="0"/>
        <w:ind w:left="567" w:hanging="567"/>
        <w:jc w:val="both"/>
        <w:rPr>
          <w:rFonts w:asciiTheme="minorHAnsi" w:hAnsiTheme="minorHAnsi" w:cstheme="minorHAnsi"/>
        </w:rPr>
      </w:pPr>
      <w:r w:rsidRPr="00613C0D">
        <w:rPr>
          <w:rFonts w:asciiTheme="minorHAnsi" w:hAnsiTheme="minorHAnsi" w:cstheme="minorHAnsi"/>
        </w:rPr>
        <w:t>Potential Suppliers must form their own opinions, making such investigations and taking such advice (including professional advice) as is appropriate, regarding their Bids, without reliance upon any opinion or other information provided by MLCSU or their advisers and representatives.  Potential Suppliers should notify MLCSU promptly of any perceived ambiguity, inconsistency or omission in this ITT, any of its associated documents and/or any other information issued to them during the procurement.</w:t>
      </w:r>
    </w:p>
    <w:p w14:paraId="2FB15F2A" w14:textId="77777777" w:rsidR="00F91044" w:rsidRDefault="00F91044" w:rsidP="00613C0D">
      <w:pPr>
        <w:spacing w:after="0"/>
        <w:ind w:left="567" w:hanging="567"/>
        <w:jc w:val="both"/>
        <w:rPr>
          <w:rFonts w:asciiTheme="minorHAnsi" w:hAnsiTheme="minorHAnsi" w:cstheme="minorHAnsi"/>
        </w:rPr>
      </w:pPr>
    </w:p>
    <w:p w14:paraId="429CAB8B" w14:textId="390D6387" w:rsidR="00F91044" w:rsidRPr="00613C0D" w:rsidRDefault="00F91044" w:rsidP="00613C0D">
      <w:pPr>
        <w:pStyle w:val="ListParagraph"/>
        <w:numPr>
          <w:ilvl w:val="1"/>
          <w:numId w:val="6"/>
        </w:numPr>
        <w:spacing w:after="0"/>
        <w:ind w:left="567" w:hanging="567"/>
        <w:jc w:val="both"/>
        <w:rPr>
          <w:rFonts w:asciiTheme="minorHAnsi" w:hAnsiTheme="minorHAnsi" w:cstheme="minorHAnsi"/>
        </w:rPr>
      </w:pPr>
      <w:r w:rsidRPr="00613C0D">
        <w:rPr>
          <w:rFonts w:asciiTheme="minorHAnsi" w:hAnsiTheme="minorHAnsi" w:cstheme="minorHAnsi"/>
        </w:rPr>
        <w:t>Any financial data provided must be submitted in or converted into pounds sterling. Where official documents include financial data in a foreign currency, a sterling equivalent must be provided.  Failure to adhere to this requirement will result in the Bid not being considered.</w:t>
      </w:r>
    </w:p>
    <w:p w14:paraId="0F6DD2CF" w14:textId="77777777" w:rsidR="00F91044" w:rsidRDefault="00F91044" w:rsidP="00613C0D">
      <w:pPr>
        <w:spacing w:after="0"/>
        <w:ind w:left="567" w:hanging="567"/>
        <w:jc w:val="both"/>
        <w:rPr>
          <w:rFonts w:asciiTheme="minorHAnsi" w:hAnsiTheme="minorHAnsi" w:cstheme="minorHAnsi"/>
        </w:rPr>
      </w:pPr>
    </w:p>
    <w:p w14:paraId="033D047A" w14:textId="51AFF960" w:rsidR="00F91044" w:rsidRPr="00613C0D" w:rsidRDefault="00F91044" w:rsidP="00613C0D">
      <w:pPr>
        <w:pStyle w:val="ListParagraph"/>
        <w:numPr>
          <w:ilvl w:val="1"/>
          <w:numId w:val="6"/>
        </w:numPr>
        <w:tabs>
          <w:tab w:val="right" w:pos="851"/>
        </w:tabs>
        <w:ind w:left="567" w:hanging="567"/>
        <w:jc w:val="both"/>
        <w:rPr>
          <w:rFonts w:asciiTheme="minorHAnsi" w:eastAsia="Times New Roman" w:hAnsiTheme="minorHAnsi" w:cstheme="minorHAnsi"/>
          <w:color w:val="000000"/>
          <w:lang w:eastAsia="en-GB"/>
        </w:rPr>
      </w:pPr>
      <w:r w:rsidRPr="00613C0D">
        <w:rPr>
          <w:rFonts w:asciiTheme="minorHAnsi" w:hAnsiTheme="minorHAnsi" w:cstheme="minorHAnsi"/>
        </w:rPr>
        <w:t>Potential Suppliers may modify their Bid where allowable within the MLCSU Bravo e-sourcing system.   No Bid may be modified after ‘the deadline’ for receipt.</w:t>
      </w:r>
    </w:p>
    <w:p w14:paraId="56E1756A" w14:textId="66FEAEB7" w:rsidR="00F91044" w:rsidRPr="00613C0D" w:rsidRDefault="00F91044" w:rsidP="00613C0D">
      <w:pPr>
        <w:pStyle w:val="ListParagraph"/>
        <w:numPr>
          <w:ilvl w:val="1"/>
          <w:numId w:val="6"/>
        </w:numPr>
        <w:tabs>
          <w:tab w:val="right" w:pos="851"/>
        </w:tabs>
        <w:ind w:left="567" w:hanging="567"/>
        <w:jc w:val="both"/>
        <w:rPr>
          <w:rFonts w:asciiTheme="minorHAnsi" w:hAnsiTheme="minorHAnsi" w:cstheme="minorHAnsi"/>
          <w:color w:val="000000"/>
        </w:rPr>
      </w:pPr>
      <w:r w:rsidRPr="00613C0D">
        <w:rPr>
          <w:rFonts w:asciiTheme="minorHAnsi" w:hAnsiTheme="minorHAnsi" w:cstheme="minorHAnsi"/>
          <w:color w:val="000000"/>
        </w:rPr>
        <w:t>Potential Suppliers may withdraw their Bid at any time prior to ‘the deadline’ or any other time prior to accepting the offer of a Contract.  The notice to withdraw the Bid must be made through the MLCSU Bravo e-sourcing messaging system.</w:t>
      </w:r>
      <w:bookmarkStart w:id="14" w:name="_Hlk480799457"/>
    </w:p>
    <w:p w14:paraId="22624D16" w14:textId="53819053" w:rsidR="00F91044" w:rsidRPr="00613C0D" w:rsidRDefault="00F91044" w:rsidP="00613C0D">
      <w:pPr>
        <w:pStyle w:val="ListParagraph"/>
        <w:numPr>
          <w:ilvl w:val="1"/>
          <w:numId w:val="6"/>
        </w:numPr>
        <w:tabs>
          <w:tab w:val="right" w:pos="851"/>
        </w:tabs>
        <w:ind w:left="567" w:hanging="567"/>
        <w:jc w:val="both"/>
        <w:rPr>
          <w:rFonts w:asciiTheme="minorHAnsi" w:hAnsiTheme="minorHAnsi" w:cstheme="minorHAnsi"/>
          <w:color w:val="000000"/>
        </w:rPr>
      </w:pPr>
      <w:r w:rsidRPr="00613C0D">
        <w:rPr>
          <w:rFonts w:asciiTheme="minorHAnsi" w:hAnsiTheme="minorHAnsi" w:cstheme="minorHAnsi"/>
        </w:rPr>
        <w:t>MLCSU may visit at least one customer reference site of the Potential Supplier and may seek written references from any other customers which are not visited.</w:t>
      </w:r>
    </w:p>
    <w:p w14:paraId="44661787" w14:textId="3C358411" w:rsidR="00613C0D" w:rsidRDefault="00613C0D" w:rsidP="00F91044">
      <w:pPr>
        <w:tabs>
          <w:tab w:val="right" w:pos="851"/>
        </w:tabs>
        <w:ind w:left="709" w:hanging="709"/>
        <w:jc w:val="both"/>
        <w:rPr>
          <w:rFonts w:asciiTheme="minorHAnsi" w:eastAsia="Times New Roman" w:hAnsiTheme="minorHAnsi" w:cstheme="minorHAnsi"/>
          <w:b/>
          <w:color w:val="FFC000"/>
          <w:sz w:val="24"/>
          <w:lang w:eastAsia="en-GB"/>
        </w:rPr>
      </w:pPr>
    </w:p>
    <w:p w14:paraId="6C18513F" w14:textId="77777777" w:rsidR="00445A9B" w:rsidRDefault="00445A9B" w:rsidP="00F91044">
      <w:pPr>
        <w:tabs>
          <w:tab w:val="right" w:pos="851"/>
        </w:tabs>
        <w:ind w:left="709" w:hanging="709"/>
        <w:jc w:val="both"/>
        <w:rPr>
          <w:rFonts w:asciiTheme="minorHAnsi" w:eastAsia="Times New Roman" w:hAnsiTheme="minorHAnsi" w:cstheme="minorHAnsi"/>
          <w:b/>
          <w:color w:val="FFC000"/>
          <w:sz w:val="24"/>
          <w:lang w:eastAsia="en-GB"/>
        </w:rPr>
      </w:pPr>
    </w:p>
    <w:p w14:paraId="30340CDA" w14:textId="76F8DDE8" w:rsidR="00F91044" w:rsidRDefault="00F91044" w:rsidP="00613C0D">
      <w:pPr>
        <w:pStyle w:val="Heading1"/>
        <w:numPr>
          <w:ilvl w:val="0"/>
          <w:numId w:val="6"/>
        </w:numPr>
        <w:rPr>
          <w:rFonts w:asciiTheme="majorHAnsi" w:hAnsiTheme="majorHAnsi" w:cstheme="majorHAnsi"/>
          <w:szCs w:val="20"/>
        </w:rPr>
      </w:pPr>
      <w:bookmarkStart w:id="15" w:name="_Toc488147930"/>
      <w:r>
        <w:rPr>
          <w:lang w:eastAsia="en-GB"/>
        </w:rPr>
        <w:t>Canvassing</w:t>
      </w:r>
      <w:bookmarkEnd w:id="15"/>
    </w:p>
    <w:p w14:paraId="57DDC216" w14:textId="1BA16565" w:rsidR="00F91044" w:rsidRPr="00613C0D" w:rsidRDefault="00F91044" w:rsidP="00613C0D">
      <w:pPr>
        <w:pStyle w:val="ListParagraph"/>
        <w:numPr>
          <w:ilvl w:val="1"/>
          <w:numId w:val="6"/>
        </w:numPr>
        <w:spacing w:after="0"/>
        <w:ind w:left="567" w:hanging="567"/>
        <w:jc w:val="both"/>
        <w:rPr>
          <w:rFonts w:asciiTheme="majorHAnsi" w:hAnsiTheme="majorHAnsi" w:cstheme="majorHAnsi"/>
          <w:szCs w:val="20"/>
        </w:rPr>
      </w:pPr>
      <w:r w:rsidRPr="00613C0D">
        <w:rPr>
          <w:rFonts w:asciiTheme="majorHAnsi" w:hAnsiTheme="majorHAnsi" w:cstheme="majorHAnsi"/>
          <w:szCs w:val="20"/>
        </w:rPr>
        <w:t xml:space="preserve">Subject to the confidentiality and non-collusion sections below Potential Suppliers and Relevant Organisations </w:t>
      </w:r>
      <w:bookmarkEnd w:id="14"/>
      <w:r w:rsidRPr="00613C0D">
        <w:rPr>
          <w:rFonts w:asciiTheme="majorHAnsi" w:hAnsiTheme="majorHAnsi" w:cstheme="majorHAnsi"/>
          <w:szCs w:val="20"/>
        </w:rPr>
        <w:t>shall not in connection with this Procurement:</w:t>
      </w:r>
    </w:p>
    <w:p w14:paraId="716BBD5A" w14:textId="77777777" w:rsidR="00F91044" w:rsidRPr="00B853D8" w:rsidRDefault="00F91044" w:rsidP="00F91044">
      <w:pPr>
        <w:spacing w:after="0"/>
        <w:jc w:val="both"/>
        <w:rPr>
          <w:rFonts w:asciiTheme="majorHAnsi" w:hAnsiTheme="majorHAnsi" w:cstheme="majorHAnsi"/>
          <w:szCs w:val="20"/>
        </w:rPr>
      </w:pPr>
    </w:p>
    <w:p w14:paraId="4D4C0D19" w14:textId="7B0C73B0" w:rsidR="00F91044" w:rsidRPr="00B853D8" w:rsidRDefault="00F91044" w:rsidP="00F91044">
      <w:pPr>
        <w:pStyle w:val="ListParagraph"/>
        <w:widowControl/>
        <w:numPr>
          <w:ilvl w:val="0"/>
          <w:numId w:val="13"/>
        </w:numPr>
        <w:spacing w:after="0"/>
        <w:jc w:val="both"/>
        <w:rPr>
          <w:rFonts w:asciiTheme="majorHAnsi" w:eastAsia="Times New Roman" w:hAnsiTheme="majorHAnsi" w:cstheme="majorHAnsi"/>
          <w:szCs w:val="20"/>
          <w:lang w:eastAsia="en-GB"/>
        </w:rPr>
      </w:pPr>
      <w:r w:rsidRPr="00B853D8">
        <w:rPr>
          <w:rFonts w:asciiTheme="majorHAnsi" w:eastAsia="Times New Roman" w:hAnsiTheme="majorHAnsi" w:cstheme="majorHAnsi"/>
          <w:szCs w:val="20"/>
          <w:lang w:eastAsia="en-GB"/>
        </w:rPr>
        <w:t xml:space="preserve">Offer any inducement, fee or reward to any officer or employee of the </w:t>
      </w:r>
      <w:r w:rsidR="004F2B47">
        <w:rPr>
          <w:rFonts w:asciiTheme="majorHAnsi" w:eastAsia="Times New Roman" w:hAnsiTheme="majorHAnsi" w:cstheme="majorHAnsi"/>
          <w:szCs w:val="20"/>
          <w:lang w:eastAsia="en-GB"/>
        </w:rPr>
        <w:t>COMMISSIONER</w:t>
      </w:r>
      <w:r w:rsidRPr="00B853D8">
        <w:rPr>
          <w:rFonts w:asciiTheme="majorHAnsi" w:eastAsia="Times New Roman" w:hAnsiTheme="majorHAnsi" w:cstheme="majorHAnsi"/>
          <w:szCs w:val="20"/>
          <w:lang w:eastAsia="en-GB"/>
        </w:rPr>
        <w:t xml:space="preserve"> or any person acting as an advisor to the </w:t>
      </w:r>
      <w:r w:rsidR="004F2B47">
        <w:rPr>
          <w:rFonts w:asciiTheme="majorHAnsi" w:eastAsia="Times New Roman" w:hAnsiTheme="majorHAnsi" w:cstheme="majorHAnsi"/>
          <w:szCs w:val="20"/>
          <w:lang w:eastAsia="en-GB"/>
        </w:rPr>
        <w:t>COMMISSIONER</w:t>
      </w:r>
      <w:r>
        <w:rPr>
          <w:rFonts w:asciiTheme="majorHAnsi" w:eastAsia="Times New Roman" w:hAnsiTheme="majorHAnsi" w:cstheme="majorHAnsi"/>
          <w:szCs w:val="20"/>
          <w:lang w:eastAsia="en-GB"/>
        </w:rPr>
        <w:t>, including MLCSU,</w:t>
      </w:r>
      <w:r w:rsidRPr="00B853D8">
        <w:rPr>
          <w:rFonts w:asciiTheme="majorHAnsi" w:eastAsia="Times New Roman" w:hAnsiTheme="majorHAnsi" w:cstheme="majorHAnsi"/>
          <w:szCs w:val="20"/>
          <w:lang w:eastAsia="en-GB"/>
        </w:rPr>
        <w:t xml:space="preserve"> in connection with the procurement exercise; or</w:t>
      </w:r>
    </w:p>
    <w:p w14:paraId="799F4508" w14:textId="77777777" w:rsidR="00F91044" w:rsidRPr="00F93D95" w:rsidRDefault="00F91044" w:rsidP="00F91044">
      <w:pPr>
        <w:pStyle w:val="ListParagraph"/>
        <w:widowControl/>
        <w:numPr>
          <w:ilvl w:val="0"/>
          <w:numId w:val="13"/>
        </w:numPr>
        <w:spacing w:after="0"/>
        <w:jc w:val="both"/>
        <w:rPr>
          <w:rFonts w:asciiTheme="majorHAnsi" w:hAnsiTheme="majorHAnsi" w:cstheme="majorHAnsi"/>
          <w:color w:val="000000" w:themeColor="text1"/>
          <w:szCs w:val="20"/>
        </w:rPr>
      </w:pPr>
      <w:r w:rsidRPr="00F93D95">
        <w:rPr>
          <w:rFonts w:asciiTheme="majorHAnsi" w:eastAsia="Times New Roman" w:hAnsiTheme="majorHAnsi" w:cstheme="majorHAnsi"/>
          <w:color w:val="000000" w:themeColor="text1"/>
          <w:szCs w:val="20"/>
          <w:lang w:eastAsia="en-GB"/>
        </w:rPr>
        <w:t>Do anything which would constitute a breach of the Prevention of Corruption Acts 1889 and 1916; or</w:t>
      </w:r>
    </w:p>
    <w:p w14:paraId="6E2832A6" w14:textId="77777777" w:rsidR="00F91044" w:rsidRPr="00B853D8" w:rsidRDefault="00F91044" w:rsidP="00F91044">
      <w:pPr>
        <w:pStyle w:val="ListParagraph"/>
        <w:widowControl/>
        <w:numPr>
          <w:ilvl w:val="0"/>
          <w:numId w:val="13"/>
        </w:numPr>
        <w:spacing w:after="0"/>
        <w:jc w:val="both"/>
        <w:rPr>
          <w:rFonts w:asciiTheme="majorHAnsi" w:hAnsiTheme="majorHAnsi" w:cstheme="majorHAnsi"/>
          <w:szCs w:val="20"/>
        </w:rPr>
      </w:pPr>
      <w:r w:rsidRPr="00B853D8">
        <w:rPr>
          <w:rFonts w:asciiTheme="majorHAnsi" w:eastAsia="Times New Roman" w:hAnsiTheme="majorHAnsi" w:cstheme="majorHAnsi"/>
          <w:szCs w:val="20"/>
          <w:lang w:eastAsia="en-GB"/>
        </w:rPr>
        <w:t>Canvass any of the persons referred to above in connection with the p</w:t>
      </w:r>
      <w:r>
        <w:rPr>
          <w:rFonts w:asciiTheme="majorHAnsi" w:eastAsia="Times New Roman" w:hAnsiTheme="majorHAnsi" w:cstheme="majorHAnsi"/>
          <w:szCs w:val="20"/>
          <w:lang w:eastAsia="en-GB"/>
        </w:rPr>
        <w:t>r</w:t>
      </w:r>
      <w:r w:rsidRPr="00B853D8">
        <w:rPr>
          <w:rFonts w:asciiTheme="majorHAnsi" w:eastAsia="Times New Roman" w:hAnsiTheme="majorHAnsi" w:cstheme="majorHAnsi"/>
          <w:szCs w:val="20"/>
          <w:lang w:eastAsia="en-GB"/>
        </w:rPr>
        <w:t>ocurement; or</w:t>
      </w:r>
    </w:p>
    <w:p w14:paraId="172BF621" w14:textId="17FCAE65" w:rsidR="00F91044" w:rsidRPr="00B853D8" w:rsidRDefault="00F91044" w:rsidP="00F91044">
      <w:pPr>
        <w:pStyle w:val="ListParagraph"/>
        <w:widowControl/>
        <w:numPr>
          <w:ilvl w:val="0"/>
          <w:numId w:val="13"/>
        </w:numPr>
        <w:spacing w:after="0"/>
        <w:jc w:val="both"/>
        <w:rPr>
          <w:rFonts w:asciiTheme="majorHAnsi" w:hAnsiTheme="majorHAnsi" w:cstheme="majorHAnsi"/>
          <w:szCs w:val="20"/>
        </w:rPr>
      </w:pPr>
      <w:r w:rsidRPr="00B853D8">
        <w:rPr>
          <w:rFonts w:asciiTheme="majorHAnsi" w:eastAsia="Times New Roman" w:hAnsiTheme="majorHAnsi" w:cstheme="majorHAnsi"/>
          <w:szCs w:val="20"/>
          <w:lang w:eastAsia="en-GB"/>
        </w:rPr>
        <w:t xml:space="preserve">Except as expressly authorised by the </w:t>
      </w:r>
      <w:r w:rsidR="004F2B47">
        <w:rPr>
          <w:rFonts w:asciiTheme="majorHAnsi" w:eastAsia="Times New Roman" w:hAnsiTheme="majorHAnsi" w:cstheme="majorHAnsi"/>
          <w:szCs w:val="20"/>
          <w:lang w:eastAsia="en-GB"/>
        </w:rPr>
        <w:t>COMMISSIONER</w:t>
      </w:r>
      <w:r w:rsidRPr="00B853D8">
        <w:rPr>
          <w:rFonts w:asciiTheme="majorHAnsi" w:eastAsia="Times New Roman" w:hAnsiTheme="majorHAnsi" w:cstheme="majorHAnsi"/>
          <w:szCs w:val="20"/>
          <w:lang w:eastAsia="en-GB"/>
        </w:rPr>
        <w:t xml:space="preserve"> and subject to the provisions of the following section, contact any officer or employee or agent of the </w:t>
      </w:r>
      <w:r w:rsidR="004F2B47">
        <w:rPr>
          <w:rFonts w:asciiTheme="majorHAnsi" w:hAnsiTheme="majorHAnsi" w:cstheme="majorHAnsi"/>
          <w:szCs w:val="20"/>
        </w:rPr>
        <w:t>COMMISSIONER</w:t>
      </w:r>
      <w:r w:rsidRPr="00B853D8">
        <w:rPr>
          <w:rFonts w:asciiTheme="majorHAnsi" w:eastAsia="Times New Roman" w:hAnsiTheme="majorHAnsi" w:cstheme="majorHAnsi"/>
          <w:szCs w:val="20"/>
          <w:lang w:eastAsia="en-GB"/>
        </w:rPr>
        <w:t xml:space="preserve"> about any aspect of the procurement exercise including (without limitation) for the purposes of discussing the possible transfer to the employment of the </w:t>
      </w:r>
      <w:r>
        <w:rPr>
          <w:rFonts w:asciiTheme="majorHAnsi" w:eastAsia="Times New Roman" w:hAnsiTheme="majorHAnsi" w:cstheme="majorHAnsi"/>
          <w:szCs w:val="20"/>
          <w:lang w:eastAsia="en-GB"/>
        </w:rPr>
        <w:t>potential Supplier</w:t>
      </w:r>
      <w:r w:rsidRPr="00B853D8">
        <w:rPr>
          <w:rFonts w:asciiTheme="majorHAnsi" w:eastAsia="Times New Roman" w:hAnsiTheme="majorHAnsi" w:cstheme="majorHAnsi"/>
          <w:szCs w:val="20"/>
          <w:lang w:eastAsia="en-GB"/>
        </w:rPr>
        <w:t xml:space="preserve"> of such employee or officer for the purpose of the procurement exercise or for soliciting information in connection with the procurement exercise.</w:t>
      </w:r>
    </w:p>
    <w:p w14:paraId="0C8E1227" w14:textId="77777777" w:rsidR="00F91044" w:rsidRDefault="00F91044" w:rsidP="00F91044">
      <w:pPr>
        <w:spacing w:after="0"/>
        <w:ind w:left="720" w:hanging="720"/>
        <w:jc w:val="both"/>
        <w:rPr>
          <w:rFonts w:asciiTheme="majorHAnsi" w:hAnsiTheme="majorHAnsi" w:cstheme="majorHAnsi"/>
          <w:szCs w:val="20"/>
        </w:rPr>
      </w:pPr>
    </w:p>
    <w:p w14:paraId="506ECC5C" w14:textId="77777777" w:rsidR="00EC150E" w:rsidRPr="00EC150E" w:rsidRDefault="00EC150E" w:rsidP="00EC150E">
      <w:pPr>
        <w:pStyle w:val="ListParagraph"/>
        <w:numPr>
          <w:ilvl w:val="0"/>
          <w:numId w:val="20"/>
        </w:numPr>
        <w:spacing w:after="0"/>
        <w:jc w:val="both"/>
        <w:rPr>
          <w:rFonts w:asciiTheme="majorHAnsi" w:hAnsiTheme="majorHAnsi" w:cstheme="majorHAnsi"/>
          <w:vanish/>
          <w:szCs w:val="20"/>
        </w:rPr>
      </w:pPr>
    </w:p>
    <w:p w14:paraId="133954DB" w14:textId="77777777" w:rsidR="00EC150E" w:rsidRPr="00EC150E" w:rsidRDefault="00EC150E" w:rsidP="00EC150E">
      <w:pPr>
        <w:pStyle w:val="ListParagraph"/>
        <w:numPr>
          <w:ilvl w:val="0"/>
          <w:numId w:val="20"/>
        </w:numPr>
        <w:spacing w:after="0"/>
        <w:jc w:val="both"/>
        <w:rPr>
          <w:rFonts w:asciiTheme="majorHAnsi" w:hAnsiTheme="majorHAnsi" w:cstheme="majorHAnsi"/>
          <w:vanish/>
          <w:szCs w:val="20"/>
        </w:rPr>
      </w:pPr>
    </w:p>
    <w:p w14:paraId="532E7202" w14:textId="77777777" w:rsidR="00EC150E" w:rsidRPr="00EC150E" w:rsidRDefault="00EC150E" w:rsidP="00EC150E">
      <w:pPr>
        <w:pStyle w:val="ListParagraph"/>
        <w:numPr>
          <w:ilvl w:val="0"/>
          <w:numId w:val="20"/>
        </w:numPr>
        <w:spacing w:after="0"/>
        <w:jc w:val="both"/>
        <w:rPr>
          <w:rFonts w:asciiTheme="majorHAnsi" w:hAnsiTheme="majorHAnsi" w:cstheme="majorHAnsi"/>
          <w:vanish/>
          <w:szCs w:val="20"/>
        </w:rPr>
      </w:pPr>
    </w:p>
    <w:p w14:paraId="0E3F6D89" w14:textId="77777777" w:rsidR="00EC150E" w:rsidRPr="00EC150E" w:rsidRDefault="00EC150E" w:rsidP="00EC150E">
      <w:pPr>
        <w:pStyle w:val="ListParagraph"/>
        <w:numPr>
          <w:ilvl w:val="0"/>
          <w:numId w:val="20"/>
        </w:numPr>
        <w:spacing w:after="0"/>
        <w:jc w:val="both"/>
        <w:rPr>
          <w:rFonts w:asciiTheme="majorHAnsi" w:hAnsiTheme="majorHAnsi" w:cstheme="majorHAnsi"/>
          <w:vanish/>
          <w:szCs w:val="20"/>
        </w:rPr>
      </w:pPr>
    </w:p>
    <w:p w14:paraId="3BC5BFD6" w14:textId="77777777" w:rsidR="00EC150E" w:rsidRPr="00EC150E" w:rsidRDefault="00EC150E" w:rsidP="00EC150E">
      <w:pPr>
        <w:pStyle w:val="ListParagraph"/>
        <w:numPr>
          <w:ilvl w:val="0"/>
          <w:numId w:val="20"/>
        </w:numPr>
        <w:spacing w:after="0"/>
        <w:jc w:val="both"/>
        <w:rPr>
          <w:rFonts w:asciiTheme="majorHAnsi" w:hAnsiTheme="majorHAnsi" w:cstheme="majorHAnsi"/>
          <w:vanish/>
          <w:szCs w:val="20"/>
        </w:rPr>
      </w:pPr>
    </w:p>
    <w:p w14:paraId="0F2CE361" w14:textId="77777777" w:rsidR="00EC150E" w:rsidRPr="00EC150E" w:rsidRDefault="00EC150E" w:rsidP="00EC150E">
      <w:pPr>
        <w:pStyle w:val="ListParagraph"/>
        <w:numPr>
          <w:ilvl w:val="0"/>
          <w:numId w:val="20"/>
        </w:numPr>
        <w:spacing w:after="0"/>
        <w:jc w:val="both"/>
        <w:rPr>
          <w:rFonts w:asciiTheme="majorHAnsi" w:hAnsiTheme="majorHAnsi" w:cstheme="majorHAnsi"/>
          <w:vanish/>
          <w:szCs w:val="20"/>
        </w:rPr>
      </w:pPr>
    </w:p>
    <w:p w14:paraId="68FB4E76" w14:textId="77777777" w:rsidR="00EC150E" w:rsidRPr="00EC150E" w:rsidRDefault="00EC150E" w:rsidP="00EC150E">
      <w:pPr>
        <w:pStyle w:val="ListParagraph"/>
        <w:numPr>
          <w:ilvl w:val="0"/>
          <w:numId w:val="20"/>
        </w:numPr>
        <w:spacing w:after="0"/>
        <w:jc w:val="both"/>
        <w:rPr>
          <w:rFonts w:asciiTheme="majorHAnsi" w:hAnsiTheme="majorHAnsi" w:cstheme="majorHAnsi"/>
          <w:vanish/>
          <w:szCs w:val="20"/>
        </w:rPr>
      </w:pPr>
    </w:p>
    <w:p w14:paraId="297D2794" w14:textId="77777777" w:rsidR="00EC150E" w:rsidRPr="00EC150E" w:rsidRDefault="00EC150E" w:rsidP="00EC150E">
      <w:pPr>
        <w:pStyle w:val="ListParagraph"/>
        <w:numPr>
          <w:ilvl w:val="1"/>
          <w:numId w:val="20"/>
        </w:numPr>
        <w:spacing w:after="0"/>
        <w:jc w:val="both"/>
        <w:rPr>
          <w:rFonts w:asciiTheme="majorHAnsi" w:hAnsiTheme="majorHAnsi" w:cstheme="majorHAnsi"/>
          <w:vanish/>
          <w:szCs w:val="20"/>
        </w:rPr>
      </w:pPr>
    </w:p>
    <w:p w14:paraId="415B248E" w14:textId="7ECDA28C" w:rsidR="00F91044" w:rsidRPr="00EC150E" w:rsidRDefault="00F91044" w:rsidP="00EC150E">
      <w:pPr>
        <w:pStyle w:val="ListParagraph"/>
        <w:numPr>
          <w:ilvl w:val="1"/>
          <w:numId w:val="20"/>
        </w:numPr>
        <w:spacing w:after="0"/>
        <w:ind w:left="432"/>
        <w:jc w:val="both"/>
        <w:rPr>
          <w:rFonts w:asciiTheme="majorHAnsi" w:hAnsiTheme="majorHAnsi" w:cstheme="majorHAnsi"/>
          <w:szCs w:val="20"/>
        </w:rPr>
      </w:pPr>
      <w:r w:rsidRPr="00EC150E">
        <w:rPr>
          <w:rFonts w:asciiTheme="majorHAnsi" w:hAnsiTheme="majorHAnsi" w:cstheme="majorHAnsi"/>
          <w:szCs w:val="20"/>
        </w:rPr>
        <w:t xml:space="preserve">No attempt should be made to contact the MLCSU and </w:t>
      </w:r>
      <w:r w:rsidR="004F2B47">
        <w:rPr>
          <w:rFonts w:asciiTheme="majorHAnsi" w:hAnsiTheme="majorHAnsi" w:cstheme="majorHAnsi"/>
          <w:szCs w:val="20"/>
        </w:rPr>
        <w:t>COMMISSIONER</w:t>
      </w:r>
      <w:r w:rsidRPr="00EC150E">
        <w:rPr>
          <w:rFonts w:asciiTheme="majorHAnsi" w:hAnsiTheme="majorHAnsi" w:cstheme="majorHAnsi"/>
          <w:szCs w:val="20"/>
        </w:rPr>
        <w:t xml:space="preserve">’s project team office by telephone, nor to contact the </w:t>
      </w:r>
      <w:r w:rsidR="004F2B47">
        <w:rPr>
          <w:rFonts w:asciiTheme="majorHAnsi" w:hAnsiTheme="majorHAnsi" w:cstheme="majorHAnsi"/>
          <w:szCs w:val="20"/>
        </w:rPr>
        <w:t>COMMISSIONER</w:t>
      </w:r>
      <w:r w:rsidRPr="00EC150E">
        <w:rPr>
          <w:rFonts w:asciiTheme="majorHAnsi" w:hAnsiTheme="majorHAnsi" w:cstheme="majorHAnsi"/>
          <w:szCs w:val="20"/>
        </w:rPr>
        <w:t xml:space="preserve"> or the </w:t>
      </w:r>
      <w:r w:rsidR="004F2B47">
        <w:rPr>
          <w:rFonts w:asciiTheme="majorHAnsi" w:hAnsiTheme="majorHAnsi" w:cstheme="majorHAnsi"/>
          <w:szCs w:val="20"/>
        </w:rPr>
        <w:t>COMMISSIONER</w:t>
      </w:r>
      <w:r w:rsidRPr="00EC150E">
        <w:rPr>
          <w:rFonts w:asciiTheme="majorHAnsi" w:hAnsiTheme="majorHAnsi" w:cstheme="majorHAnsi"/>
          <w:szCs w:val="20"/>
        </w:rPr>
        <w:t xml:space="preserve">’s advisers or other NHS/DH bodies as part of the procurement process. Any enquiries made to persons other than the </w:t>
      </w:r>
      <w:r w:rsidR="004F2B47">
        <w:rPr>
          <w:rFonts w:asciiTheme="majorHAnsi" w:hAnsiTheme="majorHAnsi" w:cstheme="majorHAnsi"/>
          <w:szCs w:val="20"/>
        </w:rPr>
        <w:t>COMMISSIONER</w:t>
      </w:r>
      <w:r w:rsidRPr="00EC150E">
        <w:rPr>
          <w:rFonts w:asciiTheme="majorHAnsi" w:hAnsiTheme="majorHAnsi" w:cstheme="majorHAnsi"/>
          <w:szCs w:val="20"/>
        </w:rPr>
        <w:t>’s project team will be regarded as prima facie evidence of canvassing.</w:t>
      </w:r>
    </w:p>
    <w:p w14:paraId="609632E0" w14:textId="77777777" w:rsidR="00F91044" w:rsidRDefault="00F91044" w:rsidP="00EC150E">
      <w:pPr>
        <w:spacing w:after="0"/>
        <w:ind w:left="567" w:hanging="567"/>
        <w:jc w:val="both"/>
        <w:rPr>
          <w:rFonts w:asciiTheme="majorHAnsi" w:hAnsiTheme="majorHAnsi" w:cstheme="majorHAnsi"/>
          <w:szCs w:val="20"/>
        </w:rPr>
      </w:pPr>
    </w:p>
    <w:p w14:paraId="7D2AACAA" w14:textId="4CC939FF" w:rsidR="00F91044" w:rsidRDefault="00F91044" w:rsidP="00EC150E">
      <w:pPr>
        <w:pStyle w:val="ListParagraph"/>
        <w:numPr>
          <w:ilvl w:val="1"/>
          <w:numId w:val="20"/>
        </w:numPr>
        <w:spacing w:after="0"/>
        <w:ind w:left="567" w:hanging="567"/>
        <w:jc w:val="both"/>
        <w:rPr>
          <w:rFonts w:asciiTheme="majorHAnsi" w:hAnsiTheme="majorHAnsi" w:cstheme="majorHAnsi"/>
          <w:szCs w:val="20"/>
        </w:rPr>
      </w:pPr>
      <w:r w:rsidRPr="00EC150E">
        <w:rPr>
          <w:rFonts w:asciiTheme="majorHAnsi" w:hAnsiTheme="majorHAnsi" w:cstheme="majorHAnsi"/>
          <w:szCs w:val="20"/>
        </w:rPr>
        <w:lastRenderedPageBreak/>
        <w:t>Potential Suppliers shall advise MLCSU if they have been convicted on an offence under the provisions of the Bribery Act 2010 within the last three years and detail the appropriate remedial actions undertaken.</w:t>
      </w:r>
    </w:p>
    <w:p w14:paraId="5EC2C1F4" w14:textId="586855E6" w:rsidR="00EC150E" w:rsidRDefault="00EC150E" w:rsidP="00EC150E">
      <w:pPr>
        <w:spacing w:after="0"/>
        <w:jc w:val="both"/>
        <w:rPr>
          <w:rFonts w:asciiTheme="majorHAnsi" w:hAnsiTheme="majorHAnsi" w:cstheme="majorHAnsi"/>
          <w:szCs w:val="20"/>
        </w:rPr>
      </w:pPr>
    </w:p>
    <w:p w14:paraId="35B4438E" w14:textId="6293DE01" w:rsidR="00445A9B" w:rsidRDefault="00445A9B" w:rsidP="00EC150E">
      <w:pPr>
        <w:spacing w:after="0"/>
        <w:jc w:val="both"/>
        <w:rPr>
          <w:rFonts w:asciiTheme="majorHAnsi" w:hAnsiTheme="majorHAnsi" w:cstheme="majorHAnsi"/>
          <w:szCs w:val="20"/>
        </w:rPr>
      </w:pPr>
    </w:p>
    <w:p w14:paraId="5DB8BDA7" w14:textId="77777777" w:rsidR="00445A9B" w:rsidRPr="00EC150E" w:rsidRDefault="00445A9B" w:rsidP="00EC150E">
      <w:pPr>
        <w:spacing w:after="0"/>
        <w:jc w:val="both"/>
        <w:rPr>
          <w:rFonts w:asciiTheme="majorHAnsi" w:hAnsiTheme="majorHAnsi" w:cstheme="majorHAnsi"/>
          <w:szCs w:val="20"/>
        </w:rPr>
      </w:pPr>
    </w:p>
    <w:p w14:paraId="692EE82C" w14:textId="41641588" w:rsidR="00F91044" w:rsidRDefault="00F91044" w:rsidP="007E5AFE">
      <w:pPr>
        <w:pStyle w:val="Heading1"/>
        <w:numPr>
          <w:ilvl w:val="0"/>
          <w:numId w:val="20"/>
        </w:numPr>
        <w:ind w:left="851" w:hanging="851"/>
        <w:rPr>
          <w:rFonts w:asciiTheme="majorHAnsi" w:hAnsiTheme="majorHAnsi" w:cstheme="majorHAnsi"/>
          <w:szCs w:val="20"/>
        </w:rPr>
      </w:pPr>
      <w:bookmarkStart w:id="16" w:name="_Toc488147931"/>
      <w:r>
        <w:rPr>
          <w:lang w:eastAsia="en-GB"/>
        </w:rPr>
        <w:t>Confidentiality and non-collusion</w:t>
      </w:r>
      <w:bookmarkEnd w:id="16"/>
    </w:p>
    <w:p w14:paraId="478DC7E9" w14:textId="41AEA201" w:rsidR="00F91044" w:rsidRPr="00EC150E" w:rsidRDefault="00F91044" w:rsidP="00EC150E">
      <w:pPr>
        <w:pStyle w:val="ListParagraph"/>
        <w:numPr>
          <w:ilvl w:val="1"/>
          <w:numId w:val="20"/>
        </w:numPr>
        <w:spacing w:after="0"/>
        <w:ind w:left="567" w:hanging="567"/>
        <w:jc w:val="both"/>
        <w:rPr>
          <w:rFonts w:asciiTheme="majorHAnsi" w:hAnsiTheme="majorHAnsi" w:cstheme="majorHAnsi"/>
          <w:szCs w:val="20"/>
        </w:rPr>
      </w:pPr>
      <w:r w:rsidRPr="00EC150E">
        <w:rPr>
          <w:rFonts w:asciiTheme="majorHAnsi" w:hAnsiTheme="majorHAnsi" w:cstheme="majorHAnsi"/>
          <w:szCs w:val="20"/>
        </w:rPr>
        <w:t xml:space="preserve">The tender document is intended for the exclusive use of the potential Supplier and is provided on the express understanding that the information made available by MLCSU and the </w:t>
      </w:r>
      <w:r w:rsidR="004F2B47">
        <w:rPr>
          <w:rFonts w:asciiTheme="majorHAnsi" w:hAnsiTheme="majorHAnsi" w:cstheme="majorHAnsi"/>
          <w:szCs w:val="20"/>
        </w:rPr>
        <w:t>COMMISSIONER</w:t>
      </w:r>
      <w:r w:rsidRPr="00EC150E">
        <w:rPr>
          <w:rFonts w:asciiTheme="majorHAnsi" w:hAnsiTheme="majorHAnsi" w:cstheme="majorHAnsi"/>
          <w:szCs w:val="20"/>
        </w:rPr>
        <w:t xml:space="preserve"> in relation to this exercise will be regarded and treated as strictly confidential. The documents may not be reproduced in whole or in part nor furnished to any persons other than the potential Supplier save for the purposes of:</w:t>
      </w:r>
    </w:p>
    <w:p w14:paraId="253B0D03" w14:textId="77777777" w:rsidR="00F91044" w:rsidRPr="00B853D8" w:rsidRDefault="00F91044" w:rsidP="00F91044">
      <w:pPr>
        <w:spacing w:after="0"/>
        <w:jc w:val="both"/>
        <w:rPr>
          <w:rFonts w:asciiTheme="majorHAnsi" w:hAnsiTheme="majorHAnsi" w:cstheme="majorHAnsi"/>
          <w:szCs w:val="20"/>
        </w:rPr>
      </w:pPr>
    </w:p>
    <w:p w14:paraId="656EFDFC" w14:textId="77777777" w:rsidR="00F91044" w:rsidRPr="00B853D8" w:rsidRDefault="00F91044" w:rsidP="00F91044">
      <w:pPr>
        <w:pStyle w:val="ListParagraph"/>
        <w:widowControl/>
        <w:numPr>
          <w:ilvl w:val="0"/>
          <w:numId w:val="14"/>
        </w:numPr>
        <w:spacing w:after="0"/>
        <w:jc w:val="both"/>
        <w:rPr>
          <w:rFonts w:asciiTheme="majorHAnsi" w:eastAsia="Times New Roman" w:hAnsiTheme="majorHAnsi" w:cstheme="majorHAnsi"/>
          <w:szCs w:val="20"/>
          <w:lang w:eastAsia="en-GB"/>
        </w:rPr>
      </w:pPr>
      <w:r w:rsidRPr="00B853D8">
        <w:rPr>
          <w:rFonts w:asciiTheme="majorHAnsi" w:eastAsia="Times New Roman" w:hAnsiTheme="majorHAnsi" w:cstheme="majorHAnsi"/>
          <w:szCs w:val="20"/>
          <w:lang w:eastAsia="en-GB"/>
        </w:rPr>
        <w:t>Taking legal advice in connection with completing a Bid; and/or</w:t>
      </w:r>
    </w:p>
    <w:p w14:paraId="6E129AD7" w14:textId="77777777" w:rsidR="00F91044" w:rsidRPr="00B853D8" w:rsidRDefault="00F91044" w:rsidP="00F91044">
      <w:pPr>
        <w:pStyle w:val="ListParagraph"/>
        <w:widowControl/>
        <w:numPr>
          <w:ilvl w:val="0"/>
          <w:numId w:val="14"/>
        </w:numPr>
        <w:spacing w:after="0"/>
        <w:jc w:val="both"/>
        <w:rPr>
          <w:rFonts w:asciiTheme="majorHAnsi" w:eastAsia="Times New Roman" w:hAnsiTheme="majorHAnsi" w:cstheme="majorHAnsi"/>
          <w:szCs w:val="20"/>
          <w:lang w:eastAsia="en-GB"/>
        </w:rPr>
      </w:pPr>
      <w:r w:rsidRPr="00B853D8">
        <w:rPr>
          <w:rFonts w:asciiTheme="majorHAnsi" w:eastAsia="Times New Roman" w:hAnsiTheme="majorHAnsi" w:cstheme="majorHAnsi"/>
          <w:szCs w:val="20"/>
          <w:lang w:eastAsia="en-GB"/>
        </w:rPr>
        <w:t xml:space="preserve">Obtaining information from Relevant Organisations or funders where required expressly by the tender documents or otherwise where necessary, and relevant to the </w:t>
      </w:r>
      <w:r>
        <w:rPr>
          <w:rFonts w:asciiTheme="majorHAnsi" w:eastAsia="Times New Roman" w:hAnsiTheme="majorHAnsi" w:cstheme="majorHAnsi"/>
          <w:szCs w:val="20"/>
          <w:lang w:eastAsia="en-GB"/>
        </w:rPr>
        <w:t>potential Suppliers</w:t>
      </w:r>
      <w:r w:rsidRPr="00B853D8">
        <w:rPr>
          <w:rFonts w:asciiTheme="majorHAnsi" w:eastAsia="Times New Roman" w:hAnsiTheme="majorHAnsi" w:cstheme="majorHAnsi"/>
          <w:szCs w:val="20"/>
          <w:lang w:eastAsia="en-GB"/>
        </w:rPr>
        <w:t xml:space="preserve"> Bid; and/or</w:t>
      </w:r>
    </w:p>
    <w:p w14:paraId="5ACB1254" w14:textId="37F28C2E" w:rsidR="00F91044" w:rsidRPr="00B853D8" w:rsidRDefault="00F91044" w:rsidP="00F91044">
      <w:pPr>
        <w:pStyle w:val="ListParagraph"/>
        <w:widowControl/>
        <w:numPr>
          <w:ilvl w:val="0"/>
          <w:numId w:val="14"/>
        </w:numPr>
        <w:spacing w:after="0"/>
        <w:jc w:val="both"/>
        <w:rPr>
          <w:rFonts w:asciiTheme="majorHAnsi" w:eastAsia="Times New Roman" w:hAnsiTheme="majorHAnsi" w:cstheme="majorHAnsi"/>
          <w:szCs w:val="20"/>
          <w:lang w:eastAsia="en-GB"/>
        </w:rPr>
      </w:pPr>
      <w:r w:rsidRPr="00B853D8">
        <w:rPr>
          <w:rFonts w:asciiTheme="majorHAnsi" w:eastAsia="Times New Roman" w:hAnsiTheme="majorHAnsi" w:cstheme="majorHAnsi"/>
          <w:szCs w:val="20"/>
          <w:lang w:eastAsia="en-GB"/>
        </w:rPr>
        <w:t xml:space="preserve">Obtaining the input from any other parties that </w:t>
      </w:r>
      <w:r>
        <w:rPr>
          <w:rFonts w:asciiTheme="majorHAnsi" w:eastAsia="Times New Roman" w:hAnsiTheme="majorHAnsi" w:cstheme="majorHAnsi"/>
          <w:szCs w:val="20"/>
          <w:lang w:eastAsia="en-GB"/>
        </w:rPr>
        <w:t>potential Supplier</w:t>
      </w:r>
      <w:r w:rsidRPr="00B853D8">
        <w:rPr>
          <w:rFonts w:asciiTheme="majorHAnsi" w:eastAsia="Times New Roman" w:hAnsiTheme="majorHAnsi" w:cstheme="majorHAnsi"/>
          <w:szCs w:val="20"/>
          <w:lang w:eastAsia="en-GB"/>
        </w:rPr>
        <w:t xml:space="preserve"> demonstrate will provide information relevant to their Bid, subject always to the </w:t>
      </w:r>
      <w:r w:rsidR="004F2B47">
        <w:rPr>
          <w:rFonts w:asciiTheme="majorHAnsi" w:eastAsia="Times New Roman" w:hAnsiTheme="majorHAnsi" w:cstheme="majorHAnsi"/>
          <w:szCs w:val="20"/>
          <w:lang w:eastAsia="en-GB"/>
        </w:rPr>
        <w:t>COMMISSIONER</w:t>
      </w:r>
      <w:r w:rsidRPr="00B853D8">
        <w:rPr>
          <w:rFonts w:asciiTheme="majorHAnsi" w:eastAsia="Times New Roman" w:hAnsiTheme="majorHAnsi" w:cstheme="majorHAnsi"/>
          <w:szCs w:val="20"/>
          <w:lang w:eastAsia="en-GB"/>
        </w:rPr>
        <w:t xml:space="preserve">’s prior written consent to such disclosure (which it can withhold in its absolute discretion) and provided that in, each case, </w:t>
      </w:r>
      <w:r>
        <w:rPr>
          <w:rFonts w:asciiTheme="majorHAnsi" w:eastAsia="Times New Roman" w:hAnsiTheme="majorHAnsi" w:cstheme="majorHAnsi"/>
          <w:szCs w:val="20"/>
          <w:lang w:eastAsia="en-GB"/>
        </w:rPr>
        <w:t>potential Suppliers</w:t>
      </w:r>
      <w:r w:rsidRPr="00B853D8">
        <w:rPr>
          <w:rFonts w:asciiTheme="majorHAnsi" w:eastAsia="Times New Roman" w:hAnsiTheme="majorHAnsi" w:cstheme="majorHAnsi"/>
          <w:szCs w:val="20"/>
          <w:lang w:eastAsia="en-GB"/>
        </w:rPr>
        <w:t xml:space="preserve"> obtain from such parties prior to such disclosure, confidentiality undertakings at least equivalent to this Section.</w:t>
      </w:r>
    </w:p>
    <w:p w14:paraId="3B8B13D5" w14:textId="77777777" w:rsidR="00F91044" w:rsidRDefault="00F91044" w:rsidP="00F91044">
      <w:pPr>
        <w:spacing w:after="0"/>
        <w:ind w:left="720" w:hanging="720"/>
        <w:jc w:val="both"/>
        <w:rPr>
          <w:rFonts w:asciiTheme="majorHAnsi" w:hAnsiTheme="majorHAnsi" w:cstheme="majorHAnsi"/>
          <w:szCs w:val="20"/>
        </w:rPr>
      </w:pPr>
    </w:p>
    <w:p w14:paraId="61849AC2" w14:textId="5107A4EA" w:rsidR="00F91044" w:rsidRPr="00EC150E" w:rsidRDefault="00F91044" w:rsidP="00EC150E">
      <w:pPr>
        <w:pStyle w:val="ListParagraph"/>
        <w:numPr>
          <w:ilvl w:val="1"/>
          <w:numId w:val="20"/>
        </w:numPr>
        <w:spacing w:after="0"/>
        <w:ind w:left="567" w:hanging="567"/>
        <w:jc w:val="both"/>
        <w:rPr>
          <w:rFonts w:asciiTheme="majorHAnsi" w:hAnsiTheme="majorHAnsi" w:cstheme="majorHAnsi"/>
          <w:szCs w:val="20"/>
        </w:rPr>
      </w:pPr>
      <w:r w:rsidRPr="00EC150E">
        <w:rPr>
          <w:rFonts w:asciiTheme="majorHAnsi" w:hAnsiTheme="majorHAnsi" w:cstheme="majorHAnsi"/>
          <w:szCs w:val="20"/>
        </w:rPr>
        <w:t>Upon written request from MLCSU, potential Suppliers shall promptly provide evidence to MLCSU that such undertakings have been provided.</w:t>
      </w:r>
    </w:p>
    <w:p w14:paraId="3731F026" w14:textId="77777777" w:rsidR="00F91044" w:rsidRDefault="00F91044" w:rsidP="00EC150E">
      <w:pPr>
        <w:spacing w:after="0"/>
        <w:ind w:left="567" w:hanging="567"/>
        <w:jc w:val="both"/>
        <w:rPr>
          <w:rFonts w:asciiTheme="majorHAnsi" w:hAnsiTheme="majorHAnsi" w:cstheme="majorHAnsi"/>
          <w:szCs w:val="20"/>
        </w:rPr>
      </w:pPr>
    </w:p>
    <w:p w14:paraId="11D6BC52" w14:textId="2D4E939A" w:rsidR="00F91044" w:rsidRPr="00EC150E" w:rsidRDefault="00F91044" w:rsidP="00EC150E">
      <w:pPr>
        <w:pStyle w:val="ListParagraph"/>
        <w:numPr>
          <w:ilvl w:val="1"/>
          <w:numId w:val="20"/>
        </w:numPr>
        <w:spacing w:after="0"/>
        <w:ind w:left="567" w:hanging="567"/>
        <w:jc w:val="both"/>
        <w:rPr>
          <w:rFonts w:asciiTheme="majorHAnsi" w:hAnsiTheme="majorHAnsi" w:cstheme="majorHAnsi"/>
          <w:szCs w:val="20"/>
        </w:rPr>
      </w:pPr>
      <w:r w:rsidRPr="00EC150E">
        <w:rPr>
          <w:rFonts w:asciiTheme="majorHAnsi" w:hAnsiTheme="majorHAnsi" w:cstheme="majorHAnsi"/>
          <w:szCs w:val="20"/>
        </w:rPr>
        <w:t>Potential Suppliers must not disclose to, or discuss any aspect of the tender, or their Bids, with any other potential Supplier. Any such collusion with another Supplier may constitute an infringement of the Chapter 1 prohibition contained in Section 2(1) of the Competition Act 1998 and the Supplier shall also be liable to disqualification.</w:t>
      </w:r>
    </w:p>
    <w:p w14:paraId="76035972" w14:textId="77777777" w:rsidR="00F91044" w:rsidRDefault="00F91044" w:rsidP="00EC150E">
      <w:pPr>
        <w:spacing w:after="0"/>
        <w:ind w:left="567" w:hanging="567"/>
        <w:jc w:val="both"/>
        <w:rPr>
          <w:rFonts w:asciiTheme="majorHAnsi" w:hAnsiTheme="majorHAnsi" w:cstheme="majorHAnsi"/>
          <w:szCs w:val="20"/>
        </w:rPr>
      </w:pPr>
    </w:p>
    <w:p w14:paraId="798B6B70" w14:textId="3A8158AE" w:rsidR="00F91044" w:rsidRPr="00EC150E" w:rsidRDefault="00F91044" w:rsidP="00EC150E">
      <w:pPr>
        <w:pStyle w:val="ListParagraph"/>
        <w:numPr>
          <w:ilvl w:val="1"/>
          <w:numId w:val="20"/>
        </w:numPr>
        <w:spacing w:after="0"/>
        <w:ind w:left="567" w:hanging="567"/>
        <w:jc w:val="both"/>
        <w:rPr>
          <w:rFonts w:asciiTheme="majorHAnsi" w:hAnsiTheme="majorHAnsi" w:cstheme="majorHAnsi"/>
          <w:szCs w:val="20"/>
        </w:rPr>
      </w:pPr>
      <w:r w:rsidRPr="00EC150E">
        <w:rPr>
          <w:rFonts w:asciiTheme="majorHAnsi" w:hAnsiTheme="majorHAnsi" w:cstheme="majorHAnsi"/>
          <w:szCs w:val="20"/>
        </w:rPr>
        <w:t>Where Relevant Organisations participate in more than one Bid, potential Suppliers must ensure that all Bids are prepared independently and that no confidential information relating to the relevant Bid is passed, whether directly or indirectly, between Suppliers.</w:t>
      </w:r>
    </w:p>
    <w:p w14:paraId="74A59FCB" w14:textId="77777777" w:rsidR="00F91044" w:rsidRDefault="00F91044" w:rsidP="00EC150E">
      <w:pPr>
        <w:spacing w:after="0"/>
        <w:ind w:left="567" w:hanging="567"/>
        <w:jc w:val="both"/>
        <w:rPr>
          <w:rFonts w:asciiTheme="majorHAnsi" w:hAnsiTheme="majorHAnsi" w:cstheme="majorHAnsi"/>
          <w:szCs w:val="20"/>
        </w:rPr>
      </w:pPr>
    </w:p>
    <w:p w14:paraId="10F0358C" w14:textId="616471E2" w:rsidR="00F91044" w:rsidRPr="00EC150E" w:rsidRDefault="00F91044" w:rsidP="00EC150E">
      <w:pPr>
        <w:pStyle w:val="ListParagraph"/>
        <w:numPr>
          <w:ilvl w:val="1"/>
          <w:numId w:val="20"/>
        </w:numPr>
        <w:spacing w:after="0"/>
        <w:ind w:left="567" w:hanging="567"/>
        <w:jc w:val="both"/>
        <w:rPr>
          <w:rFonts w:asciiTheme="majorHAnsi" w:hAnsiTheme="majorHAnsi" w:cstheme="majorHAnsi"/>
          <w:szCs w:val="20"/>
        </w:rPr>
      </w:pPr>
      <w:r w:rsidRPr="00EC150E">
        <w:rPr>
          <w:rFonts w:asciiTheme="minorHAnsi" w:hAnsiTheme="minorHAnsi" w:cstheme="minorHAnsi"/>
          <w:snapToGrid w:val="0"/>
        </w:rPr>
        <w:t>Potential Suppliers shall not undertake any publicity activity within any section of the media in relation to this procurement.</w:t>
      </w:r>
    </w:p>
    <w:p w14:paraId="6571E695" w14:textId="1350A216" w:rsidR="00EC150E" w:rsidRDefault="00EC150E" w:rsidP="00EC150E">
      <w:pPr>
        <w:spacing w:after="0"/>
        <w:jc w:val="both"/>
        <w:rPr>
          <w:rFonts w:asciiTheme="majorHAnsi" w:hAnsiTheme="majorHAnsi" w:cstheme="majorHAnsi"/>
          <w:szCs w:val="20"/>
        </w:rPr>
      </w:pPr>
    </w:p>
    <w:p w14:paraId="1766E77B" w14:textId="6BBBD0DC" w:rsidR="00445A9B" w:rsidRDefault="00445A9B" w:rsidP="00EC150E">
      <w:pPr>
        <w:spacing w:after="0"/>
        <w:jc w:val="both"/>
        <w:rPr>
          <w:rFonts w:asciiTheme="majorHAnsi" w:hAnsiTheme="majorHAnsi" w:cstheme="majorHAnsi"/>
          <w:szCs w:val="20"/>
        </w:rPr>
      </w:pPr>
    </w:p>
    <w:p w14:paraId="1F4873AC" w14:textId="77777777" w:rsidR="00445A9B" w:rsidRPr="00EC150E" w:rsidRDefault="00445A9B" w:rsidP="00EC150E">
      <w:pPr>
        <w:spacing w:after="0"/>
        <w:jc w:val="both"/>
        <w:rPr>
          <w:rFonts w:asciiTheme="majorHAnsi" w:hAnsiTheme="majorHAnsi" w:cstheme="majorHAnsi"/>
          <w:szCs w:val="20"/>
        </w:rPr>
      </w:pPr>
    </w:p>
    <w:p w14:paraId="6A42E6A4" w14:textId="0E799899" w:rsidR="00F91044" w:rsidRPr="007E5AFE" w:rsidRDefault="00F91044" w:rsidP="007E5AFE">
      <w:pPr>
        <w:pStyle w:val="Heading1"/>
        <w:numPr>
          <w:ilvl w:val="0"/>
          <w:numId w:val="20"/>
        </w:numPr>
        <w:ind w:left="851" w:hanging="851"/>
        <w:rPr>
          <w:rFonts w:asciiTheme="majorHAnsi" w:hAnsiTheme="majorHAnsi" w:cstheme="majorHAnsi"/>
          <w:szCs w:val="20"/>
        </w:rPr>
      </w:pPr>
      <w:bookmarkStart w:id="17" w:name="_Toc488147932"/>
      <w:r>
        <w:rPr>
          <w:lang w:eastAsia="en-GB"/>
        </w:rPr>
        <w:t>Conflicts of interest</w:t>
      </w:r>
      <w:bookmarkEnd w:id="17"/>
    </w:p>
    <w:p w14:paraId="69DFE113" w14:textId="77777777" w:rsidR="007E5AFE" w:rsidRPr="007E5AFE" w:rsidRDefault="007E5AFE" w:rsidP="007E5AFE">
      <w:pPr>
        <w:pStyle w:val="Heading1"/>
        <w:ind w:firstLine="0"/>
        <w:rPr>
          <w:rFonts w:asciiTheme="majorHAnsi" w:hAnsiTheme="majorHAnsi" w:cstheme="majorHAnsi"/>
          <w:sz w:val="20"/>
          <w:szCs w:val="20"/>
        </w:rPr>
      </w:pPr>
    </w:p>
    <w:p w14:paraId="239716EB" w14:textId="0332C637" w:rsidR="00F91044" w:rsidRPr="00EC150E" w:rsidRDefault="00F91044" w:rsidP="00EC150E">
      <w:pPr>
        <w:pStyle w:val="ListParagraph"/>
        <w:numPr>
          <w:ilvl w:val="1"/>
          <w:numId w:val="20"/>
        </w:numPr>
        <w:spacing w:after="0"/>
        <w:ind w:left="567" w:hanging="567"/>
        <w:jc w:val="both"/>
        <w:rPr>
          <w:rFonts w:asciiTheme="majorHAnsi" w:hAnsiTheme="majorHAnsi" w:cstheme="majorHAnsi"/>
          <w:szCs w:val="20"/>
        </w:rPr>
      </w:pPr>
      <w:r w:rsidRPr="00EC150E">
        <w:rPr>
          <w:rFonts w:asciiTheme="majorHAnsi" w:hAnsiTheme="majorHAnsi" w:cstheme="majorHAnsi"/>
          <w:szCs w:val="20"/>
        </w:rPr>
        <w:t>MLCSU requires that all actual or potential conflicts of interest are reported to  MLCSU and prior to the submission of Bids. In the event that any actual or potential conflict of interest comes to a potential Suppliers attention following the submission of its Bid, that potential Supplier should immediately notify the MLCSU via the Bravo e-sourcing system.</w:t>
      </w:r>
    </w:p>
    <w:p w14:paraId="7656FA14" w14:textId="77777777" w:rsidR="00F91044" w:rsidRDefault="00F91044" w:rsidP="00EC150E">
      <w:pPr>
        <w:spacing w:after="0"/>
        <w:ind w:left="567" w:hanging="567"/>
        <w:jc w:val="both"/>
        <w:rPr>
          <w:rFonts w:asciiTheme="majorHAnsi" w:hAnsiTheme="majorHAnsi" w:cstheme="majorHAnsi"/>
          <w:szCs w:val="20"/>
        </w:rPr>
      </w:pPr>
    </w:p>
    <w:p w14:paraId="01C4C0C3" w14:textId="4FEF602E" w:rsidR="00F91044" w:rsidRPr="00EC150E" w:rsidRDefault="00F91044" w:rsidP="00EC150E">
      <w:pPr>
        <w:pStyle w:val="ListParagraph"/>
        <w:numPr>
          <w:ilvl w:val="1"/>
          <w:numId w:val="20"/>
        </w:numPr>
        <w:spacing w:after="0"/>
        <w:ind w:left="567" w:hanging="567"/>
        <w:jc w:val="both"/>
        <w:rPr>
          <w:rFonts w:asciiTheme="majorHAnsi" w:hAnsiTheme="majorHAnsi" w:cstheme="majorHAnsi"/>
          <w:szCs w:val="20"/>
        </w:rPr>
      </w:pPr>
      <w:r w:rsidRPr="00EC150E">
        <w:rPr>
          <w:rFonts w:asciiTheme="majorHAnsi" w:hAnsiTheme="majorHAnsi" w:cstheme="majorHAnsi"/>
          <w:szCs w:val="20"/>
        </w:rPr>
        <w:t xml:space="preserve">Without limitation, such conflicts of interest may be perceived by MLCSU and the </w:t>
      </w:r>
      <w:r w:rsidR="004F2B47">
        <w:rPr>
          <w:rFonts w:asciiTheme="majorHAnsi" w:hAnsiTheme="majorHAnsi" w:cstheme="majorHAnsi"/>
          <w:szCs w:val="20"/>
        </w:rPr>
        <w:t>COMMISSIONER</w:t>
      </w:r>
      <w:r w:rsidRPr="00EC150E">
        <w:rPr>
          <w:rFonts w:asciiTheme="majorHAnsi" w:hAnsiTheme="majorHAnsi" w:cstheme="majorHAnsi"/>
          <w:szCs w:val="20"/>
        </w:rPr>
        <w:t xml:space="preserve"> to arise in circumstances where:</w:t>
      </w:r>
    </w:p>
    <w:p w14:paraId="7423B71A" w14:textId="77777777" w:rsidR="00F91044" w:rsidRDefault="00F91044" w:rsidP="00F91044">
      <w:pPr>
        <w:spacing w:after="0"/>
        <w:jc w:val="both"/>
        <w:rPr>
          <w:rFonts w:asciiTheme="majorHAnsi" w:hAnsiTheme="majorHAnsi" w:cstheme="majorHAnsi"/>
          <w:szCs w:val="20"/>
        </w:rPr>
      </w:pPr>
    </w:p>
    <w:p w14:paraId="19345E7B" w14:textId="001A2D72" w:rsidR="00F91044" w:rsidRDefault="00F91044" w:rsidP="00F91044">
      <w:pPr>
        <w:pStyle w:val="ListParagraph"/>
        <w:widowControl/>
        <w:numPr>
          <w:ilvl w:val="0"/>
          <w:numId w:val="15"/>
        </w:numPr>
        <w:spacing w:after="0"/>
        <w:jc w:val="both"/>
        <w:rPr>
          <w:rFonts w:asciiTheme="majorHAnsi" w:eastAsia="Times New Roman" w:hAnsiTheme="majorHAnsi" w:cstheme="majorHAnsi"/>
          <w:szCs w:val="20"/>
          <w:lang w:eastAsia="en-GB"/>
        </w:rPr>
      </w:pPr>
      <w:r>
        <w:rPr>
          <w:rFonts w:asciiTheme="majorHAnsi" w:eastAsia="Times New Roman" w:hAnsiTheme="majorHAnsi" w:cstheme="majorHAnsi"/>
          <w:szCs w:val="20"/>
          <w:lang w:eastAsia="en-GB"/>
        </w:rPr>
        <w:lastRenderedPageBreak/>
        <w:t xml:space="preserve">A Relevant Organisation or any person employed or engaged by or otherwise connected with a Relevant Organisation is carrying out, or has carried out, any work for the </w:t>
      </w:r>
      <w:r w:rsidR="004F2B47">
        <w:rPr>
          <w:rFonts w:asciiTheme="majorHAnsi" w:eastAsia="Times New Roman" w:hAnsiTheme="majorHAnsi" w:cstheme="majorHAnsi"/>
          <w:szCs w:val="20"/>
          <w:lang w:eastAsia="en-GB"/>
        </w:rPr>
        <w:t>COMMISSIONER</w:t>
      </w:r>
      <w:r>
        <w:rPr>
          <w:rFonts w:asciiTheme="majorHAnsi" w:eastAsia="Times New Roman" w:hAnsiTheme="majorHAnsi" w:cstheme="majorHAnsi"/>
          <w:szCs w:val="20"/>
          <w:lang w:eastAsia="en-GB"/>
        </w:rPr>
        <w:t xml:space="preserve"> or the Department of Health in the last one (1) year; or</w:t>
      </w:r>
    </w:p>
    <w:p w14:paraId="2AA4568D" w14:textId="38B135B3" w:rsidR="00F91044" w:rsidRPr="002A3708" w:rsidRDefault="00F91044" w:rsidP="002A3708">
      <w:pPr>
        <w:widowControl/>
        <w:spacing w:after="0"/>
        <w:jc w:val="both"/>
        <w:rPr>
          <w:rFonts w:asciiTheme="majorHAnsi" w:eastAsia="Times New Roman" w:hAnsiTheme="majorHAnsi" w:cstheme="majorHAnsi"/>
          <w:szCs w:val="20"/>
          <w:lang w:eastAsia="en-GB"/>
        </w:rPr>
      </w:pPr>
    </w:p>
    <w:p w14:paraId="7D991F48" w14:textId="77777777" w:rsidR="00F91044" w:rsidRDefault="00F91044" w:rsidP="00F91044">
      <w:pPr>
        <w:pStyle w:val="ListParagraph"/>
        <w:widowControl/>
        <w:numPr>
          <w:ilvl w:val="0"/>
          <w:numId w:val="15"/>
        </w:numPr>
        <w:spacing w:after="0"/>
        <w:jc w:val="both"/>
        <w:rPr>
          <w:rFonts w:asciiTheme="majorHAnsi" w:eastAsia="Times New Roman" w:hAnsiTheme="majorHAnsi" w:cstheme="majorHAnsi"/>
          <w:szCs w:val="20"/>
          <w:lang w:eastAsia="en-GB"/>
        </w:rPr>
      </w:pPr>
      <w:r>
        <w:rPr>
          <w:rFonts w:asciiTheme="majorHAnsi" w:eastAsia="Times New Roman" w:hAnsiTheme="majorHAnsi" w:cstheme="majorHAnsi"/>
          <w:szCs w:val="20"/>
          <w:lang w:eastAsia="en-GB"/>
        </w:rPr>
        <w:t>A Relevant Organisation (or its advisers or any person employed or engaged by it) is potentially providing Services for more than one prospective Supplier in respect of the Procurement or the Procurement process; or</w:t>
      </w:r>
    </w:p>
    <w:p w14:paraId="765218F8" w14:textId="77777777" w:rsidR="00F91044" w:rsidRDefault="00F91044" w:rsidP="00F91044">
      <w:pPr>
        <w:pStyle w:val="ListParagraph"/>
        <w:widowControl/>
        <w:spacing w:after="0"/>
        <w:ind w:left="1080"/>
        <w:jc w:val="both"/>
        <w:rPr>
          <w:rFonts w:asciiTheme="majorHAnsi" w:eastAsia="Times New Roman" w:hAnsiTheme="majorHAnsi" w:cstheme="majorHAnsi"/>
          <w:szCs w:val="20"/>
          <w:lang w:eastAsia="en-GB"/>
        </w:rPr>
      </w:pPr>
    </w:p>
    <w:p w14:paraId="4694E033" w14:textId="5ADBC07C" w:rsidR="00F91044" w:rsidRPr="00F21151" w:rsidRDefault="00F91044" w:rsidP="00F91044">
      <w:pPr>
        <w:pStyle w:val="ListParagraph"/>
        <w:numPr>
          <w:ilvl w:val="0"/>
          <w:numId w:val="15"/>
        </w:numPr>
        <w:spacing w:after="0"/>
        <w:jc w:val="both"/>
        <w:rPr>
          <w:rFonts w:asciiTheme="majorHAnsi" w:hAnsiTheme="majorHAnsi" w:cstheme="majorHAnsi"/>
          <w:szCs w:val="20"/>
        </w:rPr>
      </w:pPr>
      <w:r w:rsidRPr="00F21151">
        <w:rPr>
          <w:rFonts w:asciiTheme="majorHAnsi" w:eastAsia="Times New Roman" w:hAnsiTheme="majorHAnsi" w:cstheme="majorHAnsi"/>
          <w:szCs w:val="20"/>
          <w:lang w:eastAsia="en-GB"/>
        </w:rPr>
        <w:t xml:space="preserve">A Relevant Organisation employs or engages, or has employed or engaged, any person currently or formerly employed or engaged by or otherwise connected with the </w:t>
      </w:r>
      <w:r w:rsidR="004F2B47">
        <w:rPr>
          <w:rFonts w:asciiTheme="majorHAnsi" w:eastAsia="Times New Roman" w:hAnsiTheme="majorHAnsi" w:cstheme="majorHAnsi"/>
          <w:szCs w:val="20"/>
          <w:lang w:eastAsia="en-GB"/>
        </w:rPr>
        <w:t>COMMISSIONER</w:t>
      </w:r>
    </w:p>
    <w:p w14:paraId="5869D2FA" w14:textId="77777777" w:rsidR="00F91044" w:rsidRDefault="00F91044" w:rsidP="00F91044">
      <w:pPr>
        <w:spacing w:after="0"/>
        <w:ind w:left="720" w:hanging="720"/>
        <w:jc w:val="both"/>
        <w:rPr>
          <w:rFonts w:asciiTheme="majorHAnsi" w:hAnsiTheme="majorHAnsi" w:cstheme="majorHAnsi"/>
          <w:szCs w:val="20"/>
        </w:rPr>
      </w:pPr>
    </w:p>
    <w:p w14:paraId="6ECFA17A" w14:textId="2872DD69" w:rsidR="00F91044" w:rsidRPr="00EC150E" w:rsidRDefault="00F91044" w:rsidP="00EC150E">
      <w:pPr>
        <w:pStyle w:val="ListParagraph"/>
        <w:numPr>
          <w:ilvl w:val="1"/>
          <w:numId w:val="20"/>
        </w:numPr>
        <w:spacing w:after="0"/>
        <w:ind w:left="567" w:hanging="567"/>
        <w:jc w:val="both"/>
        <w:rPr>
          <w:rFonts w:asciiTheme="majorHAnsi" w:hAnsiTheme="majorHAnsi" w:cstheme="majorHAnsi"/>
          <w:szCs w:val="20"/>
        </w:rPr>
      </w:pPr>
      <w:r w:rsidRPr="00EC150E">
        <w:rPr>
          <w:rFonts w:asciiTheme="majorHAnsi" w:hAnsiTheme="majorHAnsi" w:cstheme="majorHAnsi"/>
          <w:szCs w:val="20"/>
        </w:rPr>
        <w:t xml:space="preserve">A conflict of interest shall not be deemed to arise solely by virtue of a person's employment or engagement by a </w:t>
      </w:r>
      <w:r w:rsidR="004F2B47">
        <w:rPr>
          <w:rFonts w:asciiTheme="majorHAnsi" w:hAnsiTheme="majorHAnsi" w:cstheme="majorHAnsi"/>
          <w:szCs w:val="20"/>
        </w:rPr>
        <w:t>COMMISSIONER</w:t>
      </w:r>
      <w:r w:rsidRPr="00EC150E">
        <w:rPr>
          <w:rFonts w:asciiTheme="majorHAnsi" w:hAnsiTheme="majorHAnsi" w:cstheme="majorHAnsi"/>
          <w:szCs w:val="20"/>
        </w:rPr>
        <w:t xml:space="preserve">, NHS Improvement Hub (NHSI) or other NHS body. For example, Dental Practitioners engaged under an existing General Dental Service (GDS) or Personal Demographics Service (PDS) Agreement will not be considered to have a conflict of interest by virtue of such practising arrangements. However, potential Suppliers are requested to disclose such relationships to MLCSU and the </w:t>
      </w:r>
      <w:r w:rsidR="004F2B47">
        <w:rPr>
          <w:rFonts w:asciiTheme="majorHAnsi" w:hAnsiTheme="majorHAnsi" w:cstheme="majorHAnsi"/>
          <w:szCs w:val="20"/>
        </w:rPr>
        <w:t>COMMISSIONER</w:t>
      </w:r>
      <w:r w:rsidRPr="00EC150E">
        <w:rPr>
          <w:rFonts w:asciiTheme="majorHAnsi" w:hAnsiTheme="majorHAnsi" w:cstheme="majorHAnsi"/>
          <w:szCs w:val="20"/>
        </w:rPr>
        <w:t xml:space="preserve"> for information purposes.</w:t>
      </w:r>
    </w:p>
    <w:p w14:paraId="6F63ED2C" w14:textId="398A48C1" w:rsidR="00F91044" w:rsidRDefault="00F91044" w:rsidP="006B568E">
      <w:pPr>
        <w:pStyle w:val="Heading1"/>
        <w:rPr>
          <w:lang w:eastAsia="en-GB"/>
        </w:rPr>
      </w:pPr>
    </w:p>
    <w:p w14:paraId="6DA61D67" w14:textId="156DCFEA" w:rsidR="00C55EFD" w:rsidRDefault="00C55EFD">
      <w:pPr>
        <w:spacing w:after="0"/>
        <w:rPr>
          <w:rFonts w:eastAsia="Arial"/>
          <w:bCs/>
          <w:color w:val="004689" w:themeColor="accent1" w:themeShade="BF"/>
          <w:sz w:val="36"/>
          <w:szCs w:val="48"/>
        </w:rPr>
      </w:pPr>
    </w:p>
    <w:p w14:paraId="4086829F" w14:textId="15C97BFC" w:rsidR="006B568E" w:rsidRPr="002A3708" w:rsidRDefault="006B568E" w:rsidP="007E5AFE">
      <w:pPr>
        <w:pStyle w:val="Heading1"/>
        <w:numPr>
          <w:ilvl w:val="0"/>
          <w:numId w:val="20"/>
        </w:numPr>
        <w:ind w:left="851" w:hanging="851"/>
      </w:pPr>
      <w:bookmarkStart w:id="18" w:name="_Toc488147933"/>
      <w:r w:rsidRPr="002A3708">
        <w:t>Procurement timetable</w:t>
      </w:r>
      <w:bookmarkEnd w:id="18"/>
    </w:p>
    <w:p w14:paraId="034DE6DB" w14:textId="28E612AC" w:rsidR="006B568E" w:rsidRPr="002A3708" w:rsidRDefault="006B568E" w:rsidP="002A3708">
      <w:pPr>
        <w:pStyle w:val="ListParagraph"/>
        <w:numPr>
          <w:ilvl w:val="1"/>
          <w:numId w:val="20"/>
        </w:numPr>
        <w:spacing w:after="0"/>
        <w:ind w:left="567" w:hanging="567"/>
        <w:jc w:val="both"/>
        <w:rPr>
          <w:rFonts w:asciiTheme="majorHAnsi" w:hAnsiTheme="majorHAnsi" w:cstheme="majorHAnsi"/>
          <w:szCs w:val="20"/>
        </w:rPr>
      </w:pPr>
      <w:r w:rsidRPr="002A3708">
        <w:rPr>
          <w:rFonts w:asciiTheme="majorHAnsi" w:hAnsiTheme="majorHAnsi" w:cstheme="majorHAnsi"/>
          <w:szCs w:val="20"/>
        </w:rPr>
        <w:t>The following timetable sets out the indicative timetable for this procurement. Please note that MLCSU may vary the Procurement process to support continued competition, avoid unnecessary costs associated with the Bid and adhere to Technical, legal or commercial guidance issued subsequent to the ITT.</w:t>
      </w:r>
    </w:p>
    <w:p w14:paraId="5E9E11E9" w14:textId="77777777" w:rsidR="006B568E" w:rsidRDefault="006B568E" w:rsidP="006B568E">
      <w:pPr>
        <w:spacing w:after="0"/>
        <w:ind w:left="720" w:hanging="720"/>
        <w:jc w:val="both"/>
        <w:rPr>
          <w:rFonts w:asciiTheme="majorHAnsi" w:hAnsiTheme="majorHAnsi" w:cstheme="majorHAnsi"/>
          <w:szCs w:val="20"/>
        </w:rPr>
      </w:pPr>
      <w:r>
        <w:rPr>
          <w:rFonts w:asciiTheme="majorHAnsi" w:hAnsiTheme="majorHAnsi" w:cstheme="majorHAnsi"/>
          <w:szCs w:val="20"/>
        </w:rPr>
        <w:tab/>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2"/>
        <w:gridCol w:w="3373"/>
      </w:tblGrid>
      <w:tr w:rsidR="006B568E" w:rsidRPr="00653C7F" w14:paraId="1C87681C" w14:textId="77777777" w:rsidTr="00022F46">
        <w:tc>
          <w:tcPr>
            <w:tcW w:w="5132" w:type="dxa"/>
          </w:tcPr>
          <w:p w14:paraId="7121F3E2" w14:textId="3BFF48F0" w:rsidR="006B568E" w:rsidRPr="006E10DA" w:rsidRDefault="006B568E" w:rsidP="00E93412">
            <w:pPr>
              <w:jc w:val="both"/>
              <w:rPr>
                <w:rFonts w:asciiTheme="minorHAnsi" w:hAnsiTheme="minorHAnsi" w:cstheme="minorHAnsi"/>
                <w:color w:val="000000"/>
                <w:szCs w:val="20"/>
              </w:rPr>
            </w:pPr>
            <w:r w:rsidRPr="006E10DA">
              <w:rPr>
                <w:rFonts w:asciiTheme="minorHAnsi" w:hAnsiTheme="minorHAnsi" w:cstheme="minorHAnsi"/>
                <w:szCs w:val="20"/>
              </w:rPr>
              <w:t xml:space="preserve">Date of posting of Contract advert to </w:t>
            </w:r>
            <w:r w:rsidR="00022F46" w:rsidRPr="00022F46">
              <w:rPr>
                <w:rFonts w:asciiTheme="minorHAnsi" w:hAnsiTheme="minorHAnsi" w:cstheme="minorHAnsi"/>
                <w:szCs w:val="20"/>
              </w:rPr>
              <w:t>Contracts Finder</w:t>
            </w:r>
          </w:p>
        </w:tc>
        <w:tc>
          <w:tcPr>
            <w:tcW w:w="3373" w:type="dxa"/>
            <w:shd w:val="clear" w:color="auto" w:fill="auto"/>
          </w:tcPr>
          <w:p w14:paraId="3E960695" w14:textId="5BFF1B75" w:rsidR="006B568E" w:rsidRPr="00022F46" w:rsidRDefault="00022F46" w:rsidP="00E93412">
            <w:pPr>
              <w:jc w:val="center"/>
              <w:rPr>
                <w:rFonts w:asciiTheme="minorHAnsi" w:hAnsiTheme="minorHAnsi" w:cstheme="minorHAnsi"/>
                <w:szCs w:val="20"/>
              </w:rPr>
            </w:pPr>
            <w:r w:rsidRPr="00022F46">
              <w:rPr>
                <w:rFonts w:asciiTheme="minorHAnsi" w:hAnsiTheme="minorHAnsi" w:cstheme="minorHAnsi"/>
                <w:szCs w:val="20"/>
              </w:rPr>
              <w:t>30 October 2017</w:t>
            </w:r>
          </w:p>
        </w:tc>
      </w:tr>
      <w:tr w:rsidR="006B568E" w:rsidRPr="00653C7F" w14:paraId="285E884B" w14:textId="77777777" w:rsidTr="00022F46">
        <w:tc>
          <w:tcPr>
            <w:tcW w:w="5132" w:type="dxa"/>
          </w:tcPr>
          <w:p w14:paraId="11B1B5D1" w14:textId="77777777" w:rsidR="006B568E" w:rsidRPr="006E10DA" w:rsidRDefault="006B568E" w:rsidP="00E93412">
            <w:pPr>
              <w:jc w:val="both"/>
              <w:rPr>
                <w:rFonts w:asciiTheme="minorHAnsi" w:hAnsiTheme="minorHAnsi" w:cstheme="minorHAnsi"/>
                <w:szCs w:val="20"/>
              </w:rPr>
            </w:pPr>
            <w:r w:rsidRPr="006E10DA">
              <w:rPr>
                <w:rFonts w:asciiTheme="minorHAnsi" w:hAnsiTheme="minorHAnsi" w:cstheme="minorHAnsi"/>
                <w:szCs w:val="20"/>
              </w:rPr>
              <w:t xml:space="preserve">Date </w:t>
            </w:r>
            <w:r>
              <w:rPr>
                <w:rFonts w:asciiTheme="minorHAnsi" w:hAnsiTheme="minorHAnsi" w:cstheme="minorHAnsi"/>
                <w:szCs w:val="20"/>
              </w:rPr>
              <w:t>ITT</w:t>
            </w:r>
            <w:r w:rsidRPr="006E10DA">
              <w:rPr>
                <w:rFonts w:asciiTheme="minorHAnsi" w:hAnsiTheme="minorHAnsi" w:cstheme="minorHAnsi"/>
                <w:szCs w:val="20"/>
              </w:rPr>
              <w:t xml:space="preserve"> available to Potential Suppliers</w:t>
            </w:r>
          </w:p>
        </w:tc>
        <w:tc>
          <w:tcPr>
            <w:tcW w:w="3373" w:type="dxa"/>
            <w:shd w:val="clear" w:color="auto" w:fill="auto"/>
          </w:tcPr>
          <w:p w14:paraId="6998DCE1" w14:textId="48B8D4C1" w:rsidR="006B568E" w:rsidRPr="00022F46" w:rsidRDefault="00022F46" w:rsidP="00E93412">
            <w:pPr>
              <w:jc w:val="center"/>
              <w:rPr>
                <w:rFonts w:asciiTheme="minorHAnsi" w:hAnsiTheme="minorHAnsi" w:cstheme="minorHAnsi"/>
                <w:szCs w:val="20"/>
              </w:rPr>
            </w:pPr>
            <w:r w:rsidRPr="00022F46">
              <w:rPr>
                <w:rFonts w:asciiTheme="minorHAnsi" w:hAnsiTheme="minorHAnsi" w:cstheme="minorHAnsi"/>
                <w:szCs w:val="20"/>
              </w:rPr>
              <w:t>30 October 2017</w:t>
            </w:r>
          </w:p>
        </w:tc>
      </w:tr>
      <w:tr w:rsidR="00022F46" w:rsidRPr="00653C7F" w14:paraId="6903E391" w14:textId="77777777" w:rsidTr="00022F46">
        <w:tc>
          <w:tcPr>
            <w:tcW w:w="5132" w:type="dxa"/>
          </w:tcPr>
          <w:p w14:paraId="10FCF22A" w14:textId="010088E3" w:rsidR="00022F46" w:rsidRPr="006E10DA" w:rsidRDefault="00022F46" w:rsidP="00E93412">
            <w:pPr>
              <w:jc w:val="both"/>
              <w:rPr>
                <w:rFonts w:asciiTheme="minorHAnsi" w:hAnsiTheme="minorHAnsi" w:cstheme="minorHAnsi"/>
                <w:szCs w:val="20"/>
              </w:rPr>
            </w:pPr>
            <w:r>
              <w:rPr>
                <w:rFonts w:asciiTheme="minorHAnsi" w:hAnsiTheme="minorHAnsi" w:cstheme="minorHAnsi"/>
                <w:szCs w:val="20"/>
              </w:rPr>
              <w:t>Webinar</w:t>
            </w:r>
          </w:p>
        </w:tc>
        <w:tc>
          <w:tcPr>
            <w:tcW w:w="3373" w:type="dxa"/>
            <w:shd w:val="clear" w:color="auto" w:fill="auto"/>
          </w:tcPr>
          <w:p w14:paraId="52E2FCAA" w14:textId="50FA6F07" w:rsidR="00022F46" w:rsidRPr="00022F46" w:rsidRDefault="0024516B" w:rsidP="00E93412">
            <w:pPr>
              <w:jc w:val="center"/>
              <w:rPr>
                <w:rFonts w:asciiTheme="minorHAnsi" w:hAnsiTheme="minorHAnsi" w:cstheme="minorHAnsi"/>
                <w:szCs w:val="20"/>
              </w:rPr>
            </w:pPr>
            <w:r>
              <w:rPr>
                <w:rFonts w:asciiTheme="minorHAnsi" w:hAnsiTheme="minorHAnsi" w:cstheme="minorHAnsi"/>
                <w:szCs w:val="20"/>
              </w:rPr>
              <w:t>To Be Confirmed</w:t>
            </w:r>
          </w:p>
        </w:tc>
      </w:tr>
      <w:tr w:rsidR="006B568E" w:rsidRPr="00653C7F" w14:paraId="2A57AE5E" w14:textId="77777777" w:rsidTr="00022F46">
        <w:tc>
          <w:tcPr>
            <w:tcW w:w="5132" w:type="dxa"/>
          </w:tcPr>
          <w:p w14:paraId="4D9F75F2" w14:textId="01BA0D3B" w:rsidR="006B568E" w:rsidRPr="006E10DA" w:rsidRDefault="006B568E" w:rsidP="00E93412">
            <w:pPr>
              <w:jc w:val="both"/>
              <w:rPr>
                <w:rFonts w:asciiTheme="minorHAnsi" w:hAnsiTheme="minorHAnsi" w:cstheme="minorHAnsi"/>
                <w:color w:val="000000"/>
                <w:szCs w:val="20"/>
              </w:rPr>
            </w:pPr>
            <w:r w:rsidRPr="006E10DA">
              <w:rPr>
                <w:rFonts w:asciiTheme="minorHAnsi" w:hAnsiTheme="minorHAnsi" w:cstheme="minorHAnsi"/>
                <w:szCs w:val="20"/>
              </w:rPr>
              <w:t xml:space="preserve">Latest date / time </w:t>
            </w:r>
            <w:r>
              <w:rPr>
                <w:rFonts w:asciiTheme="minorHAnsi" w:hAnsiTheme="minorHAnsi" w:cstheme="minorHAnsi"/>
                <w:szCs w:val="20"/>
              </w:rPr>
              <w:t>ITT</w:t>
            </w:r>
            <w:r w:rsidRPr="006E10DA">
              <w:rPr>
                <w:rFonts w:asciiTheme="minorHAnsi" w:hAnsiTheme="minorHAnsi" w:cstheme="minorHAnsi"/>
                <w:szCs w:val="20"/>
              </w:rPr>
              <w:t xml:space="preserve"> clarifications should be received </w:t>
            </w:r>
            <w:r w:rsidR="00022F46">
              <w:rPr>
                <w:rFonts w:asciiTheme="minorHAnsi" w:hAnsiTheme="minorHAnsi" w:cstheme="minorHAnsi"/>
                <w:szCs w:val="20"/>
              </w:rPr>
              <w:t>via email</w:t>
            </w:r>
          </w:p>
        </w:tc>
        <w:tc>
          <w:tcPr>
            <w:tcW w:w="3373" w:type="dxa"/>
            <w:shd w:val="clear" w:color="auto" w:fill="auto"/>
          </w:tcPr>
          <w:p w14:paraId="3ABE1C7D" w14:textId="55A066CB" w:rsidR="006B568E" w:rsidRPr="00022F46" w:rsidRDefault="00022F46" w:rsidP="00E93412">
            <w:pPr>
              <w:jc w:val="center"/>
              <w:rPr>
                <w:rFonts w:asciiTheme="minorHAnsi" w:hAnsiTheme="minorHAnsi" w:cstheme="minorHAnsi"/>
                <w:szCs w:val="20"/>
              </w:rPr>
            </w:pPr>
            <w:r w:rsidRPr="00022F46">
              <w:rPr>
                <w:rFonts w:asciiTheme="minorHAnsi" w:hAnsiTheme="minorHAnsi" w:cstheme="minorHAnsi"/>
                <w:szCs w:val="20"/>
              </w:rPr>
              <w:t>6 November 2017 5 pm</w:t>
            </w:r>
            <w:r w:rsidRPr="00022F46">
              <w:rPr>
                <w:rFonts w:asciiTheme="minorHAnsi" w:hAnsiTheme="minorHAnsi" w:cstheme="minorHAnsi"/>
                <w:b/>
                <w:szCs w:val="20"/>
              </w:rPr>
              <w:t xml:space="preserve"> </w:t>
            </w:r>
          </w:p>
        </w:tc>
      </w:tr>
      <w:tr w:rsidR="006B568E" w:rsidRPr="00653C7F" w14:paraId="0437D015" w14:textId="77777777" w:rsidTr="00022F46">
        <w:tc>
          <w:tcPr>
            <w:tcW w:w="5132" w:type="dxa"/>
          </w:tcPr>
          <w:p w14:paraId="5912CD0B" w14:textId="77777777" w:rsidR="006B568E" w:rsidRPr="006E10DA" w:rsidRDefault="006B568E" w:rsidP="00E93412">
            <w:pPr>
              <w:jc w:val="both"/>
              <w:rPr>
                <w:rFonts w:asciiTheme="minorHAnsi" w:hAnsiTheme="minorHAnsi" w:cstheme="minorHAnsi"/>
                <w:color w:val="000000"/>
                <w:szCs w:val="20"/>
              </w:rPr>
            </w:pPr>
            <w:r w:rsidRPr="006E10DA">
              <w:rPr>
                <w:rFonts w:asciiTheme="minorHAnsi" w:hAnsiTheme="minorHAnsi" w:cstheme="minorHAnsi"/>
                <w:szCs w:val="20"/>
              </w:rPr>
              <w:t xml:space="preserve">Closing date and time for Potential Supplier to request </w:t>
            </w:r>
            <w:r>
              <w:rPr>
                <w:rFonts w:asciiTheme="minorHAnsi" w:hAnsiTheme="minorHAnsi" w:cstheme="minorHAnsi"/>
                <w:szCs w:val="20"/>
              </w:rPr>
              <w:t>ITT</w:t>
            </w:r>
            <w:r w:rsidRPr="006E10DA">
              <w:rPr>
                <w:rFonts w:asciiTheme="minorHAnsi" w:hAnsiTheme="minorHAnsi" w:cstheme="minorHAnsi"/>
                <w:szCs w:val="20"/>
              </w:rPr>
              <w:t xml:space="preserve"> documents</w:t>
            </w:r>
          </w:p>
        </w:tc>
        <w:tc>
          <w:tcPr>
            <w:tcW w:w="3373" w:type="dxa"/>
            <w:shd w:val="clear" w:color="auto" w:fill="auto"/>
          </w:tcPr>
          <w:p w14:paraId="20BC1F0C" w14:textId="77777777" w:rsidR="00022F46" w:rsidRPr="00022F46" w:rsidRDefault="00022F46" w:rsidP="00E93412">
            <w:pPr>
              <w:jc w:val="center"/>
              <w:rPr>
                <w:rFonts w:asciiTheme="minorHAnsi" w:hAnsiTheme="minorHAnsi" w:cstheme="minorHAnsi"/>
                <w:b/>
                <w:szCs w:val="20"/>
              </w:rPr>
            </w:pPr>
            <w:r w:rsidRPr="00022F46">
              <w:rPr>
                <w:rFonts w:asciiTheme="minorHAnsi" w:hAnsiTheme="minorHAnsi" w:cstheme="minorHAnsi"/>
                <w:szCs w:val="20"/>
              </w:rPr>
              <w:t>10 November 2017 3 pm</w:t>
            </w:r>
            <w:r w:rsidRPr="00022F46">
              <w:rPr>
                <w:rFonts w:asciiTheme="minorHAnsi" w:hAnsiTheme="minorHAnsi" w:cstheme="minorHAnsi"/>
                <w:b/>
                <w:szCs w:val="20"/>
              </w:rPr>
              <w:t xml:space="preserve"> </w:t>
            </w:r>
          </w:p>
          <w:p w14:paraId="5CF37E0E" w14:textId="19926868" w:rsidR="006B568E" w:rsidRPr="00022F46" w:rsidRDefault="006B568E" w:rsidP="00E93412">
            <w:pPr>
              <w:jc w:val="center"/>
              <w:rPr>
                <w:rFonts w:asciiTheme="minorHAnsi" w:hAnsiTheme="minorHAnsi" w:cstheme="minorHAnsi"/>
                <w:szCs w:val="20"/>
              </w:rPr>
            </w:pPr>
            <w:r w:rsidRPr="00022F46">
              <w:rPr>
                <w:rFonts w:asciiTheme="minorHAnsi" w:hAnsiTheme="minorHAnsi" w:cstheme="minorHAnsi"/>
                <w:b/>
                <w:szCs w:val="20"/>
              </w:rPr>
              <w:t>[2 hours prior to the deadline]</w:t>
            </w:r>
          </w:p>
        </w:tc>
      </w:tr>
      <w:tr w:rsidR="006B568E" w:rsidRPr="00653C7F" w14:paraId="7630CF08" w14:textId="77777777" w:rsidTr="00022F46">
        <w:tc>
          <w:tcPr>
            <w:tcW w:w="5132" w:type="dxa"/>
          </w:tcPr>
          <w:p w14:paraId="6C3665CE" w14:textId="77777777" w:rsidR="006B568E" w:rsidRPr="006E10DA" w:rsidRDefault="006B568E" w:rsidP="00E93412">
            <w:pPr>
              <w:jc w:val="both"/>
              <w:rPr>
                <w:rFonts w:asciiTheme="minorHAnsi" w:hAnsiTheme="minorHAnsi" w:cstheme="minorHAnsi"/>
                <w:color w:val="000000"/>
                <w:szCs w:val="20"/>
              </w:rPr>
            </w:pPr>
            <w:r w:rsidRPr="006E10DA">
              <w:rPr>
                <w:rFonts w:asciiTheme="minorHAnsi" w:hAnsiTheme="minorHAnsi" w:cstheme="minorHAnsi"/>
                <w:szCs w:val="20"/>
              </w:rPr>
              <w:t>Closing date and time for the Potential Supplier to submit their response (‘</w:t>
            </w:r>
            <w:r w:rsidRPr="006E10DA">
              <w:rPr>
                <w:rFonts w:asciiTheme="minorHAnsi" w:hAnsiTheme="minorHAnsi" w:cstheme="minorHAnsi"/>
                <w:b/>
                <w:szCs w:val="20"/>
              </w:rPr>
              <w:t>the deadline’</w:t>
            </w:r>
            <w:r w:rsidRPr="006E10DA">
              <w:rPr>
                <w:rFonts w:asciiTheme="minorHAnsi" w:hAnsiTheme="minorHAnsi" w:cstheme="minorHAnsi"/>
                <w:szCs w:val="20"/>
              </w:rPr>
              <w:t>).</w:t>
            </w:r>
          </w:p>
        </w:tc>
        <w:tc>
          <w:tcPr>
            <w:tcW w:w="3373" w:type="dxa"/>
            <w:shd w:val="clear" w:color="auto" w:fill="auto"/>
          </w:tcPr>
          <w:p w14:paraId="7DEC882B" w14:textId="41AD9F59" w:rsidR="006B568E" w:rsidRPr="00022F46" w:rsidRDefault="00022F46" w:rsidP="00E93412">
            <w:pPr>
              <w:jc w:val="center"/>
              <w:rPr>
                <w:rFonts w:asciiTheme="minorHAnsi" w:hAnsiTheme="minorHAnsi" w:cstheme="minorHAnsi"/>
                <w:szCs w:val="20"/>
              </w:rPr>
            </w:pPr>
            <w:r w:rsidRPr="00022F46">
              <w:rPr>
                <w:rFonts w:asciiTheme="minorHAnsi" w:hAnsiTheme="minorHAnsi" w:cstheme="minorHAnsi"/>
                <w:szCs w:val="20"/>
              </w:rPr>
              <w:t>10 November 2017 5 pm</w:t>
            </w:r>
          </w:p>
        </w:tc>
      </w:tr>
      <w:tr w:rsidR="006B568E" w:rsidRPr="00653C7F" w14:paraId="498DC1E2" w14:textId="77777777" w:rsidTr="00022F46">
        <w:tc>
          <w:tcPr>
            <w:tcW w:w="5132" w:type="dxa"/>
          </w:tcPr>
          <w:p w14:paraId="68D39DEA" w14:textId="77777777" w:rsidR="006B568E" w:rsidRPr="006E10DA" w:rsidRDefault="006B568E" w:rsidP="00E93412">
            <w:pPr>
              <w:jc w:val="both"/>
              <w:rPr>
                <w:rFonts w:asciiTheme="minorHAnsi" w:hAnsiTheme="minorHAnsi" w:cstheme="minorHAnsi"/>
                <w:color w:val="000000"/>
                <w:szCs w:val="20"/>
              </w:rPr>
            </w:pPr>
            <w:r w:rsidRPr="006E10DA">
              <w:rPr>
                <w:rFonts w:asciiTheme="minorHAnsi" w:hAnsiTheme="minorHAnsi" w:cstheme="minorHAnsi"/>
                <w:color w:val="000000"/>
                <w:szCs w:val="20"/>
              </w:rPr>
              <w:t>Notification of proposed Contract award to unsuccessful Potential Suppliers</w:t>
            </w:r>
          </w:p>
        </w:tc>
        <w:tc>
          <w:tcPr>
            <w:tcW w:w="3373" w:type="dxa"/>
            <w:shd w:val="clear" w:color="auto" w:fill="auto"/>
          </w:tcPr>
          <w:p w14:paraId="195E1664" w14:textId="07B3AEEF" w:rsidR="006B568E" w:rsidRPr="00022F46" w:rsidRDefault="001E214D" w:rsidP="00E93412">
            <w:pPr>
              <w:jc w:val="center"/>
              <w:rPr>
                <w:rFonts w:asciiTheme="minorHAnsi" w:hAnsiTheme="minorHAnsi" w:cstheme="minorHAnsi"/>
                <w:szCs w:val="20"/>
              </w:rPr>
            </w:pPr>
            <w:r>
              <w:rPr>
                <w:rFonts w:asciiTheme="minorHAnsi" w:hAnsiTheme="minorHAnsi" w:cstheme="minorHAnsi"/>
                <w:szCs w:val="20"/>
              </w:rPr>
              <w:t>w/c 27</w:t>
            </w:r>
            <w:r w:rsidR="00022F46" w:rsidRPr="00022F46">
              <w:rPr>
                <w:rFonts w:asciiTheme="minorHAnsi" w:hAnsiTheme="minorHAnsi" w:cstheme="minorHAnsi"/>
                <w:szCs w:val="20"/>
              </w:rPr>
              <w:t xml:space="preserve"> November 2017</w:t>
            </w:r>
          </w:p>
        </w:tc>
      </w:tr>
      <w:tr w:rsidR="006B568E" w:rsidRPr="00653C7F" w14:paraId="526886F7" w14:textId="77777777" w:rsidTr="00022F46">
        <w:tc>
          <w:tcPr>
            <w:tcW w:w="5132" w:type="dxa"/>
          </w:tcPr>
          <w:p w14:paraId="5E53E6D9" w14:textId="77777777" w:rsidR="006B568E" w:rsidRPr="006E10DA" w:rsidRDefault="006B568E" w:rsidP="00E93412">
            <w:pPr>
              <w:jc w:val="both"/>
              <w:rPr>
                <w:rFonts w:asciiTheme="minorHAnsi" w:hAnsiTheme="minorHAnsi" w:cstheme="minorHAnsi"/>
                <w:color w:val="000000"/>
                <w:szCs w:val="20"/>
              </w:rPr>
            </w:pPr>
            <w:r w:rsidRPr="006E10DA">
              <w:rPr>
                <w:rFonts w:asciiTheme="minorHAnsi" w:hAnsiTheme="minorHAnsi" w:cstheme="minorHAnsi"/>
                <w:color w:val="000000"/>
                <w:szCs w:val="20"/>
              </w:rPr>
              <w:t>Anticipated Contract Award Date</w:t>
            </w:r>
          </w:p>
        </w:tc>
        <w:tc>
          <w:tcPr>
            <w:tcW w:w="3373" w:type="dxa"/>
            <w:shd w:val="clear" w:color="auto" w:fill="auto"/>
          </w:tcPr>
          <w:p w14:paraId="53CBF450" w14:textId="65B0F8A7" w:rsidR="006B568E" w:rsidRPr="00022F46" w:rsidRDefault="00022F46" w:rsidP="00E93412">
            <w:pPr>
              <w:jc w:val="center"/>
              <w:rPr>
                <w:rFonts w:asciiTheme="minorHAnsi" w:hAnsiTheme="minorHAnsi" w:cstheme="minorHAnsi"/>
                <w:szCs w:val="20"/>
              </w:rPr>
            </w:pPr>
            <w:r w:rsidRPr="00022F46">
              <w:rPr>
                <w:rFonts w:asciiTheme="minorHAnsi" w:hAnsiTheme="minorHAnsi" w:cstheme="minorHAnsi"/>
                <w:szCs w:val="20"/>
              </w:rPr>
              <w:t>30 November 2017</w:t>
            </w:r>
          </w:p>
        </w:tc>
      </w:tr>
      <w:tr w:rsidR="006B568E" w:rsidRPr="00653C7F" w14:paraId="459F8AC2" w14:textId="77777777" w:rsidTr="00022F46">
        <w:tc>
          <w:tcPr>
            <w:tcW w:w="5132" w:type="dxa"/>
          </w:tcPr>
          <w:p w14:paraId="0F0E8CC6" w14:textId="77777777" w:rsidR="006B568E" w:rsidRPr="006E10DA" w:rsidRDefault="006B568E" w:rsidP="00E93412">
            <w:pPr>
              <w:jc w:val="both"/>
              <w:rPr>
                <w:rFonts w:asciiTheme="minorHAnsi" w:hAnsiTheme="minorHAnsi" w:cstheme="minorHAnsi"/>
                <w:color w:val="000000"/>
                <w:szCs w:val="20"/>
              </w:rPr>
            </w:pPr>
            <w:r w:rsidRPr="006E10DA">
              <w:rPr>
                <w:rFonts w:asciiTheme="minorHAnsi" w:hAnsiTheme="minorHAnsi" w:cstheme="minorHAnsi"/>
                <w:color w:val="000000"/>
                <w:szCs w:val="20"/>
              </w:rPr>
              <w:t>Commencement of Contract</w:t>
            </w:r>
          </w:p>
        </w:tc>
        <w:tc>
          <w:tcPr>
            <w:tcW w:w="3373" w:type="dxa"/>
            <w:shd w:val="clear" w:color="auto" w:fill="auto"/>
          </w:tcPr>
          <w:p w14:paraId="3C3B2FA4" w14:textId="6C641C26" w:rsidR="006B568E" w:rsidRPr="00022F46" w:rsidRDefault="00022F46" w:rsidP="00E93412">
            <w:pPr>
              <w:jc w:val="center"/>
              <w:rPr>
                <w:rFonts w:asciiTheme="minorHAnsi" w:hAnsiTheme="minorHAnsi" w:cstheme="minorHAnsi"/>
                <w:szCs w:val="20"/>
              </w:rPr>
            </w:pPr>
            <w:r w:rsidRPr="00022F46">
              <w:rPr>
                <w:rFonts w:asciiTheme="minorHAnsi" w:hAnsiTheme="minorHAnsi" w:cstheme="minorHAnsi"/>
                <w:szCs w:val="20"/>
              </w:rPr>
              <w:t>1 December 2017</w:t>
            </w:r>
          </w:p>
        </w:tc>
      </w:tr>
      <w:tr w:rsidR="006B568E" w:rsidRPr="00653C7F" w14:paraId="71F291AB" w14:textId="77777777" w:rsidTr="00022F46">
        <w:tc>
          <w:tcPr>
            <w:tcW w:w="5132" w:type="dxa"/>
          </w:tcPr>
          <w:p w14:paraId="149B08B3" w14:textId="77777777" w:rsidR="006B568E" w:rsidRPr="006E10DA" w:rsidRDefault="006B568E" w:rsidP="00E93412">
            <w:pPr>
              <w:jc w:val="both"/>
              <w:rPr>
                <w:rFonts w:asciiTheme="minorHAnsi" w:hAnsiTheme="minorHAnsi" w:cstheme="minorHAnsi"/>
                <w:color w:val="000000"/>
                <w:szCs w:val="20"/>
              </w:rPr>
            </w:pPr>
            <w:r w:rsidRPr="006E10DA">
              <w:rPr>
                <w:rFonts w:asciiTheme="minorHAnsi" w:hAnsiTheme="minorHAnsi" w:cstheme="minorHAnsi"/>
                <w:color w:val="000000"/>
                <w:szCs w:val="20"/>
              </w:rPr>
              <w:t>Bid Validity Period</w:t>
            </w:r>
          </w:p>
        </w:tc>
        <w:tc>
          <w:tcPr>
            <w:tcW w:w="3373" w:type="dxa"/>
            <w:shd w:val="clear" w:color="auto" w:fill="auto"/>
          </w:tcPr>
          <w:p w14:paraId="1AA974CD" w14:textId="447A0678" w:rsidR="006B568E" w:rsidRPr="00022F46" w:rsidRDefault="006B568E" w:rsidP="00E93412">
            <w:pPr>
              <w:jc w:val="center"/>
              <w:rPr>
                <w:rFonts w:asciiTheme="minorHAnsi" w:hAnsiTheme="minorHAnsi" w:cstheme="minorHAnsi"/>
                <w:szCs w:val="20"/>
              </w:rPr>
            </w:pPr>
            <w:r w:rsidRPr="00022F46">
              <w:rPr>
                <w:rFonts w:asciiTheme="minorHAnsi" w:hAnsiTheme="minorHAnsi" w:cstheme="minorHAnsi"/>
                <w:szCs w:val="20"/>
              </w:rPr>
              <w:t>90 Days</w:t>
            </w:r>
          </w:p>
        </w:tc>
      </w:tr>
      <w:tr w:rsidR="006B568E" w:rsidRPr="00653C7F" w14:paraId="6586F7E2" w14:textId="77777777" w:rsidTr="00022F46">
        <w:tc>
          <w:tcPr>
            <w:tcW w:w="5132" w:type="dxa"/>
          </w:tcPr>
          <w:p w14:paraId="01CB4BFB" w14:textId="77777777" w:rsidR="006B568E" w:rsidRPr="006E10DA" w:rsidRDefault="006B568E" w:rsidP="00E93412">
            <w:pPr>
              <w:jc w:val="both"/>
              <w:rPr>
                <w:rFonts w:asciiTheme="minorHAnsi" w:hAnsiTheme="minorHAnsi" w:cstheme="minorHAnsi"/>
                <w:color w:val="000000"/>
                <w:szCs w:val="20"/>
              </w:rPr>
            </w:pPr>
            <w:r w:rsidRPr="006E10DA">
              <w:rPr>
                <w:rFonts w:asciiTheme="minorHAnsi" w:hAnsiTheme="minorHAnsi" w:cstheme="minorHAnsi"/>
                <w:color w:val="000000"/>
                <w:szCs w:val="20"/>
              </w:rPr>
              <w:t>Commencement of Service Delivery</w:t>
            </w:r>
          </w:p>
        </w:tc>
        <w:tc>
          <w:tcPr>
            <w:tcW w:w="3373" w:type="dxa"/>
            <w:shd w:val="clear" w:color="auto" w:fill="auto"/>
          </w:tcPr>
          <w:p w14:paraId="6F2E7D39" w14:textId="6AC26E18" w:rsidR="006B568E" w:rsidRPr="00022F46" w:rsidRDefault="00022F46" w:rsidP="00E93412">
            <w:pPr>
              <w:jc w:val="center"/>
              <w:rPr>
                <w:rFonts w:asciiTheme="minorHAnsi" w:hAnsiTheme="minorHAnsi" w:cstheme="minorHAnsi"/>
                <w:szCs w:val="20"/>
              </w:rPr>
            </w:pPr>
            <w:r w:rsidRPr="00022F46">
              <w:rPr>
                <w:rFonts w:asciiTheme="minorHAnsi" w:hAnsiTheme="minorHAnsi" w:cstheme="minorHAnsi"/>
                <w:szCs w:val="20"/>
              </w:rPr>
              <w:t>1 December 2017</w:t>
            </w:r>
          </w:p>
        </w:tc>
      </w:tr>
      <w:tr w:rsidR="006B568E" w:rsidRPr="00653C7F" w14:paraId="10ED083A" w14:textId="77777777" w:rsidTr="00022F46">
        <w:tc>
          <w:tcPr>
            <w:tcW w:w="5132" w:type="dxa"/>
          </w:tcPr>
          <w:p w14:paraId="05E0738B" w14:textId="77777777" w:rsidR="006B568E" w:rsidRPr="006E10DA" w:rsidRDefault="006B568E" w:rsidP="00E93412">
            <w:pPr>
              <w:jc w:val="both"/>
              <w:rPr>
                <w:rFonts w:asciiTheme="minorHAnsi" w:hAnsiTheme="minorHAnsi" w:cstheme="minorHAnsi"/>
                <w:color w:val="000000"/>
                <w:szCs w:val="20"/>
              </w:rPr>
            </w:pPr>
            <w:r w:rsidRPr="006E10DA">
              <w:rPr>
                <w:rFonts w:asciiTheme="minorHAnsi" w:hAnsiTheme="minorHAnsi" w:cstheme="minorHAnsi"/>
                <w:color w:val="000000"/>
                <w:szCs w:val="20"/>
              </w:rPr>
              <w:t>End of proposed Contract</w:t>
            </w:r>
          </w:p>
        </w:tc>
        <w:tc>
          <w:tcPr>
            <w:tcW w:w="3373" w:type="dxa"/>
            <w:shd w:val="clear" w:color="auto" w:fill="auto"/>
          </w:tcPr>
          <w:p w14:paraId="0EBD5831" w14:textId="6796824F" w:rsidR="006B568E" w:rsidRPr="00022F46" w:rsidRDefault="00022F46" w:rsidP="00E93412">
            <w:pPr>
              <w:jc w:val="center"/>
              <w:rPr>
                <w:rFonts w:asciiTheme="minorHAnsi" w:hAnsiTheme="minorHAnsi" w:cstheme="minorHAnsi"/>
                <w:szCs w:val="20"/>
              </w:rPr>
            </w:pPr>
            <w:r w:rsidRPr="00022F46">
              <w:rPr>
                <w:rFonts w:asciiTheme="minorHAnsi" w:hAnsiTheme="minorHAnsi" w:cstheme="minorHAnsi"/>
                <w:szCs w:val="20"/>
              </w:rPr>
              <w:t>31 March 2018</w:t>
            </w:r>
          </w:p>
        </w:tc>
      </w:tr>
    </w:tbl>
    <w:p w14:paraId="706143ED" w14:textId="77777777" w:rsidR="006B568E" w:rsidRDefault="006B568E" w:rsidP="006B568E">
      <w:pPr>
        <w:spacing w:after="0"/>
        <w:ind w:left="720" w:hanging="720"/>
        <w:jc w:val="both"/>
        <w:rPr>
          <w:rFonts w:asciiTheme="majorHAnsi" w:hAnsiTheme="majorHAnsi" w:cstheme="majorHAnsi"/>
          <w:szCs w:val="20"/>
        </w:rPr>
      </w:pPr>
    </w:p>
    <w:p w14:paraId="26663CF9" w14:textId="77777777" w:rsidR="002A3708" w:rsidRDefault="002A3708" w:rsidP="006B568E">
      <w:pPr>
        <w:tabs>
          <w:tab w:val="right" w:pos="9026"/>
        </w:tabs>
        <w:ind w:left="709" w:hanging="709"/>
        <w:jc w:val="both"/>
        <w:rPr>
          <w:rFonts w:asciiTheme="minorHAnsi" w:eastAsia="Times New Roman" w:hAnsiTheme="minorHAnsi" w:cstheme="minorHAnsi"/>
          <w:color w:val="000000"/>
          <w:lang w:eastAsia="en-GB"/>
        </w:rPr>
      </w:pPr>
    </w:p>
    <w:p w14:paraId="5E77D767" w14:textId="7E1929D1" w:rsidR="006B568E" w:rsidRPr="002A3708" w:rsidRDefault="006B568E" w:rsidP="002A3708">
      <w:pPr>
        <w:pStyle w:val="ListParagraph"/>
        <w:numPr>
          <w:ilvl w:val="1"/>
          <w:numId w:val="20"/>
        </w:numPr>
        <w:tabs>
          <w:tab w:val="right" w:pos="9026"/>
        </w:tabs>
        <w:ind w:left="567" w:hanging="567"/>
        <w:jc w:val="both"/>
        <w:rPr>
          <w:rFonts w:asciiTheme="minorHAnsi" w:eastAsia="Times New Roman" w:hAnsiTheme="minorHAnsi" w:cstheme="minorHAnsi"/>
          <w:color w:val="000000"/>
          <w:lang w:eastAsia="en-GB"/>
        </w:rPr>
      </w:pPr>
      <w:r w:rsidRPr="002A3708">
        <w:rPr>
          <w:rFonts w:asciiTheme="minorHAnsi" w:eastAsia="Times New Roman" w:hAnsiTheme="minorHAnsi" w:cstheme="minorHAnsi"/>
          <w:color w:val="000000"/>
          <w:lang w:eastAsia="en-GB"/>
        </w:rPr>
        <w:t>Bids received after the date indicated (‘the deadline’) shall not be considered by MLCSU unless the Potential Supplier can justify the reason for the delay.</w:t>
      </w:r>
    </w:p>
    <w:p w14:paraId="368F7172" w14:textId="17E9DE45" w:rsidR="006B568E" w:rsidRPr="002A3708" w:rsidRDefault="006B568E" w:rsidP="002A3708">
      <w:pPr>
        <w:pStyle w:val="ListParagraph"/>
        <w:numPr>
          <w:ilvl w:val="1"/>
          <w:numId w:val="20"/>
        </w:numPr>
        <w:tabs>
          <w:tab w:val="left" w:pos="709"/>
        </w:tabs>
        <w:ind w:left="567" w:hanging="567"/>
        <w:jc w:val="both"/>
        <w:rPr>
          <w:rFonts w:asciiTheme="minorHAnsi" w:hAnsiTheme="minorHAnsi" w:cstheme="minorHAnsi"/>
        </w:rPr>
      </w:pPr>
      <w:r w:rsidRPr="002A3708">
        <w:rPr>
          <w:rFonts w:asciiTheme="minorHAnsi" w:hAnsiTheme="minorHAnsi" w:cstheme="minorHAnsi"/>
        </w:rPr>
        <w:t>The Potential Supplier must demonstrate irrefutable evidence in writing they have made best endeavours to ensure the Bid was received on time and that the issue was beyond their control.</w:t>
      </w:r>
    </w:p>
    <w:p w14:paraId="37FFF2E3" w14:textId="58EE5496" w:rsidR="006B568E" w:rsidRPr="002A3708" w:rsidRDefault="006B568E" w:rsidP="002A3708">
      <w:pPr>
        <w:pStyle w:val="ListParagraph"/>
        <w:numPr>
          <w:ilvl w:val="1"/>
          <w:numId w:val="20"/>
        </w:numPr>
        <w:tabs>
          <w:tab w:val="left" w:pos="709"/>
        </w:tabs>
        <w:ind w:left="567" w:hanging="567"/>
        <w:jc w:val="both"/>
        <w:rPr>
          <w:rFonts w:asciiTheme="minorHAnsi" w:hAnsiTheme="minorHAnsi" w:cstheme="minorHAnsi"/>
        </w:rPr>
      </w:pPr>
      <w:r w:rsidRPr="002A3708">
        <w:rPr>
          <w:rFonts w:asciiTheme="minorHAnsi" w:hAnsiTheme="minorHAnsi" w:cstheme="minorHAnsi"/>
        </w:rPr>
        <w:t>Any request for a late Bid to be considered must be submitted through the MLCSU Bravo e-sourcing messaging system.</w:t>
      </w:r>
    </w:p>
    <w:p w14:paraId="7115CB73" w14:textId="4173469D" w:rsidR="006B568E" w:rsidRPr="002A3708" w:rsidRDefault="006B568E" w:rsidP="002A3708">
      <w:pPr>
        <w:pStyle w:val="ListParagraph"/>
        <w:numPr>
          <w:ilvl w:val="1"/>
          <w:numId w:val="20"/>
        </w:numPr>
        <w:tabs>
          <w:tab w:val="left" w:pos="709"/>
        </w:tabs>
        <w:ind w:left="567" w:hanging="567"/>
        <w:jc w:val="both"/>
        <w:rPr>
          <w:rFonts w:asciiTheme="minorHAnsi" w:hAnsiTheme="minorHAnsi" w:cstheme="minorHAnsi"/>
        </w:rPr>
      </w:pPr>
      <w:r w:rsidRPr="002A3708">
        <w:rPr>
          <w:rFonts w:asciiTheme="minorHAnsi" w:hAnsiTheme="minorHAnsi" w:cstheme="minorHAnsi"/>
        </w:rPr>
        <w:t>MLCSU reserves the right to accept or reject any late Bid without justification to the affected Potential Supplier and make no guarantee it will consider any request for a late Bid to be considered.</w:t>
      </w:r>
    </w:p>
    <w:p w14:paraId="5F23D448" w14:textId="77777777" w:rsidR="008D66ED" w:rsidRDefault="008D66ED">
      <w:pPr>
        <w:spacing w:after="0"/>
      </w:pPr>
    </w:p>
    <w:p w14:paraId="484D2B8D" w14:textId="77777777" w:rsidR="008D66ED" w:rsidRDefault="008D66ED">
      <w:pPr>
        <w:spacing w:after="0"/>
      </w:pPr>
    </w:p>
    <w:p w14:paraId="538C88AD" w14:textId="28DD4EC7" w:rsidR="008D66ED" w:rsidRDefault="008D66ED" w:rsidP="007E5AFE">
      <w:pPr>
        <w:pStyle w:val="Heading1"/>
        <w:numPr>
          <w:ilvl w:val="0"/>
          <w:numId w:val="20"/>
        </w:numPr>
        <w:ind w:left="851" w:hanging="851"/>
        <w:rPr>
          <w:lang w:eastAsia="en-GB"/>
        </w:rPr>
      </w:pPr>
      <w:bookmarkStart w:id="19" w:name="_Toc488147934"/>
      <w:r>
        <w:rPr>
          <w:lang w:eastAsia="en-GB"/>
        </w:rPr>
        <w:t>Notification of d</w:t>
      </w:r>
      <w:r w:rsidR="007E5AFE">
        <w:rPr>
          <w:lang w:eastAsia="en-GB"/>
        </w:rPr>
        <w:t>ecision to potential Suppliers</w:t>
      </w:r>
      <w:bookmarkEnd w:id="19"/>
    </w:p>
    <w:p w14:paraId="5164477D" w14:textId="1FEF5610" w:rsidR="008D66ED" w:rsidRPr="007E5AFE" w:rsidRDefault="008D66ED" w:rsidP="007E5AFE">
      <w:pPr>
        <w:pStyle w:val="ListParagraph"/>
        <w:numPr>
          <w:ilvl w:val="1"/>
          <w:numId w:val="20"/>
        </w:numPr>
        <w:spacing w:after="0"/>
        <w:ind w:left="567" w:hanging="567"/>
        <w:jc w:val="both"/>
        <w:rPr>
          <w:rFonts w:asciiTheme="majorHAnsi" w:hAnsiTheme="majorHAnsi" w:cstheme="majorHAnsi"/>
          <w:szCs w:val="20"/>
        </w:rPr>
      </w:pPr>
      <w:r w:rsidRPr="007E5AFE">
        <w:rPr>
          <w:rFonts w:asciiTheme="majorHAnsi" w:hAnsiTheme="majorHAnsi" w:cstheme="majorHAnsi"/>
          <w:szCs w:val="20"/>
        </w:rPr>
        <w:t xml:space="preserve">The </w:t>
      </w:r>
      <w:r w:rsidR="004F2B47">
        <w:rPr>
          <w:rFonts w:asciiTheme="majorHAnsi" w:hAnsiTheme="majorHAnsi" w:cstheme="majorHAnsi"/>
          <w:szCs w:val="20"/>
        </w:rPr>
        <w:t>COMMISSIONER</w:t>
      </w:r>
      <w:r w:rsidRPr="007E5AFE">
        <w:rPr>
          <w:rFonts w:asciiTheme="majorHAnsi" w:hAnsiTheme="majorHAnsi" w:cstheme="majorHAnsi"/>
          <w:szCs w:val="20"/>
        </w:rPr>
        <w:t xml:space="preserve"> intends to award the Contract </w:t>
      </w:r>
      <w:r w:rsidRPr="001E214D">
        <w:rPr>
          <w:rFonts w:asciiTheme="majorHAnsi" w:hAnsiTheme="majorHAnsi" w:cstheme="majorHAnsi"/>
          <w:szCs w:val="20"/>
        </w:rPr>
        <w:t xml:space="preserve">to </w:t>
      </w:r>
      <w:r w:rsidR="001E214D" w:rsidRPr="001E214D">
        <w:rPr>
          <w:rFonts w:asciiTheme="majorHAnsi" w:hAnsiTheme="majorHAnsi" w:cstheme="majorHAnsi"/>
          <w:szCs w:val="20"/>
        </w:rPr>
        <w:t>one (1)</w:t>
      </w:r>
      <w:r w:rsidRPr="001E214D">
        <w:rPr>
          <w:rFonts w:asciiTheme="majorHAnsi" w:hAnsiTheme="majorHAnsi" w:cstheme="majorHAnsi"/>
          <w:szCs w:val="20"/>
        </w:rPr>
        <w:t xml:space="preserve"> Supplier</w:t>
      </w:r>
      <w:r w:rsidR="001E214D" w:rsidRPr="001E214D">
        <w:rPr>
          <w:rFonts w:asciiTheme="majorHAnsi" w:hAnsiTheme="majorHAnsi" w:cstheme="majorHAnsi"/>
          <w:szCs w:val="20"/>
        </w:rPr>
        <w:t>.</w:t>
      </w:r>
    </w:p>
    <w:p w14:paraId="0F175CCE" w14:textId="77777777" w:rsidR="008D66ED" w:rsidRDefault="008D66ED" w:rsidP="007E5AFE">
      <w:pPr>
        <w:spacing w:after="0"/>
        <w:ind w:left="567" w:hanging="567"/>
        <w:jc w:val="both"/>
        <w:rPr>
          <w:rFonts w:asciiTheme="majorHAnsi" w:hAnsiTheme="majorHAnsi" w:cstheme="majorHAnsi"/>
          <w:szCs w:val="20"/>
        </w:rPr>
      </w:pPr>
    </w:p>
    <w:p w14:paraId="0E500EE0" w14:textId="4D240222" w:rsidR="008D66ED" w:rsidRPr="007E5AFE" w:rsidRDefault="008D66ED" w:rsidP="007E5AFE">
      <w:pPr>
        <w:pStyle w:val="ListParagraph"/>
        <w:numPr>
          <w:ilvl w:val="1"/>
          <w:numId w:val="20"/>
        </w:numPr>
        <w:ind w:left="567" w:hanging="567"/>
        <w:jc w:val="both"/>
        <w:rPr>
          <w:rFonts w:eastAsia="Times New Roman" w:cs="Arial"/>
          <w:szCs w:val="20"/>
          <w:lang w:eastAsia="en-GB"/>
        </w:rPr>
      </w:pPr>
      <w:r w:rsidRPr="007E5AFE">
        <w:rPr>
          <w:rFonts w:asciiTheme="majorHAnsi" w:hAnsiTheme="majorHAnsi" w:cstheme="majorHAnsi"/>
          <w:szCs w:val="20"/>
        </w:rPr>
        <w:t>All Suppliers will be informed on the same day of the outcome of the tender and the identity of the Recommended Supplier.</w:t>
      </w:r>
    </w:p>
    <w:p w14:paraId="7972A405" w14:textId="30CDEF05" w:rsidR="007E5AFE" w:rsidRDefault="007E5AFE" w:rsidP="007E5AFE">
      <w:pPr>
        <w:jc w:val="both"/>
        <w:rPr>
          <w:rFonts w:eastAsia="Times New Roman" w:cs="Arial"/>
          <w:szCs w:val="20"/>
          <w:lang w:eastAsia="en-GB"/>
        </w:rPr>
      </w:pPr>
    </w:p>
    <w:p w14:paraId="67575055" w14:textId="77777777" w:rsidR="00445A9B" w:rsidRPr="007E5AFE" w:rsidRDefault="00445A9B" w:rsidP="007E5AFE">
      <w:pPr>
        <w:jc w:val="both"/>
        <w:rPr>
          <w:rFonts w:eastAsia="Times New Roman" w:cs="Arial"/>
          <w:szCs w:val="20"/>
          <w:lang w:eastAsia="en-GB"/>
        </w:rPr>
      </w:pPr>
    </w:p>
    <w:p w14:paraId="185C86CF" w14:textId="11881F3B" w:rsidR="008D66ED" w:rsidRDefault="008D66ED" w:rsidP="007E5AFE">
      <w:pPr>
        <w:pStyle w:val="Heading1"/>
        <w:numPr>
          <w:ilvl w:val="0"/>
          <w:numId w:val="20"/>
        </w:numPr>
        <w:ind w:left="851" w:hanging="851"/>
        <w:rPr>
          <w:lang w:eastAsia="en-GB"/>
        </w:rPr>
      </w:pPr>
      <w:bookmarkStart w:id="20" w:name="_Toc488147935"/>
      <w:r>
        <w:rPr>
          <w:lang w:eastAsia="en-GB"/>
        </w:rPr>
        <w:t>Recommended Supplier</w:t>
      </w:r>
      <w:bookmarkEnd w:id="20"/>
    </w:p>
    <w:p w14:paraId="69645AEB" w14:textId="77777777" w:rsidR="007E5AFE" w:rsidRDefault="007E5AFE" w:rsidP="008D66ED">
      <w:pPr>
        <w:ind w:left="720" w:hanging="720"/>
        <w:jc w:val="both"/>
        <w:rPr>
          <w:rFonts w:asciiTheme="majorHAnsi" w:hAnsiTheme="majorHAnsi" w:cstheme="majorHAnsi"/>
          <w:szCs w:val="20"/>
        </w:rPr>
      </w:pPr>
    </w:p>
    <w:p w14:paraId="30AC6002" w14:textId="21ABEA44" w:rsidR="008D66ED" w:rsidRPr="007E5AFE" w:rsidRDefault="008D66ED" w:rsidP="007E5AFE">
      <w:pPr>
        <w:pStyle w:val="ListParagraph"/>
        <w:numPr>
          <w:ilvl w:val="1"/>
          <w:numId w:val="20"/>
        </w:numPr>
        <w:ind w:left="567" w:hanging="567"/>
        <w:jc w:val="both"/>
        <w:rPr>
          <w:rFonts w:asciiTheme="majorHAnsi" w:hAnsiTheme="majorHAnsi" w:cstheme="majorHAnsi"/>
          <w:szCs w:val="20"/>
        </w:rPr>
      </w:pPr>
      <w:r w:rsidRPr="007E5AFE">
        <w:rPr>
          <w:rFonts w:asciiTheme="majorHAnsi" w:hAnsiTheme="majorHAnsi" w:cstheme="majorHAnsi"/>
          <w:szCs w:val="20"/>
        </w:rPr>
        <w:t xml:space="preserve">Following the completion of the standstill period the Recommended Supplier will work together with the </w:t>
      </w:r>
      <w:r w:rsidR="004F2B47">
        <w:rPr>
          <w:rFonts w:asciiTheme="majorHAnsi" w:hAnsiTheme="majorHAnsi" w:cstheme="majorHAnsi"/>
          <w:szCs w:val="20"/>
        </w:rPr>
        <w:t>COMMISSIONER</w:t>
      </w:r>
      <w:r w:rsidRPr="007E5AFE">
        <w:rPr>
          <w:rFonts w:asciiTheme="majorHAnsi" w:hAnsiTheme="majorHAnsi" w:cstheme="majorHAnsi"/>
          <w:szCs w:val="20"/>
        </w:rPr>
        <w:t xml:space="preserve"> to finalise the terms of the Agreement in preparation for the signature of the Agreement. </w:t>
      </w:r>
    </w:p>
    <w:p w14:paraId="5FEBF807" w14:textId="0669E412" w:rsidR="008D66ED" w:rsidRPr="007E5AFE" w:rsidRDefault="008D66ED" w:rsidP="007E5AFE">
      <w:pPr>
        <w:pStyle w:val="ListParagraph"/>
        <w:numPr>
          <w:ilvl w:val="1"/>
          <w:numId w:val="20"/>
        </w:numPr>
        <w:ind w:left="567" w:hanging="567"/>
        <w:jc w:val="both"/>
        <w:rPr>
          <w:rFonts w:asciiTheme="majorHAnsi" w:hAnsiTheme="majorHAnsi" w:cstheme="majorHAnsi"/>
          <w:szCs w:val="20"/>
        </w:rPr>
      </w:pPr>
      <w:r w:rsidRPr="007E5AFE">
        <w:rPr>
          <w:rFonts w:asciiTheme="majorHAnsi" w:hAnsiTheme="majorHAnsi" w:cstheme="majorHAnsi"/>
          <w:szCs w:val="20"/>
        </w:rPr>
        <w:t xml:space="preserve">Assuming a successful completion of the Recommended Supplier stage, the </w:t>
      </w:r>
      <w:r w:rsidR="004F2B47">
        <w:rPr>
          <w:rFonts w:asciiTheme="majorHAnsi" w:hAnsiTheme="majorHAnsi" w:cstheme="majorHAnsi"/>
          <w:szCs w:val="20"/>
        </w:rPr>
        <w:t>COMMISSIONER</w:t>
      </w:r>
      <w:r w:rsidRPr="007E5AFE">
        <w:rPr>
          <w:rFonts w:asciiTheme="majorHAnsi" w:hAnsiTheme="majorHAnsi" w:cstheme="majorHAnsi"/>
          <w:szCs w:val="20"/>
        </w:rPr>
        <w:t xml:space="preserve"> and the Supplier may sign the final Agreements. The </w:t>
      </w:r>
      <w:r w:rsidR="004F2B47">
        <w:rPr>
          <w:rFonts w:asciiTheme="majorHAnsi" w:hAnsiTheme="majorHAnsi" w:cstheme="majorHAnsi"/>
          <w:szCs w:val="20"/>
        </w:rPr>
        <w:t>COMMISSIONER</w:t>
      </w:r>
      <w:r w:rsidRPr="007E5AFE">
        <w:rPr>
          <w:rFonts w:asciiTheme="majorHAnsi" w:hAnsiTheme="majorHAnsi" w:cstheme="majorHAnsi"/>
          <w:szCs w:val="20"/>
        </w:rPr>
        <w:t xml:space="preserve"> reserves the right not to award an Agreement to the Recommended Supplier.</w:t>
      </w:r>
    </w:p>
    <w:p w14:paraId="7A97136F" w14:textId="0A30696A" w:rsidR="008D66ED" w:rsidRPr="007E5AFE" w:rsidRDefault="008D66ED" w:rsidP="007E5AFE">
      <w:pPr>
        <w:pStyle w:val="ListParagraph"/>
        <w:numPr>
          <w:ilvl w:val="1"/>
          <w:numId w:val="20"/>
        </w:numPr>
        <w:spacing w:after="0"/>
        <w:ind w:left="567" w:hanging="567"/>
        <w:jc w:val="both"/>
        <w:rPr>
          <w:rFonts w:asciiTheme="majorHAnsi" w:hAnsiTheme="majorHAnsi" w:cstheme="majorHAnsi"/>
          <w:szCs w:val="20"/>
        </w:rPr>
      </w:pPr>
      <w:r w:rsidRPr="007E5AFE">
        <w:rPr>
          <w:rFonts w:asciiTheme="majorHAnsi" w:hAnsiTheme="majorHAnsi" w:cstheme="majorHAnsi"/>
          <w:szCs w:val="20"/>
        </w:rPr>
        <w:t xml:space="preserve">The Contract is not subject to negotiation. Drafting comments or legal mark-ups of the template Contract will not be accepted.  The </w:t>
      </w:r>
      <w:r w:rsidR="004F2B47">
        <w:rPr>
          <w:rFonts w:asciiTheme="majorHAnsi" w:hAnsiTheme="majorHAnsi" w:cstheme="majorHAnsi"/>
          <w:szCs w:val="20"/>
        </w:rPr>
        <w:t>COMMISSIONER</w:t>
      </w:r>
      <w:r w:rsidRPr="007E5AFE">
        <w:rPr>
          <w:rFonts w:asciiTheme="majorHAnsi" w:hAnsiTheme="majorHAnsi" w:cstheme="majorHAnsi"/>
          <w:szCs w:val="20"/>
        </w:rPr>
        <w:t xml:space="preserve"> reserves the right to ask Supplier to clarify the precise details of their Bids.</w:t>
      </w:r>
    </w:p>
    <w:p w14:paraId="10D182F0" w14:textId="77777777" w:rsidR="008D66ED" w:rsidRDefault="008D66ED" w:rsidP="007E5AFE">
      <w:pPr>
        <w:spacing w:after="0"/>
        <w:ind w:left="567" w:hanging="567"/>
        <w:jc w:val="both"/>
        <w:rPr>
          <w:rFonts w:asciiTheme="majorHAnsi" w:hAnsiTheme="majorHAnsi" w:cstheme="majorHAnsi"/>
          <w:szCs w:val="20"/>
        </w:rPr>
      </w:pPr>
    </w:p>
    <w:p w14:paraId="5098DD2B" w14:textId="4856BA6A" w:rsidR="008D66ED" w:rsidRPr="007E5AFE" w:rsidRDefault="008D66ED" w:rsidP="007E5AFE">
      <w:pPr>
        <w:pStyle w:val="ListParagraph"/>
        <w:numPr>
          <w:ilvl w:val="1"/>
          <w:numId w:val="20"/>
        </w:numPr>
        <w:spacing w:after="0"/>
        <w:ind w:left="567" w:hanging="567"/>
        <w:jc w:val="both"/>
        <w:rPr>
          <w:rFonts w:asciiTheme="majorHAnsi" w:hAnsiTheme="majorHAnsi" w:cstheme="majorHAnsi"/>
          <w:szCs w:val="20"/>
        </w:rPr>
      </w:pPr>
      <w:r w:rsidRPr="007E5AFE">
        <w:rPr>
          <w:rFonts w:asciiTheme="majorHAnsi" w:hAnsiTheme="majorHAnsi" w:cstheme="majorHAnsi"/>
          <w:szCs w:val="20"/>
        </w:rPr>
        <w:t xml:space="preserve">The </w:t>
      </w:r>
      <w:r w:rsidR="004F2B47">
        <w:rPr>
          <w:rFonts w:asciiTheme="majorHAnsi" w:hAnsiTheme="majorHAnsi" w:cstheme="majorHAnsi"/>
          <w:szCs w:val="20"/>
        </w:rPr>
        <w:t>COMMISSIONER</w:t>
      </w:r>
      <w:r w:rsidRPr="007E5AFE">
        <w:rPr>
          <w:rFonts w:asciiTheme="majorHAnsi" w:hAnsiTheme="majorHAnsi" w:cstheme="majorHAnsi"/>
          <w:szCs w:val="20"/>
        </w:rPr>
        <w:t xml:space="preserve"> reserves the right to conduct any further or necessary due diligence before Contract signature.</w:t>
      </w:r>
    </w:p>
    <w:p w14:paraId="1369AC5E" w14:textId="77777777" w:rsidR="008D66ED" w:rsidRDefault="008D66ED" w:rsidP="007E5AFE">
      <w:pPr>
        <w:spacing w:after="0"/>
        <w:ind w:left="567" w:hanging="567"/>
        <w:jc w:val="both"/>
        <w:rPr>
          <w:rFonts w:asciiTheme="majorHAnsi" w:hAnsiTheme="majorHAnsi" w:cstheme="majorHAnsi"/>
          <w:szCs w:val="20"/>
        </w:rPr>
      </w:pPr>
    </w:p>
    <w:p w14:paraId="58063B48" w14:textId="51D4C2BA" w:rsidR="008D66ED" w:rsidRPr="007E5AFE" w:rsidRDefault="008D66ED" w:rsidP="007E5AFE">
      <w:pPr>
        <w:pStyle w:val="ListParagraph"/>
        <w:numPr>
          <w:ilvl w:val="1"/>
          <w:numId w:val="20"/>
        </w:numPr>
        <w:spacing w:after="0"/>
        <w:ind w:left="567" w:hanging="567"/>
        <w:jc w:val="both"/>
        <w:rPr>
          <w:rFonts w:asciiTheme="majorHAnsi" w:hAnsiTheme="majorHAnsi" w:cstheme="majorHAnsi"/>
          <w:szCs w:val="20"/>
        </w:rPr>
      </w:pPr>
      <w:r w:rsidRPr="007E5AFE">
        <w:rPr>
          <w:rFonts w:asciiTheme="majorHAnsi" w:hAnsiTheme="majorHAnsi" w:cstheme="majorHAnsi"/>
          <w:szCs w:val="20"/>
        </w:rPr>
        <w:t>Following Contract award in the event that the Recommended Supplier:</w:t>
      </w:r>
    </w:p>
    <w:p w14:paraId="021D2EA6" w14:textId="77777777" w:rsidR="008D66ED" w:rsidRDefault="008D66ED" w:rsidP="007E5AFE">
      <w:pPr>
        <w:spacing w:after="0"/>
        <w:ind w:left="567" w:hanging="567"/>
        <w:jc w:val="both"/>
        <w:rPr>
          <w:rFonts w:asciiTheme="majorHAnsi" w:hAnsiTheme="majorHAnsi" w:cstheme="majorHAnsi"/>
          <w:szCs w:val="20"/>
        </w:rPr>
      </w:pPr>
    </w:p>
    <w:p w14:paraId="34934297" w14:textId="77777777" w:rsidR="008D66ED" w:rsidRDefault="008D66ED" w:rsidP="007E5AFE">
      <w:pPr>
        <w:pStyle w:val="ListParagraph"/>
        <w:widowControl/>
        <w:numPr>
          <w:ilvl w:val="1"/>
          <w:numId w:val="25"/>
        </w:numPr>
        <w:spacing w:after="0"/>
        <w:ind w:left="1134" w:hanging="425"/>
        <w:contextualSpacing/>
        <w:jc w:val="both"/>
        <w:rPr>
          <w:rFonts w:asciiTheme="majorHAnsi" w:hAnsiTheme="majorHAnsi" w:cstheme="majorHAnsi"/>
          <w:szCs w:val="20"/>
        </w:rPr>
      </w:pPr>
      <w:r>
        <w:rPr>
          <w:rFonts w:asciiTheme="majorHAnsi" w:hAnsiTheme="majorHAnsi" w:cstheme="majorHAnsi"/>
          <w:szCs w:val="20"/>
        </w:rPr>
        <w:t xml:space="preserve">Makes a material alteration to the Bid which formed the basis of the evaluation; </w:t>
      </w:r>
    </w:p>
    <w:p w14:paraId="106E5BC0" w14:textId="77777777" w:rsidR="008D66ED" w:rsidRDefault="008D66ED" w:rsidP="007E5AFE">
      <w:pPr>
        <w:pStyle w:val="ListParagraph"/>
        <w:widowControl/>
        <w:numPr>
          <w:ilvl w:val="1"/>
          <w:numId w:val="25"/>
        </w:numPr>
        <w:spacing w:after="0"/>
        <w:ind w:left="1134" w:hanging="425"/>
        <w:contextualSpacing/>
        <w:jc w:val="both"/>
        <w:rPr>
          <w:rFonts w:asciiTheme="majorHAnsi" w:hAnsiTheme="majorHAnsi" w:cstheme="majorHAnsi"/>
          <w:szCs w:val="20"/>
        </w:rPr>
      </w:pPr>
      <w:r>
        <w:rPr>
          <w:rFonts w:asciiTheme="majorHAnsi" w:hAnsiTheme="majorHAnsi" w:cstheme="majorHAnsi"/>
          <w:szCs w:val="20"/>
        </w:rPr>
        <w:t>Does not comply with the provisions and instructions set out in this document;</w:t>
      </w:r>
    </w:p>
    <w:p w14:paraId="74C28467" w14:textId="53E7A677" w:rsidR="008D66ED" w:rsidRDefault="008D66ED" w:rsidP="007E5AFE">
      <w:pPr>
        <w:pStyle w:val="ListParagraph"/>
        <w:widowControl/>
        <w:numPr>
          <w:ilvl w:val="1"/>
          <w:numId w:val="25"/>
        </w:numPr>
        <w:spacing w:after="0"/>
        <w:ind w:left="1134" w:hanging="425"/>
        <w:contextualSpacing/>
        <w:jc w:val="both"/>
        <w:rPr>
          <w:rFonts w:asciiTheme="majorHAnsi" w:hAnsiTheme="majorHAnsi" w:cstheme="majorHAnsi"/>
          <w:szCs w:val="20"/>
        </w:rPr>
      </w:pPr>
      <w:r>
        <w:rPr>
          <w:rFonts w:asciiTheme="majorHAnsi" w:hAnsiTheme="majorHAnsi" w:cstheme="majorHAnsi"/>
          <w:szCs w:val="20"/>
        </w:rPr>
        <w:t xml:space="preserve">In the reasonable opinion of the </w:t>
      </w:r>
      <w:r w:rsidR="004F2B47">
        <w:rPr>
          <w:rFonts w:asciiTheme="majorHAnsi" w:hAnsiTheme="majorHAnsi" w:cstheme="majorHAnsi"/>
          <w:szCs w:val="20"/>
        </w:rPr>
        <w:t>COMMISSIONER</w:t>
      </w:r>
      <w:r>
        <w:rPr>
          <w:rFonts w:asciiTheme="majorHAnsi" w:hAnsiTheme="majorHAnsi" w:cstheme="majorHAnsi"/>
          <w:szCs w:val="20"/>
        </w:rPr>
        <w:t xml:space="preserve"> fails to make satisfactory progress towards signature of the Agreement; and/or</w:t>
      </w:r>
    </w:p>
    <w:p w14:paraId="655E5156" w14:textId="51172A1D" w:rsidR="008D66ED" w:rsidRDefault="008D66ED" w:rsidP="007E5AFE">
      <w:pPr>
        <w:pStyle w:val="ListParagraph"/>
        <w:widowControl/>
        <w:numPr>
          <w:ilvl w:val="1"/>
          <w:numId w:val="25"/>
        </w:numPr>
        <w:spacing w:after="0"/>
        <w:ind w:left="1134" w:hanging="425"/>
        <w:contextualSpacing/>
        <w:jc w:val="both"/>
        <w:rPr>
          <w:rFonts w:asciiTheme="majorHAnsi" w:hAnsiTheme="majorHAnsi" w:cstheme="majorHAnsi"/>
          <w:szCs w:val="20"/>
        </w:rPr>
      </w:pPr>
      <w:r>
        <w:rPr>
          <w:rFonts w:asciiTheme="majorHAnsi" w:hAnsiTheme="majorHAnsi" w:cstheme="majorHAnsi"/>
          <w:szCs w:val="20"/>
        </w:rPr>
        <w:t xml:space="preserve">In the case of any of the above, fails to remedy the situation to the reasonable satisfaction of the </w:t>
      </w:r>
      <w:r w:rsidR="004F2B47">
        <w:rPr>
          <w:rFonts w:asciiTheme="majorHAnsi" w:hAnsiTheme="majorHAnsi" w:cstheme="majorHAnsi"/>
          <w:szCs w:val="20"/>
        </w:rPr>
        <w:t>COMMISSIONER</w:t>
      </w:r>
      <w:r>
        <w:rPr>
          <w:rFonts w:asciiTheme="majorHAnsi" w:hAnsiTheme="majorHAnsi" w:cstheme="majorHAnsi"/>
          <w:szCs w:val="20"/>
        </w:rPr>
        <w:t xml:space="preserve"> within a defined time period having been served notice in writing by the </w:t>
      </w:r>
      <w:r w:rsidR="004F2B47">
        <w:rPr>
          <w:rFonts w:asciiTheme="majorHAnsi" w:hAnsiTheme="majorHAnsi" w:cstheme="majorHAnsi"/>
          <w:szCs w:val="20"/>
        </w:rPr>
        <w:t>COMMISSIONER</w:t>
      </w:r>
      <w:r>
        <w:rPr>
          <w:rFonts w:asciiTheme="majorHAnsi" w:hAnsiTheme="majorHAnsi" w:cstheme="majorHAnsi"/>
          <w:szCs w:val="20"/>
        </w:rPr>
        <w:t>,</w:t>
      </w:r>
    </w:p>
    <w:p w14:paraId="6E633C10" w14:textId="77777777" w:rsidR="008D66ED" w:rsidRDefault="008D66ED" w:rsidP="007E5AFE">
      <w:pPr>
        <w:spacing w:after="0"/>
        <w:ind w:left="567" w:hanging="567"/>
        <w:jc w:val="both"/>
        <w:rPr>
          <w:rFonts w:asciiTheme="majorHAnsi" w:hAnsiTheme="majorHAnsi" w:cstheme="majorHAnsi"/>
          <w:szCs w:val="20"/>
        </w:rPr>
      </w:pPr>
    </w:p>
    <w:p w14:paraId="70041A43" w14:textId="6B925904" w:rsidR="008D66ED" w:rsidRPr="007E5AFE" w:rsidRDefault="008D66ED" w:rsidP="007E5AFE">
      <w:pPr>
        <w:spacing w:after="0"/>
        <w:ind w:left="567"/>
        <w:jc w:val="both"/>
        <w:rPr>
          <w:rFonts w:asciiTheme="majorHAnsi" w:hAnsiTheme="majorHAnsi" w:cstheme="majorHAnsi"/>
          <w:szCs w:val="20"/>
        </w:rPr>
      </w:pPr>
      <w:r w:rsidRPr="007E5AFE">
        <w:rPr>
          <w:rFonts w:asciiTheme="majorHAnsi" w:hAnsiTheme="majorHAnsi" w:cstheme="majorHAnsi"/>
          <w:szCs w:val="20"/>
        </w:rPr>
        <w:lastRenderedPageBreak/>
        <w:t xml:space="preserve">then the </w:t>
      </w:r>
      <w:r w:rsidR="004F2B47">
        <w:rPr>
          <w:rFonts w:asciiTheme="majorHAnsi" w:hAnsiTheme="majorHAnsi" w:cstheme="majorHAnsi"/>
          <w:szCs w:val="20"/>
        </w:rPr>
        <w:t>COMMISSIONER</w:t>
      </w:r>
      <w:r w:rsidRPr="007E5AFE">
        <w:rPr>
          <w:rFonts w:asciiTheme="majorHAnsi" w:hAnsiTheme="majorHAnsi" w:cstheme="majorHAnsi"/>
          <w:szCs w:val="20"/>
        </w:rPr>
        <w:t xml:space="preserve"> shall be entitled to de-select the Recommended Supplier and at the absolute discretion of the </w:t>
      </w:r>
      <w:r w:rsidR="004F2B47">
        <w:rPr>
          <w:rFonts w:asciiTheme="majorHAnsi" w:hAnsiTheme="majorHAnsi" w:cstheme="majorHAnsi"/>
          <w:szCs w:val="20"/>
        </w:rPr>
        <w:t>COMMISSIONER</w:t>
      </w:r>
      <w:r w:rsidRPr="007E5AFE">
        <w:rPr>
          <w:rFonts w:asciiTheme="majorHAnsi" w:hAnsiTheme="majorHAnsi" w:cstheme="majorHAnsi"/>
          <w:szCs w:val="20"/>
        </w:rPr>
        <w:t xml:space="preserve"> to exclude the Recommended Supplier from any further participation in the Procurement process or to introduce a further competitive stage in the Procurement process in which the Recommended Supplier may or may not (in the absolute discretion of </w:t>
      </w:r>
      <w:r w:rsidR="004F2B47">
        <w:rPr>
          <w:rFonts w:asciiTheme="majorHAnsi" w:hAnsiTheme="majorHAnsi" w:cstheme="majorHAnsi"/>
          <w:szCs w:val="20"/>
        </w:rPr>
        <w:t>COMMISSIONER</w:t>
      </w:r>
      <w:r w:rsidRPr="007E5AFE">
        <w:rPr>
          <w:rFonts w:asciiTheme="majorHAnsi" w:hAnsiTheme="majorHAnsi" w:cstheme="majorHAnsi"/>
          <w:szCs w:val="20"/>
        </w:rPr>
        <w:t>) be invited to participate.</w:t>
      </w:r>
    </w:p>
    <w:p w14:paraId="68705E45" w14:textId="77777777" w:rsidR="008D66ED" w:rsidRDefault="008D66ED" w:rsidP="007E5AFE">
      <w:pPr>
        <w:spacing w:after="0"/>
        <w:ind w:left="567" w:hanging="567"/>
        <w:jc w:val="both"/>
        <w:rPr>
          <w:rFonts w:asciiTheme="majorHAnsi" w:hAnsiTheme="majorHAnsi" w:cstheme="majorHAnsi"/>
          <w:szCs w:val="20"/>
        </w:rPr>
      </w:pPr>
    </w:p>
    <w:p w14:paraId="39DD667E" w14:textId="5CCE1053" w:rsidR="008D66ED" w:rsidRPr="007E5AFE" w:rsidRDefault="008D66ED" w:rsidP="007E5AFE">
      <w:pPr>
        <w:pStyle w:val="ListParagraph"/>
        <w:numPr>
          <w:ilvl w:val="1"/>
          <w:numId w:val="20"/>
        </w:numPr>
        <w:spacing w:after="0"/>
        <w:ind w:left="567" w:hanging="567"/>
        <w:jc w:val="both"/>
        <w:rPr>
          <w:rFonts w:asciiTheme="majorHAnsi" w:hAnsiTheme="majorHAnsi" w:cstheme="majorHAnsi"/>
          <w:szCs w:val="20"/>
        </w:rPr>
      </w:pPr>
      <w:r w:rsidRPr="007E5AFE">
        <w:rPr>
          <w:rFonts w:asciiTheme="majorHAnsi" w:hAnsiTheme="majorHAnsi" w:cstheme="majorHAnsi"/>
          <w:szCs w:val="20"/>
        </w:rPr>
        <w:t xml:space="preserve">Under no circumstances will MLCSU or the </w:t>
      </w:r>
      <w:r w:rsidR="004F2B47">
        <w:rPr>
          <w:rFonts w:asciiTheme="majorHAnsi" w:hAnsiTheme="majorHAnsi" w:cstheme="majorHAnsi"/>
          <w:szCs w:val="20"/>
        </w:rPr>
        <w:t>COMMISSIONER</w:t>
      </w:r>
      <w:r w:rsidRPr="007E5AFE">
        <w:rPr>
          <w:rFonts w:asciiTheme="majorHAnsi" w:hAnsiTheme="majorHAnsi" w:cstheme="majorHAnsi"/>
          <w:szCs w:val="20"/>
        </w:rPr>
        <w:t xml:space="preserve"> or any of their respective advisers be liable for any costs or expenses incurred by the Recommended Supplier and/or any of its Relevant Organisations due to, or arising from, such de-selection or the introduction of a further stage in the Procurement process.</w:t>
      </w:r>
    </w:p>
    <w:p w14:paraId="7DB1B90D" w14:textId="77777777" w:rsidR="008D66ED" w:rsidRDefault="008D66ED" w:rsidP="007E5AFE">
      <w:pPr>
        <w:spacing w:after="0"/>
        <w:ind w:left="567" w:hanging="567"/>
        <w:jc w:val="both"/>
        <w:rPr>
          <w:rFonts w:asciiTheme="majorHAnsi" w:hAnsiTheme="majorHAnsi" w:cstheme="majorHAnsi"/>
          <w:szCs w:val="20"/>
        </w:rPr>
      </w:pPr>
    </w:p>
    <w:p w14:paraId="26151A4A" w14:textId="0A108A1D" w:rsidR="008D66ED" w:rsidRDefault="008D66ED" w:rsidP="007E5AFE">
      <w:pPr>
        <w:pStyle w:val="ListParagraph"/>
        <w:numPr>
          <w:ilvl w:val="1"/>
          <w:numId w:val="20"/>
        </w:numPr>
        <w:spacing w:after="0"/>
        <w:ind w:left="567" w:hanging="567"/>
        <w:jc w:val="both"/>
        <w:rPr>
          <w:rFonts w:asciiTheme="majorHAnsi" w:hAnsiTheme="majorHAnsi" w:cstheme="majorHAnsi"/>
          <w:szCs w:val="20"/>
        </w:rPr>
      </w:pPr>
      <w:r w:rsidRPr="007E5AFE">
        <w:rPr>
          <w:rFonts w:asciiTheme="majorHAnsi" w:hAnsiTheme="majorHAnsi" w:cstheme="majorHAnsi"/>
          <w:szCs w:val="20"/>
        </w:rPr>
        <w:t xml:space="preserve">The </w:t>
      </w:r>
      <w:r w:rsidR="004F2B47">
        <w:rPr>
          <w:rFonts w:asciiTheme="majorHAnsi" w:hAnsiTheme="majorHAnsi" w:cstheme="majorHAnsi"/>
          <w:szCs w:val="20"/>
        </w:rPr>
        <w:t>COMMISSIONER</w:t>
      </w:r>
      <w:r w:rsidRPr="007E5AFE">
        <w:rPr>
          <w:rFonts w:asciiTheme="majorHAnsi" w:hAnsiTheme="majorHAnsi" w:cstheme="majorHAnsi"/>
          <w:szCs w:val="20"/>
        </w:rPr>
        <w:t xml:space="preserve"> reserves the right to re-engage with any other Supplier whose Bids meet the required ITT Bid Evaluation standards</w:t>
      </w:r>
      <w:r w:rsidR="00445A9B">
        <w:rPr>
          <w:rFonts w:asciiTheme="majorHAnsi" w:hAnsiTheme="majorHAnsi" w:cstheme="majorHAnsi"/>
          <w:szCs w:val="20"/>
        </w:rPr>
        <w:t>.</w:t>
      </w:r>
    </w:p>
    <w:p w14:paraId="62496A44" w14:textId="77777777" w:rsidR="00445A9B" w:rsidRPr="00445A9B" w:rsidRDefault="00445A9B" w:rsidP="00445A9B">
      <w:pPr>
        <w:pStyle w:val="ListParagraph"/>
        <w:rPr>
          <w:rFonts w:asciiTheme="majorHAnsi" w:hAnsiTheme="majorHAnsi" w:cstheme="majorHAnsi"/>
          <w:szCs w:val="20"/>
        </w:rPr>
      </w:pPr>
    </w:p>
    <w:p w14:paraId="378F2E3D" w14:textId="77777777" w:rsidR="00445A9B" w:rsidRPr="007E5AFE" w:rsidRDefault="00445A9B" w:rsidP="00445A9B">
      <w:pPr>
        <w:pStyle w:val="ListParagraph"/>
        <w:spacing w:after="0"/>
        <w:ind w:left="567"/>
        <w:jc w:val="both"/>
        <w:rPr>
          <w:rFonts w:asciiTheme="majorHAnsi" w:hAnsiTheme="majorHAnsi" w:cstheme="majorHAnsi"/>
          <w:szCs w:val="20"/>
        </w:rPr>
      </w:pPr>
    </w:p>
    <w:p w14:paraId="129E5863" w14:textId="21379AFB" w:rsidR="008D66ED" w:rsidRDefault="008D66ED" w:rsidP="007E5AFE">
      <w:pPr>
        <w:pStyle w:val="Heading1"/>
        <w:numPr>
          <w:ilvl w:val="0"/>
          <w:numId w:val="20"/>
        </w:numPr>
        <w:ind w:left="851" w:hanging="851"/>
        <w:rPr>
          <w:lang w:eastAsia="en-GB"/>
        </w:rPr>
      </w:pPr>
      <w:bookmarkStart w:id="21" w:name="_Toc488147936"/>
      <w:r>
        <w:rPr>
          <w:lang w:eastAsia="en-GB"/>
        </w:rPr>
        <w:t>Contract signature</w:t>
      </w:r>
      <w:bookmarkEnd w:id="21"/>
    </w:p>
    <w:p w14:paraId="5FB176B9" w14:textId="606528D0" w:rsidR="008D66ED" w:rsidRPr="007E5AFE" w:rsidRDefault="008D66ED" w:rsidP="007E5AFE">
      <w:pPr>
        <w:pStyle w:val="ListParagraph"/>
        <w:numPr>
          <w:ilvl w:val="1"/>
          <w:numId w:val="20"/>
        </w:numPr>
        <w:spacing w:after="0"/>
        <w:ind w:left="567" w:hanging="567"/>
        <w:jc w:val="both"/>
        <w:rPr>
          <w:rFonts w:asciiTheme="majorHAnsi" w:hAnsiTheme="majorHAnsi" w:cstheme="majorHAnsi"/>
          <w:szCs w:val="20"/>
        </w:rPr>
      </w:pPr>
      <w:r w:rsidRPr="007E5AFE">
        <w:rPr>
          <w:rFonts w:asciiTheme="majorHAnsi" w:hAnsiTheme="majorHAnsi" w:cstheme="majorHAnsi"/>
          <w:szCs w:val="20"/>
        </w:rPr>
        <w:t>All Procurement documentation requiring a signature must be signed by the Authorised Representative of the Supplier or, where a document is required to be executed by a Relevant Organisation, by a representative or representatives duly authorised by that Relevant Organisation.  Specific details of signatories to the Agreement will be determined after the Recommended Supplier stage.</w:t>
      </w:r>
    </w:p>
    <w:p w14:paraId="36249038" w14:textId="77777777" w:rsidR="008D66ED" w:rsidRDefault="008D66ED" w:rsidP="007E5AFE">
      <w:pPr>
        <w:spacing w:after="0"/>
        <w:ind w:left="567" w:hanging="567"/>
        <w:jc w:val="both"/>
        <w:rPr>
          <w:rFonts w:asciiTheme="majorHAnsi" w:hAnsiTheme="majorHAnsi" w:cstheme="majorHAnsi"/>
          <w:szCs w:val="20"/>
        </w:rPr>
      </w:pPr>
    </w:p>
    <w:p w14:paraId="33BD753C" w14:textId="17D21B01" w:rsidR="008D66ED" w:rsidRPr="007E5AFE" w:rsidRDefault="007E5AFE" w:rsidP="007E5AFE">
      <w:pPr>
        <w:pStyle w:val="ListParagraph"/>
        <w:numPr>
          <w:ilvl w:val="1"/>
          <w:numId w:val="20"/>
        </w:numPr>
        <w:spacing w:after="0"/>
        <w:ind w:left="567" w:hanging="567"/>
        <w:jc w:val="both"/>
        <w:rPr>
          <w:rFonts w:asciiTheme="majorHAnsi" w:hAnsiTheme="majorHAnsi" w:cstheme="majorHAnsi"/>
          <w:szCs w:val="20"/>
        </w:rPr>
      </w:pPr>
      <w:r w:rsidRPr="007E5AFE">
        <w:rPr>
          <w:rFonts w:asciiTheme="majorHAnsi" w:hAnsiTheme="majorHAnsi" w:cstheme="majorHAnsi"/>
          <w:szCs w:val="20"/>
        </w:rPr>
        <w:t xml:space="preserve">The </w:t>
      </w:r>
      <w:r w:rsidR="004F2B47">
        <w:rPr>
          <w:rFonts w:asciiTheme="majorHAnsi" w:hAnsiTheme="majorHAnsi" w:cstheme="majorHAnsi"/>
          <w:szCs w:val="20"/>
        </w:rPr>
        <w:t>COMMISSIONER</w:t>
      </w:r>
      <w:r w:rsidR="008D66ED" w:rsidRPr="007E5AFE">
        <w:rPr>
          <w:rFonts w:asciiTheme="majorHAnsi" w:hAnsiTheme="majorHAnsi" w:cstheme="majorHAnsi"/>
          <w:szCs w:val="20"/>
        </w:rPr>
        <w:t xml:space="preserve"> reserves the right in its absolute discretion not to appoint a Recommended Supplier.</w:t>
      </w:r>
    </w:p>
    <w:p w14:paraId="761B252F" w14:textId="654DF9B7" w:rsidR="008D66ED" w:rsidRDefault="008D66ED">
      <w:pPr>
        <w:spacing w:after="0"/>
      </w:pPr>
    </w:p>
    <w:p w14:paraId="7B71CDD3" w14:textId="77777777" w:rsidR="00445A9B" w:rsidRDefault="00445A9B">
      <w:pPr>
        <w:spacing w:after="0"/>
      </w:pPr>
    </w:p>
    <w:p w14:paraId="00C4C2E3" w14:textId="7BA88D73" w:rsidR="008D66ED" w:rsidRDefault="008D66ED" w:rsidP="007E5AFE">
      <w:pPr>
        <w:pStyle w:val="Heading1"/>
        <w:numPr>
          <w:ilvl w:val="0"/>
          <w:numId w:val="20"/>
        </w:numPr>
        <w:ind w:left="851" w:hanging="851"/>
        <w:rPr>
          <w:lang w:eastAsia="en-GB"/>
        </w:rPr>
      </w:pPr>
      <w:bookmarkStart w:id="22" w:name="_Toc488147937"/>
      <w:r>
        <w:rPr>
          <w:lang w:eastAsia="en-GB"/>
        </w:rPr>
        <w:t>Freedom of Information Act 2000 and Environmental Information Regulations 2004</w:t>
      </w:r>
      <w:bookmarkEnd w:id="22"/>
    </w:p>
    <w:p w14:paraId="73986540" w14:textId="77777777" w:rsidR="007E5AFE" w:rsidRDefault="007E5AFE" w:rsidP="008D66ED">
      <w:pPr>
        <w:spacing w:after="0"/>
        <w:ind w:left="720" w:hanging="720"/>
        <w:jc w:val="both"/>
        <w:rPr>
          <w:rFonts w:asciiTheme="majorHAnsi" w:hAnsiTheme="majorHAnsi" w:cstheme="majorHAnsi"/>
          <w:szCs w:val="20"/>
        </w:rPr>
      </w:pPr>
    </w:p>
    <w:p w14:paraId="17752AAD" w14:textId="4CEB9DAD" w:rsidR="008D66ED" w:rsidRPr="007E5AFE" w:rsidRDefault="008D66ED" w:rsidP="00261690">
      <w:pPr>
        <w:pStyle w:val="ListParagraph"/>
        <w:numPr>
          <w:ilvl w:val="1"/>
          <w:numId w:val="20"/>
        </w:numPr>
        <w:ind w:left="567" w:hanging="567"/>
        <w:jc w:val="both"/>
        <w:rPr>
          <w:rFonts w:asciiTheme="majorHAnsi" w:hAnsiTheme="majorHAnsi" w:cstheme="majorHAnsi"/>
          <w:szCs w:val="20"/>
        </w:rPr>
      </w:pPr>
      <w:r w:rsidRPr="007E5AFE">
        <w:rPr>
          <w:rFonts w:asciiTheme="majorHAnsi" w:hAnsiTheme="majorHAnsi" w:cstheme="majorHAnsi"/>
          <w:szCs w:val="20"/>
        </w:rPr>
        <w:t xml:space="preserve">MLCSU and the </w:t>
      </w:r>
      <w:r w:rsidR="004F2B47">
        <w:rPr>
          <w:rFonts w:asciiTheme="majorHAnsi" w:hAnsiTheme="majorHAnsi" w:cstheme="majorHAnsi"/>
          <w:szCs w:val="20"/>
        </w:rPr>
        <w:t>COMMISSIONER</w:t>
      </w:r>
      <w:r w:rsidRPr="007E5AFE">
        <w:rPr>
          <w:rFonts w:asciiTheme="majorHAnsi" w:hAnsiTheme="majorHAnsi" w:cstheme="majorHAnsi"/>
          <w:szCs w:val="20"/>
        </w:rPr>
        <w:t xml:space="preserve"> is committed to open Government and meeting its legal responsibilities under the FOIA.    </w:t>
      </w:r>
      <w:r w:rsidRPr="007E5AFE">
        <w:rPr>
          <w:rFonts w:asciiTheme="minorHAnsi" w:hAnsiTheme="minorHAnsi" w:cstheme="minorHAnsi"/>
        </w:rPr>
        <w:t>In accordance with the obligations and duties placed upon public authorities by the Freedom of Information Act 2000 (the ‘FOIA’) and the Environmental Information Regulations 2004 (the ‘EIR’), MLCSU may, acting in accordance with the Secretary of State’s Code of Practice on the Discharge of the Functions of Public Authorities under Part 1 of the said Act, or the EIR be required to disclose information submitted by the Potential Supplier to the to MLCSU.</w:t>
      </w:r>
    </w:p>
    <w:p w14:paraId="04F2E8C6" w14:textId="77777777" w:rsidR="008D66ED" w:rsidRDefault="008D66ED" w:rsidP="00261690">
      <w:pPr>
        <w:ind w:left="567" w:hanging="567"/>
        <w:jc w:val="both"/>
        <w:rPr>
          <w:rFonts w:asciiTheme="majorHAnsi" w:hAnsiTheme="majorHAnsi" w:cstheme="majorHAnsi"/>
          <w:szCs w:val="20"/>
        </w:rPr>
      </w:pPr>
    </w:p>
    <w:p w14:paraId="75D89C33" w14:textId="11AABD10" w:rsidR="008D66ED" w:rsidRPr="007E5AFE" w:rsidRDefault="008D66ED" w:rsidP="00261690">
      <w:pPr>
        <w:pStyle w:val="ListParagraph"/>
        <w:numPr>
          <w:ilvl w:val="1"/>
          <w:numId w:val="20"/>
        </w:numPr>
        <w:ind w:left="567" w:hanging="567"/>
        <w:jc w:val="both"/>
        <w:rPr>
          <w:rFonts w:asciiTheme="majorHAnsi" w:hAnsiTheme="majorHAnsi" w:cstheme="majorHAnsi"/>
          <w:szCs w:val="20"/>
        </w:rPr>
      </w:pPr>
      <w:r w:rsidRPr="007E5AFE">
        <w:rPr>
          <w:rFonts w:asciiTheme="majorHAnsi" w:hAnsiTheme="majorHAnsi" w:cstheme="majorHAnsi"/>
          <w:szCs w:val="20"/>
        </w:rPr>
        <w:t xml:space="preserve">Accordingly, any information created by or submitted to MLCSU (including, but not limited to, the information contained in the ITT, clarification questions and responses, and the minutes of meetings between all or any of the Suppliers, MLCSU and / or the </w:t>
      </w:r>
      <w:r w:rsidR="004F2B47">
        <w:rPr>
          <w:rFonts w:asciiTheme="majorHAnsi" w:hAnsiTheme="majorHAnsi" w:cstheme="majorHAnsi"/>
          <w:szCs w:val="20"/>
        </w:rPr>
        <w:t>COMMISSIONER</w:t>
      </w:r>
      <w:r w:rsidRPr="007E5AFE">
        <w:rPr>
          <w:rFonts w:asciiTheme="majorHAnsi" w:hAnsiTheme="majorHAnsi" w:cstheme="majorHAnsi"/>
          <w:szCs w:val="20"/>
        </w:rPr>
        <w:t xml:space="preserve">) may need to be disclosed by MLCSU and / or the </w:t>
      </w:r>
      <w:r w:rsidR="004F2B47">
        <w:rPr>
          <w:rFonts w:asciiTheme="majorHAnsi" w:hAnsiTheme="majorHAnsi" w:cstheme="majorHAnsi"/>
          <w:szCs w:val="20"/>
        </w:rPr>
        <w:t>COMMISSIONER</w:t>
      </w:r>
      <w:r w:rsidRPr="007E5AFE">
        <w:rPr>
          <w:rFonts w:asciiTheme="majorHAnsi" w:hAnsiTheme="majorHAnsi" w:cstheme="majorHAnsi"/>
          <w:szCs w:val="20"/>
        </w:rPr>
        <w:t xml:space="preserve"> in response to a request for information. </w:t>
      </w:r>
    </w:p>
    <w:p w14:paraId="11ED55CA" w14:textId="77777777" w:rsidR="008D66ED" w:rsidRDefault="008D66ED" w:rsidP="00261690">
      <w:pPr>
        <w:ind w:left="567" w:hanging="567"/>
        <w:jc w:val="both"/>
        <w:rPr>
          <w:rFonts w:asciiTheme="majorHAnsi" w:hAnsiTheme="majorHAnsi" w:cstheme="majorHAnsi"/>
          <w:szCs w:val="20"/>
        </w:rPr>
      </w:pPr>
    </w:p>
    <w:p w14:paraId="5900EEFD" w14:textId="1FCCC0EF" w:rsidR="008D66ED" w:rsidRPr="007E5AFE" w:rsidRDefault="008D66ED" w:rsidP="00261690">
      <w:pPr>
        <w:pStyle w:val="ListParagraph"/>
        <w:numPr>
          <w:ilvl w:val="1"/>
          <w:numId w:val="20"/>
        </w:numPr>
        <w:ind w:left="567" w:hanging="567"/>
        <w:jc w:val="both"/>
        <w:rPr>
          <w:rFonts w:asciiTheme="majorHAnsi" w:hAnsiTheme="majorHAnsi" w:cstheme="majorHAnsi"/>
          <w:szCs w:val="20"/>
        </w:rPr>
      </w:pPr>
      <w:r w:rsidRPr="007E5AFE">
        <w:rPr>
          <w:rFonts w:asciiTheme="majorHAnsi" w:hAnsiTheme="majorHAnsi" w:cstheme="majorHAnsi"/>
          <w:szCs w:val="20"/>
        </w:rPr>
        <w:t xml:space="preserve">Any persons may make a request for information at any time before or after the Agreement signature. MLCSU and / or the </w:t>
      </w:r>
      <w:r w:rsidR="004F2B47">
        <w:rPr>
          <w:rFonts w:asciiTheme="majorHAnsi" w:hAnsiTheme="majorHAnsi" w:cstheme="majorHAnsi"/>
          <w:szCs w:val="20"/>
        </w:rPr>
        <w:t>COMMISSIONER</w:t>
      </w:r>
      <w:r w:rsidRPr="007E5AFE">
        <w:rPr>
          <w:rFonts w:asciiTheme="majorHAnsi" w:hAnsiTheme="majorHAnsi" w:cstheme="majorHAnsi"/>
          <w:szCs w:val="20"/>
        </w:rPr>
        <w:t xml:space="preserve"> may also decide to include certain information in the relevant publication scheme maintained under the FOIA.</w:t>
      </w:r>
    </w:p>
    <w:p w14:paraId="13DD3A20" w14:textId="77777777" w:rsidR="008D66ED" w:rsidRDefault="008D66ED" w:rsidP="00261690">
      <w:pPr>
        <w:ind w:left="567" w:hanging="567"/>
        <w:jc w:val="both"/>
        <w:rPr>
          <w:rFonts w:asciiTheme="majorHAnsi" w:hAnsiTheme="majorHAnsi" w:cstheme="majorHAnsi"/>
          <w:szCs w:val="20"/>
        </w:rPr>
      </w:pPr>
    </w:p>
    <w:p w14:paraId="290BABC7" w14:textId="7C19BD81" w:rsidR="008D66ED" w:rsidRPr="007E5AFE" w:rsidRDefault="008D66ED" w:rsidP="00261690">
      <w:pPr>
        <w:pStyle w:val="ListParagraph"/>
        <w:numPr>
          <w:ilvl w:val="1"/>
          <w:numId w:val="20"/>
        </w:numPr>
        <w:ind w:left="567" w:hanging="567"/>
        <w:jc w:val="both"/>
        <w:rPr>
          <w:rFonts w:asciiTheme="majorHAnsi" w:hAnsiTheme="majorHAnsi" w:cstheme="majorHAnsi"/>
          <w:szCs w:val="20"/>
        </w:rPr>
      </w:pPr>
      <w:r w:rsidRPr="007E5AFE">
        <w:rPr>
          <w:rFonts w:asciiTheme="majorHAnsi" w:hAnsiTheme="majorHAnsi" w:cstheme="majorHAnsi"/>
          <w:szCs w:val="20"/>
        </w:rPr>
        <w:t xml:space="preserve">In making a submission, each potential Supplier (and each Relevant Organisation) therefore </w:t>
      </w:r>
      <w:r w:rsidRPr="007E5AFE">
        <w:rPr>
          <w:rFonts w:asciiTheme="majorHAnsi" w:hAnsiTheme="majorHAnsi" w:cstheme="majorHAnsi"/>
          <w:szCs w:val="20"/>
        </w:rPr>
        <w:lastRenderedPageBreak/>
        <w:t>acknowledges and accepts that the information contained therein may be disclosed under the FOIA and / or EIR, either without consulting the potential Supplier or following consultation with the potential Supplier and having considered its views.</w:t>
      </w:r>
    </w:p>
    <w:p w14:paraId="3FC9B614" w14:textId="77777777" w:rsidR="008D66ED" w:rsidRDefault="008D66ED" w:rsidP="00261690">
      <w:pPr>
        <w:ind w:left="567" w:hanging="567"/>
        <w:jc w:val="both"/>
        <w:rPr>
          <w:rFonts w:asciiTheme="majorHAnsi" w:hAnsiTheme="majorHAnsi" w:cstheme="majorHAnsi"/>
          <w:szCs w:val="20"/>
        </w:rPr>
      </w:pPr>
    </w:p>
    <w:p w14:paraId="385AED5D" w14:textId="028804E3" w:rsidR="008D66ED" w:rsidRPr="007E5AFE" w:rsidRDefault="008D66ED" w:rsidP="00261690">
      <w:pPr>
        <w:pStyle w:val="ListParagraph"/>
        <w:numPr>
          <w:ilvl w:val="1"/>
          <w:numId w:val="20"/>
        </w:numPr>
        <w:ind w:left="567" w:hanging="567"/>
        <w:jc w:val="both"/>
        <w:rPr>
          <w:rFonts w:asciiTheme="majorHAnsi" w:hAnsiTheme="majorHAnsi" w:cstheme="majorHAnsi"/>
          <w:szCs w:val="20"/>
        </w:rPr>
      </w:pPr>
      <w:r w:rsidRPr="007E5AFE">
        <w:rPr>
          <w:rFonts w:asciiTheme="majorHAnsi" w:hAnsiTheme="majorHAnsi" w:cstheme="majorHAnsi"/>
          <w:szCs w:val="20"/>
        </w:rPr>
        <w:t>Potential Suppliers must clearly identify any information supplied in response to the ITT, which are subject to exemption under the FOIA and / or EIR and attach a brief statement of the reasons why, including details of the harm which may result from disclosure and the time period applicable to the sensitivity.</w:t>
      </w:r>
    </w:p>
    <w:p w14:paraId="1350E94C" w14:textId="77777777" w:rsidR="008D66ED" w:rsidRDefault="008D66ED" w:rsidP="00261690">
      <w:pPr>
        <w:ind w:left="567" w:hanging="567"/>
        <w:jc w:val="both"/>
        <w:rPr>
          <w:rFonts w:asciiTheme="majorHAnsi" w:hAnsiTheme="majorHAnsi" w:cstheme="majorHAnsi"/>
          <w:szCs w:val="20"/>
        </w:rPr>
      </w:pPr>
    </w:p>
    <w:p w14:paraId="2212BA4A" w14:textId="274D1F30" w:rsidR="008D66ED" w:rsidRPr="007E5AFE" w:rsidRDefault="008D66ED" w:rsidP="00261690">
      <w:pPr>
        <w:pStyle w:val="ListParagraph"/>
        <w:numPr>
          <w:ilvl w:val="1"/>
          <w:numId w:val="20"/>
        </w:numPr>
        <w:ind w:left="567" w:hanging="567"/>
        <w:jc w:val="both"/>
        <w:rPr>
          <w:rFonts w:asciiTheme="majorHAnsi" w:hAnsiTheme="majorHAnsi" w:cstheme="majorHAnsi"/>
          <w:szCs w:val="20"/>
        </w:rPr>
      </w:pPr>
      <w:r w:rsidRPr="007E5AFE">
        <w:rPr>
          <w:rFonts w:asciiTheme="majorHAnsi" w:hAnsiTheme="majorHAnsi" w:cstheme="majorHAnsi"/>
          <w:szCs w:val="20"/>
        </w:rPr>
        <w:t xml:space="preserve">Where it is considered that disclosing that information in response to an FOIA and / or EIR could cause a risk to the Procurement process, or prejudice the commercial interest of any potential Supplier or the </w:t>
      </w:r>
      <w:r w:rsidR="004F2B47">
        <w:rPr>
          <w:rFonts w:asciiTheme="majorHAnsi" w:hAnsiTheme="majorHAnsi" w:cstheme="majorHAnsi"/>
          <w:szCs w:val="20"/>
        </w:rPr>
        <w:t>COMMISSIONER</w:t>
      </w:r>
      <w:r w:rsidRPr="007E5AFE">
        <w:rPr>
          <w:rFonts w:asciiTheme="majorHAnsi" w:hAnsiTheme="majorHAnsi" w:cstheme="majorHAnsi"/>
          <w:szCs w:val="20"/>
        </w:rPr>
        <w:t xml:space="preserve">, MLCSU and / or the </w:t>
      </w:r>
      <w:r w:rsidR="004F2B47">
        <w:rPr>
          <w:rFonts w:asciiTheme="majorHAnsi" w:hAnsiTheme="majorHAnsi" w:cstheme="majorHAnsi"/>
          <w:szCs w:val="20"/>
        </w:rPr>
        <w:t>COMMISSIONER</w:t>
      </w:r>
      <w:r w:rsidRPr="007E5AFE">
        <w:rPr>
          <w:rFonts w:asciiTheme="majorHAnsi" w:hAnsiTheme="majorHAnsi" w:cstheme="majorHAnsi"/>
          <w:szCs w:val="20"/>
        </w:rPr>
        <w:t xml:space="preserve"> may wish to withhold such information under the FOIA exemption.</w:t>
      </w:r>
    </w:p>
    <w:p w14:paraId="43816CC5" w14:textId="77777777" w:rsidR="008D66ED" w:rsidRDefault="008D66ED" w:rsidP="00261690">
      <w:pPr>
        <w:ind w:left="567" w:hanging="567"/>
        <w:jc w:val="both"/>
        <w:rPr>
          <w:rFonts w:asciiTheme="majorHAnsi" w:hAnsiTheme="majorHAnsi" w:cstheme="majorHAnsi"/>
          <w:szCs w:val="20"/>
        </w:rPr>
      </w:pPr>
    </w:p>
    <w:p w14:paraId="57368AC5" w14:textId="56C55339" w:rsidR="008D66ED" w:rsidRPr="007E5AFE" w:rsidRDefault="008D66ED" w:rsidP="00261690">
      <w:pPr>
        <w:pStyle w:val="ListParagraph"/>
        <w:numPr>
          <w:ilvl w:val="1"/>
          <w:numId w:val="20"/>
        </w:numPr>
        <w:ind w:left="567" w:hanging="567"/>
        <w:jc w:val="both"/>
        <w:rPr>
          <w:rFonts w:asciiTheme="majorHAnsi" w:hAnsiTheme="majorHAnsi" w:cstheme="majorHAnsi"/>
          <w:szCs w:val="20"/>
        </w:rPr>
      </w:pPr>
      <w:r w:rsidRPr="007E5AFE">
        <w:rPr>
          <w:rFonts w:asciiTheme="majorHAnsi" w:hAnsiTheme="majorHAnsi" w:cstheme="majorHAnsi"/>
          <w:szCs w:val="20"/>
        </w:rPr>
        <w:t xml:space="preserve">Potential Suppliers should be aware that even where they have indicated that information is subject to an exemption, MLCSU and / or the </w:t>
      </w:r>
      <w:r w:rsidR="004F2B47">
        <w:rPr>
          <w:rFonts w:asciiTheme="majorHAnsi" w:hAnsiTheme="majorHAnsi" w:cstheme="majorHAnsi"/>
          <w:szCs w:val="20"/>
        </w:rPr>
        <w:t>COMMISSIONER</w:t>
      </w:r>
      <w:r w:rsidRPr="007E5AFE">
        <w:rPr>
          <w:rFonts w:asciiTheme="majorHAnsi" w:hAnsiTheme="majorHAnsi" w:cstheme="majorHAnsi"/>
          <w:szCs w:val="20"/>
        </w:rPr>
        <w:t xml:space="preserve"> are responsible for determining in its absolute discretion whether such information is exempt from disclosure under the FOIA and /or EIR or whether or it must be disclosed.</w:t>
      </w:r>
    </w:p>
    <w:p w14:paraId="62769329" w14:textId="77777777" w:rsidR="008D66ED" w:rsidRDefault="008D66ED" w:rsidP="00261690">
      <w:pPr>
        <w:ind w:left="567" w:hanging="567"/>
        <w:jc w:val="both"/>
        <w:rPr>
          <w:rFonts w:asciiTheme="majorHAnsi" w:hAnsiTheme="majorHAnsi" w:cstheme="majorHAnsi"/>
          <w:szCs w:val="20"/>
        </w:rPr>
      </w:pPr>
    </w:p>
    <w:p w14:paraId="79F885CD" w14:textId="414270AD" w:rsidR="008D66ED" w:rsidRDefault="008D66ED" w:rsidP="00261690">
      <w:pPr>
        <w:pStyle w:val="ListParagraph"/>
        <w:numPr>
          <w:ilvl w:val="1"/>
          <w:numId w:val="20"/>
        </w:numPr>
        <w:ind w:left="567" w:hanging="567"/>
        <w:jc w:val="both"/>
        <w:rPr>
          <w:rFonts w:asciiTheme="majorHAnsi" w:hAnsiTheme="majorHAnsi" w:cstheme="majorHAnsi"/>
          <w:szCs w:val="20"/>
        </w:rPr>
      </w:pPr>
      <w:r w:rsidRPr="007E5AFE">
        <w:rPr>
          <w:rFonts w:asciiTheme="majorHAnsi" w:hAnsiTheme="majorHAnsi" w:cstheme="majorHAnsi"/>
          <w:szCs w:val="20"/>
        </w:rPr>
        <w:t xml:space="preserve">Potential Supplier should therefore note that the receipt by MLCSU and / or the </w:t>
      </w:r>
      <w:r w:rsidR="004F2B47">
        <w:rPr>
          <w:rFonts w:asciiTheme="majorHAnsi" w:hAnsiTheme="majorHAnsi" w:cstheme="majorHAnsi"/>
          <w:szCs w:val="20"/>
        </w:rPr>
        <w:t>COMMISSIONER</w:t>
      </w:r>
      <w:r w:rsidRPr="007E5AFE">
        <w:rPr>
          <w:rFonts w:asciiTheme="majorHAnsi" w:hAnsiTheme="majorHAnsi" w:cstheme="majorHAnsi"/>
          <w:szCs w:val="20"/>
        </w:rPr>
        <w:t xml:space="preserve"> of any information marked “confidential” or equivalent does not mean that MLCSU and / or the </w:t>
      </w:r>
      <w:r w:rsidR="004F2B47">
        <w:rPr>
          <w:rFonts w:asciiTheme="majorHAnsi" w:hAnsiTheme="majorHAnsi" w:cstheme="majorHAnsi"/>
          <w:szCs w:val="20"/>
        </w:rPr>
        <w:t>COMMISSIONER</w:t>
      </w:r>
      <w:r w:rsidRPr="007E5AFE">
        <w:rPr>
          <w:rFonts w:asciiTheme="majorHAnsi" w:hAnsiTheme="majorHAnsi" w:cstheme="majorHAnsi"/>
          <w:szCs w:val="20"/>
        </w:rPr>
        <w:t xml:space="preserve"> accepts any duty of confidence by virtue of that marking, and that MLCSU and / or the </w:t>
      </w:r>
      <w:r w:rsidR="004F2B47">
        <w:rPr>
          <w:rFonts w:asciiTheme="majorHAnsi" w:hAnsiTheme="majorHAnsi" w:cstheme="majorHAnsi"/>
          <w:szCs w:val="20"/>
        </w:rPr>
        <w:t>COMMISSIONER</w:t>
      </w:r>
      <w:r w:rsidRPr="007E5AFE">
        <w:rPr>
          <w:rFonts w:asciiTheme="majorHAnsi" w:hAnsiTheme="majorHAnsi" w:cstheme="majorHAnsi"/>
          <w:szCs w:val="20"/>
        </w:rPr>
        <w:t xml:space="preserve"> has the final decision regarding the disclosure of any such information in response to a request for information</w:t>
      </w:r>
      <w:r w:rsidR="00445A9B">
        <w:rPr>
          <w:rFonts w:asciiTheme="majorHAnsi" w:hAnsiTheme="majorHAnsi" w:cstheme="majorHAnsi"/>
          <w:szCs w:val="20"/>
        </w:rPr>
        <w:t>.</w:t>
      </w:r>
    </w:p>
    <w:p w14:paraId="10D73B37" w14:textId="77777777" w:rsidR="00445A9B" w:rsidRPr="00445A9B" w:rsidRDefault="00445A9B" w:rsidP="00445A9B">
      <w:pPr>
        <w:pStyle w:val="ListParagraph"/>
        <w:rPr>
          <w:rFonts w:asciiTheme="majorHAnsi" w:hAnsiTheme="majorHAnsi" w:cstheme="majorHAnsi"/>
          <w:szCs w:val="20"/>
        </w:rPr>
      </w:pPr>
    </w:p>
    <w:p w14:paraId="2CE97604" w14:textId="77777777" w:rsidR="00445A9B" w:rsidRPr="007E5AFE" w:rsidRDefault="00445A9B" w:rsidP="00445A9B">
      <w:pPr>
        <w:pStyle w:val="ListParagraph"/>
        <w:ind w:left="567"/>
        <w:jc w:val="both"/>
        <w:rPr>
          <w:rFonts w:asciiTheme="majorHAnsi" w:hAnsiTheme="majorHAnsi" w:cstheme="majorHAnsi"/>
          <w:szCs w:val="20"/>
        </w:rPr>
      </w:pPr>
    </w:p>
    <w:p w14:paraId="195FD421" w14:textId="2EEC99ED" w:rsidR="008D66ED" w:rsidRPr="00842D68" w:rsidRDefault="008D66ED" w:rsidP="00261690">
      <w:pPr>
        <w:pStyle w:val="Heading1"/>
        <w:numPr>
          <w:ilvl w:val="0"/>
          <w:numId w:val="20"/>
        </w:numPr>
        <w:ind w:left="851" w:hanging="851"/>
      </w:pPr>
      <w:bookmarkStart w:id="23" w:name="_Toc488147938"/>
      <w:bookmarkStart w:id="24" w:name="Section_D_Evaluation_model"/>
      <w:r w:rsidRPr="00653C7F">
        <w:t>Evaluation model</w:t>
      </w:r>
      <w:bookmarkEnd w:id="23"/>
      <w:r w:rsidRPr="00653C7F">
        <w:rPr>
          <w:rFonts w:eastAsia="Times New Roman"/>
          <w:lang w:eastAsia="en-GB"/>
        </w:rPr>
        <w:t xml:space="preserve"> </w:t>
      </w:r>
    </w:p>
    <w:p w14:paraId="0C59B348" w14:textId="547CC374" w:rsidR="008D66ED" w:rsidRPr="00653C7F" w:rsidRDefault="008D66ED" w:rsidP="00261690">
      <w:pPr>
        <w:pStyle w:val="Heading2"/>
        <w:numPr>
          <w:ilvl w:val="1"/>
          <w:numId w:val="20"/>
        </w:numPr>
        <w:ind w:left="1702" w:hanging="851"/>
        <w:rPr>
          <w:lang w:eastAsia="en-GB"/>
        </w:rPr>
      </w:pPr>
      <w:bookmarkStart w:id="25" w:name="_Toc488147939"/>
      <w:bookmarkEnd w:id="24"/>
      <w:r w:rsidRPr="00653C7F">
        <w:rPr>
          <w:lang w:eastAsia="en-GB"/>
        </w:rPr>
        <w:t>Introduction</w:t>
      </w:r>
      <w:bookmarkEnd w:id="25"/>
    </w:p>
    <w:p w14:paraId="6B28A5FB" w14:textId="51632230" w:rsidR="008D66ED" w:rsidRPr="00261690" w:rsidRDefault="008D66ED" w:rsidP="00261690">
      <w:pPr>
        <w:pStyle w:val="ListParagraph"/>
        <w:numPr>
          <w:ilvl w:val="2"/>
          <w:numId w:val="20"/>
        </w:numPr>
        <w:shd w:val="clear" w:color="auto" w:fill="FFFFFF"/>
        <w:ind w:left="1701" w:hanging="851"/>
        <w:jc w:val="both"/>
        <w:rPr>
          <w:rFonts w:asciiTheme="minorHAnsi" w:eastAsia="Times New Roman" w:hAnsiTheme="minorHAnsi" w:cstheme="minorHAnsi"/>
          <w:lang w:eastAsia="en-GB"/>
        </w:rPr>
      </w:pPr>
      <w:r w:rsidRPr="00261690">
        <w:rPr>
          <w:rFonts w:asciiTheme="minorHAnsi" w:eastAsia="Times New Roman" w:hAnsiTheme="minorHAnsi" w:cstheme="minorHAnsi"/>
          <w:color w:val="000000"/>
          <w:lang w:eastAsia="en-GB"/>
        </w:rPr>
        <w:t>The evaluation process will be conducted to ensure that Bids are evaluated fairly to ascertain the Potential Suppliers who can demonstrate the required skills qualities, technical ability and capacity, commercial stability and experience to ensure successful performance of the Contract.</w:t>
      </w:r>
    </w:p>
    <w:p w14:paraId="11748D7D" w14:textId="4E3BC0F2" w:rsidR="008D66ED" w:rsidRPr="00261690" w:rsidRDefault="008D66ED" w:rsidP="00261690">
      <w:pPr>
        <w:pStyle w:val="ListParagraph"/>
        <w:numPr>
          <w:ilvl w:val="2"/>
          <w:numId w:val="20"/>
        </w:numPr>
        <w:shd w:val="clear" w:color="auto" w:fill="FFFFFF"/>
        <w:ind w:left="1701" w:hanging="851"/>
        <w:jc w:val="both"/>
        <w:rPr>
          <w:rFonts w:asciiTheme="minorHAnsi" w:eastAsia="Times New Roman" w:hAnsiTheme="minorHAnsi" w:cstheme="minorHAnsi"/>
          <w:lang w:eastAsia="en-GB"/>
        </w:rPr>
      </w:pPr>
      <w:r w:rsidRPr="00261690">
        <w:rPr>
          <w:rFonts w:asciiTheme="minorHAnsi" w:eastAsia="Times New Roman" w:hAnsiTheme="minorHAnsi" w:cstheme="minorHAnsi"/>
          <w:color w:val="000000"/>
          <w:lang w:eastAsia="en-GB"/>
        </w:rPr>
        <w:t xml:space="preserve">The evaluation team may comprise staff from MLCSU, the </w:t>
      </w:r>
      <w:r w:rsidR="004F2B47">
        <w:rPr>
          <w:rFonts w:asciiTheme="minorHAnsi" w:eastAsia="Times New Roman" w:hAnsiTheme="minorHAnsi" w:cstheme="minorHAnsi"/>
          <w:color w:val="000000"/>
          <w:lang w:eastAsia="en-GB"/>
        </w:rPr>
        <w:t>COMMISSIONER</w:t>
      </w:r>
      <w:r w:rsidRPr="00261690">
        <w:rPr>
          <w:rFonts w:asciiTheme="minorHAnsi" w:eastAsia="Times New Roman" w:hAnsiTheme="minorHAnsi" w:cstheme="minorHAnsi"/>
          <w:color w:val="000000"/>
          <w:lang w:eastAsia="en-GB"/>
        </w:rPr>
        <w:t xml:space="preserve"> and any specific external stakeholders MLCSU</w:t>
      </w:r>
      <w:r w:rsidR="00261690" w:rsidRPr="00261690">
        <w:rPr>
          <w:rFonts w:asciiTheme="minorHAnsi" w:eastAsia="Times New Roman" w:hAnsiTheme="minorHAnsi" w:cstheme="minorHAnsi"/>
          <w:color w:val="000000"/>
          <w:lang w:eastAsia="en-GB"/>
        </w:rPr>
        <w:t xml:space="preserve"> or the </w:t>
      </w:r>
      <w:r w:rsidR="004F2B47">
        <w:rPr>
          <w:rFonts w:asciiTheme="minorHAnsi" w:eastAsia="Times New Roman" w:hAnsiTheme="minorHAnsi" w:cstheme="minorHAnsi"/>
          <w:color w:val="000000"/>
          <w:lang w:eastAsia="en-GB"/>
        </w:rPr>
        <w:t>COMMISSIONER</w:t>
      </w:r>
      <w:r w:rsidRPr="00261690">
        <w:rPr>
          <w:rFonts w:asciiTheme="minorHAnsi" w:eastAsia="Times New Roman" w:hAnsiTheme="minorHAnsi" w:cstheme="minorHAnsi"/>
          <w:color w:val="000000"/>
          <w:lang w:eastAsia="en-GB"/>
        </w:rPr>
        <w:t xml:space="preserve"> deem required.</w:t>
      </w:r>
    </w:p>
    <w:p w14:paraId="44FA2CB6" w14:textId="77777777" w:rsidR="00261690" w:rsidRPr="00261690" w:rsidRDefault="00261690" w:rsidP="00261690">
      <w:pPr>
        <w:pStyle w:val="ListParagraph"/>
        <w:shd w:val="clear" w:color="auto" w:fill="FFFFFF"/>
        <w:ind w:left="1701"/>
        <w:jc w:val="both"/>
        <w:rPr>
          <w:rFonts w:asciiTheme="minorHAnsi" w:eastAsia="Times New Roman" w:hAnsiTheme="minorHAnsi" w:cstheme="minorHAnsi"/>
          <w:lang w:eastAsia="en-GB"/>
        </w:rPr>
      </w:pPr>
    </w:p>
    <w:p w14:paraId="3F64BF44" w14:textId="5CCE9369" w:rsidR="008D66ED" w:rsidRPr="00653C7F" w:rsidRDefault="008D66ED" w:rsidP="008D0E8B">
      <w:pPr>
        <w:pStyle w:val="Heading2"/>
        <w:numPr>
          <w:ilvl w:val="1"/>
          <w:numId w:val="20"/>
        </w:numPr>
        <w:spacing w:before="0"/>
        <w:ind w:left="1702" w:hanging="851"/>
        <w:rPr>
          <w:lang w:eastAsia="en-GB"/>
        </w:rPr>
      </w:pPr>
      <w:bookmarkStart w:id="26" w:name="_Toc488147940"/>
      <w:r w:rsidRPr="00653C7F">
        <w:rPr>
          <w:lang w:eastAsia="en-GB"/>
        </w:rPr>
        <w:t>Evaluation of Bids</w:t>
      </w:r>
      <w:bookmarkEnd w:id="26"/>
    </w:p>
    <w:p w14:paraId="21C0D7DF" w14:textId="6A8B2D1A" w:rsidR="001E214D" w:rsidRPr="001E214D" w:rsidRDefault="008D66ED" w:rsidP="00D06A31">
      <w:pPr>
        <w:pStyle w:val="ListParagraph"/>
        <w:numPr>
          <w:ilvl w:val="2"/>
          <w:numId w:val="20"/>
        </w:numPr>
        <w:shd w:val="clear" w:color="auto" w:fill="FFFFFF"/>
        <w:spacing w:before="100" w:beforeAutospacing="1" w:after="0" w:afterAutospacing="1"/>
        <w:ind w:leftChars="851" w:left="2553" w:hanging="851"/>
        <w:jc w:val="both"/>
        <w:rPr>
          <w:rFonts w:asciiTheme="minorHAnsi" w:hAnsiTheme="minorHAnsi" w:cstheme="minorHAnsi"/>
        </w:rPr>
      </w:pPr>
      <w:r w:rsidRPr="001E214D">
        <w:rPr>
          <w:rFonts w:asciiTheme="minorHAnsi" w:eastAsia="Times New Roman" w:hAnsiTheme="minorHAnsi" w:cstheme="minorHAnsi"/>
          <w:lang w:eastAsia="en-GB"/>
        </w:rPr>
        <w:t xml:space="preserve">Evaluation of Bids shall be based on responses to the questionnaires detailed in the MLCSU </w:t>
      </w:r>
      <w:r w:rsidR="007E5AFE" w:rsidRPr="001E214D">
        <w:rPr>
          <w:rFonts w:asciiTheme="minorHAnsi" w:eastAsia="Times New Roman" w:hAnsiTheme="minorHAnsi" w:cstheme="minorHAnsi"/>
          <w:lang w:eastAsia="en-GB"/>
        </w:rPr>
        <w:t>returned questionnaire</w:t>
      </w:r>
    </w:p>
    <w:p w14:paraId="3D87BE23" w14:textId="07424C49" w:rsidR="007E5AFE" w:rsidRPr="001E214D" w:rsidRDefault="007E5AFE" w:rsidP="008F4A1A">
      <w:pPr>
        <w:pStyle w:val="ListParagraph"/>
        <w:numPr>
          <w:ilvl w:val="2"/>
          <w:numId w:val="20"/>
        </w:numPr>
        <w:spacing w:after="0"/>
        <w:ind w:leftChars="851" w:left="2553" w:hanging="851"/>
        <w:jc w:val="both"/>
        <w:rPr>
          <w:rFonts w:asciiTheme="minorHAnsi" w:hAnsiTheme="minorHAnsi" w:cstheme="minorHAnsi"/>
        </w:rPr>
      </w:pPr>
      <w:r w:rsidRPr="001E214D">
        <w:rPr>
          <w:rFonts w:asciiTheme="minorHAnsi" w:hAnsiTheme="minorHAnsi" w:cstheme="minorHAnsi"/>
        </w:rPr>
        <w:t>In the event of a Potential Supplier failing to meet the requirements of a Mandatory pass / fail criteria, MLCSU reserves the right to disqualify the Potential Supplier and not consider evaluation of the any of the selection stage responses, nor the Price / Quality stage scoring methodology or Mandatory pass / fail criteria.</w:t>
      </w:r>
    </w:p>
    <w:p w14:paraId="1B96071B" w14:textId="0C10E80F" w:rsidR="007E5AFE" w:rsidRPr="008D0E8B" w:rsidRDefault="007E5AFE" w:rsidP="008D0E8B">
      <w:pPr>
        <w:pStyle w:val="ListParagraph"/>
        <w:numPr>
          <w:ilvl w:val="2"/>
          <w:numId w:val="20"/>
        </w:numPr>
        <w:spacing w:after="0"/>
        <w:ind w:leftChars="851" w:left="2553" w:hanging="851"/>
        <w:jc w:val="both"/>
        <w:rPr>
          <w:rFonts w:asciiTheme="minorHAnsi" w:hAnsiTheme="minorHAnsi" w:cstheme="minorHAnsi"/>
        </w:rPr>
      </w:pPr>
      <w:r w:rsidRPr="008D0E8B">
        <w:rPr>
          <w:rFonts w:asciiTheme="minorHAnsi" w:hAnsiTheme="minorHAnsi" w:cstheme="minorHAnsi"/>
        </w:rPr>
        <w:t xml:space="preserve">In the event of a Potential Supplier failing to meet the requirements of a </w:t>
      </w:r>
      <w:r w:rsidRPr="008D0E8B">
        <w:rPr>
          <w:rFonts w:asciiTheme="minorHAnsi" w:hAnsiTheme="minorHAnsi" w:cstheme="minorHAnsi"/>
        </w:rPr>
        <w:lastRenderedPageBreak/>
        <w:t>Discretionary pass / fail criteria, MLCSU may disqualify the Potential Supplier and not consider evaluation of the any of the selection stage scoring methodology, nor the Price / Quality stage scoring methodology or Mandatory pass / fail criteria.</w:t>
      </w:r>
    </w:p>
    <w:p w14:paraId="190D4237" w14:textId="0111057C" w:rsidR="007E5AFE" w:rsidRDefault="007E5AFE">
      <w:pPr>
        <w:spacing w:after="0"/>
      </w:pPr>
    </w:p>
    <w:p w14:paraId="050C07FE" w14:textId="399B599E" w:rsidR="008D0E8B" w:rsidRDefault="008D0E8B">
      <w:pPr>
        <w:spacing w:after="0"/>
      </w:pPr>
    </w:p>
    <w:p w14:paraId="32C429F3" w14:textId="067AF664" w:rsidR="008D0E8B" w:rsidRPr="00653C7F" w:rsidRDefault="008D0E8B" w:rsidP="008D0E8B">
      <w:pPr>
        <w:pStyle w:val="Heading2"/>
        <w:numPr>
          <w:ilvl w:val="1"/>
          <w:numId w:val="20"/>
        </w:numPr>
        <w:ind w:left="1702" w:hanging="851"/>
        <w:rPr>
          <w:lang w:eastAsia="en-GB"/>
        </w:rPr>
      </w:pPr>
      <w:bookmarkStart w:id="27" w:name="_Toc488147941"/>
      <w:r>
        <w:rPr>
          <w:lang w:eastAsia="en-GB"/>
        </w:rPr>
        <w:t>ITT Q</w:t>
      </w:r>
      <w:r w:rsidRPr="00653C7F">
        <w:rPr>
          <w:lang w:eastAsia="en-GB"/>
        </w:rPr>
        <w:t>uestionnaire</w:t>
      </w:r>
      <w:r>
        <w:rPr>
          <w:lang w:eastAsia="en-GB"/>
        </w:rPr>
        <w:t xml:space="preserve"> Scoring</w:t>
      </w:r>
      <w:bookmarkEnd w:id="27"/>
    </w:p>
    <w:p w14:paraId="2A8A3050" w14:textId="00EAD3D1" w:rsidR="008D0E8B" w:rsidRPr="008D0E8B" w:rsidRDefault="008D0E8B" w:rsidP="008D0E8B">
      <w:pPr>
        <w:pStyle w:val="ListParagraph"/>
        <w:numPr>
          <w:ilvl w:val="2"/>
          <w:numId w:val="20"/>
        </w:numPr>
        <w:ind w:left="1702" w:hanging="851"/>
        <w:jc w:val="both"/>
        <w:rPr>
          <w:rFonts w:asciiTheme="minorHAnsi" w:hAnsiTheme="minorHAnsi" w:cstheme="minorHAnsi"/>
          <w:szCs w:val="20"/>
        </w:rPr>
      </w:pPr>
      <w:r w:rsidRPr="008D0E8B">
        <w:rPr>
          <w:rFonts w:asciiTheme="minorHAnsi" w:hAnsiTheme="minorHAnsi" w:cstheme="minorHAnsi"/>
          <w:szCs w:val="20"/>
        </w:rPr>
        <w:t xml:space="preserve">The Price and Quality questionnaire shall be marked against the </w:t>
      </w:r>
      <w:r w:rsidRPr="008D0E8B">
        <w:rPr>
          <w:rFonts w:asciiTheme="minorHAnsi" w:hAnsiTheme="minorHAnsi" w:cstheme="minorHAnsi"/>
          <w:color w:val="000000"/>
          <w:szCs w:val="20"/>
        </w:rPr>
        <w:t xml:space="preserve">following </w:t>
      </w:r>
      <w:r>
        <w:rPr>
          <w:rFonts w:asciiTheme="minorHAnsi" w:hAnsiTheme="minorHAnsi" w:cstheme="minorHAnsi"/>
          <w:szCs w:val="20"/>
        </w:rPr>
        <w:t>scoring</w:t>
      </w:r>
      <w:r w:rsidRPr="008D0E8B">
        <w:rPr>
          <w:rFonts w:asciiTheme="minorHAnsi" w:hAnsiTheme="minorHAnsi" w:cstheme="minorHAnsi"/>
          <w:szCs w:val="20"/>
        </w:rPr>
        <w:t xml:space="preserve"> criteria.</w:t>
      </w:r>
    </w:p>
    <w:p w14:paraId="0F99C01A" w14:textId="186B6DE7" w:rsidR="00E93412" w:rsidRDefault="00E93412">
      <w:pPr>
        <w:spacing w:after="0"/>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57"/>
        <w:gridCol w:w="4159"/>
        <w:gridCol w:w="2126"/>
      </w:tblGrid>
      <w:tr w:rsidR="00E93412" w:rsidRPr="00653C7F" w14:paraId="627DF1C2" w14:textId="77777777" w:rsidTr="00340D4B">
        <w:trPr>
          <w:trHeight w:val="383"/>
        </w:trPr>
        <w:tc>
          <w:tcPr>
            <w:tcW w:w="1809" w:type="dxa"/>
          </w:tcPr>
          <w:p w14:paraId="443B9384" w14:textId="50B5CB67" w:rsidR="00E93412" w:rsidRPr="00340D4B" w:rsidRDefault="00340D4B" w:rsidP="00E93412">
            <w:pPr>
              <w:spacing w:after="0"/>
              <w:jc w:val="center"/>
              <w:rPr>
                <w:rFonts w:asciiTheme="minorHAnsi" w:hAnsiTheme="minorHAnsi" w:cstheme="minorHAnsi"/>
                <w:b/>
                <w:sz w:val="24"/>
                <w:szCs w:val="24"/>
              </w:rPr>
            </w:pPr>
            <w:r w:rsidRPr="00340D4B">
              <w:rPr>
                <w:rFonts w:asciiTheme="minorHAnsi" w:hAnsiTheme="minorHAnsi" w:cstheme="minorHAnsi"/>
                <w:b/>
                <w:sz w:val="24"/>
                <w:szCs w:val="24"/>
              </w:rPr>
              <w:t>Section</w:t>
            </w:r>
          </w:p>
        </w:tc>
        <w:tc>
          <w:tcPr>
            <w:tcW w:w="1257" w:type="dxa"/>
          </w:tcPr>
          <w:p w14:paraId="3C96FDC7" w14:textId="5049DDDC" w:rsidR="00E93412" w:rsidRPr="00340D4B" w:rsidRDefault="00340D4B" w:rsidP="00E93412">
            <w:pPr>
              <w:spacing w:after="0"/>
              <w:jc w:val="center"/>
              <w:rPr>
                <w:rFonts w:asciiTheme="minorHAnsi" w:hAnsiTheme="minorHAnsi" w:cstheme="minorHAnsi"/>
                <w:b/>
                <w:sz w:val="24"/>
                <w:szCs w:val="24"/>
              </w:rPr>
            </w:pPr>
            <w:r w:rsidRPr="00340D4B">
              <w:rPr>
                <w:rFonts w:asciiTheme="minorHAnsi" w:hAnsiTheme="minorHAnsi" w:cstheme="minorHAnsi"/>
                <w:b/>
                <w:sz w:val="24"/>
                <w:szCs w:val="24"/>
              </w:rPr>
              <w:t>Question Number</w:t>
            </w:r>
          </w:p>
        </w:tc>
        <w:tc>
          <w:tcPr>
            <w:tcW w:w="4159" w:type="dxa"/>
          </w:tcPr>
          <w:p w14:paraId="0792986F" w14:textId="1CB04E42" w:rsidR="00E93412" w:rsidRPr="00340D4B" w:rsidRDefault="00340D4B" w:rsidP="00E93412">
            <w:pPr>
              <w:spacing w:after="0"/>
              <w:jc w:val="both"/>
              <w:rPr>
                <w:rFonts w:asciiTheme="minorHAnsi" w:hAnsiTheme="minorHAnsi" w:cstheme="minorHAnsi"/>
                <w:b/>
                <w:sz w:val="24"/>
                <w:szCs w:val="24"/>
              </w:rPr>
            </w:pPr>
            <w:r w:rsidRPr="00340D4B">
              <w:rPr>
                <w:rFonts w:asciiTheme="minorHAnsi" w:hAnsiTheme="minorHAnsi" w:cstheme="minorHAnsi"/>
                <w:b/>
                <w:sz w:val="24"/>
                <w:szCs w:val="24"/>
              </w:rPr>
              <w:t>Question</w:t>
            </w:r>
          </w:p>
        </w:tc>
        <w:tc>
          <w:tcPr>
            <w:tcW w:w="2126" w:type="dxa"/>
          </w:tcPr>
          <w:p w14:paraId="1DEE8556" w14:textId="760AD574" w:rsidR="00E93412" w:rsidRPr="00340D4B" w:rsidRDefault="00340D4B" w:rsidP="00E93412">
            <w:pPr>
              <w:spacing w:after="0"/>
              <w:jc w:val="both"/>
              <w:rPr>
                <w:rFonts w:asciiTheme="minorHAnsi" w:hAnsiTheme="minorHAnsi" w:cstheme="minorHAnsi"/>
                <w:b/>
                <w:sz w:val="24"/>
                <w:szCs w:val="24"/>
              </w:rPr>
            </w:pPr>
            <w:r w:rsidRPr="00340D4B">
              <w:rPr>
                <w:rFonts w:asciiTheme="minorHAnsi" w:hAnsiTheme="minorHAnsi" w:cstheme="minorHAnsi"/>
                <w:b/>
                <w:sz w:val="24"/>
                <w:szCs w:val="24"/>
              </w:rPr>
              <w:t>Scoring</w:t>
            </w:r>
          </w:p>
        </w:tc>
      </w:tr>
      <w:tr w:rsidR="00E93412" w:rsidRPr="00653C7F" w14:paraId="1EAD9FE4" w14:textId="77777777" w:rsidTr="00340D4B">
        <w:tc>
          <w:tcPr>
            <w:tcW w:w="1809" w:type="dxa"/>
          </w:tcPr>
          <w:p w14:paraId="14B07E30" w14:textId="3F454AF0" w:rsidR="00E93412" w:rsidRPr="00340D4B" w:rsidRDefault="00340D4B" w:rsidP="00E93412">
            <w:pPr>
              <w:spacing w:after="0"/>
              <w:jc w:val="center"/>
              <w:rPr>
                <w:rFonts w:asciiTheme="minorHAnsi" w:hAnsiTheme="minorHAnsi" w:cstheme="minorHAnsi"/>
                <w:color w:val="000000"/>
                <w:szCs w:val="20"/>
              </w:rPr>
            </w:pPr>
            <w:r>
              <w:rPr>
                <w:rFonts w:asciiTheme="minorHAnsi" w:hAnsiTheme="minorHAnsi" w:cstheme="minorHAnsi"/>
                <w:color w:val="000000"/>
                <w:szCs w:val="20"/>
              </w:rPr>
              <w:t>Section 1</w:t>
            </w:r>
          </w:p>
        </w:tc>
        <w:tc>
          <w:tcPr>
            <w:tcW w:w="1257" w:type="dxa"/>
          </w:tcPr>
          <w:p w14:paraId="51E5C1B1" w14:textId="50DFB464" w:rsidR="00E93412" w:rsidRPr="00340D4B" w:rsidRDefault="00340D4B" w:rsidP="00E93412">
            <w:pPr>
              <w:spacing w:after="0"/>
              <w:jc w:val="center"/>
              <w:rPr>
                <w:rFonts w:asciiTheme="minorHAnsi" w:hAnsiTheme="minorHAnsi" w:cstheme="minorHAnsi"/>
                <w:color w:val="000000"/>
                <w:szCs w:val="20"/>
              </w:rPr>
            </w:pPr>
            <w:r>
              <w:rPr>
                <w:rFonts w:asciiTheme="minorHAnsi" w:hAnsiTheme="minorHAnsi" w:cstheme="minorHAnsi"/>
                <w:color w:val="000000"/>
                <w:szCs w:val="20"/>
              </w:rPr>
              <w:t>1.1</w:t>
            </w:r>
          </w:p>
        </w:tc>
        <w:tc>
          <w:tcPr>
            <w:tcW w:w="4159" w:type="dxa"/>
          </w:tcPr>
          <w:p w14:paraId="76447D5D" w14:textId="2307623D" w:rsidR="00E93412" w:rsidRPr="00340D4B" w:rsidRDefault="00340D4B" w:rsidP="00E93412">
            <w:pPr>
              <w:spacing w:after="0"/>
              <w:jc w:val="both"/>
              <w:rPr>
                <w:rFonts w:asciiTheme="minorHAnsi" w:hAnsiTheme="minorHAnsi" w:cstheme="minorHAnsi"/>
                <w:szCs w:val="20"/>
              </w:rPr>
            </w:pPr>
            <w:r>
              <w:rPr>
                <w:rFonts w:asciiTheme="minorHAnsi" w:hAnsiTheme="minorHAnsi" w:cstheme="minorHAnsi"/>
                <w:szCs w:val="20"/>
              </w:rPr>
              <w:t>Bidder Details</w:t>
            </w:r>
          </w:p>
        </w:tc>
        <w:tc>
          <w:tcPr>
            <w:tcW w:w="2126" w:type="dxa"/>
          </w:tcPr>
          <w:p w14:paraId="3C8A3F5D" w14:textId="5E7FB2E3" w:rsidR="00340D4B" w:rsidRPr="00340D4B" w:rsidRDefault="00340D4B" w:rsidP="00340D4B">
            <w:pPr>
              <w:spacing w:after="0"/>
              <w:jc w:val="center"/>
              <w:rPr>
                <w:rFonts w:asciiTheme="minorHAnsi" w:hAnsiTheme="minorHAnsi" w:cstheme="minorHAnsi"/>
                <w:color w:val="000000"/>
                <w:szCs w:val="20"/>
              </w:rPr>
            </w:pPr>
            <w:r>
              <w:rPr>
                <w:rFonts w:asciiTheme="minorHAnsi" w:hAnsiTheme="minorHAnsi" w:cstheme="minorHAnsi"/>
                <w:color w:val="000000"/>
                <w:szCs w:val="20"/>
              </w:rPr>
              <w:t>For information</w:t>
            </w:r>
          </w:p>
        </w:tc>
      </w:tr>
      <w:tr w:rsidR="00340D4B" w:rsidRPr="00653C7F" w14:paraId="2FC1D709" w14:textId="77777777" w:rsidTr="00340D4B">
        <w:tc>
          <w:tcPr>
            <w:tcW w:w="1809" w:type="dxa"/>
          </w:tcPr>
          <w:p w14:paraId="05DB9DC9" w14:textId="27715358" w:rsidR="00340D4B" w:rsidRPr="00340D4B" w:rsidRDefault="00340D4B" w:rsidP="00340D4B">
            <w:pPr>
              <w:spacing w:after="0"/>
              <w:jc w:val="center"/>
              <w:rPr>
                <w:rFonts w:asciiTheme="minorHAnsi" w:hAnsiTheme="minorHAnsi" w:cstheme="minorHAnsi"/>
                <w:color w:val="000000"/>
                <w:szCs w:val="20"/>
              </w:rPr>
            </w:pPr>
            <w:r w:rsidRPr="0007264A">
              <w:rPr>
                <w:rFonts w:asciiTheme="minorHAnsi" w:hAnsiTheme="minorHAnsi" w:cstheme="minorHAnsi"/>
                <w:color w:val="000000"/>
                <w:szCs w:val="20"/>
              </w:rPr>
              <w:t>Section 1</w:t>
            </w:r>
          </w:p>
        </w:tc>
        <w:tc>
          <w:tcPr>
            <w:tcW w:w="1257" w:type="dxa"/>
          </w:tcPr>
          <w:p w14:paraId="5540E516" w14:textId="6BDD24F8" w:rsidR="00340D4B" w:rsidRPr="00340D4B" w:rsidRDefault="00340D4B" w:rsidP="00340D4B">
            <w:pPr>
              <w:spacing w:after="0"/>
              <w:jc w:val="center"/>
              <w:rPr>
                <w:rFonts w:asciiTheme="minorHAnsi" w:hAnsiTheme="minorHAnsi" w:cstheme="minorHAnsi"/>
                <w:color w:val="000000"/>
                <w:szCs w:val="20"/>
              </w:rPr>
            </w:pPr>
            <w:r>
              <w:rPr>
                <w:rFonts w:asciiTheme="minorHAnsi" w:hAnsiTheme="minorHAnsi" w:cstheme="minorHAnsi"/>
                <w:color w:val="000000"/>
                <w:szCs w:val="20"/>
              </w:rPr>
              <w:t>1.2</w:t>
            </w:r>
          </w:p>
        </w:tc>
        <w:tc>
          <w:tcPr>
            <w:tcW w:w="4159" w:type="dxa"/>
          </w:tcPr>
          <w:p w14:paraId="35A15841" w14:textId="036F4953" w:rsidR="00340D4B" w:rsidRPr="00340D4B" w:rsidRDefault="00340D4B" w:rsidP="00340D4B">
            <w:pPr>
              <w:spacing w:after="0"/>
              <w:jc w:val="both"/>
              <w:rPr>
                <w:rFonts w:asciiTheme="minorHAnsi" w:hAnsiTheme="minorHAnsi" w:cstheme="minorHAnsi"/>
                <w:szCs w:val="20"/>
              </w:rPr>
            </w:pPr>
            <w:r>
              <w:rPr>
                <w:rFonts w:asciiTheme="minorHAnsi" w:hAnsiTheme="minorHAnsi" w:cstheme="minorHAnsi"/>
                <w:szCs w:val="20"/>
              </w:rPr>
              <w:t>Bidding Model</w:t>
            </w:r>
          </w:p>
        </w:tc>
        <w:tc>
          <w:tcPr>
            <w:tcW w:w="2126" w:type="dxa"/>
          </w:tcPr>
          <w:p w14:paraId="09C39899" w14:textId="58448BB1" w:rsidR="00340D4B" w:rsidRPr="00340D4B" w:rsidRDefault="00340D4B" w:rsidP="00340D4B">
            <w:pPr>
              <w:spacing w:after="0"/>
              <w:jc w:val="center"/>
              <w:rPr>
                <w:rFonts w:asciiTheme="minorHAnsi" w:hAnsiTheme="minorHAnsi" w:cstheme="minorHAnsi"/>
                <w:color w:val="000000"/>
                <w:szCs w:val="20"/>
              </w:rPr>
            </w:pPr>
            <w:r>
              <w:rPr>
                <w:rFonts w:asciiTheme="minorHAnsi" w:hAnsiTheme="minorHAnsi" w:cstheme="minorHAnsi"/>
                <w:color w:val="000000"/>
                <w:szCs w:val="20"/>
              </w:rPr>
              <w:t>For information</w:t>
            </w:r>
          </w:p>
        </w:tc>
      </w:tr>
      <w:tr w:rsidR="00340D4B" w:rsidRPr="00653C7F" w14:paraId="23A1DD6B" w14:textId="77777777" w:rsidTr="00340D4B">
        <w:tc>
          <w:tcPr>
            <w:tcW w:w="1809" w:type="dxa"/>
          </w:tcPr>
          <w:p w14:paraId="3A63499D" w14:textId="419717EF" w:rsidR="00340D4B" w:rsidRPr="00340D4B" w:rsidRDefault="00340D4B" w:rsidP="00340D4B">
            <w:pPr>
              <w:spacing w:after="0"/>
              <w:jc w:val="center"/>
              <w:rPr>
                <w:rFonts w:asciiTheme="minorHAnsi" w:hAnsiTheme="minorHAnsi" w:cstheme="minorHAnsi"/>
                <w:color w:val="000000"/>
                <w:szCs w:val="20"/>
              </w:rPr>
            </w:pPr>
            <w:r w:rsidRPr="0007264A">
              <w:rPr>
                <w:rFonts w:asciiTheme="minorHAnsi" w:hAnsiTheme="minorHAnsi" w:cstheme="minorHAnsi"/>
                <w:color w:val="000000"/>
                <w:szCs w:val="20"/>
              </w:rPr>
              <w:t>Section 1</w:t>
            </w:r>
          </w:p>
        </w:tc>
        <w:tc>
          <w:tcPr>
            <w:tcW w:w="1257" w:type="dxa"/>
          </w:tcPr>
          <w:p w14:paraId="0E0BE19B" w14:textId="033DA801" w:rsidR="00340D4B" w:rsidRPr="00340D4B" w:rsidRDefault="00340D4B" w:rsidP="00340D4B">
            <w:pPr>
              <w:spacing w:after="0"/>
              <w:jc w:val="center"/>
              <w:rPr>
                <w:rFonts w:asciiTheme="minorHAnsi" w:hAnsiTheme="minorHAnsi" w:cstheme="minorHAnsi"/>
                <w:color w:val="000000"/>
                <w:szCs w:val="20"/>
              </w:rPr>
            </w:pPr>
            <w:r>
              <w:rPr>
                <w:rFonts w:asciiTheme="minorHAnsi" w:hAnsiTheme="minorHAnsi" w:cstheme="minorHAnsi"/>
                <w:color w:val="000000"/>
                <w:szCs w:val="20"/>
              </w:rPr>
              <w:t>1.3</w:t>
            </w:r>
          </w:p>
        </w:tc>
        <w:tc>
          <w:tcPr>
            <w:tcW w:w="4159" w:type="dxa"/>
          </w:tcPr>
          <w:p w14:paraId="78DABB6A" w14:textId="418AE779" w:rsidR="00340D4B" w:rsidRPr="00340D4B" w:rsidRDefault="00340D4B" w:rsidP="00340D4B">
            <w:pPr>
              <w:spacing w:after="0"/>
              <w:jc w:val="both"/>
              <w:rPr>
                <w:rFonts w:asciiTheme="minorHAnsi" w:hAnsiTheme="minorHAnsi" w:cstheme="minorHAnsi"/>
                <w:szCs w:val="20"/>
              </w:rPr>
            </w:pPr>
            <w:r>
              <w:rPr>
                <w:rFonts w:asciiTheme="minorHAnsi" w:hAnsiTheme="minorHAnsi" w:cstheme="minorHAnsi"/>
                <w:szCs w:val="20"/>
              </w:rPr>
              <w:t>Contact Details</w:t>
            </w:r>
          </w:p>
        </w:tc>
        <w:tc>
          <w:tcPr>
            <w:tcW w:w="2126" w:type="dxa"/>
          </w:tcPr>
          <w:p w14:paraId="7A54D5FA" w14:textId="58AFDCF7" w:rsidR="00340D4B" w:rsidRPr="00340D4B" w:rsidRDefault="00340D4B" w:rsidP="00340D4B">
            <w:pPr>
              <w:spacing w:after="0"/>
              <w:jc w:val="center"/>
              <w:rPr>
                <w:rFonts w:asciiTheme="minorHAnsi" w:hAnsiTheme="minorHAnsi" w:cstheme="minorHAnsi"/>
                <w:color w:val="000000"/>
                <w:szCs w:val="20"/>
              </w:rPr>
            </w:pPr>
            <w:r>
              <w:rPr>
                <w:rFonts w:asciiTheme="minorHAnsi" w:hAnsiTheme="minorHAnsi" w:cstheme="minorHAnsi"/>
                <w:color w:val="000000"/>
                <w:szCs w:val="20"/>
              </w:rPr>
              <w:t>For information</w:t>
            </w:r>
          </w:p>
        </w:tc>
      </w:tr>
      <w:tr w:rsidR="00340D4B" w:rsidRPr="00653C7F" w14:paraId="724D0330" w14:textId="77777777" w:rsidTr="00340D4B">
        <w:tc>
          <w:tcPr>
            <w:tcW w:w="1809" w:type="dxa"/>
          </w:tcPr>
          <w:p w14:paraId="13B8269E" w14:textId="5C7DF1CE" w:rsidR="00340D4B" w:rsidRPr="00340D4B" w:rsidRDefault="00340D4B" w:rsidP="00340D4B">
            <w:pPr>
              <w:spacing w:after="0"/>
              <w:jc w:val="center"/>
              <w:rPr>
                <w:rFonts w:asciiTheme="minorHAnsi" w:hAnsiTheme="minorHAnsi" w:cstheme="minorHAnsi"/>
                <w:color w:val="000000"/>
                <w:szCs w:val="20"/>
              </w:rPr>
            </w:pPr>
            <w:r w:rsidRPr="0007264A">
              <w:rPr>
                <w:rFonts w:asciiTheme="minorHAnsi" w:hAnsiTheme="minorHAnsi" w:cstheme="minorHAnsi"/>
                <w:color w:val="000000"/>
                <w:szCs w:val="20"/>
              </w:rPr>
              <w:t>Section 1</w:t>
            </w:r>
          </w:p>
        </w:tc>
        <w:tc>
          <w:tcPr>
            <w:tcW w:w="1257" w:type="dxa"/>
          </w:tcPr>
          <w:p w14:paraId="1AAE3F96" w14:textId="308537B4" w:rsidR="00340D4B" w:rsidRPr="00340D4B" w:rsidRDefault="00340D4B" w:rsidP="00340D4B">
            <w:pPr>
              <w:spacing w:after="0"/>
              <w:jc w:val="center"/>
              <w:rPr>
                <w:rFonts w:asciiTheme="minorHAnsi" w:hAnsiTheme="minorHAnsi" w:cstheme="minorHAnsi"/>
                <w:color w:val="000000"/>
                <w:szCs w:val="20"/>
              </w:rPr>
            </w:pPr>
            <w:r>
              <w:rPr>
                <w:rFonts w:asciiTheme="minorHAnsi" w:hAnsiTheme="minorHAnsi" w:cstheme="minorHAnsi"/>
                <w:color w:val="000000"/>
                <w:szCs w:val="20"/>
              </w:rPr>
              <w:t>1.4</w:t>
            </w:r>
          </w:p>
        </w:tc>
        <w:tc>
          <w:tcPr>
            <w:tcW w:w="4159" w:type="dxa"/>
          </w:tcPr>
          <w:p w14:paraId="29CA1C35" w14:textId="6E8522B5" w:rsidR="00340D4B" w:rsidRPr="00340D4B" w:rsidRDefault="00340D4B" w:rsidP="00340D4B">
            <w:pPr>
              <w:spacing w:after="0"/>
              <w:jc w:val="both"/>
              <w:rPr>
                <w:rFonts w:asciiTheme="minorHAnsi" w:hAnsiTheme="minorHAnsi" w:cstheme="minorHAnsi"/>
                <w:szCs w:val="20"/>
              </w:rPr>
            </w:pPr>
            <w:r w:rsidRPr="00340D4B">
              <w:rPr>
                <w:rFonts w:asciiTheme="minorHAnsi" w:eastAsia="Arial" w:hAnsiTheme="minorHAnsi" w:cstheme="minorHAnsi"/>
                <w:szCs w:val="20"/>
              </w:rPr>
              <w:t>Licensing and registration</w:t>
            </w:r>
          </w:p>
        </w:tc>
        <w:tc>
          <w:tcPr>
            <w:tcW w:w="2126" w:type="dxa"/>
          </w:tcPr>
          <w:p w14:paraId="49A8F85E" w14:textId="6DBCDD7F" w:rsidR="00340D4B" w:rsidRPr="00340D4B" w:rsidRDefault="00340D4B" w:rsidP="00340D4B">
            <w:pPr>
              <w:spacing w:after="0"/>
              <w:jc w:val="center"/>
              <w:rPr>
                <w:rFonts w:asciiTheme="minorHAnsi" w:hAnsiTheme="minorHAnsi" w:cstheme="minorHAnsi"/>
                <w:color w:val="000000"/>
                <w:szCs w:val="20"/>
              </w:rPr>
            </w:pPr>
            <w:r>
              <w:rPr>
                <w:rFonts w:asciiTheme="minorHAnsi" w:hAnsiTheme="minorHAnsi" w:cstheme="minorHAnsi"/>
                <w:color w:val="000000"/>
                <w:szCs w:val="20"/>
              </w:rPr>
              <w:t>For information</w:t>
            </w:r>
          </w:p>
        </w:tc>
      </w:tr>
      <w:tr w:rsidR="00340D4B" w:rsidRPr="00653C7F" w14:paraId="58880C9F" w14:textId="77777777" w:rsidTr="00340D4B">
        <w:tc>
          <w:tcPr>
            <w:tcW w:w="1809" w:type="dxa"/>
          </w:tcPr>
          <w:p w14:paraId="0F804EDD" w14:textId="6AE6EC2A" w:rsidR="00340D4B" w:rsidRPr="00340D4B" w:rsidRDefault="00340D4B" w:rsidP="00340D4B">
            <w:pPr>
              <w:spacing w:after="0"/>
              <w:jc w:val="center"/>
              <w:rPr>
                <w:rFonts w:asciiTheme="minorHAnsi" w:hAnsiTheme="minorHAnsi" w:cstheme="minorHAnsi"/>
                <w:color w:val="000000"/>
                <w:szCs w:val="20"/>
              </w:rPr>
            </w:pPr>
            <w:r>
              <w:rPr>
                <w:rFonts w:asciiTheme="minorHAnsi" w:hAnsiTheme="minorHAnsi" w:cstheme="minorHAnsi"/>
                <w:color w:val="000000"/>
                <w:szCs w:val="20"/>
              </w:rPr>
              <w:t>Section 2</w:t>
            </w:r>
          </w:p>
        </w:tc>
        <w:tc>
          <w:tcPr>
            <w:tcW w:w="1257" w:type="dxa"/>
          </w:tcPr>
          <w:p w14:paraId="485E22AA" w14:textId="08AF21DC" w:rsidR="00340D4B" w:rsidRPr="00340D4B" w:rsidRDefault="00340D4B" w:rsidP="00340D4B">
            <w:pPr>
              <w:spacing w:after="0"/>
              <w:jc w:val="center"/>
              <w:rPr>
                <w:rFonts w:asciiTheme="minorHAnsi" w:hAnsiTheme="minorHAnsi" w:cstheme="minorHAnsi"/>
                <w:color w:val="000000"/>
                <w:szCs w:val="20"/>
              </w:rPr>
            </w:pPr>
            <w:r>
              <w:rPr>
                <w:rFonts w:asciiTheme="minorHAnsi" w:hAnsiTheme="minorHAnsi" w:cstheme="minorHAnsi"/>
                <w:color w:val="000000"/>
                <w:szCs w:val="20"/>
              </w:rPr>
              <w:t>2.1</w:t>
            </w:r>
          </w:p>
        </w:tc>
        <w:tc>
          <w:tcPr>
            <w:tcW w:w="4159" w:type="dxa"/>
          </w:tcPr>
          <w:p w14:paraId="5E64BE4E" w14:textId="689DACF6" w:rsidR="00340D4B" w:rsidRPr="00340D4B" w:rsidRDefault="00340D4B" w:rsidP="00340D4B">
            <w:pPr>
              <w:spacing w:after="0"/>
              <w:jc w:val="both"/>
              <w:rPr>
                <w:rFonts w:asciiTheme="minorHAnsi" w:hAnsiTheme="minorHAnsi" w:cstheme="minorHAnsi"/>
                <w:szCs w:val="20"/>
              </w:rPr>
            </w:pPr>
            <w:r>
              <w:rPr>
                <w:rFonts w:asciiTheme="minorHAnsi" w:hAnsiTheme="minorHAnsi" w:cstheme="minorHAnsi"/>
                <w:szCs w:val="20"/>
              </w:rPr>
              <w:t>Service Proposal</w:t>
            </w:r>
          </w:p>
        </w:tc>
        <w:tc>
          <w:tcPr>
            <w:tcW w:w="2126" w:type="dxa"/>
          </w:tcPr>
          <w:p w14:paraId="59E59B6A" w14:textId="42FE45E7" w:rsidR="00340D4B" w:rsidRPr="00340D4B" w:rsidRDefault="00340D4B" w:rsidP="00340D4B">
            <w:pPr>
              <w:spacing w:after="0"/>
              <w:jc w:val="center"/>
              <w:rPr>
                <w:rFonts w:asciiTheme="minorHAnsi" w:hAnsiTheme="minorHAnsi" w:cstheme="minorHAnsi"/>
                <w:color w:val="000000"/>
                <w:szCs w:val="20"/>
              </w:rPr>
            </w:pPr>
            <w:r>
              <w:rPr>
                <w:rFonts w:asciiTheme="minorHAnsi" w:hAnsiTheme="minorHAnsi" w:cstheme="minorHAnsi"/>
                <w:color w:val="000000"/>
                <w:szCs w:val="20"/>
              </w:rPr>
              <w:t>For information</w:t>
            </w:r>
          </w:p>
        </w:tc>
      </w:tr>
      <w:tr w:rsidR="00340D4B" w:rsidRPr="00653C7F" w14:paraId="5E8AD6F7" w14:textId="77777777" w:rsidTr="00340D4B">
        <w:tc>
          <w:tcPr>
            <w:tcW w:w="1809" w:type="dxa"/>
          </w:tcPr>
          <w:p w14:paraId="765904CD" w14:textId="1C5DCF2B" w:rsidR="00340D4B" w:rsidRPr="00340D4B" w:rsidRDefault="00340D4B" w:rsidP="00340D4B">
            <w:pPr>
              <w:spacing w:after="0"/>
              <w:jc w:val="center"/>
              <w:rPr>
                <w:rFonts w:asciiTheme="minorHAnsi" w:hAnsiTheme="minorHAnsi" w:cstheme="minorHAnsi"/>
                <w:color w:val="000000"/>
                <w:szCs w:val="20"/>
              </w:rPr>
            </w:pPr>
            <w:r>
              <w:rPr>
                <w:rFonts w:asciiTheme="minorHAnsi" w:hAnsiTheme="minorHAnsi" w:cstheme="minorHAnsi"/>
                <w:color w:val="000000"/>
                <w:szCs w:val="20"/>
              </w:rPr>
              <w:t>Section 3</w:t>
            </w:r>
          </w:p>
        </w:tc>
        <w:tc>
          <w:tcPr>
            <w:tcW w:w="1257" w:type="dxa"/>
          </w:tcPr>
          <w:p w14:paraId="501A32E5" w14:textId="7E01CC01" w:rsidR="00340D4B" w:rsidRPr="00340D4B" w:rsidRDefault="00340D4B" w:rsidP="00340D4B">
            <w:pPr>
              <w:spacing w:after="0"/>
              <w:jc w:val="center"/>
              <w:rPr>
                <w:rFonts w:asciiTheme="minorHAnsi" w:hAnsiTheme="minorHAnsi" w:cstheme="minorHAnsi"/>
                <w:color w:val="000000"/>
                <w:szCs w:val="20"/>
              </w:rPr>
            </w:pPr>
            <w:r>
              <w:rPr>
                <w:rFonts w:asciiTheme="minorHAnsi" w:hAnsiTheme="minorHAnsi" w:cstheme="minorHAnsi"/>
                <w:color w:val="000000"/>
                <w:szCs w:val="20"/>
              </w:rPr>
              <w:t>3.1</w:t>
            </w:r>
          </w:p>
        </w:tc>
        <w:tc>
          <w:tcPr>
            <w:tcW w:w="4159" w:type="dxa"/>
          </w:tcPr>
          <w:p w14:paraId="044A6E60" w14:textId="2538AFEB" w:rsidR="00340D4B" w:rsidRPr="00340D4B" w:rsidRDefault="00340D4B" w:rsidP="00340D4B">
            <w:pPr>
              <w:spacing w:after="0"/>
              <w:jc w:val="both"/>
              <w:rPr>
                <w:rFonts w:asciiTheme="minorHAnsi" w:hAnsiTheme="minorHAnsi" w:cstheme="minorHAnsi"/>
                <w:szCs w:val="20"/>
              </w:rPr>
            </w:pPr>
            <w:r>
              <w:rPr>
                <w:rFonts w:asciiTheme="minorHAnsi" w:hAnsiTheme="minorHAnsi" w:cstheme="minorHAnsi"/>
                <w:szCs w:val="20"/>
              </w:rPr>
              <w:t>Methodology</w:t>
            </w:r>
          </w:p>
        </w:tc>
        <w:tc>
          <w:tcPr>
            <w:tcW w:w="2126" w:type="dxa"/>
          </w:tcPr>
          <w:p w14:paraId="36791797" w14:textId="516FBB05" w:rsidR="00340D4B" w:rsidRPr="001E214D" w:rsidRDefault="0024516B" w:rsidP="00340D4B">
            <w:pPr>
              <w:spacing w:after="0"/>
              <w:jc w:val="center"/>
              <w:rPr>
                <w:rFonts w:asciiTheme="minorHAnsi" w:hAnsiTheme="minorHAnsi" w:cstheme="minorHAnsi"/>
                <w:color w:val="FF0000"/>
                <w:szCs w:val="20"/>
              </w:rPr>
            </w:pPr>
            <w:r w:rsidRPr="0024516B">
              <w:rPr>
                <w:rFonts w:asciiTheme="minorHAnsi" w:hAnsiTheme="minorHAnsi" w:cstheme="minorHAnsi"/>
                <w:szCs w:val="20"/>
              </w:rPr>
              <w:t>12%</w:t>
            </w:r>
          </w:p>
        </w:tc>
      </w:tr>
      <w:tr w:rsidR="0024516B" w:rsidRPr="00653C7F" w14:paraId="1898F435" w14:textId="77777777" w:rsidTr="00340D4B">
        <w:tc>
          <w:tcPr>
            <w:tcW w:w="1809" w:type="dxa"/>
          </w:tcPr>
          <w:p w14:paraId="0F65BD24" w14:textId="7883F40E" w:rsidR="0024516B" w:rsidRPr="00340D4B" w:rsidRDefault="0024516B" w:rsidP="0024516B">
            <w:pPr>
              <w:spacing w:after="0"/>
              <w:jc w:val="center"/>
              <w:rPr>
                <w:rFonts w:asciiTheme="minorHAnsi" w:hAnsiTheme="minorHAnsi" w:cstheme="minorHAnsi"/>
                <w:color w:val="000000"/>
                <w:szCs w:val="20"/>
              </w:rPr>
            </w:pPr>
            <w:r>
              <w:rPr>
                <w:rFonts w:asciiTheme="minorHAnsi" w:hAnsiTheme="minorHAnsi" w:cstheme="minorHAnsi"/>
                <w:color w:val="000000"/>
                <w:szCs w:val="20"/>
              </w:rPr>
              <w:t>Section 3</w:t>
            </w:r>
          </w:p>
        </w:tc>
        <w:tc>
          <w:tcPr>
            <w:tcW w:w="1257" w:type="dxa"/>
          </w:tcPr>
          <w:p w14:paraId="4D15C7C6" w14:textId="6722A1A7" w:rsidR="0024516B" w:rsidRPr="00340D4B" w:rsidRDefault="0024516B" w:rsidP="0024516B">
            <w:pPr>
              <w:spacing w:after="0"/>
              <w:jc w:val="center"/>
              <w:rPr>
                <w:rFonts w:asciiTheme="minorHAnsi" w:hAnsiTheme="minorHAnsi" w:cstheme="minorHAnsi"/>
                <w:color w:val="000000"/>
                <w:szCs w:val="20"/>
              </w:rPr>
            </w:pPr>
            <w:r>
              <w:rPr>
                <w:rFonts w:asciiTheme="minorHAnsi" w:hAnsiTheme="minorHAnsi" w:cstheme="minorHAnsi"/>
                <w:color w:val="000000"/>
                <w:szCs w:val="20"/>
              </w:rPr>
              <w:t>3.2</w:t>
            </w:r>
          </w:p>
        </w:tc>
        <w:tc>
          <w:tcPr>
            <w:tcW w:w="4159" w:type="dxa"/>
          </w:tcPr>
          <w:p w14:paraId="579DCB86" w14:textId="55439483" w:rsidR="0024516B" w:rsidRPr="00340D4B" w:rsidRDefault="0024516B" w:rsidP="0024516B">
            <w:pPr>
              <w:spacing w:after="0"/>
              <w:jc w:val="both"/>
              <w:rPr>
                <w:rFonts w:asciiTheme="minorHAnsi" w:hAnsiTheme="minorHAnsi" w:cstheme="minorHAnsi"/>
                <w:szCs w:val="20"/>
              </w:rPr>
            </w:pPr>
            <w:r>
              <w:rPr>
                <w:rFonts w:asciiTheme="minorHAnsi" w:hAnsiTheme="minorHAnsi" w:cstheme="minorHAnsi"/>
                <w:szCs w:val="20"/>
              </w:rPr>
              <w:t>Strength of Resources</w:t>
            </w:r>
          </w:p>
        </w:tc>
        <w:tc>
          <w:tcPr>
            <w:tcW w:w="2126" w:type="dxa"/>
          </w:tcPr>
          <w:p w14:paraId="5B95B04A" w14:textId="56E5FD4A" w:rsidR="0024516B" w:rsidRPr="001E214D" w:rsidRDefault="0024516B" w:rsidP="0024516B">
            <w:pPr>
              <w:spacing w:after="0"/>
              <w:jc w:val="center"/>
              <w:rPr>
                <w:rFonts w:asciiTheme="minorHAnsi" w:hAnsiTheme="minorHAnsi" w:cstheme="minorHAnsi"/>
                <w:color w:val="FF0000"/>
                <w:szCs w:val="20"/>
              </w:rPr>
            </w:pPr>
            <w:r w:rsidRPr="00AC442C">
              <w:rPr>
                <w:rFonts w:asciiTheme="minorHAnsi" w:hAnsiTheme="minorHAnsi" w:cstheme="minorHAnsi"/>
                <w:szCs w:val="20"/>
              </w:rPr>
              <w:t>12%</w:t>
            </w:r>
          </w:p>
        </w:tc>
      </w:tr>
      <w:tr w:rsidR="0024516B" w:rsidRPr="00653C7F" w14:paraId="2685D007" w14:textId="77777777" w:rsidTr="00340D4B">
        <w:tc>
          <w:tcPr>
            <w:tcW w:w="1809" w:type="dxa"/>
          </w:tcPr>
          <w:p w14:paraId="3EDD4941" w14:textId="5E8C0961" w:rsidR="0024516B" w:rsidRPr="00340D4B" w:rsidRDefault="0024516B" w:rsidP="0024516B">
            <w:pPr>
              <w:spacing w:after="0"/>
              <w:jc w:val="center"/>
              <w:rPr>
                <w:rFonts w:asciiTheme="minorHAnsi" w:hAnsiTheme="minorHAnsi" w:cstheme="minorHAnsi"/>
                <w:color w:val="000000"/>
                <w:szCs w:val="20"/>
              </w:rPr>
            </w:pPr>
            <w:r>
              <w:rPr>
                <w:rFonts w:asciiTheme="minorHAnsi" w:hAnsiTheme="minorHAnsi" w:cstheme="minorHAnsi"/>
                <w:color w:val="000000"/>
                <w:szCs w:val="20"/>
              </w:rPr>
              <w:t>Section 3</w:t>
            </w:r>
          </w:p>
        </w:tc>
        <w:tc>
          <w:tcPr>
            <w:tcW w:w="1257" w:type="dxa"/>
          </w:tcPr>
          <w:p w14:paraId="4A501EB3" w14:textId="0D58513F" w:rsidR="0024516B" w:rsidRPr="00340D4B" w:rsidRDefault="0024516B" w:rsidP="0024516B">
            <w:pPr>
              <w:spacing w:after="0"/>
              <w:jc w:val="center"/>
              <w:rPr>
                <w:rFonts w:asciiTheme="minorHAnsi" w:hAnsiTheme="minorHAnsi" w:cstheme="minorHAnsi"/>
                <w:color w:val="000000"/>
                <w:szCs w:val="20"/>
              </w:rPr>
            </w:pPr>
            <w:r>
              <w:rPr>
                <w:rFonts w:asciiTheme="minorHAnsi" w:hAnsiTheme="minorHAnsi" w:cstheme="minorHAnsi"/>
                <w:color w:val="000000"/>
                <w:szCs w:val="20"/>
              </w:rPr>
              <w:t>3.3</w:t>
            </w:r>
          </w:p>
        </w:tc>
        <w:tc>
          <w:tcPr>
            <w:tcW w:w="4159" w:type="dxa"/>
          </w:tcPr>
          <w:p w14:paraId="7EB69BEE" w14:textId="266F6A59" w:rsidR="0024516B" w:rsidRPr="00340D4B" w:rsidRDefault="0024516B" w:rsidP="0024516B">
            <w:pPr>
              <w:spacing w:after="0"/>
              <w:jc w:val="both"/>
              <w:rPr>
                <w:rFonts w:asciiTheme="minorHAnsi" w:hAnsiTheme="minorHAnsi" w:cstheme="minorHAnsi"/>
                <w:szCs w:val="20"/>
              </w:rPr>
            </w:pPr>
            <w:r>
              <w:rPr>
                <w:rFonts w:asciiTheme="minorHAnsi" w:hAnsiTheme="minorHAnsi" w:cstheme="minorHAnsi"/>
                <w:szCs w:val="20"/>
              </w:rPr>
              <w:t>Evidence of the Understanding of Project Objectives</w:t>
            </w:r>
          </w:p>
        </w:tc>
        <w:tc>
          <w:tcPr>
            <w:tcW w:w="2126" w:type="dxa"/>
          </w:tcPr>
          <w:p w14:paraId="3E88F0AC" w14:textId="4A307BDF" w:rsidR="0024516B" w:rsidRPr="001E214D" w:rsidRDefault="0024516B" w:rsidP="0024516B">
            <w:pPr>
              <w:spacing w:after="0"/>
              <w:jc w:val="center"/>
              <w:rPr>
                <w:rFonts w:asciiTheme="minorHAnsi" w:hAnsiTheme="minorHAnsi" w:cstheme="minorHAnsi"/>
                <w:color w:val="FF0000"/>
                <w:szCs w:val="20"/>
              </w:rPr>
            </w:pPr>
            <w:r w:rsidRPr="00AC442C">
              <w:rPr>
                <w:rFonts w:asciiTheme="minorHAnsi" w:hAnsiTheme="minorHAnsi" w:cstheme="minorHAnsi"/>
                <w:szCs w:val="20"/>
              </w:rPr>
              <w:t>12%</w:t>
            </w:r>
          </w:p>
        </w:tc>
      </w:tr>
      <w:tr w:rsidR="0024516B" w:rsidRPr="00653C7F" w14:paraId="4452241C" w14:textId="77777777" w:rsidTr="00340D4B">
        <w:tc>
          <w:tcPr>
            <w:tcW w:w="1809" w:type="dxa"/>
          </w:tcPr>
          <w:p w14:paraId="768A5257" w14:textId="792BC8E2" w:rsidR="0024516B" w:rsidRPr="00340D4B" w:rsidRDefault="0024516B" w:rsidP="0024516B">
            <w:pPr>
              <w:spacing w:after="0"/>
              <w:jc w:val="center"/>
              <w:rPr>
                <w:rFonts w:asciiTheme="minorHAnsi" w:hAnsiTheme="minorHAnsi" w:cstheme="minorHAnsi"/>
                <w:color w:val="000000"/>
                <w:szCs w:val="20"/>
              </w:rPr>
            </w:pPr>
            <w:r>
              <w:rPr>
                <w:rFonts w:asciiTheme="minorHAnsi" w:hAnsiTheme="minorHAnsi" w:cstheme="minorHAnsi"/>
                <w:color w:val="000000"/>
                <w:szCs w:val="20"/>
              </w:rPr>
              <w:t>Section 3</w:t>
            </w:r>
          </w:p>
        </w:tc>
        <w:tc>
          <w:tcPr>
            <w:tcW w:w="1257" w:type="dxa"/>
          </w:tcPr>
          <w:p w14:paraId="3385BD7B" w14:textId="1563F743" w:rsidR="0024516B" w:rsidRPr="00340D4B" w:rsidRDefault="0024516B" w:rsidP="0024516B">
            <w:pPr>
              <w:spacing w:after="0"/>
              <w:jc w:val="center"/>
              <w:rPr>
                <w:rFonts w:asciiTheme="minorHAnsi" w:hAnsiTheme="minorHAnsi" w:cstheme="minorHAnsi"/>
                <w:color w:val="000000"/>
                <w:szCs w:val="20"/>
              </w:rPr>
            </w:pPr>
            <w:r>
              <w:rPr>
                <w:rFonts w:asciiTheme="minorHAnsi" w:hAnsiTheme="minorHAnsi" w:cstheme="minorHAnsi"/>
                <w:color w:val="000000"/>
                <w:szCs w:val="20"/>
              </w:rPr>
              <w:t>3.4</w:t>
            </w:r>
          </w:p>
        </w:tc>
        <w:tc>
          <w:tcPr>
            <w:tcW w:w="4159" w:type="dxa"/>
          </w:tcPr>
          <w:p w14:paraId="2CC2E47D" w14:textId="6DBB568A" w:rsidR="0024516B" w:rsidRPr="00340D4B" w:rsidRDefault="0024516B" w:rsidP="0024516B">
            <w:pPr>
              <w:spacing w:after="0"/>
              <w:jc w:val="both"/>
              <w:rPr>
                <w:rFonts w:asciiTheme="minorHAnsi" w:hAnsiTheme="minorHAnsi" w:cstheme="minorHAnsi"/>
                <w:szCs w:val="20"/>
              </w:rPr>
            </w:pPr>
            <w:r>
              <w:rPr>
                <w:rFonts w:asciiTheme="minorHAnsi" w:hAnsiTheme="minorHAnsi" w:cstheme="minorHAnsi"/>
                <w:szCs w:val="20"/>
              </w:rPr>
              <w:t>Project Timescales</w:t>
            </w:r>
          </w:p>
        </w:tc>
        <w:tc>
          <w:tcPr>
            <w:tcW w:w="2126" w:type="dxa"/>
          </w:tcPr>
          <w:p w14:paraId="4BC449DB" w14:textId="26FCBA80" w:rsidR="0024516B" w:rsidRPr="001E214D" w:rsidRDefault="0024516B" w:rsidP="0024516B">
            <w:pPr>
              <w:spacing w:after="0"/>
              <w:jc w:val="center"/>
              <w:rPr>
                <w:rFonts w:asciiTheme="minorHAnsi" w:hAnsiTheme="minorHAnsi" w:cstheme="minorHAnsi"/>
                <w:color w:val="FF0000"/>
                <w:szCs w:val="20"/>
              </w:rPr>
            </w:pPr>
            <w:r w:rsidRPr="00AC442C">
              <w:rPr>
                <w:rFonts w:asciiTheme="minorHAnsi" w:hAnsiTheme="minorHAnsi" w:cstheme="minorHAnsi"/>
                <w:szCs w:val="20"/>
              </w:rPr>
              <w:t>12%</w:t>
            </w:r>
          </w:p>
        </w:tc>
      </w:tr>
      <w:tr w:rsidR="0024516B" w:rsidRPr="00653C7F" w14:paraId="62CECEDA" w14:textId="77777777" w:rsidTr="00340D4B">
        <w:tc>
          <w:tcPr>
            <w:tcW w:w="1809" w:type="dxa"/>
          </w:tcPr>
          <w:p w14:paraId="1E401FF0" w14:textId="02F2716A" w:rsidR="0024516B" w:rsidRPr="00340D4B" w:rsidRDefault="0024516B" w:rsidP="0024516B">
            <w:pPr>
              <w:spacing w:after="0"/>
              <w:jc w:val="center"/>
              <w:rPr>
                <w:rFonts w:asciiTheme="minorHAnsi" w:hAnsiTheme="minorHAnsi" w:cstheme="minorHAnsi"/>
                <w:color w:val="000000"/>
                <w:szCs w:val="20"/>
              </w:rPr>
            </w:pPr>
            <w:r>
              <w:rPr>
                <w:rFonts w:asciiTheme="minorHAnsi" w:hAnsiTheme="minorHAnsi" w:cstheme="minorHAnsi"/>
                <w:color w:val="000000"/>
                <w:szCs w:val="20"/>
              </w:rPr>
              <w:t>Section 3</w:t>
            </w:r>
          </w:p>
        </w:tc>
        <w:tc>
          <w:tcPr>
            <w:tcW w:w="1257" w:type="dxa"/>
          </w:tcPr>
          <w:p w14:paraId="1D1604E5" w14:textId="36E5EDBD" w:rsidR="0024516B" w:rsidRPr="00340D4B" w:rsidRDefault="0024516B" w:rsidP="0024516B">
            <w:pPr>
              <w:spacing w:after="0"/>
              <w:jc w:val="center"/>
              <w:rPr>
                <w:rFonts w:asciiTheme="minorHAnsi" w:hAnsiTheme="minorHAnsi" w:cstheme="minorHAnsi"/>
                <w:color w:val="000000"/>
                <w:szCs w:val="20"/>
              </w:rPr>
            </w:pPr>
            <w:r>
              <w:rPr>
                <w:rFonts w:asciiTheme="minorHAnsi" w:hAnsiTheme="minorHAnsi" w:cstheme="minorHAnsi"/>
                <w:color w:val="000000"/>
                <w:szCs w:val="20"/>
              </w:rPr>
              <w:t>3.5</w:t>
            </w:r>
          </w:p>
        </w:tc>
        <w:tc>
          <w:tcPr>
            <w:tcW w:w="4159" w:type="dxa"/>
          </w:tcPr>
          <w:p w14:paraId="70C67C56" w14:textId="0229E8AC" w:rsidR="0024516B" w:rsidRPr="00340D4B" w:rsidRDefault="0024516B" w:rsidP="0024516B">
            <w:pPr>
              <w:spacing w:after="0"/>
              <w:jc w:val="both"/>
              <w:rPr>
                <w:rFonts w:asciiTheme="minorHAnsi" w:hAnsiTheme="minorHAnsi" w:cstheme="minorHAnsi"/>
                <w:szCs w:val="20"/>
              </w:rPr>
            </w:pPr>
            <w:r w:rsidRPr="00340D4B">
              <w:rPr>
                <w:rFonts w:asciiTheme="minorHAnsi" w:hAnsiTheme="minorHAnsi" w:cstheme="minorHAnsi"/>
                <w:szCs w:val="20"/>
              </w:rPr>
              <w:t>Mobilisation Plan, Contract Management and Exit Planning</w:t>
            </w:r>
          </w:p>
        </w:tc>
        <w:tc>
          <w:tcPr>
            <w:tcW w:w="2126" w:type="dxa"/>
          </w:tcPr>
          <w:p w14:paraId="099CE376" w14:textId="2D737B60" w:rsidR="0024516B" w:rsidRPr="001E214D" w:rsidRDefault="0024516B" w:rsidP="0024516B">
            <w:pPr>
              <w:spacing w:after="0"/>
              <w:jc w:val="center"/>
              <w:rPr>
                <w:rFonts w:asciiTheme="minorHAnsi" w:hAnsiTheme="minorHAnsi" w:cstheme="minorHAnsi"/>
                <w:color w:val="FF0000"/>
                <w:szCs w:val="20"/>
              </w:rPr>
            </w:pPr>
            <w:r w:rsidRPr="00AC442C">
              <w:rPr>
                <w:rFonts w:asciiTheme="minorHAnsi" w:hAnsiTheme="minorHAnsi" w:cstheme="minorHAnsi"/>
                <w:szCs w:val="20"/>
              </w:rPr>
              <w:t>12%</w:t>
            </w:r>
          </w:p>
        </w:tc>
      </w:tr>
      <w:tr w:rsidR="0024516B" w:rsidRPr="00653C7F" w14:paraId="385B3493" w14:textId="77777777" w:rsidTr="00340D4B">
        <w:tc>
          <w:tcPr>
            <w:tcW w:w="1809" w:type="dxa"/>
          </w:tcPr>
          <w:p w14:paraId="32E268BF" w14:textId="0EFFD3E7" w:rsidR="0024516B" w:rsidRPr="00340D4B" w:rsidRDefault="0024516B" w:rsidP="0024516B">
            <w:pPr>
              <w:spacing w:after="0"/>
              <w:jc w:val="center"/>
              <w:rPr>
                <w:rFonts w:asciiTheme="minorHAnsi" w:hAnsiTheme="minorHAnsi" w:cstheme="minorHAnsi"/>
                <w:color w:val="000000"/>
                <w:szCs w:val="20"/>
              </w:rPr>
            </w:pPr>
            <w:r>
              <w:rPr>
                <w:rFonts w:asciiTheme="minorHAnsi" w:hAnsiTheme="minorHAnsi" w:cstheme="minorHAnsi"/>
                <w:color w:val="000000"/>
                <w:szCs w:val="20"/>
              </w:rPr>
              <w:t>Section 3</w:t>
            </w:r>
          </w:p>
        </w:tc>
        <w:tc>
          <w:tcPr>
            <w:tcW w:w="1257" w:type="dxa"/>
          </w:tcPr>
          <w:p w14:paraId="32D94247" w14:textId="6F50780F" w:rsidR="0024516B" w:rsidRPr="00340D4B" w:rsidRDefault="0024516B" w:rsidP="0024516B">
            <w:pPr>
              <w:spacing w:after="0"/>
              <w:jc w:val="center"/>
              <w:rPr>
                <w:rFonts w:asciiTheme="minorHAnsi" w:hAnsiTheme="minorHAnsi" w:cstheme="minorHAnsi"/>
                <w:color w:val="000000"/>
                <w:szCs w:val="20"/>
              </w:rPr>
            </w:pPr>
            <w:r>
              <w:rPr>
                <w:rFonts w:asciiTheme="minorHAnsi" w:hAnsiTheme="minorHAnsi" w:cstheme="minorHAnsi"/>
                <w:color w:val="000000"/>
                <w:szCs w:val="20"/>
              </w:rPr>
              <w:t>3.6</w:t>
            </w:r>
          </w:p>
        </w:tc>
        <w:tc>
          <w:tcPr>
            <w:tcW w:w="4159" w:type="dxa"/>
          </w:tcPr>
          <w:p w14:paraId="53D05DEE" w14:textId="258D0F97" w:rsidR="0024516B" w:rsidRPr="00340D4B" w:rsidRDefault="0024516B" w:rsidP="0024516B">
            <w:pPr>
              <w:spacing w:after="0"/>
              <w:jc w:val="both"/>
              <w:rPr>
                <w:rFonts w:asciiTheme="minorHAnsi" w:hAnsiTheme="minorHAnsi" w:cstheme="minorHAnsi"/>
                <w:szCs w:val="20"/>
              </w:rPr>
            </w:pPr>
            <w:r>
              <w:rPr>
                <w:rFonts w:asciiTheme="minorHAnsi" w:hAnsiTheme="minorHAnsi" w:cstheme="minorHAnsi"/>
                <w:szCs w:val="20"/>
              </w:rPr>
              <w:t>Management and Reporting</w:t>
            </w:r>
          </w:p>
        </w:tc>
        <w:tc>
          <w:tcPr>
            <w:tcW w:w="2126" w:type="dxa"/>
          </w:tcPr>
          <w:p w14:paraId="7BB05FE1" w14:textId="33B21133" w:rsidR="0024516B" w:rsidRPr="001E214D" w:rsidRDefault="0024516B" w:rsidP="0024516B">
            <w:pPr>
              <w:spacing w:after="0"/>
              <w:jc w:val="center"/>
              <w:rPr>
                <w:rFonts w:asciiTheme="minorHAnsi" w:hAnsiTheme="minorHAnsi" w:cstheme="minorHAnsi"/>
                <w:color w:val="FF0000"/>
                <w:szCs w:val="20"/>
              </w:rPr>
            </w:pPr>
            <w:r w:rsidRPr="00AC442C">
              <w:rPr>
                <w:rFonts w:asciiTheme="minorHAnsi" w:hAnsiTheme="minorHAnsi" w:cstheme="minorHAnsi"/>
                <w:szCs w:val="20"/>
              </w:rPr>
              <w:t>12%</w:t>
            </w:r>
          </w:p>
        </w:tc>
      </w:tr>
      <w:tr w:rsidR="0024516B" w:rsidRPr="00653C7F" w14:paraId="4D360546" w14:textId="77777777" w:rsidTr="00340D4B">
        <w:tc>
          <w:tcPr>
            <w:tcW w:w="1809" w:type="dxa"/>
          </w:tcPr>
          <w:p w14:paraId="1DFCAC5E" w14:textId="78561027" w:rsidR="0024516B" w:rsidRPr="00340D4B" w:rsidRDefault="0024516B" w:rsidP="0024516B">
            <w:pPr>
              <w:spacing w:after="0"/>
              <w:jc w:val="center"/>
              <w:rPr>
                <w:rFonts w:asciiTheme="minorHAnsi" w:hAnsiTheme="minorHAnsi" w:cstheme="minorHAnsi"/>
                <w:color w:val="000000"/>
                <w:szCs w:val="20"/>
              </w:rPr>
            </w:pPr>
            <w:r>
              <w:rPr>
                <w:rFonts w:asciiTheme="minorHAnsi" w:hAnsiTheme="minorHAnsi" w:cstheme="minorHAnsi"/>
                <w:color w:val="000000"/>
                <w:szCs w:val="20"/>
              </w:rPr>
              <w:t>Section 3</w:t>
            </w:r>
          </w:p>
        </w:tc>
        <w:tc>
          <w:tcPr>
            <w:tcW w:w="1257" w:type="dxa"/>
          </w:tcPr>
          <w:p w14:paraId="016D5823" w14:textId="232E4D6A" w:rsidR="0024516B" w:rsidRPr="00340D4B" w:rsidRDefault="0024516B" w:rsidP="0024516B">
            <w:pPr>
              <w:spacing w:after="0"/>
              <w:jc w:val="center"/>
              <w:rPr>
                <w:rFonts w:asciiTheme="minorHAnsi" w:hAnsiTheme="minorHAnsi" w:cstheme="minorHAnsi"/>
                <w:color w:val="000000"/>
                <w:szCs w:val="20"/>
              </w:rPr>
            </w:pPr>
            <w:r>
              <w:rPr>
                <w:rFonts w:asciiTheme="minorHAnsi" w:hAnsiTheme="minorHAnsi" w:cstheme="minorHAnsi"/>
                <w:color w:val="000000"/>
                <w:szCs w:val="20"/>
              </w:rPr>
              <w:t>3.7</w:t>
            </w:r>
          </w:p>
        </w:tc>
        <w:tc>
          <w:tcPr>
            <w:tcW w:w="4159" w:type="dxa"/>
          </w:tcPr>
          <w:p w14:paraId="5ADADCDA" w14:textId="0D938E82" w:rsidR="0024516B" w:rsidRPr="00340D4B" w:rsidRDefault="0024516B" w:rsidP="0024516B">
            <w:pPr>
              <w:spacing w:after="0"/>
              <w:jc w:val="both"/>
              <w:rPr>
                <w:rFonts w:asciiTheme="minorHAnsi" w:hAnsiTheme="minorHAnsi" w:cstheme="minorHAnsi"/>
                <w:szCs w:val="20"/>
              </w:rPr>
            </w:pPr>
            <w:r>
              <w:rPr>
                <w:rFonts w:asciiTheme="minorHAnsi" w:hAnsiTheme="minorHAnsi" w:cstheme="minorHAnsi"/>
                <w:szCs w:val="20"/>
              </w:rPr>
              <w:t>Management Information</w:t>
            </w:r>
          </w:p>
        </w:tc>
        <w:tc>
          <w:tcPr>
            <w:tcW w:w="2126" w:type="dxa"/>
          </w:tcPr>
          <w:p w14:paraId="1957827F" w14:textId="36893EBF" w:rsidR="0024516B" w:rsidRPr="001E214D" w:rsidRDefault="0024516B" w:rsidP="0024516B">
            <w:pPr>
              <w:spacing w:after="0"/>
              <w:jc w:val="center"/>
              <w:rPr>
                <w:rFonts w:asciiTheme="minorHAnsi" w:hAnsiTheme="minorHAnsi" w:cstheme="minorHAnsi"/>
                <w:color w:val="FF0000"/>
                <w:szCs w:val="20"/>
              </w:rPr>
            </w:pPr>
            <w:r w:rsidRPr="00AC442C">
              <w:rPr>
                <w:rFonts w:asciiTheme="minorHAnsi" w:hAnsiTheme="minorHAnsi" w:cstheme="minorHAnsi"/>
                <w:szCs w:val="20"/>
              </w:rPr>
              <w:t>12%</w:t>
            </w:r>
          </w:p>
        </w:tc>
      </w:tr>
      <w:tr w:rsidR="00340D4B" w:rsidRPr="00653C7F" w14:paraId="61E242CC" w14:textId="77777777" w:rsidTr="00340D4B">
        <w:tc>
          <w:tcPr>
            <w:tcW w:w="1809" w:type="dxa"/>
          </w:tcPr>
          <w:p w14:paraId="2C751EAE" w14:textId="457257E0" w:rsidR="00340D4B" w:rsidRPr="00340D4B" w:rsidRDefault="00340D4B" w:rsidP="00340D4B">
            <w:pPr>
              <w:spacing w:after="0"/>
              <w:jc w:val="center"/>
              <w:rPr>
                <w:rFonts w:asciiTheme="minorHAnsi" w:hAnsiTheme="minorHAnsi" w:cstheme="minorHAnsi"/>
                <w:color w:val="000000"/>
                <w:szCs w:val="20"/>
              </w:rPr>
            </w:pPr>
            <w:r>
              <w:rPr>
                <w:rFonts w:asciiTheme="minorHAnsi" w:hAnsiTheme="minorHAnsi" w:cstheme="minorHAnsi"/>
                <w:color w:val="000000"/>
                <w:szCs w:val="20"/>
              </w:rPr>
              <w:t>Section 4</w:t>
            </w:r>
          </w:p>
        </w:tc>
        <w:tc>
          <w:tcPr>
            <w:tcW w:w="1257" w:type="dxa"/>
          </w:tcPr>
          <w:p w14:paraId="2426C14B" w14:textId="09758B6E" w:rsidR="00340D4B" w:rsidRPr="00340D4B" w:rsidRDefault="00340D4B" w:rsidP="00340D4B">
            <w:pPr>
              <w:spacing w:after="0"/>
              <w:jc w:val="center"/>
              <w:rPr>
                <w:rFonts w:asciiTheme="minorHAnsi" w:hAnsiTheme="minorHAnsi" w:cstheme="minorHAnsi"/>
                <w:color w:val="000000"/>
                <w:szCs w:val="20"/>
              </w:rPr>
            </w:pPr>
            <w:r>
              <w:rPr>
                <w:rFonts w:asciiTheme="minorHAnsi" w:hAnsiTheme="minorHAnsi" w:cstheme="minorHAnsi"/>
                <w:color w:val="000000"/>
                <w:szCs w:val="20"/>
              </w:rPr>
              <w:t>4.1</w:t>
            </w:r>
          </w:p>
        </w:tc>
        <w:tc>
          <w:tcPr>
            <w:tcW w:w="4159" w:type="dxa"/>
          </w:tcPr>
          <w:p w14:paraId="7DD22A0B" w14:textId="47DB52CA" w:rsidR="00340D4B" w:rsidRPr="00340D4B" w:rsidRDefault="00340D4B" w:rsidP="00340D4B">
            <w:pPr>
              <w:spacing w:after="0"/>
              <w:jc w:val="both"/>
              <w:rPr>
                <w:rFonts w:asciiTheme="minorHAnsi" w:hAnsiTheme="minorHAnsi" w:cstheme="minorHAnsi"/>
                <w:szCs w:val="20"/>
              </w:rPr>
            </w:pPr>
            <w:r>
              <w:rPr>
                <w:rFonts w:asciiTheme="minorHAnsi" w:hAnsiTheme="minorHAnsi" w:cstheme="minorHAnsi"/>
                <w:szCs w:val="20"/>
              </w:rPr>
              <w:t>Pricing</w:t>
            </w:r>
          </w:p>
        </w:tc>
        <w:tc>
          <w:tcPr>
            <w:tcW w:w="2126" w:type="dxa"/>
          </w:tcPr>
          <w:p w14:paraId="02A3D2FF" w14:textId="7B534955" w:rsidR="00340D4B" w:rsidRPr="001E214D" w:rsidRDefault="0024516B" w:rsidP="00340D4B">
            <w:pPr>
              <w:spacing w:after="0"/>
              <w:jc w:val="center"/>
              <w:rPr>
                <w:rFonts w:asciiTheme="minorHAnsi" w:hAnsiTheme="minorHAnsi" w:cstheme="minorHAnsi"/>
                <w:color w:val="FF0000"/>
                <w:szCs w:val="20"/>
              </w:rPr>
            </w:pPr>
            <w:r w:rsidRPr="0024516B">
              <w:rPr>
                <w:rFonts w:asciiTheme="minorHAnsi" w:hAnsiTheme="minorHAnsi" w:cstheme="minorHAnsi"/>
                <w:szCs w:val="20"/>
              </w:rPr>
              <w:t>16%</w:t>
            </w:r>
          </w:p>
        </w:tc>
      </w:tr>
      <w:tr w:rsidR="00340D4B" w:rsidRPr="00653C7F" w14:paraId="4590E7C4" w14:textId="77777777" w:rsidTr="00340D4B">
        <w:tc>
          <w:tcPr>
            <w:tcW w:w="1809" w:type="dxa"/>
          </w:tcPr>
          <w:p w14:paraId="402974DD" w14:textId="7959E657" w:rsidR="00340D4B" w:rsidRPr="00340D4B" w:rsidRDefault="00340D4B" w:rsidP="00340D4B">
            <w:pPr>
              <w:spacing w:after="0"/>
              <w:jc w:val="center"/>
              <w:rPr>
                <w:rFonts w:asciiTheme="minorHAnsi" w:hAnsiTheme="minorHAnsi" w:cstheme="minorHAnsi"/>
                <w:color w:val="000000"/>
                <w:szCs w:val="20"/>
              </w:rPr>
            </w:pPr>
            <w:r>
              <w:rPr>
                <w:rFonts w:asciiTheme="minorHAnsi" w:hAnsiTheme="minorHAnsi" w:cstheme="minorHAnsi"/>
                <w:color w:val="000000"/>
                <w:szCs w:val="20"/>
              </w:rPr>
              <w:t>Section 5</w:t>
            </w:r>
          </w:p>
        </w:tc>
        <w:tc>
          <w:tcPr>
            <w:tcW w:w="1257" w:type="dxa"/>
          </w:tcPr>
          <w:p w14:paraId="11750A38" w14:textId="63A297BA" w:rsidR="00340D4B" w:rsidRPr="00340D4B" w:rsidRDefault="00340D4B" w:rsidP="00340D4B">
            <w:pPr>
              <w:spacing w:after="0"/>
              <w:jc w:val="center"/>
              <w:rPr>
                <w:rFonts w:asciiTheme="minorHAnsi" w:hAnsiTheme="minorHAnsi" w:cstheme="minorHAnsi"/>
                <w:color w:val="000000"/>
                <w:szCs w:val="20"/>
              </w:rPr>
            </w:pPr>
            <w:r>
              <w:rPr>
                <w:rFonts w:asciiTheme="minorHAnsi" w:hAnsiTheme="minorHAnsi" w:cstheme="minorHAnsi"/>
                <w:color w:val="000000"/>
                <w:szCs w:val="20"/>
              </w:rPr>
              <w:t>5</w:t>
            </w:r>
          </w:p>
        </w:tc>
        <w:tc>
          <w:tcPr>
            <w:tcW w:w="4159" w:type="dxa"/>
          </w:tcPr>
          <w:p w14:paraId="5215C834" w14:textId="75FFE792" w:rsidR="00340D4B" w:rsidRPr="00340D4B" w:rsidRDefault="00340D4B" w:rsidP="00340D4B">
            <w:pPr>
              <w:spacing w:after="0"/>
              <w:jc w:val="both"/>
              <w:rPr>
                <w:rFonts w:asciiTheme="minorHAnsi" w:hAnsiTheme="minorHAnsi" w:cstheme="minorHAnsi"/>
                <w:szCs w:val="20"/>
              </w:rPr>
            </w:pPr>
            <w:r>
              <w:rPr>
                <w:rFonts w:asciiTheme="minorHAnsi" w:hAnsiTheme="minorHAnsi" w:cstheme="minorHAnsi"/>
                <w:szCs w:val="20"/>
              </w:rPr>
              <w:t>Declaration</w:t>
            </w:r>
          </w:p>
        </w:tc>
        <w:tc>
          <w:tcPr>
            <w:tcW w:w="2126" w:type="dxa"/>
          </w:tcPr>
          <w:p w14:paraId="28AE6622" w14:textId="04C47099" w:rsidR="00340D4B" w:rsidRPr="00340D4B" w:rsidRDefault="00340D4B" w:rsidP="00340D4B">
            <w:pPr>
              <w:spacing w:after="0"/>
              <w:jc w:val="center"/>
              <w:rPr>
                <w:rFonts w:asciiTheme="minorHAnsi" w:hAnsiTheme="minorHAnsi" w:cstheme="minorHAnsi"/>
                <w:color w:val="000000"/>
                <w:szCs w:val="20"/>
              </w:rPr>
            </w:pPr>
            <w:r>
              <w:rPr>
                <w:rFonts w:asciiTheme="minorHAnsi" w:hAnsiTheme="minorHAnsi" w:cstheme="minorHAnsi"/>
                <w:color w:val="000000"/>
                <w:szCs w:val="20"/>
              </w:rPr>
              <w:t>For information</w:t>
            </w:r>
          </w:p>
        </w:tc>
      </w:tr>
      <w:tr w:rsidR="00340D4B" w:rsidRPr="00653C7F" w14:paraId="20D1EADF" w14:textId="77777777" w:rsidTr="00340D4B">
        <w:tc>
          <w:tcPr>
            <w:tcW w:w="1809" w:type="dxa"/>
          </w:tcPr>
          <w:p w14:paraId="631813A2" w14:textId="1CFBB0E5" w:rsidR="00340D4B" w:rsidRPr="00340D4B" w:rsidRDefault="00340D4B" w:rsidP="00340D4B">
            <w:pPr>
              <w:spacing w:after="0"/>
              <w:jc w:val="center"/>
              <w:rPr>
                <w:rFonts w:asciiTheme="minorHAnsi" w:hAnsiTheme="minorHAnsi" w:cstheme="minorHAnsi"/>
                <w:color w:val="000000"/>
                <w:szCs w:val="20"/>
              </w:rPr>
            </w:pPr>
          </w:p>
        </w:tc>
        <w:tc>
          <w:tcPr>
            <w:tcW w:w="1257" w:type="dxa"/>
          </w:tcPr>
          <w:p w14:paraId="2DB607FE" w14:textId="2859F047" w:rsidR="00340D4B" w:rsidRPr="00340D4B" w:rsidRDefault="00340D4B" w:rsidP="00340D4B">
            <w:pPr>
              <w:spacing w:after="0"/>
              <w:jc w:val="center"/>
              <w:rPr>
                <w:rFonts w:asciiTheme="minorHAnsi" w:hAnsiTheme="minorHAnsi" w:cstheme="minorHAnsi"/>
                <w:color w:val="000000"/>
                <w:szCs w:val="20"/>
              </w:rPr>
            </w:pPr>
          </w:p>
        </w:tc>
        <w:tc>
          <w:tcPr>
            <w:tcW w:w="4159" w:type="dxa"/>
          </w:tcPr>
          <w:p w14:paraId="3B5D6275" w14:textId="4FC9CCBC" w:rsidR="00340D4B" w:rsidRPr="00340D4B" w:rsidRDefault="00340D4B" w:rsidP="00340D4B">
            <w:pPr>
              <w:spacing w:after="0"/>
              <w:jc w:val="right"/>
              <w:rPr>
                <w:rFonts w:asciiTheme="minorHAnsi" w:hAnsiTheme="minorHAnsi" w:cstheme="minorHAnsi"/>
                <w:szCs w:val="20"/>
              </w:rPr>
            </w:pPr>
            <w:r>
              <w:rPr>
                <w:rFonts w:asciiTheme="minorHAnsi" w:hAnsiTheme="minorHAnsi" w:cstheme="minorHAnsi"/>
                <w:szCs w:val="20"/>
              </w:rPr>
              <w:t>TOTAL</w:t>
            </w:r>
          </w:p>
        </w:tc>
        <w:tc>
          <w:tcPr>
            <w:tcW w:w="2126" w:type="dxa"/>
          </w:tcPr>
          <w:p w14:paraId="0896EB6A" w14:textId="762E968F" w:rsidR="00340D4B" w:rsidRPr="00340D4B" w:rsidRDefault="00340D4B" w:rsidP="00340D4B">
            <w:pPr>
              <w:spacing w:after="0"/>
              <w:jc w:val="center"/>
              <w:rPr>
                <w:rFonts w:asciiTheme="minorHAnsi" w:hAnsiTheme="minorHAnsi" w:cstheme="minorHAnsi"/>
                <w:color w:val="000000"/>
                <w:szCs w:val="20"/>
              </w:rPr>
            </w:pPr>
            <w:r>
              <w:rPr>
                <w:rFonts w:asciiTheme="minorHAnsi" w:hAnsiTheme="minorHAnsi" w:cstheme="minorHAnsi"/>
                <w:color w:val="000000"/>
                <w:szCs w:val="20"/>
              </w:rPr>
              <w:t>100</w:t>
            </w:r>
          </w:p>
        </w:tc>
      </w:tr>
    </w:tbl>
    <w:p w14:paraId="6C640331" w14:textId="53DB6B8E" w:rsidR="00E93412" w:rsidRDefault="00E93412">
      <w:pPr>
        <w:spacing w:after="0"/>
      </w:pPr>
    </w:p>
    <w:p w14:paraId="23BA1110" w14:textId="77777777" w:rsidR="00E93412" w:rsidRDefault="00E93412">
      <w:pPr>
        <w:spacing w:after="0"/>
      </w:pPr>
    </w:p>
    <w:p w14:paraId="418E6E92" w14:textId="12AC3B75" w:rsidR="007E5AFE" w:rsidRDefault="008D0E8B" w:rsidP="008D0E8B">
      <w:pPr>
        <w:pStyle w:val="Heading2"/>
        <w:numPr>
          <w:ilvl w:val="1"/>
          <w:numId w:val="20"/>
        </w:numPr>
        <w:ind w:left="1702" w:hanging="851"/>
      </w:pPr>
      <w:bookmarkStart w:id="28" w:name="_Toc488147942"/>
      <w:r>
        <w:t>Scoring Process</w:t>
      </w:r>
      <w:r w:rsidR="005E6494">
        <w:t xml:space="preserve"> of Non-</w:t>
      </w:r>
      <w:r>
        <w:t>Price Elements</w:t>
      </w:r>
      <w:bookmarkEnd w:id="28"/>
    </w:p>
    <w:p w14:paraId="617F317D" w14:textId="679A6C70" w:rsidR="008D0E8B" w:rsidRDefault="008D0E8B">
      <w:pPr>
        <w:spacing w:after="0"/>
      </w:pPr>
    </w:p>
    <w:p w14:paraId="4BBD3241" w14:textId="77777777" w:rsidR="008D0E8B" w:rsidRPr="008D0E8B" w:rsidRDefault="008D0E8B" w:rsidP="008D0E8B">
      <w:pPr>
        <w:pStyle w:val="ListParagraph"/>
        <w:numPr>
          <w:ilvl w:val="2"/>
          <w:numId w:val="20"/>
        </w:numPr>
        <w:spacing w:after="0"/>
        <w:ind w:leftChars="851" w:left="2553" w:hanging="851"/>
        <w:jc w:val="both"/>
        <w:rPr>
          <w:rFonts w:asciiTheme="minorHAnsi" w:hAnsiTheme="minorHAnsi" w:cstheme="minorHAnsi"/>
        </w:rPr>
      </w:pPr>
      <w:r w:rsidRPr="008D0E8B">
        <w:rPr>
          <w:rFonts w:asciiTheme="minorHAnsi" w:hAnsiTheme="minorHAnsi" w:cstheme="minorHAnsi"/>
        </w:rPr>
        <w:t>Each question will be judged on a score from 0 to 5, which shall be subjected to a multiplier to reflect the percentage of the evaluation criteria allocated to that question.</w:t>
      </w:r>
    </w:p>
    <w:p w14:paraId="4058AF22" w14:textId="3B3921A5" w:rsidR="008D0E8B" w:rsidRDefault="008D0E8B" w:rsidP="008D0E8B">
      <w:pPr>
        <w:pStyle w:val="ListParagraph"/>
        <w:numPr>
          <w:ilvl w:val="2"/>
          <w:numId w:val="20"/>
        </w:numPr>
        <w:spacing w:after="0"/>
        <w:ind w:leftChars="851" w:left="2553" w:hanging="851"/>
        <w:jc w:val="both"/>
        <w:rPr>
          <w:rFonts w:asciiTheme="minorHAnsi" w:hAnsiTheme="minorHAnsi" w:cstheme="minorHAnsi"/>
        </w:rPr>
      </w:pPr>
      <w:r w:rsidRPr="008D0E8B">
        <w:rPr>
          <w:rFonts w:asciiTheme="minorHAnsi" w:hAnsiTheme="minorHAnsi" w:cstheme="minorHAnsi"/>
        </w:rPr>
        <w:t>Where an evaluation criterion is worth 20% then the 0-5 score achieved will be multiplied by 4.</w:t>
      </w:r>
    </w:p>
    <w:p w14:paraId="19CC8432" w14:textId="77777777" w:rsidR="00E90264" w:rsidRPr="008D0E8B" w:rsidRDefault="00E90264" w:rsidP="00E90264">
      <w:pPr>
        <w:pStyle w:val="ListParagraph"/>
        <w:spacing w:after="0"/>
        <w:ind w:left="2553"/>
        <w:jc w:val="both"/>
        <w:rPr>
          <w:rFonts w:asciiTheme="minorHAnsi" w:hAnsiTheme="minorHAnsi" w:cstheme="minorHAnsi"/>
        </w:rPr>
      </w:pPr>
    </w:p>
    <w:p w14:paraId="25437588" w14:textId="4FC10712" w:rsidR="008D0E8B" w:rsidRPr="00653C7F" w:rsidRDefault="00E90264" w:rsidP="008D0E8B">
      <w:pPr>
        <w:spacing w:after="0"/>
        <w:ind w:leftChars="1238" w:left="2476"/>
        <w:jc w:val="both"/>
        <w:rPr>
          <w:rFonts w:asciiTheme="minorHAnsi" w:hAnsiTheme="minorHAnsi" w:cstheme="minorHAnsi"/>
        </w:rPr>
      </w:pPr>
      <w:r>
        <w:rPr>
          <w:rFonts w:asciiTheme="minorHAnsi" w:hAnsiTheme="minorHAnsi" w:cstheme="minorHAnsi"/>
          <w:b/>
        </w:rPr>
        <w:t xml:space="preserve"> </w:t>
      </w:r>
      <w:r w:rsidR="008D0E8B" w:rsidRPr="00653C7F">
        <w:rPr>
          <w:rFonts w:asciiTheme="minorHAnsi" w:hAnsiTheme="minorHAnsi" w:cstheme="minorHAnsi"/>
          <w:b/>
        </w:rPr>
        <w:t>Example</w:t>
      </w:r>
      <w:r w:rsidR="008D0E8B" w:rsidRPr="00653C7F">
        <w:rPr>
          <w:rFonts w:asciiTheme="minorHAnsi" w:hAnsiTheme="minorHAnsi" w:cstheme="minorHAnsi"/>
        </w:rPr>
        <w:t xml:space="preserve"> if a Potential Supplier scores 3 from the available 5 points this will equate to 12% by using the following calculation: 3 x 4 = 12</w:t>
      </w:r>
    </w:p>
    <w:p w14:paraId="2800B581" w14:textId="77777777" w:rsidR="008D0E8B" w:rsidRPr="00653C7F" w:rsidRDefault="008D0E8B" w:rsidP="008D0E8B">
      <w:pPr>
        <w:spacing w:after="0"/>
        <w:ind w:leftChars="851" w:left="2553" w:hanging="851"/>
        <w:jc w:val="both"/>
        <w:rPr>
          <w:rFonts w:asciiTheme="minorHAnsi" w:hAnsiTheme="minorHAnsi" w:cstheme="minorHAnsi"/>
        </w:rPr>
      </w:pPr>
    </w:p>
    <w:p w14:paraId="3E3FDA33" w14:textId="1C75412A" w:rsidR="008D0E8B" w:rsidRPr="008D0E8B" w:rsidRDefault="008D0E8B" w:rsidP="008D0E8B">
      <w:pPr>
        <w:pStyle w:val="ListParagraph"/>
        <w:numPr>
          <w:ilvl w:val="2"/>
          <w:numId w:val="20"/>
        </w:numPr>
        <w:spacing w:after="0"/>
        <w:ind w:leftChars="851" w:left="2553" w:hanging="851"/>
        <w:jc w:val="both"/>
        <w:rPr>
          <w:rFonts w:asciiTheme="minorHAnsi" w:hAnsiTheme="minorHAnsi" w:cstheme="minorHAnsi"/>
        </w:rPr>
      </w:pPr>
      <w:r w:rsidRPr="008D0E8B">
        <w:rPr>
          <w:rFonts w:asciiTheme="minorHAnsi" w:hAnsiTheme="minorHAnsi" w:cstheme="minorHAnsi"/>
        </w:rPr>
        <w:t>Where an evaluation criterion is worth 10% then the 0-5 score achieved will be multiplied by 2.</w:t>
      </w:r>
    </w:p>
    <w:p w14:paraId="32A2A32E" w14:textId="77777777" w:rsidR="008D0E8B" w:rsidRPr="00653C7F" w:rsidRDefault="008D0E8B" w:rsidP="008D0E8B">
      <w:pPr>
        <w:spacing w:after="0"/>
        <w:ind w:leftChars="1276" w:left="2553" w:hanging="1"/>
        <w:jc w:val="both"/>
        <w:rPr>
          <w:rFonts w:asciiTheme="minorHAnsi" w:hAnsiTheme="minorHAnsi" w:cstheme="minorHAnsi"/>
        </w:rPr>
      </w:pPr>
      <w:r w:rsidRPr="00653C7F">
        <w:rPr>
          <w:rFonts w:asciiTheme="minorHAnsi" w:hAnsiTheme="minorHAnsi" w:cstheme="minorHAnsi"/>
          <w:b/>
        </w:rPr>
        <w:t>Example</w:t>
      </w:r>
      <w:r w:rsidRPr="00653C7F">
        <w:rPr>
          <w:rFonts w:asciiTheme="minorHAnsi" w:hAnsiTheme="minorHAnsi" w:cstheme="minorHAnsi"/>
        </w:rPr>
        <w:t xml:space="preserve"> if a Potential Supplier scores 3 from the available 5 points this will equate to 6% by using the following calculation</w:t>
      </w:r>
      <w:r>
        <w:rPr>
          <w:rFonts w:asciiTheme="minorHAnsi" w:hAnsiTheme="minorHAnsi" w:cstheme="minorHAnsi"/>
        </w:rPr>
        <w:t xml:space="preserve"> 3</w:t>
      </w:r>
      <w:r w:rsidRPr="00653C7F">
        <w:rPr>
          <w:rFonts w:asciiTheme="minorHAnsi" w:hAnsiTheme="minorHAnsi" w:cstheme="minorHAnsi"/>
        </w:rPr>
        <w:t xml:space="preserve"> x 2 = 6.</w:t>
      </w:r>
    </w:p>
    <w:p w14:paraId="245AEE95" w14:textId="77777777" w:rsidR="008D0E8B" w:rsidRPr="00653C7F" w:rsidRDefault="008D0E8B" w:rsidP="008D0E8B">
      <w:pPr>
        <w:spacing w:after="0"/>
        <w:ind w:leftChars="851" w:left="2553" w:hanging="851"/>
        <w:jc w:val="both"/>
        <w:rPr>
          <w:rFonts w:asciiTheme="minorHAnsi" w:hAnsiTheme="minorHAnsi" w:cstheme="minorHAnsi"/>
        </w:rPr>
      </w:pPr>
    </w:p>
    <w:p w14:paraId="19F90047" w14:textId="17F3679D" w:rsidR="008D0E8B" w:rsidRPr="008D0E8B" w:rsidRDefault="008D0E8B" w:rsidP="008D0E8B">
      <w:pPr>
        <w:pStyle w:val="ListParagraph"/>
        <w:numPr>
          <w:ilvl w:val="2"/>
          <w:numId w:val="20"/>
        </w:numPr>
        <w:spacing w:after="0"/>
        <w:ind w:leftChars="851" w:left="2553" w:hanging="851"/>
        <w:jc w:val="both"/>
        <w:rPr>
          <w:rFonts w:asciiTheme="minorHAnsi" w:hAnsiTheme="minorHAnsi" w:cstheme="minorHAnsi"/>
        </w:rPr>
      </w:pPr>
      <w:r w:rsidRPr="008D0E8B">
        <w:rPr>
          <w:rFonts w:asciiTheme="minorHAnsi" w:hAnsiTheme="minorHAnsi" w:cstheme="minorHAnsi"/>
        </w:rPr>
        <w:t>The same logic will be applied to groups of questions which equate to a single evaluation criterion.</w:t>
      </w:r>
    </w:p>
    <w:p w14:paraId="008C70AC" w14:textId="77777777" w:rsidR="008D0E8B" w:rsidRPr="00653C7F" w:rsidRDefault="008D0E8B" w:rsidP="008D0E8B">
      <w:pPr>
        <w:spacing w:after="0"/>
        <w:ind w:leftChars="851" w:left="2553" w:hanging="851"/>
        <w:jc w:val="both"/>
        <w:rPr>
          <w:rFonts w:asciiTheme="minorHAnsi" w:hAnsiTheme="minorHAnsi" w:cstheme="minorHAnsi"/>
        </w:rPr>
      </w:pPr>
    </w:p>
    <w:p w14:paraId="26CB37E6" w14:textId="77777777" w:rsidR="008D0E8B" w:rsidRPr="008D0E8B" w:rsidRDefault="008D0E8B" w:rsidP="008D0E8B">
      <w:pPr>
        <w:pStyle w:val="ListParagraph"/>
        <w:numPr>
          <w:ilvl w:val="2"/>
          <w:numId w:val="20"/>
        </w:numPr>
        <w:spacing w:after="0"/>
        <w:ind w:leftChars="851" w:left="2553" w:hanging="851"/>
        <w:jc w:val="both"/>
        <w:rPr>
          <w:rFonts w:asciiTheme="minorHAnsi" w:hAnsiTheme="minorHAnsi" w:cstheme="minorHAnsi"/>
        </w:rPr>
      </w:pPr>
      <w:r w:rsidRPr="008D0E8B">
        <w:rPr>
          <w:rFonts w:asciiTheme="minorHAnsi" w:hAnsiTheme="minorHAnsi" w:cstheme="minorHAnsi"/>
        </w:rPr>
        <w:t>The 0-5 score shall be based on (unless otherwise stated within the question):</w:t>
      </w:r>
    </w:p>
    <w:p w14:paraId="40459A2E" w14:textId="77777777" w:rsidR="008D0E8B" w:rsidRDefault="008D0E8B" w:rsidP="008D0E8B">
      <w:pPr>
        <w:spacing w:after="0"/>
        <w:jc w:val="both"/>
        <w:rPr>
          <w:rFonts w:asciiTheme="minorHAnsi" w:hAnsiTheme="minorHAnsi" w:cstheme="minorHAnsi"/>
        </w:rPr>
      </w:pPr>
    </w:p>
    <w:tbl>
      <w:tblPr>
        <w:tblW w:w="8080"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7229"/>
      </w:tblGrid>
      <w:tr w:rsidR="008D0E8B" w:rsidRPr="0003234B" w14:paraId="65A3131C" w14:textId="77777777" w:rsidTr="005E6494">
        <w:tc>
          <w:tcPr>
            <w:tcW w:w="851" w:type="dxa"/>
          </w:tcPr>
          <w:p w14:paraId="49BC1989" w14:textId="77777777" w:rsidR="008D0E8B" w:rsidRPr="0003234B" w:rsidRDefault="008D0E8B" w:rsidP="00EF0F2C">
            <w:pPr>
              <w:spacing w:after="0"/>
              <w:jc w:val="both"/>
              <w:rPr>
                <w:rFonts w:asciiTheme="minorHAnsi" w:hAnsiTheme="minorHAnsi" w:cstheme="minorHAnsi"/>
                <w:color w:val="000000" w:themeColor="text1"/>
              </w:rPr>
            </w:pPr>
            <w:r w:rsidRPr="0003234B">
              <w:rPr>
                <w:rFonts w:asciiTheme="minorHAnsi" w:hAnsiTheme="minorHAnsi" w:cstheme="minorHAnsi"/>
                <w:color w:val="000000" w:themeColor="text1"/>
              </w:rPr>
              <w:t>0</w:t>
            </w:r>
          </w:p>
        </w:tc>
        <w:tc>
          <w:tcPr>
            <w:tcW w:w="7229" w:type="dxa"/>
          </w:tcPr>
          <w:p w14:paraId="502C812D" w14:textId="77777777" w:rsidR="008D0E8B" w:rsidRPr="0003234B" w:rsidRDefault="008D0E8B" w:rsidP="00EF0F2C">
            <w:pPr>
              <w:spacing w:after="0"/>
              <w:jc w:val="both"/>
              <w:rPr>
                <w:rFonts w:asciiTheme="minorHAnsi" w:hAnsiTheme="minorHAnsi" w:cstheme="minorHAnsi"/>
                <w:color w:val="000000" w:themeColor="text1"/>
              </w:rPr>
            </w:pPr>
            <w:r w:rsidRPr="0003234B">
              <w:rPr>
                <w:rFonts w:asciiTheme="minorHAnsi" w:hAnsiTheme="minorHAnsi" w:cstheme="minorHAnsi"/>
                <w:b/>
                <w:color w:val="000000" w:themeColor="text1"/>
              </w:rPr>
              <w:t>Omitted -</w:t>
            </w:r>
            <w:r w:rsidRPr="0003234B">
              <w:rPr>
                <w:rFonts w:asciiTheme="minorHAnsi" w:hAnsiTheme="minorHAnsi" w:cstheme="minorHAnsi"/>
                <w:color w:val="000000" w:themeColor="text1"/>
              </w:rPr>
              <w:t xml:space="preserve"> The response has been omitted.</w:t>
            </w:r>
          </w:p>
          <w:p w14:paraId="56646C7E" w14:textId="77777777" w:rsidR="008D0E8B" w:rsidRPr="0003234B" w:rsidRDefault="008D0E8B" w:rsidP="00EF0F2C">
            <w:pPr>
              <w:spacing w:after="0"/>
              <w:jc w:val="both"/>
              <w:rPr>
                <w:rFonts w:asciiTheme="minorHAnsi" w:hAnsiTheme="minorHAnsi" w:cstheme="minorHAnsi"/>
                <w:color w:val="000000" w:themeColor="text1"/>
              </w:rPr>
            </w:pPr>
            <w:r w:rsidRPr="0003234B">
              <w:rPr>
                <w:rFonts w:asciiTheme="minorHAnsi" w:hAnsiTheme="minorHAnsi" w:cstheme="minorHAnsi"/>
                <w:color w:val="000000" w:themeColor="text1"/>
              </w:rPr>
              <w:t xml:space="preserve">  </w:t>
            </w:r>
          </w:p>
        </w:tc>
      </w:tr>
      <w:tr w:rsidR="008D0E8B" w:rsidRPr="0003234B" w14:paraId="26B5614C" w14:textId="77777777" w:rsidTr="005E6494">
        <w:tc>
          <w:tcPr>
            <w:tcW w:w="851" w:type="dxa"/>
          </w:tcPr>
          <w:p w14:paraId="3C21043F" w14:textId="77777777" w:rsidR="008D0E8B" w:rsidRPr="0003234B" w:rsidRDefault="008D0E8B" w:rsidP="00EF0F2C">
            <w:pPr>
              <w:spacing w:after="0"/>
              <w:jc w:val="both"/>
              <w:rPr>
                <w:rFonts w:asciiTheme="minorHAnsi" w:hAnsiTheme="minorHAnsi" w:cstheme="minorHAnsi"/>
                <w:color w:val="000000" w:themeColor="text1"/>
              </w:rPr>
            </w:pPr>
            <w:r w:rsidRPr="0003234B">
              <w:rPr>
                <w:rFonts w:asciiTheme="minorHAnsi" w:hAnsiTheme="minorHAnsi" w:cstheme="minorHAnsi"/>
                <w:color w:val="000000" w:themeColor="text1"/>
              </w:rPr>
              <w:t>1</w:t>
            </w:r>
          </w:p>
        </w:tc>
        <w:tc>
          <w:tcPr>
            <w:tcW w:w="7229" w:type="dxa"/>
          </w:tcPr>
          <w:p w14:paraId="59ACAE04" w14:textId="77777777" w:rsidR="008D0E8B" w:rsidRPr="0003234B" w:rsidRDefault="008D0E8B" w:rsidP="00EF0F2C">
            <w:pPr>
              <w:spacing w:after="0"/>
              <w:jc w:val="both"/>
              <w:rPr>
                <w:rFonts w:asciiTheme="minorHAnsi" w:hAnsiTheme="minorHAnsi" w:cstheme="minorHAnsi"/>
                <w:color w:val="000000" w:themeColor="text1"/>
              </w:rPr>
            </w:pPr>
            <w:r w:rsidRPr="0003234B">
              <w:rPr>
                <w:rFonts w:asciiTheme="minorHAnsi" w:hAnsiTheme="minorHAnsi" w:cstheme="minorHAnsi"/>
                <w:b/>
                <w:color w:val="000000" w:themeColor="text1"/>
              </w:rPr>
              <w:t>Very poor</w:t>
            </w:r>
            <w:r w:rsidRPr="0003234B">
              <w:rPr>
                <w:rFonts w:asciiTheme="minorHAnsi" w:hAnsiTheme="minorHAnsi" w:cstheme="minorHAnsi"/>
                <w:color w:val="000000" w:themeColor="text1"/>
              </w:rPr>
              <w:t xml:space="preserve"> - The response completely misses the point of the question.</w:t>
            </w:r>
          </w:p>
          <w:p w14:paraId="509CB415" w14:textId="77777777" w:rsidR="008D0E8B" w:rsidRPr="0003234B" w:rsidRDefault="008D0E8B" w:rsidP="00EF0F2C">
            <w:pPr>
              <w:spacing w:after="0"/>
              <w:jc w:val="both"/>
              <w:rPr>
                <w:rFonts w:asciiTheme="minorHAnsi" w:hAnsiTheme="minorHAnsi" w:cstheme="minorHAnsi"/>
                <w:color w:val="000000" w:themeColor="text1"/>
              </w:rPr>
            </w:pPr>
          </w:p>
        </w:tc>
      </w:tr>
      <w:tr w:rsidR="008D0E8B" w:rsidRPr="0003234B" w14:paraId="603765F7" w14:textId="77777777" w:rsidTr="005E6494">
        <w:tc>
          <w:tcPr>
            <w:tcW w:w="851" w:type="dxa"/>
          </w:tcPr>
          <w:p w14:paraId="17626805" w14:textId="77777777" w:rsidR="008D0E8B" w:rsidRPr="0003234B" w:rsidRDefault="008D0E8B" w:rsidP="00EF0F2C">
            <w:pPr>
              <w:spacing w:after="0"/>
              <w:jc w:val="both"/>
              <w:rPr>
                <w:rFonts w:asciiTheme="minorHAnsi" w:hAnsiTheme="minorHAnsi" w:cstheme="minorHAnsi"/>
                <w:color w:val="000000" w:themeColor="text1"/>
              </w:rPr>
            </w:pPr>
            <w:r w:rsidRPr="0003234B">
              <w:rPr>
                <w:rFonts w:asciiTheme="minorHAnsi" w:hAnsiTheme="minorHAnsi" w:cstheme="minorHAnsi"/>
                <w:color w:val="000000" w:themeColor="text1"/>
              </w:rPr>
              <w:t>2</w:t>
            </w:r>
          </w:p>
        </w:tc>
        <w:tc>
          <w:tcPr>
            <w:tcW w:w="7229" w:type="dxa"/>
          </w:tcPr>
          <w:p w14:paraId="353D3F44" w14:textId="77777777" w:rsidR="008D0E8B" w:rsidRPr="0003234B" w:rsidRDefault="008D0E8B" w:rsidP="00EF0F2C">
            <w:pPr>
              <w:spacing w:after="0"/>
              <w:jc w:val="both"/>
              <w:rPr>
                <w:rFonts w:asciiTheme="minorHAnsi" w:hAnsiTheme="minorHAnsi" w:cstheme="minorHAnsi"/>
                <w:color w:val="000000" w:themeColor="text1"/>
              </w:rPr>
            </w:pPr>
            <w:r w:rsidRPr="0003234B">
              <w:rPr>
                <w:rFonts w:asciiTheme="minorHAnsi" w:hAnsiTheme="minorHAnsi" w:cstheme="minorHAnsi"/>
                <w:b/>
                <w:color w:val="000000" w:themeColor="text1"/>
              </w:rPr>
              <w:t>Poor</w:t>
            </w:r>
            <w:r w:rsidRPr="0003234B">
              <w:rPr>
                <w:rFonts w:asciiTheme="minorHAnsi" w:hAnsiTheme="minorHAnsi" w:cstheme="minorHAnsi"/>
                <w:color w:val="000000" w:themeColor="text1"/>
              </w:rPr>
              <w:t xml:space="preserve"> -  Requires major revision to the proposal to make it acceptable.   Only partially answers the requirement, with major deficiencies and little relevant detail proposed.</w:t>
            </w:r>
          </w:p>
          <w:p w14:paraId="09B0D711" w14:textId="77777777" w:rsidR="008D0E8B" w:rsidRPr="0003234B" w:rsidRDefault="008D0E8B" w:rsidP="00EF0F2C">
            <w:pPr>
              <w:spacing w:after="0"/>
              <w:jc w:val="both"/>
              <w:rPr>
                <w:rFonts w:asciiTheme="minorHAnsi" w:hAnsiTheme="minorHAnsi" w:cstheme="minorHAnsi"/>
                <w:color w:val="000000" w:themeColor="text1"/>
              </w:rPr>
            </w:pPr>
          </w:p>
        </w:tc>
      </w:tr>
      <w:tr w:rsidR="008D0E8B" w:rsidRPr="0003234B" w14:paraId="2C3D8AC2" w14:textId="77777777" w:rsidTr="005E6494">
        <w:tc>
          <w:tcPr>
            <w:tcW w:w="851" w:type="dxa"/>
          </w:tcPr>
          <w:p w14:paraId="484F96D0" w14:textId="77777777" w:rsidR="008D0E8B" w:rsidRPr="0003234B" w:rsidRDefault="008D0E8B" w:rsidP="00EF0F2C">
            <w:pPr>
              <w:spacing w:after="0"/>
              <w:jc w:val="both"/>
              <w:rPr>
                <w:rFonts w:asciiTheme="minorHAnsi" w:hAnsiTheme="minorHAnsi" w:cstheme="minorHAnsi"/>
                <w:color w:val="000000" w:themeColor="text1"/>
              </w:rPr>
            </w:pPr>
            <w:r w:rsidRPr="0003234B">
              <w:rPr>
                <w:rFonts w:asciiTheme="minorHAnsi" w:hAnsiTheme="minorHAnsi" w:cstheme="minorHAnsi"/>
                <w:color w:val="000000" w:themeColor="text1"/>
              </w:rPr>
              <w:t>3</w:t>
            </w:r>
          </w:p>
        </w:tc>
        <w:tc>
          <w:tcPr>
            <w:tcW w:w="7229" w:type="dxa"/>
          </w:tcPr>
          <w:p w14:paraId="30597A7D" w14:textId="77777777" w:rsidR="008D0E8B" w:rsidRPr="0003234B" w:rsidRDefault="008D0E8B" w:rsidP="00EF0F2C">
            <w:pPr>
              <w:spacing w:after="0"/>
              <w:jc w:val="both"/>
              <w:rPr>
                <w:rFonts w:asciiTheme="minorHAnsi" w:hAnsiTheme="minorHAnsi" w:cstheme="minorHAnsi"/>
                <w:color w:val="000000" w:themeColor="text1"/>
              </w:rPr>
            </w:pPr>
            <w:r w:rsidRPr="0003234B">
              <w:rPr>
                <w:rFonts w:asciiTheme="minorHAnsi" w:hAnsiTheme="minorHAnsi" w:cstheme="minorHAnsi"/>
                <w:b/>
                <w:color w:val="000000" w:themeColor="text1"/>
              </w:rPr>
              <w:t>Acceptable</w:t>
            </w:r>
            <w:r w:rsidRPr="0003234B">
              <w:rPr>
                <w:rFonts w:asciiTheme="minorHAnsi" w:hAnsiTheme="minorHAnsi" w:cstheme="minorHAnsi"/>
                <w:color w:val="000000" w:themeColor="text1"/>
              </w:rPr>
              <w:t xml:space="preserve"> - Response is acceptable but remains basic and could have been expanded upon.  Response is sufficient but does not inspire.  Good probability of success, weaknesses can be readily corrected.</w:t>
            </w:r>
          </w:p>
          <w:p w14:paraId="73BCC77A" w14:textId="77777777" w:rsidR="008D0E8B" w:rsidRPr="0003234B" w:rsidRDefault="008D0E8B" w:rsidP="00EF0F2C">
            <w:pPr>
              <w:spacing w:after="0"/>
              <w:jc w:val="both"/>
              <w:rPr>
                <w:rFonts w:asciiTheme="minorHAnsi" w:hAnsiTheme="minorHAnsi" w:cstheme="minorHAnsi"/>
                <w:color w:val="000000" w:themeColor="text1"/>
              </w:rPr>
            </w:pPr>
          </w:p>
        </w:tc>
      </w:tr>
      <w:tr w:rsidR="008D0E8B" w:rsidRPr="0003234B" w14:paraId="47CADB54" w14:textId="77777777" w:rsidTr="005E6494">
        <w:tc>
          <w:tcPr>
            <w:tcW w:w="851" w:type="dxa"/>
          </w:tcPr>
          <w:p w14:paraId="5000FCA2" w14:textId="77777777" w:rsidR="008D0E8B" w:rsidRPr="0003234B" w:rsidRDefault="008D0E8B" w:rsidP="00EF0F2C">
            <w:pPr>
              <w:spacing w:after="0"/>
              <w:jc w:val="both"/>
              <w:rPr>
                <w:rFonts w:asciiTheme="minorHAnsi" w:hAnsiTheme="minorHAnsi" w:cstheme="minorHAnsi"/>
                <w:color w:val="000000" w:themeColor="text1"/>
              </w:rPr>
            </w:pPr>
            <w:r w:rsidRPr="0003234B">
              <w:rPr>
                <w:rFonts w:asciiTheme="minorHAnsi" w:hAnsiTheme="minorHAnsi" w:cstheme="minorHAnsi"/>
                <w:color w:val="000000" w:themeColor="text1"/>
              </w:rPr>
              <w:t>4</w:t>
            </w:r>
          </w:p>
        </w:tc>
        <w:tc>
          <w:tcPr>
            <w:tcW w:w="7229" w:type="dxa"/>
          </w:tcPr>
          <w:p w14:paraId="50E8A99E" w14:textId="77777777" w:rsidR="008D0E8B" w:rsidRPr="0003234B" w:rsidRDefault="008D0E8B" w:rsidP="00EF0F2C">
            <w:pPr>
              <w:spacing w:after="0"/>
              <w:jc w:val="both"/>
              <w:rPr>
                <w:rFonts w:asciiTheme="minorHAnsi" w:hAnsiTheme="minorHAnsi" w:cstheme="minorHAnsi"/>
                <w:color w:val="000000" w:themeColor="text1"/>
              </w:rPr>
            </w:pPr>
            <w:r w:rsidRPr="0003234B">
              <w:rPr>
                <w:rFonts w:asciiTheme="minorHAnsi" w:hAnsiTheme="minorHAnsi" w:cstheme="minorHAnsi"/>
                <w:b/>
                <w:color w:val="000000" w:themeColor="text1"/>
              </w:rPr>
              <w:t>Good</w:t>
            </w:r>
            <w:r w:rsidRPr="0003234B">
              <w:rPr>
                <w:rFonts w:asciiTheme="minorHAnsi" w:hAnsiTheme="minorHAnsi" w:cstheme="minorHAnsi"/>
                <w:color w:val="000000" w:themeColor="text1"/>
              </w:rPr>
              <w:t xml:space="preserve"> - Response exceeds minimum expectations including as level of detail, which adds value to the bid.  Great probability of success, no significant weaknesses noted.</w:t>
            </w:r>
          </w:p>
          <w:p w14:paraId="08BFF947" w14:textId="77777777" w:rsidR="008D0E8B" w:rsidRPr="0003234B" w:rsidRDefault="008D0E8B" w:rsidP="00EF0F2C">
            <w:pPr>
              <w:spacing w:after="0"/>
              <w:jc w:val="both"/>
              <w:rPr>
                <w:rFonts w:asciiTheme="minorHAnsi" w:hAnsiTheme="minorHAnsi" w:cstheme="minorHAnsi"/>
                <w:color w:val="000000" w:themeColor="text1"/>
              </w:rPr>
            </w:pPr>
          </w:p>
        </w:tc>
      </w:tr>
      <w:tr w:rsidR="008D0E8B" w:rsidRPr="0003234B" w14:paraId="2C7DEF33" w14:textId="77777777" w:rsidTr="005E6494">
        <w:tc>
          <w:tcPr>
            <w:tcW w:w="851" w:type="dxa"/>
          </w:tcPr>
          <w:p w14:paraId="4C4D0ABE" w14:textId="77777777" w:rsidR="008D0E8B" w:rsidRPr="0003234B" w:rsidRDefault="008D0E8B" w:rsidP="00EF0F2C">
            <w:pPr>
              <w:spacing w:after="0"/>
              <w:jc w:val="both"/>
              <w:rPr>
                <w:rFonts w:asciiTheme="minorHAnsi" w:hAnsiTheme="minorHAnsi" w:cstheme="minorHAnsi"/>
                <w:color w:val="000000" w:themeColor="text1"/>
              </w:rPr>
            </w:pPr>
            <w:r w:rsidRPr="0003234B">
              <w:rPr>
                <w:rFonts w:asciiTheme="minorHAnsi" w:hAnsiTheme="minorHAnsi" w:cstheme="minorHAnsi"/>
                <w:color w:val="000000" w:themeColor="text1"/>
              </w:rPr>
              <w:t>5</w:t>
            </w:r>
          </w:p>
        </w:tc>
        <w:tc>
          <w:tcPr>
            <w:tcW w:w="7229" w:type="dxa"/>
          </w:tcPr>
          <w:p w14:paraId="42A20413" w14:textId="77777777" w:rsidR="008D0E8B" w:rsidRPr="0003234B" w:rsidRDefault="008D0E8B" w:rsidP="00EF0F2C">
            <w:pPr>
              <w:spacing w:after="0"/>
              <w:jc w:val="both"/>
              <w:rPr>
                <w:rFonts w:asciiTheme="minorHAnsi" w:hAnsiTheme="minorHAnsi" w:cstheme="minorHAnsi"/>
                <w:color w:val="000000" w:themeColor="text1"/>
              </w:rPr>
            </w:pPr>
            <w:r w:rsidRPr="0003234B">
              <w:rPr>
                <w:rFonts w:asciiTheme="minorHAnsi" w:hAnsiTheme="minorHAnsi" w:cstheme="minorHAnsi"/>
                <w:b/>
                <w:color w:val="000000" w:themeColor="text1"/>
              </w:rPr>
              <w:t>Excellent response</w:t>
            </w:r>
            <w:r w:rsidRPr="0003234B">
              <w:rPr>
                <w:rFonts w:asciiTheme="minorHAnsi" w:hAnsiTheme="minorHAnsi" w:cstheme="minorHAnsi"/>
                <w:color w:val="000000" w:themeColor="text1"/>
              </w:rPr>
              <w:t xml:space="preserve"> – comprehensive and useful.  High probability of success, no weaknesses noted.  The response is innovative and includes a full description of techniques </w:t>
            </w:r>
            <w:r>
              <w:rPr>
                <w:rFonts w:asciiTheme="minorHAnsi" w:hAnsiTheme="minorHAnsi" w:cstheme="minorHAnsi"/>
                <w:color w:val="000000" w:themeColor="text1"/>
              </w:rPr>
              <w:t>or</w:t>
            </w:r>
            <w:r w:rsidRPr="0003234B">
              <w:rPr>
                <w:rFonts w:asciiTheme="minorHAnsi" w:hAnsiTheme="minorHAnsi" w:cstheme="minorHAnsi"/>
                <w:color w:val="000000" w:themeColor="text1"/>
              </w:rPr>
              <w:t xml:space="preserve"> measurements to be employed. </w:t>
            </w:r>
          </w:p>
          <w:p w14:paraId="5C8319B4" w14:textId="77777777" w:rsidR="008D0E8B" w:rsidRPr="0003234B" w:rsidRDefault="008D0E8B" w:rsidP="00EF0F2C">
            <w:pPr>
              <w:spacing w:after="0"/>
              <w:jc w:val="both"/>
              <w:rPr>
                <w:rFonts w:asciiTheme="minorHAnsi" w:hAnsiTheme="minorHAnsi" w:cstheme="minorHAnsi"/>
                <w:color w:val="000000" w:themeColor="text1"/>
              </w:rPr>
            </w:pPr>
          </w:p>
        </w:tc>
      </w:tr>
    </w:tbl>
    <w:p w14:paraId="2A3EF156" w14:textId="5D2C3BFC" w:rsidR="008D0E8B" w:rsidRDefault="008D0E8B">
      <w:pPr>
        <w:spacing w:after="0"/>
      </w:pPr>
    </w:p>
    <w:p w14:paraId="05061831" w14:textId="4FD6DA7A" w:rsidR="008D0E8B" w:rsidRDefault="005E6494" w:rsidP="005E6494">
      <w:pPr>
        <w:pStyle w:val="Heading2"/>
        <w:numPr>
          <w:ilvl w:val="1"/>
          <w:numId w:val="20"/>
        </w:numPr>
        <w:ind w:left="1702" w:hanging="851"/>
      </w:pPr>
      <w:bookmarkStart w:id="29" w:name="_Toc488147943"/>
      <w:r>
        <w:t>Scoring of Price Elements</w:t>
      </w:r>
      <w:bookmarkEnd w:id="29"/>
    </w:p>
    <w:p w14:paraId="659776CC" w14:textId="77777777" w:rsidR="008D0E8B" w:rsidRDefault="008D0E8B">
      <w:pPr>
        <w:spacing w:after="0"/>
      </w:pPr>
    </w:p>
    <w:p w14:paraId="1034B7C6" w14:textId="77777777" w:rsidR="007E5AFE" w:rsidRPr="005E6494" w:rsidRDefault="007E5AFE" w:rsidP="005E6494">
      <w:pPr>
        <w:pStyle w:val="ListParagraph"/>
        <w:numPr>
          <w:ilvl w:val="2"/>
          <w:numId w:val="20"/>
        </w:numPr>
        <w:spacing w:after="0"/>
        <w:ind w:leftChars="851" w:left="2553" w:hanging="851"/>
        <w:jc w:val="both"/>
        <w:rPr>
          <w:rFonts w:asciiTheme="minorHAnsi" w:hAnsiTheme="minorHAnsi" w:cstheme="minorHAnsi"/>
          <w:color w:val="000000"/>
        </w:rPr>
      </w:pPr>
      <w:r w:rsidRPr="005E6494">
        <w:rPr>
          <w:rFonts w:asciiTheme="minorHAnsi" w:hAnsiTheme="minorHAnsi" w:cstheme="minorHAnsi"/>
          <w:color w:val="000000"/>
        </w:rPr>
        <w:t>The lowest price for a response which meets the pass criteria shall score 5.</w:t>
      </w:r>
    </w:p>
    <w:p w14:paraId="517AED83" w14:textId="3D1BDD32" w:rsidR="007E5AFE" w:rsidRPr="00653C7F" w:rsidRDefault="007E5AFE" w:rsidP="005E6494">
      <w:pPr>
        <w:spacing w:after="0"/>
        <w:ind w:leftChars="851" w:left="2553" w:hanging="851"/>
        <w:jc w:val="both"/>
        <w:rPr>
          <w:rFonts w:asciiTheme="minorHAnsi" w:hAnsiTheme="minorHAnsi" w:cstheme="minorHAnsi"/>
          <w:color w:val="000000"/>
        </w:rPr>
      </w:pPr>
    </w:p>
    <w:p w14:paraId="73F69879" w14:textId="77777777" w:rsidR="007E5AFE" w:rsidRPr="005E6494" w:rsidRDefault="007E5AFE" w:rsidP="005E6494">
      <w:pPr>
        <w:pStyle w:val="ListParagraph"/>
        <w:numPr>
          <w:ilvl w:val="2"/>
          <w:numId w:val="20"/>
        </w:numPr>
        <w:spacing w:after="0"/>
        <w:ind w:leftChars="851" w:left="2553" w:hanging="851"/>
        <w:jc w:val="both"/>
        <w:rPr>
          <w:rFonts w:asciiTheme="minorHAnsi" w:hAnsiTheme="minorHAnsi" w:cstheme="minorHAnsi"/>
          <w:color w:val="000000"/>
        </w:rPr>
      </w:pPr>
      <w:r w:rsidRPr="005E6494">
        <w:rPr>
          <w:rFonts w:asciiTheme="minorHAnsi" w:hAnsiTheme="minorHAnsi" w:cstheme="minorHAnsi"/>
          <w:color w:val="000000"/>
        </w:rPr>
        <w:t>All other bids shall be scored on a pro rata basis in relation to the lowest price. The score is then subject to a multiplier to reflect the percentage value of the price criterion.</w:t>
      </w:r>
    </w:p>
    <w:p w14:paraId="56444AA6" w14:textId="77777777" w:rsidR="007E5AFE" w:rsidRPr="00653C7F" w:rsidRDefault="007E5AFE" w:rsidP="005E6494">
      <w:pPr>
        <w:spacing w:after="0"/>
        <w:ind w:leftChars="851" w:left="2553" w:hanging="851"/>
        <w:jc w:val="both"/>
        <w:rPr>
          <w:rFonts w:asciiTheme="minorHAnsi" w:hAnsiTheme="minorHAnsi" w:cstheme="minorHAnsi"/>
          <w:color w:val="000000"/>
        </w:rPr>
      </w:pPr>
    </w:p>
    <w:p w14:paraId="14F0A357" w14:textId="77777777" w:rsidR="007E5AFE" w:rsidRPr="005E6494" w:rsidRDefault="007E5AFE" w:rsidP="005E6494">
      <w:pPr>
        <w:pStyle w:val="ListParagraph"/>
        <w:numPr>
          <w:ilvl w:val="2"/>
          <w:numId w:val="20"/>
        </w:numPr>
        <w:spacing w:after="0"/>
        <w:ind w:leftChars="851" w:left="2553" w:hanging="851"/>
        <w:jc w:val="both"/>
        <w:rPr>
          <w:rFonts w:asciiTheme="minorHAnsi" w:hAnsiTheme="minorHAnsi" w:cstheme="minorHAnsi"/>
          <w:color w:val="000000"/>
        </w:rPr>
      </w:pPr>
      <w:r w:rsidRPr="005E6494">
        <w:rPr>
          <w:rFonts w:asciiTheme="minorHAnsi" w:hAnsiTheme="minorHAnsi" w:cstheme="minorHAnsi"/>
          <w:color w:val="000000"/>
        </w:rPr>
        <w:t xml:space="preserve">For example - Bid 1 £100,000 scores 5. </w:t>
      </w:r>
    </w:p>
    <w:p w14:paraId="6EB6FCB2" w14:textId="77777777" w:rsidR="007E5AFE" w:rsidRPr="00653C7F" w:rsidRDefault="007E5AFE" w:rsidP="005E6494">
      <w:pPr>
        <w:spacing w:after="0"/>
        <w:ind w:left="2552"/>
        <w:jc w:val="both"/>
        <w:rPr>
          <w:rFonts w:asciiTheme="minorHAnsi" w:hAnsiTheme="minorHAnsi" w:cstheme="minorHAnsi"/>
          <w:color w:val="000000"/>
        </w:rPr>
      </w:pPr>
      <w:r w:rsidRPr="00653C7F">
        <w:rPr>
          <w:rFonts w:asciiTheme="minorHAnsi" w:hAnsiTheme="minorHAnsi" w:cstheme="minorHAnsi"/>
          <w:color w:val="000000"/>
        </w:rPr>
        <w:t>Bid 2 £1</w:t>
      </w:r>
      <w:r>
        <w:rPr>
          <w:rFonts w:asciiTheme="minorHAnsi" w:hAnsiTheme="minorHAnsi" w:cstheme="minorHAnsi"/>
          <w:color w:val="000000"/>
        </w:rPr>
        <w:t>15,000</w:t>
      </w:r>
      <w:r w:rsidRPr="00653C7F">
        <w:rPr>
          <w:rFonts w:asciiTheme="minorHAnsi" w:hAnsiTheme="minorHAnsi" w:cstheme="minorHAnsi"/>
          <w:color w:val="000000"/>
        </w:rPr>
        <w:t xml:space="preserve"> differential of £</w:t>
      </w:r>
      <w:r>
        <w:rPr>
          <w:rFonts w:asciiTheme="minorHAnsi" w:hAnsiTheme="minorHAnsi" w:cstheme="minorHAnsi"/>
          <w:color w:val="000000"/>
        </w:rPr>
        <w:t>15,000</w:t>
      </w:r>
      <w:r w:rsidRPr="00653C7F">
        <w:rPr>
          <w:rFonts w:asciiTheme="minorHAnsi" w:hAnsiTheme="minorHAnsi" w:cstheme="minorHAnsi"/>
          <w:color w:val="000000"/>
        </w:rPr>
        <w:t xml:space="preserve"> or </w:t>
      </w:r>
      <w:r>
        <w:rPr>
          <w:rFonts w:asciiTheme="minorHAnsi" w:hAnsiTheme="minorHAnsi" w:cstheme="minorHAnsi"/>
          <w:color w:val="000000"/>
        </w:rPr>
        <w:t>15</w:t>
      </w:r>
      <w:r w:rsidRPr="00653C7F">
        <w:rPr>
          <w:rFonts w:asciiTheme="minorHAnsi" w:hAnsiTheme="minorHAnsi" w:cstheme="minorHAnsi"/>
          <w:color w:val="000000"/>
        </w:rPr>
        <w:t xml:space="preserve">% remove </w:t>
      </w:r>
      <w:r>
        <w:rPr>
          <w:rFonts w:asciiTheme="minorHAnsi" w:hAnsiTheme="minorHAnsi" w:cstheme="minorHAnsi"/>
          <w:color w:val="000000"/>
        </w:rPr>
        <w:t>15</w:t>
      </w:r>
      <w:r w:rsidRPr="00653C7F">
        <w:rPr>
          <w:rFonts w:asciiTheme="minorHAnsi" w:hAnsiTheme="minorHAnsi" w:cstheme="minorHAnsi"/>
          <w:color w:val="000000"/>
        </w:rPr>
        <w:t xml:space="preserve">% from price scores </w:t>
      </w:r>
      <w:r>
        <w:rPr>
          <w:rFonts w:asciiTheme="minorHAnsi" w:hAnsiTheme="minorHAnsi" w:cstheme="minorHAnsi"/>
          <w:color w:val="000000"/>
        </w:rPr>
        <w:t>4.25</w:t>
      </w:r>
      <w:r w:rsidRPr="00653C7F">
        <w:rPr>
          <w:rFonts w:asciiTheme="minorHAnsi" w:hAnsiTheme="minorHAnsi" w:cstheme="minorHAnsi"/>
          <w:color w:val="000000"/>
        </w:rPr>
        <w:t xml:space="preserve">. </w:t>
      </w:r>
    </w:p>
    <w:p w14:paraId="7D092C6D" w14:textId="77777777" w:rsidR="007E5AFE" w:rsidRPr="00653C7F" w:rsidRDefault="007E5AFE" w:rsidP="005E6494">
      <w:pPr>
        <w:spacing w:after="0"/>
        <w:ind w:left="2552"/>
        <w:jc w:val="both"/>
        <w:rPr>
          <w:rFonts w:asciiTheme="minorHAnsi" w:hAnsiTheme="minorHAnsi" w:cstheme="minorHAnsi"/>
          <w:color w:val="000000"/>
        </w:rPr>
      </w:pPr>
      <w:r>
        <w:rPr>
          <w:rFonts w:asciiTheme="minorHAnsi" w:hAnsiTheme="minorHAnsi" w:cstheme="minorHAnsi"/>
          <w:color w:val="000000"/>
        </w:rPr>
        <w:t>Bid 3 £12</w:t>
      </w:r>
      <w:r w:rsidRPr="00653C7F">
        <w:rPr>
          <w:rFonts w:asciiTheme="minorHAnsi" w:hAnsiTheme="minorHAnsi" w:cstheme="minorHAnsi"/>
          <w:color w:val="000000"/>
        </w:rPr>
        <w:t>0,000 differential £</w:t>
      </w:r>
      <w:r>
        <w:rPr>
          <w:rFonts w:asciiTheme="minorHAnsi" w:hAnsiTheme="minorHAnsi" w:cstheme="minorHAnsi"/>
          <w:color w:val="000000"/>
        </w:rPr>
        <w:t>20,000 remove 2</w:t>
      </w:r>
      <w:r w:rsidRPr="00653C7F">
        <w:rPr>
          <w:rFonts w:asciiTheme="minorHAnsi" w:hAnsiTheme="minorHAnsi" w:cstheme="minorHAnsi"/>
          <w:color w:val="000000"/>
        </w:rPr>
        <w:t xml:space="preserve">0% from price scores </w:t>
      </w:r>
      <w:r>
        <w:rPr>
          <w:rFonts w:asciiTheme="minorHAnsi" w:hAnsiTheme="minorHAnsi" w:cstheme="minorHAnsi"/>
          <w:color w:val="000000"/>
        </w:rPr>
        <w:t>4.00</w:t>
      </w:r>
      <w:r w:rsidRPr="00653C7F">
        <w:rPr>
          <w:rFonts w:asciiTheme="minorHAnsi" w:hAnsiTheme="minorHAnsi" w:cstheme="minorHAnsi"/>
          <w:color w:val="000000"/>
        </w:rPr>
        <w:t>.</w:t>
      </w:r>
    </w:p>
    <w:p w14:paraId="63FA43DD" w14:textId="77777777" w:rsidR="007E5AFE" w:rsidRPr="00653C7F" w:rsidRDefault="007E5AFE" w:rsidP="005E6494">
      <w:pPr>
        <w:spacing w:after="0"/>
        <w:ind w:left="2552"/>
        <w:jc w:val="both"/>
        <w:rPr>
          <w:rFonts w:asciiTheme="minorHAnsi" w:hAnsiTheme="minorHAnsi" w:cstheme="minorHAnsi"/>
          <w:color w:val="000000"/>
        </w:rPr>
      </w:pPr>
      <w:r w:rsidRPr="00653C7F">
        <w:rPr>
          <w:rFonts w:asciiTheme="minorHAnsi" w:hAnsiTheme="minorHAnsi" w:cstheme="minorHAnsi"/>
          <w:color w:val="000000"/>
        </w:rPr>
        <w:t xml:space="preserve">Bid </w:t>
      </w:r>
      <w:r>
        <w:rPr>
          <w:rFonts w:asciiTheme="minorHAnsi" w:hAnsiTheme="minorHAnsi" w:cstheme="minorHAnsi"/>
          <w:color w:val="000000"/>
        </w:rPr>
        <w:t>4</w:t>
      </w:r>
      <w:r w:rsidRPr="00653C7F">
        <w:rPr>
          <w:rFonts w:asciiTheme="minorHAnsi" w:hAnsiTheme="minorHAnsi" w:cstheme="minorHAnsi"/>
          <w:color w:val="000000"/>
        </w:rPr>
        <w:t xml:space="preserve"> £200,000 differential £100,000 remove 100% from price scores 0.</w:t>
      </w:r>
    </w:p>
    <w:p w14:paraId="130A4F47" w14:textId="77777777" w:rsidR="007E5AFE" w:rsidRDefault="007E5AFE" w:rsidP="007E5AFE">
      <w:pPr>
        <w:spacing w:after="0"/>
        <w:jc w:val="both"/>
        <w:rPr>
          <w:rFonts w:asciiTheme="minorHAnsi" w:hAnsiTheme="minorHAnsi" w:cstheme="minorHAnsi"/>
        </w:rPr>
      </w:pPr>
    </w:p>
    <w:p w14:paraId="0D90100B" w14:textId="77777777" w:rsidR="007E5AFE" w:rsidRPr="005E6494" w:rsidRDefault="007E5AFE" w:rsidP="005E6494">
      <w:pPr>
        <w:pStyle w:val="ListParagraph"/>
        <w:numPr>
          <w:ilvl w:val="2"/>
          <w:numId w:val="20"/>
        </w:numPr>
        <w:spacing w:after="0"/>
        <w:ind w:leftChars="851" w:left="2553" w:hanging="851"/>
        <w:jc w:val="both"/>
        <w:rPr>
          <w:rFonts w:asciiTheme="minorHAnsi" w:hAnsiTheme="minorHAnsi" w:cstheme="minorHAnsi"/>
        </w:rPr>
      </w:pPr>
      <w:r w:rsidRPr="005E6494">
        <w:rPr>
          <w:rFonts w:asciiTheme="minorHAnsi" w:hAnsiTheme="minorHAnsi" w:cstheme="minorHAnsi"/>
        </w:rPr>
        <w:t>For example, Where the scoring criterion is worth 50% then the 0-5 score achieved will be multiplied by 10</w:t>
      </w:r>
    </w:p>
    <w:p w14:paraId="6AC420C7" w14:textId="77777777" w:rsidR="007E5AFE" w:rsidRPr="00653C7F" w:rsidRDefault="007E5AFE" w:rsidP="005E6494">
      <w:pPr>
        <w:spacing w:after="0"/>
        <w:ind w:leftChars="851" w:left="2553" w:hanging="851"/>
        <w:jc w:val="both"/>
        <w:rPr>
          <w:rFonts w:asciiTheme="minorHAnsi" w:hAnsiTheme="minorHAnsi" w:cstheme="minorHAnsi"/>
        </w:rPr>
      </w:pPr>
    </w:p>
    <w:p w14:paraId="012A67A3" w14:textId="77777777" w:rsidR="007E5AFE" w:rsidRPr="005E6494" w:rsidRDefault="007E5AFE" w:rsidP="005E6494">
      <w:pPr>
        <w:pStyle w:val="ListParagraph"/>
        <w:numPr>
          <w:ilvl w:val="2"/>
          <w:numId w:val="20"/>
        </w:numPr>
        <w:spacing w:after="0"/>
        <w:ind w:leftChars="851" w:left="2553" w:hanging="851"/>
        <w:jc w:val="both"/>
        <w:rPr>
          <w:rFonts w:asciiTheme="minorHAnsi" w:hAnsiTheme="minorHAnsi" w:cstheme="minorHAnsi"/>
        </w:rPr>
      </w:pPr>
      <w:r w:rsidRPr="005E6494">
        <w:rPr>
          <w:rFonts w:asciiTheme="minorHAnsi" w:hAnsiTheme="minorHAnsi" w:cstheme="minorHAnsi"/>
        </w:rPr>
        <w:t>In the example if a supplier scores 4 from the available 5 points this will equate to 40% by using the following calculation: Score/Total Points multiplied by 10 (4 x 10 = 40)</w:t>
      </w:r>
    </w:p>
    <w:p w14:paraId="52D6768F" w14:textId="77777777" w:rsidR="007E5AFE" w:rsidRPr="00653C7F" w:rsidRDefault="007E5AFE" w:rsidP="007E5AFE">
      <w:pPr>
        <w:spacing w:after="0"/>
        <w:jc w:val="both"/>
        <w:rPr>
          <w:rFonts w:asciiTheme="minorHAnsi" w:hAnsiTheme="minorHAnsi" w:cstheme="minorHAnsi"/>
          <w:color w:val="000000"/>
        </w:rPr>
      </w:pPr>
    </w:p>
    <w:p w14:paraId="088F3B73" w14:textId="0E1F9CE9" w:rsidR="007E5AFE" w:rsidRPr="005E6494" w:rsidRDefault="007E5AFE" w:rsidP="005E6494">
      <w:pPr>
        <w:pStyle w:val="ListParagraph"/>
        <w:numPr>
          <w:ilvl w:val="2"/>
          <w:numId w:val="20"/>
        </w:numPr>
        <w:spacing w:after="0"/>
        <w:ind w:left="1702" w:hanging="851"/>
        <w:jc w:val="both"/>
        <w:rPr>
          <w:rFonts w:asciiTheme="minorHAnsi" w:hAnsiTheme="minorHAnsi" w:cstheme="minorHAnsi"/>
          <w:color w:val="000000"/>
        </w:rPr>
      </w:pPr>
      <w:r w:rsidRPr="005E6494">
        <w:rPr>
          <w:rFonts w:asciiTheme="minorHAnsi" w:hAnsiTheme="minorHAnsi" w:cstheme="minorHAnsi"/>
          <w:color w:val="000000"/>
        </w:rPr>
        <w:t>The lowest score possible is 0 even if the price submitted is more than 100% greater than the lowest price.</w:t>
      </w:r>
    </w:p>
    <w:p w14:paraId="6DD35F53" w14:textId="60FCD455" w:rsidR="008D0E8B" w:rsidRDefault="008D0E8B" w:rsidP="007E5AFE">
      <w:pPr>
        <w:spacing w:after="0"/>
        <w:jc w:val="both"/>
        <w:rPr>
          <w:rFonts w:asciiTheme="minorHAnsi" w:hAnsiTheme="minorHAnsi" w:cstheme="minorHAnsi"/>
          <w:color w:val="000000"/>
        </w:rPr>
      </w:pPr>
    </w:p>
    <w:p w14:paraId="5E6AB158" w14:textId="77777777" w:rsidR="008D0E8B" w:rsidRPr="00653C7F" w:rsidRDefault="008D0E8B" w:rsidP="007E5AFE">
      <w:pPr>
        <w:spacing w:after="0"/>
        <w:jc w:val="both"/>
        <w:rPr>
          <w:rFonts w:asciiTheme="minorHAnsi" w:hAnsiTheme="minorHAnsi" w:cstheme="minorHAnsi"/>
          <w:color w:val="000000"/>
        </w:rPr>
      </w:pPr>
    </w:p>
    <w:p w14:paraId="117CF8FC" w14:textId="4ED4A09E" w:rsidR="007E5AFE" w:rsidRPr="00653C7F" w:rsidRDefault="007E5AFE" w:rsidP="00EF0F2C">
      <w:pPr>
        <w:pStyle w:val="Heading2"/>
        <w:numPr>
          <w:ilvl w:val="1"/>
          <w:numId w:val="20"/>
        </w:numPr>
        <w:ind w:left="1701" w:hanging="850"/>
      </w:pPr>
      <w:bookmarkStart w:id="30" w:name="_Toc488147944"/>
      <w:r w:rsidRPr="00653C7F">
        <w:t>Evaluation process</w:t>
      </w:r>
      <w:bookmarkEnd w:id="30"/>
      <w:r w:rsidRPr="00653C7F">
        <w:tab/>
      </w:r>
      <w:r w:rsidRPr="00653C7F">
        <w:tab/>
      </w:r>
    </w:p>
    <w:p w14:paraId="635CA7E5" w14:textId="77777777" w:rsidR="00EF0F2C" w:rsidRDefault="00EF0F2C" w:rsidP="007E5AFE">
      <w:pPr>
        <w:ind w:left="720" w:hanging="720"/>
        <w:jc w:val="both"/>
        <w:rPr>
          <w:rFonts w:asciiTheme="minorHAnsi" w:hAnsiTheme="minorHAnsi" w:cstheme="minorHAnsi"/>
        </w:rPr>
      </w:pPr>
    </w:p>
    <w:p w14:paraId="026887D5" w14:textId="3AFCBB57" w:rsidR="007E5AFE" w:rsidRPr="00EF0F2C" w:rsidRDefault="00EF0F2C" w:rsidP="00EF0F2C">
      <w:pPr>
        <w:pStyle w:val="ListParagraph"/>
        <w:numPr>
          <w:ilvl w:val="2"/>
          <w:numId w:val="20"/>
        </w:numPr>
        <w:ind w:left="1701" w:hanging="850"/>
        <w:jc w:val="both"/>
        <w:rPr>
          <w:rFonts w:asciiTheme="minorHAnsi" w:hAnsiTheme="minorHAnsi" w:cstheme="minorHAnsi"/>
        </w:rPr>
      </w:pPr>
      <w:r w:rsidRPr="00EF0F2C">
        <w:rPr>
          <w:rFonts w:asciiTheme="minorHAnsi" w:hAnsiTheme="minorHAnsi" w:cstheme="minorHAnsi"/>
        </w:rPr>
        <w:t>T</w:t>
      </w:r>
      <w:r w:rsidR="007E5AFE" w:rsidRPr="00EF0F2C">
        <w:rPr>
          <w:rFonts w:asciiTheme="minorHAnsi" w:hAnsiTheme="minorHAnsi" w:cstheme="minorHAnsi"/>
        </w:rPr>
        <w:t>he evaluation process for this procurement will feature some, i</w:t>
      </w:r>
      <w:r>
        <w:rPr>
          <w:rFonts w:asciiTheme="minorHAnsi" w:hAnsiTheme="minorHAnsi" w:cstheme="minorHAnsi"/>
        </w:rPr>
        <w:t>f not all, the following phases</w:t>
      </w:r>
      <w:r w:rsidRPr="00EF0F2C">
        <w:rPr>
          <w:rFonts w:asciiTheme="minorHAnsi" w:hAnsiTheme="minorHAnsi" w:cstheme="minorHAnsi"/>
        </w:rPr>
        <w:t>:</w:t>
      </w:r>
    </w:p>
    <w:p w14:paraId="00C57A07" w14:textId="77777777" w:rsidR="00EF0F2C" w:rsidRPr="00653C7F" w:rsidRDefault="00EF0F2C" w:rsidP="007E5AFE">
      <w:pPr>
        <w:ind w:left="720" w:hanging="720"/>
        <w:jc w:val="both"/>
        <w:rPr>
          <w:rFonts w:asciiTheme="minorHAnsi" w:hAnsiTheme="minorHAnsi" w:cstheme="minorHAnsi"/>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7314"/>
      </w:tblGrid>
      <w:tr w:rsidR="007E5AFE" w:rsidRPr="00653C7F" w14:paraId="7F48BA40" w14:textId="77777777" w:rsidTr="00E93412">
        <w:tc>
          <w:tcPr>
            <w:tcW w:w="1929" w:type="dxa"/>
          </w:tcPr>
          <w:p w14:paraId="7F2FB743" w14:textId="77777777" w:rsidR="007E5AFE" w:rsidRPr="00653C7F" w:rsidRDefault="007E5AFE" w:rsidP="00E93412">
            <w:pPr>
              <w:jc w:val="center"/>
              <w:rPr>
                <w:rFonts w:asciiTheme="minorHAnsi" w:hAnsiTheme="minorHAnsi" w:cstheme="minorHAnsi"/>
                <w:b/>
              </w:rPr>
            </w:pPr>
            <w:r w:rsidRPr="00653C7F">
              <w:rPr>
                <w:rFonts w:asciiTheme="minorHAnsi" w:hAnsiTheme="minorHAnsi" w:cstheme="minorHAnsi"/>
                <w:b/>
              </w:rPr>
              <w:t>Stage</w:t>
            </w:r>
          </w:p>
        </w:tc>
        <w:tc>
          <w:tcPr>
            <w:tcW w:w="7314" w:type="dxa"/>
          </w:tcPr>
          <w:p w14:paraId="64969115" w14:textId="77777777" w:rsidR="007E5AFE" w:rsidRPr="00653C7F" w:rsidRDefault="007E5AFE" w:rsidP="00E93412">
            <w:pPr>
              <w:jc w:val="center"/>
              <w:rPr>
                <w:rFonts w:asciiTheme="minorHAnsi" w:hAnsiTheme="minorHAnsi" w:cstheme="minorHAnsi"/>
                <w:b/>
              </w:rPr>
            </w:pPr>
            <w:r w:rsidRPr="00653C7F">
              <w:rPr>
                <w:rFonts w:asciiTheme="minorHAnsi" w:hAnsiTheme="minorHAnsi" w:cstheme="minorHAnsi"/>
                <w:b/>
              </w:rPr>
              <w:t>Summary of activity</w:t>
            </w:r>
          </w:p>
        </w:tc>
      </w:tr>
      <w:tr w:rsidR="007E5AFE" w:rsidRPr="00653C7F" w14:paraId="73350457" w14:textId="77777777" w:rsidTr="00E93412">
        <w:tc>
          <w:tcPr>
            <w:tcW w:w="1929" w:type="dxa"/>
          </w:tcPr>
          <w:p w14:paraId="241E3179" w14:textId="77777777" w:rsidR="007E5AFE" w:rsidRPr="00653C7F" w:rsidRDefault="007E5AFE" w:rsidP="00E93412">
            <w:pPr>
              <w:jc w:val="center"/>
              <w:rPr>
                <w:rFonts w:asciiTheme="minorHAnsi" w:hAnsiTheme="minorHAnsi" w:cstheme="minorHAnsi"/>
              </w:rPr>
            </w:pPr>
            <w:r w:rsidRPr="00653C7F">
              <w:rPr>
                <w:rFonts w:asciiTheme="minorHAnsi" w:hAnsiTheme="minorHAnsi" w:cstheme="minorHAnsi"/>
              </w:rPr>
              <w:t>Receipt and Opening</w:t>
            </w:r>
          </w:p>
        </w:tc>
        <w:tc>
          <w:tcPr>
            <w:tcW w:w="7314" w:type="dxa"/>
          </w:tcPr>
          <w:p w14:paraId="355CAB20" w14:textId="5F6FA5D8" w:rsidR="007E5AFE" w:rsidRPr="00653C7F" w:rsidRDefault="007E5AFE" w:rsidP="007E5AFE">
            <w:pPr>
              <w:widowControl/>
              <w:numPr>
                <w:ilvl w:val="0"/>
                <w:numId w:val="26"/>
              </w:numPr>
              <w:spacing w:after="200" w:line="276" w:lineRule="auto"/>
              <w:ind w:left="459" w:hanging="425"/>
              <w:jc w:val="both"/>
              <w:rPr>
                <w:rFonts w:asciiTheme="minorHAnsi" w:hAnsiTheme="minorHAnsi" w:cstheme="minorHAnsi"/>
              </w:rPr>
            </w:pPr>
            <w:r>
              <w:rPr>
                <w:rFonts w:asciiTheme="minorHAnsi" w:hAnsiTheme="minorHAnsi" w:cstheme="minorHAnsi"/>
              </w:rPr>
              <w:t>ITT</w:t>
            </w:r>
            <w:r w:rsidRPr="00653C7F">
              <w:rPr>
                <w:rFonts w:asciiTheme="minorHAnsi" w:hAnsiTheme="minorHAnsi" w:cstheme="minorHAnsi"/>
              </w:rPr>
              <w:t xml:space="preserve"> opened </w:t>
            </w:r>
            <w:r>
              <w:rPr>
                <w:rFonts w:asciiTheme="minorHAnsi" w:hAnsiTheme="minorHAnsi" w:cstheme="minorHAnsi"/>
              </w:rPr>
              <w:t>by the MLCSU</w:t>
            </w:r>
            <w:r w:rsidRPr="00653C7F">
              <w:rPr>
                <w:rFonts w:asciiTheme="minorHAnsi" w:hAnsiTheme="minorHAnsi" w:cstheme="minorHAnsi"/>
              </w:rPr>
              <w:t xml:space="preserve"> procurement team.</w:t>
            </w:r>
          </w:p>
          <w:p w14:paraId="3F1DBEFF" w14:textId="77777777" w:rsidR="007E5AFE" w:rsidRPr="00653C7F" w:rsidRDefault="007E5AFE" w:rsidP="007E5AFE">
            <w:pPr>
              <w:widowControl/>
              <w:numPr>
                <w:ilvl w:val="0"/>
                <w:numId w:val="26"/>
              </w:numPr>
              <w:spacing w:after="200" w:line="276" w:lineRule="auto"/>
              <w:ind w:left="459" w:hanging="425"/>
              <w:jc w:val="both"/>
              <w:rPr>
                <w:rFonts w:asciiTheme="minorHAnsi" w:hAnsiTheme="minorHAnsi" w:cstheme="minorHAnsi"/>
              </w:rPr>
            </w:pPr>
            <w:r w:rsidRPr="00653C7F">
              <w:rPr>
                <w:rFonts w:asciiTheme="minorHAnsi" w:hAnsiTheme="minorHAnsi" w:cstheme="minorHAnsi"/>
              </w:rPr>
              <w:t xml:space="preserve">Any </w:t>
            </w:r>
            <w:r>
              <w:rPr>
                <w:rFonts w:asciiTheme="minorHAnsi" w:hAnsiTheme="minorHAnsi" w:cstheme="minorHAnsi"/>
              </w:rPr>
              <w:t>ITT</w:t>
            </w:r>
            <w:r w:rsidRPr="00653C7F">
              <w:rPr>
                <w:rFonts w:asciiTheme="minorHAnsi" w:hAnsiTheme="minorHAnsi" w:cstheme="minorHAnsi"/>
              </w:rPr>
              <w:t xml:space="preserve"> Bid received after the closing date will be rejected unless circumstances attributed to MLCSU or the e-sourcing tool beyond the </w:t>
            </w:r>
            <w:r>
              <w:rPr>
                <w:rFonts w:asciiTheme="minorHAnsi" w:hAnsiTheme="minorHAnsi" w:cstheme="minorHAnsi"/>
              </w:rPr>
              <w:t>p</w:t>
            </w:r>
            <w:r w:rsidRPr="00653C7F">
              <w:rPr>
                <w:rFonts w:asciiTheme="minorHAnsi" w:hAnsiTheme="minorHAnsi" w:cstheme="minorHAnsi"/>
              </w:rPr>
              <w:t>otential Supplier control are responsible for late submission.</w:t>
            </w:r>
          </w:p>
        </w:tc>
      </w:tr>
      <w:tr w:rsidR="007E5AFE" w:rsidRPr="00653C7F" w14:paraId="42EB2701" w14:textId="77777777" w:rsidTr="00E93412">
        <w:tc>
          <w:tcPr>
            <w:tcW w:w="1929" w:type="dxa"/>
          </w:tcPr>
          <w:p w14:paraId="53F4774A" w14:textId="77777777" w:rsidR="007E5AFE" w:rsidRPr="00653C7F" w:rsidRDefault="007E5AFE" w:rsidP="00E93412">
            <w:pPr>
              <w:jc w:val="center"/>
              <w:rPr>
                <w:rFonts w:asciiTheme="minorHAnsi" w:hAnsiTheme="minorHAnsi" w:cstheme="minorHAnsi"/>
              </w:rPr>
            </w:pPr>
            <w:r w:rsidRPr="00653C7F">
              <w:rPr>
                <w:rFonts w:asciiTheme="minorHAnsi" w:hAnsiTheme="minorHAnsi" w:cstheme="minorHAnsi"/>
              </w:rPr>
              <w:t>Compliance check</w:t>
            </w:r>
          </w:p>
        </w:tc>
        <w:tc>
          <w:tcPr>
            <w:tcW w:w="7314" w:type="dxa"/>
          </w:tcPr>
          <w:p w14:paraId="64912B1F" w14:textId="77777777" w:rsidR="007E5AFE" w:rsidRPr="00653C7F" w:rsidRDefault="007E5AFE" w:rsidP="007E5AFE">
            <w:pPr>
              <w:widowControl/>
              <w:numPr>
                <w:ilvl w:val="0"/>
                <w:numId w:val="26"/>
              </w:numPr>
              <w:spacing w:after="200" w:line="276" w:lineRule="auto"/>
              <w:ind w:left="459" w:hanging="425"/>
              <w:jc w:val="both"/>
              <w:rPr>
                <w:rFonts w:asciiTheme="minorHAnsi" w:hAnsiTheme="minorHAnsi" w:cstheme="minorHAnsi"/>
              </w:rPr>
            </w:pPr>
            <w:r w:rsidRPr="00653C7F">
              <w:rPr>
                <w:rFonts w:asciiTheme="minorHAnsi" w:hAnsiTheme="minorHAnsi" w:cstheme="minorHAnsi"/>
              </w:rPr>
              <w:t>Check all Mandatory requirem</w:t>
            </w:r>
            <w:r>
              <w:rPr>
                <w:rFonts w:asciiTheme="minorHAnsi" w:hAnsiTheme="minorHAnsi" w:cstheme="minorHAnsi"/>
              </w:rPr>
              <w:t>ents are acceptable</w:t>
            </w:r>
            <w:r w:rsidRPr="00653C7F">
              <w:rPr>
                <w:rFonts w:asciiTheme="minorHAnsi" w:hAnsiTheme="minorHAnsi" w:cstheme="minorHAnsi"/>
              </w:rPr>
              <w:t>.</w:t>
            </w:r>
          </w:p>
          <w:p w14:paraId="30302AEA" w14:textId="77777777" w:rsidR="007E5AFE" w:rsidRPr="00653C7F" w:rsidRDefault="007E5AFE" w:rsidP="007E5AFE">
            <w:pPr>
              <w:widowControl/>
              <w:numPr>
                <w:ilvl w:val="0"/>
                <w:numId w:val="26"/>
              </w:numPr>
              <w:spacing w:after="200" w:line="276" w:lineRule="auto"/>
              <w:ind w:left="459" w:hanging="425"/>
              <w:jc w:val="both"/>
              <w:rPr>
                <w:rFonts w:asciiTheme="minorHAnsi" w:hAnsiTheme="minorHAnsi" w:cstheme="minorHAnsi"/>
              </w:rPr>
            </w:pPr>
            <w:r w:rsidRPr="00653C7F">
              <w:rPr>
                <w:rFonts w:asciiTheme="minorHAnsi" w:hAnsiTheme="minorHAnsi" w:cstheme="minorHAnsi"/>
              </w:rPr>
              <w:t>Unacceptable Bids maybe subject to clarification by MLCSU or rejection of the Bid.</w:t>
            </w:r>
          </w:p>
        </w:tc>
      </w:tr>
      <w:tr w:rsidR="007E5AFE" w:rsidRPr="00653C7F" w14:paraId="01693407" w14:textId="77777777" w:rsidTr="00E93412">
        <w:tc>
          <w:tcPr>
            <w:tcW w:w="1929" w:type="dxa"/>
          </w:tcPr>
          <w:p w14:paraId="52441C97" w14:textId="77777777" w:rsidR="007E5AFE" w:rsidRPr="00653C7F" w:rsidRDefault="007E5AFE" w:rsidP="00E93412">
            <w:pPr>
              <w:jc w:val="center"/>
              <w:rPr>
                <w:rFonts w:asciiTheme="minorHAnsi" w:hAnsiTheme="minorHAnsi" w:cstheme="minorHAnsi"/>
              </w:rPr>
            </w:pPr>
            <w:r w:rsidRPr="00653C7F">
              <w:rPr>
                <w:rFonts w:asciiTheme="minorHAnsi" w:hAnsiTheme="minorHAnsi" w:cstheme="minorHAnsi"/>
              </w:rPr>
              <w:t>Scoring of the Bid</w:t>
            </w:r>
          </w:p>
        </w:tc>
        <w:tc>
          <w:tcPr>
            <w:tcW w:w="7314" w:type="dxa"/>
          </w:tcPr>
          <w:p w14:paraId="1A09B4C9" w14:textId="77777777" w:rsidR="007E5AFE" w:rsidRPr="00653C7F" w:rsidRDefault="007E5AFE" w:rsidP="007E5AFE">
            <w:pPr>
              <w:widowControl/>
              <w:numPr>
                <w:ilvl w:val="0"/>
                <w:numId w:val="26"/>
              </w:numPr>
              <w:spacing w:after="200" w:line="276" w:lineRule="auto"/>
              <w:ind w:left="459" w:hanging="425"/>
              <w:jc w:val="both"/>
              <w:rPr>
                <w:rFonts w:asciiTheme="minorHAnsi" w:hAnsiTheme="minorHAnsi" w:cstheme="minorHAnsi"/>
              </w:rPr>
            </w:pPr>
            <w:r w:rsidRPr="00653C7F">
              <w:rPr>
                <w:rFonts w:asciiTheme="minorHAnsi" w:hAnsiTheme="minorHAnsi" w:cstheme="minorHAnsi"/>
              </w:rPr>
              <w:t>Evaluation team will independently score the Bid and provide a commentary of their scoring justification against the evaluation criteria.</w:t>
            </w:r>
          </w:p>
        </w:tc>
      </w:tr>
      <w:tr w:rsidR="007E5AFE" w:rsidRPr="00653C7F" w14:paraId="01A538DC" w14:textId="77777777" w:rsidTr="00E93412">
        <w:tc>
          <w:tcPr>
            <w:tcW w:w="1929" w:type="dxa"/>
          </w:tcPr>
          <w:p w14:paraId="3BFD9C14" w14:textId="77777777" w:rsidR="007E5AFE" w:rsidRPr="00653C7F" w:rsidRDefault="007E5AFE" w:rsidP="00E93412">
            <w:pPr>
              <w:jc w:val="center"/>
              <w:rPr>
                <w:rFonts w:asciiTheme="minorHAnsi" w:hAnsiTheme="minorHAnsi" w:cstheme="minorHAnsi"/>
              </w:rPr>
            </w:pPr>
            <w:r w:rsidRPr="00653C7F">
              <w:rPr>
                <w:rFonts w:asciiTheme="minorHAnsi" w:hAnsiTheme="minorHAnsi" w:cstheme="minorHAnsi"/>
              </w:rPr>
              <w:t>Moderation</w:t>
            </w:r>
          </w:p>
        </w:tc>
        <w:tc>
          <w:tcPr>
            <w:tcW w:w="7314" w:type="dxa"/>
          </w:tcPr>
          <w:p w14:paraId="0B597334" w14:textId="77777777" w:rsidR="007E5AFE" w:rsidRPr="00653C7F" w:rsidRDefault="007E5AFE" w:rsidP="007E5AFE">
            <w:pPr>
              <w:widowControl/>
              <w:numPr>
                <w:ilvl w:val="0"/>
                <w:numId w:val="26"/>
              </w:numPr>
              <w:spacing w:after="200" w:line="276" w:lineRule="auto"/>
              <w:ind w:left="459" w:hanging="425"/>
              <w:jc w:val="both"/>
              <w:rPr>
                <w:rFonts w:asciiTheme="minorHAnsi" w:hAnsiTheme="minorHAnsi" w:cstheme="minorHAnsi"/>
              </w:rPr>
            </w:pPr>
            <w:r w:rsidRPr="00653C7F">
              <w:rPr>
                <w:rFonts w:asciiTheme="minorHAnsi" w:hAnsiTheme="minorHAnsi" w:cstheme="minorHAnsi"/>
              </w:rPr>
              <w:t>Evaluation team may collectively meet to compare and debate their individual scoring and provide a commentary of any changes in their scoring against the evaluation criteria.</w:t>
            </w:r>
            <w:r>
              <w:rPr>
                <w:rFonts w:asciiTheme="minorHAnsi" w:hAnsiTheme="minorHAnsi" w:cstheme="minorHAnsi"/>
              </w:rPr>
              <w:t xml:space="preserve">  A collective score for each response to the question will be agreed by the evaluation team.</w:t>
            </w:r>
          </w:p>
        </w:tc>
      </w:tr>
      <w:tr w:rsidR="007E5AFE" w:rsidRPr="00653C7F" w14:paraId="50B61008" w14:textId="77777777" w:rsidTr="00E93412">
        <w:tc>
          <w:tcPr>
            <w:tcW w:w="1929" w:type="dxa"/>
          </w:tcPr>
          <w:p w14:paraId="3A82EE6B" w14:textId="77777777" w:rsidR="007E5AFE" w:rsidRPr="00653C7F" w:rsidRDefault="007E5AFE" w:rsidP="00E93412">
            <w:pPr>
              <w:jc w:val="center"/>
              <w:rPr>
                <w:rFonts w:asciiTheme="minorHAnsi" w:hAnsiTheme="minorHAnsi" w:cstheme="minorHAnsi"/>
              </w:rPr>
            </w:pPr>
            <w:r w:rsidRPr="00653C7F">
              <w:rPr>
                <w:rFonts w:asciiTheme="minorHAnsi" w:hAnsiTheme="minorHAnsi" w:cstheme="minorHAnsi"/>
              </w:rPr>
              <w:t>Clarifications</w:t>
            </w:r>
          </w:p>
        </w:tc>
        <w:tc>
          <w:tcPr>
            <w:tcW w:w="7314" w:type="dxa"/>
          </w:tcPr>
          <w:p w14:paraId="4C0155F0" w14:textId="77777777" w:rsidR="007E5AFE" w:rsidRPr="002D6739" w:rsidRDefault="007E5AFE" w:rsidP="007E5AFE">
            <w:pPr>
              <w:widowControl/>
              <w:numPr>
                <w:ilvl w:val="0"/>
                <w:numId w:val="26"/>
              </w:numPr>
              <w:spacing w:after="200" w:line="276" w:lineRule="auto"/>
              <w:ind w:left="459" w:hanging="425"/>
              <w:jc w:val="both"/>
              <w:rPr>
                <w:rFonts w:asciiTheme="minorHAnsi" w:hAnsiTheme="minorHAnsi" w:cstheme="minorHAnsi"/>
                <w:szCs w:val="20"/>
              </w:rPr>
            </w:pPr>
            <w:r w:rsidRPr="002D6739">
              <w:rPr>
                <w:rFonts w:asciiTheme="minorHAnsi" w:hAnsiTheme="minorHAnsi" w:cstheme="minorHAnsi"/>
                <w:szCs w:val="20"/>
              </w:rPr>
              <w:t>The evaluation team may require face to face and / or written clarification to Bids from shortlisted potential Suppliers who have a mathematical possibility of becoming the successful Supplier following clarification and moderation.</w:t>
            </w:r>
          </w:p>
          <w:p w14:paraId="6A4AC009" w14:textId="7C0E57B7" w:rsidR="007E5AFE" w:rsidRPr="002D6739" w:rsidRDefault="007E5AFE" w:rsidP="007E5AFE">
            <w:pPr>
              <w:widowControl/>
              <w:numPr>
                <w:ilvl w:val="0"/>
                <w:numId w:val="26"/>
              </w:numPr>
              <w:spacing w:after="200" w:line="276" w:lineRule="auto"/>
              <w:ind w:left="459" w:hanging="425"/>
              <w:jc w:val="both"/>
              <w:rPr>
                <w:rFonts w:asciiTheme="minorHAnsi" w:hAnsiTheme="minorHAnsi" w:cstheme="minorHAnsi"/>
                <w:szCs w:val="20"/>
              </w:rPr>
            </w:pPr>
            <w:r w:rsidRPr="002D6739">
              <w:rPr>
                <w:rFonts w:asciiTheme="minorHAnsi" w:hAnsiTheme="minorHAnsi" w:cstheme="minorHAnsi"/>
                <w:szCs w:val="20"/>
              </w:rPr>
              <w:t xml:space="preserve">The Contracting Authority reserves the right to request a presentation from the potential supplier demonstrating an overview of the service delivery, noting that unless defined within the evaluation criteria the presentation will </w:t>
            </w:r>
            <w:r w:rsidR="00411A6B">
              <w:rPr>
                <w:rFonts w:asciiTheme="minorHAnsi" w:hAnsiTheme="minorHAnsi" w:cstheme="minorHAnsi"/>
                <w:szCs w:val="20"/>
              </w:rPr>
              <w:t>be provided for information only.</w:t>
            </w:r>
          </w:p>
        </w:tc>
      </w:tr>
      <w:tr w:rsidR="007E5AFE" w:rsidRPr="00653C7F" w14:paraId="38CDC97E" w14:textId="77777777" w:rsidTr="00E93412">
        <w:tc>
          <w:tcPr>
            <w:tcW w:w="1929" w:type="dxa"/>
          </w:tcPr>
          <w:p w14:paraId="7391D8EC" w14:textId="77777777" w:rsidR="007E5AFE" w:rsidRPr="00653C7F" w:rsidRDefault="007E5AFE" w:rsidP="00E93412">
            <w:pPr>
              <w:jc w:val="center"/>
              <w:rPr>
                <w:rFonts w:asciiTheme="minorHAnsi" w:hAnsiTheme="minorHAnsi" w:cstheme="minorHAnsi"/>
              </w:rPr>
            </w:pPr>
            <w:r w:rsidRPr="00653C7F">
              <w:rPr>
                <w:rFonts w:asciiTheme="minorHAnsi" w:hAnsiTheme="minorHAnsi" w:cstheme="minorHAnsi"/>
              </w:rPr>
              <w:t>Re - scoring of the Bid and Clarifications</w:t>
            </w:r>
          </w:p>
        </w:tc>
        <w:tc>
          <w:tcPr>
            <w:tcW w:w="7314" w:type="dxa"/>
          </w:tcPr>
          <w:p w14:paraId="3D3BC3A8" w14:textId="77777777" w:rsidR="007E5AFE" w:rsidRPr="00653C7F" w:rsidRDefault="007E5AFE" w:rsidP="007E5AFE">
            <w:pPr>
              <w:widowControl/>
              <w:numPr>
                <w:ilvl w:val="0"/>
                <w:numId w:val="26"/>
              </w:numPr>
              <w:spacing w:after="200" w:line="276" w:lineRule="auto"/>
              <w:ind w:left="459" w:hanging="425"/>
              <w:jc w:val="both"/>
              <w:rPr>
                <w:rFonts w:asciiTheme="minorHAnsi" w:hAnsiTheme="minorHAnsi" w:cstheme="minorHAnsi"/>
              </w:rPr>
            </w:pPr>
            <w:r>
              <w:rPr>
                <w:rFonts w:asciiTheme="minorHAnsi" w:hAnsiTheme="minorHAnsi" w:cstheme="minorHAnsi"/>
              </w:rPr>
              <w:t>Where relevant, e</w:t>
            </w:r>
            <w:r w:rsidRPr="00653C7F">
              <w:rPr>
                <w:rFonts w:asciiTheme="minorHAnsi" w:hAnsiTheme="minorHAnsi" w:cstheme="minorHAnsi"/>
              </w:rPr>
              <w:t>valuation team will independently re-score the Bid and Clarifications and provide a commentary of their re-scoring justification against the evaluation criteria.</w:t>
            </w:r>
          </w:p>
        </w:tc>
      </w:tr>
      <w:tr w:rsidR="007E5AFE" w:rsidRPr="00653C7F" w14:paraId="194091CE" w14:textId="77777777" w:rsidTr="00E93412">
        <w:tc>
          <w:tcPr>
            <w:tcW w:w="1929" w:type="dxa"/>
          </w:tcPr>
          <w:p w14:paraId="49B7A8DC" w14:textId="77777777" w:rsidR="007E5AFE" w:rsidRPr="00653C7F" w:rsidRDefault="007E5AFE" w:rsidP="00E93412">
            <w:pPr>
              <w:jc w:val="center"/>
              <w:rPr>
                <w:rFonts w:asciiTheme="minorHAnsi" w:hAnsiTheme="minorHAnsi" w:cstheme="minorHAnsi"/>
              </w:rPr>
            </w:pPr>
            <w:r w:rsidRPr="00653C7F">
              <w:rPr>
                <w:rFonts w:asciiTheme="minorHAnsi" w:hAnsiTheme="minorHAnsi" w:cstheme="minorHAnsi"/>
              </w:rPr>
              <w:t>Moderation</w:t>
            </w:r>
          </w:p>
        </w:tc>
        <w:tc>
          <w:tcPr>
            <w:tcW w:w="7314" w:type="dxa"/>
          </w:tcPr>
          <w:p w14:paraId="25D5E1B5" w14:textId="77777777" w:rsidR="007E5AFE" w:rsidRPr="00653C7F" w:rsidRDefault="007E5AFE" w:rsidP="007E5AFE">
            <w:pPr>
              <w:widowControl/>
              <w:numPr>
                <w:ilvl w:val="0"/>
                <w:numId w:val="26"/>
              </w:numPr>
              <w:spacing w:after="200" w:line="276" w:lineRule="auto"/>
              <w:ind w:left="459" w:hanging="425"/>
              <w:jc w:val="both"/>
              <w:rPr>
                <w:rFonts w:asciiTheme="minorHAnsi" w:hAnsiTheme="minorHAnsi" w:cstheme="minorHAnsi"/>
              </w:rPr>
            </w:pPr>
            <w:r>
              <w:rPr>
                <w:rFonts w:asciiTheme="minorHAnsi" w:hAnsiTheme="minorHAnsi" w:cstheme="minorHAnsi"/>
              </w:rPr>
              <w:t>The e</w:t>
            </w:r>
            <w:r w:rsidRPr="00653C7F">
              <w:rPr>
                <w:rFonts w:asciiTheme="minorHAnsi" w:hAnsiTheme="minorHAnsi" w:cstheme="minorHAnsi"/>
              </w:rPr>
              <w:t>valuation team may collectively meet to compare and debate their individual scoring and provide a commentary of any changes in their scoring against the evaluation criteria following re-scoring of the Bids and Clarifications</w:t>
            </w:r>
          </w:p>
        </w:tc>
      </w:tr>
      <w:tr w:rsidR="007E5AFE" w:rsidRPr="00653C7F" w14:paraId="118A4681" w14:textId="77777777" w:rsidTr="00E93412">
        <w:tc>
          <w:tcPr>
            <w:tcW w:w="1929" w:type="dxa"/>
          </w:tcPr>
          <w:p w14:paraId="7023769D" w14:textId="77777777" w:rsidR="007E5AFE" w:rsidRPr="00653C7F" w:rsidRDefault="007E5AFE" w:rsidP="00E93412">
            <w:pPr>
              <w:jc w:val="center"/>
              <w:rPr>
                <w:rFonts w:asciiTheme="minorHAnsi" w:hAnsiTheme="minorHAnsi" w:cstheme="minorHAnsi"/>
              </w:rPr>
            </w:pPr>
            <w:r w:rsidRPr="00653C7F">
              <w:rPr>
                <w:rFonts w:asciiTheme="minorHAnsi" w:hAnsiTheme="minorHAnsi" w:cstheme="minorHAnsi"/>
              </w:rPr>
              <w:t>Issue of unsuccessful Potential Suppliers</w:t>
            </w:r>
          </w:p>
        </w:tc>
        <w:tc>
          <w:tcPr>
            <w:tcW w:w="7314" w:type="dxa"/>
          </w:tcPr>
          <w:p w14:paraId="23ABD154" w14:textId="61C02D79" w:rsidR="007E5AFE" w:rsidRPr="00340D4B" w:rsidRDefault="007E5AFE" w:rsidP="00340D4B">
            <w:pPr>
              <w:widowControl/>
              <w:numPr>
                <w:ilvl w:val="0"/>
                <w:numId w:val="26"/>
              </w:numPr>
              <w:spacing w:after="200" w:line="276" w:lineRule="auto"/>
              <w:ind w:left="459" w:hanging="425"/>
              <w:jc w:val="both"/>
              <w:rPr>
                <w:rFonts w:asciiTheme="minorHAnsi" w:hAnsiTheme="minorHAnsi" w:cstheme="minorHAnsi"/>
              </w:rPr>
            </w:pPr>
            <w:r w:rsidRPr="00653C7F">
              <w:rPr>
                <w:rFonts w:asciiTheme="minorHAnsi" w:hAnsiTheme="minorHAnsi" w:cstheme="minorHAnsi"/>
              </w:rPr>
              <w:t>Provide</w:t>
            </w:r>
            <w:r w:rsidR="00340D4B">
              <w:rPr>
                <w:rFonts w:asciiTheme="minorHAnsi" w:hAnsiTheme="minorHAnsi" w:cstheme="minorHAnsi"/>
              </w:rPr>
              <w:t xml:space="preserve"> details of scoring and</w:t>
            </w:r>
            <w:r w:rsidRPr="00653C7F">
              <w:rPr>
                <w:rFonts w:asciiTheme="minorHAnsi" w:hAnsiTheme="minorHAnsi" w:cstheme="minorHAnsi"/>
              </w:rPr>
              <w:t xml:space="preserve"> feedback on the unsuc</w:t>
            </w:r>
            <w:r w:rsidR="00340D4B">
              <w:rPr>
                <w:rFonts w:asciiTheme="minorHAnsi" w:hAnsiTheme="minorHAnsi" w:cstheme="minorHAnsi"/>
              </w:rPr>
              <w:t>cessful Potential Suppliers Bid.</w:t>
            </w:r>
          </w:p>
        </w:tc>
      </w:tr>
    </w:tbl>
    <w:p w14:paraId="71C9E9E2" w14:textId="585AEE3F" w:rsidR="006B568E" w:rsidRDefault="006B568E" w:rsidP="00EF0F2C">
      <w:pPr>
        <w:spacing w:after="0"/>
      </w:pPr>
    </w:p>
    <w:p w14:paraId="3372CEE3" w14:textId="7818C02A" w:rsidR="00EF0F2C" w:rsidRDefault="00EF0F2C">
      <w:pPr>
        <w:spacing w:after="0"/>
      </w:pPr>
      <w:r>
        <w:br w:type="page"/>
      </w:r>
    </w:p>
    <w:p w14:paraId="1FF010DB" w14:textId="2F119AF1" w:rsidR="00EF0F2C" w:rsidRDefault="00EF0F2C" w:rsidP="00EF0F2C">
      <w:pPr>
        <w:pStyle w:val="Heading1"/>
        <w:numPr>
          <w:ilvl w:val="0"/>
          <w:numId w:val="20"/>
        </w:numPr>
        <w:ind w:left="851" w:hanging="851"/>
        <w:rPr>
          <w:rFonts w:eastAsia="Times New Roman"/>
          <w:lang w:eastAsia="en-GB"/>
        </w:rPr>
      </w:pPr>
      <w:bookmarkStart w:id="31" w:name="_Toc488147945"/>
      <w:bookmarkStart w:id="32" w:name="Section_E_Glossary"/>
      <w:r w:rsidRPr="00653C7F">
        <w:lastRenderedPageBreak/>
        <w:t>Glossary of Terms</w:t>
      </w:r>
      <w:bookmarkEnd w:id="31"/>
      <w:r w:rsidRPr="00653C7F">
        <w:rPr>
          <w:rFonts w:eastAsia="Times New Roman"/>
          <w:lang w:eastAsia="en-GB"/>
        </w:rPr>
        <w:t xml:space="preserve"> </w:t>
      </w:r>
    </w:p>
    <w:p w14:paraId="5171D48F" w14:textId="564295E1" w:rsidR="00EF0F2C" w:rsidRDefault="00EF0F2C" w:rsidP="00EF0F2C">
      <w:pPr>
        <w:rPr>
          <w:lang w:eastAsia="en-GB"/>
        </w:rPr>
      </w:pPr>
    </w:p>
    <w:p w14:paraId="537CB101" w14:textId="77777777" w:rsidR="00EF0F2C" w:rsidRPr="00653C7F" w:rsidRDefault="00EF0F2C" w:rsidP="00EF0F2C">
      <w:pPr>
        <w:rPr>
          <w:lang w:eastAsia="en-GB"/>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8"/>
        <w:gridCol w:w="6764"/>
      </w:tblGrid>
      <w:tr w:rsidR="00EF0F2C" w:rsidRPr="00653C7F" w14:paraId="2C445685" w14:textId="77777777" w:rsidTr="00EF0F2C">
        <w:tc>
          <w:tcPr>
            <w:tcW w:w="2478" w:type="dxa"/>
            <w:shd w:val="clear" w:color="auto" w:fill="D9D9D9"/>
          </w:tcPr>
          <w:bookmarkEnd w:id="32"/>
          <w:p w14:paraId="57C35602" w14:textId="77777777" w:rsidR="00EF0F2C" w:rsidRPr="00653C7F" w:rsidRDefault="00EF0F2C" w:rsidP="00EF0F2C">
            <w:pPr>
              <w:spacing w:before="100" w:beforeAutospacing="1" w:after="100" w:afterAutospacing="1" w:line="360" w:lineRule="atLeast"/>
              <w:jc w:val="center"/>
              <w:rPr>
                <w:rFonts w:asciiTheme="minorHAnsi" w:eastAsia="Times New Roman" w:hAnsiTheme="minorHAnsi" w:cstheme="minorHAnsi"/>
                <w:b/>
                <w:lang w:eastAsia="en-GB"/>
              </w:rPr>
            </w:pPr>
            <w:r w:rsidRPr="00653C7F">
              <w:rPr>
                <w:rFonts w:asciiTheme="minorHAnsi" w:eastAsia="Times New Roman" w:hAnsiTheme="minorHAnsi" w:cstheme="minorHAnsi"/>
                <w:b/>
                <w:lang w:eastAsia="en-GB"/>
              </w:rPr>
              <w:t>TERM</w:t>
            </w:r>
          </w:p>
        </w:tc>
        <w:tc>
          <w:tcPr>
            <w:tcW w:w="6764" w:type="dxa"/>
            <w:shd w:val="clear" w:color="auto" w:fill="D9D9D9"/>
          </w:tcPr>
          <w:p w14:paraId="7BC76A42" w14:textId="77777777" w:rsidR="00EF0F2C" w:rsidRPr="00653C7F" w:rsidRDefault="00EF0F2C" w:rsidP="00EF0F2C">
            <w:pPr>
              <w:spacing w:before="100" w:beforeAutospacing="1" w:after="100" w:afterAutospacing="1" w:line="360" w:lineRule="atLeast"/>
              <w:jc w:val="center"/>
              <w:rPr>
                <w:rFonts w:asciiTheme="minorHAnsi" w:eastAsia="Times New Roman" w:hAnsiTheme="minorHAnsi" w:cstheme="minorHAnsi"/>
                <w:b/>
                <w:lang w:eastAsia="en-GB"/>
              </w:rPr>
            </w:pPr>
            <w:r w:rsidRPr="00653C7F">
              <w:rPr>
                <w:rFonts w:asciiTheme="minorHAnsi" w:eastAsia="Times New Roman" w:hAnsiTheme="minorHAnsi" w:cstheme="minorHAnsi"/>
                <w:b/>
                <w:lang w:eastAsia="en-GB"/>
              </w:rPr>
              <w:t>MEANING</w:t>
            </w:r>
          </w:p>
        </w:tc>
      </w:tr>
      <w:tr w:rsidR="00EF0F2C" w:rsidRPr="00653C7F" w14:paraId="2E8083E7" w14:textId="77777777" w:rsidTr="00EF0F2C">
        <w:tc>
          <w:tcPr>
            <w:tcW w:w="2478" w:type="dxa"/>
          </w:tcPr>
          <w:p w14:paraId="54B7FF90" w14:textId="77777777" w:rsidR="00EF0F2C" w:rsidRPr="00653C7F" w:rsidRDefault="00EF0F2C" w:rsidP="00EF0F2C">
            <w:pPr>
              <w:pStyle w:val="BodyText1"/>
              <w:spacing w:before="0" w:after="0"/>
              <w:rPr>
                <w:rFonts w:asciiTheme="minorHAnsi" w:hAnsiTheme="minorHAnsi" w:cstheme="minorHAnsi"/>
                <w:b/>
              </w:rPr>
            </w:pPr>
            <w:r w:rsidRPr="00653C7F">
              <w:rPr>
                <w:rFonts w:asciiTheme="minorHAnsi" w:hAnsiTheme="minorHAnsi" w:cstheme="minorHAnsi"/>
                <w:b/>
              </w:rPr>
              <w:t xml:space="preserve">“MLCSU” </w:t>
            </w:r>
          </w:p>
        </w:tc>
        <w:tc>
          <w:tcPr>
            <w:tcW w:w="6764" w:type="dxa"/>
          </w:tcPr>
          <w:p w14:paraId="31D40996" w14:textId="77777777" w:rsidR="00EF0F2C" w:rsidRPr="00653C7F" w:rsidRDefault="00EF0F2C" w:rsidP="00EF0F2C">
            <w:pPr>
              <w:pStyle w:val="BodyText1"/>
              <w:spacing w:before="0" w:after="0"/>
              <w:rPr>
                <w:rFonts w:asciiTheme="minorHAnsi" w:hAnsiTheme="minorHAnsi" w:cstheme="minorHAnsi"/>
                <w:color w:val="FF0000"/>
              </w:rPr>
            </w:pPr>
            <w:r w:rsidRPr="00653C7F">
              <w:rPr>
                <w:rFonts w:asciiTheme="minorHAnsi" w:hAnsiTheme="minorHAnsi" w:cstheme="minorHAnsi"/>
              </w:rPr>
              <w:t>means Midlands and Lancashire Commissioning Support Group</w:t>
            </w:r>
            <w:r w:rsidRPr="00653C7F">
              <w:rPr>
                <w:rFonts w:asciiTheme="minorHAnsi" w:hAnsiTheme="minorHAnsi" w:cstheme="minorHAnsi"/>
                <w:color w:val="FF0000"/>
              </w:rPr>
              <w:t xml:space="preserve"> </w:t>
            </w:r>
            <w:r w:rsidRPr="00653C7F">
              <w:rPr>
                <w:rFonts w:asciiTheme="minorHAnsi" w:hAnsiTheme="minorHAnsi" w:cstheme="minorHAnsi"/>
              </w:rPr>
              <w:t xml:space="preserve"> herein after referred to as MLCSU.</w:t>
            </w:r>
          </w:p>
        </w:tc>
      </w:tr>
      <w:tr w:rsidR="00EF0F2C" w:rsidRPr="00653C7F" w14:paraId="64480844" w14:textId="77777777" w:rsidTr="00EF0F2C">
        <w:tc>
          <w:tcPr>
            <w:tcW w:w="2478" w:type="dxa"/>
          </w:tcPr>
          <w:p w14:paraId="1351088A" w14:textId="77777777" w:rsidR="00EF0F2C" w:rsidRPr="00653C7F" w:rsidRDefault="00EF0F2C" w:rsidP="00EF0F2C">
            <w:pPr>
              <w:pStyle w:val="BodyText1"/>
              <w:spacing w:before="0" w:after="0"/>
              <w:rPr>
                <w:rFonts w:asciiTheme="minorHAnsi" w:hAnsiTheme="minorHAnsi" w:cstheme="minorHAnsi"/>
                <w:b/>
                <w:color w:val="000000"/>
                <w:lang w:eastAsia="en-GB"/>
              </w:rPr>
            </w:pPr>
            <w:r>
              <w:rPr>
                <w:rFonts w:asciiTheme="minorHAnsi" w:hAnsiTheme="minorHAnsi" w:cstheme="minorHAnsi"/>
                <w:b/>
                <w:color w:val="000000"/>
                <w:lang w:eastAsia="en-GB"/>
              </w:rPr>
              <w:t>“Agreement”</w:t>
            </w:r>
          </w:p>
        </w:tc>
        <w:tc>
          <w:tcPr>
            <w:tcW w:w="6764" w:type="dxa"/>
          </w:tcPr>
          <w:p w14:paraId="26C164E2" w14:textId="77777777" w:rsidR="00EF0F2C" w:rsidRPr="00653C7F" w:rsidRDefault="00EF0F2C" w:rsidP="00EF0F2C">
            <w:pPr>
              <w:pStyle w:val="BodyText1"/>
              <w:spacing w:before="0" w:after="0"/>
              <w:rPr>
                <w:rFonts w:asciiTheme="minorHAnsi" w:hAnsiTheme="minorHAnsi" w:cstheme="minorHAnsi"/>
                <w:color w:val="000000"/>
                <w:lang w:eastAsia="en-GB"/>
              </w:rPr>
            </w:pPr>
            <w:r>
              <w:rPr>
                <w:rFonts w:asciiTheme="minorHAnsi" w:hAnsiTheme="minorHAnsi" w:cstheme="minorHAnsi"/>
                <w:color w:val="000000"/>
                <w:lang w:eastAsia="en-GB"/>
              </w:rPr>
              <w:t xml:space="preserve">Means the NHS Standard Contract and all supporting documentation </w:t>
            </w:r>
          </w:p>
        </w:tc>
      </w:tr>
      <w:tr w:rsidR="00EF0F2C" w:rsidRPr="00653C7F" w14:paraId="16F16560" w14:textId="77777777" w:rsidTr="00EF0F2C">
        <w:tc>
          <w:tcPr>
            <w:tcW w:w="2478" w:type="dxa"/>
          </w:tcPr>
          <w:p w14:paraId="3A72148F" w14:textId="77777777" w:rsidR="00EF0F2C" w:rsidRPr="00653C7F" w:rsidRDefault="00EF0F2C" w:rsidP="00EF0F2C">
            <w:pPr>
              <w:pStyle w:val="BodyText1"/>
              <w:spacing w:before="0" w:after="0"/>
              <w:rPr>
                <w:rFonts w:asciiTheme="minorHAnsi" w:hAnsiTheme="minorHAnsi" w:cstheme="minorHAnsi"/>
                <w:b/>
              </w:rPr>
            </w:pPr>
            <w:r w:rsidRPr="00653C7F">
              <w:rPr>
                <w:rFonts w:asciiTheme="minorHAnsi" w:hAnsiTheme="minorHAnsi" w:cstheme="minorHAnsi"/>
                <w:b/>
                <w:color w:val="000000"/>
                <w:lang w:eastAsia="en-GB"/>
              </w:rPr>
              <w:t>“Authorised Representative”</w:t>
            </w:r>
          </w:p>
        </w:tc>
        <w:tc>
          <w:tcPr>
            <w:tcW w:w="6764" w:type="dxa"/>
          </w:tcPr>
          <w:p w14:paraId="458B9574" w14:textId="77777777" w:rsidR="00EF0F2C" w:rsidRPr="00653C7F" w:rsidRDefault="00EF0F2C" w:rsidP="00EF0F2C">
            <w:pPr>
              <w:pStyle w:val="BodyText1"/>
              <w:spacing w:before="0" w:after="0"/>
              <w:rPr>
                <w:rFonts w:asciiTheme="minorHAnsi" w:hAnsiTheme="minorHAnsi" w:cstheme="minorHAnsi"/>
              </w:rPr>
            </w:pPr>
            <w:r w:rsidRPr="00653C7F">
              <w:rPr>
                <w:rFonts w:asciiTheme="minorHAnsi" w:hAnsiTheme="minorHAnsi" w:cstheme="minorHAnsi"/>
                <w:color w:val="000000"/>
                <w:lang w:eastAsia="en-GB"/>
              </w:rPr>
              <w:t xml:space="preserve">A Potential Suppliers  authorised representative named on the bid </w:t>
            </w:r>
          </w:p>
        </w:tc>
      </w:tr>
      <w:tr w:rsidR="00EF0F2C" w:rsidRPr="00653C7F" w14:paraId="31CC3B37" w14:textId="77777777" w:rsidTr="00EF0F2C">
        <w:tc>
          <w:tcPr>
            <w:tcW w:w="2478" w:type="dxa"/>
          </w:tcPr>
          <w:p w14:paraId="45CACC5F" w14:textId="77777777" w:rsidR="00EF0F2C" w:rsidRPr="00653C7F" w:rsidRDefault="00EF0F2C" w:rsidP="00EF0F2C">
            <w:pPr>
              <w:pStyle w:val="BodyText1"/>
              <w:spacing w:before="0" w:after="0"/>
              <w:rPr>
                <w:rFonts w:asciiTheme="minorHAnsi" w:hAnsiTheme="minorHAnsi" w:cstheme="minorHAnsi"/>
                <w:b/>
              </w:rPr>
            </w:pPr>
            <w:r w:rsidRPr="00653C7F">
              <w:rPr>
                <w:rFonts w:asciiTheme="minorHAnsi" w:hAnsiTheme="minorHAnsi" w:cstheme="minorHAnsi"/>
                <w:b/>
              </w:rPr>
              <w:t>“Bid”, “Response”, “Submitted Bid ”,  or “</w:t>
            </w:r>
            <w:r>
              <w:rPr>
                <w:rFonts w:asciiTheme="minorHAnsi" w:hAnsiTheme="minorHAnsi" w:cstheme="minorHAnsi"/>
                <w:b/>
              </w:rPr>
              <w:t>ITT</w:t>
            </w:r>
            <w:r w:rsidRPr="00653C7F">
              <w:rPr>
                <w:rFonts w:asciiTheme="minorHAnsi" w:hAnsiTheme="minorHAnsi" w:cstheme="minorHAnsi"/>
                <w:b/>
              </w:rPr>
              <w:t xml:space="preserve"> Response”</w:t>
            </w:r>
          </w:p>
        </w:tc>
        <w:tc>
          <w:tcPr>
            <w:tcW w:w="6764" w:type="dxa"/>
          </w:tcPr>
          <w:p w14:paraId="100F30B5" w14:textId="77777777" w:rsidR="00EF0F2C" w:rsidRPr="00653C7F" w:rsidRDefault="00EF0F2C" w:rsidP="00EF0F2C">
            <w:pPr>
              <w:pStyle w:val="BodyText1"/>
              <w:spacing w:before="0" w:after="0"/>
              <w:rPr>
                <w:rFonts w:asciiTheme="minorHAnsi" w:hAnsiTheme="minorHAnsi" w:cstheme="minorHAnsi"/>
              </w:rPr>
            </w:pPr>
            <w:r w:rsidRPr="00653C7F">
              <w:rPr>
                <w:rFonts w:asciiTheme="minorHAnsi" w:hAnsiTheme="minorHAnsi" w:cstheme="minorHAnsi"/>
              </w:rPr>
              <w:t xml:space="preserve">means the Potential Suppliers formal offer in response to </w:t>
            </w:r>
            <w:r>
              <w:rPr>
                <w:rFonts w:asciiTheme="minorHAnsi" w:hAnsiTheme="minorHAnsi" w:cstheme="minorHAnsi"/>
              </w:rPr>
              <w:t>ITT</w:t>
            </w:r>
          </w:p>
        </w:tc>
      </w:tr>
      <w:tr w:rsidR="00EF0F2C" w:rsidRPr="00653C7F" w14:paraId="306C1E0F" w14:textId="77777777" w:rsidTr="00EF0F2C">
        <w:tc>
          <w:tcPr>
            <w:tcW w:w="2478" w:type="dxa"/>
          </w:tcPr>
          <w:p w14:paraId="03086DF3" w14:textId="77777777" w:rsidR="00EF0F2C" w:rsidRPr="00653C7F" w:rsidRDefault="00EF0F2C" w:rsidP="00EF0F2C">
            <w:pPr>
              <w:pStyle w:val="BodyText1"/>
              <w:spacing w:before="0" w:after="0"/>
              <w:rPr>
                <w:rFonts w:asciiTheme="minorHAnsi" w:hAnsiTheme="minorHAnsi" w:cstheme="minorHAnsi"/>
                <w:b/>
                <w:color w:val="000000"/>
                <w:lang w:eastAsia="en-GB"/>
              </w:rPr>
            </w:pPr>
            <w:r w:rsidRPr="00653C7F">
              <w:rPr>
                <w:rFonts w:asciiTheme="minorHAnsi" w:hAnsiTheme="minorHAnsi" w:cstheme="minorHAnsi"/>
                <w:b/>
                <w:color w:val="000000"/>
                <w:lang w:eastAsia="en-GB"/>
              </w:rPr>
              <w:t>“CCG”</w:t>
            </w:r>
          </w:p>
        </w:tc>
        <w:tc>
          <w:tcPr>
            <w:tcW w:w="6764" w:type="dxa"/>
          </w:tcPr>
          <w:p w14:paraId="756EA2E5" w14:textId="77777777" w:rsidR="00EF0F2C" w:rsidRPr="00653C7F" w:rsidRDefault="00EF0F2C" w:rsidP="00EF0F2C">
            <w:pPr>
              <w:pStyle w:val="BodyText1"/>
              <w:spacing w:before="0" w:after="0"/>
              <w:rPr>
                <w:rFonts w:asciiTheme="minorHAnsi" w:hAnsiTheme="minorHAnsi" w:cstheme="minorHAnsi"/>
                <w:color w:val="000000"/>
                <w:lang w:eastAsia="en-GB"/>
              </w:rPr>
            </w:pPr>
            <w:r w:rsidRPr="00653C7F">
              <w:rPr>
                <w:rFonts w:asciiTheme="minorHAnsi" w:hAnsiTheme="minorHAnsi" w:cstheme="minorHAnsi"/>
                <w:color w:val="000000"/>
                <w:lang w:eastAsia="en-GB"/>
              </w:rPr>
              <w:t>Clinical Commissioning Group or predecessor body</w:t>
            </w:r>
          </w:p>
        </w:tc>
      </w:tr>
      <w:tr w:rsidR="00EF0F2C" w:rsidRPr="00653C7F" w14:paraId="0F52F5E5" w14:textId="77777777" w:rsidTr="00EF0F2C">
        <w:tc>
          <w:tcPr>
            <w:tcW w:w="2478" w:type="dxa"/>
          </w:tcPr>
          <w:p w14:paraId="1DE7CDBA" w14:textId="77777777" w:rsidR="00EF0F2C" w:rsidRPr="00653C7F" w:rsidRDefault="00EF0F2C" w:rsidP="00EF0F2C">
            <w:pPr>
              <w:pStyle w:val="BodyText1"/>
              <w:spacing w:before="0" w:after="0"/>
              <w:rPr>
                <w:rFonts w:asciiTheme="minorHAnsi" w:hAnsiTheme="minorHAnsi" w:cstheme="minorHAnsi"/>
                <w:b/>
              </w:rPr>
            </w:pPr>
            <w:r w:rsidRPr="00653C7F">
              <w:rPr>
                <w:rFonts w:asciiTheme="minorHAnsi" w:hAnsiTheme="minorHAnsi" w:cstheme="minorHAnsi"/>
                <w:b/>
                <w:color w:val="000000"/>
                <w:lang w:eastAsia="en-GB"/>
              </w:rPr>
              <w:t>“Commencement Date”</w:t>
            </w:r>
          </w:p>
        </w:tc>
        <w:tc>
          <w:tcPr>
            <w:tcW w:w="6764" w:type="dxa"/>
          </w:tcPr>
          <w:p w14:paraId="60CC0E71" w14:textId="77777777" w:rsidR="00EF0F2C" w:rsidRPr="00653C7F" w:rsidRDefault="00EF0F2C" w:rsidP="00EF0F2C">
            <w:pPr>
              <w:pStyle w:val="BodyText1"/>
              <w:spacing w:before="0" w:after="0"/>
              <w:rPr>
                <w:rFonts w:asciiTheme="minorHAnsi" w:hAnsiTheme="minorHAnsi" w:cstheme="minorHAnsi"/>
              </w:rPr>
            </w:pPr>
            <w:r w:rsidRPr="00653C7F">
              <w:rPr>
                <w:rFonts w:asciiTheme="minorHAnsi" w:hAnsiTheme="minorHAnsi" w:cstheme="minorHAnsi"/>
                <w:color w:val="000000"/>
                <w:lang w:eastAsia="en-GB"/>
              </w:rPr>
              <w:t>The date on which the Agreement will come into force</w:t>
            </w:r>
          </w:p>
        </w:tc>
      </w:tr>
      <w:tr w:rsidR="00EF0F2C" w:rsidRPr="00653C7F" w14:paraId="3B5DE44E" w14:textId="77777777" w:rsidTr="00EF0F2C">
        <w:tc>
          <w:tcPr>
            <w:tcW w:w="2478" w:type="dxa"/>
          </w:tcPr>
          <w:p w14:paraId="7CB01ACB" w14:textId="77777777" w:rsidR="00EF0F2C" w:rsidRPr="00653C7F" w:rsidRDefault="00EF0F2C" w:rsidP="00EF0F2C">
            <w:pPr>
              <w:pStyle w:val="BodyText1"/>
              <w:spacing w:before="0" w:after="0"/>
              <w:rPr>
                <w:rFonts w:asciiTheme="minorHAnsi" w:hAnsiTheme="minorHAnsi" w:cstheme="minorHAnsi"/>
                <w:b/>
              </w:rPr>
            </w:pPr>
            <w:r w:rsidRPr="00653C7F">
              <w:rPr>
                <w:rFonts w:asciiTheme="minorHAnsi" w:hAnsiTheme="minorHAnsi" w:cstheme="minorHAnsi"/>
                <w:b/>
              </w:rPr>
              <w:t>“Conditions of Bid”</w:t>
            </w:r>
          </w:p>
        </w:tc>
        <w:tc>
          <w:tcPr>
            <w:tcW w:w="6764" w:type="dxa"/>
          </w:tcPr>
          <w:p w14:paraId="0B00DE54" w14:textId="77777777" w:rsidR="00EF0F2C" w:rsidRPr="00653C7F" w:rsidRDefault="00EF0F2C" w:rsidP="00EF0F2C">
            <w:pPr>
              <w:pStyle w:val="BodyText1"/>
              <w:spacing w:before="0" w:after="0"/>
              <w:rPr>
                <w:rFonts w:asciiTheme="minorHAnsi" w:hAnsiTheme="minorHAnsi" w:cstheme="minorHAnsi"/>
              </w:rPr>
            </w:pPr>
            <w:r w:rsidRPr="00653C7F">
              <w:rPr>
                <w:rFonts w:asciiTheme="minorHAnsi" w:hAnsiTheme="minorHAnsi" w:cstheme="minorHAnsi"/>
              </w:rPr>
              <w:t xml:space="preserve">means the terms and conditions set out in this </w:t>
            </w:r>
            <w:r>
              <w:rPr>
                <w:rFonts w:asciiTheme="minorHAnsi" w:hAnsiTheme="minorHAnsi" w:cstheme="minorHAnsi"/>
              </w:rPr>
              <w:t>ITT</w:t>
            </w:r>
            <w:r w:rsidRPr="00653C7F">
              <w:rPr>
                <w:rFonts w:asciiTheme="minorHAnsi" w:hAnsiTheme="minorHAnsi" w:cstheme="minorHAnsi"/>
              </w:rPr>
              <w:t xml:space="preserve"> relating to the submission of a Bid </w:t>
            </w:r>
          </w:p>
        </w:tc>
      </w:tr>
      <w:tr w:rsidR="00EF0F2C" w:rsidRPr="00653C7F" w14:paraId="165A7BEF" w14:textId="77777777" w:rsidTr="00EF0F2C">
        <w:tc>
          <w:tcPr>
            <w:tcW w:w="2478" w:type="dxa"/>
          </w:tcPr>
          <w:p w14:paraId="1C0C491F" w14:textId="77777777" w:rsidR="00EF0F2C" w:rsidRPr="00653C7F" w:rsidRDefault="00EF0F2C" w:rsidP="00EF0F2C">
            <w:pPr>
              <w:pStyle w:val="BodyText1"/>
              <w:spacing w:before="0" w:after="0"/>
              <w:rPr>
                <w:rFonts w:asciiTheme="minorHAnsi" w:hAnsiTheme="minorHAnsi" w:cstheme="minorHAnsi"/>
                <w:b/>
              </w:rPr>
            </w:pPr>
            <w:r w:rsidRPr="00653C7F">
              <w:rPr>
                <w:rFonts w:asciiTheme="minorHAnsi" w:hAnsiTheme="minorHAnsi" w:cstheme="minorHAnsi"/>
                <w:b/>
              </w:rPr>
              <w:t xml:space="preserve">“Contract” </w:t>
            </w:r>
          </w:p>
        </w:tc>
        <w:tc>
          <w:tcPr>
            <w:tcW w:w="6764" w:type="dxa"/>
          </w:tcPr>
          <w:p w14:paraId="1E5DFA5D" w14:textId="77777777" w:rsidR="00EF0F2C" w:rsidRPr="00653C7F" w:rsidRDefault="00EF0F2C" w:rsidP="00EF0F2C">
            <w:pPr>
              <w:pStyle w:val="BodyText1"/>
              <w:spacing w:before="0" w:after="0"/>
              <w:rPr>
                <w:rFonts w:asciiTheme="minorHAnsi" w:hAnsiTheme="minorHAnsi" w:cstheme="minorHAnsi"/>
              </w:rPr>
            </w:pPr>
            <w:r w:rsidRPr="00653C7F">
              <w:rPr>
                <w:rFonts w:asciiTheme="minorHAnsi" w:hAnsiTheme="minorHAnsi" w:cstheme="minorHAnsi"/>
              </w:rPr>
              <w:t xml:space="preserve">means the agreement to be entered by MLCSU and the Supplier  following any award under the procurement </w:t>
            </w:r>
          </w:p>
        </w:tc>
      </w:tr>
      <w:tr w:rsidR="00EF0F2C" w:rsidRPr="00653C7F" w14:paraId="2526DF3D" w14:textId="77777777" w:rsidTr="00EF0F2C">
        <w:tc>
          <w:tcPr>
            <w:tcW w:w="2478" w:type="dxa"/>
          </w:tcPr>
          <w:p w14:paraId="28513181" w14:textId="77777777" w:rsidR="00EF0F2C" w:rsidRPr="00653C7F" w:rsidRDefault="00EF0F2C" w:rsidP="00EF0F2C">
            <w:pPr>
              <w:pStyle w:val="BodyText1"/>
              <w:spacing w:before="0" w:after="0"/>
              <w:rPr>
                <w:rFonts w:asciiTheme="minorHAnsi" w:hAnsiTheme="minorHAnsi" w:cstheme="minorHAnsi"/>
                <w:b/>
              </w:rPr>
            </w:pPr>
            <w:r w:rsidRPr="00653C7F">
              <w:rPr>
                <w:rFonts w:asciiTheme="minorHAnsi" w:hAnsiTheme="minorHAnsi" w:cstheme="minorHAnsi"/>
                <w:b/>
              </w:rPr>
              <w:t>“Contracting Bodies”</w:t>
            </w:r>
          </w:p>
        </w:tc>
        <w:tc>
          <w:tcPr>
            <w:tcW w:w="6764" w:type="dxa"/>
          </w:tcPr>
          <w:p w14:paraId="4DE4E5BF" w14:textId="77777777" w:rsidR="00EF0F2C" w:rsidRPr="00653C7F" w:rsidRDefault="00EF0F2C" w:rsidP="00EF0F2C">
            <w:pPr>
              <w:pStyle w:val="BodyText1"/>
              <w:spacing w:before="0" w:after="0"/>
              <w:rPr>
                <w:rFonts w:asciiTheme="minorHAnsi" w:hAnsiTheme="minorHAnsi" w:cstheme="minorHAnsi"/>
              </w:rPr>
            </w:pPr>
            <w:r w:rsidRPr="00653C7F">
              <w:rPr>
                <w:rFonts w:asciiTheme="minorHAnsi" w:hAnsiTheme="minorHAnsi" w:cstheme="minorHAnsi"/>
              </w:rPr>
              <w:t>Means MLCSU and any other contracting authorities described in the OJEU Contract Notice</w:t>
            </w:r>
          </w:p>
          <w:p w14:paraId="614EBFF4" w14:textId="77777777" w:rsidR="00EF0F2C" w:rsidRPr="00653C7F" w:rsidRDefault="00EF0F2C" w:rsidP="00EF0F2C">
            <w:pPr>
              <w:pStyle w:val="BodyText1"/>
              <w:spacing w:before="0" w:after="0"/>
              <w:rPr>
                <w:rFonts w:asciiTheme="minorHAnsi" w:hAnsiTheme="minorHAnsi" w:cstheme="minorHAnsi"/>
              </w:rPr>
            </w:pPr>
          </w:p>
        </w:tc>
      </w:tr>
      <w:tr w:rsidR="00EF0F2C" w:rsidRPr="00653C7F" w14:paraId="0E7E9710" w14:textId="77777777" w:rsidTr="00EF0F2C">
        <w:tc>
          <w:tcPr>
            <w:tcW w:w="2478" w:type="dxa"/>
          </w:tcPr>
          <w:p w14:paraId="5F4EFAB4" w14:textId="77777777" w:rsidR="00EF0F2C" w:rsidRPr="00653C7F" w:rsidRDefault="00EF0F2C" w:rsidP="00EF0F2C">
            <w:pPr>
              <w:pStyle w:val="BodyText1"/>
              <w:spacing w:before="0" w:after="0"/>
              <w:rPr>
                <w:rFonts w:asciiTheme="minorHAnsi" w:hAnsiTheme="minorHAnsi" w:cstheme="minorHAnsi"/>
                <w:b/>
              </w:rPr>
            </w:pPr>
            <w:r w:rsidRPr="00653C7F">
              <w:rPr>
                <w:rFonts w:asciiTheme="minorHAnsi" w:hAnsiTheme="minorHAnsi" w:cstheme="minorHAnsi"/>
                <w:b/>
              </w:rPr>
              <w:t>“CPD”</w:t>
            </w:r>
          </w:p>
        </w:tc>
        <w:tc>
          <w:tcPr>
            <w:tcW w:w="6764" w:type="dxa"/>
          </w:tcPr>
          <w:p w14:paraId="73F4B988" w14:textId="77777777" w:rsidR="00EF0F2C" w:rsidRPr="00653C7F" w:rsidRDefault="00EF0F2C" w:rsidP="00EF0F2C">
            <w:pPr>
              <w:pStyle w:val="BodyText1"/>
              <w:spacing w:before="0" w:after="0"/>
              <w:rPr>
                <w:rFonts w:asciiTheme="minorHAnsi" w:hAnsiTheme="minorHAnsi" w:cstheme="minorHAnsi"/>
              </w:rPr>
            </w:pPr>
            <w:r w:rsidRPr="00653C7F">
              <w:rPr>
                <w:rFonts w:asciiTheme="minorHAnsi" w:hAnsiTheme="minorHAnsi" w:cstheme="minorHAnsi"/>
              </w:rPr>
              <w:t>Continuing Professional Development</w:t>
            </w:r>
          </w:p>
        </w:tc>
      </w:tr>
      <w:tr w:rsidR="00EF0F2C" w:rsidRPr="00653C7F" w14:paraId="78F457C0" w14:textId="77777777" w:rsidTr="00EF0F2C">
        <w:tc>
          <w:tcPr>
            <w:tcW w:w="2478" w:type="dxa"/>
          </w:tcPr>
          <w:p w14:paraId="2975EFA5" w14:textId="77777777" w:rsidR="00EF0F2C" w:rsidRPr="00653C7F" w:rsidRDefault="00EF0F2C" w:rsidP="00EF0F2C">
            <w:pPr>
              <w:pStyle w:val="BodyText1"/>
              <w:spacing w:before="0" w:after="0"/>
              <w:rPr>
                <w:rFonts w:asciiTheme="minorHAnsi" w:hAnsiTheme="minorHAnsi" w:cstheme="minorHAnsi"/>
                <w:b/>
              </w:rPr>
            </w:pPr>
            <w:r w:rsidRPr="00653C7F">
              <w:rPr>
                <w:rFonts w:asciiTheme="minorHAnsi" w:hAnsiTheme="minorHAnsi" w:cstheme="minorHAnsi"/>
                <w:b/>
              </w:rPr>
              <w:t>“CQC”</w:t>
            </w:r>
          </w:p>
        </w:tc>
        <w:tc>
          <w:tcPr>
            <w:tcW w:w="6764" w:type="dxa"/>
          </w:tcPr>
          <w:p w14:paraId="2C775493" w14:textId="77777777" w:rsidR="00EF0F2C" w:rsidRPr="00653C7F" w:rsidRDefault="00EF0F2C" w:rsidP="00EF0F2C">
            <w:pPr>
              <w:pStyle w:val="BodyText1"/>
              <w:spacing w:before="0" w:after="0"/>
              <w:rPr>
                <w:rFonts w:asciiTheme="minorHAnsi" w:hAnsiTheme="minorHAnsi" w:cstheme="minorHAnsi"/>
              </w:rPr>
            </w:pPr>
            <w:r w:rsidRPr="00653C7F">
              <w:rPr>
                <w:rFonts w:asciiTheme="minorHAnsi" w:hAnsiTheme="minorHAnsi" w:cstheme="minorHAnsi"/>
              </w:rPr>
              <w:t>Care Quality Commission</w:t>
            </w:r>
          </w:p>
        </w:tc>
      </w:tr>
      <w:tr w:rsidR="00EF0F2C" w:rsidRPr="00653C7F" w14:paraId="2A83010E" w14:textId="77777777" w:rsidTr="00EF0F2C">
        <w:tc>
          <w:tcPr>
            <w:tcW w:w="2478" w:type="dxa"/>
          </w:tcPr>
          <w:p w14:paraId="50D76479" w14:textId="77777777" w:rsidR="00EF0F2C" w:rsidRPr="00653C7F" w:rsidRDefault="00EF0F2C" w:rsidP="00EF0F2C">
            <w:pPr>
              <w:pStyle w:val="BodyText1"/>
              <w:spacing w:before="0" w:after="0"/>
              <w:rPr>
                <w:rFonts w:asciiTheme="minorHAnsi" w:hAnsiTheme="minorHAnsi" w:cstheme="minorHAnsi"/>
                <w:b/>
              </w:rPr>
            </w:pPr>
            <w:r w:rsidRPr="00653C7F">
              <w:rPr>
                <w:rFonts w:asciiTheme="minorHAnsi" w:hAnsiTheme="minorHAnsi" w:cstheme="minorHAnsi"/>
                <w:b/>
              </w:rPr>
              <w:t>“Customer”</w:t>
            </w:r>
          </w:p>
        </w:tc>
        <w:tc>
          <w:tcPr>
            <w:tcW w:w="6764" w:type="dxa"/>
          </w:tcPr>
          <w:p w14:paraId="72365C62" w14:textId="77777777" w:rsidR="00EF0F2C" w:rsidRPr="00653C7F" w:rsidRDefault="00EF0F2C" w:rsidP="00EF0F2C">
            <w:pPr>
              <w:pStyle w:val="BodyText1"/>
              <w:spacing w:before="0" w:after="0"/>
              <w:rPr>
                <w:rFonts w:asciiTheme="minorHAnsi" w:hAnsiTheme="minorHAnsi" w:cstheme="minorHAnsi"/>
              </w:rPr>
            </w:pPr>
            <w:r w:rsidRPr="00653C7F">
              <w:rPr>
                <w:rFonts w:asciiTheme="minorHAnsi" w:hAnsiTheme="minorHAnsi" w:cstheme="minorHAnsi"/>
              </w:rPr>
              <w:t>means the legal entity (or entities) for which any Contract agreed will be made accessable to.</w:t>
            </w:r>
          </w:p>
        </w:tc>
      </w:tr>
      <w:tr w:rsidR="00EF0F2C" w:rsidRPr="00653C7F" w14:paraId="6E60B22A" w14:textId="77777777" w:rsidTr="00EF0F2C">
        <w:tc>
          <w:tcPr>
            <w:tcW w:w="2478" w:type="dxa"/>
          </w:tcPr>
          <w:p w14:paraId="7ECC4DD3" w14:textId="77777777" w:rsidR="00EF0F2C" w:rsidRPr="00653C7F" w:rsidRDefault="00EF0F2C" w:rsidP="00EF0F2C">
            <w:pPr>
              <w:pStyle w:val="BodyText1"/>
              <w:spacing w:before="0" w:after="0"/>
              <w:rPr>
                <w:rFonts w:asciiTheme="minorHAnsi" w:hAnsiTheme="minorHAnsi" w:cstheme="minorHAnsi"/>
                <w:b/>
              </w:rPr>
            </w:pPr>
            <w:r w:rsidRPr="00653C7F">
              <w:rPr>
                <w:rFonts w:asciiTheme="minorHAnsi" w:hAnsiTheme="minorHAnsi" w:cstheme="minorHAnsi"/>
                <w:b/>
              </w:rPr>
              <w:t>“DH”</w:t>
            </w:r>
          </w:p>
        </w:tc>
        <w:tc>
          <w:tcPr>
            <w:tcW w:w="6764" w:type="dxa"/>
          </w:tcPr>
          <w:p w14:paraId="7ED28C63" w14:textId="77777777" w:rsidR="00EF0F2C" w:rsidRPr="00653C7F" w:rsidRDefault="00EF0F2C" w:rsidP="00EF0F2C">
            <w:pPr>
              <w:pStyle w:val="BodyText1"/>
              <w:spacing w:before="0" w:after="0"/>
              <w:rPr>
                <w:rFonts w:asciiTheme="minorHAnsi" w:hAnsiTheme="minorHAnsi" w:cstheme="minorHAnsi"/>
              </w:rPr>
            </w:pPr>
            <w:r w:rsidRPr="00653C7F">
              <w:rPr>
                <w:rFonts w:asciiTheme="minorHAnsi" w:hAnsiTheme="minorHAnsi" w:cstheme="minorHAnsi"/>
              </w:rPr>
              <w:t>Department of Health</w:t>
            </w:r>
          </w:p>
        </w:tc>
      </w:tr>
      <w:tr w:rsidR="00EF0F2C" w:rsidRPr="00653C7F" w14:paraId="54FC9833" w14:textId="77777777" w:rsidTr="00EF0F2C">
        <w:tc>
          <w:tcPr>
            <w:tcW w:w="2478" w:type="dxa"/>
          </w:tcPr>
          <w:p w14:paraId="0E9FED5F" w14:textId="77777777" w:rsidR="00EF0F2C" w:rsidRPr="00653C7F" w:rsidRDefault="00EF0F2C" w:rsidP="00EF0F2C">
            <w:pPr>
              <w:pStyle w:val="BodyText1"/>
              <w:spacing w:before="0" w:after="0"/>
              <w:rPr>
                <w:rFonts w:asciiTheme="minorHAnsi" w:hAnsiTheme="minorHAnsi" w:cstheme="minorHAnsi"/>
                <w:b/>
              </w:rPr>
            </w:pPr>
            <w:r w:rsidRPr="00653C7F">
              <w:rPr>
                <w:rFonts w:asciiTheme="minorHAnsi" w:hAnsiTheme="minorHAnsi" w:cstheme="minorHAnsi"/>
                <w:b/>
              </w:rPr>
              <w:t>“Due Diligence Information”</w:t>
            </w:r>
          </w:p>
        </w:tc>
        <w:tc>
          <w:tcPr>
            <w:tcW w:w="6764" w:type="dxa"/>
          </w:tcPr>
          <w:p w14:paraId="28620F95" w14:textId="77777777" w:rsidR="00EF0F2C" w:rsidRPr="00653C7F" w:rsidRDefault="00EF0F2C" w:rsidP="00EF0F2C">
            <w:pPr>
              <w:pStyle w:val="BodyText1"/>
              <w:spacing w:before="0" w:after="0"/>
              <w:rPr>
                <w:rFonts w:asciiTheme="minorHAnsi" w:hAnsiTheme="minorHAnsi" w:cstheme="minorHAnsi"/>
              </w:rPr>
            </w:pPr>
            <w:r w:rsidRPr="00653C7F">
              <w:rPr>
                <w:rFonts w:asciiTheme="minorHAnsi" w:hAnsiTheme="minorHAnsi" w:cstheme="minorHAnsi"/>
              </w:rPr>
              <w:t xml:space="preserve">means the background and supporting documents and information provided by MLCSU for the purpose of better informing the Potential Suppliers responses to this </w:t>
            </w:r>
            <w:r>
              <w:rPr>
                <w:rFonts w:asciiTheme="minorHAnsi" w:hAnsiTheme="minorHAnsi" w:cstheme="minorHAnsi"/>
              </w:rPr>
              <w:t>ITT</w:t>
            </w:r>
          </w:p>
        </w:tc>
      </w:tr>
      <w:tr w:rsidR="00EF0F2C" w:rsidRPr="00653C7F" w14:paraId="276578B9" w14:textId="77777777" w:rsidTr="00EF0F2C">
        <w:tc>
          <w:tcPr>
            <w:tcW w:w="2478" w:type="dxa"/>
          </w:tcPr>
          <w:p w14:paraId="7967CAE5" w14:textId="77777777" w:rsidR="00EF0F2C" w:rsidRPr="00653C7F" w:rsidRDefault="00EF0F2C" w:rsidP="00EF0F2C">
            <w:pPr>
              <w:pStyle w:val="Body"/>
              <w:rPr>
                <w:rFonts w:asciiTheme="minorHAnsi" w:hAnsiTheme="minorHAnsi" w:cstheme="minorHAnsi"/>
                <w:b/>
                <w:sz w:val="20"/>
                <w:lang w:val="en-GB"/>
              </w:rPr>
            </w:pPr>
            <w:r w:rsidRPr="00653C7F">
              <w:rPr>
                <w:rFonts w:asciiTheme="minorHAnsi" w:hAnsiTheme="minorHAnsi" w:cstheme="minorHAnsi"/>
                <w:color w:val="000000"/>
                <w:sz w:val="20"/>
                <w:lang w:val="en-GB"/>
              </w:rPr>
              <w:t>"</w:t>
            </w:r>
            <w:r w:rsidRPr="00653C7F">
              <w:rPr>
                <w:rFonts w:asciiTheme="minorHAnsi" w:hAnsiTheme="minorHAnsi" w:cstheme="minorHAnsi"/>
                <w:b/>
                <w:bCs/>
                <w:color w:val="000000"/>
                <w:sz w:val="20"/>
                <w:lang w:val="en-GB"/>
              </w:rPr>
              <w:t>EIR</w:t>
            </w:r>
            <w:r w:rsidRPr="00653C7F">
              <w:rPr>
                <w:rFonts w:asciiTheme="minorHAnsi" w:hAnsiTheme="minorHAnsi" w:cstheme="minorHAnsi"/>
                <w:color w:val="000000"/>
                <w:sz w:val="20"/>
                <w:lang w:val="en-GB"/>
              </w:rPr>
              <w:t>"</w:t>
            </w:r>
          </w:p>
        </w:tc>
        <w:tc>
          <w:tcPr>
            <w:tcW w:w="6764" w:type="dxa"/>
          </w:tcPr>
          <w:p w14:paraId="1DDFA263" w14:textId="77777777" w:rsidR="00EF0F2C" w:rsidRPr="00653C7F" w:rsidRDefault="00EF0F2C" w:rsidP="00EF0F2C">
            <w:pPr>
              <w:pStyle w:val="Body"/>
              <w:rPr>
                <w:rFonts w:asciiTheme="minorHAnsi" w:hAnsiTheme="minorHAnsi" w:cstheme="minorHAnsi"/>
                <w:color w:val="000000"/>
                <w:sz w:val="20"/>
                <w:lang w:val="en-GB"/>
              </w:rPr>
            </w:pPr>
            <w:r w:rsidRPr="00653C7F">
              <w:rPr>
                <w:rFonts w:asciiTheme="minorHAnsi" w:hAnsiTheme="minorHAnsi" w:cstheme="minorHAnsi"/>
                <w:sz w:val="20"/>
                <w:lang w:val="en-GB"/>
              </w:rPr>
              <w:t>mean the Environmental Information Regulations 2004 together with any guidance and/or codes of practice issued by the Information Commissioner or relevant Government department in relation to such regulations</w:t>
            </w:r>
          </w:p>
        </w:tc>
      </w:tr>
      <w:tr w:rsidR="00EF0F2C" w:rsidRPr="00653C7F" w14:paraId="3BA46E78" w14:textId="77777777" w:rsidTr="00EF0F2C">
        <w:tc>
          <w:tcPr>
            <w:tcW w:w="2478" w:type="dxa"/>
          </w:tcPr>
          <w:p w14:paraId="7AD512FE" w14:textId="77777777" w:rsidR="00EF0F2C" w:rsidRPr="00653C7F" w:rsidRDefault="00EF0F2C" w:rsidP="00EF0F2C">
            <w:pPr>
              <w:pStyle w:val="BodyText1"/>
              <w:spacing w:before="0" w:after="0"/>
              <w:rPr>
                <w:rFonts w:asciiTheme="minorHAnsi" w:hAnsiTheme="minorHAnsi" w:cstheme="minorHAnsi"/>
                <w:b/>
              </w:rPr>
            </w:pPr>
            <w:r w:rsidRPr="00653C7F">
              <w:rPr>
                <w:rFonts w:asciiTheme="minorHAnsi" w:hAnsiTheme="minorHAnsi" w:cstheme="minorHAnsi"/>
                <w:b/>
              </w:rPr>
              <w:t>“EOI”</w:t>
            </w:r>
          </w:p>
        </w:tc>
        <w:tc>
          <w:tcPr>
            <w:tcW w:w="6764" w:type="dxa"/>
          </w:tcPr>
          <w:p w14:paraId="5B46868B" w14:textId="77777777" w:rsidR="00EF0F2C" w:rsidRPr="00653C7F" w:rsidRDefault="00EF0F2C" w:rsidP="00EF0F2C">
            <w:pPr>
              <w:pStyle w:val="BodyText1"/>
              <w:spacing w:before="0" w:after="0"/>
              <w:rPr>
                <w:rFonts w:asciiTheme="minorHAnsi" w:hAnsiTheme="minorHAnsi" w:cstheme="minorHAnsi"/>
              </w:rPr>
            </w:pPr>
            <w:r w:rsidRPr="00653C7F">
              <w:rPr>
                <w:rFonts w:asciiTheme="minorHAnsi" w:hAnsiTheme="minorHAnsi" w:cstheme="minorHAnsi"/>
              </w:rPr>
              <w:t>Expression of Interest</w:t>
            </w:r>
          </w:p>
        </w:tc>
      </w:tr>
      <w:tr w:rsidR="00EF0F2C" w:rsidRPr="00653C7F" w14:paraId="298C0A5A" w14:textId="77777777" w:rsidTr="00EF0F2C">
        <w:tc>
          <w:tcPr>
            <w:tcW w:w="2478" w:type="dxa"/>
          </w:tcPr>
          <w:p w14:paraId="2E2EC19E" w14:textId="77777777" w:rsidR="00EF0F2C" w:rsidRPr="00653C7F" w:rsidRDefault="00EF0F2C" w:rsidP="00EF0F2C">
            <w:pPr>
              <w:pStyle w:val="BodyText1"/>
              <w:spacing w:before="0" w:after="0"/>
              <w:rPr>
                <w:rFonts w:asciiTheme="minorHAnsi" w:hAnsiTheme="minorHAnsi" w:cstheme="minorHAnsi"/>
                <w:b/>
              </w:rPr>
            </w:pPr>
            <w:r w:rsidRPr="00653C7F">
              <w:rPr>
                <w:rFonts w:asciiTheme="minorHAnsi" w:hAnsiTheme="minorHAnsi" w:cstheme="minorHAnsi"/>
                <w:b/>
              </w:rPr>
              <w:t>“FoIA”</w:t>
            </w:r>
          </w:p>
        </w:tc>
        <w:tc>
          <w:tcPr>
            <w:tcW w:w="6764" w:type="dxa"/>
          </w:tcPr>
          <w:p w14:paraId="52C6A3F0" w14:textId="77777777" w:rsidR="00EF0F2C" w:rsidRPr="00653C7F" w:rsidRDefault="00EF0F2C" w:rsidP="00EF0F2C">
            <w:pPr>
              <w:pStyle w:val="BodyText1"/>
              <w:spacing w:before="0" w:after="0"/>
              <w:rPr>
                <w:rFonts w:asciiTheme="minorHAnsi" w:hAnsiTheme="minorHAnsi" w:cstheme="minorHAnsi"/>
                <w:bCs/>
              </w:rPr>
            </w:pPr>
            <w:r w:rsidRPr="00653C7F">
              <w:rPr>
                <w:rFonts w:asciiTheme="minorHAnsi" w:hAnsiTheme="minorHAnsi" w:cstheme="minorHAnsi"/>
              </w:rPr>
              <w:t>means the Freedom of Information Act 2000 and any subordinate legislation made under such Act from time to time together with any guidance and/or codes of practice issued by the Information Commissioner or relevant Government department in relation to such legislation</w:t>
            </w:r>
          </w:p>
        </w:tc>
      </w:tr>
      <w:tr w:rsidR="00EF0F2C" w:rsidRPr="00653C7F" w14:paraId="64319205" w14:textId="77777777" w:rsidTr="00EF0F2C">
        <w:tc>
          <w:tcPr>
            <w:tcW w:w="2478" w:type="dxa"/>
          </w:tcPr>
          <w:p w14:paraId="7C75E234" w14:textId="77777777" w:rsidR="00EF0F2C" w:rsidRPr="00653C7F" w:rsidRDefault="00EF0F2C" w:rsidP="00EF0F2C">
            <w:pPr>
              <w:pStyle w:val="BodyText1"/>
              <w:spacing w:before="0" w:after="0"/>
              <w:rPr>
                <w:rFonts w:asciiTheme="minorHAnsi" w:hAnsiTheme="minorHAnsi" w:cstheme="minorHAnsi"/>
                <w:b/>
              </w:rPr>
            </w:pPr>
            <w:r w:rsidRPr="00653C7F">
              <w:rPr>
                <w:rFonts w:asciiTheme="minorHAnsi" w:hAnsiTheme="minorHAnsi" w:cstheme="minorHAnsi"/>
                <w:b/>
              </w:rPr>
              <w:t>“IMandT”</w:t>
            </w:r>
          </w:p>
        </w:tc>
        <w:tc>
          <w:tcPr>
            <w:tcW w:w="6764" w:type="dxa"/>
          </w:tcPr>
          <w:p w14:paraId="5173D7FB" w14:textId="77777777" w:rsidR="00EF0F2C" w:rsidRPr="00653C7F" w:rsidRDefault="00EF0F2C" w:rsidP="00EF0F2C">
            <w:pPr>
              <w:pStyle w:val="BodyText1"/>
              <w:spacing w:before="0" w:after="0"/>
              <w:rPr>
                <w:rFonts w:asciiTheme="minorHAnsi" w:hAnsiTheme="minorHAnsi" w:cstheme="minorHAnsi"/>
              </w:rPr>
            </w:pPr>
            <w:r w:rsidRPr="00653C7F">
              <w:rPr>
                <w:rFonts w:asciiTheme="minorHAnsi" w:hAnsiTheme="minorHAnsi" w:cstheme="minorHAnsi"/>
              </w:rPr>
              <w:t>Information Management and Technology</w:t>
            </w:r>
          </w:p>
        </w:tc>
      </w:tr>
      <w:tr w:rsidR="00EF0F2C" w:rsidRPr="00653C7F" w14:paraId="282BC5B8" w14:textId="77777777" w:rsidTr="00EF0F2C">
        <w:tc>
          <w:tcPr>
            <w:tcW w:w="2478" w:type="dxa"/>
          </w:tcPr>
          <w:p w14:paraId="5CBBC1DA" w14:textId="77777777" w:rsidR="00EF0F2C" w:rsidRPr="00653C7F" w:rsidRDefault="00EF0F2C" w:rsidP="00EF0F2C">
            <w:pPr>
              <w:pStyle w:val="BodyText1"/>
              <w:spacing w:before="0" w:after="0"/>
              <w:rPr>
                <w:rFonts w:asciiTheme="minorHAnsi" w:hAnsiTheme="minorHAnsi" w:cstheme="minorHAnsi"/>
                <w:b/>
              </w:rPr>
            </w:pPr>
            <w:r w:rsidRPr="00653C7F">
              <w:rPr>
                <w:rFonts w:asciiTheme="minorHAnsi" w:hAnsiTheme="minorHAnsi" w:cstheme="minorHAnsi"/>
                <w:b/>
              </w:rPr>
              <w:t>“Lot”</w:t>
            </w:r>
          </w:p>
        </w:tc>
        <w:tc>
          <w:tcPr>
            <w:tcW w:w="6764" w:type="dxa"/>
          </w:tcPr>
          <w:p w14:paraId="2A08A196" w14:textId="77777777" w:rsidR="00EF0F2C" w:rsidRPr="00653C7F" w:rsidRDefault="00EF0F2C" w:rsidP="00EF0F2C">
            <w:pPr>
              <w:pStyle w:val="BodyText1"/>
              <w:spacing w:before="0" w:after="0"/>
              <w:rPr>
                <w:rFonts w:asciiTheme="minorHAnsi" w:hAnsiTheme="minorHAnsi" w:cstheme="minorHAnsi"/>
              </w:rPr>
            </w:pPr>
            <w:r w:rsidRPr="00653C7F">
              <w:rPr>
                <w:rFonts w:asciiTheme="minorHAnsi" w:hAnsiTheme="minorHAnsi" w:cstheme="minorHAnsi"/>
              </w:rPr>
              <w:t>means a discrete sub-division of the requirements</w:t>
            </w:r>
          </w:p>
        </w:tc>
      </w:tr>
      <w:tr w:rsidR="00EF0F2C" w:rsidRPr="00653C7F" w14:paraId="606D2AD4" w14:textId="77777777" w:rsidTr="00EF0F2C">
        <w:tc>
          <w:tcPr>
            <w:tcW w:w="2478" w:type="dxa"/>
          </w:tcPr>
          <w:p w14:paraId="324CEF99" w14:textId="77777777" w:rsidR="00EF0F2C" w:rsidRPr="00653C7F" w:rsidRDefault="00EF0F2C" w:rsidP="00EF0F2C">
            <w:pPr>
              <w:pStyle w:val="BodyText1"/>
              <w:spacing w:before="0" w:after="0"/>
              <w:rPr>
                <w:rFonts w:asciiTheme="minorHAnsi" w:hAnsiTheme="minorHAnsi" w:cstheme="minorHAnsi"/>
                <w:b/>
              </w:rPr>
            </w:pPr>
            <w:r w:rsidRPr="00653C7F">
              <w:rPr>
                <w:rFonts w:asciiTheme="minorHAnsi" w:hAnsiTheme="minorHAnsi" w:cstheme="minorHAnsi"/>
                <w:b/>
              </w:rPr>
              <w:t>“</w:t>
            </w:r>
            <w:r>
              <w:rPr>
                <w:rFonts w:asciiTheme="minorHAnsi" w:hAnsiTheme="minorHAnsi" w:cstheme="minorHAnsi"/>
                <w:b/>
              </w:rPr>
              <w:t>Invitation to Tender</w:t>
            </w:r>
            <w:r w:rsidRPr="00653C7F">
              <w:rPr>
                <w:rFonts w:asciiTheme="minorHAnsi" w:hAnsiTheme="minorHAnsi" w:cstheme="minorHAnsi"/>
                <w:b/>
              </w:rPr>
              <w:t>”</w:t>
            </w:r>
            <w:r>
              <w:rPr>
                <w:rFonts w:asciiTheme="minorHAnsi" w:hAnsiTheme="minorHAnsi" w:cstheme="minorHAnsi"/>
                <w:b/>
              </w:rPr>
              <w:t xml:space="preserve"> or </w:t>
            </w:r>
            <w:r w:rsidRPr="00653C7F">
              <w:rPr>
                <w:rFonts w:asciiTheme="minorHAnsi" w:hAnsiTheme="minorHAnsi" w:cstheme="minorHAnsi"/>
                <w:b/>
              </w:rPr>
              <w:t>“</w:t>
            </w:r>
            <w:r>
              <w:rPr>
                <w:rFonts w:asciiTheme="minorHAnsi" w:hAnsiTheme="minorHAnsi" w:cstheme="minorHAnsi"/>
                <w:b/>
              </w:rPr>
              <w:t>ITT</w:t>
            </w:r>
            <w:r w:rsidRPr="00653C7F">
              <w:rPr>
                <w:rFonts w:asciiTheme="minorHAnsi" w:hAnsiTheme="minorHAnsi" w:cstheme="minorHAnsi"/>
                <w:b/>
              </w:rPr>
              <w:t xml:space="preserve">” </w:t>
            </w:r>
          </w:p>
        </w:tc>
        <w:tc>
          <w:tcPr>
            <w:tcW w:w="6764" w:type="dxa"/>
          </w:tcPr>
          <w:p w14:paraId="4C908C8F" w14:textId="77777777" w:rsidR="00EF0F2C" w:rsidRPr="00653C7F" w:rsidRDefault="00EF0F2C" w:rsidP="00EF0F2C">
            <w:pPr>
              <w:pStyle w:val="BodyText1"/>
              <w:spacing w:before="0" w:after="0"/>
              <w:rPr>
                <w:rFonts w:asciiTheme="minorHAnsi" w:hAnsiTheme="minorHAnsi" w:cstheme="minorHAnsi"/>
              </w:rPr>
            </w:pPr>
            <w:r w:rsidRPr="00653C7F">
              <w:rPr>
                <w:rFonts w:asciiTheme="minorHAnsi" w:hAnsiTheme="minorHAnsi" w:cstheme="minorHAnsi"/>
              </w:rPr>
              <w:t xml:space="preserve">means this </w:t>
            </w:r>
            <w:r>
              <w:rPr>
                <w:rFonts w:asciiTheme="minorHAnsi" w:hAnsiTheme="minorHAnsi" w:cstheme="minorHAnsi"/>
              </w:rPr>
              <w:t>Invitation to Tender</w:t>
            </w:r>
            <w:r w:rsidRPr="00653C7F">
              <w:rPr>
                <w:rFonts w:asciiTheme="minorHAnsi" w:hAnsiTheme="minorHAnsi" w:cstheme="minorHAnsi"/>
              </w:rPr>
              <w:t xml:space="preserve"> documentation and all related documents published by MLCSU and made available to Potential Suppliers and includes the Due Diligence Information. </w:t>
            </w:r>
          </w:p>
        </w:tc>
      </w:tr>
      <w:tr w:rsidR="00EF0F2C" w:rsidRPr="00653C7F" w14:paraId="29C8319B" w14:textId="77777777" w:rsidTr="00EF0F2C">
        <w:tc>
          <w:tcPr>
            <w:tcW w:w="2478" w:type="dxa"/>
          </w:tcPr>
          <w:p w14:paraId="571101E6" w14:textId="77777777" w:rsidR="00EF0F2C" w:rsidRPr="00653C7F" w:rsidRDefault="00EF0F2C" w:rsidP="00EF0F2C">
            <w:pPr>
              <w:pStyle w:val="BodyText1"/>
              <w:spacing w:before="0" w:after="0"/>
              <w:rPr>
                <w:rFonts w:asciiTheme="minorHAnsi" w:hAnsiTheme="minorHAnsi" w:cstheme="minorHAnsi"/>
                <w:b/>
              </w:rPr>
            </w:pPr>
            <w:r w:rsidRPr="00653C7F">
              <w:rPr>
                <w:rFonts w:asciiTheme="minorHAnsi" w:hAnsiTheme="minorHAnsi" w:cstheme="minorHAnsi"/>
                <w:b/>
              </w:rPr>
              <w:t>“NHSBSA”</w:t>
            </w:r>
          </w:p>
        </w:tc>
        <w:tc>
          <w:tcPr>
            <w:tcW w:w="6764" w:type="dxa"/>
          </w:tcPr>
          <w:p w14:paraId="4282AA33" w14:textId="77777777" w:rsidR="00EF0F2C" w:rsidRPr="00653C7F" w:rsidRDefault="00EF0F2C" w:rsidP="00EF0F2C">
            <w:pPr>
              <w:pStyle w:val="BodyText1"/>
              <w:spacing w:before="0" w:after="0"/>
              <w:rPr>
                <w:rFonts w:asciiTheme="minorHAnsi" w:hAnsiTheme="minorHAnsi" w:cstheme="minorHAnsi"/>
              </w:rPr>
            </w:pPr>
            <w:r w:rsidRPr="00653C7F">
              <w:rPr>
                <w:rFonts w:asciiTheme="minorHAnsi" w:hAnsiTheme="minorHAnsi" w:cstheme="minorHAnsi"/>
              </w:rPr>
              <w:t>National Health Service Business Service Authority</w:t>
            </w:r>
          </w:p>
        </w:tc>
      </w:tr>
      <w:tr w:rsidR="00EF0F2C" w:rsidRPr="00653C7F" w14:paraId="0520357F" w14:textId="77777777" w:rsidTr="00EF0F2C">
        <w:tc>
          <w:tcPr>
            <w:tcW w:w="2478" w:type="dxa"/>
          </w:tcPr>
          <w:p w14:paraId="0023E14D" w14:textId="77777777" w:rsidR="00EF0F2C" w:rsidRPr="00653C7F" w:rsidRDefault="00EF0F2C" w:rsidP="00EF0F2C">
            <w:pPr>
              <w:pStyle w:val="BodyText1"/>
              <w:spacing w:before="0" w:after="0"/>
              <w:rPr>
                <w:rFonts w:asciiTheme="minorHAnsi" w:hAnsiTheme="minorHAnsi" w:cstheme="minorHAnsi"/>
                <w:b/>
              </w:rPr>
            </w:pPr>
            <w:r>
              <w:rPr>
                <w:rFonts w:asciiTheme="minorHAnsi" w:hAnsiTheme="minorHAnsi" w:cstheme="minorHAnsi"/>
                <w:b/>
              </w:rPr>
              <w:t>“NHSI”</w:t>
            </w:r>
          </w:p>
        </w:tc>
        <w:tc>
          <w:tcPr>
            <w:tcW w:w="6764" w:type="dxa"/>
          </w:tcPr>
          <w:p w14:paraId="7B870037" w14:textId="77777777" w:rsidR="00EF0F2C" w:rsidRPr="00653C7F" w:rsidRDefault="00EF0F2C" w:rsidP="00EF0F2C">
            <w:pPr>
              <w:pStyle w:val="BodyText1"/>
              <w:spacing w:before="0" w:after="0"/>
              <w:rPr>
                <w:rFonts w:asciiTheme="minorHAnsi" w:hAnsiTheme="minorHAnsi" w:cstheme="minorHAnsi"/>
              </w:rPr>
            </w:pPr>
            <w:r>
              <w:rPr>
                <w:rFonts w:asciiTheme="minorHAnsi" w:hAnsiTheme="minorHAnsi" w:cstheme="minorHAnsi"/>
              </w:rPr>
              <w:t>National Health Service Improvement Hub</w:t>
            </w:r>
          </w:p>
        </w:tc>
      </w:tr>
      <w:tr w:rsidR="00EF0F2C" w:rsidRPr="00653C7F" w14:paraId="39A1A7E5" w14:textId="77777777" w:rsidTr="00EF0F2C">
        <w:tc>
          <w:tcPr>
            <w:tcW w:w="2478" w:type="dxa"/>
          </w:tcPr>
          <w:p w14:paraId="3FB10036" w14:textId="77777777" w:rsidR="00EF0F2C" w:rsidRPr="00653C7F" w:rsidRDefault="00EF0F2C" w:rsidP="00EF0F2C">
            <w:pPr>
              <w:pStyle w:val="BodyText1"/>
              <w:spacing w:before="0" w:after="0"/>
              <w:rPr>
                <w:rFonts w:asciiTheme="minorHAnsi" w:hAnsiTheme="minorHAnsi" w:cstheme="minorHAnsi"/>
                <w:b/>
              </w:rPr>
            </w:pPr>
            <w:r w:rsidRPr="00653C7F">
              <w:rPr>
                <w:rFonts w:asciiTheme="minorHAnsi" w:hAnsiTheme="minorHAnsi" w:cstheme="minorHAnsi"/>
                <w:b/>
              </w:rPr>
              <w:t>“NICE”</w:t>
            </w:r>
          </w:p>
        </w:tc>
        <w:tc>
          <w:tcPr>
            <w:tcW w:w="6764" w:type="dxa"/>
          </w:tcPr>
          <w:p w14:paraId="0461DE81" w14:textId="77777777" w:rsidR="00EF0F2C" w:rsidRPr="00653C7F" w:rsidRDefault="00EF0F2C" w:rsidP="00EF0F2C">
            <w:pPr>
              <w:pStyle w:val="BodyText1"/>
              <w:spacing w:before="0" w:after="0"/>
              <w:rPr>
                <w:rFonts w:asciiTheme="minorHAnsi" w:hAnsiTheme="minorHAnsi" w:cstheme="minorHAnsi"/>
              </w:rPr>
            </w:pPr>
            <w:r w:rsidRPr="00653C7F">
              <w:rPr>
                <w:rFonts w:asciiTheme="minorHAnsi" w:hAnsiTheme="minorHAnsi" w:cstheme="minorHAnsi"/>
              </w:rPr>
              <w:t>National Institute for Clinical Excellence</w:t>
            </w:r>
          </w:p>
        </w:tc>
      </w:tr>
      <w:tr w:rsidR="00EF0F2C" w:rsidRPr="00653C7F" w14:paraId="709BA9DC" w14:textId="77777777" w:rsidTr="00EF0F2C">
        <w:tc>
          <w:tcPr>
            <w:tcW w:w="2478" w:type="dxa"/>
          </w:tcPr>
          <w:p w14:paraId="09B2DC67" w14:textId="77777777" w:rsidR="00EF0F2C" w:rsidRPr="00653C7F" w:rsidRDefault="00EF0F2C" w:rsidP="00EF0F2C">
            <w:pPr>
              <w:pStyle w:val="BodyText1"/>
              <w:spacing w:before="0" w:after="0"/>
              <w:rPr>
                <w:rFonts w:asciiTheme="minorHAnsi" w:hAnsiTheme="minorHAnsi" w:cstheme="minorHAnsi"/>
                <w:b/>
              </w:rPr>
            </w:pPr>
            <w:r w:rsidRPr="00653C7F">
              <w:rPr>
                <w:rFonts w:asciiTheme="minorHAnsi" w:hAnsiTheme="minorHAnsi" w:cstheme="minorHAnsi"/>
                <w:b/>
              </w:rPr>
              <w:t>“NPfIT”</w:t>
            </w:r>
          </w:p>
        </w:tc>
        <w:tc>
          <w:tcPr>
            <w:tcW w:w="6764" w:type="dxa"/>
          </w:tcPr>
          <w:p w14:paraId="2DBE1796" w14:textId="77777777" w:rsidR="00EF0F2C" w:rsidRPr="00653C7F" w:rsidRDefault="00EF0F2C" w:rsidP="00EF0F2C">
            <w:pPr>
              <w:pStyle w:val="BodyText1"/>
              <w:spacing w:before="0" w:after="0"/>
              <w:rPr>
                <w:rFonts w:asciiTheme="minorHAnsi" w:hAnsiTheme="minorHAnsi" w:cstheme="minorHAnsi"/>
              </w:rPr>
            </w:pPr>
            <w:r w:rsidRPr="00653C7F">
              <w:rPr>
                <w:rFonts w:asciiTheme="minorHAnsi" w:hAnsiTheme="minorHAnsi" w:cstheme="minorHAnsi"/>
              </w:rPr>
              <w:t>National Programme for Information Technology</w:t>
            </w:r>
          </w:p>
        </w:tc>
      </w:tr>
      <w:tr w:rsidR="00EF0F2C" w:rsidRPr="00653C7F" w14:paraId="6A5B43A3" w14:textId="77777777" w:rsidTr="00EF0F2C">
        <w:tc>
          <w:tcPr>
            <w:tcW w:w="2478" w:type="dxa"/>
          </w:tcPr>
          <w:p w14:paraId="4A82A60C" w14:textId="77777777" w:rsidR="00EF0F2C" w:rsidRPr="00653C7F" w:rsidRDefault="00EF0F2C" w:rsidP="00EF0F2C">
            <w:pPr>
              <w:pStyle w:val="BodyText1"/>
              <w:spacing w:before="0" w:after="0"/>
              <w:rPr>
                <w:rFonts w:asciiTheme="minorHAnsi" w:hAnsiTheme="minorHAnsi" w:cstheme="minorHAnsi"/>
                <w:b/>
              </w:rPr>
            </w:pPr>
            <w:r w:rsidRPr="00653C7F">
              <w:rPr>
                <w:rFonts w:asciiTheme="minorHAnsi" w:hAnsiTheme="minorHAnsi" w:cstheme="minorHAnsi"/>
                <w:b/>
              </w:rPr>
              <w:t>“Order”</w:t>
            </w:r>
          </w:p>
        </w:tc>
        <w:tc>
          <w:tcPr>
            <w:tcW w:w="6764" w:type="dxa"/>
          </w:tcPr>
          <w:p w14:paraId="1128EEBB" w14:textId="77777777" w:rsidR="00EF0F2C" w:rsidRPr="00653C7F" w:rsidRDefault="00EF0F2C" w:rsidP="00EF0F2C">
            <w:pPr>
              <w:pStyle w:val="BodyText1"/>
              <w:spacing w:before="0" w:after="0"/>
              <w:rPr>
                <w:rFonts w:asciiTheme="minorHAnsi" w:hAnsiTheme="minorHAnsi" w:cstheme="minorHAnsi"/>
              </w:rPr>
            </w:pPr>
            <w:r w:rsidRPr="00653C7F">
              <w:rPr>
                <w:rFonts w:asciiTheme="minorHAnsi" w:hAnsiTheme="minorHAnsi" w:cstheme="minorHAnsi"/>
              </w:rPr>
              <w:t>means an order for served by any Contracting Body on the Supplier</w:t>
            </w:r>
          </w:p>
        </w:tc>
      </w:tr>
      <w:tr w:rsidR="00EF0F2C" w:rsidRPr="00653C7F" w14:paraId="2106C766" w14:textId="77777777" w:rsidTr="00EF0F2C">
        <w:tc>
          <w:tcPr>
            <w:tcW w:w="2478" w:type="dxa"/>
          </w:tcPr>
          <w:p w14:paraId="4A3EBDE6" w14:textId="77777777" w:rsidR="00EF0F2C" w:rsidRPr="00653C7F" w:rsidRDefault="00EF0F2C" w:rsidP="00EF0F2C">
            <w:pPr>
              <w:pStyle w:val="BodyText1"/>
              <w:spacing w:before="0" w:after="0"/>
              <w:rPr>
                <w:rFonts w:asciiTheme="minorHAnsi" w:hAnsiTheme="minorHAnsi" w:cstheme="minorHAnsi"/>
                <w:b/>
              </w:rPr>
            </w:pPr>
            <w:r w:rsidRPr="00653C7F">
              <w:rPr>
                <w:rFonts w:asciiTheme="minorHAnsi" w:hAnsiTheme="minorHAnsi" w:cstheme="minorHAnsi"/>
                <w:b/>
              </w:rPr>
              <w:lastRenderedPageBreak/>
              <w:t>“Other Public Bodies”</w:t>
            </w:r>
          </w:p>
        </w:tc>
        <w:tc>
          <w:tcPr>
            <w:tcW w:w="6764" w:type="dxa"/>
          </w:tcPr>
          <w:p w14:paraId="6407F9CB" w14:textId="77777777" w:rsidR="00EF0F2C" w:rsidRPr="00653C7F" w:rsidRDefault="00EF0F2C" w:rsidP="00EF0F2C">
            <w:pPr>
              <w:pStyle w:val="BodyText1"/>
              <w:spacing w:before="0" w:after="0"/>
              <w:rPr>
                <w:rFonts w:asciiTheme="minorHAnsi" w:hAnsiTheme="minorHAnsi" w:cstheme="minorHAnsi"/>
              </w:rPr>
            </w:pPr>
            <w:r w:rsidRPr="00653C7F">
              <w:rPr>
                <w:rFonts w:asciiTheme="minorHAnsi" w:hAnsiTheme="minorHAnsi" w:cstheme="minorHAnsi"/>
              </w:rPr>
              <w:t>means all Contracting Bodies except MLCSU</w:t>
            </w:r>
          </w:p>
        </w:tc>
      </w:tr>
      <w:tr w:rsidR="00EF0F2C" w:rsidRPr="00653C7F" w14:paraId="42AFA334" w14:textId="77777777" w:rsidTr="00EF0F2C">
        <w:tc>
          <w:tcPr>
            <w:tcW w:w="2478" w:type="dxa"/>
          </w:tcPr>
          <w:p w14:paraId="1C1C680D" w14:textId="77777777" w:rsidR="00EF0F2C" w:rsidRPr="00653C7F" w:rsidRDefault="00EF0F2C" w:rsidP="00EF0F2C">
            <w:pPr>
              <w:pStyle w:val="BodyText1"/>
              <w:spacing w:before="0" w:after="0"/>
              <w:rPr>
                <w:rFonts w:asciiTheme="minorHAnsi" w:hAnsiTheme="minorHAnsi" w:cstheme="minorHAnsi"/>
                <w:b/>
              </w:rPr>
            </w:pPr>
            <w:r w:rsidRPr="00653C7F">
              <w:rPr>
                <w:rFonts w:asciiTheme="minorHAnsi" w:hAnsiTheme="minorHAnsi" w:cstheme="minorHAnsi"/>
                <w:b/>
              </w:rPr>
              <w:t>“Potential Suppliers or Bidder”</w:t>
            </w:r>
          </w:p>
        </w:tc>
        <w:tc>
          <w:tcPr>
            <w:tcW w:w="6764" w:type="dxa"/>
          </w:tcPr>
          <w:p w14:paraId="08D085F4" w14:textId="77777777" w:rsidR="00EF0F2C" w:rsidRPr="00653C7F" w:rsidRDefault="00EF0F2C" w:rsidP="00EF0F2C">
            <w:pPr>
              <w:pStyle w:val="BodyText1"/>
              <w:spacing w:before="0" w:after="0"/>
              <w:rPr>
                <w:rFonts w:asciiTheme="minorHAnsi" w:hAnsiTheme="minorHAnsi" w:cstheme="minorHAnsi"/>
              </w:rPr>
            </w:pPr>
            <w:r w:rsidRPr="00653C7F">
              <w:rPr>
                <w:rFonts w:asciiTheme="minorHAnsi" w:hAnsiTheme="minorHAnsi" w:cstheme="minorHAnsi"/>
              </w:rPr>
              <w:t xml:space="preserve">means the organisations being invited to respond to </w:t>
            </w:r>
            <w:r>
              <w:rPr>
                <w:rFonts w:asciiTheme="minorHAnsi" w:hAnsiTheme="minorHAnsi" w:cstheme="minorHAnsi"/>
              </w:rPr>
              <w:t>this ITT</w:t>
            </w:r>
          </w:p>
        </w:tc>
      </w:tr>
      <w:tr w:rsidR="00EF0F2C" w:rsidRPr="00653C7F" w14:paraId="0BDF7B4F" w14:textId="77777777" w:rsidTr="00EF0F2C">
        <w:tc>
          <w:tcPr>
            <w:tcW w:w="2478" w:type="dxa"/>
          </w:tcPr>
          <w:p w14:paraId="6714D941" w14:textId="77777777" w:rsidR="00EF0F2C" w:rsidRPr="00653C7F" w:rsidRDefault="00EF0F2C" w:rsidP="00EF0F2C">
            <w:pPr>
              <w:pStyle w:val="BodyText1"/>
              <w:spacing w:before="0" w:after="0"/>
              <w:rPr>
                <w:rFonts w:asciiTheme="minorHAnsi" w:hAnsiTheme="minorHAnsi" w:cstheme="minorHAnsi"/>
                <w:b/>
              </w:rPr>
            </w:pPr>
            <w:r w:rsidRPr="00653C7F">
              <w:rPr>
                <w:rFonts w:asciiTheme="minorHAnsi" w:hAnsiTheme="minorHAnsi" w:cstheme="minorHAnsi"/>
                <w:b/>
              </w:rPr>
              <w:t>“Recommended Supplier”</w:t>
            </w:r>
          </w:p>
        </w:tc>
        <w:tc>
          <w:tcPr>
            <w:tcW w:w="6764" w:type="dxa"/>
          </w:tcPr>
          <w:p w14:paraId="25DF8AE0" w14:textId="77777777" w:rsidR="00EF0F2C" w:rsidRPr="00653C7F" w:rsidRDefault="00EF0F2C" w:rsidP="00EF0F2C">
            <w:pPr>
              <w:pStyle w:val="BodyText1"/>
              <w:spacing w:before="0" w:after="0"/>
              <w:rPr>
                <w:rFonts w:asciiTheme="minorHAnsi" w:hAnsiTheme="minorHAnsi" w:cstheme="minorHAnsi"/>
              </w:rPr>
            </w:pPr>
            <w:r w:rsidRPr="00653C7F">
              <w:rPr>
                <w:rFonts w:asciiTheme="minorHAnsi" w:hAnsiTheme="minorHAnsi" w:cstheme="minorHAnsi"/>
              </w:rPr>
              <w:t>The Supplier slected to proceed as Recommended Supplier and ultimately Contract Award, subject to clearance of Standstill periods (where relevant)</w:t>
            </w:r>
          </w:p>
        </w:tc>
      </w:tr>
      <w:tr w:rsidR="00EF0F2C" w:rsidRPr="00653C7F" w14:paraId="1BF41537" w14:textId="77777777" w:rsidTr="00EF0F2C">
        <w:tc>
          <w:tcPr>
            <w:tcW w:w="2478" w:type="dxa"/>
          </w:tcPr>
          <w:p w14:paraId="178A4790" w14:textId="77777777" w:rsidR="00EF0F2C" w:rsidRPr="00653C7F" w:rsidRDefault="00EF0F2C" w:rsidP="00EF0F2C">
            <w:pPr>
              <w:pStyle w:val="BodyText1"/>
              <w:spacing w:before="0" w:after="0"/>
              <w:rPr>
                <w:rFonts w:asciiTheme="minorHAnsi" w:hAnsiTheme="minorHAnsi" w:cstheme="minorHAnsi"/>
                <w:b/>
              </w:rPr>
            </w:pPr>
            <w:r w:rsidRPr="00653C7F">
              <w:rPr>
                <w:rFonts w:asciiTheme="minorHAnsi" w:hAnsiTheme="minorHAnsi" w:cstheme="minorHAnsi"/>
                <w:b/>
              </w:rPr>
              <w:t>“Self Certification” or “Self Declaration”</w:t>
            </w:r>
          </w:p>
        </w:tc>
        <w:tc>
          <w:tcPr>
            <w:tcW w:w="6764" w:type="dxa"/>
          </w:tcPr>
          <w:p w14:paraId="2EE82C31" w14:textId="77777777" w:rsidR="00EF0F2C" w:rsidRPr="00653C7F" w:rsidRDefault="00EF0F2C" w:rsidP="00EF0F2C">
            <w:pPr>
              <w:pStyle w:val="BodyText1"/>
              <w:spacing w:before="0" w:after="0"/>
              <w:rPr>
                <w:rFonts w:asciiTheme="minorHAnsi" w:hAnsiTheme="minorHAnsi" w:cstheme="minorHAnsi"/>
              </w:rPr>
            </w:pPr>
            <w:r w:rsidRPr="00653C7F">
              <w:rPr>
                <w:rFonts w:asciiTheme="minorHAnsi" w:hAnsiTheme="minorHAnsi" w:cstheme="minorHAnsi"/>
              </w:rPr>
              <w:t>means the Potential Supplier has certified  or declared they can meet a specific standard, for which evidence of demonstrating meeting this standard maybe requested by the Contracting Authority.</w:t>
            </w:r>
          </w:p>
        </w:tc>
      </w:tr>
      <w:tr w:rsidR="00EF0F2C" w:rsidRPr="00653C7F" w14:paraId="40981DC7" w14:textId="77777777" w:rsidTr="00EF0F2C">
        <w:tc>
          <w:tcPr>
            <w:tcW w:w="2478" w:type="dxa"/>
          </w:tcPr>
          <w:p w14:paraId="7DDEA868" w14:textId="77777777" w:rsidR="00EF0F2C" w:rsidRPr="00653C7F" w:rsidRDefault="00EF0F2C" w:rsidP="00EF0F2C">
            <w:pPr>
              <w:pStyle w:val="BodyText1"/>
              <w:spacing w:before="0" w:after="0"/>
              <w:rPr>
                <w:rFonts w:asciiTheme="minorHAnsi" w:hAnsiTheme="minorHAnsi" w:cstheme="minorHAnsi"/>
                <w:b/>
              </w:rPr>
            </w:pPr>
            <w:r w:rsidRPr="00653C7F">
              <w:rPr>
                <w:rFonts w:asciiTheme="minorHAnsi" w:hAnsiTheme="minorHAnsi" w:cstheme="minorHAnsi"/>
                <w:b/>
              </w:rPr>
              <w:t>“Sub Contractors”</w:t>
            </w:r>
          </w:p>
        </w:tc>
        <w:tc>
          <w:tcPr>
            <w:tcW w:w="6764" w:type="dxa"/>
          </w:tcPr>
          <w:p w14:paraId="61EF9E48" w14:textId="77777777" w:rsidR="00EF0F2C" w:rsidRPr="00653C7F" w:rsidRDefault="00EF0F2C" w:rsidP="00EF0F2C">
            <w:pPr>
              <w:pStyle w:val="BodyText1"/>
              <w:spacing w:before="0" w:after="0"/>
              <w:rPr>
                <w:rFonts w:asciiTheme="minorHAnsi" w:hAnsiTheme="minorHAnsi" w:cstheme="minorHAnsi"/>
              </w:rPr>
            </w:pPr>
            <w:r w:rsidRPr="00653C7F">
              <w:rPr>
                <w:rFonts w:asciiTheme="minorHAnsi" w:hAnsiTheme="minorHAnsi" w:cstheme="minorHAnsi"/>
              </w:rPr>
              <w:t>A person or body who is will be contracted by the Potential Supplier to carry parts of the Services.  It should e noted that the Potential Supplier is liabile for any sub contractor is used in respect to delivering the Services.</w:t>
            </w:r>
          </w:p>
        </w:tc>
      </w:tr>
      <w:tr w:rsidR="00EF0F2C" w:rsidRPr="00653C7F" w14:paraId="78D45B1C" w14:textId="77777777" w:rsidTr="00EF0F2C">
        <w:tc>
          <w:tcPr>
            <w:tcW w:w="2478" w:type="dxa"/>
          </w:tcPr>
          <w:p w14:paraId="26BB2B2B" w14:textId="77777777" w:rsidR="00EF0F2C" w:rsidRPr="00653C7F" w:rsidRDefault="00EF0F2C" w:rsidP="00EF0F2C">
            <w:pPr>
              <w:pStyle w:val="BodyText1"/>
              <w:spacing w:before="0" w:after="0"/>
              <w:rPr>
                <w:rFonts w:asciiTheme="minorHAnsi" w:hAnsiTheme="minorHAnsi" w:cstheme="minorHAnsi"/>
                <w:b/>
              </w:rPr>
            </w:pPr>
            <w:r w:rsidRPr="00653C7F">
              <w:rPr>
                <w:rFonts w:asciiTheme="minorHAnsi" w:hAnsiTheme="minorHAnsi" w:cstheme="minorHAnsi"/>
                <w:b/>
              </w:rPr>
              <w:t xml:space="preserve">“Supplier” </w:t>
            </w:r>
          </w:p>
        </w:tc>
        <w:tc>
          <w:tcPr>
            <w:tcW w:w="6764" w:type="dxa"/>
          </w:tcPr>
          <w:p w14:paraId="7573DC39" w14:textId="77777777" w:rsidR="00EF0F2C" w:rsidRPr="00653C7F" w:rsidRDefault="00EF0F2C" w:rsidP="00EF0F2C">
            <w:pPr>
              <w:pStyle w:val="BodyText1"/>
              <w:spacing w:before="0" w:after="0"/>
              <w:rPr>
                <w:rFonts w:asciiTheme="minorHAnsi" w:hAnsiTheme="minorHAnsi" w:cstheme="minorHAnsi"/>
              </w:rPr>
            </w:pPr>
            <w:r w:rsidRPr="00653C7F">
              <w:rPr>
                <w:rFonts w:asciiTheme="minorHAnsi" w:hAnsiTheme="minorHAnsi" w:cstheme="minorHAnsi"/>
              </w:rPr>
              <w:t>means the organisation awarded the Contract</w:t>
            </w:r>
          </w:p>
        </w:tc>
      </w:tr>
      <w:tr w:rsidR="00EF0F2C" w:rsidRPr="00653C7F" w14:paraId="55AF3ACB" w14:textId="77777777" w:rsidTr="00EF0F2C">
        <w:tc>
          <w:tcPr>
            <w:tcW w:w="2478" w:type="dxa"/>
          </w:tcPr>
          <w:p w14:paraId="05B82A4D" w14:textId="77777777" w:rsidR="00EF0F2C" w:rsidRPr="00653C7F" w:rsidRDefault="00EF0F2C" w:rsidP="00EF0F2C">
            <w:pPr>
              <w:pStyle w:val="BodyText1"/>
              <w:spacing w:before="0" w:after="0"/>
              <w:rPr>
                <w:rFonts w:asciiTheme="minorHAnsi" w:hAnsiTheme="minorHAnsi" w:cstheme="minorHAnsi"/>
                <w:b/>
              </w:rPr>
            </w:pPr>
            <w:r w:rsidRPr="00653C7F">
              <w:rPr>
                <w:rFonts w:asciiTheme="minorHAnsi" w:hAnsiTheme="minorHAnsi" w:cstheme="minorHAnsi"/>
                <w:b/>
              </w:rPr>
              <w:t>“Standard Supplies /Services”</w:t>
            </w:r>
          </w:p>
        </w:tc>
        <w:tc>
          <w:tcPr>
            <w:tcW w:w="6764" w:type="dxa"/>
          </w:tcPr>
          <w:p w14:paraId="053B7975" w14:textId="77777777" w:rsidR="00EF0F2C" w:rsidRPr="00653C7F" w:rsidRDefault="00EF0F2C" w:rsidP="00EF0F2C">
            <w:pPr>
              <w:pStyle w:val="BodyText1"/>
              <w:spacing w:before="0" w:after="0"/>
              <w:rPr>
                <w:rFonts w:asciiTheme="minorHAnsi" w:hAnsiTheme="minorHAnsi" w:cstheme="minorHAnsi"/>
              </w:rPr>
            </w:pPr>
            <w:r w:rsidRPr="00653C7F">
              <w:rPr>
                <w:rFonts w:asciiTheme="minorHAnsi" w:hAnsiTheme="minorHAnsi" w:cstheme="minorHAnsi"/>
              </w:rPr>
              <w:t>means any supplies/services set out at within</w:t>
            </w:r>
            <w:r>
              <w:rPr>
                <w:rFonts w:asciiTheme="minorHAnsi" w:hAnsiTheme="minorHAnsi" w:cstheme="minorHAnsi"/>
              </w:rPr>
              <w:t xml:space="preserve"> the Services Specification</w:t>
            </w:r>
          </w:p>
        </w:tc>
      </w:tr>
      <w:tr w:rsidR="00EF0F2C" w:rsidRPr="00653C7F" w14:paraId="53C014FE" w14:textId="77777777" w:rsidTr="00EF0F2C">
        <w:tc>
          <w:tcPr>
            <w:tcW w:w="2478" w:type="dxa"/>
          </w:tcPr>
          <w:p w14:paraId="1A3E7DF5" w14:textId="77777777" w:rsidR="00EF0F2C" w:rsidRPr="00653C7F" w:rsidRDefault="00EF0F2C" w:rsidP="00EF0F2C">
            <w:pPr>
              <w:pStyle w:val="BodyText1"/>
              <w:spacing w:before="0" w:after="0"/>
              <w:rPr>
                <w:rFonts w:asciiTheme="minorHAnsi" w:hAnsiTheme="minorHAnsi" w:cstheme="minorHAnsi"/>
                <w:b/>
              </w:rPr>
            </w:pPr>
            <w:r w:rsidRPr="00653C7F">
              <w:rPr>
                <w:rFonts w:asciiTheme="minorHAnsi" w:hAnsiTheme="minorHAnsi" w:cstheme="minorHAnsi"/>
                <w:b/>
              </w:rPr>
              <w:t>“VAT”</w:t>
            </w:r>
          </w:p>
        </w:tc>
        <w:tc>
          <w:tcPr>
            <w:tcW w:w="6764" w:type="dxa"/>
          </w:tcPr>
          <w:p w14:paraId="6A72DE1E" w14:textId="77777777" w:rsidR="00EF0F2C" w:rsidRPr="00653C7F" w:rsidRDefault="00EF0F2C" w:rsidP="00EF0F2C">
            <w:pPr>
              <w:pStyle w:val="BodyText1"/>
              <w:spacing w:before="0" w:after="0"/>
              <w:rPr>
                <w:rFonts w:asciiTheme="minorHAnsi" w:hAnsiTheme="minorHAnsi" w:cstheme="minorHAnsi"/>
              </w:rPr>
            </w:pPr>
            <w:r w:rsidRPr="00653C7F">
              <w:rPr>
                <w:rFonts w:asciiTheme="minorHAnsi" w:hAnsiTheme="minorHAnsi" w:cstheme="minorHAnsi"/>
              </w:rPr>
              <w:t>Value Added Tax</w:t>
            </w:r>
          </w:p>
        </w:tc>
      </w:tr>
      <w:tr w:rsidR="00EF0F2C" w:rsidRPr="00653C7F" w14:paraId="1D40E984" w14:textId="77777777" w:rsidTr="00EF0F2C">
        <w:tc>
          <w:tcPr>
            <w:tcW w:w="2478" w:type="dxa"/>
          </w:tcPr>
          <w:p w14:paraId="0AF223ED" w14:textId="77777777" w:rsidR="00EF0F2C" w:rsidRPr="00653C7F" w:rsidRDefault="00EF0F2C" w:rsidP="00EF0F2C">
            <w:pPr>
              <w:pStyle w:val="BodyText1"/>
              <w:spacing w:before="0" w:after="0"/>
              <w:rPr>
                <w:rFonts w:asciiTheme="minorHAnsi" w:hAnsiTheme="minorHAnsi" w:cstheme="minorHAnsi"/>
                <w:b/>
              </w:rPr>
            </w:pPr>
            <w:r w:rsidRPr="00653C7F">
              <w:rPr>
                <w:rFonts w:asciiTheme="minorHAnsi" w:hAnsiTheme="minorHAnsi" w:cstheme="minorHAnsi"/>
                <w:b/>
              </w:rPr>
              <w:t>“VfM”</w:t>
            </w:r>
          </w:p>
        </w:tc>
        <w:tc>
          <w:tcPr>
            <w:tcW w:w="6764" w:type="dxa"/>
          </w:tcPr>
          <w:p w14:paraId="0658F1CD" w14:textId="77777777" w:rsidR="00EF0F2C" w:rsidRPr="00653C7F" w:rsidRDefault="00EF0F2C" w:rsidP="00EF0F2C">
            <w:pPr>
              <w:pStyle w:val="BodyText1"/>
              <w:spacing w:before="0" w:after="0"/>
              <w:rPr>
                <w:rFonts w:asciiTheme="minorHAnsi" w:hAnsiTheme="minorHAnsi" w:cstheme="minorHAnsi"/>
              </w:rPr>
            </w:pPr>
            <w:r w:rsidRPr="00653C7F">
              <w:rPr>
                <w:rFonts w:asciiTheme="minorHAnsi" w:hAnsiTheme="minorHAnsi" w:cstheme="minorHAnsi"/>
              </w:rPr>
              <w:t>Value for Money which means the optimum combination of whole life cost and quality (fitness for purpose) to meet the overall Service requirement.</w:t>
            </w:r>
          </w:p>
        </w:tc>
      </w:tr>
    </w:tbl>
    <w:p w14:paraId="30FC0413" w14:textId="77777777" w:rsidR="00EF0F2C" w:rsidRDefault="00EF0F2C" w:rsidP="00EF0F2C">
      <w:pPr>
        <w:rPr>
          <w:rFonts w:asciiTheme="minorHAnsi" w:hAnsiTheme="minorHAnsi" w:cstheme="minorHAnsi"/>
          <w:b/>
          <w:color w:val="FFC000"/>
          <w:sz w:val="32"/>
        </w:rPr>
      </w:pPr>
    </w:p>
    <w:p w14:paraId="4F350B3E" w14:textId="77777777" w:rsidR="00EF0F2C" w:rsidRDefault="00EF0F2C" w:rsidP="00EF0F2C">
      <w:pPr>
        <w:spacing w:after="0"/>
        <w:rPr>
          <w:rFonts w:asciiTheme="minorHAnsi" w:hAnsiTheme="minorHAnsi" w:cstheme="minorHAnsi"/>
          <w:b/>
          <w:color w:val="FFC000"/>
          <w:sz w:val="32"/>
        </w:rPr>
      </w:pPr>
      <w:r>
        <w:rPr>
          <w:rFonts w:asciiTheme="minorHAnsi" w:hAnsiTheme="minorHAnsi" w:cstheme="minorHAnsi"/>
          <w:b/>
          <w:color w:val="FFC000"/>
          <w:sz w:val="32"/>
        </w:rPr>
        <w:br w:type="page"/>
      </w:r>
    </w:p>
    <w:p w14:paraId="40FD2828" w14:textId="77777777" w:rsidR="00EF0F2C" w:rsidRDefault="00EF0F2C" w:rsidP="00EF0F2C">
      <w:pPr>
        <w:rPr>
          <w:rFonts w:asciiTheme="minorHAnsi" w:hAnsiTheme="minorHAnsi" w:cstheme="minorHAnsi"/>
          <w:b/>
          <w:color w:val="FFC000"/>
          <w:sz w:val="32"/>
        </w:rPr>
      </w:pPr>
    </w:p>
    <w:p w14:paraId="4AFA702E" w14:textId="5B381A7B" w:rsidR="00EF0F2C" w:rsidRPr="00653C7F" w:rsidRDefault="005179F5" w:rsidP="00EF0F2C">
      <w:pPr>
        <w:pStyle w:val="Heading1"/>
        <w:numPr>
          <w:ilvl w:val="0"/>
          <w:numId w:val="20"/>
        </w:numPr>
        <w:rPr>
          <w:rFonts w:eastAsia="Times New Roman"/>
          <w:lang w:eastAsia="en-GB"/>
        </w:rPr>
      </w:pPr>
      <w:bookmarkStart w:id="33" w:name="_Toc488147946"/>
      <w:bookmarkStart w:id="34" w:name="Section_F_Appendices"/>
      <w:r>
        <w:t>Documents</w:t>
      </w:r>
      <w:bookmarkEnd w:id="33"/>
    </w:p>
    <w:bookmarkEnd w:id="34"/>
    <w:p w14:paraId="1841144D" w14:textId="77777777" w:rsidR="00EF0F2C" w:rsidRDefault="00EF0F2C" w:rsidP="00EF0F2C">
      <w:pPr>
        <w:pStyle w:val="BodyTextIndent3"/>
        <w:ind w:left="0"/>
        <w:jc w:val="both"/>
        <w:rPr>
          <w:rFonts w:asciiTheme="minorHAnsi" w:hAnsiTheme="minorHAnsi" w:cstheme="minorHAnsi"/>
          <w:iCs/>
          <w:sz w:val="22"/>
          <w:szCs w:val="22"/>
        </w:rPr>
      </w:pPr>
    </w:p>
    <w:p w14:paraId="04AE72E6" w14:textId="4D47F8B2" w:rsidR="00EF0F2C" w:rsidRPr="00653C7F" w:rsidRDefault="00EF0F2C" w:rsidP="00EF0F2C">
      <w:pPr>
        <w:pStyle w:val="BodyTextIndent3"/>
        <w:ind w:left="0"/>
        <w:jc w:val="both"/>
        <w:rPr>
          <w:rFonts w:asciiTheme="minorHAnsi" w:hAnsiTheme="minorHAnsi" w:cstheme="minorHAnsi"/>
          <w:iCs/>
          <w:sz w:val="22"/>
          <w:szCs w:val="22"/>
        </w:rPr>
      </w:pPr>
      <w:r w:rsidRPr="00653C7F">
        <w:rPr>
          <w:rFonts w:asciiTheme="minorHAnsi" w:hAnsiTheme="minorHAnsi" w:cstheme="minorHAnsi"/>
          <w:iCs/>
          <w:sz w:val="22"/>
          <w:szCs w:val="22"/>
        </w:rPr>
        <w:t xml:space="preserve">The following </w:t>
      </w:r>
      <w:r w:rsidR="005179F5">
        <w:rPr>
          <w:rFonts w:asciiTheme="minorHAnsi" w:hAnsiTheme="minorHAnsi" w:cstheme="minorHAnsi"/>
          <w:iCs/>
          <w:sz w:val="22"/>
          <w:szCs w:val="22"/>
        </w:rPr>
        <w:t>documents</w:t>
      </w:r>
      <w:r w:rsidRPr="00653C7F">
        <w:rPr>
          <w:rFonts w:asciiTheme="minorHAnsi" w:hAnsiTheme="minorHAnsi" w:cstheme="minorHAnsi"/>
          <w:iCs/>
          <w:sz w:val="22"/>
          <w:szCs w:val="22"/>
        </w:rPr>
        <w:t xml:space="preserve"> are available to Potential Suppliers.</w:t>
      </w:r>
    </w:p>
    <w:p w14:paraId="4E44411A" w14:textId="34DD6AB1" w:rsidR="00EF0F2C" w:rsidRDefault="00EF0F2C" w:rsidP="00EF0F2C">
      <w:pPr>
        <w:pStyle w:val="BodyTextIndent3"/>
        <w:ind w:left="0"/>
        <w:jc w:val="both"/>
        <w:rPr>
          <w:rFonts w:asciiTheme="minorHAnsi" w:hAnsiTheme="minorHAnsi" w:cstheme="minorHAnsi"/>
          <w:iCs/>
          <w:sz w:val="22"/>
          <w:szCs w:val="22"/>
        </w:rPr>
      </w:pPr>
      <w:r>
        <w:rPr>
          <w:rFonts w:asciiTheme="minorHAnsi" w:hAnsiTheme="minorHAnsi" w:cstheme="minorHAnsi"/>
          <w:iCs/>
          <w:sz w:val="22"/>
          <w:szCs w:val="22"/>
        </w:rPr>
        <w:t>Document 1 – Invitation to Tender</w:t>
      </w:r>
      <w:r w:rsidR="005179F5">
        <w:rPr>
          <w:rFonts w:asciiTheme="minorHAnsi" w:hAnsiTheme="minorHAnsi" w:cstheme="minorHAnsi"/>
          <w:iCs/>
          <w:sz w:val="22"/>
          <w:szCs w:val="22"/>
        </w:rPr>
        <w:t xml:space="preserve"> Letter</w:t>
      </w:r>
    </w:p>
    <w:p w14:paraId="153E14ED" w14:textId="037F7E9E" w:rsidR="005179F5" w:rsidRDefault="00EF0F2C" w:rsidP="00EF0F2C">
      <w:pPr>
        <w:pStyle w:val="BodyTextIndent3"/>
        <w:ind w:left="0"/>
        <w:jc w:val="both"/>
        <w:rPr>
          <w:rFonts w:asciiTheme="minorHAnsi" w:hAnsiTheme="minorHAnsi" w:cstheme="minorHAnsi"/>
          <w:iCs/>
          <w:sz w:val="22"/>
          <w:szCs w:val="22"/>
        </w:rPr>
      </w:pPr>
      <w:r>
        <w:rPr>
          <w:rFonts w:asciiTheme="minorHAnsi" w:hAnsiTheme="minorHAnsi" w:cstheme="minorHAnsi"/>
          <w:iCs/>
          <w:sz w:val="22"/>
          <w:szCs w:val="22"/>
        </w:rPr>
        <w:t xml:space="preserve">Document 2 – </w:t>
      </w:r>
      <w:r w:rsidR="005179F5">
        <w:rPr>
          <w:rFonts w:asciiTheme="minorHAnsi" w:hAnsiTheme="minorHAnsi" w:cstheme="minorHAnsi"/>
          <w:iCs/>
          <w:sz w:val="22"/>
          <w:szCs w:val="22"/>
        </w:rPr>
        <w:t>Declaration on Tendered Bid</w:t>
      </w:r>
    </w:p>
    <w:p w14:paraId="3D132493" w14:textId="6D23A5CD" w:rsidR="005179F5" w:rsidRDefault="00EF0F2C" w:rsidP="00EF0F2C">
      <w:pPr>
        <w:pStyle w:val="BodyTextIndent3"/>
        <w:ind w:left="0"/>
        <w:jc w:val="both"/>
        <w:rPr>
          <w:rFonts w:asciiTheme="minorHAnsi" w:hAnsiTheme="minorHAnsi" w:cstheme="minorHAnsi"/>
          <w:iCs/>
          <w:sz w:val="22"/>
          <w:szCs w:val="22"/>
        </w:rPr>
      </w:pPr>
      <w:r>
        <w:rPr>
          <w:rFonts w:asciiTheme="minorHAnsi" w:hAnsiTheme="minorHAnsi" w:cstheme="minorHAnsi"/>
          <w:iCs/>
          <w:sz w:val="22"/>
          <w:szCs w:val="22"/>
        </w:rPr>
        <w:t>Document 3</w:t>
      </w:r>
      <w:r w:rsidRPr="00653C7F">
        <w:rPr>
          <w:rFonts w:asciiTheme="minorHAnsi" w:hAnsiTheme="minorHAnsi" w:cstheme="minorHAnsi"/>
          <w:iCs/>
          <w:sz w:val="22"/>
          <w:szCs w:val="22"/>
        </w:rPr>
        <w:t xml:space="preserve"> </w:t>
      </w:r>
      <w:r>
        <w:rPr>
          <w:rFonts w:asciiTheme="minorHAnsi" w:hAnsiTheme="minorHAnsi" w:cstheme="minorHAnsi"/>
          <w:iCs/>
          <w:sz w:val="22"/>
          <w:szCs w:val="22"/>
        </w:rPr>
        <w:t xml:space="preserve">– </w:t>
      </w:r>
      <w:r w:rsidR="00340D4B">
        <w:rPr>
          <w:rFonts w:asciiTheme="minorHAnsi" w:hAnsiTheme="minorHAnsi" w:cstheme="minorHAnsi"/>
          <w:iCs/>
          <w:sz w:val="22"/>
          <w:szCs w:val="22"/>
        </w:rPr>
        <w:t>Instructions for Bidders</w:t>
      </w:r>
    </w:p>
    <w:p w14:paraId="0B9CA7F5" w14:textId="5CF5AE51" w:rsidR="00340D4B" w:rsidRDefault="00340D4B" w:rsidP="00EF0F2C">
      <w:pPr>
        <w:pStyle w:val="BodyTextIndent3"/>
        <w:ind w:left="0"/>
        <w:jc w:val="both"/>
        <w:rPr>
          <w:rFonts w:asciiTheme="minorHAnsi" w:hAnsiTheme="minorHAnsi" w:cstheme="minorHAnsi"/>
          <w:iCs/>
          <w:sz w:val="22"/>
          <w:szCs w:val="22"/>
        </w:rPr>
      </w:pPr>
      <w:r>
        <w:rPr>
          <w:rFonts w:asciiTheme="minorHAnsi" w:hAnsiTheme="minorHAnsi" w:cstheme="minorHAnsi"/>
          <w:iCs/>
          <w:sz w:val="22"/>
          <w:szCs w:val="22"/>
        </w:rPr>
        <w:t>Document 4 – ITT Questionnaire</w:t>
      </w:r>
    </w:p>
    <w:p w14:paraId="028E703E" w14:textId="288662E8" w:rsidR="00EF0F2C" w:rsidRDefault="005179F5" w:rsidP="00EF0F2C">
      <w:pPr>
        <w:pStyle w:val="BodyTextIndent3"/>
        <w:ind w:left="0"/>
        <w:jc w:val="both"/>
        <w:rPr>
          <w:rFonts w:asciiTheme="minorHAnsi" w:hAnsiTheme="minorHAnsi" w:cstheme="minorHAnsi"/>
          <w:iCs/>
          <w:sz w:val="22"/>
          <w:szCs w:val="22"/>
        </w:rPr>
      </w:pPr>
      <w:r>
        <w:rPr>
          <w:rFonts w:asciiTheme="minorHAnsi" w:hAnsiTheme="minorHAnsi" w:cstheme="minorHAnsi"/>
          <w:iCs/>
          <w:sz w:val="22"/>
          <w:szCs w:val="22"/>
        </w:rPr>
        <w:t xml:space="preserve">Document </w:t>
      </w:r>
      <w:r w:rsidR="00340D4B">
        <w:rPr>
          <w:rFonts w:asciiTheme="minorHAnsi" w:hAnsiTheme="minorHAnsi" w:cstheme="minorHAnsi"/>
          <w:iCs/>
          <w:sz w:val="22"/>
          <w:szCs w:val="22"/>
        </w:rPr>
        <w:t>5</w:t>
      </w:r>
      <w:r>
        <w:rPr>
          <w:rFonts w:asciiTheme="minorHAnsi" w:hAnsiTheme="minorHAnsi" w:cstheme="minorHAnsi"/>
          <w:iCs/>
          <w:sz w:val="22"/>
          <w:szCs w:val="22"/>
        </w:rPr>
        <w:t xml:space="preserve"> – </w:t>
      </w:r>
      <w:r w:rsidR="00EF0F2C">
        <w:rPr>
          <w:rFonts w:asciiTheme="minorHAnsi" w:hAnsiTheme="minorHAnsi" w:cstheme="minorHAnsi"/>
          <w:iCs/>
          <w:sz w:val="22"/>
          <w:szCs w:val="22"/>
        </w:rPr>
        <w:t>Contract Documents</w:t>
      </w:r>
      <w:r w:rsidR="00EF0F2C" w:rsidRPr="00653C7F">
        <w:rPr>
          <w:rFonts w:asciiTheme="minorHAnsi" w:hAnsiTheme="minorHAnsi" w:cstheme="minorHAnsi"/>
          <w:iCs/>
          <w:sz w:val="22"/>
          <w:szCs w:val="22"/>
        </w:rPr>
        <w:tab/>
      </w:r>
    </w:p>
    <w:p w14:paraId="468D31E7" w14:textId="2A9709B8" w:rsidR="00340D4B" w:rsidRDefault="00340D4B" w:rsidP="00EF0F2C">
      <w:pPr>
        <w:pStyle w:val="BodyTextIndent3"/>
        <w:ind w:left="0"/>
        <w:jc w:val="both"/>
        <w:rPr>
          <w:rFonts w:asciiTheme="minorHAnsi" w:hAnsiTheme="minorHAnsi" w:cstheme="minorHAnsi"/>
          <w:iCs/>
          <w:sz w:val="22"/>
          <w:szCs w:val="22"/>
        </w:rPr>
      </w:pPr>
      <w:r>
        <w:rPr>
          <w:rFonts w:asciiTheme="minorHAnsi" w:hAnsiTheme="minorHAnsi" w:cstheme="minorHAnsi"/>
          <w:iCs/>
          <w:sz w:val="22"/>
          <w:szCs w:val="22"/>
        </w:rPr>
        <w:t>Document 6 – Specification of Requirements</w:t>
      </w:r>
    </w:p>
    <w:p w14:paraId="68910EC2" w14:textId="77777777" w:rsidR="00EF0F2C" w:rsidRPr="00EF0F2C" w:rsidRDefault="00EF0F2C" w:rsidP="00EF0F2C">
      <w:pPr>
        <w:spacing w:after="0"/>
      </w:pPr>
      <w:bookmarkStart w:id="35" w:name="_GoBack"/>
      <w:bookmarkEnd w:id="35"/>
    </w:p>
    <w:p w14:paraId="46883E85" w14:textId="73D354BF" w:rsidR="006B568E" w:rsidRDefault="006B568E" w:rsidP="00B70FDD">
      <w:pPr>
        <w:tabs>
          <w:tab w:val="left" w:pos="851"/>
        </w:tabs>
        <w:ind w:left="720" w:hanging="720"/>
        <w:jc w:val="both"/>
        <w:rPr>
          <w:rFonts w:ascii="Calibri" w:hAnsi="Calibri"/>
          <w:sz w:val="22"/>
        </w:rPr>
      </w:pPr>
    </w:p>
    <w:p w14:paraId="0D671AD3" w14:textId="77777777" w:rsidR="006B568E" w:rsidRDefault="006B568E" w:rsidP="00B70FDD">
      <w:pPr>
        <w:tabs>
          <w:tab w:val="left" w:pos="851"/>
        </w:tabs>
        <w:ind w:left="720" w:hanging="720"/>
        <w:jc w:val="both"/>
        <w:rPr>
          <w:rFonts w:ascii="Calibri" w:hAnsi="Calibri"/>
          <w:sz w:val="22"/>
        </w:rPr>
      </w:pPr>
    </w:p>
    <w:p w14:paraId="5261F786" w14:textId="77777777" w:rsidR="00B70FDD" w:rsidRPr="00B70FDD" w:rsidRDefault="00B70FDD" w:rsidP="00B70FDD">
      <w:pPr>
        <w:pStyle w:val="Heading1"/>
      </w:pPr>
    </w:p>
    <w:sectPr w:rsidR="00B70FDD" w:rsidRPr="00B70FDD" w:rsidSect="000816BE">
      <w:pgSz w:w="11910" w:h="16840"/>
      <w:pgMar w:top="1440" w:right="1080" w:bottom="1440" w:left="1080" w:header="630" w:footer="14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E9612F" w14:textId="77777777" w:rsidR="00022F46" w:rsidRDefault="00022F46">
      <w:r>
        <w:separator/>
      </w:r>
    </w:p>
  </w:endnote>
  <w:endnote w:type="continuationSeparator" w:id="0">
    <w:p w14:paraId="513E5E21" w14:textId="77777777" w:rsidR="00022F46" w:rsidRDefault="00022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aavi">
    <w:panose1 w:val="020B0502040204020203"/>
    <w:charset w:val="00"/>
    <w:family w:val="swiss"/>
    <w:pitch w:val="variable"/>
    <w:sig w:usb0="0002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PGothic">
    <w:altName w:val="ＭＳ Ｐゴシック"/>
    <w:panose1 w:val="020B0600070205080204"/>
    <w:charset w:val="80"/>
    <w:family w:val="swiss"/>
    <w:pitch w:val="variable"/>
    <w:sig w:usb0="E00002FF" w:usb1="6AC7FDFB" w:usb2="00000012" w:usb3="00000000" w:csb0="0002009F" w:csb1="00000000"/>
  </w:font>
  <w:font w:name="MinionPro-Regular">
    <w:altName w:val="Calibri"/>
    <w:charset w:val="00"/>
    <w:family w:val="auto"/>
    <w:pitch w:val="variable"/>
    <w:sig w:usb0="60000287" w:usb1="00000001" w:usb2="00000000" w:usb3="00000000" w:csb0="0000019F" w:csb1="00000000"/>
  </w:font>
  <w:font w:name="HelveticaNeueLTStd-Md">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E428A" w14:textId="77777777" w:rsidR="00022F46" w:rsidRDefault="0004132B">
    <w:pPr>
      <w:pStyle w:val="Footer"/>
    </w:pPr>
    <w:sdt>
      <w:sdtPr>
        <w:id w:val="-247891143"/>
        <w:placeholder>
          <w:docPart w:val="BD18A63B353B0542802259E17282603A"/>
        </w:placeholder>
        <w:temporary/>
        <w:showingPlcHdr/>
      </w:sdtPr>
      <w:sdtEndPr/>
      <w:sdtContent>
        <w:r w:rsidR="00022F46">
          <w:t>[Type text]</w:t>
        </w:r>
      </w:sdtContent>
    </w:sdt>
    <w:r w:rsidR="00022F46">
      <w:ptab w:relativeTo="margin" w:alignment="center" w:leader="none"/>
    </w:r>
    <w:sdt>
      <w:sdtPr>
        <w:id w:val="-1662690642"/>
        <w:temporary/>
        <w:showingPlcHdr/>
      </w:sdtPr>
      <w:sdtEndPr/>
      <w:sdtContent>
        <w:r w:rsidR="00022F46">
          <w:t>[Type text]</w:t>
        </w:r>
      </w:sdtContent>
    </w:sdt>
    <w:r w:rsidR="00022F46">
      <w:ptab w:relativeTo="margin" w:alignment="right" w:leader="none"/>
    </w:r>
    <w:sdt>
      <w:sdtPr>
        <w:id w:val="575021356"/>
        <w:temporary/>
        <w:showingPlcHdr/>
      </w:sdtPr>
      <w:sdtEndPr/>
      <w:sdtContent>
        <w:r w:rsidR="00022F46">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A6917" w14:textId="5D200822" w:rsidR="00022F46" w:rsidRDefault="00022F46">
    <w:pPr>
      <w:spacing w:line="14" w:lineRule="auto"/>
      <w:rPr>
        <w:szCs w:val="20"/>
      </w:rPr>
    </w:pPr>
    <w:r>
      <w:rPr>
        <w:rStyle w:val="PageNumber"/>
      </w:rPr>
      <w:t>c</w:t>
    </w:r>
    <w:r>
      <w:rPr>
        <w:noProof/>
        <w:lang w:val="en-GB" w:eastAsia="en-GB" w:bidi="pa-IN"/>
      </w:rPr>
      <w:drawing>
        <wp:anchor distT="0" distB="0" distL="114300" distR="114300" simplePos="0" relativeHeight="251666432" behindDoc="0" locked="0" layoutInCell="1" allowOverlap="1" wp14:anchorId="32D40EA6" wp14:editId="611F552E">
          <wp:simplePos x="0" y="0"/>
          <wp:positionH relativeFrom="page">
            <wp:align>left</wp:align>
          </wp:positionH>
          <wp:positionV relativeFrom="page">
            <wp:align>bottom</wp:align>
          </wp:positionV>
          <wp:extent cx="7560000" cy="1134000"/>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d Background-banner v5.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134000"/>
                  </a:xfrm>
                  <a:prstGeom prst="rect">
                    <a:avLst/>
                  </a:prstGeom>
                </pic:spPr>
              </pic:pic>
            </a:graphicData>
          </a:graphic>
          <wp14:sizeRelH relativeFrom="page">
            <wp14:pctWidth>0</wp14:pctWidth>
          </wp14:sizeRelH>
          <wp14:sizeRelV relativeFrom="page">
            <wp14:pctHeight>0</wp14:pctHeight>
          </wp14:sizeRelV>
        </wp:anchor>
      </w:drawing>
    </w:r>
    <w:r w:rsidRPr="00E11438">
      <w:rPr>
        <w:rStyle w:val="PageNumber"/>
      </w:rPr>
      <w:ptab w:relativeTo="margin" w:alignment="center" w:leader="none"/>
    </w:r>
    <w:r w:rsidRPr="00E11438">
      <w:rPr>
        <w:rStyle w:val="PageNumber"/>
      </w:rPr>
      <w:ptab w:relativeTo="margin" w:alignment="right" w:leader="none"/>
    </w:r>
    <w:sdt>
      <w:sdtPr>
        <w:rPr>
          <w:rStyle w:val="PageNumber"/>
        </w:rPr>
        <w:id w:val="-395593008"/>
        <w:temporary/>
        <w:showingPlcHdr/>
      </w:sdtPr>
      <w:sdtEndPr>
        <w:rPr>
          <w:rStyle w:val="PageNumber"/>
        </w:rPr>
      </w:sdtEndPr>
      <w:sdtContent>
        <w:r w:rsidRPr="00E11438">
          <w:rPr>
            <w:rStyle w:val="PageNumber"/>
          </w:rPr>
          <w:t>[Type text]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B98C79" w14:textId="77777777" w:rsidR="00022F46" w:rsidRDefault="00022F46">
      <w:r>
        <w:separator/>
      </w:r>
    </w:p>
  </w:footnote>
  <w:footnote w:type="continuationSeparator" w:id="0">
    <w:p w14:paraId="2B887579" w14:textId="77777777" w:rsidR="00022F46" w:rsidRDefault="00022F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AC476" w14:textId="541AF2FB" w:rsidR="00022F46" w:rsidRDefault="00022F46">
    <w:pPr>
      <w:pStyle w:val="Header"/>
    </w:pPr>
    <w:r w:rsidRPr="00E67BC3">
      <w:rPr>
        <w:noProof/>
        <w:sz w:val="16"/>
        <w:lang w:val="en-GB" w:eastAsia="en-GB" w:bidi="pa-IN"/>
      </w:rPr>
      <w:drawing>
        <wp:anchor distT="0" distB="0" distL="114300" distR="114300" simplePos="0" relativeHeight="251654144" behindDoc="1" locked="1" layoutInCell="1" allowOverlap="1" wp14:anchorId="089A5515" wp14:editId="319EC40E">
          <wp:simplePos x="0" y="0"/>
          <wp:positionH relativeFrom="page">
            <wp:posOffset>6401435</wp:posOffset>
          </wp:positionH>
          <wp:positionV relativeFrom="page">
            <wp:posOffset>360045</wp:posOffset>
          </wp:positionV>
          <wp:extent cx="799200" cy="324000"/>
          <wp:effectExtent l="0" t="0" r="0" b="635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200" cy="32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0665B" w14:textId="77777777" w:rsidR="00022F46" w:rsidRDefault="00022F46">
    <w:pPr>
      <w:pStyle w:val="Header"/>
    </w:pPr>
    <w:r>
      <w:rPr>
        <w:noProof/>
        <w:lang w:val="en-GB" w:eastAsia="en-GB" w:bidi="pa-IN"/>
      </w:rPr>
      <w:drawing>
        <wp:anchor distT="0" distB="0" distL="114300" distR="114300" simplePos="0" relativeHeight="251660288" behindDoc="1" locked="1" layoutInCell="1" allowOverlap="1" wp14:anchorId="658C3FC6" wp14:editId="50777CD9">
          <wp:simplePos x="0" y="0"/>
          <wp:positionH relativeFrom="page">
            <wp:align>left</wp:align>
          </wp:positionH>
          <wp:positionV relativeFrom="page">
            <wp:align>top</wp:align>
          </wp:positionV>
          <wp:extent cx="7595675" cy="10729670"/>
          <wp:effectExtent l="0" t="0" r="0" b="0"/>
          <wp:wrapNone/>
          <wp:docPr id="7" name="Picture 7" descr="Shared:Comms:Cluster Comms &amp; Engagement:DESIGN &amp; DIGITAL SERVICES:JOB_BAGS:AGA_XXXX_Cover MLCSU:DRAFTS:AGA_XXXX_Cover MLCSU_25.11.2015_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d:Comms:Cluster Comms &amp; Engagement:DESIGN &amp; DIGITAL SERVICES:JOB_BAGS:AGA_XXXX_Cover MLCSU:DRAFTS:AGA_XXXX_Cover MLCSU_25.11.2015_v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5675" cy="10729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D1D10"/>
    <w:multiLevelType w:val="hybridMultilevel"/>
    <w:tmpl w:val="383A555A"/>
    <w:lvl w:ilvl="0" w:tplc="0809000F">
      <w:start w:val="1"/>
      <w:numFmt w:val="decimal"/>
      <w:lvlText w:val="%1."/>
      <w:lvlJc w:val="left"/>
      <w:pPr>
        <w:ind w:left="887" w:hanging="360"/>
      </w:pPr>
    </w:lvl>
    <w:lvl w:ilvl="1" w:tplc="08090019" w:tentative="1">
      <w:start w:val="1"/>
      <w:numFmt w:val="lowerLetter"/>
      <w:lvlText w:val="%2."/>
      <w:lvlJc w:val="left"/>
      <w:pPr>
        <w:ind w:left="1607" w:hanging="360"/>
      </w:pPr>
    </w:lvl>
    <w:lvl w:ilvl="2" w:tplc="0809001B" w:tentative="1">
      <w:start w:val="1"/>
      <w:numFmt w:val="lowerRoman"/>
      <w:lvlText w:val="%3."/>
      <w:lvlJc w:val="right"/>
      <w:pPr>
        <w:ind w:left="2327" w:hanging="180"/>
      </w:pPr>
    </w:lvl>
    <w:lvl w:ilvl="3" w:tplc="0809000F" w:tentative="1">
      <w:start w:val="1"/>
      <w:numFmt w:val="decimal"/>
      <w:lvlText w:val="%4."/>
      <w:lvlJc w:val="left"/>
      <w:pPr>
        <w:ind w:left="3047" w:hanging="360"/>
      </w:pPr>
    </w:lvl>
    <w:lvl w:ilvl="4" w:tplc="08090019" w:tentative="1">
      <w:start w:val="1"/>
      <w:numFmt w:val="lowerLetter"/>
      <w:lvlText w:val="%5."/>
      <w:lvlJc w:val="left"/>
      <w:pPr>
        <w:ind w:left="3767" w:hanging="360"/>
      </w:pPr>
    </w:lvl>
    <w:lvl w:ilvl="5" w:tplc="0809001B" w:tentative="1">
      <w:start w:val="1"/>
      <w:numFmt w:val="lowerRoman"/>
      <w:lvlText w:val="%6."/>
      <w:lvlJc w:val="right"/>
      <w:pPr>
        <w:ind w:left="4487" w:hanging="180"/>
      </w:pPr>
    </w:lvl>
    <w:lvl w:ilvl="6" w:tplc="0809000F" w:tentative="1">
      <w:start w:val="1"/>
      <w:numFmt w:val="decimal"/>
      <w:lvlText w:val="%7."/>
      <w:lvlJc w:val="left"/>
      <w:pPr>
        <w:ind w:left="5207" w:hanging="360"/>
      </w:pPr>
    </w:lvl>
    <w:lvl w:ilvl="7" w:tplc="08090019" w:tentative="1">
      <w:start w:val="1"/>
      <w:numFmt w:val="lowerLetter"/>
      <w:lvlText w:val="%8."/>
      <w:lvlJc w:val="left"/>
      <w:pPr>
        <w:ind w:left="5927" w:hanging="360"/>
      </w:pPr>
    </w:lvl>
    <w:lvl w:ilvl="8" w:tplc="0809001B" w:tentative="1">
      <w:start w:val="1"/>
      <w:numFmt w:val="lowerRoman"/>
      <w:lvlText w:val="%9."/>
      <w:lvlJc w:val="right"/>
      <w:pPr>
        <w:ind w:left="6647" w:hanging="180"/>
      </w:pPr>
    </w:lvl>
  </w:abstractNum>
  <w:abstractNum w:abstractNumId="1" w15:restartNumberingAfterBreak="0">
    <w:nsid w:val="065D5C67"/>
    <w:multiLevelType w:val="hybridMultilevel"/>
    <w:tmpl w:val="425E933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09744D7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DD7A68"/>
    <w:multiLevelType w:val="hybridMultilevel"/>
    <w:tmpl w:val="A614CC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DCE5A3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F441B1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041132D"/>
    <w:multiLevelType w:val="hybridMultilevel"/>
    <w:tmpl w:val="EA6E0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342A2B"/>
    <w:multiLevelType w:val="hybridMultilevel"/>
    <w:tmpl w:val="F8E89E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D8188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C521417"/>
    <w:multiLevelType w:val="multilevel"/>
    <w:tmpl w:val="E26628E8"/>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C8A5DE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3BA1E24"/>
    <w:multiLevelType w:val="hybridMultilevel"/>
    <w:tmpl w:val="F572B1B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2" w15:restartNumberingAfterBreak="0">
    <w:nsid w:val="34892E8C"/>
    <w:multiLevelType w:val="hybridMultilevel"/>
    <w:tmpl w:val="F80A4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3D52D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C0E1F50"/>
    <w:multiLevelType w:val="hybridMultilevel"/>
    <w:tmpl w:val="1CB0F4C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5" w15:restartNumberingAfterBreak="0">
    <w:nsid w:val="3C747AE7"/>
    <w:multiLevelType w:val="hybridMultilevel"/>
    <w:tmpl w:val="A686D984"/>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48691510"/>
    <w:multiLevelType w:val="hybridMultilevel"/>
    <w:tmpl w:val="956A98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FD72E3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5DA43E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63C7E1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89214E3"/>
    <w:multiLevelType w:val="hybridMultilevel"/>
    <w:tmpl w:val="11961584"/>
    <w:lvl w:ilvl="0" w:tplc="AEAC6E36">
      <w:start w:val="1"/>
      <w:numFmt w:val="bullet"/>
      <w:lvlText w:val=""/>
      <w:lvlJc w:val="left"/>
      <w:pPr>
        <w:tabs>
          <w:tab w:val="num" w:pos="360"/>
        </w:tabs>
        <w:ind w:left="360" w:hanging="360"/>
      </w:pPr>
      <w:rPr>
        <w:rFonts w:ascii="Symbol" w:hAnsi="Symbol" w:hint="default"/>
        <w:color w:val="004689" w:themeColor="accent1" w:themeShade="BF"/>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E215D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D750F0D"/>
    <w:multiLevelType w:val="hybridMultilevel"/>
    <w:tmpl w:val="53AA23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DA255E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F016AFC"/>
    <w:multiLevelType w:val="hybridMultilevel"/>
    <w:tmpl w:val="403A4FA2"/>
    <w:lvl w:ilvl="0" w:tplc="0809000F">
      <w:start w:val="1"/>
      <w:numFmt w:val="decimal"/>
      <w:lvlText w:val="%1."/>
      <w:lvlJc w:val="left"/>
      <w:pPr>
        <w:ind w:left="887" w:hanging="360"/>
      </w:pPr>
    </w:lvl>
    <w:lvl w:ilvl="1" w:tplc="08090019" w:tentative="1">
      <w:start w:val="1"/>
      <w:numFmt w:val="lowerLetter"/>
      <w:lvlText w:val="%2."/>
      <w:lvlJc w:val="left"/>
      <w:pPr>
        <w:ind w:left="1607" w:hanging="360"/>
      </w:pPr>
    </w:lvl>
    <w:lvl w:ilvl="2" w:tplc="0809001B" w:tentative="1">
      <w:start w:val="1"/>
      <w:numFmt w:val="lowerRoman"/>
      <w:lvlText w:val="%3."/>
      <w:lvlJc w:val="right"/>
      <w:pPr>
        <w:ind w:left="2327" w:hanging="180"/>
      </w:pPr>
    </w:lvl>
    <w:lvl w:ilvl="3" w:tplc="0809000F" w:tentative="1">
      <w:start w:val="1"/>
      <w:numFmt w:val="decimal"/>
      <w:lvlText w:val="%4."/>
      <w:lvlJc w:val="left"/>
      <w:pPr>
        <w:ind w:left="3047" w:hanging="360"/>
      </w:pPr>
    </w:lvl>
    <w:lvl w:ilvl="4" w:tplc="08090019" w:tentative="1">
      <w:start w:val="1"/>
      <w:numFmt w:val="lowerLetter"/>
      <w:lvlText w:val="%5."/>
      <w:lvlJc w:val="left"/>
      <w:pPr>
        <w:ind w:left="3767" w:hanging="360"/>
      </w:pPr>
    </w:lvl>
    <w:lvl w:ilvl="5" w:tplc="0809001B" w:tentative="1">
      <w:start w:val="1"/>
      <w:numFmt w:val="lowerRoman"/>
      <w:lvlText w:val="%6."/>
      <w:lvlJc w:val="right"/>
      <w:pPr>
        <w:ind w:left="4487" w:hanging="180"/>
      </w:pPr>
    </w:lvl>
    <w:lvl w:ilvl="6" w:tplc="0809000F" w:tentative="1">
      <w:start w:val="1"/>
      <w:numFmt w:val="decimal"/>
      <w:lvlText w:val="%7."/>
      <w:lvlJc w:val="left"/>
      <w:pPr>
        <w:ind w:left="5207" w:hanging="360"/>
      </w:pPr>
    </w:lvl>
    <w:lvl w:ilvl="7" w:tplc="08090019" w:tentative="1">
      <w:start w:val="1"/>
      <w:numFmt w:val="lowerLetter"/>
      <w:lvlText w:val="%8."/>
      <w:lvlJc w:val="left"/>
      <w:pPr>
        <w:ind w:left="5927" w:hanging="360"/>
      </w:pPr>
    </w:lvl>
    <w:lvl w:ilvl="8" w:tplc="0809001B" w:tentative="1">
      <w:start w:val="1"/>
      <w:numFmt w:val="lowerRoman"/>
      <w:lvlText w:val="%9."/>
      <w:lvlJc w:val="right"/>
      <w:pPr>
        <w:ind w:left="6647" w:hanging="180"/>
      </w:pPr>
    </w:lvl>
  </w:abstractNum>
  <w:abstractNum w:abstractNumId="25" w15:restartNumberingAfterBreak="0">
    <w:nsid w:val="621462F0"/>
    <w:multiLevelType w:val="multilevel"/>
    <w:tmpl w:val="9FE48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3962FC"/>
    <w:multiLevelType w:val="multilevel"/>
    <w:tmpl w:val="6B0054E8"/>
    <w:lvl w:ilvl="0">
      <w:start w:val="1"/>
      <w:numFmt w:val="decimal"/>
      <w:lvlText w:val="%1"/>
      <w:lvlJc w:val="left"/>
      <w:pPr>
        <w:ind w:left="705" w:hanging="705"/>
      </w:pPr>
      <w:rPr>
        <w:rFonts w:hint="default"/>
        <w:color w:val="000000"/>
      </w:rPr>
    </w:lvl>
    <w:lvl w:ilvl="1">
      <w:start w:val="1"/>
      <w:numFmt w:val="decimal"/>
      <w:lvlText w:val="%1.%2"/>
      <w:lvlJc w:val="left"/>
      <w:pPr>
        <w:ind w:left="705" w:hanging="70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7" w15:restartNumberingAfterBreak="0">
    <w:nsid w:val="6B3642C6"/>
    <w:multiLevelType w:val="hybridMultilevel"/>
    <w:tmpl w:val="DABE2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7B766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EB562C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8A822AA"/>
    <w:multiLevelType w:val="hybridMultilevel"/>
    <w:tmpl w:val="39F28A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332F2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F10522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0"/>
  </w:num>
  <w:num w:numId="2">
    <w:abstractNumId w:val="25"/>
  </w:num>
  <w:num w:numId="3">
    <w:abstractNumId w:val="15"/>
  </w:num>
  <w:num w:numId="4">
    <w:abstractNumId w:val="27"/>
  </w:num>
  <w:num w:numId="5">
    <w:abstractNumId w:val="12"/>
  </w:num>
  <w:num w:numId="6">
    <w:abstractNumId w:val="29"/>
  </w:num>
  <w:num w:numId="7">
    <w:abstractNumId w:val="5"/>
  </w:num>
  <w:num w:numId="8">
    <w:abstractNumId w:val="28"/>
  </w:num>
  <w:num w:numId="9">
    <w:abstractNumId w:val="26"/>
  </w:num>
  <w:num w:numId="10">
    <w:abstractNumId w:val="23"/>
  </w:num>
  <w:num w:numId="11">
    <w:abstractNumId w:val="24"/>
  </w:num>
  <w:num w:numId="12">
    <w:abstractNumId w:val="22"/>
  </w:num>
  <w:num w:numId="13">
    <w:abstractNumId w:val="3"/>
  </w:num>
  <w:num w:numId="14">
    <w:abstractNumId w:val="16"/>
  </w:num>
  <w:num w:numId="15">
    <w:abstractNumId w:val="14"/>
  </w:num>
  <w:num w:numId="16">
    <w:abstractNumId w:val="1"/>
  </w:num>
  <w:num w:numId="17">
    <w:abstractNumId w:val="2"/>
  </w:num>
  <w:num w:numId="18">
    <w:abstractNumId w:val="10"/>
  </w:num>
  <w:num w:numId="19">
    <w:abstractNumId w:val="0"/>
  </w:num>
  <w:num w:numId="20">
    <w:abstractNumId w:val="21"/>
  </w:num>
  <w:num w:numId="21">
    <w:abstractNumId w:val="19"/>
  </w:num>
  <w:num w:numId="22">
    <w:abstractNumId w:val="17"/>
  </w:num>
  <w:num w:numId="23">
    <w:abstractNumId w:val="13"/>
  </w:num>
  <w:num w:numId="24">
    <w:abstractNumId w:val="11"/>
  </w:num>
  <w:num w:numId="25">
    <w:abstractNumId w:val="9"/>
  </w:num>
  <w:num w:numId="26">
    <w:abstractNumId w:val="6"/>
  </w:num>
  <w:num w:numId="27">
    <w:abstractNumId w:val="18"/>
  </w:num>
  <w:num w:numId="28">
    <w:abstractNumId w:val="8"/>
  </w:num>
  <w:num w:numId="29">
    <w:abstractNumId w:val="4"/>
  </w:num>
  <w:num w:numId="30">
    <w:abstractNumId w:val="31"/>
  </w:num>
  <w:num w:numId="31">
    <w:abstractNumId w:val="7"/>
  </w:num>
  <w:num w:numId="32">
    <w:abstractNumId w:val="32"/>
  </w:num>
  <w:num w:numId="33">
    <w:abstractNumId w:val="3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rawingGridVerticalSpacing w:val="299"/>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042B"/>
    <w:rsid w:val="000030D6"/>
    <w:rsid w:val="00005C22"/>
    <w:rsid w:val="000206FF"/>
    <w:rsid w:val="00022F46"/>
    <w:rsid w:val="00026AAD"/>
    <w:rsid w:val="0004132B"/>
    <w:rsid w:val="00042BDA"/>
    <w:rsid w:val="00053B41"/>
    <w:rsid w:val="00064551"/>
    <w:rsid w:val="00065381"/>
    <w:rsid w:val="00065850"/>
    <w:rsid w:val="000725CC"/>
    <w:rsid w:val="000816BE"/>
    <w:rsid w:val="00083450"/>
    <w:rsid w:val="000D2A7E"/>
    <w:rsid w:val="000D2E97"/>
    <w:rsid w:val="000E114E"/>
    <w:rsid w:val="000E202F"/>
    <w:rsid w:val="000E4E58"/>
    <w:rsid w:val="000E4ED7"/>
    <w:rsid w:val="000E642B"/>
    <w:rsid w:val="000E783C"/>
    <w:rsid w:val="000F4579"/>
    <w:rsid w:val="000F5500"/>
    <w:rsid w:val="001576ED"/>
    <w:rsid w:val="00166708"/>
    <w:rsid w:val="00174FB2"/>
    <w:rsid w:val="00175387"/>
    <w:rsid w:val="00180844"/>
    <w:rsid w:val="00190360"/>
    <w:rsid w:val="00192265"/>
    <w:rsid w:val="001D4742"/>
    <w:rsid w:val="001E214D"/>
    <w:rsid w:val="001F720F"/>
    <w:rsid w:val="00223873"/>
    <w:rsid w:val="002325AD"/>
    <w:rsid w:val="00240179"/>
    <w:rsid w:val="0024516B"/>
    <w:rsid w:val="00252289"/>
    <w:rsid w:val="00252E1E"/>
    <w:rsid w:val="002535CE"/>
    <w:rsid w:val="00254194"/>
    <w:rsid w:val="00255924"/>
    <w:rsid w:val="00261690"/>
    <w:rsid w:val="0027183B"/>
    <w:rsid w:val="00274A02"/>
    <w:rsid w:val="002A3708"/>
    <w:rsid w:val="002A5353"/>
    <w:rsid w:val="002A66CD"/>
    <w:rsid w:val="002A70AF"/>
    <w:rsid w:val="002B57BA"/>
    <w:rsid w:val="002C24B8"/>
    <w:rsid w:val="002C308E"/>
    <w:rsid w:val="002D54CE"/>
    <w:rsid w:val="002F559C"/>
    <w:rsid w:val="00302414"/>
    <w:rsid w:val="0031437E"/>
    <w:rsid w:val="003277CA"/>
    <w:rsid w:val="00331B5F"/>
    <w:rsid w:val="00340D4B"/>
    <w:rsid w:val="0035297E"/>
    <w:rsid w:val="00354565"/>
    <w:rsid w:val="003603C7"/>
    <w:rsid w:val="0036072E"/>
    <w:rsid w:val="00366062"/>
    <w:rsid w:val="00372A81"/>
    <w:rsid w:val="003A4ADC"/>
    <w:rsid w:val="003A5DD1"/>
    <w:rsid w:val="003E63FA"/>
    <w:rsid w:val="004112F4"/>
    <w:rsid w:val="00411A6B"/>
    <w:rsid w:val="00416E35"/>
    <w:rsid w:val="004302D0"/>
    <w:rsid w:val="00431997"/>
    <w:rsid w:val="00445A9B"/>
    <w:rsid w:val="00446BE2"/>
    <w:rsid w:val="00453962"/>
    <w:rsid w:val="00464415"/>
    <w:rsid w:val="00465615"/>
    <w:rsid w:val="00481E82"/>
    <w:rsid w:val="00482173"/>
    <w:rsid w:val="004838F1"/>
    <w:rsid w:val="00485197"/>
    <w:rsid w:val="00485718"/>
    <w:rsid w:val="00487A4C"/>
    <w:rsid w:val="004A1425"/>
    <w:rsid w:val="004A5F67"/>
    <w:rsid w:val="004B55AE"/>
    <w:rsid w:val="004C2F99"/>
    <w:rsid w:val="004D23C0"/>
    <w:rsid w:val="004E5A19"/>
    <w:rsid w:val="004F2B47"/>
    <w:rsid w:val="004F4410"/>
    <w:rsid w:val="004F6767"/>
    <w:rsid w:val="00504183"/>
    <w:rsid w:val="00504AEE"/>
    <w:rsid w:val="0051414A"/>
    <w:rsid w:val="005179F5"/>
    <w:rsid w:val="00551F53"/>
    <w:rsid w:val="005679B2"/>
    <w:rsid w:val="00576933"/>
    <w:rsid w:val="005915BC"/>
    <w:rsid w:val="005955A8"/>
    <w:rsid w:val="005A1068"/>
    <w:rsid w:val="005B7806"/>
    <w:rsid w:val="005E03A3"/>
    <w:rsid w:val="005E6494"/>
    <w:rsid w:val="005F3459"/>
    <w:rsid w:val="005F3BC0"/>
    <w:rsid w:val="005F68F5"/>
    <w:rsid w:val="00604A51"/>
    <w:rsid w:val="00613C0D"/>
    <w:rsid w:val="00617E4F"/>
    <w:rsid w:val="006247CB"/>
    <w:rsid w:val="006262FE"/>
    <w:rsid w:val="00646FA6"/>
    <w:rsid w:val="00657522"/>
    <w:rsid w:val="00663200"/>
    <w:rsid w:val="00665A0A"/>
    <w:rsid w:val="00665AC1"/>
    <w:rsid w:val="006663D0"/>
    <w:rsid w:val="00674D0C"/>
    <w:rsid w:val="0067602D"/>
    <w:rsid w:val="006848ED"/>
    <w:rsid w:val="006A41CE"/>
    <w:rsid w:val="006B568E"/>
    <w:rsid w:val="006C3C8E"/>
    <w:rsid w:val="006D7A11"/>
    <w:rsid w:val="006E042B"/>
    <w:rsid w:val="00726748"/>
    <w:rsid w:val="00732AA9"/>
    <w:rsid w:val="00744149"/>
    <w:rsid w:val="0075546D"/>
    <w:rsid w:val="00756DAC"/>
    <w:rsid w:val="00764858"/>
    <w:rsid w:val="00772426"/>
    <w:rsid w:val="00781957"/>
    <w:rsid w:val="0078765B"/>
    <w:rsid w:val="007C7C5B"/>
    <w:rsid w:val="007E5921"/>
    <w:rsid w:val="007E5AFE"/>
    <w:rsid w:val="007F1042"/>
    <w:rsid w:val="007F25B2"/>
    <w:rsid w:val="008004D5"/>
    <w:rsid w:val="00804BB2"/>
    <w:rsid w:val="008148D5"/>
    <w:rsid w:val="0082233F"/>
    <w:rsid w:val="00822F17"/>
    <w:rsid w:val="008256A4"/>
    <w:rsid w:val="00826B42"/>
    <w:rsid w:val="0083750B"/>
    <w:rsid w:val="00864978"/>
    <w:rsid w:val="008977F2"/>
    <w:rsid w:val="008B2256"/>
    <w:rsid w:val="008D0E8B"/>
    <w:rsid w:val="008D66ED"/>
    <w:rsid w:val="008E44F8"/>
    <w:rsid w:val="009224AA"/>
    <w:rsid w:val="00931BA2"/>
    <w:rsid w:val="00944CAE"/>
    <w:rsid w:val="0094622A"/>
    <w:rsid w:val="00962799"/>
    <w:rsid w:val="0097474E"/>
    <w:rsid w:val="00986DC3"/>
    <w:rsid w:val="009A1593"/>
    <w:rsid w:val="009B1464"/>
    <w:rsid w:val="009D08DF"/>
    <w:rsid w:val="009F7219"/>
    <w:rsid w:val="009F7F2E"/>
    <w:rsid w:val="00A07C3D"/>
    <w:rsid w:val="00A07C97"/>
    <w:rsid w:val="00A22714"/>
    <w:rsid w:val="00A546B3"/>
    <w:rsid w:val="00A871D2"/>
    <w:rsid w:val="00AC5DDB"/>
    <w:rsid w:val="00AD1379"/>
    <w:rsid w:val="00AD2853"/>
    <w:rsid w:val="00AD7744"/>
    <w:rsid w:val="00AE1C61"/>
    <w:rsid w:val="00B23F91"/>
    <w:rsid w:val="00B26136"/>
    <w:rsid w:val="00B37D09"/>
    <w:rsid w:val="00B44F72"/>
    <w:rsid w:val="00B67419"/>
    <w:rsid w:val="00B70FDD"/>
    <w:rsid w:val="00B72FE8"/>
    <w:rsid w:val="00B92BA7"/>
    <w:rsid w:val="00B9775C"/>
    <w:rsid w:val="00BB038C"/>
    <w:rsid w:val="00BC26D8"/>
    <w:rsid w:val="00BC36E4"/>
    <w:rsid w:val="00BD0974"/>
    <w:rsid w:val="00BE59F8"/>
    <w:rsid w:val="00BF46CF"/>
    <w:rsid w:val="00C03853"/>
    <w:rsid w:val="00C143B5"/>
    <w:rsid w:val="00C24557"/>
    <w:rsid w:val="00C55EFD"/>
    <w:rsid w:val="00C734E1"/>
    <w:rsid w:val="00C80874"/>
    <w:rsid w:val="00C93426"/>
    <w:rsid w:val="00C9609C"/>
    <w:rsid w:val="00C971E9"/>
    <w:rsid w:val="00CA0E61"/>
    <w:rsid w:val="00CB2FAD"/>
    <w:rsid w:val="00CE187C"/>
    <w:rsid w:val="00D135E8"/>
    <w:rsid w:val="00D14D2E"/>
    <w:rsid w:val="00D27328"/>
    <w:rsid w:val="00D31410"/>
    <w:rsid w:val="00D46A11"/>
    <w:rsid w:val="00D46CCC"/>
    <w:rsid w:val="00D62533"/>
    <w:rsid w:val="00D65C56"/>
    <w:rsid w:val="00D9481E"/>
    <w:rsid w:val="00DA0808"/>
    <w:rsid w:val="00DC02A2"/>
    <w:rsid w:val="00DC16F5"/>
    <w:rsid w:val="00DE227A"/>
    <w:rsid w:val="00DE2740"/>
    <w:rsid w:val="00DE6820"/>
    <w:rsid w:val="00E11438"/>
    <w:rsid w:val="00E22479"/>
    <w:rsid w:val="00E23CAE"/>
    <w:rsid w:val="00E2700A"/>
    <w:rsid w:val="00E320C5"/>
    <w:rsid w:val="00E35485"/>
    <w:rsid w:val="00E54146"/>
    <w:rsid w:val="00E5735F"/>
    <w:rsid w:val="00E67BC3"/>
    <w:rsid w:val="00E70E86"/>
    <w:rsid w:val="00E82761"/>
    <w:rsid w:val="00E90264"/>
    <w:rsid w:val="00E93311"/>
    <w:rsid w:val="00E93412"/>
    <w:rsid w:val="00E97D65"/>
    <w:rsid w:val="00EA44DC"/>
    <w:rsid w:val="00EC150E"/>
    <w:rsid w:val="00ED61D3"/>
    <w:rsid w:val="00ED6C9F"/>
    <w:rsid w:val="00EE3C12"/>
    <w:rsid w:val="00EE6D2D"/>
    <w:rsid w:val="00EF0F2C"/>
    <w:rsid w:val="00EF3C55"/>
    <w:rsid w:val="00EF4760"/>
    <w:rsid w:val="00EF580C"/>
    <w:rsid w:val="00EF6352"/>
    <w:rsid w:val="00EF7BB5"/>
    <w:rsid w:val="00F20AA6"/>
    <w:rsid w:val="00F21931"/>
    <w:rsid w:val="00F22F4B"/>
    <w:rsid w:val="00F46293"/>
    <w:rsid w:val="00F50B86"/>
    <w:rsid w:val="00F81539"/>
    <w:rsid w:val="00F91044"/>
    <w:rsid w:val="00F96A55"/>
    <w:rsid w:val="00F9772E"/>
    <w:rsid w:val="00FA0CF9"/>
    <w:rsid w:val="00FD198A"/>
    <w:rsid w:val="00FE580B"/>
    <w:rsid w:val="00FE699C"/>
    <w:rsid w:val="00FF553C"/>
  </w:rsids>
  <m:mathPr>
    <m:mathFont m:val="Cambria Math"/>
    <m:brkBin m:val="before"/>
    <m:brkBinSub m:val="--"/>
    <m:smallFrac m:val="0"/>
    <m:dispDef/>
    <m:lMargin m:val="0"/>
    <m:rMargin m:val="0"/>
    <m:defJc m:val="centerGroup"/>
    <m:wrapIndent m:val="1440"/>
    <m:intLim m:val="subSup"/>
    <m:naryLim m:val="undOvr"/>
  </m:mathPr>
  <w:themeFontLang w:val="en-GB" w:eastAsia="ja-JP" w:bidi="p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50AE7CE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B70FDD"/>
    <w:pPr>
      <w:spacing w:after="120"/>
    </w:pPr>
    <w:rPr>
      <w:rFonts w:ascii="Arial" w:hAnsi="Arial"/>
      <w:sz w:val="20"/>
    </w:rPr>
  </w:style>
  <w:style w:type="paragraph" w:styleId="Heading1">
    <w:name w:val="heading 1"/>
    <w:basedOn w:val="Normal"/>
    <w:uiPriority w:val="1"/>
    <w:qFormat/>
    <w:rsid w:val="007E5AFE"/>
    <w:pPr>
      <w:spacing w:before="168"/>
      <w:ind w:left="851" w:hanging="851"/>
      <w:outlineLvl w:val="0"/>
    </w:pPr>
    <w:rPr>
      <w:rFonts w:eastAsia="Arial"/>
      <w:bCs/>
      <w:color w:val="004689" w:themeColor="accent1" w:themeShade="BF"/>
      <w:sz w:val="36"/>
      <w:szCs w:val="48"/>
    </w:rPr>
  </w:style>
  <w:style w:type="paragraph" w:styleId="Heading2">
    <w:name w:val="heading 2"/>
    <w:basedOn w:val="Normal"/>
    <w:uiPriority w:val="1"/>
    <w:qFormat/>
    <w:rsid w:val="00B70FDD"/>
    <w:pPr>
      <w:spacing w:before="54"/>
      <w:ind w:left="1134" w:hanging="737"/>
      <w:outlineLvl w:val="1"/>
    </w:pPr>
    <w:rPr>
      <w:rFonts w:eastAsia="Arial"/>
      <w:bCs/>
      <w:color w:val="004689" w:themeColor="accent1" w:themeShade="BF"/>
      <w:sz w:val="32"/>
      <w:szCs w:val="36"/>
    </w:rPr>
  </w:style>
  <w:style w:type="paragraph" w:styleId="Heading3">
    <w:name w:val="heading 3"/>
    <w:basedOn w:val="Normal"/>
    <w:uiPriority w:val="1"/>
    <w:qFormat/>
    <w:rsid w:val="002C308E"/>
    <w:pPr>
      <w:outlineLvl w:val="2"/>
    </w:pPr>
    <w:rPr>
      <w:rFonts w:eastAsia="Arial"/>
      <w:bCs/>
      <w:color w:val="004689" w:themeColor="accent1" w:themeShade="BF"/>
      <w:sz w:val="24"/>
      <w:szCs w:val="24"/>
    </w:rPr>
  </w:style>
  <w:style w:type="paragraph" w:styleId="Heading4">
    <w:name w:val="heading 4"/>
    <w:basedOn w:val="Normal"/>
    <w:uiPriority w:val="1"/>
    <w:rsid w:val="00F81539"/>
    <w:pPr>
      <w:outlineLvl w:val="3"/>
    </w:pPr>
    <w:rPr>
      <w:rFonts w:eastAsia="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pPr>
      <w:spacing w:before="120" w:after="0"/>
    </w:pPr>
    <w:rPr>
      <w:rFonts w:asciiTheme="minorHAnsi" w:hAnsiTheme="minorHAnsi"/>
      <w:b/>
      <w:sz w:val="24"/>
      <w:szCs w:val="24"/>
    </w:rPr>
  </w:style>
  <w:style w:type="paragraph" w:styleId="TOC2">
    <w:name w:val="toc 2"/>
    <w:basedOn w:val="Normal"/>
    <w:uiPriority w:val="39"/>
    <w:pPr>
      <w:spacing w:after="0"/>
      <w:ind w:left="220"/>
    </w:pPr>
    <w:rPr>
      <w:rFonts w:asciiTheme="minorHAnsi" w:hAnsiTheme="minorHAnsi"/>
      <w:b/>
    </w:rPr>
  </w:style>
  <w:style w:type="paragraph" w:styleId="TOC3">
    <w:name w:val="toc 3"/>
    <w:basedOn w:val="Normal"/>
    <w:uiPriority w:val="39"/>
    <w:pPr>
      <w:spacing w:after="0"/>
      <w:ind w:left="440"/>
    </w:pPr>
    <w:rPr>
      <w:rFonts w:asciiTheme="minorHAnsi" w:hAnsiTheme="minorHAnsi"/>
    </w:rPr>
  </w:style>
  <w:style w:type="table" w:styleId="LightList-Accent5">
    <w:name w:val="Light List Accent 5"/>
    <w:basedOn w:val="TableNormal"/>
    <w:uiPriority w:val="61"/>
    <w:rsid w:val="000E642B"/>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FFFFFF" w:themeColor="background1"/>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style>
  <w:style w:type="paragraph" w:customStyle="1" w:styleId="TableParagraph">
    <w:name w:val="Table Paragraph"/>
    <w:basedOn w:val="Normal"/>
    <w:uiPriority w:val="1"/>
  </w:style>
  <w:style w:type="paragraph" w:styleId="BalloonText">
    <w:name w:val="Balloon Text"/>
    <w:basedOn w:val="Normal"/>
    <w:link w:val="BalloonTextChar"/>
    <w:uiPriority w:val="99"/>
    <w:semiHidden/>
    <w:unhideWhenUsed/>
    <w:rsid w:val="00372A81"/>
    <w:rPr>
      <w:rFonts w:ascii="Tahoma" w:hAnsi="Tahoma" w:cs="Tahoma"/>
      <w:sz w:val="16"/>
      <w:szCs w:val="16"/>
    </w:rPr>
  </w:style>
  <w:style w:type="character" w:customStyle="1" w:styleId="BalloonTextChar">
    <w:name w:val="Balloon Text Char"/>
    <w:basedOn w:val="DefaultParagraphFont"/>
    <w:link w:val="BalloonText"/>
    <w:uiPriority w:val="99"/>
    <w:semiHidden/>
    <w:rsid w:val="00372A81"/>
    <w:rPr>
      <w:rFonts w:ascii="Tahoma" w:hAnsi="Tahoma" w:cs="Tahoma"/>
      <w:sz w:val="16"/>
      <w:szCs w:val="16"/>
    </w:rPr>
  </w:style>
  <w:style w:type="character" w:styleId="Hyperlink">
    <w:name w:val="Hyperlink"/>
    <w:basedOn w:val="DefaultParagraphFont"/>
    <w:uiPriority w:val="99"/>
    <w:unhideWhenUsed/>
    <w:rsid w:val="00C9609C"/>
    <w:rPr>
      <w:color w:val="0563C1" w:themeColor="hyperlink"/>
      <w:u w:val="single"/>
    </w:rPr>
  </w:style>
  <w:style w:type="paragraph" w:styleId="Header">
    <w:name w:val="header"/>
    <w:basedOn w:val="Normal"/>
    <w:link w:val="HeaderChar"/>
    <w:uiPriority w:val="99"/>
    <w:unhideWhenUsed/>
    <w:rsid w:val="00E67BC3"/>
    <w:pPr>
      <w:tabs>
        <w:tab w:val="center" w:pos="4513"/>
        <w:tab w:val="right" w:pos="9026"/>
      </w:tabs>
    </w:pPr>
  </w:style>
  <w:style w:type="character" w:customStyle="1" w:styleId="HeaderChar">
    <w:name w:val="Header Char"/>
    <w:basedOn w:val="DefaultParagraphFont"/>
    <w:link w:val="Header"/>
    <w:uiPriority w:val="99"/>
    <w:rsid w:val="00E67BC3"/>
  </w:style>
  <w:style w:type="paragraph" w:styleId="Footer">
    <w:name w:val="footer"/>
    <w:basedOn w:val="Normal"/>
    <w:link w:val="FooterChar"/>
    <w:uiPriority w:val="99"/>
    <w:unhideWhenUsed/>
    <w:rsid w:val="00E67BC3"/>
    <w:pPr>
      <w:tabs>
        <w:tab w:val="center" w:pos="4513"/>
        <w:tab w:val="right" w:pos="9026"/>
      </w:tabs>
    </w:pPr>
  </w:style>
  <w:style w:type="character" w:customStyle="1" w:styleId="FooterChar">
    <w:name w:val="Footer Char"/>
    <w:basedOn w:val="DefaultParagraphFont"/>
    <w:link w:val="Footer"/>
    <w:uiPriority w:val="99"/>
    <w:rsid w:val="00E67BC3"/>
  </w:style>
  <w:style w:type="paragraph" w:customStyle="1" w:styleId="Default">
    <w:name w:val="Default"/>
    <w:rsid w:val="00A07C3D"/>
    <w:pPr>
      <w:widowControl/>
      <w:autoSpaceDE w:val="0"/>
      <w:autoSpaceDN w:val="0"/>
      <w:adjustRightInd w:val="0"/>
    </w:pPr>
    <w:rPr>
      <w:rFonts w:ascii="Arial" w:hAnsi="Arial" w:cs="Arial"/>
      <w:color w:val="000000"/>
      <w:sz w:val="24"/>
      <w:szCs w:val="24"/>
      <w:lang w:val="en-GB"/>
    </w:rPr>
  </w:style>
  <w:style w:type="table" w:styleId="LightGrid-Accent1">
    <w:name w:val="Light Grid Accent 1"/>
    <w:basedOn w:val="TableNormal"/>
    <w:uiPriority w:val="62"/>
    <w:rsid w:val="000F5500"/>
    <w:tblPr>
      <w:tblStyleRowBandSize w:val="1"/>
      <w:tblStyleColBandSize w:val="1"/>
      <w:tblBorders>
        <w:top w:val="single" w:sz="8" w:space="0" w:color="005EB8" w:themeColor="accent1"/>
        <w:left w:val="single" w:sz="8" w:space="0" w:color="005EB8" w:themeColor="accent1"/>
        <w:bottom w:val="single" w:sz="8" w:space="0" w:color="005EB8" w:themeColor="accent1"/>
        <w:right w:val="single" w:sz="8" w:space="0" w:color="005EB8" w:themeColor="accent1"/>
        <w:insideH w:val="single" w:sz="8" w:space="0" w:color="005EB8" w:themeColor="accent1"/>
        <w:insideV w:val="single" w:sz="8" w:space="0" w:color="005EB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EB8" w:themeColor="accent1"/>
          <w:left w:val="single" w:sz="8" w:space="0" w:color="005EB8" w:themeColor="accent1"/>
          <w:bottom w:val="single" w:sz="18" w:space="0" w:color="005EB8" w:themeColor="accent1"/>
          <w:right w:val="single" w:sz="8" w:space="0" w:color="005EB8" w:themeColor="accent1"/>
          <w:insideH w:val="nil"/>
          <w:insideV w:val="single" w:sz="8" w:space="0" w:color="005EB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EB8" w:themeColor="accent1"/>
          <w:left w:val="single" w:sz="8" w:space="0" w:color="005EB8" w:themeColor="accent1"/>
          <w:bottom w:val="single" w:sz="8" w:space="0" w:color="005EB8" w:themeColor="accent1"/>
          <w:right w:val="single" w:sz="8" w:space="0" w:color="005EB8" w:themeColor="accent1"/>
          <w:insideH w:val="nil"/>
          <w:insideV w:val="single" w:sz="8" w:space="0" w:color="005EB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EB8" w:themeColor="accent1"/>
          <w:left w:val="single" w:sz="8" w:space="0" w:color="005EB8" w:themeColor="accent1"/>
          <w:bottom w:val="single" w:sz="8" w:space="0" w:color="005EB8" w:themeColor="accent1"/>
          <w:right w:val="single" w:sz="8" w:space="0" w:color="005EB8" w:themeColor="accent1"/>
        </w:tcBorders>
      </w:tcPr>
    </w:tblStylePr>
    <w:tblStylePr w:type="band1Vert">
      <w:tblPr/>
      <w:tcPr>
        <w:tcBorders>
          <w:top w:val="single" w:sz="8" w:space="0" w:color="005EB8" w:themeColor="accent1"/>
          <w:left w:val="single" w:sz="8" w:space="0" w:color="005EB8" w:themeColor="accent1"/>
          <w:bottom w:val="single" w:sz="8" w:space="0" w:color="005EB8" w:themeColor="accent1"/>
          <w:right w:val="single" w:sz="8" w:space="0" w:color="005EB8" w:themeColor="accent1"/>
        </w:tcBorders>
        <w:shd w:val="clear" w:color="auto" w:fill="AED7FF" w:themeFill="accent1" w:themeFillTint="3F"/>
      </w:tcPr>
    </w:tblStylePr>
    <w:tblStylePr w:type="band1Horz">
      <w:tblPr/>
      <w:tcPr>
        <w:tcBorders>
          <w:top w:val="single" w:sz="8" w:space="0" w:color="005EB8" w:themeColor="accent1"/>
          <w:left w:val="single" w:sz="8" w:space="0" w:color="005EB8" w:themeColor="accent1"/>
          <w:bottom w:val="single" w:sz="8" w:space="0" w:color="005EB8" w:themeColor="accent1"/>
          <w:right w:val="single" w:sz="8" w:space="0" w:color="005EB8" w:themeColor="accent1"/>
          <w:insideV w:val="single" w:sz="8" w:space="0" w:color="005EB8" w:themeColor="accent1"/>
        </w:tcBorders>
        <w:shd w:val="clear" w:color="auto" w:fill="AED7FF" w:themeFill="accent1" w:themeFillTint="3F"/>
      </w:tcPr>
    </w:tblStylePr>
    <w:tblStylePr w:type="band2Horz">
      <w:tblPr/>
      <w:tcPr>
        <w:tcBorders>
          <w:top w:val="single" w:sz="8" w:space="0" w:color="005EB8" w:themeColor="accent1"/>
          <w:left w:val="single" w:sz="8" w:space="0" w:color="005EB8" w:themeColor="accent1"/>
          <w:bottom w:val="single" w:sz="8" w:space="0" w:color="005EB8" w:themeColor="accent1"/>
          <w:right w:val="single" w:sz="8" w:space="0" w:color="005EB8" w:themeColor="accent1"/>
          <w:insideV w:val="single" w:sz="8" w:space="0" w:color="005EB8" w:themeColor="accent1"/>
        </w:tcBorders>
      </w:tcPr>
    </w:tblStylePr>
  </w:style>
  <w:style w:type="paragraph" w:styleId="TOCHeading">
    <w:name w:val="TOC Heading"/>
    <w:basedOn w:val="Heading1"/>
    <w:next w:val="Normal"/>
    <w:uiPriority w:val="39"/>
    <w:unhideWhenUsed/>
    <w:qFormat/>
    <w:rsid w:val="005F3459"/>
    <w:pPr>
      <w:keepNext/>
      <w:keepLines/>
      <w:widowControl/>
      <w:spacing w:before="480" w:line="276" w:lineRule="auto"/>
      <w:ind w:left="0"/>
      <w:outlineLvl w:val="9"/>
    </w:pPr>
    <w:rPr>
      <w:rFonts w:asciiTheme="majorHAnsi" w:eastAsiaTheme="majorEastAsia" w:hAnsiTheme="majorHAnsi" w:cstheme="majorBidi"/>
      <w:szCs w:val="28"/>
    </w:rPr>
  </w:style>
  <w:style w:type="paragraph" w:styleId="TOC4">
    <w:name w:val="toc 4"/>
    <w:basedOn w:val="Normal"/>
    <w:next w:val="Normal"/>
    <w:autoRedefine/>
    <w:uiPriority w:val="39"/>
    <w:semiHidden/>
    <w:unhideWhenUsed/>
    <w:rsid w:val="000816BE"/>
    <w:pPr>
      <w:spacing w:after="0"/>
      <w:ind w:left="660"/>
    </w:pPr>
    <w:rPr>
      <w:rFonts w:asciiTheme="minorHAnsi" w:hAnsiTheme="minorHAnsi"/>
      <w:szCs w:val="20"/>
    </w:rPr>
  </w:style>
  <w:style w:type="paragraph" w:styleId="TOC5">
    <w:name w:val="toc 5"/>
    <w:basedOn w:val="Normal"/>
    <w:next w:val="Normal"/>
    <w:autoRedefine/>
    <w:uiPriority w:val="39"/>
    <w:semiHidden/>
    <w:unhideWhenUsed/>
    <w:rsid w:val="000816BE"/>
    <w:pPr>
      <w:spacing w:after="0"/>
      <w:ind w:left="880"/>
    </w:pPr>
    <w:rPr>
      <w:rFonts w:asciiTheme="minorHAnsi" w:hAnsiTheme="minorHAnsi"/>
      <w:szCs w:val="20"/>
    </w:rPr>
  </w:style>
  <w:style w:type="paragraph" w:styleId="TOC6">
    <w:name w:val="toc 6"/>
    <w:basedOn w:val="Normal"/>
    <w:next w:val="Normal"/>
    <w:autoRedefine/>
    <w:uiPriority w:val="39"/>
    <w:semiHidden/>
    <w:unhideWhenUsed/>
    <w:rsid w:val="000816BE"/>
    <w:pPr>
      <w:spacing w:after="0"/>
      <w:ind w:left="1100"/>
    </w:pPr>
    <w:rPr>
      <w:rFonts w:asciiTheme="minorHAnsi" w:hAnsiTheme="minorHAnsi"/>
      <w:szCs w:val="20"/>
    </w:rPr>
  </w:style>
  <w:style w:type="paragraph" w:styleId="TOC7">
    <w:name w:val="toc 7"/>
    <w:basedOn w:val="Normal"/>
    <w:next w:val="Normal"/>
    <w:autoRedefine/>
    <w:uiPriority w:val="39"/>
    <w:semiHidden/>
    <w:unhideWhenUsed/>
    <w:rsid w:val="000816BE"/>
    <w:pPr>
      <w:spacing w:after="0"/>
      <w:ind w:left="1320"/>
    </w:pPr>
    <w:rPr>
      <w:rFonts w:asciiTheme="minorHAnsi" w:hAnsiTheme="minorHAnsi"/>
      <w:szCs w:val="20"/>
    </w:rPr>
  </w:style>
  <w:style w:type="paragraph" w:styleId="TOC8">
    <w:name w:val="toc 8"/>
    <w:basedOn w:val="Normal"/>
    <w:next w:val="Normal"/>
    <w:autoRedefine/>
    <w:uiPriority w:val="39"/>
    <w:semiHidden/>
    <w:unhideWhenUsed/>
    <w:rsid w:val="000816BE"/>
    <w:pPr>
      <w:spacing w:after="0"/>
      <w:ind w:left="1540"/>
    </w:pPr>
    <w:rPr>
      <w:rFonts w:asciiTheme="minorHAnsi" w:hAnsiTheme="minorHAnsi"/>
      <w:szCs w:val="20"/>
    </w:rPr>
  </w:style>
  <w:style w:type="paragraph" w:styleId="TOC9">
    <w:name w:val="toc 9"/>
    <w:basedOn w:val="Normal"/>
    <w:next w:val="Normal"/>
    <w:autoRedefine/>
    <w:uiPriority w:val="39"/>
    <w:semiHidden/>
    <w:unhideWhenUsed/>
    <w:rsid w:val="000816BE"/>
    <w:pPr>
      <w:spacing w:after="0"/>
      <w:ind w:left="1760"/>
    </w:pPr>
    <w:rPr>
      <w:rFonts w:asciiTheme="minorHAnsi" w:hAnsiTheme="minorHAnsi"/>
      <w:szCs w:val="20"/>
    </w:rPr>
  </w:style>
  <w:style w:type="table" w:styleId="TableGrid">
    <w:name w:val="Table Grid"/>
    <w:basedOn w:val="TableNormal"/>
    <w:uiPriority w:val="59"/>
    <w:rsid w:val="007648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1">
    <w:name w:val="Medium Shading 2 Accent 1"/>
    <w:basedOn w:val="TableNormal"/>
    <w:uiPriority w:val="64"/>
    <w:rsid w:val="0076485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EB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EB8" w:themeFill="accent1"/>
      </w:tcPr>
    </w:tblStylePr>
    <w:tblStylePr w:type="lastCol">
      <w:rPr>
        <w:b/>
        <w:bCs/>
        <w:color w:val="FFFFFF" w:themeColor="background1"/>
      </w:rPr>
      <w:tblPr/>
      <w:tcPr>
        <w:tcBorders>
          <w:left w:val="nil"/>
          <w:right w:val="nil"/>
          <w:insideH w:val="nil"/>
          <w:insideV w:val="nil"/>
        </w:tcBorders>
        <w:shd w:val="clear" w:color="auto" w:fill="005EB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rsid w:val="00764858"/>
    <w:tblPr>
      <w:tblStyleRowBandSize w:val="1"/>
      <w:tblStyleColBandSize w:val="1"/>
      <w:tblBorders>
        <w:top w:val="single" w:sz="8" w:space="0" w:color="0A87FF" w:themeColor="accent1" w:themeTint="BF"/>
        <w:left w:val="single" w:sz="8" w:space="0" w:color="0A87FF" w:themeColor="accent1" w:themeTint="BF"/>
        <w:bottom w:val="single" w:sz="8" w:space="0" w:color="0A87FF" w:themeColor="accent1" w:themeTint="BF"/>
        <w:right w:val="single" w:sz="8" w:space="0" w:color="0A87FF" w:themeColor="accent1" w:themeTint="BF"/>
        <w:insideH w:val="single" w:sz="8" w:space="0" w:color="0A87FF" w:themeColor="accent1" w:themeTint="BF"/>
      </w:tblBorders>
    </w:tblPr>
    <w:tblStylePr w:type="firstRow">
      <w:pPr>
        <w:spacing w:before="0" w:after="0" w:line="240" w:lineRule="auto"/>
      </w:pPr>
      <w:rPr>
        <w:b/>
        <w:bCs/>
        <w:color w:val="FFFFFF" w:themeColor="background1"/>
      </w:rPr>
      <w:tblPr/>
      <w:tcPr>
        <w:tcBorders>
          <w:top w:val="single" w:sz="8" w:space="0" w:color="0A87FF" w:themeColor="accent1" w:themeTint="BF"/>
          <w:left w:val="single" w:sz="8" w:space="0" w:color="0A87FF" w:themeColor="accent1" w:themeTint="BF"/>
          <w:bottom w:val="single" w:sz="8" w:space="0" w:color="0A87FF" w:themeColor="accent1" w:themeTint="BF"/>
          <w:right w:val="single" w:sz="8" w:space="0" w:color="0A87FF" w:themeColor="accent1" w:themeTint="BF"/>
          <w:insideH w:val="nil"/>
          <w:insideV w:val="nil"/>
        </w:tcBorders>
        <w:shd w:val="clear" w:color="auto" w:fill="005EB8" w:themeFill="accent1"/>
      </w:tcPr>
    </w:tblStylePr>
    <w:tblStylePr w:type="lastRow">
      <w:pPr>
        <w:spacing w:before="0" w:after="0" w:line="240" w:lineRule="auto"/>
      </w:pPr>
      <w:rPr>
        <w:b/>
        <w:bCs/>
      </w:rPr>
      <w:tblPr/>
      <w:tcPr>
        <w:tcBorders>
          <w:top w:val="double" w:sz="6" w:space="0" w:color="0A87FF" w:themeColor="accent1" w:themeTint="BF"/>
          <w:left w:val="single" w:sz="8" w:space="0" w:color="0A87FF" w:themeColor="accent1" w:themeTint="BF"/>
          <w:bottom w:val="single" w:sz="8" w:space="0" w:color="0A87FF" w:themeColor="accent1" w:themeTint="BF"/>
          <w:right w:val="single" w:sz="8" w:space="0" w:color="0A87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AED7FF" w:themeFill="accent1" w:themeFillTint="3F"/>
      </w:tcPr>
    </w:tblStylePr>
    <w:tblStylePr w:type="band1Horz">
      <w:tblPr/>
      <w:tcPr>
        <w:tcBorders>
          <w:insideH w:val="nil"/>
          <w:insideV w:val="nil"/>
        </w:tcBorders>
        <w:shd w:val="clear" w:color="auto" w:fill="AED7FF" w:themeFill="accent1"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665AC1"/>
    <w:rPr>
      <w:color w:val="004689" w:themeColor="accent1" w:themeShade="BF"/>
    </w:rPr>
    <w:tblPr>
      <w:tblStyleRowBandSize w:val="1"/>
      <w:tblStyleColBandSize w:val="1"/>
      <w:tblBorders>
        <w:top w:val="single" w:sz="8" w:space="0" w:color="005EB8" w:themeColor="accent1"/>
        <w:bottom w:val="single" w:sz="8" w:space="0" w:color="005EB8" w:themeColor="accent1"/>
      </w:tblBorders>
    </w:tblPr>
    <w:tblStylePr w:type="firstRow">
      <w:pPr>
        <w:spacing w:before="0" w:after="0" w:line="240" w:lineRule="auto"/>
      </w:pPr>
      <w:rPr>
        <w:b/>
        <w:bCs/>
      </w:rPr>
      <w:tblPr/>
      <w:tcPr>
        <w:tcBorders>
          <w:top w:val="single" w:sz="8" w:space="0" w:color="005EB8" w:themeColor="accent1"/>
          <w:left w:val="nil"/>
          <w:bottom w:val="single" w:sz="8" w:space="0" w:color="005EB8" w:themeColor="accent1"/>
          <w:right w:val="nil"/>
          <w:insideH w:val="nil"/>
          <w:insideV w:val="nil"/>
        </w:tcBorders>
      </w:tcPr>
    </w:tblStylePr>
    <w:tblStylePr w:type="lastRow">
      <w:pPr>
        <w:spacing w:before="0" w:after="0" w:line="240" w:lineRule="auto"/>
      </w:pPr>
      <w:rPr>
        <w:b/>
        <w:bCs/>
      </w:rPr>
      <w:tblPr/>
      <w:tcPr>
        <w:tcBorders>
          <w:top w:val="single" w:sz="8" w:space="0" w:color="005EB8" w:themeColor="accent1"/>
          <w:left w:val="nil"/>
          <w:bottom w:val="single" w:sz="8" w:space="0" w:color="005EB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D7FF" w:themeFill="accent1" w:themeFillTint="3F"/>
      </w:tcPr>
    </w:tblStylePr>
    <w:tblStylePr w:type="band1Horz">
      <w:tblPr/>
      <w:tcPr>
        <w:tcBorders>
          <w:left w:val="nil"/>
          <w:right w:val="nil"/>
          <w:insideH w:val="nil"/>
          <w:insideV w:val="nil"/>
        </w:tcBorders>
        <w:shd w:val="clear" w:color="auto" w:fill="AED7FF" w:themeFill="accent1" w:themeFillTint="3F"/>
      </w:tcPr>
    </w:tblStylePr>
  </w:style>
  <w:style w:type="table" w:styleId="LightList-Accent1">
    <w:name w:val="Light List Accent 1"/>
    <w:basedOn w:val="TableNormal"/>
    <w:uiPriority w:val="61"/>
    <w:rsid w:val="00665AC1"/>
    <w:tblPr>
      <w:tblStyleRowBandSize w:val="1"/>
      <w:tblStyleColBandSize w:val="1"/>
      <w:tblBorders>
        <w:top w:val="single" w:sz="8" w:space="0" w:color="005EB8" w:themeColor="accent1"/>
        <w:left w:val="single" w:sz="8" w:space="0" w:color="005EB8" w:themeColor="accent1"/>
        <w:bottom w:val="single" w:sz="8" w:space="0" w:color="005EB8" w:themeColor="accent1"/>
        <w:right w:val="single" w:sz="8" w:space="0" w:color="005EB8" w:themeColor="accent1"/>
      </w:tblBorders>
    </w:tblPr>
    <w:tblStylePr w:type="firstRow">
      <w:pPr>
        <w:spacing w:before="0" w:after="0" w:line="240" w:lineRule="auto"/>
      </w:pPr>
      <w:rPr>
        <w:b/>
        <w:bCs/>
        <w:color w:val="FFFFFF" w:themeColor="background1"/>
      </w:rPr>
      <w:tblPr/>
      <w:tcPr>
        <w:shd w:val="clear" w:color="auto" w:fill="005EB8" w:themeFill="accent1"/>
      </w:tcPr>
    </w:tblStylePr>
    <w:tblStylePr w:type="lastRow">
      <w:pPr>
        <w:spacing w:before="0" w:after="0" w:line="240" w:lineRule="auto"/>
      </w:pPr>
      <w:rPr>
        <w:b/>
        <w:bCs/>
      </w:rPr>
      <w:tblPr/>
      <w:tcPr>
        <w:tcBorders>
          <w:top w:val="double" w:sz="6" w:space="0" w:color="005EB8" w:themeColor="accent1"/>
          <w:left w:val="single" w:sz="8" w:space="0" w:color="005EB8" w:themeColor="accent1"/>
          <w:bottom w:val="single" w:sz="8" w:space="0" w:color="005EB8" w:themeColor="accent1"/>
          <w:right w:val="single" w:sz="8" w:space="0" w:color="005EB8" w:themeColor="accent1"/>
        </w:tcBorders>
      </w:tcPr>
    </w:tblStylePr>
    <w:tblStylePr w:type="firstCol">
      <w:rPr>
        <w:b/>
        <w:bCs/>
      </w:rPr>
    </w:tblStylePr>
    <w:tblStylePr w:type="lastCol">
      <w:rPr>
        <w:b/>
        <w:bCs/>
      </w:rPr>
    </w:tblStylePr>
    <w:tblStylePr w:type="band1Vert">
      <w:tblPr/>
      <w:tcPr>
        <w:tcBorders>
          <w:top w:val="single" w:sz="8" w:space="0" w:color="005EB8" w:themeColor="accent1"/>
          <w:left w:val="single" w:sz="8" w:space="0" w:color="005EB8" w:themeColor="accent1"/>
          <w:bottom w:val="single" w:sz="8" w:space="0" w:color="005EB8" w:themeColor="accent1"/>
          <w:right w:val="single" w:sz="8" w:space="0" w:color="005EB8" w:themeColor="accent1"/>
        </w:tcBorders>
      </w:tcPr>
    </w:tblStylePr>
    <w:tblStylePr w:type="band1Horz">
      <w:tblPr/>
      <w:tcPr>
        <w:tcBorders>
          <w:top w:val="single" w:sz="8" w:space="0" w:color="005EB8" w:themeColor="accent1"/>
          <w:left w:val="single" w:sz="8" w:space="0" w:color="005EB8" w:themeColor="accent1"/>
          <w:bottom w:val="single" w:sz="8" w:space="0" w:color="005EB8" w:themeColor="accent1"/>
          <w:right w:val="single" w:sz="8" w:space="0" w:color="005EB8" w:themeColor="accent1"/>
        </w:tcBorders>
      </w:tcPr>
    </w:tblStylePr>
  </w:style>
  <w:style w:type="table" w:styleId="MediumShading1-Accent3">
    <w:name w:val="Medium Shading 1 Accent 3"/>
    <w:basedOn w:val="TableNormal"/>
    <w:uiPriority w:val="63"/>
    <w:rsid w:val="00D46CCC"/>
    <w:tblPr>
      <w:tblStyleRowBandSize w:val="1"/>
      <w:tblStyleColBandSize w:val="1"/>
      <w:tblBorders>
        <w:top w:val="single" w:sz="8" w:space="0" w:color="1B97FF" w:themeColor="accent3" w:themeTint="BF"/>
        <w:left w:val="single" w:sz="8" w:space="0" w:color="1B97FF" w:themeColor="accent3" w:themeTint="BF"/>
        <w:bottom w:val="single" w:sz="8" w:space="0" w:color="1B97FF" w:themeColor="accent3" w:themeTint="BF"/>
        <w:right w:val="single" w:sz="8" w:space="0" w:color="1B97FF" w:themeColor="accent3" w:themeTint="BF"/>
        <w:insideH w:val="single" w:sz="8" w:space="0" w:color="1B97FF" w:themeColor="accent3" w:themeTint="BF"/>
      </w:tblBorders>
    </w:tblPr>
    <w:tblStylePr w:type="firstRow">
      <w:pPr>
        <w:spacing w:before="0" w:after="0" w:line="240" w:lineRule="auto"/>
      </w:pPr>
      <w:rPr>
        <w:b/>
        <w:bCs/>
        <w:color w:val="FFFFFF" w:themeColor="background1"/>
      </w:rPr>
      <w:tblPr/>
      <w:tcPr>
        <w:tcBorders>
          <w:top w:val="single" w:sz="8" w:space="0" w:color="1B97FF" w:themeColor="accent3" w:themeTint="BF"/>
          <w:left w:val="single" w:sz="8" w:space="0" w:color="1B97FF" w:themeColor="accent3" w:themeTint="BF"/>
          <w:bottom w:val="single" w:sz="8" w:space="0" w:color="1B97FF" w:themeColor="accent3" w:themeTint="BF"/>
          <w:right w:val="single" w:sz="8" w:space="0" w:color="1B97FF" w:themeColor="accent3" w:themeTint="BF"/>
          <w:insideH w:val="nil"/>
          <w:insideV w:val="nil"/>
        </w:tcBorders>
        <w:shd w:val="clear" w:color="auto" w:fill="0071CE" w:themeFill="accent3"/>
      </w:tcPr>
    </w:tblStylePr>
    <w:tblStylePr w:type="lastRow">
      <w:pPr>
        <w:spacing w:before="0" w:after="0" w:line="240" w:lineRule="auto"/>
      </w:pPr>
      <w:rPr>
        <w:b/>
        <w:bCs/>
      </w:rPr>
      <w:tblPr/>
      <w:tcPr>
        <w:tcBorders>
          <w:top w:val="double" w:sz="6" w:space="0" w:color="1B97FF" w:themeColor="accent3" w:themeTint="BF"/>
          <w:left w:val="single" w:sz="8" w:space="0" w:color="1B97FF" w:themeColor="accent3" w:themeTint="BF"/>
          <w:bottom w:val="single" w:sz="8" w:space="0" w:color="1B97FF" w:themeColor="accent3" w:themeTint="BF"/>
          <w:right w:val="single" w:sz="8" w:space="0" w:color="1B97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DCFF" w:themeFill="accent3" w:themeFillTint="3F"/>
      </w:tcPr>
    </w:tblStylePr>
    <w:tblStylePr w:type="band1Horz">
      <w:tblPr/>
      <w:tcPr>
        <w:tcBorders>
          <w:insideH w:val="nil"/>
          <w:insideV w:val="nil"/>
        </w:tcBorders>
        <w:shd w:val="clear" w:color="auto" w:fill="B3DCFF" w:themeFill="accent3"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D46CCC"/>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character" w:styleId="PageNumber">
    <w:name w:val="page number"/>
    <w:basedOn w:val="DefaultParagraphFont"/>
    <w:uiPriority w:val="99"/>
    <w:semiHidden/>
    <w:unhideWhenUsed/>
    <w:rsid w:val="00E11438"/>
  </w:style>
  <w:style w:type="paragraph" w:customStyle="1" w:styleId="BasicParagraph">
    <w:name w:val="[Basic Paragraph]"/>
    <w:basedOn w:val="Normal"/>
    <w:uiPriority w:val="99"/>
    <w:rsid w:val="00E82761"/>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character" w:customStyle="1" w:styleId="MEDIUM">
    <w:name w:val="MEDIUM"/>
    <w:uiPriority w:val="99"/>
    <w:rsid w:val="00E82761"/>
    <w:rPr>
      <w:rFonts w:ascii="HelveticaNeueLTStd-Md" w:hAnsi="HelveticaNeueLTStd-Md" w:cs="HelveticaNeueLTStd-Md"/>
    </w:rPr>
  </w:style>
  <w:style w:type="paragraph" w:styleId="NoSpacing">
    <w:name w:val="No Spacing"/>
    <w:uiPriority w:val="1"/>
    <w:qFormat/>
    <w:rsid w:val="009B1464"/>
    <w:rPr>
      <w:rFonts w:ascii="Arial" w:hAnsi="Arial"/>
      <w:sz w:val="20"/>
    </w:rPr>
  </w:style>
  <w:style w:type="paragraph" w:styleId="NormalWeb">
    <w:name w:val="Normal (Web)"/>
    <w:basedOn w:val="Normal"/>
    <w:uiPriority w:val="99"/>
    <w:unhideWhenUsed/>
    <w:rsid w:val="0031437E"/>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B70FDD"/>
    <w:rPr>
      <w:rFonts w:ascii="Arial" w:hAnsi="Arial"/>
      <w:sz w:val="20"/>
    </w:rPr>
  </w:style>
  <w:style w:type="character" w:styleId="Strong">
    <w:name w:val="Strong"/>
    <w:uiPriority w:val="22"/>
    <w:qFormat/>
    <w:rsid w:val="006B568E"/>
    <w:rPr>
      <w:b/>
      <w:bCs/>
    </w:rPr>
  </w:style>
  <w:style w:type="character" w:styleId="UnresolvedMention">
    <w:name w:val="Unresolved Mention"/>
    <w:basedOn w:val="DefaultParagraphFont"/>
    <w:uiPriority w:val="99"/>
    <w:rsid w:val="00F91044"/>
    <w:rPr>
      <w:color w:val="808080"/>
      <w:shd w:val="clear" w:color="auto" w:fill="E6E6E6"/>
    </w:rPr>
  </w:style>
  <w:style w:type="paragraph" w:customStyle="1" w:styleId="Normal1">
    <w:name w:val="Normal1"/>
    <w:rsid w:val="007E5AFE"/>
    <w:pPr>
      <w:widowControl/>
    </w:pPr>
    <w:rPr>
      <w:rFonts w:ascii="Times New Roman" w:eastAsia="Times New Roman" w:hAnsi="Times New Roman" w:cs="Times New Roman"/>
      <w:color w:val="000000"/>
      <w:sz w:val="24"/>
      <w:szCs w:val="24"/>
      <w:lang w:val="en-GB"/>
    </w:rPr>
  </w:style>
  <w:style w:type="paragraph" w:customStyle="1" w:styleId="BodyText1">
    <w:name w:val="Body Text1"/>
    <w:basedOn w:val="Normal"/>
    <w:rsid w:val="00EF0F2C"/>
    <w:pPr>
      <w:widowControl/>
      <w:overflowPunct w:val="0"/>
      <w:autoSpaceDE w:val="0"/>
      <w:autoSpaceDN w:val="0"/>
      <w:adjustRightInd w:val="0"/>
      <w:spacing w:before="240"/>
      <w:textAlignment w:val="baseline"/>
    </w:pPr>
    <w:rPr>
      <w:rFonts w:eastAsia="Times New Roman" w:cs="Times New Roman"/>
      <w:noProof/>
      <w:szCs w:val="20"/>
      <w:lang w:val="en-GB"/>
    </w:rPr>
  </w:style>
  <w:style w:type="paragraph" w:customStyle="1" w:styleId="Body">
    <w:name w:val="Body"/>
    <w:rsid w:val="00EF0F2C"/>
    <w:pPr>
      <w:widowControl/>
      <w:tabs>
        <w:tab w:val="left" w:pos="360"/>
      </w:tabs>
    </w:pPr>
    <w:rPr>
      <w:rFonts w:ascii="Arial" w:eastAsia="Times New Roman" w:hAnsi="Arial" w:cs="Times New Roman"/>
      <w:szCs w:val="20"/>
    </w:rPr>
  </w:style>
  <w:style w:type="paragraph" w:styleId="BodyTextIndent3">
    <w:name w:val="Body Text Indent 3"/>
    <w:basedOn w:val="Normal"/>
    <w:link w:val="BodyTextIndent3Char"/>
    <w:uiPriority w:val="99"/>
    <w:unhideWhenUsed/>
    <w:rsid w:val="00EF0F2C"/>
    <w:pPr>
      <w:widowControl/>
      <w:spacing w:line="276" w:lineRule="auto"/>
      <w:ind w:left="283"/>
    </w:pPr>
    <w:rPr>
      <w:rFonts w:ascii="Calibri" w:eastAsia="Calibri" w:hAnsi="Calibri" w:cs="Times New Roman"/>
      <w:sz w:val="16"/>
      <w:szCs w:val="16"/>
      <w:lang w:val="en-GB"/>
    </w:rPr>
  </w:style>
  <w:style w:type="character" w:customStyle="1" w:styleId="BodyTextIndent3Char">
    <w:name w:val="Body Text Indent 3 Char"/>
    <w:basedOn w:val="DefaultParagraphFont"/>
    <w:link w:val="BodyTextIndent3"/>
    <w:uiPriority w:val="99"/>
    <w:rsid w:val="00EF0F2C"/>
    <w:rPr>
      <w:rFonts w:ascii="Calibri" w:eastAsia="Calibri" w:hAnsi="Calibri" w:cs="Times New Roman"/>
      <w:sz w:val="16"/>
      <w:szCs w:val="16"/>
      <w:lang w:val="en-GB"/>
    </w:rPr>
  </w:style>
  <w:style w:type="character" w:styleId="CommentReference">
    <w:name w:val="annotation reference"/>
    <w:basedOn w:val="DefaultParagraphFont"/>
    <w:uiPriority w:val="99"/>
    <w:semiHidden/>
    <w:unhideWhenUsed/>
    <w:rsid w:val="004E5A19"/>
    <w:rPr>
      <w:sz w:val="16"/>
      <w:szCs w:val="16"/>
    </w:rPr>
  </w:style>
  <w:style w:type="paragraph" w:styleId="CommentText">
    <w:name w:val="annotation text"/>
    <w:basedOn w:val="Normal"/>
    <w:link w:val="CommentTextChar"/>
    <w:uiPriority w:val="99"/>
    <w:semiHidden/>
    <w:unhideWhenUsed/>
    <w:rsid w:val="004E5A19"/>
    <w:rPr>
      <w:szCs w:val="20"/>
    </w:rPr>
  </w:style>
  <w:style w:type="character" w:customStyle="1" w:styleId="CommentTextChar">
    <w:name w:val="Comment Text Char"/>
    <w:basedOn w:val="DefaultParagraphFont"/>
    <w:link w:val="CommentText"/>
    <w:uiPriority w:val="99"/>
    <w:semiHidden/>
    <w:rsid w:val="004E5A1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E5A19"/>
    <w:rPr>
      <w:b/>
      <w:bCs/>
    </w:rPr>
  </w:style>
  <w:style w:type="character" w:customStyle="1" w:styleId="CommentSubjectChar">
    <w:name w:val="Comment Subject Char"/>
    <w:basedOn w:val="CommentTextChar"/>
    <w:link w:val="CommentSubject"/>
    <w:uiPriority w:val="99"/>
    <w:semiHidden/>
    <w:rsid w:val="004E5A19"/>
    <w:rPr>
      <w:rFonts w:ascii="Arial" w:hAnsi="Arial"/>
      <w:b/>
      <w:bCs/>
      <w:sz w:val="20"/>
      <w:szCs w:val="20"/>
    </w:rPr>
  </w:style>
  <w:style w:type="paragraph" w:customStyle="1" w:styleId="PageNumber1">
    <w:name w:val="Page Number1"/>
    <w:uiPriority w:val="99"/>
    <w:rsid w:val="004E5A19"/>
    <w:pPr>
      <w:widowControl/>
      <w:jc w:val="center"/>
    </w:pPr>
    <w:rPr>
      <w:rFonts w:ascii="Arial" w:eastAsia="Times New Roman" w:hAnsi="Arial" w:cs="Arial"/>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31532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midlandsandlancashirecsu.nhs.uk/products-services/products"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mlcsu.tenders@nhs.net"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midlandsandlancashirecsu.nhs.uk/products-services/services" TargetMode="External"/><Relationship Id="rId14" Type="http://schemas.openxmlformats.org/officeDocument/2006/relationships/hyperlink" Target="mailto:mlcsu.tenders@nhs.ne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D18A63B353B0542802259E17282603A"/>
        <w:category>
          <w:name w:val="General"/>
          <w:gallery w:val="placeholder"/>
        </w:category>
        <w:types>
          <w:type w:val="bbPlcHdr"/>
        </w:types>
        <w:behaviors>
          <w:behavior w:val="content"/>
        </w:behaviors>
        <w:guid w:val="{764521A2-A526-AA44-AC5E-39A0828A884E}"/>
      </w:docPartPr>
      <w:docPartBody>
        <w:p w:rsidR="00D54361" w:rsidRDefault="00D54361" w:rsidP="00D54361">
          <w:pPr>
            <w:pStyle w:val="BD18A63B353B0542802259E17282603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aavi">
    <w:panose1 w:val="020B0502040204020203"/>
    <w:charset w:val="00"/>
    <w:family w:val="swiss"/>
    <w:pitch w:val="variable"/>
    <w:sig w:usb0="0002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PGothic">
    <w:altName w:val="ＭＳ Ｐゴシック"/>
    <w:panose1 w:val="020B0600070205080204"/>
    <w:charset w:val="80"/>
    <w:family w:val="swiss"/>
    <w:pitch w:val="variable"/>
    <w:sig w:usb0="E00002FF" w:usb1="6AC7FDFB" w:usb2="00000012" w:usb3="00000000" w:csb0="0002009F" w:csb1="00000000"/>
  </w:font>
  <w:font w:name="MinionPro-Regular">
    <w:altName w:val="Calibri"/>
    <w:charset w:val="00"/>
    <w:family w:val="auto"/>
    <w:pitch w:val="variable"/>
    <w:sig w:usb0="60000287" w:usb1="00000001" w:usb2="00000000" w:usb3="00000000" w:csb0="0000019F" w:csb1="00000000"/>
  </w:font>
  <w:font w:name="HelveticaNeueLTStd-Md">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Yu Mincho">
    <w:charset w:val="80"/>
    <w:family w:val="roman"/>
    <w:pitch w:val="variable"/>
    <w:sig w:usb0="800002E7" w:usb1="2AC7FCFF" w:usb2="00000012" w:usb3="00000000" w:csb0="0002009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54361"/>
    <w:rsid w:val="006864C0"/>
    <w:rsid w:val="00943F82"/>
    <w:rsid w:val="00A07A84"/>
    <w:rsid w:val="00CE0360"/>
    <w:rsid w:val="00D06848"/>
    <w:rsid w:val="00D54361"/>
    <w:rsid w:val="00D91275"/>
  </w:rsids>
  <m:mathPr>
    <m:mathFont m:val="Cambria Math"/>
    <m:brkBin m:val="before"/>
    <m:brkBinSub m:val="--"/>
    <m:smallFrac m:val="0"/>
    <m:dispDef/>
    <m:lMargin m:val="0"/>
    <m:rMargin m:val="0"/>
    <m:defJc m:val="centerGroup"/>
    <m:wrapIndent m:val="1440"/>
    <m:intLim m:val="subSup"/>
    <m:naryLim m:val="undOvr"/>
  </m:mathPr>
  <w:themeFontLang w:val="en-GB" w:eastAsia="ja-JP" w:bidi="pa-I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890DE964623CB44828CAB7685585A97">
    <w:name w:val="E890DE964623CB44828CAB7685585A97"/>
    <w:rsid w:val="00D54361"/>
  </w:style>
  <w:style w:type="paragraph" w:customStyle="1" w:styleId="BD18A63B353B0542802259E17282603A">
    <w:name w:val="BD18A63B353B0542802259E17282603A"/>
    <w:rsid w:val="00D54361"/>
  </w:style>
  <w:style w:type="paragraph" w:customStyle="1" w:styleId="3721DC71FCAF354B81EDA731295D751D">
    <w:name w:val="3721DC71FCAF354B81EDA731295D751D"/>
    <w:rsid w:val="00D54361"/>
  </w:style>
  <w:style w:type="paragraph" w:customStyle="1" w:styleId="24B913EE3072FD4F9273C08D1425D5CC">
    <w:name w:val="24B913EE3072FD4F9273C08D1425D5CC"/>
    <w:rsid w:val="00D54361"/>
  </w:style>
  <w:style w:type="paragraph" w:customStyle="1" w:styleId="D8A202D88FF84549AD422C7643F79564">
    <w:name w:val="D8A202D88FF84549AD422C7643F79564"/>
    <w:rsid w:val="00D54361"/>
  </w:style>
  <w:style w:type="paragraph" w:customStyle="1" w:styleId="0A3AD6D541E46B45A422453535185519">
    <w:name w:val="0A3AD6D541E46B45A422453535185519"/>
    <w:rsid w:val="00D54361"/>
  </w:style>
  <w:style w:type="paragraph" w:customStyle="1" w:styleId="1A05A1E7D4D1A942850ADDA322750CF8">
    <w:name w:val="1A05A1E7D4D1A942850ADDA322750CF8"/>
    <w:rsid w:val="00D54361"/>
  </w:style>
  <w:style w:type="paragraph" w:customStyle="1" w:styleId="756A4B942696B94A90F477F3CA227411">
    <w:name w:val="756A4B942696B94A90F477F3CA227411"/>
    <w:rsid w:val="00D543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NHS new">
  <a:themeElements>
    <a:clrScheme name="NHS new">
      <a:dk1>
        <a:srgbClr val="000000"/>
      </a:dk1>
      <a:lt1>
        <a:srgbClr val="FFFFFF"/>
      </a:lt1>
      <a:dk2>
        <a:srgbClr val="44546A"/>
      </a:dk2>
      <a:lt2>
        <a:srgbClr val="E7E6E6"/>
      </a:lt2>
      <a:accent1>
        <a:srgbClr val="005EB8"/>
      </a:accent1>
      <a:accent2>
        <a:srgbClr val="003087"/>
      </a:accent2>
      <a:accent3>
        <a:srgbClr val="0071CE"/>
      </a:accent3>
      <a:accent4>
        <a:srgbClr val="41B6E6"/>
      </a:accent4>
      <a:accent5>
        <a:srgbClr val="000000"/>
      </a:accent5>
      <a:accent6>
        <a:srgbClr val="00A9CE"/>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HS new" id="{AE59F0E4-5AE6-854F-88F1-F1C5FD994ED7}" vid="{95EDDDF2-761E-084A-9602-11D3C14A93F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BEF0E-2F50-41D9-849C-D8371AE66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19</Pages>
  <Words>6407</Words>
  <Characters>36525</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42847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 Helen (MLCSU)</dc:creator>
  <cp:lastModifiedBy>Roocroft Rachel (MLCSU)</cp:lastModifiedBy>
  <cp:revision>7</cp:revision>
  <cp:lastPrinted>2015-11-26T12:50:00Z</cp:lastPrinted>
  <dcterms:created xsi:type="dcterms:W3CDTF">2017-10-26T07:06:00Z</dcterms:created>
  <dcterms:modified xsi:type="dcterms:W3CDTF">2017-10-30T11:52:00Z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2015-01-07T00:00:00Z</vt:filetime>
  </property>
  <property fmtid="{D5CDD505-2E9C-101B-9397-08002B2CF9AE}" pid="3" name="LastSaved">
    <vt:filetime>2015-03-12T00:00:00Z</vt:filetime>
  </property>
</Properties>
</file>