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CF35" w14:textId="7439A589" w:rsidR="006F7D91" w:rsidRDefault="006F7D91" w:rsidP="006F7D91">
      <w:pPr>
        <w:jc w:val="center"/>
        <w:rPr>
          <w:rFonts w:ascii="Arial" w:hAnsi="Arial" w:cs="Arial"/>
          <w:b/>
          <w:sz w:val="32"/>
          <w:szCs w:val="24"/>
        </w:rPr>
      </w:pPr>
      <w:r>
        <w:rPr>
          <w:rFonts w:ascii="Arial" w:hAnsi="Arial" w:cs="Arial"/>
          <w:b/>
          <w:noProof/>
          <w:sz w:val="24"/>
          <w:szCs w:val="24"/>
          <w:lang w:eastAsia="en-GB"/>
        </w:rPr>
        <w:drawing>
          <wp:anchor distT="0" distB="0" distL="114300" distR="114300" simplePos="0" relativeHeight="251658240" behindDoc="1" locked="0" layoutInCell="1" allowOverlap="1" wp14:anchorId="2E2E10A6" wp14:editId="0B029AAF">
            <wp:simplePos x="0" y="0"/>
            <wp:positionH relativeFrom="margin">
              <wp:posOffset>4943475</wp:posOffset>
            </wp:positionH>
            <wp:positionV relativeFrom="paragraph">
              <wp:posOffset>0</wp:posOffset>
            </wp:positionV>
            <wp:extent cx="1137285" cy="842645"/>
            <wp:effectExtent l="0" t="0" r="5715" b="0"/>
            <wp:wrapTight wrapText="bothSides">
              <wp:wrapPolygon edited="0">
                <wp:start x="0" y="0"/>
                <wp:lineTo x="0" y="20998"/>
                <wp:lineTo x="21347" y="20998"/>
                <wp:lineTo x="21347" y="0"/>
                <wp:lineTo x="0" y="0"/>
              </wp:wrapPolygon>
            </wp:wrapTight>
            <wp:docPr id="1" name="Picture 1" descr="L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7285" cy="842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64176" w14:textId="18814647" w:rsidR="006F7D91" w:rsidRDefault="006F7D91" w:rsidP="006F7D91">
      <w:pPr>
        <w:jc w:val="center"/>
        <w:rPr>
          <w:rFonts w:ascii="Arial" w:hAnsi="Arial" w:cs="Arial"/>
          <w:b/>
          <w:sz w:val="32"/>
          <w:szCs w:val="24"/>
        </w:rPr>
      </w:pPr>
    </w:p>
    <w:p w14:paraId="57506A50" w14:textId="77777777" w:rsidR="006F7D91" w:rsidRDefault="006F7D91" w:rsidP="006F7D91">
      <w:pPr>
        <w:jc w:val="center"/>
        <w:rPr>
          <w:rFonts w:ascii="Arial" w:hAnsi="Arial" w:cs="Arial"/>
          <w:b/>
          <w:sz w:val="32"/>
          <w:szCs w:val="24"/>
        </w:rPr>
      </w:pPr>
    </w:p>
    <w:p w14:paraId="651B2705" w14:textId="77777777" w:rsidR="00731437" w:rsidRDefault="006F7D91" w:rsidP="006F7D91">
      <w:pPr>
        <w:jc w:val="center"/>
        <w:rPr>
          <w:rFonts w:ascii="Arial" w:hAnsi="Arial" w:cs="Arial"/>
          <w:b/>
          <w:sz w:val="32"/>
          <w:szCs w:val="24"/>
        </w:rPr>
      </w:pPr>
      <w:r>
        <w:rPr>
          <w:rFonts w:ascii="Arial" w:hAnsi="Arial" w:cs="Arial"/>
          <w:b/>
          <w:sz w:val="32"/>
          <w:szCs w:val="24"/>
        </w:rPr>
        <w:t>Invitation to Tender</w:t>
      </w:r>
    </w:p>
    <w:p w14:paraId="43EC46DA" w14:textId="1D3D6976" w:rsidR="006F7D91" w:rsidRPr="0074358A" w:rsidRDefault="006F7D91" w:rsidP="006F7D91">
      <w:pPr>
        <w:jc w:val="center"/>
        <w:rPr>
          <w:rFonts w:ascii="Arial" w:hAnsi="Arial" w:cs="Arial"/>
          <w:b/>
          <w:sz w:val="32"/>
          <w:szCs w:val="24"/>
        </w:rPr>
      </w:pPr>
      <w:r w:rsidRPr="0074358A">
        <w:rPr>
          <w:rFonts w:ascii="Arial" w:hAnsi="Arial" w:cs="Arial"/>
          <w:b/>
          <w:sz w:val="32"/>
          <w:szCs w:val="24"/>
        </w:rPr>
        <w:t xml:space="preserve"> Legal Services Board </w:t>
      </w:r>
    </w:p>
    <w:p w14:paraId="7C30E3F5" w14:textId="7AA62450" w:rsidR="00731437" w:rsidRPr="0074358A" w:rsidRDefault="00731437" w:rsidP="006F7D91">
      <w:pPr>
        <w:jc w:val="center"/>
        <w:rPr>
          <w:rFonts w:ascii="Arial" w:hAnsi="Arial" w:cs="Arial"/>
          <w:b/>
          <w:sz w:val="32"/>
          <w:szCs w:val="24"/>
        </w:rPr>
      </w:pPr>
      <w:r>
        <w:rPr>
          <w:rFonts w:ascii="Arial" w:hAnsi="Arial" w:cs="Arial"/>
          <w:b/>
          <w:sz w:val="32"/>
          <w:szCs w:val="24"/>
        </w:rPr>
        <w:t>Tender</w:t>
      </w:r>
      <w:r w:rsidRPr="0074358A">
        <w:rPr>
          <w:rFonts w:ascii="Arial" w:hAnsi="Arial" w:cs="Arial"/>
          <w:b/>
          <w:sz w:val="32"/>
          <w:szCs w:val="24"/>
        </w:rPr>
        <w:t xml:space="preserve"> for the provision of </w:t>
      </w:r>
      <w:r>
        <w:rPr>
          <w:rFonts w:ascii="Arial" w:hAnsi="Arial" w:cs="Arial"/>
          <w:b/>
          <w:sz w:val="32"/>
          <w:szCs w:val="24"/>
        </w:rPr>
        <w:t xml:space="preserve">IT Managed </w:t>
      </w:r>
      <w:r w:rsidRPr="0074358A">
        <w:rPr>
          <w:rFonts w:ascii="Arial" w:hAnsi="Arial" w:cs="Arial"/>
          <w:b/>
          <w:sz w:val="32"/>
          <w:szCs w:val="24"/>
        </w:rPr>
        <w:t>services</w:t>
      </w:r>
    </w:p>
    <w:p w14:paraId="5A66E745" w14:textId="77777777" w:rsidR="006F7D91" w:rsidRDefault="006F7D91" w:rsidP="006F7D91">
      <w:pPr>
        <w:widowControl w:val="0"/>
        <w:autoSpaceDE w:val="0"/>
        <w:autoSpaceDN w:val="0"/>
        <w:adjustRightInd w:val="0"/>
        <w:jc w:val="center"/>
        <w:rPr>
          <w:rFonts w:ascii="Arial" w:hAnsi="Arial" w:cs="Arial"/>
          <w:b/>
          <w:color w:val="000000" w:themeColor="text1"/>
          <w:sz w:val="24"/>
          <w:szCs w:val="24"/>
        </w:rPr>
      </w:pPr>
    </w:p>
    <w:p w14:paraId="38C3263F" w14:textId="713D9142" w:rsidR="006F7D91" w:rsidRPr="00DD26DA" w:rsidRDefault="006F7D91" w:rsidP="006F7D91">
      <w:pPr>
        <w:widowControl w:val="0"/>
        <w:autoSpaceDE w:val="0"/>
        <w:autoSpaceDN w:val="0"/>
        <w:adjustRightInd w:val="0"/>
        <w:ind w:firstLine="720"/>
        <w:jc w:val="center"/>
        <w:rPr>
          <w:rFonts w:ascii="Arial" w:hAnsi="Arial" w:cs="Arial"/>
          <w:b/>
          <w:color w:val="000000" w:themeColor="text1"/>
          <w:sz w:val="24"/>
          <w:szCs w:val="24"/>
        </w:rPr>
      </w:pPr>
      <w:r>
        <w:rPr>
          <w:rFonts w:ascii="Arial" w:hAnsi="Arial" w:cs="Arial"/>
          <w:b/>
          <w:color w:val="000000" w:themeColor="text1"/>
          <w:sz w:val="24"/>
          <w:szCs w:val="24"/>
        </w:rPr>
        <w:t xml:space="preserve">Deadline for receipt of tenders: </w:t>
      </w:r>
      <w:r w:rsidR="00A8794D">
        <w:rPr>
          <w:rFonts w:ascii="Arial" w:hAnsi="Arial" w:cs="Arial"/>
          <w:b/>
          <w:color w:val="000000" w:themeColor="text1"/>
          <w:sz w:val="24"/>
          <w:szCs w:val="24"/>
        </w:rPr>
        <w:t xml:space="preserve">12 noon on </w:t>
      </w:r>
      <w:r w:rsidR="0054739C">
        <w:rPr>
          <w:rFonts w:ascii="Arial" w:hAnsi="Arial" w:cs="Arial"/>
          <w:b/>
          <w:color w:val="000000" w:themeColor="text1"/>
          <w:sz w:val="24"/>
          <w:szCs w:val="24"/>
        </w:rPr>
        <w:t>15</w:t>
      </w:r>
      <w:r w:rsidR="00A8794D">
        <w:rPr>
          <w:rFonts w:ascii="Arial" w:hAnsi="Arial" w:cs="Arial"/>
          <w:b/>
          <w:color w:val="000000" w:themeColor="text1"/>
          <w:sz w:val="24"/>
          <w:szCs w:val="24"/>
        </w:rPr>
        <w:t xml:space="preserve"> </w:t>
      </w:r>
      <w:r w:rsidR="00B71B7F">
        <w:rPr>
          <w:rFonts w:ascii="Arial" w:hAnsi="Arial" w:cs="Arial"/>
          <w:b/>
          <w:color w:val="000000" w:themeColor="text1"/>
          <w:sz w:val="24"/>
          <w:szCs w:val="24"/>
        </w:rPr>
        <w:t>November</w:t>
      </w:r>
      <w:r w:rsidR="00A8794D">
        <w:rPr>
          <w:rFonts w:ascii="Arial" w:hAnsi="Arial" w:cs="Arial"/>
          <w:b/>
          <w:color w:val="000000" w:themeColor="text1"/>
          <w:sz w:val="24"/>
          <w:szCs w:val="24"/>
        </w:rPr>
        <w:t xml:space="preserve"> 202</w:t>
      </w:r>
      <w:r w:rsidR="003F7703">
        <w:rPr>
          <w:rFonts w:ascii="Arial" w:hAnsi="Arial" w:cs="Arial"/>
          <w:b/>
          <w:color w:val="000000" w:themeColor="text1"/>
          <w:sz w:val="24"/>
          <w:szCs w:val="24"/>
        </w:rPr>
        <w:t>1</w:t>
      </w:r>
      <w:r w:rsidR="00CA018A">
        <w:rPr>
          <w:rFonts w:ascii="Arial" w:hAnsi="Arial" w:cs="Arial"/>
          <w:b/>
          <w:color w:val="000000" w:themeColor="text1"/>
          <w:sz w:val="24"/>
          <w:szCs w:val="24"/>
        </w:rPr>
        <w:t xml:space="preserve"> </w:t>
      </w:r>
    </w:p>
    <w:p w14:paraId="4AEC69BE" w14:textId="77777777" w:rsidR="006F7D91" w:rsidRPr="009A5950" w:rsidRDefault="006F7D91" w:rsidP="006F7D91">
      <w:pPr>
        <w:rPr>
          <w:rFonts w:ascii="Arial" w:hAnsi="Arial" w:cs="Arial"/>
          <w:b/>
          <w:sz w:val="24"/>
          <w:szCs w:val="24"/>
        </w:rPr>
      </w:pPr>
      <w:r>
        <w:rPr>
          <w:rFonts w:ascii="Arial" w:hAnsi="Arial" w:cs="Arial"/>
          <w:b/>
          <w:sz w:val="24"/>
          <w:szCs w:val="24"/>
        </w:rPr>
        <w:t>Objective</w:t>
      </w:r>
    </w:p>
    <w:p w14:paraId="6AA170E4" w14:textId="4EEE32DF" w:rsidR="006F7D91" w:rsidRPr="00101B44" w:rsidRDefault="006F7D91" w:rsidP="006F7D91">
      <w:pPr>
        <w:pStyle w:val="ListParagraph"/>
        <w:numPr>
          <w:ilvl w:val="0"/>
          <w:numId w:val="1"/>
        </w:numPr>
        <w:spacing w:before="240"/>
        <w:ind w:left="714" w:hanging="357"/>
        <w:contextualSpacing w:val="0"/>
        <w:rPr>
          <w:rFonts w:ascii="Arial" w:hAnsi="Arial" w:cs="Arial"/>
          <w:sz w:val="24"/>
          <w:szCs w:val="24"/>
        </w:rPr>
      </w:pPr>
      <w:r w:rsidRPr="6131F12F">
        <w:rPr>
          <w:rFonts w:ascii="Arial" w:hAnsi="Arial" w:cs="Arial"/>
          <w:sz w:val="24"/>
          <w:szCs w:val="24"/>
        </w:rPr>
        <w:t>The Legal Services Board (LSB) is looking to appoint a suitably</w:t>
      </w:r>
      <w:r w:rsidR="00893A7A" w:rsidRPr="6131F12F">
        <w:rPr>
          <w:rFonts w:ascii="Arial" w:hAnsi="Arial" w:cs="Arial"/>
          <w:sz w:val="24"/>
          <w:szCs w:val="24"/>
        </w:rPr>
        <w:t xml:space="preserve"> </w:t>
      </w:r>
      <w:r w:rsidRPr="6131F12F">
        <w:rPr>
          <w:rFonts w:ascii="Arial" w:hAnsi="Arial" w:cs="Arial"/>
          <w:sz w:val="24"/>
          <w:szCs w:val="24"/>
        </w:rPr>
        <w:t xml:space="preserve">qualified provider of IT </w:t>
      </w:r>
      <w:r w:rsidR="00CF1C84">
        <w:rPr>
          <w:rFonts w:ascii="Arial" w:hAnsi="Arial" w:cs="Arial"/>
          <w:sz w:val="24"/>
          <w:szCs w:val="24"/>
        </w:rPr>
        <w:t>m</w:t>
      </w:r>
      <w:r w:rsidRPr="6131F12F">
        <w:rPr>
          <w:rFonts w:ascii="Arial" w:hAnsi="Arial" w:cs="Arial"/>
          <w:sz w:val="24"/>
          <w:szCs w:val="24"/>
        </w:rPr>
        <w:t>anaged services. As a very small organisation</w:t>
      </w:r>
      <w:r w:rsidR="00C91E1D" w:rsidRPr="6131F12F">
        <w:rPr>
          <w:rFonts w:ascii="Arial" w:hAnsi="Arial" w:cs="Arial"/>
          <w:sz w:val="24"/>
          <w:szCs w:val="24"/>
        </w:rPr>
        <w:t xml:space="preserve">, </w:t>
      </w:r>
      <w:r w:rsidRPr="6131F12F">
        <w:rPr>
          <w:rFonts w:ascii="Arial" w:hAnsi="Arial" w:cs="Arial"/>
          <w:sz w:val="24"/>
          <w:szCs w:val="24"/>
        </w:rPr>
        <w:t xml:space="preserve">we do not have an </w:t>
      </w:r>
      <w:r w:rsidR="00471826" w:rsidRPr="6131F12F">
        <w:rPr>
          <w:rFonts w:ascii="Arial" w:hAnsi="Arial" w:cs="Arial"/>
          <w:sz w:val="24"/>
          <w:szCs w:val="24"/>
        </w:rPr>
        <w:t>in-house</w:t>
      </w:r>
      <w:r w:rsidRPr="6131F12F">
        <w:rPr>
          <w:rFonts w:ascii="Arial" w:hAnsi="Arial" w:cs="Arial"/>
          <w:sz w:val="24"/>
          <w:szCs w:val="24"/>
        </w:rPr>
        <w:t xml:space="preserve"> IT capability. We are looking for a supplier who can work in partnership with LSB to deliver the IT Managed Services to a high standard. Our aim is to appoint a supplier to provide an </w:t>
      </w:r>
      <w:r w:rsidR="00731437" w:rsidRPr="6131F12F">
        <w:rPr>
          <w:rFonts w:ascii="Arial" w:hAnsi="Arial" w:cs="Arial"/>
          <w:sz w:val="24"/>
          <w:szCs w:val="24"/>
        </w:rPr>
        <w:t>IT managed</w:t>
      </w:r>
      <w:r w:rsidRPr="6131F12F">
        <w:rPr>
          <w:rFonts w:ascii="Arial" w:hAnsi="Arial" w:cs="Arial"/>
          <w:sz w:val="24"/>
          <w:szCs w:val="24"/>
        </w:rPr>
        <w:t xml:space="preserve"> service </w:t>
      </w:r>
      <w:r w:rsidR="00731437" w:rsidRPr="6131F12F">
        <w:rPr>
          <w:rFonts w:ascii="Arial" w:hAnsi="Arial" w:cs="Arial"/>
          <w:sz w:val="24"/>
          <w:szCs w:val="24"/>
        </w:rPr>
        <w:t xml:space="preserve">to LSB </w:t>
      </w:r>
      <w:r w:rsidRPr="6131F12F">
        <w:rPr>
          <w:rFonts w:ascii="Arial" w:hAnsi="Arial" w:cs="Arial"/>
          <w:sz w:val="24"/>
          <w:szCs w:val="24"/>
        </w:rPr>
        <w:t xml:space="preserve">commencing </w:t>
      </w:r>
      <w:r w:rsidR="003A5154" w:rsidRPr="6131F12F">
        <w:rPr>
          <w:rFonts w:ascii="Arial" w:hAnsi="Arial" w:cs="Arial"/>
          <w:sz w:val="24"/>
          <w:szCs w:val="24"/>
        </w:rPr>
        <w:t xml:space="preserve">between </w:t>
      </w:r>
      <w:r w:rsidR="003A5154" w:rsidRPr="00AE6427">
        <w:rPr>
          <w:rFonts w:ascii="Arial" w:hAnsi="Arial" w:cs="Arial"/>
          <w:sz w:val="24"/>
          <w:szCs w:val="24"/>
        </w:rPr>
        <w:t>1 March 2022 and</w:t>
      </w:r>
      <w:r w:rsidRPr="00B018C5">
        <w:rPr>
          <w:rFonts w:ascii="Arial" w:hAnsi="Arial" w:cs="Arial"/>
          <w:sz w:val="24"/>
          <w:szCs w:val="24"/>
        </w:rPr>
        <w:t xml:space="preserve"> </w:t>
      </w:r>
      <w:r w:rsidR="00110EB5" w:rsidRPr="00AE6427">
        <w:rPr>
          <w:rFonts w:ascii="Arial" w:hAnsi="Arial" w:cs="Arial"/>
          <w:sz w:val="24"/>
          <w:szCs w:val="24"/>
        </w:rPr>
        <w:t>3</w:t>
      </w:r>
      <w:r w:rsidRPr="00AE6427">
        <w:rPr>
          <w:rFonts w:ascii="Arial" w:hAnsi="Arial" w:cs="Arial"/>
          <w:sz w:val="24"/>
          <w:szCs w:val="24"/>
        </w:rPr>
        <w:t>1 May 202</w:t>
      </w:r>
      <w:r w:rsidR="00DC700F" w:rsidRPr="00AE6427">
        <w:rPr>
          <w:rFonts w:ascii="Arial" w:hAnsi="Arial" w:cs="Arial"/>
          <w:sz w:val="24"/>
          <w:szCs w:val="24"/>
        </w:rPr>
        <w:t>2</w:t>
      </w:r>
      <w:r w:rsidR="00080B46" w:rsidRPr="6131F12F">
        <w:rPr>
          <w:rFonts w:ascii="Arial" w:hAnsi="Arial" w:cs="Arial"/>
          <w:sz w:val="24"/>
          <w:szCs w:val="24"/>
        </w:rPr>
        <w:t xml:space="preserve"> to allow parallel running with the existing supplier to</w:t>
      </w:r>
      <w:r w:rsidR="003D4C52" w:rsidRPr="6131F12F">
        <w:rPr>
          <w:rFonts w:ascii="Arial" w:hAnsi="Arial" w:cs="Arial"/>
          <w:sz w:val="24"/>
          <w:szCs w:val="24"/>
        </w:rPr>
        <w:t xml:space="preserve"> facilitate an appropriate handover</w:t>
      </w:r>
      <w:r w:rsidRPr="6131F12F">
        <w:rPr>
          <w:rFonts w:ascii="Arial" w:hAnsi="Arial" w:cs="Arial"/>
          <w:sz w:val="24"/>
          <w:szCs w:val="24"/>
        </w:rPr>
        <w:t>.</w:t>
      </w:r>
    </w:p>
    <w:p w14:paraId="4E74D6FC" w14:textId="77777777" w:rsidR="006F7D91" w:rsidRDefault="006F7D91" w:rsidP="006F7D91">
      <w:pPr>
        <w:pStyle w:val="ListParagraph"/>
        <w:numPr>
          <w:ilvl w:val="0"/>
          <w:numId w:val="1"/>
        </w:numPr>
        <w:ind w:left="714" w:hanging="357"/>
        <w:contextualSpacing w:val="0"/>
        <w:rPr>
          <w:rFonts w:ascii="Arial" w:hAnsi="Arial" w:cs="Arial"/>
          <w:sz w:val="24"/>
          <w:szCs w:val="24"/>
        </w:rPr>
      </w:pPr>
      <w:r w:rsidRPr="007420A8">
        <w:rPr>
          <w:rFonts w:ascii="Arial" w:hAnsi="Arial" w:cs="Arial"/>
          <w:sz w:val="24"/>
          <w:szCs w:val="24"/>
        </w:rPr>
        <w:t xml:space="preserve">This document contains details </w:t>
      </w:r>
      <w:r>
        <w:rPr>
          <w:rFonts w:ascii="Arial" w:hAnsi="Arial" w:cs="Arial"/>
          <w:sz w:val="24"/>
          <w:szCs w:val="24"/>
        </w:rPr>
        <w:t>of</w:t>
      </w:r>
      <w:r w:rsidRPr="007420A8">
        <w:rPr>
          <w:rFonts w:ascii="Arial" w:hAnsi="Arial" w:cs="Arial"/>
          <w:sz w:val="24"/>
          <w:szCs w:val="24"/>
        </w:rPr>
        <w:t xml:space="preserve"> how to submit a bid, the nature of the contract and the timelines that the successful bidder will need to work to.</w:t>
      </w:r>
    </w:p>
    <w:p w14:paraId="73685A8F" w14:textId="1BD3EE7D" w:rsidR="006F7D91" w:rsidRPr="00101B44" w:rsidRDefault="006F7D91" w:rsidP="006F7D91">
      <w:pPr>
        <w:pStyle w:val="ListParagraph"/>
        <w:numPr>
          <w:ilvl w:val="0"/>
          <w:numId w:val="1"/>
        </w:numPr>
        <w:ind w:left="714" w:hanging="357"/>
        <w:contextualSpacing w:val="0"/>
        <w:rPr>
          <w:rFonts w:ascii="Arial" w:hAnsi="Arial" w:cs="Arial"/>
          <w:sz w:val="24"/>
          <w:szCs w:val="24"/>
        </w:rPr>
      </w:pPr>
      <w:r w:rsidRPr="00101B44">
        <w:rPr>
          <w:rFonts w:ascii="Arial" w:hAnsi="Arial" w:cs="Arial"/>
          <w:sz w:val="24"/>
          <w:szCs w:val="24"/>
        </w:rPr>
        <w:t xml:space="preserve">Please contact </w:t>
      </w:r>
      <w:r>
        <w:rPr>
          <w:rFonts w:ascii="Arial" w:hAnsi="Arial" w:cs="Arial"/>
          <w:sz w:val="24"/>
          <w:szCs w:val="24"/>
        </w:rPr>
        <w:t>Stuart Hamil</w:t>
      </w:r>
      <w:r w:rsidR="00731437">
        <w:rPr>
          <w:rFonts w:ascii="Arial" w:hAnsi="Arial" w:cs="Arial"/>
          <w:sz w:val="24"/>
          <w:szCs w:val="24"/>
        </w:rPr>
        <w:t>l</w:t>
      </w:r>
      <w:r w:rsidRPr="00101B44">
        <w:rPr>
          <w:rFonts w:ascii="Arial" w:hAnsi="Arial" w:cs="Arial"/>
          <w:sz w:val="24"/>
          <w:szCs w:val="24"/>
        </w:rPr>
        <w:t xml:space="preserve">, Head of </w:t>
      </w:r>
      <w:proofErr w:type="gramStart"/>
      <w:r w:rsidRPr="00101B44">
        <w:rPr>
          <w:rFonts w:ascii="Arial" w:hAnsi="Arial" w:cs="Arial"/>
          <w:sz w:val="24"/>
          <w:szCs w:val="24"/>
        </w:rPr>
        <w:t>Finance</w:t>
      </w:r>
      <w:proofErr w:type="gramEnd"/>
      <w:r>
        <w:rPr>
          <w:rFonts w:ascii="Arial" w:hAnsi="Arial" w:cs="Arial"/>
          <w:sz w:val="24"/>
          <w:szCs w:val="24"/>
        </w:rPr>
        <w:t xml:space="preserve"> and IT</w:t>
      </w:r>
      <w:r w:rsidRPr="00101B44">
        <w:rPr>
          <w:rFonts w:ascii="Arial" w:hAnsi="Arial" w:cs="Arial"/>
          <w:sz w:val="24"/>
          <w:szCs w:val="24"/>
        </w:rPr>
        <w:t>,</w:t>
      </w:r>
      <w:r>
        <w:rPr>
          <w:rFonts w:ascii="Arial" w:hAnsi="Arial" w:cs="Arial"/>
          <w:sz w:val="24"/>
          <w:szCs w:val="24"/>
        </w:rPr>
        <w:t xml:space="preserve"> </w:t>
      </w:r>
      <w:hyperlink r:id="rId10" w:history="1">
        <w:r w:rsidR="00731437" w:rsidRPr="005D47C2">
          <w:rPr>
            <w:rStyle w:val="Hyperlink"/>
            <w:rFonts w:ascii="Arial" w:hAnsi="Arial" w:cs="Arial"/>
            <w:sz w:val="24"/>
            <w:szCs w:val="24"/>
          </w:rPr>
          <w:t>stuart.hamill@legalservicesboard.org.uk</w:t>
        </w:r>
      </w:hyperlink>
      <w:r>
        <w:rPr>
          <w:rFonts w:ascii="Arial" w:hAnsi="Arial" w:cs="Arial"/>
          <w:sz w:val="24"/>
          <w:szCs w:val="24"/>
        </w:rPr>
        <w:t xml:space="preserve"> </w:t>
      </w:r>
      <w:r w:rsidRPr="00101B44">
        <w:rPr>
          <w:rFonts w:ascii="Arial" w:hAnsi="Arial" w:cs="Arial"/>
          <w:sz w:val="24"/>
          <w:szCs w:val="24"/>
        </w:rPr>
        <w:t xml:space="preserve">if you have any questions or require any clarification. </w:t>
      </w:r>
    </w:p>
    <w:p w14:paraId="77DC9A6C" w14:textId="77777777" w:rsidR="006F7D91" w:rsidRPr="00882F8A" w:rsidRDefault="006F7D91" w:rsidP="006F7D91">
      <w:pPr>
        <w:rPr>
          <w:rFonts w:ascii="Arial" w:hAnsi="Arial" w:cs="Arial"/>
          <w:b/>
          <w:sz w:val="24"/>
          <w:szCs w:val="24"/>
        </w:rPr>
      </w:pPr>
      <w:r w:rsidRPr="00882F8A">
        <w:rPr>
          <w:rFonts w:ascii="Arial" w:hAnsi="Arial" w:cs="Arial"/>
          <w:b/>
          <w:sz w:val="24"/>
          <w:szCs w:val="24"/>
        </w:rPr>
        <w:t xml:space="preserve">Background </w:t>
      </w:r>
    </w:p>
    <w:p w14:paraId="651D2661" w14:textId="1FA6CF27" w:rsidR="006F7D91" w:rsidRPr="00CB3371" w:rsidRDefault="006F7D91" w:rsidP="006F7D91">
      <w:pPr>
        <w:pStyle w:val="ListParagraph"/>
        <w:numPr>
          <w:ilvl w:val="0"/>
          <w:numId w:val="2"/>
        </w:numPr>
        <w:spacing w:before="240"/>
        <w:contextualSpacing w:val="0"/>
        <w:rPr>
          <w:rFonts w:ascii="Arial" w:eastAsia="Times New Roman" w:hAnsi="Arial" w:cs="Arial"/>
          <w:sz w:val="24"/>
          <w:szCs w:val="24"/>
          <w:lang w:eastAsia="en-GB"/>
        </w:rPr>
      </w:pPr>
      <w:r w:rsidRPr="00CB3371">
        <w:rPr>
          <w:rFonts w:ascii="Arial" w:hAnsi="Arial" w:cs="Arial"/>
          <w:sz w:val="24"/>
          <w:szCs w:val="24"/>
        </w:rPr>
        <w:t>The Legal Services Board is the independent body responsible for overseeing the regulation of lawyers in England and Wales. In all our work, we seek to promote the eight regulatory objectives set out in the Legal Services Act 2007. We share our regulatory objectives with the ‘</w:t>
      </w:r>
      <w:hyperlink r:id="rId11" w:history="1">
        <w:r w:rsidRPr="00CB3371">
          <w:rPr>
            <w:rFonts w:ascii="Arial" w:hAnsi="Arial" w:cs="Arial"/>
            <w:sz w:val="24"/>
            <w:szCs w:val="24"/>
          </w:rPr>
          <w:t>approved regulators</w:t>
        </w:r>
      </w:hyperlink>
      <w:r w:rsidRPr="00CB3371">
        <w:rPr>
          <w:rFonts w:ascii="Arial" w:hAnsi="Arial" w:cs="Arial"/>
          <w:sz w:val="24"/>
          <w:szCs w:val="24"/>
        </w:rPr>
        <w:t>’ of the legal profession, each of which have direct</w:t>
      </w:r>
      <w:r w:rsidRPr="00CB3371">
        <w:rPr>
          <w:rFonts w:ascii="Arial" w:eastAsia="Times New Roman" w:hAnsi="Arial" w:cs="Arial"/>
          <w:sz w:val="24"/>
          <w:szCs w:val="24"/>
          <w:lang w:eastAsia="en-GB"/>
        </w:rPr>
        <w:t xml:space="preserve"> responsibility for the day-to-day regulation of the different types of lawyers.</w:t>
      </w:r>
    </w:p>
    <w:p w14:paraId="5D65CFE0" w14:textId="2B259609" w:rsidR="004D1815" w:rsidRPr="00CB3371" w:rsidRDefault="00111C66" w:rsidP="006F7D91">
      <w:pPr>
        <w:pStyle w:val="ListParagraph"/>
        <w:numPr>
          <w:ilvl w:val="0"/>
          <w:numId w:val="2"/>
        </w:numPr>
        <w:spacing w:before="240"/>
        <w:contextualSpacing w:val="0"/>
        <w:rPr>
          <w:rFonts w:ascii="Arial" w:eastAsia="Times New Roman" w:hAnsi="Arial" w:cs="Arial"/>
          <w:sz w:val="24"/>
          <w:szCs w:val="24"/>
          <w:lang w:eastAsia="en-GB"/>
        </w:rPr>
      </w:pPr>
      <w:r>
        <w:rPr>
          <w:rFonts w:ascii="Arial" w:eastAsia="Times New Roman" w:hAnsi="Arial" w:cs="Arial"/>
          <w:sz w:val="24"/>
          <w:szCs w:val="24"/>
          <w:lang w:eastAsia="en-GB"/>
        </w:rPr>
        <w:t>A</w:t>
      </w:r>
      <w:r w:rsidRPr="6131F12F">
        <w:rPr>
          <w:rFonts w:ascii="Arial" w:eastAsia="Times New Roman" w:hAnsi="Arial" w:cs="Arial"/>
          <w:sz w:val="24"/>
          <w:szCs w:val="24"/>
          <w:lang w:eastAsia="en-GB"/>
        </w:rPr>
        <w:t xml:space="preserve">s </w:t>
      </w:r>
      <w:proofErr w:type="gramStart"/>
      <w:r w:rsidRPr="6131F12F">
        <w:rPr>
          <w:rFonts w:ascii="Arial" w:eastAsia="Times New Roman" w:hAnsi="Arial" w:cs="Arial"/>
          <w:sz w:val="24"/>
          <w:szCs w:val="24"/>
          <w:lang w:eastAsia="en-GB"/>
        </w:rPr>
        <w:t>at</w:t>
      </w:r>
      <w:proofErr w:type="gramEnd"/>
      <w:r w:rsidRPr="6131F12F">
        <w:rPr>
          <w:rFonts w:ascii="Arial" w:eastAsia="Times New Roman" w:hAnsi="Arial" w:cs="Arial"/>
          <w:sz w:val="24"/>
          <w:szCs w:val="24"/>
          <w:lang w:eastAsia="en-GB"/>
        </w:rPr>
        <w:t xml:space="preserve"> 3</w:t>
      </w:r>
      <w:r w:rsidR="00921BC6">
        <w:rPr>
          <w:rFonts w:ascii="Arial" w:eastAsia="Times New Roman" w:hAnsi="Arial" w:cs="Arial"/>
          <w:sz w:val="24"/>
          <w:szCs w:val="24"/>
          <w:lang w:eastAsia="en-GB"/>
        </w:rPr>
        <w:t>0 September</w:t>
      </w:r>
      <w:r w:rsidRPr="6131F12F">
        <w:rPr>
          <w:rFonts w:ascii="Arial" w:eastAsia="Times New Roman" w:hAnsi="Arial" w:cs="Arial"/>
          <w:sz w:val="24"/>
          <w:szCs w:val="24"/>
          <w:lang w:eastAsia="en-GB"/>
        </w:rPr>
        <w:t xml:space="preserve"> 2021</w:t>
      </w:r>
      <w:r w:rsidR="00517C0A">
        <w:rPr>
          <w:rFonts w:ascii="Arial" w:eastAsia="Times New Roman" w:hAnsi="Arial" w:cs="Arial"/>
          <w:sz w:val="24"/>
          <w:szCs w:val="24"/>
          <w:lang w:eastAsia="en-GB"/>
        </w:rPr>
        <w:t xml:space="preserve"> </w:t>
      </w:r>
      <w:r>
        <w:rPr>
          <w:rFonts w:ascii="Arial" w:eastAsia="Times New Roman" w:hAnsi="Arial" w:cs="Arial"/>
          <w:sz w:val="24"/>
          <w:szCs w:val="24"/>
          <w:lang w:eastAsia="en-GB"/>
        </w:rPr>
        <w:t>w</w:t>
      </w:r>
      <w:r w:rsidR="004D1815" w:rsidRPr="6131F12F">
        <w:rPr>
          <w:rFonts w:ascii="Arial" w:eastAsia="Times New Roman" w:hAnsi="Arial" w:cs="Arial"/>
          <w:sz w:val="24"/>
          <w:szCs w:val="24"/>
          <w:lang w:eastAsia="en-GB"/>
        </w:rPr>
        <w:t xml:space="preserve">e </w:t>
      </w:r>
      <w:r w:rsidR="004934CE" w:rsidRPr="6131F12F">
        <w:rPr>
          <w:rFonts w:ascii="Arial" w:eastAsia="Times New Roman" w:hAnsi="Arial" w:cs="Arial"/>
          <w:sz w:val="24"/>
          <w:szCs w:val="24"/>
          <w:lang w:eastAsia="en-GB"/>
        </w:rPr>
        <w:t xml:space="preserve">consist of </w:t>
      </w:r>
      <w:r w:rsidR="57F57B76" w:rsidRPr="6131F12F">
        <w:rPr>
          <w:rFonts w:ascii="Arial" w:eastAsia="Times New Roman" w:hAnsi="Arial" w:cs="Arial"/>
          <w:sz w:val="24"/>
          <w:szCs w:val="24"/>
          <w:lang w:eastAsia="en-GB"/>
        </w:rPr>
        <w:t>35</w:t>
      </w:r>
      <w:r w:rsidR="004934CE" w:rsidRPr="6131F12F">
        <w:rPr>
          <w:rFonts w:ascii="Arial" w:eastAsia="Times New Roman" w:hAnsi="Arial" w:cs="Arial"/>
          <w:sz w:val="24"/>
          <w:szCs w:val="24"/>
          <w:lang w:eastAsia="en-GB"/>
        </w:rPr>
        <w:t xml:space="preserve"> executive</w:t>
      </w:r>
      <w:r w:rsidR="2FBEEB4B" w:rsidRPr="6131F12F">
        <w:rPr>
          <w:rFonts w:ascii="Arial" w:eastAsia="Times New Roman" w:hAnsi="Arial" w:cs="Arial"/>
          <w:sz w:val="24"/>
          <w:szCs w:val="24"/>
          <w:lang w:eastAsia="en-GB"/>
        </w:rPr>
        <w:t xml:space="preserve"> staff members</w:t>
      </w:r>
      <w:r w:rsidR="004934CE" w:rsidRPr="6131F12F">
        <w:rPr>
          <w:rFonts w:ascii="Arial" w:eastAsia="Times New Roman" w:hAnsi="Arial" w:cs="Arial"/>
          <w:sz w:val="24"/>
          <w:szCs w:val="24"/>
          <w:lang w:eastAsia="en-GB"/>
        </w:rPr>
        <w:t xml:space="preserve"> </w:t>
      </w:r>
      <w:r w:rsidR="00A32CC8" w:rsidRPr="6131F12F">
        <w:rPr>
          <w:rFonts w:ascii="Arial" w:eastAsia="Times New Roman" w:hAnsi="Arial" w:cs="Arial"/>
          <w:sz w:val="24"/>
          <w:szCs w:val="24"/>
          <w:lang w:eastAsia="en-GB"/>
        </w:rPr>
        <w:t>(</w:t>
      </w:r>
      <w:r w:rsidR="40A6DF1F" w:rsidRPr="6131F12F">
        <w:rPr>
          <w:rFonts w:ascii="Arial" w:eastAsia="Times New Roman" w:hAnsi="Arial" w:cs="Arial"/>
          <w:sz w:val="24"/>
          <w:szCs w:val="24"/>
          <w:lang w:eastAsia="en-GB"/>
        </w:rPr>
        <w:t>29</w:t>
      </w:r>
      <w:r w:rsidR="00A32CC8" w:rsidRPr="6131F12F">
        <w:rPr>
          <w:rFonts w:ascii="Arial" w:eastAsia="Times New Roman" w:hAnsi="Arial" w:cs="Arial"/>
          <w:sz w:val="24"/>
          <w:szCs w:val="24"/>
          <w:lang w:eastAsia="en-GB"/>
        </w:rPr>
        <w:t xml:space="preserve"> full-time and </w:t>
      </w:r>
      <w:r w:rsidR="447C92BE" w:rsidRPr="6131F12F">
        <w:rPr>
          <w:rFonts w:ascii="Arial" w:eastAsia="Times New Roman" w:hAnsi="Arial" w:cs="Arial"/>
          <w:sz w:val="24"/>
          <w:szCs w:val="24"/>
          <w:lang w:eastAsia="en-GB"/>
        </w:rPr>
        <w:t>6</w:t>
      </w:r>
      <w:r w:rsidR="00A32CC8" w:rsidRPr="6131F12F">
        <w:rPr>
          <w:rFonts w:ascii="Arial" w:eastAsia="Times New Roman" w:hAnsi="Arial" w:cs="Arial"/>
          <w:sz w:val="24"/>
          <w:szCs w:val="24"/>
          <w:lang w:eastAsia="en-GB"/>
        </w:rPr>
        <w:t xml:space="preserve"> part-time) </w:t>
      </w:r>
      <w:r w:rsidR="004934CE" w:rsidRPr="6131F12F">
        <w:rPr>
          <w:rFonts w:ascii="Arial" w:eastAsia="Times New Roman" w:hAnsi="Arial" w:cs="Arial"/>
          <w:sz w:val="24"/>
          <w:szCs w:val="24"/>
          <w:lang w:eastAsia="en-GB"/>
        </w:rPr>
        <w:t xml:space="preserve">and </w:t>
      </w:r>
      <w:r w:rsidR="7ABE3B17" w:rsidRPr="6131F12F">
        <w:rPr>
          <w:rFonts w:ascii="Arial" w:eastAsia="Times New Roman" w:hAnsi="Arial" w:cs="Arial"/>
          <w:sz w:val="24"/>
          <w:szCs w:val="24"/>
          <w:lang w:eastAsia="en-GB"/>
        </w:rPr>
        <w:t>9</w:t>
      </w:r>
      <w:r w:rsidR="004934CE" w:rsidRPr="6131F12F">
        <w:rPr>
          <w:rFonts w:ascii="Arial" w:eastAsia="Times New Roman" w:hAnsi="Arial" w:cs="Arial"/>
          <w:sz w:val="24"/>
          <w:szCs w:val="24"/>
          <w:lang w:eastAsia="en-GB"/>
        </w:rPr>
        <w:t xml:space="preserve"> non-executive </w:t>
      </w:r>
      <w:r w:rsidR="66F9A82D" w:rsidRPr="6131F12F">
        <w:rPr>
          <w:rFonts w:ascii="Arial" w:eastAsia="Times New Roman" w:hAnsi="Arial" w:cs="Arial"/>
          <w:sz w:val="24"/>
          <w:szCs w:val="24"/>
          <w:lang w:eastAsia="en-GB"/>
        </w:rPr>
        <w:t xml:space="preserve">directors </w:t>
      </w:r>
      <w:r w:rsidR="00A32CC8" w:rsidRPr="6131F12F">
        <w:rPr>
          <w:rFonts w:ascii="Arial" w:eastAsia="Times New Roman" w:hAnsi="Arial" w:cs="Arial"/>
          <w:sz w:val="24"/>
          <w:szCs w:val="24"/>
          <w:lang w:eastAsia="en-GB"/>
        </w:rPr>
        <w:t>that work part-time.</w:t>
      </w:r>
      <w:r w:rsidR="47C2B600" w:rsidRPr="6131F12F">
        <w:rPr>
          <w:rFonts w:ascii="Arial" w:eastAsia="Times New Roman" w:hAnsi="Arial" w:cs="Arial"/>
          <w:sz w:val="24"/>
          <w:szCs w:val="24"/>
          <w:lang w:eastAsia="en-GB"/>
        </w:rPr>
        <w:t xml:space="preserve"> We also provid</w:t>
      </w:r>
      <w:r w:rsidR="001E3779">
        <w:rPr>
          <w:rFonts w:ascii="Arial" w:eastAsia="Times New Roman" w:hAnsi="Arial" w:cs="Arial"/>
          <w:sz w:val="24"/>
          <w:szCs w:val="24"/>
          <w:lang w:eastAsia="en-GB"/>
        </w:rPr>
        <w:t xml:space="preserve">e IT </w:t>
      </w:r>
      <w:r w:rsidR="00D37944">
        <w:rPr>
          <w:rFonts w:ascii="Arial" w:eastAsia="Times New Roman" w:hAnsi="Arial" w:cs="Arial"/>
          <w:sz w:val="24"/>
          <w:szCs w:val="24"/>
          <w:lang w:eastAsia="en-GB"/>
        </w:rPr>
        <w:t>licences</w:t>
      </w:r>
      <w:r w:rsidR="006C061C">
        <w:rPr>
          <w:rFonts w:ascii="Arial" w:eastAsia="Times New Roman" w:hAnsi="Arial" w:cs="Arial"/>
          <w:sz w:val="24"/>
          <w:szCs w:val="24"/>
          <w:lang w:eastAsia="en-GB"/>
        </w:rPr>
        <w:t xml:space="preserve"> and IT support</w:t>
      </w:r>
      <w:r w:rsidR="00D37944">
        <w:rPr>
          <w:rFonts w:ascii="Arial" w:eastAsia="Times New Roman" w:hAnsi="Arial" w:cs="Arial"/>
          <w:sz w:val="24"/>
          <w:szCs w:val="24"/>
          <w:lang w:eastAsia="en-GB"/>
        </w:rPr>
        <w:t xml:space="preserve"> to </w:t>
      </w:r>
      <w:r w:rsidR="00316C7F">
        <w:rPr>
          <w:rFonts w:ascii="Arial" w:eastAsia="Times New Roman" w:hAnsi="Arial" w:cs="Arial"/>
          <w:sz w:val="24"/>
          <w:szCs w:val="24"/>
          <w:lang w:eastAsia="en-GB"/>
        </w:rPr>
        <w:t xml:space="preserve">our </w:t>
      </w:r>
      <w:r w:rsidR="00D37944">
        <w:rPr>
          <w:rFonts w:ascii="Arial" w:eastAsia="Times New Roman" w:hAnsi="Arial" w:cs="Arial"/>
          <w:sz w:val="24"/>
          <w:szCs w:val="24"/>
          <w:lang w:eastAsia="en-GB"/>
        </w:rPr>
        <w:t>Consumer Panel members (</w:t>
      </w:r>
      <w:r w:rsidR="00A33171">
        <w:rPr>
          <w:rFonts w:ascii="Arial" w:eastAsia="Times New Roman" w:hAnsi="Arial" w:cs="Arial"/>
          <w:sz w:val="24"/>
          <w:szCs w:val="24"/>
          <w:lang w:eastAsia="en-GB"/>
        </w:rPr>
        <w:t>8</w:t>
      </w:r>
      <w:r w:rsidR="00977DBB">
        <w:rPr>
          <w:rFonts w:ascii="Arial" w:eastAsia="Times New Roman" w:hAnsi="Arial" w:cs="Arial"/>
          <w:sz w:val="24"/>
          <w:szCs w:val="24"/>
          <w:lang w:eastAsia="en-GB"/>
        </w:rPr>
        <w:t xml:space="preserve"> </w:t>
      </w:r>
      <w:r w:rsidR="00D35F79">
        <w:rPr>
          <w:rFonts w:ascii="Arial" w:eastAsia="Times New Roman" w:hAnsi="Arial" w:cs="Arial"/>
          <w:sz w:val="24"/>
          <w:szCs w:val="24"/>
          <w:lang w:eastAsia="en-GB"/>
        </w:rPr>
        <w:t>licences</w:t>
      </w:r>
      <w:r w:rsidR="00D37944">
        <w:rPr>
          <w:rFonts w:ascii="Arial" w:eastAsia="Times New Roman" w:hAnsi="Arial" w:cs="Arial"/>
          <w:sz w:val="24"/>
          <w:szCs w:val="24"/>
          <w:lang w:eastAsia="en-GB"/>
        </w:rPr>
        <w:t xml:space="preserve"> as </w:t>
      </w:r>
      <w:proofErr w:type="gramStart"/>
      <w:r w:rsidR="00D37944">
        <w:rPr>
          <w:rFonts w:ascii="Arial" w:eastAsia="Times New Roman" w:hAnsi="Arial" w:cs="Arial"/>
          <w:sz w:val="24"/>
          <w:szCs w:val="24"/>
          <w:lang w:eastAsia="en-GB"/>
        </w:rPr>
        <w:t>at</w:t>
      </w:r>
      <w:proofErr w:type="gramEnd"/>
      <w:r w:rsidR="00D37944">
        <w:rPr>
          <w:rFonts w:ascii="Arial" w:eastAsia="Times New Roman" w:hAnsi="Arial" w:cs="Arial"/>
          <w:sz w:val="24"/>
          <w:szCs w:val="24"/>
          <w:lang w:eastAsia="en-GB"/>
        </w:rPr>
        <w:t xml:space="preserve"> </w:t>
      </w:r>
      <w:r w:rsidR="00C068A8">
        <w:rPr>
          <w:rFonts w:ascii="Arial" w:eastAsia="Times New Roman" w:hAnsi="Arial" w:cs="Arial"/>
          <w:sz w:val="24"/>
          <w:szCs w:val="24"/>
          <w:lang w:eastAsia="en-GB"/>
        </w:rPr>
        <w:t>3</w:t>
      </w:r>
      <w:r w:rsidR="00921BC6">
        <w:rPr>
          <w:rFonts w:ascii="Arial" w:eastAsia="Times New Roman" w:hAnsi="Arial" w:cs="Arial"/>
          <w:sz w:val="24"/>
          <w:szCs w:val="24"/>
          <w:lang w:eastAsia="en-GB"/>
        </w:rPr>
        <w:t>0 September</w:t>
      </w:r>
      <w:r w:rsidR="00C068A8">
        <w:rPr>
          <w:rFonts w:ascii="Arial" w:eastAsia="Times New Roman" w:hAnsi="Arial" w:cs="Arial"/>
          <w:sz w:val="24"/>
          <w:szCs w:val="24"/>
          <w:lang w:eastAsia="en-GB"/>
        </w:rPr>
        <w:t xml:space="preserve"> 2021</w:t>
      </w:r>
      <w:r w:rsidR="00711477">
        <w:rPr>
          <w:rFonts w:ascii="Arial" w:eastAsia="Times New Roman" w:hAnsi="Arial" w:cs="Arial"/>
          <w:sz w:val="24"/>
          <w:szCs w:val="24"/>
          <w:lang w:eastAsia="en-GB"/>
        </w:rPr>
        <w:t xml:space="preserve">) </w:t>
      </w:r>
      <w:r w:rsidR="001E3779">
        <w:rPr>
          <w:rFonts w:ascii="Arial" w:eastAsia="Times New Roman" w:hAnsi="Arial" w:cs="Arial"/>
          <w:sz w:val="24"/>
          <w:szCs w:val="24"/>
          <w:lang w:eastAsia="en-GB"/>
        </w:rPr>
        <w:t xml:space="preserve"> </w:t>
      </w:r>
      <w:r w:rsidR="004934CE" w:rsidRPr="6131F12F">
        <w:rPr>
          <w:rFonts w:ascii="Arial" w:eastAsia="Times New Roman" w:hAnsi="Arial" w:cs="Arial"/>
          <w:sz w:val="24"/>
          <w:szCs w:val="24"/>
          <w:lang w:eastAsia="en-GB"/>
        </w:rPr>
        <w:t xml:space="preserve"> </w:t>
      </w:r>
      <w:r w:rsidR="00104111" w:rsidRPr="6131F12F">
        <w:rPr>
          <w:rFonts w:ascii="Arial" w:eastAsia="Times New Roman" w:hAnsi="Arial" w:cs="Arial"/>
          <w:sz w:val="24"/>
          <w:szCs w:val="24"/>
          <w:lang w:eastAsia="en-GB"/>
        </w:rPr>
        <w:t>Our premises is</w:t>
      </w:r>
      <w:r w:rsidR="00924FDE" w:rsidRPr="6131F12F">
        <w:rPr>
          <w:rFonts w:ascii="Arial" w:eastAsia="Times New Roman" w:hAnsi="Arial" w:cs="Arial"/>
          <w:sz w:val="24"/>
          <w:szCs w:val="24"/>
          <w:lang w:eastAsia="en-GB"/>
        </w:rPr>
        <w:t xml:space="preserve"> currently</w:t>
      </w:r>
      <w:r w:rsidR="00104111" w:rsidRPr="6131F12F">
        <w:rPr>
          <w:rFonts w:ascii="Arial" w:eastAsia="Times New Roman" w:hAnsi="Arial" w:cs="Arial"/>
          <w:sz w:val="24"/>
          <w:szCs w:val="24"/>
          <w:lang w:eastAsia="en-GB"/>
        </w:rPr>
        <w:t xml:space="preserve"> located in central London</w:t>
      </w:r>
      <w:r w:rsidR="00303480">
        <w:rPr>
          <w:rFonts w:ascii="Arial" w:eastAsia="Times New Roman" w:hAnsi="Arial" w:cs="Arial"/>
          <w:sz w:val="24"/>
          <w:szCs w:val="24"/>
          <w:lang w:eastAsia="en-GB"/>
        </w:rPr>
        <w:t xml:space="preserve"> with staff allowed to work flexibly </w:t>
      </w:r>
      <w:r w:rsidR="00BF17B2">
        <w:rPr>
          <w:rFonts w:ascii="Arial" w:eastAsia="Times New Roman" w:hAnsi="Arial" w:cs="Arial"/>
          <w:sz w:val="24"/>
          <w:szCs w:val="24"/>
          <w:lang w:eastAsia="en-GB"/>
        </w:rPr>
        <w:t>anywhere geographically</w:t>
      </w:r>
      <w:r w:rsidR="00104111" w:rsidRPr="6131F12F">
        <w:rPr>
          <w:rFonts w:ascii="Arial" w:eastAsia="Times New Roman" w:hAnsi="Arial" w:cs="Arial"/>
          <w:sz w:val="24"/>
          <w:szCs w:val="24"/>
          <w:lang w:eastAsia="en-GB"/>
        </w:rPr>
        <w:t>.</w:t>
      </w:r>
    </w:p>
    <w:p w14:paraId="7336C355" w14:textId="0F937E2F" w:rsidR="006F7D91" w:rsidRPr="00CB3371" w:rsidRDefault="006F7D91" w:rsidP="006F7D91">
      <w:pPr>
        <w:pStyle w:val="ListParagraph"/>
        <w:numPr>
          <w:ilvl w:val="0"/>
          <w:numId w:val="2"/>
        </w:numPr>
        <w:spacing w:before="240"/>
        <w:contextualSpacing w:val="0"/>
        <w:rPr>
          <w:rFonts w:ascii="Arial" w:eastAsia="Times New Roman" w:hAnsi="Arial" w:cs="Arial"/>
          <w:sz w:val="24"/>
          <w:szCs w:val="24"/>
          <w:lang w:eastAsia="en-GB"/>
        </w:rPr>
      </w:pPr>
      <w:r w:rsidRPr="00CB3371">
        <w:rPr>
          <w:rFonts w:ascii="Arial" w:eastAsia="Times New Roman" w:hAnsi="Arial" w:cs="Arial"/>
          <w:sz w:val="24"/>
          <w:szCs w:val="24"/>
          <w:lang w:eastAsia="en-GB"/>
        </w:rPr>
        <w:t>We work in an agile way</w:t>
      </w:r>
      <w:r w:rsidR="006A139C">
        <w:rPr>
          <w:rFonts w:ascii="Arial" w:eastAsia="Times New Roman" w:hAnsi="Arial" w:cs="Arial"/>
          <w:sz w:val="24"/>
          <w:szCs w:val="24"/>
          <w:lang w:eastAsia="en-GB"/>
        </w:rPr>
        <w:t xml:space="preserve"> and our </w:t>
      </w:r>
      <w:r w:rsidR="005909EC">
        <w:rPr>
          <w:rFonts w:ascii="Arial" w:eastAsia="Times New Roman" w:hAnsi="Arial" w:cs="Arial"/>
          <w:sz w:val="24"/>
          <w:szCs w:val="24"/>
          <w:lang w:eastAsia="en-GB"/>
        </w:rPr>
        <w:t xml:space="preserve">approach is to </w:t>
      </w:r>
      <w:r w:rsidR="006A139C">
        <w:rPr>
          <w:rFonts w:ascii="Arial" w:eastAsia="Times New Roman" w:hAnsi="Arial" w:cs="Arial"/>
          <w:sz w:val="24"/>
          <w:szCs w:val="24"/>
          <w:lang w:eastAsia="en-GB"/>
        </w:rPr>
        <w:t>enable</w:t>
      </w:r>
      <w:r w:rsidR="005909EC">
        <w:rPr>
          <w:rFonts w:ascii="Arial" w:eastAsia="Times New Roman" w:hAnsi="Arial" w:cs="Arial"/>
          <w:sz w:val="24"/>
          <w:szCs w:val="24"/>
          <w:lang w:eastAsia="en-GB"/>
        </w:rPr>
        <w:t xml:space="preserve"> our colleagues to work in any location at any time</w:t>
      </w:r>
      <w:r w:rsidR="00522E29">
        <w:rPr>
          <w:rFonts w:ascii="Arial" w:eastAsia="Times New Roman" w:hAnsi="Arial" w:cs="Arial"/>
          <w:sz w:val="24"/>
          <w:szCs w:val="24"/>
          <w:lang w:eastAsia="en-GB"/>
        </w:rPr>
        <w:t xml:space="preserve"> and LSB plans for this to continue in the future.</w:t>
      </w:r>
      <w:r w:rsidR="006A139C">
        <w:rPr>
          <w:rFonts w:ascii="Arial" w:eastAsia="Times New Roman" w:hAnsi="Arial" w:cs="Arial"/>
          <w:sz w:val="24"/>
          <w:szCs w:val="24"/>
          <w:lang w:eastAsia="en-GB"/>
        </w:rPr>
        <w:t xml:space="preserve"> </w:t>
      </w:r>
      <w:r w:rsidR="00217FDC">
        <w:rPr>
          <w:rFonts w:ascii="Arial" w:eastAsia="Times New Roman" w:hAnsi="Arial" w:cs="Arial"/>
          <w:sz w:val="24"/>
          <w:szCs w:val="24"/>
          <w:lang w:eastAsia="en-GB"/>
        </w:rPr>
        <w:t xml:space="preserve">We </w:t>
      </w:r>
      <w:r w:rsidR="006A139C" w:rsidRPr="00CB3371">
        <w:rPr>
          <w:rFonts w:ascii="Arial" w:eastAsia="Times New Roman" w:hAnsi="Arial" w:cs="Arial"/>
          <w:sz w:val="24"/>
          <w:szCs w:val="24"/>
          <w:lang w:eastAsia="en-GB"/>
        </w:rPr>
        <w:lastRenderedPageBreak/>
        <w:t>monitor</w:t>
      </w:r>
      <w:r w:rsidRPr="00CB3371">
        <w:rPr>
          <w:rFonts w:ascii="Arial" w:eastAsia="Times New Roman" w:hAnsi="Arial" w:cs="Arial"/>
          <w:sz w:val="24"/>
          <w:szCs w:val="24"/>
          <w:lang w:eastAsia="en-GB"/>
        </w:rPr>
        <w:t xml:space="preserve"> changes in our operating environment, reviewing our objectives and, if necessary, adapting our approach.</w:t>
      </w:r>
      <w:r w:rsidR="00FE1F4D" w:rsidRPr="00FE1F4D">
        <w:rPr>
          <w:rFonts w:ascii="Arial" w:hAnsi="Arial" w:cs="Arial"/>
          <w:kern w:val="28"/>
          <w:lang w:eastAsia="en-GB"/>
        </w:rPr>
        <w:t xml:space="preserve"> </w:t>
      </w:r>
      <w:r w:rsidR="00FE1F4D" w:rsidRPr="006208CA">
        <w:rPr>
          <w:rFonts w:ascii="Arial" w:eastAsia="Times New Roman" w:hAnsi="Arial" w:cs="Arial"/>
          <w:sz w:val="24"/>
          <w:szCs w:val="24"/>
          <w:lang w:eastAsia="en-GB"/>
        </w:rPr>
        <w:t>LSB users typically work between the hours of 7am and 7pm, Mondays to Fridays</w:t>
      </w:r>
      <w:r w:rsidR="00DA3FD1" w:rsidRPr="006208CA">
        <w:rPr>
          <w:rFonts w:ascii="Arial" w:eastAsia="Times New Roman" w:hAnsi="Arial" w:cs="Arial"/>
          <w:sz w:val="24"/>
          <w:szCs w:val="24"/>
          <w:lang w:eastAsia="en-GB"/>
        </w:rPr>
        <w:t xml:space="preserve"> Some work takes place outside these hours and on weekends but on a limited scale.</w:t>
      </w:r>
    </w:p>
    <w:p w14:paraId="7F845BAF" w14:textId="13EF4583" w:rsidR="006F7D91" w:rsidRPr="00CB3371" w:rsidRDefault="00731437" w:rsidP="006F7D91">
      <w:pPr>
        <w:pStyle w:val="ListParagraph"/>
        <w:numPr>
          <w:ilvl w:val="0"/>
          <w:numId w:val="2"/>
        </w:numPr>
        <w:spacing w:before="240"/>
        <w:contextualSpacing w:val="0"/>
        <w:rPr>
          <w:rFonts w:ascii="Arial" w:hAnsi="Arial" w:cs="Arial"/>
          <w:sz w:val="24"/>
          <w:szCs w:val="24"/>
          <w:lang w:eastAsia="en-GB"/>
        </w:rPr>
      </w:pPr>
      <w:r>
        <w:rPr>
          <w:rFonts w:ascii="Arial" w:hAnsi="Arial" w:cs="Arial"/>
          <w:sz w:val="24"/>
          <w:szCs w:val="24"/>
          <w:lang w:eastAsia="en-GB"/>
        </w:rPr>
        <w:t xml:space="preserve">We have outsourced our IT service since </w:t>
      </w:r>
      <w:r w:rsidR="005B5402">
        <w:rPr>
          <w:rFonts w:ascii="Arial" w:hAnsi="Arial" w:cs="Arial"/>
          <w:sz w:val="24"/>
          <w:szCs w:val="24"/>
          <w:lang w:eastAsia="en-GB"/>
        </w:rPr>
        <w:t xml:space="preserve">our </w:t>
      </w:r>
      <w:r>
        <w:rPr>
          <w:rFonts w:ascii="Arial" w:hAnsi="Arial" w:cs="Arial"/>
          <w:sz w:val="24"/>
          <w:szCs w:val="24"/>
          <w:lang w:eastAsia="en-GB"/>
        </w:rPr>
        <w:t>inception in 2010 and our current provider</w:t>
      </w:r>
      <w:r w:rsidR="006F7D91" w:rsidRPr="00CB3371">
        <w:rPr>
          <w:rFonts w:ascii="Arial" w:hAnsi="Arial" w:cs="Arial"/>
          <w:sz w:val="24"/>
          <w:szCs w:val="24"/>
          <w:lang w:eastAsia="en-GB"/>
        </w:rPr>
        <w:t xml:space="preserve"> has provided the LSB with </w:t>
      </w:r>
      <w:r w:rsidR="006F7D91">
        <w:rPr>
          <w:rFonts w:ascii="Arial" w:hAnsi="Arial" w:cs="Arial"/>
          <w:sz w:val="24"/>
          <w:szCs w:val="24"/>
          <w:lang w:eastAsia="en-GB"/>
        </w:rPr>
        <w:t>IT Managed</w:t>
      </w:r>
      <w:r w:rsidR="006F7D91" w:rsidRPr="00CB3371">
        <w:rPr>
          <w:rFonts w:ascii="Arial" w:hAnsi="Arial" w:cs="Arial"/>
          <w:sz w:val="24"/>
          <w:szCs w:val="24"/>
          <w:lang w:eastAsia="en-GB"/>
        </w:rPr>
        <w:t xml:space="preserve"> services since </w:t>
      </w:r>
      <w:r w:rsidR="006F7D91">
        <w:rPr>
          <w:rFonts w:ascii="Arial" w:hAnsi="Arial" w:cs="Arial"/>
          <w:sz w:val="24"/>
          <w:szCs w:val="24"/>
          <w:lang w:eastAsia="en-GB"/>
        </w:rPr>
        <w:t>May</w:t>
      </w:r>
      <w:r w:rsidR="006F7D91" w:rsidRPr="00CB3371">
        <w:rPr>
          <w:rFonts w:ascii="Arial" w:hAnsi="Arial" w:cs="Arial"/>
          <w:sz w:val="24"/>
          <w:szCs w:val="24"/>
          <w:lang w:eastAsia="en-GB"/>
        </w:rPr>
        <w:t xml:space="preserve"> 201</w:t>
      </w:r>
      <w:r>
        <w:rPr>
          <w:rFonts w:ascii="Arial" w:hAnsi="Arial" w:cs="Arial"/>
          <w:sz w:val="24"/>
          <w:szCs w:val="24"/>
          <w:lang w:eastAsia="en-GB"/>
        </w:rPr>
        <w:t>9</w:t>
      </w:r>
      <w:r w:rsidR="006F7D91" w:rsidRPr="00CB3371">
        <w:rPr>
          <w:rFonts w:ascii="Arial" w:hAnsi="Arial" w:cs="Arial"/>
          <w:sz w:val="24"/>
          <w:szCs w:val="24"/>
          <w:lang w:eastAsia="en-GB"/>
        </w:rPr>
        <w:t>.</w:t>
      </w:r>
    </w:p>
    <w:p w14:paraId="71F56D0C" w14:textId="12A89D96" w:rsidR="00CF5F53" w:rsidRPr="00A43B5C" w:rsidRDefault="00CF5F53" w:rsidP="002A02EB">
      <w:pPr>
        <w:pStyle w:val="ListParagraph"/>
        <w:numPr>
          <w:ilvl w:val="0"/>
          <w:numId w:val="2"/>
        </w:numPr>
        <w:spacing w:before="240"/>
        <w:rPr>
          <w:rFonts w:ascii="Arial" w:hAnsi="Arial" w:cs="Arial"/>
          <w:sz w:val="24"/>
          <w:szCs w:val="24"/>
          <w:lang w:eastAsia="en-GB"/>
        </w:rPr>
      </w:pPr>
      <w:r>
        <w:rPr>
          <w:rFonts w:ascii="Arial" w:hAnsi="Arial" w:cs="Arial"/>
          <w:sz w:val="24"/>
          <w:szCs w:val="24"/>
          <w:lang w:eastAsia="en-GB"/>
        </w:rPr>
        <w:t>In 2019, LSB underwent an IT transformation project</w:t>
      </w:r>
      <w:r w:rsidR="001744EF">
        <w:rPr>
          <w:rFonts w:ascii="Arial" w:hAnsi="Arial" w:cs="Arial"/>
          <w:sz w:val="24"/>
          <w:szCs w:val="24"/>
          <w:lang w:eastAsia="en-GB"/>
        </w:rPr>
        <w:t xml:space="preserve">, </w:t>
      </w:r>
      <w:r w:rsidR="00880491" w:rsidRPr="00880491">
        <w:rPr>
          <w:rFonts w:ascii="Arial" w:hAnsi="Arial" w:cs="Arial"/>
          <w:sz w:val="24"/>
          <w:szCs w:val="24"/>
          <w:lang w:eastAsia="en-GB"/>
        </w:rPr>
        <w:t>moving from f</w:t>
      </w:r>
      <w:r w:rsidR="00766F0F">
        <w:rPr>
          <w:rFonts w:ascii="Arial" w:hAnsi="Arial" w:cs="Arial"/>
          <w:sz w:val="24"/>
          <w:szCs w:val="24"/>
          <w:lang w:eastAsia="en-GB"/>
        </w:rPr>
        <w:t>i</w:t>
      </w:r>
      <w:r w:rsidR="00880491" w:rsidRPr="00880491">
        <w:rPr>
          <w:rFonts w:ascii="Arial" w:hAnsi="Arial" w:cs="Arial"/>
          <w:sz w:val="24"/>
          <w:szCs w:val="24"/>
          <w:lang w:eastAsia="en-GB"/>
        </w:rPr>
        <w:t>xed IT</w:t>
      </w:r>
      <w:r w:rsidR="00766F0F">
        <w:rPr>
          <w:rFonts w:ascii="Arial" w:hAnsi="Arial" w:cs="Arial"/>
          <w:sz w:val="24"/>
          <w:szCs w:val="24"/>
          <w:lang w:eastAsia="en-GB"/>
        </w:rPr>
        <w:t xml:space="preserve"> </w:t>
      </w:r>
      <w:r w:rsidR="00880491" w:rsidRPr="00B604F3">
        <w:rPr>
          <w:rFonts w:ascii="Arial" w:hAnsi="Arial" w:cs="Arial"/>
          <w:sz w:val="24"/>
          <w:szCs w:val="24"/>
          <w:lang w:eastAsia="en-GB"/>
        </w:rPr>
        <w:t>infrastructure to a largely cloud-base</w:t>
      </w:r>
      <w:r w:rsidR="00880491" w:rsidRPr="00A43B5C">
        <w:rPr>
          <w:rFonts w:ascii="Arial" w:hAnsi="Arial" w:cs="Arial"/>
          <w:sz w:val="24"/>
          <w:szCs w:val="24"/>
          <w:lang w:eastAsia="en-GB"/>
        </w:rPr>
        <w:t xml:space="preserve">d </w:t>
      </w:r>
      <w:r w:rsidR="000A3792">
        <w:rPr>
          <w:rFonts w:ascii="Arial" w:hAnsi="Arial" w:cs="Arial"/>
          <w:sz w:val="24"/>
          <w:szCs w:val="24"/>
          <w:lang w:eastAsia="en-GB"/>
        </w:rPr>
        <w:t xml:space="preserve">Microsoft 365 </w:t>
      </w:r>
      <w:r w:rsidR="00880491" w:rsidRPr="00B604F3">
        <w:rPr>
          <w:rFonts w:ascii="Arial" w:hAnsi="Arial" w:cs="Arial"/>
          <w:sz w:val="24"/>
          <w:szCs w:val="24"/>
          <w:lang w:eastAsia="en-GB"/>
        </w:rPr>
        <w:t>model. This was accompanied</w:t>
      </w:r>
      <w:r w:rsidR="00766F0F" w:rsidRPr="002A02EB">
        <w:rPr>
          <w:rFonts w:ascii="Arial" w:hAnsi="Arial" w:cs="Arial"/>
          <w:sz w:val="24"/>
          <w:szCs w:val="24"/>
          <w:lang w:eastAsia="en-GB"/>
        </w:rPr>
        <w:t xml:space="preserve"> </w:t>
      </w:r>
      <w:r w:rsidR="00880491" w:rsidRPr="00B604F3">
        <w:rPr>
          <w:rFonts w:ascii="Arial" w:hAnsi="Arial" w:cs="Arial"/>
          <w:sz w:val="24"/>
          <w:szCs w:val="24"/>
          <w:lang w:eastAsia="en-GB"/>
        </w:rPr>
        <w:t xml:space="preserve">by the rollout of upgraded software and laptops to replace </w:t>
      </w:r>
      <w:r w:rsidR="00880491" w:rsidRPr="002A02EB">
        <w:rPr>
          <w:rFonts w:ascii="Arial" w:hAnsi="Arial" w:cs="Arial"/>
          <w:sz w:val="24"/>
          <w:szCs w:val="24"/>
          <w:lang w:eastAsia="en-GB"/>
        </w:rPr>
        <w:t>f</w:t>
      </w:r>
      <w:r w:rsidR="00766F0F" w:rsidRPr="002A02EB">
        <w:rPr>
          <w:rFonts w:ascii="Arial" w:hAnsi="Arial" w:cs="Arial"/>
          <w:sz w:val="24"/>
          <w:szCs w:val="24"/>
          <w:lang w:eastAsia="en-GB"/>
        </w:rPr>
        <w:t>i</w:t>
      </w:r>
      <w:r w:rsidR="00880491" w:rsidRPr="002A02EB">
        <w:rPr>
          <w:rFonts w:ascii="Arial" w:hAnsi="Arial" w:cs="Arial"/>
          <w:sz w:val="24"/>
          <w:szCs w:val="24"/>
          <w:lang w:eastAsia="en-GB"/>
        </w:rPr>
        <w:t>xed</w:t>
      </w:r>
      <w:r w:rsidR="00766F0F" w:rsidRPr="002A02EB">
        <w:rPr>
          <w:rFonts w:ascii="Arial" w:hAnsi="Arial" w:cs="Arial"/>
          <w:sz w:val="24"/>
          <w:szCs w:val="24"/>
          <w:lang w:eastAsia="en-GB"/>
        </w:rPr>
        <w:t xml:space="preserve"> d</w:t>
      </w:r>
      <w:r w:rsidR="00880491" w:rsidRPr="002A02EB">
        <w:rPr>
          <w:rFonts w:ascii="Arial" w:hAnsi="Arial" w:cs="Arial"/>
          <w:sz w:val="24"/>
          <w:szCs w:val="24"/>
          <w:lang w:eastAsia="en-GB"/>
        </w:rPr>
        <w:t>esktops.</w:t>
      </w:r>
      <w:r w:rsidR="00880491" w:rsidRPr="00B604F3">
        <w:rPr>
          <w:rFonts w:ascii="Arial" w:hAnsi="Arial" w:cs="Arial"/>
          <w:sz w:val="24"/>
          <w:szCs w:val="24"/>
          <w:lang w:eastAsia="en-GB"/>
        </w:rPr>
        <w:t xml:space="preserve"> </w:t>
      </w:r>
      <w:r w:rsidR="00880491" w:rsidRPr="00B604F3">
        <w:rPr>
          <w:rFonts w:ascii="Arial" w:hAnsi="Arial" w:cs="Arial"/>
          <w:sz w:val="24"/>
          <w:szCs w:val="24"/>
          <w:lang w:eastAsia="en-GB"/>
        </w:rPr>
        <w:cr/>
      </w:r>
    </w:p>
    <w:p w14:paraId="288D3DFD" w14:textId="77777777" w:rsidR="006F7D91" w:rsidRPr="009A5950" w:rsidRDefault="006F7D91" w:rsidP="006F7D91">
      <w:pPr>
        <w:rPr>
          <w:rFonts w:ascii="Arial" w:hAnsi="Arial" w:cs="Arial"/>
          <w:b/>
          <w:sz w:val="24"/>
          <w:szCs w:val="24"/>
          <w:lang w:eastAsia="en-GB"/>
        </w:rPr>
      </w:pPr>
      <w:r>
        <w:rPr>
          <w:rFonts w:ascii="Arial" w:hAnsi="Arial" w:cs="Arial"/>
          <w:b/>
          <w:sz w:val="24"/>
          <w:szCs w:val="24"/>
          <w:lang w:eastAsia="en-GB"/>
        </w:rPr>
        <w:t>Specification of services required</w:t>
      </w:r>
      <w:r w:rsidRPr="009A5950">
        <w:rPr>
          <w:rFonts w:ascii="Arial" w:hAnsi="Arial" w:cs="Arial"/>
          <w:b/>
          <w:sz w:val="24"/>
          <w:szCs w:val="24"/>
          <w:lang w:eastAsia="en-GB"/>
        </w:rPr>
        <w:t xml:space="preserve"> </w:t>
      </w:r>
      <w:r>
        <w:rPr>
          <w:rFonts w:ascii="Arial" w:hAnsi="Arial" w:cs="Arial"/>
          <w:b/>
          <w:sz w:val="24"/>
          <w:szCs w:val="24"/>
          <w:lang w:eastAsia="en-GB"/>
        </w:rPr>
        <w:t>(this will form part of the Contract)</w:t>
      </w:r>
    </w:p>
    <w:p w14:paraId="2C5BEE21" w14:textId="087AADFD" w:rsidR="00DC700F" w:rsidRPr="00DC700F" w:rsidRDefault="00DC700F" w:rsidP="00DC700F">
      <w:pPr>
        <w:pStyle w:val="ListParagraph"/>
        <w:numPr>
          <w:ilvl w:val="0"/>
          <w:numId w:val="2"/>
        </w:numPr>
        <w:spacing w:before="240"/>
        <w:contextualSpacing w:val="0"/>
        <w:rPr>
          <w:rFonts w:ascii="Arial" w:hAnsi="Arial" w:cs="Arial"/>
          <w:sz w:val="24"/>
          <w:szCs w:val="24"/>
          <w:lang w:eastAsia="en-GB"/>
        </w:rPr>
      </w:pPr>
      <w:r w:rsidRPr="00DC700F">
        <w:rPr>
          <w:rFonts w:ascii="Arial" w:hAnsi="Arial" w:cs="Arial"/>
          <w:sz w:val="24"/>
          <w:szCs w:val="24"/>
          <w:lang w:eastAsia="en-GB"/>
        </w:rPr>
        <w:t xml:space="preserve">The current list of services is included in </w:t>
      </w:r>
      <w:r w:rsidRPr="00A33171">
        <w:rPr>
          <w:rFonts w:ascii="Arial" w:hAnsi="Arial" w:cs="Arial"/>
          <w:b/>
          <w:sz w:val="24"/>
          <w:szCs w:val="24"/>
          <w:lang w:eastAsia="en-GB"/>
        </w:rPr>
        <w:t xml:space="preserve">Appendix </w:t>
      </w:r>
      <w:r w:rsidR="009C380B">
        <w:rPr>
          <w:rFonts w:ascii="Arial" w:hAnsi="Arial" w:cs="Arial"/>
          <w:b/>
          <w:bCs/>
          <w:sz w:val="24"/>
          <w:szCs w:val="24"/>
          <w:lang w:eastAsia="en-GB"/>
        </w:rPr>
        <w:t>One</w:t>
      </w:r>
      <w:r w:rsidRPr="00600613">
        <w:rPr>
          <w:rFonts w:ascii="Arial" w:hAnsi="Arial" w:cs="Arial"/>
          <w:sz w:val="24"/>
          <w:szCs w:val="24"/>
          <w:lang w:eastAsia="en-GB"/>
        </w:rPr>
        <w:t>.</w:t>
      </w:r>
      <w:r w:rsidRPr="00DC700F">
        <w:rPr>
          <w:rFonts w:ascii="Arial" w:hAnsi="Arial" w:cs="Arial"/>
          <w:sz w:val="24"/>
          <w:szCs w:val="24"/>
          <w:lang w:eastAsia="en-GB"/>
        </w:rPr>
        <w:t xml:space="preserve"> At a minimum, the prospective service provider will be expected to maintain the level of services included in this list. A comprehensive service and support arrangement is required</w:t>
      </w:r>
      <w:r w:rsidR="00D446E5">
        <w:rPr>
          <w:rFonts w:ascii="Arial" w:hAnsi="Arial" w:cs="Arial"/>
          <w:sz w:val="24"/>
          <w:szCs w:val="24"/>
          <w:lang w:eastAsia="en-GB"/>
        </w:rPr>
        <w:t>,</w:t>
      </w:r>
      <w:r w:rsidRPr="00DC700F">
        <w:rPr>
          <w:rFonts w:ascii="Arial" w:hAnsi="Arial" w:cs="Arial"/>
          <w:sz w:val="24"/>
          <w:szCs w:val="24"/>
          <w:lang w:eastAsia="en-GB"/>
        </w:rPr>
        <w:t xml:space="preserve"> dealing with the following main areas:</w:t>
      </w:r>
    </w:p>
    <w:p w14:paraId="54A44D7F" w14:textId="066D8565" w:rsidR="00DC700F" w:rsidRPr="006208CA" w:rsidRDefault="00DC700F" w:rsidP="00DC700F">
      <w:pPr>
        <w:pStyle w:val="ListParagraph"/>
        <w:numPr>
          <w:ilvl w:val="0"/>
          <w:numId w:val="2"/>
        </w:numPr>
        <w:spacing w:before="240"/>
        <w:contextualSpacing w:val="0"/>
        <w:rPr>
          <w:rFonts w:ascii="Arial" w:hAnsi="Arial" w:cs="Arial"/>
          <w:b/>
          <w:sz w:val="24"/>
          <w:szCs w:val="24"/>
          <w:lang w:eastAsia="en-GB"/>
        </w:rPr>
      </w:pPr>
      <w:r w:rsidRPr="00DC700F">
        <w:rPr>
          <w:rFonts w:ascii="Arial" w:hAnsi="Arial" w:cs="Arial"/>
          <w:b/>
          <w:bCs/>
          <w:sz w:val="24"/>
          <w:szCs w:val="24"/>
          <w:lang w:eastAsia="en-GB"/>
        </w:rPr>
        <w:t>End User Services:</w:t>
      </w:r>
      <w:r w:rsidRPr="00DC700F">
        <w:rPr>
          <w:rFonts w:ascii="Arial" w:hAnsi="Arial" w:cs="Arial"/>
          <w:sz w:val="24"/>
          <w:szCs w:val="24"/>
          <w:lang w:eastAsia="en-GB"/>
        </w:rPr>
        <w:t xml:space="preserve"> Support in handling operational problems on technology related processes, policies, </w:t>
      </w:r>
      <w:proofErr w:type="gramStart"/>
      <w:r w:rsidRPr="00DC700F">
        <w:rPr>
          <w:rFonts w:ascii="Arial" w:hAnsi="Arial" w:cs="Arial"/>
          <w:sz w:val="24"/>
          <w:szCs w:val="24"/>
          <w:lang w:eastAsia="en-GB"/>
        </w:rPr>
        <w:t>systems</w:t>
      </w:r>
      <w:proofErr w:type="gramEnd"/>
      <w:r w:rsidRPr="00DC700F">
        <w:rPr>
          <w:rFonts w:ascii="Arial" w:hAnsi="Arial" w:cs="Arial"/>
          <w:sz w:val="24"/>
          <w:szCs w:val="24"/>
          <w:lang w:eastAsia="en-GB"/>
        </w:rPr>
        <w:t xml:space="preserve"> and usage. This would include hardware and software support, logging </w:t>
      </w:r>
      <w:r w:rsidR="00287A00">
        <w:rPr>
          <w:rFonts w:ascii="Arial" w:hAnsi="Arial" w:cs="Arial"/>
          <w:sz w:val="24"/>
          <w:szCs w:val="24"/>
          <w:lang w:eastAsia="en-GB"/>
        </w:rPr>
        <w:t xml:space="preserve">and </w:t>
      </w:r>
      <w:r w:rsidR="00E017B6">
        <w:rPr>
          <w:rFonts w:ascii="Arial" w:hAnsi="Arial" w:cs="Arial"/>
          <w:sz w:val="24"/>
          <w:szCs w:val="24"/>
          <w:lang w:eastAsia="en-GB"/>
        </w:rPr>
        <w:t xml:space="preserve">monitoring </w:t>
      </w:r>
      <w:r w:rsidRPr="00DC700F">
        <w:rPr>
          <w:rFonts w:ascii="Arial" w:hAnsi="Arial" w:cs="Arial"/>
          <w:sz w:val="24"/>
          <w:szCs w:val="24"/>
          <w:lang w:eastAsia="en-GB"/>
        </w:rPr>
        <w:t xml:space="preserve">of </w:t>
      </w:r>
      <w:r w:rsidR="00D75229">
        <w:rPr>
          <w:rFonts w:ascii="Arial" w:hAnsi="Arial" w:cs="Arial"/>
          <w:sz w:val="24"/>
          <w:szCs w:val="24"/>
          <w:lang w:eastAsia="en-GB"/>
        </w:rPr>
        <w:t xml:space="preserve">reported </w:t>
      </w:r>
      <w:r w:rsidR="004A4A2F">
        <w:rPr>
          <w:rFonts w:ascii="Arial" w:hAnsi="Arial" w:cs="Arial"/>
          <w:sz w:val="24"/>
          <w:szCs w:val="24"/>
          <w:lang w:eastAsia="en-GB"/>
        </w:rPr>
        <w:t>IT issues</w:t>
      </w:r>
      <w:r w:rsidRPr="00DC700F">
        <w:rPr>
          <w:rFonts w:ascii="Arial" w:hAnsi="Arial" w:cs="Arial"/>
          <w:sz w:val="24"/>
          <w:szCs w:val="24"/>
          <w:lang w:eastAsia="en-GB"/>
        </w:rPr>
        <w:t>, reporting and proactive results analysis of problem trends to suggest permanent fixes.</w:t>
      </w:r>
      <w:r w:rsidR="002E1ADD">
        <w:rPr>
          <w:rFonts w:ascii="Arial" w:hAnsi="Arial" w:cs="Arial"/>
          <w:sz w:val="24"/>
          <w:szCs w:val="24"/>
          <w:lang w:eastAsia="en-GB"/>
        </w:rPr>
        <w:t xml:space="preserve"> See </w:t>
      </w:r>
      <w:r w:rsidR="002E1ADD" w:rsidRPr="006208CA">
        <w:rPr>
          <w:rFonts w:ascii="Arial" w:hAnsi="Arial" w:cs="Arial"/>
          <w:b/>
          <w:bCs/>
          <w:sz w:val="24"/>
          <w:szCs w:val="24"/>
          <w:lang w:eastAsia="en-GB"/>
        </w:rPr>
        <w:t>Appendix Five</w:t>
      </w:r>
    </w:p>
    <w:p w14:paraId="660F1A1A" w14:textId="6F055A9E" w:rsidR="00DC700F" w:rsidRPr="00DC700F" w:rsidRDefault="00DC700F" w:rsidP="00DC700F">
      <w:pPr>
        <w:pStyle w:val="ListParagraph"/>
        <w:numPr>
          <w:ilvl w:val="0"/>
          <w:numId w:val="2"/>
        </w:numPr>
        <w:spacing w:before="240"/>
        <w:contextualSpacing w:val="0"/>
        <w:rPr>
          <w:rFonts w:ascii="Arial" w:hAnsi="Arial" w:cs="Arial"/>
          <w:sz w:val="24"/>
          <w:szCs w:val="24"/>
          <w:lang w:eastAsia="en-GB"/>
        </w:rPr>
      </w:pPr>
      <w:r w:rsidRPr="00DC700F">
        <w:rPr>
          <w:rFonts w:ascii="Arial" w:hAnsi="Arial" w:cs="Arial"/>
          <w:b/>
          <w:bCs/>
          <w:sz w:val="24"/>
          <w:szCs w:val="24"/>
          <w:lang w:eastAsia="en-GB"/>
        </w:rPr>
        <w:t>End User computing and Device Management:</w:t>
      </w:r>
      <w:r w:rsidRPr="00DC700F">
        <w:rPr>
          <w:rFonts w:ascii="Arial" w:hAnsi="Arial" w:cs="Arial"/>
          <w:sz w:val="24"/>
          <w:szCs w:val="24"/>
          <w:lang w:eastAsia="en-GB"/>
        </w:rPr>
        <w:t xml:space="preserve"> Management of </w:t>
      </w:r>
      <w:r w:rsidR="00006B66">
        <w:rPr>
          <w:rFonts w:ascii="Arial" w:hAnsi="Arial" w:cs="Arial"/>
          <w:sz w:val="24"/>
          <w:szCs w:val="24"/>
          <w:lang w:eastAsia="en-GB"/>
        </w:rPr>
        <w:t>laptop</w:t>
      </w:r>
      <w:r w:rsidR="009573A3">
        <w:rPr>
          <w:rFonts w:ascii="Arial" w:hAnsi="Arial" w:cs="Arial"/>
          <w:sz w:val="24"/>
          <w:szCs w:val="24"/>
          <w:lang w:eastAsia="en-GB"/>
        </w:rPr>
        <w:t>s</w:t>
      </w:r>
      <w:r w:rsidR="00006B66">
        <w:rPr>
          <w:rFonts w:ascii="Arial" w:hAnsi="Arial" w:cs="Arial"/>
          <w:sz w:val="24"/>
          <w:szCs w:val="24"/>
          <w:lang w:eastAsia="en-GB"/>
        </w:rPr>
        <w:t xml:space="preserve">, remote </w:t>
      </w:r>
      <w:r w:rsidRPr="00DC700F">
        <w:rPr>
          <w:rFonts w:ascii="Arial" w:hAnsi="Arial" w:cs="Arial"/>
          <w:sz w:val="24"/>
          <w:szCs w:val="24"/>
          <w:lang w:eastAsia="en-GB"/>
        </w:rPr>
        <w:t>desktop</w:t>
      </w:r>
      <w:r w:rsidR="009573A3">
        <w:rPr>
          <w:rFonts w:ascii="Arial" w:hAnsi="Arial" w:cs="Arial"/>
          <w:sz w:val="24"/>
          <w:szCs w:val="24"/>
          <w:lang w:eastAsia="en-GB"/>
        </w:rPr>
        <w:t>s</w:t>
      </w:r>
      <w:r w:rsidR="00005866">
        <w:rPr>
          <w:rFonts w:ascii="Arial" w:hAnsi="Arial" w:cs="Arial"/>
          <w:sz w:val="24"/>
          <w:szCs w:val="24"/>
          <w:lang w:eastAsia="en-GB"/>
        </w:rPr>
        <w:t xml:space="preserve"> with a possible move to virtual machines by the award of the contract</w:t>
      </w:r>
      <w:r w:rsidRPr="00DC700F">
        <w:rPr>
          <w:rFonts w:ascii="Arial" w:hAnsi="Arial" w:cs="Arial"/>
          <w:sz w:val="24"/>
          <w:szCs w:val="24"/>
          <w:lang w:eastAsia="en-GB"/>
        </w:rPr>
        <w:t>, tablet</w:t>
      </w:r>
      <w:r w:rsidR="009573A3">
        <w:rPr>
          <w:rFonts w:ascii="Arial" w:hAnsi="Arial" w:cs="Arial"/>
          <w:sz w:val="24"/>
          <w:szCs w:val="24"/>
          <w:lang w:eastAsia="en-GB"/>
        </w:rPr>
        <w:t>s</w:t>
      </w:r>
      <w:r w:rsidRPr="00DC700F">
        <w:rPr>
          <w:rFonts w:ascii="Arial" w:hAnsi="Arial" w:cs="Arial"/>
          <w:sz w:val="24"/>
          <w:szCs w:val="24"/>
          <w:lang w:eastAsia="en-GB"/>
        </w:rPr>
        <w:t xml:space="preserve">, </w:t>
      </w:r>
      <w:proofErr w:type="gramStart"/>
      <w:r w:rsidRPr="00DC700F">
        <w:rPr>
          <w:rFonts w:ascii="Arial" w:hAnsi="Arial" w:cs="Arial"/>
          <w:sz w:val="24"/>
          <w:szCs w:val="24"/>
          <w:lang w:eastAsia="en-GB"/>
        </w:rPr>
        <w:t>handheld</w:t>
      </w:r>
      <w:proofErr w:type="gramEnd"/>
      <w:r w:rsidRPr="00DC700F">
        <w:rPr>
          <w:rFonts w:ascii="Arial" w:hAnsi="Arial" w:cs="Arial"/>
          <w:sz w:val="24"/>
          <w:szCs w:val="24"/>
          <w:lang w:eastAsia="en-GB"/>
        </w:rPr>
        <w:t xml:space="preserve"> and peripheral assets including acquisition, deployment, maintenance, change management as well as disposal.</w:t>
      </w:r>
    </w:p>
    <w:p w14:paraId="6C694AD5" w14:textId="77777777" w:rsidR="00DC700F" w:rsidRPr="00DC700F" w:rsidRDefault="00DC700F" w:rsidP="00DC700F">
      <w:pPr>
        <w:pStyle w:val="ListParagraph"/>
        <w:numPr>
          <w:ilvl w:val="0"/>
          <w:numId w:val="2"/>
        </w:numPr>
        <w:spacing w:before="240"/>
        <w:contextualSpacing w:val="0"/>
        <w:rPr>
          <w:rFonts w:ascii="Arial" w:hAnsi="Arial" w:cs="Arial"/>
          <w:sz w:val="24"/>
          <w:szCs w:val="24"/>
          <w:lang w:eastAsia="en-GB"/>
        </w:rPr>
      </w:pPr>
      <w:r w:rsidRPr="00DC700F">
        <w:rPr>
          <w:rFonts w:ascii="Arial" w:hAnsi="Arial" w:cs="Arial"/>
          <w:b/>
          <w:bCs/>
          <w:sz w:val="24"/>
          <w:szCs w:val="24"/>
          <w:lang w:eastAsia="en-GB"/>
        </w:rPr>
        <w:t>Operational Management:</w:t>
      </w:r>
      <w:r w:rsidRPr="00DC700F">
        <w:rPr>
          <w:rFonts w:ascii="Arial" w:hAnsi="Arial" w:cs="Arial"/>
          <w:sz w:val="24"/>
          <w:szCs w:val="24"/>
          <w:lang w:eastAsia="en-GB"/>
        </w:rPr>
        <w:t xml:space="preserve"> This includes the day-to-day system management of the technology infrastructure, its systems operation, integration, support, administration, and performance monitoring, technical diagnostics/ troubleshooting, configuration management, system repair.</w:t>
      </w:r>
    </w:p>
    <w:p w14:paraId="1E68C318" w14:textId="1FF22753" w:rsidR="00DC700F" w:rsidRPr="00DC700F" w:rsidRDefault="00DC700F" w:rsidP="00DC700F">
      <w:pPr>
        <w:pStyle w:val="ListParagraph"/>
        <w:numPr>
          <w:ilvl w:val="0"/>
          <w:numId w:val="2"/>
        </w:numPr>
        <w:spacing w:before="240"/>
        <w:contextualSpacing w:val="0"/>
        <w:rPr>
          <w:rFonts w:ascii="Arial" w:hAnsi="Arial" w:cs="Arial"/>
          <w:sz w:val="24"/>
          <w:szCs w:val="24"/>
          <w:lang w:eastAsia="en-GB"/>
        </w:rPr>
      </w:pPr>
      <w:r w:rsidRPr="00DC700F">
        <w:rPr>
          <w:rFonts w:ascii="Arial" w:hAnsi="Arial" w:cs="Arial"/>
          <w:b/>
          <w:bCs/>
          <w:sz w:val="24"/>
          <w:szCs w:val="24"/>
          <w:lang w:eastAsia="en-GB"/>
        </w:rPr>
        <w:t>Security management:</w:t>
      </w:r>
      <w:r w:rsidRPr="00DC700F">
        <w:rPr>
          <w:rFonts w:ascii="Arial" w:hAnsi="Arial" w:cs="Arial"/>
          <w:sz w:val="24"/>
          <w:szCs w:val="24"/>
          <w:lang w:eastAsia="en-GB"/>
        </w:rPr>
        <w:t xml:space="preserve"> The control, monitoring and management of security devices, systems, applications, databases, servers and data centres, and other technologies and services. This extends to managed firewall, identity and access management, intrusion detection, virtual private networks, vulnerability scanning and anti-viral/anti-phishing services. </w:t>
      </w:r>
    </w:p>
    <w:p w14:paraId="341130FB" w14:textId="77777777" w:rsidR="00DC700F" w:rsidRPr="00DC700F" w:rsidRDefault="00DC700F" w:rsidP="00DC700F">
      <w:pPr>
        <w:pStyle w:val="ListParagraph"/>
        <w:numPr>
          <w:ilvl w:val="0"/>
          <w:numId w:val="2"/>
        </w:numPr>
        <w:spacing w:before="240"/>
        <w:contextualSpacing w:val="0"/>
        <w:rPr>
          <w:rFonts w:ascii="Arial" w:hAnsi="Arial" w:cs="Arial"/>
          <w:sz w:val="24"/>
          <w:szCs w:val="24"/>
          <w:lang w:eastAsia="en-GB"/>
        </w:rPr>
      </w:pPr>
      <w:r w:rsidRPr="00DC700F">
        <w:rPr>
          <w:rFonts w:ascii="Arial" w:hAnsi="Arial" w:cs="Arial"/>
          <w:b/>
          <w:bCs/>
          <w:sz w:val="24"/>
          <w:szCs w:val="24"/>
          <w:lang w:eastAsia="en-GB"/>
        </w:rPr>
        <w:t>Technical management</w:t>
      </w:r>
      <w:r w:rsidRPr="00DC700F">
        <w:rPr>
          <w:rFonts w:ascii="Arial" w:hAnsi="Arial" w:cs="Arial"/>
          <w:sz w:val="24"/>
          <w:szCs w:val="24"/>
          <w:lang w:eastAsia="en-GB"/>
        </w:rPr>
        <w:t xml:space="preserve">: </w:t>
      </w:r>
    </w:p>
    <w:p w14:paraId="1290EF0B" w14:textId="7CB2CECE" w:rsidR="00DC700F" w:rsidRPr="00DC700F" w:rsidRDefault="00DC700F" w:rsidP="00DC700F">
      <w:pPr>
        <w:pStyle w:val="ListParagraph"/>
        <w:numPr>
          <w:ilvl w:val="0"/>
          <w:numId w:val="12"/>
        </w:numPr>
        <w:spacing w:before="240"/>
        <w:contextualSpacing w:val="0"/>
        <w:rPr>
          <w:rFonts w:ascii="Arial" w:hAnsi="Arial" w:cs="Arial"/>
          <w:sz w:val="24"/>
          <w:szCs w:val="24"/>
          <w:lang w:eastAsia="en-GB"/>
        </w:rPr>
      </w:pPr>
      <w:r w:rsidRPr="00DC700F">
        <w:rPr>
          <w:rFonts w:ascii="Arial" w:hAnsi="Arial" w:cs="Arial"/>
          <w:sz w:val="24"/>
          <w:szCs w:val="24"/>
          <w:lang w:eastAsia="en-GB"/>
        </w:rPr>
        <w:t xml:space="preserve">Network infrastructure management:  planning, delivering, operating, managing (including security), supporting and monitoring the </w:t>
      </w:r>
      <w:proofErr w:type="gramStart"/>
      <w:r w:rsidRPr="00DC700F">
        <w:rPr>
          <w:rFonts w:ascii="Arial" w:hAnsi="Arial" w:cs="Arial"/>
          <w:sz w:val="24"/>
          <w:szCs w:val="24"/>
          <w:lang w:eastAsia="en-GB"/>
        </w:rPr>
        <w:t>on-premise</w:t>
      </w:r>
      <w:proofErr w:type="gramEnd"/>
      <w:r w:rsidRPr="00DC700F">
        <w:rPr>
          <w:rFonts w:ascii="Arial" w:hAnsi="Arial" w:cs="Arial"/>
          <w:sz w:val="24"/>
          <w:szCs w:val="24"/>
          <w:lang w:eastAsia="en-GB"/>
        </w:rPr>
        <w:t xml:space="preserve"> local area network infrastructure (LAN) and/or its assets. Including but not </w:t>
      </w:r>
      <w:r w:rsidRPr="00DC700F">
        <w:rPr>
          <w:rFonts w:ascii="Arial" w:hAnsi="Arial" w:cs="Arial"/>
          <w:sz w:val="24"/>
          <w:szCs w:val="24"/>
          <w:lang w:eastAsia="en-GB"/>
        </w:rPr>
        <w:lastRenderedPageBreak/>
        <w:t xml:space="preserve">limited to fixed and wireless devices, routers, switches, firewalls, fibre optic equipment etc. </w:t>
      </w:r>
    </w:p>
    <w:p w14:paraId="5D2F3503" w14:textId="77777777" w:rsidR="00DC700F" w:rsidRPr="00DC700F" w:rsidRDefault="00DC700F" w:rsidP="00DC700F">
      <w:pPr>
        <w:pStyle w:val="ListParagraph"/>
        <w:numPr>
          <w:ilvl w:val="0"/>
          <w:numId w:val="12"/>
        </w:numPr>
        <w:spacing w:before="240"/>
        <w:contextualSpacing w:val="0"/>
        <w:rPr>
          <w:rFonts w:ascii="Arial" w:hAnsi="Arial" w:cs="Arial"/>
          <w:sz w:val="24"/>
          <w:szCs w:val="24"/>
          <w:lang w:eastAsia="en-GB"/>
        </w:rPr>
      </w:pPr>
      <w:r w:rsidRPr="00DC700F">
        <w:rPr>
          <w:rFonts w:ascii="Arial" w:hAnsi="Arial" w:cs="Arial"/>
          <w:sz w:val="24"/>
          <w:szCs w:val="24"/>
          <w:lang w:eastAsia="en-GB"/>
        </w:rPr>
        <w:t xml:space="preserve">Hardware and Software Asset Management: processes for strategically tracking and managing the financial, </w:t>
      </w:r>
      <w:proofErr w:type="gramStart"/>
      <w:r w:rsidRPr="00DC700F">
        <w:rPr>
          <w:rFonts w:ascii="Arial" w:hAnsi="Arial" w:cs="Arial"/>
          <w:sz w:val="24"/>
          <w:szCs w:val="24"/>
          <w:lang w:eastAsia="en-GB"/>
        </w:rPr>
        <w:t>licensing</w:t>
      </w:r>
      <w:proofErr w:type="gramEnd"/>
      <w:r w:rsidRPr="00DC700F">
        <w:rPr>
          <w:rFonts w:ascii="Arial" w:hAnsi="Arial" w:cs="Arial"/>
          <w:sz w:val="24"/>
          <w:szCs w:val="24"/>
          <w:lang w:eastAsia="en-GB"/>
        </w:rPr>
        <w:t xml:space="preserve"> and contractual aspects of IT assets through their life cycle. This includes hardware and software acquisition and disposal decisions that identify and eliminate unused or infrequently used assets, the consolidation of software licenses or proposals for new licensing models.</w:t>
      </w:r>
    </w:p>
    <w:p w14:paraId="7711A0E2" w14:textId="77777777" w:rsidR="00DC700F" w:rsidRPr="00DC700F" w:rsidRDefault="00DC700F" w:rsidP="00DC700F">
      <w:pPr>
        <w:pStyle w:val="ListParagraph"/>
        <w:numPr>
          <w:ilvl w:val="0"/>
          <w:numId w:val="2"/>
        </w:numPr>
        <w:spacing w:before="240"/>
        <w:contextualSpacing w:val="0"/>
        <w:rPr>
          <w:rFonts w:ascii="Arial" w:hAnsi="Arial" w:cs="Arial"/>
          <w:sz w:val="24"/>
          <w:szCs w:val="24"/>
          <w:lang w:eastAsia="en-GB"/>
        </w:rPr>
      </w:pPr>
      <w:r w:rsidRPr="00DC700F">
        <w:rPr>
          <w:rFonts w:ascii="Arial" w:hAnsi="Arial" w:cs="Arial"/>
          <w:b/>
          <w:bCs/>
          <w:sz w:val="24"/>
          <w:szCs w:val="24"/>
          <w:lang w:eastAsia="en-GB"/>
        </w:rPr>
        <w:t>Application and data management:</w:t>
      </w:r>
      <w:r w:rsidRPr="00DC700F">
        <w:rPr>
          <w:rFonts w:ascii="Arial" w:hAnsi="Arial" w:cs="Arial"/>
          <w:sz w:val="24"/>
          <w:szCs w:val="24"/>
          <w:lang w:eastAsia="en-GB"/>
        </w:rPr>
        <w:t xml:space="preserve"> Data and database management and integration practices, architectural </w:t>
      </w:r>
      <w:proofErr w:type="gramStart"/>
      <w:r w:rsidRPr="00DC700F">
        <w:rPr>
          <w:rFonts w:ascii="Arial" w:hAnsi="Arial" w:cs="Arial"/>
          <w:sz w:val="24"/>
          <w:szCs w:val="24"/>
          <w:lang w:eastAsia="en-GB"/>
        </w:rPr>
        <w:t>techniques</w:t>
      </w:r>
      <w:proofErr w:type="gramEnd"/>
      <w:r w:rsidRPr="00DC700F">
        <w:rPr>
          <w:rFonts w:ascii="Arial" w:hAnsi="Arial" w:cs="Arial"/>
          <w:sz w:val="24"/>
          <w:szCs w:val="24"/>
          <w:lang w:eastAsia="en-GB"/>
        </w:rPr>
        <w:t xml:space="preserve"> and tools for achieving consistent access to data across the technology estate</w:t>
      </w:r>
    </w:p>
    <w:p w14:paraId="5B55D69C" w14:textId="2503B808" w:rsidR="00F87A63" w:rsidRPr="00DC700F" w:rsidRDefault="00DC700F" w:rsidP="00DC700F">
      <w:pPr>
        <w:pStyle w:val="ListParagraph"/>
        <w:numPr>
          <w:ilvl w:val="0"/>
          <w:numId w:val="2"/>
        </w:numPr>
        <w:spacing w:before="240"/>
        <w:contextualSpacing w:val="0"/>
        <w:rPr>
          <w:rFonts w:ascii="Arial" w:hAnsi="Arial" w:cs="Arial"/>
          <w:sz w:val="24"/>
          <w:szCs w:val="24"/>
          <w:lang w:eastAsia="en-GB"/>
        </w:rPr>
      </w:pPr>
      <w:r w:rsidRPr="00DC700F">
        <w:rPr>
          <w:rFonts w:ascii="Arial" w:hAnsi="Arial" w:cs="Arial"/>
          <w:b/>
          <w:bCs/>
          <w:sz w:val="24"/>
          <w:szCs w:val="24"/>
          <w:lang w:eastAsia="en-GB"/>
        </w:rPr>
        <w:t>Support for 3rd party specialist software:</w:t>
      </w:r>
      <w:r w:rsidRPr="00DC700F">
        <w:rPr>
          <w:rFonts w:ascii="Arial" w:hAnsi="Arial" w:cs="Arial"/>
          <w:sz w:val="24"/>
          <w:szCs w:val="24"/>
          <w:lang w:eastAsia="en-GB"/>
        </w:rPr>
        <w:t xml:space="preserve"> For 3rd party software, 1st line support is required and, where necessary, facilitation of 2nd and 3rd line support with the relevant 3rd party software suppliers.</w:t>
      </w:r>
      <w:r w:rsidR="00E3629E">
        <w:rPr>
          <w:rFonts w:ascii="Arial" w:hAnsi="Arial" w:cs="Arial"/>
          <w:sz w:val="24"/>
          <w:szCs w:val="24"/>
          <w:lang w:eastAsia="en-GB"/>
        </w:rPr>
        <w:t xml:space="preserve"> A full list</w:t>
      </w:r>
      <w:r w:rsidR="001A3C0F">
        <w:rPr>
          <w:rFonts w:ascii="Arial" w:hAnsi="Arial" w:cs="Arial"/>
          <w:sz w:val="24"/>
          <w:szCs w:val="24"/>
          <w:vertAlign w:val="superscript"/>
          <w:lang w:eastAsia="en-GB"/>
        </w:rPr>
        <w:t xml:space="preserve"> </w:t>
      </w:r>
      <w:r w:rsidR="001A3C0F">
        <w:rPr>
          <w:rFonts w:ascii="Arial" w:hAnsi="Arial" w:cs="Arial"/>
          <w:sz w:val="24"/>
          <w:szCs w:val="24"/>
          <w:lang w:eastAsia="en-GB"/>
        </w:rPr>
        <w:t xml:space="preserve">of </w:t>
      </w:r>
      <w:proofErr w:type="gramStart"/>
      <w:r w:rsidR="001A3C0F">
        <w:rPr>
          <w:rFonts w:ascii="Arial" w:hAnsi="Arial" w:cs="Arial"/>
          <w:sz w:val="24"/>
          <w:szCs w:val="24"/>
          <w:lang w:eastAsia="en-GB"/>
        </w:rPr>
        <w:t>third</w:t>
      </w:r>
      <w:r w:rsidR="00E3629E" w:rsidDel="001A3C0F">
        <w:rPr>
          <w:rFonts w:ascii="Arial" w:hAnsi="Arial" w:cs="Arial"/>
          <w:sz w:val="24"/>
          <w:szCs w:val="24"/>
          <w:lang w:eastAsia="en-GB"/>
        </w:rPr>
        <w:t xml:space="preserve"> </w:t>
      </w:r>
      <w:r w:rsidR="00E3629E">
        <w:rPr>
          <w:rFonts w:ascii="Arial" w:hAnsi="Arial" w:cs="Arial"/>
          <w:sz w:val="24"/>
          <w:szCs w:val="24"/>
          <w:lang w:eastAsia="en-GB"/>
        </w:rPr>
        <w:t>party</w:t>
      </w:r>
      <w:proofErr w:type="gramEnd"/>
      <w:r w:rsidR="00E3629E">
        <w:rPr>
          <w:rFonts w:ascii="Arial" w:hAnsi="Arial" w:cs="Arial"/>
          <w:sz w:val="24"/>
          <w:szCs w:val="24"/>
          <w:lang w:eastAsia="en-GB"/>
        </w:rPr>
        <w:t xml:space="preserve"> software used can be found in </w:t>
      </w:r>
      <w:r w:rsidR="00E3629E" w:rsidRPr="00275F4F">
        <w:rPr>
          <w:rFonts w:ascii="Arial" w:hAnsi="Arial" w:cs="Arial"/>
          <w:b/>
          <w:sz w:val="24"/>
          <w:szCs w:val="24"/>
          <w:lang w:eastAsia="en-GB"/>
        </w:rPr>
        <w:t xml:space="preserve">Appendix </w:t>
      </w:r>
      <w:r w:rsidR="001A3C0F" w:rsidRPr="00783D01">
        <w:rPr>
          <w:rFonts w:ascii="Arial" w:hAnsi="Arial" w:cs="Arial"/>
          <w:b/>
          <w:sz w:val="24"/>
          <w:szCs w:val="24"/>
          <w:lang w:eastAsia="en-GB"/>
        </w:rPr>
        <w:t>Two</w:t>
      </w:r>
      <w:r w:rsidR="00E3629E" w:rsidRPr="00275F4F">
        <w:rPr>
          <w:rFonts w:ascii="Arial" w:hAnsi="Arial" w:cs="Arial"/>
          <w:color w:val="FF0000"/>
          <w:sz w:val="24"/>
          <w:szCs w:val="24"/>
          <w:lang w:eastAsia="en-GB"/>
        </w:rPr>
        <w:t>.</w:t>
      </w:r>
      <w:r w:rsidR="00E3629E">
        <w:rPr>
          <w:rFonts w:ascii="Arial" w:hAnsi="Arial" w:cs="Arial"/>
          <w:sz w:val="24"/>
          <w:szCs w:val="24"/>
          <w:lang w:eastAsia="en-GB"/>
        </w:rPr>
        <w:t xml:space="preserve"> </w:t>
      </w:r>
    </w:p>
    <w:p w14:paraId="083A23E4" w14:textId="77777777" w:rsidR="00F87A63" w:rsidRPr="009A5950" w:rsidRDefault="00F87A63" w:rsidP="00F87A63">
      <w:pPr>
        <w:rPr>
          <w:rFonts w:ascii="Arial" w:hAnsi="Arial" w:cs="Arial"/>
          <w:b/>
          <w:sz w:val="24"/>
          <w:szCs w:val="24"/>
        </w:rPr>
      </w:pPr>
      <w:r>
        <w:rPr>
          <w:rFonts w:ascii="Arial" w:hAnsi="Arial" w:cs="Arial"/>
          <w:b/>
          <w:sz w:val="24"/>
          <w:szCs w:val="24"/>
        </w:rPr>
        <w:t>Contract term</w:t>
      </w:r>
    </w:p>
    <w:p w14:paraId="179347E7" w14:textId="1AB7D9E2" w:rsidR="00F87A63" w:rsidRDefault="00F87A63" w:rsidP="00F87A63">
      <w:pPr>
        <w:pStyle w:val="ListNumber"/>
        <w:numPr>
          <w:ilvl w:val="0"/>
          <w:numId w:val="2"/>
        </w:numPr>
      </w:pPr>
      <w:r>
        <w:t>We expect to reach a provisional decision on the award of the contract by 28 February 2022, at the latest.</w:t>
      </w:r>
      <w:r w:rsidDel="00194230">
        <w:t xml:space="preserve"> </w:t>
      </w:r>
      <w:r>
        <w:t xml:space="preserve">The successful bidder will be required to commence work </w:t>
      </w:r>
      <w:r w:rsidR="00D04256">
        <w:t>between 1 March 2022 and</w:t>
      </w:r>
      <w:r>
        <w:t xml:space="preserve"> </w:t>
      </w:r>
      <w:r w:rsidRPr="00F811E1">
        <w:t>1 May 2022</w:t>
      </w:r>
      <w:r>
        <w:t>.</w:t>
      </w:r>
    </w:p>
    <w:p w14:paraId="2F981D6A" w14:textId="0A6F2FA0" w:rsidR="00F87A63" w:rsidRPr="00F811E1" w:rsidRDefault="00F87A63" w:rsidP="00F87A63">
      <w:pPr>
        <w:pStyle w:val="ListNumber"/>
        <w:numPr>
          <w:ilvl w:val="0"/>
          <w:numId w:val="2"/>
        </w:numPr>
      </w:pPr>
      <w:r w:rsidRPr="00F811E1">
        <w:t xml:space="preserve">The contract will be for two years with an extension to the contract of up to a further two years may be awarded by the LSB, subject to satisfactory performance and by mutual agreement.  </w:t>
      </w:r>
    </w:p>
    <w:p w14:paraId="6682C9F7" w14:textId="428AF574" w:rsidR="00F43413" w:rsidRDefault="00F43413" w:rsidP="00F43413">
      <w:pPr>
        <w:pStyle w:val="ListNumber"/>
        <w:numPr>
          <w:ilvl w:val="0"/>
          <w:numId w:val="0"/>
        </w:numPr>
        <w:ind w:left="720"/>
        <w:rPr>
          <w:highlight w:val="yellow"/>
        </w:rPr>
      </w:pPr>
    </w:p>
    <w:p w14:paraId="67F72C1E" w14:textId="2139C524" w:rsidR="00F43413" w:rsidRPr="00F811E1" w:rsidRDefault="00F43413" w:rsidP="00F43413">
      <w:pPr>
        <w:pStyle w:val="ListNumber"/>
        <w:numPr>
          <w:ilvl w:val="0"/>
          <w:numId w:val="0"/>
        </w:numPr>
        <w:rPr>
          <w:b/>
        </w:rPr>
      </w:pPr>
      <w:r w:rsidRPr="00F811E1">
        <w:rPr>
          <w:b/>
        </w:rPr>
        <w:t>Budget</w:t>
      </w:r>
    </w:p>
    <w:p w14:paraId="795AAB8C" w14:textId="77777777" w:rsidR="00F43413" w:rsidRPr="00F811E1" w:rsidRDefault="00F43413" w:rsidP="005B64B8">
      <w:pPr>
        <w:pStyle w:val="ListNumber"/>
        <w:numPr>
          <w:ilvl w:val="0"/>
          <w:numId w:val="0"/>
        </w:numPr>
      </w:pPr>
    </w:p>
    <w:p w14:paraId="5E47FAD9" w14:textId="56A614DA" w:rsidR="00F43413" w:rsidRPr="00F811E1" w:rsidRDefault="00626B2B" w:rsidP="00F87A63">
      <w:pPr>
        <w:pStyle w:val="ListNumber"/>
        <w:numPr>
          <w:ilvl w:val="0"/>
          <w:numId w:val="2"/>
        </w:numPr>
      </w:pPr>
      <w:r w:rsidRPr="00F811E1">
        <w:t>There is a b</w:t>
      </w:r>
      <w:r w:rsidR="00883101" w:rsidRPr="00F811E1">
        <w:t>udget ceiling of £32,500</w:t>
      </w:r>
      <w:r w:rsidR="00747EB3" w:rsidRPr="00F811E1">
        <w:t xml:space="preserve"> for the IT managed service</w:t>
      </w:r>
      <w:r w:rsidR="00883101" w:rsidRPr="00F811E1">
        <w:t xml:space="preserve"> per annum excluding VAT</w:t>
      </w:r>
      <w:r w:rsidR="00747EB3" w:rsidRPr="00F811E1">
        <w:t xml:space="preserve">. This would exclude the cost of </w:t>
      </w:r>
      <w:r w:rsidR="00510A62" w:rsidRPr="00F811E1">
        <w:t>Microsoft</w:t>
      </w:r>
      <w:r w:rsidR="003D7D85" w:rsidRPr="00F811E1">
        <w:t xml:space="preserve"> office</w:t>
      </w:r>
      <w:r w:rsidR="00510A62" w:rsidRPr="00F811E1">
        <w:t xml:space="preserve"> </w:t>
      </w:r>
      <w:r w:rsidR="00747EB3" w:rsidRPr="00F811E1">
        <w:t>licences</w:t>
      </w:r>
      <w:r w:rsidR="00510A62" w:rsidRPr="00F811E1">
        <w:t xml:space="preserve"> and cloud services</w:t>
      </w:r>
      <w:r w:rsidR="00747EB3" w:rsidRPr="00F811E1">
        <w:t xml:space="preserve"> which we would expect to be passed on at cost</w:t>
      </w:r>
      <w:r w:rsidR="00FE7D53" w:rsidRPr="00F811E1">
        <w:t>.</w:t>
      </w:r>
      <w:r w:rsidR="004A0000" w:rsidRPr="00F811E1">
        <w:t xml:space="preserve"> Bids above this </w:t>
      </w:r>
      <w:r w:rsidR="00394763" w:rsidRPr="00F811E1">
        <w:t xml:space="preserve">may </w:t>
      </w:r>
      <w:r w:rsidR="004A0000" w:rsidRPr="00F811E1">
        <w:t>still be considered</w:t>
      </w:r>
      <w:r w:rsidR="007B1C7F" w:rsidRPr="00F811E1">
        <w:t xml:space="preserve"> with </w:t>
      </w:r>
      <w:r w:rsidR="00C05B7F" w:rsidRPr="00F811E1">
        <w:t xml:space="preserve">the score </w:t>
      </w:r>
      <w:r w:rsidR="00586C74" w:rsidRPr="00F811E1">
        <w:t xml:space="preserve">for Price adjusted to </w:t>
      </w:r>
      <w:r w:rsidR="001652C8" w:rsidRPr="00F811E1">
        <w:t>reflect this</w:t>
      </w:r>
      <w:r w:rsidR="007B1C7F" w:rsidRPr="00F811E1">
        <w:t xml:space="preserve">. </w:t>
      </w:r>
    </w:p>
    <w:p w14:paraId="13104163" w14:textId="034E168B" w:rsidR="00F43413" w:rsidRDefault="00F43413" w:rsidP="00F43413">
      <w:pPr>
        <w:pStyle w:val="ListNumber"/>
        <w:numPr>
          <w:ilvl w:val="0"/>
          <w:numId w:val="0"/>
        </w:numPr>
        <w:rPr>
          <w:highlight w:val="yellow"/>
        </w:rPr>
      </w:pPr>
    </w:p>
    <w:p w14:paraId="65C38239" w14:textId="69AE25CD" w:rsidR="00F43413" w:rsidRPr="00F811E1" w:rsidRDefault="008C3A72" w:rsidP="00F43413">
      <w:pPr>
        <w:pStyle w:val="ListNumber"/>
        <w:numPr>
          <w:ilvl w:val="0"/>
          <w:numId w:val="0"/>
        </w:numPr>
        <w:rPr>
          <w:b/>
        </w:rPr>
      </w:pPr>
      <w:r w:rsidRPr="00F811E1">
        <w:rPr>
          <w:b/>
        </w:rPr>
        <w:t>Compliance</w:t>
      </w:r>
    </w:p>
    <w:p w14:paraId="01636004" w14:textId="19028696" w:rsidR="008A27C5" w:rsidRPr="00F811E1" w:rsidRDefault="00F425ED" w:rsidP="00F43413">
      <w:pPr>
        <w:pStyle w:val="ListNumber"/>
        <w:numPr>
          <w:ilvl w:val="0"/>
          <w:numId w:val="0"/>
        </w:numPr>
      </w:pPr>
      <w:r w:rsidRPr="00F811E1">
        <w:t xml:space="preserve">All bidders </w:t>
      </w:r>
      <w:r w:rsidR="008A27C5" w:rsidRPr="00F811E1">
        <w:t>are expected to confirm they comply with the following legislation</w:t>
      </w:r>
      <w:r w:rsidR="006A1693" w:rsidRPr="00F811E1">
        <w:t>/standards</w:t>
      </w:r>
      <w:r w:rsidR="008A27C5" w:rsidRPr="00F811E1">
        <w:t xml:space="preserve"> and to provide proof upon request:</w:t>
      </w:r>
    </w:p>
    <w:p w14:paraId="4A2570B3" w14:textId="02992EEC" w:rsidR="008A27C5" w:rsidRPr="00F811E1" w:rsidRDefault="008073F7" w:rsidP="008A27C5">
      <w:pPr>
        <w:pStyle w:val="ListNumber"/>
        <w:numPr>
          <w:ilvl w:val="0"/>
          <w:numId w:val="28"/>
        </w:numPr>
      </w:pPr>
      <w:r w:rsidRPr="00F811E1">
        <w:t>Equali</w:t>
      </w:r>
      <w:r w:rsidR="00970869" w:rsidRPr="00F811E1">
        <w:t>ty</w:t>
      </w:r>
      <w:r w:rsidR="008A27C5" w:rsidRPr="00F811E1">
        <w:t xml:space="preserve"> Act 20</w:t>
      </w:r>
      <w:r w:rsidRPr="00F811E1">
        <w:t>10</w:t>
      </w:r>
    </w:p>
    <w:p w14:paraId="03F02E45" w14:textId="08171B12" w:rsidR="008073F7" w:rsidRPr="00F811E1" w:rsidRDefault="00CA5E75" w:rsidP="008A27C5">
      <w:pPr>
        <w:pStyle w:val="ListNumber"/>
        <w:numPr>
          <w:ilvl w:val="0"/>
          <w:numId w:val="28"/>
        </w:numPr>
      </w:pPr>
      <w:r w:rsidRPr="00F811E1">
        <w:t xml:space="preserve">General Data </w:t>
      </w:r>
      <w:r w:rsidR="006A35DE" w:rsidRPr="00F811E1">
        <w:t>Protection Regulations and the Data Protection Act 2018</w:t>
      </w:r>
      <w:r w:rsidR="00381A7E" w:rsidRPr="00F811E1">
        <w:t xml:space="preserve"> preferably via </w:t>
      </w:r>
      <w:r w:rsidR="00381A7E">
        <w:rPr>
          <w:rFonts w:cs="Arial"/>
          <w:kern w:val="28"/>
          <w:lang w:eastAsia="en-GB"/>
        </w:rPr>
        <w:t>an Information Security Policy that reflects the control objectives as specified within the ISO27001 control set.</w:t>
      </w:r>
    </w:p>
    <w:p w14:paraId="48393FC3" w14:textId="7A2D3018" w:rsidR="006A35DE" w:rsidRPr="00F811E1" w:rsidRDefault="006A1693" w:rsidP="001E1AFC">
      <w:pPr>
        <w:pStyle w:val="ListNumber"/>
        <w:numPr>
          <w:ilvl w:val="0"/>
          <w:numId w:val="28"/>
        </w:numPr>
      </w:pPr>
      <w:r w:rsidRPr="00C64611">
        <w:t>Cyber Essentials Plus (commonly ‘CE+’) certification</w:t>
      </w:r>
      <w:r>
        <w:rPr>
          <w:rFonts w:cs="Arial"/>
          <w:sz w:val="22"/>
          <w:szCs w:val="22"/>
        </w:rPr>
        <w:t xml:space="preserve"> </w:t>
      </w:r>
    </w:p>
    <w:p w14:paraId="329AF059" w14:textId="77777777" w:rsidR="00305527" w:rsidDel="00BC6030" w:rsidRDefault="00305527" w:rsidP="00F811E1">
      <w:pPr>
        <w:pStyle w:val="ListNumber"/>
        <w:numPr>
          <w:ilvl w:val="0"/>
          <w:numId w:val="0"/>
        </w:numPr>
        <w:ind w:left="720"/>
        <w:rPr>
          <w:highlight w:val="yellow"/>
        </w:rPr>
      </w:pPr>
    </w:p>
    <w:p w14:paraId="37EA287F" w14:textId="4FDCAB9B" w:rsidR="00E3452D" w:rsidRPr="001D6062" w:rsidRDefault="00715167" w:rsidP="001D6062">
      <w:pPr>
        <w:rPr>
          <w:rFonts w:ascii="Arial" w:hAnsi="Arial" w:cs="Arial"/>
          <w:b/>
          <w:sz w:val="24"/>
          <w:szCs w:val="24"/>
        </w:rPr>
      </w:pPr>
      <w:r>
        <w:rPr>
          <w:rFonts w:ascii="Arial" w:hAnsi="Arial" w:cs="Arial"/>
          <w:b/>
          <w:sz w:val="24"/>
          <w:szCs w:val="24"/>
        </w:rPr>
        <w:lastRenderedPageBreak/>
        <w:t xml:space="preserve">Proposed </w:t>
      </w:r>
      <w:r w:rsidR="00A30ED7" w:rsidRPr="001D6062">
        <w:rPr>
          <w:rFonts w:ascii="Arial" w:hAnsi="Arial" w:cs="Arial"/>
          <w:b/>
          <w:sz w:val="24"/>
          <w:szCs w:val="24"/>
        </w:rPr>
        <w:t>Timeline</w:t>
      </w:r>
    </w:p>
    <w:tbl>
      <w:tblPr>
        <w:tblStyle w:val="TableGrid"/>
        <w:tblW w:w="0" w:type="auto"/>
        <w:tblLook w:val="04A0" w:firstRow="1" w:lastRow="0" w:firstColumn="1" w:lastColumn="0" w:noHBand="0" w:noVBand="1"/>
      </w:tblPr>
      <w:tblGrid>
        <w:gridCol w:w="4508"/>
        <w:gridCol w:w="4508"/>
      </w:tblGrid>
      <w:tr w:rsidR="00A30ED7" w14:paraId="6CF369EF" w14:textId="77777777" w:rsidTr="00A30ED7">
        <w:tc>
          <w:tcPr>
            <w:tcW w:w="4508" w:type="dxa"/>
          </w:tcPr>
          <w:p w14:paraId="682C6DCF" w14:textId="490D082B" w:rsidR="00A30ED7" w:rsidRDefault="0078107F" w:rsidP="00E3452D">
            <w:pPr>
              <w:pStyle w:val="ListNumber"/>
              <w:numPr>
                <w:ilvl w:val="0"/>
                <w:numId w:val="0"/>
              </w:numPr>
            </w:pPr>
            <w:r>
              <w:t>ITT Issued</w:t>
            </w:r>
          </w:p>
        </w:tc>
        <w:tc>
          <w:tcPr>
            <w:tcW w:w="4508" w:type="dxa"/>
          </w:tcPr>
          <w:p w14:paraId="0B7D9CC2" w14:textId="5B1CC5A2" w:rsidR="00A30ED7" w:rsidRDefault="00AF445E" w:rsidP="00E3452D">
            <w:pPr>
              <w:pStyle w:val="ListNumber"/>
              <w:numPr>
                <w:ilvl w:val="0"/>
                <w:numId w:val="0"/>
              </w:numPr>
            </w:pPr>
            <w:r>
              <w:t>15 October 2021</w:t>
            </w:r>
          </w:p>
        </w:tc>
      </w:tr>
      <w:tr w:rsidR="00A30ED7" w14:paraId="232E6F8B" w14:textId="77777777" w:rsidTr="00A30ED7">
        <w:tc>
          <w:tcPr>
            <w:tcW w:w="4508" w:type="dxa"/>
          </w:tcPr>
          <w:p w14:paraId="5133DD26" w14:textId="5DDB1598" w:rsidR="00A30ED7" w:rsidRDefault="0078107F" w:rsidP="00E3452D">
            <w:pPr>
              <w:pStyle w:val="ListNumber"/>
              <w:numPr>
                <w:ilvl w:val="0"/>
                <w:numId w:val="0"/>
              </w:numPr>
            </w:pPr>
            <w:r>
              <w:t xml:space="preserve">Deadline For </w:t>
            </w:r>
            <w:r w:rsidR="006E66B4">
              <w:t>Clarifications</w:t>
            </w:r>
          </w:p>
        </w:tc>
        <w:tc>
          <w:tcPr>
            <w:tcW w:w="4508" w:type="dxa"/>
          </w:tcPr>
          <w:p w14:paraId="4DB7E73A" w14:textId="03D8415C" w:rsidR="00A30ED7" w:rsidRDefault="00030D97" w:rsidP="00E3452D">
            <w:pPr>
              <w:pStyle w:val="ListNumber"/>
              <w:numPr>
                <w:ilvl w:val="0"/>
                <w:numId w:val="0"/>
              </w:numPr>
            </w:pPr>
            <w:r>
              <w:t>5 November 2021</w:t>
            </w:r>
          </w:p>
        </w:tc>
      </w:tr>
      <w:tr w:rsidR="00A30ED7" w14:paraId="54E7EFEA" w14:textId="77777777" w:rsidTr="00A30ED7">
        <w:tc>
          <w:tcPr>
            <w:tcW w:w="4508" w:type="dxa"/>
          </w:tcPr>
          <w:p w14:paraId="4779E84F" w14:textId="0FD191A4" w:rsidR="00A30ED7" w:rsidRDefault="001E1609" w:rsidP="00E3452D">
            <w:pPr>
              <w:pStyle w:val="ListNumber"/>
              <w:numPr>
                <w:ilvl w:val="0"/>
                <w:numId w:val="0"/>
              </w:numPr>
            </w:pPr>
            <w:r>
              <w:t>Deadline for Submissions</w:t>
            </w:r>
          </w:p>
        </w:tc>
        <w:tc>
          <w:tcPr>
            <w:tcW w:w="4508" w:type="dxa"/>
          </w:tcPr>
          <w:p w14:paraId="2AD1FD1C" w14:textId="275947B0" w:rsidR="00A30ED7" w:rsidRDefault="00030D97" w:rsidP="00E3452D">
            <w:pPr>
              <w:pStyle w:val="ListNumber"/>
              <w:numPr>
                <w:ilvl w:val="0"/>
                <w:numId w:val="0"/>
              </w:numPr>
            </w:pPr>
            <w:r>
              <w:t>1</w:t>
            </w:r>
            <w:r w:rsidR="00D91F6F">
              <w:t>2</w:t>
            </w:r>
            <w:r w:rsidR="00930388">
              <w:t>.</w:t>
            </w:r>
            <w:r>
              <w:t xml:space="preserve">00 - </w:t>
            </w:r>
            <w:r w:rsidR="00AF445E">
              <w:t>15 November 2021</w:t>
            </w:r>
          </w:p>
        </w:tc>
      </w:tr>
      <w:tr w:rsidR="00A30ED7" w14:paraId="6B530EDE" w14:textId="77777777" w:rsidTr="00A30ED7">
        <w:tc>
          <w:tcPr>
            <w:tcW w:w="4508" w:type="dxa"/>
          </w:tcPr>
          <w:p w14:paraId="60EBCE8E" w14:textId="1E5470C6" w:rsidR="00A30ED7" w:rsidRDefault="001E1609" w:rsidP="00E3452D">
            <w:pPr>
              <w:pStyle w:val="ListNumber"/>
              <w:numPr>
                <w:ilvl w:val="0"/>
                <w:numId w:val="0"/>
              </w:numPr>
            </w:pPr>
            <w:r>
              <w:t xml:space="preserve">Invitations to </w:t>
            </w:r>
            <w:r w:rsidR="00591CFC">
              <w:t>Presentations</w:t>
            </w:r>
            <w:r w:rsidR="00476E45">
              <w:t xml:space="preserve"> Issued</w:t>
            </w:r>
          </w:p>
        </w:tc>
        <w:tc>
          <w:tcPr>
            <w:tcW w:w="4508" w:type="dxa"/>
          </w:tcPr>
          <w:p w14:paraId="516002AA" w14:textId="3E54E570" w:rsidR="00A30ED7" w:rsidRDefault="00CA4F9F" w:rsidP="00E3452D">
            <w:pPr>
              <w:pStyle w:val="ListNumber"/>
              <w:numPr>
                <w:ilvl w:val="0"/>
                <w:numId w:val="0"/>
              </w:numPr>
            </w:pPr>
            <w:r>
              <w:t>8 December 2021</w:t>
            </w:r>
          </w:p>
        </w:tc>
      </w:tr>
      <w:tr w:rsidR="00A30ED7" w14:paraId="6A9B3AFB" w14:textId="77777777" w:rsidTr="00A30ED7">
        <w:tc>
          <w:tcPr>
            <w:tcW w:w="4508" w:type="dxa"/>
          </w:tcPr>
          <w:p w14:paraId="6C6E560E" w14:textId="28772E94" w:rsidR="00A30ED7" w:rsidRDefault="009C0BCF" w:rsidP="00E3452D">
            <w:pPr>
              <w:pStyle w:val="ListNumber"/>
              <w:numPr>
                <w:ilvl w:val="0"/>
                <w:numId w:val="0"/>
              </w:numPr>
            </w:pPr>
            <w:r>
              <w:t xml:space="preserve">Presentations </w:t>
            </w:r>
            <w:r w:rsidR="00DE2658">
              <w:t>Held</w:t>
            </w:r>
          </w:p>
        </w:tc>
        <w:tc>
          <w:tcPr>
            <w:tcW w:w="4508" w:type="dxa"/>
          </w:tcPr>
          <w:p w14:paraId="5FE83738" w14:textId="11A83BD7" w:rsidR="00A30ED7" w:rsidRDefault="001203CD" w:rsidP="00E3452D">
            <w:pPr>
              <w:pStyle w:val="ListNumber"/>
              <w:numPr>
                <w:ilvl w:val="0"/>
                <w:numId w:val="0"/>
              </w:numPr>
            </w:pPr>
            <w:r>
              <w:t>W/b 10 January 2022</w:t>
            </w:r>
          </w:p>
        </w:tc>
      </w:tr>
      <w:tr w:rsidR="00A30ED7" w14:paraId="54C69662" w14:textId="77777777" w:rsidTr="00A30ED7">
        <w:tc>
          <w:tcPr>
            <w:tcW w:w="4508" w:type="dxa"/>
          </w:tcPr>
          <w:p w14:paraId="60328EA4" w14:textId="03358521" w:rsidR="00A30ED7" w:rsidRDefault="00BF4617" w:rsidP="00E3452D">
            <w:pPr>
              <w:pStyle w:val="ListNumber"/>
              <w:numPr>
                <w:ilvl w:val="0"/>
                <w:numId w:val="0"/>
              </w:numPr>
            </w:pPr>
            <w:r>
              <w:t>Decision Made on Appointment and Communicated</w:t>
            </w:r>
          </w:p>
        </w:tc>
        <w:tc>
          <w:tcPr>
            <w:tcW w:w="4508" w:type="dxa"/>
          </w:tcPr>
          <w:p w14:paraId="0E971328" w14:textId="7B9CF170" w:rsidR="00A30ED7" w:rsidRDefault="00FE0601" w:rsidP="00E3452D">
            <w:pPr>
              <w:pStyle w:val="ListNumber"/>
              <w:numPr>
                <w:ilvl w:val="0"/>
                <w:numId w:val="0"/>
              </w:numPr>
            </w:pPr>
            <w:r>
              <w:t>31 January 2022</w:t>
            </w:r>
          </w:p>
        </w:tc>
      </w:tr>
      <w:tr w:rsidR="00C27EBC" w14:paraId="41B8F2EA" w14:textId="77777777" w:rsidTr="00A30ED7">
        <w:tc>
          <w:tcPr>
            <w:tcW w:w="4508" w:type="dxa"/>
          </w:tcPr>
          <w:p w14:paraId="7A5E5600" w14:textId="27276E54" w:rsidR="00C27EBC" w:rsidRDefault="00512CA2" w:rsidP="00E3452D">
            <w:pPr>
              <w:pStyle w:val="ListNumber"/>
              <w:numPr>
                <w:ilvl w:val="0"/>
                <w:numId w:val="0"/>
              </w:numPr>
            </w:pPr>
            <w:r>
              <w:t>Standstill Period</w:t>
            </w:r>
          </w:p>
        </w:tc>
        <w:tc>
          <w:tcPr>
            <w:tcW w:w="4508" w:type="dxa"/>
          </w:tcPr>
          <w:p w14:paraId="10164746" w14:textId="4EA385D9" w:rsidR="00C27EBC" w:rsidRDefault="005F027C" w:rsidP="00E3452D">
            <w:pPr>
              <w:pStyle w:val="ListNumber"/>
              <w:numPr>
                <w:ilvl w:val="0"/>
                <w:numId w:val="0"/>
              </w:numPr>
            </w:pPr>
            <w:r>
              <w:t xml:space="preserve">1 February </w:t>
            </w:r>
            <w:r w:rsidR="00BB78F2">
              <w:t>–</w:t>
            </w:r>
            <w:r>
              <w:t xml:space="preserve"> </w:t>
            </w:r>
            <w:r w:rsidR="00BB78F2">
              <w:t>14 February</w:t>
            </w:r>
            <w:r w:rsidR="008714FD">
              <w:t xml:space="preserve"> 2022</w:t>
            </w:r>
          </w:p>
        </w:tc>
      </w:tr>
      <w:tr w:rsidR="00A30ED7" w14:paraId="66CED18A" w14:textId="77777777" w:rsidTr="00A30ED7">
        <w:tc>
          <w:tcPr>
            <w:tcW w:w="4508" w:type="dxa"/>
          </w:tcPr>
          <w:p w14:paraId="618417EC" w14:textId="30A9DE5E" w:rsidR="00A30ED7" w:rsidRDefault="001D6062" w:rsidP="00E3452D">
            <w:pPr>
              <w:pStyle w:val="ListNumber"/>
              <w:numPr>
                <w:ilvl w:val="0"/>
                <w:numId w:val="0"/>
              </w:numPr>
            </w:pPr>
            <w:r>
              <w:t>Chosen Supplier Commences</w:t>
            </w:r>
          </w:p>
        </w:tc>
        <w:tc>
          <w:tcPr>
            <w:tcW w:w="4508" w:type="dxa"/>
          </w:tcPr>
          <w:p w14:paraId="2396AF46" w14:textId="11A517E0" w:rsidR="00A30ED7" w:rsidRDefault="00C23EA7" w:rsidP="00E3452D">
            <w:pPr>
              <w:pStyle w:val="ListNumber"/>
              <w:numPr>
                <w:ilvl w:val="0"/>
                <w:numId w:val="0"/>
              </w:numPr>
            </w:pPr>
            <w:r>
              <w:t>1 March 2022 – 1 May 2022</w:t>
            </w:r>
          </w:p>
        </w:tc>
      </w:tr>
      <w:tr w:rsidR="00A30ED7" w14:paraId="11BD540A" w14:textId="77777777" w:rsidTr="00A30ED7">
        <w:tc>
          <w:tcPr>
            <w:tcW w:w="4508" w:type="dxa"/>
          </w:tcPr>
          <w:p w14:paraId="2749956B" w14:textId="77777777" w:rsidR="00A30ED7" w:rsidRDefault="00A30ED7" w:rsidP="00E3452D">
            <w:pPr>
              <w:pStyle w:val="ListNumber"/>
              <w:numPr>
                <w:ilvl w:val="0"/>
                <w:numId w:val="0"/>
              </w:numPr>
            </w:pPr>
          </w:p>
        </w:tc>
        <w:tc>
          <w:tcPr>
            <w:tcW w:w="4508" w:type="dxa"/>
          </w:tcPr>
          <w:p w14:paraId="4CF5EE21" w14:textId="77777777" w:rsidR="00A30ED7" w:rsidRDefault="00A30ED7" w:rsidP="00E3452D">
            <w:pPr>
              <w:pStyle w:val="ListNumber"/>
              <w:numPr>
                <w:ilvl w:val="0"/>
                <w:numId w:val="0"/>
              </w:numPr>
            </w:pPr>
          </w:p>
        </w:tc>
      </w:tr>
    </w:tbl>
    <w:p w14:paraId="19B1E707" w14:textId="28892D3D" w:rsidR="00A30ED7" w:rsidRDefault="00A30ED7" w:rsidP="00E3452D">
      <w:pPr>
        <w:pStyle w:val="ListNumber"/>
        <w:numPr>
          <w:ilvl w:val="0"/>
          <w:numId w:val="0"/>
        </w:numPr>
      </w:pPr>
    </w:p>
    <w:p w14:paraId="31994850" w14:textId="60780605" w:rsidR="00A05792" w:rsidRDefault="00A05792" w:rsidP="00E3452D">
      <w:pPr>
        <w:pStyle w:val="ListNumber"/>
        <w:numPr>
          <w:ilvl w:val="0"/>
          <w:numId w:val="0"/>
        </w:numPr>
      </w:pPr>
    </w:p>
    <w:p w14:paraId="778BC94D" w14:textId="1CB9668C" w:rsidR="00A05792" w:rsidRPr="00A30ED7" w:rsidRDefault="00A05792" w:rsidP="00E3452D">
      <w:pPr>
        <w:pStyle w:val="ListNumber"/>
        <w:numPr>
          <w:ilvl w:val="0"/>
          <w:numId w:val="0"/>
        </w:numPr>
      </w:pPr>
    </w:p>
    <w:p w14:paraId="0F9FDD62" w14:textId="02FCA7E3" w:rsidR="00305527" w:rsidRDefault="00305527" w:rsidP="00E3452D">
      <w:pPr>
        <w:pStyle w:val="ListNumber"/>
        <w:numPr>
          <w:ilvl w:val="0"/>
          <w:numId w:val="0"/>
        </w:numPr>
      </w:pPr>
    </w:p>
    <w:p w14:paraId="31C1542E" w14:textId="60C742B3" w:rsidR="00305527" w:rsidRDefault="00305527" w:rsidP="00E3452D">
      <w:pPr>
        <w:pStyle w:val="ListNumber"/>
        <w:numPr>
          <w:ilvl w:val="0"/>
          <w:numId w:val="0"/>
        </w:numPr>
      </w:pPr>
    </w:p>
    <w:p w14:paraId="5756C3A3" w14:textId="369C32A9" w:rsidR="00305527" w:rsidRDefault="00305527" w:rsidP="00E3452D">
      <w:pPr>
        <w:pStyle w:val="ListNumber"/>
        <w:numPr>
          <w:ilvl w:val="0"/>
          <w:numId w:val="0"/>
        </w:numPr>
      </w:pPr>
    </w:p>
    <w:p w14:paraId="21504D32" w14:textId="20AE3BCD" w:rsidR="00305527" w:rsidRDefault="00305527" w:rsidP="00E3452D">
      <w:pPr>
        <w:pStyle w:val="ListNumber"/>
        <w:numPr>
          <w:ilvl w:val="0"/>
          <w:numId w:val="0"/>
        </w:numPr>
      </w:pPr>
    </w:p>
    <w:p w14:paraId="5738E9A2" w14:textId="3D67D49A" w:rsidR="00305527" w:rsidRDefault="00305527" w:rsidP="00E3452D">
      <w:pPr>
        <w:pStyle w:val="ListNumber"/>
        <w:numPr>
          <w:ilvl w:val="0"/>
          <w:numId w:val="0"/>
        </w:numPr>
      </w:pPr>
    </w:p>
    <w:p w14:paraId="5353EF3C" w14:textId="560DC216" w:rsidR="00305527" w:rsidRDefault="00305527" w:rsidP="00E3452D">
      <w:pPr>
        <w:pStyle w:val="ListNumber"/>
        <w:numPr>
          <w:ilvl w:val="0"/>
          <w:numId w:val="0"/>
        </w:numPr>
      </w:pPr>
    </w:p>
    <w:p w14:paraId="68DBB868" w14:textId="503E55A2" w:rsidR="00305527" w:rsidRDefault="00305527" w:rsidP="00E3452D">
      <w:pPr>
        <w:pStyle w:val="ListNumber"/>
        <w:numPr>
          <w:ilvl w:val="0"/>
          <w:numId w:val="0"/>
        </w:numPr>
      </w:pPr>
    </w:p>
    <w:p w14:paraId="0267F841" w14:textId="69AB8544" w:rsidR="00305527" w:rsidRDefault="00305527" w:rsidP="00E3452D">
      <w:pPr>
        <w:pStyle w:val="ListNumber"/>
        <w:numPr>
          <w:ilvl w:val="0"/>
          <w:numId w:val="0"/>
        </w:numPr>
      </w:pPr>
    </w:p>
    <w:p w14:paraId="74246F9F" w14:textId="34DB2983" w:rsidR="00305527" w:rsidRDefault="00305527" w:rsidP="00E3452D">
      <w:pPr>
        <w:pStyle w:val="ListNumber"/>
        <w:numPr>
          <w:ilvl w:val="0"/>
          <w:numId w:val="0"/>
        </w:numPr>
      </w:pPr>
    </w:p>
    <w:p w14:paraId="56D45F14" w14:textId="2C506FF6" w:rsidR="00305527" w:rsidRDefault="00305527" w:rsidP="00E3452D">
      <w:pPr>
        <w:pStyle w:val="ListNumber"/>
        <w:numPr>
          <w:ilvl w:val="0"/>
          <w:numId w:val="0"/>
        </w:numPr>
      </w:pPr>
    </w:p>
    <w:p w14:paraId="24E40736" w14:textId="5AF56A19" w:rsidR="00305527" w:rsidRDefault="00305527" w:rsidP="00E3452D">
      <w:pPr>
        <w:pStyle w:val="ListNumber"/>
        <w:numPr>
          <w:ilvl w:val="0"/>
          <w:numId w:val="0"/>
        </w:numPr>
      </w:pPr>
    </w:p>
    <w:p w14:paraId="13F425DD" w14:textId="185D4E87" w:rsidR="00305527" w:rsidRDefault="00305527" w:rsidP="00E3452D">
      <w:pPr>
        <w:pStyle w:val="ListNumber"/>
        <w:numPr>
          <w:ilvl w:val="0"/>
          <w:numId w:val="0"/>
        </w:numPr>
      </w:pPr>
    </w:p>
    <w:p w14:paraId="4E9A5035" w14:textId="1103DFD1" w:rsidR="00305527" w:rsidRDefault="00305527" w:rsidP="00E3452D">
      <w:pPr>
        <w:pStyle w:val="ListNumber"/>
        <w:numPr>
          <w:ilvl w:val="0"/>
          <w:numId w:val="0"/>
        </w:numPr>
      </w:pPr>
    </w:p>
    <w:p w14:paraId="5CAE113E" w14:textId="1CD859D5" w:rsidR="00305527" w:rsidRDefault="00305527" w:rsidP="00E3452D">
      <w:pPr>
        <w:pStyle w:val="ListNumber"/>
        <w:numPr>
          <w:ilvl w:val="0"/>
          <w:numId w:val="0"/>
        </w:numPr>
      </w:pPr>
    </w:p>
    <w:p w14:paraId="32FAFFD8" w14:textId="6235D589" w:rsidR="00305527" w:rsidRDefault="00305527" w:rsidP="00E3452D">
      <w:pPr>
        <w:pStyle w:val="ListNumber"/>
        <w:numPr>
          <w:ilvl w:val="0"/>
          <w:numId w:val="0"/>
        </w:numPr>
      </w:pPr>
    </w:p>
    <w:p w14:paraId="464DE154" w14:textId="34CA3752" w:rsidR="00305527" w:rsidRDefault="00305527" w:rsidP="00E3452D">
      <w:pPr>
        <w:pStyle w:val="ListNumber"/>
        <w:numPr>
          <w:ilvl w:val="0"/>
          <w:numId w:val="0"/>
        </w:numPr>
      </w:pPr>
    </w:p>
    <w:p w14:paraId="4CB91C88" w14:textId="77777777" w:rsidR="00305527" w:rsidRPr="00A30ED7" w:rsidRDefault="00305527" w:rsidP="00E3452D">
      <w:pPr>
        <w:pStyle w:val="ListNumber"/>
        <w:numPr>
          <w:ilvl w:val="0"/>
          <w:numId w:val="0"/>
        </w:numPr>
      </w:pPr>
    </w:p>
    <w:p w14:paraId="0E0D093B" w14:textId="77777777" w:rsidR="001D26EA" w:rsidRPr="00A30ED7" w:rsidRDefault="001D26EA" w:rsidP="00E3452D">
      <w:pPr>
        <w:pStyle w:val="ListNumber"/>
        <w:numPr>
          <w:ilvl w:val="0"/>
          <w:numId w:val="0"/>
        </w:numPr>
      </w:pPr>
    </w:p>
    <w:p w14:paraId="24B44D7B" w14:textId="77777777" w:rsidR="00212DD3" w:rsidRPr="005444B7" w:rsidRDefault="00212DD3" w:rsidP="005444B7">
      <w:pPr>
        <w:rPr>
          <w:rFonts w:ascii="Arial" w:hAnsi="Arial" w:cs="Arial"/>
          <w:b/>
          <w:sz w:val="24"/>
          <w:szCs w:val="24"/>
        </w:rPr>
      </w:pPr>
      <w:r w:rsidRPr="005444B7">
        <w:rPr>
          <w:rFonts w:ascii="Arial" w:hAnsi="Arial" w:cs="Arial"/>
          <w:b/>
          <w:sz w:val="24"/>
          <w:szCs w:val="24"/>
        </w:rPr>
        <w:lastRenderedPageBreak/>
        <w:t>Tender evaluation</w:t>
      </w:r>
    </w:p>
    <w:p w14:paraId="340D1AC9" w14:textId="216AF552" w:rsidR="00212DD3" w:rsidRDefault="00212DD3" w:rsidP="005444B7">
      <w:pPr>
        <w:spacing w:before="180" w:after="120" w:line="206" w:lineRule="auto"/>
        <w:rPr>
          <w:rFonts w:ascii="Arial" w:eastAsia="Times New Roman" w:hAnsi="Arial" w:cs="Times New Roman"/>
          <w:sz w:val="24"/>
          <w:szCs w:val="20"/>
        </w:rPr>
      </w:pPr>
      <w:r w:rsidRPr="005444B7">
        <w:rPr>
          <w:rFonts w:ascii="Arial" w:eastAsia="Times New Roman" w:hAnsi="Arial" w:cs="Times New Roman"/>
          <w:sz w:val="24"/>
          <w:szCs w:val="20"/>
        </w:rPr>
        <w:t>Tenders will be evaluated according to the following criteria:</w:t>
      </w:r>
    </w:p>
    <w:p w14:paraId="1F520EC0" w14:textId="77777777" w:rsidR="005444B7" w:rsidRPr="005444B7" w:rsidRDefault="005444B7" w:rsidP="005444B7">
      <w:pPr>
        <w:spacing w:before="180" w:after="120" w:line="206" w:lineRule="auto"/>
        <w:rPr>
          <w:rFonts w:ascii="Arial" w:eastAsia="Times New Roman" w:hAnsi="Arial" w:cs="Times New Roman"/>
          <w:sz w:val="24"/>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1"/>
        <w:gridCol w:w="2630"/>
        <w:gridCol w:w="2590"/>
      </w:tblGrid>
      <w:tr w:rsidR="00212DD3" w:rsidRPr="00B57413" w14:paraId="1570C554" w14:textId="77777777" w:rsidTr="00923BA6">
        <w:trPr>
          <w:trHeight w:val="349"/>
        </w:trPr>
        <w:tc>
          <w:tcPr>
            <w:tcW w:w="2651" w:type="dxa"/>
            <w:shd w:val="clear" w:color="auto" w:fill="ACB9CA"/>
          </w:tcPr>
          <w:p w14:paraId="75C96636" w14:textId="77777777" w:rsidR="00212DD3" w:rsidRPr="005444B7" w:rsidRDefault="00212DD3" w:rsidP="005444B7">
            <w:pPr>
              <w:pStyle w:val="ListNumber"/>
              <w:numPr>
                <w:ilvl w:val="0"/>
                <w:numId w:val="0"/>
              </w:numPr>
            </w:pPr>
            <w:r w:rsidRPr="005444B7">
              <w:t>Evaluation</w:t>
            </w:r>
          </w:p>
        </w:tc>
        <w:tc>
          <w:tcPr>
            <w:tcW w:w="2630" w:type="dxa"/>
            <w:shd w:val="clear" w:color="auto" w:fill="ACB9CA"/>
          </w:tcPr>
          <w:p w14:paraId="4A63139D" w14:textId="77777777" w:rsidR="00212DD3" w:rsidRPr="005444B7" w:rsidRDefault="00212DD3" w:rsidP="005444B7">
            <w:pPr>
              <w:pStyle w:val="ListNumber"/>
              <w:numPr>
                <w:ilvl w:val="0"/>
                <w:numId w:val="0"/>
              </w:numPr>
            </w:pPr>
            <w:r w:rsidRPr="005444B7">
              <w:t>Criteria</w:t>
            </w:r>
          </w:p>
        </w:tc>
        <w:tc>
          <w:tcPr>
            <w:tcW w:w="2590" w:type="dxa"/>
            <w:shd w:val="clear" w:color="auto" w:fill="ACB9CA"/>
          </w:tcPr>
          <w:p w14:paraId="55F43A63" w14:textId="77777777" w:rsidR="00212DD3" w:rsidRPr="005444B7" w:rsidRDefault="00212DD3" w:rsidP="005444B7">
            <w:pPr>
              <w:pStyle w:val="ListNumber"/>
              <w:numPr>
                <w:ilvl w:val="0"/>
                <w:numId w:val="0"/>
              </w:numPr>
            </w:pPr>
            <w:r w:rsidRPr="005444B7">
              <w:t>Weight</w:t>
            </w:r>
          </w:p>
        </w:tc>
      </w:tr>
      <w:tr w:rsidR="00212DD3" w:rsidRPr="00B57413" w14:paraId="27A3F439" w14:textId="77777777" w:rsidTr="00923BA6">
        <w:trPr>
          <w:trHeight w:val="339"/>
        </w:trPr>
        <w:tc>
          <w:tcPr>
            <w:tcW w:w="2651" w:type="dxa"/>
          </w:tcPr>
          <w:p w14:paraId="224EE76E" w14:textId="77777777" w:rsidR="00212DD3" w:rsidRPr="005444B7" w:rsidRDefault="00212DD3" w:rsidP="005444B7">
            <w:pPr>
              <w:pStyle w:val="ListNumber"/>
              <w:numPr>
                <w:ilvl w:val="0"/>
                <w:numId w:val="0"/>
              </w:numPr>
            </w:pPr>
            <w:r w:rsidRPr="005444B7">
              <w:t>Qualitative</w:t>
            </w:r>
          </w:p>
        </w:tc>
        <w:tc>
          <w:tcPr>
            <w:tcW w:w="2630" w:type="dxa"/>
          </w:tcPr>
          <w:p w14:paraId="48113E7A" w14:textId="77777777" w:rsidR="00212DD3" w:rsidRPr="005444B7" w:rsidRDefault="00212DD3" w:rsidP="005444B7">
            <w:pPr>
              <w:pStyle w:val="ListNumber"/>
              <w:numPr>
                <w:ilvl w:val="0"/>
                <w:numId w:val="0"/>
              </w:numPr>
            </w:pPr>
            <w:r w:rsidRPr="005444B7">
              <w:t xml:space="preserve">Method statement </w:t>
            </w:r>
          </w:p>
        </w:tc>
        <w:tc>
          <w:tcPr>
            <w:tcW w:w="2590" w:type="dxa"/>
          </w:tcPr>
          <w:p w14:paraId="5896AE27" w14:textId="13B7E904" w:rsidR="00212DD3" w:rsidRPr="005444B7" w:rsidRDefault="00F811E1" w:rsidP="005444B7">
            <w:pPr>
              <w:pStyle w:val="ListNumber"/>
              <w:numPr>
                <w:ilvl w:val="0"/>
                <w:numId w:val="0"/>
              </w:numPr>
            </w:pPr>
            <w:r w:rsidRPr="00611520">
              <w:t>5</w:t>
            </w:r>
            <w:r w:rsidR="00586C74" w:rsidRPr="00611520">
              <w:t>0</w:t>
            </w:r>
            <w:r w:rsidR="00212DD3" w:rsidRPr="00611520">
              <w:t>%</w:t>
            </w:r>
          </w:p>
        </w:tc>
      </w:tr>
      <w:tr w:rsidR="00212DD3" w:rsidRPr="00B57413" w14:paraId="5926A77A" w14:textId="77777777" w:rsidTr="00923BA6">
        <w:trPr>
          <w:trHeight w:val="360"/>
        </w:trPr>
        <w:tc>
          <w:tcPr>
            <w:tcW w:w="2651" w:type="dxa"/>
          </w:tcPr>
          <w:p w14:paraId="57DCF151" w14:textId="77777777" w:rsidR="00212DD3" w:rsidRPr="005444B7" w:rsidRDefault="00212DD3" w:rsidP="005444B7">
            <w:pPr>
              <w:pStyle w:val="ListNumber"/>
              <w:numPr>
                <w:ilvl w:val="0"/>
                <w:numId w:val="0"/>
              </w:numPr>
            </w:pPr>
            <w:r w:rsidRPr="005444B7">
              <w:t>Commercial</w:t>
            </w:r>
          </w:p>
        </w:tc>
        <w:tc>
          <w:tcPr>
            <w:tcW w:w="2630" w:type="dxa"/>
          </w:tcPr>
          <w:p w14:paraId="52229C9F" w14:textId="77777777" w:rsidR="00212DD3" w:rsidRPr="005444B7" w:rsidRDefault="00212DD3" w:rsidP="005444B7">
            <w:pPr>
              <w:pStyle w:val="ListNumber"/>
              <w:numPr>
                <w:ilvl w:val="0"/>
                <w:numId w:val="0"/>
              </w:numPr>
            </w:pPr>
            <w:r w:rsidRPr="005444B7">
              <w:t>Price</w:t>
            </w:r>
          </w:p>
        </w:tc>
        <w:tc>
          <w:tcPr>
            <w:tcW w:w="2590" w:type="dxa"/>
          </w:tcPr>
          <w:p w14:paraId="14DF64B1" w14:textId="5ADB6028" w:rsidR="00212DD3" w:rsidRPr="005444B7" w:rsidRDefault="00F811E1" w:rsidP="005444B7">
            <w:pPr>
              <w:pStyle w:val="ListNumber"/>
              <w:numPr>
                <w:ilvl w:val="0"/>
                <w:numId w:val="0"/>
              </w:numPr>
            </w:pPr>
            <w:r w:rsidRPr="00A00BC9">
              <w:t>4</w:t>
            </w:r>
            <w:r w:rsidR="00586C74" w:rsidRPr="00A00BC9">
              <w:t>0</w:t>
            </w:r>
            <w:r w:rsidR="00212DD3" w:rsidRPr="00A00BC9">
              <w:t>%</w:t>
            </w:r>
          </w:p>
        </w:tc>
      </w:tr>
      <w:tr w:rsidR="00D16827" w:rsidRPr="00B57413" w14:paraId="3BD7A525" w14:textId="77777777" w:rsidTr="00923BA6">
        <w:trPr>
          <w:trHeight w:val="360"/>
        </w:trPr>
        <w:tc>
          <w:tcPr>
            <w:tcW w:w="2651" w:type="dxa"/>
          </w:tcPr>
          <w:p w14:paraId="512EE076" w14:textId="39196DE5" w:rsidR="00D16827" w:rsidRPr="005444B7" w:rsidRDefault="004A78D6" w:rsidP="005444B7">
            <w:pPr>
              <w:pStyle w:val="ListNumber"/>
              <w:numPr>
                <w:ilvl w:val="0"/>
                <w:numId w:val="0"/>
              </w:numPr>
            </w:pPr>
            <w:r>
              <w:t>Social value</w:t>
            </w:r>
          </w:p>
        </w:tc>
        <w:tc>
          <w:tcPr>
            <w:tcW w:w="2630" w:type="dxa"/>
          </w:tcPr>
          <w:p w14:paraId="0E65EAA8" w14:textId="76DB79A2" w:rsidR="00D16827" w:rsidRPr="005444B7" w:rsidRDefault="004A78D6" w:rsidP="005444B7">
            <w:pPr>
              <w:pStyle w:val="ListNumber"/>
              <w:numPr>
                <w:ilvl w:val="0"/>
                <w:numId w:val="0"/>
              </w:numPr>
            </w:pPr>
            <w:r>
              <w:t>EDI</w:t>
            </w:r>
            <w:r w:rsidR="00EC1A23">
              <w:t xml:space="preserve"> form</w:t>
            </w:r>
          </w:p>
        </w:tc>
        <w:tc>
          <w:tcPr>
            <w:tcW w:w="2590" w:type="dxa"/>
          </w:tcPr>
          <w:p w14:paraId="76E7F60F" w14:textId="67CBE0EA" w:rsidR="00D16827" w:rsidRPr="00A00BC9" w:rsidRDefault="004A78D6" w:rsidP="005444B7">
            <w:pPr>
              <w:pStyle w:val="ListNumber"/>
              <w:numPr>
                <w:ilvl w:val="0"/>
                <w:numId w:val="0"/>
              </w:numPr>
            </w:pPr>
            <w:r w:rsidRPr="00A00BC9">
              <w:t>10%</w:t>
            </w:r>
          </w:p>
        </w:tc>
      </w:tr>
    </w:tbl>
    <w:p w14:paraId="3AF3D09B" w14:textId="77777777" w:rsidR="00212DD3" w:rsidRPr="005444B7" w:rsidRDefault="00212DD3" w:rsidP="00212DD3">
      <w:pPr>
        <w:spacing w:before="120" w:after="120"/>
        <w:ind w:left="357"/>
        <w:rPr>
          <w:rFonts w:ascii="Arial" w:hAnsi="Arial" w:cs="Arial"/>
          <w:sz w:val="24"/>
          <w:szCs w:val="24"/>
          <w:lang w:eastAsia="en-GB"/>
        </w:rPr>
      </w:pPr>
      <w:r w:rsidRPr="005444B7">
        <w:rPr>
          <w:rFonts w:ascii="Arial" w:hAnsi="Arial" w:cs="Arial"/>
          <w:sz w:val="24"/>
          <w:szCs w:val="24"/>
          <w:lang w:eastAsia="en-GB"/>
        </w:rPr>
        <w:t>A qualitative assessment will be made by reviewing the method statements provided by the tenderer and applying the scoring guide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1684"/>
        <w:gridCol w:w="5769"/>
      </w:tblGrid>
      <w:tr w:rsidR="00212DD3" w:rsidRPr="00B57413" w14:paraId="1B70FF26" w14:textId="77777777" w:rsidTr="00923BA6">
        <w:tc>
          <w:tcPr>
            <w:tcW w:w="0" w:type="auto"/>
            <w:shd w:val="clear" w:color="auto" w:fill="ACB9CA"/>
          </w:tcPr>
          <w:p w14:paraId="3696A99E" w14:textId="77777777" w:rsidR="00212DD3" w:rsidRPr="005444B7" w:rsidRDefault="00212DD3" w:rsidP="005444B7">
            <w:pPr>
              <w:pStyle w:val="ListNumber"/>
              <w:numPr>
                <w:ilvl w:val="0"/>
                <w:numId w:val="0"/>
              </w:numPr>
            </w:pPr>
            <w:r w:rsidRPr="005444B7">
              <w:t>Score</w:t>
            </w:r>
          </w:p>
        </w:tc>
        <w:tc>
          <w:tcPr>
            <w:tcW w:w="0" w:type="auto"/>
            <w:shd w:val="clear" w:color="auto" w:fill="ACB9CA"/>
          </w:tcPr>
          <w:p w14:paraId="4CF5EE09" w14:textId="77777777" w:rsidR="00212DD3" w:rsidRPr="005444B7" w:rsidRDefault="00212DD3" w:rsidP="005444B7">
            <w:pPr>
              <w:pStyle w:val="ListNumber"/>
              <w:numPr>
                <w:ilvl w:val="0"/>
                <w:numId w:val="0"/>
              </w:numPr>
            </w:pPr>
            <w:r w:rsidRPr="005444B7">
              <w:t>Acceptability</w:t>
            </w:r>
          </w:p>
        </w:tc>
        <w:tc>
          <w:tcPr>
            <w:tcW w:w="0" w:type="auto"/>
            <w:shd w:val="clear" w:color="auto" w:fill="ACB9CA"/>
          </w:tcPr>
          <w:p w14:paraId="11B9AEBB" w14:textId="77777777" w:rsidR="00212DD3" w:rsidRPr="005444B7" w:rsidRDefault="00212DD3" w:rsidP="005444B7">
            <w:pPr>
              <w:pStyle w:val="ListNumber"/>
              <w:numPr>
                <w:ilvl w:val="0"/>
                <w:numId w:val="0"/>
              </w:numPr>
            </w:pPr>
            <w:r w:rsidRPr="005444B7">
              <w:t>Description</w:t>
            </w:r>
          </w:p>
        </w:tc>
      </w:tr>
      <w:tr w:rsidR="00212DD3" w:rsidRPr="00B57413" w14:paraId="616BADE8" w14:textId="77777777" w:rsidTr="00923BA6">
        <w:tc>
          <w:tcPr>
            <w:tcW w:w="0" w:type="auto"/>
          </w:tcPr>
          <w:p w14:paraId="58F905A8" w14:textId="77777777" w:rsidR="00212DD3" w:rsidRPr="005444B7" w:rsidRDefault="00212DD3" w:rsidP="005444B7">
            <w:pPr>
              <w:pStyle w:val="ListNumber"/>
              <w:numPr>
                <w:ilvl w:val="0"/>
                <w:numId w:val="0"/>
              </w:numPr>
            </w:pPr>
            <w:r w:rsidRPr="005444B7">
              <w:t>0</w:t>
            </w:r>
          </w:p>
        </w:tc>
        <w:tc>
          <w:tcPr>
            <w:tcW w:w="0" w:type="auto"/>
          </w:tcPr>
          <w:p w14:paraId="645AE85A" w14:textId="77777777" w:rsidR="00212DD3" w:rsidRPr="005444B7" w:rsidRDefault="00212DD3" w:rsidP="005444B7">
            <w:pPr>
              <w:pStyle w:val="ListNumber"/>
              <w:numPr>
                <w:ilvl w:val="0"/>
                <w:numId w:val="0"/>
              </w:numPr>
            </w:pPr>
            <w:r w:rsidRPr="005444B7">
              <w:t>Unacceptable</w:t>
            </w:r>
          </w:p>
        </w:tc>
        <w:tc>
          <w:tcPr>
            <w:tcW w:w="0" w:type="auto"/>
          </w:tcPr>
          <w:p w14:paraId="0E90BB3C" w14:textId="77777777" w:rsidR="00212DD3" w:rsidRPr="005444B7" w:rsidRDefault="00212DD3" w:rsidP="005444B7">
            <w:pPr>
              <w:pStyle w:val="ListNumber"/>
              <w:numPr>
                <w:ilvl w:val="0"/>
                <w:numId w:val="0"/>
              </w:numPr>
            </w:pPr>
            <w:r w:rsidRPr="005444B7">
              <w:t>Information is omitted/ no details provided</w:t>
            </w:r>
          </w:p>
        </w:tc>
      </w:tr>
      <w:tr w:rsidR="00212DD3" w:rsidRPr="00B57413" w14:paraId="68CA4EDF" w14:textId="77777777" w:rsidTr="00923BA6">
        <w:tc>
          <w:tcPr>
            <w:tcW w:w="0" w:type="auto"/>
          </w:tcPr>
          <w:p w14:paraId="7AFB9790" w14:textId="77777777" w:rsidR="00212DD3" w:rsidRPr="005444B7" w:rsidRDefault="00212DD3" w:rsidP="005444B7">
            <w:pPr>
              <w:pStyle w:val="ListNumber"/>
              <w:numPr>
                <w:ilvl w:val="0"/>
                <w:numId w:val="0"/>
              </w:numPr>
            </w:pPr>
            <w:r w:rsidRPr="005444B7">
              <w:t>1</w:t>
            </w:r>
          </w:p>
        </w:tc>
        <w:tc>
          <w:tcPr>
            <w:tcW w:w="0" w:type="auto"/>
          </w:tcPr>
          <w:p w14:paraId="20F259F0" w14:textId="77777777" w:rsidR="00212DD3" w:rsidRPr="005444B7" w:rsidRDefault="00212DD3" w:rsidP="005444B7">
            <w:pPr>
              <w:pStyle w:val="ListNumber"/>
              <w:numPr>
                <w:ilvl w:val="0"/>
                <w:numId w:val="0"/>
              </w:numPr>
            </w:pPr>
            <w:r w:rsidRPr="005444B7">
              <w:t>Poor</w:t>
            </w:r>
          </w:p>
        </w:tc>
        <w:tc>
          <w:tcPr>
            <w:tcW w:w="0" w:type="auto"/>
          </w:tcPr>
          <w:p w14:paraId="0C7111F3" w14:textId="77777777" w:rsidR="00212DD3" w:rsidRPr="005444B7" w:rsidRDefault="00212DD3" w:rsidP="005444B7">
            <w:pPr>
              <w:pStyle w:val="ListNumber"/>
              <w:numPr>
                <w:ilvl w:val="0"/>
                <w:numId w:val="0"/>
              </w:numPr>
            </w:pPr>
            <w:r w:rsidRPr="005444B7">
              <w:t>Evaluator is not confident that the tenderer understands the contract requirements and/or will be able to satisfactorily meet the criterion requirements.</w:t>
            </w:r>
          </w:p>
        </w:tc>
      </w:tr>
      <w:tr w:rsidR="00212DD3" w:rsidRPr="00B57413" w14:paraId="4EBD428F" w14:textId="77777777" w:rsidTr="00923BA6">
        <w:tc>
          <w:tcPr>
            <w:tcW w:w="0" w:type="auto"/>
          </w:tcPr>
          <w:p w14:paraId="3440B8AC" w14:textId="77777777" w:rsidR="00212DD3" w:rsidRPr="005444B7" w:rsidRDefault="00212DD3" w:rsidP="005444B7">
            <w:pPr>
              <w:pStyle w:val="ListNumber"/>
              <w:numPr>
                <w:ilvl w:val="0"/>
                <w:numId w:val="0"/>
              </w:numPr>
            </w:pPr>
            <w:r w:rsidRPr="005444B7">
              <w:t>2</w:t>
            </w:r>
          </w:p>
        </w:tc>
        <w:tc>
          <w:tcPr>
            <w:tcW w:w="0" w:type="auto"/>
          </w:tcPr>
          <w:p w14:paraId="31F97B66" w14:textId="77777777" w:rsidR="00212DD3" w:rsidRPr="005444B7" w:rsidRDefault="00212DD3" w:rsidP="005444B7">
            <w:pPr>
              <w:pStyle w:val="ListNumber"/>
              <w:numPr>
                <w:ilvl w:val="0"/>
                <w:numId w:val="0"/>
              </w:numPr>
            </w:pPr>
            <w:r w:rsidRPr="005444B7">
              <w:t>Fair</w:t>
            </w:r>
          </w:p>
        </w:tc>
        <w:tc>
          <w:tcPr>
            <w:tcW w:w="0" w:type="auto"/>
          </w:tcPr>
          <w:p w14:paraId="4AFFB485" w14:textId="77777777" w:rsidR="00212DD3" w:rsidRPr="005444B7" w:rsidRDefault="00212DD3" w:rsidP="005444B7">
            <w:pPr>
              <w:pStyle w:val="ListNumber"/>
              <w:numPr>
                <w:ilvl w:val="0"/>
                <w:numId w:val="0"/>
              </w:numPr>
            </w:pPr>
            <w:r w:rsidRPr="005444B7">
              <w:t>The Evaluator has some reservations that the applicant understands the contract requirements and/or will be able to satisfactorily meet the criterion requirements.</w:t>
            </w:r>
          </w:p>
        </w:tc>
      </w:tr>
      <w:tr w:rsidR="00212DD3" w:rsidRPr="00B57413" w14:paraId="1C64FEB0" w14:textId="77777777" w:rsidTr="00923BA6">
        <w:tc>
          <w:tcPr>
            <w:tcW w:w="0" w:type="auto"/>
          </w:tcPr>
          <w:p w14:paraId="4DAF4589" w14:textId="77777777" w:rsidR="00212DD3" w:rsidRPr="005444B7" w:rsidRDefault="00212DD3" w:rsidP="005444B7">
            <w:pPr>
              <w:pStyle w:val="ListNumber"/>
              <w:numPr>
                <w:ilvl w:val="0"/>
                <w:numId w:val="0"/>
              </w:numPr>
            </w:pPr>
            <w:r w:rsidRPr="005444B7">
              <w:t>3</w:t>
            </w:r>
          </w:p>
        </w:tc>
        <w:tc>
          <w:tcPr>
            <w:tcW w:w="0" w:type="auto"/>
          </w:tcPr>
          <w:p w14:paraId="580B6D96" w14:textId="77777777" w:rsidR="00212DD3" w:rsidRPr="005444B7" w:rsidRDefault="00212DD3" w:rsidP="005444B7">
            <w:pPr>
              <w:pStyle w:val="ListNumber"/>
              <w:numPr>
                <w:ilvl w:val="0"/>
                <w:numId w:val="0"/>
              </w:numPr>
            </w:pPr>
            <w:r w:rsidRPr="005444B7">
              <w:t>Satisfactory</w:t>
            </w:r>
          </w:p>
        </w:tc>
        <w:tc>
          <w:tcPr>
            <w:tcW w:w="0" w:type="auto"/>
          </w:tcPr>
          <w:p w14:paraId="49780502" w14:textId="77777777" w:rsidR="00212DD3" w:rsidRPr="005444B7" w:rsidRDefault="00212DD3" w:rsidP="005444B7">
            <w:pPr>
              <w:pStyle w:val="ListNumber"/>
              <w:numPr>
                <w:ilvl w:val="0"/>
                <w:numId w:val="0"/>
              </w:numPr>
            </w:pPr>
            <w:r w:rsidRPr="005444B7">
              <w:t>The Evaluator is reasonably confident that the applicant understands the contract requirements and/or will be able to satisfactorily complete the contract requirements covered by this criterion to a reasonable standard.</w:t>
            </w:r>
          </w:p>
        </w:tc>
      </w:tr>
      <w:tr w:rsidR="00212DD3" w:rsidRPr="00B57413" w14:paraId="36ADAF22" w14:textId="77777777" w:rsidTr="00923BA6">
        <w:tc>
          <w:tcPr>
            <w:tcW w:w="0" w:type="auto"/>
          </w:tcPr>
          <w:p w14:paraId="698B5B0F" w14:textId="77777777" w:rsidR="00212DD3" w:rsidRPr="005444B7" w:rsidRDefault="00212DD3" w:rsidP="005444B7">
            <w:pPr>
              <w:pStyle w:val="ListNumber"/>
              <w:numPr>
                <w:ilvl w:val="0"/>
                <w:numId w:val="0"/>
              </w:numPr>
            </w:pPr>
            <w:r w:rsidRPr="005444B7">
              <w:t>4</w:t>
            </w:r>
          </w:p>
        </w:tc>
        <w:tc>
          <w:tcPr>
            <w:tcW w:w="0" w:type="auto"/>
          </w:tcPr>
          <w:p w14:paraId="22314656" w14:textId="77777777" w:rsidR="00212DD3" w:rsidRPr="005444B7" w:rsidRDefault="00212DD3" w:rsidP="005444B7">
            <w:pPr>
              <w:pStyle w:val="ListNumber"/>
              <w:numPr>
                <w:ilvl w:val="0"/>
                <w:numId w:val="0"/>
              </w:numPr>
            </w:pPr>
            <w:r w:rsidRPr="005444B7">
              <w:t>Good</w:t>
            </w:r>
          </w:p>
        </w:tc>
        <w:tc>
          <w:tcPr>
            <w:tcW w:w="0" w:type="auto"/>
          </w:tcPr>
          <w:p w14:paraId="57641CB2" w14:textId="77777777" w:rsidR="00212DD3" w:rsidRPr="005444B7" w:rsidRDefault="00212DD3" w:rsidP="005444B7">
            <w:pPr>
              <w:pStyle w:val="ListNumber"/>
              <w:numPr>
                <w:ilvl w:val="0"/>
                <w:numId w:val="0"/>
              </w:numPr>
            </w:pPr>
            <w:r w:rsidRPr="005444B7">
              <w:t>The Evaluator is confident that the applicant understands the contract requirements and/or will be able to satisfactorily complete the contract requirements covered by this criterion to a high standard.</w:t>
            </w:r>
          </w:p>
        </w:tc>
      </w:tr>
      <w:tr w:rsidR="00212DD3" w:rsidRPr="00B57413" w14:paraId="254F1569" w14:textId="77777777" w:rsidTr="00923BA6">
        <w:tc>
          <w:tcPr>
            <w:tcW w:w="0" w:type="auto"/>
          </w:tcPr>
          <w:p w14:paraId="4024765B" w14:textId="77777777" w:rsidR="00212DD3" w:rsidRPr="005444B7" w:rsidRDefault="00212DD3" w:rsidP="005444B7">
            <w:pPr>
              <w:pStyle w:val="ListNumber"/>
              <w:numPr>
                <w:ilvl w:val="0"/>
                <w:numId w:val="0"/>
              </w:numPr>
            </w:pPr>
            <w:r w:rsidRPr="005444B7">
              <w:t>5</w:t>
            </w:r>
          </w:p>
        </w:tc>
        <w:tc>
          <w:tcPr>
            <w:tcW w:w="0" w:type="auto"/>
          </w:tcPr>
          <w:p w14:paraId="51DD5414" w14:textId="77777777" w:rsidR="00212DD3" w:rsidRPr="005444B7" w:rsidRDefault="00212DD3" w:rsidP="005444B7">
            <w:pPr>
              <w:pStyle w:val="ListNumber"/>
              <w:numPr>
                <w:ilvl w:val="0"/>
                <w:numId w:val="0"/>
              </w:numPr>
            </w:pPr>
            <w:r w:rsidRPr="005444B7">
              <w:t>Excellent</w:t>
            </w:r>
          </w:p>
        </w:tc>
        <w:tc>
          <w:tcPr>
            <w:tcW w:w="0" w:type="auto"/>
          </w:tcPr>
          <w:p w14:paraId="32EF66FF" w14:textId="18CAE19A" w:rsidR="00212DD3" w:rsidRPr="005444B7" w:rsidRDefault="00212DD3" w:rsidP="005444B7">
            <w:pPr>
              <w:pStyle w:val="ListNumber"/>
              <w:numPr>
                <w:ilvl w:val="0"/>
                <w:numId w:val="0"/>
              </w:numPr>
            </w:pPr>
            <w:r w:rsidRPr="005444B7">
              <w:t xml:space="preserve">The Evaluator is completely confident that the applicant </w:t>
            </w:r>
            <w:r w:rsidR="008C7D35">
              <w:t>will provide a comprehensive managed service</w:t>
            </w:r>
            <w:r w:rsidR="00FF4F57">
              <w:t xml:space="preserve"> to a very high standard.</w:t>
            </w:r>
          </w:p>
        </w:tc>
      </w:tr>
    </w:tbl>
    <w:p w14:paraId="79AD2FC4" w14:textId="77777777" w:rsidR="00F87A63" w:rsidRPr="005444B7" w:rsidRDefault="00F87A63" w:rsidP="005444B7">
      <w:pPr>
        <w:pStyle w:val="ListNumber"/>
        <w:numPr>
          <w:ilvl w:val="0"/>
          <w:numId w:val="0"/>
        </w:numPr>
      </w:pPr>
    </w:p>
    <w:p w14:paraId="32BA9ED7" w14:textId="52ABFBFC" w:rsidR="00914D16" w:rsidRDefault="00914D16">
      <w:pPr>
        <w:rPr>
          <w:b/>
          <w:bCs/>
        </w:rPr>
      </w:pPr>
    </w:p>
    <w:p w14:paraId="2AEED501" w14:textId="276E54C4" w:rsidR="00914D16" w:rsidRDefault="00914D16">
      <w:pPr>
        <w:rPr>
          <w:b/>
          <w:bCs/>
        </w:rPr>
      </w:pPr>
    </w:p>
    <w:p w14:paraId="41A5BFF5" w14:textId="62DF3ADE" w:rsidR="00914D16" w:rsidRPr="003C00A5" w:rsidRDefault="00204B9F">
      <w:pPr>
        <w:rPr>
          <w:rFonts w:ascii="Arial" w:hAnsi="Arial" w:cs="Arial"/>
          <w:b/>
          <w:sz w:val="24"/>
          <w:szCs w:val="24"/>
        </w:rPr>
      </w:pPr>
      <w:r w:rsidRPr="003C00A5">
        <w:rPr>
          <w:rFonts w:ascii="Arial" w:hAnsi="Arial" w:cs="Arial"/>
          <w:b/>
          <w:sz w:val="24"/>
          <w:szCs w:val="24"/>
        </w:rPr>
        <w:lastRenderedPageBreak/>
        <w:t>Submitting a Tender</w:t>
      </w:r>
    </w:p>
    <w:p w14:paraId="73D1308B" w14:textId="77777777" w:rsidR="00204B9F" w:rsidRPr="003C00A5" w:rsidRDefault="00204B9F" w:rsidP="003C00A5">
      <w:pPr>
        <w:spacing w:before="120" w:after="120"/>
        <w:rPr>
          <w:rFonts w:ascii="Arial" w:hAnsi="Arial" w:cs="Arial"/>
          <w:sz w:val="24"/>
          <w:szCs w:val="24"/>
          <w:lang w:eastAsia="en-GB"/>
        </w:rPr>
      </w:pPr>
      <w:r w:rsidRPr="003C00A5">
        <w:rPr>
          <w:rFonts w:ascii="Arial" w:hAnsi="Arial" w:cs="Arial"/>
          <w:sz w:val="24"/>
          <w:szCs w:val="24"/>
          <w:lang w:eastAsia="en-GB"/>
        </w:rPr>
        <w:t>A tender is required which should include method statements, but not be limited to:</w:t>
      </w:r>
    </w:p>
    <w:p w14:paraId="3B4032DE" w14:textId="77777777" w:rsidR="00204B9F" w:rsidRPr="003C00A5" w:rsidRDefault="00204B9F" w:rsidP="003C00A5">
      <w:pPr>
        <w:pStyle w:val="ListParagraph"/>
        <w:numPr>
          <w:ilvl w:val="0"/>
          <w:numId w:val="18"/>
        </w:numPr>
        <w:spacing w:before="120" w:after="120"/>
        <w:rPr>
          <w:rFonts w:ascii="Arial" w:hAnsi="Arial" w:cs="Arial"/>
          <w:sz w:val="24"/>
          <w:szCs w:val="24"/>
          <w:lang w:eastAsia="en-GB"/>
        </w:rPr>
      </w:pPr>
      <w:r w:rsidRPr="003C00A5">
        <w:rPr>
          <w:rFonts w:ascii="Arial" w:hAnsi="Arial" w:cs="Arial"/>
          <w:sz w:val="24"/>
          <w:szCs w:val="24"/>
          <w:lang w:eastAsia="en-GB"/>
        </w:rPr>
        <w:t>A description of how you would work with us.</w:t>
      </w:r>
    </w:p>
    <w:p w14:paraId="28EC378E" w14:textId="7E86FFFE" w:rsidR="00204B9F" w:rsidRPr="003C00A5" w:rsidRDefault="00204B9F" w:rsidP="003C00A5">
      <w:pPr>
        <w:pStyle w:val="ListParagraph"/>
        <w:numPr>
          <w:ilvl w:val="0"/>
          <w:numId w:val="18"/>
        </w:numPr>
        <w:spacing w:before="120" w:after="120"/>
        <w:rPr>
          <w:rFonts w:ascii="Arial" w:hAnsi="Arial" w:cs="Arial"/>
          <w:sz w:val="24"/>
          <w:szCs w:val="24"/>
          <w:lang w:eastAsia="en-GB"/>
        </w:rPr>
      </w:pPr>
      <w:r w:rsidRPr="003C00A5">
        <w:rPr>
          <w:rFonts w:ascii="Arial" w:hAnsi="Arial" w:cs="Arial"/>
          <w:sz w:val="24"/>
          <w:szCs w:val="24"/>
          <w:lang w:eastAsia="en-GB"/>
        </w:rPr>
        <w:t xml:space="preserve">A description of how you will meet the service specification requirements listed in paragraph </w:t>
      </w:r>
      <w:r w:rsidR="00CB6378">
        <w:rPr>
          <w:rFonts w:ascii="Arial" w:hAnsi="Arial" w:cs="Arial"/>
          <w:sz w:val="24"/>
          <w:szCs w:val="24"/>
          <w:lang w:eastAsia="en-GB"/>
        </w:rPr>
        <w:t>6 to 13</w:t>
      </w:r>
      <w:r w:rsidRPr="003C00A5">
        <w:rPr>
          <w:rFonts w:ascii="Arial" w:hAnsi="Arial" w:cs="Arial"/>
          <w:sz w:val="24"/>
          <w:szCs w:val="24"/>
          <w:lang w:eastAsia="en-GB"/>
        </w:rPr>
        <w:t xml:space="preserve"> above.</w:t>
      </w:r>
    </w:p>
    <w:p w14:paraId="091C1250" w14:textId="1C17C191" w:rsidR="00204B9F" w:rsidRPr="003C00A5" w:rsidRDefault="00204B9F" w:rsidP="003C00A5">
      <w:pPr>
        <w:pStyle w:val="ListParagraph"/>
        <w:numPr>
          <w:ilvl w:val="0"/>
          <w:numId w:val="19"/>
        </w:numPr>
        <w:spacing w:before="120" w:after="120"/>
        <w:rPr>
          <w:rFonts w:ascii="Arial" w:hAnsi="Arial" w:cs="Arial"/>
          <w:sz w:val="24"/>
          <w:szCs w:val="24"/>
          <w:lang w:eastAsia="en-GB"/>
        </w:rPr>
      </w:pPr>
      <w:r w:rsidRPr="003C00A5">
        <w:rPr>
          <w:rFonts w:ascii="Arial" w:hAnsi="Arial" w:cs="Arial"/>
          <w:sz w:val="24"/>
          <w:szCs w:val="24"/>
          <w:lang w:eastAsia="en-GB"/>
        </w:rPr>
        <w:t>A description of your recommended support package and what this includes</w:t>
      </w:r>
      <w:r w:rsidR="00917FF1">
        <w:rPr>
          <w:rFonts w:ascii="Arial" w:hAnsi="Arial" w:cs="Arial"/>
          <w:sz w:val="24"/>
          <w:szCs w:val="24"/>
          <w:lang w:eastAsia="en-GB"/>
        </w:rPr>
        <w:t xml:space="preserve"> and suggested SLAs</w:t>
      </w:r>
      <w:r w:rsidR="00AE6B4B">
        <w:rPr>
          <w:rFonts w:ascii="Arial" w:hAnsi="Arial" w:cs="Arial"/>
          <w:sz w:val="24"/>
          <w:szCs w:val="24"/>
          <w:lang w:eastAsia="en-GB"/>
        </w:rPr>
        <w:t xml:space="preserve"> (see Appendix Five)</w:t>
      </w:r>
    </w:p>
    <w:p w14:paraId="14F744BB" w14:textId="566988C1" w:rsidR="00204B9F" w:rsidRPr="003C00A5" w:rsidRDefault="00204B9F" w:rsidP="003C00A5">
      <w:pPr>
        <w:pStyle w:val="ListParagraph"/>
        <w:numPr>
          <w:ilvl w:val="0"/>
          <w:numId w:val="19"/>
        </w:numPr>
        <w:spacing w:before="120" w:after="120"/>
        <w:rPr>
          <w:rFonts w:ascii="Arial" w:hAnsi="Arial" w:cs="Arial"/>
          <w:sz w:val="24"/>
          <w:szCs w:val="24"/>
          <w:lang w:eastAsia="en-GB"/>
        </w:rPr>
      </w:pPr>
      <w:r w:rsidRPr="003C00A5">
        <w:rPr>
          <w:rFonts w:ascii="Arial" w:hAnsi="Arial" w:cs="Arial"/>
          <w:sz w:val="24"/>
          <w:szCs w:val="24"/>
          <w:lang w:eastAsia="en-GB"/>
        </w:rPr>
        <w:t>A fully costed proposal including, but not limited to, remote support, hourly rates, discounts for block time agreements and costs for attending any site listed above.</w:t>
      </w:r>
      <w:r w:rsidR="004E09F9">
        <w:rPr>
          <w:rFonts w:ascii="Arial" w:hAnsi="Arial" w:cs="Arial"/>
          <w:sz w:val="24"/>
          <w:szCs w:val="24"/>
          <w:lang w:eastAsia="en-GB"/>
        </w:rPr>
        <w:t xml:space="preserve"> Where possible this should be broken down into annual costs including any set up fees.</w:t>
      </w:r>
    </w:p>
    <w:p w14:paraId="6D148037" w14:textId="77777777" w:rsidR="00204B9F" w:rsidRPr="003C00A5" w:rsidRDefault="00204B9F" w:rsidP="004E09F9">
      <w:pPr>
        <w:pStyle w:val="ListParagraph"/>
        <w:numPr>
          <w:ilvl w:val="0"/>
          <w:numId w:val="21"/>
        </w:numPr>
        <w:spacing w:before="120" w:after="120"/>
        <w:rPr>
          <w:rFonts w:ascii="Arial" w:hAnsi="Arial" w:cs="Arial"/>
          <w:sz w:val="24"/>
          <w:szCs w:val="24"/>
          <w:lang w:eastAsia="en-GB"/>
        </w:rPr>
      </w:pPr>
      <w:r w:rsidRPr="003C00A5">
        <w:rPr>
          <w:rFonts w:ascii="Arial" w:hAnsi="Arial" w:cs="Arial"/>
          <w:sz w:val="24"/>
          <w:szCs w:val="24"/>
          <w:lang w:eastAsia="en-GB"/>
        </w:rPr>
        <w:t xml:space="preserve">Privacy policy documentation around accessing any corporate data held on our servers, </w:t>
      </w:r>
      <w:proofErr w:type="gramStart"/>
      <w:r w:rsidRPr="003C00A5">
        <w:rPr>
          <w:rFonts w:ascii="Arial" w:hAnsi="Arial" w:cs="Arial"/>
          <w:sz w:val="24"/>
          <w:szCs w:val="24"/>
          <w:lang w:eastAsia="en-GB"/>
        </w:rPr>
        <w:t>PCs</w:t>
      </w:r>
      <w:proofErr w:type="gramEnd"/>
      <w:r w:rsidRPr="003C00A5">
        <w:rPr>
          <w:rFonts w:ascii="Arial" w:hAnsi="Arial" w:cs="Arial"/>
          <w:sz w:val="24"/>
          <w:szCs w:val="24"/>
          <w:lang w:eastAsia="en-GB"/>
        </w:rPr>
        <w:t xml:space="preserve"> or mobile devices.</w:t>
      </w:r>
    </w:p>
    <w:p w14:paraId="56D5E0AF" w14:textId="38CB886A" w:rsidR="00204B9F" w:rsidRPr="00B74986" w:rsidRDefault="00090C16" w:rsidP="00B74986">
      <w:pPr>
        <w:spacing w:before="120" w:after="120"/>
        <w:rPr>
          <w:rFonts w:ascii="Arial" w:hAnsi="Arial" w:cs="Arial"/>
          <w:sz w:val="24"/>
          <w:szCs w:val="24"/>
          <w:lang w:eastAsia="en-GB"/>
        </w:rPr>
      </w:pPr>
      <w:r w:rsidRPr="00B74986">
        <w:rPr>
          <w:rFonts w:ascii="Arial" w:hAnsi="Arial" w:cs="Arial"/>
          <w:sz w:val="24"/>
          <w:szCs w:val="24"/>
          <w:lang w:eastAsia="en-GB"/>
        </w:rPr>
        <w:t xml:space="preserve">All tender submissions should be submitted by </w:t>
      </w:r>
      <w:r w:rsidR="00A463D2" w:rsidRPr="000E57E7">
        <w:rPr>
          <w:rFonts w:ascii="Arial" w:hAnsi="Arial" w:cs="Arial"/>
          <w:b/>
          <w:sz w:val="24"/>
          <w:szCs w:val="24"/>
          <w:lang w:eastAsia="en-GB"/>
        </w:rPr>
        <w:t xml:space="preserve">12 noon on </w:t>
      </w:r>
      <w:r w:rsidR="00800FBE" w:rsidRPr="000E57E7">
        <w:rPr>
          <w:rFonts w:ascii="Arial" w:hAnsi="Arial" w:cs="Arial"/>
          <w:b/>
          <w:sz w:val="24"/>
          <w:szCs w:val="24"/>
          <w:lang w:eastAsia="en-GB"/>
        </w:rPr>
        <w:t>1</w:t>
      </w:r>
      <w:r w:rsidR="002605F3" w:rsidRPr="000E57E7">
        <w:rPr>
          <w:rFonts w:ascii="Arial" w:hAnsi="Arial" w:cs="Arial"/>
          <w:b/>
          <w:sz w:val="24"/>
          <w:szCs w:val="24"/>
          <w:lang w:eastAsia="en-GB"/>
        </w:rPr>
        <w:t>5 November</w:t>
      </w:r>
      <w:r w:rsidR="00800FBE" w:rsidRPr="000E57E7">
        <w:rPr>
          <w:rFonts w:ascii="Arial" w:hAnsi="Arial" w:cs="Arial"/>
          <w:b/>
          <w:sz w:val="24"/>
          <w:szCs w:val="24"/>
          <w:lang w:eastAsia="en-GB"/>
        </w:rPr>
        <w:t xml:space="preserve"> 202</w:t>
      </w:r>
      <w:r w:rsidR="004E5EE4" w:rsidRPr="000E57E7">
        <w:rPr>
          <w:rFonts w:ascii="Arial" w:hAnsi="Arial" w:cs="Arial"/>
          <w:b/>
          <w:sz w:val="24"/>
          <w:szCs w:val="24"/>
          <w:lang w:eastAsia="en-GB"/>
        </w:rPr>
        <w:t>1</w:t>
      </w:r>
      <w:r w:rsidR="00D80C5D">
        <w:rPr>
          <w:rFonts w:ascii="Arial" w:hAnsi="Arial" w:cs="Arial"/>
          <w:sz w:val="24"/>
          <w:szCs w:val="24"/>
          <w:lang w:eastAsia="en-GB"/>
        </w:rPr>
        <w:t xml:space="preserve"> to </w:t>
      </w:r>
      <w:r w:rsidR="00512D29" w:rsidRPr="00521C52">
        <w:rPr>
          <w:rFonts w:ascii="Arial" w:hAnsi="Arial" w:cs="Arial"/>
          <w:color w:val="0000CC"/>
          <w:sz w:val="24"/>
          <w:szCs w:val="24"/>
          <w:lang w:eastAsia="en-GB"/>
        </w:rPr>
        <w:t>tenders@legalservicesboard.org.uk</w:t>
      </w:r>
      <w:r w:rsidR="00D80C5D" w:rsidRPr="00B74986">
        <w:rPr>
          <w:rFonts w:ascii="Arial" w:hAnsi="Arial" w:cs="Arial"/>
          <w:sz w:val="24"/>
          <w:szCs w:val="24"/>
          <w:lang w:eastAsia="en-GB"/>
        </w:rPr>
        <w:t xml:space="preserve">. Submissions submitted to other addresses or </w:t>
      </w:r>
      <w:r w:rsidR="007A25FA" w:rsidRPr="00B74986">
        <w:rPr>
          <w:rFonts w:ascii="Arial" w:hAnsi="Arial" w:cs="Arial"/>
          <w:sz w:val="24"/>
          <w:szCs w:val="24"/>
          <w:lang w:eastAsia="en-GB"/>
        </w:rPr>
        <w:t xml:space="preserve">beyond this time </w:t>
      </w:r>
      <w:r w:rsidR="00070BCA" w:rsidRPr="00B74986">
        <w:rPr>
          <w:rFonts w:ascii="Arial" w:hAnsi="Arial" w:cs="Arial"/>
          <w:sz w:val="24"/>
          <w:szCs w:val="24"/>
          <w:lang w:eastAsia="en-GB"/>
        </w:rPr>
        <w:t xml:space="preserve">will not be accepted. </w:t>
      </w:r>
    </w:p>
    <w:p w14:paraId="4B602F96" w14:textId="733D2BFD" w:rsidR="0098724F" w:rsidRPr="00B74986" w:rsidRDefault="0098724F" w:rsidP="00B74986">
      <w:pPr>
        <w:spacing w:before="120" w:after="120"/>
        <w:rPr>
          <w:rFonts w:ascii="Arial" w:hAnsi="Arial" w:cs="Arial"/>
          <w:sz w:val="24"/>
          <w:szCs w:val="24"/>
          <w:lang w:eastAsia="en-GB"/>
        </w:rPr>
      </w:pPr>
      <w:r w:rsidRPr="00B74986">
        <w:rPr>
          <w:rFonts w:ascii="Arial" w:hAnsi="Arial" w:cs="Arial"/>
          <w:sz w:val="24"/>
          <w:szCs w:val="24"/>
          <w:lang w:eastAsia="en-GB"/>
        </w:rPr>
        <w:t xml:space="preserve">Your tender is to remain open for acceptance for </w:t>
      </w:r>
      <w:r w:rsidR="00512D29">
        <w:rPr>
          <w:rFonts w:ascii="Arial" w:hAnsi="Arial" w:cs="Arial"/>
          <w:sz w:val="24"/>
          <w:szCs w:val="24"/>
          <w:lang w:eastAsia="en-GB"/>
        </w:rPr>
        <w:t>120</w:t>
      </w:r>
      <w:r w:rsidRPr="00B74986">
        <w:rPr>
          <w:rFonts w:ascii="Arial" w:hAnsi="Arial" w:cs="Arial"/>
          <w:sz w:val="24"/>
          <w:szCs w:val="24"/>
          <w:lang w:eastAsia="en-GB"/>
        </w:rPr>
        <w:t xml:space="preserve"> calendar days from the date of submission.</w:t>
      </w:r>
    </w:p>
    <w:p w14:paraId="0CF9ED32" w14:textId="77777777" w:rsidR="00B74986" w:rsidRPr="00B74986" w:rsidRDefault="00B74986" w:rsidP="00B74986">
      <w:pPr>
        <w:spacing w:before="120" w:after="120"/>
        <w:rPr>
          <w:rFonts w:ascii="Arial" w:hAnsi="Arial" w:cs="Arial"/>
          <w:sz w:val="24"/>
          <w:szCs w:val="24"/>
          <w:lang w:eastAsia="en-GB"/>
        </w:rPr>
      </w:pPr>
      <w:r w:rsidRPr="00B74986">
        <w:rPr>
          <w:rFonts w:ascii="Arial" w:hAnsi="Arial" w:cs="Arial"/>
          <w:sz w:val="24"/>
          <w:szCs w:val="24"/>
          <w:lang w:eastAsia="en-GB"/>
        </w:rPr>
        <w:t>No qualifications are to be made to your tender. Any tender queries are to be raised before tender submission.</w:t>
      </w:r>
    </w:p>
    <w:p w14:paraId="6B0D5E92" w14:textId="3D84BE85" w:rsidR="00B74986" w:rsidRPr="00B74986" w:rsidRDefault="00B74986" w:rsidP="00B74986">
      <w:pPr>
        <w:spacing w:before="120" w:after="120"/>
        <w:rPr>
          <w:rFonts w:ascii="Arial" w:hAnsi="Arial" w:cs="Arial"/>
          <w:sz w:val="24"/>
          <w:szCs w:val="24"/>
          <w:lang w:eastAsia="en-GB"/>
        </w:rPr>
      </w:pPr>
      <w:r w:rsidRPr="00B74986">
        <w:rPr>
          <w:rFonts w:ascii="Arial" w:hAnsi="Arial" w:cs="Arial"/>
          <w:sz w:val="24"/>
          <w:szCs w:val="24"/>
          <w:lang w:eastAsia="en-GB"/>
        </w:rPr>
        <w:t>LSB does not bind itself to accept the lowest or any tender and will not be liable for any costs incurred by the tenderer in preparation of their tender.</w:t>
      </w:r>
    </w:p>
    <w:p w14:paraId="668C82A2" w14:textId="77777777" w:rsidR="00070BCA" w:rsidRPr="00090C16" w:rsidRDefault="00070BCA"/>
    <w:p w14:paraId="50B96BE8" w14:textId="77777777" w:rsidR="00F40ED0" w:rsidRDefault="00F40ED0"/>
    <w:p w14:paraId="2B179563" w14:textId="77777777" w:rsidR="00F40ED0" w:rsidRDefault="00F40ED0"/>
    <w:p w14:paraId="77B3D7C9" w14:textId="77777777" w:rsidR="00F40ED0" w:rsidRDefault="00F40ED0"/>
    <w:p w14:paraId="0765DB34" w14:textId="77777777" w:rsidR="00F40ED0" w:rsidRDefault="00F40ED0"/>
    <w:p w14:paraId="64D9EA72" w14:textId="77777777" w:rsidR="00F40ED0" w:rsidRDefault="00F40ED0"/>
    <w:p w14:paraId="0F9E2185" w14:textId="77777777" w:rsidR="00F40ED0" w:rsidRDefault="00F40ED0"/>
    <w:p w14:paraId="6D0393D7" w14:textId="77777777" w:rsidR="00F40ED0" w:rsidRDefault="00F40ED0"/>
    <w:p w14:paraId="170C23F7" w14:textId="77777777" w:rsidR="00F40ED0" w:rsidRDefault="00F40ED0"/>
    <w:p w14:paraId="0C6FAD9B" w14:textId="66CCD4A1" w:rsidR="00F40ED0" w:rsidRDefault="00F40ED0"/>
    <w:p w14:paraId="5B06243D" w14:textId="77777777" w:rsidR="00C27A5C" w:rsidRDefault="00C27A5C"/>
    <w:p w14:paraId="15D0BE91" w14:textId="77777777" w:rsidR="00F40ED0" w:rsidRDefault="00F40ED0"/>
    <w:p w14:paraId="116475BB" w14:textId="77777777" w:rsidR="00F40ED0" w:rsidRPr="00090C16" w:rsidRDefault="00F40ED0"/>
    <w:p w14:paraId="28594F8E" w14:textId="77777777" w:rsidR="00914D16" w:rsidRDefault="00914D16">
      <w:pPr>
        <w:rPr>
          <w:b/>
          <w:bCs/>
        </w:rPr>
      </w:pPr>
    </w:p>
    <w:p w14:paraId="5A860271" w14:textId="209FB849" w:rsidR="00914D16" w:rsidRPr="00914D16" w:rsidRDefault="00914D16" w:rsidP="00914D16">
      <w:pPr>
        <w:rPr>
          <w:rFonts w:ascii="Arial" w:hAnsi="Arial" w:cs="Arial"/>
          <w:b/>
          <w:sz w:val="24"/>
          <w:szCs w:val="24"/>
        </w:rPr>
      </w:pPr>
      <w:r w:rsidRPr="00914D16">
        <w:rPr>
          <w:rFonts w:ascii="Arial" w:hAnsi="Arial" w:cs="Arial"/>
          <w:b/>
          <w:sz w:val="24"/>
          <w:szCs w:val="24"/>
        </w:rPr>
        <w:lastRenderedPageBreak/>
        <w:t xml:space="preserve">Supplier Questionnaire </w:t>
      </w:r>
    </w:p>
    <w:p w14:paraId="140C65C9" w14:textId="61FD6F84" w:rsidR="00914D16" w:rsidRPr="00914D16" w:rsidRDefault="00914D16" w:rsidP="00914D16">
      <w:pPr>
        <w:spacing w:before="180" w:after="120" w:line="206" w:lineRule="auto"/>
        <w:rPr>
          <w:rFonts w:ascii="Arial" w:eastAsia="Times New Roman" w:hAnsi="Arial" w:cs="Times New Roman"/>
          <w:sz w:val="24"/>
          <w:szCs w:val="20"/>
        </w:rPr>
      </w:pPr>
      <w:r>
        <w:rPr>
          <w:rFonts w:ascii="Arial" w:eastAsia="Times New Roman" w:hAnsi="Arial" w:cs="Times New Roman"/>
          <w:sz w:val="24"/>
          <w:szCs w:val="20"/>
        </w:rPr>
        <w:t>T</w:t>
      </w:r>
      <w:r w:rsidRPr="00914D16">
        <w:rPr>
          <w:rFonts w:ascii="Arial" w:eastAsia="Times New Roman" w:hAnsi="Arial" w:cs="Times New Roman"/>
          <w:sz w:val="24"/>
          <w:szCs w:val="20"/>
        </w:rPr>
        <w:t>o be completed and returned with tender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1"/>
        <w:gridCol w:w="6055"/>
      </w:tblGrid>
      <w:tr w:rsidR="00914D16" w:rsidRPr="00B57413" w14:paraId="209F521E" w14:textId="77777777" w:rsidTr="00923BA6">
        <w:tc>
          <w:tcPr>
            <w:tcW w:w="1642" w:type="pct"/>
            <w:shd w:val="clear" w:color="auto" w:fill="ACB9CA"/>
          </w:tcPr>
          <w:p w14:paraId="1787A9E2" w14:textId="77777777" w:rsidR="00914D16" w:rsidRPr="00914D16" w:rsidRDefault="00914D16" w:rsidP="00914D16">
            <w:pPr>
              <w:pStyle w:val="ListNumber"/>
              <w:numPr>
                <w:ilvl w:val="0"/>
                <w:numId w:val="0"/>
              </w:numPr>
            </w:pPr>
            <w:r w:rsidRPr="00914D16">
              <w:t>Name of organisation</w:t>
            </w:r>
          </w:p>
        </w:tc>
        <w:tc>
          <w:tcPr>
            <w:tcW w:w="3358" w:type="pct"/>
          </w:tcPr>
          <w:p w14:paraId="4A8D0FAE" w14:textId="77777777" w:rsidR="00914D16" w:rsidRPr="00914D16" w:rsidRDefault="00914D16" w:rsidP="00914D16">
            <w:pPr>
              <w:pStyle w:val="ListNumber"/>
              <w:numPr>
                <w:ilvl w:val="0"/>
                <w:numId w:val="0"/>
              </w:numPr>
            </w:pPr>
          </w:p>
        </w:tc>
      </w:tr>
      <w:tr w:rsidR="00914D16" w:rsidRPr="00B57413" w14:paraId="5D98FE23" w14:textId="77777777" w:rsidTr="00923BA6">
        <w:tc>
          <w:tcPr>
            <w:tcW w:w="1642" w:type="pct"/>
            <w:shd w:val="clear" w:color="auto" w:fill="ACB9CA"/>
          </w:tcPr>
          <w:p w14:paraId="1B1DFC74" w14:textId="77777777" w:rsidR="00914D16" w:rsidRPr="00914D16" w:rsidRDefault="00914D16" w:rsidP="00914D16">
            <w:pPr>
              <w:pStyle w:val="ListNumber"/>
              <w:numPr>
                <w:ilvl w:val="0"/>
                <w:numId w:val="0"/>
              </w:numPr>
            </w:pPr>
            <w:r w:rsidRPr="00914D16">
              <w:t>Address for correspondence</w:t>
            </w:r>
          </w:p>
        </w:tc>
        <w:tc>
          <w:tcPr>
            <w:tcW w:w="3358" w:type="pct"/>
          </w:tcPr>
          <w:p w14:paraId="686AA06A" w14:textId="77777777" w:rsidR="00914D16" w:rsidRPr="00914D16" w:rsidRDefault="00914D16" w:rsidP="00914D16">
            <w:pPr>
              <w:pStyle w:val="ListNumber"/>
              <w:numPr>
                <w:ilvl w:val="0"/>
                <w:numId w:val="0"/>
              </w:numPr>
            </w:pPr>
          </w:p>
        </w:tc>
      </w:tr>
      <w:tr w:rsidR="00914D16" w:rsidRPr="00B57413" w14:paraId="2F1B5CCA" w14:textId="77777777" w:rsidTr="00923BA6">
        <w:tc>
          <w:tcPr>
            <w:tcW w:w="1642" w:type="pct"/>
            <w:shd w:val="clear" w:color="auto" w:fill="ACB9CA"/>
          </w:tcPr>
          <w:p w14:paraId="515A79AD" w14:textId="77777777" w:rsidR="00914D16" w:rsidRPr="00914D16" w:rsidRDefault="00914D16" w:rsidP="00914D16">
            <w:pPr>
              <w:pStyle w:val="ListNumber"/>
              <w:numPr>
                <w:ilvl w:val="0"/>
                <w:numId w:val="0"/>
              </w:numPr>
            </w:pPr>
            <w:r w:rsidRPr="00914D16">
              <w:t>Contact name and position</w:t>
            </w:r>
          </w:p>
        </w:tc>
        <w:tc>
          <w:tcPr>
            <w:tcW w:w="3358" w:type="pct"/>
          </w:tcPr>
          <w:p w14:paraId="16FAD072" w14:textId="77777777" w:rsidR="00914D16" w:rsidRPr="00914D16" w:rsidRDefault="00914D16" w:rsidP="00914D16">
            <w:pPr>
              <w:pStyle w:val="ListNumber"/>
              <w:numPr>
                <w:ilvl w:val="0"/>
                <w:numId w:val="0"/>
              </w:numPr>
            </w:pPr>
          </w:p>
        </w:tc>
      </w:tr>
      <w:tr w:rsidR="00914D16" w:rsidRPr="00B57413" w14:paraId="3E946299" w14:textId="77777777" w:rsidTr="00923BA6">
        <w:tc>
          <w:tcPr>
            <w:tcW w:w="1642" w:type="pct"/>
            <w:shd w:val="clear" w:color="auto" w:fill="ACB9CA"/>
          </w:tcPr>
          <w:p w14:paraId="47C36DC6" w14:textId="77777777" w:rsidR="00914D16" w:rsidRPr="00914D16" w:rsidRDefault="00914D16" w:rsidP="00914D16">
            <w:pPr>
              <w:pStyle w:val="ListNumber"/>
              <w:numPr>
                <w:ilvl w:val="0"/>
                <w:numId w:val="0"/>
              </w:numPr>
            </w:pPr>
            <w:r w:rsidRPr="00914D16">
              <w:t>Telephone number</w:t>
            </w:r>
          </w:p>
        </w:tc>
        <w:tc>
          <w:tcPr>
            <w:tcW w:w="3358" w:type="pct"/>
          </w:tcPr>
          <w:p w14:paraId="2F572E35" w14:textId="77777777" w:rsidR="00914D16" w:rsidRPr="00914D16" w:rsidRDefault="00914D16" w:rsidP="00914D16">
            <w:pPr>
              <w:pStyle w:val="ListNumber"/>
              <w:numPr>
                <w:ilvl w:val="0"/>
                <w:numId w:val="0"/>
              </w:numPr>
            </w:pPr>
          </w:p>
        </w:tc>
      </w:tr>
      <w:tr w:rsidR="00914D16" w:rsidRPr="00B57413" w14:paraId="5C62FE8B" w14:textId="77777777" w:rsidTr="00923BA6">
        <w:tc>
          <w:tcPr>
            <w:tcW w:w="1642" w:type="pct"/>
            <w:shd w:val="clear" w:color="auto" w:fill="ACB9CA"/>
          </w:tcPr>
          <w:p w14:paraId="5D975C06" w14:textId="77777777" w:rsidR="00914D16" w:rsidRPr="00914D16" w:rsidRDefault="00914D16" w:rsidP="00914D16">
            <w:pPr>
              <w:pStyle w:val="ListNumber"/>
              <w:numPr>
                <w:ilvl w:val="0"/>
                <w:numId w:val="0"/>
              </w:numPr>
            </w:pPr>
            <w:r w:rsidRPr="00914D16">
              <w:t>Email address</w:t>
            </w:r>
          </w:p>
        </w:tc>
        <w:tc>
          <w:tcPr>
            <w:tcW w:w="3358" w:type="pct"/>
          </w:tcPr>
          <w:p w14:paraId="12B24739" w14:textId="77777777" w:rsidR="00914D16" w:rsidRPr="00914D16" w:rsidRDefault="00914D16" w:rsidP="00914D16">
            <w:pPr>
              <w:pStyle w:val="ListNumber"/>
              <w:numPr>
                <w:ilvl w:val="0"/>
                <w:numId w:val="0"/>
              </w:numPr>
            </w:pPr>
          </w:p>
        </w:tc>
      </w:tr>
      <w:tr w:rsidR="00914D16" w:rsidRPr="00B57413" w14:paraId="74B1A4B9" w14:textId="77777777" w:rsidTr="00923BA6">
        <w:tc>
          <w:tcPr>
            <w:tcW w:w="1642" w:type="pct"/>
            <w:shd w:val="clear" w:color="auto" w:fill="ACB9CA"/>
          </w:tcPr>
          <w:p w14:paraId="5CCBF41C" w14:textId="77777777" w:rsidR="00914D16" w:rsidRPr="00914D16" w:rsidRDefault="00914D16" w:rsidP="00914D16">
            <w:pPr>
              <w:pStyle w:val="ListNumber"/>
              <w:numPr>
                <w:ilvl w:val="0"/>
                <w:numId w:val="0"/>
              </w:numPr>
            </w:pPr>
            <w:r w:rsidRPr="00914D16">
              <w:t>Website address</w:t>
            </w:r>
          </w:p>
        </w:tc>
        <w:tc>
          <w:tcPr>
            <w:tcW w:w="3358" w:type="pct"/>
          </w:tcPr>
          <w:p w14:paraId="1760B94E" w14:textId="77777777" w:rsidR="00914D16" w:rsidRPr="00914D16" w:rsidRDefault="00914D16" w:rsidP="00914D16">
            <w:pPr>
              <w:pStyle w:val="ListNumber"/>
              <w:numPr>
                <w:ilvl w:val="0"/>
                <w:numId w:val="0"/>
              </w:numPr>
            </w:pPr>
          </w:p>
        </w:tc>
      </w:tr>
      <w:tr w:rsidR="00914D16" w:rsidRPr="00B57413" w14:paraId="1CE067C7" w14:textId="77777777" w:rsidTr="00923BA6">
        <w:tc>
          <w:tcPr>
            <w:tcW w:w="1642" w:type="pct"/>
            <w:shd w:val="clear" w:color="auto" w:fill="ACB9CA"/>
          </w:tcPr>
          <w:p w14:paraId="5E0940AC" w14:textId="77777777" w:rsidR="00914D16" w:rsidRPr="00914D16" w:rsidRDefault="00914D16" w:rsidP="00914D16">
            <w:pPr>
              <w:pStyle w:val="ListNumber"/>
              <w:numPr>
                <w:ilvl w:val="0"/>
                <w:numId w:val="0"/>
              </w:numPr>
            </w:pPr>
            <w:r w:rsidRPr="00914D16">
              <w:t>Address of registered office</w:t>
            </w:r>
          </w:p>
        </w:tc>
        <w:tc>
          <w:tcPr>
            <w:tcW w:w="3358" w:type="pct"/>
          </w:tcPr>
          <w:p w14:paraId="2402DCE1" w14:textId="77777777" w:rsidR="00914D16" w:rsidRPr="00914D16" w:rsidRDefault="00914D16" w:rsidP="00914D16">
            <w:pPr>
              <w:pStyle w:val="ListNumber"/>
              <w:numPr>
                <w:ilvl w:val="0"/>
                <w:numId w:val="0"/>
              </w:numPr>
            </w:pPr>
          </w:p>
        </w:tc>
      </w:tr>
      <w:tr w:rsidR="00914D16" w:rsidRPr="00B57413" w14:paraId="79E8247C" w14:textId="77777777" w:rsidTr="00923BA6">
        <w:tc>
          <w:tcPr>
            <w:tcW w:w="1642" w:type="pct"/>
            <w:shd w:val="clear" w:color="auto" w:fill="ACB9CA"/>
          </w:tcPr>
          <w:p w14:paraId="67F9EE12" w14:textId="77777777" w:rsidR="00914D16" w:rsidRPr="00914D16" w:rsidRDefault="00914D16" w:rsidP="00914D16">
            <w:pPr>
              <w:pStyle w:val="ListNumber"/>
              <w:numPr>
                <w:ilvl w:val="0"/>
                <w:numId w:val="0"/>
              </w:numPr>
            </w:pPr>
            <w:r w:rsidRPr="00914D16">
              <w:t>Company Number</w:t>
            </w:r>
          </w:p>
        </w:tc>
        <w:tc>
          <w:tcPr>
            <w:tcW w:w="3358" w:type="pct"/>
          </w:tcPr>
          <w:p w14:paraId="7A2F0BE4" w14:textId="77777777" w:rsidR="00914D16" w:rsidRPr="00914D16" w:rsidRDefault="00914D16" w:rsidP="00914D16">
            <w:pPr>
              <w:pStyle w:val="ListNumber"/>
              <w:numPr>
                <w:ilvl w:val="0"/>
                <w:numId w:val="0"/>
              </w:numPr>
            </w:pPr>
          </w:p>
        </w:tc>
      </w:tr>
      <w:tr w:rsidR="00914D16" w:rsidRPr="00B57413" w14:paraId="175E6884" w14:textId="77777777" w:rsidTr="00923BA6">
        <w:tc>
          <w:tcPr>
            <w:tcW w:w="1642" w:type="pct"/>
            <w:shd w:val="clear" w:color="auto" w:fill="ACB9CA"/>
          </w:tcPr>
          <w:p w14:paraId="59CC9039" w14:textId="77777777" w:rsidR="00914D16" w:rsidRPr="00914D16" w:rsidRDefault="00914D16" w:rsidP="00914D16">
            <w:pPr>
              <w:pStyle w:val="ListNumber"/>
              <w:numPr>
                <w:ilvl w:val="0"/>
                <w:numId w:val="0"/>
              </w:numPr>
            </w:pPr>
            <w:r w:rsidRPr="00914D16">
              <w:t>Names and job titles of key points of contact for delivery of the service</w:t>
            </w:r>
          </w:p>
        </w:tc>
        <w:tc>
          <w:tcPr>
            <w:tcW w:w="3358" w:type="pct"/>
          </w:tcPr>
          <w:p w14:paraId="17C5B932" w14:textId="77777777" w:rsidR="00914D16" w:rsidRPr="00914D16" w:rsidRDefault="00914D16" w:rsidP="00914D16">
            <w:pPr>
              <w:pStyle w:val="ListNumber"/>
              <w:numPr>
                <w:ilvl w:val="0"/>
                <w:numId w:val="0"/>
              </w:numPr>
            </w:pPr>
          </w:p>
        </w:tc>
      </w:tr>
      <w:tr w:rsidR="00914D16" w:rsidRPr="00B57413" w14:paraId="26D531E0" w14:textId="77777777" w:rsidTr="00923BA6">
        <w:tc>
          <w:tcPr>
            <w:tcW w:w="1642" w:type="pct"/>
            <w:shd w:val="clear" w:color="auto" w:fill="ACB9CA"/>
          </w:tcPr>
          <w:p w14:paraId="1BDC5005" w14:textId="77777777" w:rsidR="00914D16" w:rsidRPr="00914D16" w:rsidRDefault="00914D16" w:rsidP="00914D16">
            <w:pPr>
              <w:pStyle w:val="ListNumber"/>
              <w:numPr>
                <w:ilvl w:val="0"/>
                <w:numId w:val="0"/>
              </w:numPr>
            </w:pPr>
            <w:r w:rsidRPr="00914D16">
              <w:t>Name of Bank and contact details for bank (financial references may be sought)</w:t>
            </w:r>
          </w:p>
        </w:tc>
        <w:tc>
          <w:tcPr>
            <w:tcW w:w="3358" w:type="pct"/>
          </w:tcPr>
          <w:p w14:paraId="6DF68EE7" w14:textId="77777777" w:rsidR="00914D16" w:rsidRPr="00914D16" w:rsidRDefault="00914D16" w:rsidP="00914D16">
            <w:pPr>
              <w:pStyle w:val="ListNumber"/>
              <w:numPr>
                <w:ilvl w:val="0"/>
                <w:numId w:val="0"/>
              </w:numPr>
            </w:pPr>
          </w:p>
        </w:tc>
      </w:tr>
      <w:tr w:rsidR="00914D16" w:rsidRPr="00B57413" w14:paraId="1DF17C04" w14:textId="77777777" w:rsidTr="00923BA6">
        <w:tc>
          <w:tcPr>
            <w:tcW w:w="1642" w:type="pct"/>
            <w:shd w:val="clear" w:color="auto" w:fill="ACB9CA"/>
          </w:tcPr>
          <w:p w14:paraId="5BE71EE3" w14:textId="77777777" w:rsidR="00914D16" w:rsidRPr="00914D16" w:rsidRDefault="00914D16" w:rsidP="00914D16">
            <w:pPr>
              <w:pStyle w:val="ListNumber"/>
              <w:numPr>
                <w:ilvl w:val="0"/>
                <w:numId w:val="0"/>
              </w:numPr>
            </w:pPr>
            <w:r w:rsidRPr="00914D16">
              <w:t>Please attach most recent audited accounts with an explanation of any significant changes since the last year end</w:t>
            </w:r>
          </w:p>
        </w:tc>
        <w:tc>
          <w:tcPr>
            <w:tcW w:w="3358" w:type="pct"/>
          </w:tcPr>
          <w:p w14:paraId="4C98D35D" w14:textId="77777777" w:rsidR="00914D16" w:rsidRPr="00914D16" w:rsidRDefault="00914D16" w:rsidP="00914D16">
            <w:pPr>
              <w:pStyle w:val="ListNumber"/>
              <w:numPr>
                <w:ilvl w:val="0"/>
                <w:numId w:val="0"/>
              </w:numPr>
            </w:pPr>
          </w:p>
        </w:tc>
      </w:tr>
      <w:tr w:rsidR="00914D16" w:rsidRPr="00B57413" w14:paraId="55110D8B" w14:textId="77777777" w:rsidTr="00923BA6">
        <w:tc>
          <w:tcPr>
            <w:tcW w:w="1642" w:type="pct"/>
            <w:shd w:val="clear" w:color="auto" w:fill="ACB9CA"/>
          </w:tcPr>
          <w:p w14:paraId="542F6823" w14:textId="62D99C77" w:rsidR="00914D16" w:rsidRPr="00914D16" w:rsidRDefault="00914D16" w:rsidP="00914D16">
            <w:pPr>
              <w:pStyle w:val="ListNumber"/>
              <w:numPr>
                <w:ilvl w:val="0"/>
                <w:numId w:val="0"/>
              </w:numPr>
            </w:pPr>
            <w:r w:rsidRPr="00914D16">
              <w:t xml:space="preserve">Please provide contact details for two reference </w:t>
            </w:r>
            <w:r w:rsidR="002B4DF1">
              <w:t>organisations</w:t>
            </w:r>
          </w:p>
        </w:tc>
        <w:tc>
          <w:tcPr>
            <w:tcW w:w="3358" w:type="pct"/>
          </w:tcPr>
          <w:p w14:paraId="39BAF9E1" w14:textId="77777777" w:rsidR="00914D16" w:rsidRPr="00914D16" w:rsidRDefault="00914D16" w:rsidP="00914D16">
            <w:pPr>
              <w:pStyle w:val="ListNumber"/>
              <w:numPr>
                <w:ilvl w:val="0"/>
                <w:numId w:val="0"/>
              </w:numPr>
            </w:pPr>
          </w:p>
        </w:tc>
      </w:tr>
    </w:tbl>
    <w:p w14:paraId="10D924F4" w14:textId="77777777" w:rsidR="00914D16" w:rsidRDefault="00914D16">
      <w:pPr>
        <w:rPr>
          <w:b/>
          <w:bCs/>
        </w:rPr>
      </w:pPr>
    </w:p>
    <w:p w14:paraId="318ACF4C" w14:textId="77777777" w:rsidR="00914D16" w:rsidRDefault="00914D16">
      <w:pPr>
        <w:rPr>
          <w:b/>
          <w:bCs/>
        </w:rPr>
      </w:pPr>
    </w:p>
    <w:p w14:paraId="24AF7CAC" w14:textId="77777777" w:rsidR="00110E7C" w:rsidRDefault="00110E7C">
      <w:pPr>
        <w:rPr>
          <w:b/>
          <w:bCs/>
        </w:rPr>
      </w:pPr>
    </w:p>
    <w:p w14:paraId="113C0019" w14:textId="77777777" w:rsidR="00110E7C" w:rsidRDefault="00110E7C">
      <w:pPr>
        <w:rPr>
          <w:b/>
          <w:bCs/>
        </w:rPr>
      </w:pPr>
    </w:p>
    <w:p w14:paraId="37C44B5C" w14:textId="77777777" w:rsidR="00110E7C" w:rsidRDefault="00110E7C">
      <w:pPr>
        <w:rPr>
          <w:b/>
          <w:bCs/>
        </w:rPr>
      </w:pPr>
    </w:p>
    <w:p w14:paraId="10997FD8" w14:textId="77777777" w:rsidR="00110E7C" w:rsidRDefault="00110E7C">
      <w:pPr>
        <w:rPr>
          <w:b/>
          <w:bCs/>
        </w:rPr>
      </w:pPr>
    </w:p>
    <w:p w14:paraId="6F2E577A" w14:textId="77777777" w:rsidR="009473E1" w:rsidRPr="001C4788" w:rsidRDefault="009473E1" w:rsidP="009473E1">
      <w:pPr>
        <w:pStyle w:val="paragraph"/>
        <w:spacing w:before="0" w:beforeAutospacing="0" w:after="0" w:afterAutospacing="0"/>
        <w:jc w:val="center"/>
        <w:textAlignment w:val="baseline"/>
        <w:rPr>
          <w:rStyle w:val="normaltextrun"/>
          <w:rFonts w:ascii="Arial" w:hAnsi="Arial" w:cs="Arial"/>
          <w:b/>
        </w:rPr>
      </w:pPr>
      <w:r w:rsidRPr="001C4788">
        <w:rPr>
          <w:rStyle w:val="normaltextrun"/>
          <w:rFonts w:ascii="Arial" w:hAnsi="Arial" w:cs="Arial"/>
          <w:b/>
        </w:rPr>
        <w:lastRenderedPageBreak/>
        <w:t>LSB - Supplier equality and diversity assessment form</w:t>
      </w:r>
    </w:p>
    <w:p w14:paraId="5FDEC493" w14:textId="77777777" w:rsidR="009473E1" w:rsidRPr="001C4788" w:rsidRDefault="009473E1" w:rsidP="009473E1">
      <w:pPr>
        <w:pStyle w:val="paragraph"/>
        <w:spacing w:before="0" w:beforeAutospacing="0" w:after="0" w:afterAutospacing="0"/>
        <w:jc w:val="center"/>
        <w:textAlignment w:val="baseline"/>
        <w:rPr>
          <w:rFonts w:ascii="Arial" w:hAnsi="Arial" w:cs="Arial"/>
        </w:rPr>
      </w:pPr>
      <w:r w:rsidRPr="001C4788">
        <w:rPr>
          <w:rStyle w:val="eop"/>
          <w:rFonts w:ascii="Arial" w:hAnsi="Arial" w:cs="Arial"/>
        </w:rPr>
        <w:t> </w:t>
      </w:r>
    </w:p>
    <w:p w14:paraId="002832EB" w14:textId="77777777" w:rsidR="009473E1" w:rsidRPr="001C4788" w:rsidRDefault="009473E1" w:rsidP="009473E1">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This form will be used to assess your commitment to equality and diversity. Please answer the following questions, providing any necessary documentation.</w:t>
      </w:r>
      <w:r w:rsidRPr="001C4788">
        <w:rPr>
          <w:rStyle w:val="eop"/>
          <w:rFonts w:ascii="Arial" w:hAnsi="Arial" w:cs="Arial"/>
        </w:rPr>
        <w:t> </w:t>
      </w:r>
    </w:p>
    <w:p w14:paraId="213609FC" w14:textId="77777777" w:rsidR="009473E1" w:rsidRPr="001C4788" w:rsidRDefault="009473E1" w:rsidP="009473E1">
      <w:pPr>
        <w:pStyle w:val="paragraph"/>
        <w:spacing w:before="0" w:beforeAutospacing="0" w:after="0" w:afterAutospacing="0"/>
        <w:textAlignment w:val="baseline"/>
        <w:rPr>
          <w:rFonts w:ascii="Arial" w:hAnsi="Arial" w:cs="Arial"/>
        </w:rPr>
      </w:pPr>
    </w:p>
    <w:p w14:paraId="3129CD42" w14:textId="77777777" w:rsidR="009473E1" w:rsidRPr="001C4788" w:rsidRDefault="009473E1" w:rsidP="009473E1">
      <w:pPr>
        <w:pStyle w:val="paragraph"/>
        <w:numPr>
          <w:ilvl w:val="0"/>
          <w:numId w:val="23"/>
        </w:numPr>
        <w:spacing w:before="0" w:beforeAutospacing="0" w:after="0" w:afterAutospacing="0"/>
        <w:ind w:firstLine="0"/>
        <w:textAlignment w:val="baseline"/>
        <w:rPr>
          <w:rFonts w:ascii="Arial" w:hAnsi="Arial" w:cs="Arial"/>
        </w:rPr>
      </w:pPr>
      <w:r w:rsidRPr="001C4788">
        <w:rPr>
          <w:rStyle w:val="normaltextrun"/>
          <w:rFonts w:ascii="Arial" w:hAnsi="Arial" w:cs="Arial"/>
          <w:b/>
        </w:rPr>
        <w:t>Organisation size</w:t>
      </w:r>
      <w:r w:rsidRPr="001C4788">
        <w:rPr>
          <w:rStyle w:val="eop"/>
          <w:rFonts w:ascii="Arial" w:hAnsi="Arial" w:cs="Arial"/>
        </w:rPr>
        <w:t> </w:t>
      </w:r>
    </w:p>
    <w:p w14:paraId="2BB4347F" w14:textId="77777777" w:rsidR="009473E1" w:rsidRPr="001C4788" w:rsidRDefault="009473E1" w:rsidP="009473E1">
      <w:pPr>
        <w:pStyle w:val="paragraph"/>
        <w:spacing w:before="0" w:beforeAutospacing="0" w:after="0" w:afterAutospacing="0"/>
        <w:textAlignment w:val="baseline"/>
        <w:rPr>
          <w:rStyle w:val="normaltextrun"/>
          <w:rFonts w:ascii="Arial" w:hAnsi="Arial" w:cs="Arial"/>
        </w:rPr>
      </w:pPr>
    </w:p>
    <w:p w14:paraId="3B4EA59B" w14:textId="77777777" w:rsidR="009473E1" w:rsidRPr="001C4788" w:rsidRDefault="009473E1" w:rsidP="009473E1">
      <w:pPr>
        <w:pStyle w:val="paragraph"/>
        <w:spacing w:before="0" w:beforeAutospacing="0" w:after="0" w:afterAutospacing="0"/>
        <w:textAlignment w:val="baseline"/>
        <w:rPr>
          <w:rFonts w:ascii="Arial" w:hAnsi="Arial" w:cs="Arial"/>
        </w:rPr>
      </w:pPr>
      <w:r w:rsidRPr="001C4788">
        <w:rPr>
          <w:rStyle w:val="normaltextrun"/>
          <w:rFonts w:ascii="Arial" w:hAnsi="Arial" w:cs="Arial"/>
        </w:rPr>
        <w:t>What is the total number of employees/contractors/partners in your organisation?</w:t>
      </w:r>
      <w:r w:rsidRPr="001C4788">
        <w:rPr>
          <w:rStyle w:val="eop"/>
          <w:rFonts w:ascii="Arial" w:hAnsi="Arial" w:cs="Arial"/>
        </w:rPr>
        <w:t> </w:t>
      </w:r>
    </w:p>
    <w:p w14:paraId="5334115C" w14:textId="77777777" w:rsidR="009473E1" w:rsidRPr="001C4788" w:rsidRDefault="009473E1" w:rsidP="009473E1">
      <w:pPr>
        <w:pStyle w:val="paragraph"/>
        <w:spacing w:before="0" w:beforeAutospacing="0" w:after="0" w:afterAutospacing="0"/>
        <w:textAlignment w:val="baseline"/>
        <w:rPr>
          <w:rFonts w:ascii="Arial" w:hAnsi="Arial" w:cs="Arial"/>
        </w:rPr>
      </w:pPr>
      <w:r w:rsidRPr="001C4788">
        <w:rPr>
          <w:rStyle w:val="eop"/>
          <w:rFonts w:ascii="Arial" w:hAnsi="Arial" w:cs="Arial"/>
        </w:rPr>
        <w:t> </w:t>
      </w:r>
    </w:p>
    <w:p w14:paraId="0F8ADF66" w14:textId="77777777" w:rsidR="009473E1" w:rsidRPr="001C4788" w:rsidRDefault="009473E1" w:rsidP="009473E1">
      <w:pPr>
        <w:pStyle w:val="paragraph"/>
        <w:spacing w:before="0" w:beforeAutospacing="0" w:after="0" w:afterAutospacing="0"/>
        <w:ind w:left="360"/>
        <w:textAlignment w:val="baseline"/>
        <w:rPr>
          <w:rStyle w:val="eop"/>
          <w:rFonts w:ascii="Arial" w:hAnsi="Arial" w:cs="Arial"/>
        </w:rPr>
      </w:pPr>
      <w:r w:rsidRPr="001C4788">
        <w:rPr>
          <w:rStyle w:val="eop"/>
          <w:rFonts w:ascii="Arial" w:hAnsi="Arial" w:cs="Arial"/>
        </w:rPr>
        <w:t> </w:t>
      </w:r>
    </w:p>
    <w:p w14:paraId="5DA911E3" w14:textId="77777777" w:rsidR="009473E1" w:rsidRPr="001C4788" w:rsidRDefault="009473E1" w:rsidP="009473E1">
      <w:pPr>
        <w:pStyle w:val="paragraph"/>
        <w:spacing w:before="0" w:beforeAutospacing="0" w:after="0" w:afterAutospacing="0"/>
        <w:ind w:left="360"/>
        <w:textAlignment w:val="baseline"/>
        <w:rPr>
          <w:rFonts w:ascii="Arial" w:hAnsi="Arial" w:cs="Arial"/>
        </w:rPr>
      </w:pPr>
    </w:p>
    <w:p w14:paraId="3A201665" w14:textId="77777777" w:rsidR="009473E1" w:rsidRPr="001C4788" w:rsidRDefault="009473E1" w:rsidP="009473E1">
      <w:pPr>
        <w:pStyle w:val="paragraph"/>
        <w:numPr>
          <w:ilvl w:val="0"/>
          <w:numId w:val="24"/>
        </w:numPr>
        <w:spacing w:before="0" w:beforeAutospacing="0" w:after="0" w:afterAutospacing="0"/>
        <w:ind w:firstLine="0"/>
        <w:textAlignment w:val="baseline"/>
        <w:rPr>
          <w:rFonts w:ascii="Arial" w:hAnsi="Arial" w:cs="Arial"/>
        </w:rPr>
      </w:pPr>
      <w:r w:rsidRPr="001C4788">
        <w:rPr>
          <w:rStyle w:val="normaltextrun"/>
          <w:rFonts w:ascii="Arial" w:hAnsi="Arial" w:cs="Arial"/>
          <w:b/>
        </w:rPr>
        <w:t>Equality and diversity policy</w:t>
      </w:r>
      <w:r w:rsidRPr="001C4788">
        <w:rPr>
          <w:rStyle w:val="eop"/>
          <w:rFonts w:ascii="Arial" w:hAnsi="Arial" w:cs="Arial"/>
        </w:rPr>
        <w:t> </w:t>
      </w:r>
    </w:p>
    <w:p w14:paraId="7C07EDDD" w14:textId="77777777" w:rsidR="009473E1" w:rsidRPr="001C4788" w:rsidRDefault="009473E1" w:rsidP="009473E1">
      <w:pPr>
        <w:pStyle w:val="paragraph"/>
        <w:spacing w:before="0" w:beforeAutospacing="0" w:after="0" w:afterAutospacing="0"/>
        <w:textAlignment w:val="baseline"/>
        <w:rPr>
          <w:rStyle w:val="normaltextrun"/>
          <w:rFonts w:ascii="Arial" w:hAnsi="Arial" w:cs="Arial"/>
        </w:rPr>
      </w:pPr>
    </w:p>
    <w:p w14:paraId="573D3AEF" w14:textId="77777777" w:rsidR="009473E1" w:rsidRPr="001C4788" w:rsidRDefault="009473E1" w:rsidP="009473E1">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 xml:space="preserve">Does your organisation have an equality and diversity policy, </w:t>
      </w:r>
      <w:proofErr w:type="gramStart"/>
      <w:r w:rsidRPr="001C4788">
        <w:rPr>
          <w:rStyle w:val="normaltextrun"/>
          <w:rFonts w:ascii="Arial" w:hAnsi="Arial" w:cs="Arial"/>
        </w:rPr>
        <w:t>statement</w:t>
      </w:r>
      <w:proofErr w:type="gramEnd"/>
      <w:r w:rsidRPr="001C4788">
        <w:rPr>
          <w:rStyle w:val="normaltextrun"/>
          <w:rFonts w:ascii="Arial" w:hAnsi="Arial" w:cs="Arial"/>
        </w:rPr>
        <w:t xml:space="preserve"> or strategy?</w:t>
      </w:r>
      <w:r w:rsidRPr="001C4788">
        <w:rPr>
          <w:rStyle w:val="eop"/>
          <w:rFonts w:ascii="Arial" w:hAnsi="Arial" w:cs="Arial"/>
        </w:rPr>
        <w:t> </w:t>
      </w:r>
    </w:p>
    <w:p w14:paraId="630AC235" w14:textId="77777777" w:rsidR="009473E1" w:rsidRPr="001C4788" w:rsidRDefault="009473E1" w:rsidP="009473E1">
      <w:pPr>
        <w:pStyle w:val="paragraph"/>
        <w:spacing w:before="0" w:beforeAutospacing="0" w:after="0" w:afterAutospacing="0"/>
        <w:ind w:left="1080"/>
        <w:textAlignment w:val="baseline"/>
        <w:rPr>
          <w:rFonts w:ascii="Arial" w:hAnsi="Arial" w:cs="Arial"/>
        </w:rPr>
      </w:pPr>
    </w:p>
    <w:p w14:paraId="2EC94DDC" w14:textId="77777777" w:rsidR="009473E1" w:rsidRPr="001C4788" w:rsidRDefault="009473E1" w:rsidP="009473E1">
      <w:pPr>
        <w:pStyle w:val="paragraph"/>
        <w:spacing w:before="0" w:beforeAutospacing="0" w:after="0" w:afterAutospacing="0"/>
        <w:ind w:left="360"/>
        <w:textAlignment w:val="baseline"/>
        <w:rPr>
          <w:rStyle w:val="eop"/>
          <w:rFonts w:ascii="Arial" w:hAnsi="Arial" w:cs="Arial"/>
        </w:rPr>
      </w:pPr>
      <w:proofErr w:type="gramStart"/>
      <w:r w:rsidRPr="001C4788">
        <w:rPr>
          <w:rStyle w:val="normaltextrun"/>
          <w:rFonts w:ascii="Arial" w:hAnsi="Arial" w:cs="Arial"/>
          <w:b/>
        </w:rPr>
        <w:t>YES  /</w:t>
      </w:r>
      <w:proofErr w:type="gramEnd"/>
      <w:r w:rsidRPr="001C4788">
        <w:rPr>
          <w:rStyle w:val="normaltextrun"/>
          <w:rFonts w:ascii="Arial" w:hAnsi="Arial" w:cs="Arial"/>
          <w:b/>
        </w:rPr>
        <w:t>  NO</w:t>
      </w:r>
      <w:r w:rsidRPr="001C4788">
        <w:rPr>
          <w:rStyle w:val="eop"/>
          <w:rFonts w:ascii="Arial" w:hAnsi="Arial" w:cs="Arial"/>
        </w:rPr>
        <w:t> </w:t>
      </w:r>
    </w:p>
    <w:p w14:paraId="7BBCCC42" w14:textId="77777777" w:rsidR="009473E1" w:rsidRPr="001C4788" w:rsidRDefault="009473E1" w:rsidP="009473E1">
      <w:pPr>
        <w:pStyle w:val="paragraph"/>
        <w:spacing w:before="0" w:beforeAutospacing="0" w:after="0" w:afterAutospacing="0"/>
        <w:ind w:left="360"/>
        <w:textAlignment w:val="baseline"/>
        <w:rPr>
          <w:rFonts w:ascii="Arial" w:hAnsi="Arial" w:cs="Arial"/>
        </w:rPr>
      </w:pPr>
    </w:p>
    <w:p w14:paraId="14F4E9EE" w14:textId="77777777" w:rsidR="009473E1" w:rsidRPr="001C4788" w:rsidRDefault="009473E1" w:rsidP="009473E1">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12BEFCF2" w14:textId="77777777" w:rsidR="009473E1" w:rsidRPr="001C4788" w:rsidRDefault="009473E1" w:rsidP="009473E1">
      <w:pPr>
        <w:pStyle w:val="paragraph"/>
        <w:spacing w:before="0" w:beforeAutospacing="0" w:after="0" w:afterAutospacing="0"/>
        <w:ind w:left="360"/>
        <w:textAlignment w:val="baseline"/>
        <w:rPr>
          <w:rStyle w:val="eop"/>
          <w:rFonts w:ascii="Arial" w:hAnsi="Arial" w:cs="Arial"/>
        </w:rPr>
      </w:pPr>
      <w:r w:rsidRPr="001C4788">
        <w:rPr>
          <w:rStyle w:val="normaltextrun"/>
          <w:rFonts w:ascii="Arial" w:hAnsi="Arial" w:cs="Arial"/>
        </w:rPr>
        <w:t xml:space="preserve">If NO, are you intending to implement something </w:t>
      </w:r>
      <w:proofErr w:type="gramStart"/>
      <w:r w:rsidRPr="001C4788">
        <w:rPr>
          <w:rStyle w:val="normaltextrun"/>
          <w:rFonts w:ascii="Arial" w:hAnsi="Arial" w:cs="Arial"/>
        </w:rPr>
        <w:t>in the near future</w:t>
      </w:r>
      <w:proofErr w:type="gramEnd"/>
      <w:r w:rsidRPr="001C4788">
        <w:rPr>
          <w:rStyle w:val="normaltextrun"/>
          <w:rFonts w:ascii="Arial" w:hAnsi="Arial" w:cs="Arial"/>
        </w:rPr>
        <w:t>, and if so, when?</w:t>
      </w:r>
      <w:r w:rsidRPr="001C4788">
        <w:rPr>
          <w:rStyle w:val="eop"/>
          <w:rFonts w:ascii="Arial" w:hAnsi="Arial" w:cs="Arial"/>
        </w:rPr>
        <w:t> </w:t>
      </w:r>
    </w:p>
    <w:p w14:paraId="43FA8D35" w14:textId="77777777" w:rsidR="009473E1" w:rsidRPr="001C4788" w:rsidRDefault="009473E1" w:rsidP="009473E1">
      <w:pPr>
        <w:pStyle w:val="paragraph"/>
        <w:spacing w:before="0" w:beforeAutospacing="0" w:after="0" w:afterAutospacing="0"/>
        <w:ind w:left="360"/>
        <w:textAlignment w:val="baseline"/>
        <w:rPr>
          <w:rFonts w:ascii="Arial" w:hAnsi="Arial" w:cs="Arial"/>
        </w:rPr>
      </w:pPr>
    </w:p>
    <w:p w14:paraId="7E07F40E" w14:textId="77777777" w:rsidR="009473E1" w:rsidRPr="001C4788" w:rsidRDefault="009473E1" w:rsidP="009473E1">
      <w:pPr>
        <w:pStyle w:val="paragraph"/>
        <w:spacing w:before="0" w:beforeAutospacing="0" w:after="0" w:afterAutospacing="0"/>
        <w:textAlignment w:val="baseline"/>
        <w:rPr>
          <w:rStyle w:val="eop"/>
          <w:rFonts w:ascii="Arial" w:hAnsi="Arial" w:cs="Arial"/>
        </w:rPr>
      </w:pPr>
      <w:r w:rsidRPr="001C4788">
        <w:rPr>
          <w:rStyle w:val="eop"/>
          <w:rFonts w:ascii="Arial" w:hAnsi="Arial" w:cs="Arial"/>
        </w:rPr>
        <w:t> </w:t>
      </w:r>
    </w:p>
    <w:p w14:paraId="122ABA12" w14:textId="77777777" w:rsidR="009473E1" w:rsidRPr="001C4788" w:rsidRDefault="009473E1" w:rsidP="009473E1">
      <w:pPr>
        <w:pStyle w:val="paragraph"/>
        <w:spacing w:before="0" w:beforeAutospacing="0" w:after="0" w:afterAutospacing="0"/>
        <w:textAlignment w:val="baseline"/>
        <w:rPr>
          <w:rFonts w:ascii="Arial" w:hAnsi="Arial" w:cs="Arial"/>
        </w:rPr>
      </w:pPr>
    </w:p>
    <w:p w14:paraId="0C30F71F" w14:textId="77777777" w:rsidR="009473E1" w:rsidRPr="001C4788" w:rsidRDefault="009473E1" w:rsidP="009473E1">
      <w:pPr>
        <w:pStyle w:val="paragraph"/>
        <w:spacing w:before="0" w:beforeAutospacing="0" w:after="0" w:afterAutospacing="0"/>
        <w:textAlignment w:val="baseline"/>
        <w:rPr>
          <w:rFonts w:ascii="Arial" w:hAnsi="Arial" w:cs="Arial"/>
        </w:rPr>
      </w:pPr>
      <w:r w:rsidRPr="001C4788">
        <w:rPr>
          <w:rStyle w:val="eop"/>
          <w:rFonts w:ascii="Arial" w:hAnsi="Arial" w:cs="Arial"/>
        </w:rPr>
        <w:t> </w:t>
      </w:r>
    </w:p>
    <w:p w14:paraId="4D8504AD" w14:textId="77777777" w:rsidR="009473E1" w:rsidRPr="001C4788" w:rsidRDefault="009473E1" w:rsidP="009473E1">
      <w:pPr>
        <w:pStyle w:val="paragraph"/>
        <w:numPr>
          <w:ilvl w:val="0"/>
          <w:numId w:val="25"/>
        </w:numPr>
        <w:spacing w:before="0" w:beforeAutospacing="0" w:after="0" w:afterAutospacing="0"/>
        <w:ind w:firstLine="0"/>
        <w:textAlignment w:val="baseline"/>
        <w:rPr>
          <w:rFonts w:ascii="Arial" w:hAnsi="Arial" w:cs="Arial"/>
        </w:rPr>
      </w:pPr>
      <w:r w:rsidRPr="001C4788">
        <w:rPr>
          <w:rStyle w:val="normaltextrun"/>
          <w:rFonts w:ascii="Arial" w:hAnsi="Arial" w:cs="Arial"/>
          <w:b/>
        </w:rPr>
        <w:t>Bullying and harassment policy</w:t>
      </w:r>
      <w:r w:rsidRPr="001C4788">
        <w:rPr>
          <w:rStyle w:val="eop"/>
          <w:rFonts w:ascii="Arial" w:hAnsi="Arial" w:cs="Arial"/>
        </w:rPr>
        <w:t> </w:t>
      </w:r>
    </w:p>
    <w:p w14:paraId="03114555" w14:textId="77777777" w:rsidR="009473E1" w:rsidRPr="001C4788" w:rsidRDefault="009473E1" w:rsidP="009473E1">
      <w:pPr>
        <w:pStyle w:val="paragraph"/>
        <w:spacing w:before="0" w:beforeAutospacing="0" w:after="0" w:afterAutospacing="0"/>
        <w:textAlignment w:val="baseline"/>
        <w:rPr>
          <w:rStyle w:val="normaltextrun"/>
          <w:rFonts w:ascii="Arial" w:hAnsi="Arial" w:cs="Arial"/>
        </w:rPr>
      </w:pPr>
    </w:p>
    <w:p w14:paraId="489D713F" w14:textId="77777777" w:rsidR="009473E1" w:rsidRPr="001C4788" w:rsidRDefault="009473E1" w:rsidP="009473E1">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have a policy/procedure to handle issues relating to bullying and/or harassment?</w:t>
      </w:r>
      <w:r w:rsidRPr="001C4788">
        <w:rPr>
          <w:rStyle w:val="eop"/>
          <w:rFonts w:ascii="Arial" w:hAnsi="Arial" w:cs="Arial"/>
        </w:rPr>
        <w:t> </w:t>
      </w:r>
    </w:p>
    <w:p w14:paraId="5B0E4D89" w14:textId="77777777" w:rsidR="009473E1" w:rsidRPr="001C4788" w:rsidRDefault="009473E1" w:rsidP="009473E1">
      <w:pPr>
        <w:pStyle w:val="paragraph"/>
        <w:spacing w:before="0" w:beforeAutospacing="0" w:after="0" w:afterAutospacing="0"/>
        <w:textAlignment w:val="baseline"/>
        <w:rPr>
          <w:rFonts w:ascii="Arial" w:hAnsi="Arial" w:cs="Arial"/>
        </w:rPr>
      </w:pPr>
    </w:p>
    <w:p w14:paraId="4EC174D5" w14:textId="77777777" w:rsidR="009473E1" w:rsidRPr="001C4788" w:rsidRDefault="009473E1" w:rsidP="009473E1">
      <w:pPr>
        <w:pStyle w:val="paragraph"/>
        <w:spacing w:before="0" w:beforeAutospacing="0" w:after="0" w:afterAutospacing="0"/>
        <w:ind w:firstLine="360"/>
        <w:textAlignment w:val="baseline"/>
        <w:rPr>
          <w:rStyle w:val="eop"/>
          <w:rFonts w:ascii="Arial" w:hAnsi="Arial" w:cs="Arial"/>
        </w:rPr>
      </w:pPr>
      <w:proofErr w:type="gramStart"/>
      <w:r w:rsidRPr="001C4788">
        <w:rPr>
          <w:rStyle w:val="normaltextrun"/>
          <w:rFonts w:ascii="Arial" w:hAnsi="Arial" w:cs="Arial"/>
          <w:b/>
        </w:rPr>
        <w:t>YES  /</w:t>
      </w:r>
      <w:proofErr w:type="gramEnd"/>
      <w:r w:rsidRPr="001C4788">
        <w:rPr>
          <w:rStyle w:val="normaltextrun"/>
          <w:rFonts w:ascii="Arial" w:hAnsi="Arial" w:cs="Arial"/>
          <w:b/>
        </w:rPr>
        <w:t>  NO</w:t>
      </w:r>
      <w:r w:rsidRPr="001C4788">
        <w:rPr>
          <w:rStyle w:val="eop"/>
          <w:rFonts w:ascii="Arial" w:hAnsi="Arial" w:cs="Arial"/>
        </w:rPr>
        <w:t> </w:t>
      </w:r>
    </w:p>
    <w:p w14:paraId="6EABF714" w14:textId="77777777" w:rsidR="009473E1" w:rsidRPr="001C4788" w:rsidRDefault="009473E1" w:rsidP="009473E1">
      <w:pPr>
        <w:pStyle w:val="paragraph"/>
        <w:spacing w:before="0" w:beforeAutospacing="0" w:after="0" w:afterAutospacing="0"/>
        <w:ind w:firstLine="360"/>
        <w:textAlignment w:val="baseline"/>
        <w:rPr>
          <w:rFonts w:ascii="Arial" w:hAnsi="Arial" w:cs="Arial"/>
        </w:rPr>
      </w:pPr>
    </w:p>
    <w:p w14:paraId="5632A317" w14:textId="77777777" w:rsidR="009473E1" w:rsidRPr="001C4788" w:rsidRDefault="009473E1" w:rsidP="009473E1">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6FA787B0" w14:textId="77777777" w:rsidR="009473E1" w:rsidRPr="001C4788" w:rsidRDefault="009473E1" w:rsidP="009473E1">
      <w:pPr>
        <w:pStyle w:val="paragraph"/>
        <w:spacing w:before="0" w:beforeAutospacing="0" w:after="0" w:afterAutospacing="0"/>
        <w:ind w:left="360"/>
        <w:textAlignment w:val="baseline"/>
        <w:rPr>
          <w:rStyle w:val="eop"/>
          <w:rFonts w:ascii="Arial" w:hAnsi="Arial" w:cs="Arial"/>
        </w:rPr>
      </w:pPr>
      <w:r w:rsidRPr="001C4788">
        <w:rPr>
          <w:rStyle w:val="normaltextrun"/>
          <w:rFonts w:ascii="Arial" w:hAnsi="Arial" w:cs="Arial"/>
        </w:rPr>
        <w:t xml:space="preserve">If NO, are you intending to implement something </w:t>
      </w:r>
      <w:proofErr w:type="gramStart"/>
      <w:r w:rsidRPr="001C4788">
        <w:rPr>
          <w:rStyle w:val="normaltextrun"/>
          <w:rFonts w:ascii="Arial" w:hAnsi="Arial" w:cs="Arial"/>
        </w:rPr>
        <w:t>in the near future</w:t>
      </w:r>
      <w:proofErr w:type="gramEnd"/>
      <w:r w:rsidRPr="001C4788">
        <w:rPr>
          <w:rStyle w:val="normaltextrun"/>
          <w:rFonts w:ascii="Arial" w:hAnsi="Arial" w:cs="Arial"/>
        </w:rPr>
        <w:t>, and if so, when?</w:t>
      </w:r>
      <w:r w:rsidRPr="001C4788">
        <w:rPr>
          <w:rStyle w:val="eop"/>
          <w:rFonts w:ascii="Arial" w:hAnsi="Arial" w:cs="Arial"/>
        </w:rPr>
        <w:t> </w:t>
      </w:r>
    </w:p>
    <w:p w14:paraId="090D5F14" w14:textId="77777777" w:rsidR="009473E1" w:rsidRPr="001C4788" w:rsidRDefault="009473E1" w:rsidP="009473E1">
      <w:pPr>
        <w:pStyle w:val="paragraph"/>
        <w:spacing w:before="0" w:beforeAutospacing="0" w:after="0" w:afterAutospacing="0"/>
        <w:ind w:left="360"/>
        <w:textAlignment w:val="baseline"/>
        <w:rPr>
          <w:rFonts w:ascii="Arial" w:hAnsi="Arial" w:cs="Arial"/>
        </w:rPr>
      </w:pPr>
    </w:p>
    <w:p w14:paraId="61054AB8" w14:textId="77777777" w:rsidR="009473E1" w:rsidRPr="001C4788" w:rsidRDefault="009473E1" w:rsidP="009473E1">
      <w:pPr>
        <w:pStyle w:val="paragraph"/>
        <w:spacing w:before="0" w:beforeAutospacing="0" w:after="0" w:afterAutospacing="0"/>
        <w:textAlignment w:val="baseline"/>
        <w:rPr>
          <w:rFonts w:ascii="Arial" w:hAnsi="Arial" w:cs="Arial"/>
        </w:rPr>
      </w:pPr>
      <w:r w:rsidRPr="001C4788">
        <w:rPr>
          <w:rStyle w:val="eop"/>
          <w:rFonts w:ascii="Arial" w:hAnsi="Arial" w:cs="Arial"/>
        </w:rPr>
        <w:t> </w:t>
      </w:r>
    </w:p>
    <w:p w14:paraId="2310677C" w14:textId="77777777" w:rsidR="009473E1" w:rsidRPr="001C4788" w:rsidRDefault="009473E1" w:rsidP="009473E1">
      <w:pPr>
        <w:pStyle w:val="paragraph"/>
        <w:spacing w:before="0" w:beforeAutospacing="0" w:after="0" w:afterAutospacing="0"/>
        <w:textAlignment w:val="baseline"/>
        <w:rPr>
          <w:rFonts w:ascii="Arial" w:hAnsi="Arial" w:cs="Arial"/>
        </w:rPr>
      </w:pPr>
      <w:r w:rsidRPr="001C4788">
        <w:rPr>
          <w:rStyle w:val="eop"/>
          <w:rFonts w:ascii="Arial" w:hAnsi="Arial" w:cs="Arial"/>
        </w:rPr>
        <w:t> </w:t>
      </w:r>
    </w:p>
    <w:p w14:paraId="475ED670" w14:textId="77777777" w:rsidR="009473E1" w:rsidRPr="001C4788" w:rsidRDefault="009473E1" w:rsidP="009473E1">
      <w:pPr>
        <w:pStyle w:val="paragraph"/>
        <w:numPr>
          <w:ilvl w:val="0"/>
          <w:numId w:val="26"/>
        </w:numPr>
        <w:spacing w:before="0" w:beforeAutospacing="0" w:after="0" w:afterAutospacing="0"/>
        <w:ind w:firstLine="0"/>
        <w:textAlignment w:val="baseline"/>
        <w:rPr>
          <w:rStyle w:val="eop"/>
          <w:rFonts w:ascii="Arial" w:hAnsi="Arial" w:cs="Arial"/>
        </w:rPr>
      </w:pPr>
      <w:r w:rsidRPr="001C4788">
        <w:rPr>
          <w:rStyle w:val="normaltextrun"/>
          <w:rFonts w:ascii="Arial" w:hAnsi="Arial" w:cs="Arial"/>
          <w:b/>
        </w:rPr>
        <w:t>Equality and diversity training</w:t>
      </w:r>
      <w:r w:rsidRPr="001C4788">
        <w:rPr>
          <w:rStyle w:val="eop"/>
          <w:rFonts w:ascii="Arial" w:hAnsi="Arial" w:cs="Arial"/>
        </w:rPr>
        <w:t> </w:t>
      </w:r>
    </w:p>
    <w:p w14:paraId="1C557117" w14:textId="77777777" w:rsidR="009473E1" w:rsidRPr="001C4788" w:rsidRDefault="009473E1" w:rsidP="009473E1">
      <w:pPr>
        <w:pStyle w:val="paragraph"/>
        <w:spacing w:before="0" w:beforeAutospacing="0" w:after="0" w:afterAutospacing="0"/>
        <w:ind w:left="720"/>
        <w:textAlignment w:val="baseline"/>
        <w:rPr>
          <w:rFonts w:ascii="Arial" w:hAnsi="Arial" w:cs="Arial"/>
        </w:rPr>
      </w:pPr>
    </w:p>
    <w:p w14:paraId="14E03023" w14:textId="77777777" w:rsidR="009473E1" w:rsidRPr="001C4788" w:rsidRDefault="009473E1" w:rsidP="009473E1">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provide equality and diversity training?</w:t>
      </w:r>
      <w:r w:rsidRPr="001C4788">
        <w:rPr>
          <w:rStyle w:val="eop"/>
          <w:rFonts w:ascii="Arial" w:hAnsi="Arial" w:cs="Arial"/>
        </w:rPr>
        <w:t> </w:t>
      </w:r>
    </w:p>
    <w:p w14:paraId="77A36BB4" w14:textId="77777777" w:rsidR="009473E1" w:rsidRPr="001C4788" w:rsidRDefault="009473E1" w:rsidP="009473E1">
      <w:pPr>
        <w:pStyle w:val="paragraph"/>
        <w:spacing w:before="0" w:beforeAutospacing="0" w:after="0" w:afterAutospacing="0"/>
        <w:textAlignment w:val="baseline"/>
        <w:rPr>
          <w:rFonts w:ascii="Arial" w:hAnsi="Arial" w:cs="Arial"/>
        </w:rPr>
      </w:pPr>
    </w:p>
    <w:p w14:paraId="5367D30C" w14:textId="77777777" w:rsidR="009473E1" w:rsidRPr="001C4788" w:rsidRDefault="009473E1" w:rsidP="009473E1">
      <w:pPr>
        <w:pStyle w:val="paragraph"/>
        <w:spacing w:before="0" w:beforeAutospacing="0" w:after="0" w:afterAutospacing="0"/>
        <w:ind w:left="360"/>
        <w:textAlignment w:val="baseline"/>
        <w:rPr>
          <w:rStyle w:val="eop"/>
          <w:rFonts w:ascii="Arial" w:hAnsi="Arial" w:cs="Arial"/>
        </w:rPr>
      </w:pPr>
      <w:r w:rsidRPr="001C4788">
        <w:rPr>
          <w:rStyle w:val="normaltextrun"/>
          <w:rFonts w:ascii="Arial" w:hAnsi="Arial" w:cs="Arial"/>
          <w:b/>
        </w:rPr>
        <w:t xml:space="preserve">YES, and it’s </w:t>
      </w:r>
      <w:proofErr w:type="gramStart"/>
      <w:r w:rsidRPr="001C4788">
        <w:rPr>
          <w:rStyle w:val="normaltextrun"/>
          <w:rFonts w:ascii="Arial" w:hAnsi="Arial" w:cs="Arial"/>
          <w:b/>
        </w:rPr>
        <w:t>mandatory  /</w:t>
      </w:r>
      <w:proofErr w:type="gramEnd"/>
      <w:r w:rsidRPr="001C4788">
        <w:rPr>
          <w:rStyle w:val="normaltextrun"/>
          <w:rFonts w:ascii="Arial" w:hAnsi="Arial" w:cs="Arial"/>
          <w:b/>
        </w:rPr>
        <w:t>  YES, and its optional  /  NO</w:t>
      </w:r>
      <w:r w:rsidRPr="001C4788">
        <w:rPr>
          <w:rStyle w:val="eop"/>
          <w:rFonts w:ascii="Arial" w:hAnsi="Arial" w:cs="Arial"/>
        </w:rPr>
        <w:t> </w:t>
      </w:r>
    </w:p>
    <w:p w14:paraId="51185A89" w14:textId="77777777" w:rsidR="009473E1" w:rsidRPr="001C4788" w:rsidRDefault="009473E1" w:rsidP="009473E1">
      <w:pPr>
        <w:pStyle w:val="paragraph"/>
        <w:spacing w:before="0" w:beforeAutospacing="0" w:after="0" w:afterAutospacing="0"/>
        <w:ind w:left="360"/>
        <w:textAlignment w:val="baseline"/>
        <w:rPr>
          <w:rFonts w:ascii="Arial" w:hAnsi="Arial" w:cs="Arial"/>
        </w:rPr>
      </w:pPr>
    </w:p>
    <w:p w14:paraId="2E56182E" w14:textId="77777777" w:rsidR="009473E1" w:rsidRPr="001C4788" w:rsidRDefault="009473E1" w:rsidP="009473E1">
      <w:pPr>
        <w:pStyle w:val="paragraph"/>
        <w:spacing w:before="0" w:beforeAutospacing="0" w:after="0" w:afterAutospacing="0"/>
        <w:ind w:left="360"/>
        <w:textAlignment w:val="baseline"/>
        <w:rPr>
          <w:rFonts w:ascii="Arial" w:hAnsi="Arial" w:cs="Arial"/>
        </w:rPr>
      </w:pPr>
    </w:p>
    <w:p w14:paraId="37EA7175" w14:textId="77777777" w:rsidR="009473E1" w:rsidRPr="001C4788" w:rsidRDefault="009473E1" w:rsidP="009473E1">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an outline or description of the training, its regularity, and the percentage of your organisation that has completed the training.</w:t>
      </w:r>
      <w:r w:rsidRPr="001C4788">
        <w:rPr>
          <w:rStyle w:val="eop"/>
          <w:rFonts w:ascii="Arial" w:hAnsi="Arial" w:cs="Arial"/>
        </w:rPr>
        <w:t> </w:t>
      </w:r>
    </w:p>
    <w:p w14:paraId="380F59B1" w14:textId="77777777" w:rsidR="009473E1" w:rsidRPr="001C4788" w:rsidRDefault="009473E1" w:rsidP="009473E1">
      <w:pPr>
        <w:pStyle w:val="paragraph"/>
        <w:spacing w:before="0" w:beforeAutospacing="0" w:after="0" w:afterAutospacing="0"/>
        <w:textAlignment w:val="baseline"/>
        <w:rPr>
          <w:rStyle w:val="normaltextrun"/>
          <w:rFonts w:ascii="Arial" w:hAnsi="Arial" w:cs="Arial"/>
        </w:rPr>
      </w:pPr>
    </w:p>
    <w:p w14:paraId="3FF09A04" w14:textId="77777777" w:rsidR="009473E1" w:rsidRPr="001C4788" w:rsidRDefault="009473E1" w:rsidP="009473E1">
      <w:pPr>
        <w:pStyle w:val="paragraph"/>
        <w:spacing w:before="0" w:beforeAutospacing="0" w:after="0" w:afterAutospacing="0"/>
        <w:textAlignment w:val="baseline"/>
        <w:rPr>
          <w:rFonts w:ascii="Arial" w:hAnsi="Arial" w:cs="Arial"/>
        </w:rPr>
      </w:pPr>
      <w:r w:rsidRPr="001C4788">
        <w:rPr>
          <w:rStyle w:val="normaltextrun"/>
          <w:rFonts w:ascii="Arial" w:hAnsi="Arial" w:cs="Arial"/>
        </w:rPr>
        <w:t xml:space="preserve">If NO, are you intending to implement something </w:t>
      </w:r>
      <w:proofErr w:type="gramStart"/>
      <w:r w:rsidRPr="001C4788">
        <w:rPr>
          <w:rStyle w:val="normaltextrun"/>
          <w:rFonts w:ascii="Arial" w:hAnsi="Arial" w:cs="Arial"/>
        </w:rPr>
        <w:t>in the near future</w:t>
      </w:r>
      <w:proofErr w:type="gramEnd"/>
      <w:r w:rsidRPr="001C4788">
        <w:rPr>
          <w:rStyle w:val="normaltextrun"/>
          <w:rFonts w:ascii="Arial" w:hAnsi="Arial" w:cs="Arial"/>
        </w:rPr>
        <w:t>, and if so, when?</w:t>
      </w:r>
      <w:r w:rsidRPr="001C4788">
        <w:rPr>
          <w:rStyle w:val="eop"/>
          <w:rFonts w:ascii="Arial" w:hAnsi="Arial" w:cs="Arial"/>
        </w:rPr>
        <w:t> </w:t>
      </w:r>
    </w:p>
    <w:p w14:paraId="5B5CD962" w14:textId="37A81217" w:rsidR="00914D16" w:rsidRPr="005D1538" w:rsidRDefault="00914D16">
      <w:pPr>
        <w:rPr>
          <w:rFonts w:ascii="Arial" w:hAnsi="Arial" w:cs="Arial"/>
          <w:b/>
          <w:sz w:val="24"/>
          <w:szCs w:val="24"/>
        </w:rPr>
      </w:pPr>
    </w:p>
    <w:p w14:paraId="6343B96D" w14:textId="3FDB9BCE" w:rsidR="000A7F44" w:rsidRPr="00371CD2" w:rsidRDefault="000A7F44">
      <w:pPr>
        <w:rPr>
          <w:rFonts w:ascii="Arial" w:hAnsi="Arial" w:cs="Arial"/>
          <w:b/>
          <w:sz w:val="24"/>
          <w:szCs w:val="24"/>
        </w:rPr>
      </w:pPr>
      <w:r w:rsidRPr="005D1538">
        <w:rPr>
          <w:rFonts w:ascii="Arial" w:hAnsi="Arial" w:cs="Arial"/>
          <w:b/>
          <w:sz w:val="24"/>
          <w:szCs w:val="24"/>
        </w:rPr>
        <w:lastRenderedPageBreak/>
        <w:t xml:space="preserve">Appendix One </w:t>
      </w:r>
      <w:r w:rsidR="008959A1" w:rsidRPr="005D1538">
        <w:rPr>
          <w:rFonts w:ascii="Arial" w:hAnsi="Arial" w:cs="Arial"/>
          <w:b/>
          <w:sz w:val="24"/>
          <w:szCs w:val="24"/>
        </w:rPr>
        <w:t>–</w:t>
      </w:r>
      <w:r w:rsidRPr="005D1538">
        <w:rPr>
          <w:rFonts w:ascii="Arial" w:hAnsi="Arial" w:cs="Arial"/>
          <w:b/>
          <w:sz w:val="24"/>
          <w:szCs w:val="24"/>
        </w:rPr>
        <w:t xml:space="preserve"> </w:t>
      </w:r>
      <w:r w:rsidR="008959A1" w:rsidRPr="005D1538">
        <w:rPr>
          <w:rFonts w:ascii="Arial" w:hAnsi="Arial" w:cs="Arial"/>
          <w:b/>
          <w:sz w:val="24"/>
          <w:szCs w:val="24"/>
        </w:rPr>
        <w:t>Current Services</w:t>
      </w:r>
    </w:p>
    <w:tbl>
      <w:tblPr>
        <w:tblStyle w:val="TableGrid"/>
        <w:tblW w:w="0" w:type="auto"/>
        <w:tblLook w:val="04A0" w:firstRow="1" w:lastRow="0" w:firstColumn="1" w:lastColumn="0" w:noHBand="0" w:noVBand="1"/>
      </w:tblPr>
      <w:tblGrid>
        <w:gridCol w:w="4508"/>
        <w:gridCol w:w="4508"/>
      </w:tblGrid>
      <w:tr w:rsidR="00D44948" w:rsidRPr="000C4327" w14:paraId="785C4E2C" w14:textId="77777777" w:rsidTr="00D44948">
        <w:tc>
          <w:tcPr>
            <w:tcW w:w="4508" w:type="dxa"/>
          </w:tcPr>
          <w:p w14:paraId="0704DA12" w14:textId="59375C12" w:rsidR="00D44948" w:rsidRPr="00371CD2" w:rsidRDefault="00D44948">
            <w:pPr>
              <w:rPr>
                <w:rFonts w:ascii="Arial" w:hAnsi="Arial" w:cs="Arial"/>
                <w:b/>
                <w:sz w:val="24"/>
                <w:szCs w:val="24"/>
              </w:rPr>
            </w:pPr>
            <w:r w:rsidRPr="00371CD2">
              <w:rPr>
                <w:rFonts w:ascii="Arial" w:hAnsi="Arial" w:cs="Arial"/>
                <w:b/>
                <w:sz w:val="24"/>
                <w:szCs w:val="24"/>
              </w:rPr>
              <w:t>Service</w:t>
            </w:r>
          </w:p>
        </w:tc>
        <w:tc>
          <w:tcPr>
            <w:tcW w:w="4508" w:type="dxa"/>
          </w:tcPr>
          <w:p w14:paraId="602EA427" w14:textId="326FF681" w:rsidR="00D44948" w:rsidRPr="00371CD2" w:rsidRDefault="00D44948">
            <w:pPr>
              <w:rPr>
                <w:rFonts w:ascii="Arial" w:hAnsi="Arial" w:cs="Arial"/>
                <w:b/>
                <w:sz w:val="24"/>
                <w:szCs w:val="24"/>
              </w:rPr>
            </w:pPr>
            <w:r w:rsidRPr="00371CD2">
              <w:rPr>
                <w:rFonts w:ascii="Arial" w:hAnsi="Arial" w:cs="Arial"/>
                <w:b/>
                <w:sz w:val="24"/>
                <w:szCs w:val="24"/>
              </w:rPr>
              <w:t>Description</w:t>
            </w:r>
          </w:p>
        </w:tc>
      </w:tr>
      <w:tr w:rsidR="0097041A" w:rsidRPr="000C4327" w14:paraId="4F301216" w14:textId="77777777" w:rsidTr="00D44948">
        <w:tc>
          <w:tcPr>
            <w:tcW w:w="4508" w:type="dxa"/>
          </w:tcPr>
          <w:p w14:paraId="3727ECA1" w14:textId="395A676C" w:rsidR="0097041A" w:rsidRPr="00371CD2" w:rsidRDefault="0097041A">
            <w:pPr>
              <w:rPr>
                <w:rFonts w:ascii="Arial" w:hAnsi="Arial" w:cs="Arial"/>
                <w:b/>
                <w:sz w:val="24"/>
                <w:szCs w:val="24"/>
              </w:rPr>
            </w:pPr>
            <w:r w:rsidRPr="00371CD2">
              <w:rPr>
                <w:rFonts w:ascii="Arial" w:hAnsi="Arial" w:cs="Arial"/>
                <w:b/>
                <w:sz w:val="24"/>
                <w:szCs w:val="24"/>
              </w:rPr>
              <w:t>Azure Cloud Services</w:t>
            </w:r>
          </w:p>
        </w:tc>
        <w:tc>
          <w:tcPr>
            <w:tcW w:w="4508" w:type="dxa"/>
          </w:tcPr>
          <w:p w14:paraId="11ADAF70" w14:textId="26DE10CA" w:rsidR="0097041A" w:rsidRPr="00371CD2" w:rsidRDefault="00096A84">
            <w:pPr>
              <w:rPr>
                <w:rFonts w:ascii="Arial" w:hAnsi="Arial" w:cs="Arial"/>
                <w:b/>
                <w:sz w:val="24"/>
                <w:szCs w:val="24"/>
              </w:rPr>
            </w:pPr>
            <w:r w:rsidRPr="00371CD2">
              <w:rPr>
                <w:rFonts w:ascii="Arial" w:hAnsi="Arial" w:cs="Arial"/>
                <w:b/>
                <w:sz w:val="24"/>
                <w:szCs w:val="24"/>
              </w:rPr>
              <w:t xml:space="preserve">Provide a fully managed service </w:t>
            </w:r>
            <w:r w:rsidR="0080400E" w:rsidRPr="00371CD2">
              <w:rPr>
                <w:rFonts w:ascii="Arial" w:hAnsi="Arial" w:cs="Arial"/>
                <w:b/>
                <w:sz w:val="24"/>
                <w:szCs w:val="24"/>
              </w:rPr>
              <w:t>for all aspects of the services provided by Microsoft Azu</w:t>
            </w:r>
            <w:r w:rsidR="00F50583" w:rsidRPr="00371CD2">
              <w:rPr>
                <w:rFonts w:ascii="Arial" w:hAnsi="Arial" w:cs="Arial"/>
                <w:b/>
                <w:sz w:val="24"/>
                <w:szCs w:val="24"/>
              </w:rPr>
              <w:t>re.</w:t>
            </w:r>
          </w:p>
        </w:tc>
      </w:tr>
      <w:tr w:rsidR="00F50583" w:rsidRPr="000C4327" w14:paraId="1513FB55" w14:textId="77777777" w:rsidTr="00D44948">
        <w:tc>
          <w:tcPr>
            <w:tcW w:w="4508" w:type="dxa"/>
          </w:tcPr>
          <w:p w14:paraId="5BF9527B" w14:textId="0A31D8F1" w:rsidR="00F50583" w:rsidRPr="00371CD2" w:rsidRDefault="00895C10">
            <w:pPr>
              <w:rPr>
                <w:rFonts w:ascii="Arial" w:hAnsi="Arial" w:cs="Arial"/>
                <w:b/>
                <w:sz w:val="24"/>
                <w:szCs w:val="24"/>
              </w:rPr>
            </w:pPr>
            <w:r w:rsidRPr="00371CD2">
              <w:rPr>
                <w:rFonts w:ascii="Arial" w:hAnsi="Arial" w:cs="Arial"/>
                <w:b/>
                <w:sz w:val="24"/>
                <w:szCs w:val="24"/>
              </w:rPr>
              <w:t>Security Services and Security and Threat Management</w:t>
            </w:r>
          </w:p>
        </w:tc>
        <w:tc>
          <w:tcPr>
            <w:tcW w:w="4508" w:type="dxa"/>
          </w:tcPr>
          <w:p w14:paraId="1790237B" w14:textId="0DEFCB80" w:rsidR="00510907" w:rsidRPr="003F1DB2" w:rsidRDefault="00895C10" w:rsidP="00AA0BEB">
            <w:pPr>
              <w:pStyle w:val="ListParagraph"/>
              <w:numPr>
                <w:ilvl w:val="0"/>
                <w:numId w:val="29"/>
              </w:numPr>
              <w:rPr>
                <w:rFonts w:ascii="Arial" w:hAnsi="Arial" w:cs="Arial"/>
              </w:rPr>
            </w:pPr>
            <w:r w:rsidRPr="00371CD2">
              <w:rPr>
                <w:rFonts w:ascii="Arial" w:hAnsi="Arial" w:cs="Arial"/>
                <w:b/>
                <w:sz w:val="24"/>
                <w:szCs w:val="24"/>
              </w:rPr>
              <w:t>Provide a security information and event management service</w:t>
            </w:r>
            <w:r w:rsidR="00AA0BEB">
              <w:rPr>
                <w:rFonts w:ascii="Arial" w:hAnsi="Arial" w:cs="Arial"/>
                <w:b/>
                <w:sz w:val="24"/>
                <w:szCs w:val="24"/>
              </w:rPr>
              <w:t xml:space="preserve">. </w:t>
            </w:r>
            <w:r w:rsidR="00510907">
              <w:rPr>
                <w:rFonts w:ascii="Arial" w:hAnsi="Arial" w:cs="Arial"/>
                <w:b/>
                <w:sz w:val="24"/>
                <w:szCs w:val="24"/>
              </w:rPr>
              <w:t>This should include:</w:t>
            </w:r>
          </w:p>
          <w:p w14:paraId="55939982" w14:textId="7C530267" w:rsidR="00AA0BEB" w:rsidRDefault="00AA0BEB" w:rsidP="00AA0BEB">
            <w:pPr>
              <w:pStyle w:val="ListParagraph"/>
              <w:numPr>
                <w:ilvl w:val="0"/>
                <w:numId w:val="29"/>
              </w:numPr>
              <w:rPr>
                <w:rFonts w:ascii="Arial" w:hAnsi="Arial" w:cs="Arial"/>
              </w:rPr>
            </w:pPr>
            <w:r>
              <w:rPr>
                <w:rFonts w:ascii="Arial" w:hAnsi="Arial" w:cs="Arial"/>
              </w:rPr>
              <w:t>Network enterprise event monitoring</w:t>
            </w:r>
          </w:p>
          <w:p w14:paraId="1A74E174" w14:textId="77777777" w:rsidR="00AA0BEB" w:rsidRDefault="00AA0BEB" w:rsidP="00AA0BEB">
            <w:pPr>
              <w:pStyle w:val="ListParagraph"/>
              <w:numPr>
                <w:ilvl w:val="0"/>
                <w:numId w:val="29"/>
              </w:numPr>
              <w:rPr>
                <w:rFonts w:ascii="Arial" w:hAnsi="Arial" w:cs="Arial"/>
              </w:rPr>
            </w:pPr>
            <w:r>
              <w:rPr>
                <w:rFonts w:ascii="Arial" w:hAnsi="Arial" w:cs="Arial"/>
              </w:rPr>
              <w:t>Application management</w:t>
            </w:r>
          </w:p>
          <w:p w14:paraId="06DE313F" w14:textId="10F9CEB9" w:rsidR="00F50583" w:rsidRPr="00F0651B" w:rsidRDefault="00AA0BEB" w:rsidP="003F1DB2">
            <w:pPr>
              <w:pStyle w:val="ListParagraph"/>
              <w:numPr>
                <w:ilvl w:val="0"/>
                <w:numId w:val="29"/>
              </w:numPr>
              <w:rPr>
                <w:rFonts w:ascii="Arial" w:hAnsi="Arial" w:cs="Arial"/>
                <w:b/>
                <w:sz w:val="24"/>
                <w:szCs w:val="24"/>
              </w:rPr>
            </w:pPr>
            <w:r w:rsidRPr="003F1DB2">
              <w:rPr>
                <w:rFonts w:ascii="Arial" w:hAnsi="Arial" w:cs="Arial"/>
              </w:rPr>
              <w:t>Hosting Enterprise Event Monitoring</w:t>
            </w:r>
          </w:p>
        </w:tc>
      </w:tr>
      <w:tr w:rsidR="00F50583" w:rsidRPr="000C4327" w14:paraId="3B546708" w14:textId="77777777" w:rsidTr="00D44948">
        <w:tc>
          <w:tcPr>
            <w:tcW w:w="4508" w:type="dxa"/>
          </w:tcPr>
          <w:p w14:paraId="1ED314B0" w14:textId="3CE9DEC0" w:rsidR="00F50583" w:rsidRPr="00144C9C" w:rsidRDefault="00C8034E">
            <w:pPr>
              <w:rPr>
                <w:rFonts w:ascii="Arial" w:hAnsi="Arial" w:cs="Arial"/>
                <w:b/>
                <w:sz w:val="24"/>
                <w:szCs w:val="24"/>
              </w:rPr>
            </w:pPr>
            <w:r w:rsidRPr="00371CD2">
              <w:rPr>
                <w:rFonts w:ascii="Arial" w:hAnsi="Arial" w:cs="Arial"/>
                <w:b/>
                <w:sz w:val="24"/>
                <w:szCs w:val="24"/>
              </w:rPr>
              <w:t>Back Up Services</w:t>
            </w:r>
          </w:p>
        </w:tc>
        <w:tc>
          <w:tcPr>
            <w:tcW w:w="4508" w:type="dxa"/>
          </w:tcPr>
          <w:p w14:paraId="22CD5C23" w14:textId="4F953362" w:rsidR="00F50583" w:rsidRPr="009B7507" w:rsidRDefault="00230A4B">
            <w:pPr>
              <w:rPr>
                <w:rFonts w:ascii="Arial" w:hAnsi="Arial" w:cs="Arial"/>
                <w:b/>
                <w:sz w:val="24"/>
                <w:szCs w:val="24"/>
              </w:rPr>
            </w:pPr>
            <w:r>
              <w:rPr>
                <w:rFonts w:ascii="Arial" w:hAnsi="Arial" w:cs="Arial"/>
                <w:b/>
                <w:bCs/>
                <w:sz w:val="24"/>
                <w:szCs w:val="24"/>
              </w:rPr>
              <w:t xml:space="preserve">Provide </w:t>
            </w:r>
            <w:proofErr w:type="spellStart"/>
            <w:r>
              <w:rPr>
                <w:rFonts w:ascii="Arial" w:hAnsi="Arial" w:cs="Arial"/>
                <w:b/>
                <w:bCs/>
                <w:sz w:val="24"/>
                <w:szCs w:val="24"/>
              </w:rPr>
              <w:t>back up</w:t>
            </w:r>
            <w:proofErr w:type="spellEnd"/>
            <w:r>
              <w:rPr>
                <w:rFonts w:ascii="Arial" w:hAnsi="Arial" w:cs="Arial"/>
                <w:b/>
                <w:bCs/>
                <w:sz w:val="24"/>
                <w:szCs w:val="24"/>
              </w:rPr>
              <w:t xml:space="preserve"> software and </w:t>
            </w:r>
            <w:r w:rsidR="00CE3DE6">
              <w:rPr>
                <w:rFonts w:ascii="Arial" w:hAnsi="Arial" w:cs="Arial"/>
                <w:b/>
                <w:bCs/>
                <w:sz w:val="24"/>
                <w:szCs w:val="24"/>
              </w:rPr>
              <w:t>back up services</w:t>
            </w:r>
            <w:r w:rsidR="00547F3D">
              <w:rPr>
                <w:rFonts w:ascii="Arial" w:hAnsi="Arial" w:cs="Arial"/>
                <w:b/>
                <w:bCs/>
                <w:sz w:val="24"/>
                <w:szCs w:val="24"/>
              </w:rPr>
              <w:t xml:space="preserve"> with </w:t>
            </w:r>
            <w:r w:rsidR="002113D3">
              <w:rPr>
                <w:rFonts w:ascii="Arial" w:hAnsi="Arial" w:cs="Arial"/>
                <w:b/>
                <w:bCs/>
                <w:sz w:val="24"/>
                <w:szCs w:val="24"/>
              </w:rPr>
              <w:t xml:space="preserve">formal back up process with periodic restores (daily, weekly, monthly) </w:t>
            </w:r>
            <w:r w:rsidR="00F35303">
              <w:rPr>
                <w:rFonts w:ascii="Arial" w:hAnsi="Arial" w:cs="Arial"/>
                <w:b/>
                <w:bCs/>
                <w:sz w:val="24"/>
                <w:szCs w:val="24"/>
              </w:rPr>
              <w:t>covering LSB major applications</w:t>
            </w:r>
          </w:p>
        </w:tc>
      </w:tr>
      <w:tr w:rsidR="00F50583" w:rsidRPr="000C4327" w14:paraId="49D227CB" w14:textId="77777777" w:rsidTr="00D44948">
        <w:tc>
          <w:tcPr>
            <w:tcW w:w="4508" w:type="dxa"/>
          </w:tcPr>
          <w:p w14:paraId="339A3118" w14:textId="16465ADD" w:rsidR="00F50583" w:rsidRPr="00DC762C" w:rsidRDefault="00BA0BAB">
            <w:pPr>
              <w:rPr>
                <w:rFonts w:ascii="Arial" w:hAnsi="Arial" w:cs="Arial"/>
                <w:b/>
                <w:sz w:val="24"/>
                <w:szCs w:val="24"/>
              </w:rPr>
            </w:pPr>
            <w:r w:rsidRPr="00DC762C">
              <w:rPr>
                <w:rFonts w:ascii="Arial" w:hAnsi="Arial" w:cs="Arial"/>
                <w:b/>
                <w:sz w:val="24"/>
                <w:szCs w:val="24"/>
              </w:rPr>
              <w:t>Monitoring Service</w:t>
            </w:r>
          </w:p>
        </w:tc>
        <w:tc>
          <w:tcPr>
            <w:tcW w:w="4508" w:type="dxa"/>
          </w:tcPr>
          <w:p w14:paraId="3D5A3C90" w14:textId="2C44B51B" w:rsidR="00F50583" w:rsidRPr="00DC762C" w:rsidRDefault="00BA0BAB">
            <w:pPr>
              <w:rPr>
                <w:rFonts w:ascii="Arial" w:hAnsi="Arial" w:cs="Arial"/>
                <w:b/>
                <w:sz w:val="24"/>
                <w:szCs w:val="24"/>
              </w:rPr>
            </w:pPr>
            <w:r w:rsidRPr="00DC762C">
              <w:rPr>
                <w:rFonts w:ascii="Arial" w:hAnsi="Arial" w:cs="Arial"/>
                <w:b/>
                <w:sz w:val="24"/>
                <w:szCs w:val="24"/>
              </w:rPr>
              <w:t xml:space="preserve">Monitoring services to be provided by Microsoft ONS </w:t>
            </w:r>
            <w:r w:rsidR="00A56404" w:rsidRPr="00DC762C">
              <w:rPr>
                <w:rFonts w:ascii="Arial" w:hAnsi="Arial" w:cs="Arial"/>
                <w:b/>
                <w:sz w:val="24"/>
                <w:szCs w:val="24"/>
              </w:rPr>
              <w:t xml:space="preserve">with full integration with the service providers </w:t>
            </w:r>
            <w:r w:rsidR="004A4DF4" w:rsidRPr="00DC762C">
              <w:rPr>
                <w:rFonts w:ascii="Arial" w:hAnsi="Arial" w:cs="Arial"/>
                <w:b/>
                <w:sz w:val="24"/>
                <w:szCs w:val="24"/>
              </w:rPr>
              <w:t xml:space="preserve">with thresholds to be agreed based on service and application availability. </w:t>
            </w:r>
          </w:p>
        </w:tc>
      </w:tr>
      <w:tr w:rsidR="004A4DF4" w:rsidRPr="000C4327" w14:paraId="20C481B4" w14:textId="77777777" w:rsidTr="00D44948">
        <w:tc>
          <w:tcPr>
            <w:tcW w:w="4508" w:type="dxa"/>
          </w:tcPr>
          <w:p w14:paraId="758C21C4" w14:textId="755A01C0" w:rsidR="004A4DF4" w:rsidRPr="00DC762C" w:rsidRDefault="008C3D26">
            <w:pPr>
              <w:rPr>
                <w:rFonts w:ascii="Arial" w:hAnsi="Arial" w:cs="Arial"/>
                <w:b/>
                <w:sz w:val="24"/>
                <w:szCs w:val="24"/>
              </w:rPr>
            </w:pPr>
            <w:r w:rsidRPr="00DC762C">
              <w:rPr>
                <w:rFonts w:ascii="Arial" w:hAnsi="Arial" w:cs="Arial"/>
                <w:b/>
                <w:sz w:val="24"/>
                <w:szCs w:val="24"/>
              </w:rPr>
              <w:t>Managed Service Desk</w:t>
            </w:r>
          </w:p>
        </w:tc>
        <w:tc>
          <w:tcPr>
            <w:tcW w:w="4508" w:type="dxa"/>
          </w:tcPr>
          <w:p w14:paraId="1BF8543E" w14:textId="7E5D6B55" w:rsidR="004A4DF4" w:rsidRPr="00DC762C" w:rsidRDefault="002151BF">
            <w:pPr>
              <w:rPr>
                <w:rFonts w:ascii="Arial" w:hAnsi="Arial" w:cs="Arial"/>
                <w:b/>
                <w:sz w:val="24"/>
                <w:szCs w:val="24"/>
              </w:rPr>
            </w:pPr>
            <w:r w:rsidRPr="00DC762C">
              <w:rPr>
                <w:rFonts w:ascii="Arial" w:hAnsi="Arial" w:cs="Arial"/>
                <w:b/>
                <w:sz w:val="24"/>
                <w:szCs w:val="24"/>
              </w:rPr>
              <w:t xml:space="preserve">Provide a full managed service </w:t>
            </w:r>
            <w:r w:rsidR="00693276" w:rsidRPr="00DC762C">
              <w:rPr>
                <w:rFonts w:ascii="Arial" w:hAnsi="Arial" w:cs="Arial"/>
                <w:b/>
                <w:sz w:val="24"/>
                <w:szCs w:val="24"/>
              </w:rPr>
              <w:t>for all users and applications</w:t>
            </w:r>
            <w:r w:rsidR="00EF0AF7">
              <w:rPr>
                <w:rFonts w:ascii="Arial" w:hAnsi="Arial" w:cs="Arial"/>
                <w:b/>
                <w:bCs/>
                <w:sz w:val="24"/>
                <w:szCs w:val="24"/>
              </w:rPr>
              <w:t xml:space="preserve"> including Service Desk manager</w:t>
            </w:r>
            <w:r w:rsidR="00693276" w:rsidRPr="00DC762C">
              <w:rPr>
                <w:rFonts w:ascii="Arial" w:hAnsi="Arial" w:cs="Arial"/>
                <w:b/>
                <w:sz w:val="24"/>
                <w:szCs w:val="24"/>
              </w:rPr>
              <w:t>.</w:t>
            </w:r>
          </w:p>
        </w:tc>
      </w:tr>
      <w:tr w:rsidR="004A4DF4" w:rsidRPr="000C4327" w14:paraId="5B288F6A" w14:textId="77777777" w:rsidTr="00D44948">
        <w:tc>
          <w:tcPr>
            <w:tcW w:w="4508" w:type="dxa"/>
          </w:tcPr>
          <w:p w14:paraId="1F01A5AC" w14:textId="623FCB47" w:rsidR="004A4DF4" w:rsidRPr="00DC762C" w:rsidRDefault="00693276">
            <w:pPr>
              <w:rPr>
                <w:rFonts w:ascii="Arial" w:hAnsi="Arial" w:cs="Arial"/>
                <w:b/>
                <w:sz w:val="24"/>
                <w:szCs w:val="24"/>
              </w:rPr>
            </w:pPr>
            <w:r w:rsidRPr="00DC762C">
              <w:rPr>
                <w:rFonts w:ascii="Arial" w:hAnsi="Arial" w:cs="Arial"/>
                <w:b/>
                <w:sz w:val="24"/>
                <w:szCs w:val="24"/>
              </w:rPr>
              <w:t xml:space="preserve">Supported Infrastructure </w:t>
            </w:r>
          </w:p>
        </w:tc>
        <w:tc>
          <w:tcPr>
            <w:tcW w:w="4508" w:type="dxa"/>
          </w:tcPr>
          <w:p w14:paraId="1D3D7E72" w14:textId="570CA4B2" w:rsidR="004A4DF4" w:rsidRPr="00DC762C" w:rsidRDefault="00DF5BF9">
            <w:pPr>
              <w:rPr>
                <w:rFonts w:ascii="Arial" w:hAnsi="Arial" w:cs="Arial"/>
                <w:b/>
                <w:sz w:val="24"/>
                <w:szCs w:val="24"/>
              </w:rPr>
            </w:pPr>
            <w:r>
              <w:rPr>
                <w:rFonts w:ascii="Arial" w:hAnsi="Arial" w:cs="Arial"/>
                <w:b/>
                <w:bCs/>
                <w:sz w:val="24"/>
                <w:szCs w:val="24"/>
              </w:rPr>
              <w:t xml:space="preserve">Hardware supported </w:t>
            </w:r>
          </w:p>
        </w:tc>
      </w:tr>
      <w:tr w:rsidR="004A4DF4" w:rsidRPr="000C4327" w14:paraId="5E587FD0" w14:textId="77777777" w:rsidTr="00D44948">
        <w:tc>
          <w:tcPr>
            <w:tcW w:w="4508" w:type="dxa"/>
          </w:tcPr>
          <w:p w14:paraId="7016A66C" w14:textId="43DC26D5" w:rsidR="004A4DF4" w:rsidRPr="00E80824" w:rsidRDefault="00773005">
            <w:pPr>
              <w:rPr>
                <w:rFonts w:ascii="Arial" w:hAnsi="Arial" w:cs="Arial"/>
                <w:b/>
                <w:sz w:val="24"/>
                <w:szCs w:val="24"/>
              </w:rPr>
            </w:pPr>
            <w:r w:rsidRPr="00DC762C">
              <w:rPr>
                <w:rFonts w:ascii="Arial" w:hAnsi="Arial" w:cs="Arial"/>
                <w:b/>
                <w:sz w:val="24"/>
                <w:szCs w:val="24"/>
              </w:rPr>
              <w:t>D</w:t>
            </w:r>
            <w:r w:rsidR="0030148B">
              <w:rPr>
                <w:rFonts w:ascii="Arial" w:hAnsi="Arial" w:cs="Arial"/>
                <w:b/>
                <w:bCs/>
                <w:sz w:val="24"/>
                <w:szCs w:val="24"/>
              </w:rPr>
              <w:t xml:space="preserve">omain </w:t>
            </w:r>
            <w:r w:rsidRPr="00DC762C">
              <w:rPr>
                <w:rFonts w:ascii="Arial" w:hAnsi="Arial" w:cs="Arial"/>
                <w:b/>
                <w:sz w:val="24"/>
                <w:szCs w:val="24"/>
              </w:rPr>
              <w:t>N</w:t>
            </w:r>
            <w:r w:rsidR="0030148B">
              <w:rPr>
                <w:rFonts w:ascii="Arial" w:hAnsi="Arial" w:cs="Arial"/>
                <w:b/>
                <w:bCs/>
                <w:sz w:val="24"/>
                <w:szCs w:val="24"/>
              </w:rPr>
              <w:t xml:space="preserve">ame </w:t>
            </w:r>
            <w:r w:rsidRPr="00DC762C">
              <w:rPr>
                <w:rFonts w:ascii="Arial" w:hAnsi="Arial" w:cs="Arial"/>
                <w:b/>
                <w:sz w:val="24"/>
                <w:szCs w:val="24"/>
              </w:rPr>
              <w:t>S</w:t>
            </w:r>
            <w:r w:rsidR="0030148B">
              <w:rPr>
                <w:rFonts w:ascii="Arial" w:hAnsi="Arial" w:cs="Arial"/>
                <w:b/>
                <w:bCs/>
                <w:sz w:val="24"/>
                <w:szCs w:val="24"/>
              </w:rPr>
              <w:t>ervice (DNS)</w:t>
            </w:r>
          </w:p>
        </w:tc>
        <w:tc>
          <w:tcPr>
            <w:tcW w:w="4508" w:type="dxa"/>
          </w:tcPr>
          <w:p w14:paraId="2FFB7F89" w14:textId="7A795C2B" w:rsidR="004A4DF4" w:rsidRPr="00E80824" w:rsidRDefault="00773005">
            <w:pPr>
              <w:rPr>
                <w:rFonts w:ascii="Arial" w:hAnsi="Arial" w:cs="Arial"/>
                <w:b/>
                <w:sz w:val="24"/>
                <w:szCs w:val="24"/>
              </w:rPr>
            </w:pPr>
            <w:r w:rsidRPr="00E80824">
              <w:rPr>
                <w:rFonts w:ascii="Arial" w:hAnsi="Arial" w:cs="Arial"/>
                <w:b/>
                <w:sz w:val="24"/>
                <w:szCs w:val="24"/>
              </w:rPr>
              <w:t xml:space="preserve">Fully manage the external DNS </w:t>
            </w:r>
            <w:r w:rsidR="00F55A19" w:rsidRPr="00E80824">
              <w:rPr>
                <w:rFonts w:ascii="Arial" w:hAnsi="Arial" w:cs="Arial"/>
                <w:b/>
                <w:sz w:val="24"/>
                <w:szCs w:val="24"/>
              </w:rPr>
              <w:t xml:space="preserve">as part of the managed service desk. </w:t>
            </w:r>
          </w:p>
        </w:tc>
      </w:tr>
      <w:tr w:rsidR="00F55A19" w:rsidRPr="000C4327" w14:paraId="1CD09CCD" w14:textId="77777777" w:rsidTr="00D44948">
        <w:tc>
          <w:tcPr>
            <w:tcW w:w="4508" w:type="dxa"/>
          </w:tcPr>
          <w:p w14:paraId="6280C7AD" w14:textId="10D135BE" w:rsidR="00F55A19" w:rsidRPr="00E80824" w:rsidRDefault="00F55A19">
            <w:pPr>
              <w:rPr>
                <w:rFonts w:ascii="Arial" w:hAnsi="Arial" w:cs="Arial"/>
                <w:b/>
                <w:sz w:val="24"/>
                <w:szCs w:val="24"/>
              </w:rPr>
            </w:pPr>
            <w:r w:rsidRPr="00E80824">
              <w:rPr>
                <w:rFonts w:ascii="Arial" w:hAnsi="Arial" w:cs="Arial"/>
                <w:b/>
                <w:sz w:val="24"/>
                <w:szCs w:val="24"/>
              </w:rPr>
              <w:t>Key Vault</w:t>
            </w:r>
          </w:p>
        </w:tc>
        <w:tc>
          <w:tcPr>
            <w:tcW w:w="4508" w:type="dxa"/>
          </w:tcPr>
          <w:p w14:paraId="017912BD" w14:textId="21741526" w:rsidR="00F55A19" w:rsidRPr="00E80824" w:rsidRDefault="00F55A19">
            <w:pPr>
              <w:rPr>
                <w:rFonts w:ascii="Arial" w:hAnsi="Arial" w:cs="Arial"/>
                <w:b/>
                <w:sz w:val="24"/>
                <w:szCs w:val="24"/>
              </w:rPr>
            </w:pPr>
            <w:r w:rsidRPr="00E80824">
              <w:rPr>
                <w:rFonts w:ascii="Arial" w:hAnsi="Arial" w:cs="Arial"/>
                <w:b/>
                <w:sz w:val="24"/>
                <w:szCs w:val="24"/>
              </w:rPr>
              <w:t xml:space="preserve">Manage the key rotation </w:t>
            </w:r>
            <w:r w:rsidR="00315D3D" w:rsidRPr="00E80824">
              <w:rPr>
                <w:rFonts w:ascii="Arial" w:hAnsi="Arial" w:cs="Arial"/>
                <w:b/>
                <w:sz w:val="24"/>
                <w:szCs w:val="24"/>
              </w:rPr>
              <w:t>for</w:t>
            </w:r>
            <w:r w:rsidRPr="00E80824">
              <w:rPr>
                <w:rFonts w:ascii="Arial" w:hAnsi="Arial" w:cs="Arial"/>
                <w:b/>
                <w:sz w:val="24"/>
                <w:szCs w:val="24"/>
              </w:rPr>
              <w:t xml:space="preserve"> certificates </w:t>
            </w:r>
            <w:r w:rsidR="00315D3D" w:rsidRPr="00E80824">
              <w:rPr>
                <w:rFonts w:ascii="Arial" w:hAnsi="Arial" w:cs="Arial"/>
                <w:b/>
                <w:sz w:val="24"/>
                <w:szCs w:val="24"/>
              </w:rPr>
              <w:t>and passwords as part of the managed service desk.</w:t>
            </w:r>
          </w:p>
        </w:tc>
      </w:tr>
      <w:tr w:rsidR="00F55A19" w:rsidRPr="000C4327" w14:paraId="6BAD16AA" w14:textId="77777777" w:rsidTr="00D44948">
        <w:tc>
          <w:tcPr>
            <w:tcW w:w="4508" w:type="dxa"/>
          </w:tcPr>
          <w:p w14:paraId="17546305" w14:textId="3994AEDC" w:rsidR="00F55A19" w:rsidRPr="00E80824" w:rsidRDefault="00926E03">
            <w:pPr>
              <w:rPr>
                <w:rFonts w:ascii="Arial" w:hAnsi="Arial" w:cs="Arial"/>
                <w:b/>
                <w:sz w:val="24"/>
                <w:szCs w:val="24"/>
              </w:rPr>
            </w:pPr>
            <w:r w:rsidRPr="00E80824">
              <w:rPr>
                <w:rFonts w:ascii="Arial" w:hAnsi="Arial" w:cs="Arial"/>
                <w:b/>
                <w:sz w:val="24"/>
                <w:szCs w:val="24"/>
              </w:rPr>
              <w:t>Office 365 and Secure Email Support</w:t>
            </w:r>
          </w:p>
        </w:tc>
        <w:tc>
          <w:tcPr>
            <w:tcW w:w="4508" w:type="dxa"/>
          </w:tcPr>
          <w:p w14:paraId="1B677981" w14:textId="164AE667" w:rsidR="00F55A19" w:rsidRPr="00E80824" w:rsidRDefault="00926E03">
            <w:pPr>
              <w:rPr>
                <w:rFonts w:ascii="Arial" w:hAnsi="Arial" w:cs="Arial"/>
                <w:b/>
                <w:sz w:val="24"/>
                <w:szCs w:val="24"/>
              </w:rPr>
            </w:pPr>
            <w:r w:rsidRPr="00E80824">
              <w:rPr>
                <w:rFonts w:ascii="Arial" w:hAnsi="Arial" w:cs="Arial"/>
                <w:b/>
                <w:sz w:val="24"/>
                <w:szCs w:val="24"/>
              </w:rPr>
              <w:t xml:space="preserve">Management of both email </w:t>
            </w:r>
            <w:r w:rsidR="001D27A9" w:rsidRPr="00E80824">
              <w:rPr>
                <w:rFonts w:ascii="Arial" w:hAnsi="Arial" w:cs="Arial"/>
                <w:b/>
                <w:sz w:val="24"/>
                <w:szCs w:val="24"/>
              </w:rPr>
              <w:t xml:space="preserve">platforms and integration of the secure email application with key line of business </w:t>
            </w:r>
            <w:r w:rsidR="000E79AF" w:rsidRPr="00E80824">
              <w:rPr>
                <w:rFonts w:ascii="Arial" w:hAnsi="Arial" w:cs="Arial"/>
                <w:b/>
                <w:sz w:val="24"/>
                <w:szCs w:val="24"/>
              </w:rPr>
              <w:t>applications.</w:t>
            </w:r>
          </w:p>
        </w:tc>
      </w:tr>
      <w:tr w:rsidR="00F55A19" w:rsidRPr="000C4327" w14:paraId="1725F1AD" w14:textId="77777777" w:rsidTr="00D44948">
        <w:tc>
          <w:tcPr>
            <w:tcW w:w="4508" w:type="dxa"/>
          </w:tcPr>
          <w:p w14:paraId="110D8160" w14:textId="7468F5EE" w:rsidR="00F55A19" w:rsidRPr="00E80824" w:rsidRDefault="000E79AF">
            <w:pPr>
              <w:rPr>
                <w:rFonts w:ascii="Arial" w:hAnsi="Arial" w:cs="Arial"/>
                <w:b/>
                <w:sz w:val="24"/>
                <w:szCs w:val="24"/>
              </w:rPr>
            </w:pPr>
            <w:r w:rsidRPr="00E80824">
              <w:rPr>
                <w:rFonts w:ascii="Arial" w:hAnsi="Arial" w:cs="Arial"/>
                <w:b/>
                <w:sz w:val="24"/>
                <w:szCs w:val="24"/>
              </w:rPr>
              <w:t>Patching</w:t>
            </w:r>
          </w:p>
        </w:tc>
        <w:tc>
          <w:tcPr>
            <w:tcW w:w="4508" w:type="dxa"/>
          </w:tcPr>
          <w:p w14:paraId="4E290808" w14:textId="1D4DDAAD" w:rsidR="00F55A19" w:rsidRPr="00E80824" w:rsidRDefault="000E79AF">
            <w:pPr>
              <w:rPr>
                <w:rFonts w:ascii="Arial" w:hAnsi="Arial" w:cs="Arial"/>
                <w:b/>
                <w:sz w:val="24"/>
                <w:szCs w:val="24"/>
              </w:rPr>
            </w:pPr>
            <w:r w:rsidRPr="00E80824">
              <w:rPr>
                <w:rFonts w:ascii="Arial" w:hAnsi="Arial" w:cs="Arial"/>
                <w:b/>
                <w:sz w:val="24"/>
                <w:szCs w:val="24"/>
              </w:rPr>
              <w:t>Full patch management of all environments</w:t>
            </w:r>
          </w:p>
        </w:tc>
      </w:tr>
      <w:tr w:rsidR="000E79AF" w:rsidRPr="000C4327" w14:paraId="231EF64D" w14:textId="77777777" w:rsidTr="00D44948">
        <w:tc>
          <w:tcPr>
            <w:tcW w:w="4508" w:type="dxa"/>
          </w:tcPr>
          <w:p w14:paraId="2FE01AAC" w14:textId="384FAD9F" w:rsidR="000E79AF" w:rsidRPr="00E80824" w:rsidRDefault="00EF3618">
            <w:pPr>
              <w:rPr>
                <w:rFonts w:ascii="Arial" w:hAnsi="Arial" w:cs="Arial"/>
                <w:b/>
                <w:sz w:val="24"/>
                <w:szCs w:val="24"/>
              </w:rPr>
            </w:pPr>
            <w:r w:rsidRPr="00E80824">
              <w:rPr>
                <w:rFonts w:ascii="Arial" w:hAnsi="Arial" w:cs="Arial"/>
                <w:b/>
                <w:sz w:val="24"/>
                <w:szCs w:val="24"/>
              </w:rPr>
              <w:t>Third Party Supplier Management</w:t>
            </w:r>
          </w:p>
        </w:tc>
        <w:tc>
          <w:tcPr>
            <w:tcW w:w="4508" w:type="dxa"/>
          </w:tcPr>
          <w:p w14:paraId="436C0C41" w14:textId="29C948A7" w:rsidR="000E79AF" w:rsidRPr="004B2DE6" w:rsidRDefault="00EF3618">
            <w:pPr>
              <w:rPr>
                <w:rFonts w:ascii="Arial" w:hAnsi="Arial" w:cs="Arial"/>
                <w:b/>
                <w:sz w:val="24"/>
                <w:szCs w:val="24"/>
              </w:rPr>
            </w:pPr>
            <w:r w:rsidRPr="00E80824">
              <w:rPr>
                <w:rFonts w:ascii="Arial" w:hAnsi="Arial" w:cs="Arial"/>
                <w:b/>
                <w:sz w:val="24"/>
                <w:szCs w:val="24"/>
              </w:rPr>
              <w:t>Management of 3</w:t>
            </w:r>
            <w:r w:rsidRPr="00E80824">
              <w:rPr>
                <w:rFonts w:ascii="Arial" w:hAnsi="Arial" w:cs="Arial"/>
                <w:b/>
                <w:sz w:val="24"/>
                <w:szCs w:val="24"/>
                <w:vertAlign w:val="superscript"/>
              </w:rPr>
              <w:t>rd</w:t>
            </w:r>
            <w:r w:rsidRPr="004B2DE6">
              <w:rPr>
                <w:rFonts w:ascii="Arial" w:hAnsi="Arial" w:cs="Arial"/>
                <w:b/>
                <w:sz w:val="24"/>
                <w:szCs w:val="24"/>
              </w:rPr>
              <w:t xml:space="preserve"> party </w:t>
            </w:r>
            <w:r w:rsidR="00F8557C" w:rsidRPr="004B2DE6">
              <w:rPr>
                <w:rFonts w:ascii="Arial" w:hAnsi="Arial" w:cs="Arial"/>
                <w:b/>
                <w:sz w:val="24"/>
                <w:szCs w:val="24"/>
              </w:rPr>
              <w:t xml:space="preserve">providers </w:t>
            </w:r>
            <w:proofErr w:type="gramStart"/>
            <w:r w:rsidR="00F8557C" w:rsidRPr="004B2DE6">
              <w:rPr>
                <w:rFonts w:ascii="Arial" w:hAnsi="Arial" w:cs="Arial"/>
                <w:b/>
                <w:sz w:val="24"/>
                <w:szCs w:val="24"/>
              </w:rPr>
              <w:t>in regards to</w:t>
            </w:r>
            <w:proofErr w:type="gramEnd"/>
            <w:r w:rsidR="00F8557C" w:rsidRPr="004B2DE6">
              <w:rPr>
                <w:rFonts w:ascii="Arial" w:hAnsi="Arial" w:cs="Arial"/>
                <w:b/>
                <w:sz w:val="24"/>
                <w:szCs w:val="24"/>
              </w:rPr>
              <w:t xml:space="preserve"> incident escalation</w:t>
            </w:r>
            <w:r w:rsidR="004D7CDB">
              <w:rPr>
                <w:rFonts w:ascii="Arial" w:hAnsi="Arial" w:cs="Arial"/>
                <w:b/>
                <w:bCs/>
                <w:sz w:val="24"/>
                <w:szCs w:val="24"/>
              </w:rPr>
              <w:t xml:space="preserve"> where relevant</w:t>
            </w:r>
            <w:r w:rsidR="00F8557C" w:rsidRPr="004B2DE6">
              <w:rPr>
                <w:rFonts w:ascii="Arial" w:hAnsi="Arial" w:cs="Arial"/>
                <w:b/>
                <w:sz w:val="24"/>
                <w:szCs w:val="24"/>
              </w:rPr>
              <w:t>.</w:t>
            </w:r>
          </w:p>
        </w:tc>
      </w:tr>
      <w:tr w:rsidR="000E79AF" w:rsidRPr="000C4327" w14:paraId="0520280C" w14:textId="77777777" w:rsidTr="00D44948">
        <w:tc>
          <w:tcPr>
            <w:tcW w:w="4508" w:type="dxa"/>
          </w:tcPr>
          <w:p w14:paraId="6789A428" w14:textId="66576CCC" w:rsidR="000E79AF" w:rsidRPr="004B2DE6" w:rsidRDefault="00F8557C">
            <w:pPr>
              <w:rPr>
                <w:rFonts w:ascii="Arial" w:hAnsi="Arial" w:cs="Arial"/>
                <w:b/>
                <w:sz w:val="24"/>
                <w:szCs w:val="24"/>
              </w:rPr>
            </w:pPr>
            <w:r w:rsidRPr="004B2DE6">
              <w:rPr>
                <w:rFonts w:ascii="Arial" w:hAnsi="Arial" w:cs="Arial"/>
                <w:b/>
                <w:sz w:val="24"/>
                <w:szCs w:val="24"/>
              </w:rPr>
              <w:t>License Management</w:t>
            </w:r>
          </w:p>
        </w:tc>
        <w:tc>
          <w:tcPr>
            <w:tcW w:w="4508" w:type="dxa"/>
          </w:tcPr>
          <w:p w14:paraId="266B8027" w14:textId="5D332277" w:rsidR="000E79AF" w:rsidRPr="004B2DE6" w:rsidRDefault="006D6504">
            <w:pPr>
              <w:rPr>
                <w:rFonts w:ascii="Arial" w:hAnsi="Arial" w:cs="Arial"/>
                <w:b/>
                <w:sz w:val="24"/>
                <w:szCs w:val="24"/>
              </w:rPr>
            </w:pPr>
            <w:r w:rsidRPr="001E2F3A">
              <w:rPr>
                <w:rFonts w:ascii="Arial" w:hAnsi="Arial" w:cs="Arial"/>
                <w:b/>
                <w:sz w:val="24"/>
                <w:szCs w:val="24"/>
              </w:rPr>
              <w:t>Maintenance</w:t>
            </w:r>
            <w:r w:rsidR="0071551B" w:rsidRPr="001E2F3A">
              <w:rPr>
                <w:rFonts w:ascii="Arial" w:hAnsi="Arial" w:cs="Arial"/>
                <w:b/>
                <w:sz w:val="24"/>
                <w:szCs w:val="24"/>
              </w:rPr>
              <w:t xml:space="preserve"> of a C</w:t>
            </w:r>
            <w:r w:rsidR="005C1D44" w:rsidRPr="001E2F3A">
              <w:rPr>
                <w:rFonts w:ascii="Arial" w:hAnsi="Arial" w:cs="Arial"/>
                <w:b/>
                <w:sz w:val="24"/>
                <w:szCs w:val="24"/>
              </w:rPr>
              <w:t xml:space="preserve">onfiguration </w:t>
            </w:r>
            <w:r w:rsidR="0071551B" w:rsidRPr="001E2F3A">
              <w:rPr>
                <w:rFonts w:ascii="Arial" w:hAnsi="Arial" w:cs="Arial"/>
                <w:b/>
                <w:sz w:val="24"/>
                <w:szCs w:val="24"/>
              </w:rPr>
              <w:t>M</w:t>
            </w:r>
            <w:r w:rsidR="005C1D44" w:rsidRPr="001E2F3A">
              <w:rPr>
                <w:rFonts w:ascii="Arial" w:hAnsi="Arial" w:cs="Arial"/>
                <w:b/>
                <w:sz w:val="24"/>
                <w:szCs w:val="24"/>
              </w:rPr>
              <w:t xml:space="preserve">anagement </w:t>
            </w:r>
            <w:proofErr w:type="spellStart"/>
            <w:r w:rsidR="0071551B" w:rsidRPr="001E2F3A">
              <w:rPr>
                <w:rFonts w:ascii="Arial" w:hAnsi="Arial" w:cs="Arial"/>
                <w:b/>
                <w:sz w:val="24"/>
                <w:szCs w:val="24"/>
              </w:rPr>
              <w:t>D</w:t>
            </w:r>
            <w:r w:rsidR="005C1D44" w:rsidRPr="001E2F3A">
              <w:rPr>
                <w:rFonts w:ascii="Arial" w:hAnsi="Arial" w:cs="Arial"/>
                <w:b/>
                <w:sz w:val="24"/>
                <w:szCs w:val="24"/>
              </w:rPr>
              <w:t>ata</w:t>
            </w:r>
            <w:r w:rsidR="0071551B" w:rsidRPr="001E2F3A">
              <w:rPr>
                <w:rFonts w:ascii="Arial" w:hAnsi="Arial" w:cs="Arial"/>
                <w:b/>
                <w:sz w:val="24"/>
                <w:szCs w:val="24"/>
              </w:rPr>
              <w:t>B</w:t>
            </w:r>
            <w:r w:rsidR="005C1D44" w:rsidRPr="001E2F3A">
              <w:rPr>
                <w:rFonts w:ascii="Arial" w:hAnsi="Arial" w:cs="Arial"/>
                <w:b/>
                <w:sz w:val="24"/>
                <w:szCs w:val="24"/>
              </w:rPr>
              <w:t>a</w:t>
            </w:r>
            <w:r w:rsidR="00D2144F" w:rsidRPr="001E2F3A">
              <w:rPr>
                <w:rFonts w:ascii="Arial" w:hAnsi="Arial" w:cs="Arial"/>
                <w:b/>
                <w:sz w:val="24"/>
                <w:szCs w:val="24"/>
              </w:rPr>
              <w:t>se</w:t>
            </w:r>
            <w:proofErr w:type="spellEnd"/>
          </w:p>
        </w:tc>
      </w:tr>
      <w:tr w:rsidR="000E79AF" w:rsidRPr="000C4327" w14:paraId="70629083" w14:textId="77777777" w:rsidTr="00D44948">
        <w:tc>
          <w:tcPr>
            <w:tcW w:w="4508" w:type="dxa"/>
          </w:tcPr>
          <w:p w14:paraId="1CA2C64D" w14:textId="4BBD3E40" w:rsidR="000E79AF" w:rsidRPr="001E2F3A" w:rsidRDefault="0071551B">
            <w:pPr>
              <w:rPr>
                <w:rFonts w:ascii="Arial" w:hAnsi="Arial" w:cs="Arial"/>
                <w:b/>
                <w:sz w:val="24"/>
                <w:szCs w:val="24"/>
              </w:rPr>
            </w:pPr>
            <w:r w:rsidRPr="001E2F3A">
              <w:rPr>
                <w:rFonts w:ascii="Arial" w:hAnsi="Arial" w:cs="Arial"/>
                <w:b/>
                <w:sz w:val="24"/>
                <w:szCs w:val="24"/>
              </w:rPr>
              <w:t>Management Reporting and Analytics</w:t>
            </w:r>
          </w:p>
        </w:tc>
        <w:tc>
          <w:tcPr>
            <w:tcW w:w="4508" w:type="dxa"/>
          </w:tcPr>
          <w:p w14:paraId="2B9E3BA2" w14:textId="1C9FE723" w:rsidR="000E79AF" w:rsidRPr="001E2F3A" w:rsidRDefault="0046055A">
            <w:pPr>
              <w:rPr>
                <w:rFonts w:ascii="Arial" w:hAnsi="Arial" w:cs="Arial"/>
                <w:b/>
                <w:sz w:val="24"/>
                <w:szCs w:val="24"/>
              </w:rPr>
            </w:pPr>
            <w:r w:rsidRPr="001E2F3A">
              <w:rPr>
                <w:rFonts w:ascii="Arial" w:hAnsi="Arial" w:cs="Arial"/>
                <w:b/>
                <w:sz w:val="24"/>
                <w:szCs w:val="24"/>
              </w:rPr>
              <w:t>Minimum monthly reporting on service delivery</w:t>
            </w:r>
            <w:r w:rsidR="009F6AB9">
              <w:rPr>
                <w:rFonts w:ascii="Arial" w:hAnsi="Arial" w:cs="Arial"/>
                <w:b/>
                <w:bCs/>
                <w:sz w:val="24"/>
                <w:szCs w:val="24"/>
              </w:rPr>
              <w:t xml:space="preserve"> and SLAs</w:t>
            </w:r>
          </w:p>
        </w:tc>
      </w:tr>
      <w:tr w:rsidR="000E79AF" w:rsidRPr="000C4327" w14:paraId="554E3DD3" w14:textId="77777777" w:rsidTr="00D44948">
        <w:tc>
          <w:tcPr>
            <w:tcW w:w="4508" w:type="dxa"/>
          </w:tcPr>
          <w:p w14:paraId="2618794E" w14:textId="7A744550" w:rsidR="000E79AF" w:rsidRPr="001E2F3A" w:rsidRDefault="0046055A">
            <w:pPr>
              <w:rPr>
                <w:rFonts w:ascii="Arial" w:hAnsi="Arial" w:cs="Arial"/>
                <w:b/>
                <w:sz w:val="24"/>
                <w:szCs w:val="24"/>
              </w:rPr>
            </w:pPr>
            <w:r w:rsidRPr="001E2F3A">
              <w:rPr>
                <w:rFonts w:ascii="Arial" w:hAnsi="Arial" w:cs="Arial"/>
                <w:b/>
                <w:sz w:val="24"/>
                <w:szCs w:val="24"/>
              </w:rPr>
              <w:t>Vendor Roadmaps</w:t>
            </w:r>
          </w:p>
        </w:tc>
        <w:tc>
          <w:tcPr>
            <w:tcW w:w="4508" w:type="dxa"/>
          </w:tcPr>
          <w:p w14:paraId="13F26660" w14:textId="20D2DC13" w:rsidR="000E79AF" w:rsidRPr="001E2F3A" w:rsidRDefault="009F73A3">
            <w:pPr>
              <w:rPr>
                <w:rFonts w:ascii="Arial" w:hAnsi="Arial" w:cs="Arial"/>
                <w:b/>
                <w:sz w:val="24"/>
                <w:szCs w:val="24"/>
              </w:rPr>
            </w:pPr>
            <w:r w:rsidRPr="001E2F3A">
              <w:rPr>
                <w:rFonts w:ascii="Arial" w:hAnsi="Arial" w:cs="Arial"/>
                <w:b/>
                <w:sz w:val="24"/>
                <w:szCs w:val="24"/>
              </w:rPr>
              <w:t xml:space="preserve">Product and service roadmap </w:t>
            </w:r>
            <w:r w:rsidR="00EC24DE">
              <w:rPr>
                <w:rFonts w:ascii="Arial" w:hAnsi="Arial" w:cs="Arial"/>
                <w:b/>
                <w:sz w:val="24"/>
                <w:szCs w:val="24"/>
              </w:rPr>
              <w:t>meeting</w:t>
            </w:r>
            <w:r w:rsidR="00C44EBA">
              <w:rPr>
                <w:rFonts w:ascii="Arial" w:hAnsi="Arial" w:cs="Arial"/>
                <w:b/>
                <w:sz w:val="24"/>
                <w:szCs w:val="24"/>
              </w:rPr>
              <w:t>s</w:t>
            </w:r>
            <w:r w:rsidRPr="001E2F3A">
              <w:rPr>
                <w:rFonts w:ascii="Arial" w:hAnsi="Arial" w:cs="Arial"/>
                <w:b/>
                <w:sz w:val="24"/>
                <w:szCs w:val="24"/>
              </w:rPr>
              <w:t xml:space="preserve"> </w:t>
            </w:r>
            <w:r w:rsidR="00FC1ABA">
              <w:rPr>
                <w:rFonts w:ascii="Arial" w:hAnsi="Arial" w:cs="Arial"/>
                <w:b/>
                <w:sz w:val="24"/>
                <w:szCs w:val="24"/>
              </w:rPr>
              <w:t>to raise a</w:t>
            </w:r>
            <w:r w:rsidR="00EC24DE">
              <w:rPr>
                <w:rFonts w:ascii="Arial" w:hAnsi="Arial" w:cs="Arial"/>
                <w:b/>
                <w:sz w:val="24"/>
                <w:szCs w:val="24"/>
              </w:rPr>
              <w:t>wareness</w:t>
            </w:r>
            <w:r w:rsidR="00432CFD">
              <w:rPr>
                <w:rFonts w:ascii="Arial" w:hAnsi="Arial" w:cs="Arial"/>
                <w:b/>
                <w:bCs/>
                <w:sz w:val="24"/>
                <w:szCs w:val="24"/>
              </w:rPr>
              <w:t xml:space="preserve"> on </w:t>
            </w:r>
            <w:r w:rsidR="00EC24DE">
              <w:rPr>
                <w:rFonts w:ascii="Arial" w:hAnsi="Arial" w:cs="Arial"/>
                <w:b/>
                <w:bCs/>
                <w:sz w:val="24"/>
                <w:szCs w:val="24"/>
              </w:rPr>
              <w:t xml:space="preserve">new and </w:t>
            </w:r>
            <w:r w:rsidR="00432CFD">
              <w:rPr>
                <w:rFonts w:ascii="Arial" w:hAnsi="Arial" w:cs="Arial"/>
                <w:b/>
                <w:bCs/>
                <w:sz w:val="24"/>
                <w:szCs w:val="24"/>
              </w:rPr>
              <w:t>future developments</w:t>
            </w:r>
          </w:p>
        </w:tc>
      </w:tr>
      <w:tr w:rsidR="009F73A3" w:rsidRPr="000C4327" w14:paraId="36E84415" w14:textId="77777777" w:rsidTr="00D44948">
        <w:tc>
          <w:tcPr>
            <w:tcW w:w="4508" w:type="dxa"/>
          </w:tcPr>
          <w:p w14:paraId="7F34F9CC" w14:textId="68B68156" w:rsidR="009F73A3" w:rsidRPr="001E2F3A" w:rsidRDefault="009F73A3">
            <w:pPr>
              <w:rPr>
                <w:rFonts w:ascii="Arial" w:hAnsi="Arial" w:cs="Arial"/>
                <w:b/>
                <w:sz w:val="24"/>
                <w:szCs w:val="24"/>
              </w:rPr>
            </w:pPr>
            <w:r w:rsidRPr="001E2F3A">
              <w:rPr>
                <w:rFonts w:ascii="Arial" w:hAnsi="Arial" w:cs="Arial"/>
                <w:b/>
                <w:sz w:val="24"/>
                <w:szCs w:val="24"/>
              </w:rPr>
              <w:t>Hardware maintenance</w:t>
            </w:r>
          </w:p>
        </w:tc>
        <w:tc>
          <w:tcPr>
            <w:tcW w:w="4508" w:type="dxa"/>
          </w:tcPr>
          <w:p w14:paraId="2E6013E7" w14:textId="6DA98DC8" w:rsidR="009F73A3" w:rsidRPr="001E2F3A" w:rsidRDefault="009F73A3">
            <w:pPr>
              <w:rPr>
                <w:rFonts w:ascii="Arial" w:hAnsi="Arial" w:cs="Arial"/>
                <w:b/>
                <w:sz w:val="24"/>
                <w:szCs w:val="24"/>
              </w:rPr>
            </w:pPr>
            <w:r w:rsidRPr="001E2F3A">
              <w:rPr>
                <w:rFonts w:ascii="Arial" w:hAnsi="Arial" w:cs="Arial"/>
                <w:b/>
                <w:sz w:val="24"/>
                <w:szCs w:val="24"/>
              </w:rPr>
              <w:t>Support and maintenance of hardware</w:t>
            </w:r>
          </w:p>
        </w:tc>
      </w:tr>
      <w:tr w:rsidR="00D44948" w:rsidRPr="000C4327" w14:paraId="79D32F9C" w14:textId="77777777" w:rsidTr="00D44948">
        <w:tc>
          <w:tcPr>
            <w:tcW w:w="4508" w:type="dxa"/>
          </w:tcPr>
          <w:p w14:paraId="082FDE4E" w14:textId="1B4FD2F7" w:rsidR="00D44948" w:rsidRPr="001E2F3A" w:rsidRDefault="004D6ABE">
            <w:pPr>
              <w:rPr>
                <w:rFonts w:ascii="Arial" w:hAnsi="Arial" w:cs="Arial"/>
                <w:b/>
                <w:sz w:val="24"/>
                <w:szCs w:val="24"/>
              </w:rPr>
            </w:pPr>
            <w:r w:rsidRPr="001E2F3A">
              <w:rPr>
                <w:rFonts w:ascii="Arial" w:hAnsi="Arial" w:cs="Arial"/>
                <w:b/>
                <w:sz w:val="24"/>
                <w:szCs w:val="24"/>
              </w:rPr>
              <w:lastRenderedPageBreak/>
              <w:t>Asset Management</w:t>
            </w:r>
          </w:p>
        </w:tc>
        <w:tc>
          <w:tcPr>
            <w:tcW w:w="4508" w:type="dxa"/>
          </w:tcPr>
          <w:p w14:paraId="2F70149A" w14:textId="73A2345C" w:rsidR="00D44948" w:rsidRPr="001E2F3A" w:rsidRDefault="004D6ABE">
            <w:pPr>
              <w:rPr>
                <w:rFonts w:ascii="Arial" w:hAnsi="Arial" w:cs="Arial"/>
                <w:b/>
                <w:sz w:val="24"/>
                <w:szCs w:val="24"/>
              </w:rPr>
            </w:pPr>
            <w:r w:rsidRPr="001E2F3A">
              <w:rPr>
                <w:rFonts w:ascii="Arial" w:hAnsi="Arial" w:cs="Arial"/>
                <w:b/>
                <w:sz w:val="24"/>
                <w:szCs w:val="24"/>
              </w:rPr>
              <w:t xml:space="preserve">Maintaining a register </w:t>
            </w:r>
            <w:r w:rsidR="00716B81" w:rsidRPr="001E2F3A">
              <w:rPr>
                <w:rFonts w:ascii="Arial" w:hAnsi="Arial" w:cs="Arial"/>
                <w:b/>
                <w:sz w:val="24"/>
                <w:szCs w:val="24"/>
              </w:rPr>
              <w:t>of computing assets and logging any changes.</w:t>
            </w:r>
          </w:p>
        </w:tc>
      </w:tr>
      <w:tr w:rsidR="00D44948" w:rsidRPr="000C4327" w14:paraId="4B3B0684" w14:textId="77777777" w:rsidTr="00D44948">
        <w:tc>
          <w:tcPr>
            <w:tcW w:w="4508" w:type="dxa"/>
          </w:tcPr>
          <w:p w14:paraId="35D66171" w14:textId="3E4CB8B6" w:rsidR="00D44948" w:rsidRPr="001E2F3A" w:rsidRDefault="002748A3">
            <w:pPr>
              <w:rPr>
                <w:rFonts w:ascii="Arial" w:hAnsi="Arial" w:cs="Arial"/>
                <w:b/>
                <w:sz w:val="24"/>
                <w:szCs w:val="24"/>
              </w:rPr>
            </w:pPr>
            <w:r w:rsidRPr="001E2F3A">
              <w:rPr>
                <w:rFonts w:ascii="Arial" w:hAnsi="Arial" w:cs="Arial"/>
                <w:b/>
                <w:sz w:val="24"/>
                <w:szCs w:val="24"/>
              </w:rPr>
              <w:t>Onsite support</w:t>
            </w:r>
          </w:p>
        </w:tc>
        <w:tc>
          <w:tcPr>
            <w:tcW w:w="4508" w:type="dxa"/>
          </w:tcPr>
          <w:p w14:paraId="7C6509EF" w14:textId="028399D5" w:rsidR="00D44948" w:rsidRPr="001E2F3A" w:rsidRDefault="00B36C15">
            <w:pPr>
              <w:rPr>
                <w:rFonts w:ascii="Arial" w:hAnsi="Arial" w:cs="Arial"/>
                <w:b/>
                <w:sz w:val="24"/>
                <w:szCs w:val="24"/>
              </w:rPr>
            </w:pPr>
            <w:r>
              <w:rPr>
                <w:rFonts w:ascii="Arial" w:hAnsi="Arial" w:cs="Arial"/>
                <w:b/>
                <w:bCs/>
                <w:sz w:val="24"/>
                <w:szCs w:val="24"/>
              </w:rPr>
              <w:t>On average, t</w:t>
            </w:r>
            <w:r w:rsidR="005836BD" w:rsidRPr="001E2F3A">
              <w:rPr>
                <w:rFonts w:ascii="Arial" w:hAnsi="Arial" w:cs="Arial"/>
                <w:b/>
                <w:bCs/>
                <w:sz w:val="24"/>
                <w:szCs w:val="24"/>
              </w:rPr>
              <w:t>wo</w:t>
            </w:r>
            <w:r w:rsidR="005836BD" w:rsidRPr="001E2F3A">
              <w:rPr>
                <w:rFonts w:ascii="Arial" w:hAnsi="Arial" w:cs="Arial"/>
                <w:b/>
                <w:sz w:val="24"/>
                <w:szCs w:val="24"/>
              </w:rPr>
              <w:t xml:space="preserve"> days a month </w:t>
            </w:r>
            <w:r>
              <w:rPr>
                <w:rFonts w:ascii="Arial" w:hAnsi="Arial" w:cs="Arial"/>
                <w:b/>
                <w:bCs/>
                <w:sz w:val="24"/>
                <w:szCs w:val="24"/>
              </w:rPr>
              <w:t xml:space="preserve">at LSB office </w:t>
            </w:r>
            <w:r w:rsidR="005836BD" w:rsidRPr="001E2F3A">
              <w:rPr>
                <w:rFonts w:ascii="Arial" w:hAnsi="Arial" w:cs="Arial"/>
                <w:b/>
                <w:sz w:val="24"/>
                <w:szCs w:val="24"/>
              </w:rPr>
              <w:t>to be split as business requires</w:t>
            </w:r>
          </w:p>
        </w:tc>
      </w:tr>
      <w:tr w:rsidR="00D44948" w:rsidRPr="000C4327" w14:paraId="489A47C4" w14:textId="77777777" w:rsidTr="00D44948">
        <w:tc>
          <w:tcPr>
            <w:tcW w:w="4508" w:type="dxa"/>
          </w:tcPr>
          <w:p w14:paraId="3275D6FD" w14:textId="30EC6FC8" w:rsidR="00D44948" w:rsidRPr="00406841" w:rsidRDefault="00701444">
            <w:pPr>
              <w:rPr>
                <w:rFonts w:ascii="Arial" w:hAnsi="Arial" w:cs="Arial"/>
                <w:b/>
                <w:sz w:val="24"/>
                <w:szCs w:val="24"/>
              </w:rPr>
            </w:pPr>
            <w:r w:rsidRPr="00406841">
              <w:rPr>
                <w:rFonts w:ascii="Arial" w:hAnsi="Arial" w:cs="Arial"/>
                <w:b/>
                <w:sz w:val="24"/>
                <w:szCs w:val="24"/>
              </w:rPr>
              <w:t>Network Management</w:t>
            </w:r>
          </w:p>
        </w:tc>
        <w:tc>
          <w:tcPr>
            <w:tcW w:w="4508" w:type="dxa"/>
          </w:tcPr>
          <w:p w14:paraId="6DC56400" w14:textId="645B442B" w:rsidR="00D44948" w:rsidRPr="00406841" w:rsidRDefault="00701444">
            <w:pPr>
              <w:rPr>
                <w:rFonts w:ascii="Arial" w:hAnsi="Arial" w:cs="Arial"/>
                <w:b/>
                <w:sz w:val="24"/>
                <w:szCs w:val="24"/>
              </w:rPr>
            </w:pPr>
            <w:r w:rsidRPr="00406841">
              <w:rPr>
                <w:rFonts w:ascii="Arial" w:hAnsi="Arial" w:cs="Arial"/>
                <w:b/>
                <w:sz w:val="24"/>
                <w:szCs w:val="24"/>
              </w:rPr>
              <w:t>Monitoring of LSB’s network infrastructure</w:t>
            </w:r>
          </w:p>
        </w:tc>
      </w:tr>
      <w:tr w:rsidR="00D44948" w:rsidRPr="000C4327" w14:paraId="749FE8D8" w14:textId="77777777" w:rsidTr="00D44948">
        <w:tc>
          <w:tcPr>
            <w:tcW w:w="4508" w:type="dxa"/>
          </w:tcPr>
          <w:p w14:paraId="61BFF61B" w14:textId="52DF9185" w:rsidR="00D44948" w:rsidRPr="00406841" w:rsidRDefault="0010469C">
            <w:pPr>
              <w:rPr>
                <w:rFonts w:ascii="Arial" w:hAnsi="Arial" w:cs="Arial"/>
                <w:b/>
                <w:sz w:val="24"/>
                <w:szCs w:val="24"/>
              </w:rPr>
            </w:pPr>
            <w:r w:rsidRPr="00406841">
              <w:rPr>
                <w:rFonts w:ascii="Arial" w:hAnsi="Arial" w:cs="Arial"/>
                <w:b/>
                <w:sz w:val="24"/>
                <w:szCs w:val="24"/>
              </w:rPr>
              <w:t>Disc space Management</w:t>
            </w:r>
          </w:p>
        </w:tc>
        <w:tc>
          <w:tcPr>
            <w:tcW w:w="4508" w:type="dxa"/>
          </w:tcPr>
          <w:p w14:paraId="1C5143BA" w14:textId="50F7D2BE" w:rsidR="00D44948" w:rsidRPr="00406841" w:rsidRDefault="006D4BD9">
            <w:pPr>
              <w:rPr>
                <w:rFonts w:ascii="Arial" w:hAnsi="Arial" w:cs="Arial"/>
                <w:b/>
                <w:sz w:val="24"/>
                <w:szCs w:val="24"/>
              </w:rPr>
            </w:pPr>
            <w:r w:rsidRPr="00406841">
              <w:rPr>
                <w:rFonts w:ascii="Arial" w:hAnsi="Arial" w:cs="Arial"/>
                <w:b/>
                <w:sz w:val="24"/>
                <w:szCs w:val="24"/>
              </w:rPr>
              <w:t>Monitor disc space and upgrade where required</w:t>
            </w:r>
          </w:p>
        </w:tc>
      </w:tr>
      <w:tr w:rsidR="00D44948" w:rsidRPr="000C4327" w14:paraId="4F4AEA55" w14:textId="77777777" w:rsidTr="00D44948">
        <w:tc>
          <w:tcPr>
            <w:tcW w:w="4508" w:type="dxa"/>
          </w:tcPr>
          <w:p w14:paraId="35B4A21A" w14:textId="69E00001" w:rsidR="00D44948" w:rsidRPr="00406841" w:rsidRDefault="007D5351">
            <w:pPr>
              <w:rPr>
                <w:rFonts w:ascii="Arial" w:hAnsi="Arial" w:cs="Arial"/>
                <w:b/>
                <w:sz w:val="24"/>
                <w:szCs w:val="24"/>
              </w:rPr>
            </w:pPr>
            <w:r w:rsidRPr="00406841">
              <w:rPr>
                <w:rFonts w:ascii="Arial" w:hAnsi="Arial" w:cs="Arial"/>
                <w:b/>
                <w:sz w:val="24"/>
                <w:szCs w:val="24"/>
              </w:rPr>
              <w:t xml:space="preserve">Procurement of hardware, </w:t>
            </w:r>
            <w:proofErr w:type="gramStart"/>
            <w:r w:rsidRPr="00406841">
              <w:rPr>
                <w:rFonts w:ascii="Arial" w:hAnsi="Arial" w:cs="Arial"/>
                <w:b/>
                <w:sz w:val="24"/>
                <w:szCs w:val="24"/>
              </w:rPr>
              <w:t>software</w:t>
            </w:r>
            <w:proofErr w:type="gramEnd"/>
            <w:r w:rsidRPr="00406841">
              <w:rPr>
                <w:rFonts w:ascii="Arial" w:hAnsi="Arial" w:cs="Arial"/>
                <w:b/>
                <w:sz w:val="24"/>
                <w:szCs w:val="24"/>
              </w:rPr>
              <w:t xml:space="preserve"> and licenses</w:t>
            </w:r>
          </w:p>
        </w:tc>
        <w:tc>
          <w:tcPr>
            <w:tcW w:w="4508" w:type="dxa"/>
          </w:tcPr>
          <w:p w14:paraId="6DBB8E31" w14:textId="4BE9D709" w:rsidR="00D44948" w:rsidRPr="00406841" w:rsidRDefault="001E1460">
            <w:pPr>
              <w:rPr>
                <w:rFonts w:ascii="Arial" w:hAnsi="Arial" w:cs="Arial"/>
                <w:b/>
                <w:sz w:val="24"/>
                <w:szCs w:val="24"/>
              </w:rPr>
            </w:pPr>
            <w:r w:rsidRPr="00406841">
              <w:rPr>
                <w:rFonts w:ascii="Arial" w:hAnsi="Arial" w:cs="Arial"/>
                <w:b/>
                <w:sz w:val="24"/>
                <w:szCs w:val="24"/>
              </w:rPr>
              <w:t>Where required</w:t>
            </w:r>
            <w:r w:rsidR="002D368B">
              <w:rPr>
                <w:rFonts w:ascii="Arial" w:hAnsi="Arial" w:cs="Arial"/>
                <w:b/>
                <w:bCs/>
                <w:sz w:val="24"/>
                <w:szCs w:val="24"/>
              </w:rPr>
              <w:t xml:space="preserve"> by LSB</w:t>
            </w:r>
          </w:p>
        </w:tc>
      </w:tr>
      <w:tr w:rsidR="00D44948" w:rsidRPr="000C4327" w14:paraId="5E592377" w14:textId="77777777" w:rsidTr="00D44948">
        <w:tc>
          <w:tcPr>
            <w:tcW w:w="4508" w:type="dxa"/>
          </w:tcPr>
          <w:p w14:paraId="080C9487" w14:textId="44723EC1" w:rsidR="00D44948" w:rsidRPr="00406841" w:rsidRDefault="00FF4F43">
            <w:pPr>
              <w:rPr>
                <w:rFonts w:ascii="Arial" w:hAnsi="Arial" w:cs="Arial"/>
                <w:b/>
                <w:sz w:val="24"/>
                <w:szCs w:val="24"/>
              </w:rPr>
            </w:pPr>
            <w:r w:rsidRPr="00406841">
              <w:rPr>
                <w:rFonts w:ascii="Arial" w:hAnsi="Arial" w:cs="Arial"/>
                <w:b/>
                <w:sz w:val="24"/>
                <w:szCs w:val="24"/>
              </w:rPr>
              <w:t xml:space="preserve">User </w:t>
            </w:r>
            <w:r w:rsidRPr="00406841">
              <w:rPr>
                <w:rFonts w:ascii="Arial" w:hAnsi="Arial" w:cs="Arial"/>
                <w:b/>
                <w:bCs/>
                <w:sz w:val="24"/>
                <w:szCs w:val="24"/>
              </w:rPr>
              <w:t>account</w:t>
            </w:r>
            <w:r w:rsidRPr="00406841">
              <w:rPr>
                <w:rFonts w:ascii="Arial" w:hAnsi="Arial" w:cs="Arial"/>
                <w:b/>
                <w:sz w:val="24"/>
                <w:szCs w:val="24"/>
              </w:rPr>
              <w:t xml:space="preserve"> manager</w:t>
            </w:r>
          </w:p>
        </w:tc>
        <w:tc>
          <w:tcPr>
            <w:tcW w:w="4508" w:type="dxa"/>
          </w:tcPr>
          <w:p w14:paraId="65AAA3C2" w14:textId="6C564759" w:rsidR="00D44948" w:rsidRPr="00406841" w:rsidRDefault="00FF4F43">
            <w:pPr>
              <w:rPr>
                <w:rFonts w:ascii="Arial" w:hAnsi="Arial" w:cs="Arial"/>
                <w:b/>
                <w:sz w:val="24"/>
                <w:szCs w:val="24"/>
              </w:rPr>
            </w:pPr>
            <w:r w:rsidRPr="00406841">
              <w:rPr>
                <w:rFonts w:ascii="Arial" w:hAnsi="Arial" w:cs="Arial"/>
                <w:b/>
                <w:sz w:val="24"/>
                <w:szCs w:val="24"/>
              </w:rPr>
              <w:t>Provision of a dedicated account manager</w:t>
            </w:r>
          </w:p>
        </w:tc>
      </w:tr>
      <w:tr w:rsidR="00D44948" w:rsidRPr="000C4327" w14:paraId="3FDDD497" w14:textId="77777777" w:rsidTr="00D44948">
        <w:tc>
          <w:tcPr>
            <w:tcW w:w="4508" w:type="dxa"/>
          </w:tcPr>
          <w:p w14:paraId="1CB26BD7" w14:textId="0C541D36" w:rsidR="00D44948" w:rsidRPr="00406841" w:rsidRDefault="00FF4F43">
            <w:pPr>
              <w:rPr>
                <w:rFonts w:ascii="Arial" w:hAnsi="Arial" w:cs="Arial"/>
                <w:b/>
                <w:sz w:val="24"/>
                <w:szCs w:val="24"/>
              </w:rPr>
            </w:pPr>
            <w:r w:rsidRPr="00406841">
              <w:rPr>
                <w:rFonts w:ascii="Arial" w:hAnsi="Arial" w:cs="Arial"/>
                <w:b/>
                <w:sz w:val="24"/>
                <w:szCs w:val="24"/>
              </w:rPr>
              <w:t>Change management</w:t>
            </w:r>
          </w:p>
        </w:tc>
        <w:tc>
          <w:tcPr>
            <w:tcW w:w="4508" w:type="dxa"/>
          </w:tcPr>
          <w:p w14:paraId="03DFE842" w14:textId="6DDE529E" w:rsidR="00D44948" w:rsidRPr="00406841" w:rsidRDefault="00F17DBB">
            <w:pPr>
              <w:rPr>
                <w:rFonts w:ascii="Arial" w:hAnsi="Arial" w:cs="Arial"/>
                <w:b/>
                <w:sz w:val="24"/>
                <w:szCs w:val="24"/>
              </w:rPr>
            </w:pPr>
            <w:r w:rsidRPr="00406841">
              <w:rPr>
                <w:rFonts w:ascii="Arial" w:hAnsi="Arial" w:cs="Arial"/>
                <w:b/>
                <w:sz w:val="24"/>
                <w:szCs w:val="24"/>
              </w:rPr>
              <w:t xml:space="preserve">Standardised methods and procedures to be used </w:t>
            </w:r>
            <w:r w:rsidR="009A33AA" w:rsidRPr="00406841">
              <w:rPr>
                <w:rFonts w:ascii="Arial" w:hAnsi="Arial" w:cs="Arial"/>
                <w:b/>
                <w:sz w:val="24"/>
                <w:szCs w:val="24"/>
              </w:rPr>
              <w:t xml:space="preserve">for efficient and prompt </w:t>
            </w:r>
            <w:r w:rsidR="009A33AA" w:rsidRPr="00406841">
              <w:rPr>
                <w:rFonts w:ascii="Arial" w:hAnsi="Arial" w:cs="Arial"/>
                <w:b/>
                <w:bCs/>
                <w:sz w:val="24"/>
                <w:szCs w:val="24"/>
              </w:rPr>
              <w:t>handl</w:t>
            </w:r>
            <w:r w:rsidR="004738C2">
              <w:rPr>
                <w:rFonts w:ascii="Arial" w:hAnsi="Arial" w:cs="Arial"/>
                <w:b/>
                <w:bCs/>
                <w:sz w:val="24"/>
                <w:szCs w:val="24"/>
              </w:rPr>
              <w:t>ing</w:t>
            </w:r>
            <w:r w:rsidR="009A33AA" w:rsidRPr="00406841">
              <w:rPr>
                <w:rFonts w:ascii="Arial" w:hAnsi="Arial" w:cs="Arial"/>
                <w:b/>
                <w:sz w:val="24"/>
                <w:szCs w:val="24"/>
              </w:rPr>
              <w:t xml:space="preserve"> of all changes to IT infrastructure to minimise disruption. </w:t>
            </w:r>
          </w:p>
        </w:tc>
      </w:tr>
      <w:tr w:rsidR="009A33AA" w:rsidRPr="000C4327" w14:paraId="098374A5" w14:textId="77777777" w:rsidTr="00D44948">
        <w:tc>
          <w:tcPr>
            <w:tcW w:w="4508" w:type="dxa"/>
          </w:tcPr>
          <w:p w14:paraId="74747C7A" w14:textId="677B7E3E" w:rsidR="009A33AA" w:rsidRPr="00406841" w:rsidRDefault="00287ABB">
            <w:pPr>
              <w:rPr>
                <w:rFonts w:ascii="Arial" w:hAnsi="Arial" w:cs="Arial"/>
                <w:b/>
                <w:sz w:val="24"/>
                <w:szCs w:val="24"/>
              </w:rPr>
            </w:pPr>
            <w:r w:rsidRPr="00406841">
              <w:rPr>
                <w:rFonts w:ascii="Arial" w:hAnsi="Arial" w:cs="Arial"/>
                <w:b/>
                <w:sz w:val="24"/>
                <w:szCs w:val="24"/>
              </w:rPr>
              <w:t>Application support</w:t>
            </w:r>
          </w:p>
        </w:tc>
        <w:tc>
          <w:tcPr>
            <w:tcW w:w="4508" w:type="dxa"/>
          </w:tcPr>
          <w:p w14:paraId="33D83C06" w14:textId="7E4ED445" w:rsidR="009A33AA" w:rsidRPr="00406841" w:rsidRDefault="00287ABB">
            <w:pPr>
              <w:rPr>
                <w:rFonts w:ascii="Arial" w:hAnsi="Arial" w:cs="Arial"/>
                <w:b/>
                <w:sz w:val="24"/>
                <w:szCs w:val="24"/>
              </w:rPr>
            </w:pPr>
            <w:r w:rsidRPr="00406841">
              <w:rPr>
                <w:rFonts w:ascii="Arial" w:hAnsi="Arial" w:cs="Arial"/>
                <w:b/>
                <w:sz w:val="24"/>
                <w:szCs w:val="24"/>
              </w:rPr>
              <w:t>All on</w:t>
            </w:r>
            <w:r w:rsidR="00B20BBA" w:rsidRPr="00406841">
              <w:rPr>
                <w:rFonts w:ascii="Arial" w:hAnsi="Arial" w:cs="Arial"/>
                <w:b/>
                <w:sz w:val="24"/>
                <w:szCs w:val="24"/>
              </w:rPr>
              <w:t>-premises and cloud applications to be supported.</w:t>
            </w:r>
          </w:p>
        </w:tc>
      </w:tr>
      <w:tr w:rsidR="009A33AA" w:rsidRPr="000C4327" w14:paraId="022DB876" w14:textId="77777777" w:rsidTr="00D44948">
        <w:tc>
          <w:tcPr>
            <w:tcW w:w="4508" w:type="dxa"/>
          </w:tcPr>
          <w:p w14:paraId="331FCDB7" w14:textId="051475CE" w:rsidR="009A33AA" w:rsidRPr="00406841" w:rsidRDefault="00327890">
            <w:pPr>
              <w:rPr>
                <w:rFonts w:ascii="Arial" w:hAnsi="Arial" w:cs="Arial"/>
                <w:b/>
                <w:sz w:val="24"/>
                <w:szCs w:val="24"/>
              </w:rPr>
            </w:pPr>
            <w:r w:rsidRPr="00406841">
              <w:rPr>
                <w:rFonts w:ascii="Arial" w:hAnsi="Arial" w:cs="Arial"/>
                <w:b/>
                <w:sz w:val="24"/>
                <w:szCs w:val="24"/>
              </w:rPr>
              <w:t>Azure A</w:t>
            </w:r>
            <w:r w:rsidR="00E61194">
              <w:rPr>
                <w:rFonts w:ascii="Arial" w:hAnsi="Arial" w:cs="Arial"/>
                <w:b/>
                <w:bCs/>
                <w:sz w:val="24"/>
                <w:szCs w:val="24"/>
              </w:rPr>
              <w:t xml:space="preserve">ctive </w:t>
            </w:r>
            <w:r w:rsidRPr="00406841">
              <w:rPr>
                <w:rFonts w:ascii="Arial" w:hAnsi="Arial" w:cs="Arial"/>
                <w:b/>
                <w:sz w:val="24"/>
                <w:szCs w:val="24"/>
              </w:rPr>
              <w:t>D</w:t>
            </w:r>
            <w:r w:rsidR="00E61194">
              <w:rPr>
                <w:rFonts w:ascii="Arial" w:hAnsi="Arial" w:cs="Arial"/>
                <w:b/>
                <w:bCs/>
                <w:sz w:val="24"/>
                <w:szCs w:val="24"/>
              </w:rPr>
              <w:t>irectory,</w:t>
            </w:r>
            <w:r w:rsidRPr="00406841">
              <w:rPr>
                <w:rFonts w:ascii="Arial" w:hAnsi="Arial" w:cs="Arial"/>
                <w:b/>
                <w:sz w:val="24"/>
                <w:szCs w:val="24"/>
              </w:rPr>
              <w:t xml:space="preserve"> S</w:t>
            </w:r>
            <w:r w:rsidR="00B307A5">
              <w:rPr>
                <w:rFonts w:ascii="Arial" w:hAnsi="Arial" w:cs="Arial"/>
                <w:b/>
                <w:bCs/>
                <w:sz w:val="24"/>
                <w:szCs w:val="24"/>
              </w:rPr>
              <w:t xml:space="preserve">ingle </w:t>
            </w:r>
            <w:r w:rsidRPr="00406841">
              <w:rPr>
                <w:rFonts w:ascii="Arial" w:hAnsi="Arial" w:cs="Arial"/>
                <w:b/>
                <w:sz w:val="24"/>
                <w:szCs w:val="24"/>
              </w:rPr>
              <w:t>S</w:t>
            </w:r>
            <w:r w:rsidR="00B307A5">
              <w:rPr>
                <w:rFonts w:ascii="Arial" w:hAnsi="Arial" w:cs="Arial"/>
                <w:b/>
                <w:bCs/>
                <w:sz w:val="24"/>
                <w:szCs w:val="24"/>
              </w:rPr>
              <w:t xml:space="preserve">ign </w:t>
            </w:r>
            <w:r w:rsidRPr="00406841">
              <w:rPr>
                <w:rFonts w:ascii="Arial" w:hAnsi="Arial" w:cs="Arial"/>
                <w:b/>
                <w:sz w:val="24"/>
                <w:szCs w:val="24"/>
              </w:rPr>
              <w:t>O</w:t>
            </w:r>
            <w:r w:rsidR="00B307A5">
              <w:rPr>
                <w:rFonts w:ascii="Arial" w:hAnsi="Arial" w:cs="Arial"/>
                <w:b/>
                <w:bCs/>
                <w:sz w:val="24"/>
                <w:szCs w:val="24"/>
              </w:rPr>
              <w:t>n</w:t>
            </w:r>
            <w:r w:rsidR="00E61194">
              <w:rPr>
                <w:rFonts w:ascii="Arial" w:hAnsi="Arial" w:cs="Arial"/>
                <w:b/>
                <w:bCs/>
                <w:sz w:val="24"/>
                <w:szCs w:val="24"/>
              </w:rPr>
              <w:t>,</w:t>
            </w:r>
            <w:r w:rsidRPr="00406841">
              <w:rPr>
                <w:rFonts w:ascii="Arial" w:hAnsi="Arial" w:cs="Arial"/>
                <w:b/>
                <w:sz w:val="24"/>
                <w:szCs w:val="24"/>
              </w:rPr>
              <w:t xml:space="preserve"> I</w:t>
            </w:r>
            <w:r w:rsidR="00500A73">
              <w:rPr>
                <w:rFonts w:ascii="Arial" w:hAnsi="Arial" w:cs="Arial"/>
                <w:b/>
                <w:bCs/>
                <w:sz w:val="24"/>
                <w:szCs w:val="24"/>
              </w:rPr>
              <w:t xml:space="preserve">dentify </w:t>
            </w:r>
            <w:r w:rsidRPr="00406841">
              <w:rPr>
                <w:rFonts w:ascii="Arial" w:hAnsi="Arial" w:cs="Arial"/>
                <w:b/>
                <w:bCs/>
                <w:sz w:val="24"/>
                <w:szCs w:val="24"/>
              </w:rPr>
              <w:t>M</w:t>
            </w:r>
            <w:r w:rsidR="002A1BA3">
              <w:rPr>
                <w:rFonts w:ascii="Arial" w:hAnsi="Arial" w:cs="Arial"/>
                <w:b/>
                <w:bCs/>
                <w:sz w:val="24"/>
                <w:szCs w:val="24"/>
              </w:rPr>
              <w:t>anagement</w:t>
            </w:r>
          </w:p>
        </w:tc>
        <w:tc>
          <w:tcPr>
            <w:tcW w:w="4508" w:type="dxa"/>
          </w:tcPr>
          <w:p w14:paraId="6623B042" w14:textId="33C5E16F" w:rsidR="009A33AA" w:rsidRPr="00406841" w:rsidRDefault="00BF498F">
            <w:pPr>
              <w:rPr>
                <w:rFonts w:ascii="Arial" w:hAnsi="Arial" w:cs="Arial"/>
                <w:b/>
                <w:sz w:val="24"/>
                <w:szCs w:val="24"/>
              </w:rPr>
            </w:pPr>
            <w:r w:rsidRPr="00406841">
              <w:rPr>
                <w:rFonts w:ascii="Arial" w:hAnsi="Arial" w:cs="Arial"/>
                <w:b/>
                <w:sz w:val="24"/>
                <w:szCs w:val="24"/>
              </w:rPr>
              <w:t xml:space="preserve">Management of the active directory, </w:t>
            </w:r>
            <w:r w:rsidR="004C2165" w:rsidRPr="00406841">
              <w:rPr>
                <w:rFonts w:ascii="Arial" w:hAnsi="Arial" w:cs="Arial"/>
                <w:b/>
                <w:sz w:val="24"/>
                <w:szCs w:val="24"/>
              </w:rPr>
              <w:t>single sign on and identity management via Azure services</w:t>
            </w:r>
          </w:p>
        </w:tc>
      </w:tr>
      <w:tr w:rsidR="009A33AA" w:rsidRPr="000C4327" w14:paraId="466289BA" w14:textId="77777777" w:rsidTr="00D44948">
        <w:tc>
          <w:tcPr>
            <w:tcW w:w="4508" w:type="dxa"/>
          </w:tcPr>
          <w:p w14:paraId="1D67E0CA" w14:textId="7CF823CB" w:rsidR="009A33AA" w:rsidRPr="00406841" w:rsidRDefault="00AB5234">
            <w:pPr>
              <w:rPr>
                <w:rFonts w:ascii="Arial" w:hAnsi="Arial" w:cs="Arial"/>
                <w:b/>
                <w:sz w:val="24"/>
                <w:szCs w:val="24"/>
              </w:rPr>
            </w:pPr>
            <w:r>
              <w:rPr>
                <w:rFonts w:ascii="Arial" w:hAnsi="Arial" w:cs="Arial"/>
                <w:b/>
                <w:bCs/>
                <w:sz w:val="24"/>
                <w:szCs w:val="24"/>
              </w:rPr>
              <w:t>End user</w:t>
            </w:r>
            <w:r w:rsidRPr="00406841">
              <w:rPr>
                <w:rFonts w:ascii="Arial" w:hAnsi="Arial" w:cs="Arial"/>
                <w:b/>
                <w:sz w:val="24"/>
                <w:szCs w:val="24"/>
              </w:rPr>
              <w:t xml:space="preserve"> </w:t>
            </w:r>
            <w:r w:rsidR="004C2165" w:rsidRPr="00406841">
              <w:rPr>
                <w:rFonts w:ascii="Arial" w:hAnsi="Arial" w:cs="Arial"/>
                <w:b/>
                <w:sz w:val="24"/>
                <w:szCs w:val="24"/>
              </w:rPr>
              <w:t>device management</w:t>
            </w:r>
          </w:p>
        </w:tc>
        <w:tc>
          <w:tcPr>
            <w:tcW w:w="4508" w:type="dxa"/>
          </w:tcPr>
          <w:p w14:paraId="3527793B" w14:textId="1397335D" w:rsidR="009A33AA" w:rsidRPr="00406841" w:rsidRDefault="00884B49">
            <w:pPr>
              <w:rPr>
                <w:rFonts w:ascii="Arial" w:hAnsi="Arial" w:cs="Arial"/>
                <w:b/>
                <w:sz w:val="24"/>
                <w:szCs w:val="24"/>
              </w:rPr>
            </w:pPr>
            <w:r w:rsidRPr="00406841">
              <w:rPr>
                <w:rFonts w:ascii="Arial" w:hAnsi="Arial" w:cs="Arial"/>
                <w:b/>
                <w:sz w:val="24"/>
                <w:szCs w:val="24"/>
              </w:rPr>
              <w:t xml:space="preserve">To be deployed and configured via </w:t>
            </w:r>
            <w:r w:rsidR="006818C3" w:rsidRPr="00406841">
              <w:rPr>
                <w:rFonts w:ascii="Arial" w:hAnsi="Arial" w:cs="Arial"/>
                <w:b/>
                <w:sz w:val="24"/>
                <w:szCs w:val="24"/>
              </w:rPr>
              <w:t xml:space="preserve">Microsoft </w:t>
            </w:r>
            <w:proofErr w:type="spellStart"/>
            <w:r w:rsidR="006818C3" w:rsidRPr="00406841">
              <w:rPr>
                <w:rFonts w:ascii="Arial" w:hAnsi="Arial" w:cs="Arial"/>
                <w:b/>
                <w:sz w:val="24"/>
                <w:szCs w:val="24"/>
              </w:rPr>
              <w:t>intune</w:t>
            </w:r>
            <w:proofErr w:type="spellEnd"/>
            <w:r w:rsidR="00F83FDD">
              <w:rPr>
                <w:rFonts w:ascii="Arial" w:hAnsi="Arial" w:cs="Arial"/>
                <w:b/>
                <w:sz w:val="24"/>
                <w:szCs w:val="24"/>
              </w:rPr>
              <w:t xml:space="preserve"> or other appropriate software</w:t>
            </w:r>
          </w:p>
        </w:tc>
      </w:tr>
      <w:tr w:rsidR="009A33AA" w:rsidRPr="000C4327" w14:paraId="7FE4C34F" w14:textId="77777777" w:rsidTr="00D44948">
        <w:tc>
          <w:tcPr>
            <w:tcW w:w="4508" w:type="dxa"/>
          </w:tcPr>
          <w:p w14:paraId="6D8D70B9" w14:textId="4F0FE03C" w:rsidR="009A33AA" w:rsidRPr="00406841" w:rsidRDefault="006818C3">
            <w:pPr>
              <w:rPr>
                <w:rFonts w:ascii="Arial" w:hAnsi="Arial" w:cs="Arial"/>
                <w:b/>
                <w:sz w:val="24"/>
                <w:szCs w:val="24"/>
              </w:rPr>
            </w:pPr>
            <w:r w:rsidRPr="00406841">
              <w:rPr>
                <w:rFonts w:ascii="Arial" w:hAnsi="Arial" w:cs="Arial"/>
                <w:b/>
                <w:sz w:val="24"/>
                <w:szCs w:val="24"/>
              </w:rPr>
              <w:t>Telephony management</w:t>
            </w:r>
          </w:p>
        </w:tc>
        <w:tc>
          <w:tcPr>
            <w:tcW w:w="4508" w:type="dxa"/>
          </w:tcPr>
          <w:p w14:paraId="662A4D4F" w14:textId="0331F778" w:rsidR="009A33AA" w:rsidRPr="00406841" w:rsidRDefault="006818C3">
            <w:pPr>
              <w:rPr>
                <w:rFonts w:ascii="Arial" w:hAnsi="Arial" w:cs="Arial"/>
                <w:b/>
                <w:sz w:val="24"/>
                <w:szCs w:val="24"/>
              </w:rPr>
            </w:pPr>
            <w:r w:rsidRPr="00406841">
              <w:rPr>
                <w:rFonts w:ascii="Arial" w:hAnsi="Arial" w:cs="Arial"/>
                <w:b/>
                <w:sz w:val="24"/>
                <w:szCs w:val="24"/>
              </w:rPr>
              <w:t>Management of existing telephony infrastructure</w:t>
            </w:r>
          </w:p>
        </w:tc>
      </w:tr>
      <w:tr w:rsidR="009A33AA" w:rsidRPr="000C4327" w14:paraId="60E5053E" w14:textId="77777777" w:rsidTr="00D44948">
        <w:tc>
          <w:tcPr>
            <w:tcW w:w="4508" w:type="dxa"/>
          </w:tcPr>
          <w:p w14:paraId="0F90CF2C" w14:textId="15A944E2" w:rsidR="009A33AA" w:rsidRPr="00406841" w:rsidRDefault="001C401D">
            <w:pPr>
              <w:rPr>
                <w:rFonts w:ascii="Arial" w:hAnsi="Arial" w:cs="Arial"/>
                <w:b/>
                <w:sz w:val="24"/>
                <w:szCs w:val="24"/>
              </w:rPr>
            </w:pPr>
            <w:r w:rsidRPr="00406841">
              <w:rPr>
                <w:rFonts w:ascii="Arial" w:hAnsi="Arial" w:cs="Arial"/>
                <w:b/>
                <w:sz w:val="24"/>
                <w:szCs w:val="24"/>
              </w:rPr>
              <w:t>Software management</w:t>
            </w:r>
          </w:p>
        </w:tc>
        <w:tc>
          <w:tcPr>
            <w:tcW w:w="4508" w:type="dxa"/>
          </w:tcPr>
          <w:p w14:paraId="41687F36" w14:textId="03F0FF4C" w:rsidR="009A33AA" w:rsidRPr="00406841" w:rsidRDefault="001C401D">
            <w:pPr>
              <w:rPr>
                <w:rFonts w:ascii="Arial" w:hAnsi="Arial" w:cs="Arial"/>
                <w:b/>
                <w:sz w:val="24"/>
                <w:szCs w:val="24"/>
              </w:rPr>
            </w:pPr>
            <w:r w:rsidRPr="00406841">
              <w:rPr>
                <w:rFonts w:ascii="Arial" w:hAnsi="Arial" w:cs="Arial"/>
                <w:b/>
                <w:sz w:val="24"/>
                <w:szCs w:val="24"/>
              </w:rPr>
              <w:t>For both updates with Microsoft and third parties</w:t>
            </w:r>
          </w:p>
        </w:tc>
      </w:tr>
      <w:tr w:rsidR="001C401D" w:rsidRPr="000C4327" w14:paraId="542765EB" w14:textId="77777777" w:rsidTr="00D44948">
        <w:tc>
          <w:tcPr>
            <w:tcW w:w="4508" w:type="dxa"/>
          </w:tcPr>
          <w:p w14:paraId="3794125E" w14:textId="2E096141" w:rsidR="001C401D" w:rsidRPr="00406841" w:rsidRDefault="00AC6B35">
            <w:pPr>
              <w:rPr>
                <w:rFonts w:ascii="Arial" w:hAnsi="Arial" w:cs="Arial"/>
                <w:b/>
                <w:sz w:val="24"/>
                <w:szCs w:val="24"/>
              </w:rPr>
            </w:pPr>
            <w:r w:rsidRPr="00406841">
              <w:rPr>
                <w:rFonts w:ascii="Arial" w:hAnsi="Arial" w:cs="Arial"/>
                <w:b/>
                <w:sz w:val="24"/>
                <w:szCs w:val="24"/>
              </w:rPr>
              <w:t>Secure email support</w:t>
            </w:r>
          </w:p>
        </w:tc>
        <w:tc>
          <w:tcPr>
            <w:tcW w:w="4508" w:type="dxa"/>
          </w:tcPr>
          <w:p w14:paraId="46916DA0" w14:textId="3B038619" w:rsidR="001C401D" w:rsidRPr="00406841" w:rsidRDefault="009B4A9F">
            <w:pPr>
              <w:rPr>
                <w:rFonts w:ascii="Arial" w:hAnsi="Arial" w:cs="Arial"/>
                <w:b/>
                <w:sz w:val="24"/>
                <w:szCs w:val="24"/>
              </w:rPr>
            </w:pPr>
            <w:r w:rsidRPr="00406841">
              <w:rPr>
                <w:rFonts w:ascii="Arial" w:hAnsi="Arial" w:cs="Arial"/>
                <w:b/>
                <w:sz w:val="24"/>
                <w:szCs w:val="24"/>
              </w:rPr>
              <w:t>Covered by security products in the Microsoft 365 package</w:t>
            </w:r>
          </w:p>
        </w:tc>
      </w:tr>
      <w:tr w:rsidR="009B4A9F" w:rsidRPr="000C4327" w14:paraId="58E0AF3B" w14:textId="77777777" w:rsidTr="00D44948">
        <w:tc>
          <w:tcPr>
            <w:tcW w:w="4508" w:type="dxa"/>
          </w:tcPr>
          <w:p w14:paraId="0C17A6BC" w14:textId="51B67682" w:rsidR="009B4A9F" w:rsidRPr="00406841" w:rsidRDefault="008038CC">
            <w:pPr>
              <w:rPr>
                <w:rFonts w:ascii="Arial" w:hAnsi="Arial" w:cs="Arial"/>
                <w:b/>
                <w:sz w:val="24"/>
                <w:szCs w:val="24"/>
              </w:rPr>
            </w:pPr>
            <w:r w:rsidRPr="00406841">
              <w:rPr>
                <w:rFonts w:ascii="Arial" w:hAnsi="Arial" w:cs="Arial"/>
                <w:b/>
                <w:sz w:val="24"/>
                <w:szCs w:val="24"/>
              </w:rPr>
              <w:t>SQL DBA</w:t>
            </w:r>
          </w:p>
        </w:tc>
        <w:tc>
          <w:tcPr>
            <w:tcW w:w="4508" w:type="dxa"/>
          </w:tcPr>
          <w:p w14:paraId="0264320C" w14:textId="555873AE" w:rsidR="009B4A9F" w:rsidRPr="00406841" w:rsidRDefault="008038CC">
            <w:pPr>
              <w:rPr>
                <w:rFonts w:ascii="Arial" w:hAnsi="Arial" w:cs="Arial"/>
                <w:b/>
                <w:sz w:val="24"/>
                <w:szCs w:val="24"/>
              </w:rPr>
            </w:pPr>
            <w:r w:rsidRPr="00406841">
              <w:rPr>
                <w:rFonts w:ascii="Arial" w:hAnsi="Arial" w:cs="Arial"/>
                <w:b/>
                <w:sz w:val="24"/>
                <w:szCs w:val="24"/>
              </w:rPr>
              <w:t>Management of any SQL database as part of 3</w:t>
            </w:r>
            <w:r w:rsidRPr="00406841">
              <w:rPr>
                <w:rFonts w:ascii="Arial" w:hAnsi="Arial" w:cs="Arial"/>
                <w:b/>
                <w:sz w:val="24"/>
                <w:szCs w:val="24"/>
                <w:vertAlign w:val="superscript"/>
              </w:rPr>
              <w:t>rd</w:t>
            </w:r>
            <w:r w:rsidRPr="00406841">
              <w:rPr>
                <w:rFonts w:ascii="Arial" w:hAnsi="Arial" w:cs="Arial"/>
                <w:b/>
                <w:sz w:val="24"/>
                <w:szCs w:val="24"/>
              </w:rPr>
              <w:t xml:space="preserve"> line support. </w:t>
            </w:r>
          </w:p>
        </w:tc>
      </w:tr>
      <w:tr w:rsidR="00526218" w:rsidRPr="000C4327" w14:paraId="4D1A47A8" w14:textId="77777777" w:rsidTr="00D44948">
        <w:tc>
          <w:tcPr>
            <w:tcW w:w="4508" w:type="dxa"/>
          </w:tcPr>
          <w:p w14:paraId="723D9BCE" w14:textId="4B950DF9" w:rsidR="00526218" w:rsidRPr="00406841" w:rsidRDefault="004F0C06">
            <w:pPr>
              <w:rPr>
                <w:rFonts w:ascii="Arial" w:hAnsi="Arial" w:cs="Arial"/>
                <w:b/>
                <w:sz w:val="24"/>
                <w:szCs w:val="24"/>
              </w:rPr>
            </w:pPr>
            <w:r>
              <w:rPr>
                <w:rFonts w:ascii="Arial" w:hAnsi="Arial" w:cs="Arial"/>
                <w:b/>
                <w:sz w:val="24"/>
                <w:szCs w:val="24"/>
              </w:rPr>
              <w:t>Management of LSB</w:t>
            </w:r>
            <w:r w:rsidR="00F83FDD">
              <w:rPr>
                <w:rFonts w:ascii="Arial" w:hAnsi="Arial" w:cs="Arial"/>
                <w:b/>
                <w:sz w:val="24"/>
                <w:szCs w:val="24"/>
              </w:rPr>
              <w:t xml:space="preserve"> Starters and</w:t>
            </w:r>
            <w:r>
              <w:rPr>
                <w:rFonts w:ascii="Arial" w:hAnsi="Arial" w:cs="Arial"/>
                <w:b/>
                <w:sz w:val="24"/>
                <w:szCs w:val="24"/>
              </w:rPr>
              <w:t xml:space="preserve"> Leavers</w:t>
            </w:r>
          </w:p>
        </w:tc>
        <w:tc>
          <w:tcPr>
            <w:tcW w:w="4508" w:type="dxa"/>
          </w:tcPr>
          <w:p w14:paraId="408F1B62" w14:textId="51C9E585" w:rsidR="00526218" w:rsidRPr="00406841" w:rsidRDefault="004D3C9C">
            <w:pPr>
              <w:rPr>
                <w:rFonts w:ascii="Arial" w:hAnsi="Arial" w:cs="Arial"/>
                <w:b/>
                <w:sz w:val="24"/>
                <w:szCs w:val="24"/>
              </w:rPr>
            </w:pPr>
            <w:r w:rsidRPr="007676A7">
              <w:rPr>
                <w:rFonts w:ascii="Arial" w:hAnsi="Arial" w:cs="Arial"/>
                <w:b/>
                <w:sz w:val="24"/>
                <w:szCs w:val="24"/>
              </w:rPr>
              <w:t>Ensuring that all users and relevant employees have their access rights revoked on termination of employment</w:t>
            </w:r>
            <w:r w:rsidR="007C4E7A" w:rsidRPr="007676A7">
              <w:rPr>
                <w:rFonts w:ascii="Arial" w:hAnsi="Arial" w:cs="Arial"/>
                <w:b/>
                <w:sz w:val="24"/>
                <w:szCs w:val="24"/>
              </w:rPr>
              <w:t>. Also access rights periodically reviewed and when a user role changes.</w:t>
            </w:r>
          </w:p>
        </w:tc>
      </w:tr>
      <w:tr w:rsidR="000137EC" w:rsidRPr="000C4327" w14:paraId="1946F043" w14:textId="77777777" w:rsidTr="00D44948">
        <w:tc>
          <w:tcPr>
            <w:tcW w:w="4508" w:type="dxa"/>
          </w:tcPr>
          <w:p w14:paraId="6CB1BC98" w14:textId="1DBD4BE9" w:rsidR="000137EC" w:rsidRDefault="000137EC">
            <w:pPr>
              <w:rPr>
                <w:rFonts w:ascii="Arial" w:hAnsi="Arial" w:cs="Arial"/>
                <w:b/>
                <w:sz w:val="24"/>
                <w:szCs w:val="24"/>
              </w:rPr>
            </w:pPr>
            <w:r>
              <w:rPr>
                <w:rFonts w:ascii="Arial" w:hAnsi="Arial" w:cs="Arial"/>
                <w:b/>
                <w:sz w:val="24"/>
                <w:szCs w:val="24"/>
              </w:rPr>
              <w:t>Physical Threats</w:t>
            </w:r>
          </w:p>
        </w:tc>
        <w:tc>
          <w:tcPr>
            <w:tcW w:w="4508" w:type="dxa"/>
          </w:tcPr>
          <w:p w14:paraId="799D0E9F" w14:textId="35E539E2" w:rsidR="000137EC" w:rsidRPr="007676A7" w:rsidRDefault="000137EC">
            <w:pPr>
              <w:rPr>
                <w:rFonts w:ascii="Arial" w:hAnsi="Arial" w:cs="Arial"/>
                <w:b/>
                <w:sz w:val="24"/>
                <w:szCs w:val="24"/>
              </w:rPr>
            </w:pPr>
            <w:r w:rsidRPr="007676A7">
              <w:rPr>
                <w:rFonts w:ascii="Arial" w:hAnsi="Arial" w:cs="Arial"/>
                <w:b/>
                <w:sz w:val="24"/>
                <w:szCs w:val="24"/>
              </w:rPr>
              <w:t>All information and assets and supporting utilities are provided appropriate physical protection from internal, external and environment threats.</w:t>
            </w:r>
          </w:p>
        </w:tc>
      </w:tr>
      <w:tr w:rsidR="001B1235" w:rsidRPr="000C4327" w14:paraId="16737011" w14:textId="77777777" w:rsidTr="00D44948">
        <w:tc>
          <w:tcPr>
            <w:tcW w:w="4508" w:type="dxa"/>
          </w:tcPr>
          <w:p w14:paraId="7022C9E1" w14:textId="215EE499" w:rsidR="001B1235" w:rsidRDefault="001464A5">
            <w:pPr>
              <w:rPr>
                <w:rFonts w:ascii="Arial" w:hAnsi="Arial" w:cs="Arial"/>
                <w:b/>
                <w:sz w:val="24"/>
                <w:szCs w:val="24"/>
              </w:rPr>
            </w:pPr>
            <w:r>
              <w:rPr>
                <w:rFonts w:ascii="Arial" w:hAnsi="Arial" w:cs="Arial"/>
                <w:b/>
                <w:sz w:val="24"/>
                <w:szCs w:val="24"/>
              </w:rPr>
              <w:t>Patching and Updates</w:t>
            </w:r>
          </w:p>
        </w:tc>
        <w:tc>
          <w:tcPr>
            <w:tcW w:w="4508" w:type="dxa"/>
          </w:tcPr>
          <w:p w14:paraId="01A79E60" w14:textId="7E5C1C53" w:rsidR="001B1235" w:rsidRPr="007676A7" w:rsidRDefault="001464A5">
            <w:pPr>
              <w:rPr>
                <w:rFonts w:ascii="Arial" w:hAnsi="Arial" w:cs="Arial"/>
                <w:b/>
                <w:sz w:val="24"/>
                <w:szCs w:val="24"/>
              </w:rPr>
            </w:pPr>
            <w:r w:rsidRPr="007676A7">
              <w:rPr>
                <w:rFonts w:ascii="Arial" w:hAnsi="Arial" w:cs="Arial"/>
                <w:b/>
                <w:sz w:val="24"/>
                <w:szCs w:val="24"/>
              </w:rPr>
              <w:t xml:space="preserve">Supporting utilities (hardware, firmware and software including hosting) are maintained and patched </w:t>
            </w:r>
            <w:proofErr w:type="gramStart"/>
            <w:r w:rsidRPr="007676A7">
              <w:rPr>
                <w:rFonts w:ascii="Arial" w:hAnsi="Arial" w:cs="Arial"/>
                <w:b/>
                <w:sz w:val="24"/>
                <w:szCs w:val="24"/>
              </w:rPr>
              <w:lastRenderedPageBreak/>
              <w:t>up-to-date</w:t>
            </w:r>
            <w:proofErr w:type="gramEnd"/>
            <w:r w:rsidRPr="007676A7">
              <w:rPr>
                <w:rFonts w:ascii="Arial" w:hAnsi="Arial" w:cs="Arial"/>
                <w:b/>
                <w:sz w:val="24"/>
                <w:szCs w:val="24"/>
              </w:rPr>
              <w:t>, preventing loss or interruption of services.</w:t>
            </w:r>
          </w:p>
        </w:tc>
      </w:tr>
      <w:tr w:rsidR="00D9600F" w:rsidRPr="000C4327" w14:paraId="1C664AE7" w14:textId="77777777" w:rsidTr="00D44948">
        <w:tc>
          <w:tcPr>
            <w:tcW w:w="4508" w:type="dxa"/>
          </w:tcPr>
          <w:p w14:paraId="7F652EE8" w14:textId="11E5D595" w:rsidR="00D9600F" w:rsidRDefault="001D2D19">
            <w:pPr>
              <w:rPr>
                <w:rFonts w:ascii="Arial" w:hAnsi="Arial" w:cs="Arial"/>
                <w:b/>
                <w:sz w:val="24"/>
                <w:szCs w:val="24"/>
              </w:rPr>
            </w:pPr>
            <w:r>
              <w:rPr>
                <w:rFonts w:ascii="Arial" w:hAnsi="Arial" w:cs="Arial"/>
                <w:b/>
                <w:sz w:val="24"/>
                <w:szCs w:val="24"/>
              </w:rPr>
              <w:lastRenderedPageBreak/>
              <w:t>Business Continuity</w:t>
            </w:r>
          </w:p>
        </w:tc>
        <w:tc>
          <w:tcPr>
            <w:tcW w:w="4508" w:type="dxa"/>
          </w:tcPr>
          <w:p w14:paraId="67C56FFE" w14:textId="7EA1A55D" w:rsidR="00D9600F" w:rsidRPr="007676A7" w:rsidRDefault="001D2D19">
            <w:pPr>
              <w:rPr>
                <w:rFonts w:ascii="Arial" w:hAnsi="Arial" w:cs="Arial"/>
                <w:b/>
                <w:sz w:val="24"/>
                <w:szCs w:val="24"/>
              </w:rPr>
            </w:pPr>
            <w:r w:rsidRPr="007676A7">
              <w:rPr>
                <w:rFonts w:ascii="Arial" w:hAnsi="Arial" w:cs="Arial"/>
                <w:b/>
                <w:sz w:val="24"/>
                <w:szCs w:val="24"/>
              </w:rPr>
              <w:t>Business continuity and disaster recovery arrangements conform to the LSB’s business continuity plans.</w:t>
            </w:r>
            <w:r w:rsidR="007676A7">
              <w:rPr>
                <w:rFonts w:ascii="Arial" w:hAnsi="Arial" w:cs="Arial"/>
                <w:b/>
                <w:sz w:val="24"/>
                <w:szCs w:val="24"/>
              </w:rPr>
              <w:t xml:space="preserve"> </w:t>
            </w:r>
            <w:r w:rsidR="0056383E" w:rsidRPr="007676A7">
              <w:rPr>
                <w:rFonts w:ascii="Arial" w:hAnsi="Arial" w:cs="Arial"/>
                <w:b/>
                <w:sz w:val="24"/>
                <w:szCs w:val="24"/>
              </w:rPr>
              <w:t xml:space="preserve">This must document, </w:t>
            </w:r>
            <w:proofErr w:type="gramStart"/>
            <w:r w:rsidR="0056383E" w:rsidRPr="007676A7">
              <w:rPr>
                <w:rFonts w:ascii="Arial" w:hAnsi="Arial" w:cs="Arial"/>
                <w:b/>
                <w:sz w:val="24"/>
                <w:szCs w:val="24"/>
              </w:rPr>
              <w:t>implement</w:t>
            </w:r>
            <w:proofErr w:type="gramEnd"/>
            <w:r w:rsidR="0056383E" w:rsidRPr="007676A7">
              <w:rPr>
                <w:rFonts w:ascii="Arial" w:hAnsi="Arial" w:cs="Arial"/>
                <w:b/>
                <w:sz w:val="24"/>
                <w:szCs w:val="24"/>
              </w:rPr>
              <w:t xml:space="preserve"> and regularly test and review business continuity arrangements for their facilities, utilities and systems</w:t>
            </w:r>
          </w:p>
        </w:tc>
      </w:tr>
    </w:tbl>
    <w:p w14:paraId="451BD8B0" w14:textId="77777777" w:rsidR="000A7F44" w:rsidRDefault="000A7F44">
      <w:pPr>
        <w:rPr>
          <w:rFonts w:ascii="Arial" w:hAnsi="Arial" w:cs="Arial"/>
          <w:b/>
          <w:bCs/>
          <w:sz w:val="24"/>
          <w:szCs w:val="24"/>
        </w:rPr>
      </w:pPr>
    </w:p>
    <w:p w14:paraId="6C73E724" w14:textId="77777777" w:rsidR="00BE24C3" w:rsidRDefault="00BE24C3">
      <w:pPr>
        <w:rPr>
          <w:rFonts w:ascii="Arial" w:hAnsi="Arial" w:cs="Arial"/>
          <w:b/>
          <w:bCs/>
          <w:sz w:val="24"/>
          <w:szCs w:val="24"/>
        </w:rPr>
      </w:pPr>
    </w:p>
    <w:p w14:paraId="3D5E2243" w14:textId="77777777" w:rsidR="00BE24C3" w:rsidRDefault="00BE24C3">
      <w:pPr>
        <w:rPr>
          <w:rFonts w:ascii="Arial" w:hAnsi="Arial" w:cs="Arial"/>
          <w:b/>
          <w:bCs/>
          <w:sz w:val="24"/>
          <w:szCs w:val="24"/>
        </w:rPr>
      </w:pPr>
    </w:p>
    <w:p w14:paraId="484A81D8" w14:textId="77777777" w:rsidR="00760C7C" w:rsidRDefault="00760C7C">
      <w:pPr>
        <w:rPr>
          <w:rFonts w:ascii="Arial" w:hAnsi="Arial" w:cs="Arial"/>
          <w:b/>
          <w:bCs/>
          <w:sz w:val="24"/>
          <w:szCs w:val="24"/>
        </w:rPr>
      </w:pPr>
    </w:p>
    <w:p w14:paraId="34EE19B9" w14:textId="77777777" w:rsidR="00760C7C" w:rsidRDefault="00760C7C">
      <w:pPr>
        <w:rPr>
          <w:rFonts w:ascii="Arial" w:hAnsi="Arial" w:cs="Arial"/>
          <w:b/>
          <w:bCs/>
          <w:sz w:val="24"/>
          <w:szCs w:val="24"/>
        </w:rPr>
      </w:pPr>
    </w:p>
    <w:p w14:paraId="60C70458" w14:textId="77777777" w:rsidR="00BE24C3" w:rsidRDefault="00BE24C3">
      <w:pPr>
        <w:rPr>
          <w:rFonts w:ascii="Arial" w:hAnsi="Arial" w:cs="Arial"/>
          <w:b/>
          <w:bCs/>
          <w:sz w:val="24"/>
          <w:szCs w:val="24"/>
        </w:rPr>
      </w:pPr>
    </w:p>
    <w:p w14:paraId="383893D8" w14:textId="77777777" w:rsidR="00BE24C3" w:rsidRDefault="00BE24C3">
      <w:pPr>
        <w:rPr>
          <w:rFonts w:ascii="Arial" w:hAnsi="Arial" w:cs="Arial"/>
          <w:b/>
          <w:bCs/>
          <w:sz w:val="24"/>
          <w:szCs w:val="24"/>
        </w:rPr>
      </w:pPr>
    </w:p>
    <w:p w14:paraId="46C58B80" w14:textId="0494CE8C" w:rsidR="00BE24C3" w:rsidRDefault="00BE24C3">
      <w:pPr>
        <w:rPr>
          <w:rFonts w:ascii="Arial" w:hAnsi="Arial" w:cs="Arial"/>
          <w:b/>
          <w:bCs/>
          <w:sz w:val="24"/>
          <w:szCs w:val="24"/>
        </w:rPr>
      </w:pPr>
    </w:p>
    <w:p w14:paraId="5BC47785" w14:textId="77777777" w:rsidR="000F40E9" w:rsidRDefault="000F40E9">
      <w:pPr>
        <w:rPr>
          <w:rFonts w:ascii="Arial" w:hAnsi="Arial" w:cs="Arial"/>
          <w:b/>
          <w:bCs/>
          <w:sz w:val="24"/>
          <w:szCs w:val="24"/>
        </w:rPr>
      </w:pPr>
    </w:p>
    <w:p w14:paraId="55359FCF" w14:textId="13DB2028" w:rsidR="00BE24C3" w:rsidRDefault="00BE24C3">
      <w:pPr>
        <w:rPr>
          <w:rFonts w:ascii="Arial" w:hAnsi="Arial" w:cs="Arial"/>
          <w:b/>
          <w:bCs/>
          <w:sz w:val="24"/>
          <w:szCs w:val="24"/>
        </w:rPr>
      </w:pPr>
    </w:p>
    <w:p w14:paraId="586D4CE9" w14:textId="742C7131" w:rsidR="002A1265" w:rsidRDefault="002A1265">
      <w:pPr>
        <w:rPr>
          <w:rFonts w:ascii="Arial" w:hAnsi="Arial" w:cs="Arial"/>
          <w:b/>
          <w:bCs/>
          <w:sz w:val="24"/>
          <w:szCs w:val="24"/>
        </w:rPr>
      </w:pPr>
    </w:p>
    <w:p w14:paraId="67FF49E0" w14:textId="47C217ED" w:rsidR="002A1265" w:rsidRDefault="002A1265">
      <w:pPr>
        <w:rPr>
          <w:rFonts w:ascii="Arial" w:hAnsi="Arial" w:cs="Arial"/>
          <w:b/>
          <w:bCs/>
          <w:sz w:val="24"/>
          <w:szCs w:val="24"/>
        </w:rPr>
      </w:pPr>
    </w:p>
    <w:p w14:paraId="7C1CBB1B" w14:textId="7542FD1B" w:rsidR="002A1265" w:rsidRDefault="002A1265">
      <w:pPr>
        <w:rPr>
          <w:rFonts w:ascii="Arial" w:hAnsi="Arial" w:cs="Arial"/>
          <w:b/>
          <w:bCs/>
          <w:sz w:val="24"/>
          <w:szCs w:val="24"/>
        </w:rPr>
      </w:pPr>
    </w:p>
    <w:p w14:paraId="25F4F038" w14:textId="40B04E1D" w:rsidR="002A1265" w:rsidRDefault="002A1265">
      <w:pPr>
        <w:rPr>
          <w:rFonts w:ascii="Arial" w:hAnsi="Arial" w:cs="Arial"/>
          <w:b/>
          <w:bCs/>
          <w:sz w:val="24"/>
          <w:szCs w:val="24"/>
        </w:rPr>
      </w:pPr>
    </w:p>
    <w:p w14:paraId="46B18A19" w14:textId="240BB993" w:rsidR="002A1265" w:rsidRDefault="002A1265">
      <w:pPr>
        <w:rPr>
          <w:rFonts w:ascii="Arial" w:hAnsi="Arial" w:cs="Arial"/>
          <w:b/>
          <w:bCs/>
          <w:sz w:val="24"/>
          <w:szCs w:val="24"/>
        </w:rPr>
      </w:pPr>
    </w:p>
    <w:p w14:paraId="70DB03BB" w14:textId="1D2B1A24" w:rsidR="002A1265" w:rsidRDefault="002A1265">
      <w:pPr>
        <w:rPr>
          <w:rFonts w:ascii="Arial" w:hAnsi="Arial" w:cs="Arial"/>
          <w:b/>
          <w:bCs/>
          <w:sz w:val="24"/>
          <w:szCs w:val="24"/>
        </w:rPr>
      </w:pPr>
    </w:p>
    <w:p w14:paraId="19969EA3" w14:textId="42509899" w:rsidR="002A1265" w:rsidRDefault="002A1265">
      <w:pPr>
        <w:rPr>
          <w:rFonts w:ascii="Arial" w:hAnsi="Arial" w:cs="Arial"/>
          <w:b/>
          <w:bCs/>
          <w:sz w:val="24"/>
          <w:szCs w:val="24"/>
        </w:rPr>
      </w:pPr>
    </w:p>
    <w:p w14:paraId="28FB0711" w14:textId="414AD6B7" w:rsidR="002A1265" w:rsidRDefault="002A1265">
      <w:pPr>
        <w:rPr>
          <w:rFonts w:ascii="Arial" w:hAnsi="Arial" w:cs="Arial"/>
          <w:b/>
          <w:bCs/>
          <w:sz w:val="24"/>
          <w:szCs w:val="24"/>
        </w:rPr>
      </w:pPr>
    </w:p>
    <w:p w14:paraId="6F1C0584" w14:textId="210C8D65" w:rsidR="002A1265" w:rsidRDefault="002A1265">
      <w:pPr>
        <w:rPr>
          <w:rFonts w:ascii="Arial" w:hAnsi="Arial" w:cs="Arial"/>
          <w:b/>
          <w:bCs/>
          <w:sz w:val="24"/>
          <w:szCs w:val="24"/>
        </w:rPr>
      </w:pPr>
    </w:p>
    <w:p w14:paraId="799919A7" w14:textId="017A2431" w:rsidR="002A1265" w:rsidRDefault="002A1265">
      <w:pPr>
        <w:rPr>
          <w:rFonts w:ascii="Arial" w:hAnsi="Arial" w:cs="Arial"/>
          <w:b/>
          <w:bCs/>
          <w:sz w:val="24"/>
          <w:szCs w:val="24"/>
        </w:rPr>
      </w:pPr>
    </w:p>
    <w:p w14:paraId="45CB1D7A" w14:textId="1C36BB93" w:rsidR="002A1265" w:rsidRDefault="002A1265">
      <w:pPr>
        <w:rPr>
          <w:rFonts w:ascii="Arial" w:hAnsi="Arial" w:cs="Arial"/>
          <w:b/>
          <w:bCs/>
          <w:sz w:val="24"/>
          <w:szCs w:val="24"/>
        </w:rPr>
      </w:pPr>
    </w:p>
    <w:p w14:paraId="7AC6A4B4" w14:textId="31A99756" w:rsidR="002A1265" w:rsidRDefault="002A1265">
      <w:pPr>
        <w:rPr>
          <w:rFonts w:ascii="Arial" w:hAnsi="Arial" w:cs="Arial"/>
          <w:b/>
          <w:bCs/>
          <w:sz w:val="24"/>
          <w:szCs w:val="24"/>
        </w:rPr>
      </w:pPr>
    </w:p>
    <w:p w14:paraId="521F8127" w14:textId="1DAA96E0" w:rsidR="002A1265" w:rsidRDefault="002A1265">
      <w:pPr>
        <w:rPr>
          <w:rFonts w:ascii="Arial" w:hAnsi="Arial" w:cs="Arial"/>
          <w:b/>
          <w:bCs/>
          <w:sz w:val="24"/>
          <w:szCs w:val="24"/>
        </w:rPr>
      </w:pPr>
    </w:p>
    <w:p w14:paraId="346AE3D2" w14:textId="77777777" w:rsidR="002A1265" w:rsidRDefault="002A1265">
      <w:pPr>
        <w:rPr>
          <w:rFonts w:ascii="Arial" w:hAnsi="Arial" w:cs="Arial"/>
          <w:b/>
          <w:bCs/>
          <w:sz w:val="24"/>
          <w:szCs w:val="24"/>
        </w:rPr>
      </w:pPr>
    </w:p>
    <w:p w14:paraId="1F218271" w14:textId="77777777" w:rsidR="00BE24C3" w:rsidRDefault="00BE24C3">
      <w:pPr>
        <w:rPr>
          <w:rFonts w:ascii="Arial" w:hAnsi="Arial" w:cs="Arial"/>
          <w:b/>
          <w:bCs/>
          <w:sz w:val="24"/>
          <w:szCs w:val="24"/>
        </w:rPr>
      </w:pPr>
    </w:p>
    <w:p w14:paraId="4E3B16C7" w14:textId="70CF7476" w:rsidR="00817BB5" w:rsidRPr="00186BA3" w:rsidRDefault="00817BB5">
      <w:pPr>
        <w:rPr>
          <w:rFonts w:ascii="Arial" w:hAnsi="Arial" w:cs="Arial"/>
          <w:b/>
          <w:bCs/>
          <w:sz w:val="24"/>
          <w:szCs w:val="24"/>
        </w:rPr>
      </w:pPr>
      <w:r w:rsidRPr="006F245E">
        <w:rPr>
          <w:rFonts w:ascii="Arial" w:hAnsi="Arial" w:cs="Arial"/>
          <w:b/>
          <w:sz w:val="24"/>
          <w:szCs w:val="24"/>
        </w:rPr>
        <w:lastRenderedPageBreak/>
        <w:t xml:space="preserve">Appendix </w:t>
      </w:r>
      <w:r w:rsidR="002164DE" w:rsidRPr="006F245E">
        <w:rPr>
          <w:rFonts w:ascii="Arial" w:hAnsi="Arial" w:cs="Arial"/>
          <w:b/>
          <w:bCs/>
          <w:sz w:val="24"/>
          <w:szCs w:val="24"/>
        </w:rPr>
        <w:t>Two</w:t>
      </w:r>
      <w:r w:rsidRPr="006F245E">
        <w:rPr>
          <w:rFonts w:ascii="Arial" w:hAnsi="Arial" w:cs="Arial"/>
          <w:b/>
          <w:sz w:val="24"/>
          <w:szCs w:val="24"/>
        </w:rPr>
        <w:t xml:space="preserve"> – Third Party Software</w:t>
      </w:r>
      <w:r w:rsidR="00072DFC" w:rsidRPr="006F245E">
        <w:rPr>
          <w:rFonts w:ascii="Arial" w:hAnsi="Arial" w:cs="Arial"/>
          <w:b/>
          <w:sz w:val="24"/>
          <w:szCs w:val="24"/>
        </w:rPr>
        <w:t xml:space="preserve"> </w:t>
      </w:r>
      <w:r w:rsidR="00ED3C04">
        <w:rPr>
          <w:rFonts w:ascii="Arial" w:hAnsi="Arial" w:cs="Arial"/>
          <w:b/>
          <w:bCs/>
          <w:sz w:val="24"/>
          <w:szCs w:val="24"/>
        </w:rPr>
        <w:t xml:space="preserve">and licences </w:t>
      </w:r>
      <w:r w:rsidR="00072DFC" w:rsidRPr="006F245E">
        <w:rPr>
          <w:rFonts w:ascii="Arial" w:hAnsi="Arial" w:cs="Arial"/>
          <w:b/>
          <w:sz w:val="24"/>
          <w:szCs w:val="24"/>
        </w:rPr>
        <w:t>(</w:t>
      </w:r>
      <w:proofErr w:type="spellStart"/>
      <w:proofErr w:type="gramStart"/>
      <w:r w:rsidR="00072DFC" w:rsidRPr="006F245E">
        <w:rPr>
          <w:rFonts w:ascii="Arial" w:hAnsi="Arial" w:cs="Arial"/>
          <w:b/>
          <w:sz w:val="24"/>
          <w:szCs w:val="24"/>
        </w:rPr>
        <w:t>non Microsoft</w:t>
      </w:r>
      <w:proofErr w:type="spellEnd"/>
      <w:proofErr w:type="gramEnd"/>
      <w:r w:rsidR="00072DFC" w:rsidRPr="006F245E">
        <w:rPr>
          <w:rFonts w:ascii="Arial" w:hAnsi="Arial" w:cs="Arial"/>
          <w:b/>
          <w:sz w:val="24"/>
          <w:szCs w:val="24"/>
        </w:rPr>
        <w:t xml:space="preserve"> </w:t>
      </w:r>
      <w:r w:rsidR="005B39E2" w:rsidRPr="006F245E">
        <w:rPr>
          <w:rFonts w:ascii="Arial" w:hAnsi="Arial" w:cs="Arial"/>
          <w:b/>
          <w:sz w:val="24"/>
          <w:szCs w:val="24"/>
        </w:rPr>
        <w:t>packages)</w:t>
      </w:r>
    </w:p>
    <w:p w14:paraId="7ACBA40C" w14:textId="4C05A96A" w:rsidR="00E94417" w:rsidRPr="00C948C1" w:rsidRDefault="00E94417">
      <w:pPr>
        <w:rPr>
          <w:rFonts w:ascii="Arial" w:hAnsi="Arial" w:cs="Arial"/>
          <w:sz w:val="24"/>
          <w:szCs w:val="24"/>
        </w:rPr>
      </w:pPr>
      <w:r w:rsidRPr="00186BA3">
        <w:rPr>
          <w:rFonts w:ascii="Arial" w:hAnsi="Arial" w:cs="Arial"/>
          <w:sz w:val="24"/>
          <w:szCs w:val="24"/>
        </w:rPr>
        <w:t>Vuelio – CRM Database</w:t>
      </w:r>
      <w:r w:rsidR="00F9600D">
        <w:rPr>
          <w:rFonts w:ascii="Arial" w:hAnsi="Arial" w:cs="Arial"/>
          <w:sz w:val="24"/>
          <w:szCs w:val="24"/>
        </w:rPr>
        <w:t xml:space="preserve"> </w:t>
      </w:r>
      <w:r w:rsidR="0071098C">
        <w:rPr>
          <w:rFonts w:ascii="Arial" w:hAnsi="Arial" w:cs="Arial"/>
          <w:sz w:val="24"/>
          <w:szCs w:val="24"/>
        </w:rPr>
        <w:t>–</w:t>
      </w:r>
      <w:r w:rsidR="00F9600D">
        <w:rPr>
          <w:rFonts w:ascii="Arial" w:hAnsi="Arial" w:cs="Arial"/>
          <w:sz w:val="24"/>
          <w:szCs w:val="24"/>
        </w:rPr>
        <w:t xml:space="preserve"> </w:t>
      </w:r>
      <w:r w:rsidR="0071098C" w:rsidRPr="006F245E">
        <w:rPr>
          <w:rFonts w:ascii="Arial" w:hAnsi="Arial" w:cs="Arial"/>
          <w:sz w:val="24"/>
          <w:szCs w:val="24"/>
        </w:rPr>
        <w:t>supported by third party</w:t>
      </w:r>
      <w:r w:rsidR="00F9600D" w:rsidRPr="006F245E">
        <w:rPr>
          <w:rFonts w:ascii="Arial" w:hAnsi="Arial" w:cs="Arial"/>
          <w:sz w:val="24"/>
          <w:szCs w:val="24"/>
        </w:rPr>
        <w:t xml:space="preserve">, </w:t>
      </w:r>
      <w:r w:rsidR="00320781" w:rsidRPr="006F245E">
        <w:rPr>
          <w:rFonts w:ascii="Arial" w:hAnsi="Arial" w:cs="Arial"/>
          <w:sz w:val="24"/>
          <w:szCs w:val="24"/>
        </w:rPr>
        <w:t xml:space="preserve">cloud based, stand alone </w:t>
      </w:r>
    </w:p>
    <w:p w14:paraId="60A0CA26" w14:textId="484EF991" w:rsidR="00E94417" w:rsidRPr="00C948C1" w:rsidRDefault="00E94417">
      <w:pPr>
        <w:rPr>
          <w:rFonts w:ascii="Arial" w:hAnsi="Arial" w:cs="Arial"/>
          <w:sz w:val="24"/>
          <w:szCs w:val="24"/>
        </w:rPr>
      </w:pPr>
      <w:r w:rsidRPr="00C948C1">
        <w:rPr>
          <w:rFonts w:ascii="Arial" w:hAnsi="Arial" w:cs="Arial"/>
          <w:sz w:val="24"/>
          <w:szCs w:val="24"/>
        </w:rPr>
        <w:t xml:space="preserve">People HR </w:t>
      </w:r>
      <w:r w:rsidR="00072DFC" w:rsidRPr="00C948C1">
        <w:rPr>
          <w:rFonts w:ascii="Arial" w:hAnsi="Arial" w:cs="Arial"/>
          <w:sz w:val="24"/>
          <w:szCs w:val="24"/>
        </w:rPr>
        <w:t>– HR system</w:t>
      </w:r>
      <w:r w:rsidR="00F42F5C">
        <w:rPr>
          <w:rFonts w:ascii="Arial" w:hAnsi="Arial" w:cs="Arial"/>
          <w:sz w:val="24"/>
          <w:szCs w:val="24"/>
        </w:rPr>
        <w:t xml:space="preserve"> </w:t>
      </w:r>
      <w:r w:rsidR="00F42F5C" w:rsidRPr="00CC2AE3">
        <w:rPr>
          <w:rFonts w:ascii="Arial" w:hAnsi="Arial" w:cs="Arial"/>
          <w:sz w:val="24"/>
          <w:szCs w:val="24"/>
        </w:rPr>
        <w:t>–</w:t>
      </w:r>
      <w:r w:rsidR="00F42F5C" w:rsidRPr="00F21A3C">
        <w:rPr>
          <w:rFonts w:ascii="Arial" w:hAnsi="Arial" w:cs="Arial"/>
          <w:sz w:val="24"/>
          <w:szCs w:val="24"/>
        </w:rPr>
        <w:t xml:space="preserve"> </w:t>
      </w:r>
      <w:r w:rsidR="00A07B4E" w:rsidRPr="00C948C1">
        <w:rPr>
          <w:rFonts w:ascii="Arial" w:hAnsi="Arial" w:cs="Arial"/>
          <w:sz w:val="24"/>
          <w:szCs w:val="24"/>
        </w:rPr>
        <w:t>supported by third party (Access)</w:t>
      </w:r>
      <w:r w:rsidR="00F9600D" w:rsidRPr="00CC2AE3">
        <w:rPr>
          <w:rFonts w:ascii="Arial" w:hAnsi="Arial" w:cs="Arial"/>
          <w:sz w:val="24"/>
          <w:szCs w:val="24"/>
        </w:rPr>
        <w:t>,</w:t>
      </w:r>
      <w:r w:rsidR="00F9600D" w:rsidRPr="00F21A3C">
        <w:rPr>
          <w:rFonts w:ascii="Arial" w:hAnsi="Arial" w:cs="Arial"/>
          <w:sz w:val="24"/>
          <w:szCs w:val="24"/>
        </w:rPr>
        <w:t xml:space="preserve"> </w:t>
      </w:r>
      <w:r w:rsidR="00411C8D">
        <w:rPr>
          <w:rFonts w:ascii="Arial" w:hAnsi="Arial" w:cs="Arial"/>
          <w:sz w:val="24"/>
          <w:szCs w:val="24"/>
        </w:rPr>
        <w:t xml:space="preserve">cloud based, </w:t>
      </w:r>
      <w:r w:rsidR="00F9600D" w:rsidRPr="00CC2AE3">
        <w:rPr>
          <w:rFonts w:ascii="Arial" w:hAnsi="Arial" w:cs="Arial"/>
          <w:sz w:val="24"/>
          <w:szCs w:val="24"/>
        </w:rPr>
        <w:t>stand alone</w:t>
      </w:r>
    </w:p>
    <w:p w14:paraId="65088B9B" w14:textId="71633CB2" w:rsidR="00C42B1D" w:rsidRPr="00832B4B" w:rsidRDefault="006111BB">
      <w:pPr>
        <w:rPr>
          <w:rFonts w:ascii="Arial" w:hAnsi="Arial" w:cs="Arial"/>
          <w:sz w:val="24"/>
          <w:szCs w:val="24"/>
        </w:rPr>
      </w:pPr>
      <w:r>
        <w:rPr>
          <w:rFonts w:ascii="Arial" w:hAnsi="Arial" w:cs="Arial"/>
          <w:sz w:val="24"/>
          <w:szCs w:val="24"/>
        </w:rPr>
        <w:t>AV equipment</w:t>
      </w:r>
      <w:r w:rsidR="00D168E2">
        <w:rPr>
          <w:rFonts w:ascii="Arial" w:hAnsi="Arial" w:cs="Arial"/>
          <w:sz w:val="24"/>
          <w:szCs w:val="24"/>
        </w:rPr>
        <w:t xml:space="preserve"> – supported by third party (Design Integration)</w:t>
      </w:r>
      <w:r w:rsidR="00F553E5">
        <w:rPr>
          <w:rFonts w:ascii="Arial" w:hAnsi="Arial" w:cs="Arial"/>
          <w:sz w:val="24"/>
          <w:szCs w:val="24"/>
        </w:rPr>
        <w:t xml:space="preserve">, </w:t>
      </w:r>
      <w:r w:rsidR="00F14F90">
        <w:rPr>
          <w:rFonts w:ascii="Arial" w:hAnsi="Arial" w:cs="Arial"/>
          <w:sz w:val="24"/>
          <w:szCs w:val="24"/>
        </w:rPr>
        <w:t xml:space="preserve">we </w:t>
      </w:r>
      <w:r w:rsidR="00F553E5">
        <w:rPr>
          <w:rFonts w:ascii="Arial" w:hAnsi="Arial" w:cs="Arial"/>
          <w:sz w:val="24"/>
          <w:szCs w:val="24"/>
        </w:rPr>
        <w:t xml:space="preserve">will need supplier to </w:t>
      </w:r>
      <w:r w:rsidR="00CF1D65">
        <w:rPr>
          <w:rFonts w:ascii="Arial" w:hAnsi="Arial" w:cs="Arial"/>
          <w:sz w:val="24"/>
          <w:szCs w:val="24"/>
        </w:rPr>
        <w:t>interact with Design Integration on AV equipment issues</w:t>
      </w:r>
    </w:p>
    <w:p w14:paraId="7FFF8DB6" w14:textId="2D3CE928" w:rsidR="006B4E3C" w:rsidRPr="00832B4B" w:rsidRDefault="006B4E3C">
      <w:pPr>
        <w:rPr>
          <w:rFonts w:ascii="Arial" w:hAnsi="Arial" w:cs="Arial"/>
          <w:sz w:val="24"/>
          <w:szCs w:val="24"/>
        </w:rPr>
      </w:pPr>
      <w:r w:rsidRPr="00832B4B">
        <w:rPr>
          <w:rFonts w:ascii="Arial" w:hAnsi="Arial" w:cs="Arial"/>
          <w:sz w:val="24"/>
          <w:szCs w:val="24"/>
        </w:rPr>
        <w:t>Zoom</w:t>
      </w:r>
      <w:r w:rsidR="00072DFC" w:rsidRPr="00832B4B">
        <w:rPr>
          <w:rFonts w:ascii="Arial" w:hAnsi="Arial" w:cs="Arial"/>
          <w:sz w:val="24"/>
          <w:szCs w:val="24"/>
        </w:rPr>
        <w:t xml:space="preserve"> – Remote meetings software</w:t>
      </w:r>
      <w:r w:rsidR="002555FF">
        <w:rPr>
          <w:rFonts w:ascii="Arial" w:hAnsi="Arial" w:cs="Arial"/>
          <w:sz w:val="24"/>
          <w:szCs w:val="24"/>
        </w:rPr>
        <w:t xml:space="preserve"> (this is for exceptional circumstances as </w:t>
      </w:r>
      <w:r w:rsidR="00EA6EC2">
        <w:rPr>
          <w:rFonts w:ascii="Arial" w:hAnsi="Arial" w:cs="Arial"/>
          <w:sz w:val="24"/>
          <w:szCs w:val="24"/>
        </w:rPr>
        <w:t xml:space="preserve">MS </w:t>
      </w:r>
      <w:r w:rsidR="002555FF">
        <w:rPr>
          <w:rFonts w:ascii="Arial" w:hAnsi="Arial" w:cs="Arial"/>
          <w:sz w:val="24"/>
          <w:szCs w:val="24"/>
        </w:rPr>
        <w:t>Teams is the preferred meeting room software for the LS</w:t>
      </w:r>
      <w:r w:rsidR="00B50A58">
        <w:rPr>
          <w:rFonts w:ascii="Arial" w:hAnsi="Arial" w:cs="Arial"/>
          <w:sz w:val="24"/>
          <w:szCs w:val="24"/>
        </w:rPr>
        <w:t>B)</w:t>
      </w:r>
    </w:p>
    <w:p w14:paraId="5D74297E" w14:textId="454451CB" w:rsidR="00490995" w:rsidRPr="00832B4B" w:rsidRDefault="006F25BB" w:rsidP="00490995">
      <w:pPr>
        <w:rPr>
          <w:rFonts w:ascii="Arial" w:hAnsi="Arial" w:cs="Arial"/>
          <w:sz w:val="24"/>
          <w:szCs w:val="24"/>
        </w:rPr>
      </w:pPr>
      <w:r>
        <w:rPr>
          <w:rFonts w:ascii="Arial" w:hAnsi="Arial" w:cs="Arial"/>
          <w:sz w:val="24"/>
          <w:szCs w:val="24"/>
        </w:rPr>
        <w:t>Website – the LSB website will be hosted and maintained by a third party</w:t>
      </w:r>
      <w:r w:rsidR="0082707E">
        <w:rPr>
          <w:rFonts w:ascii="Arial" w:hAnsi="Arial" w:cs="Arial"/>
          <w:sz w:val="24"/>
          <w:szCs w:val="24"/>
        </w:rPr>
        <w:t xml:space="preserve"> (tbc)</w:t>
      </w:r>
      <w:r w:rsidR="00490995">
        <w:rPr>
          <w:rFonts w:ascii="Arial" w:hAnsi="Arial" w:cs="Arial"/>
          <w:sz w:val="24"/>
          <w:szCs w:val="24"/>
        </w:rPr>
        <w:t>, we will need supplier to interact with the website provider on w</w:t>
      </w:r>
      <w:r w:rsidR="00AB58B1">
        <w:rPr>
          <w:rFonts w:ascii="Arial" w:hAnsi="Arial" w:cs="Arial"/>
          <w:sz w:val="24"/>
          <w:szCs w:val="24"/>
        </w:rPr>
        <w:t>e</w:t>
      </w:r>
      <w:r w:rsidR="00490995">
        <w:rPr>
          <w:rFonts w:ascii="Arial" w:hAnsi="Arial" w:cs="Arial"/>
          <w:sz w:val="24"/>
          <w:szCs w:val="24"/>
        </w:rPr>
        <w:t>bsite issues</w:t>
      </w:r>
    </w:p>
    <w:p w14:paraId="14C95F67" w14:textId="0DB553FF" w:rsidR="006F25BB" w:rsidRDefault="002B263D">
      <w:pPr>
        <w:rPr>
          <w:rFonts w:ascii="Arial" w:hAnsi="Arial" w:cs="Arial"/>
          <w:sz w:val="24"/>
          <w:szCs w:val="24"/>
        </w:rPr>
      </w:pPr>
      <w:proofErr w:type="spellStart"/>
      <w:r>
        <w:rPr>
          <w:rFonts w:ascii="Arial" w:hAnsi="Arial" w:cs="Arial"/>
          <w:sz w:val="24"/>
          <w:szCs w:val="24"/>
        </w:rPr>
        <w:t>VirtualB</w:t>
      </w:r>
      <w:r w:rsidR="008261AA">
        <w:rPr>
          <w:rFonts w:ascii="Arial" w:hAnsi="Arial" w:cs="Arial"/>
          <w:sz w:val="24"/>
          <w:szCs w:val="24"/>
        </w:rPr>
        <w:t>o</w:t>
      </w:r>
      <w:r>
        <w:rPr>
          <w:rFonts w:ascii="Arial" w:hAnsi="Arial" w:cs="Arial"/>
          <w:sz w:val="24"/>
          <w:szCs w:val="24"/>
        </w:rPr>
        <w:t>ardroom</w:t>
      </w:r>
      <w:proofErr w:type="spellEnd"/>
      <w:r w:rsidR="008261AA">
        <w:rPr>
          <w:rFonts w:ascii="Arial" w:hAnsi="Arial" w:cs="Arial"/>
          <w:sz w:val="24"/>
          <w:szCs w:val="24"/>
        </w:rPr>
        <w:t xml:space="preserve"> – Board portal software</w:t>
      </w:r>
      <w:r w:rsidR="000D090D">
        <w:rPr>
          <w:rFonts w:ascii="Arial" w:hAnsi="Arial" w:cs="Arial"/>
          <w:sz w:val="24"/>
          <w:szCs w:val="24"/>
        </w:rPr>
        <w:t xml:space="preserve"> (</w:t>
      </w:r>
      <w:proofErr w:type="spellStart"/>
      <w:r w:rsidR="000D090D">
        <w:rPr>
          <w:rFonts w:ascii="Arial" w:hAnsi="Arial" w:cs="Arial"/>
          <w:sz w:val="24"/>
          <w:szCs w:val="24"/>
        </w:rPr>
        <w:t>Simplifie</w:t>
      </w:r>
      <w:proofErr w:type="spellEnd"/>
      <w:r w:rsidR="000D090D">
        <w:rPr>
          <w:rFonts w:ascii="Arial" w:hAnsi="Arial" w:cs="Arial"/>
          <w:sz w:val="24"/>
          <w:szCs w:val="24"/>
        </w:rPr>
        <w:t>)</w:t>
      </w:r>
      <w:r w:rsidR="00107EA0">
        <w:rPr>
          <w:rFonts w:ascii="Arial" w:hAnsi="Arial" w:cs="Arial"/>
          <w:sz w:val="24"/>
          <w:szCs w:val="24"/>
        </w:rPr>
        <w:t xml:space="preserve">, </w:t>
      </w:r>
      <w:r w:rsidR="00107EA0" w:rsidRPr="00CC2AE3">
        <w:rPr>
          <w:rFonts w:ascii="Arial" w:hAnsi="Arial" w:cs="Arial"/>
          <w:sz w:val="24"/>
          <w:szCs w:val="24"/>
        </w:rPr>
        <w:t>stand alone</w:t>
      </w:r>
    </w:p>
    <w:p w14:paraId="4B6630F9" w14:textId="330D19FB" w:rsidR="00A0227D" w:rsidRPr="00832B4B" w:rsidRDefault="00A0227D" w:rsidP="00A0227D">
      <w:pPr>
        <w:rPr>
          <w:rFonts w:ascii="Arial" w:hAnsi="Arial" w:cs="Arial"/>
          <w:sz w:val="24"/>
          <w:szCs w:val="24"/>
        </w:rPr>
      </w:pPr>
      <w:r w:rsidRPr="00C948C1">
        <w:rPr>
          <w:rFonts w:ascii="Arial" w:hAnsi="Arial" w:cs="Arial"/>
          <w:sz w:val="24"/>
          <w:szCs w:val="24"/>
        </w:rPr>
        <w:t>S</w:t>
      </w:r>
      <w:r>
        <w:rPr>
          <w:rFonts w:ascii="Arial" w:hAnsi="Arial" w:cs="Arial"/>
          <w:sz w:val="24"/>
          <w:szCs w:val="24"/>
        </w:rPr>
        <w:t>P</w:t>
      </w:r>
      <w:r w:rsidRPr="00C948C1">
        <w:rPr>
          <w:rFonts w:ascii="Arial" w:hAnsi="Arial" w:cs="Arial"/>
          <w:sz w:val="24"/>
          <w:szCs w:val="24"/>
        </w:rPr>
        <w:t>SS</w:t>
      </w:r>
      <w:r w:rsidRPr="00A568A7">
        <w:rPr>
          <w:rFonts w:ascii="Arial" w:hAnsi="Arial" w:cs="Arial"/>
          <w:sz w:val="24"/>
          <w:szCs w:val="24"/>
        </w:rPr>
        <w:t xml:space="preserve"> </w:t>
      </w:r>
      <w:r>
        <w:rPr>
          <w:rFonts w:ascii="Arial" w:hAnsi="Arial" w:cs="Arial"/>
          <w:sz w:val="24"/>
          <w:szCs w:val="24"/>
        </w:rPr>
        <w:t>– 2 licences for statistics software</w:t>
      </w:r>
      <w:r w:rsidR="00107EA0">
        <w:rPr>
          <w:rFonts w:ascii="Arial" w:hAnsi="Arial" w:cs="Arial"/>
          <w:sz w:val="24"/>
          <w:szCs w:val="24"/>
        </w:rPr>
        <w:t xml:space="preserve">, </w:t>
      </w:r>
      <w:r w:rsidR="00107EA0" w:rsidRPr="00CC2AE3">
        <w:rPr>
          <w:rFonts w:ascii="Arial" w:hAnsi="Arial" w:cs="Arial"/>
          <w:sz w:val="24"/>
          <w:szCs w:val="24"/>
        </w:rPr>
        <w:t>stand alone</w:t>
      </w:r>
    </w:p>
    <w:p w14:paraId="2A71AB28" w14:textId="44052F2A" w:rsidR="00A0227D" w:rsidRDefault="00A0227D" w:rsidP="00A0227D">
      <w:pPr>
        <w:rPr>
          <w:rFonts w:ascii="Arial" w:hAnsi="Arial" w:cs="Arial"/>
          <w:sz w:val="24"/>
          <w:szCs w:val="24"/>
        </w:rPr>
      </w:pPr>
      <w:r w:rsidRPr="00832B4B">
        <w:rPr>
          <w:rFonts w:ascii="Arial" w:hAnsi="Arial" w:cs="Arial"/>
          <w:sz w:val="24"/>
          <w:szCs w:val="24"/>
        </w:rPr>
        <w:t>Atlas TI – Research data analysis software</w:t>
      </w:r>
      <w:r w:rsidR="00107EA0">
        <w:rPr>
          <w:rFonts w:ascii="Arial" w:hAnsi="Arial" w:cs="Arial"/>
          <w:sz w:val="24"/>
          <w:szCs w:val="24"/>
        </w:rPr>
        <w:t xml:space="preserve">, </w:t>
      </w:r>
      <w:r w:rsidR="00107EA0" w:rsidRPr="00CC2AE3">
        <w:rPr>
          <w:rFonts w:ascii="Arial" w:hAnsi="Arial" w:cs="Arial"/>
          <w:sz w:val="24"/>
          <w:szCs w:val="24"/>
        </w:rPr>
        <w:t>stand alone</w:t>
      </w:r>
    </w:p>
    <w:p w14:paraId="13F3273B" w14:textId="77777777" w:rsidR="002A1265" w:rsidRDefault="002A1265">
      <w:pPr>
        <w:rPr>
          <w:rFonts w:ascii="Arial" w:hAnsi="Arial" w:cs="Arial"/>
          <w:b/>
          <w:sz w:val="24"/>
          <w:szCs w:val="24"/>
        </w:rPr>
      </w:pPr>
    </w:p>
    <w:p w14:paraId="6AF9FFE7" w14:textId="77777777" w:rsidR="002A1265" w:rsidRDefault="002A1265">
      <w:pPr>
        <w:rPr>
          <w:rFonts w:ascii="Arial" w:hAnsi="Arial" w:cs="Arial"/>
          <w:b/>
          <w:sz w:val="24"/>
          <w:szCs w:val="24"/>
        </w:rPr>
      </w:pPr>
    </w:p>
    <w:p w14:paraId="56BF6A40" w14:textId="7234B468" w:rsidR="00693D63" w:rsidRPr="00832B4B" w:rsidRDefault="00693D63">
      <w:pPr>
        <w:rPr>
          <w:rFonts w:ascii="Arial" w:hAnsi="Arial" w:cs="Arial"/>
          <w:b/>
          <w:sz w:val="24"/>
          <w:szCs w:val="24"/>
        </w:rPr>
      </w:pPr>
      <w:r w:rsidRPr="00832B4B">
        <w:rPr>
          <w:rFonts w:ascii="Arial" w:hAnsi="Arial" w:cs="Arial"/>
          <w:b/>
          <w:sz w:val="24"/>
          <w:szCs w:val="24"/>
        </w:rPr>
        <w:t xml:space="preserve">Appendix </w:t>
      </w:r>
      <w:r w:rsidR="002164DE" w:rsidRPr="00832B4B">
        <w:rPr>
          <w:rFonts w:ascii="Arial" w:hAnsi="Arial" w:cs="Arial"/>
          <w:b/>
          <w:sz w:val="24"/>
          <w:szCs w:val="24"/>
        </w:rPr>
        <w:t>Three</w:t>
      </w:r>
      <w:r w:rsidRPr="00832B4B">
        <w:rPr>
          <w:rFonts w:ascii="Arial" w:hAnsi="Arial" w:cs="Arial"/>
          <w:b/>
          <w:sz w:val="24"/>
          <w:szCs w:val="24"/>
        </w:rPr>
        <w:t xml:space="preserve"> – Microsoft Software</w:t>
      </w:r>
    </w:p>
    <w:p w14:paraId="46834984" w14:textId="663D9E55" w:rsidR="006B4E3C" w:rsidRDefault="006B4E3C">
      <w:pPr>
        <w:rPr>
          <w:rFonts w:ascii="Arial" w:hAnsi="Arial" w:cs="Arial"/>
          <w:sz w:val="24"/>
          <w:szCs w:val="24"/>
        </w:rPr>
      </w:pPr>
      <w:r w:rsidRPr="00181664">
        <w:rPr>
          <w:rFonts w:ascii="Arial" w:hAnsi="Arial" w:cs="Arial"/>
          <w:sz w:val="24"/>
          <w:szCs w:val="24"/>
        </w:rPr>
        <w:t>SharePoint</w:t>
      </w:r>
      <w:r w:rsidR="00BE24C3">
        <w:rPr>
          <w:rFonts w:ascii="Arial" w:hAnsi="Arial" w:cs="Arial"/>
          <w:sz w:val="24"/>
          <w:szCs w:val="24"/>
        </w:rPr>
        <w:t xml:space="preserve"> – used for document management</w:t>
      </w:r>
    </w:p>
    <w:p w14:paraId="1A21C9CB" w14:textId="6FCAFFB6" w:rsidR="00BE24C3" w:rsidRPr="00832B4B" w:rsidRDefault="00BE24C3">
      <w:pPr>
        <w:rPr>
          <w:rFonts w:ascii="Arial" w:hAnsi="Arial" w:cs="Arial"/>
          <w:sz w:val="24"/>
          <w:szCs w:val="24"/>
        </w:rPr>
      </w:pPr>
      <w:r>
        <w:rPr>
          <w:rFonts w:ascii="Arial" w:hAnsi="Arial" w:cs="Arial"/>
          <w:sz w:val="24"/>
          <w:szCs w:val="24"/>
        </w:rPr>
        <w:t xml:space="preserve">Teams – used for telephony, </w:t>
      </w:r>
      <w:r w:rsidR="00760C7C">
        <w:rPr>
          <w:rFonts w:ascii="Arial" w:hAnsi="Arial" w:cs="Arial"/>
          <w:sz w:val="24"/>
          <w:szCs w:val="24"/>
        </w:rPr>
        <w:t xml:space="preserve">remote </w:t>
      </w:r>
      <w:proofErr w:type="gramStart"/>
      <w:r>
        <w:rPr>
          <w:rFonts w:ascii="Arial" w:hAnsi="Arial" w:cs="Arial"/>
          <w:sz w:val="24"/>
          <w:szCs w:val="24"/>
        </w:rPr>
        <w:t>meetings</w:t>
      </w:r>
      <w:proofErr w:type="gramEnd"/>
      <w:r>
        <w:rPr>
          <w:rFonts w:ascii="Arial" w:hAnsi="Arial" w:cs="Arial"/>
          <w:sz w:val="24"/>
          <w:szCs w:val="24"/>
        </w:rPr>
        <w:t xml:space="preserve"> and direct messaging</w:t>
      </w:r>
    </w:p>
    <w:p w14:paraId="6CB185C2" w14:textId="56D79A9B" w:rsidR="006B4E3C" w:rsidRDefault="006B4E3C">
      <w:pPr>
        <w:rPr>
          <w:rFonts w:ascii="Arial" w:hAnsi="Arial" w:cs="Arial"/>
          <w:sz w:val="24"/>
          <w:szCs w:val="24"/>
        </w:rPr>
      </w:pPr>
      <w:r w:rsidRPr="00832B4B">
        <w:rPr>
          <w:rFonts w:ascii="Arial" w:hAnsi="Arial" w:cs="Arial"/>
          <w:sz w:val="24"/>
          <w:szCs w:val="24"/>
        </w:rPr>
        <w:t>One Drive</w:t>
      </w:r>
      <w:r w:rsidR="002555FF">
        <w:rPr>
          <w:rFonts w:ascii="Arial" w:hAnsi="Arial" w:cs="Arial"/>
          <w:sz w:val="24"/>
          <w:szCs w:val="24"/>
        </w:rPr>
        <w:t xml:space="preserve"> – used as the personal drive of colleagues</w:t>
      </w:r>
    </w:p>
    <w:p w14:paraId="5A39CB13" w14:textId="1CA1B811" w:rsidR="00D21E6C" w:rsidRPr="00181664" w:rsidRDefault="00D21E6C">
      <w:pPr>
        <w:rPr>
          <w:rFonts w:ascii="Arial" w:hAnsi="Arial" w:cs="Arial"/>
          <w:sz w:val="24"/>
          <w:szCs w:val="24"/>
        </w:rPr>
      </w:pPr>
      <w:r>
        <w:rPr>
          <w:rFonts w:ascii="Arial" w:hAnsi="Arial" w:cs="Arial"/>
          <w:sz w:val="24"/>
          <w:szCs w:val="24"/>
        </w:rPr>
        <w:t>Outlook – email system</w:t>
      </w:r>
    </w:p>
    <w:p w14:paraId="567CC546" w14:textId="53AA5AE0" w:rsidR="005B39E2" w:rsidRPr="00832B4B" w:rsidRDefault="005B39E2">
      <w:pPr>
        <w:rPr>
          <w:rFonts w:ascii="Arial" w:hAnsi="Arial" w:cs="Arial"/>
          <w:sz w:val="24"/>
          <w:szCs w:val="24"/>
        </w:rPr>
      </w:pPr>
      <w:r w:rsidRPr="00181664">
        <w:rPr>
          <w:rFonts w:ascii="Arial" w:hAnsi="Arial" w:cs="Arial"/>
          <w:sz w:val="24"/>
          <w:szCs w:val="24"/>
        </w:rPr>
        <w:t>Dynamics 365 Business Central</w:t>
      </w:r>
      <w:r w:rsidR="00BE24C3">
        <w:rPr>
          <w:rFonts w:ascii="Arial" w:hAnsi="Arial" w:cs="Arial"/>
          <w:sz w:val="24"/>
          <w:szCs w:val="24"/>
        </w:rPr>
        <w:t xml:space="preserve"> – used as the </w:t>
      </w:r>
      <w:r w:rsidRPr="00181664">
        <w:rPr>
          <w:rFonts w:ascii="Arial" w:hAnsi="Arial" w:cs="Arial"/>
          <w:sz w:val="24"/>
          <w:szCs w:val="24"/>
        </w:rPr>
        <w:t>accounting system</w:t>
      </w:r>
      <w:r w:rsidR="00F2654E" w:rsidRPr="00181664">
        <w:rPr>
          <w:rFonts w:ascii="Arial" w:hAnsi="Arial" w:cs="Arial"/>
          <w:sz w:val="24"/>
          <w:szCs w:val="24"/>
        </w:rPr>
        <w:t xml:space="preserve"> </w:t>
      </w:r>
      <w:r w:rsidRPr="00181664">
        <w:rPr>
          <w:rFonts w:ascii="Arial" w:hAnsi="Arial" w:cs="Arial"/>
          <w:sz w:val="24"/>
          <w:szCs w:val="24"/>
        </w:rPr>
        <w:t xml:space="preserve"> </w:t>
      </w:r>
    </w:p>
    <w:p w14:paraId="030E3DD3" w14:textId="5FDD8462" w:rsidR="006B4E3C" w:rsidRPr="00181664" w:rsidRDefault="006B4E3C">
      <w:pPr>
        <w:rPr>
          <w:rFonts w:ascii="Arial" w:hAnsi="Arial" w:cs="Arial"/>
          <w:sz w:val="24"/>
          <w:szCs w:val="24"/>
        </w:rPr>
      </w:pPr>
      <w:r w:rsidRPr="00832B4B">
        <w:rPr>
          <w:rFonts w:ascii="Arial" w:hAnsi="Arial" w:cs="Arial"/>
          <w:sz w:val="24"/>
          <w:szCs w:val="24"/>
        </w:rPr>
        <w:t>Visio</w:t>
      </w:r>
      <w:r w:rsidR="002555FF">
        <w:rPr>
          <w:rFonts w:ascii="Arial" w:hAnsi="Arial" w:cs="Arial"/>
          <w:sz w:val="24"/>
          <w:szCs w:val="24"/>
        </w:rPr>
        <w:t xml:space="preserve"> – one licence as </w:t>
      </w:r>
      <w:proofErr w:type="gramStart"/>
      <w:r w:rsidR="002555FF">
        <w:rPr>
          <w:rFonts w:ascii="Arial" w:hAnsi="Arial" w:cs="Arial"/>
          <w:sz w:val="24"/>
          <w:szCs w:val="24"/>
        </w:rPr>
        <w:t>at</w:t>
      </w:r>
      <w:proofErr w:type="gramEnd"/>
      <w:r w:rsidR="002555FF">
        <w:rPr>
          <w:rFonts w:ascii="Arial" w:hAnsi="Arial" w:cs="Arial"/>
          <w:sz w:val="24"/>
          <w:szCs w:val="24"/>
        </w:rPr>
        <w:t xml:space="preserve"> 3</w:t>
      </w:r>
      <w:r w:rsidR="00012EA5">
        <w:rPr>
          <w:rFonts w:ascii="Arial" w:hAnsi="Arial" w:cs="Arial"/>
          <w:sz w:val="24"/>
          <w:szCs w:val="24"/>
        </w:rPr>
        <w:t>0 September</w:t>
      </w:r>
      <w:r w:rsidR="002555FF">
        <w:rPr>
          <w:rFonts w:ascii="Arial" w:hAnsi="Arial" w:cs="Arial"/>
          <w:sz w:val="24"/>
          <w:szCs w:val="24"/>
        </w:rPr>
        <w:t xml:space="preserve"> 2021</w:t>
      </w:r>
    </w:p>
    <w:p w14:paraId="7891B51C" w14:textId="4BA0511F" w:rsidR="006B4E3C" w:rsidRDefault="006B4E3C">
      <w:pPr>
        <w:rPr>
          <w:rFonts w:ascii="Arial" w:hAnsi="Arial" w:cs="Arial"/>
          <w:sz w:val="24"/>
          <w:szCs w:val="24"/>
        </w:rPr>
      </w:pPr>
      <w:r w:rsidRPr="00181664">
        <w:rPr>
          <w:rFonts w:ascii="Arial" w:hAnsi="Arial" w:cs="Arial"/>
          <w:sz w:val="24"/>
          <w:szCs w:val="24"/>
        </w:rPr>
        <w:t>Power BI</w:t>
      </w:r>
      <w:r w:rsidR="002555FF">
        <w:rPr>
          <w:rFonts w:ascii="Arial" w:hAnsi="Arial" w:cs="Arial"/>
          <w:sz w:val="24"/>
          <w:szCs w:val="24"/>
        </w:rPr>
        <w:t xml:space="preserve"> – three licences as </w:t>
      </w:r>
      <w:proofErr w:type="gramStart"/>
      <w:r w:rsidR="002555FF">
        <w:rPr>
          <w:rFonts w:ascii="Arial" w:hAnsi="Arial" w:cs="Arial"/>
          <w:sz w:val="24"/>
          <w:szCs w:val="24"/>
        </w:rPr>
        <w:t>at</w:t>
      </w:r>
      <w:proofErr w:type="gramEnd"/>
      <w:r w:rsidR="002555FF">
        <w:rPr>
          <w:rFonts w:ascii="Arial" w:hAnsi="Arial" w:cs="Arial"/>
          <w:sz w:val="24"/>
          <w:szCs w:val="24"/>
        </w:rPr>
        <w:t xml:space="preserve"> 3</w:t>
      </w:r>
      <w:r w:rsidR="00012EA5">
        <w:rPr>
          <w:rFonts w:ascii="Arial" w:hAnsi="Arial" w:cs="Arial"/>
          <w:sz w:val="24"/>
          <w:szCs w:val="24"/>
        </w:rPr>
        <w:t xml:space="preserve">0 September </w:t>
      </w:r>
      <w:r w:rsidR="002555FF">
        <w:rPr>
          <w:rFonts w:ascii="Arial" w:hAnsi="Arial" w:cs="Arial"/>
          <w:sz w:val="24"/>
          <w:szCs w:val="24"/>
        </w:rPr>
        <w:t>2021</w:t>
      </w:r>
    </w:p>
    <w:p w14:paraId="6FB785D0" w14:textId="44183DC7" w:rsidR="00D707EA" w:rsidRPr="00832B4B" w:rsidRDefault="00D707EA">
      <w:pPr>
        <w:rPr>
          <w:rFonts w:ascii="Arial" w:hAnsi="Arial" w:cs="Arial"/>
          <w:sz w:val="24"/>
          <w:szCs w:val="24"/>
        </w:rPr>
      </w:pPr>
      <w:r>
        <w:rPr>
          <w:rFonts w:ascii="Arial" w:hAnsi="Arial" w:cs="Arial"/>
          <w:sz w:val="24"/>
          <w:szCs w:val="24"/>
        </w:rPr>
        <w:t>O365 Suite of applications</w:t>
      </w:r>
      <w:r w:rsidR="009B3AA3">
        <w:rPr>
          <w:rFonts w:ascii="Arial" w:hAnsi="Arial" w:cs="Arial"/>
          <w:sz w:val="24"/>
          <w:szCs w:val="24"/>
        </w:rPr>
        <w:t xml:space="preserve"> (Excel, Word etc)</w:t>
      </w:r>
    </w:p>
    <w:p w14:paraId="6A061362" w14:textId="77777777" w:rsidR="000C4327" w:rsidRPr="00181664" w:rsidRDefault="000C4327">
      <w:pPr>
        <w:rPr>
          <w:rFonts w:ascii="Arial" w:hAnsi="Arial" w:cs="Arial"/>
          <w:b/>
          <w:sz w:val="24"/>
          <w:szCs w:val="24"/>
        </w:rPr>
      </w:pPr>
    </w:p>
    <w:p w14:paraId="6D1DECE9" w14:textId="77777777" w:rsidR="00FE7A00" w:rsidRPr="00181664" w:rsidRDefault="00FE7A00">
      <w:pPr>
        <w:rPr>
          <w:rFonts w:ascii="Arial" w:hAnsi="Arial" w:cs="Arial"/>
          <w:b/>
          <w:sz w:val="24"/>
          <w:szCs w:val="24"/>
        </w:rPr>
      </w:pPr>
    </w:p>
    <w:p w14:paraId="6CA86AFF" w14:textId="77777777" w:rsidR="000C4327" w:rsidRPr="00181664" w:rsidRDefault="000C4327">
      <w:pPr>
        <w:rPr>
          <w:rFonts w:ascii="Arial" w:hAnsi="Arial" w:cs="Arial"/>
          <w:b/>
          <w:sz w:val="24"/>
          <w:szCs w:val="24"/>
        </w:rPr>
      </w:pPr>
    </w:p>
    <w:p w14:paraId="511B3AF1" w14:textId="77777777" w:rsidR="000C4327" w:rsidRDefault="000C4327">
      <w:pPr>
        <w:rPr>
          <w:rFonts w:ascii="Arial" w:hAnsi="Arial" w:cs="Arial"/>
          <w:b/>
          <w:bCs/>
          <w:sz w:val="24"/>
          <w:szCs w:val="24"/>
        </w:rPr>
      </w:pPr>
    </w:p>
    <w:p w14:paraId="5753D117" w14:textId="062E1763" w:rsidR="00760C7C" w:rsidRDefault="00760C7C">
      <w:pPr>
        <w:rPr>
          <w:rFonts w:ascii="Arial" w:hAnsi="Arial" w:cs="Arial"/>
          <w:b/>
          <w:bCs/>
          <w:sz w:val="24"/>
          <w:szCs w:val="24"/>
        </w:rPr>
      </w:pPr>
    </w:p>
    <w:p w14:paraId="3143E052" w14:textId="77777777" w:rsidR="00012EA5" w:rsidRDefault="00012EA5">
      <w:pPr>
        <w:rPr>
          <w:rFonts w:ascii="Arial" w:hAnsi="Arial" w:cs="Arial"/>
          <w:b/>
          <w:bCs/>
          <w:sz w:val="24"/>
          <w:szCs w:val="24"/>
        </w:rPr>
      </w:pPr>
    </w:p>
    <w:p w14:paraId="3BEE2A24" w14:textId="77777777" w:rsidR="00760C7C" w:rsidRDefault="00760C7C">
      <w:pPr>
        <w:rPr>
          <w:rFonts w:ascii="Arial" w:hAnsi="Arial" w:cs="Arial"/>
          <w:b/>
          <w:bCs/>
          <w:sz w:val="24"/>
          <w:szCs w:val="24"/>
        </w:rPr>
      </w:pPr>
    </w:p>
    <w:p w14:paraId="5B879143" w14:textId="77777777" w:rsidR="00760C7C" w:rsidRDefault="00760C7C">
      <w:pPr>
        <w:rPr>
          <w:rFonts w:ascii="Arial" w:hAnsi="Arial" w:cs="Arial"/>
          <w:b/>
          <w:bCs/>
          <w:sz w:val="24"/>
          <w:szCs w:val="24"/>
        </w:rPr>
      </w:pPr>
    </w:p>
    <w:p w14:paraId="37E81B3F" w14:textId="5CE09E87" w:rsidR="00204B9F" w:rsidRPr="006854A2" w:rsidRDefault="00034C1F">
      <w:pPr>
        <w:rPr>
          <w:rFonts w:ascii="Arial" w:hAnsi="Arial" w:cs="Arial"/>
          <w:b/>
          <w:sz w:val="24"/>
          <w:szCs w:val="24"/>
        </w:rPr>
      </w:pPr>
      <w:r w:rsidRPr="00181664">
        <w:rPr>
          <w:rFonts w:ascii="Arial" w:hAnsi="Arial" w:cs="Arial"/>
          <w:b/>
          <w:sz w:val="24"/>
          <w:szCs w:val="24"/>
        </w:rPr>
        <w:lastRenderedPageBreak/>
        <w:t xml:space="preserve">Appendix </w:t>
      </w:r>
      <w:r w:rsidR="000C4327" w:rsidRPr="00181664">
        <w:rPr>
          <w:rFonts w:ascii="Arial" w:hAnsi="Arial" w:cs="Arial"/>
          <w:b/>
          <w:sz w:val="24"/>
          <w:szCs w:val="24"/>
        </w:rPr>
        <w:t>Four</w:t>
      </w:r>
      <w:r w:rsidRPr="00181664">
        <w:rPr>
          <w:rFonts w:ascii="Arial" w:hAnsi="Arial" w:cs="Arial"/>
          <w:b/>
          <w:sz w:val="24"/>
          <w:szCs w:val="24"/>
        </w:rPr>
        <w:t xml:space="preserve"> </w:t>
      </w:r>
      <w:r w:rsidRPr="006854A2">
        <w:rPr>
          <w:rFonts w:ascii="Arial" w:hAnsi="Arial" w:cs="Arial"/>
          <w:b/>
          <w:sz w:val="24"/>
          <w:szCs w:val="24"/>
        </w:rPr>
        <w:t>– Current IT Hardware</w:t>
      </w:r>
    </w:p>
    <w:p w14:paraId="69CBD7CB" w14:textId="6054F5D7" w:rsidR="00EA6EC2" w:rsidRDefault="00B61213">
      <w:pPr>
        <w:rPr>
          <w:rFonts w:ascii="Arial" w:hAnsi="Arial" w:cs="Arial"/>
          <w:b/>
          <w:bCs/>
          <w:color w:val="FF0000"/>
          <w:sz w:val="24"/>
          <w:szCs w:val="24"/>
        </w:rPr>
      </w:pPr>
      <w:r>
        <w:rPr>
          <w:rFonts w:ascii="Arial" w:hAnsi="Arial" w:cs="Arial"/>
          <w:b/>
          <w:bCs/>
          <w:color w:val="FF0000"/>
          <w:sz w:val="24"/>
          <w:szCs w:val="24"/>
        </w:rPr>
        <w:t xml:space="preserve"> </w:t>
      </w:r>
      <w:r w:rsidR="00BB1155" w:rsidRPr="00BB1155">
        <w:rPr>
          <w:rFonts w:ascii="Arial" w:hAnsi="Arial" w:cs="Arial"/>
          <w:b/>
          <w:bCs/>
          <w:color w:val="FF0000"/>
          <w:sz w:val="24"/>
          <w:szCs w:val="24"/>
        </w:rPr>
        <w:t xml:space="preserve"> </w:t>
      </w:r>
      <w:r w:rsidR="00BB1155" w:rsidRPr="00BB1155">
        <w:rPr>
          <w:rFonts w:ascii="Arial" w:hAnsi="Arial" w:cs="Arial"/>
          <w:b/>
          <w:bCs/>
          <w:noProof/>
          <w:color w:val="FF0000"/>
          <w:sz w:val="24"/>
          <w:szCs w:val="24"/>
        </w:rPr>
        <w:drawing>
          <wp:inline distT="0" distB="0" distL="0" distR="0" wp14:anchorId="4C47C847" wp14:editId="53FEAD9C">
            <wp:extent cx="5731510" cy="346519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465195"/>
                    </a:xfrm>
                    <a:prstGeom prst="rect">
                      <a:avLst/>
                    </a:prstGeom>
                    <a:noFill/>
                    <a:ln>
                      <a:noFill/>
                    </a:ln>
                  </pic:spPr>
                </pic:pic>
              </a:graphicData>
            </a:graphic>
          </wp:inline>
        </w:drawing>
      </w:r>
    </w:p>
    <w:p w14:paraId="639D0A14" w14:textId="77777777" w:rsidR="00EA6EC2" w:rsidRDefault="00EA6EC2">
      <w:pPr>
        <w:rPr>
          <w:rFonts w:ascii="Arial" w:hAnsi="Arial" w:cs="Arial"/>
          <w:b/>
          <w:bCs/>
          <w:color w:val="FF0000"/>
          <w:sz w:val="24"/>
          <w:szCs w:val="24"/>
        </w:rPr>
      </w:pPr>
    </w:p>
    <w:p w14:paraId="67446624" w14:textId="6C23D1C0" w:rsidR="00EA6EC2" w:rsidRDefault="00EA6EC2">
      <w:pPr>
        <w:rPr>
          <w:rFonts w:ascii="Arial" w:hAnsi="Arial" w:cs="Arial"/>
          <w:b/>
          <w:bCs/>
          <w:color w:val="FF0000"/>
          <w:sz w:val="24"/>
          <w:szCs w:val="24"/>
        </w:rPr>
      </w:pPr>
    </w:p>
    <w:p w14:paraId="416A4807" w14:textId="77777777" w:rsidR="00147B44" w:rsidRDefault="00147B44">
      <w:pPr>
        <w:rPr>
          <w:rFonts w:ascii="Arial" w:hAnsi="Arial" w:cs="Arial"/>
          <w:b/>
          <w:bCs/>
          <w:color w:val="FF0000"/>
          <w:sz w:val="24"/>
          <w:szCs w:val="24"/>
        </w:rPr>
      </w:pPr>
    </w:p>
    <w:p w14:paraId="3532A8EA" w14:textId="7386DDB7" w:rsidR="00FB4291" w:rsidRDefault="00FB4291">
      <w:pPr>
        <w:rPr>
          <w:rFonts w:ascii="Arial" w:hAnsi="Arial" w:cs="Arial"/>
          <w:b/>
          <w:bCs/>
          <w:color w:val="FF0000"/>
          <w:sz w:val="24"/>
          <w:szCs w:val="24"/>
        </w:rPr>
      </w:pPr>
    </w:p>
    <w:p w14:paraId="17F4A4FA" w14:textId="1F69C917" w:rsidR="00FB4291" w:rsidRDefault="00FB4291">
      <w:pPr>
        <w:rPr>
          <w:rFonts w:ascii="Arial" w:hAnsi="Arial" w:cs="Arial"/>
          <w:b/>
          <w:bCs/>
          <w:color w:val="FF0000"/>
          <w:sz w:val="24"/>
          <w:szCs w:val="24"/>
        </w:rPr>
      </w:pPr>
    </w:p>
    <w:p w14:paraId="385428A9" w14:textId="0FA8A2CE" w:rsidR="00FB4291" w:rsidRDefault="00FB4291">
      <w:pPr>
        <w:rPr>
          <w:rFonts w:ascii="Arial" w:hAnsi="Arial" w:cs="Arial"/>
          <w:b/>
          <w:bCs/>
          <w:color w:val="FF0000"/>
          <w:sz w:val="24"/>
          <w:szCs w:val="24"/>
        </w:rPr>
      </w:pPr>
    </w:p>
    <w:p w14:paraId="537A7048" w14:textId="1B3263E2" w:rsidR="00FB4291" w:rsidRDefault="00FB4291">
      <w:pPr>
        <w:rPr>
          <w:rFonts w:ascii="Arial" w:hAnsi="Arial" w:cs="Arial"/>
          <w:b/>
          <w:bCs/>
          <w:color w:val="FF0000"/>
          <w:sz w:val="24"/>
          <w:szCs w:val="24"/>
        </w:rPr>
      </w:pPr>
    </w:p>
    <w:p w14:paraId="772E93E3" w14:textId="50EC73E9" w:rsidR="00FB4291" w:rsidRDefault="00FB4291">
      <w:pPr>
        <w:rPr>
          <w:rFonts w:ascii="Arial" w:hAnsi="Arial" w:cs="Arial"/>
          <w:b/>
          <w:bCs/>
          <w:color w:val="FF0000"/>
          <w:sz w:val="24"/>
          <w:szCs w:val="24"/>
        </w:rPr>
      </w:pPr>
    </w:p>
    <w:p w14:paraId="1A2782A5" w14:textId="78CBB4FA" w:rsidR="00FB4291" w:rsidRDefault="00FB4291">
      <w:pPr>
        <w:rPr>
          <w:rFonts w:ascii="Arial" w:hAnsi="Arial" w:cs="Arial"/>
          <w:b/>
          <w:bCs/>
          <w:color w:val="FF0000"/>
          <w:sz w:val="24"/>
          <w:szCs w:val="24"/>
        </w:rPr>
      </w:pPr>
    </w:p>
    <w:p w14:paraId="39EACE23" w14:textId="7FF2DD2B" w:rsidR="00FB4291" w:rsidRDefault="00FB4291">
      <w:pPr>
        <w:rPr>
          <w:rFonts w:ascii="Arial" w:hAnsi="Arial" w:cs="Arial"/>
          <w:b/>
          <w:bCs/>
          <w:color w:val="FF0000"/>
          <w:sz w:val="24"/>
          <w:szCs w:val="24"/>
        </w:rPr>
      </w:pPr>
    </w:p>
    <w:p w14:paraId="231BAD43" w14:textId="77D2B9E1" w:rsidR="00FB4291" w:rsidRDefault="00FB4291">
      <w:pPr>
        <w:rPr>
          <w:rFonts w:ascii="Arial" w:hAnsi="Arial" w:cs="Arial"/>
          <w:b/>
          <w:bCs/>
          <w:color w:val="FF0000"/>
          <w:sz w:val="24"/>
          <w:szCs w:val="24"/>
        </w:rPr>
      </w:pPr>
    </w:p>
    <w:p w14:paraId="6A31E512" w14:textId="6E4FDEC8" w:rsidR="00FB4291" w:rsidRDefault="00FB4291">
      <w:pPr>
        <w:rPr>
          <w:rFonts w:ascii="Arial" w:hAnsi="Arial" w:cs="Arial"/>
          <w:b/>
          <w:bCs/>
          <w:color w:val="FF0000"/>
          <w:sz w:val="24"/>
          <w:szCs w:val="24"/>
        </w:rPr>
      </w:pPr>
    </w:p>
    <w:p w14:paraId="0922A2E9" w14:textId="77777777" w:rsidR="00BC3CCE" w:rsidRDefault="00BC3CCE">
      <w:pPr>
        <w:rPr>
          <w:rFonts w:ascii="Arial" w:hAnsi="Arial" w:cs="Arial"/>
          <w:b/>
          <w:bCs/>
          <w:color w:val="FF0000"/>
          <w:sz w:val="24"/>
          <w:szCs w:val="24"/>
        </w:rPr>
      </w:pPr>
    </w:p>
    <w:p w14:paraId="54E8D451" w14:textId="032612CD" w:rsidR="00FB4291" w:rsidRDefault="00FB4291">
      <w:pPr>
        <w:rPr>
          <w:rFonts w:ascii="Arial" w:hAnsi="Arial" w:cs="Arial"/>
          <w:b/>
          <w:bCs/>
          <w:color w:val="FF0000"/>
          <w:sz w:val="24"/>
          <w:szCs w:val="24"/>
        </w:rPr>
      </w:pPr>
    </w:p>
    <w:p w14:paraId="66AC011C" w14:textId="6FB389AE" w:rsidR="00FB4291" w:rsidRDefault="00FB4291">
      <w:pPr>
        <w:rPr>
          <w:rFonts w:ascii="Arial" w:hAnsi="Arial" w:cs="Arial"/>
          <w:b/>
          <w:bCs/>
          <w:color w:val="FF0000"/>
          <w:sz w:val="24"/>
          <w:szCs w:val="24"/>
        </w:rPr>
      </w:pPr>
    </w:p>
    <w:p w14:paraId="6EF4EA79" w14:textId="77777777" w:rsidR="00FB4291" w:rsidRDefault="00FB4291">
      <w:pPr>
        <w:rPr>
          <w:rFonts w:ascii="Arial" w:hAnsi="Arial" w:cs="Arial"/>
          <w:b/>
          <w:bCs/>
          <w:color w:val="FF0000"/>
          <w:sz w:val="24"/>
          <w:szCs w:val="24"/>
        </w:rPr>
      </w:pPr>
    </w:p>
    <w:p w14:paraId="206E58AB" w14:textId="46F86BF1" w:rsidR="00DD04FC" w:rsidRPr="00B46A85" w:rsidRDefault="00C862D6">
      <w:pPr>
        <w:rPr>
          <w:rFonts w:ascii="Arial" w:hAnsi="Arial" w:cs="Arial"/>
          <w:b/>
          <w:sz w:val="24"/>
          <w:szCs w:val="24"/>
        </w:rPr>
      </w:pPr>
      <w:r w:rsidRPr="00F811E1">
        <w:rPr>
          <w:rFonts w:ascii="Arial" w:hAnsi="Arial" w:cs="Arial"/>
          <w:b/>
          <w:sz w:val="24"/>
          <w:szCs w:val="24"/>
        </w:rPr>
        <w:lastRenderedPageBreak/>
        <w:t xml:space="preserve">Appendix </w:t>
      </w:r>
      <w:r w:rsidR="004B0E65">
        <w:rPr>
          <w:rFonts w:ascii="Arial" w:hAnsi="Arial" w:cs="Arial"/>
          <w:b/>
          <w:bCs/>
          <w:sz w:val="24"/>
          <w:szCs w:val="24"/>
        </w:rPr>
        <w:t>Five</w:t>
      </w:r>
      <w:r w:rsidRPr="00613887">
        <w:rPr>
          <w:rFonts w:ascii="Arial" w:hAnsi="Arial" w:cs="Arial"/>
          <w:b/>
          <w:bCs/>
          <w:sz w:val="24"/>
          <w:szCs w:val="24"/>
        </w:rPr>
        <w:t xml:space="preserve"> – Service Level Agreements</w:t>
      </w:r>
      <w:r w:rsidR="008512CA">
        <w:rPr>
          <w:rFonts w:ascii="Arial" w:hAnsi="Arial" w:cs="Arial"/>
          <w:b/>
          <w:bCs/>
          <w:sz w:val="24"/>
          <w:szCs w:val="24"/>
        </w:rPr>
        <w:t xml:space="preserve"> and Reporting</w:t>
      </w:r>
    </w:p>
    <w:p w14:paraId="26C6C64C" w14:textId="4A81F89E" w:rsidR="00413AC7" w:rsidRPr="00D45815" w:rsidRDefault="00413AC7" w:rsidP="00D45815">
      <w:pPr>
        <w:rPr>
          <w:rFonts w:ascii="Arial" w:hAnsi="Arial" w:cs="Arial"/>
          <w:sz w:val="24"/>
          <w:szCs w:val="24"/>
        </w:rPr>
      </w:pPr>
      <w:r w:rsidRPr="00B46A85">
        <w:rPr>
          <w:rFonts w:ascii="Arial" w:hAnsi="Arial" w:cs="Arial"/>
          <w:sz w:val="24"/>
          <w:szCs w:val="24"/>
        </w:rPr>
        <w:t xml:space="preserve">The following </w:t>
      </w:r>
      <w:r w:rsidR="00896F85" w:rsidRPr="00B46A85">
        <w:rPr>
          <w:rFonts w:ascii="Arial" w:hAnsi="Arial" w:cs="Arial"/>
          <w:sz w:val="24"/>
          <w:szCs w:val="24"/>
        </w:rPr>
        <w:t xml:space="preserve">SLAs are </w:t>
      </w:r>
      <w:r w:rsidR="00FB4291" w:rsidRPr="00B46A85">
        <w:rPr>
          <w:rFonts w:ascii="Arial" w:hAnsi="Arial" w:cs="Arial"/>
          <w:sz w:val="24"/>
          <w:szCs w:val="24"/>
        </w:rPr>
        <w:t xml:space="preserve">a </w:t>
      </w:r>
      <w:r w:rsidR="00BD4106" w:rsidRPr="00B46A85">
        <w:rPr>
          <w:rFonts w:ascii="Arial" w:hAnsi="Arial" w:cs="Arial"/>
          <w:sz w:val="24"/>
          <w:szCs w:val="24"/>
        </w:rPr>
        <w:t xml:space="preserve">suggestion of how </w:t>
      </w:r>
      <w:r w:rsidR="0075162F" w:rsidRPr="00B46A85">
        <w:rPr>
          <w:rFonts w:ascii="Arial" w:hAnsi="Arial" w:cs="Arial"/>
          <w:sz w:val="24"/>
          <w:szCs w:val="24"/>
        </w:rPr>
        <w:t>LSB will expect to manage performance against the contract</w:t>
      </w:r>
      <w:r w:rsidR="00490995">
        <w:rPr>
          <w:rFonts w:ascii="Arial" w:hAnsi="Arial" w:cs="Arial"/>
          <w:sz w:val="24"/>
          <w:szCs w:val="24"/>
        </w:rPr>
        <w:t xml:space="preserve">. These are not </w:t>
      </w:r>
      <w:proofErr w:type="gramStart"/>
      <w:r w:rsidR="00490995">
        <w:rPr>
          <w:rFonts w:ascii="Arial" w:hAnsi="Arial" w:cs="Arial"/>
          <w:sz w:val="24"/>
          <w:szCs w:val="24"/>
        </w:rPr>
        <w:t>exhaustive</w:t>
      </w:r>
      <w:proofErr w:type="gramEnd"/>
      <w:r w:rsidR="00490995">
        <w:rPr>
          <w:rFonts w:ascii="Arial" w:hAnsi="Arial" w:cs="Arial"/>
          <w:sz w:val="24"/>
          <w:szCs w:val="24"/>
        </w:rPr>
        <w:t xml:space="preserve"> and we welcome any </w:t>
      </w:r>
      <w:r w:rsidR="00D45815">
        <w:rPr>
          <w:rFonts w:ascii="Arial" w:hAnsi="Arial" w:cs="Arial"/>
          <w:sz w:val="24"/>
          <w:szCs w:val="24"/>
        </w:rPr>
        <w:t xml:space="preserve">additional </w:t>
      </w:r>
      <w:r w:rsidR="00490995">
        <w:rPr>
          <w:rFonts w:ascii="Arial" w:hAnsi="Arial" w:cs="Arial"/>
          <w:sz w:val="24"/>
          <w:szCs w:val="24"/>
        </w:rPr>
        <w:t>measures of performance.</w:t>
      </w:r>
    </w:p>
    <w:p w14:paraId="3B4BA84C" w14:textId="772B8FA6" w:rsidR="004619C3" w:rsidRPr="00D45815" w:rsidRDefault="004619C3" w:rsidP="00D45815">
      <w:pPr>
        <w:ind w:left="66"/>
        <w:rPr>
          <w:rFonts w:ascii="Arial" w:hAnsi="Arial" w:cs="Arial"/>
          <w:b/>
          <w:bCs/>
          <w:sz w:val="24"/>
          <w:szCs w:val="24"/>
        </w:rPr>
      </w:pPr>
      <w:r w:rsidRPr="00D45815">
        <w:rPr>
          <w:rFonts w:ascii="Arial" w:hAnsi="Arial" w:cs="Arial"/>
          <w:b/>
          <w:bCs/>
          <w:sz w:val="24"/>
          <w:szCs w:val="24"/>
        </w:rPr>
        <w:t>Proposed SLAs</w:t>
      </w:r>
    </w:p>
    <w:p w14:paraId="462786DF" w14:textId="4CA912A6" w:rsidR="0030125C" w:rsidRPr="00D45815" w:rsidRDefault="0030125C" w:rsidP="0030125C">
      <w:pPr>
        <w:pStyle w:val="ListParagraph"/>
        <w:numPr>
          <w:ilvl w:val="0"/>
          <w:numId w:val="21"/>
        </w:numPr>
        <w:rPr>
          <w:rFonts w:ascii="Arial" w:hAnsi="Arial" w:cs="Arial"/>
          <w:sz w:val="24"/>
          <w:szCs w:val="24"/>
        </w:rPr>
      </w:pPr>
      <w:r w:rsidRPr="00D45815">
        <w:rPr>
          <w:rFonts w:ascii="Arial" w:hAnsi="Arial" w:cs="Arial"/>
          <w:sz w:val="24"/>
          <w:szCs w:val="24"/>
        </w:rPr>
        <w:t>Service Desk Calls answered/unanswered</w:t>
      </w:r>
    </w:p>
    <w:p w14:paraId="4E420ABF" w14:textId="51153FDC" w:rsidR="00DD7DC0" w:rsidRPr="00D45815" w:rsidRDefault="00EE65AD" w:rsidP="004E015B">
      <w:pPr>
        <w:pStyle w:val="ListParagraph"/>
        <w:numPr>
          <w:ilvl w:val="0"/>
          <w:numId w:val="21"/>
        </w:numPr>
        <w:rPr>
          <w:rFonts w:ascii="Arial" w:hAnsi="Arial" w:cs="Arial"/>
          <w:sz w:val="24"/>
          <w:szCs w:val="24"/>
        </w:rPr>
      </w:pPr>
      <w:r w:rsidRPr="00D45815">
        <w:rPr>
          <w:rFonts w:ascii="Arial" w:hAnsi="Arial" w:cs="Arial"/>
          <w:sz w:val="24"/>
          <w:szCs w:val="24"/>
        </w:rPr>
        <w:t>Response time</w:t>
      </w:r>
      <w:r w:rsidR="0030125C" w:rsidRPr="00D45815">
        <w:rPr>
          <w:rFonts w:ascii="Arial" w:hAnsi="Arial" w:cs="Arial"/>
          <w:sz w:val="24"/>
          <w:szCs w:val="24"/>
        </w:rPr>
        <w:t xml:space="preserve"> </w:t>
      </w:r>
      <w:r w:rsidRPr="00D45815">
        <w:rPr>
          <w:rFonts w:ascii="Arial" w:hAnsi="Arial" w:cs="Arial"/>
          <w:sz w:val="24"/>
          <w:szCs w:val="24"/>
        </w:rPr>
        <w:t>and resolution time against the following categories of incident:</w:t>
      </w:r>
    </w:p>
    <w:p w14:paraId="70D8F9EE" w14:textId="373FC9BE" w:rsidR="00EE65AD" w:rsidRPr="00D45815" w:rsidRDefault="001F59AC" w:rsidP="00EE65AD">
      <w:pPr>
        <w:pStyle w:val="ListParagraph"/>
        <w:numPr>
          <w:ilvl w:val="1"/>
          <w:numId w:val="21"/>
        </w:numPr>
        <w:rPr>
          <w:rFonts w:ascii="Arial" w:hAnsi="Arial" w:cs="Arial"/>
          <w:sz w:val="24"/>
          <w:szCs w:val="24"/>
        </w:rPr>
      </w:pPr>
      <w:r w:rsidRPr="00D45815">
        <w:rPr>
          <w:rFonts w:ascii="Arial" w:hAnsi="Arial" w:cs="Arial"/>
          <w:sz w:val="24"/>
          <w:szCs w:val="24"/>
        </w:rPr>
        <w:t>affecting Business Critical services or accessibility affecting the entire organisation</w:t>
      </w:r>
    </w:p>
    <w:p w14:paraId="00C53116" w14:textId="252B4A4D" w:rsidR="001F59AC" w:rsidRPr="00D45815" w:rsidRDefault="001E37D6" w:rsidP="00EE65AD">
      <w:pPr>
        <w:pStyle w:val="ListParagraph"/>
        <w:numPr>
          <w:ilvl w:val="1"/>
          <w:numId w:val="21"/>
        </w:numPr>
        <w:rPr>
          <w:rFonts w:ascii="Arial" w:hAnsi="Arial" w:cs="Arial"/>
          <w:sz w:val="24"/>
          <w:szCs w:val="24"/>
        </w:rPr>
      </w:pPr>
      <w:r w:rsidRPr="00D45815">
        <w:rPr>
          <w:rFonts w:ascii="Arial" w:hAnsi="Arial" w:cs="Arial"/>
          <w:sz w:val="24"/>
          <w:szCs w:val="24"/>
        </w:rPr>
        <w:t>affecting Business Critical services or accessibility affecting one department or group of users</w:t>
      </w:r>
    </w:p>
    <w:p w14:paraId="7D1A6BDE" w14:textId="5FD5F765" w:rsidR="001E37D6" w:rsidRPr="00613887" w:rsidRDefault="00490995" w:rsidP="00EE65AD">
      <w:pPr>
        <w:pStyle w:val="ListParagraph"/>
        <w:numPr>
          <w:ilvl w:val="1"/>
          <w:numId w:val="21"/>
        </w:numPr>
        <w:rPr>
          <w:rFonts w:ascii="Arial" w:hAnsi="Arial" w:cs="Arial"/>
          <w:sz w:val="24"/>
          <w:szCs w:val="24"/>
        </w:rPr>
      </w:pPr>
      <w:r w:rsidRPr="001C6993">
        <w:rPr>
          <w:rFonts w:ascii="Arial" w:hAnsi="Arial" w:cs="Arial"/>
          <w:sz w:val="24"/>
          <w:szCs w:val="24"/>
        </w:rPr>
        <w:t xml:space="preserve">affecting Business Critical services or accessibility </w:t>
      </w:r>
      <w:r w:rsidR="003F6962" w:rsidRPr="00613887">
        <w:rPr>
          <w:rFonts w:ascii="Arial" w:hAnsi="Arial" w:cs="Arial"/>
          <w:sz w:val="24"/>
          <w:szCs w:val="24"/>
        </w:rPr>
        <w:t>affecting one user</w:t>
      </w:r>
    </w:p>
    <w:p w14:paraId="593DD939" w14:textId="449B5FD4" w:rsidR="003F6962" w:rsidRPr="00613887" w:rsidRDefault="004311D6" w:rsidP="00EE65AD">
      <w:pPr>
        <w:pStyle w:val="ListParagraph"/>
        <w:numPr>
          <w:ilvl w:val="1"/>
          <w:numId w:val="21"/>
        </w:numPr>
        <w:rPr>
          <w:rFonts w:ascii="Arial" w:hAnsi="Arial" w:cs="Arial"/>
          <w:sz w:val="24"/>
          <w:szCs w:val="24"/>
        </w:rPr>
      </w:pPr>
      <w:r w:rsidRPr="00613887">
        <w:rPr>
          <w:rFonts w:ascii="Arial" w:hAnsi="Arial" w:cs="Arial"/>
          <w:sz w:val="24"/>
          <w:szCs w:val="24"/>
        </w:rPr>
        <w:t>Standard Request –New change request that allows a user or system change to be made</w:t>
      </w:r>
    </w:p>
    <w:p w14:paraId="17B81678" w14:textId="14B98572" w:rsidR="004311D6" w:rsidRPr="004D5D72" w:rsidRDefault="00C40DAE" w:rsidP="00EE65AD">
      <w:pPr>
        <w:pStyle w:val="ListParagraph"/>
        <w:numPr>
          <w:ilvl w:val="1"/>
          <w:numId w:val="21"/>
        </w:numPr>
        <w:rPr>
          <w:rFonts w:ascii="Arial" w:hAnsi="Arial" w:cs="Arial"/>
          <w:sz w:val="24"/>
          <w:szCs w:val="24"/>
        </w:rPr>
      </w:pPr>
      <w:r w:rsidRPr="00613887">
        <w:rPr>
          <w:rFonts w:ascii="Arial" w:hAnsi="Arial" w:cs="Arial"/>
          <w:sz w:val="24"/>
          <w:szCs w:val="24"/>
        </w:rPr>
        <w:t>An urgent business critical issue raised by</w:t>
      </w:r>
      <w:r w:rsidR="00490995">
        <w:rPr>
          <w:rFonts w:ascii="Arial" w:hAnsi="Arial" w:cs="Arial"/>
          <w:sz w:val="24"/>
          <w:szCs w:val="24"/>
        </w:rPr>
        <w:t xml:space="preserve"> nominated VIPs in the organisation</w:t>
      </w:r>
    </w:p>
    <w:p w14:paraId="0CC9049D" w14:textId="4497097B" w:rsidR="00FB73D8" w:rsidRPr="004D5D72" w:rsidRDefault="00ED40E4" w:rsidP="00950283">
      <w:pPr>
        <w:pStyle w:val="ListParagraph"/>
        <w:numPr>
          <w:ilvl w:val="0"/>
          <w:numId w:val="21"/>
        </w:numPr>
        <w:rPr>
          <w:rFonts w:ascii="Arial" w:hAnsi="Arial" w:cs="Arial"/>
          <w:sz w:val="24"/>
          <w:szCs w:val="24"/>
        </w:rPr>
      </w:pPr>
      <w:r w:rsidRPr="004D5D72">
        <w:rPr>
          <w:rFonts w:ascii="Arial" w:hAnsi="Arial" w:cs="Arial"/>
          <w:sz w:val="24"/>
          <w:szCs w:val="24"/>
        </w:rPr>
        <w:t>Unresolved tickets</w:t>
      </w:r>
      <w:r w:rsidR="003B60CC">
        <w:rPr>
          <w:rFonts w:ascii="Arial" w:hAnsi="Arial" w:cs="Arial"/>
          <w:sz w:val="24"/>
          <w:szCs w:val="24"/>
        </w:rPr>
        <w:t xml:space="preserve"> with active management</w:t>
      </w:r>
      <w:r w:rsidR="00837F6D">
        <w:rPr>
          <w:rFonts w:ascii="Arial" w:hAnsi="Arial" w:cs="Arial"/>
          <w:sz w:val="24"/>
          <w:szCs w:val="24"/>
        </w:rPr>
        <w:t xml:space="preserve"> updates</w:t>
      </w:r>
    </w:p>
    <w:p w14:paraId="017842A8" w14:textId="77777777" w:rsidR="0030125C" w:rsidRPr="004D5D72" w:rsidRDefault="0030125C" w:rsidP="0030125C">
      <w:pPr>
        <w:pStyle w:val="ListParagraph"/>
        <w:numPr>
          <w:ilvl w:val="0"/>
          <w:numId w:val="21"/>
        </w:numPr>
        <w:rPr>
          <w:rFonts w:ascii="Arial" w:hAnsi="Arial" w:cs="Arial"/>
          <w:sz w:val="24"/>
          <w:szCs w:val="24"/>
        </w:rPr>
      </w:pPr>
      <w:r w:rsidRPr="004D5D72">
        <w:rPr>
          <w:rFonts w:ascii="Arial" w:hAnsi="Arial" w:cs="Arial"/>
          <w:sz w:val="24"/>
          <w:szCs w:val="24"/>
        </w:rPr>
        <w:t>Service Desk First Contact Resolution</w:t>
      </w:r>
    </w:p>
    <w:p w14:paraId="373357D8" w14:textId="35FEA4F1" w:rsidR="00ED40E4" w:rsidRPr="004D5D72" w:rsidRDefault="00EB5897" w:rsidP="00950283">
      <w:pPr>
        <w:pStyle w:val="ListParagraph"/>
        <w:numPr>
          <w:ilvl w:val="0"/>
          <w:numId w:val="21"/>
        </w:numPr>
        <w:rPr>
          <w:rFonts w:ascii="Arial" w:hAnsi="Arial" w:cs="Arial"/>
          <w:sz w:val="24"/>
          <w:szCs w:val="24"/>
        </w:rPr>
      </w:pPr>
      <w:r w:rsidRPr="004D5D72">
        <w:rPr>
          <w:rFonts w:ascii="Arial" w:hAnsi="Arial" w:cs="Arial"/>
          <w:sz w:val="24"/>
          <w:szCs w:val="24"/>
        </w:rPr>
        <w:t>Configuration Management Database Change Accuracy</w:t>
      </w:r>
    </w:p>
    <w:p w14:paraId="7D118925" w14:textId="380C9654" w:rsidR="00F01CDD" w:rsidRPr="004D5D72" w:rsidRDefault="00E51B66" w:rsidP="00950283">
      <w:pPr>
        <w:pStyle w:val="ListParagraph"/>
        <w:numPr>
          <w:ilvl w:val="0"/>
          <w:numId w:val="21"/>
        </w:numPr>
        <w:rPr>
          <w:rFonts w:ascii="Arial" w:hAnsi="Arial" w:cs="Arial"/>
          <w:sz w:val="24"/>
          <w:szCs w:val="24"/>
        </w:rPr>
      </w:pPr>
      <w:r w:rsidRPr="004D5D72">
        <w:rPr>
          <w:rFonts w:ascii="Arial" w:hAnsi="Arial" w:cs="Arial"/>
          <w:sz w:val="24"/>
          <w:szCs w:val="24"/>
        </w:rPr>
        <w:t>Critical Applications Availability &amp; Performance</w:t>
      </w:r>
    </w:p>
    <w:p w14:paraId="55EFEE6E" w14:textId="2FB8CF49" w:rsidR="00E51B66" w:rsidRPr="004D5D72" w:rsidRDefault="00A26155" w:rsidP="00950283">
      <w:pPr>
        <w:pStyle w:val="ListParagraph"/>
        <w:numPr>
          <w:ilvl w:val="0"/>
          <w:numId w:val="21"/>
        </w:numPr>
        <w:rPr>
          <w:rFonts w:ascii="Arial" w:hAnsi="Arial" w:cs="Arial"/>
          <w:sz w:val="24"/>
          <w:szCs w:val="24"/>
        </w:rPr>
      </w:pPr>
      <w:r w:rsidRPr="004D5D72">
        <w:rPr>
          <w:rFonts w:ascii="Arial" w:hAnsi="Arial" w:cs="Arial"/>
          <w:sz w:val="24"/>
          <w:szCs w:val="24"/>
        </w:rPr>
        <w:t>Batch Schedule Completion Rate</w:t>
      </w:r>
    </w:p>
    <w:p w14:paraId="43B3286A" w14:textId="6A0CEF82" w:rsidR="00A26155" w:rsidRPr="004D5D72" w:rsidRDefault="0071315C" w:rsidP="00950283">
      <w:pPr>
        <w:pStyle w:val="ListParagraph"/>
        <w:numPr>
          <w:ilvl w:val="0"/>
          <w:numId w:val="21"/>
        </w:numPr>
        <w:rPr>
          <w:rFonts w:ascii="Arial" w:hAnsi="Arial" w:cs="Arial"/>
          <w:sz w:val="24"/>
          <w:szCs w:val="24"/>
        </w:rPr>
      </w:pPr>
      <w:r w:rsidRPr="004D5D72">
        <w:rPr>
          <w:rFonts w:ascii="Arial" w:hAnsi="Arial" w:cs="Arial"/>
          <w:sz w:val="24"/>
          <w:szCs w:val="24"/>
        </w:rPr>
        <w:t>Non - Critical Application Availability &amp; Performance</w:t>
      </w:r>
    </w:p>
    <w:p w14:paraId="68F7ACF1" w14:textId="5FF4E561" w:rsidR="0030125C" w:rsidRPr="009B6F14" w:rsidRDefault="0030125C" w:rsidP="0030125C">
      <w:pPr>
        <w:pStyle w:val="ListParagraph"/>
        <w:numPr>
          <w:ilvl w:val="0"/>
          <w:numId w:val="21"/>
        </w:numPr>
        <w:rPr>
          <w:rFonts w:ascii="Arial" w:hAnsi="Arial" w:cs="Arial"/>
          <w:sz w:val="24"/>
          <w:szCs w:val="24"/>
        </w:rPr>
      </w:pPr>
      <w:r w:rsidRPr="004D5D72">
        <w:rPr>
          <w:rFonts w:ascii="Arial" w:hAnsi="Arial" w:cs="Arial"/>
          <w:sz w:val="24"/>
          <w:szCs w:val="24"/>
        </w:rPr>
        <w:t xml:space="preserve">Delivery of Root Cause Analysis </w:t>
      </w:r>
      <w:r w:rsidR="00D92013">
        <w:rPr>
          <w:rFonts w:ascii="Arial" w:hAnsi="Arial" w:cs="Arial"/>
          <w:sz w:val="24"/>
          <w:szCs w:val="24"/>
        </w:rPr>
        <w:t>and Trends</w:t>
      </w:r>
    </w:p>
    <w:p w14:paraId="21D8A9D2" w14:textId="1F55CD84" w:rsidR="00FB4291" w:rsidRPr="009B6F14" w:rsidRDefault="00FB4291" w:rsidP="00FB4291">
      <w:pPr>
        <w:rPr>
          <w:rFonts w:ascii="Arial" w:hAnsi="Arial" w:cs="Arial"/>
          <w:sz w:val="24"/>
          <w:szCs w:val="24"/>
        </w:rPr>
      </w:pPr>
      <w:r w:rsidRPr="009B6F14">
        <w:rPr>
          <w:rFonts w:ascii="Arial" w:hAnsi="Arial" w:cs="Arial"/>
          <w:sz w:val="24"/>
          <w:szCs w:val="24"/>
        </w:rPr>
        <w:t xml:space="preserve">Bids should include against each </w:t>
      </w:r>
      <w:r w:rsidR="00CE03F3">
        <w:rPr>
          <w:rFonts w:ascii="Arial" w:hAnsi="Arial" w:cs="Arial"/>
          <w:sz w:val="24"/>
          <w:szCs w:val="24"/>
        </w:rPr>
        <w:t>SLA</w:t>
      </w:r>
      <w:r w:rsidRPr="009B6F14">
        <w:rPr>
          <w:rFonts w:ascii="Arial" w:hAnsi="Arial" w:cs="Arial"/>
          <w:sz w:val="24"/>
          <w:szCs w:val="24"/>
        </w:rPr>
        <w:t>:</w:t>
      </w:r>
    </w:p>
    <w:p w14:paraId="0FF79A82" w14:textId="77777777" w:rsidR="00FB4291" w:rsidRPr="009B6F14" w:rsidRDefault="00FB4291" w:rsidP="00FB4291">
      <w:pPr>
        <w:pStyle w:val="ListParagraph"/>
        <w:numPr>
          <w:ilvl w:val="0"/>
          <w:numId w:val="21"/>
        </w:numPr>
        <w:ind w:left="426"/>
        <w:rPr>
          <w:rFonts w:ascii="Arial" w:hAnsi="Arial" w:cs="Arial"/>
          <w:sz w:val="24"/>
          <w:szCs w:val="24"/>
        </w:rPr>
      </w:pPr>
      <w:r w:rsidRPr="009B6F14">
        <w:rPr>
          <w:rFonts w:ascii="Arial" w:hAnsi="Arial" w:cs="Arial"/>
          <w:sz w:val="24"/>
          <w:szCs w:val="24"/>
        </w:rPr>
        <w:t>How the measure would be calculated</w:t>
      </w:r>
    </w:p>
    <w:p w14:paraId="28EF3010" w14:textId="77777777" w:rsidR="00FB4291" w:rsidRPr="009B6F14" w:rsidRDefault="00FB4291" w:rsidP="00FB4291">
      <w:pPr>
        <w:pStyle w:val="ListParagraph"/>
        <w:numPr>
          <w:ilvl w:val="0"/>
          <w:numId w:val="21"/>
        </w:numPr>
        <w:ind w:left="426"/>
        <w:rPr>
          <w:rFonts w:ascii="Arial" w:hAnsi="Arial" w:cs="Arial"/>
          <w:sz w:val="24"/>
          <w:szCs w:val="24"/>
        </w:rPr>
      </w:pPr>
      <w:r w:rsidRPr="009B6F14">
        <w:rPr>
          <w:rFonts w:ascii="Arial" w:hAnsi="Arial" w:cs="Arial"/>
          <w:sz w:val="24"/>
          <w:szCs w:val="24"/>
        </w:rPr>
        <w:t>Over what timescale it would be measured and reported on</w:t>
      </w:r>
    </w:p>
    <w:p w14:paraId="7B13B08C" w14:textId="77777777" w:rsidR="00FB4291" w:rsidRPr="009B6F14" w:rsidRDefault="00FB4291" w:rsidP="00FB4291">
      <w:pPr>
        <w:pStyle w:val="ListParagraph"/>
        <w:numPr>
          <w:ilvl w:val="0"/>
          <w:numId w:val="21"/>
        </w:numPr>
        <w:ind w:left="426"/>
        <w:rPr>
          <w:rFonts w:ascii="Arial" w:hAnsi="Arial" w:cs="Arial"/>
          <w:sz w:val="24"/>
          <w:szCs w:val="24"/>
        </w:rPr>
      </w:pPr>
      <w:r w:rsidRPr="009B6F14">
        <w:rPr>
          <w:rFonts w:ascii="Arial" w:hAnsi="Arial" w:cs="Arial"/>
          <w:sz w:val="24"/>
          <w:szCs w:val="24"/>
        </w:rPr>
        <w:t>The minimum levels of performance</w:t>
      </w:r>
    </w:p>
    <w:p w14:paraId="3D68E9CA" w14:textId="77777777" w:rsidR="00FB4291" w:rsidRPr="009B6F14" w:rsidRDefault="00FB4291" w:rsidP="00FB4291">
      <w:pPr>
        <w:pStyle w:val="ListParagraph"/>
        <w:numPr>
          <w:ilvl w:val="0"/>
          <w:numId w:val="21"/>
        </w:numPr>
        <w:ind w:left="426"/>
        <w:rPr>
          <w:rFonts w:ascii="Arial" w:hAnsi="Arial" w:cs="Arial"/>
          <w:sz w:val="24"/>
          <w:szCs w:val="24"/>
        </w:rPr>
      </w:pPr>
      <w:r w:rsidRPr="009B6F14">
        <w:rPr>
          <w:rFonts w:ascii="Arial" w:hAnsi="Arial" w:cs="Arial"/>
          <w:sz w:val="24"/>
          <w:szCs w:val="24"/>
        </w:rPr>
        <w:t>The expected levels of performance</w:t>
      </w:r>
    </w:p>
    <w:p w14:paraId="68C78B92" w14:textId="39B9F4BB" w:rsidR="00490995" w:rsidRDefault="00490995" w:rsidP="00FB4291">
      <w:pPr>
        <w:pStyle w:val="ListParagraph"/>
        <w:numPr>
          <w:ilvl w:val="0"/>
          <w:numId w:val="21"/>
        </w:numPr>
        <w:ind w:left="426"/>
        <w:rPr>
          <w:rFonts w:ascii="Arial" w:hAnsi="Arial" w:cs="Arial"/>
          <w:sz w:val="24"/>
          <w:szCs w:val="24"/>
        </w:rPr>
      </w:pPr>
      <w:r>
        <w:rPr>
          <w:rFonts w:ascii="Arial" w:hAnsi="Arial" w:cs="Arial"/>
          <w:sz w:val="24"/>
          <w:szCs w:val="24"/>
        </w:rPr>
        <w:t xml:space="preserve">Reparation for failure to meet </w:t>
      </w:r>
      <w:r w:rsidR="009C25DC">
        <w:rPr>
          <w:rFonts w:ascii="Arial" w:hAnsi="Arial" w:cs="Arial"/>
          <w:sz w:val="24"/>
          <w:szCs w:val="24"/>
        </w:rPr>
        <w:t>each</w:t>
      </w:r>
      <w:r>
        <w:rPr>
          <w:rFonts w:ascii="Arial" w:hAnsi="Arial" w:cs="Arial"/>
          <w:sz w:val="24"/>
          <w:szCs w:val="24"/>
        </w:rPr>
        <w:t xml:space="preserve"> target</w:t>
      </w:r>
    </w:p>
    <w:p w14:paraId="776C26D6" w14:textId="7EB9C834" w:rsidR="00490995" w:rsidRPr="009B6F14" w:rsidRDefault="00490995" w:rsidP="00490995">
      <w:pPr>
        <w:rPr>
          <w:rFonts w:ascii="Arial" w:hAnsi="Arial" w:cs="Arial"/>
          <w:b/>
          <w:bCs/>
          <w:sz w:val="24"/>
          <w:szCs w:val="24"/>
        </w:rPr>
      </w:pPr>
      <w:r w:rsidRPr="009B6F14">
        <w:rPr>
          <w:rFonts w:ascii="Arial" w:hAnsi="Arial" w:cs="Arial"/>
          <w:b/>
          <w:bCs/>
          <w:sz w:val="24"/>
          <w:szCs w:val="24"/>
        </w:rPr>
        <w:t>Reporting</w:t>
      </w:r>
    </w:p>
    <w:p w14:paraId="653E545E" w14:textId="77777777" w:rsidR="008512CA" w:rsidRDefault="009D3536" w:rsidP="00490995">
      <w:pPr>
        <w:rPr>
          <w:rFonts w:ascii="Arial" w:hAnsi="Arial" w:cs="Arial"/>
          <w:sz w:val="24"/>
          <w:szCs w:val="24"/>
        </w:rPr>
      </w:pPr>
      <w:r>
        <w:rPr>
          <w:rFonts w:ascii="Arial" w:hAnsi="Arial" w:cs="Arial"/>
          <w:sz w:val="24"/>
          <w:szCs w:val="24"/>
        </w:rPr>
        <w:t xml:space="preserve">We would like to see monthly reporting on items such </w:t>
      </w:r>
      <w:r w:rsidR="008512CA">
        <w:rPr>
          <w:rFonts w:ascii="Arial" w:hAnsi="Arial" w:cs="Arial"/>
          <w:sz w:val="24"/>
          <w:szCs w:val="24"/>
        </w:rPr>
        <w:t>as:</w:t>
      </w:r>
    </w:p>
    <w:p w14:paraId="5ABAC3DC" w14:textId="2908E1A3" w:rsidR="008512CA" w:rsidRDefault="009D3536" w:rsidP="008512CA">
      <w:pPr>
        <w:pStyle w:val="ListParagraph"/>
        <w:numPr>
          <w:ilvl w:val="0"/>
          <w:numId w:val="27"/>
        </w:numPr>
        <w:rPr>
          <w:rFonts w:ascii="Arial" w:hAnsi="Arial" w:cs="Arial"/>
          <w:sz w:val="24"/>
          <w:szCs w:val="24"/>
        </w:rPr>
      </w:pPr>
      <w:r w:rsidRPr="009B6F14">
        <w:rPr>
          <w:rFonts w:ascii="Arial" w:hAnsi="Arial" w:cs="Arial"/>
          <w:sz w:val="24"/>
          <w:szCs w:val="24"/>
        </w:rPr>
        <w:t>Tickets raised per mont</w:t>
      </w:r>
      <w:r w:rsidR="008512CA">
        <w:rPr>
          <w:rFonts w:ascii="Arial" w:hAnsi="Arial" w:cs="Arial"/>
          <w:sz w:val="24"/>
          <w:szCs w:val="24"/>
        </w:rPr>
        <w:t>h</w:t>
      </w:r>
    </w:p>
    <w:p w14:paraId="679F4245" w14:textId="04134761" w:rsidR="008512CA" w:rsidRDefault="008512CA" w:rsidP="008512CA">
      <w:pPr>
        <w:pStyle w:val="ListParagraph"/>
        <w:numPr>
          <w:ilvl w:val="0"/>
          <w:numId w:val="27"/>
        </w:numPr>
        <w:rPr>
          <w:rFonts w:ascii="Arial" w:hAnsi="Arial" w:cs="Arial"/>
          <w:sz w:val="24"/>
          <w:szCs w:val="24"/>
        </w:rPr>
      </w:pPr>
      <w:r w:rsidRPr="009B6F14">
        <w:rPr>
          <w:rFonts w:ascii="Arial" w:hAnsi="Arial" w:cs="Arial"/>
          <w:sz w:val="24"/>
          <w:szCs w:val="24"/>
        </w:rPr>
        <w:t>Tickets raised by categorisation per month</w:t>
      </w:r>
    </w:p>
    <w:p w14:paraId="72A5F641" w14:textId="2B784E9B" w:rsidR="008512CA" w:rsidRDefault="008512CA" w:rsidP="008512CA">
      <w:pPr>
        <w:pStyle w:val="ListParagraph"/>
        <w:numPr>
          <w:ilvl w:val="0"/>
          <w:numId w:val="27"/>
        </w:numPr>
        <w:rPr>
          <w:rFonts w:ascii="Arial" w:hAnsi="Arial" w:cs="Arial"/>
          <w:sz w:val="24"/>
          <w:szCs w:val="24"/>
        </w:rPr>
      </w:pPr>
      <w:r>
        <w:rPr>
          <w:rFonts w:ascii="Arial" w:hAnsi="Arial" w:cs="Arial"/>
          <w:sz w:val="24"/>
          <w:szCs w:val="24"/>
        </w:rPr>
        <w:t>Tickets raised by user per month</w:t>
      </w:r>
    </w:p>
    <w:p w14:paraId="2A5E97A9" w14:textId="50C1AE49" w:rsidR="00490995" w:rsidRDefault="009D3536" w:rsidP="008512CA">
      <w:pPr>
        <w:pStyle w:val="ListParagraph"/>
        <w:numPr>
          <w:ilvl w:val="0"/>
          <w:numId w:val="27"/>
        </w:numPr>
        <w:rPr>
          <w:rFonts w:ascii="Arial" w:hAnsi="Arial" w:cs="Arial"/>
          <w:sz w:val="24"/>
          <w:szCs w:val="24"/>
        </w:rPr>
      </w:pPr>
      <w:r w:rsidRPr="009B6F14">
        <w:rPr>
          <w:rFonts w:ascii="Arial" w:hAnsi="Arial" w:cs="Arial"/>
          <w:sz w:val="24"/>
          <w:szCs w:val="24"/>
        </w:rPr>
        <w:t>Tickets resolved within SLA</w:t>
      </w:r>
      <w:r w:rsidR="008512CA">
        <w:rPr>
          <w:rFonts w:ascii="Arial" w:hAnsi="Arial" w:cs="Arial"/>
          <w:sz w:val="24"/>
          <w:szCs w:val="24"/>
        </w:rPr>
        <w:t xml:space="preserve"> per month</w:t>
      </w:r>
    </w:p>
    <w:p w14:paraId="3147FE7D" w14:textId="5E8CBD2C" w:rsidR="008512CA" w:rsidRDefault="008512CA" w:rsidP="008512CA">
      <w:pPr>
        <w:pStyle w:val="ListParagraph"/>
        <w:numPr>
          <w:ilvl w:val="0"/>
          <w:numId w:val="27"/>
        </w:numPr>
        <w:rPr>
          <w:rFonts w:ascii="Arial" w:hAnsi="Arial" w:cs="Arial"/>
          <w:sz w:val="24"/>
          <w:szCs w:val="24"/>
        </w:rPr>
      </w:pPr>
      <w:r>
        <w:rPr>
          <w:rFonts w:ascii="Arial" w:hAnsi="Arial" w:cs="Arial"/>
          <w:sz w:val="24"/>
          <w:szCs w:val="24"/>
        </w:rPr>
        <w:t>Tickets not resolved within SLA per month</w:t>
      </w:r>
    </w:p>
    <w:p w14:paraId="584239FE" w14:textId="63CBF62D" w:rsidR="00587A5C" w:rsidRDefault="00587A5C" w:rsidP="008512CA">
      <w:pPr>
        <w:pStyle w:val="ListParagraph"/>
        <w:numPr>
          <w:ilvl w:val="0"/>
          <w:numId w:val="27"/>
        </w:numPr>
        <w:rPr>
          <w:rFonts w:ascii="Arial" w:hAnsi="Arial" w:cs="Arial"/>
          <w:sz w:val="24"/>
          <w:szCs w:val="24"/>
        </w:rPr>
      </w:pPr>
      <w:r>
        <w:rPr>
          <w:rFonts w:ascii="Arial" w:hAnsi="Arial" w:cs="Arial"/>
          <w:sz w:val="24"/>
          <w:szCs w:val="24"/>
        </w:rPr>
        <w:t>Average time to resolve tickets</w:t>
      </w:r>
    </w:p>
    <w:p w14:paraId="1C23B660" w14:textId="0D99AA7A" w:rsidR="00AA2B6A" w:rsidRDefault="008512CA" w:rsidP="007A5C73">
      <w:pPr>
        <w:pStyle w:val="ListParagraph"/>
        <w:numPr>
          <w:ilvl w:val="0"/>
          <w:numId w:val="27"/>
        </w:numPr>
        <w:rPr>
          <w:rFonts w:ascii="Arial" w:hAnsi="Arial" w:cs="Arial"/>
          <w:b/>
          <w:sz w:val="24"/>
          <w:szCs w:val="24"/>
        </w:rPr>
      </w:pPr>
      <w:r>
        <w:rPr>
          <w:rFonts w:ascii="Arial" w:hAnsi="Arial" w:cs="Arial"/>
          <w:sz w:val="24"/>
          <w:szCs w:val="24"/>
        </w:rPr>
        <w:t>Tickets outstandi</w:t>
      </w:r>
      <w:r w:rsidR="00587A5C">
        <w:rPr>
          <w:rFonts w:ascii="Arial" w:hAnsi="Arial" w:cs="Arial"/>
          <w:sz w:val="24"/>
          <w:szCs w:val="24"/>
        </w:rPr>
        <w:t>ng</w:t>
      </w:r>
    </w:p>
    <w:sectPr w:rsidR="00AA2B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3CCE"/>
    <w:multiLevelType w:val="hybridMultilevel"/>
    <w:tmpl w:val="E9E6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438FF"/>
    <w:multiLevelType w:val="hybridMultilevel"/>
    <w:tmpl w:val="3DF0A7C2"/>
    <w:lvl w:ilvl="0" w:tplc="11BA87D4">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3B4C616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11F77"/>
    <w:multiLevelType w:val="hybridMultilevel"/>
    <w:tmpl w:val="BCD2654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0D32BF9"/>
    <w:multiLevelType w:val="hybridMultilevel"/>
    <w:tmpl w:val="3580E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614603"/>
    <w:multiLevelType w:val="hybridMultilevel"/>
    <w:tmpl w:val="36A0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77E97"/>
    <w:multiLevelType w:val="hybridMultilevel"/>
    <w:tmpl w:val="97F4E63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203D0707"/>
    <w:multiLevelType w:val="hybridMultilevel"/>
    <w:tmpl w:val="C5BC3204"/>
    <w:lvl w:ilvl="0" w:tplc="11BA87D4">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3B4C616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E4A36"/>
    <w:multiLevelType w:val="hybridMultilevel"/>
    <w:tmpl w:val="29286D08"/>
    <w:lvl w:ilvl="0" w:tplc="08090001">
      <w:start w:val="1"/>
      <w:numFmt w:val="bullet"/>
      <w:lvlText w:val=""/>
      <w:lvlJc w:val="left"/>
      <w:pPr>
        <w:ind w:left="1077" w:hanging="360"/>
      </w:pPr>
      <w:rPr>
        <w:rFonts w:ascii="Symbol" w:hAnsi="Symbol"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258B0BBD"/>
    <w:multiLevelType w:val="hybridMultilevel"/>
    <w:tmpl w:val="23E6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045D8"/>
    <w:multiLevelType w:val="hybridMultilevel"/>
    <w:tmpl w:val="F008F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B6684C"/>
    <w:multiLevelType w:val="hybridMultilevel"/>
    <w:tmpl w:val="1F5A3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F41E88"/>
    <w:multiLevelType w:val="hybridMultilevel"/>
    <w:tmpl w:val="245432B2"/>
    <w:lvl w:ilvl="0" w:tplc="98628D6E">
      <w:start w:val="15"/>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ED562D"/>
    <w:multiLevelType w:val="hybridMultilevel"/>
    <w:tmpl w:val="A8323A6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 w15:restartNumberingAfterBreak="0">
    <w:nsid w:val="3E2546A1"/>
    <w:multiLevelType w:val="multilevel"/>
    <w:tmpl w:val="BB94A9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7929EB"/>
    <w:multiLevelType w:val="multilevel"/>
    <w:tmpl w:val="C31E04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F3395F"/>
    <w:multiLevelType w:val="hybridMultilevel"/>
    <w:tmpl w:val="C472F0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914371E"/>
    <w:multiLevelType w:val="hybridMultilevel"/>
    <w:tmpl w:val="2EF86A5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494053E8"/>
    <w:multiLevelType w:val="hybridMultilevel"/>
    <w:tmpl w:val="4F4A4A40"/>
    <w:lvl w:ilvl="0" w:tplc="5E30AC9C">
      <w:start w:val="3"/>
      <w:numFmt w:val="bullet"/>
      <w:lvlText w:val="-"/>
      <w:lvlJc w:val="left"/>
      <w:pPr>
        <w:ind w:left="786" w:hanging="360"/>
      </w:pPr>
      <w:rPr>
        <w:rFonts w:ascii="Arial" w:eastAsia="Times New Roman" w:hAnsi="Arial" w:cs="Arial" w:hint="default"/>
        <w:i/>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4F8609B6"/>
    <w:multiLevelType w:val="hybridMultilevel"/>
    <w:tmpl w:val="95B020F0"/>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534F3C14"/>
    <w:multiLevelType w:val="multilevel"/>
    <w:tmpl w:val="EC4263A4"/>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20" w15:restartNumberingAfterBreak="0">
    <w:nsid w:val="58754E9E"/>
    <w:multiLevelType w:val="multilevel"/>
    <w:tmpl w:val="4D44904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Arial" w:eastAsiaTheme="minorHAns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AA1F7B"/>
    <w:multiLevelType w:val="hybridMultilevel"/>
    <w:tmpl w:val="F3D27E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BA6095B"/>
    <w:multiLevelType w:val="hybridMultilevel"/>
    <w:tmpl w:val="9EBC1362"/>
    <w:lvl w:ilvl="0" w:tplc="0809000F">
      <w:start w:val="1"/>
      <w:numFmt w:val="decimal"/>
      <w:lvlText w:val="%1."/>
      <w:lvlJc w:val="left"/>
      <w:pPr>
        <w:ind w:left="360" w:hanging="360"/>
      </w:pPr>
      <w:rPr>
        <w:rFonts w:cs="Times New Roman" w:hint="default"/>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15:restartNumberingAfterBreak="0">
    <w:nsid w:val="76740A4E"/>
    <w:multiLevelType w:val="multilevel"/>
    <w:tmpl w:val="28EC69CE"/>
    <w:lvl w:ilvl="0">
      <w:start w:val="1"/>
      <w:numFmt w:val="decimal"/>
      <w:pStyle w:val="ListNumber"/>
      <w:lvlText w:val="%1."/>
      <w:lvlJc w:val="left"/>
      <w:pPr>
        <w:tabs>
          <w:tab w:val="num" w:pos="360"/>
        </w:tabs>
        <w:ind w:left="0" w:firstLine="0"/>
      </w:pPr>
    </w:lvl>
    <w:lvl w:ilvl="1">
      <w:start w:val="1"/>
      <w:numFmt w:val="lowerLetter"/>
      <w:pStyle w:val="ListNumber2"/>
      <w:lvlText w:val="(%2)"/>
      <w:lvlJc w:val="left"/>
      <w:pPr>
        <w:tabs>
          <w:tab w:val="num" w:pos="720"/>
        </w:tabs>
        <w:ind w:left="720" w:hanging="720"/>
      </w:pPr>
    </w:lvl>
    <w:lvl w:ilvl="2">
      <w:start w:val="1"/>
      <w:numFmt w:val="lowerRoman"/>
      <w:pStyle w:val="ListNumber3"/>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A2C3A1F"/>
    <w:multiLevelType w:val="multilevel"/>
    <w:tmpl w:val="103C23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8A5340"/>
    <w:multiLevelType w:val="hybridMultilevel"/>
    <w:tmpl w:val="D5D84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21"/>
  </w:num>
  <w:num w:numId="4">
    <w:abstractNumId w:val="23"/>
  </w:num>
  <w:num w:numId="5">
    <w:abstractNumId w:val="11"/>
  </w:num>
  <w:num w:numId="6">
    <w:abstractNumId w:val="19"/>
  </w:num>
  <w:num w:numId="7">
    <w:abstractNumId w:val="17"/>
  </w:num>
  <w:num w:numId="8">
    <w:abstractNumId w:val="25"/>
  </w:num>
  <w:num w:numId="9">
    <w:abstractNumId w:val="3"/>
  </w:num>
  <w:num w:numId="10">
    <w:abstractNumId w:val="9"/>
  </w:num>
  <w:num w:numId="11">
    <w:abstractNumId w:val="5"/>
  </w:num>
  <w:num w:numId="12">
    <w:abstractNumId w:val="15"/>
  </w:num>
  <w:num w:numId="13">
    <w:abstractNumId w:val="22"/>
  </w:num>
  <w:num w:numId="14">
    <w:abstractNumId w:val="23"/>
  </w:num>
  <w:num w:numId="15">
    <w:abstractNumId w:val="23"/>
  </w:num>
  <w:num w:numId="16">
    <w:abstractNumId w:val="23"/>
  </w:num>
  <w:num w:numId="17">
    <w:abstractNumId w:val="2"/>
  </w:num>
  <w:num w:numId="18">
    <w:abstractNumId w:val="16"/>
  </w:num>
  <w:num w:numId="19">
    <w:abstractNumId w:val="7"/>
  </w:num>
  <w:num w:numId="20">
    <w:abstractNumId w:val="12"/>
  </w:num>
  <w:num w:numId="21">
    <w:abstractNumId w:val="18"/>
  </w:num>
  <w:num w:numId="22">
    <w:abstractNumId w:val="8"/>
  </w:num>
  <w:num w:numId="23">
    <w:abstractNumId w:val="20"/>
  </w:num>
  <w:num w:numId="24">
    <w:abstractNumId w:val="14"/>
  </w:num>
  <w:num w:numId="25">
    <w:abstractNumId w:val="13"/>
  </w:num>
  <w:num w:numId="26">
    <w:abstractNumId w:val="24"/>
  </w:num>
  <w:num w:numId="27">
    <w:abstractNumId w:val="0"/>
  </w:num>
  <w:num w:numId="28">
    <w:abstractNumId w:val="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91"/>
    <w:rsid w:val="000023FC"/>
    <w:rsid w:val="00004384"/>
    <w:rsid w:val="00005866"/>
    <w:rsid w:val="00006B66"/>
    <w:rsid w:val="00012EA5"/>
    <w:rsid w:val="000137EC"/>
    <w:rsid w:val="00013908"/>
    <w:rsid w:val="000173A6"/>
    <w:rsid w:val="00022C91"/>
    <w:rsid w:val="000275E7"/>
    <w:rsid w:val="00030D97"/>
    <w:rsid w:val="00032183"/>
    <w:rsid w:val="00034C1F"/>
    <w:rsid w:val="00042871"/>
    <w:rsid w:val="0004669B"/>
    <w:rsid w:val="000505A4"/>
    <w:rsid w:val="0005777B"/>
    <w:rsid w:val="00067AC1"/>
    <w:rsid w:val="00070BCA"/>
    <w:rsid w:val="00072DFC"/>
    <w:rsid w:val="00080358"/>
    <w:rsid w:val="00080B46"/>
    <w:rsid w:val="00090C16"/>
    <w:rsid w:val="00093122"/>
    <w:rsid w:val="000950AA"/>
    <w:rsid w:val="0009546D"/>
    <w:rsid w:val="00096A84"/>
    <w:rsid w:val="0009791F"/>
    <w:rsid w:val="000A3792"/>
    <w:rsid w:val="000A584D"/>
    <w:rsid w:val="000A5B39"/>
    <w:rsid w:val="000A7F44"/>
    <w:rsid w:val="000B028C"/>
    <w:rsid w:val="000B3033"/>
    <w:rsid w:val="000C4327"/>
    <w:rsid w:val="000D090D"/>
    <w:rsid w:val="000D14B9"/>
    <w:rsid w:val="000D325B"/>
    <w:rsid w:val="000D623C"/>
    <w:rsid w:val="000D79A5"/>
    <w:rsid w:val="000E4579"/>
    <w:rsid w:val="000E5189"/>
    <w:rsid w:val="000E57E7"/>
    <w:rsid w:val="000E79AF"/>
    <w:rsid w:val="000F0243"/>
    <w:rsid w:val="000F3467"/>
    <w:rsid w:val="000F3D05"/>
    <w:rsid w:val="000F40E9"/>
    <w:rsid w:val="000F4C33"/>
    <w:rsid w:val="000F7364"/>
    <w:rsid w:val="00102C0D"/>
    <w:rsid w:val="00104111"/>
    <w:rsid w:val="0010469C"/>
    <w:rsid w:val="00104D93"/>
    <w:rsid w:val="001053DF"/>
    <w:rsid w:val="00107EA0"/>
    <w:rsid w:val="00110E7C"/>
    <w:rsid w:val="00110EB5"/>
    <w:rsid w:val="00111C66"/>
    <w:rsid w:val="0011362F"/>
    <w:rsid w:val="001203CD"/>
    <w:rsid w:val="00125C38"/>
    <w:rsid w:val="00126487"/>
    <w:rsid w:val="0013134B"/>
    <w:rsid w:val="00140F3F"/>
    <w:rsid w:val="00144C9C"/>
    <w:rsid w:val="001464A5"/>
    <w:rsid w:val="00146FFB"/>
    <w:rsid w:val="00147B44"/>
    <w:rsid w:val="00152665"/>
    <w:rsid w:val="00160785"/>
    <w:rsid w:val="00162E18"/>
    <w:rsid w:val="001652C8"/>
    <w:rsid w:val="00170B0B"/>
    <w:rsid w:val="0017216C"/>
    <w:rsid w:val="001744EF"/>
    <w:rsid w:val="00180090"/>
    <w:rsid w:val="00181664"/>
    <w:rsid w:val="001826B2"/>
    <w:rsid w:val="00183E93"/>
    <w:rsid w:val="0018433E"/>
    <w:rsid w:val="00184545"/>
    <w:rsid w:val="0018474E"/>
    <w:rsid w:val="00184D6D"/>
    <w:rsid w:val="00186BA3"/>
    <w:rsid w:val="00191287"/>
    <w:rsid w:val="00194230"/>
    <w:rsid w:val="00197BB4"/>
    <w:rsid w:val="001A259B"/>
    <w:rsid w:val="001A3C0F"/>
    <w:rsid w:val="001B1235"/>
    <w:rsid w:val="001B3808"/>
    <w:rsid w:val="001B54B0"/>
    <w:rsid w:val="001B6833"/>
    <w:rsid w:val="001C2AA0"/>
    <w:rsid w:val="001C401D"/>
    <w:rsid w:val="001C4788"/>
    <w:rsid w:val="001D26EA"/>
    <w:rsid w:val="001D27A9"/>
    <w:rsid w:val="001D2D19"/>
    <w:rsid w:val="001D4256"/>
    <w:rsid w:val="001D6062"/>
    <w:rsid w:val="001E1460"/>
    <w:rsid w:val="001E1609"/>
    <w:rsid w:val="001E1AFC"/>
    <w:rsid w:val="001E2F3A"/>
    <w:rsid w:val="001E320F"/>
    <w:rsid w:val="001E3779"/>
    <w:rsid w:val="001E37D6"/>
    <w:rsid w:val="001E5193"/>
    <w:rsid w:val="001E5EE2"/>
    <w:rsid w:val="001F4834"/>
    <w:rsid w:val="001F59AC"/>
    <w:rsid w:val="00201CBC"/>
    <w:rsid w:val="00204B9F"/>
    <w:rsid w:val="0020769A"/>
    <w:rsid w:val="002113D3"/>
    <w:rsid w:val="00212DD3"/>
    <w:rsid w:val="002135F1"/>
    <w:rsid w:val="0021459B"/>
    <w:rsid w:val="002151BF"/>
    <w:rsid w:val="002157DC"/>
    <w:rsid w:val="002164DE"/>
    <w:rsid w:val="002178EB"/>
    <w:rsid w:val="00217FDC"/>
    <w:rsid w:val="00223E1D"/>
    <w:rsid w:val="00225A63"/>
    <w:rsid w:val="00230A4B"/>
    <w:rsid w:val="002322E7"/>
    <w:rsid w:val="00233E72"/>
    <w:rsid w:val="00241FC0"/>
    <w:rsid w:val="00244E05"/>
    <w:rsid w:val="00251892"/>
    <w:rsid w:val="0025556D"/>
    <w:rsid w:val="002555FF"/>
    <w:rsid w:val="002605F3"/>
    <w:rsid w:val="002748A3"/>
    <w:rsid w:val="00275F4F"/>
    <w:rsid w:val="00280CAD"/>
    <w:rsid w:val="00281C52"/>
    <w:rsid w:val="0028497A"/>
    <w:rsid w:val="00286FD7"/>
    <w:rsid w:val="002874A8"/>
    <w:rsid w:val="00287A00"/>
    <w:rsid w:val="00287ABB"/>
    <w:rsid w:val="00296F67"/>
    <w:rsid w:val="002A02EB"/>
    <w:rsid w:val="002A1265"/>
    <w:rsid w:val="002A1BA3"/>
    <w:rsid w:val="002A275B"/>
    <w:rsid w:val="002B1A26"/>
    <w:rsid w:val="002B1D09"/>
    <w:rsid w:val="002B263D"/>
    <w:rsid w:val="002B41DC"/>
    <w:rsid w:val="002B4DF1"/>
    <w:rsid w:val="002B7C29"/>
    <w:rsid w:val="002C65AE"/>
    <w:rsid w:val="002C766C"/>
    <w:rsid w:val="002C7FDA"/>
    <w:rsid w:val="002D2D6F"/>
    <w:rsid w:val="002D368B"/>
    <w:rsid w:val="002D586F"/>
    <w:rsid w:val="002E1ADD"/>
    <w:rsid w:val="002F22E0"/>
    <w:rsid w:val="002F56A6"/>
    <w:rsid w:val="0030125C"/>
    <w:rsid w:val="0030148B"/>
    <w:rsid w:val="00303480"/>
    <w:rsid w:val="00305527"/>
    <w:rsid w:val="003119BB"/>
    <w:rsid w:val="003123B5"/>
    <w:rsid w:val="00313ADB"/>
    <w:rsid w:val="00315D3D"/>
    <w:rsid w:val="00316199"/>
    <w:rsid w:val="00316215"/>
    <w:rsid w:val="00316C7F"/>
    <w:rsid w:val="00320781"/>
    <w:rsid w:val="00320CF7"/>
    <w:rsid w:val="003244FE"/>
    <w:rsid w:val="00325B89"/>
    <w:rsid w:val="00327890"/>
    <w:rsid w:val="003356FB"/>
    <w:rsid w:val="00345E40"/>
    <w:rsid w:val="00350287"/>
    <w:rsid w:val="00352C32"/>
    <w:rsid w:val="00352E3E"/>
    <w:rsid w:val="003537E5"/>
    <w:rsid w:val="003600A7"/>
    <w:rsid w:val="003633A2"/>
    <w:rsid w:val="00366741"/>
    <w:rsid w:val="00371CD2"/>
    <w:rsid w:val="00381A7E"/>
    <w:rsid w:val="00383E38"/>
    <w:rsid w:val="0038710B"/>
    <w:rsid w:val="003938CC"/>
    <w:rsid w:val="00394763"/>
    <w:rsid w:val="003A143E"/>
    <w:rsid w:val="003A26B9"/>
    <w:rsid w:val="003A3B5A"/>
    <w:rsid w:val="003A49BC"/>
    <w:rsid w:val="003A5154"/>
    <w:rsid w:val="003B3F7B"/>
    <w:rsid w:val="003B60CC"/>
    <w:rsid w:val="003B65C1"/>
    <w:rsid w:val="003C00A5"/>
    <w:rsid w:val="003C01D5"/>
    <w:rsid w:val="003C49A5"/>
    <w:rsid w:val="003D1362"/>
    <w:rsid w:val="003D14AB"/>
    <w:rsid w:val="003D210F"/>
    <w:rsid w:val="003D3B7D"/>
    <w:rsid w:val="003D3EA2"/>
    <w:rsid w:val="003D4773"/>
    <w:rsid w:val="003D4C52"/>
    <w:rsid w:val="003D5711"/>
    <w:rsid w:val="003D7D85"/>
    <w:rsid w:val="003E02B5"/>
    <w:rsid w:val="003E1AEB"/>
    <w:rsid w:val="003E1CEB"/>
    <w:rsid w:val="003E3714"/>
    <w:rsid w:val="003E4622"/>
    <w:rsid w:val="003E650D"/>
    <w:rsid w:val="003E69EA"/>
    <w:rsid w:val="003F1DB2"/>
    <w:rsid w:val="003F37A6"/>
    <w:rsid w:val="003F6962"/>
    <w:rsid w:val="003F7703"/>
    <w:rsid w:val="00403F63"/>
    <w:rsid w:val="00404592"/>
    <w:rsid w:val="00405EFF"/>
    <w:rsid w:val="00406841"/>
    <w:rsid w:val="00411C8D"/>
    <w:rsid w:val="00413AC7"/>
    <w:rsid w:val="00414BD1"/>
    <w:rsid w:val="00420ECA"/>
    <w:rsid w:val="00422E28"/>
    <w:rsid w:val="004311D6"/>
    <w:rsid w:val="0043274A"/>
    <w:rsid w:val="00432CFD"/>
    <w:rsid w:val="00433214"/>
    <w:rsid w:val="0043629C"/>
    <w:rsid w:val="00440260"/>
    <w:rsid w:val="00443069"/>
    <w:rsid w:val="0046055A"/>
    <w:rsid w:val="004619C3"/>
    <w:rsid w:val="00467CD8"/>
    <w:rsid w:val="00471826"/>
    <w:rsid w:val="004738C2"/>
    <w:rsid w:val="00476E45"/>
    <w:rsid w:val="00483EC0"/>
    <w:rsid w:val="00490995"/>
    <w:rsid w:val="00491926"/>
    <w:rsid w:val="004934CE"/>
    <w:rsid w:val="00495217"/>
    <w:rsid w:val="004A0000"/>
    <w:rsid w:val="004A003D"/>
    <w:rsid w:val="004A2CD7"/>
    <w:rsid w:val="004A4A2F"/>
    <w:rsid w:val="004A4DF4"/>
    <w:rsid w:val="004A6CC0"/>
    <w:rsid w:val="004A78D6"/>
    <w:rsid w:val="004B0E65"/>
    <w:rsid w:val="004B1CE4"/>
    <w:rsid w:val="004B2DE6"/>
    <w:rsid w:val="004B4F43"/>
    <w:rsid w:val="004B629E"/>
    <w:rsid w:val="004C1989"/>
    <w:rsid w:val="004C1A24"/>
    <w:rsid w:val="004C2165"/>
    <w:rsid w:val="004C2C94"/>
    <w:rsid w:val="004C5796"/>
    <w:rsid w:val="004C7C0C"/>
    <w:rsid w:val="004D1815"/>
    <w:rsid w:val="004D3C9C"/>
    <w:rsid w:val="004D45B1"/>
    <w:rsid w:val="004D5D72"/>
    <w:rsid w:val="004D692F"/>
    <w:rsid w:val="004D6ABE"/>
    <w:rsid w:val="004D7CDB"/>
    <w:rsid w:val="004E015B"/>
    <w:rsid w:val="004E0161"/>
    <w:rsid w:val="004E09F9"/>
    <w:rsid w:val="004E286E"/>
    <w:rsid w:val="004E4DF1"/>
    <w:rsid w:val="004E5EE4"/>
    <w:rsid w:val="004F0C06"/>
    <w:rsid w:val="004F1691"/>
    <w:rsid w:val="004F3639"/>
    <w:rsid w:val="00500A73"/>
    <w:rsid w:val="00503F80"/>
    <w:rsid w:val="0050578B"/>
    <w:rsid w:val="00510680"/>
    <w:rsid w:val="00510907"/>
    <w:rsid w:val="00510A62"/>
    <w:rsid w:val="00511C94"/>
    <w:rsid w:val="0051242B"/>
    <w:rsid w:val="00512CA2"/>
    <w:rsid w:val="00512D29"/>
    <w:rsid w:val="00513D22"/>
    <w:rsid w:val="0051580D"/>
    <w:rsid w:val="00517C0A"/>
    <w:rsid w:val="005206F0"/>
    <w:rsid w:val="00521C52"/>
    <w:rsid w:val="00522E29"/>
    <w:rsid w:val="00526218"/>
    <w:rsid w:val="0053201E"/>
    <w:rsid w:val="0054243C"/>
    <w:rsid w:val="005444B7"/>
    <w:rsid w:val="0054548D"/>
    <w:rsid w:val="0054739C"/>
    <w:rsid w:val="00547F3D"/>
    <w:rsid w:val="00555768"/>
    <w:rsid w:val="00562A01"/>
    <w:rsid w:val="00563424"/>
    <w:rsid w:val="0056383E"/>
    <w:rsid w:val="00564A76"/>
    <w:rsid w:val="0056663C"/>
    <w:rsid w:val="00575A45"/>
    <w:rsid w:val="005775F8"/>
    <w:rsid w:val="005836BD"/>
    <w:rsid w:val="00586C74"/>
    <w:rsid w:val="005874E3"/>
    <w:rsid w:val="00587556"/>
    <w:rsid w:val="00587A5C"/>
    <w:rsid w:val="005909EC"/>
    <w:rsid w:val="00591CFC"/>
    <w:rsid w:val="005924B9"/>
    <w:rsid w:val="005A0604"/>
    <w:rsid w:val="005A1545"/>
    <w:rsid w:val="005A5DD1"/>
    <w:rsid w:val="005B09CE"/>
    <w:rsid w:val="005B1B54"/>
    <w:rsid w:val="005B39E2"/>
    <w:rsid w:val="005B5402"/>
    <w:rsid w:val="005B597A"/>
    <w:rsid w:val="005B64B8"/>
    <w:rsid w:val="005C1D44"/>
    <w:rsid w:val="005C2639"/>
    <w:rsid w:val="005C5E28"/>
    <w:rsid w:val="005D1538"/>
    <w:rsid w:val="005D2ECF"/>
    <w:rsid w:val="005D76FB"/>
    <w:rsid w:val="005E3B5E"/>
    <w:rsid w:val="005F027C"/>
    <w:rsid w:val="005F1377"/>
    <w:rsid w:val="005F4659"/>
    <w:rsid w:val="005F5910"/>
    <w:rsid w:val="00600613"/>
    <w:rsid w:val="0060768D"/>
    <w:rsid w:val="006111BB"/>
    <w:rsid w:val="00611520"/>
    <w:rsid w:val="0061169B"/>
    <w:rsid w:val="00613887"/>
    <w:rsid w:val="00620577"/>
    <w:rsid w:val="006208CA"/>
    <w:rsid w:val="00621058"/>
    <w:rsid w:val="006251D7"/>
    <w:rsid w:val="00626B2B"/>
    <w:rsid w:val="006374BA"/>
    <w:rsid w:val="006375F3"/>
    <w:rsid w:val="00637C77"/>
    <w:rsid w:val="0064779D"/>
    <w:rsid w:val="0065250A"/>
    <w:rsid w:val="00653CE2"/>
    <w:rsid w:val="00661DA2"/>
    <w:rsid w:val="00662AE1"/>
    <w:rsid w:val="006708C9"/>
    <w:rsid w:val="00672E3B"/>
    <w:rsid w:val="00673DAB"/>
    <w:rsid w:val="006743CE"/>
    <w:rsid w:val="0067457E"/>
    <w:rsid w:val="00675956"/>
    <w:rsid w:val="006764AB"/>
    <w:rsid w:val="006779AF"/>
    <w:rsid w:val="006818C3"/>
    <w:rsid w:val="00682C32"/>
    <w:rsid w:val="006854A2"/>
    <w:rsid w:val="00686493"/>
    <w:rsid w:val="00693276"/>
    <w:rsid w:val="00693D63"/>
    <w:rsid w:val="00694882"/>
    <w:rsid w:val="006A0333"/>
    <w:rsid w:val="006A139C"/>
    <w:rsid w:val="006A1693"/>
    <w:rsid w:val="006A2A0D"/>
    <w:rsid w:val="006A35DE"/>
    <w:rsid w:val="006A4925"/>
    <w:rsid w:val="006A7604"/>
    <w:rsid w:val="006B4E3C"/>
    <w:rsid w:val="006C061C"/>
    <w:rsid w:val="006C16B2"/>
    <w:rsid w:val="006D4BD9"/>
    <w:rsid w:val="006D6504"/>
    <w:rsid w:val="006E1915"/>
    <w:rsid w:val="006E297C"/>
    <w:rsid w:val="006E66B4"/>
    <w:rsid w:val="006E7E7D"/>
    <w:rsid w:val="006F1FEE"/>
    <w:rsid w:val="006F245E"/>
    <w:rsid w:val="006F25BB"/>
    <w:rsid w:val="006F3A98"/>
    <w:rsid w:val="006F7D91"/>
    <w:rsid w:val="00701444"/>
    <w:rsid w:val="0071098C"/>
    <w:rsid w:val="00711477"/>
    <w:rsid w:val="0071315C"/>
    <w:rsid w:val="00715167"/>
    <w:rsid w:val="0071551B"/>
    <w:rsid w:val="00716B81"/>
    <w:rsid w:val="00721C90"/>
    <w:rsid w:val="00724E7C"/>
    <w:rsid w:val="00725290"/>
    <w:rsid w:val="00731437"/>
    <w:rsid w:val="00734777"/>
    <w:rsid w:val="00734813"/>
    <w:rsid w:val="00734DFD"/>
    <w:rsid w:val="007359A0"/>
    <w:rsid w:val="007375B1"/>
    <w:rsid w:val="0074250C"/>
    <w:rsid w:val="00747EB3"/>
    <w:rsid w:val="0075120F"/>
    <w:rsid w:val="0075162F"/>
    <w:rsid w:val="00757327"/>
    <w:rsid w:val="00760C7C"/>
    <w:rsid w:val="00760F31"/>
    <w:rsid w:val="007622F9"/>
    <w:rsid w:val="007647B7"/>
    <w:rsid w:val="00766F0F"/>
    <w:rsid w:val="007676A7"/>
    <w:rsid w:val="00773005"/>
    <w:rsid w:val="007742A4"/>
    <w:rsid w:val="00775E23"/>
    <w:rsid w:val="0078107F"/>
    <w:rsid w:val="00783D01"/>
    <w:rsid w:val="00786995"/>
    <w:rsid w:val="007924CF"/>
    <w:rsid w:val="00796197"/>
    <w:rsid w:val="007A25FA"/>
    <w:rsid w:val="007A5C73"/>
    <w:rsid w:val="007A5C9A"/>
    <w:rsid w:val="007B1952"/>
    <w:rsid w:val="007B1C7F"/>
    <w:rsid w:val="007B4ED1"/>
    <w:rsid w:val="007B7837"/>
    <w:rsid w:val="007C4E7A"/>
    <w:rsid w:val="007D5351"/>
    <w:rsid w:val="007D6DB0"/>
    <w:rsid w:val="007E055D"/>
    <w:rsid w:val="007F271E"/>
    <w:rsid w:val="007F296B"/>
    <w:rsid w:val="007F41BB"/>
    <w:rsid w:val="00800FBE"/>
    <w:rsid w:val="00801600"/>
    <w:rsid w:val="00802023"/>
    <w:rsid w:val="008038CC"/>
    <w:rsid w:val="0080400E"/>
    <w:rsid w:val="008073F7"/>
    <w:rsid w:val="008101A0"/>
    <w:rsid w:val="00811546"/>
    <w:rsid w:val="00817BB5"/>
    <w:rsid w:val="008247D8"/>
    <w:rsid w:val="008261AA"/>
    <w:rsid w:val="00826E6F"/>
    <w:rsid w:val="0082707E"/>
    <w:rsid w:val="008316C2"/>
    <w:rsid w:val="00832B4B"/>
    <w:rsid w:val="00836334"/>
    <w:rsid w:val="00837F6D"/>
    <w:rsid w:val="008458FD"/>
    <w:rsid w:val="00846106"/>
    <w:rsid w:val="00850C18"/>
    <w:rsid w:val="008512CA"/>
    <w:rsid w:val="00856D19"/>
    <w:rsid w:val="00857BF6"/>
    <w:rsid w:val="008712AC"/>
    <w:rsid w:val="008714FD"/>
    <w:rsid w:val="00875BE0"/>
    <w:rsid w:val="00880491"/>
    <w:rsid w:val="008827BE"/>
    <w:rsid w:val="00883101"/>
    <w:rsid w:val="00884B49"/>
    <w:rsid w:val="008852FB"/>
    <w:rsid w:val="00886ECD"/>
    <w:rsid w:val="00893A7A"/>
    <w:rsid w:val="00894C79"/>
    <w:rsid w:val="008959A1"/>
    <w:rsid w:val="00895C10"/>
    <w:rsid w:val="00896F85"/>
    <w:rsid w:val="008A14BC"/>
    <w:rsid w:val="008A27C5"/>
    <w:rsid w:val="008A36EA"/>
    <w:rsid w:val="008A3BDD"/>
    <w:rsid w:val="008A63B3"/>
    <w:rsid w:val="008B064C"/>
    <w:rsid w:val="008B68FF"/>
    <w:rsid w:val="008C10F1"/>
    <w:rsid w:val="008C3A72"/>
    <w:rsid w:val="008C3D26"/>
    <w:rsid w:val="008C7D35"/>
    <w:rsid w:val="008D1A9B"/>
    <w:rsid w:val="008D1DC3"/>
    <w:rsid w:val="008D4EAF"/>
    <w:rsid w:val="008D66C3"/>
    <w:rsid w:val="008E140A"/>
    <w:rsid w:val="008E724C"/>
    <w:rsid w:val="008F0393"/>
    <w:rsid w:val="008F1E7F"/>
    <w:rsid w:val="008F2535"/>
    <w:rsid w:val="008F717A"/>
    <w:rsid w:val="00900D58"/>
    <w:rsid w:val="00901D8C"/>
    <w:rsid w:val="00905A88"/>
    <w:rsid w:val="00911274"/>
    <w:rsid w:val="00914D16"/>
    <w:rsid w:val="00916059"/>
    <w:rsid w:val="00917FF1"/>
    <w:rsid w:val="00921BC6"/>
    <w:rsid w:val="00923BA6"/>
    <w:rsid w:val="00924FDE"/>
    <w:rsid w:val="00926E03"/>
    <w:rsid w:val="00930388"/>
    <w:rsid w:val="00936706"/>
    <w:rsid w:val="00937882"/>
    <w:rsid w:val="009414A7"/>
    <w:rsid w:val="009419E4"/>
    <w:rsid w:val="009440F7"/>
    <w:rsid w:val="0094580C"/>
    <w:rsid w:val="009473E1"/>
    <w:rsid w:val="00950283"/>
    <w:rsid w:val="00950F46"/>
    <w:rsid w:val="009521A2"/>
    <w:rsid w:val="00952A01"/>
    <w:rsid w:val="009573A3"/>
    <w:rsid w:val="0096734C"/>
    <w:rsid w:val="0097041A"/>
    <w:rsid w:val="00970869"/>
    <w:rsid w:val="00971891"/>
    <w:rsid w:val="009743B5"/>
    <w:rsid w:val="00974A0B"/>
    <w:rsid w:val="00977DBB"/>
    <w:rsid w:val="0098036E"/>
    <w:rsid w:val="0098724F"/>
    <w:rsid w:val="009A0488"/>
    <w:rsid w:val="009A3020"/>
    <w:rsid w:val="009A33AA"/>
    <w:rsid w:val="009A4C2C"/>
    <w:rsid w:val="009B3AA3"/>
    <w:rsid w:val="009B4A9F"/>
    <w:rsid w:val="009B6F14"/>
    <w:rsid w:val="009B7507"/>
    <w:rsid w:val="009C0BCF"/>
    <w:rsid w:val="009C1B39"/>
    <w:rsid w:val="009C25DC"/>
    <w:rsid w:val="009C34F2"/>
    <w:rsid w:val="009C380B"/>
    <w:rsid w:val="009C4881"/>
    <w:rsid w:val="009D3536"/>
    <w:rsid w:val="009E5D63"/>
    <w:rsid w:val="009E5F67"/>
    <w:rsid w:val="009E74E3"/>
    <w:rsid w:val="009E7834"/>
    <w:rsid w:val="009F2AD5"/>
    <w:rsid w:val="009F49EB"/>
    <w:rsid w:val="009F6AB9"/>
    <w:rsid w:val="009F73A3"/>
    <w:rsid w:val="00A00BC9"/>
    <w:rsid w:val="00A010E9"/>
    <w:rsid w:val="00A0227D"/>
    <w:rsid w:val="00A02E75"/>
    <w:rsid w:val="00A04A91"/>
    <w:rsid w:val="00A05792"/>
    <w:rsid w:val="00A07B4E"/>
    <w:rsid w:val="00A112A5"/>
    <w:rsid w:val="00A16A77"/>
    <w:rsid w:val="00A2106D"/>
    <w:rsid w:val="00A26155"/>
    <w:rsid w:val="00A30ED7"/>
    <w:rsid w:val="00A32CC8"/>
    <w:rsid w:val="00A33171"/>
    <w:rsid w:val="00A33493"/>
    <w:rsid w:val="00A43B5C"/>
    <w:rsid w:val="00A463D2"/>
    <w:rsid w:val="00A53B75"/>
    <w:rsid w:val="00A56404"/>
    <w:rsid w:val="00A568A7"/>
    <w:rsid w:val="00A578CC"/>
    <w:rsid w:val="00A61803"/>
    <w:rsid w:val="00A67F59"/>
    <w:rsid w:val="00A72555"/>
    <w:rsid w:val="00A73B48"/>
    <w:rsid w:val="00A763C7"/>
    <w:rsid w:val="00A85777"/>
    <w:rsid w:val="00A8794D"/>
    <w:rsid w:val="00A87F0D"/>
    <w:rsid w:val="00A90DBA"/>
    <w:rsid w:val="00A92712"/>
    <w:rsid w:val="00A95655"/>
    <w:rsid w:val="00A97E64"/>
    <w:rsid w:val="00AA0BEB"/>
    <w:rsid w:val="00AA2B6A"/>
    <w:rsid w:val="00AA596F"/>
    <w:rsid w:val="00AA5FFD"/>
    <w:rsid w:val="00AB055B"/>
    <w:rsid w:val="00AB5234"/>
    <w:rsid w:val="00AB58B1"/>
    <w:rsid w:val="00AC05E0"/>
    <w:rsid w:val="00AC6B35"/>
    <w:rsid w:val="00AD30FC"/>
    <w:rsid w:val="00AE43A5"/>
    <w:rsid w:val="00AE627B"/>
    <w:rsid w:val="00AE6427"/>
    <w:rsid w:val="00AE6B4B"/>
    <w:rsid w:val="00AE7D6B"/>
    <w:rsid w:val="00AE7FC2"/>
    <w:rsid w:val="00AF06FE"/>
    <w:rsid w:val="00AF214D"/>
    <w:rsid w:val="00AF445E"/>
    <w:rsid w:val="00B018C5"/>
    <w:rsid w:val="00B03A3E"/>
    <w:rsid w:val="00B117F0"/>
    <w:rsid w:val="00B150E2"/>
    <w:rsid w:val="00B17B7A"/>
    <w:rsid w:val="00B20BBA"/>
    <w:rsid w:val="00B20E05"/>
    <w:rsid w:val="00B22C61"/>
    <w:rsid w:val="00B2435D"/>
    <w:rsid w:val="00B307A5"/>
    <w:rsid w:val="00B31075"/>
    <w:rsid w:val="00B3189A"/>
    <w:rsid w:val="00B32D14"/>
    <w:rsid w:val="00B33E44"/>
    <w:rsid w:val="00B36C15"/>
    <w:rsid w:val="00B42B09"/>
    <w:rsid w:val="00B46A85"/>
    <w:rsid w:val="00B50A58"/>
    <w:rsid w:val="00B52226"/>
    <w:rsid w:val="00B52505"/>
    <w:rsid w:val="00B53C4F"/>
    <w:rsid w:val="00B604F3"/>
    <w:rsid w:val="00B61213"/>
    <w:rsid w:val="00B62A81"/>
    <w:rsid w:val="00B65354"/>
    <w:rsid w:val="00B66FE2"/>
    <w:rsid w:val="00B71B7F"/>
    <w:rsid w:val="00B7302F"/>
    <w:rsid w:val="00B74986"/>
    <w:rsid w:val="00B804EE"/>
    <w:rsid w:val="00BA0BAB"/>
    <w:rsid w:val="00BA275E"/>
    <w:rsid w:val="00BA6046"/>
    <w:rsid w:val="00BB0487"/>
    <w:rsid w:val="00BB1155"/>
    <w:rsid w:val="00BB1721"/>
    <w:rsid w:val="00BB2CF8"/>
    <w:rsid w:val="00BB78F2"/>
    <w:rsid w:val="00BC0E75"/>
    <w:rsid w:val="00BC205A"/>
    <w:rsid w:val="00BC2CE6"/>
    <w:rsid w:val="00BC3CCE"/>
    <w:rsid w:val="00BC5181"/>
    <w:rsid w:val="00BC6030"/>
    <w:rsid w:val="00BD4106"/>
    <w:rsid w:val="00BD43C2"/>
    <w:rsid w:val="00BD4671"/>
    <w:rsid w:val="00BD54F8"/>
    <w:rsid w:val="00BE049D"/>
    <w:rsid w:val="00BE24C3"/>
    <w:rsid w:val="00BE5843"/>
    <w:rsid w:val="00BE7250"/>
    <w:rsid w:val="00BF041F"/>
    <w:rsid w:val="00BF1060"/>
    <w:rsid w:val="00BF17B2"/>
    <w:rsid w:val="00BF2C89"/>
    <w:rsid w:val="00BF4617"/>
    <w:rsid w:val="00BF4920"/>
    <w:rsid w:val="00BF498F"/>
    <w:rsid w:val="00C017CA"/>
    <w:rsid w:val="00C01E34"/>
    <w:rsid w:val="00C04303"/>
    <w:rsid w:val="00C04B48"/>
    <w:rsid w:val="00C05B7F"/>
    <w:rsid w:val="00C068A8"/>
    <w:rsid w:val="00C06DDE"/>
    <w:rsid w:val="00C10F9E"/>
    <w:rsid w:val="00C1692F"/>
    <w:rsid w:val="00C23EA7"/>
    <w:rsid w:val="00C24951"/>
    <w:rsid w:val="00C27A5C"/>
    <w:rsid w:val="00C27EBC"/>
    <w:rsid w:val="00C3151C"/>
    <w:rsid w:val="00C3219F"/>
    <w:rsid w:val="00C40DAE"/>
    <w:rsid w:val="00C42B1D"/>
    <w:rsid w:val="00C44474"/>
    <w:rsid w:val="00C44EBA"/>
    <w:rsid w:val="00C54174"/>
    <w:rsid w:val="00C634D5"/>
    <w:rsid w:val="00C64611"/>
    <w:rsid w:val="00C7537E"/>
    <w:rsid w:val="00C77745"/>
    <w:rsid w:val="00C8034E"/>
    <w:rsid w:val="00C862D6"/>
    <w:rsid w:val="00C8698F"/>
    <w:rsid w:val="00C91644"/>
    <w:rsid w:val="00C91E1D"/>
    <w:rsid w:val="00C948C1"/>
    <w:rsid w:val="00C9512C"/>
    <w:rsid w:val="00C95998"/>
    <w:rsid w:val="00CA018A"/>
    <w:rsid w:val="00CA3558"/>
    <w:rsid w:val="00CA4F9F"/>
    <w:rsid w:val="00CA57DD"/>
    <w:rsid w:val="00CA5E75"/>
    <w:rsid w:val="00CB6378"/>
    <w:rsid w:val="00CC2AE3"/>
    <w:rsid w:val="00CC3A65"/>
    <w:rsid w:val="00CD044B"/>
    <w:rsid w:val="00CE03F3"/>
    <w:rsid w:val="00CE09F7"/>
    <w:rsid w:val="00CE3DE6"/>
    <w:rsid w:val="00CF1C84"/>
    <w:rsid w:val="00CF1D65"/>
    <w:rsid w:val="00CF5681"/>
    <w:rsid w:val="00CF5F53"/>
    <w:rsid w:val="00D04256"/>
    <w:rsid w:val="00D16827"/>
    <w:rsid w:val="00D168E2"/>
    <w:rsid w:val="00D208AD"/>
    <w:rsid w:val="00D20B86"/>
    <w:rsid w:val="00D2144F"/>
    <w:rsid w:val="00D21E6C"/>
    <w:rsid w:val="00D30CC0"/>
    <w:rsid w:val="00D30CD2"/>
    <w:rsid w:val="00D31680"/>
    <w:rsid w:val="00D3173B"/>
    <w:rsid w:val="00D35F79"/>
    <w:rsid w:val="00D37451"/>
    <w:rsid w:val="00D37944"/>
    <w:rsid w:val="00D4337A"/>
    <w:rsid w:val="00D446E5"/>
    <w:rsid w:val="00D44948"/>
    <w:rsid w:val="00D45815"/>
    <w:rsid w:val="00D51515"/>
    <w:rsid w:val="00D52513"/>
    <w:rsid w:val="00D56F22"/>
    <w:rsid w:val="00D62FA9"/>
    <w:rsid w:val="00D63593"/>
    <w:rsid w:val="00D707EA"/>
    <w:rsid w:val="00D75229"/>
    <w:rsid w:val="00D756EF"/>
    <w:rsid w:val="00D75710"/>
    <w:rsid w:val="00D75EFF"/>
    <w:rsid w:val="00D761C7"/>
    <w:rsid w:val="00D80C5D"/>
    <w:rsid w:val="00D84BE5"/>
    <w:rsid w:val="00D863C7"/>
    <w:rsid w:val="00D91F6F"/>
    <w:rsid w:val="00D92013"/>
    <w:rsid w:val="00D927D0"/>
    <w:rsid w:val="00D94795"/>
    <w:rsid w:val="00D95C22"/>
    <w:rsid w:val="00D9600F"/>
    <w:rsid w:val="00DA31AC"/>
    <w:rsid w:val="00DA3FD1"/>
    <w:rsid w:val="00DA49C7"/>
    <w:rsid w:val="00DA7B6A"/>
    <w:rsid w:val="00DB6226"/>
    <w:rsid w:val="00DC2870"/>
    <w:rsid w:val="00DC4D6E"/>
    <w:rsid w:val="00DC700F"/>
    <w:rsid w:val="00DC762C"/>
    <w:rsid w:val="00DD04FC"/>
    <w:rsid w:val="00DD1330"/>
    <w:rsid w:val="00DD518A"/>
    <w:rsid w:val="00DD6D4A"/>
    <w:rsid w:val="00DD7DC0"/>
    <w:rsid w:val="00DE1D7B"/>
    <w:rsid w:val="00DE2658"/>
    <w:rsid w:val="00DE39E2"/>
    <w:rsid w:val="00DE6522"/>
    <w:rsid w:val="00DF3BEC"/>
    <w:rsid w:val="00DF5003"/>
    <w:rsid w:val="00DF5BF9"/>
    <w:rsid w:val="00DF61DB"/>
    <w:rsid w:val="00DF6937"/>
    <w:rsid w:val="00E0094E"/>
    <w:rsid w:val="00E0158A"/>
    <w:rsid w:val="00E017B6"/>
    <w:rsid w:val="00E02D13"/>
    <w:rsid w:val="00E065CC"/>
    <w:rsid w:val="00E12FB0"/>
    <w:rsid w:val="00E17A49"/>
    <w:rsid w:val="00E200F4"/>
    <w:rsid w:val="00E26236"/>
    <w:rsid w:val="00E3452D"/>
    <w:rsid w:val="00E3629E"/>
    <w:rsid w:val="00E42F9D"/>
    <w:rsid w:val="00E4731A"/>
    <w:rsid w:val="00E47ECA"/>
    <w:rsid w:val="00E504E8"/>
    <w:rsid w:val="00E50BAA"/>
    <w:rsid w:val="00E51B66"/>
    <w:rsid w:val="00E542D2"/>
    <w:rsid w:val="00E579E2"/>
    <w:rsid w:val="00E61194"/>
    <w:rsid w:val="00E6390C"/>
    <w:rsid w:val="00E649E1"/>
    <w:rsid w:val="00E70213"/>
    <w:rsid w:val="00E70BEF"/>
    <w:rsid w:val="00E7773B"/>
    <w:rsid w:val="00E80824"/>
    <w:rsid w:val="00E80F96"/>
    <w:rsid w:val="00E85C99"/>
    <w:rsid w:val="00E94417"/>
    <w:rsid w:val="00E96E7C"/>
    <w:rsid w:val="00EA00D4"/>
    <w:rsid w:val="00EA582B"/>
    <w:rsid w:val="00EA6EC2"/>
    <w:rsid w:val="00EB540A"/>
    <w:rsid w:val="00EB5897"/>
    <w:rsid w:val="00EC1A23"/>
    <w:rsid w:val="00EC24DE"/>
    <w:rsid w:val="00EC45E3"/>
    <w:rsid w:val="00EC7192"/>
    <w:rsid w:val="00ED064C"/>
    <w:rsid w:val="00ED3C04"/>
    <w:rsid w:val="00ED40E4"/>
    <w:rsid w:val="00ED61F8"/>
    <w:rsid w:val="00EE65AD"/>
    <w:rsid w:val="00EF0AF7"/>
    <w:rsid w:val="00EF2E60"/>
    <w:rsid w:val="00EF3618"/>
    <w:rsid w:val="00EF6F0E"/>
    <w:rsid w:val="00F01CDD"/>
    <w:rsid w:val="00F0651B"/>
    <w:rsid w:val="00F07E3C"/>
    <w:rsid w:val="00F14F90"/>
    <w:rsid w:val="00F15E26"/>
    <w:rsid w:val="00F17DBB"/>
    <w:rsid w:val="00F21A3C"/>
    <w:rsid w:val="00F2207E"/>
    <w:rsid w:val="00F2654E"/>
    <w:rsid w:val="00F304C9"/>
    <w:rsid w:val="00F3381E"/>
    <w:rsid w:val="00F35303"/>
    <w:rsid w:val="00F4029E"/>
    <w:rsid w:val="00F40ED0"/>
    <w:rsid w:val="00F425ED"/>
    <w:rsid w:val="00F42F5C"/>
    <w:rsid w:val="00F43413"/>
    <w:rsid w:val="00F45146"/>
    <w:rsid w:val="00F477D1"/>
    <w:rsid w:val="00F50583"/>
    <w:rsid w:val="00F54774"/>
    <w:rsid w:val="00F553E5"/>
    <w:rsid w:val="00F55A19"/>
    <w:rsid w:val="00F607EE"/>
    <w:rsid w:val="00F61AFC"/>
    <w:rsid w:val="00F811E1"/>
    <w:rsid w:val="00F825A8"/>
    <w:rsid w:val="00F83FDD"/>
    <w:rsid w:val="00F8557C"/>
    <w:rsid w:val="00F8566C"/>
    <w:rsid w:val="00F87402"/>
    <w:rsid w:val="00F87A63"/>
    <w:rsid w:val="00F948F7"/>
    <w:rsid w:val="00F9600D"/>
    <w:rsid w:val="00F96349"/>
    <w:rsid w:val="00FB4291"/>
    <w:rsid w:val="00FB73D8"/>
    <w:rsid w:val="00FC1ABA"/>
    <w:rsid w:val="00FC49A8"/>
    <w:rsid w:val="00FC5698"/>
    <w:rsid w:val="00FC6EA0"/>
    <w:rsid w:val="00FC77A8"/>
    <w:rsid w:val="00FD179D"/>
    <w:rsid w:val="00FD328E"/>
    <w:rsid w:val="00FE0601"/>
    <w:rsid w:val="00FE0C10"/>
    <w:rsid w:val="00FE1F4D"/>
    <w:rsid w:val="00FE7A00"/>
    <w:rsid w:val="00FE7D53"/>
    <w:rsid w:val="00FF111E"/>
    <w:rsid w:val="00FF17BC"/>
    <w:rsid w:val="00FF3333"/>
    <w:rsid w:val="00FF4BE5"/>
    <w:rsid w:val="00FF4F43"/>
    <w:rsid w:val="00FF4F57"/>
    <w:rsid w:val="1385C9B4"/>
    <w:rsid w:val="18ACFDD1"/>
    <w:rsid w:val="2FBEEB4B"/>
    <w:rsid w:val="40A6DF1F"/>
    <w:rsid w:val="447C92BE"/>
    <w:rsid w:val="4663677B"/>
    <w:rsid w:val="47C2B600"/>
    <w:rsid w:val="57F57B76"/>
    <w:rsid w:val="5828D1EC"/>
    <w:rsid w:val="6131F12F"/>
    <w:rsid w:val="6525A755"/>
    <w:rsid w:val="66F9A82D"/>
    <w:rsid w:val="6945285B"/>
    <w:rsid w:val="76362BEE"/>
    <w:rsid w:val="7ABE3B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FDAA"/>
  <w15:chartTrackingRefBased/>
  <w15:docId w15:val="{29438F24-BFC5-4C0B-988D-718763A7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6F7D91"/>
    <w:pPr>
      <w:ind w:left="720"/>
      <w:contextualSpacing/>
    </w:pPr>
  </w:style>
  <w:style w:type="character" w:styleId="Hyperlink">
    <w:name w:val="Hyperlink"/>
    <w:basedOn w:val="DefaultParagraphFont"/>
    <w:uiPriority w:val="99"/>
    <w:unhideWhenUsed/>
    <w:rsid w:val="006F7D91"/>
    <w:rPr>
      <w:color w:val="0563C1"/>
      <w:u w:val="single"/>
    </w:rPr>
  </w:style>
  <w:style w:type="character" w:styleId="UnresolvedMention">
    <w:name w:val="Unresolved Mention"/>
    <w:basedOn w:val="DefaultParagraphFont"/>
    <w:uiPriority w:val="99"/>
    <w:semiHidden/>
    <w:unhideWhenUsed/>
    <w:rsid w:val="006F7D91"/>
    <w:rPr>
      <w:color w:val="605E5C"/>
      <w:shd w:val="clear" w:color="auto" w:fill="E1DFDD"/>
    </w:rPr>
  </w:style>
  <w:style w:type="paragraph" w:styleId="ListNumber2">
    <w:name w:val="List Number 2"/>
    <w:aliases w:val="test"/>
    <w:basedOn w:val="Normal"/>
    <w:rsid w:val="00F87A63"/>
    <w:pPr>
      <w:numPr>
        <w:ilvl w:val="1"/>
        <w:numId w:val="4"/>
      </w:numPr>
      <w:suppressAutoHyphens/>
      <w:spacing w:before="120" w:after="120" w:line="240" w:lineRule="auto"/>
    </w:pPr>
    <w:rPr>
      <w:rFonts w:ascii="Arial" w:eastAsia="Times New Roman" w:hAnsi="Arial" w:cs="Times New Roman"/>
      <w:sz w:val="24"/>
      <w:szCs w:val="20"/>
    </w:rPr>
  </w:style>
  <w:style w:type="paragraph" w:styleId="ListNumber3">
    <w:name w:val="List Number 3"/>
    <w:basedOn w:val="Normal"/>
    <w:rsid w:val="00F87A63"/>
    <w:pPr>
      <w:numPr>
        <w:ilvl w:val="2"/>
        <w:numId w:val="4"/>
      </w:numPr>
      <w:suppressAutoHyphens/>
      <w:spacing w:before="120" w:after="120" w:line="240" w:lineRule="auto"/>
    </w:pPr>
    <w:rPr>
      <w:rFonts w:ascii="Arial" w:eastAsia="Times New Roman" w:hAnsi="Arial" w:cs="Times New Roman"/>
      <w:bCs/>
      <w:sz w:val="24"/>
      <w:szCs w:val="20"/>
    </w:rPr>
  </w:style>
  <w:style w:type="paragraph" w:styleId="ListNumber">
    <w:name w:val="List Number"/>
    <w:rsid w:val="00F87A63"/>
    <w:pPr>
      <w:numPr>
        <w:numId w:val="4"/>
      </w:numPr>
      <w:tabs>
        <w:tab w:val="left" w:pos="720"/>
      </w:tabs>
      <w:spacing w:before="120" w:after="12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F87A63"/>
    <w:rPr>
      <w:sz w:val="16"/>
      <w:szCs w:val="16"/>
    </w:rPr>
  </w:style>
  <w:style w:type="paragraph" w:styleId="CommentText">
    <w:name w:val="annotation text"/>
    <w:basedOn w:val="Normal"/>
    <w:link w:val="CommentTextChar"/>
    <w:uiPriority w:val="99"/>
    <w:semiHidden/>
    <w:unhideWhenUsed/>
    <w:rsid w:val="00F87A63"/>
    <w:pPr>
      <w:spacing w:line="240" w:lineRule="auto"/>
    </w:pPr>
    <w:rPr>
      <w:sz w:val="20"/>
      <w:szCs w:val="20"/>
    </w:rPr>
  </w:style>
  <w:style w:type="character" w:customStyle="1" w:styleId="CommentTextChar">
    <w:name w:val="Comment Text Char"/>
    <w:basedOn w:val="DefaultParagraphFont"/>
    <w:link w:val="CommentText"/>
    <w:uiPriority w:val="99"/>
    <w:semiHidden/>
    <w:rsid w:val="00F87A63"/>
    <w:rPr>
      <w:sz w:val="20"/>
      <w:szCs w:val="20"/>
    </w:rPr>
  </w:style>
  <w:style w:type="paragraph" w:styleId="BodyText">
    <w:name w:val="Body Text"/>
    <w:aliases w:val="bt,Block text,Body Text Char1,Body Text Char Char,Body Text Char1 Char Char,Body Text Char Char Char Char,bt Char Char Char Char,Block text Char Char Char Char,bt Char,Block text Char"/>
    <w:basedOn w:val="Normal"/>
    <w:link w:val="BodyTextChar"/>
    <w:semiHidden/>
    <w:rsid w:val="004A2CD7"/>
    <w:pPr>
      <w:spacing w:before="120" w:after="120" w:line="288" w:lineRule="auto"/>
      <w:ind w:left="1134" w:right="454"/>
    </w:pPr>
    <w:rPr>
      <w:rFonts w:ascii="Arial" w:eastAsia="Times New Roman" w:hAnsi="Arial" w:cs="Times New Roman"/>
      <w:color w:val="000000"/>
      <w:szCs w:val="20"/>
    </w:rPr>
  </w:style>
  <w:style w:type="character" w:customStyle="1" w:styleId="BodyTextChar">
    <w:name w:val="Body Text Char"/>
    <w:aliases w:val="bt Char1,Block text Char1,Body Text Char1 Char,Body Text Char Char Char,Body Text Char1 Char Char Char,Body Text Char Char Char Char Char,bt Char Char Char Char Char,Block text Char Char Char Char Char,bt Char Char,Block text Char Char"/>
    <w:basedOn w:val="DefaultParagraphFont"/>
    <w:link w:val="BodyText"/>
    <w:semiHidden/>
    <w:rsid w:val="004A2CD7"/>
    <w:rPr>
      <w:rFonts w:ascii="Arial" w:eastAsia="Times New Roman" w:hAnsi="Arial" w:cs="Times New Roman"/>
      <w:color w:val="000000"/>
      <w:szCs w:val="20"/>
    </w:rPr>
  </w:style>
  <w:style w:type="character" w:customStyle="1" w:styleId="ListParagraphChar">
    <w:name w:val="List Paragraph Char"/>
    <w:basedOn w:val="DefaultParagraphFont"/>
    <w:link w:val="ListParagraph"/>
    <w:uiPriority w:val="34"/>
    <w:rsid w:val="004A2CD7"/>
  </w:style>
  <w:style w:type="table" w:styleId="TableGrid">
    <w:name w:val="Table Grid"/>
    <w:basedOn w:val="TableNormal"/>
    <w:uiPriority w:val="39"/>
    <w:rsid w:val="00A30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12DD3"/>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CommentSubject">
    <w:name w:val="annotation subject"/>
    <w:basedOn w:val="CommentText"/>
    <w:next w:val="CommentText"/>
    <w:link w:val="CommentSubjectChar"/>
    <w:uiPriority w:val="99"/>
    <w:semiHidden/>
    <w:unhideWhenUsed/>
    <w:rsid w:val="00032183"/>
    <w:rPr>
      <w:b/>
      <w:bCs/>
    </w:rPr>
  </w:style>
  <w:style w:type="character" w:customStyle="1" w:styleId="CommentSubjectChar">
    <w:name w:val="Comment Subject Char"/>
    <w:basedOn w:val="CommentTextChar"/>
    <w:link w:val="CommentSubject"/>
    <w:uiPriority w:val="99"/>
    <w:semiHidden/>
    <w:rsid w:val="00032183"/>
    <w:rPr>
      <w:b/>
      <w:bCs/>
      <w:sz w:val="20"/>
      <w:szCs w:val="20"/>
    </w:rPr>
  </w:style>
  <w:style w:type="character" w:styleId="FollowedHyperlink">
    <w:name w:val="FollowedHyperlink"/>
    <w:basedOn w:val="DefaultParagraphFont"/>
    <w:uiPriority w:val="99"/>
    <w:semiHidden/>
    <w:unhideWhenUsed/>
    <w:rsid w:val="00352C32"/>
    <w:rPr>
      <w:color w:val="954F72" w:themeColor="followedHyperlink"/>
      <w:u w:val="single"/>
    </w:rPr>
  </w:style>
  <w:style w:type="paragraph" w:styleId="Revision">
    <w:name w:val="Revision"/>
    <w:hidden/>
    <w:uiPriority w:val="99"/>
    <w:semiHidden/>
    <w:rsid w:val="00420ECA"/>
    <w:pPr>
      <w:spacing w:after="0" w:line="240" w:lineRule="auto"/>
    </w:pPr>
  </w:style>
  <w:style w:type="paragraph" w:customStyle="1" w:styleId="paragraph">
    <w:name w:val="paragraph"/>
    <w:basedOn w:val="Normal"/>
    <w:rsid w:val="00F451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45146"/>
  </w:style>
  <w:style w:type="character" w:customStyle="1" w:styleId="eop">
    <w:name w:val="eop"/>
    <w:basedOn w:val="DefaultParagraphFont"/>
    <w:rsid w:val="00F45146"/>
  </w:style>
  <w:style w:type="character" w:customStyle="1" w:styleId="xxs1">
    <w:name w:val="x_x_s1"/>
    <w:basedOn w:val="DefaultParagraphFont"/>
    <w:rsid w:val="00950F46"/>
    <w:rPr>
      <w:color w:val="5F42A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alservicesboard.org.uk/can_we_help/approved_regulators/index.htm" TargetMode="External"/><Relationship Id="rId5" Type="http://schemas.openxmlformats.org/officeDocument/2006/relationships/numbering" Target="numbering.xml"/><Relationship Id="rId10" Type="http://schemas.openxmlformats.org/officeDocument/2006/relationships/hyperlink" Target="mailto:stuart.hamill@legalservicesboard.org.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FD4E9AC6BA36408410DB2ABAF1A162" ma:contentTypeVersion="12" ma:contentTypeDescription="Create a new document." ma:contentTypeScope="" ma:versionID="5e30a1b6bb1f956b9795d9196639ce79">
  <xsd:schema xmlns:xsd="http://www.w3.org/2001/XMLSchema" xmlns:xs="http://www.w3.org/2001/XMLSchema" xmlns:p="http://schemas.microsoft.com/office/2006/metadata/properties" xmlns:ns2="a36dba5e-d091-4e60-bd31-427d1a0dade8" xmlns:ns3="8c3a5ac3-b4ee-4f14-a79d-140cdd87cf12" targetNamespace="http://schemas.microsoft.com/office/2006/metadata/properties" ma:root="true" ma:fieldsID="7a8e2d2df9288916927e54723545e483" ns2:_="" ns3:_="">
    <xsd:import namespace="a36dba5e-d091-4e60-bd31-427d1a0dade8"/>
    <xsd:import namespace="8c3a5ac3-b4ee-4f14-a79d-140cdd87cf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dba5e-d091-4e60-bd31-427d1a0da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3a5ac3-b4ee-4f14-a79d-140cdd87cf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EE6B3-8A0E-430D-8AFF-EB408EAE33A1}">
  <ds:schemaRefs>
    <ds:schemaRef ds:uri="http://schemas.microsoft.com/sharepoint/v3/contenttype/forms"/>
  </ds:schemaRefs>
</ds:datastoreItem>
</file>

<file path=customXml/itemProps2.xml><?xml version="1.0" encoding="utf-8"?>
<ds:datastoreItem xmlns:ds="http://schemas.openxmlformats.org/officeDocument/2006/customXml" ds:itemID="{6EC16C0A-EE87-49E6-8362-3036EE14D7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CA4C24-CBF8-4BBC-916A-59AB545CB0A3}">
  <ds:schemaRefs>
    <ds:schemaRef ds:uri="http://schemas.openxmlformats.org/officeDocument/2006/bibliography"/>
  </ds:schemaRefs>
</ds:datastoreItem>
</file>

<file path=customXml/itemProps4.xml><?xml version="1.0" encoding="utf-8"?>
<ds:datastoreItem xmlns:ds="http://schemas.openxmlformats.org/officeDocument/2006/customXml" ds:itemID="{9814FB65-D796-44CF-BB74-8DF0E00C2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dba5e-d091-4e60-bd31-427d1a0dade8"/>
    <ds:schemaRef ds:uri="8c3a5ac3-b4ee-4f14-a79d-140cdd87c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2712</Words>
  <Characters>15397</Characters>
  <Application>Microsoft Office Word</Application>
  <DocSecurity>0</DocSecurity>
  <Lines>602</Lines>
  <Paragraphs>255</Paragraphs>
  <ScaleCrop>false</ScaleCrop>
  <Company/>
  <LinksUpToDate>false</LinksUpToDate>
  <CharactersWithSpaces>17978</CharactersWithSpaces>
  <SharedDoc>false</SharedDoc>
  <HLinks>
    <vt:vector size="12" baseType="variant">
      <vt:variant>
        <vt:i4>2228237</vt:i4>
      </vt:variant>
      <vt:variant>
        <vt:i4>3</vt:i4>
      </vt:variant>
      <vt:variant>
        <vt:i4>0</vt:i4>
      </vt:variant>
      <vt:variant>
        <vt:i4>5</vt:i4>
      </vt:variant>
      <vt:variant>
        <vt:lpwstr>http://www.legalservicesboard.org.uk/can_we_help/approved_regulators/index.htm</vt:lpwstr>
      </vt:variant>
      <vt:variant>
        <vt:lpwstr/>
      </vt:variant>
      <vt:variant>
        <vt:i4>3932177</vt:i4>
      </vt:variant>
      <vt:variant>
        <vt:i4>0</vt:i4>
      </vt:variant>
      <vt:variant>
        <vt:i4>0</vt:i4>
      </vt:variant>
      <vt:variant>
        <vt:i4>5</vt:i4>
      </vt:variant>
      <vt:variant>
        <vt:lpwstr>mailto:stuart.hamill@legalservicesboard.org.uk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Fleming</dc:creator>
  <cp:keywords/>
  <dc:description/>
  <cp:lastModifiedBy>Ethan Fleming</cp:lastModifiedBy>
  <cp:revision>6</cp:revision>
  <dcterms:created xsi:type="dcterms:W3CDTF">2021-10-13T07:12:00Z</dcterms:created>
  <dcterms:modified xsi:type="dcterms:W3CDTF">2021-10-15T09:57:00Z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0x010100FFFD4E9AC6BA36408410DB2ABAF1A162</vt:lpwstr>
  </property>
</Properties>
</file>