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62A0C9" w14:textId="77777777" w:rsidR="00AA7729" w:rsidRDefault="00AA7729" w:rsidP="00D80F71">
      <w:pPr>
        <w:rPr>
          <w:b/>
          <w:smallCaps/>
          <w:u w:val="single"/>
        </w:rPr>
      </w:pPr>
    </w:p>
    <w:p w14:paraId="5DBF114A" w14:textId="13E4FFA3" w:rsidR="00D80F71" w:rsidRPr="00882129" w:rsidRDefault="00D80F71" w:rsidP="00D80F71">
      <w:r w:rsidRPr="00882129">
        <w:rPr>
          <w:b/>
          <w:smallCaps/>
          <w:u w:val="single"/>
        </w:rPr>
        <w:t>THIS CONTRACT</w:t>
      </w:r>
      <w:r w:rsidRPr="00882129">
        <w:t xml:space="preserve"> is made on the </w:t>
      </w:r>
      <w:r w:rsidR="00E50977">
        <w:t>1 December 2016</w:t>
      </w:r>
    </w:p>
    <w:p w14:paraId="06072EA9" w14:textId="77777777" w:rsidR="00D80F71" w:rsidRPr="00882129" w:rsidRDefault="00D80F71" w:rsidP="00D80F71">
      <w:r w:rsidRPr="00882129">
        <w:rPr>
          <w:b/>
          <w:smallCaps/>
          <w:u w:val="single"/>
        </w:rPr>
        <w:t xml:space="preserve">BETWEEN </w:t>
      </w:r>
      <w:bookmarkStart w:id="0" w:name="_GoBack"/>
      <w:bookmarkEnd w:id="0"/>
    </w:p>
    <w:p w14:paraId="7800A612" w14:textId="76F4C38E" w:rsidR="00840AE5" w:rsidRPr="00882129" w:rsidRDefault="00B16151" w:rsidP="00D80F71">
      <w:pPr>
        <w:numPr>
          <w:ilvl w:val="0"/>
          <w:numId w:val="1"/>
        </w:numPr>
        <w:ind w:left="709" w:hanging="709"/>
      </w:pPr>
      <w:r w:rsidRPr="00B05CAE">
        <w:t>BPDTS Limited</w:t>
      </w:r>
      <w:r w:rsidR="002E0FE3" w:rsidRPr="00B05CAE">
        <w:t>, a</w:t>
      </w:r>
      <w:r w:rsidR="002E0FE3" w:rsidRPr="00882129">
        <w:t xml:space="preserve"> company registered in </w:t>
      </w:r>
      <w:r w:rsidR="008132D1" w:rsidRPr="00882129">
        <w:t xml:space="preserve">England </w:t>
      </w:r>
      <w:r w:rsidR="002E0FE3" w:rsidRPr="00882129">
        <w:t xml:space="preserve"> under company number </w:t>
      </w:r>
      <w:r w:rsidR="00B81B25" w:rsidRPr="00882129">
        <w:t>10344843</w:t>
      </w:r>
      <w:r w:rsidR="002E0FE3" w:rsidRPr="00882129">
        <w:t xml:space="preserve"> and whose registered office is at </w:t>
      </w:r>
      <w:proofErr w:type="spellStart"/>
      <w:r w:rsidR="000B4141" w:rsidRPr="00882129">
        <w:t>Fao</w:t>
      </w:r>
      <w:proofErr w:type="spellEnd"/>
      <w:r w:rsidR="000B4141" w:rsidRPr="00882129">
        <w:t xml:space="preserve"> Company Chief Executive Officer </w:t>
      </w:r>
      <w:r w:rsidR="002E0FE3" w:rsidRPr="00882129">
        <w:t xml:space="preserve"> </w:t>
      </w:r>
      <w:r w:rsidRPr="00882129">
        <w:t xml:space="preserve">Caxton House, </w:t>
      </w:r>
      <w:proofErr w:type="spellStart"/>
      <w:r w:rsidRPr="00882129">
        <w:t>Tothill</w:t>
      </w:r>
      <w:proofErr w:type="spellEnd"/>
      <w:r w:rsidRPr="00882129">
        <w:t xml:space="preserve"> Street, London, SW1H 9NA</w:t>
      </w:r>
      <w:r w:rsidR="00D80F71" w:rsidRPr="00882129">
        <w:t xml:space="preserve"> (the “</w:t>
      </w:r>
      <w:r w:rsidR="00D80F71" w:rsidRPr="00882129">
        <w:rPr>
          <w:b/>
        </w:rPr>
        <w:t>Customer</w:t>
      </w:r>
      <w:r w:rsidR="00D80F71" w:rsidRPr="00882129">
        <w:t>”); and</w:t>
      </w:r>
    </w:p>
    <w:p w14:paraId="1863260B" w14:textId="3D3B6112" w:rsidR="000A2949" w:rsidRPr="00E50977" w:rsidRDefault="00840AE5" w:rsidP="00D80F71">
      <w:pPr>
        <w:numPr>
          <w:ilvl w:val="0"/>
          <w:numId w:val="1"/>
        </w:numPr>
        <w:ind w:left="709" w:hanging="709"/>
      </w:pPr>
      <w:r w:rsidRPr="00882129">
        <w:t xml:space="preserve">Aviva Life &amp; Pensions UK Limited, </w:t>
      </w:r>
      <w:r w:rsidR="00B16151" w:rsidRPr="00882129">
        <w:t xml:space="preserve">a company registered in </w:t>
      </w:r>
      <w:r w:rsidR="008132D1" w:rsidRPr="00882129">
        <w:t>England</w:t>
      </w:r>
      <w:r w:rsidR="00D80F71" w:rsidRPr="00882129">
        <w:t xml:space="preserve"> under company number </w:t>
      </w:r>
      <w:r w:rsidR="00242C95" w:rsidRPr="00882129">
        <w:t>0</w:t>
      </w:r>
      <w:r w:rsidRPr="00882129">
        <w:t>3253947</w:t>
      </w:r>
      <w:r w:rsidR="00242C95" w:rsidRPr="00882129">
        <w:t xml:space="preserve"> </w:t>
      </w:r>
      <w:r w:rsidR="00D80F71" w:rsidRPr="00882129">
        <w:t xml:space="preserve">and </w:t>
      </w:r>
      <w:r w:rsidR="00242C95" w:rsidRPr="00882129">
        <w:t xml:space="preserve">whose registered office is at </w:t>
      </w:r>
      <w:r w:rsidRPr="00882129">
        <w:t>Aviva, Wellington Row, York, North Yorkshire, England, YO90 1WR</w:t>
      </w:r>
      <w:r w:rsidR="00D80F71" w:rsidRPr="00882129">
        <w:t xml:space="preserve"> (the “</w:t>
      </w:r>
      <w:r w:rsidR="00D80F71" w:rsidRPr="00882129">
        <w:rPr>
          <w:b/>
        </w:rPr>
        <w:t>Supplier</w:t>
      </w:r>
      <w:r w:rsidR="00D80F71" w:rsidRPr="00882129">
        <w:t>”</w:t>
      </w:r>
      <w:r w:rsidR="002F22B9" w:rsidRPr="00882129">
        <w:t xml:space="preserve"> or “</w:t>
      </w:r>
      <w:r w:rsidR="00597BC9" w:rsidRPr="00882129">
        <w:rPr>
          <w:b/>
        </w:rPr>
        <w:t>Aviva</w:t>
      </w:r>
      <w:r w:rsidR="002F22B9" w:rsidRPr="00882129">
        <w:t>”</w:t>
      </w:r>
      <w:r w:rsidR="00D80F71" w:rsidRPr="00882129">
        <w:t>).</w:t>
      </w:r>
    </w:p>
    <w:p w14:paraId="2EB72347" w14:textId="77777777" w:rsidR="00A8590D" w:rsidRDefault="00D80F71" w:rsidP="00D80F71">
      <w:r w:rsidRPr="00FD3FBC">
        <w:rPr>
          <w:b/>
          <w:smallCaps/>
        </w:rPr>
        <w:t>IT IS AGREED AS FOLLOWS</w:t>
      </w:r>
      <w:r w:rsidR="00A8590D">
        <w:t>:</w:t>
      </w:r>
    </w:p>
    <w:p w14:paraId="42D125DF" w14:textId="77777777" w:rsidR="00A8590D" w:rsidRDefault="00A8590D" w:rsidP="009D2414">
      <w:pPr>
        <w:pStyle w:val="Heading2"/>
        <w:numPr>
          <w:ilvl w:val="0"/>
          <w:numId w:val="0"/>
        </w:numPr>
        <w:rPr>
          <w:b/>
        </w:rPr>
      </w:pPr>
      <w:r w:rsidRPr="009D2414">
        <w:rPr>
          <w:b/>
        </w:rPr>
        <w:t>A1</w:t>
      </w:r>
      <w:r>
        <w:rPr>
          <w:b/>
        </w:rPr>
        <w:t>.</w:t>
      </w:r>
      <w:r w:rsidRPr="009D2414">
        <w:rPr>
          <w:b/>
        </w:rPr>
        <w:tab/>
        <w:t>Definitions and Interpretation</w:t>
      </w:r>
      <w:r>
        <w:rPr>
          <w:b/>
        </w:rPr>
        <w:t>:</w:t>
      </w:r>
    </w:p>
    <w:p w14:paraId="6CA6B600" w14:textId="77777777" w:rsidR="00FD3FBC" w:rsidRPr="002F22B9" w:rsidRDefault="00FD3FBC" w:rsidP="009D2414">
      <w:pPr>
        <w:pStyle w:val="Heading2"/>
        <w:numPr>
          <w:ilvl w:val="0"/>
          <w:numId w:val="0"/>
        </w:numPr>
        <w:rPr>
          <w:rFonts w:cs="Arial"/>
        </w:rPr>
      </w:pPr>
      <w:r w:rsidRPr="00726666">
        <w:rPr>
          <w:rFonts w:cs="Arial"/>
        </w:rPr>
        <w:t xml:space="preserve">The following </w:t>
      </w:r>
      <w:r w:rsidR="00B82931" w:rsidRPr="00726666">
        <w:rPr>
          <w:rFonts w:cs="Arial"/>
        </w:rPr>
        <w:t xml:space="preserve">capitalised terms within </w:t>
      </w:r>
      <w:r w:rsidRPr="002F22B9">
        <w:rPr>
          <w:rFonts w:cs="Arial"/>
        </w:rPr>
        <w:t>this Contract have the precise meanings set out below:</w:t>
      </w:r>
    </w:p>
    <w:p w14:paraId="52A0FD9C" w14:textId="77777777" w:rsidR="00726666" w:rsidRPr="002F22B9" w:rsidRDefault="00726666" w:rsidP="002F22B9">
      <w:pPr>
        <w:suppressAutoHyphens w:val="0"/>
        <w:autoSpaceDN/>
        <w:spacing w:after="240" w:line="240" w:lineRule="auto"/>
        <w:ind w:firstLine="567"/>
        <w:jc w:val="both"/>
        <w:textAlignment w:val="auto"/>
        <w:rPr>
          <w:rFonts w:eastAsia="MS Mincho"/>
          <w:color w:val="auto"/>
          <w:lang w:eastAsia="ja-JP"/>
        </w:rPr>
      </w:pPr>
      <w:r w:rsidRPr="002F22B9">
        <w:rPr>
          <w:rFonts w:eastAsia="MS Mincho"/>
          <w:color w:val="auto"/>
          <w:lang w:eastAsia="ja-JP"/>
        </w:rPr>
        <w:t>“</w:t>
      </w:r>
      <w:r w:rsidRPr="00242C95">
        <w:rPr>
          <w:rFonts w:eastAsia="MS Mincho"/>
          <w:b/>
          <w:color w:val="auto"/>
          <w:lang w:eastAsia="ja-JP"/>
        </w:rPr>
        <w:t>Approval</w:t>
      </w:r>
      <w:r w:rsidRPr="002F22B9">
        <w:rPr>
          <w:rFonts w:eastAsia="MS Mincho"/>
          <w:color w:val="auto"/>
          <w:lang w:eastAsia="ja-JP"/>
        </w:rPr>
        <w:t xml:space="preserve">” means the written consent of the </w:t>
      </w:r>
      <w:r w:rsidR="002F22B9">
        <w:rPr>
          <w:rFonts w:eastAsia="MS Mincho"/>
          <w:color w:val="auto"/>
          <w:lang w:eastAsia="ja-JP"/>
        </w:rPr>
        <w:t>Customer</w:t>
      </w:r>
      <w:r w:rsidRPr="002F22B9">
        <w:rPr>
          <w:rFonts w:eastAsia="MS Mincho"/>
          <w:color w:val="auto"/>
          <w:lang w:eastAsia="ja-JP"/>
        </w:rPr>
        <w:t>.</w:t>
      </w:r>
    </w:p>
    <w:p w14:paraId="052E1AD3" w14:textId="48ED365A" w:rsidR="004B18B1" w:rsidRDefault="004B18B1" w:rsidP="002F22B9">
      <w:pPr>
        <w:suppressAutoHyphens w:val="0"/>
        <w:autoSpaceDN/>
        <w:spacing w:after="240" w:line="240" w:lineRule="auto"/>
        <w:ind w:left="567"/>
        <w:jc w:val="both"/>
        <w:textAlignment w:val="auto"/>
        <w:rPr>
          <w:rFonts w:eastAsia="MS Mincho"/>
          <w:color w:val="auto"/>
          <w:lang w:eastAsia="ja-JP"/>
        </w:rPr>
      </w:pPr>
      <w:r>
        <w:rPr>
          <w:rFonts w:eastAsia="MS Mincho"/>
          <w:color w:val="auto"/>
          <w:lang w:eastAsia="ja-JP"/>
        </w:rPr>
        <w:t>“</w:t>
      </w:r>
      <w:r w:rsidRPr="00242C95">
        <w:rPr>
          <w:rFonts w:eastAsia="MS Mincho"/>
          <w:b/>
          <w:color w:val="auto"/>
          <w:lang w:eastAsia="ja-JP"/>
        </w:rPr>
        <w:t>Aviva Group</w:t>
      </w:r>
      <w:r>
        <w:rPr>
          <w:rFonts w:eastAsia="MS Mincho"/>
          <w:color w:val="auto"/>
          <w:lang w:eastAsia="ja-JP"/>
        </w:rPr>
        <w:t>” means</w:t>
      </w:r>
      <w:r w:rsidR="00242C95" w:rsidRPr="00242C95">
        <w:t xml:space="preserve"> </w:t>
      </w:r>
      <w:r w:rsidR="00597BC9">
        <w:rPr>
          <w:rFonts w:eastAsia="MS Mincho"/>
          <w:color w:val="auto"/>
          <w:lang w:eastAsia="ja-JP"/>
        </w:rPr>
        <w:t>Aviva</w:t>
      </w:r>
      <w:r w:rsidR="00242C95" w:rsidRPr="00242C95">
        <w:rPr>
          <w:rFonts w:eastAsia="MS Mincho"/>
          <w:color w:val="auto"/>
          <w:lang w:eastAsia="ja-JP"/>
        </w:rPr>
        <w:t xml:space="preserve"> and each of its subsidiary companies and holding companies for the time being and any other subsidiary companies of such holding companies for the time being, within the meaning of the Companies Act 2006 (as amended from time to time). </w:t>
      </w:r>
    </w:p>
    <w:p w14:paraId="54C7B943" w14:textId="77777777" w:rsidR="00726666" w:rsidRPr="002F22B9" w:rsidRDefault="00726666" w:rsidP="002F22B9">
      <w:pPr>
        <w:suppressAutoHyphens w:val="0"/>
        <w:autoSpaceDN/>
        <w:spacing w:after="240" w:line="240" w:lineRule="auto"/>
        <w:ind w:left="567"/>
        <w:jc w:val="both"/>
        <w:textAlignment w:val="auto"/>
        <w:rPr>
          <w:rFonts w:eastAsia="MS Mincho"/>
          <w:color w:val="auto"/>
          <w:lang w:eastAsia="ja-JP"/>
        </w:rPr>
      </w:pPr>
      <w:r w:rsidRPr="002F22B9">
        <w:rPr>
          <w:rFonts w:eastAsia="MS Mincho"/>
          <w:color w:val="auto"/>
          <w:lang w:eastAsia="ja-JP"/>
        </w:rPr>
        <w:t>“</w:t>
      </w:r>
      <w:r w:rsidRPr="00242C95">
        <w:rPr>
          <w:rFonts w:eastAsia="MS Mincho"/>
          <w:b/>
          <w:color w:val="auto"/>
          <w:lang w:eastAsia="ja-JP"/>
        </w:rPr>
        <w:t>BPSS</w:t>
      </w:r>
      <w:r w:rsidRPr="002F22B9">
        <w:rPr>
          <w:rFonts w:eastAsia="MS Mincho"/>
          <w:color w:val="auto"/>
          <w:lang w:eastAsia="ja-JP"/>
        </w:rPr>
        <w:t>” means the HMG Baseline Personnel Security Standard staff vetting procedures, issued by the Cabinet Office Security Policy Division and Corporate Development Group or any equally suitable staff vetting procedure as agreed between the parties.</w:t>
      </w:r>
    </w:p>
    <w:p w14:paraId="120A09B8" w14:textId="31BE31F9" w:rsidR="008132D1" w:rsidRPr="008132D1" w:rsidRDefault="00726666" w:rsidP="008132D1">
      <w:pPr>
        <w:suppressAutoHyphens w:val="0"/>
        <w:autoSpaceDN/>
        <w:spacing w:after="240" w:line="240" w:lineRule="auto"/>
        <w:ind w:left="567"/>
        <w:jc w:val="both"/>
        <w:textAlignment w:val="auto"/>
        <w:rPr>
          <w:rFonts w:eastAsia="MS Mincho"/>
          <w:color w:val="auto"/>
          <w:lang w:eastAsia="ja-JP"/>
        </w:rPr>
      </w:pPr>
      <w:r w:rsidRPr="002F22B9">
        <w:rPr>
          <w:rFonts w:eastAsia="MS Mincho"/>
          <w:color w:val="auto"/>
          <w:lang w:eastAsia="ja-JP"/>
        </w:rPr>
        <w:t>“</w:t>
      </w:r>
      <w:r w:rsidR="008132D1" w:rsidRPr="00B81B25">
        <w:rPr>
          <w:rFonts w:eastAsia="MS Mincho"/>
          <w:b/>
          <w:color w:val="auto"/>
          <w:lang w:eastAsia="ja-JP"/>
        </w:rPr>
        <w:t>Customer</w:t>
      </w:r>
      <w:r w:rsidR="008132D1" w:rsidRPr="008132D1">
        <w:rPr>
          <w:rFonts w:eastAsia="MS Mincho"/>
          <w:color w:val="auto"/>
          <w:lang w:eastAsia="ja-JP"/>
        </w:rPr>
        <w:t xml:space="preserve"> </w:t>
      </w:r>
      <w:r w:rsidR="007F3E13" w:rsidRPr="00B81B25">
        <w:rPr>
          <w:rFonts w:eastAsia="MS Mincho"/>
          <w:b/>
          <w:color w:val="auto"/>
          <w:lang w:eastAsia="ja-JP"/>
        </w:rPr>
        <w:t>Personal</w:t>
      </w:r>
      <w:r w:rsidR="007F3E13">
        <w:rPr>
          <w:rFonts w:eastAsia="MS Mincho"/>
          <w:color w:val="auto"/>
          <w:lang w:eastAsia="ja-JP"/>
        </w:rPr>
        <w:t xml:space="preserve"> </w:t>
      </w:r>
      <w:r w:rsidR="008132D1" w:rsidRPr="00B81B25">
        <w:rPr>
          <w:rFonts w:eastAsia="MS Mincho"/>
          <w:b/>
          <w:color w:val="auto"/>
          <w:lang w:eastAsia="ja-JP"/>
        </w:rPr>
        <w:t>Data</w:t>
      </w:r>
      <w:r w:rsidR="008132D1" w:rsidRPr="008132D1">
        <w:rPr>
          <w:rFonts w:eastAsia="MS Mincho"/>
          <w:color w:val="auto"/>
          <w:lang w:eastAsia="ja-JP"/>
        </w:rPr>
        <w:t>” means:</w:t>
      </w:r>
    </w:p>
    <w:p w14:paraId="26239B48" w14:textId="77777777" w:rsidR="008132D1" w:rsidRPr="008132D1" w:rsidRDefault="008132D1" w:rsidP="008132D1">
      <w:pPr>
        <w:suppressAutoHyphens w:val="0"/>
        <w:autoSpaceDN/>
        <w:spacing w:after="240" w:line="240" w:lineRule="auto"/>
        <w:ind w:left="567"/>
        <w:jc w:val="both"/>
        <w:textAlignment w:val="auto"/>
        <w:rPr>
          <w:rFonts w:eastAsia="MS Mincho"/>
          <w:color w:val="auto"/>
          <w:lang w:eastAsia="ja-JP"/>
        </w:rPr>
      </w:pPr>
      <w:r w:rsidRPr="008132D1">
        <w:rPr>
          <w:rFonts w:eastAsia="MS Mincho"/>
          <w:color w:val="auto"/>
          <w:lang w:eastAsia="ja-JP"/>
        </w:rPr>
        <w:t>(a)</w:t>
      </w:r>
      <w:r w:rsidRPr="008132D1">
        <w:rPr>
          <w:rFonts w:eastAsia="MS Mincho"/>
          <w:color w:val="auto"/>
          <w:lang w:eastAsia="ja-JP"/>
        </w:rPr>
        <w:tab/>
      </w:r>
      <w:proofErr w:type="gramStart"/>
      <w:r w:rsidRPr="008132D1">
        <w:rPr>
          <w:rFonts w:eastAsia="MS Mincho"/>
          <w:color w:val="auto"/>
          <w:lang w:eastAsia="ja-JP"/>
        </w:rPr>
        <w:t>data</w:t>
      </w:r>
      <w:proofErr w:type="gramEnd"/>
      <w:r w:rsidRPr="008132D1">
        <w:rPr>
          <w:rFonts w:eastAsia="MS Mincho"/>
          <w:color w:val="auto"/>
          <w:lang w:eastAsia="ja-JP"/>
        </w:rPr>
        <w:t>, text, which are embodied in any electronic, magnetic, optical or tangible media, and which:</w:t>
      </w:r>
    </w:p>
    <w:p w14:paraId="3F08DEEA" w14:textId="4F4AFC1A" w:rsidR="008132D1" w:rsidRPr="008132D1" w:rsidRDefault="008132D1" w:rsidP="008132D1">
      <w:pPr>
        <w:suppressAutoHyphens w:val="0"/>
        <w:autoSpaceDN/>
        <w:spacing w:after="240" w:line="240" w:lineRule="auto"/>
        <w:ind w:left="567"/>
        <w:jc w:val="both"/>
        <w:textAlignment w:val="auto"/>
        <w:rPr>
          <w:rFonts w:eastAsia="MS Mincho"/>
          <w:color w:val="auto"/>
          <w:lang w:eastAsia="ja-JP"/>
        </w:rPr>
      </w:pPr>
      <w:r w:rsidRPr="008132D1">
        <w:rPr>
          <w:rFonts w:eastAsia="MS Mincho"/>
          <w:color w:val="auto"/>
          <w:lang w:eastAsia="ja-JP"/>
        </w:rPr>
        <w:tab/>
      </w:r>
      <w:r w:rsidRPr="008132D1">
        <w:rPr>
          <w:rFonts w:eastAsia="MS Mincho"/>
          <w:color w:val="auto"/>
          <w:lang w:eastAsia="ja-JP"/>
        </w:rPr>
        <w:tab/>
      </w:r>
      <w:r w:rsidRPr="008132D1">
        <w:rPr>
          <w:rFonts w:eastAsia="MS Mincho"/>
          <w:color w:val="auto"/>
          <w:lang w:eastAsia="ja-JP"/>
        </w:rPr>
        <w:tab/>
        <w:t>(</w:t>
      </w:r>
      <w:proofErr w:type="spellStart"/>
      <w:r w:rsidRPr="008132D1">
        <w:rPr>
          <w:rFonts w:eastAsia="MS Mincho"/>
          <w:color w:val="auto"/>
          <w:lang w:eastAsia="ja-JP"/>
        </w:rPr>
        <w:t>i</w:t>
      </w:r>
      <w:proofErr w:type="spellEnd"/>
      <w:r w:rsidRPr="008132D1">
        <w:rPr>
          <w:rFonts w:eastAsia="MS Mincho"/>
          <w:color w:val="auto"/>
          <w:lang w:eastAsia="ja-JP"/>
        </w:rPr>
        <w:t>)</w:t>
      </w:r>
      <w:r w:rsidRPr="008132D1">
        <w:rPr>
          <w:rFonts w:eastAsia="MS Mincho"/>
          <w:color w:val="auto"/>
          <w:lang w:eastAsia="ja-JP"/>
        </w:rPr>
        <w:tab/>
      </w:r>
      <w:proofErr w:type="gramStart"/>
      <w:r w:rsidRPr="008132D1">
        <w:rPr>
          <w:rFonts w:eastAsia="MS Mincho"/>
          <w:color w:val="auto"/>
          <w:lang w:eastAsia="ja-JP"/>
        </w:rPr>
        <w:t>are</w:t>
      </w:r>
      <w:proofErr w:type="gramEnd"/>
      <w:r w:rsidRPr="008132D1">
        <w:rPr>
          <w:rFonts w:eastAsia="MS Mincho"/>
          <w:color w:val="auto"/>
          <w:lang w:eastAsia="ja-JP"/>
        </w:rPr>
        <w:t xml:space="preserve"> supplied to </w:t>
      </w:r>
      <w:r w:rsidR="00597BC9">
        <w:rPr>
          <w:rFonts w:eastAsia="MS Mincho"/>
          <w:color w:val="auto"/>
          <w:lang w:eastAsia="ja-JP"/>
        </w:rPr>
        <w:t>Aviva</w:t>
      </w:r>
      <w:r w:rsidRPr="008132D1">
        <w:rPr>
          <w:rFonts w:eastAsia="MS Mincho"/>
          <w:color w:val="auto"/>
          <w:lang w:eastAsia="ja-JP"/>
        </w:rPr>
        <w:t xml:space="preserve"> by or on behalf of the Customer; or</w:t>
      </w:r>
    </w:p>
    <w:p w14:paraId="525C94F8" w14:textId="0AB65062" w:rsidR="008132D1" w:rsidRPr="008132D1" w:rsidRDefault="008132D1" w:rsidP="00B81B25">
      <w:pPr>
        <w:suppressAutoHyphens w:val="0"/>
        <w:autoSpaceDN/>
        <w:spacing w:after="240" w:line="240" w:lineRule="auto"/>
        <w:ind w:left="2880" w:hanging="720"/>
        <w:jc w:val="both"/>
        <w:textAlignment w:val="auto"/>
        <w:rPr>
          <w:rFonts w:eastAsia="MS Mincho"/>
          <w:color w:val="auto"/>
          <w:lang w:eastAsia="ja-JP"/>
        </w:rPr>
      </w:pPr>
      <w:r w:rsidRPr="008132D1">
        <w:rPr>
          <w:rFonts w:eastAsia="MS Mincho"/>
          <w:color w:val="auto"/>
          <w:lang w:eastAsia="ja-JP"/>
        </w:rPr>
        <w:t>(ii)</w:t>
      </w:r>
      <w:r w:rsidRPr="008132D1">
        <w:rPr>
          <w:rFonts w:eastAsia="MS Mincho"/>
          <w:color w:val="auto"/>
          <w:lang w:eastAsia="ja-JP"/>
        </w:rPr>
        <w:tab/>
      </w:r>
      <w:r w:rsidR="00597BC9">
        <w:rPr>
          <w:rFonts w:eastAsia="MS Mincho"/>
          <w:color w:val="auto"/>
          <w:lang w:eastAsia="ja-JP"/>
        </w:rPr>
        <w:t>Aviva</w:t>
      </w:r>
      <w:r w:rsidRPr="008132D1">
        <w:rPr>
          <w:rFonts w:eastAsia="MS Mincho"/>
          <w:color w:val="auto"/>
          <w:lang w:eastAsia="ja-JP"/>
        </w:rPr>
        <w:t xml:space="preserve"> is required to generate, process, store or transmit pursuant to this Contract; and/or</w:t>
      </w:r>
    </w:p>
    <w:p w14:paraId="3D142913" w14:textId="7448C4B6" w:rsidR="00726666" w:rsidRPr="002F22B9" w:rsidRDefault="008132D1" w:rsidP="00B81B25">
      <w:pPr>
        <w:suppressAutoHyphens w:val="0"/>
        <w:autoSpaceDN/>
        <w:spacing w:after="240" w:line="240" w:lineRule="auto"/>
        <w:ind w:left="567"/>
        <w:jc w:val="both"/>
        <w:textAlignment w:val="auto"/>
        <w:rPr>
          <w:rFonts w:eastAsia="MS Mincho"/>
          <w:color w:val="auto"/>
          <w:lang w:eastAsia="ja-JP"/>
        </w:rPr>
      </w:pPr>
      <w:r>
        <w:rPr>
          <w:rFonts w:eastAsia="MS Mincho"/>
          <w:color w:val="auto"/>
          <w:lang w:eastAsia="ja-JP"/>
        </w:rPr>
        <w:tab/>
      </w:r>
      <w:r w:rsidRPr="008132D1">
        <w:rPr>
          <w:rFonts w:eastAsia="MS Mincho"/>
          <w:color w:val="auto"/>
          <w:lang w:eastAsia="ja-JP"/>
        </w:rPr>
        <w:t>(b)</w:t>
      </w:r>
      <w:r w:rsidRPr="008132D1">
        <w:rPr>
          <w:rFonts w:eastAsia="MS Mincho"/>
          <w:color w:val="auto"/>
          <w:lang w:eastAsia="ja-JP"/>
        </w:rPr>
        <w:tab/>
      </w:r>
      <w:proofErr w:type="gramStart"/>
      <w:r w:rsidRPr="008132D1">
        <w:rPr>
          <w:rFonts w:eastAsia="MS Mincho"/>
          <w:color w:val="auto"/>
          <w:lang w:eastAsia="ja-JP"/>
        </w:rPr>
        <w:t>any</w:t>
      </w:r>
      <w:proofErr w:type="gramEnd"/>
      <w:r w:rsidRPr="008132D1">
        <w:rPr>
          <w:rFonts w:eastAsia="MS Mincho"/>
          <w:color w:val="auto"/>
          <w:lang w:eastAsia="ja-JP"/>
        </w:rPr>
        <w:t xml:space="preserve"> Personal Data for which the </w:t>
      </w:r>
      <w:r>
        <w:rPr>
          <w:rFonts w:eastAsia="MS Mincho"/>
          <w:color w:val="auto"/>
          <w:lang w:eastAsia="ja-JP"/>
        </w:rPr>
        <w:t>Customer is the Data Controller</w:t>
      </w:r>
      <w:r w:rsidRPr="008132D1">
        <w:rPr>
          <w:rFonts w:eastAsia="MS Mincho"/>
          <w:color w:val="auto"/>
          <w:lang w:eastAsia="ja-JP"/>
        </w:rPr>
        <w:t>.</w:t>
      </w:r>
    </w:p>
    <w:p w14:paraId="49788143" w14:textId="77777777" w:rsidR="00726666" w:rsidRPr="002F22B9" w:rsidRDefault="00726666" w:rsidP="002F22B9">
      <w:pPr>
        <w:suppressAutoHyphens w:val="0"/>
        <w:autoSpaceDN/>
        <w:spacing w:after="240" w:line="240" w:lineRule="auto"/>
        <w:ind w:left="567" w:hanging="28"/>
        <w:jc w:val="both"/>
        <w:textAlignment w:val="auto"/>
        <w:rPr>
          <w:rFonts w:eastAsia="MS Mincho"/>
          <w:color w:val="auto"/>
          <w:lang w:eastAsia="ja-JP"/>
        </w:rPr>
      </w:pPr>
      <w:r w:rsidRPr="002F22B9">
        <w:rPr>
          <w:rFonts w:eastAsia="MS Mincho"/>
          <w:color w:val="auto"/>
          <w:lang w:eastAsia="ja-JP"/>
        </w:rPr>
        <w:t>“</w:t>
      </w:r>
      <w:r w:rsidRPr="00242C95">
        <w:rPr>
          <w:rFonts w:eastAsia="MS Mincho"/>
          <w:b/>
          <w:color w:val="auto"/>
          <w:lang w:eastAsia="ja-JP"/>
        </w:rPr>
        <w:t>Commencement Date</w:t>
      </w:r>
      <w:r w:rsidRPr="002F22B9">
        <w:rPr>
          <w:rFonts w:eastAsia="MS Mincho"/>
          <w:color w:val="auto"/>
          <w:lang w:eastAsia="ja-JP"/>
        </w:rPr>
        <w:t xml:space="preserve">” means the effective date of </w:t>
      </w:r>
      <w:r w:rsidR="002F22B9">
        <w:rPr>
          <w:rFonts w:eastAsia="MS Mincho"/>
          <w:color w:val="auto"/>
          <w:lang w:eastAsia="ja-JP"/>
        </w:rPr>
        <w:t>this Contract being the date stated on the face of this Contract</w:t>
      </w:r>
      <w:r w:rsidRPr="002F22B9">
        <w:rPr>
          <w:rFonts w:eastAsia="MS Mincho"/>
          <w:color w:val="auto"/>
          <w:lang w:eastAsia="ja-JP"/>
        </w:rPr>
        <w:t>.</w:t>
      </w:r>
    </w:p>
    <w:p w14:paraId="2F03CC7F" w14:textId="37B5AEC2" w:rsidR="00726666" w:rsidRPr="002F22B9" w:rsidRDefault="00726666" w:rsidP="002F22B9">
      <w:pPr>
        <w:suppressAutoHyphens w:val="0"/>
        <w:autoSpaceDN/>
        <w:spacing w:after="240" w:line="240" w:lineRule="auto"/>
        <w:ind w:left="539" w:firstLine="60"/>
        <w:jc w:val="both"/>
        <w:textAlignment w:val="auto"/>
        <w:rPr>
          <w:rFonts w:eastAsia="MS Mincho"/>
          <w:color w:val="auto"/>
          <w:lang w:eastAsia="ja-JP"/>
        </w:rPr>
      </w:pPr>
      <w:r w:rsidRPr="002F22B9">
        <w:rPr>
          <w:rFonts w:eastAsia="MS Mincho"/>
          <w:color w:val="auto"/>
          <w:lang w:eastAsia="ja-JP"/>
        </w:rPr>
        <w:t>“</w:t>
      </w:r>
      <w:r w:rsidRPr="00242C95">
        <w:rPr>
          <w:rFonts w:eastAsia="MS Mincho"/>
          <w:b/>
          <w:color w:val="auto"/>
          <w:lang w:eastAsia="ja-JP"/>
        </w:rPr>
        <w:t>Commercially Sensitive Information</w:t>
      </w:r>
      <w:r w:rsidRPr="002F22B9">
        <w:rPr>
          <w:rFonts w:eastAsia="MS Mincho"/>
          <w:color w:val="auto"/>
          <w:lang w:eastAsia="ja-JP"/>
        </w:rPr>
        <w:t xml:space="preserve">” means where applicable </w:t>
      </w:r>
      <w:r w:rsidR="00B81B25">
        <w:rPr>
          <w:rFonts w:eastAsia="MS Mincho"/>
          <w:color w:val="auto"/>
          <w:lang w:eastAsia="ja-JP"/>
        </w:rPr>
        <w:t>i</w:t>
      </w:r>
      <w:r w:rsidRPr="002F22B9">
        <w:rPr>
          <w:rFonts w:eastAsia="MS Mincho"/>
          <w:color w:val="auto"/>
          <w:lang w:eastAsia="ja-JP"/>
        </w:rPr>
        <w:t xml:space="preserve">nformation notified to the </w:t>
      </w:r>
      <w:r w:rsidR="002F22B9">
        <w:rPr>
          <w:rFonts w:eastAsia="MS Mincho"/>
          <w:color w:val="auto"/>
          <w:lang w:eastAsia="ja-JP"/>
        </w:rPr>
        <w:t xml:space="preserve">Customer </w:t>
      </w:r>
      <w:r w:rsidRPr="002F22B9">
        <w:rPr>
          <w:rFonts w:eastAsia="MS Mincho"/>
          <w:color w:val="auto"/>
          <w:lang w:eastAsia="ja-JP"/>
        </w:rPr>
        <w:t xml:space="preserve">in writing (prior to the commencement of this Contract) which has been clearly marked by </w:t>
      </w:r>
      <w:r w:rsidR="00597BC9">
        <w:rPr>
          <w:rFonts w:eastAsia="MS Mincho"/>
          <w:color w:val="auto"/>
          <w:lang w:eastAsia="ja-JP"/>
        </w:rPr>
        <w:t>Aviva</w:t>
      </w:r>
      <w:r w:rsidRPr="002F22B9">
        <w:rPr>
          <w:rFonts w:eastAsia="MS Mincho"/>
          <w:color w:val="auto"/>
          <w:lang w:eastAsia="ja-JP"/>
        </w:rPr>
        <w:t xml:space="preserve"> as Commercially Sensitive Information, comprising of information:</w:t>
      </w:r>
    </w:p>
    <w:p w14:paraId="3FC8DFDB" w14:textId="4FFE09D0" w:rsidR="00726666" w:rsidRPr="002F22B9" w:rsidRDefault="00726666" w:rsidP="002F22B9">
      <w:pPr>
        <w:suppressAutoHyphens w:val="0"/>
        <w:autoSpaceDN/>
        <w:spacing w:after="240" w:line="240" w:lineRule="auto"/>
        <w:ind w:left="1440"/>
        <w:jc w:val="both"/>
        <w:textAlignment w:val="auto"/>
        <w:rPr>
          <w:rFonts w:eastAsia="MS Mincho"/>
          <w:color w:val="auto"/>
          <w:lang w:eastAsia="ja-JP"/>
        </w:rPr>
      </w:pPr>
      <w:r w:rsidRPr="002F22B9">
        <w:rPr>
          <w:rFonts w:eastAsia="MS Mincho"/>
          <w:color w:val="auto"/>
          <w:lang w:eastAsia="ja-JP"/>
        </w:rPr>
        <w:t xml:space="preserve">(a) </w:t>
      </w:r>
      <w:r w:rsidRPr="002F22B9">
        <w:rPr>
          <w:rFonts w:eastAsia="MS Mincho"/>
          <w:color w:val="auto"/>
          <w:lang w:eastAsia="ja-JP"/>
        </w:rPr>
        <w:tab/>
      </w:r>
      <w:proofErr w:type="gramStart"/>
      <w:r w:rsidRPr="002F22B9">
        <w:rPr>
          <w:rFonts w:eastAsia="MS Mincho"/>
          <w:color w:val="auto"/>
          <w:lang w:eastAsia="ja-JP"/>
        </w:rPr>
        <w:t>which</w:t>
      </w:r>
      <w:proofErr w:type="gramEnd"/>
      <w:r w:rsidRPr="002F22B9">
        <w:rPr>
          <w:rFonts w:eastAsia="MS Mincho"/>
          <w:color w:val="auto"/>
          <w:lang w:eastAsia="ja-JP"/>
        </w:rPr>
        <w:t xml:space="preserve"> is provided by </w:t>
      </w:r>
      <w:r w:rsidR="00597BC9">
        <w:rPr>
          <w:rFonts w:eastAsia="MS Mincho"/>
          <w:color w:val="auto"/>
          <w:lang w:eastAsia="ja-JP"/>
        </w:rPr>
        <w:t>Aviva</w:t>
      </w:r>
      <w:r w:rsidRPr="002F22B9">
        <w:rPr>
          <w:rFonts w:eastAsia="MS Mincho"/>
          <w:color w:val="auto"/>
          <w:lang w:eastAsia="ja-JP"/>
        </w:rPr>
        <w:t xml:space="preserve"> to the </w:t>
      </w:r>
      <w:r w:rsidR="002F22B9">
        <w:rPr>
          <w:rFonts w:eastAsia="MS Mincho"/>
          <w:color w:val="auto"/>
          <w:lang w:eastAsia="ja-JP"/>
        </w:rPr>
        <w:t xml:space="preserve">Customer </w:t>
      </w:r>
      <w:r w:rsidRPr="002F22B9">
        <w:rPr>
          <w:rFonts w:eastAsia="MS Mincho"/>
          <w:color w:val="auto"/>
          <w:lang w:eastAsia="ja-JP"/>
        </w:rPr>
        <w:t>in confidence; and/or</w:t>
      </w:r>
    </w:p>
    <w:p w14:paraId="1840A57C" w14:textId="77777777" w:rsidR="00726666" w:rsidRPr="002F22B9" w:rsidRDefault="00726666" w:rsidP="002F22B9">
      <w:pPr>
        <w:suppressAutoHyphens w:val="0"/>
        <w:autoSpaceDN/>
        <w:spacing w:after="240" w:line="240" w:lineRule="auto"/>
        <w:ind w:left="1259" w:firstLine="181"/>
        <w:jc w:val="both"/>
        <w:textAlignment w:val="auto"/>
        <w:rPr>
          <w:rFonts w:eastAsia="MS Mincho"/>
          <w:color w:val="auto"/>
          <w:lang w:eastAsia="ja-JP"/>
        </w:rPr>
      </w:pPr>
      <w:r w:rsidRPr="002F22B9">
        <w:rPr>
          <w:rFonts w:eastAsia="MS Mincho"/>
          <w:color w:val="auto"/>
          <w:lang w:eastAsia="ja-JP"/>
        </w:rPr>
        <w:t xml:space="preserve">(b) </w:t>
      </w:r>
      <w:r w:rsidRPr="002F22B9">
        <w:rPr>
          <w:rFonts w:eastAsia="MS Mincho"/>
          <w:color w:val="auto"/>
          <w:lang w:eastAsia="ja-JP"/>
        </w:rPr>
        <w:tab/>
      </w:r>
      <w:proofErr w:type="gramStart"/>
      <w:r w:rsidRPr="002F22B9">
        <w:rPr>
          <w:rFonts w:eastAsia="MS Mincho"/>
          <w:color w:val="auto"/>
          <w:lang w:eastAsia="ja-JP"/>
        </w:rPr>
        <w:t>that</w:t>
      </w:r>
      <w:proofErr w:type="gramEnd"/>
      <w:r w:rsidRPr="002F22B9">
        <w:rPr>
          <w:rFonts w:eastAsia="MS Mincho"/>
          <w:color w:val="auto"/>
          <w:lang w:eastAsia="ja-JP"/>
        </w:rPr>
        <w:t xml:space="preserve"> constitutes a trade secret.</w:t>
      </w:r>
    </w:p>
    <w:p w14:paraId="0319401F" w14:textId="77777777" w:rsidR="00726666" w:rsidRPr="002F22B9" w:rsidRDefault="00726666" w:rsidP="002F22B9">
      <w:pPr>
        <w:suppressAutoHyphens w:val="0"/>
        <w:autoSpaceDN/>
        <w:spacing w:after="240" w:line="240" w:lineRule="auto"/>
        <w:ind w:left="720"/>
        <w:jc w:val="both"/>
        <w:textAlignment w:val="auto"/>
        <w:rPr>
          <w:rFonts w:eastAsia="MS Mincho"/>
          <w:color w:val="auto"/>
          <w:lang w:eastAsia="ja-JP"/>
        </w:rPr>
      </w:pPr>
      <w:r w:rsidRPr="002F22B9">
        <w:rPr>
          <w:rFonts w:eastAsia="MS Mincho"/>
          <w:color w:val="auto"/>
          <w:lang w:eastAsia="ja-JP"/>
        </w:rPr>
        <w:t>“</w:t>
      </w:r>
      <w:r w:rsidRPr="00242C95">
        <w:rPr>
          <w:rFonts w:eastAsia="MS Mincho"/>
          <w:b/>
          <w:color w:val="auto"/>
          <w:lang w:eastAsia="ja-JP"/>
        </w:rPr>
        <w:t>Confidential Information</w:t>
      </w:r>
      <w:r w:rsidRPr="002F22B9">
        <w:rPr>
          <w:rFonts w:eastAsia="MS Mincho"/>
          <w:color w:val="auto"/>
          <w:lang w:eastAsia="ja-JP"/>
        </w:rPr>
        <w:t>” means all Information whether written or oral (however recorded), provided by the disclosing Party to the receiving Party and which (</w:t>
      </w:r>
      <w:proofErr w:type="spellStart"/>
      <w:r w:rsidRPr="002F22B9">
        <w:rPr>
          <w:rFonts w:eastAsia="MS Mincho"/>
          <w:color w:val="auto"/>
          <w:lang w:eastAsia="ja-JP"/>
        </w:rPr>
        <w:t>i</w:t>
      </w:r>
      <w:proofErr w:type="spellEnd"/>
      <w:r w:rsidRPr="002F22B9">
        <w:rPr>
          <w:rFonts w:eastAsia="MS Mincho"/>
          <w:color w:val="auto"/>
          <w:lang w:eastAsia="ja-JP"/>
        </w:rPr>
        <w:t>) is known by the receiving Party to be confidential; (ii) is marked as or stated to be confidential; or (iii) ought reasonably to be considered by the receiving Party to be confidential.</w:t>
      </w:r>
    </w:p>
    <w:p w14:paraId="7ABD8FF8" w14:textId="77777777" w:rsidR="00C969B1" w:rsidRDefault="002F22B9" w:rsidP="00C969B1">
      <w:pPr>
        <w:suppressAutoHyphens w:val="0"/>
        <w:autoSpaceDN/>
        <w:spacing w:after="240" w:line="240" w:lineRule="auto"/>
        <w:ind w:left="720"/>
        <w:jc w:val="both"/>
        <w:textAlignment w:val="auto"/>
        <w:rPr>
          <w:rFonts w:eastAsia="MS Mincho"/>
          <w:color w:val="auto"/>
          <w:lang w:eastAsia="ja-JP"/>
        </w:rPr>
      </w:pPr>
      <w:r w:rsidRPr="002F22B9" w:rsidDel="002F22B9">
        <w:rPr>
          <w:rFonts w:eastAsia="MS Mincho"/>
          <w:color w:val="auto"/>
          <w:lang w:eastAsia="ja-JP"/>
        </w:rPr>
        <w:t xml:space="preserve"> </w:t>
      </w:r>
      <w:r w:rsidR="00726666" w:rsidRPr="002F22B9">
        <w:rPr>
          <w:rFonts w:eastAsia="MS Mincho"/>
          <w:color w:val="auto"/>
          <w:lang w:eastAsia="ja-JP"/>
        </w:rPr>
        <w:t>“</w:t>
      </w:r>
      <w:r w:rsidR="00726666" w:rsidRPr="00242C95">
        <w:rPr>
          <w:rFonts w:eastAsia="MS Mincho"/>
          <w:b/>
          <w:color w:val="auto"/>
          <w:lang w:eastAsia="ja-JP"/>
        </w:rPr>
        <w:t>Contracting Authority</w:t>
      </w:r>
      <w:r w:rsidR="00726666" w:rsidRPr="002F22B9">
        <w:rPr>
          <w:rFonts w:eastAsia="MS Mincho"/>
          <w:color w:val="auto"/>
          <w:lang w:eastAsia="ja-JP"/>
        </w:rPr>
        <w:t xml:space="preserve">” means any Contracting Authority as defined in Regulation 3 of the Public Contracts Regulations 2015. </w:t>
      </w:r>
    </w:p>
    <w:p w14:paraId="55490B77" w14:textId="5FCB5963" w:rsidR="00C969B1" w:rsidRDefault="00C969B1" w:rsidP="00C969B1">
      <w:pPr>
        <w:suppressAutoHyphens w:val="0"/>
        <w:autoSpaceDN/>
        <w:spacing w:after="240" w:line="240" w:lineRule="auto"/>
        <w:ind w:left="720"/>
        <w:jc w:val="both"/>
        <w:textAlignment w:val="auto"/>
        <w:rPr>
          <w:rFonts w:eastAsia="MS Mincho"/>
          <w:color w:val="auto"/>
          <w:lang w:eastAsia="ja-JP"/>
        </w:rPr>
      </w:pPr>
      <w:r>
        <w:rPr>
          <w:rFonts w:eastAsia="MS Mincho"/>
          <w:color w:val="auto"/>
          <w:lang w:eastAsia="ja-JP"/>
        </w:rPr>
        <w:t>“</w:t>
      </w:r>
      <w:r w:rsidRPr="00C969B1">
        <w:rPr>
          <w:rFonts w:eastAsia="MS Mincho"/>
          <w:b/>
          <w:color w:val="auto"/>
          <w:lang w:eastAsia="ja-JP"/>
        </w:rPr>
        <w:t>Contract</w:t>
      </w:r>
      <w:r>
        <w:rPr>
          <w:rFonts w:eastAsia="MS Mincho"/>
          <w:color w:val="auto"/>
          <w:lang w:eastAsia="ja-JP"/>
        </w:rPr>
        <w:t xml:space="preserve">” means this written agreement between the Customer and </w:t>
      </w:r>
      <w:r w:rsidR="00597BC9">
        <w:rPr>
          <w:rFonts w:eastAsia="MS Mincho"/>
          <w:color w:val="auto"/>
          <w:lang w:eastAsia="ja-JP"/>
        </w:rPr>
        <w:t>Aviva</w:t>
      </w:r>
      <w:r>
        <w:rPr>
          <w:rFonts w:eastAsia="MS Mincho"/>
          <w:color w:val="auto"/>
          <w:lang w:eastAsia="ja-JP"/>
        </w:rPr>
        <w:t>.</w:t>
      </w:r>
    </w:p>
    <w:p w14:paraId="6E49B410" w14:textId="77777777" w:rsidR="00726666" w:rsidRPr="002F22B9" w:rsidRDefault="00726666" w:rsidP="002F22B9">
      <w:pPr>
        <w:suppressAutoHyphens w:val="0"/>
        <w:autoSpaceDN/>
        <w:spacing w:after="240" w:line="240" w:lineRule="auto"/>
        <w:ind w:left="720"/>
        <w:jc w:val="both"/>
        <w:textAlignment w:val="auto"/>
        <w:rPr>
          <w:rFonts w:eastAsia="MS Mincho"/>
          <w:color w:val="auto"/>
          <w:lang w:eastAsia="ja-JP"/>
        </w:rPr>
      </w:pPr>
      <w:r w:rsidRPr="002F22B9">
        <w:rPr>
          <w:rFonts w:eastAsia="MS Mincho"/>
          <w:color w:val="auto"/>
          <w:lang w:eastAsia="ja-JP"/>
        </w:rPr>
        <w:t>“</w:t>
      </w:r>
      <w:r w:rsidRPr="00242C95">
        <w:rPr>
          <w:rFonts w:eastAsia="MS Mincho"/>
          <w:b/>
          <w:color w:val="auto"/>
          <w:lang w:eastAsia="ja-JP"/>
        </w:rPr>
        <w:t>Contract Period</w:t>
      </w:r>
      <w:r w:rsidRPr="002F22B9">
        <w:rPr>
          <w:rFonts w:eastAsia="MS Mincho"/>
          <w:color w:val="auto"/>
          <w:lang w:eastAsia="ja-JP"/>
        </w:rPr>
        <w:t xml:space="preserve">” means the period from the Commencement Date to the date of termination in accordance with the Law or the provisions of the Contract. </w:t>
      </w:r>
    </w:p>
    <w:p w14:paraId="1C8DAFDE" w14:textId="77777777" w:rsidR="00726666" w:rsidRDefault="00726666" w:rsidP="002F22B9">
      <w:pPr>
        <w:suppressAutoHyphens w:val="0"/>
        <w:autoSpaceDN/>
        <w:spacing w:after="240" w:line="240" w:lineRule="auto"/>
        <w:ind w:left="720"/>
        <w:jc w:val="both"/>
        <w:textAlignment w:val="auto"/>
        <w:rPr>
          <w:rFonts w:eastAsia="MS Mincho"/>
          <w:color w:val="auto"/>
          <w:lang w:eastAsia="ja-JP"/>
        </w:rPr>
      </w:pPr>
      <w:r w:rsidRPr="002F22B9">
        <w:rPr>
          <w:rFonts w:eastAsia="MS Mincho"/>
          <w:color w:val="auto"/>
          <w:lang w:eastAsia="ja-JP"/>
        </w:rPr>
        <w:lastRenderedPageBreak/>
        <w:t>“</w:t>
      </w:r>
      <w:r w:rsidRPr="00242C95">
        <w:rPr>
          <w:rFonts w:eastAsia="MS Mincho"/>
          <w:b/>
          <w:color w:val="auto"/>
          <w:lang w:eastAsia="ja-JP"/>
        </w:rPr>
        <w:t>Crown</w:t>
      </w:r>
      <w:r w:rsidRPr="002F22B9">
        <w:rPr>
          <w:rFonts w:eastAsia="MS Mincho"/>
          <w:color w:val="auto"/>
          <w:lang w:eastAsia="ja-JP"/>
        </w:rPr>
        <w:t xml:space="preserve">” means the government of the United Kingdom (including the Northern Ireland Executive Committee and Northern Ireland Departments, the Scottish Executive and the National Assembly for Wales), including, but not limited to, government ministers, government departments, government and particular bodies and government agencies.    </w:t>
      </w:r>
    </w:p>
    <w:p w14:paraId="342BAA6E" w14:textId="371B1F64" w:rsidR="00B11361" w:rsidRPr="00B11361" w:rsidRDefault="00B11361" w:rsidP="002F22B9">
      <w:pPr>
        <w:suppressAutoHyphens w:val="0"/>
        <w:autoSpaceDN/>
        <w:spacing w:after="240" w:line="240" w:lineRule="auto"/>
        <w:ind w:left="720"/>
        <w:jc w:val="both"/>
        <w:textAlignment w:val="auto"/>
        <w:rPr>
          <w:rFonts w:eastAsia="MS Mincho"/>
          <w:color w:val="auto"/>
          <w:lang w:eastAsia="ja-JP"/>
        </w:rPr>
      </w:pPr>
      <w:r>
        <w:rPr>
          <w:rFonts w:eastAsia="MS Mincho"/>
          <w:color w:val="auto"/>
          <w:lang w:eastAsia="ja-JP"/>
        </w:rPr>
        <w:t>“</w:t>
      </w:r>
      <w:r>
        <w:rPr>
          <w:rFonts w:eastAsia="MS Mincho"/>
          <w:b/>
          <w:color w:val="auto"/>
          <w:lang w:eastAsia="ja-JP"/>
        </w:rPr>
        <w:t xml:space="preserve">Default” </w:t>
      </w:r>
      <w:r>
        <w:rPr>
          <w:rFonts w:eastAsia="MS Mincho"/>
          <w:color w:val="auto"/>
          <w:lang w:eastAsia="ja-JP"/>
        </w:rPr>
        <w:t>means</w:t>
      </w:r>
      <w:r w:rsidR="00480F6C" w:rsidRPr="00480F6C">
        <w:t xml:space="preserve"> </w:t>
      </w:r>
      <w:r w:rsidR="00480F6C">
        <w:t>any breach of the obligations of the Supplier (including any fundamental breach or breach of a fundamental term) or any other default, act, omission, negligence or negligent statement of the Supplier in connection with or in relation to this Contract and in respect of which the Supplier is liable to the Customer;</w:t>
      </w:r>
      <w:r>
        <w:rPr>
          <w:rFonts w:eastAsia="MS Mincho"/>
          <w:color w:val="auto"/>
          <w:lang w:eastAsia="ja-JP"/>
        </w:rPr>
        <w:t xml:space="preserve"> </w:t>
      </w:r>
    </w:p>
    <w:p w14:paraId="665081EA" w14:textId="26AF78D3" w:rsidR="00726666" w:rsidRPr="002F22B9" w:rsidRDefault="00726666" w:rsidP="002F22B9">
      <w:pPr>
        <w:suppressAutoHyphens w:val="0"/>
        <w:autoSpaceDN/>
        <w:spacing w:after="240" w:line="240" w:lineRule="auto"/>
        <w:ind w:left="720"/>
        <w:jc w:val="both"/>
        <w:textAlignment w:val="auto"/>
        <w:rPr>
          <w:rFonts w:eastAsia="MS Mincho"/>
          <w:color w:val="auto"/>
          <w:lang w:eastAsia="ja-JP"/>
        </w:rPr>
      </w:pPr>
      <w:r w:rsidRPr="002F22B9">
        <w:rPr>
          <w:rFonts w:eastAsia="MS Mincho"/>
          <w:color w:val="auto"/>
          <w:lang w:eastAsia="ja-JP"/>
        </w:rPr>
        <w:t>“</w:t>
      </w:r>
      <w:r w:rsidRPr="00242C95">
        <w:rPr>
          <w:rFonts w:eastAsia="MS Mincho"/>
          <w:b/>
          <w:color w:val="auto"/>
          <w:lang w:eastAsia="ja-JP"/>
        </w:rPr>
        <w:t>DOTAS</w:t>
      </w:r>
      <w:r w:rsidRPr="002F22B9">
        <w:rPr>
          <w:rFonts w:eastAsia="MS Mincho"/>
          <w:color w:val="auto"/>
          <w:lang w:eastAsia="ja-JP"/>
        </w:rPr>
        <w:t>” 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w:t>
      </w:r>
    </w:p>
    <w:p w14:paraId="3994CAB2" w14:textId="77777777" w:rsidR="00726666" w:rsidRPr="002F22B9" w:rsidRDefault="00726666" w:rsidP="002F22B9">
      <w:pPr>
        <w:suppressAutoHyphens w:val="0"/>
        <w:autoSpaceDN/>
        <w:spacing w:after="240" w:line="240" w:lineRule="auto"/>
        <w:ind w:left="720"/>
        <w:jc w:val="both"/>
        <w:textAlignment w:val="auto"/>
        <w:rPr>
          <w:rFonts w:eastAsia="MS Mincho"/>
          <w:color w:val="auto"/>
          <w:lang w:eastAsia="ja-JP"/>
        </w:rPr>
      </w:pPr>
      <w:r w:rsidRPr="002F22B9">
        <w:rPr>
          <w:rFonts w:eastAsia="MS Mincho"/>
          <w:color w:val="auto"/>
          <w:lang w:eastAsia="ja-JP"/>
        </w:rPr>
        <w:t>“</w:t>
      </w:r>
      <w:r w:rsidRPr="00242C95">
        <w:rPr>
          <w:rFonts w:eastAsia="MS Mincho"/>
          <w:b/>
          <w:color w:val="auto"/>
          <w:lang w:eastAsia="ja-JP"/>
        </w:rPr>
        <w:t>DPA</w:t>
      </w:r>
      <w:r w:rsidRPr="002F22B9">
        <w:rPr>
          <w:rFonts w:eastAsia="MS Mincho"/>
          <w:color w:val="auto"/>
          <w:lang w:eastAsia="ja-JP"/>
        </w:rPr>
        <w:t xml:space="preserve">” means the Data Protection Act 1998 together with any guidance and/or codes of practice issued by the Information Commissioner or relevant Crown body in relation to such legislation.  </w:t>
      </w:r>
    </w:p>
    <w:p w14:paraId="1C30F398" w14:textId="1731093A" w:rsidR="00726666" w:rsidRPr="002F22B9" w:rsidRDefault="00726666" w:rsidP="002F22B9">
      <w:pPr>
        <w:suppressAutoHyphens w:val="0"/>
        <w:autoSpaceDN/>
        <w:spacing w:after="240" w:line="240" w:lineRule="auto"/>
        <w:ind w:left="720"/>
        <w:jc w:val="both"/>
        <w:textAlignment w:val="auto"/>
        <w:rPr>
          <w:rFonts w:eastAsia="MS Mincho"/>
          <w:color w:val="auto"/>
          <w:lang w:eastAsia="ja-JP"/>
        </w:rPr>
      </w:pPr>
      <w:r w:rsidRPr="002F22B9">
        <w:rPr>
          <w:rFonts w:eastAsia="MS Mincho"/>
          <w:color w:val="auto"/>
          <w:lang w:eastAsia="ja-JP"/>
        </w:rPr>
        <w:t>“</w:t>
      </w:r>
      <w:r w:rsidRPr="00242C95">
        <w:rPr>
          <w:rFonts w:eastAsia="MS Mincho"/>
          <w:b/>
          <w:color w:val="auto"/>
          <w:lang w:eastAsia="ja-JP"/>
        </w:rPr>
        <w:t>Due Diligence Information</w:t>
      </w:r>
      <w:r w:rsidRPr="002F22B9">
        <w:rPr>
          <w:rFonts w:eastAsia="MS Mincho"/>
          <w:color w:val="auto"/>
          <w:lang w:eastAsia="ja-JP"/>
        </w:rPr>
        <w:t xml:space="preserve">” means any information supplied to </w:t>
      </w:r>
      <w:r w:rsidR="00597BC9">
        <w:rPr>
          <w:rFonts w:eastAsia="MS Mincho"/>
          <w:color w:val="auto"/>
          <w:lang w:eastAsia="ja-JP"/>
        </w:rPr>
        <w:t>Aviva</w:t>
      </w:r>
      <w:r w:rsidRPr="002F22B9">
        <w:rPr>
          <w:rFonts w:eastAsia="MS Mincho"/>
          <w:color w:val="auto"/>
          <w:lang w:eastAsia="ja-JP"/>
        </w:rPr>
        <w:t xml:space="preserve"> by or on behalf of the </w:t>
      </w:r>
      <w:r w:rsidR="002F22B9">
        <w:rPr>
          <w:rFonts w:eastAsia="MS Mincho"/>
          <w:color w:val="auto"/>
          <w:lang w:eastAsia="ja-JP"/>
        </w:rPr>
        <w:t xml:space="preserve">Customer </w:t>
      </w:r>
      <w:r w:rsidRPr="002F22B9">
        <w:rPr>
          <w:rFonts w:eastAsia="MS Mincho"/>
          <w:color w:val="auto"/>
          <w:lang w:eastAsia="ja-JP"/>
        </w:rPr>
        <w:t>prior to the Commencement Date.</w:t>
      </w:r>
    </w:p>
    <w:p w14:paraId="51D68EFA" w14:textId="34BAF020" w:rsidR="00726666" w:rsidRPr="002F22B9" w:rsidRDefault="00726666" w:rsidP="002F22B9">
      <w:pPr>
        <w:suppressAutoHyphens w:val="0"/>
        <w:autoSpaceDN/>
        <w:spacing w:after="240" w:line="240" w:lineRule="auto"/>
        <w:ind w:left="720" w:firstLine="60"/>
        <w:jc w:val="both"/>
        <w:textAlignment w:val="auto"/>
        <w:rPr>
          <w:rFonts w:eastAsia="MS Mincho"/>
          <w:color w:val="auto"/>
          <w:lang w:eastAsia="ja-JP"/>
        </w:rPr>
      </w:pPr>
      <w:r w:rsidRPr="002F22B9">
        <w:rPr>
          <w:rFonts w:eastAsia="MS Mincho"/>
          <w:color w:val="auto"/>
          <w:lang w:eastAsia="ja-JP"/>
        </w:rPr>
        <w:t>“</w:t>
      </w:r>
      <w:r w:rsidRPr="00242C95">
        <w:rPr>
          <w:rFonts w:eastAsia="MS Mincho"/>
          <w:b/>
          <w:color w:val="auto"/>
          <w:lang w:eastAsia="ja-JP"/>
        </w:rPr>
        <w:t>FCA</w:t>
      </w:r>
      <w:r w:rsidRPr="002F22B9">
        <w:rPr>
          <w:rFonts w:eastAsia="MS Mincho"/>
          <w:color w:val="auto"/>
          <w:lang w:eastAsia="ja-JP"/>
        </w:rPr>
        <w:t>” means the Financial Conduct Authority which, whether under statute, rules, regulations, codes of practice or otherwise, is entitled to regulate investigate, or influence the matters dealt with in the Contract or</w:t>
      </w:r>
      <w:r w:rsidR="00862E0E">
        <w:rPr>
          <w:rFonts w:eastAsia="MS Mincho"/>
          <w:color w:val="auto"/>
          <w:lang w:eastAsia="ja-JP"/>
        </w:rPr>
        <w:t xml:space="preserve"> any other affairs of the Customer</w:t>
      </w:r>
      <w:r w:rsidRPr="002F22B9">
        <w:rPr>
          <w:rFonts w:eastAsia="MS Mincho"/>
          <w:color w:val="auto"/>
          <w:lang w:eastAsia="ja-JP"/>
        </w:rPr>
        <w:t>.</w:t>
      </w:r>
    </w:p>
    <w:p w14:paraId="2F37EC21" w14:textId="77777777" w:rsidR="00726666" w:rsidRPr="002F22B9" w:rsidRDefault="00726666" w:rsidP="002F22B9">
      <w:pPr>
        <w:suppressAutoHyphens w:val="0"/>
        <w:autoSpaceDN/>
        <w:spacing w:after="240" w:line="240" w:lineRule="auto"/>
        <w:ind w:left="720"/>
        <w:jc w:val="both"/>
        <w:textAlignment w:val="auto"/>
        <w:rPr>
          <w:rFonts w:eastAsia="MS Mincho"/>
          <w:color w:val="auto"/>
          <w:lang w:eastAsia="ja-JP"/>
        </w:rPr>
      </w:pPr>
      <w:r w:rsidRPr="002F22B9">
        <w:rPr>
          <w:rFonts w:eastAsia="MS Mincho"/>
          <w:color w:val="auto"/>
          <w:lang w:eastAsia="ja-JP"/>
        </w:rPr>
        <w:t>“</w:t>
      </w:r>
      <w:r w:rsidRPr="00242C95">
        <w:rPr>
          <w:rFonts w:eastAsia="MS Mincho"/>
          <w:b/>
          <w:color w:val="auto"/>
          <w:lang w:eastAsia="ja-JP"/>
        </w:rPr>
        <w:t>FOIA</w:t>
      </w:r>
      <w:r w:rsidRPr="002F22B9">
        <w:rPr>
          <w:rFonts w:eastAsia="MS Mincho"/>
          <w:color w:val="auto"/>
          <w:lang w:eastAsia="ja-JP"/>
        </w:rPr>
        <w:t>” means the Freedom of Information Act 2000 together with any guidance and/or codes of practice issued by the Information Commissioner or relevant Crown body in relation to such legislation.</w:t>
      </w:r>
    </w:p>
    <w:p w14:paraId="0F6A89A1" w14:textId="77777777" w:rsidR="00726666" w:rsidRPr="002F22B9" w:rsidRDefault="00726666" w:rsidP="002F22B9">
      <w:pPr>
        <w:suppressAutoHyphens w:val="0"/>
        <w:autoSpaceDN/>
        <w:spacing w:after="240" w:line="240" w:lineRule="auto"/>
        <w:ind w:left="720"/>
        <w:jc w:val="both"/>
        <w:textAlignment w:val="auto"/>
        <w:rPr>
          <w:rFonts w:eastAsia="MS Mincho"/>
          <w:color w:val="auto"/>
          <w:lang w:eastAsia="ja-JP"/>
        </w:rPr>
      </w:pPr>
      <w:r w:rsidRPr="002F22B9">
        <w:rPr>
          <w:rFonts w:eastAsia="MS Mincho"/>
          <w:color w:val="auto"/>
          <w:lang w:eastAsia="ja-JP"/>
        </w:rPr>
        <w:t>“</w:t>
      </w:r>
      <w:r w:rsidRPr="00242C95">
        <w:rPr>
          <w:rFonts w:eastAsia="MS Mincho"/>
          <w:b/>
          <w:color w:val="auto"/>
          <w:lang w:eastAsia="ja-JP"/>
        </w:rPr>
        <w:t>Fraud</w:t>
      </w:r>
      <w:r w:rsidRPr="002F22B9">
        <w:rPr>
          <w:rFonts w:eastAsia="MS Mincho"/>
          <w:color w:val="auto"/>
          <w:lang w:eastAsia="ja-JP"/>
        </w:rPr>
        <w:t>” means any offence under Laws creating offences in respect of fraudulent acts or at common Law in respect of fraudulent acts in relation to the Contract or defrauding or attempting to defraud or conspiring to defraud the Crown.</w:t>
      </w:r>
    </w:p>
    <w:p w14:paraId="052E9E96" w14:textId="77777777" w:rsidR="00726666" w:rsidRPr="002F22B9" w:rsidRDefault="00726666" w:rsidP="002F22B9">
      <w:pPr>
        <w:suppressAutoHyphens w:val="0"/>
        <w:autoSpaceDN/>
        <w:spacing w:after="240" w:line="240" w:lineRule="auto"/>
        <w:ind w:left="720"/>
        <w:jc w:val="both"/>
        <w:textAlignment w:val="auto"/>
        <w:rPr>
          <w:rFonts w:eastAsia="MS Mincho"/>
          <w:color w:val="auto"/>
          <w:lang w:eastAsia="ja-JP"/>
        </w:rPr>
      </w:pPr>
      <w:r w:rsidRPr="002F22B9">
        <w:rPr>
          <w:rFonts w:eastAsia="MS Mincho"/>
          <w:color w:val="auto"/>
          <w:lang w:eastAsia="ja-JP"/>
        </w:rPr>
        <w:t>“</w:t>
      </w:r>
      <w:r w:rsidRPr="00242C95">
        <w:rPr>
          <w:rFonts w:eastAsia="MS Mincho"/>
          <w:b/>
          <w:color w:val="auto"/>
          <w:lang w:eastAsia="ja-JP"/>
        </w:rPr>
        <w:t>General Anti-Abuse Rule</w:t>
      </w:r>
      <w:r w:rsidRPr="002F22B9">
        <w:rPr>
          <w:rFonts w:eastAsia="MS Mincho"/>
          <w:color w:val="auto"/>
          <w:lang w:eastAsia="ja-JP"/>
        </w:rPr>
        <w:t>” means (a) the legislation in Part 5 of the Finance Act 2013; and (b) any future legislation introduced into parliament to counteract tax advantages arising from abusive arrangements to avoid national insurance contributions.</w:t>
      </w:r>
    </w:p>
    <w:p w14:paraId="6886A3B3" w14:textId="77777777" w:rsidR="00726666" w:rsidRPr="002F22B9" w:rsidRDefault="00726666" w:rsidP="002F22B9">
      <w:pPr>
        <w:suppressAutoHyphens w:val="0"/>
        <w:autoSpaceDN/>
        <w:spacing w:after="240" w:line="240" w:lineRule="auto"/>
        <w:ind w:left="720"/>
        <w:jc w:val="both"/>
        <w:textAlignment w:val="auto"/>
        <w:rPr>
          <w:rFonts w:eastAsia="MS Mincho"/>
          <w:color w:val="auto"/>
          <w:lang w:eastAsia="ja-JP"/>
        </w:rPr>
      </w:pPr>
      <w:r w:rsidRPr="002F22B9">
        <w:rPr>
          <w:rFonts w:eastAsia="MS Mincho"/>
          <w:color w:val="auto"/>
          <w:lang w:eastAsia="ja-JP"/>
        </w:rPr>
        <w:t>“</w:t>
      </w:r>
      <w:r w:rsidRPr="00242C95">
        <w:rPr>
          <w:rFonts w:eastAsia="MS Mincho"/>
          <w:b/>
          <w:color w:val="auto"/>
          <w:lang w:eastAsia="ja-JP"/>
        </w:rPr>
        <w:t>Good Industry Practice</w:t>
      </w:r>
      <w:r w:rsidRPr="002F22B9">
        <w:rPr>
          <w:rFonts w:eastAsia="MS Mincho"/>
          <w:color w:val="auto"/>
          <w:lang w:eastAsia="ja-JP"/>
        </w:rPr>
        <w:t xml:space="preserve">” means standards, practices, methods and procedures conforming to the Law and the degree of skill and care, diligence, prudence and foresight which would reasonably and ordinarily be expected from a skilled and experienced person or body engaged in a similar type of undertaking under the same or similar circumstances. </w:t>
      </w:r>
    </w:p>
    <w:p w14:paraId="1043079C" w14:textId="77777777" w:rsidR="00726666" w:rsidRPr="002F22B9" w:rsidRDefault="00726666" w:rsidP="002F22B9">
      <w:pPr>
        <w:suppressAutoHyphens w:val="0"/>
        <w:autoSpaceDN/>
        <w:spacing w:after="240" w:line="240" w:lineRule="auto"/>
        <w:ind w:left="720"/>
        <w:jc w:val="both"/>
        <w:textAlignment w:val="auto"/>
        <w:rPr>
          <w:rFonts w:eastAsia="MS Mincho"/>
          <w:color w:val="auto"/>
          <w:lang w:eastAsia="ja-JP"/>
        </w:rPr>
      </w:pPr>
      <w:r w:rsidRPr="002F22B9">
        <w:rPr>
          <w:rFonts w:eastAsia="Times New Roman"/>
          <w:color w:val="auto"/>
        </w:rPr>
        <w:t>“</w:t>
      </w:r>
      <w:r w:rsidRPr="00242C95">
        <w:rPr>
          <w:rFonts w:eastAsia="Times New Roman"/>
          <w:b/>
          <w:color w:val="auto"/>
        </w:rPr>
        <w:t>Halifax Abuse Principle</w:t>
      </w:r>
      <w:r w:rsidRPr="002F22B9">
        <w:rPr>
          <w:rFonts w:eastAsia="Times New Roman"/>
          <w:color w:val="auto"/>
        </w:rPr>
        <w:t>” means the principle explained in the CJEU Case C-255/02 Halifax and others.</w:t>
      </w:r>
      <w:r w:rsidRPr="002F22B9" w:rsidDel="00DA1BFD">
        <w:rPr>
          <w:rFonts w:eastAsia="MS Mincho"/>
          <w:color w:val="auto"/>
          <w:lang w:eastAsia="ja-JP"/>
        </w:rPr>
        <w:t xml:space="preserve"> </w:t>
      </w:r>
    </w:p>
    <w:p w14:paraId="495720F2" w14:textId="77777777" w:rsidR="00B11361" w:rsidRDefault="00726666" w:rsidP="002F22B9">
      <w:pPr>
        <w:suppressAutoHyphens w:val="0"/>
        <w:autoSpaceDN/>
        <w:spacing w:after="240" w:line="240" w:lineRule="auto"/>
        <w:ind w:left="720"/>
        <w:jc w:val="both"/>
        <w:textAlignment w:val="auto"/>
        <w:rPr>
          <w:rFonts w:eastAsia="MS Mincho"/>
          <w:color w:val="auto"/>
          <w:lang w:eastAsia="ja-JP"/>
        </w:rPr>
      </w:pPr>
      <w:r w:rsidRPr="002F22B9">
        <w:rPr>
          <w:rFonts w:eastAsia="MS Mincho"/>
          <w:color w:val="auto"/>
          <w:lang w:eastAsia="ja-JP"/>
        </w:rPr>
        <w:t>“</w:t>
      </w:r>
      <w:r w:rsidRPr="00242C95">
        <w:rPr>
          <w:rFonts w:eastAsia="MS Mincho"/>
          <w:b/>
          <w:color w:val="auto"/>
          <w:lang w:eastAsia="ja-JP"/>
        </w:rPr>
        <w:t>Law</w:t>
      </w:r>
      <w:r w:rsidRPr="002F22B9">
        <w:rPr>
          <w:rFonts w:eastAsia="MS Mincho"/>
          <w:color w:val="auto"/>
          <w:lang w:eastAsia="ja-JP"/>
        </w:rPr>
        <w:t>” means any applicable Act of Parliament, subordinate legislation within the meaning of Section 21(1) of the Interpretation Act 1978, exercise of the royal prerogative, enforceable community right within the meaning of Section 2 of the European Communities Act 1972, regulatory policy, guidance, rules or industry code, judgment of a relevant court of Law, or directives or requirements or any Regulatory Body of which is the Parties are bound to comply.</w:t>
      </w:r>
    </w:p>
    <w:p w14:paraId="7687AFA1" w14:textId="4F3BBCE0" w:rsidR="00726666" w:rsidRPr="002F22B9" w:rsidRDefault="00B11361" w:rsidP="002F22B9">
      <w:pPr>
        <w:suppressAutoHyphens w:val="0"/>
        <w:autoSpaceDN/>
        <w:spacing w:after="240" w:line="240" w:lineRule="auto"/>
        <w:ind w:left="720"/>
        <w:jc w:val="both"/>
        <w:textAlignment w:val="auto"/>
        <w:rPr>
          <w:rFonts w:eastAsia="MS Mincho"/>
          <w:color w:val="auto"/>
          <w:lang w:eastAsia="ja-JP"/>
        </w:rPr>
      </w:pPr>
      <w:r>
        <w:rPr>
          <w:rFonts w:eastAsia="MS Mincho"/>
          <w:color w:val="auto"/>
          <w:lang w:eastAsia="ja-JP"/>
        </w:rPr>
        <w:t>“</w:t>
      </w:r>
      <w:r>
        <w:rPr>
          <w:rFonts w:eastAsia="MS Mincho"/>
          <w:b/>
          <w:color w:val="auto"/>
          <w:lang w:eastAsia="ja-JP"/>
        </w:rPr>
        <w:t>Material Breach</w:t>
      </w:r>
      <w:r>
        <w:rPr>
          <w:rFonts w:eastAsia="MS Mincho"/>
          <w:color w:val="auto"/>
          <w:lang w:eastAsia="ja-JP"/>
        </w:rPr>
        <w:t>” means</w:t>
      </w:r>
      <w:r w:rsidR="00726666" w:rsidRPr="002F22B9">
        <w:rPr>
          <w:rFonts w:eastAsia="MS Mincho"/>
          <w:color w:val="auto"/>
          <w:lang w:eastAsia="ja-JP"/>
        </w:rPr>
        <w:t xml:space="preserve"> </w:t>
      </w:r>
      <w:r w:rsidR="000D3A5E">
        <w:t xml:space="preserve">a breach by the Supplier of any of the following Clauses in the Contract </w:t>
      </w:r>
      <w:r w:rsidR="00CA60A6">
        <w:t>B1 (Compliance with the Law and Tax Requirements), C1 (Prevention of Corruption and Bribery Act 2010) C2</w:t>
      </w:r>
      <w:r w:rsidR="004A17EC">
        <w:t xml:space="preserve"> (Prevention of Fraud), D2 (Official Secrets Acts and related Legislation) and G4 Termination Tax Non-compliance</w:t>
      </w:r>
      <w:r w:rsidR="000D3A5E">
        <w:t>;</w:t>
      </w:r>
      <w:r w:rsidR="00726666" w:rsidRPr="002F22B9">
        <w:rPr>
          <w:rFonts w:eastAsia="MS Mincho"/>
          <w:color w:val="auto"/>
          <w:lang w:eastAsia="ja-JP"/>
        </w:rPr>
        <w:t xml:space="preserve"> </w:t>
      </w:r>
    </w:p>
    <w:p w14:paraId="4E69AA06" w14:textId="77777777" w:rsidR="00726666" w:rsidRPr="002F22B9" w:rsidRDefault="00726666" w:rsidP="002F22B9">
      <w:pPr>
        <w:suppressAutoHyphens w:val="0"/>
        <w:autoSpaceDN/>
        <w:spacing w:after="240" w:line="240" w:lineRule="auto"/>
        <w:ind w:left="28" w:firstLine="692"/>
        <w:jc w:val="both"/>
        <w:textAlignment w:val="auto"/>
        <w:rPr>
          <w:rFonts w:eastAsia="MS Mincho"/>
          <w:color w:val="auto"/>
          <w:lang w:eastAsia="ja-JP"/>
        </w:rPr>
      </w:pPr>
      <w:r w:rsidRPr="002F22B9">
        <w:rPr>
          <w:rFonts w:eastAsia="MS Mincho"/>
          <w:color w:val="auto"/>
          <w:lang w:eastAsia="ja-JP"/>
        </w:rPr>
        <w:t>“</w:t>
      </w:r>
      <w:r w:rsidRPr="00242C95">
        <w:rPr>
          <w:rFonts w:eastAsia="MS Mincho"/>
          <w:b/>
          <w:color w:val="auto"/>
          <w:lang w:eastAsia="ja-JP"/>
        </w:rPr>
        <w:t>Month</w:t>
      </w:r>
      <w:r w:rsidRPr="002F22B9">
        <w:rPr>
          <w:rFonts w:eastAsia="MS Mincho"/>
          <w:color w:val="auto"/>
          <w:lang w:eastAsia="ja-JP"/>
        </w:rPr>
        <w:t>” means calendar Month.</w:t>
      </w:r>
    </w:p>
    <w:p w14:paraId="46AC8FCE" w14:textId="77777777" w:rsidR="00726666" w:rsidRPr="002F22B9" w:rsidRDefault="00726666" w:rsidP="00726666">
      <w:pPr>
        <w:suppressAutoHyphens w:val="0"/>
        <w:autoSpaceDN/>
        <w:spacing w:after="240" w:line="240" w:lineRule="auto"/>
        <w:ind w:left="28"/>
        <w:jc w:val="both"/>
        <w:textAlignment w:val="auto"/>
        <w:rPr>
          <w:rFonts w:eastAsia="MS Mincho"/>
          <w:color w:val="auto"/>
          <w:lang w:eastAsia="ja-JP"/>
        </w:rPr>
      </w:pPr>
      <w:r w:rsidRPr="002F22B9" w:rsidDel="00DA7DC7">
        <w:rPr>
          <w:rFonts w:eastAsia="MS Mincho"/>
          <w:color w:val="auto"/>
          <w:lang w:eastAsia="ja-JP"/>
        </w:rPr>
        <w:t xml:space="preserve"> </w:t>
      </w:r>
      <w:r>
        <w:rPr>
          <w:rFonts w:eastAsia="MS Mincho"/>
          <w:color w:val="auto"/>
          <w:lang w:eastAsia="ja-JP"/>
        </w:rPr>
        <w:tab/>
        <w:t>“</w:t>
      </w:r>
      <w:r w:rsidRPr="00242C95">
        <w:rPr>
          <w:rFonts w:eastAsia="MS Mincho"/>
          <w:b/>
          <w:color w:val="auto"/>
          <w:lang w:eastAsia="ja-JP"/>
        </w:rPr>
        <w:t>Occasion of Tax Non-Compliance</w:t>
      </w:r>
      <w:r w:rsidRPr="002F22B9">
        <w:rPr>
          <w:rFonts w:eastAsia="MS Mincho"/>
          <w:color w:val="auto"/>
          <w:lang w:eastAsia="ja-JP"/>
        </w:rPr>
        <w:t>” means:</w:t>
      </w:r>
    </w:p>
    <w:p w14:paraId="6515B3B1" w14:textId="41C9D02A" w:rsidR="00726666" w:rsidRPr="002F22B9" w:rsidRDefault="00726666" w:rsidP="002F22B9">
      <w:pPr>
        <w:suppressAutoHyphens w:val="0"/>
        <w:autoSpaceDN/>
        <w:spacing w:after="240" w:line="240" w:lineRule="auto"/>
        <w:ind w:left="2160" w:hanging="720"/>
        <w:jc w:val="both"/>
        <w:textAlignment w:val="auto"/>
        <w:rPr>
          <w:rFonts w:eastAsia="MS Mincho"/>
          <w:color w:val="auto"/>
          <w:lang w:eastAsia="ja-JP"/>
        </w:rPr>
      </w:pPr>
      <w:r w:rsidRPr="002F22B9">
        <w:rPr>
          <w:rFonts w:eastAsia="MS Mincho"/>
          <w:color w:val="auto"/>
          <w:lang w:eastAsia="ja-JP"/>
        </w:rPr>
        <w:t xml:space="preserve">(a) </w:t>
      </w:r>
      <w:r w:rsidRPr="002F22B9">
        <w:rPr>
          <w:rFonts w:eastAsia="MS Mincho"/>
          <w:color w:val="auto"/>
          <w:lang w:eastAsia="ja-JP"/>
        </w:rPr>
        <w:tab/>
      </w:r>
      <w:proofErr w:type="gramStart"/>
      <w:r w:rsidRPr="002F22B9">
        <w:rPr>
          <w:rFonts w:eastAsia="MS Mincho"/>
          <w:color w:val="auto"/>
          <w:lang w:eastAsia="ja-JP"/>
        </w:rPr>
        <w:t>any</w:t>
      </w:r>
      <w:proofErr w:type="gramEnd"/>
      <w:r w:rsidRPr="002F22B9">
        <w:rPr>
          <w:rFonts w:eastAsia="MS Mincho"/>
          <w:color w:val="auto"/>
          <w:lang w:eastAsia="ja-JP"/>
        </w:rPr>
        <w:t xml:space="preserve"> tax return of </w:t>
      </w:r>
      <w:r w:rsidR="00597BC9">
        <w:rPr>
          <w:rFonts w:eastAsia="MS Mincho"/>
          <w:color w:val="auto"/>
          <w:lang w:eastAsia="ja-JP"/>
        </w:rPr>
        <w:t>Aviva</w:t>
      </w:r>
      <w:r w:rsidRPr="002F22B9">
        <w:rPr>
          <w:rFonts w:eastAsia="MS Mincho"/>
          <w:color w:val="auto"/>
          <w:lang w:eastAsia="ja-JP"/>
        </w:rPr>
        <w:t xml:space="preserve"> submitted to a Relevant Tax Authority on or after 1 October 2012 is found to be incorrect as a result of:</w:t>
      </w:r>
    </w:p>
    <w:p w14:paraId="0C9B6FAF" w14:textId="7643BF95" w:rsidR="00726666" w:rsidRPr="002F22B9" w:rsidRDefault="00726666" w:rsidP="002F22B9">
      <w:pPr>
        <w:suppressAutoHyphens w:val="0"/>
        <w:autoSpaceDN/>
        <w:spacing w:after="240" w:line="240" w:lineRule="auto"/>
        <w:ind w:left="2158"/>
        <w:jc w:val="both"/>
        <w:textAlignment w:val="auto"/>
        <w:rPr>
          <w:rFonts w:eastAsia="MS Mincho"/>
          <w:color w:val="auto"/>
          <w:lang w:eastAsia="ja-JP"/>
        </w:rPr>
      </w:pPr>
      <w:r w:rsidRPr="002F22B9">
        <w:rPr>
          <w:rFonts w:eastAsia="MS Mincho"/>
          <w:color w:val="auto"/>
          <w:lang w:eastAsia="ja-JP"/>
        </w:rPr>
        <w:lastRenderedPageBreak/>
        <w:t>(</w:t>
      </w:r>
      <w:proofErr w:type="spellStart"/>
      <w:r w:rsidRPr="002F22B9">
        <w:rPr>
          <w:rFonts w:eastAsia="MS Mincho"/>
          <w:color w:val="auto"/>
          <w:lang w:eastAsia="ja-JP"/>
        </w:rPr>
        <w:t>i</w:t>
      </w:r>
      <w:proofErr w:type="spellEnd"/>
      <w:r w:rsidRPr="002F22B9">
        <w:rPr>
          <w:rFonts w:eastAsia="MS Mincho"/>
          <w:color w:val="auto"/>
          <w:lang w:eastAsia="ja-JP"/>
        </w:rPr>
        <w:t xml:space="preserve">) </w:t>
      </w:r>
      <w:proofErr w:type="gramStart"/>
      <w:r w:rsidRPr="002F22B9">
        <w:rPr>
          <w:rFonts w:eastAsia="MS Mincho"/>
          <w:color w:val="auto"/>
          <w:lang w:eastAsia="ja-JP"/>
        </w:rPr>
        <w:t>a</w:t>
      </w:r>
      <w:proofErr w:type="gramEnd"/>
      <w:r w:rsidRPr="002F22B9">
        <w:rPr>
          <w:rFonts w:eastAsia="MS Mincho"/>
          <w:color w:val="auto"/>
          <w:lang w:eastAsia="ja-JP"/>
        </w:rPr>
        <w:t xml:space="preserve"> Relevant Tax Authority successfully challenging </w:t>
      </w:r>
      <w:r w:rsidR="00597BC9">
        <w:rPr>
          <w:rFonts w:eastAsia="MS Mincho"/>
          <w:color w:val="auto"/>
          <w:lang w:eastAsia="ja-JP"/>
        </w:rPr>
        <w:t>Aviva</w:t>
      </w:r>
      <w:r w:rsidRPr="002F22B9">
        <w:rPr>
          <w:rFonts w:eastAsia="MS Mincho"/>
          <w:color w:val="auto"/>
          <w:lang w:eastAsia="ja-JP"/>
        </w:rPr>
        <w:t xml:space="preserve"> under the General Anti-Abuse Rule or the Halifax Abuse Principle or under any tax rules or legislation that have an effect equivalent or similar to the General Anti-Abuse Rule or the Halifax Abuse Principle;</w:t>
      </w:r>
    </w:p>
    <w:p w14:paraId="42185302" w14:textId="2019BFA7" w:rsidR="00726666" w:rsidRPr="002F22B9" w:rsidRDefault="00726666" w:rsidP="002F22B9">
      <w:pPr>
        <w:suppressAutoHyphens w:val="0"/>
        <w:autoSpaceDN/>
        <w:spacing w:after="240" w:line="240" w:lineRule="auto"/>
        <w:ind w:left="2158"/>
        <w:jc w:val="both"/>
        <w:textAlignment w:val="auto"/>
        <w:rPr>
          <w:rFonts w:eastAsia="MS Mincho"/>
          <w:color w:val="auto"/>
          <w:lang w:eastAsia="ja-JP"/>
        </w:rPr>
      </w:pPr>
      <w:r w:rsidRPr="002F22B9">
        <w:rPr>
          <w:rFonts w:eastAsia="MS Mincho"/>
          <w:color w:val="auto"/>
          <w:lang w:eastAsia="ja-JP"/>
        </w:rPr>
        <w:t xml:space="preserve">(ii) the failure of an avoidance scheme which </w:t>
      </w:r>
      <w:r w:rsidR="00597BC9">
        <w:rPr>
          <w:rFonts w:eastAsia="MS Mincho"/>
          <w:color w:val="auto"/>
          <w:lang w:eastAsia="ja-JP"/>
        </w:rPr>
        <w:t>Aviva</w:t>
      </w:r>
      <w:r w:rsidRPr="002F22B9">
        <w:rPr>
          <w:rFonts w:eastAsia="MS Mincho"/>
          <w:color w:val="auto"/>
          <w:lang w:eastAsia="ja-JP"/>
        </w:rPr>
        <w:t xml:space="preserve"> was involved in, and which was, or should have been, notified to a Relevant Tax Authority under the DOTAS or any equivalent or similar regime; and/or</w:t>
      </w:r>
    </w:p>
    <w:p w14:paraId="3A3543AD" w14:textId="16DA1B59" w:rsidR="00726666" w:rsidRPr="002F22B9" w:rsidRDefault="00726666" w:rsidP="002F22B9">
      <w:pPr>
        <w:suppressAutoHyphens w:val="0"/>
        <w:autoSpaceDN/>
        <w:spacing w:after="240" w:line="240" w:lineRule="auto"/>
        <w:ind w:left="2158" w:hanging="718"/>
        <w:jc w:val="both"/>
        <w:textAlignment w:val="auto"/>
        <w:rPr>
          <w:rFonts w:eastAsia="MS Mincho"/>
          <w:color w:val="auto"/>
          <w:lang w:eastAsia="ja-JP"/>
        </w:rPr>
      </w:pPr>
      <w:r w:rsidRPr="002F22B9">
        <w:rPr>
          <w:rFonts w:eastAsia="MS Mincho"/>
          <w:color w:val="auto"/>
          <w:lang w:eastAsia="ja-JP"/>
        </w:rPr>
        <w:t xml:space="preserve">(b) </w:t>
      </w:r>
      <w:r w:rsidRPr="002F22B9">
        <w:rPr>
          <w:rFonts w:eastAsia="MS Mincho"/>
          <w:color w:val="auto"/>
          <w:lang w:eastAsia="ja-JP"/>
        </w:rPr>
        <w:tab/>
      </w:r>
      <w:r w:rsidR="00597BC9">
        <w:rPr>
          <w:rFonts w:eastAsia="MS Mincho"/>
          <w:color w:val="auto"/>
          <w:lang w:eastAsia="ja-JP"/>
        </w:rPr>
        <w:t xml:space="preserve">Aviva’s </w:t>
      </w:r>
      <w:r w:rsidRPr="002F22B9">
        <w:rPr>
          <w:rFonts w:eastAsia="MS Mincho"/>
          <w:color w:val="auto"/>
          <w:lang w:eastAsia="ja-JP"/>
        </w:rPr>
        <w:t xml:space="preserve">tax affairs give rise on or after 1 April 2013 to a criminal conviction in any jurisdiction for tax related offences which is not spent at the Commencement Date or to a penalty for civil fraud or evasion.   </w:t>
      </w:r>
    </w:p>
    <w:p w14:paraId="2872166C" w14:textId="77777777" w:rsidR="00726666" w:rsidRPr="002F22B9" w:rsidRDefault="00726666" w:rsidP="004B18B1">
      <w:pPr>
        <w:suppressAutoHyphens w:val="0"/>
        <w:autoSpaceDN/>
        <w:spacing w:after="240" w:line="240" w:lineRule="auto"/>
        <w:ind w:firstLine="567"/>
        <w:jc w:val="both"/>
        <w:textAlignment w:val="auto"/>
        <w:rPr>
          <w:rFonts w:eastAsia="MS Mincho"/>
          <w:color w:val="auto"/>
          <w:lang w:eastAsia="ja-JP"/>
        </w:rPr>
      </w:pPr>
      <w:r w:rsidRPr="002F22B9">
        <w:rPr>
          <w:rFonts w:eastAsia="MS Mincho"/>
          <w:color w:val="auto"/>
          <w:lang w:eastAsia="ja-JP"/>
        </w:rPr>
        <w:t>“</w:t>
      </w:r>
      <w:r w:rsidRPr="00242C95">
        <w:rPr>
          <w:rFonts w:eastAsia="MS Mincho"/>
          <w:b/>
          <w:color w:val="auto"/>
          <w:lang w:eastAsia="ja-JP"/>
        </w:rPr>
        <w:t>Party</w:t>
      </w:r>
      <w:r w:rsidRPr="002F22B9">
        <w:rPr>
          <w:rFonts w:eastAsia="MS Mincho"/>
          <w:color w:val="auto"/>
          <w:lang w:eastAsia="ja-JP"/>
        </w:rPr>
        <w:t xml:space="preserve">” means a Party to the Contract. </w:t>
      </w:r>
    </w:p>
    <w:p w14:paraId="3BD2E728" w14:textId="4857E938" w:rsidR="00726666" w:rsidRPr="002F22B9" w:rsidRDefault="00726666" w:rsidP="002F22B9">
      <w:pPr>
        <w:suppressAutoHyphens w:val="0"/>
        <w:autoSpaceDN/>
        <w:spacing w:after="240" w:line="240" w:lineRule="auto"/>
        <w:ind w:left="567"/>
        <w:jc w:val="both"/>
        <w:textAlignment w:val="auto"/>
        <w:rPr>
          <w:rFonts w:eastAsia="MS Mincho"/>
          <w:color w:val="auto"/>
          <w:lang w:eastAsia="ja-JP"/>
        </w:rPr>
      </w:pPr>
      <w:r w:rsidRPr="002F22B9">
        <w:rPr>
          <w:rFonts w:eastAsia="MS Mincho"/>
          <w:color w:val="auto"/>
          <w:lang w:eastAsia="ja-JP"/>
        </w:rPr>
        <w:t>“</w:t>
      </w:r>
      <w:r w:rsidRPr="00242C95">
        <w:rPr>
          <w:rFonts w:eastAsia="MS Mincho"/>
          <w:b/>
          <w:color w:val="auto"/>
          <w:lang w:eastAsia="ja-JP"/>
        </w:rPr>
        <w:t>Quality Standards</w:t>
      </w:r>
      <w:r w:rsidRPr="002F22B9">
        <w:rPr>
          <w:rFonts w:eastAsia="MS Mincho"/>
          <w:color w:val="auto"/>
          <w:lang w:eastAsia="ja-JP"/>
        </w:rPr>
        <w:t xml:space="preserve">” means the standards set out by the FCA and Regulatory Bodies and other reputable or equivalent body, (and their successor bodies) that a skilled and experienced operator in the same type of industry or business sector as </w:t>
      </w:r>
      <w:r w:rsidR="00597BC9">
        <w:rPr>
          <w:rFonts w:eastAsia="MS Mincho"/>
          <w:color w:val="auto"/>
          <w:lang w:eastAsia="ja-JP"/>
        </w:rPr>
        <w:t>Aviva</w:t>
      </w:r>
      <w:r w:rsidRPr="002F22B9">
        <w:rPr>
          <w:rFonts w:eastAsia="MS Mincho"/>
          <w:color w:val="auto"/>
          <w:lang w:eastAsia="ja-JP"/>
        </w:rPr>
        <w:t xml:space="preserve"> would reasonably and ordinarily be expected to comply with, and as may be further detailed in the Specification.</w:t>
      </w:r>
    </w:p>
    <w:p w14:paraId="24FAACAB" w14:textId="77777777" w:rsidR="00726666" w:rsidRPr="002F22B9" w:rsidRDefault="00726666" w:rsidP="002F22B9">
      <w:pPr>
        <w:suppressAutoHyphens w:val="0"/>
        <w:autoSpaceDN/>
        <w:spacing w:after="240" w:line="240" w:lineRule="auto"/>
        <w:ind w:left="567"/>
        <w:jc w:val="both"/>
        <w:textAlignment w:val="auto"/>
        <w:rPr>
          <w:rFonts w:eastAsia="MS Mincho"/>
          <w:color w:val="auto"/>
          <w:lang w:eastAsia="ja-JP"/>
        </w:rPr>
      </w:pPr>
      <w:r w:rsidRPr="002F22B9">
        <w:rPr>
          <w:rFonts w:eastAsia="MS Mincho"/>
          <w:color w:val="auto"/>
          <w:lang w:eastAsia="ja-JP"/>
        </w:rPr>
        <w:t>“</w:t>
      </w:r>
      <w:r w:rsidRPr="00242C95">
        <w:rPr>
          <w:rFonts w:eastAsia="MS Mincho"/>
          <w:b/>
          <w:color w:val="auto"/>
          <w:lang w:eastAsia="ja-JP"/>
        </w:rPr>
        <w:t>Regulatory Bodies</w:t>
      </w:r>
      <w:r w:rsidRPr="002F22B9">
        <w:rPr>
          <w:rFonts w:eastAsia="MS Mincho"/>
          <w:color w:val="auto"/>
          <w:lang w:eastAsia="ja-JP"/>
        </w:rPr>
        <w:t>” means those Crown bodies and regulatory, statutory and other entities, committees, ombudsmen and bodies which, whether under statute, rules, regulations, codes of practice or otherwise, are entitled to regulate, investigate, or influence the matters dealt with in the Contract or any other affairs of the Parties and “Regulatory Body” shall be construed accordingly.</w:t>
      </w:r>
    </w:p>
    <w:p w14:paraId="3FBEEC5F" w14:textId="6F9AD28C" w:rsidR="00726666" w:rsidRPr="002F22B9" w:rsidRDefault="00726666" w:rsidP="002F22B9">
      <w:pPr>
        <w:suppressAutoHyphens w:val="0"/>
        <w:autoSpaceDN/>
        <w:spacing w:after="240" w:line="240" w:lineRule="auto"/>
        <w:ind w:left="567"/>
        <w:jc w:val="both"/>
        <w:textAlignment w:val="auto"/>
        <w:rPr>
          <w:rFonts w:eastAsia="MS Mincho"/>
          <w:color w:val="auto"/>
          <w:lang w:eastAsia="ja-JP"/>
        </w:rPr>
      </w:pPr>
      <w:r w:rsidRPr="002F22B9">
        <w:rPr>
          <w:rFonts w:eastAsia="MS Mincho"/>
          <w:color w:val="auto"/>
          <w:lang w:eastAsia="ja-JP"/>
        </w:rPr>
        <w:t>“</w:t>
      </w:r>
      <w:r w:rsidRPr="00242C95">
        <w:rPr>
          <w:rFonts w:eastAsia="MS Mincho"/>
          <w:b/>
          <w:color w:val="auto"/>
          <w:lang w:eastAsia="ja-JP"/>
        </w:rPr>
        <w:t>Relevant Tax Authority</w:t>
      </w:r>
      <w:r w:rsidRPr="002F22B9">
        <w:rPr>
          <w:rFonts w:eastAsia="MS Mincho"/>
          <w:color w:val="auto"/>
          <w:lang w:eastAsia="ja-JP"/>
        </w:rPr>
        <w:t xml:space="preserve">” means Her Majesty’s Revenue and Customs, or, if applicable, a tax authority in the jurisdiction in which </w:t>
      </w:r>
      <w:r w:rsidR="00597BC9">
        <w:rPr>
          <w:rFonts w:eastAsia="MS Mincho"/>
          <w:color w:val="auto"/>
          <w:lang w:eastAsia="ja-JP"/>
        </w:rPr>
        <w:t>Aviva</w:t>
      </w:r>
      <w:r w:rsidRPr="002F22B9">
        <w:rPr>
          <w:rFonts w:eastAsia="MS Mincho"/>
          <w:color w:val="auto"/>
          <w:lang w:eastAsia="ja-JP"/>
        </w:rPr>
        <w:t xml:space="preserve"> is established.</w:t>
      </w:r>
    </w:p>
    <w:p w14:paraId="1A7EC098" w14:textId="77777777" w:rsidR="00726666" w:rsidRPr="002F22B9" w:rsidRDefault="00726666" w:rsidP="002F22B9">
      <w:pPr>
        <w:suppressAutoHyphens w:val="0"/>
        <w:autoSpaceDN/>
        <w:spacing w:after="240" w:line="240" w:lineRule="auto"/>
        <w:ind w:left="567"/>
        <w:jc w:val="both"/>
        <w:textAlignment w:val="auto"/>
        <w:rPr>
          <w:rFonts w:eastAsia="MS Mincho"/>
          <w:color w:val="auto"/>
          <w:lang w:eastAsia="ja-JP"/>
        </w:rPr>
      </w:pPr>
      <w:r w:rsidRPr="002F22B9">
        <w:rPr>
          <w:rFonts w:eastAsia="MS Mincho"/>
          <w:color w:val="auto"/>
          <w:lang w:eastAsia="ja-JP"/>
        </w:rPr>
        <w:t>“</w:t>
      </w:r>
      <w:r w:rsidRPr="00242C95">
        <w:rPr>
          <w:rFonts w:eastAsia="MS Mincho"/>
          <w:b/>
          <w:color w:val="auto"/>
          <w:lang w:eastAsia="ja-JP"/>
        </w:rPr>
        <w:t>Request for Information</w:t>
      </w:r>
      <w:r w:rsidRPr="002F22B9">
        <w:rPr>
          <w:rFonts w:eastAsia="MS Mincho"/>
          <w:color w:val="auto"/>
          <w:lang w:eastAsia="ja-JP"/>
        </w:rPr>
        <w:t>” shall have the meaning set out in the FOIA or the Environmental Information Regulations as relevant (where the meaning set out for the term “request” shall apply).</w:t>
      </w:r>
    </w:p>
    <w:p w14:paraId="53BED9A6" w14:textId="0138AB43" w:rsidR="00726666" w:rsidRPr="002F22B9" w:rsidRDefault="00726666" w:rsidP="002F22B9">
      <w:pPr>
        <w:suppressAutoHyphens w:val="0"/>
        <w:autoSpaceDN/>
        <w:spacing w:after="240" w:line="240" w:lineRule="auto"/>
        <w:ind w:left="28" w:firstLine="539"/>
        <w:jc w:val="both"/>
        <w:textAlignment w:val="auto"/>
        <w:rPr>
          <w:rFonts w:eastAsia="MS Mincho"/>
          <w:color w:val="auto"/>
          <w:lang w:eastAsia="ja-JP"/>
        </w:rPr>
      </w:pPr>
      <w:r w:rsidRPr="002F22B9">
        <w:rPr>
          <w:rFonts w:eastAsia="MS Mincho"/>
          <w:color w:val="auto"/>
          <w:lang w:eastAsia="ja-JP"/>
        </w:rPr>
        <w:t>“</w:t>
      </w:r>
      <w:r w:rsidRPr="00242C95">
        <w:rPr>
          <w:rFonts w:eastAsia="MS Mincho"/>
          <w:b/>
          <w:color w:val="auto"/>
          <w:lang w:eastAsia="ja-JP"/>
        </w:rPr>
        <w:t>Specification</w:t>
      </w:r>
      <w:r w:rsidRPr="002F22B9">
        <w:rPr>
          <w:rFonts w:eastAsia="MS Mincho"/>
          <w:color w:val="auto"/>
          <w:lang w:eastAsia="ja-JP"/>
        </w:rPr>
        <w:t xml:space="preserve">” means the description of the Services to be supplied under the Contract.  </w:t>
      </w:r>
    </w:p>
    <w:p w14:paraId="5BB08E2B" w14:textId="1A2BCC0D" w:rsidR="00726666" w:rsidRPr="002F22B9" w:rsidRDefault="00726666" w:rsidP="002F22B9">
      <w:pPr>
        <w:suppressAutoHyphens w:val="0"/>
        <w:autoSpaceDN/>
        <w:spacing w:after="240" w:line="240" w:lineRule="auto"/>
        <w:ind w:left="567"/>
        <w:jc w:val="both"/>
        <w:textAlignment w:val="auto"/>
        <w:rPr>
          <w:rFonts w:eastAsia="MS Mincho"/>
          <w:color w:val="auto"/>
          <w:lang w:eastAsia="ja-JP"/>
        </w:rPr>
      </w:pPr>
      <w:r w:rsidRPr="002F22B9">
        <w:rPr>
          <w:rFonts w:eastAsia="MS Mincho"/>
          <w:color w:val="auto"/>
          <w:lang w:eastAsia="ja-JP"/>
        </w:rPr>
        <w:t>“</w:t>
      </w:r>
      <w:r w:rsidRPr="00242C95">
        <w:rPr>
          <w:rFonts w:eastAsia="MS Mincho"/>
          <w:b/>
          <w:color w:val="auto"/>
          <w:lang w:eastAsia="ja-JP"/>
        </w:rPr>
        <w:t>Staff</w:t>
      </w:r>
      <w:r w:rsidRPr="002F22B9">
        <w:rPr>
          <w:rFonts w:eastAsia="MS Mincho"/>
          <w:color w:val="auto"/>
          <w:lang w:eastAsia="ja-JP"/>
        </w:rPr>
        <w:t xml:space="preserve">” </w:t>
      </w:r>
      <w:proofErr w:type="gramStart"/>
      <w:r w:rsidRPr="002F22B9">
        <w:rPr>
          <w:rFonts w:eastAsia="MS Mincho"/>
          <w:color w:val="auto"/>
          <w:lang w:eastAsia="ja-JP"/>
        </w:rPr>
        <w:t>means</w:t>
      </w:r>
      <w:proofErr w:type="gramEnd"/>
      <w:r w:rsidRPr="002F22B9">
        <w:rPr>
          <w:rFonts w:eastAsia="MS Mincho"/>
          <w:color w:val="auto"/>
          <w:lang w:eastAsia="ja-JP"/>
        </w:rPr>
        <w:t xml:space="preserve"> all persons employed by </w:t>
      </w:r>
      <w:r w:rsidR="00597BC9">
        <w:rPr>
          <w:rFonts w:eastAsia="MS Mincho"/>
          <w:color w:val="auto"/>
          <w:lang w:eastAsia="ja-JP"/>
        </w:rPr>
        <w:t>Aviva</w:t>
      </w:r>
      <w:r w:rsidRPr="002F22B9">
        <w:rPr>
          <w:rFonts w:eastAsia="MS Mincho"/>
          <w:color w:val="auto"/>
          <w:lang w:eastAsia="ja-JP"/>
        </w:rPr>
        <w:t xml:space="preserve"> to perform its obligations under the Contract together with </w:t>
      </w:r>
      <w:r w:rsidR="00597BC9">
        <w:rPr>
          <w:rFonts w:eastAsia="MS Mincho"/>
          <w:color w:val="auto"/>
          <w:lang w:eastAsia="ja-JP"/>
        </w:rPr>
        <w:t>Aviva</w:t>
      </w:r>
      <w:r w:rsidRPr="002F22B9">
        <w:rPr>
          <w:rFonts w:eastAsia="MS Mincho"/>
          <w:color w:val="auto"/>
          <w:lang w:eastAsia="ja-JP"/>
        </w:rPr>
        <w:t>’s servants, agents, suppliers and sub-contractors used in the performance of its obligations under the Contract.</w:t>
      </w:r>
    </w:p>
    <w:p w14:paraId="1F4AF1CC" w14:textId="77777777" w:rsidR="00C969B1" w:rsidRDefault="00C969B1" w:rsidP="002F22B9">
      <w:pPr>
        <w:suppressAutoHyphens w:val="0"/>
        <w:autoSpaceDN/>
        <w:spacing w:after="240" w:line="240" w:lineRule="auto"/>
        <w:ind w:left="567" w:firstLine="60"/>
        <w:jc w:val="both"/>
        <w:textAlignment w:val="auto"/>
        <w:rPr>
          <w:rFonts w:eastAsia="MS Mincho"/>
          <w:color w:val="auto"/>
          <w:lang w:eastAsia="ja-JP"/>
        </w:rPr>
      </w:pPr>
      <w:r>
        <w:rPr>
          <w:rFonts w:eastAsia="MS Mincho"/>
          <w:color w:val="auto"/>
          <w:lang w:eastAsia="ja-JP"/>
        </w:rPr>
        <w:t>“</w:t>
      </w:r>
      <w:r w:rsidRPr="00C969B1">
        <w:rPr>
          <w:rFonts w:eastAsia="MS Mincho"/>
          <w:b/>
          <w:color w:val="auto"/>
          <w:lang w:eastAsia="ja-JP"/>
        </w:rPr>
        <w:t>Supplier’s Terms</w:t>
      </w:r>
      <w:r>
        <w:rPr>
          <w:rFonts w:eastAsia="MS Mincho"/>
          <w:color w:val="auto"/>
          <w:lang w:eastAsia="ja-JP"/>
        </w:rPr>
        <w:t>” has the meaning it is given in Clause A2.1.</w:t>
      </w:r>
    </w:p>
    <w:p w14:paraId="1D13DCB0" w14:textId="760ED8B1" w:rsidR="00726666" w:rsidRPr="002F22B9" w:rsidRDefault="00726666" w:rsidP="002F22B9">
      <w:pPr>
        <w:suppressAutoHyphens w:val="0"/>
        <w:autoSpaceDN/>
        <w:spacing w:after="240" w:line="240" w:lineRule="auto"/>
        <w:ind w:left="28" w:firstLine="539"/>
        <w:jc w:val="both"/>
        <w:textAlignment w:val="auto"/>
        <w:rPr>
          <w:rFonts w:eastAsia="MS Mincho"/>
          <w:color w:val="auto"/>
          <w:lang w:eastAsia="ja-JP"/>
        </w:rPr>
      </w:pPr>
      <w:r w:rsidRPr="002F22B9">
        <w:rPr>
          <w:rFonts w:eastAsia="MS Mincho"/>
          <w:color w:val="auto"/>
          <w:lang w:eastAsia="ja-JP"/>
        </w:rPr>
        <w:t>“</w:t>
      </w:r>
      <w:r w:rsidRPr="00242C95">
        <w:rPr>
          <w:rFonts w:eastAsia="MS Mincho"/>
          <w:b/>
          <w:color w:val="auto"/>
          <w:lang w:eastAsia="ja-JP"/>
        </w:rPr>
        <w:t>Variation</w:t>
      </w:r>
      <w:r w:rsidRPr="002F22B9">
        <w:rPr>
          <w:rFonts w:eastAsia="MS Mincho"/>
          <w:color w:val="auto"/>
          <w:lang w:eastAsia="ja-JP"/>
        </w:rPr>
        <w:t>” has the meaning given to it in Clause E3.1 (Variation).</w:t>
      </w:r>
    </w:p>
    <w:p w14:paraId="6BE44079" w14:textId="329BF6B6" w:rsidR="00726666" w:rsidRDefault="00726666" w:rsidP="002F22B9">
      <w:pPr>
        <w:suppressAutoHyphens w:val="0"/>
        <w:autoSpaceDN/>
        <w:spacing w:after="240" w:line="240" w:lineRule="auto"/>
        <w:ind w:left="567"/>
        <w:jc w:val="both"/>
        <w:textAlignment w:val="auto"/>
        <w:rPr>
          <w:rFonts w:eastAsia="MS Mincho"/>
          <w:color w:val="auto"/>
          <w:lang w:eastAsia="ja-JP"/>
        </w:rPr>
      </w:pPr>
      <w:r w:rsidRPr="002F22B9">
        <w:rPr>
          <w:rFonts w:eastAsia="MS Mincho"/>
          <w:color w:val="auto"/>
          <w:lang w:eastAsia="ja-JP"/>
        </w:rPr>
        <w:t>“</w:t>
      </w:r>
      <w:r w:rsidRPr="00242C95">
        <w:rPr>
          <w:rFonts w:eastAsia="MS Mincho"/>
          <w:b/>
          <w:color w:val="auto"/>
          <w:lang w:eastAsia="ja-JP"/>
        </w:rPr>
        <w:t>Working Day</w:t>
      </w:r>
      <w:r w:rsidRPr="002F22B9">
        <w:rPr>
          <w:rFonts w:eastAsia="MS Mincho"/>
          <w:color w:val="auto"/>
          <w:lang w:eastAsia="ja-JP"/>
        </w:rPr>
        <w:t xml:space="preserve">” means a day (other than a Saturday or Sunday) on which banks are open for general business in the City of London.  </w:t>
      </w:r>
    </w:p>
    <w:p w14:paraId="0B4C8E72" w14:textId="532FBA40" w:rsidR="00242C95" w:rsidRPr="002F22B9" w:rsidRDefault="00242C95" w:rsidP="00E50977">
      <w:pPr>
        <w:suppressAutoHyphens w:val="0"/>
        <w:autoSpaceDN/>
        <w:spacing w:after="240" w:line="240" w:lineRule="auto"/>
        <w:ind w:left="28"/>
        <w:jc w:val="both"/>
        <w:textAlignment w:val="auto"/>
        <w:rPr>
          <w:rFonts w:eastAsia="MS Mincho"/>
          <w:color w:val="auto"/>
          <w:lang w:eastAsia="ja-JP"/>
        </w:rPr>
      </w:pPr>
      <w:r w:rsidRPr="00242C95">
        <w:rPr>
          <w:rFonts w:eastAsia="MS Mincho"/>
          <w:color w:val="auto"/>
          <w:lang w:eastAsia="ja-JP"/>
        </w:rPr>
        <w:t>The introduction to and headings used in this Contract have been inserted for ease of reference only.  They do not affect its interpretation.</w:t>
      </w:r>
    </w:p>
    <w:p w14:paraId="13015753" w14:textId="77777777" w:rsidR="00A553BB" w:rsidRPr="00242C95" w:rsidRDefault="00FD3FBC" w:rsidP="00242C95">
      <w:pPr>
        <w:suppressAutoHyphens w:val="0"/>
        <w:autoSpaceDN/>
        <w:spacing w:after="240" w:line="240" w:lineRule="auto"/>
        <w:ind w:left="28"/>
        <w:jc w:val="both"/>
        <w:textAlignment w:val="auto"/>
        <w:rPr>
          <w:rFonts w:eastAsia="MS Mincho"/>
          <w:color w:val="auto"/>
          <w:lang w:eastAsia="ja-JP"/>
        </w:rPr>
      </w:pPr>
      <w:r w:rsidRPr="00242C95">
        <w:rPr>
          <w:rFonts w:eastAsia="MS Mincho"/>
          <w:color w:val="auto"/>
          <w:lang w:eastAsia="ja-JP"/>
        </w:rPr>
        <w:t>Unless the context requires otherwise, words in the singular include the plural and vice versa; words in the masculine gender include the feminine and vice versa.</w:t>
      </w:r>
    </w:p>
    <w:p w14:paraId="357FCF90" w14:textId="77777777" w:rsidR="00D80F71" w:rsidRPr="00242C95" w:rsidRDefault="009D2414" w:rsidP="009D2414">
      <w:pPr>
        <w:pStyle w:val="Heading2"/>
        <w:numPr>
          <w:ilvl w:val="0"/>
          <w:numId w:val="0"/>
        </w:numPr>
      </w:pPr>
      <w:bookmarkStart w:id="1" w:name="_Toc465335348"/>
      <w:r w:rsidRPr="00242C95">
        <w:rPr>
          <w:b/>
        </w:rPr>
        <w:t>A2</w:t>
      </w:r>
      <w:r w:rsidRPr="00242C95">
        <w:rPr>
          <w:b/>
        </w:rPr>
        <w:tab/>
        <w:t>Overriding Provisions</w:t>
      </w:r>
      <w:bookmarkEnd w:id="1"/>
    </w:p>
    <w:p w14:paraId="02A0B4B9" w14:textId="4166CA42" w:rsidR="000B4141" w:rsidRPr="00AA7729" w:rsidRDefault="009D2414" w:rsidP="000B4141">
      <w:pPr>
        <w:pStyle w:val="Heading2"/>
        <w:numPr>
          <w:ilvl w:val="0"/>
          <w:numId w:val="0"/>
        </w:numPr>
        <w:ind w:left="1713" w:hanging="720"/>
      </w:pPr>
      <w:r>
        <w:t>A2.1</w:t>
      </w:r>
      <w:r>
        <w:tab/>
      </w:r>
      <w:r w:rsidR="00D80F71">
        <w:t>The Supplier agrees to supply the Services in accordance with th</w:t>
      </w:r>
      <w:r w:rsidR="00DA52A7">
        <w:t>is Contract</w:t>
      </w:r>
      <w:r w:rsidR="00242C95">
        <w:t xml:space="preserve"> </w:t>
      </w:r>
      <w:r w:rsidR="00FA78D5">
        <w:t xml:space="preserve">along with </w:t>
      </w:r>
      <w:proofErr w:type="gramStart"/>
      <w:r w:rsidR="00FA78D5">
        <w:t>the</w:t>
      </w:r>
      <w:r w:rsidR="00367346">
        <w:t xml:space="preserve"> </w:t>
      </w:r>
      <w:r w:rsidR="00FA78D5">
        <w:t xml:space="preserve"> </w:t>
      </w:r>
      <w:r w:rsidR="00B82931">
        <w:t>Group</w:t>
      </w:r>
      <w:proofErr w:type="gramEnd"/>
      <w:r w:rsidR="00B82931">
        <w:t xml:space="preserve"> Income Protection Policy Wording, </w:t>
      </w:r>
      <w:r w:rsidR="00FA78D5">
        <w:t xml:space="preserve">the </w:t>
      </w:r>
      <w:r w:rsidR="00B82931">
        <w:t xml:space="preserve">Group Life Insurance Registered Benefits Policy Wording and Master Trust Group Life Insurance Registered Benefits along with the </w:t>
      </w:r>
      <w:r w:rsidR="00242C95">
        <w:t>relevant terms and conditions</w:t>
      </w:r>
      <w:r w:rsidR="00B90010">
        <w:t xml:space="preserve"> </w:t>
      </w:r>
      <w:r w:rsidR="009A5DB6">
        <w:t>together referred to as the “</w:t>
      </w:r>
      <w:r w:rsidR="009A5DB6" w:rsidRPr="009A5DB6">
        <w:rPr>
          <w:b/>
        </w:rPr>
        <w:t>Supplier’s Terms</w:t>
      </w:r>
      <w:r w:rsidR="009A5DB6">
        <w:t>”</w:t>
      </w:r>
      <w:r w:rsidR="008132D1">
        <w:t xml:space="preserve"> with the services provided under the Supplier’s Terms being the “</w:t>
      </w:r>
      <w:r w:rsidR="008132D1" w:rsidRPr="00B81B25">
        <w:rPr>
          <w:b/>
        </w:rPr>
        <w:t>Services</w:t>
      </w:r>
      <w:r w:rsidR="008132D1">
        <w:t>”.</w:t>
      </w:r>
      <w:r w:rsidR="000B4141">
        <w:t xml:space="preserve"> </w:t>
      </w:r>
    </w:p>
    <w:p w14:paraId="0DA7D30F" w14:textId="49A60F2B" w:rsidR="000B4141" w:rsidRPr="00AA7729" w:rsidRDefault="000B4141" w:rsidP="000B4141">
      <w:pPr>
        <w:pStyle w:val="Heading2"/>
        <w:numPr>
          <w:ilvl w:val="0"/>
          <w:numId w:val="0"/>
        </w:numPr>
        <w:ind w:left="1713" w:hanging="720"/>
      </w:pPr>
      <w:r>
        <w:t>.</w:t>
      </w:r>
    </w:p>
    <w:p w14:paraId="034A9AF0" w14:textId="7E90A21B" w:rsidR="00D80F71" w:rsidRDefault="00633132" w:rsidP="009D2414">
      <w:pPr>
        <w:pStyle w:val="Heading2"/>
        <w:numPr>
          <w:ilvl w:val="0"/>
          <w:numId w:val="0"/>
        </w:numPr>
        <w:ind w:left="1713" w:hanging="720"/>
      </w:pPr>
      <w:r>
        <w:t xml:space="preserve"> </w:t>
      </w:r>
    </w:p>
    <w:p w14:paraId="60269192" w14:textId="77777777" w:rsidR="00A553BB" w:rsidRPr="00AA7729" w:rsidRDefault="009D2414" w:rsidP="009D2414">
      <w:pPr>
        <w:pStyle w:val="Heading2"/>
        <w:numPr>
          <w:ilvl w:val="0"/>
          <w:numId w:val="0"/>
        </w:numPr>
        <w:ind w:left="1713" w:hanging="720"/>
      </w:pPr>
      <w:r>
        <w:lastRenderedPageBreak/>
        <w:t>A2.2</w:t>
      </w:r>
      <w:r>
        <w:tab/>
      </w:r>
      <w:r w:rsidR="00DA52A7" w:rsidRPr="00DA52A7">
        <w:t xml:space="preserve">The </w:t>
      </w:r>
      <w:r w:rsidR="00726666">
        <w:t xml:space="preserve">parties hereby agree that should </w:t>
      </w:r>
      <w:r w:rsidR="00726666" w:rsidRPr="00DA52A7">
        <w:t>the</w:t>
      </w:r>
      <w:r w:rsidR="00DA52A7" w:rsidRPr="00DA52A7">
        <w:t xml:space="preserve"> terms of this </w:t>
      </w:r>
      <w:r w:rsidR="00C772E7">
        <w:t xml:space="preserve">Contract </w:t>
      </w:r>
      <w:r w:rsidR="00DA52A7" w:rsidRPr="00DA52A7">
        <w:t xml:space="preserve">conflict or </w:t>
      </w:r>
      <w:r w:rsidR="00726666">
        <w:t xml:space="preserve">be in </w:t>
      </w:r>
      <w:r w:rsidR="00DA52A7" w:rsidRPr="00DA52A7">
        <w:t xml:space="preserve">any way inconsistent with the </w:t>
      </w:r>
      <w:r w:rsidR="00C772E7">
        <w:t xml:space="preserve">Supplier’s Terms, </w:t>
      </w:r>
      <w:r w:rsidR="00726666">
        <w:t>the Supplier’s Terms</w:t>
      </w:r>
      <w:r w:rsidR="00DA52A7" w:rsidRPr="00DA52A7">
        <w:t xml:space="preserve"> will prevail and the conflicting </w:t>
      </w:r>
      <w:r w:rsidR="00DA52A7" w:rsidRPr="00AA7729">
        <w:t xml:space="preserve">provision will be read as if the wording in </w:t>
      </w:r>
      <w:r w:rsidR="00893FEF" w:rsidRPr="00AA7729">
        <w:t>the</w:t>
      </w:r>
      <w:r w:rsidR="00726666" w:rsidRPr="00AA7729">
        <w:t xml:space="preserve"> Supplier’s Terms</w:t>
      </w:r>
      <w:r w:rsidR="00DA52A7" w:rsidRPr="00AA7729">
        <w:t xml:space="preserve"> had been substituted.</w:t>
      </w:r>
    </w:p>
    <w:p w14:paraId="42AB8A93" w14:textId="77777777" w:rsidR="00A8590D" w:rsidRPr="00AA7729" w:rsidRDefault="00A8590D" w:rsidP="00A8590D">
      <w:pPr>
        <w:numPr>
          <w:ilvl w:val="2"/>
          <w:numId w:val="0"/>
        </w:numPr>
        <w:tabs>
          <w:tab w:val="num" w:pos="567"/>
        </w:tabs>
        <w:ind w:left="567" w:hanging="567"/>
        <w:outlineLvl w:val="2"/>
        <w:rPr>
          <w:rFonts w:eastAsia="MS Mincho"/>
          <w:b/>
          <w:bCs/>
          <w:lang w:eastAsia="ja-JP"/>
        </w:rPr>
      </w:pPr>
      <w:bookmarkStart w:id="2" w:name="_Toc222022667"/>
      <w:bookmarkStart w:id="3" w:name="_Toc465335349"/>
      <w:r w:rsidRPr="00AA7729">
        <w:rPr>
          <w:rFonts w:eastAsia="MS Mincho"/>
          <w:b/>
          <w:bCs/>
          <w:lang w:eastAsia="ja-JP"/>
        </w:rPr>
        <w:t>A3</w:t>
      </w:r>
      <w:r w:rsidRPr="00AA7729">
        <w:rPr>
          <w:rFonts w:eastAsia="MS Mincho"/>
          <w:b/>
          <w:bCs/>
          <w:lang w:eastAsia="ja-JP"/>
        </w:rPr>
        <w:tab/>
        <w:t>Contract Period</w:t>
      </w:r>
      <w:bookmarkEnd w:id="2"/>
    </w:p>
    <w:p w14:paraId="49EFEF89" w14:textId="77777777" w:rsidR="00A8590D" w:rsidRPr="00AA7729" w:rsidRDefault="00A8590D" w:rsidP="009D2414">
      <w:pPr>
        <w:tabs>
          <w:tab w:val="num" w:pos="1289"/>
        </w:tabs>
        <w:ind w:left="567" w:hanging="567"/>
        <w:outlineLvl w:val="3"/>
        <w:rPr>
          <w:rFonts w:eastAsia="MS Mincho"/>
          <w:bCs/>
          <w:lang w:eastAsia="ja-JP"/>
        </w:rPr>
      </w:pPr>
      <w:r w:rsidRPr="00AA7729">
        <w:rPr>
          <w:rFonts w:eastAsia="MS Mincho"/>
          <w:bCs/>
          <w:lang w:eastAsia="ja-JP"/>
        </w:rPr>
        <w:t>A3.1</w:t>
      </w:r>
      <w:r w:rsidRPr="00AA7729">
        <w:rPr>
          <w:rFonts w:eastAsia="MS Mincho"/>
          <w:bCs/>
          <w:lang w:eastAsia="ja-JP"/>
        </w:rPr>
        <w:tab/>
        <w:t>The Contract shall take effect on the Commencement Date and continue until terminated in accordance with the provisions of the Contract, or otherwise lawfully terminated.</w:t>
      </w:r>
    </w:p>
    <w:p w14:paraId="14C53536" w14:textId="77777777" w:rsidR="00A8590D" w:rsidRPr="00AA7729" w:rsidRDefault="00A8590D" w:rsidP="00A8590D">
      <w:pPr>
        <w:keepNext/>
        <w:numPr>
          <w:ilvl w:val="2"/>
          <w:numId w:val="0"/>
        </w:numPr>
        <w:tabs>
          <w:tab w:val="num" w:pos="567"/>
        </w:tabs>
        <w:ind w:left="567" w:hanging="567"/>
        <w:outlineLvl w:val="2"/>
        <w:rPr>
          <w:rFonts w:eastAsia="MS Mincho"/>
          <w:b/>
          <w:bCs/>
          <w:lang w:eastAsia="ja-JP"/>
        </w:rPr>
      </w:pPr>
      <w:bookmarkStart w:id="4" w:name="_Toc222022676"/>
      <w:r w:rsidRPr="00AA7729">
        <w:rPr>
          <w:rFonts w:eastAsia="MS Mincho"/>
          <w:b/>
          <w:bCs/>
          <w:lang w:eastAsia="ja-JP"/>
        </w:rPr>
        <w:t>A</w:t>
      </w:r>
      <w:r w:rsidR="009D2414" w:rsidRPr="00AA7729">
        <w:rPr>
          <w:rFonts w:eastAsia="MS Mincho"/>
          <w:b/>
          <w:bCs/>
          <w:lang w:eastAsia="ja-JP"/>
        </w:rPr>
        <w:t>4</w:t>
      </w:r>
      <w:r w:rsidRPr="00AA7729">
        <w:rPr>
          <w:rFonts w:eastAsia="MS Mincho"/>
          <w:b/>
          <w:bCs/>
          <w:lang w:eastAsia="ja-JP"/>
        </w:rPr>
        <w:tab/>
        <w:t>Staff Vetting and Government Baseline Security Standard</w:t>
      </w:r>
      <w:bookmarkEnd w:id="4"/>
    </w:p>
    <w:p w14:paraId="6C97154F" w14:textId="1F6A0C1D" w:rsidR="00A8590D" w:rsidRPr="00AA7729" w:rsidRDefault="00A8590D" w:rsidP="009D2414">
      <w:pPr>
        <w:keepNext/>
        <w:tabs>
          <w:tab w:val="num" w:pos="1289"/>
        </w:tabs>
        <w:ind w:left="567" w:hanging="567"/>
        <w:outlineLvl w:val="3"/>
        <w:rPr>
          <w:rFonts w:eastAsia="MS Mincho"/>
          <w:bCs/>
          <w:lang w:eastAsia="ja-JP"/>
        </w:rPr>
      </w:pPr>
      <w:r w:rsidRPr="00AA7729">
        <w:rPr>
          <w:rFonts w:eastAsia="MS Mincho"/>
          <w:bCs/>
          <w:lang w:eastAsia="ja-JP"/>
        </w:rPr>
        <w:t>A</w:t>
      </w:r>
      <w:r w:rsidR="009D2414" w:rsidRPr="00AA7729">
        <w:rPr>
          <w:rFonts w:eastAsia="MS Mincho"/>
          <w:bCs/>
          <w:lang w:eastAsia="ja-JP"/>
        </w:rPr>
        <w:t>4</w:t>
      </w:r>
      <w:r w:rsidRPr="00AA7729">
        <w:rPr>
          <w:rFonts w:eastAsia="MS Mincho"/>
          <w:bCs/>
          <w:lang w:eastAsia="ja-JP"/>
        </w:rPr>
        <w:t>.1</w:t>
      </w:r>
      <w:r w:rsidRPr="00AA7729">
        <w:rPr>
          <w:rFonts w:eastAsia="MS Mincho"/>
          <w:bCs/>
          <w:lang w:eastAsia="ja-JP"/>
        </w:rPr>
        <w:tab/>
      </w:r>
      <w:r w:rsidR="00597BC9">
        <w:rPr>
          <w:rFonts w:eastAsia="MS Mincho"/>
          <w:bCs/>
          <w:lang w:eastAsia="ja-JP"/>
        </w:rPr>
        <w:t>Aviva</w:t>
      </w:r>
      <w:r w:rsidRPr="00AA7729">
        <w:rPr>
          <w:rFonts w:eastAsia="MS Mincho"/>
          <w:bCs/>
          <w:lang w:eastAsia="ja-JP"/>
        </w:rPr>
        <w:t xml:space="preserve"> shall comply with the Aviva Industry Standard as commensurate with BPSS in respect of all persons employed or engaged in the provision of the Services.</w:t>
      </w:r>
    </w:p>
    <w:p w14:paraId="7B19567B" w14:textId="77777777" w:rsidR="00A8590D" w:rsidRPr="00AA7729" w:rsidRDefault="00A8590D" w:rsidP="009D2414">
      <w:pPr>
        <w:keepNext/>
        <w:tabs>
          <w:tab w:val="num" w:pos="1289"/>
        </w:tabs>
        <w:ind w:left="567"/>
        <w:outlineLvl w:val="3"/>
        <w:rPr>
          <w:rFonts w:eastAsia="MS Mincho"/>
          <w:bCs/>
          <w:lang w:eastAsia="ja-JP"/>
        </w:rPr>
      </w:pPr>
      <w:r w:rsidRPr="00AA7729">
        <w:t xml:space="preserve">Aviva operates a pre-employment screening process for all employees joining the </w:t>
      </w:r>
      <w:r w:rsidR="004B18B1">
        <w:t xml:space="preserve">Aviva </w:t>
      </w:r>
      <w:r w:rsidRPr="00AA7729">
        <w:t xml:space="preserve">Group including permanent, fixed term contractors, self-employed contractors and PAYE agency temporary staff. </w:t>
      </w:r>
      <w:r w:rsidRPr="00AA7729">
        <w:br/>
      </w:r>
      <w:r w:rsidRPr="00AA7729">
        <w:br/>
        <w:t>The following checks are carried out for all employees prior to commencing employment:</w:t>
      </w:r>
      <w:r w:rsidRPr="00AA7729">
        <w:br/>
      </w:r>
      <w:r w:rsidRPr="00AA7729">
        <w:br/>
        <w:t>• Previous 5 Year Academic/Employment History</w:t>
      </w:r>
      <w:r w:rsidRPr="00AA7729">
        <w:br/>
        <w:t xml:space="preserve">• Highest Education </w:t>
      </w:r>
      <w:r w:rsidRPr="00AA7729">
        <w:br/>
        <w:t>• Professional Qualifications if required for the role</w:t>
      </w:r>
      <w:r w:rsidRPr="00AA7729">
        <w:br/>
        <w:t>• Financial Probity Check (including Electoral Register Check)</w:t>
      </w:r>
      <w:r w:rsidRPr="00AA7729">
        <w:br/>
        <w:t>• Sanction List Check</w:t>
      </w:r>
      <w:r w:rsidRPr="00AA7729">
        <w:br/>
        <w:t>• Right to Work in the UK/Identity Verification</w:t>
      </w:r>
      <w:r w:rsidRPr="00AA7729">
        <w:br/>
        <w:t>• Proof of Address Verification</w:t>
      </w:r>
      <w:r w:rsidRPr="00AA7729">
        <w:br/>
        <w:t>• Any gaps in employment in the last 5 years</w:t>
      </w:r>
      <w:r w:rsidRPr="00AA7729">
        <w:br/>
      </w:r>
      <w:r w:rsidRPr="00AA7729">
        <w:br/>
        <w:t>An Adverse Media Search and/or Basic Criminal Disclosure Checks may be performed if any discrepancies are discovered in the above checks.</w:t>
      </w:r>
      <w:r w:rsidRPr="00AA7729">
        <w:rPr>
          <w:rFonts w:eastAsia="MS Mincho"/>
          <w:bCs/>
          <w:lang w:eastAsia="ja-JP"/>
        </w:rPr>
        <w:t xml:space="preserve"> </w:t>
      </w:r>
    </w:p>
    <w:p w14:paraId="1617A459" w14:textId="613D0BBA" w:rsidR="00A8590D" w:rsidRPr="00AA7729" w:rsidRDefault="00597BC9" w:rsidP="009D2414">
      <w:pPr>
        <w:keepNext/>
        <w:tabs>
          <w:tab w:val="num" w:pos="1289"/>
        </w:tabs>
        <w:ind w:left="567"/>
        <w:outlineLvl w:val="3"/>
        <w:rPr>
          <w:rFonts w:eastAsia="MS Mincho"/>
          <w:bCs/>
          <w:lang w:eastAsia="ja-JP"/>
        </w:rPr>
      </w:pPr>
      <w:r>
        <w:rPr>
          <w:rFonts w:eastAsia="MS Mincho"/>
          <w:bCs/>
          <w:lang w:eastAsia="ja-JP"/>
        </w:rPr>
        <w:t>Aviva</w:t>
      </w:r>
      <w:r w:rsidR="00A8590D" w:rsidRPr="00AA7729">
        <w:rPr>
          <w:rFonts w:eastAsia="MS Mincho"/>
          <w:bCs/>
          <w:lang w:eastAsia="ja-JP"/>
        </w:rPr>
        <w:t xml:space="preserve"> confirms that all persons employed or engaged by </w:t>
      </w:r>
      <w:r>
        <w:rPr>
          <w:rFonts w:eastAsia="MS Mincho"/>
          <w:bCs/>
          <w:lang w:eastAsia="ja-JP"/>
        </w:rPr>
        <w:t>Aviva</w:t>
      </w:r>
      <w:r w:rsidR="00A8590D" w:rsidRPr="00AA7729">
        <w:rPr>
          <w:rFonts w:eastAsia="MS Mincho"/>
          <w:bCs/>
          <w:lang w:eastAsia="ja-JP"/>
        </w:rPr>
        <w:t xml:space="preserve"> have been vetted and recruited in accordance with the Aviva Industry Standard.</w:t>
      </w:r>
    </w:p>
    <w:p w14:paraId="2408A0F5" w14:textId="7DF7BD5A" w:rsidR="00A8590D" w:rsidRPr="00AA7729" w:rsidRDefault="00A8590D" w:rsidP="009D2414">
      <w:pPr>
        <w:keepNext/>
        <w:tabs>
          <w:tab w:val="num" w:pos="1289"/>
        </w:tabs>
        <w:ind w:left="567" w:hanging="567"/>
        <w:outlineLvl w:val="3"/>
        <w:rPr>
          <w:rFonts w:eastAsia="MS Mincho"/>
          <w:bCs/>
          <w:lang w:eastAsia="ja-JP"/>
        </w:rPr>
      </w:pPr>
      <w:r w:rsidRPr="00AA7729">
        <w:rPr>
          <w:rFonts w:eastAsia="MS Mincho"/>
          <w:bCs/>
          <w:lang w:eastAsia="ja-JP"/>
        </w:rPr>
        <w:t>A</w:t>
      </w:r>
      <w:r w:rsidR="009D2414" w:rsidRPr="00AA7729">
        <w:rPr>
          <w:rFonts w:eastAsia="MS Mincho"/>
          <w:bCs/>
          <w:lang w:eastAsia="ja-JP"/>
        </w:rPr>
        <w:t>4</w:t>
      </w:r>
      <w:r w:rsidRPr="00AA7729">
        <w:rPr>
          <w:rFonts w:eastAsia="MS Mincho"/>
          <w:bCs/>
          <w:lang w:eastAsia="ja-JP"/>
        </w:rPr>
        <w:t>.2</w:t>
      </w:r>
      <w:r w:rsidRPr="00AA7729">
        <w:rPr>
          <w:rFonts w:eastAsia="MS Mincho"/>
          <w:bCs/>
          <w:lang w:eastAsia="ja-JP"/>
        </w:rPr>
        <w:tab/>
      </w:r>
      <w:r w:rsidR="00597BC9">
        <w:rPr>
          <w:rFonts w:eastAsia="MS Mincho"/>
          <w:bCs/>
          <w:lang w:eastAsia="ja-JP"/>
        </w:rPr>
        <w:t>Aviva</w:t>
      </w:r>
      <w:r w:rsidRPr="00AA7729">
        <w:rPr>
          <w:rFonts w:eastAsia="MS Mincho"/>
          <w:bCs/>
          <w:lang w:eastAsia="ja-JP"/>
        </w:rPr>
        <w:t xml:space="preserve"> confirms that the checks specified in the Aviva Industry Standard have been carried out in respect of each person assigned to access Inf</w:t>
      </w:r>
      <w:r w:rsidR="009D2414" w:rsidRPr="00AA7729">
        <w:rPr>
          <w:rFonts w:eastAsia="MS Mincho"/>
          <w:bCs/>
          <w:lang w:eastAsia="ja-JP"/>
        </w:rPr>
        <w:t>ormation belonging to the Customer</w:t>
      </w:r>
      <w:r w:rsidRPr="00AA7729">
        <w:rPr>
          <w:rFonts w:eastAsia="MS Mincho"/>
          <w:bCs/>
          <w:lang w:eastAsia="ja-JP"/>
        </w:rPr>
        <w:t xml:space="preserve"> and that the results of those checks are satisfactory.</w:t>
      </w:r>
    </w:p>
    <w:p w14:paraId="7A139A70" w14:textId="31F8291A" w:rsidR="00A8590D" w:rsidRPr="00AA7729" w:rsidRDefault="00A8590D" w:rsidP="009D2414">
      <w:pPr>
        <w:keepNext/>
        <w:tabs>
          <w:tab w:val="num" w:pos="1289"/>
        </w:tabs>
        <w:ind w:left="567" w:hanging="567"/>
        <w:outlineLvl w:val="3"/>
        <w:rPr>
          <w:rFonts w:eastAsia="MS Mincho"/>
          <w:bCs/>
          <w:lang w:eastAsia="ja-JP"/>
        </w:rPr>
      </w:pPr>
      <w:r w:rsidRPr="00AA7729">
        <w:rPr>
          <w:rFonts w:eastAsia="MS Mincho"/>
          <w:bCs/>
          <w:lang w:eastAsia="ja-JP"/>
        </w:rPr>
        <w:t>A</w:t>
      </w:r>
      <w:r w:rsidR="009D2414" w:rsidRPr="00AA7729">
        <w:rPr>
          <w:rFonts w:eastAsia="MS Mincho"/>
          <w:bCs/>
          <w:lang w:eastAsia="ja-JP"/>
        </w:rPr>
        <w:t>4</w:t>
      </w:r>
      <w:r w:rsidRPr="00AA7729">
        <w:rPr>
          <w:rFonts w:eastAsia="MS Mincho"/>
          <w:bCs/>
          <w:lang w:eastAsia="ja-JP"/>
        </w:rPr>
        <w:t>.3</w:t>
      </w:r>
      <w:r w:rsidRPr="00AA7729">
        <w:rPr>
          <w:rFonts w:eastAsia="MS Mincho"/>
          <w:bCs/>
          <w:lang w:eastAsia="ja-JP"/>
        </w:rPr>
        <w:tab/>
      </w:r>
      <w:r w:rsidR="00597BC9">
        <w:rPr>
          <w:rFonts w:eastAsia="MS Mincho"/>
          <w:bCs/>
          <w:lang w:eastAsia="ja-JP"/>
        </w:rPr>
        <w:t>Aviva</w:t>
      </w:r>
      <w:r w:rsidRPr="00AA7729">
        <w:rPr>
          <w:rFonts w:eastAsia="MS Mincho"/>
          <w:bCs/>
          <w:lang w:eastAsia="ja-JP"/>
        </w:rPr>
        <w:t xml:space="preserve"> shall maintain full and accurate records of Aviva Industry Standard checks such that the </w:t>
      </w:r>
      <w:r w:rsidR="009D2414" w:rsidRPr="00AA7729">
        <w:rPr>
          <w:rFonts w:eastAsia="MS Mincho"/>
          <w:bCs/>
          <w:lang w:eastAsia="ja-JP"/>
        </w:rPr>
        <w:t>Customer</w:t>
      </w:r>
      <w:r w:rsidRPr="00AA7729">
        <w:rPr>
          <w:rFonts w:eastAsia="MS Mincho"/>
          <w:bCs/>
          <w:lang w:eastAsia="ja-JP"/>
        </w:rPr>
        <w:t xml:space="preserve"> (or its authorised agents) may verify that </w:t>
      </w:r>
      <w:r w:rsidR="00597BC9">
        <w:rPr>
          <w:rFonts w:eastAsia="MS Mincho"/>
          <w:bCs/>
          <w:lang w:eastAsia="ja-JP"/>
        </w:rPr>
        <w:t xml:space="preserve">Aviva </w:t>
      </w:r>
      <w:r w:rsidRPr="00AA7729">
        <w:rPr>
          <w:rFonts w:eastAsia="MS Mincho"/>
          <w:bCs/>
          <w:lang w:eastAsia="ja-JP"/>
        </w:rPr>
        <w:t>has carried out such checks in accordance with the Aviva Industry Standard in relation to this Contract.</w:t>
      </w:r>
    </w:p>
    <w:p w14:paraId="5D18A6CF" w14:textId="77777777" w:rsidR="00A8590D" w:rsidRPr="00AA7729" w:rsidRDefault="00A8590D" w:rsidP="00A8590D">
      <w:pPr>
        <w:numPr>
          <w:ilvl w:val="2"/>
          <w:numId w:val="0"/>
        </w:numPr>
        <w:tabs>
          <w:tab w:val="num" w:pos="567"/>
        </w:tabs>
        <w:ind w:left="567" w:hanging="567"/>
        <w:outlineLvl w:val="2"/>
        <w:rPr>
          <w:rFonts w:eastAsia="MS Mincho"/>
          <w:b/>
          <w:bCs/>
          <w:lang w:eastAsia="ja-JP"/>
        </w:rPr>
      </w:pPr>
      <w:r w:rsidRPr="00AA7729">
        <w:rPr>
          <w:rFonts w:eastAsia="MS Mincho"/>
          <w:b/>
          <w:bCs/>
          <w:lang w:eastAsia="ja-JP"/>
        </w:rPr>
        <w:t>A</w:t>
      </w:r>
      <w:r w:rsidR="009D2414" w:rsidRPr="00AA7729">
        <w:rPr>
          <w:rFonts w:eastAsia="MS Mincho"/>
          <w:b/>
          <w:bCs/>
          <w:lang w:eastAsia="ja-JP"/>
        </w:rPr>
        <w:t>5</w:t>
      </w:r>
      <w:r w:rsidRPr="00AA7729">
        <w:rPr>
          <w:rFonts w:eastAsia="MS Mincho"/>
          <w:b/>
          <w:bCs/>
          <w:lang w:eastAsia="ja-JP"/>
        </w:rPr>
        <w:tab/>
      </w:r>
      <w:r w:rsidRPr="00434C5B">
        <w:rPr>
          <w:rFonts w:eastAsia="MS Mincho"/>
          <w:b/>
          <w:bCs/>
          <w:lang w:eastAsia="ja-JP"/>
        </w:rPr>
        <w:t>Due Diligence</w:t>
      </w:r>
      <w:r w:rsidRPr="00AA7729">
        <w:rPr>
          <w:rFonts w:eastAsia="MS Mincho"/>
          <w:b/>
          <w:bCs/>
          <w:lang w:eastAsia="ja-JP"/>
        </w:rPr>
        <w:t xml:space="preserve"> </w:t>
      </w:r>
    </w:p>
    <w:p w14:paraId="15C4313D" w14:textId="11DA0A0A" w:rsidR="00A8590D" w:rsidRPr="00AA7729" w:rsidRDefault="00A8590D" w:rsidP="009D2414">
      <w:pPr>
        <w:ind w:left="567" w:hanging="567"/>
        <w:rPr>
          <w:rFonts w:eastAsia="MS Mincho"/>
          <w:lang w:eastAsia="ja-JP"/>
        </w:rPr>
      </w:pPr>
      <w:r w:rsidRPr="00AA7729">
        <w:rPr>
          <w:rFonts w:eastAsia="MS Mincho"/>
          <w:lang w:eastAsia="ja-JP"/>
        </w:rPr>
        <w:t>A</w:t>
      </w:r>
      <w:r w:rsidR="009D2414" w:rsidRPr="00AA7729">
        <w:rPr>
          <w:rFonts w:eastAsia="MS Mincho"/>
          <w:lang w:eastAsia="ja-JP"/>
        </w:rPr>
        <w:t>5</w:t>
      </w:r>
      <w:r w:rsidRPr="00AA7729">
        <w:rPr>
          <w:rFonts w:eastAsia="MS Mincho"/>
          <w:lang w:eastAsia="ja-JP"/>
        </w:rPr>
        <w:t>.1</w:t>
      </w:r>
      <w:r w:rsidRPr="00AA7729">
        <w:rPr>
          <w:rFonts w:eastAsia="MS Mincho"/>
          <w:lang w:eastAsia="ja-JP"/>
        </w:rPr>
        <w:tab/>
      </w:r>
      <w:r w:rsidR="00597BC9">
        <w:rPr>
          <w:rFonts w:eastAsia="MS Mincho"/>
          <w:lang w:eastAsia="ja-JP"/>
        </w:rPr>
        <w:t>Aviva</w:t>
      </w:r>
      <w:r w:rsidRPr="00AA7729">
        <w:rPr>
          <w:rFonts w:eastAsia="MS Mincho"/>
          <w:lang w:eastAsia="ja-JP"/>
        </w:rPr>
        <w:t xml:space="preserve"> acknowledges that the </w:t>
      </w:r>
      <w:r w:rsidR="009D2414" w:rsidRPr="00AA7729">
        <w:rPr>
          <w:rFonts w:eastAsia="MS Mincho"/>
          <w:lang w:eastAsia="ja-JP"/>
        </w:rPr>
        <w:t>Customer</w:t>
      </w:r>
      <w:r w:rsidRPr="00AA7729">
        <w:rPr>
          <w:rFonts w:eastAsia="MS Mincho"/>
          <w:lang w:eastAsia="ja-JP"/>
        </w:rPr>
        <w:t xml:space="preserve"> has made available to </w:t>
      </w:r>
      <w:r w:rsidR="00597BC9">
        <w:rPr>
          <w:rFonts w:eastAsia="MS Mincho"/>
          <w:lang w:eastAsia="ja-JP"/>
        </w:rPr>
        <w:t>Aviva</w:t>
      </w:r>
      <w:r w:rsidRPr="00AA7729">
        <w:rPr>
          <w:rFonts w:eastAsia="MS Mincho"/>
          <w:lang w:eastAsia="ja-JP"/>
        </w:rPr>
        <w:t xml:space="preserve"> all information, documents and Due Diligence Information that </w:t>
      </w:r>
      <w:r w:rsidR="00597BC9">
        <w:rPr>
          <w:rFonts w:eastAsia="MS Mincho"/>
          <w:lang w:eastAsia="ja-JP"/>
        </w:rPr>
        <w:t>Aviva</w:t>
      </w:r>
      <w:r w:rsidRPr="00AA7729">
        <w:rPr>
          <w:rFonts w:eastAsia="MS Mincho"/>
          <w:lang w:eastAsia="ja-JP"/>
        </w:rPr>
        <w:t xml:space="preserve"> considers necessary or relevant for the performance of its obligations under this Contract and has satisfied itself of all relevant details relating to the </w:t>
      </w:r>
      <w:r w:rsidR="009D2414" w:rsidRPr="00AA7729">
        <w:rPr>
          <w:rFonts w:eastAsia="MS Mincho"/>
          <w:lang w:eastAsia="ja-JP"/>
        </w:rPr>
        <w:t>Customer’s</w:t>
      </w:r>
      <w:r w:rsidRPr="00AA7729">
        <w:rPr>
          <w:rFonts w:eastAsia="MS Mincho"/>
          <w:lang w:eastAsia="ja-JP"/>
        </w:rPr>
        <w:t xml:space="preserve"> requirements;</w:t>
      </w:r>
    </w:p>
    <w:p w14:paraId="22A1A311" w14:textId="77777777" w:rsidR="00A8590D" w:rsidRPr="00AA7729" w:rsidRDefault="00A8590D" w:rsidP="00A8590D">
      <w:pPr>
        <w:keepNext/>
        <w:spacing w:before="120"/>
        <w:ind w:left="567" w:hanging="567"/>
        <w:outlineLvl w:val="1"/>
        <w:rPr>
          <w:rFonts w:eastAsia="MS Mincho"/>
          <w:b/>
          <w:bCs/>
          <w:iCs/>
          <w:lang w:eastAsia="ja-JP"/>
        </w:rPr>
      </w:pPr>
      <w:r w:rsidRPr="00B81B25">
        <w:rPr>
          <w:rFonts w:eastAsia="MS Mincho"/>
          <w:b/>
          <w:bCs/>
          <w:iCs/>
          <w:lang w:eastAsia="ja-JP"/>
        </w:rPr>
        <w:t>B</w:t>
      </w:r>
      <w:r w:rsidRPr="00B81B25">
        <w:rPr>
          <w:rFonts w:eastAsia="MS Mincho"/>
          <w:b/>
          <w:bCs/>
          <w:iCs/>
          <w:lang w:eastAsia="ja-JP"/>
        </w:rPr>
        <w:tab/>
        <w:t>COMPLIANCE WITH TAX REQUIREMENTS</w:t>
      </w:r>
    </w:p>
    <w:p w14:paraId="2DF9759B" w14:textId="77777777" w:rsidR="00A8590D" w:rsidRPr="00AA7729" w:rsidRDefault="00A8590D" w:rsidP="00A8590D">
      <w:pPr>
        <w:keepNext/>
        <w:numPr>
          <w:ilvl w:val="2"/>
          <w:numId w:val="0"/>
        </w:numPr>
        <w:tabs>
          <w:tab w:val="num" w:pos="567"/>
        </w:tabs>
        <w:ind w:left="567" w:hanging="567"/>
        <w:outlineLvl w:val="2"/>
        <w:rPr>
          <w:rFonts w:eastAsia="MS Mincho"/>
          <w:b/>
          <w:bCs/>
          <w:lang w:eastAsia="ja-JP"/>
        </w:rPr>
      </w:pPr>
      <w:bookmarkStart w:id="5" w:name="_Toc212821716"/>
      <w:bookmarkStart w:id="6" w:name="_Toc222022683"/>
      <w:r w:rsidRPr="00AA7729">
        <w:rPr>
          <w:rFonts w:eastAsia="MS Mincho"/>
          <w:b/>
          <w:bCs/>
          <w:lang w:eastAsia="ja-JP"/>
        </w:rPr>
        <w:t>B1</w:t>
      </w:r>
      <w:r w:rsidRPr="00AA7729">
        <w:rPr>
          <w:rFonts w:eastAsia="MS Mincho"/>
          <w:b/>
          <w:bCs/>
          <w:lang w:eastAsia="ja-JP"/>
        </w:rPr>
        <w:tab/>
        <w:t>Compliance with the Law and Tax Requirements</w:t>
      </w:r>
      <w:bookmarkEnd w:id="5"/>
      <w:bookmarkEnd w:id="6"/>
    </w:p>
    <w:p w14:paraId="56217826" w14:textId="00B549F3" w:rsidR="00A8590D" w:rsidRPr="00AA7729" w:rsidRDefault="00A8590D" w:rsidP="009D2414">
      <w:pPr>
        <w:ind w:left="540" w:hanging="540"/>
        <w:rPr>
          <w:rFonts w:eastAsia="MS Mincho"/>
          <w:lang w:eastAsia="ja-JP"/>
        </w:rPr>
      </w:pPr>
      <w:r w:rsidRPr="00AA7729">
        <w:rPr>
          <w:rFonts w:eastAsia="MS Mincho"/>
          <w:lang w:eastAsia="ja-JP"/>
        </w:rPr>
        <w:t>B1.1</w:t>
      </w:r>
      <w:r w:rsidRPr="00AA7729">
        <w:rPr>
          <w:rFonts w:eastAsia="MS Mincho"/>
          <w:lang w:eastAsia="ja-JP"/>
        </w:rPr>
        <w:tab/>
      </w:r>
      <w:r w:rsidR="00597BC9">
        <w:rPr>
          <w:rFonts w:eastAsia="MS Mincho"/>
          <w:lang w:eastAsia="ja-JP"/>
        </w:rPr>
        <w:t>Aviva</w:t>
      </w:r>
      <w:r w:rsidRPr="00AA7729">
        <w:rPr>
          <w:rFonts w:eastAsia="MS Mincho"/>
          <w:lang w:eastAsia="ja-JP"/>
        </w:rPr>
        <w:t xml:space="preserve"> shall at all times comply with the Law relating to direct or indirect taxes as applicable to </w:t>
      </w:r>
      <w:r w:rsidR="00597BC9">
        <w:rPr>
          <w:rFonts w:eastAsia="MS Mincho"/>
          <w:lang w:eastAsia="ja-JP"/>
        </w:rPr>
        <w:t>Aviva</w:t>
      </w:r>
      <w:r w:rsidRPr="00AA7729">
        <w:rPr>
          <w:rFonts w:eastAsia="MS Mincho"/>
          <w:lang w:eastAsia="ja-JP"/>
        </w:rPr>
        <w:t>.</w:t>
      </w:r>
    </w:p>
    <w:p w14:paraId="5D0B3686" w14:textId="77777777" w:rsidR="00A8590D" w:rsidRPr="00AA7729" w:rsidRDefault="00A8590D" w:rsidP="00A8590D">
      <w:pPr>
        <w:ind w:left="540" w:hanging="540"/>
        <w:rPr>
          <w:rFonts w:eastAsia="MS Mincho"/>
          <w:lang w:eastAsia="ja-JP"/>
        </w:rPr>
      </w:pPr>
      <w:r w:rsidRPr="00AA7729">
        <w:rPr>
          <w:rFonts w:eastAsia="MS Mincho"/>
          <w:lang w:eastAsia="ja-JP"/>
        </w:rPr>
        <w:t>B1.2</w:t>
      </w:r>
      <w:r w:rsidRPr="00AA7729">
        <w:rPr>
          <w:rFonts w:eastAsia="MS Mincho"/>
          <w:lang w:eastAsia="ja-JP"/>
        </w:rPr>
        <w:tab/>
        <w:t xml:space="preserve">Failure to comply may constitute a material breach of this Contract and the only remedy available to the </w:t>
      </w:r>
      <w:r w:rsidR="009D2414" w:rsidRPr="00AA7729">
        <w:rPr>
          <w:rFonts w:eastAsia="MS Mincho"/>
          <w:lang w:eastAsia="ja-JP"/>
        </w:rPr>
        <w:t xml:space="preserve">Customer </w:t>
      </w:r>
      <w:r w:rsidRPr="00AA7729">
        <w:rPr>
          <w:rFonts w:eastAsia="MS Mincho"/>
          <w:lang w:eastAsia="ja-JP"/>
        </w:rPr>
        <w:t>under this contract is the right to terminate the Contract.</w:t>
      </w:r>
    </w:p>
    <w:p w14:paraId="1237A207" w14:textId="77777777" w:rsidR="00A8590D" w:rsidRPr="00AA7729" w:rsidRDefault="00A8590D" w:rsidP="00A8590D">
      <w:pPr>
        <w:keepNext/>
        <w:spacing w:before="120"/>
        <w:ind w:left="567" w:hanging="567"/>
        <w:outlineLvl w:val="1"/>
        <w:rPr>
          <w:rFonts w:eastAsia="MS Mincho"/>
          <w:b/>
          <w:bCs/>
          <w:iCs/>
          <w:lang w:eastAsia="ja-JP"/>
        </w:rPr>
      </w:pPr>
      <w:bookmarkStart w:id="7" w:name="_Toc212821720"/>
      <w:bookmarkStart w:id="8" w:name="_Toc222022687"/>
      <w:r w:rsidRPr="00AA7729">
        <w:rPr>
          <w:rFonts w:eastAsia="MS Mincho"/>
          <w:b/>
          <w:bCs/>
          <w:iCs/>
          <w:lang w:eastAsia="ja-JP"/>
        </w:rPr>
        <w:lastRenderedPageBreak/>
        <w:t>C</w:t>
      </w:r>
      <w:r w:rsidRPr="00AA7729">
        <w:rPr>
          <w:rFonts w:eastAsia="MS Mincho"/>
          <w:b/>
          <w:bCs/>
          <w:iCs/>
          <w:lang w:eastAsia="ja-JP"/>
        </w:rPr>
        <w:tab/>
        <w:t>STATUTORY OBLIGATIONS AND REGULATIONS</w:t>
      </w:r>
      <w:bookmarkEnd w:id="7"/>
      <w:bookmarkEnd w:id="8"/>
    </w:p>
    <w:p w14:paraId="7B4F96DE" w14:textId="77777777" w:rsidR="00A8590D" w:rsidRPr="00AA7729" w:rsidRDefault="00A8590D" w:rsidP="00A8590D">
      <w:pPr>
        <w:keepNext/>
        <w:numPr>
          <w:ilvl w:val="2"/>
          <w:numId w:val="0"/>
        </w:numPr>
        <w:tabs>
          <w:tab w:val="num" w:pos="567"/>
        </w:tabs>
        <w:ind w:left="567" w:hanging="567"/>
        <w:outlineLvl w:val="2"/>
        <w:rPr>
          <w:rFonts w:eastAsia="MS Mincho"/>
          <w:b/>
          <w:bCs/>
          <w:lang w:eastAsia="ja-JP"/>
        </w:rPr>
      </w:pPr>
      <w:bookmarkStart w:id="9" w:name="_Toc212821721"/>
      <w:bookmarkStart w:id="10" w:name="_Toc222022688"/>
      <w:r w:rsidRPr="00AA7729">
        <w:rPr>
          <w:rFonts w:eastAsia="MS Mincho"/>
          <w:b/>
          <w:bCs/>
          <w:lang w:eastAsia="ja-JP"/>
        </w:rPr>
        <w:t>C1</w:t>
      </w:r>
      <w:r w:rsidRPr="00AA7729">
        <w:rPr>
          <w:rFonts w:eastAsia="MS Mincho"/>
          <w:b/>
          <w:bCs/>
          <w:lang w:eastAsia="ja-JP"/>
        </w:rPr>
        <w:tab/>
        <w:t>Prevention of Corruption</w:t>
      </w:r>
      <w:bookmarkEnd w:id="9"/>
      <w:bookmarkEnd w:id="10"/>
      <w:r w:rsidRPr="00AA7729">
        <w:rPr>
          <w:rFonts w:eastAsia="MS Mincho"/>
          <w:b/>
          <w:bCs/>
          <w:lang w:eastAsia="ja-JP"/>
        </w:rPr>
        <w:t xml:space="preserve"> and the Bribery Act 2010</w:t>
      </w:r>
    </w:p>
    <w:p w14:paraId="375BC8EC" w14:textId="45E29544" w:rsidR="00A8590D" w:rsidRPr="00AA7729" w:rsidRDefault="00A8590D" w:rsidP="00AA7729">
      <w:pPr>
        <w:ind w:left="567" w:hanging="567"/>
        <w:rPr>
          <w:rFonts w:eastAsia="MS Mincho"/>
          <w:lang w:eastAsia="ja-JP"/>
        </w:rPr>
      </w:pPr>
      <w:r w:rsidRPr="00AA7729">
        <w:rPr>
          <w:rFonts w:eastAsia="MS Mincho"/>
          <w:lang w:eastAsia="ja-JP"/>
        </w:rPr>
        <w:t xml:space="preserve">C1.1 </w:t>
      </w:r>
      <w:r w:rsidR="009D2414" w:rsidRPr="00AA7729">
        <w:rPr>
          <w:rFonts w:eastAsia="MS Mincho"/>
          <w:lang w:eastAsia="ja-JP"/>
        </w:rPr>
        <w:tab/>
      </w:r>
      <w:r w:rsidR="00597BC9">
        <w:rPr>
          <w:rFonts w:eastAsia="MS Mincho"/>
          <w:lang w:eastAsia="ja-JP"/>
        </w:rPr>
        <w:t>Aviva</w:t>
      </w:r>
      <w:r w:rsidRPr="00AA7729">
        <w:rPr>
          <w:rFonts w:eastAsia="MS Mincho"/>
          <w:lang w:eastAsia="ja-JP"/>
        </w:rPr>
        <w:t xml:space="preserve"> shall comply, and shall ensure that its employees comply, with the provisions of the Bribery Act 2010.</w:t>
      </w:r>
      <w:r w:rsidRPr="00AA7729">
        <w:rPr>
          <w:rFonts w:eastAsia="MS Mincho"/>
          <w:lang w:eastAsia="ja-JP"/>
        </w:rPr>
        <w:tab/>
      </w:r>
    </w:p>
    <w:p w14:paraId="5737CC64" w14:textId="77777777" w:rsidR="00A8590D" w:rsidRPr="00AA7729" w:rsidRDefault="00A8590D" w:rsidP="00A8590D">
      <w:pPr>
        <w:keepNext/>
        <w:numPr>
          <w:ilvl w:val="2"/>
          <w:numId w:val="0"/>
        </w:numPr>
        <w:tabs>
          <w:tab w:val="num" w:pos="567"/>
        </w:tabs>
        <w:ind w:left="567" w:hanging="567"/>
        <w:outlineLvl w:val="2"/>
        <w:rPr>
          <w:rFonts w:eastAsia="MS Mincho"/>
          <w:b/>
          <w:bCs/>
          <w:lang w:eastAsia="ja-JP"/>
        </w:rPr>
      </w:pPr>
      <w:bookmarkStart w:id="11" w:name="_Toc212821722"/>
      <w:bookmarkStart w:id="12" w:name="_Toc222022689"/>
      <w:r w:rsidRPr="00AA7729">
        <w:rPr>
          <w:rFonts w:eastAsia="MS Mincho"/>
          <w:b/>
          <w:bCs/>
          <w:lang w:eastAsia="ja-JP"/>
        </w:rPr>
        <w:t>C2</w:t>
      </w:r>
      <w:r w:rsidRPr="00AA7729">
        <w:rPr>
          <w:rFonts w:eastAsia="MS Mincho"/>
          <w:b/>
          <w:bCs/>
          <w:lang w:eastAsia="ja-JP"/>
        </w:rPr>
        <w:tab/>
        <w:t xml:space="preserve">Prevention of </w:t>
      </w:r>
      <w:bookmarkEnd w:id="11"/>
      <w:r w:rsidRPr="00AA7729">
        <w:rPr>
          <w:rFonts w:eastAsia="MS Mincho"/>
          <w:b/>
          <w:bCs/>
          <w:lang w:eastAsia="ja-JP"/>
        </w:rPr>
        <w:t>Fraud</w:t>
      </w:r>
      <w:bookmarkEnd w:id="12"/>
    </w:p>
    <w:p w14:paraId="12A8FD2F" w14:textId="23E39916" w:rsidR="00A8590D" w:rsidRPr="00AA7729" w:rsidRDefault="00A8590D" w:rsidP="00A8590D">
      <w:pPr>
        <w:ind w:left="540" w:hanging="540"/>
        <w:rPr>
          <w:rFonts w:eastAsia="MS Mincho"/>
          <w:lang w:eastAsia="ja-JP"/>
        </w:rPr>
      </w:pPr>
      <w:r w:rsidRPr="00AA7729">
        <w:rPr>
          <w:rFonts w:eastAsia="MS Mincho"/>
          <w:lang w:eastAsia="ja-JP"/>
        </w:rPr>
        <w:t>C2.1</w:t>
      </w:r>
      <w:r w:rsidRPr="00AA7729">
        <w:rPr>
          <w:rFonts w:eastAsia="MS Mincho"/>
          <w:lang w:eastAsia="ja-JP"/>
        </w:rPr>
        <w:tab/>
      </w:r>
      <w:r w:rsidR="00597BC9">
        <w:rPr>
          <w:rFonts w:eastAsia="MS Mincho"/>
          <w:lang w:eastAsia="ja-JP"/>
        </w:rPr>
        <w:t>Aviva</w:t>
      </w:r>
      <w:r w:rsidRPr="00AA7729">
        <w:rPr>
          <w:rFonts w:eastAsia="MS Mincho"/>
          <w:lang w:eastAsia="ja-JP"/>
        </w:rPr>
        <w:t xml:space="preserve"> shall take all reasonable steps, in accordance with Good Industry Practice and FCA or any other Regulatory Body standards, to prevent Fraud by Staff and </w:t>
      </w:r>
      <w:r w:rsidR="00597BC9">
        <w:rPr>
          <w:rFonts w:eastAsia="MS Mincho"/>
          <w:lang w:eastAsia="ja-JP"/>
        </w:rPr>
        <w:t>Aviva</w:t>
      </w:r>
      <w:r w:rsidRPr="00AA7729">
        <w:rPr>
          <w:rFonts w:eastAsia="MS Mincho"/>
          <w:lang w:eastAsia="ja-JP"/>
        </w:rPr>
        <w:t xml:space="preserve"> (including its shareholders, members, directors) in connection with the Contract.</w:t>
      </w:r>
    </w:p>
    <w:p w14:paraId="7805BA47" w14:textId="6D74B01D" w:rsidR="00A8590D" w:rsidRPr="00AA7729" w:rsidRDefault="00A8590D" w:rsidP="00A8590D">
      <w:pPr>
        <w:ind w:left="540" w:hanging="540"/>
        <w:rPr>
          <w:rFonts w:eastAsia="MS Mincho"/>
          <w:lang w:eastAsia="ja-JP"/>
        </w:rPr>
      </w:pPr>
      <w:r w:rsidRPr="00AA7729">
        <w:rPr>
          <w:rFonts w:eastAsia="MS Mincho"/>
          <w:lang w:eastAsia="ja-JP"/>
        </w:rPr>
        <w:t>C2.2</w:t>
      </w:r>
      <w:r w:rsidRPr="00AA7729">
        <w:rPr>
          <w:rFonts w:eastAsia="MS Mincho"/>
          <w:lang w:eastAsia="ja-JP"/>
        </w:rPr>
        <w:tab/>
      </w:r>
      <w:r w:rsidR="00597BC9">
        <w:rPr>
          <w:rFonts w:eastAsia="MS Mincho"/>
          <w:lang w:eastAsia="ja-JP"/>
        </w:rPr>
        <w:t>Aviva</w:t>
      </w:r>
      <w:r w:rsidRPr="00AA7729">
        <w:rPr>
          <w:rFonts w:eastAsia="MS Mincho"/>
          <w:lang w:eastAsia="ja-JP"/>
        </w:rPr>
        <w:t xml:space="preserve"> shall notify the </w:t>
      </w:r>
      <w:r w:rsidR="009D2414" w:rsidRPr="00AA7729">
        <w:rPr>
          <w:rFonts w:eastAsia="MS Mincho"/>
          <w:lang w:eastAsia="ja-JP"/>
        </w:rPr>
        <w:t xml:space="preserve">Customer </w:t>
      </w:r>
      <w:r w:rsidRPr="00AA7729">
        <w:rPr>
          <w:rFonts w:eastAsia="MS Mincho"/>
          <w:lang w:eastAsia="ja-JP"/>
        </w:rPr>
        <w:t xml:space="preserve">within a reasonable period if it has reason to suspect that any Fraud has occurred or is occurring or is likely to occur.  </w:t>
      </w:r>
    </w:p>
    <w:p w14:paraId="0EC83D91" w14:textId="3095418C" w:rsidR="00A8590D" w:rsidRPr="00AA7729" w:rsidRDefault="00A8590D" w:rsidP="00A8590D">
      <w:pPr>
        <w:ind w:left="540" w:hanging="540"/>
        <w:rPr>
          <w:rFonts w:eastAsia="MS Mincho"/>
          <w:lang w:eastAsia="ja-JP"/>
        </w:rPr>
      </w:pPr>
      <w:r w:rsidRPr="00AA7729">
        <w:rPr>
          <w:rFonts w:eastAsia="MS Mincho"/>
          <w:lang w:eastAsia="ja-JP"/>
        </w:rPr>
        <w:t>C2.3</w:t>
      </w:r>
      <w:r w:rsidRPr="00AA7729">
        <w:rPr>
          <w:rFonts w:eastAsia="MS Mincho"/>
          <w:lang w:eastAsia="ja-JP"/>
        </w:rPr>
        <w:tab/>
        <w:t xml:space="preserve">If </w:t>
      </w:r>
      <w:r w:rsidR="00597BC9">
        <w:rPr>
          <w:rFonts w:eastAsia="MS Mincho"/>
          <w:lang w:eastAsia="ja-JP"/>
        </w:rPr>
        <w:t>Aviva</w:t>
      </w:r>
      <w:r w:rsidRPr="00AA7729">
        <w:rPr>
          <w:rFonts w:eastAsia="MS Mincho"/>
          <w:lang w:eastAsia="ja-JP"/>
        </w:rPr>
        <w:t xml:space="preserve"> or its Staff commits Fraud in relation to this or any other Contract with the Crown (including the </w:t>
      </w:r>
      <w:r w:rsidR="00862E0E">
        <w:rPr>
          <w:rFonts w:eastAsia="MS Mincho"/>
          <w:lang w:eastAsia="ja-JP"/>
        </w:rPr>
        <w:t>Customer</w:t>
      </w:r>
      <w:r w:rsidRPr="00AA7729">
        <w:rPr>
          <w:rFonts w:eastAsia="MS Mincho"/>
          <w:lang w:eastAsia="ja-JP"/>
        </w:rPr>
        <w:t xml:space="preserve">) the </w:t>
      </w:r>
      <w:r w:rsidR="009D2414" w:rsidRPr="00AA7729">
        <w:rPr>
          <w:rFonts w:eastAsia="MS Mincho"/>
          <w:lang w:eastAsia="ja-JP"/>
        </w:rPr>
        <w:t xml:space="preserve">Customer </w:t>
      </w:r>
      <w:r w:rsidRPr="00AA7729">
        <w:rPr>
          <w:rFonts w:eastAsia="MS Mincho"/>
          <w:lang w:eastAsia="ja-JP"/>
        </w:rPr>
        <w:t xml:space="preserve">may </w:t>
      </w:r>
      <w:r w:rsidR="00862E0E">
        <w:rPr>
          <w:rFonts w:eastAsia="MS Mincho"/>
          <w:lang w:eastAsia="ja-JP"/>
        </w:rPr>
        <w:t>terminate</w:t>
      </w:r>
      <w:r w:rsidRPr="00AA7729">
        <w:rPr>
          <w:rFonts w:eastAsia="MS Mincho"/>
          <w:lang w:eastAsia="ja-JP"/>
        </w:rPr>
        <w:t xml:space="preserve"> the Contract.</w:t>
      </w:r>
    </w:p>
    <w:p w14:paraId="32EE9C3F" w14:textId="77777777" w:rsidR="00A8590D" w:rsidRPr="00AA7729" w:rsidRDefault="00A8590D" w:rsidP="00A8590D">
      <w:pPr>
        <w:keepNext/>
        <w:numPr>
          <w:ilvl w:val="2"/>
          <w:numId w:val="0"/>
        </w:numPr>
        <w:tabs>
          <w:tab w:val="num" w:pos="567"/>
        </w:tabs>
        <w:ind w:left="567" w:hanging="567"/>
        <w:outlineLvl w:val="2"/>
        <w:rPr>
          <w:rFonts w:eastAsia="MS Mincho"/>
          <w:b/>
          <w:bCs/>
          <w:lang w:eastAsia="ja-JP"/>
        </w:rPr>
      </w:pPr>
      <w:bookmarkStart w:id="13" w:name="_Toc212821723"/>
      <w:bookmarkStart w:id="14" w:name="_Toc222022690"/>
      <w:r w:rsidRPr="00AA7729">
        <w:rPr>
          <w:rFonts w:eastAsia="MS Mincho"/>
          <w:b/>
          <w:bCs/>
          <w:lang w:eastAsia="ja-JP"/>
        </w:rPr>
        <w:t>C3</w:t>
      </w:r>
      <w:r w:rsidRPr="00AA7729">
        <w:rPr>
          <w:rFonts w:eastAsia="MS Mincho"/>
          <w:b/>
          <w:bCs/>
          <w:lang w:eastAsia="ja-JP"/>
        </w:rPr>
        <w:tab/>
        <w:t>Discrimination</w:t>
      </w:r>
      <w:bookmarkEnd w:id="13"/>
      <w:bookmarkEnd w:id="14"/>
    </w:p>
    <w:p w14:paraId="06ECFC0D" w14:textId="4D5C5CA3" w:rsidR="00A8590D" w:rsidRPr="00AA7729" w:rsidRDefault="00A8590D" w:rsidP="00A8590D">
      <w:pPr>
        <w:ind w:left="540" w:hanging="540"/>
        <w:rPr>
          <w:rFonts w:eastAsia="MS Mincho"/>
          <w:lang w:eastAsia="ja-JP"/>
        </w:rPr>
      </w:pPr>
      <w:r w:rsidRPr="00AA7729">
        <w:rPr>
          <w:rFonts w:eastAsia="MS Mincho"/>
          <w:lang w:eastAsia="ja-JP"/>
        </w:rPr>
        <w:t xml:space="preserve">C3.1 </w:t>
      </w:r>
      <w:r w:rsidR="00597BC9">
        <w:rPr>
          <w:rFonts w:eastAsia="MS Mincho"/>
          <w:lang w:eastAsia="ja-JP"/>
        </w:rPr>
        <w:t>Aviva</w:t>
      </w:r>
      <w:r w:rsidRPr="00AA7729">
        <w:rPr>
          <w:rFonts w:eastAsia="MS Mincho"/>
          <w:lang w:eastAsia="ja-JP"/>
        </w:rPr>
        <w:t xml:space="preserve"> shall not unlawfully discriminate either directly or indirectly because of  race, colour, ethnic or national origin, disability, sex, sexual orientation, gender reassignment, religion or belief, or age and without prejudice to the generality of the foregoing </w:t>
      </w:r>
      <w:r w:rsidR="00597BC9">
        <w:rPr>
          <w:rFonts w:eastAsia="MS Mincho"/>
          <w:lang w:eastAsia="ja-JP"/>
        </w:rPr>
        <w:t>Aviva</w:t>
      </w:r>
      <w:r w:rsidRPr="00AA7729">
        <w:rPr>
          <w:rFonts w:eastAsia="MS Mincho"/>
          <w:lang w:eastAsia="ja-JP"/>
        </w:rPr>
        <w:t xml:space="preserve"> shall not unlawfully discriminate within the meaning and scope of the Equality Act 2010 (which replaces the following: Sex Discrimination Act 1975, the Race Relations Act 1976, the Equal Pay Act 1970, the Disability Discrimination Act 1995, the Employment Equality (Sexual Orientation) Regulations 2007, the Employment Equality (Religion or Belief) Regulations 2003, the Employment Equality (Age) Regulations 2006, the Equality Act 2006), the Human Rights Act 1998 or other relevant or equivalent legislation, or any statutory modification or re-enactment thereof. </w:t>
      </w:r>
    </w:p>
    <w:p w14:paraId="4C8E260F" w14:textId="6B5AA5B7" w:rsidR="00A8590D" w:rsidRPr="00AA7729" w:rsidRDefault="00A8590D" w:rsidP="00A8590D">
      <w:pPr>
        <w:ind w:left="540" w:hanging="540"/>
        <w:rPr>
          <w:rFonts w:eastAsia="MS Mincho"/>
          <w:lang w:eastAsia="ja-JP"/>
        </w:rPr>
      </w:pPr>
      <w:r w:rsidRPr="00AA7729">
        <w:rPr>
          <w:rFonts w:eastAsia="MS Mincho"/>
          <w:lang w:eastAsia="ja-JP"/>
        </w:rPr>
        <w:t xml:space="preserve">C3.2 </w:t>
      </w:r>
      <w:r w:rsidR="00597BC9">
        <w:rPr>
          <w:rFonts w:eastAsia="MS Mincho"/>
          <w:lang w:eastAsia="ja-JP"/>
        </w:rPr>
        <w:t>Aviva</w:t>
      </w:r>
      <w:r w:rsidRPr="00AA7729">
        <w:rPr>
          <w:rFonts w:eastAsia="MS Mincho"/>
          <w:lang w:eastAsia="ja-JP"/>
        </w:rPr>
        <w:t xml:space="preserve"> shall take all reasonable steps to secure the observance of Clause C3.1 by all Staff. </w:t>
      </w:r>
    </w:p>
    <w:p w14:paraId="0456F527" w14:textId="77777777" w:rsidR="00A8590D" w:rsidRPr="00AA7729" w:rsidRDefault="00A8590D" w:rsidP="00A8590D">
      <w:pPr>
        <w:keepNext/>
        <w:numPr>
          <w:ilvl w:val="2"/>
          <w:numId w:val="0"/>
        </w:numPr>
        <w:tabs>
          <w:tab w:val="num" w:pos="567"/>
        </w:tabs>
        <w:ind w:left="567" w:hanging="567"/>
        <w:outlineLvl w:val="2"/>
        <w:rPr>
          <w:rFonts w:eastAsia="MS Mincho"/>
          <w:b/>
          <w:bCs/>
          <w:lang w:eastAsia="ja-JP"/>
        </w:rPr>
      </w:pPr>
      <w:bookmarkStart w:id="15" w:name="_Toc212821724"/>
      <w:bookmarkStart w:id="16" w:name="_Toc222022691"/>
      <w:r w:rsidRPr="00AA7729">
        <w:rPr>
          <w:rFonts w:eastAsia="MS Mincho"/>
          <w:b/>
          <w:bCs/>
          <w:lang w:eastAsia="ja-JP"/>
        </w:rPr>
        <w:t>C4</w:t>
      </w:r>
      <w:r w:rsidRPr="00AA7729">
        <w:rPr>
          <w:rFonts w:eastAsia="MS Mincho"/>
          <w:b/>
          <w:bCs/>
          <w:lang w:eastAsia="ja-JP"/>
        </w:rPr>
        <w:tab/>
      </w:r>
      <w:proofErr w:type="gramStart"/>
      <w:r w:rsidRPr="00AA7729">
        <w:rPr>
          <w:rFonts w:eastAsia="MS Mincho"/>
          <w:b/>
          <w:bCs/>
          <w:lang w:eastAsia="ja-JP"/>
        </w:rPr>
        <w:t>The</w:t>
      </w:r>
      <w:proofErr w:type="gramEnd"/>
      <w:r w:rsidRPr="00AA7729">
        <w:rPr>
          <w:rFonts w:eastAsia="MS Mincho"/>
          <w:b/>
          <w:bCs/>
          <w:lang w:eastAsia="ja-JP"/>
        </w:rPr>
        <w:t xml:space="preserve"> Contracts (Rights of Third Parties) Act 1999</w:t>
      </w:r>
      <w:bookmarkEnd w:id="15"/>
      <w:bookmarkEnd w:id="16"/>
    </w:p>
    <w:p w14:paraId="17079BA2" w14:textId="77777777" w:rsidR="00A8590D" w:rsidRPr="00AA7729" w:rsidRDefault="00A8590D" w:rsidP="00A8590D">
      <w:pPr>
        <w:ind w:left="540" w:hanging="540"/>
        <w:rPr>
          <w:rFonts w:eastAsia="MS Mincho"/>
          <w:lang w:eastAsia="ja-JP"/>
        </w:rPr>
      </w:pPr>
      <w:r w:rsidRPr="00AA7729">
        <w:rPr>
          <w:rFonts w:eastAsia="MS Mincho"/>
          <w:lang w:eastAsia="ja-JP"/>
        </w:rPr>
        <w:t>C4.1</w:t>
      </w:r>
      <w:r w:rsidRPr="00AA7729">
        <w:rPr>
          <w:rFonts w:eastAsia="MS Mincho"/>
          <w:lang w:eastAsia="ja-JP"/>
        </w:rPr>
        <w:tab/>
      </w:r>
      <w:r w:rsidR="001F6E00" w:rsidRPr="00AA7729">
        <w:rPr>
          <w:rFonts w:eastAsia="MS Mincho"/>
          <w:lang w:eastAsia="ja-JP"/>
        </w:rPr>
        <w:t>Except to the extent set out in this Clause C4, a</w:t>
      </w:r>
      <w:r w:rsidRPr="00AA7729">
        <w:rPr>
          <w:rFonts w:eastAsia="MS Mincho"/>
          <w:lang w:eastAsia="ja-JP"/>
        </w:rPr>
        <w:t xml:space="preserve"> person who is not a Party to the Contract shall have no rights under The  Contracts (Rights of Third Parties) Act 1999 to enforce any of its provisions which, expressly or by implication, confer a benefit on him, without the prior written agreement of both Parties. This Clause does not affect any right or remedy of any person which exists or is available apart from under that Act.</w:t>
      </w:r>
    </w:p>
    <w:p w14:paraId="19EA4DC0" w14:textId="77777777" w:rsidR="001F6E00" w:rsidRPr="00AA7729" w:rsidRDefault="001F6E00" w:rsidP="00A8590D">
      <w:pPr>
        <w:ind w:left="540" w:hanging="540"/>
        <w:rPr>
          <w:rFonts w:eastAsia="MS Mincho"/>
          <w:lang w:eastAsia="ja-JP"/>
        </w:rPr>
      </w:pPr>
      <w:r w:rsidRPr="00AA7729">
        <w:rPr>
          <w:rFonts w:eastAsia="MS Mincho"/>
          <w:lang w:eastAsia="ja-JP"/>
        </w:rPr>
        <w:t>C4.2</w:t>
      </w:r>
      <w:r w:rsidRPr="00AA7729">
        <w:rPr>
          <w:rFonts w:eastAsia="MS Mincho"/>
          <w:lang w:eastAsia="ja-JP"/>
        </w:rPr>
        <w:tab/>
        <w:t>An Aviva Group Company or any of its respective directors, officers, agents or Employees may enforce and rely on this Contract to the same extent as if it were a party.</w:t>
      </w:r>
    </w:p>
    <w:p w14:paraId="4CB5858F" w14:textId="77777777" w:rsidR="00A8590D" w:rsidRPr="00AA7729" w:rsidRDefault="00A8590D" w:rsidP="00A8590D">
      <w:pPr>
        <w:keepNext/>
        <w:spacing w:before="120"/>
        <w:outlineLvl w:val="1"/>
        <w:rPr>
          <w:rFonts w:eastAsia="MS Mincho"/>
          <w:b/>
          <w:bCs/>
          <w:iCs/>
          <w:lang w:eastAsia="ja-JP"/>
        </w:rPr>
      </w:pPr>
      <w:bookmarkStart w:id="17" w:name="_Toc212821727"/>
      <w:bookmarkStart w:id="18" w:name="_Toc222022694"/>
      <w:r w:rsidRPr="00AA7729">
        <w:rPr>
          <w:rFonts w:eastAsia="MS Mincho"/>
          <w:b/>
          <w:bCs/>
          <w:iCs/>
          <w:lang w:eastAsia="ja-JP"/>
        </w:rPr>
        <w:t>D</w:t>
      </w:r>
      <w:r w:rsidRPr="00AA7729">
        <w:rPr>
          <w:rFonts w:eastAsia="MS Mincho"/>
          <w:b/>
          <w:bCs/>
          <w:iCs/>
          <w:lang w:eastAsia="ja-JP"/>
        </w:rPr>
        <w:tab/>
        <w:t xml:space="preserve">DATA SECURITY AND PROTECTION OF </w:t>
      </w:r>
      <w:bookmarkEnd w:id="17"/>
      <w:r w:rsidRPr="00AA7729">
        <w:rPr>
          <w:rFonts w:eastAsia="MS Mincho"/>
          <w:b/>
          <w:bCs/>
          <w:iCs/>
          <w:lang w:eastAsia="ja-JP"/>
        </w:rPr>
        <w:t>INFORMATION</w:t>
      </w:r>
      <w:bookmarkEnd w:id="18"/>
    </w:p>
    <w:p w14:paraId="6AD18B60" w14:textId="77777777" w:rsidR="00A8590D" w:rsidRPr="00AA7729" w:rsidRDefault="00A8590D" w:rsidP="00A8590D">
      <w:pPr>
        <w:keepNext/>
        <w:numPr>
          <w:ilvl w:val="2"/>
          <w:numId w:val="0"/>
        </w:numPr>
        <w:tabs>
          <w:tab w:val="num" w:pos="567"/>
        </w:tabs>
        <w:ind w:left="567" w:hanging="567"/>
        <w:outlineLvl w:val="2"/>
        <w:rPr>
          <w:rFonts w:eastAsia="MS Mincho"/>
          <w:b/>
          <w:bCs/>
          <w:lang w:eastAsia="ja-JP"/>
        </w:rPr>
      </w:pPr>
      <w:bookmarkStart w:id="19" w:name="_Toc212821729"/>
      <w:bookmarkStart w:id="20" w:name="_Toc222022696"/>
      <w:r w:rsidRPr="00AA7729">
        <w:rPr>
          <w:rFonts w:eastAsia="MS Mincho"/>
          <w:b/>
          <w:bCs/>
          <w:lang w:eastAsia="ja-JP"/>
        </w:rPr>
        <w:t>D1</w:t>
      </w:r>
      <w:r w:rsidRPr="00AA7729">
        <w:rPr>
          <w:rFonts w:eastAsia="MS Mincho"/>
          <w:b/>
          <w:bCs/>
          <w:lang w:eastAsia="ja-JP"/>
        </w:rPr>
        <w:tab/>
        <w:t>Data Protection Act</w:t>
      </w:r>
      <w:bookmarkEnd w:id="19"/>
      <w:bookmarkEnd w:id="20"/>
      <w:r w:rsidRPr="00AA7729">
        <w:rPr>
          <w:rFonts w:eastAsia="MS Mincho"/>
          <w:b/>
          <w:bCs/>
          <w:lang w:eastAsia="ja-JP"/>
        </w:rPr>
        <w:t>, Personal Data</w:t>
      </w:r>
    </w:p>
    <w:p w14:paraId="03DCC635" w14:textId="77777777" w:rsidR="00A8590D" w:rsidRPr="00AA7729" w:rsidRDefault="00A8590D" w:rsidP="00A8590D">
      <w:pPr>
        <w:ind w:left="540" w:hanging="540"/>
        <w:rPr>
          <w:rFonts w:eastAsia="MS Mincho"/>
          <w:lang w:eastAsia="ja-JP"/>
        </w:rPr>
      </w:pPr>
      <w:r w:rsidRPr="00AA7729">
        <w:rPr>
          <w:rFonts w:eastAsia="MS Mincho"/>
          <w:lang w:eastAsia="ja-JP"/>
        </w:rPr>
        <w:t>D1.1</w:t>
      </w:r>
      <w:r w:rsidRPr="00AA7729">
        <w:rPr>
          <w:rFonts w:eastAsia="MS Mincho"/>
          <w:lang w:eastAsia="ja-JP"/>
        </w:rPr>
        <w:tab/>
        <w:t>For the purposes of this Clause D1, the terms “Data Controller”, “Data Processor”, “Data Subject”, “Personal Data”, “Process” and “Processing” shall have the meaning prescribed under the DPA.</w:t>
      </w:r>
    </w:p>
    <w:p w14:paraId="47AC9B1F" w14:textId="77777777" w:rsidR="00A8590D" w:rsidRPr="00AA7729" w:rsidRDefault="00A8590D" w:rsidP="00A8590D">
      <w:pPr>
        <w:ind w:left="540" w:hanging="540"/>
        <w:rPr>
          <w:rFonts w:eastAsia="MS Mincho"/>
          <w:lang w:eastAsia="ja-JP"/>
        </w:rPr>
      </w:pPr>
      <w:r w:rsidRPr="00AA7729">
        <w:rPr>
          <w:rFonts w:eastAsia="MS Mincho"/>
          <w:lang w:eastAsia="ja-JP"/>
        </w:rPr>
        <w:t>D1.2</w:t>
      </w:r>
      <w:r w:rsidRPr="00AA7729">
        <w:rPr>
          <w:rFonts w:eastAsia="MS Mincho"/>
          <w:lang w:eastAsia="ja-JP"/>
        </w:rPr>
        <w:tab/>
        <w:t xml:space="preserve">Both Parties will duly observe all their obligations under the DPA which arise in connection with the Contract. </w:t>
      </w:r>
    </w:p>
    <w:p w14:paraId="43C7D31F" w14:textId="77777777" w:rsidR="00A8590D" w:rsidRPr="00AA7729" w:rsidRDefault="00A8590D" w:rsidP="00A8590D">
      <w:pPr>
        <w:ind w:left="540" w:hanging="540"/>
        <w:rPr>
          <w:rFonts w:eastAsia="MS Mincho"/>
          <w:lang w:eastAsia="ja-JP"/>
        </w:rPr>
      </w:pPr>
      <w:r w:rsidRPr="00AA7729">
        <w:rPr>
          <w:rFonts w:eastAsia="MS Mincho"/>
          <w:lang w:eastAsia="ja-JP"/>
        </w:rPr>
        <w:t xml:space="preserve">D1.3 </w:t>
      </w:r>
      <w:r w:rsidR="001F6E00" w:rsidRPr="00AA7729">
        <w:rPr>
          <w:rFonts w:eastAsia="MS Mincho"/>
          <w:lang w:eastAsia="ja-JP"/>
        </w:rPr>
        <w:t>The Supplier shall not perform its obligations under this Contract in such a way as to cause the Customer to breach any of its applicable obligations under the DPA.</w:t>
      </w:r>
    </w:p>
    <w:p w14:paraId="63FB2473" w14:textId="46B8D854" w:rsidR="00A8590D" w:rsidRPr="00AA7729" w:rsidRDefault="00A8590D" w:rsidP="00A8590D">
      <w:pPr>
        <w:ind w:left="540" w:hanging="540"/>
        <w:rPr>
          <w:rFonts w:eastAsia="MS Mincho"/>
          <w:lang w:eastAsia="ja-JP"/>
        </w:rPr>
      </w:pPr>
      <w:r w:rsidRPr="00AA7729">
        <w:rPr>
          <w:rFonts w:eastAsia="MS Mincho"/>
          <w:lang w:eastAsia="ja-JP"/>
        </w:rPr>
        <w:t>D1.</w:t>
      </w:r>
      <w:r w:rsidR="001F6E00" w:rsidRPr="00AA7729">
        <w:rPr>
          <w:rFonts w:eastAsia="MS Mincho"/>
          <w:lang w:eastAsia="ja-JP"/>
        </w:rPr>
        <w:t>4</w:t>
      </w:r>
      <w:r w:rsidRPr="00AA7729">
        <w:rPr>
          <w:rFonts w:eastAsia="MS Mincho"/>
          <w:lang w:eastAsia="ja-JP"/>
        </w:rPr>
        <w:t xml:space="preserve"> </w:t>
      </w:r>
      <w:r w:rsidR="00597BC9">
        <w:rPr>
          <w:rFonts w:eastAsia="MS Mincho"/>
          <w:lang w:eastAsia="ja-JP"/>
        </w:rPr>
        <w:t>Aviva</w:t>
      </w:r>
      <w:r w:rsidRPr="00AA7729">
        <w:rPr>
          <w:rFonts w:eastAsia="MS Mincho"/>
          <w:lang w:eastAsia="ja-JP"/>
        </w:rPr>
        <w:t xml:space="preserve"> shall notify the </w:t>
      </w:r>
      <w:r w:rsidR="00595899">
        <w:rPr>
          <w:rFonts w:eastAsia="MS Mincho"/>
          <w:lang w:eastAsia="ja-JP"/>
        </w:rPr>
        <w:t>Customer</w:t>
      </w:r>
      <w:r w:rsidRPr="00AA7729">
        <w:rPr>
          <w:rFonts w:eastAsia="MS Mincho"/>
          <w:lang w:eastAsia="ja-JP"/>
        </w:rPr>
        <w:t xml:space="preserve"> within </w:t>
      </w:r>
      <w:r w:rsidR="00AF19F3">
        <w:rPr>
          <w:rFonts w:eastAsia="MS Mincho"/>
          <w:lang w:eastAsia="ja-JP"/>
        </w:rPr>
        <w:t>five (</w:t>
      </w:r>
      <w:r w:rsidRPr="00AA7729">
        <w:rPr>
          <w:rFonts w:eastAsia="MS Mincho"/>
          <w:lang w:eastAsia="ja-JP"/>
        </w:rPr>
        <w:t>5</w:t>
      </w:r>
      <w:r w:rsidR="00AF19F3">
        <w:rPr>
          <w:rFonts w:eastAsia="MS Mincho"/>
          <w:lang w:eastAsia="ja-JP"/>
        </w:rPr>
        <w:t>)</w:t>
      </w:r>
      <w:r w:rsidRPr="00AA7729">
        <w:rPr>
          <w:rFonts w:eastAsia="MS Mincho"/>
          <w:lang w:eastAsia="ja-JP"/>
        </w:rPr>
        <w:t xml:space="preserve"> Working Days if it receives from a Data Subject (or third party on their behalf) and which does not relate to the provision of the </w:t>
      </w:r>
      <w:r w:rsidR="007F3E13">
        <w:rPr>
          <w:rFonts w:eastAsia="MS Mincho"/>
          <w:lang w:eastAsia="ja-JP"/>
        </w:rPr>
        <w:t>Services</w:t>
      </w:r>
      <w:r w:rsidR="007F3E13" w:rsidRPr="00AA7729">
        <w:rPr>
          <w:rFonts w:eastAsia="MS Mincho"/>
          <w:lang w:eastAsia="ja-JP"/>
        </w:rPr>
        <w:t xml:space="preserve"> </w:t>
      </w:r>
      <w:r w:rsidRPr="00AA7729">
        <w:rPr>
          <w:rFonts w:eastAsia="MS Mincho"/>
          <w:lang w:eastAsia="ja-JP"/>
        </w:rPr>
        <w:t xml:space="preserve">from </w:t>
      </w:r>
      <w:r w:rsidR="00597BC9">
        <w:rPr>
          <w:rFonts w:eastAsia="MS Mincho"/>
          <w:lang w:eastAsia="ja-JP"/>
        </w:rPr>
        <w:t>Aviva</w:t>
      </w:r>
      <w:r w:rsidRPr="00AA7729">
        <w:rPr>
          <w:rFonts w:eastAsia="MS Mincho"/>
          <w:lang w:eastAsia="ja-JP"/>
        </w:rPr>
        <w:t xml:space="preserve">: </w:t>
      </w:r>
    </w:p>
    <w:p w14:paraId="34B247F7" w14:textId="77777777" w:rsidR="00A8590D" w:rsidRPr="00AA7729" w:rsidRDefault="00A8590D" w:rsidP="00A8590D">
      <w:pPr>
        <w:ind w:left="1440" w:hanging="900"/>
        <w:rPr>
          <w:rFonts w:eastAsia="MS Mincho"/>
          <w:lang w:eastAsia="ja-JP"/>
        </w:rPr>
      </w:pPr>
      <w:r w:rsidRPr="00AA7729">
        <w:rPr>
          <w:rFonts w:eastAsia="MS Mincho"/>
          <w:lang w:eastAsia="ja-JP"/>
        </w:rPr>
        <w:t>(a)</w:t>
      </w:r>
      <w:r w:rsidRPr="00AA7729">
        <w:rPr>
          <w:rFonts w:eastAsia="MS Mincho"/>
          <w:lang w:eastAsia="ja-JP"/>
        </w:rPr>
        <w:tab/>
      </w:r>
      <w:proofErr w:type="gramStart"/>
      <w:r w:rsidRPr="00AA7729">
        <w:rPr>
          <w:rFonts w:eastAsia="MS Mincho"/>
          <w:lang w:eastAsia="ja-JP"/>
        </w:rPr>
        <w:t>a</w:t>
      </w:r>
      <w:proofErr w:type="gramEnd"/>
      <w:r w:rsidRPr="00AA7729">
        <w:rPr>
          <w:rFonts w:eastAsia="MS Mincho"/>
          <w:lang w:eastAsia="ja-JP"/>
        </w:rPr>
        <w:t xml:space="preserve"> Data Subject Access Request (or purported Data Subject Access Request);</w:t>
      </w:r>
    </w:p>
    <w:p w14:paraId="367F8FB2" w14:textId="77777777" w:rsidR="00A8590D" w:rsidRPr="00AA7729" w:rsidRDefault="00A8590D" w:rsidP="00A8590D">
      <w:pPr>
        <w:ind w:left="540"/>
        <w:rPr>
          <w:rFonts w:eastAsia="MS Mincho"/>
          <w:lang w:eastAsia="ja-JP"/>
        </w:rPr>
      </w:pPr>
      <w:r w:rsidRPr="00AA7729">
        <w:rPr>
          <w:rFonts w:eastAsia="MS Mincho"/>
          <w:lang w:eastAsia="ja-JP"/>
        </w:rPr>
        <w:lastRenderedPageBreak/>
        <w:t>(b)</w:t>
      </w:r>
      <w:r w:rsidRPr="00AA7729">
        <w:rPr>
          <w:rFonts w:eastAsia="MS Mincho"/>
          <w:lang w:eastAsia="ja-JP"/>
        </w:rPr>
        <w:tab/>
      </w:r>
      <w:proofErr w:type="gramStart"/>
      <w:r w:rsidRPr="00AA7729">
        <w:rPr>
          <w:rFonts w:eastAsia="MS Mincho"/>
          <w:lang w:eastAsia="ja-JP"/>
        </w:rPr>
        <w:t>a</w:t>
      </w:r>
      <w:proofErr w:type="gramEnd"/>
      <w:r w:rsidRPr="00AA7729">
        <w:rPr>
          <w:rFonts w:eastAsia="MS Mincho"/>
          <w:lang w:eastAsia="ja-JP"/>
        </w:rPr>
        <w:t xml:space="preserve"> request to rectify, block or erase any Personal Data; or</w:t>
      </w:r>
    </w:p>
    <w:p w14:paraId="56B865A5" w14:textId="77777777" w:rsidR="00A8590D" w:rsidRPr="00AA7729" w:rsidRDefault="00A8590D" w:rsidP="00A8590D">
      <w:pPr>
        <w:ind w:left="1440" w:hanging="900"/>
        <w:rPr>
          <w:rFonts w:eastAsia="MS Mincho"/>
          <w:lang w:eastAsia="ja-JP"/>
        </w:rPr>
      </w:pPr>
      <w:r w:rsidRPr="00AA7729">
        <w:rPr>
          <w:rFonts w:eastAsia="MS Mincho"/>
          <w:lang w:eastAsia="ja-JP"/>
        </w:rPr>
        <w:t>(c)</w:t>
      </w:r>
      <w:r w:rsidRPr="00AA7729">
        <w:rPr>
          <w:rFonts w:eastAsia="MS Mincho"/>
          <w:lang w:eastAsia="ja-JP"/>
        </w:rPr>
        <w:tab/>
      </w:r>
      <w:proofErr w:type="gramStart"/>
      <w:r w:rsidRPr="00AA7729">
        <w:rPr>
          <w:rFonts w:eastAsia="MS Mincho"/>
          <w:lang w:eastAsia="ja-JP"/>
        </w:rPr>
        <w:t>any</w:t>
      </w:r>
      <w:proofErr w:type="gramEnd"/>
      <w:r w:rsidRPr="00AA7729">
        <w:rPr>
          <w:rFonts w:eastAsia="MS Mincho"/>
          <w:lang w:eastAsia="ja-JP"/>
        </w:rPr>
        <w:t xml:space="preserve"> other request, complaint or com</w:t>
      </w:r>
      <w:r w:rsidR="00862E0E">
        <w:rPr>
          <w:rFonts w:eastAsia="MS Mincho"/>
          <w:lang w:eastAsia="ja-JP"/>
        </w:rPr>
        <w:t>munication relating to the Customer</w:t>
      </w:r>
      <w:r w:rsidRPr="00AA7729">
        <w:rPr>
          <w:rFonts w:eastAsia="MS Mincho"/>
          <w:lang w:eastAsia="ja-JP"/>
        </w:rPr>
        <w:t>'s obligations under the DPA.</w:t>
      </w:r>
    </w:p>
    <w:p w14:paraId="7B205DCE" w14:textId="77777777" w:rsidR="001F6E00" w:rsidRDefault="001F6E00" w:rsidP="00AA7729">
      <w:pPr>
        <w:ind w:left="540" w:hanging="540"/>
        <w:rPr>
          <w:rFonts w:eastAsia="MS Mincho"/>
          <w:lang w:eastAsia="ja-JP"/>
        </w:rPr>
      </w:pPr>
      <w:r w:rsidRPr="00AA7729">
        <w:rPr>
          <w:rFonts w:eastAsia="MS Mincho"/>
          <w:lang w:eastAsia="ja-JP"/>
        </w:rPr>
        <w:t>D1.5</w:t>
      </w:r>
      <w:r w:rsidRPr="00AA7729">
        <w:rPr>
          <w:rFonts w:eastAsia="MS Mincho"/>
          <w:lang w:eastAsia="ja-JP"/>
        </w:rPr>
        <w:tab/>
        <w:t>The Supplier acknowledges that, in the event that it breaches (or attempts or threatens to breach) its obligations relating to Customer Personal Data that the Customer may be irreparably harmed (including harm to its reputation).  In such circumstances, the Customer may proceed directly to court and seek injunctive or other equitable relief to remedy or prevent any further breach (or attempted or threatened breach).</w:t>
      </w:r>
    </w:p>
    <w:p w14:paraId="7CDDCC13" w14:textId="06021438" w:rsidR="000725D4" w:rsidRDefault="00EC41B1" w:rsidP="00E50977">
      <w:pPr>
        <w:ind w:left="540" w:hanging="540"/>
        <w:rPr>
          <w:rFonts w:eastAsia="MS Mincho"/>
          <w:lang w:eastAsia="ja-JP"/>
        </w:rPr>
      </w:pPr>
      <w:r>
        <w:rPr>
          <w:rFonts w:eastAsia="MS Mincho"/>
          <w:lang w:eastAsia="ja-JP"/>
        </w:rPr>
        <w:t>D1.6</w:t>
      </w:r>
      <w:r>
        <w:rPr>
          <w:rFonts w:eastAsia="MS Mincho"/>
          <w:lang w:eastAsia="ja-JP"/>
        </w:rPr>
        <w:tab/>
      </w:r>
      <w:r w:rsidR="00597BC9">
        <w:rPr>
          <w:rFonts w:eastAsia="MS Mincho"/>
          <w:lang w:eastAsia="ja-JP"/>
        </w:rPr>
        <w:t>Aviva</w:t>
      </w:r>
      <w:r w:rsidR="002A66E4">
        <w:rPr>
          <w:rFonts w:eastAsia="MS Mincho"/>
          <w:lang w:eastAsia="ja-JP"/>
        </w:rPr>
        <w:t xml:space="preserve"> </w:t>
      </w:r>
      <w:r w:rsidR="007F3E13" w:rsidRPr="007F3E13">
        <w:rPr>
          <w:rFonts w:eastAsia="MS Mincho"/>
          <w:lang w:eastAsia="ja-JP"/>
        </w:rPr>
        <w:t xml:space="preserve">will not transfer any </w:t>
      </w:r>
      <w:r w:rsidR="007F3E13">
        <w:rPr>
          <w:rFonts w:eastAsia="MS Mincho"/>
          <w:lang w:eastAsia="ja-JP"/>
        </w:rPr>
        <w:t>Customer Personal D</w:t>
      </w:r>
      <w:r w:rsidR="007F3E13" w:rsidRPr="007F3E13">
        <w:rPr>
          <w:rFonts w:eastAsia="MS Mincho"/>
          <w:lang w:eastAsia="ja-JP"/>
        </w:rPr>
        <w:t xml:space="preserve">ata acquired in connection with the policy outside of the European Economic Area without first ensuring that the party receiving such personal data has entered into the standard contractual clauses (EU Model Clauses) with us in compliance with the EU Data Protection Directive 95/46/EC and is  under a duty  to afford such </w:t>
      </w:r>
      <w:r w:rsidR="007F3E13">
        <w:rPr>
          <w:rFonts w:eastAsia="MS Mincho"/>
          <w:lang w:eastAsia="ja-JP"/>
        </w:rPr>
        <w:t>Customer Personal Data</w:t>
      </w:r>
      <w:r w:rsidR="007F3E13" w:rsidRPr="007F3E13">
        <w:rPr>
          <w:rFonts w:eastAsia="MS Mincho"/>
          <w:lang w:eastAsia="ja-JP"/>
        </w:rPr>
        <w:t xml:space="preserve"> no less protection than if they were processing the </w:t>
      </w:r>
      <w:r w:rsidR="007F3E13">
        <w:rPr>
          <w:rFonts w:eastAsia="MS Mincho"/>
          <w:lang w:eastAsia="ja-JP"/>
        </w:rPr>
        <w:t xml:space="preserve">Customer Personal Data </w:t>
      </w:r>
      <w:r w:rsidR="007F3E13" w:rsidRPr="007F3E13">
        <w:rPr>
          <w:rFonts w:eastAsia="MS Mincho"/>
          <w:lang w:eastAsia="ja-JP"/>
        </w:rPr>
        <w:t xml:space="preserve">subject to the Data Protection Act 1998.  </w:t>
      </w:r>
    </w:p>
    <w:p w14:paraId="51F3773B" w14:textId="77777777" w:rsidR="00A8590D" w:rsidRPr="00AA7729" w:rsidRDefault="00A8590D" w:rsidP="008132D1">
      <w:pPr>
        <w:keepNext/>
        <w:numPr>
          <w:ilvl w:val="2"/>
          <w:numId w:val="0"/>
        </w:numPr>
        <w:tabs>
          <w:tab w:val="num" w:pos="567"/>
        </w:tabs>
        <w:outlineLvl w:val="2"/>
        <w:rPr>
          <w:rFonts w:eastAsia="MS Mincho"/>
          <w:b/>
          <w:bCs/>
          <w:lang w:eastAsia="ja-JP"/>
        </w:rPr>
      </w:pPr>
      <w:bookmarkStart w:id="21" w:name="_Toc212821730"/>
      <w:bookmarkStart w:id="22" w:name="_Toc222022697"/>
      <w:r w:rsidRPr="00AA7729">
        <w:rPr>
          <w:rFonts w:eastAsia="MS Mincho"/>
          <w:b/>
          <w:bCs/>
          <w:lang w:eastAsia="ja-JP"/>
        </w:rPr>
        <w:t>D2</w:t>
      </w:r>
      <w:r w:rsidRPr="00AA7729">
        <w:rPr>
          <w:rFonts w:eastAsia="MS Mincho"/>
          <w:b/>
          <w:bCs/>
          <w:lang w:eastAsia="ja-JP"/>
        </w:rPr>
        <w:tab/>
        <w:t>Official Secrets Acts and related Legislation</w:t>
      </w:r>
      <w:bookmarkEnd w:id="21"/>
      <w:bookmarkEnd w:id="22"/>
    </w:p>
    <w:p w14:paraId="0431EB61" w14:textId="2EAE5A4F" w:rsidR="00A8590D" w:rsidRPr="00AA7729" w:rsidRDefault="00A8590D" w:rsidP="00A8590D">
      <w:pPr>
        <w:ind w:left="720" w:hanging="720"/>
        <w:rPr>
          <w:rFonts w:eastAsia="MS Mincho"/>
          <w:lang w:eastAsia="ja-JP"/>
        </w:rPr>
      </w:pPr>
      <w:r w:rsidRPr="00AA7729">
        <w:rPr>
          <w:rFonts w:eastAsia="MS Mincho"/>
          <w:lang w:eastAsia="ja-JP"/>
        </w:rPr>
        <w:t>D2.1</w:t>
      </w:r>
      <w:r w:rsidRPr="00AA7729">
        <w:rPr>
          <w:rFonts w:eastAsia="MS Mincho"/>
          <w:lang w:eastAsia="ja-JP"/>
        </w:rPr>
        <w:tab/>
        <w:t xml:space="preserve">Where applicable and by mutual agreement </w:t>
      </w:r>
      <w:r w:rsidR="00597BC9">
        <w:rPr>
          <w:rFonts w:eastAsia="MS Mincho"/>
          <w:lang w:eastAsia="ja-JP"/>
        </w:rPr>
        <w:t>Aviva</w:t>
      </w:r>
      <w:r w:rsidRPr="00AA7729">
        <w:rPr>
          <w:rFonts w:eastAsia="MS Mincho"/>
          <w:lang w:eastAsia="ja-JP"/>
        </w:rPr>
        <w:t xml:space="preserve"> shall comply with, and shall ensure that it’s Staff comply with, the provisions of: </w:t>
      </w:r>
    </w:p>
    <w:p w14:paraId="0A1F8CA8" w14:textId="77777777" w:rsidR="00A8590D" w:rsidRPr="00AA7729" w:rsidRDefault="00A8590D" w:rsidP="00A8590D">
      <w:pPr>
        <w:ind w:left="1080" w:hanging="540"/>
        <w:rPr>
          <w:rFonts w:eastAsia="MS Mincho"/>
          <w:lang w:eastAsia="ja-JP"/>
        </w:rPr>
      </w:pPr>
      <w:r w:rsidRPr="00AA7729">
        <w:rPr>
          <w:rFonts w:eastAsia="MS Mincho"/>
          <w:lang w:eastAsia="ja-JP"/>
        </w:rPr>
        <w:t>(a)</w:t>
      </w:r>
      <w:r w:rsidRPr="00AA7729">
        <w:rPr>
          <w:rFonts w:eastAsia="MS Mincho"/>
          <w:lang w:eastAsia="ja-JP"/>
        </w:rPr>
        <w:tab/>
        <w:t>The Official Secrets Acts 1911 to 1989; and</w:t>
      </w:r>
    </w:p>
    <w:p w14:paraId="7763C725" w14:textId="77777777" w:rsidR="00A8590D" w:rsidRPr="00AA7729" w:rsidRDefault="00A8590D" w:rsidP="00A8590D">
      <w:pPr>
        <w:numPr>
          <w:ilvl w:val="0"/>
          <w:numId w:val="11"/>
        </w:numPr>
        <w:suppressAutoHyphens w:val="0"/>
        <w:autoSpaceDN/>
        <w:spacing w:after="240" w:line="240" w:lineRule="auto"/>
        <w:jc w:val="both"/>
        <w:textAlignment w:val="auto"/>
        <w:rPr>
          <w:rFonts w:eastAsia="MS Mincho"/>
          <w:lang w:eastAsia="ja-JP"/>
        </w:rPr>
      </w:pPr>
      <w:r w:rsidRPr="00AA7729">
        <w:rPr>
          <w:rFonts w:eastAsia="MS Mincho"/>
          <w:lang w:eastAsia="ja-JP"/>
        </w:rPr>
        <w:t>Section 182 of the Finance Act 1989; and</w:t>
      </w:r>
    </w:p>
    <w:p w14:paraId="49DBC689" w14:textId="77777777" w:rsidR="00A8590D" w:rsidRDefault="00A8590D" w:rsidP="00A8590D">
      <w:pPr>
        <w:numPr>
          <w:ilvl w:val="0"/>
          <w:numId w:val="11"/>
        </w:numPr>
        <w:suppressAutoHyphens w:val="0"/>
        <w:autoSpaceDN/>
        <w:spacing w:after="240" w:line="240" w:lineRule="auto"/>
        <w:jc w:val="both"/>
        <w:textAlignment w:val="auto"/>
        <w:rPr>
          <w:rFonts w:eastAsia="MS Mincho"/>
          <w:lang w:eastAsia="ja-JP"/>
        </w:rPr>
      </w:pPr>
      <w:r w:rsidRPr="00AA7729">
        <w:rPr>
          <w:rFonts w:eastAsia="MS Mincho"/>
          <w:lang w:eastAsia="ja-JP"/>
        </w:rPr>
        <w:t>Section 18 and Section 19 of the Commissioners for Revenue and Customs Act 2005</w:t>
      </w:r>
    </w:p>
    <w:p w14:paraId="0F5C456C" w14:textId="71CB5FEA" w:rsidR="00564E22" w:rsidRPr="00AA7729" w:rsidRDefault="00564E22" w:rsidP="004C6B52">
      <w:pPr>
        <w:suppressAutoHyphens w:val="0"/>
        <w:autoSpaceDN/>
        <w:spacing w:after="240" w:line="240" w:lineRule="auto"/>
        <w:ind w:left="540" w:hanging="540"/>
        <w:jc w:val="both"/>
        <w:textAlignment w:val="auto"/>
        <w:rPr>
          <w:rFonts w:eastAsia="MS Mincho"/>
          <w:lang w:eastAsia="ja-JP"/>
        </w:rPr>
      </w:pPr>
      <w:r>
        <w:rPr>
          <w:rFonts w:eastAsia="MS Mincho"/>
          <w:lang w:eastAsia="ja-JP"/>
        </w:rPr>
        <w:t>D2.2</w:t>
      </w:r>
      <w:r>
        <w:rPr>
          <w:rFonts w:eastAsia="MS Mincho"/>
          <w:lang w:eastAsia="ja-JP"/>
        </w:rPr>
        <w:tab/>
        <w:t xml:space="preserve">In the event that </w:t>
      </w:r>
      <w:r w:rsidR="00597BC9">
        <w:rPr>
          <w:rFonts w:eastAsia="MS Mincho"/>
          <w:lang w:eastAsia="ja-JP"/>
        </w:rPr>
        <w:t>Aviva</w:t>
      </w:r>
      <w:r>
        <w:rPr>
          <w:rFonts w:eastAsia="MS Mincho"/>
          <w:lang w:eastAsia="ja-JP"/>
        </w:rPr>
        <w:t xml:space="preserve"> </w:t>
      </w:r>
      <w:r w:rsidR="004C6B52" w:rsidRPr="004C6B52">
        <w:rPr>
          <w:rFonts w:eastAsia="MS Mincho"/>
          <w:lang w:eastAsia="ja-JP"/>
        </w:rPr>
        <w:t xml:space="preserve">or its Staff </w:t>
      </w:r>
      <w:proofErr w:type="gramStart"/>
      <w:r w:rsidR="004C6B52" w:rsidRPr="004C6B52">
        <w:rPr>
          <w:rFonts w:eastAsia="MS Mincho"/>
          <w:lang w:eastAsia="ja-JP"/>
        </w:rPr>
        <w:t>fail</w:t>
      </w:r>
      <w:proofErr w:type="gramEnd"/>
      <w:r w:rsidR="004C6B52" w:rsidRPr="004C6B52">
        <w:rPr>
          <w:rFonts w:eastAsia="MS Mincho"/>
          <w:lang w:eastAsia="ja-JP"/>
        </w:rPr>
        <w:t xml:space="preserve"> to comply with this Clause, the Client reserves the right to terminate the Contract in accordance with Clause G2.</w:t>
      </w:r>
    </w:p>
    <w:p w14:paraId="61DFF6EE" w14:textId="77777777" w:rsidR="00A8590D" w:rsidRPr="00AA7729" w:rsidRDefault="00A8590D" w:rsidP="00A8590D">
      <w:pPr>
        <w:keepNext/>
        <w:numPr>
          <w:ilvl w:val="2"/>
          <w:numId w:val="0"/>
        </w:numPr>
        <w:tabs>
          <w:tab w:val="num" w:pos="567"/>
        </w:tabs>
        <w:ind w:left="567" w:hanging="567"/>
        <w:outlineLvl w:val="2"/>
        <w:rPr>
          <w:rFonts w:eastAsia="MS Mincho"/>
          <w:b/>
          <w:bCs/>
          <w:lang w:eastAsia="ja-JP"/>
        </w:rPr>
      </w:pPr>
      <w:bookmarkStart w:id="23" w:name="_Toc222022698"/>
      <w:r w:rsidRPr="00AA7729">
        <w:rPr>
          <w:rFonts w:eastAsia="MS Mincho"/>
          <w:b/>
          <w:bCs/>
          <w:lang w:eastAsia="ja-JP"/>
        </w:rPr>
        <w:t>D3</w:t>
      </w:r>
      <w:r w:rsidRPr="00AA7729">
        <w:rPr>
          <w:rFonts w:eastAsia="MS Mincho"/>
          <w:b/>
          <w:bCs/>
          <w:lang w:eastAsia="ja-JP"/>
        </w:rPr>
        <w:tab/>
        <w:t>Confidential Information</w:t>
      </w:r>
      <w:bookmarkEnd w:id="23"/>
      <w:r w:rsidRPr="00AA7729">
        <w:rPr>
          <w:rFonts w:eastAsia="MS Mincho"/>
          <w:b/>
          <w:bCs/>
          <w:lang w:eastAsia="ja-JP"/>
        </w:rPr>
        <w:t xml:space="preserve"> </w:t>
      </w:r>
    </w:p>
    <w:p w14:paraId="6810F93A" w14:textId="77777777" w:rsidR="00A8590D" w:rsidRPr="00AA7729" w:rsidRDefault="00A8590D" w:rsidP="00A8590D">
      <w:pPr>
        <w:ind w:left="720" w:hanging="720"/>
        <w:rPr>
          <w:rFonts w:eastAsia="MS Mincho"/>
          <w:lang w:eastAsia="ja-JP"/>
        </w:rPr>
      </w:pPr>
      <w:r w:rsidRPr="00AA7729">
        <w:rPr>
          <w:rFonts w:eastAsia="MS Mincho"/>
          <w:lang w:eastAsia="ja-JP"/>
        </w:rPr>
        <w:t>D3.1</w:t>
      </w:r>
      <w:r w:rsidRPr="00AA7729">
        <w:rPr>
          <w:rFonts w:eastAsia="MS Mincho"/>
          <w:lang w:eastAsia="ja-JP"/>
        </w:rPr>
        <w:tab/>
        <w:t>Except to the extent set out in this Clause or where disclosure is expressly permitted elsewhere in this Contract, each Party shall:</w:t>
      </w:r>
    </w:p>
    <w:p w14:paraId="6E360E11" w14:textId="77777777" w:rsidR="00A8590D" w:rsidRPr="00AA7729" w:rsidRDefault="00A8590D" w:rsidP="00A8590D">
      <w:pPr>
        <w:ind w:left="1080" w:hanging="540"/>
        <w:rPr>
          <w:rFonts w:eastAsia="MS Mincho"/>
          <w:lang w:eastAsia="ja-JP"/>
        </w:rPr>
      </w:pPr>
      <w:r w:rsidRPr="00AA7729">
        <w:rPr>
          <w:rFonts w:eastAsia="MS Mincho"/>
          <w:lang w:eastAsia="ja-JP"/>
        </w:rPr>
        <w:t>(a)</w:t>
      </w:r>
      <w:r w:rsidRPr="00AA7729">
        <w:rPr>
          <w:rFonts w:eastAsia="MS Mincho"/>
          <w:lang w:eastAsia="ja-JP"/>
        </w:rPr>
        <w:tab/>
      </w:r>
      <w:proofErr w:type="gramStart"/>
      <w:r w:rsidRPr="00AA7729">
        <w:rPr>
          <w:rFonts w:eastAsia="MS Mincho"/>
          <w:lang w:eastAsia="ja-JP"/>
        </w:rPr>
        <w:t>treat</w:t>
      </w:r>
      <w:proofErr w:type="gramEnd"/>
      <w:r w:rsidRPr="00AA7729">
        <w:rPr>
          <w:rFonts w:eastAsia="MS Mincho"/>
          <w:lang w:eastAsia="ja-JP"/>
        </w:rPr>
        <w:t xml:space="preserve"> the other Party's Confidential Information as confidential and safeguard it accordingly; and</w:t>
      </w:r>
    </w:p>
    <w:p w14:paraId="2AC6A6E0" w14:textId="77777777" w:rsidR="00A8590D" w:rsidRPr="00AA7729" w:rsidRDefault="00A8590D" w:rsidP="00A8590D">
      <w:pPr>
        <w:ind w:left="1080" w:hanging="540"/>
        <w:rPr>
          <w:rFonts w:eastAsia="MS Mincho"/>
          <w:lang w:eastAsia="ja-JP"/>
        </w:rPr>
      </w:pPr>
      <w:r w:rsidRPr="00AA7729">
        <w:rPr>
          <w:rFonts w:eastAsia="MS Mincho"/>
          <w:lang w:eastAsia="ja-JP"/>
        </w:rPr>
        <w:t>(b)</w:t>
      </w:r>
      <w:r w:rsidRPr="00AA7729">
        <w:rPr>
          <w:rFonts w:eastAsia="MS Mincho"/>
          <w:lang w:eastAsia="ja-JP"/>
        </w:rPr>
        <w:tab/>
      </w:r>
      <w:proofErr w:type="gramStart"/>
      <w:r w:rsidRPr="00AA7729">
        <w:rPr>
          <w:rFonts w:eastAsia="MS Mincho"/>
          <w:lang w:eastAsia="ja-JP"/>
        </w:rPr>
        <w:t>not</w:t>
      </w:r>
      <w:proofErr w:type="gramEnd"/>
      <w:r w:rsidRPr="00AA7729">
        <w:rPr>
          <w:rFonts w:eastAsia="MS Mincho"/>
          <w:lang w:eastAsia="ja-JP"/>
        </w:rPr>
        <w:t xml:space="preserve"> disclose the other Party's Confidential Information to any other person without the Information owner's prior written consent. </w:t>
      </w:r>
    </w:p>
    <w:p w14:paraId="21FCAD3A" w14:textId="77777777" w:rsidR="00A8590D" w:rsidRPr="00AA7729" w:rsidRDefault="00A8590D" w:rsidP="00A8590D">
      <w:pPr>
        <w:rPr>
          <w:rFonts w:eastAsia="MS Mincho"/>
          <w:lang w:eastAsia="ja-JP"/>
        </w:rPr>
      </w:pPr>
      <w:r w:rsidRPr="00AA7729">
        <w:rPr>
          <w:rFonts w:eastAsia="MS Mincho"/>
          <w:lang w:eastAsia="ja-JP"/>
        </w:rPr>
        <w:t>D3.2</w:t>
      </w:r>
      <w:r w:rsidRPr="00AA7729">
        <w:rPr>
          <w:rFonts w:eastAsia="MS Mincho"/>
          <w:lang w:eastAsia="ja-JP"/>
        </w:rPr>
        <w:tab/>
        <w:t xml:space="preserve">Clause D3.1 shall not apply to the extent that: </w:t>
      </w:r>
    </w:p>
    <w:p w14:paraId="758E5957" w14:textId="77777777" w:rsidR="00A8590D" w:rsidRPr="00AA7729" w:rsidRDefault="00A8590D" w:rsidP="00A8590D">
      <w:pPr>
        <w:ind w:left="1080" w:hanging="540"/>
        <w:rPr>
          <w:rFonts w:eastAsia="MS Mincho"/>
          <w:lang w:eastAsia="ja-JP"/>
        </w:rPr>
      </w:pPr>
      <w:r w:rsidRPr="00AA7729">
        <w:rPr>
          <w:rFonts w:eastAsia="MS Mincho"/>
          <w:lang w:eastAsia="ja-JP"/>
        </w:rPr>
        <w:t>(a)</w:t>
      </w:r>
      <w:r w:rsidRPr="00AA7729">
        <w:rPr>
          <w:rFonts w:eastAsia="MS Mincho"/>
          <w:lang w:eastAsia="ja-JP"/>
        </w:rPr>
        <w:tab/>
      </w:r>
      <w:proofErr w:type="gramStart"/>
      <w:r w:rsidRPr="00AA7729">
        <w:rPr>
          <w:rFonts w:eastAsia="MS Mincho"/>
          <w:lang w:eastAsia="ja-JP"/>
        </w:rPr>
        <w:t>such</w:t>
      </w:r>
      <w:proofErr w:type="gramEnd"/>
      <w:r w:rsidRPr="00AA7729">
        <w:rPr>
          <w:rFonts w:eastAsia="MS Mincho"/>
          <w:lang w:eastAsia="ja-JP"/>
        </w:rPr>
        <w:t xml:space="preserve"> disclosure is a requirement of Law placed upon the Party making the disclosure; </w:t>
      </w:r>
    </w:p>
    <w:p w14:paraId="7106658C" w14:textId="77777777" w:rsidR="00A8590D" w:rsidRPr="00AA7729" w:rsidRDefault="00A8590D" w:rsidP="00A8590D">
      <w:pPr>
        <w:ind w:left="1080" w:hanging="540"/>
        <w:rPr>
          <w:rFonts w:eastAsia="MS Mincho"/>
          <w:lang w:eastAsia="ja-JP"/>
        </w:rPr>
      </w:pPr>
      <w:r w:rsidRPr="00AA7729">
        <w:rPr>
          <w:rFonts w:eastAsia="MS Mincho"/>
          <w:lang w:eastAsia="ja-JP"/>
        </w:rPr>
        <w:t>(b)</w:t>
      </w:r>
      <w:r w:rsidRPr="00AA7729">
        <w:rPr>
          <w:rFonts w:eastAsia="MS Mincho"/>
          <w:lang w:eastAsia="ja-JP"/>
        </w:rPr>
        <w:tab/>
      </w:r>
      <w:proofErr w:type="gramStart"/>
      <w:r w:rsidRPr="00AA7729">
        <w:rPr>
          <w:rFonts w:eastAsia="MS Mincho"/>
          <w:lang w:eastAsia="ja-JP"/>
        </w:rPr>
        <w:t>such</w:t>
      </w:r>
      <w:proofErr w:type="gramEnd"/>
      <w:r w:rsidRPr="00AA7729">
        <w:rPr>
          <w:rFonts w:eastAsia="MS Mincho"/>
          <w:lang w:eastAsia="ja-JP"/>
        </w:rPr>
        <w:t xml:space="preserve"> Information was in the possession of the Party making the disclosure without obligation of confidentiality prior to its disclosure by the Information owner; </w:t>
      </w:r>
    </w:p>
    <w:p w14:paraId="1D72B14F" w14:textId="77777777" w:rsidR="00A8590D" w:rsidRPr="00AA7729" w:rsidRDefault="00A8590D" w:rsidP="00A8590D">
      <w:pPr>
        <w:ind w:left="1080" w:hanging="540"/>
        <w:rPr>
          <w:rFonts w:eastAsia="MS Mincho"/>
          <w:lang w:eastAsia="ja-JP"/>
        </w:rPr>
      </w:pPr>
      <w:r w:rsidRPr="00AA7729">
        <w:rPr>
          <w:rFonts w:eastAsia="MS Mincho"/>
          <w:lang w:eastAsia="ja-JP"/>
        </w:rPr>
        <w:t>(c)</w:t>
      </w:r>
      <w:r w:rsidRPr="00AA7729">
        <w:rPr>
          <w:rFonts w:eastAsia="MS Mincho"/>
          <w:lang w:eastAsia="ja-JP"/>
        </w:rPr>
        <w:tab/>
      </w:r>
      <w:proofErr w:type="gramStart"/>
      <w:r w:rsidRPr="00AA7729">
        <w:rPr>
          <w:rFonts w:eastAsia="MS Mincho"/>
          <w:lang w:eastAsia="ja-JP"/>
        </w:rPr>
        <w:t>such</w:t>
      </w:r>
      <w:proofErr w:type="gramEnd"/>
      <w:r w:rsidRPr="00AA7729">
        <w:rPr>
          <w:rFonts w:eastAsia="MS Mincho"/>
          <w:lang w:eastAsia="ja-JP"/>
        </w:rPr>
        <w:t xml:space="preserve"> Information was obtained from a third Party without obligation of confidentiality; </w:t>
      </w:r>
    </w:p>
    <w:p w14:paraId="5408EA81" w14:textId="77777777" w:rsidR="00A8590D" w:rsidRPr="00AA7729" w:rsidRDefault="00A8590D" w:rsidP="00A8590D">
      <w:pPr>
        <w:ind w:left="1080" w:hanging="540"/>
        <w:rPr>
          <w:rFonts w:eastAsia="MS Mincho"/>
          <w:lang w:eastAsia="ja-JP"/>
        </w:rPr>
      </w:pPr>
      <w:r w:rsidRPr="00AA7729">
        <w:rPr>
          <w:rFonts w:eastAsia="MS Mincho"/>
          <w:lang w:eastAsia="ja-JP"/>
        </w:rPr>
        <w:t>(d)</w:t>
      </w:r>
      <w:r w:rsidRPr="00AA7729">
        <w:rPr>
          <w:rFonts w:eastAsia="MS Mincho"/>
          <w:lang w:eastAsia="ja-JP"/>
        </w:rPr>
        <w:tab/>
      </w:r>
      <w:proofErr w:type="gramStart"/>
      <w:r w:rsidRPr="00AA7729">
        <w:rPr>
          <w:rFonts w:eastAsia="MS Mincho"/>
          <w:lang w:eastAsia="ja-JP"/>
        </w:rPr>
        <w:t>such</w:t>
      </w:r>
      <w:proofErr w:type="gramEnd"/>
      <w:r w:rsidRPr="00AA7729">
        <w:rPr>
          <w:rFonts w:eastAsia="MS Mincho"/>
          <w:lang w:eastAsia="ja-JP"/>
        </w:rPr>
        <w:t xml:space="preserve"> Information was already in the public domain at the time of disclosure otherwise than by a breach of this Contract; or </w:t>
      </w:r>
    </w:p>
    <w:p w14:paraId="751949A7" w14:textId="77777777" w:rsidR="00A8590D" w:rsidRPr="00AA7729" w:rsidRDefault="00A8590D" w:rsidP="00A8590D">
      <w:pPr>
        <w:ind w:left="1080" w:hanging="540"/>
        <w:rPr>
          <w:rFonts w:eastAsia="MS Mincho"/>
          <w:lang w:eastAsia="ja-JP"/>
        </w:rPr>
      </w:pPr>
      <w:r w:rsidRPr="00AA7729">
        <w:rPr>
          <w:rFonts w:eastAsia="MS Mincho"/>
          <w:lang w:eastAsia="ja-JP"/>
        </w:rPr>
        <w:t>(e)</w:t>
      </w:r>
      <w:r w:rsidRPr="00AA7729">
        <w:rPr>
          <w:rFonts w:eastAsia="MS Mincho"/>
          <w:lang w:eastAsia="ja-JP"/>
        </w:rPr>
        <w:tab/>
      </w:r>
      <w:proofErr w:type="gramStart"/>
      <w:r w:rsidRPr="00AA7729">
        <w:rPr>
          <w:rFonts w:eastAsia="MS Mincho"/>
          <w:lang w:eastAsia="ja-JP"/>
        </w:rPr>
        <w:t>it</w:t>
      </w:r>
      <w:proofErr w:type="gramEnd"/>
      <w:r w:rsidRPr="00AA7729">
        <w:rPr>
          <w:rFonts w:eastAsia="MS Mincho"/>
          <w:lang w:eastAsia="ja-JP"/>
        </w:rPr>
        <w:t xml:space="preserve"> is independently developed without access to the other Party's Confidential Information. </w:t>
      </w:r>
    </w:p>
    <w:p w14:paraId="662B6FFF" w14:textId="222B7E55" w:rsidR="00A8590D" w:rsidRPr="00AA7729" w:rsidRDefault="00A8590D" w:rsidP="00A8590D">
      <w:pPr>
        <w:ind w:left="720" w:hanging="720"/>
        <w:rPr>
          <w:rFonts w:eastAsia="MS Mincho"/>
          <w:lang w:eastAsia="ja-JP"/>
        </w:rPr>
      </w:pPr>
      <w:r w:rsidRPr="00AA7729">
        <w:rPr>
          <w:rFonts w:eastAsia="MS Mincho"/>
          <w:lang w:eastAsia="ja-JP"/>
        </w:rPr>
        <w:t>D3.3</w:t>
      </w:r>
      <w:r w:rsidRPr="00AA7729">
        <w:rPr>
          <w:rFonts w:eastAsia="MS Mincho"/>
          <w:lang w:eastAsia="ja-JP"/>
        </w:rPr>
        <w:tab/>
        <w:t xml:space="preserve">Nothing in this Contract shall prevent the </w:t>
      </w:r>
      <w:r w:rsidR="009D2414" w:rsidRPr="00AA7729">
        <w:rPr>
          <w:rFonts w:eastAsia="MS Mincho"/>
          <w:lang w:eastAsia="ja-JP"/>
        </w:rPr>
        <w:t xml:space="preserve">Customer </w:t>
      </w:r>
      <w:r w:rsidRPr="00AA7729">
        <w:rPr>
          <w:rFonts w:eastAsia="MS Mincho"/>
          <w:lang w:eastAsia="ja-JP"/>
        </w:rPr>
        <w:t xml:space="preserve">from disclosing </w:t>
      </w:r>
      <w:r w:rsidR="00597BC9">
        <w:rPr>
          <w:rFonts w:eastAsia="MS Mincho"/>
          <w:lang w:eastAsia="ja-JP"/>
        </w:rPr>
        <w:t>Aviva</w:t>
      </w:r>
      <w:r w:rsidRPr="00AA7729">
        <w:rPr>
          <w:rFonts w:eastAsia="MS Mincho"/>
          <w:lang w:eastAsia="ja-JP"/>
        </w:rPr>
        <w:t xml:space="preserve">'s Confidential Information (including the Management Information obtained under this Contract) as the </w:t>
      </w:r>
      <w:r w:rsidR="009D2414" w:rsidRPr="00AA7729">
        <w:rPr>
          <w:rFonts w:eastAsia="MS Mincho"/>
          <w:lang w:eastAsia="ja-JP"/>
        </w:rPr>
        <w:t xml:space="preserve">Customer </w:t>
      </w:r>
      <w:r w:rsidRPr="00AA7729">
        <w:rPr>
          <w:rFonts w:eastAsia="MS Mincho"/>
          <w:lang w:eastAsia="ja-JP"/>
        </w:rPr>
        <w:t xml:space="preserve">sees fit. </w:t>
      </w:r>
    </w:p>
    <w:p w14:paraId="2B746BDF" w14:textId="77777777" w:rsidR="00A8590D" w:rsidRPr="00AA7729" w:rsidRDefault="00A8590D" w:rsidP="00A8590D">
      <w:pPr>
        <w:keepNext/>
        <w:numPr>
          <w:ilvl w:val="2"/>
          <w:numId w:val="0"/>
        </w:numPr>
        <w:tabs>
          <w:tab w:val="num" w:pos="567"/>
        </w:tabs>
        <w:ind w:left="567" w:hanging="567"/>
        <w:outlineLvl w:val="2"/>
        <w:rPr>
          <w:rFonts w:eastAsia="MS Mincho"/>
          <w:b/>
          <w:bCs/>
          <w:lang w:eastAsia="ja-JP"/>
        </w:rPr>
      </w:pPr>
      <w:bookmarkStart w:id="24" w:name="_Toc212821732"/>
      <w:bookmarkStart w:id="25" w:name="_Toc222022699"/>
      <w:r w:rsidRPr="00AA7729">
        <w:rPr>
          <w:rFonts w:eastAsia="MS Mincho"/>
          <w:b/>
          <w:bCs/>
          <w:lang w:eastAsia="ja-JP"/>
        </w:rPr>
        <w:lastRenderedPageBreak/>
        <w:t>D4</w:t>
      </w:r>
      <w:r w:rsidRPr="00AA7729">
        <w:rPr>
          <w:rFonts w:eastAsia="MS Mincho"/>
          <w:b/>
          <w:bCs/>
          <w:lang w:eastAsia="ja-JP"/>
        </w:rPr>
        <w:tab/>
        <w:t xml:space="preserve">Freedom of </w:t>
      </w:r>
      <w:bookmarkEnd w:id="24"/>
      <w:r w:rsidRPr="00AA7729">
        <w:rPr>
          <w:rFonts w:eastAsia="MS Mincho"/>
          <w:b/>
          <w:bCs/>
          <w:lang w:eastAsia="ja-JP"/>
        </w:rPr>
        <w:t>Information</w:t>
      </w:r>
      <w:bookmarkEnd w:id="25"/>
    </w:p>
    <w:p w14:paraId="2C5B0282" w14:textId="799A5320" w:rsidR="00A8590D" w:rsidRPr="00AA7729" w:rsidRDefault="00A8590D" w:rsidP="00A8590D">
      <w:pPr>
        <w:ind w:left="720" w:hanging="720"/>
        <w:rPr>
          <w:rFonts w:eastAsia="MS Mincho"/>
          <w:lang w:eastAsia="ja-JP"/>
        </w:rPr>
      </w:pPr>
      <w:r w:rsidRPr="00AA7729">
        <w:rPr>
          <w:rFonts w:eastAsia="MS Mincho"/>
          <w:lang w:eastAsia="ja-JP"/>
        </w:rPr>
        <w:t>D4.1</w:t>
      </w:r>
      <w:r w:rsidRPr="00AA7729">
        <w:rPr>
          <w:rFonts w:eastAsia="MS Mincho"/>
          <w:lang w:eastAsia="ja-JP"/>
        </w:rPr>
        <w:tab/>
      </w:r>
      <w:r w:rsidR="00597BC9">
        <w:rPr>
          <w:rFonts w:eastAsia="MS Mincho"/>
          <w:lang w:eastAsia="ja-JP"/>
        </w:rPr>
        <w:t>Aviva</w:t>
      </w:r>
      <w:r w:rsidRPr="00AA7729">
        <w:rPr>
          <w:rFonts w:eastAsia="MS Mincho"/>
          <w:lang w:eastAsia="ja-JP"/>
        </w:rPr>
        <w:t xml:space="preserve"> acknowledges that the </w:t>
      </w:r>
      <w:r w:rsidR="009D2414" w:rsidRPr="00AA7729">
        <w:rPr>
          <w:rFonts w:eastAsia="MS Mincho"/>
          <w:lang w:eastAsia="ja-JP"/>
        </w:rPr>
        <w:t xml:space="preserve">Customer </w:t>
      </w:r>
      <w:r w:rsidRPr="00AA7729">
        <w:rPr>
          <w:rFonts w:eastAsia="MS Mincho"/>
          <w:lang w:eastAsia="ja-JP"/>
        </w:rPr>
        <w:t xml:space="preserve">is subject to the requirements of the FOIA and the Environmental Information Regulations and shall assist and cooperate with the </w:t>
      </w:r>
      <w:r w:rsidR="009D2414" w:rsidRPr="00AA7729">
        <w:rPr>
          <w:rFonts w:eastAsia="MS Mincho"/>
          <w:lang w:eastAsia="ja-JP"/>
        </w:rPr>
        <w:t xml:space="preserve">Customer </w:t>
      </w:r>
      <w:r w:rsidRPr="00AA7729">
        <w:rPr>
          <w:rFonts w:eastAsia="MS Mincho"/>
          <w:lang w:eastAsia="ja-JP"/>
        </w:rPr>
        <w:t xml:space="preserve">to enable the </w:t>
      </w:r>
      <w:r w:rsidR="009D2414" w:rsidRPr="00AA7729">
        <w:rPr>
          <w:rFonts w:eastAsia="MS Mincho"/>
          <w:lang w:eastAsia="ja-JP"/>
        </w:rPr>
        <w:t xml:space="preserve">Customer </w:t>
      </w:r>
      <w:r w:rsidRPr="00AA7729">
        <w:rPr>
          <w:rFonts w:eastAsia="MS Mincho"/>
          <w:lang w:eastAsia="ja-JP"/>
        </w:rPr>
        <w:t xml:space="preserve">to comply with its information disclosure obligations. </w:t>
      </w:r>
    </w:p>
    <w:p w14:paraId="3A7C0D6B" w14:textId="688E3F7C" w:rsidR="00A8590D" w:rsidRPr="00367346" w:rsidRDefault="00A8590D" w:rsidP="00A8590D">
      <w:pPr>
        <w:ind w:left="720" w:hanging="720"/>
        <w:rPr>
          <w:rFonts w:eastAsia="MS Mincho"/>
          <w:lang w:eastAsia="ja-JP"/>
        </w:rPr>
      </w:pPr>
      <w:r w:rsidRPr="00AA7729">
        <w:rPr>
          <w:rFonts w:eastAsia="MS Mincho"/>
          <w:lang w:eastAsia="ja-JP"/>
        </w:rPr>
        <w:t>D4.2</w:t>
      </w:r>
      <w:r w:rsidRPr="00AA7729">
        <w:rPr>
          <w:rFonts w:eastAsia="MS Mincho"/>
          <w:lang w:eastAsia="ja-JP"/>
        </w:rPr>
        <w:tab/>
      </w:r>
      <w:r w:rsidR="00597BC9" w:rsidRPr="00367346">
        <w:rPr>
          <w:rFonts w:eastAsia="MS Mincho"/>
          <w:lang w:eastAsia="ja-JP"/>
        </w:rPr>
        <w:t>Aviva</w:t>
      </w:r>
      <w:r w:rsidRPr="00367346">
        <w:rPr>
          <w:rFonts w:eastAsia="MS Mincho"/>
          <w:lang w:eastAsia="ja-JP"/>
        </w:rPr>
        <w:t xml:space="preserve"> shall:</w:t>
      </w:r>
    </w:p>
    <w:p w14:paraId="441B93B1" w14:textId="41C92D77" w:rsidR="00A8590D" w:rsidRPr="00367346" w:rsidRDefault="00A8590D" w:rsidP="00A8590D">
      <w:pPr>
        <w:ind w:left="1080" w:hanging="540"/>
        <w:rPr>
          <w:rFonts w:eastAsia="MS Mincho"/>
          <w:lang w:eastAsia="ja-JP"/>
        </w:rPr>
      </w:pPr>
      <w:r w:rsidRPr="00037350">
        <w:rPr>
          <w:rFonts w:eastAsia="MS Mincho"/>
          <w:lang w:eastAsia="ja-JP"/>
        </w:rPr>
        <w:t>(a)</w:t>
      </w:r>
      <w:r w:rsidRPr="00037350">
        <w:rPr>
          <w:rFonts w:eastAsia="MS Mincho"/>
          <w:lang w:eastAsia="ja-JP"/>
        </w:rPr>
        <w:tab/>
      </w:r>
      <w:proofErr w:type="gramStart"/>
      <w:r w:rsidRPr="00037350">
        <w:rPr>
          <w:rFonts w:eastAsia="MS Mincho"/>
          <w:lang w:eastAsia="ja-JP"/>
        </w:rPr>
        <w:t>transfer</w:t>
      </w:r>
      <w:proofErr w:type="gramEnd"/>
      <w:r w:rsidRPr="00037350">
        <w:rPr>
          <w:rFonts w:eastAsia="MS Mincho"/>
          <w:lang w:eastAsia="ja-JP"/>
        </w:rPr>
        <w:t xml:space="preserve"> to the </w:t>
      </w:r>
      <w:r w:rsidR="009D2414" w:rsidRPr="00037350">
        <w:rPr>
          <w:rFonts w:eastAsia="MS Mincho"/>
          <w:lang w:eastAsia="ja-JP"/>
        </w:rPr>
        <w:t xml:space="preserve">Customer </w:t>
      </w:r>
      <w:r w:rsidRPr="00037350">
        <w:rPr>
          <w:rFonts w:eastAsia="MS Mincho"/>
          <w:lang w:eastAsia="ja-JP"/>
        </w:rPr>
        <w:t>all Requests for Information that it receives as soon as practicable</w:t>
      </w:r>
      <w:r w:rsidR="00595899" w:rsidRPr="00037350">
        <w:rPr>
          <w:rFonts w:eastAsia="MS Mincho"/>
          <w:lang w:eastAsia="ja-JP"/>
        </w:rPr>
        <w:t xml:space="preserve"> and in</w:t>
      </w:r>
      <w:r w:rsidR="00595899" w:rsidRPr="00367346">
        <w:rPr>
          <w:rFonts w:eastAsia="MS Mincho"/>
          <w:lang w:eastAsia="ja-JP"/>
        </w:rPr>
        <w:t xml:space="preserve"> any event within</w:t>
      </w:r>
      <w:r w:rsidR="00895E82" w:rsidRPr="00037350">
        <w:rPr>
          <w:rFonts w:eastAsia="MS Mincho"/>
          <w:lang w:eastAsia="ja-JP"/>
        </w:rPr>
        <w:t xml:space="preserve"> five</w:t>
      </w:r>
      <w:r w:rsidR="00595899" w:rsidRPr="00367346">
        <w:rPr>
          <w:rFonts w:eastAsia="MS Mincho"/>
          <w:lang w:eastAsia="ja-JP"/>
        </w:rPr>
        <w:t xml:space="preserve"> (</w:t>
      </w:r>
      <w:r w:rsidR="00895E82" w:rsidRPr="00037350">
        <w:rPr>
          <w:rFonts w:eastAsia="MS Mincho"/>
          <w:lang w:eastAsia="ja-JP"/>
        </w:rPr>
        <w:t>5</w:t>
      </w:r>
      <w:r w:rsidR="00595899" w:rsidRPr="00367346">
        <w:rPr>
          <w:rFonts w:eastAsia="MS Mincho"/>
          <w:lang w:eastAsia="ja-JP"/>
        </w:rPr>
        <w:t>) Working Days of receiving a Request for Information</w:t>
      </w:r>
      <w:r w:rsidRPr="00367346">
        <w:rPr>
          <w:rFonts w:eastAsia="MS Mincho"/>
          <w:lang w:eastAsia="ja-JP"/>
        </w:rPr>
        <w:t xml:space="preserve">; </w:t>
      </w:r>
    </w:p>
    <w:p w14:paraId="70FDD4A0" w14:textId="674D97D7" w:rsidR="00A8590D" w:rsidRPr="00AA7729" w:rsidRDefault="00A8590D" w:rsidP="00A8590D">
      <w:pPr>
        <w:ind w:left="1080" w:hanging="540"/>
        <w:rPr>
          <w:rFonts w:eastAsia="MS Mincho"/>
          <w:lang w:eastAsia="ja-JP"/>
        </w:rPr>
      </w:pPr>
      <w:r w:rsidRPr="00037350">
        <w:rPr>
          <w:rFonts w:eastAsia="MS Mincho"/>
          <w:lang w:eastAsia="ja-JP"/>
        </w:rPr>
        <w:t>(b)</w:t>
      </w:r>
      <w:r w:rsidRPr="00037350">
        <w:rPr>
          <w:rFonts w:eastAsia="MS Mincho"/>
          <w:lang w:eastAsia="ja-JP"/>
        </w:rPr>
        <w:tab/>
        <w:t xml:space="preserve">provide </w:t>
      </w:r>
      <w:r w:rsidR="00595899" w:rsidRPr="00037350">
        <w:rPr>
          <w:rFonts w:eastAsia="MS Mincho"/>
          <w:lang w:eastAsia="ja-JP"/>
        </w:rPr>
        <w:t xml:space="preserve">the Customer with a copy of all information relating to a Request for Information, in its possession, in the form the Customer requires within five (5) Working Days and provide the Customer with </w:t>
      </w:r>
      <w:r w:rsidRPr="00037350">
        <w:rPr>
          <w:rFonts w:eastAsia="MS Mincho"/>
          <w:lang w:eastAsia="ja-JP"/>
        </w:rPr>
        <w:t xml:space="preserve">all necessary assistance as reasonably requested by the </w:t>
      </w:r>
      <w:r w:rsidR="009D2414" w:rsidRPr="00037350">
        <w:rPr>
          <w:rFonts w:eastAsia="MS Mincho"/>
          <w:lang w:eastAsia="ja-JP"/>
        </w:rPr>
        <w:t xml:space="preserve">Customer </w:t>
      </w:r>
      <w:r w:rsidRPr="00037350">
        <w:rPr>
          <w:rFonts w:eastAsia="MS Mincho"/>
          <w:lang w:eastAsia="ja-JP"/>
        </w:rPr>
        <w:t xml:space="preserve">to enable the </w:t>
      </w:r>
      <w:r w:rsidR="009D2414" w:rsidRPr="00037350">
        <w:rPr>
          <w:rFonts w:eastAsia="MS Mincho"/>
          <w:lang w:eastAsia="ja-JP"/>
        </w:rPr>
        <w:t xml:space="preserve">Customer </w:t>
      </w:r>
      <w:r w:rsidRPr="00037350">
        <w:rPr>
          <w:rFonts w:eastAsia="MS Mincho"/>
          <w:lang w:eastAsia="ja-JP"/>
        </w:rPr>
        <w:t>to respond to the Request for Information within the time for compliance set out in section 10 of the FOIA or Regulation 5 of the Environmental Information Regulations.</w:t>
      </w:r>
      <w:r w:rsidRPr="00AA7729">
        <w:rPr>
          <w:rFonts w:eastAsia="MS Mincho"/>
          <w:lang w:eastAsia="ja-JP"/>
        </w:rPr>
        <w:t xml:space="preserve"> </w:t>
      </w:r>
    </w:p>
    <w:p w14:paraId="54D2EA78" w14:textId="41943BD3" w:rsidR="00A8590D" w:rsidRPr="00AA7729" w:rsidRDefault="00A8590D" w:rsidP="00A8590D">
      <w:pPr>
        <w:ind w:left="720" w:hanging="720"/>
        <w:rPr>
          <w:rFonts w:eastAsia="MS Mincho"/>
          <w:lang w:eastAsia="ja-JP"/>
        </w:rPr>
      </w:pPr>
      <w:r w:rsidRPr="00AA7729">
        <w:rPr>
          <w:rFonts w:eastAsia="MS Mincho"/>
          <w:lang w:eastAsia="ja-JP"/>
        </w:rPr>
        <w:t>D4.3</w:t>
      </w:r>
      <w:r w:rsidRPr="00AA7729">
        <w:rPr>
          <w:rFonts w:eastAsia="MS Mincho"/>
          <w:lang w:eastAsia="ja-JP"/>
        </w:rPr>
        <w:tab/>
      </w:r>
      <w:r w:rsidR="007A6810">
        <w:rPr>
          <w:rFonts w:eastAsia="MS Mincho"/>
          <w:lang w:eastAsia="ja-JP"/>
        </w:rPr>
        <w:t xml:space="preserve">The Customer </w:t>
      </w:r>
      <w:r w:rsidRPr="00AA7729">
        <w:rPr>
          <w:rFonts w:eastAsia="MS Mincho"/>
          <w:lang w:eastAsia="ja-JP"/>
        </w:rPr>
        <w:t xml:space="preserve">shall be responsible for determining in </w:t>
      </w:r>
      <w:r w:rsidR="007A6810">
        <w:rPr>
          <w:rFonts w:eastAsia="MS Mincho"/>
          <w:lang w:eastAsia="ja-JP"/>
        </w:rPr>
        <w:t>its</w:t>
      </w:r>
      <w:r w:rsidRPr="00AA7729">
        <w:rPr>
          <w:rFonts w:eastAsia="MS Mincho"/>
          <w:lang w:eastAsia="ja-JP"/>
        </w:rPr>
        <w:t xml:space="preserve"> absolute discretion and notwithstanding any other provision in this Contract or any other agreement whether the Commercially Sensitive Information and/or any other Information is exempt from disclosure in accordance with the provisions of the Code of Practice on Government Information, FOIA or the Environmental Information Regulations.</w:t>
      </w:r>
    </w:p>
    <w:p w14:paraId="3A79F09C" w14:textId="5DE217BA" w:rsidR="00A8590D" w:rsidRPr="00AA7729" w:rsidRDefault="00A8590D" w:rsidP="00A8590D">
      <w:pPr>
        <w:ind w:left="720" w:hanging="720"/>
        <w:rPr>
          <w:rFonts w:eastAsia="MS Mincho"/>
          <w:lang w:eastAsia="ja-JP"/>
        </w:rPr>
      </w:pPr>
      <w:r w:rsidRPr="00AA7729">
        <w:rPr>
          <w:rFonts w:eastAsia="MS Mincho"/>
          <w:lang w:eastAsia="ja-JP"/>
        </w:rPr>
        <w:t>D4.4</w:t>
      </w:r>
      <w:r w:rsidRPr="00AA7729">
        <w:rPr>
          <w:rFonts w:eastAsia="MS Mincho"/>
          <w:lang w:eastAsia="ja-JP"/>
        </w:rPr>
        <w:tab/>
        <w:t xml:space="preserve">If applicable, in no event shall </w:t>
      </w:r>
      <w:r w:rsidR="00597BC9">
        <w:rPr>
          <w:rFonts w:eastAsia="MS Mincho"/>
          <w:lang w:eastAsia="ja-JP"/>
        </w:rPr>
        <w:t>Aviva</w:t>
      </w:r>
      <w:r w:rsidRPr="00AA7729">
        <w:rPr>
          <w:rFonts w:eastAsia="MS Mincho"/>
          <w:lang w:eastAsia="ja-JP"/>
        </w:rPr>
        <w:t xml:space="preserve"> respond directly to a Request for Information unless expressly authorised to do so by the</w:t>
      </w:r>
      <w:r w:rsidR="00862E0E">
        <w:rPr>
          <w:rFonts w:eastAsia="MS Mincho"/>
          <w:lang w:eastAsia="ja-JP"/>
        </w:rPr>
        <w:t xml:space="preserve"> Customer</w:t>
      </w:r>
      <w:r w:rsidRPr="00AA7729">
        <w:rPr>
          <w:rFonts w:eastAsia="MS Mincho"/>
          <w:lang w:eastAsia="ja-JP"/>
        </w:rPr>
        <w:t xml:space="preserve">. </w:t>
      </w:r>
    </w:p>
    <w:p w14:paraId="7310638A" w14:textId="45B5312F" w:rsidR="00A8590D" w:rsidRPr="00AA7729" w:rsidRDefault="00A8590D" w:rsidP="00A8590D">
      <w:pPr>
        <w:ind w:left="720" w:hanging="720"/>
        <w:rPr>
          <w:rFonts w:eastAsia="MS Mincho"/>
          <w:lang w:eastAsia="ja-JP"/>
        </w:rPr>
      </w:pPr>
      <w:r w:rsidRPr="00AA7729">
        <w:rPr>
          <w:rFonts w:eastAsia="MS Mincho"/>
          <w:lang w:eastAsia="ja-JP"/>
        </w:rPr>
        <w:t>D4.5</w:t>
      </w:r>
      <w:r w:rsidRPr="00AA7729">
        <w:rPr>
          <w:rFonts w:eastAsia="MS Mincho"/>
          <w:lang w:eastAsia="ja-JP"/>
        </w:rPr>
        <w:tab/>
        <w:t xml:space="preserve">If the </w:t>
      </w:r>
      <w:r w:rsidR="009D2414" w:rsidRPr="00AA7729">
        <w:rPr>
          <w:rFonts w:eastAsia="MS Mincho"/>
          <w:lang w:eastAsia="ja-JP"/>
        </w:rPr>
        <w:t xml:space="preserve">Customer </w:t>
      </w:r>
      <w:r w:rsidRPr="00AA7729">
        <w:rPr>
          <w:rFonts w:eastAsia="MS Mincho"/>
          <w:lang w:eastAsia="ja-JP"/>
        </w:rPr>
        <w:t xml:space="preserve">receives a Request for Information relating to information previously considered by the Parties to be Commercially Sensitive Information that is exempt under the FOIA the </w:t>
      </w:r>
      <w:r w:rsidR="009D2414" w:rsidRPr="00AA7729">
        <w:rPr>
          <w:rFonts w:eastAsia="MS Mincho"/>
          <w:lang w:eastAsia="ja-JP"/>
        </w:rPr>
        <w:t xml:space="preserve">Customer </w:t>
      </w:r>
      <w:r w:rsidRPr="00AA7729">
        <w:rPr>
          <w:rFonts w:eastAsia="MS Mincho"/>
          <w:lang w:eastAsia="ja-JP"/>
        </w:rPr>
        <w:t>shall</w:t>
      </w:r>
      <w:r w:rsidR="00EC41B1">
        <w:rPr>
          <w:rFonts w:eastAsia="MS Mincho"/>
          <w:lang w:eastAsia="ja-JP"/>
        </w:rPr>
        <w:t>, whenever reasonably practicable to do so,</w:t>
      </w:r>
      <w:r w:rsidRPr="00AA7729">
        <w:rPr>
          <w:rFonts w:eastAsia="MS Mincho"/>
          <w:lang w:eastAsia="ja-JP"/>
        </w:rPr>
        <w:t xml:space="preserve"> consult with </w:t>
      </w:r>
      <w:r w:rsidR="00597BC9">
        <w:rPr>
          <w:rFonts w:eastAsia="MS Mincho"/>
          <w:lang w:eastAsia="ja-JP"/>
        </w:rPr>
        <w:t>Aviva</w:t>
      </w:r>
      <w:r w:rsidRPr="00AA7729">
        <w:rPr>
          <w:rFonts w:eastAsia="MS Mincho"/>
          <w:lang w:eastAsia="ja-JP"/>
        </w:rPr>
        <w:t xml:space="preserve"> prior to disclosure of the information.</w:t>
      </w:r>
    </w:p>
    <w:p w14:paraId="56C7A14A" w14:textId="532CA028" w:rsidR="00A8590D" w:rsidRPr="00AA7729" w:rsidRDefault="00A8590D" w:rsidP="00A8590D">
      <w:pPr>
        <w:ind w:left="720" w:hanging="720"/>
        <w:rPr>
          <w:rFonts w:eastAsia="MS Mincho"/>
          <w:lang w:eastAsia="ja-JP"/>
        </w:rPr>
      </w:pPr>
      <w:r w:rsidRPr="00AA7729">
        <w:rPr>
          <w:rFonts w:eastAsia="MS Mincho"/>
          <w:lang w:eastAsia="ja-JP"/>
        </w:rPr>
        <w:t>D4.6</w:t>
      </w:r>
      <w:r w:rsidRPr="00AA7729">
        <w:rPr>
          <w:rFonts w:eastAsia="MS Mincho"/>
          <w:lang w:eastAsia="ja-JP"/>
        </w:rPr>
        <w:tab/>
        <w:t xml:space="preserve">The </w:t>
      </w:r>
      <w:r w:rsidR="009D2414" w:rsidRPr="00AA7729">
        <w:rPr>
          <w:rFonts w:eastAsia="MS Mincho"/>
          <w:lang w:eastAsia="ja-JP"/>
        </w:rPr>
        <w:t xml:space="preserve">Customer </w:t>
      </w:r>
      <w:r w:rsidRPr="00AA7729">
        <w:rPr>
          <w:rFonts w:eastAsia="MS Mincho"/>
          <w:lang w:eastAsia="ja-JP"/>
        </w:rPr>
        <w:t xml:space="preserve">shall not be liable for any loss or damage suffered by </w:t>
      </w:r>
      <w:r w:rsidR="00597BC9">
        <w:rPr>
          <w:rFonts w:eastAsia="MS Mincho"/>
          <w:lang w:eastAsia="ja-JP"/>
        </w:rPr>
        <w:t>Aviva</w:t>
      </w:r>
      <w:r w:rsidRPr="00AA7729">
        <w:rPr>
          <w:rFonts w:eastAsia="MS Mincho"/>
          <w:lang w:eastAsia="ja-JP"/>
        </w:rPr>
        <w:t xml:space="preserve">, whether in Contract, tort or any other way, as a result of the </w:t>
      </w:r>
      <w:r w:rsidR="009D2414" w:rsidRPr="00AA7729">
        <w:rPr>
          <w:rFonts w:eastAsia="MS Mincho"/>
          <w:lang w:eastAsia="ja-JP"/>
        </w:rPr>
        <w:t xml:space="preserve">Customer </w:t>
      </w:r>
      <w:r w:rsidRPr="00AA7729">
        <w:rPr>
          <w:rFonts w:eastAsia="MS Mincho"/>
          <w:lang w:eastAsia="ja-JP"/>
        </w:rPr>
        <w:t>disclosing Information in response to a request made under the FOIA.</w:t>
      </w:r>
    </w:p>
    <w:p w14:paraId="43836CF9" w14:textId="7208EE54" w:rsidR="00A8590D" w:rsidRPr="00AA7729" w:rsidRDefault="00A8590D" w:rsidP="00A8590D">
      <w:pPr>
        <w:ind w:left="720" w:hanging="720"/>
        <w:rPr>
          <w:rFonts w:eastAsia="MS Mincho"/>
          <w:lang w:eastAsia="ja-JP"/>
        </w:rPr>
      </w:pPr>
      <w:r w:rsidRPr="00AA7729">
        <w:rPr>
          <w:rFonts w:eastAsia="MS Mincho"/>
          <w:lang w:eastAsia="ja-JP"/>
        </w:rPr>
        <w:t>D4.7</w:t>
      </w:r>
      <w:r w:rsidRPr="00AA7729">
        <w:rPr>
          <w:rFonts w:eastAsia="MS Mincho"/>
          <w:lang w:eastAsia="ja-JP"/>
        </w:rPr>
        <w:tab/>
      </w:r>
      <w:r w:rsidR="00597BC9">
        <w:rPr>
          <w:rFonts w:eastAsia="MS Mincho"/>
          <w:lang w:eastAsia="ja-JP"/>
        </w:rPr>
        <w:t>Aviva</w:t>
      </w:r>
      <w:r w:rsidRPr="00AA7729">
        <w:rPr>
          <w:rFonts w:eastAsia="MS Mincho"/>
          <w:lang w:eastAsia="ja-JP"/>
        </w:rPr>
        <w:t xml:space="preserve"> shall ensure that all information in relation to this Contract is retained in accordance with FCA or any other Regulatory Body standards and any legislation or guidelines from time to time in place and shall provide the </w:t>
      </w:r>
      <w:r w:rsidR="009D2414" w:rsidRPr="00AA7729">
        <w:rPr>
          <w:rFonts w:eastAsia="MS Mincho"/>
          <w:lang w:eastAsia="ja-JP"/>
        </w:rPr>
        <w:t xml:space="preserve">Customer </w:t>
      </w:r>
      <w:r w:rsidRPr="00AA7729">
        <w:rPr>
          <w:rFonts w:eastAsia="MS Mincho"/>
          <w:lang w:eastAsia="ja-JP"/>
        </w:rPr>
        <w:t xml:space="preserve">with such records as requested from time to time unless to provide such records would be in breach of the Law. </w:t>
      </w:r>
    </w:p>
    <w:p w14:paraId="23F8652D" w14:textId="77777777" w:rsidR="00A8590D" w:rsidRPr="00AA7729" w:rsidRDefault="00A8590D" w:rsidP="00A8590D">
      <w:pPr>
        <w:keepNext/>
        <w:numPr>
          <w:ilvl w:val="2"/>
          <w:numId w:val="0"/>
        </w:numPr>
        <w:tabs>
          <w:tab w:val="num" w:pos="567"/>
        </w:tabs>
        <w:ind w:left="567" w:hanging="567"/>
        <w:outlineLvl w:val="2"/>
        <w:rPr>
          <w:rFonts w:eastAsia="MS Mincho"/>
          <w:b/>
          <w:bCs/>
          <w:lang w:eastAsia="ja-JP"/>
        </w:rPr>
      </w:pPr>
      <w:bookmarkStart w:id="26" w:name="_Toc212821734"/>
      <w:bookmarkStart w:id="27" w:name="_Toc222022701"/>
      <w:r w:rsidRPr="00AA7729">
        <w:rPr>
          <w:rFonts w:eastAsia="MS Mincho"/>
          <w:b/>
          <w:bCs/>
          <w:lang w:eastAsia="ja-JP"/>
        </w:rPr>
        <w:t>D5</w:t>
      </w:r>
      <w:r w:rsidRPr="00AA7729">
        <w:rPr>
          <w:rFonts w:eastAsia="MS Mincho"/>
          <w:b/>
          <w:bCs/>
          <w:lang w:eastAsia="ja-JP"/>
        </w:rPr>
        <w:tab/>
        <w:t>Publicity, Media and Official Enquiries</w:t>
      </w:r>
      <w:bookmarkEnd w:id="26"/>
      <w:bookmarkEnd w:id="27"/>
    </w:p>
    <w:p w14:paraId="0B4E253A" w14:textId="5BABF783" w:rsidR="00A8590D" w:rsidRPr="00AA7729" w:rsidRDefault="00A8590D" w:rsidP="00A8590D">
      <w:pPr>
        <w:ind w:left="720" w:hanging="720"/>
        <w:rPr>
          <w:rFonts w:eastAsia="MS Mincho"/>
          <w:lang w:eastAsia="ja-JP"/>
        </w:rPr>
      </w:pPr>
      <w:r w:rsidRPr="00AA7729">
        <w:rPr>
          <w:rFonts w:eastAsia="MS Mincho"/>
          <w:lang w:eastAsia="ja-JP"/>
        </w:rPr>
        <w:t>D5.1</w:t>
      </w:r>
      <w:r w:rsidRPr="00AA7729">
        <w:rPr>
          <w:rFonts w:eastAsia="MS Mincho"/>
          <w:lang w:eastAsia="ja-JP"/>
        </w:rPr>
        <w:tab/>
      </w:r>
      <w:r w:rsidR="00597BC9">
        <w:rPr>
          <w:rFonts w:eastAsia="MS Mincho"/>
          <w:lang w:eastAsia="ja-JP"/>
        </w:rPr>
        <w:t>Aviva</w:t>
      </w:r>
      <w:r w:rsidRPr="00AA7729">
        <w:rPr>
          <w:rFonts w:eastAsia="MS Mincho"/>
          <w:lang w:eastAsia="ja-JP"/>
        </w:rPr>
        <w:t xml:space="preserve"> shall not:</w:t>
      </w:r>
    </w:p>
    <w:p w14:paraId="4FF6C62F" w14:textId="77777777" w:rsidR="00A8590D" w:rsidRPr="00AA7729" w:rsidRDefault="00A8590D" w:rsidP="00A8590D">
      <w:pPr>
        <w:ind w:left="720" w:hanging="720"/>
        <w:rPr>
          <w:rFonts w:eastAsia="MS Mincho"/>
          <w:lang w:eastAsia="ja-JP"/>
        </w:rPr>
      </w:pPr>
      <w:r w:rsidRPr="00AA7729">
        <w:rPr>
          <w:rFonts w:eastAsia="MS Mincho"/>
          <w:lang w:eastAsia="ja-JP"/>
        </w:rPr>
        <w:tab/>
        <w:t xml:space="preserve">(a) </w:t>
      </w:r>
      <w:proofErr w:type="gramStart"/>
      <w:r w:rsidRPr="00AA7729">
        <w:rPr>
          <w:rFonts w:eastAsia="MS Mincho"/>
          <w:lang w:eastAsia="ja-JP"/>
        </w:rPr>
        <w:t>make</w:t>
      </w:r>
      <w:proofErr w:type="gramEnd"/>
      <w:r w:rsidRPr="00AA7729">
        <w:rPr>
          <w:rFonts w:eastAsia="MS Mincho"/>
          <w:lang w:eastAsia="ja-JP"/>
        </w:rPr>
        <w:t xml:space="preserve"> any press announcements or publicise this Contract or its contents in any way; or</w:t>
      </w:r>
    </w:p>
    <w:p w14:paraId="491DE80B" w14:textId="77777777" w:rsidR="00A8590D" w:rsidRPr="00AA7729" w:rsidRDefault="00A8590D" w:rsidP="002F6E1C">
      <w:pPr>
        <w:ind w:left="720" w:hanging="720"/>
        <w:rPr>
          <w:rFonts w:eastAsia="MS Mincho"/>
          <w:lang w:eastAsia="ja-JP"/>
        </w:rPr>
      </w:pPr>
      <w:r w:rsidRPr="00AA7729">
        <w:rPr>
          <w:rFonts w:eastAsia="MS Mincho"/>
          <w:lang w:eastAsia="ja-JP"/>
        </w:rPr>
        <w:tab/>
        <w:t xml:space="preserve">(b) </w:t>
      </w:r>
      <w:proofErr w:type="gramStart"/>
      <w:r w:rsidRPr="00AA7729">
        <w:rPr>
          <w:rFonts w:eastAsia="MS Mincho"/>
          <w:lang w:eastAsia="ja-JP"/>
        </w:rPr>
        <w:t>use</w:t>
      </w:r>
      <w:proofErr w:type="gramEnd"/>
      <w:r w:rsidRPr="00AA7729">
        <w:rPr>
          <w:rFonts w:eastAsia="MS Mincho"/>
          <w:lang w:eastAsia="ja-JP"/>
        </w:rPr>
        <w:t xml:space="preserve"> the C</w:t>
      </w:r>
      <w:r w:rsidR="002F6E1C" w:rsidRPr="00AA7729">
        <w:rPr>
          <w:rFonts w:eastAsia="MS Mincho"/>
          <w:lang w:eastAsia="ja-JP"/>
        </w:rPr>
        <w:t>ustomer</w:t>
      </w:r>
      <w:r w:rsidRPr="00AA7729">
        <w:rPr>
          <w:rFonts w:eastAsia="MS Mincho"/>
          <w:lang w:eastAsia="ja-JP"/>
        </w:rPr>
        <w:t>’s name or brand in any promotion or marketing or announcement of orders;</w:t>
      </w:r>
    </w:p>
    <w:p w14:paraId="1B5BC836" w14:textId="77777777" w:rsidR="00A8590D" w:rsidRPr="00AA7729" w:rsidRDefault="00A8590D" w:rsidP="00A8590D">
      <w:pPr>
        <w:ind w:left="720" w:hanging="720"/>
        <w:rPr>
          <w:rFonts w:eastAsia="MS Mincho"/>
          <w:lang w:eastAsia="ja-JP"/>
        </w:rPr>
      </w:pPr>
      <w:r w:rsidRPr="00AA7729">
        <w:rPr>
          <w:rFonts w:eastAsia="MS Mincho"/>
          <w:lang w:eastAsia="ja-JP"/>
        </w:rPr>
        <w:tab/>
      </w:r>
      <w:proofErr w:type="gramStart"/>
      <w:r w:rsidRPr="00AA7729">
        <w:rPr>
          <w:rFonts w:eastAsia="MS Mincho"/>
          <w:lang w:eastAsia="ja-JP"/>
        </w:rPr>
        <w:t>without</w:t>
      </w:r>
      <w:proofErr w:type="gramEnd"/>
      <w:r w:rsidRPr="00AA7729">
        <w:rPr>
          <w:rFonts w:eastAsia="MS Mincho"/>
          <w:lang w:eastAsia="ja-JP"/>
        </w:rPr>
        <w:t xml:space="preserve"> the prior written consent of the C</w:t>
      </w:r>
      <w:r w:rsidR="002F6E1C" w:rsidRPr="00AA7729">
        <w:rPr>
          <w:rFonts w:eastAsia="MS Mincho"/>
          <w:lang w:eastAsia="ja-JP"/>
        </w:rPr>
        <w:t>ustomer</w:t>
      </w:r>
      <w:r w:rsidRPr="00AA7729">
        <w:rPr>
          <w:rFonts w:eastAsia="MS Mincho"/>
          <w:lang w:eastAsia="ja-JP"/>
        </w:rPr>
        <w:t>, which shall not be unreasonably withheld or delayed.</w:t>
      </w:r>
    </w:p>
    <w:p w14:paraId="2B1C8DC5" w14:textId="77777777" w:rsidR="00A8590D" w:rsidRPr="00AA7729" w:rsidRDefault="00A8590D" w:rsidP="00A8590D">
      <w:pPr>
        <w:ind w:left="720" w:hanging="720"/>
        <w:rPr>
          <w:rFonts w:eastAsia="MS Mincho"/>
          <w:lang w:eastAsia="ja-JP"/>
        </w:rPr>
      </w:pPr>
      <w:r w:rsidRPr="00AA7729">
        <w:rPr>
          <w:rFonts w:eastAsia="MS Mincho"/>
          <w:lang w:eastAsia="ja-JP"/>
        </w:rPr>
        <w:t>D5.2</w:t>
      </w:r>
      <w:r w:rsidRPr="00AA7729">
        <w:rPr>
          <w:rFonts w:eastAsia="MS Mincho"/>
          <w:lang w:eastAsia="ja-JP"/>
        </w:rPr>
        <w:tab/>
        <w:t>Each Party acknowledges to the other that nothing in this Contract either expressly or by implication constitutes an endorsement of any products or Services of the other Party and each Party agrees not to conduct itself in such a way as to imply or express any such Approval or endorsement.</w:t>
      </w:r>
    </w:p>
    <w:p w14:paraId="0177835B" w14:textId="77777777" w:rsidR="00A8590D" w:rsidRPr="00AA7729" w:rsidRDefault="00A8590D" w:rsidP="00A8590D">
      <w:pPr>
        <w:ind w:left="720" w:hanging="720"/>
        <w:rPr>
          <w:rFonts w:eastAsia="MS Mincho"/>
          <w:lang w:eastAsia="ja-JP"/>
        </w:rPr>
      </w:pPr>
      <w:r w:rsidRPr="00AA7729">
        <w:rPr>
          <w:rFonts w:eastAsia="MS Mincho"/>
          <w:lang w:eastAsia="ja-JP"/>
        </w:rPr>
        <w:t>D5.3</w:t>
      </w:r>
      <w:r w:rsidRPr="00AA7729">
        <w:rPr>
          <w:rFonts w:eastAsia="MS Mincho"/>
          <w:lang w:eastAsia="ja-JP"/>
        </w:rPr>
        <w:tab/>
        <w:t>Both Parties shall take all reasonable steps to ensure compliance with Clause D5.1.</w:t>
      </w:r>
    </w:p>
    <w:p w14:paraId="60F6E3CB" w14:textId="77777777" w:rsidR="00A8590D" w:rsidRPr="00AA7729" w:rsidRDefault="00A8590D" w:rsidP="00A8590D">
      <w:pPr>
        <w:keepNext/>
        <w:outlineLvl w:val="2"/>
        <w:rPr>
          <w:rFonts w:eastAsia="MS Mincho"/>
          <w:b/>
          <w:bCs/>
          <w:lang w:eastAsia="ja-JP"/>
        </w:rPr>
      </w:pPr>
      <w:bookmarkStart w:id="28" w:name="_Toc212821736"/>
      <w:bookmarkStart w:id="29" w:name="_Toc222022703"/>
      <w:r w:rsidRPr="00AA7729">
        <w:rPr>
          <w:rFonts w:eastAsia="MS Mincho"/>
          <w:b/>
          <w:bCs/>
          <w:lang w:eastAsia="ja-JP"/>
        </w:rPr>
        <w:t>D6      Audit and the National Audit Office</w:t>
      </w:r>
      <w:bookmarkEnd w:id="28"/>
      <w:bookmarkEnd w:id="29"/>
      <w:r w:rsidRPr="00AA7729">
        <w:rPr>
          <w:rFonts w:eastAsia="MS Mincho"/>
          <w:b/>
          <w:bCs/>
          <w:lang w:eastAsia="ja-JP"/>
        </w:rPr>
        <w:t xml:space="preserve"> </w:t>
      </w:r>
    </w:p>
    <w:p w14:paraId="7A8DC340" w14:textId="00C491F7" w:rsidR="00A8590D" w:rsidRPr="00AA7729" w:rsidRDefault="00A8590D" w:rsidP="00A8590D">
      <w:pPr>
        <w:ind w:left="720" w:hanging="720"/>
        <w:rPr>
          <w:rFonts w:eastAsia="MS Mincho"/>
          <w:lang w:eastAsia="ja-JP"/>
        </w:rPr>
      </w:pPr>
      <w:r w:rsidRPr="00AA7729">
        <w:rPr>
          <w:rFonts w:eastAsia="MS Mincho"/>
          <w:lang w:eastAsia="ja-JP"/>
        </w:rPr>
        <w:t>D6.1</w:t>
      </w:r>
      <w:r w:rsidRPr="00AA7729">
        <w:rPr>
          <w:rFonts w:eastAsia="MS Mincho"/>
          <w:lang w:eastAsia="ja-JP"/>
        </w:rPr>
        <w:tab/>
      </w:r>
      <w:r w:rsidR="00597BC9">
        <w:rPr>
          <w:rFonts w:eastAsia="MS Mincho"/>
          <w:lang w:eastAsia="ja-JP"/>
        </w:rPr>
        <w:t>Aviva</w:t>
      </w:r>
      <w:r w:rsidRPr="00AA7729">
        <w:rPr>
          <w:rFonts w:eastAsia="MS Mincho"/>
          <w:lang w:eastAsia="ja-JP"/>
        </w:rPr>
        <w:t xml:space="preserve"> shall keep and maintain records, in line with FCA or any other Regulatory Body standards, until 6 years after the end of the Contract Period, or as long a period as may be agreed between the Parties, full and accurate records of the Contract.  </w:t>
      </w:r>
      <w:r w:rsidR="00597BC9">
        <w:rPr>
          <w:rFonts w:eastAsia="MS Mincho"/>
          <w:lang w:eastAsia="ja-JP"/>
        </w:rPr>
        <w:t>Aviva</w:t>
      </w:r>
      <w:r w:rsidRPr="00AA7729">
        <w:rPr>
          <w:rFonts w:eastAsia="MS Mincho"/>
          <w:lang w:eastAsia="ja-JP"/>
        </w:rPr>
        <w:t xml:space="preserve"> shall on request afford the </w:t>
      </w:r>
      <w:r w:rsidR="009D2414" w:rsidRPr="00AA7729">
        <w:rPr>
          <w:rFonts w:eastAsia="MS Mincho"/>
          <w:lang w:eastAsia="ja-JP"/>
        </w:rPr>
        <w:t xml:space="preserve">Customer </w:t>
      </w:r>
      <w:r w:rsidR="00862E0E">
        <w:rPr>
          <w:rFonts w:eastAsia="MS Mincho"/>
          <w:lang w:eastAsia="ja-JP"/>
        </w:rPr>
        <w:t>or the Customer</w:t>
      </w:r>
      <w:r w:rsidRPr="00AA7729">
        <w:rPr>
          <w:rFonts w:eastAsia="MS Mincho"/>
          <w:lang w:eastAsia="ja-JP"/>
        </w:rPr>
        <w:t xml:space="preserve">’s </w:t>
      </w:r>
      <w:r w:rsidRPr="00AA7729">
        <w:rPr>
          <w:rFonts w:eastAsia="MS Mincho"/>
          <w:lang w:eastAsia="ja-JP"/>
        </w:rPr>
        <w:lastRenderedPageBreak/>
        <w:t xml:space="preserve">representatives such access to those records as may be requested by the </w:t>
      </w:r>
      <w:r w:rsidR="009D2414" w:rsidRPr="00AA7729">
        <w:rPr>
          <w:rFonts w:eastAsia="MS Mincho"/>
          <w:lang w:eastAsia="ja-JP"/>
        </w:rPr>
        <w:t xml:space="preserve">Customer </w:t>
      </w:r>
      <w:r w:rsidRPr="00AA7729">
        <w:rPr>
          <w:rFonts w:eastAsia="MS Mincho"/>
          <w:lang w:eastAsia="ja-JP"/>
        </w:rPr>
        <w:t>in connection with the Contract.</w:t>
      </w:r>
    </w:p>
    <w:p w14:paraId="2B88781F" w14:textId="77777777" w:rsidR="00A8590D" w:rsidRPr="00AA7729" w:rsidRDefault="00862E0E" w:rsidP="00A8590D">
      <w:pPr>
        <w:keepNext/>
        <w:outlineLvl w:val="2"/>
        <w:rPr>
          <w:rFonts w:eastAsia="MS Mincho"/>
          <w:b/>
          <w:bCs/>
          <w:lang w:eastAsia="ja-JP"/>
        </w:rPr>
      </w:pPr>
      <w:r>
        <w:rPr>
          <w:rFonts w:eastAsia="MS Mincho"/>
          <w:b/>
          <w:bCs/>
          <w:lang w:eastAsia="ja-JP"/>
        </w:rPr>
        <w:t>D7    Customer</w:t>
      </w:r>
      <w:r w:rsidR="00A8590D" w:rsidRPr="00AA7729">
        <w:rPr>
          <w:rFonts w:eastAsia="MS Mincho"/>
          <w:b/>
          <w:bCs/>
          <w:lang w:eastAsia="ja-JP"/>
        </w:rPr>
        <w:t>’s Right to Publish the Contract</w:t>
      </w:r>
    </w:p>
    <w:p w14:paraId="2D74F922" w14:textId="458BCF9B" w:rsidR="00A8590D" w:rsidRPr="00AA7729" w:rsidRDefault="00A8590D" w:rsidP="00A8590D">
      <w:pPr>
        <w:rPr>
          <w:rFonts w:eastAsia="MS Mincho"/>
          <w:lang w:eastAsia="ja-JP"/>
        </w:rPr>
      </w:pPr>
      <w:r w:rsidRPr="00AA7729">
        <w:rPr>
          <w:rFonts w:eastAsia="MS Mincho"/>
          <w:lang w:eastAsia="ja-JP"/>
        </w:rPr>
        <w:t>D7.1</w:t>
      </w:r>
      <w:r w:rsidRPr="00AA7729">
        <w:rPr>
          <w:rFonts w:eastAsia="MS Mincho"/>
          <w:lang w:eastAsia="ja-JP"/>
        </w:rPr>
        <w:tab/>
        <w:t xml:space="preserve">Notwithstanding any other term of this Contract, </w:t>
      </w:r>
      <w:r w:rsidR="00597BC9">
        <w:rPr>
          <w:rFonts w:eastAsia="MS Mincho"/>
          <w:lang w:eastAsia="ja-JP"/>
        </w:rPr>
        <w:t>Aviva</w:t>
      </w:r>
      <w:r w:rsidRPr="00AA7729">
        <w:rPr>
          <w:rFonts w:eastAsia="MS Mincho"/>
          <w:lang w:eastAsia="ja-JP"/>
        </w:rPr>
        <w:t xml:space="preserve"> hereby gives consent for the </w:t>
      </w:r>
      <w:r w:rsidR="009D2414" w:rsidRPr="00AA7729">
        <w:rPr>
          <w:rFonts w:eastAsia="MS Mincho"/>
          <w:lang w:eastAsia="ja-JP"/>
        </w:rPr>
        <w:t xml:space="preserve">Customer </w:t>
      </w:r>
      <w:r w:rsidRPr="00AA7729">
        <w:rPr>
          <w:rFonts w:eastAsia="MS Mincho"/>
          <w:lang w:eastAsia="ja-JP"/>
        </w:rPr>
        <w:t xml:space="preserve">to publish the Contract in its entirety at its discretion to the general public.  The </w:t>
      </w:r>
      <w:r w:rsidR="009D2414" w:rsidRPr="00AA7729">
        <w:rPr>
          <w:rFonts w:eastAsia="MS Mincho"/>
          <w:lang w:eastAsia="ja-JP"/>
        </w:rPr>
        <w:t xml:space="preserve">Customer </w:t>
      </w:r>
      <w:r w:rsidRPr="00AA7729">
        <w:rPr>
          <w:rFonts w:eastAsia="MS Mincho"/>
          <w:lang w:eastAsia="ja-JP"/>
        </w:rPr>
        <w:t xml:space="preserve">shall at its discretion notify </w:t>
      </w:r>
      <w:r w:rsidR="00597BC9">
        <w:rPr>
          <w:rFonts w:eastAsia="MS Mincho"/>
          <w:lang w:eastAsia="ja-JP"/>
        </w:rPr>
        <w:t xml:space="preserve">Aviva </w:t>
      </w:r>
      <w:r w:rsidRPr="00AA7729">
        <w:rPr>
          <w:rFonts w:eastAsia="MS Mincho"/>
          <w:lang w:eastAsia="ja-JP"/>
        </w:rPr>
        <w:t xml:space="preserve">of any such publication. </w:t>
      </w:r>
    </w:p>
    <w:p w14:paraId="7B8645D8" w14:textId="1FA839B8" w:rsidR="00A8590D" w:rsidRPr="00AA7729" w:rsidRDefault="00A8590D" w:rsidP="00A8590D">
      <w:pPr>
        <w:rPr>
          <w:rFonts w:eastAsia="MS Mincho"/>
          <w:lang w:eastAsia="ja-JP"/>
        </w:rPr>
      </w:pPr>
      <w:r w:rsidRPr="00AA7729">
        <w:rPr>
          <w:rFonts w:eastAsia="MS Mincho"/>
          <w:lang w:eastAsia="ja-JP"/>
        </w:rPr>
        <w:t>D7.2</w:t>
      </w:r>
      <w:r w:rsidRPr="00AA7729">
        <w:rPr>
          <w:rFonts w:eastAsia="MS Mincho"/>
          <w:lang w:eastAsia="ja-JP"/>
        </w:rPr>
        <w:tab/>
      </w:r>
      <w:r w:rsidR="00597BC9">
        <w:rPr>
          <w:rFonts w:eastAsia="MS Mincho"/>
          <w:lang w:eastAsia="ja-JP"/>
        </w:rPr>
        <w:t>Aviva</w:t>
      </w:r>
      <w:r w:rsidRPr="00AA7729">
        <w:rPr>
          <w:rFonts w:eastAsia="MS Mincho"/>
          <w:lang w:eastAsia="ja-JP"/>
        </w:rPr>
        <w:t xml:space="preserve"> shall assist and cooperate with the </w:t>
      </w:r>
      <w:r w:rsidR="009D2414" w:rsidRPr="00AA7729">
        <w:rPr>
          <w:rFonts w:eastAsia="MS Mincho"/>
          <w:lang w:eastAsia="ja-JP"/>
        </w:rPr>
        <w:t xml:space="preserve">Customer </w:t>
      </w:r>
      <w:r w:rsidRPr="00AA7729">
        <w:rPr>
          <w:rFonts w:eastAsia="MS Mincho"/>
          <w:lang w:eastAsia="ja-JP"/>
        </w:rPr>
        <w:t xml:space="preserve">to enable the </w:t>
      </w:r>
      <w:r w:rsidR="009D2414" w:rsidRPr="00AA7729">
        <w:rPr>
          <w:rFonts w:eastAsia="MS Mincho"/>
          <w:lang w:eastAsia="ja-JP"/>
        </w:rPr>
        <w:t xml:space="preserve">Customer </w:t>
      </w:r>
      <w:r w:rsidRPr="00AA7729">
        <w:rPr>
          <w:rFonts w:eastAsia="MS Mincho"/>
          <w:lang w:eastAsia="ja-JP"/>
        </w:rPr>
        <w:t>to publish this Contract.</w:t>
      </w:r>
    </w:p>
    <w:p w14:paraId="69326E05" w14:textId="77777777" w:rsidR="00A8590D" w:rsidRPr="00AA7729" w:rsidRDefault="00A8590D" w:rsidP="00A8590D">
      <w:pPr>
        <w:keepNext/>
        <w:spacing w:before="120"/>
        <w:ind w:left="567" w:hanging="567"/>
        <w:outlineLvl w:val="1"/>
        <w:rPr>
          <w:rFonts w:eastAsia="MS Mincho"/>
          <w:b/>
          <w:bCs/>
          <w:iCs/>
          <w:lang w:eastAsia="ja-JP"/>
        </w:rPr>
      </w:pPr>
      <w:bookmarkStart w:id="30" w:name="_Toc212821737"/>
      <w:bookmarkStart w:id="31" w:name="_Toc222022704"/>
      <w:r w:rsidRPr="00AA7729">
        <w:rPr>
          <w:rFonts w:eastAsia="MS Mincho"/>
          <w:b/>
          <w:bCs/>
          <w:iCs/>
          <w:lang w:eastAsia="ja-JP"/>
        </w:rPr>
        <w:t>E</w:t>
      </w:r>
      <w:r w:rsidRPr="00AA7729">
        <w:rPr>
          <w:rFonts w:eastAsia="MS Mincho"/>
          <w:b/>
          <w:bCs/>
          <w:iCs/>
          <w:lang w:eastAsia="ja-JP"/>
        </w:rPr>
        <w:tab/>
        <w:t xml:space="preserve">CONTROL OF THE </w:t>
      </w:r>
      <w:bookmarkEnd w:id="30"/>
      <w:r w:rsidRPr="00AA7729">
        <w:rPr>
          <w:rFonts w:eastAsia="MS Mincho"/>
          <w:b/>
          <w:bCs/>
          <w:iCs/>
          <w:lang w:eastAsia="ja-JP"/>
        </w:rPr>
        <w:t>CONTRACT</w:t>
      </w:r>
      <w:bookmarkEnd w:id="31"/>
    </w:p>
    <w:p w14:paraId="4EB3AE13" w14:textId="77777777" w:rsidR="00A8590D" w:rsidRPr="00AA7729" w:rsidRDefault="00A8590D" w:rsidP="00A8590D">
      <w:pPr>
        <w:keepNext/>
        <w:numPr>
          <w:ilvl w:val="2"/>
          <w:numId w:val="0"/>
        </w:numPr>
        <w:tabs>
          <w:tab w:val="num" w:pos="567"/>
        </w:tabs>
        <w:ind w:left="567" w:hanging="567"/>
        <w:outlineLvl w:val="2"/>
        <w:rPr>
          <w:rFonts w:eastAsia="MS Mincho"/>
          <w:b/>
          <w:bCs/>
          <w:lang w:eastAsia="ja-JP"/>
        </w:rPr>
      </w:pPr>
      <w:bookmarkStart w:id="32" w:name="_Toc212821738"/>
      <w:bookmarkStart w:id="33" w:name="_Toc222022705"/>
      <w:r w:rsidRPr="00AA7729">
        <w:rPr>
          <w:rFonts w:eastAsia="MS Mincho"/>
          <w:b/>
          <w:bCs/>
          <w:lang w:eastAsia="ja-JP"/>
        </w:rPr>
        <w:t>E1</w:t>
      </w:r>
      <w:r w:rsidRPr="00AA7729">
        <w:rPr>
          <w:rFonts w:eastAsia="MS Mincho"/>
          <w:b/>
          <w:bCs/>
          <w:lang w:eastAsia="ja-JP"/>
        </w:rPr>
        <w:tab/>
        <w:t>Transfer, Sub-Contracting and Novation</w:t>
      </w:r>
      <w:bookmarkEnd w:id="32"/>
      <w:bookmarkEnd w:id="33"/>
    </w:p>
    <w:p w14:paraId="5E29FD32" w14:textId="13BB0DAE" w:rsidR="00A8590D" w:rsidRPr="00AA7729" w:rsidRDefault="00A8590D" w:rsidP="00A8590D">
      <w:pPr>
        <w:rPr>
          <w:rFonts w:eastAsia="MS Mincho"/>
          <w:lang w:eastAsia="ja-JP"/>
        </w:rPr>
      </w:pPr>
      <w:r w:rsidRPr="00AA7729">
        <w:rPr>
          <w:rFonts w:eastAsia="MS Mincho"/>
          <w:lang w:eastAsia="ja-JP"/>
        </w:rPr>
        <w:t xml:space="preserve">E1.1 </w:t>
      </w:r>
      <w:r w:rsidRPr="00AA7729">
        <w:rPr>
          <w:rFonts w:eastAsia="MS Mincho"/>
          <w:lang w:eastAsia="ja-JP"/>
        </w:rPr>
        <w:tab/>
      </w:r>
      <w:r w:rsidR="00597BC9">
        <w:rPr>
          <w:rFonts w:eastAsia="MS Mincho"/>
          <w:lang w:eastAsia="ja-JP"/>
        </w:rPr>
        <w:t>Aviva</w:t>
      </w:r>
      <w:r w:rsidRPr="00AA7729">
        <w:rPr>
          <w:rFonts w:eastAsia="MS Mincho"/>
          <w:lang w:eastAsia="ja-JP"/>
        </w:rPr>
        <w:t xml:space="preserve"> shall notify the </w:t>
      </w:r>
      <w:r w:rsidR="009D2414" w:rsidRPr="00AA7729">
        <w:rPr>
          <w:rFonts w:eastAsia="MS Mincho"/>
          <w:lang w:eastAsia="ja-JP"/>
        </w:rPr>
        <w:t xml:space="preserve">Customer </w:t>
      </w:r>
      <w:r w:rsidRPr="00AA7729">
        <w:rPr>
          <w:rFonts w:eastAsia="MS Mincho"/>
          <w:lang w:eastAsia="ja-JP"/>
        </w:rPr>
        <w:t xml:space="preserve">if it assigns, </w:t>
      </w:r>
      <w:proofErr w:type="spellStart"/>
      <w:r w:rsidRPr="00AA7729">
        <w:rPr>
          <w:rFonts w:eastAsia="MS Mincho"/>
          <w:lang w:eastAsia="ja-JP"/>
        </w:rPr>
        <w:t>novates</w:t>
      </w:r>
      <w:proofErr w:type="spellEnd"/>
      <w:r w:rsidRPr="00AA7729">
        <w:rPr>
          <w:rFonts w:eastAsia="MS Mincho"/>
          <w:lang w:eastAsia="ja-JP"/>
        </w:rPr>
        <w:t xml:space="preserve"> or otherwise transfers or disposes of any of its rights or obligations under the </w:t>
      </w:r>
      <w:r w:rsidR="007F3E13">
        <w:rPr>
          <w:rFonts w:eastAsia="MS Mincho"/>
          <w:lang w:eastAsia="ja-JP"/>
        </w:rPr>
        <w:t>Contract</w:t>
      </w:r>
      <w:r w:rsidR="007F3E13" w:rsidRPr="00AA7729">
        <w:rPr>
          <w:rFonts w:eastAsia="MS Mincho"/>
          <w:lang w:eastAsia="ja-JP"/>
        </w:rPr>
        <w:t xml:space="preserve"> </w:t>
      </w:r>
      <w:r w:rsidRPr="00AA7729">
        <w:rPr>
          <w:rFonts w:eastAsia="MS Mincho"/>
          <w:lang w:eastAsia="ja-JP"/>
        </w:rPr>
        <w:t xml:space="preserve">provided that any such assignment, novation or other disposal shall not increase the burden of </w:t>
      </w:r>
      <w:r w:rsidR="00B90DCD" w:rsidRPr="00AA7729">
        <w:rPr>
          <w:rFonts w:eastAsia="MS Mincho"/>
          <w:lang w:eastAsia="ja-JP"/>
        </w:rPr>
        <w:t>the Customer</w:t>
      </w:r>
      <w:r w:rsidRPr="00AA7729">
        <w:rPr>
          <w:rFonts w:eastAsia="MS Mincho"/>
          <w:lang w:eastAsia="ja-JP"/>
        </w:rPr>
        <w:t xml:space="preserve">’s obligations under the Contract.  </w:t>
      </w:r>
    </w:p>
    <w:p w14:paraId="0BE34F65" w14:textId="77777777" w:rsidR="00B90DCD" w:rsidRPr="00AA7729" w:rsidRDefault="00A8590D" w:rsidP="00AA7729">
      <w:pPr>
        <w:ind w:left="720" w:hanging="720"/>
        <w:rPr>
          <w:rFonts w:eastAsia="MS Mincho"/>
          <w:lang w:eastAsia="ja-JP"/>
        </w:rPr>
      </w:pPr>
      <w:r w:rsidRPr="00AA7729">
        <w:rPr>
          <w:rFonts w:eastAsia="MS Mincho"/>
          <w:lang w:eastAsia="ja-JP"/>
        </w:rPr>
        <w:t>E1.2</w:t>
      </w:r>
      <w:r w:rsidRPr="00AA7729">
        <w:rPr>
          <w:rFonts w:eastAsia="MS Mincho"/>
          <w:lang w:eastAsia="ja-JP"/>
        </w:rPr>
        <w:tab/>
      </w:r>
      <w:r w:rsidR="00B90DCD" w:rsidRPr="00AA7729">
        <w:rPr>
          <w:rFonts w:eastAsia="MS Mincho"/>
          <w:lang w:eastAsia="ja-JP"/>
        </w:rPr>
        <w:t xml:space="preserve">The Customer may </w:t>
      </w:r>
      <w:proofErr w:type="gramStart"/>
      <w:r w:rsidR="00B90DCD" w:rsidRPr="00AA7729">
        <w:rPr>
          <w:rFonts w:eastAsia="MS Mincho"/>
          <w:lang w:eastAsia="ja-JP"/>
        </w:rPr>
        <w:t>assign,</w:t>
      </w:r>
      <w:proofErr w:type="gramEnd"/>
      <w:r w:rsidR="00B90DCD" w:rsidRPr="00AA7729">
        <w:rPr>
          <w:rFonts w:eastAsia="MS Mincho"/>
          <w:lang w:eastAsia="ja-JP"/>
        </w:rPr>
        <w:t xml:space="preserve"> </w:t>
      </w:r>
      <w:proofErr w:type="spellStart"/>
      <w:r w:rsidR="00B90DCD" w:rsidRPr="00AA7729">
        <w:rPr>
          <w:rFonts w:eastAsia="MS Mincho"/>
          <w:lang w:eastAsia="ja-JP"/>
        </w:rPr>
        <w:t>novate</w:t>
      </w:r>
      <w:proofErr w:type="spellEnd"/>
      <w:r w:rsidR="00B90DCD" w:rsidRPr="00AA7729">
        <w:rPr>
          <w:rFonts w:eastAsia="MS Mincho"/>
          <w:lang w:eastAsia="ja-JP"/>
        </w:rPr>
        <w:t xml:space="preserve"> or otherwise dispose of its rights and obligations under the Contract or any part thereof to:</w:t>
      </w:r>
    </w:p>
    <w:p w14:paraId="2A697C35" w14:textId="77777777" w:rsidR="00B90DCD" w:rsidRPr="00AA7729" w:rsidRDefault="00B90DCD" w:rsidP="00AA7729">
      <w:pPr>
        <w:pStyle w:val="ListParagraph"/>
        <w:numPr>
          <w:ilvl w:val="0"/>
          <w:numId w:val="13"/>
        </w:numPr>
        <w:rPr>
          <w:rFonts w:eastAsia="MS Mincho"/>
          <w:lang w:eastAsia="ja-JP"/>
        </w:rPr>
      </w:pPr>
      <w:r w:rsidRPr="00AA7729">
        <w:rPr>
          <w:rFonts w:eastAsia="MS Mincho"/>
          <w:lang w:eastAsia="ja-JP"/>
        </w:rPr>
        <w:t>any other body established by the Crown or under statute in order substantially to perform any of the functions that had previously been performed by the Customer; or</w:t>
      </w:r>
    </w:p>
    <w:p w14:paraId="2BCEBEAB" w14:textId="77777777" w:rsidR="00B90DCD" w:rsidRPr="00AA7729" w:rsidRDefault="00B90DCD" w:rsidP="00AA7729">
      <w:pPr>
        <w:pStyle w:val="ListParagraph"/>
        <w:numPr>
          <w:ilvl w:val="0"/>
          <w:numId w:val="13"/>
        </w:numPr>
        <w:rPr>
          <w:rFonts w:eastAsia="MS Mincho"/>
          <w:lang w:eastAsia="ja-JP"/>
        </w:rPr>
      </w:pPr>
      <w:r w:rsidRPr="00AA7729">
        <w:rPr>
          <w:rFonts w:eastAsia="MS Mincho"/>
          <w:lang w:eastAsia="ja-JP"/>
        </w:rPr>
        <w:t>any private sector body which substantially performs the functions of the Customer,</w:t>
      </w:r>
    </w:p>
    <w:p w14:paraId="35756F8D" w14:textId="77777777" w:rsidR="00B90DCD" w:rsidRPr="00367346" w:rsidRDefault="00B90DCD" w:rsidP="00AA7729">
      <w:pPr>
        <w:ind w:left="720"/>
        <w:rPr>
          <w:rFonts w:eastAsia="MS Mincho"/>
          <w:lang w:eastAsia="ja-JP"/>
        </w:rPr>
      </w:pPr>
      <w:proofErr w:type="gramStart"/>
      <w:r w:rsidRPr="00AA7729">
        <w:rPr>
          <w:rFonts w:eastAsia="MS Mincho"/>
          <w:lang w:eastAsia="ja-JP"/>
        </w:rPr>
        <w:t>provided</w:t>
      </w:r>
      <w:proofErr w:type="gramEnd"/>
      <w:r w:rsidRPr="00AA7729">
        <w:rPr>
          <w:rFonts w:eastAsia="MS Mincho"/>
          <w:lang w:eastAsia="ja-JP"/>
        </w:rPr>
        <w:t xml:space="preserve"> that any such assignment, novation or other disposal shall not increase the burden of the </w:t>
      </w:r>
      <w:r w:rsidRPr="00367346">
        <w:rPr>
          <w:rFonts w:eastAsia="MS Mincho"/>
          <w:lang w:eastAsia="ja-JP"/>
        </w:rPr>
        <w:t xml:space="preserve">Supplier’s obligations under the Contract.  </w:t>
      </w:r>
    </w:p>
    <w:p w14:paraId="75454E5C" w14:textId="77777777" w:rsidR="00A8590D" w:rsidRPr="00037350" w:rsidRDefault="00B90DCD" w:rsidP="00A8590D">
      <w:pPr>
        <w:rPr>
          <w:rFonts w:eastAsia="MS Mincho"/>
          <w:lang w:eastAsia="ja-JP"/>
        </w:rPr>
      </w:pPr>
      <w:r w:rsidRPr="00037350">
        <w:rPr>
          <w:rFonts w:eastAsia="MS Mincho"/>
          <w:lang w:eastAsia="ja-JP"/>
        </w:rPr>
        <w:t>E1.3</w:t>
      </w:r>
      <w:r w:rsidRPr="00037350">
        <w:rPr>
          <w:rFonts w:eastAsia="MS Mincho"/>
          <w:lang w:eastAsia="ja-JP"/>
        </w:rPr>
        <w:tab/>
      </w:r>
      <w:r w:rsidR="00A8590D" w:rsidRPr="00037350">
        <w:rPr>
          <w:rFonts w:eastAsia="MS Mincho"/>
          <w:lang w:eastAsia="ja-JP"/>
        </w:rPr>
        <w:t>Any change in the legal status of the Parties shall not affect the validity of the Contract.</w:t>
      </w:r>
    </w:p>
    <w:p w14:paraId="7EDC0CF7" w14:textId="71CAF5E0" w:rsidR="00A8590D" w:rsidRPr="00AA7729" w:rsidRDefault="00A8590D" w:rsidP="00A8590D">
      <w:pPr>
        <w:rPr>
          <w:rFonts w:eastAsia="MS Mincho"/>
          <w:lang w:eastAsia="ja-JP"/>
        </w:rPr>
      </w:pPr>
      <w:r w:rsidRPr="00037350">
        <w:rPr>
          <w:rFonts w:eastAsia="MS Mincho"/>
          <w:lang w:eastAsia="ja-JP"/>
        </w:rPr>
        <w:t>E1.</w:t>
      </w:r>
      <w:r w:rsidR="00B90DCD" w:rsidRPr="00037350">
        <w:rPr>
          <w:rFonts w:eastAsia="MS Mincho"/>
          <w:lang w:eastAsia="ja-JP"/>
        </w:rPr>
        <w:t>4</w:t>
      </w:r>
      <w:r w:rsidRPr="00037350">
        <w:rPr>
          <w:rFonts w:eastAsia="MS Mincho"/>
          <w:lang w:eastAsia="ja-JP"/>
        </w:rPr>
        <w:tab/>
        <w:t xml:space="preserve">If the </w:t>
      </w:r>
      <w:r w:rsidR="009D2414" w:rsidRPr="00037350">
        <w:rPr>
          <w:rFonts w:eastAsia="MS Mincho"/>
          <w:lang w:eastAsia="ja-JP"/>
        </w:rPr>
        <w:t xml:space="preserve">Customer </w:t>
      </w:r>
      <w:r w:rsidRPr="00037350">
        <w:rPr>
          <w:rFonts w:eastAsia="MS Mincho"/>
          <w:lang w:eastAsia="ja-JP"/>
        </w:rPr>
        <w:t>pursuant to clause E1.</w:t>
      </w:r>
      <w:r w:rsidR="00B90DCD" w:rsidRPr="00037350">
        <w:rPr>
          <w:rFonts w:eastAsia="MS Mincho"/>
          <w:lang w:eastAsia="ja-JP"/>
        </w:rPr>
        <w:t>2</w:t>
      </w:r>
      <w:r w:rsidRPr="00037350">
        <w:rPr>
          <w:rFonts w:eastAsia="MS Mincho"/>
          <w:lang w:eastAsia="ja-JP"/>
        </w:rPr>
        <w:t xml:space="preserve"> assigns, </w:t>
      </w:r>
      <w:proofErr w:type="spellStart"/>
      <w:r w:rsidRPr="00037350">
        <w:rPr>
          <w:rFonts w:eastAsia="MS Mincho"/>
          <w:lang w:eastAsia="ja-JP"/>
        </w:rPr>
        <w:t>novates</w:t>
      </w:r>
      <w:proofErr w:type="spellEnd"/>
      <w:r w:rsidRPr="00037350">
        <w:rPr>
          <w:rFonts w:eastAsia="MS Mincho"/>
          <w:lang w:eastAsia="ja-JP"/>
        </w:rPr>
        <w:t xml:space="preserve">, or disposes this Contract to a Contracting Authority or a </w:t>
      </w:r>
      <w:r w:rsidR="009D2414" w:rsidRPr="00037350">
        <w:rPr>
          <w:rFonts w:eastAsia="MS Mincho"/>
          <w:lang w:eastAsia="ja-JP"/>
        </w:rPr>
        <w:t xml:space="preserve">Customer </w:t>
      </w:r>
      <w:r w:rsidRPr="00037350">
        <w:rPr>
          <w:rFonts w:eastAsia="MS Mincho"/>
          <w:lang w:eastAsia="ja-JP"/>
        </w:rPr>
        <w:t xml:space="preserve">appointed third party that is not an employer of the employees </w:t>
      </w:r>
      <w:r w:rsidR="00597BC9" w:rsidRPr="00037350">
        <w:rPr>
          <w:rFonts w:eastAsia="MS Mincho"/>
          <w:lang w:eastAsia="ja-JP"/>
        </w:rPr>
        <w:t xml:space="preserve">regarding which the Services are being provided, </w:t>
      </w:r>
      <w:r w:rsidRPr="00037350">
        <w:rPr>
          <w:rFonts w:eastAsia="MS Mincho"/>
          <w:lang w:eastAsia="ja-JP"/>
        </w:rPr>
        <w:t xml:space="preserve">then </w:t>
      </w:r>
      <w:r w:rsidR="00597BC9" w:rsidRPr="00037350">
        <w:rPr>
          <w:rFonts w:eastAsia="MS Mincho"/>
          <w:lang w:eastAsia="ja-JP"/>
        </w:rPr>
        <w:t>Aviva</w:t>
      </w:r>
      <w:r w:rsidRPr="00037350">
        <w:rPr>
          <w:rFonts w:eastAsia="MS Mincho"/>
          <w:lang w:eastAsia="ja-JP"/>
        </w:rPr>
        <w:t xml:space="preserve"> has the discretion</w:t>
      </w:r>
      <w:r w:rsidRPr="00AA7729">
        <w:rPr>
          <w:rFonts w:eastAsia="MS Mincho"/>
          <w:lang w:eastAsia="ja-JP"/>
        </w:rPr>
        <w:t xml:space="preserve"> upon reasonable notice to terminate the Contract.</w:t>
      </w:r>
    </w:p>
    <w:p w14:paraId="5AEA4F26" w14:textId="77777777" w:rsidR="00A8590D" w:rsidRPr="00AA7729" w:rsidRDefault="00A8590D" w:rsidP="00A8590D">
      <w:pPr>
        <w:rPr>
          <w:rFonts w:eastAsia="MS Mincho"/>
          <w:lang w:eastAsia="ja-JP"/>
        </w:rPr>
      </w:pPr>
      <w:r w:rsidRPr="00AA7729">
        <w:rPr>
          <w:rFonts w:eastAsia="MS Mincho"/>
          <w:lang w:eastAsia="ja-JP"/>
        </w:rPr>
        <w:t>E1.</w:t>
      </w:r>
      <w:r w:rsidR="00B90DCD" w:rsidRPr="00AA7729">
        <w:rPr>
          <w:rFonts w:eastAsia="MS Mincho"/>
          <w:lang w:eastAsia="ja-JP"/>
        </w:rPr>
        <w:t>5</w:t>
      </w:r>
      <w:r w:rsidRPr="00AA7729">
        <w:rPr>
          <w:rFonts w:eastAsia="MS Mincho"/>
          <w:lang w:eastAsia="ja-JP"/>
        </w:rPr>
        <w:tab/>
        <w:t>Each Party shall at its own cost and expense carry out, or use all reasonable endeavours to ensure the carrying out of, whatever further actions (including the execution of further documents) the other Party reasonably requires from time to time for the purpose of giving that other Party the full benefit of the provisions of the Contract.</w:t>
      </w:r>
    </w:p>
    <w:p w14:paraId="69EB428A" w14:textId="77777777" w:rsidR="00A8590D" w:rsidRPr="00AA7729" w:rsidRDefault="00A8590D" w:rsidP="00A8590D">
      <w:pPr>
        <w:keepNext/>
        <w:numPr>
          <w:ilvl w:val="2"/>
          <w:numId w:val="0"/>
        </w:numPr>
        <w:tabs>
          <w:tab w:val="num" w:pos="567"/>
        </w:tabs>
        <w:ind w:left="567" w:hanging="567"/>
        <w:outlineLvl w:val="2"/>
        <w:rPr>
          <w:rFonts w:eastAsia="MS Mincho"/>
          <w:b/>
          <w:bCs/>
          <w:lang w:eastAsia="ja-JP"/>
        </w:rPr>
      </w:pPr>
      <w:bookmarkStart w:id="34" w:name="_Toc212821739"/>
      <w:bookmarkStart w:id="35" w:name="_Toc222022706"/>
      <w:r w:rsidRPr="00AA7729">
        <w:rPr>
          <w:rFonts w:eastAsia="MS Mincho"/>
          <w:b/>
          <w:bCs/>
          <w:lang w:eastAsia="ja-JP"/>
        </w:rPr>
        <w:t>E2</w:t>
      </w:r>
      <w:r w:rsidRPr="00AA7729">
        <w:rPr>
          <w:rFonts w:eastAsia="MS Mincho"/>
          <w:b/>
          <w:bCs/>
          <w:lang w:eastAsia="ja-JP"/>
        </w:rPr>
        <w:tab/>
        <w:t>Waiver</w:t>
      </w:r>
      <w:bookmarkEnd w:id="34"/>
      <w:bookmarkEnd w:id="35"/>
    </w:p>
    <w:p w14:paraId="01648AE4" w14:textId="77777777" w:rsidR="00A8590D" w:rsidRPr="00AA7729" w:rsidRDefault="00A8590D" w:rsidP="00A8590D">
      <w:pPr>
        <w:rPr>
          <w:rFonts w:eastAsia="MS Mincho"/>
          <w:lang w:eastAsia="ja-JP"/>
        </w:rPr>
      </w:pPr>
      <w:r w:rsidRPr="00AA7729">
        <w:rPr>
          <w:rFonts w:eastAsia="MS Mincho"/>
          <w:lang w:eastAsia="ja-JP"/>
        </w:rPr>
        <w:t>E2.1</w:t>
      </w:r>
      <w:r w:rsidRPr="00AA7729">
        <w:rPr>
          <w:rFonts w:eastAsia="MS Mincho"/>
          <w:lang w:eastAsia="ja-JP"/>
        </w:rPr>
        <w:tab/>
        <w:t>The failure of either Party to insist upon strict performance of any provision of the Contract, or the failure of either Party to exercise, or any delay in exercising, any right or remedy shall not constitute a waiver of that right or remedy and shall not cause a diminution of the obligations established by the Contract.</w:t>
      </w:r>
    </w:p>
    <w:p w14:paraId="09310FBE" w14:textId="48E6F19F" w:rsidR="00A8590D" w:rsidRPr="00AA7729" w:rsidRDefault="00A8590D" w:rsidP="00A8590D">
      <w:pPr>
        <w:rPr>
          <w:rFonts w:eastAsia="MS Mincho"/>
          <w:lang w:eastAsia="ja-JP"/>
        </w:rPr>
      </w:pPr>
      <w:r w:rsidRPr="00AA7729">
        <w:rPr>
          <w:rFonts w:eastAsia="MS Mincho"/>
          <w:lang w:eastAsia="ja-JP"/>
        </w:rPr>
        <w:t>E2.2</w:t>
      </w:r>
      <w:r w:rsidRPr="00AA7729">
        <w:rPr>
          <w:rFonts w:eastAsia="MS Mincho"/>
          <w:lang w:eastAsia="ja-JP"/>
        </w:rPr>
        <w:tab/>
        <w:t xml:space="preserve">No waiver shall be effective unless it is expressly stated to be a waiver and communicated to the other Party in writing in accordance with Clause </w:t>
      </w:r>
      <w:r w:rsidR="00AE157B">
        <w:rPr>
          <w:rFonts w:eastAsia="MS Mincho"/>
          <w:lang w:eastAsia="ja-JP"/>
        </w:rPr>
        <w:t xml:space="preserve">E7 </w:t>
      </w:r>
      <w:r w:rsidRPr="00AA7729">
        <w:rPr>
          <w:rFonts w:eastAsia="MS Mincho"/>
          <w:lang w:eastAsia="ja-JP"/>
        </w:rPr>
        <w:t xml:space="preserve">(Notices).  </w:t>
      </w:r>
    </w:p>
    <w:p w14:paraId="3A35A75E" w14:textId="77777777" w:rsidR="00A8590D" w:rsidRPr="00AA7729" w:rsidRDefault="00A8590D" w:rsidP="00A8590D">
      <w:pPr>
        <w:rPr>
          <w:rFonts w:eastAsia="MS Mincho"/>
          <w:lang w:eastAsia="ja-JP"/>
        </w:rPr>
      </w:pPr>
      <w:r w:rsidRPr="00AA7729">
        <w:rPr>
          <w:rFonts w:eastAsia="MS Mincho"/>
          <w:lang w:eastAsia="ja-JP"/>
        </w:rPr>
        <w:t>E2.3</w:t>
      </w:r>
      <w:r w:rsidRPr="00AA7729">
        <w:rPr>
          <w:rFonts w:eastAsia="MS Mincho"/>
          <w:lang w:eastAsia="ja-JP"/>
        </w:rPr>
        <w:tab/>
        <w:t>A waiver of any right or remedy arising from a breach of the Contract shall not constitute a waiver of any right or remedy arising from any other or subsequent breach of the Contract.</w:t>
      </w:r>
    </w:p>
    <w:p w14:paraId="3762A118" w14:textId="77777777" w:rsidR="00A8590D" w:rsidRPr="00AA7729" w:rsidRDefault="00A8590D" w:rsidP="00A8590D">
      <w:pPr>
        <w:keepNext/>
        <w:numPr>
          <w:ilvl w:val="2"/>
          <w:numId w:val="0"/>
        </w:numPr>
        <w:tabs>
          <w:tab w:val="num" w:pos="567"/>
        </w:tabs>
        <w:ind w:left="567" w:hanging="567"/>
        <w:outlineLvl w:val="2"/>
        <w:rPr>
          <w:rFonts w:eastAsia="MS Mincho"/>
          <w:b/>
          <w:bCs/>
          <w:lang w:eastAsia="ja-JP"/>
        </w:rPr>
      </w:pPr>
      <w:bookmarkStart w:id="36" w:name="_Toc222022707"/>
      <w:r w:rsidRPr="00AA7729">
        <w:rPr>
          <w:rFonts w:eastAsia="MS Mincho"/>
          <w:b/>
          <w:bCs/>
          <w:lang w:eastAsia="ja-JP"/>
        </w:rPr>
        <w:t>E3</w:t>
      </w:r>
      <w:r w:rsidRPr="00AA7729">
        <w:rPr>
          <w:rFonts w:eastAsia="MS Mincho"/>
          <w:b/>
          <w:bCs/>
          <w:lang w:eastAsia="ja-JP"/>
        </w:rPr>
        <w:tab/>
        <w:t>Variation</w:t>
      </w:r>
      <w:bookmarkEnd w:id="36"/>
      <w:r w:rsidRPr="00AA7729">
        <w:rPr>
          <w:rFonts w:eastAsia="MS Mincho"/>
          <w:b/>
          <w:bCs/>
          <w:lang w:eastAsia="ja-JP"/>
        </w:rPr>
        <w:t xml:space="preserve"> </w:t>
      </w:r>
    </w:p>
    <w:p w14:paraId="5DCAF314" w14:textId="77777777" w:rsidR="00A8590D" w:rsidRPr="00AA7729" w:rsidRDefault="00A8590D" w:rsidP="00A8590D">
      <w:pPr>
        <w:rPr>
          <w:rFonts w:eastAsia="MS Mincho"/>
          <w:lang w:eastAsia="ja-JP"/>
        </w:rPr>
      </w:pPr>
      <w:r w:rsidRPr="00AA7729">
        <w:rPr>
          <w:rFonts w:eastAsia="MS Mincho"/>
          <w:lang w:eastAsia="ja-JP"/>
        </w:rPr>
        <w:t>E3.1</w:t>
      </w:r>
      <w:r w:rsidRPr="00AA7729">
        <w:rPr>
          <w:rFonts w:eastAsia="MS Mincho"/>
          <w:lang w:eastAsia="ja-JP"/>
        </w:rPr>
        <w:tab/>
        <w:t>No Variation of this Contract will be effective unless the Variation is in writing and signed by both Parties.</w:t>
      </w:r>
    </w:p>
    <w:p w14:paraId="4DDC2C8B" w14:textId="77777777" w:rsidR="00A8590D" w:rsidRPr="00AA7729" w:rsidRDefault="00A8590D" w:rsidP="00A8590D">
      <w:pPr>
        <w:keepNext/>
        <w:numPr>
          <w:ilvl w:val="2"/>
          <w:numId w:val="0"/>
        </w:numPr>
        <w:tabs>
          <w:tab w:val="num" w:pos="567"/>
        </w:tabs>
        <w:ind w:left="567" w:hanging="567"/>
        <w:outlineLvl w:val="2"/>
        <w:rPr>
          <w:rFonts w:eastAsia="MS Mincho"/>
          <w:b/>
          <w:bCs/>
          <w:lang w:eastAsia="ja-JP"/>
        </w:rPr>
      </w:pPr>
      <w:bookmarkStart w:id="37" w:name="_Toc212821741"/>
      <w:bookmarkStart w:id="38" w:name="_Toc222022708"/>
      <w:r w:rsidRPr="00AA7729">
        <w:rPr>
          <w:rFonts w:eastAsia="MS Mincho"/>
          <w:b/>
          <w:bCs/>
          <w:lang w:eastAsia="ja-JP"/>
        </w:rPr>
        <w:t>E4</w:t>
      </w:r>
      <w:r w:rsidRPr="00AA7729">
        <w:rPr>
          <w:rFonts w:eastAsia="MS Mincho"/>
          <w:b/>
          <w:bCs/>
          <w:lang w:eastAsia="ja-JP"/>
        </w:rPr>
        <w:tab/>
        <w:t>Severability</w:t>
      </w:r>
      <w:bookmarkEnd w:id="37"/>
      <w:bookmarkEnd w:id="38"/>
    </w:p>
    <w:p w14:paraId="12A5A804" w14:textId="77777777" w:rsidR="00A8590D" w:rsidRPr="00AA7729" w:rsidRDefault="00A8590D" w:rsidP="00A8590D">
      <w:pPr>
        <w:rPr>
          <w:rFonts w:eastAsia="MS Mincho"/>
          <w:lang w:eastAsia="ja-JP"/>
        </w:rPr>
      </w:pPr>
      <w:r w:rsidRPr="00AA7729">
        <w:rPr>
          <w:rFonts w:eastAsia="MS Mincho"/>
          <w:lang w:eastAsia="ja-JP"/>
        </w:rPr>
        <w:t>E4.1</w:t>
      </w:r>
      <w:r w:rsidRPr="00AA7729">
        <w:rPr>
          <w:rFonts w:eastAsia="MS Mincho"/>
          <w:lang w:eastAsia="ja-JP"/>
        </w:rPr>
        <w:tab/>
        <w:t xml:space="preserve">If any provision of the Contract is held invalid, illegal or unenforceable for any reason by any court of competent jurisdiction, such provision shall be severed and the remainder of the provisions of the Contract shall </w:t>
      </w:r>
      <w:r w:rsidRPr="00AA7729">
        <w:rPr>
          <w:rFonts w:eastAsia="MS Mincho"/>
          <w:lang w:eastAsia="ja-JP"/>
        </w:rPr>
        <w:lastRenderedPageBreak/>
        <w:t xml:space="preserve">continue in full force and effect as if the Contract had been executed with the invalid, illegal or unenforceable provision eliminated.   </w:t>
      </w:r>
    </w:p>
    <w:p w14:paraId="782B5AEC" w14:textId="77777777" w:rsidR="00A8590D" w:rsidRPr="00AA7729" w:rsidRDefault="00A8590D" w:rsidP="00A8590D">
      <w:pPr>
        <w:keepNext/>
        <w:numPr>
          <w:ilvl w:val="2"/>
          <w:numId w:val="0"/>
        </w:numPr>
        <w:tabs>
          <w:tab w:val="num" w:pos="567"/>
        </w:tabs>
        <w:ind w:left="567" w:hanging="567"/>
        <w:outlineLvl w:val="2"/>
        <w:rPr>
          <w:rFonts w:eastAsia="MS Mincho"/>
          <w:b/>
          <w:bCs/>
          <w:lang w:eastAsia="ja-JP"/>
        </w:rPr>
      </w:pPr>
      <w:bookmarkStart w:id="39" w:name="_Toc212821743"/>
      <w:bookmarkStart w:id="40" w:name="_Toc222022709"/>
      <w:r w:rsidRPr="00AA7729">
        <w:rPr>
          <w:rFonts w:eastAsia="MS Mincho"/>
          <w:b/>
          <w:bCs/>
          <w:lang w:eastAsia="ja-JP"/>
        </w:rPr>
        <w:t>E5</w:t>
      </w:r>
      <w:r w:rsidRPr="00AA7729">
        <w:rPr>
          <w:rFonts w:eastAsia="MS Mincho"/>
          <w:b/>
          <w:bCs/>
          <w:lang w:eastAsia="ja-JP"/>
        </w:rPr>
        <w:tab/>
        <w:t>Remedies Cumulative</w:t>
      </w:r>
      <w:bookmarkEnd w:id="39"/>
      <w:bookmarkEnd w:id="40"/>
    </w:p>
    <w:p w14:paraId="324BF5CA" w14:textId="77777777" w:rsidR="00A8590D" w:rsidRPr="00AA7729" w:rsidRDefault="00A8590D" w:rsidP="00A8590D">
      <w:pPr>
        <w:rPr>
          <w:rFonts w:eastAsia="MS Mincho"/>
          <w:lang w:eastAsia="ja-JP"/>
        </w:rPr>
      </w:pPr>
      <w:r w:rsidRPr="00AA7729">
        <w:rPr>
          <w:rFonts w:eastAsia="MS Mincho"/>
          <w:lang w:eastAsia="ja-JP"/>
        </w:rPr>
        <w:t>E5.1</w:t>
      </w:r>
      <w:r w:rsidRPr="00AA7729">
        <w:rPr>
          <w:rFonts w:eastAsia="MS Mincho"/>
          <w:lang w:eastAsia="ja-JP"/>
        </w:rPr>
        <w:tab/>
        <w:t>Except as otherwise expressly provided by the Contract, all remedies available to either Party for breach of the Contract are cumulative and may be exercised concurrently or separately, and the exercise of any one remedy shall not be deemed an election of such remedy to the exclusion of other remedies.</w:t>
      </w:r>
    </w:p>
    <w:p w14:paraId="27210925" w14:textId="77777777" w:rsidR="00A8590D" w:rsidRPr="001F4FD2" w:rsidRDefault="00A8590D" w:rsidP="00A8590D">
      <w:pPr>
        <w:keepNext/>
        <w:numPr>
          <w:ilvl w:val="2"/>
          <w:numId w:val="0"/>
        </w:numPr>
        <w:tabs>
          <w:tab w:val="num" w:pos="567"/>
        </w:tabs>
        <w:ind w:left="567" w:hanging="567"/>
        <w:outlineLvl w:val="2"/>
        <w:rPr>
          <w:rFonts w:eastAsia="MS Mincho"/>
          <w:b/>
          <w:bCs/>
          <w:lang w:eastAsia="ja-JP"/>
        </w:rPr>
      </w:pPr>
      <w:r w:rsidRPr="001F4FD2">
        <w:rPr>
          <w:rFonts w:eastAsia="MS Mincho"/>
          <w:b/>
          <w:bCs/>
          <w:lang w:eastAsia="ja-JP"/>
        </w:rPr>
        <w:t>E6</w:t>
      </w:r>
      <w:r w:rsidRPr="001F4FD2">
        <w:rPr>
          <w:rFonts w:eastAsia="MS Mincho"/>
          <w:b/>
          <w:bCs/>
          <w:lang w:eastAsia="ja-JP"/>
        </w:rPr>
        <w:tab/>
        <w:t>Entire Agreement</w:t>
      </w:r>
    </w:p>
    <w:p w14:paraId="3968A436" w14:textId="77777777" w:rsidR="00A8590D" w:rsidRPr="001F4FD2" w:rsidRDefault="00A8590D" w:rsidP="00A8590D">
      <w:pPr>
        <w:rPr>
          <w:rFonts w:eastAsia="MS Mincho"/>
          <w:lang w:eastAsia="ja-JP"/>
        </w:rPr>
      </w:pPr>
      <w:r w:rsidRPr="001F4FD2">
        <w:rPr>
          <w:rFonts w:eastAsia="MS Mincho"/>
          <w:lang w:eastAsia="ja-JP"/>
        </w:rPr>
        <w:t>E6.1</w:t>
      </w:r>
      <w:r w:rsidRPr="001F4FD2">
        <w:rPr>
          <w:rFonts w:eastAsia="MS Mincho"/>
          <w:lang w:eastAsia="ja-JP"/>
        </w:rPr>
        <w:tab/>
      </w:r>
      <w:r w:rsidR="001F4FD2" w:rsidRPr="001F4FD2">
        <w:rPr>
          <w:rFonts w:eastAsia="MS Mincho"/>
          <w:lang w:eastAsia="ja-JP"/>
        </w:rPr>
        <w:t>The Contract and the Supplier Terms together constitutes</w:t>
      </w:r>
      <w:r w:rsidRPr="001F4FD2">
        <w:rPr>
          <w:rFonts w:eastAsia="MS Mincho"/>
          <w:lang w:eastAsia="ja-JP"/>
        </w:rPr>
        <w:t xml:space="preserve"> the entire agreement between the Parties in respect of the matters dealt with therein.  The Contract</w:t>
      </w:r>
      <w:r w:rsidRPr="00AA7729">
        <w:rPr>
          <w:rFonts w:eastAsia="MS Mincho"/>
          <w:lang w:eastAsia="ja-JP"/>
        </w:rPr>
        <w:t xml:space="preserve"> </w:t>
      </w:r>
      <w:r w:rsidR="001F4FD2">
        <w:rPr>
          <w:rFonts w:eastAsia="MS Mincho"/>
          <w:lang w:eastAsia="ja-JP"/>
        </w:rPr>
        <w:t>and Supplier Terms supersede</w:t>
      </w:r>
      <w:r w:rsidRPr="00AA7729">
        <w:rPr>
          <w:rFonts w:eastAsia="MS Mincho"/>
          <w:lang w:eastAsia="ja-JP"/>
        </w:rPr>
        <w:t xml:space="preserve"> all prior negotiations between the Parties and all representations and undertakings made by one Party to the other, whether written or oral, except </w:t>
      </w:r>
      <w:r w:rsidRPr="001F4FD2">
        <w:rPr>
          <w:rFonts w:eastAsia="MS Mincho"/>
          <w:lang w:eastAsia="ja-JP"/>
        </w:rPr>
        <w:t xml:space="preserve">that this Clause shall not exclude liability in respect of any Fraud or Fraudulent misrepresentation. </w:t>
      </w:r>
    </w:p>
    <w:p w14:paraId="7E70884D" w14:textId="77777777" w:rsidR="00A8590D" w:rsidRPr="001F4FD2" w:rsidRDefault="00A8590D" w:rsidP="00A8590D">
      <w:pPr>
        <w:rPr>
          <w:rFonts w:eastAsia="MS Mincho"/>
          <w:lang w:eastAsia="ja-JP"/>
        </w:rPr>
      </w:pPr>
      <w:r w:rsidRPr="001F4FD2">
        <w:rPr>
          <w:rFonts w:eastAsia="MS Mincho"/>
          <w:lang w:eastAsia="ja-JP"/>
        </w:rPr>
        <w:t>E6.2</w:t>
      </w:r>
      <w:r w:rsidRPr="001F4FD2">
        <w:rPr>
          <w:rFonts w:eastAsia="MS Mincho"/>
          <w:lang w:eastAsia="ja-JP"/>
        </w:rPr>
        <w:tab/>
        <w:t xml:space="preserve">In the event of, and only to the extent of, any conflict between the </w:t>
      </w:r>
      <w:r w:rsidR="001F4FD2" w:rsidRPr="001F4FD2">
        <w:rPr>
          <w:rFonts w:eastAsia="MS Mincho"/>
          <w:lang w:eastAsia="ja-JP"/>
        </w:rPr>
        <w:t xml:space="preserve">Supplier Terms, the </w:t>
      </w:r>
      <w:r w:rsidRPr="001F4FD2">
        <w:rPr>
          <w:rFonts w:eastAsia="MS Mincho"/>
          <w:lang w:eastAsia="ja-JP"/>
        </w:rPr>
        <w:t>Clauses of the Contract, any document referred to in those Clauses and the Schedules, the conflict shall be resolved in accordance with the following order of precedence:</w:t>
      </w:r>
    </w:p>
    <w:p w14:paraId="3E29E643" w14:textId="77777777" w:rsidR="001F4FD2" w:rsidRPr="001F4FD2" w:rsidRDefault="00A8590D" w:rsidP="00A8590D">
      <w:pPr>
        <w:ind w:left="1080" w:hanging="540"/>
        <w:rPr>
          <w:rFonts w:eastAsia="MS Mincho"/>
          <w:lang w:eastAsia="ja-JP"/>
        </w:rPr>
      </w:pPr>
      <w:r w:rsidRPr="001F4FD2">
        <w:rPr>
          <w:rFonts w:eastAsia="MS Mincho"/>
          <w:lang w:eastAsia="ja-JP"/>
        </w:rPr>
        <w:t xml:space="preserve">(a) </w:t>
      </w:r>
      <w:r w:rsidRPr="001F4FD2">
        <w:rPr>
          <w:rFonts w:eastAsia="MS Mincho"/>
          <w:lang w:eastAsia="ja-JP"/>
        </w:rPr>
        <w:tab/>
      </w:r>
      <w:proofErr w:type="gramStart"/>
      <w:r w:rsidR="001F4FD2" w:rsidRPr="001F4FD2">
        <w:rPr>
          <w:rFonts w:eastAsia="MS Mincho"/>
          <w:lang w:eastAsia="ja-JP"/>
        </w:rPr>
        <w:t>the</w:t>
      </w:r>
      <w:proofErr w:type="gramEnd"/>
      <w:r w:rsidR="001F4FD2" w:rsidRPr="001F4FD2">
        <w:rPr>
          <w:rFonts w:eastAsia="MS Mincho"/>
          <w:lang w:eastAsia="ja-JP"/>
        </w:rPr>
        <w:t xml:space="preserve"> Supplier Terms;</w:t>
      </w:r>
    </w:p>
    <w:p w14:paraId="68736E95" w14:textId="77777777" w:rsidR="00A8590D" w:rsidRPr="001F4FD2" w:rsidRDefault="001F4FD2" w:rsidP="00A8590D">
      <w:pPr>
        <w:ind w:left="1080" w:hanging="540"/>
        <w:rPr>
          <w:rFonts w:eastAsia="MS Mincho"/>
          <w:lang w:eastAsia="ja-JP"/>
        </w:rPr>
      </w:pPr>
      <w:r w:rsidRPr="001F4FD2">
        <w:rPr>
          <w:rFonts w:eastAsia="MS Mincho"/>
          <w:lang w:eastAsia="ja-JP"/>
        </w:rPr>
        <w:t>(b)</w:t>
      </w:r>
      <w:r w:rsidRPr="001F4FD2">
        <w:rPr>
          <w:rFonts w:eastAsia="MS Mincho"/>
          <w:lang w:eastAsia="ja-JP"/>
        </w:rPr>
        <w:tab/>
      </w:r>
      <w:proofErr w:type="gramStart"/>
      <w:r w:rsidR="00A8590D" w:rsidRPr="001F4FD2">
        <w:rPr>
          <w:rFonts w:eastAsia="MS Mincho"/>
          <w:lang w:eastAsia="ja-JP"/>
        </w:rPr>
        <w:t>the</w:t>
      </w:r>
      <w:proofErr w:type="gramEnd"/>
      <w:r w:rsidR="00A8590D" w:rsidRPr="001F4FD2">
        <w:rPr>
          <w:rFonts w:eastAsia="MS Mincho"/>
          <w:lang w:eastAsia="ja-JP"/>
        </w:rPr>
        <w:t xml:space="preserve"> Clauses of the Contract; </w:t>
      </w:r>
    </w:p>
    <w:p w14:paraId="2F662697" w14:textId="77777777" w:rsidR="00A8590D" w:rsidRDefault="001F4FD2" w:rsidP="00A8590D">
      <w:pPr>
        <w:ind w:left="1080" w:hanging="540"/>
        <w:rPr>
          <w:rFonts w:eastAsia="MS Mincho"/>
          <w:lang w:eastAsia="ja-JP"/>
        </w:rPr>
      </w:pPr>
      <w:r w:rsidRPr="001F4FD2">
        <w:rPr>
          <w:rFonts w:eastAsia="MS Mincho"/>
          <w:lang w:eastAsia="ja-JP"/>
        </w:rPr>
        <w:t>(c</w:t>
      </w:r>
      <w:r w:rsidR="00A8590D" w:rsidRPr="001F4FD2">
        <w:rPr>
          <w:rFonts w:eastAsia="MS Mincho"/>
          <w:lang w:eastAsia="ja-JP"/>
        </w:rPr>
        <w:t>)</w:t>
      </w:r>
      <w:r w:rsidR="00A8590D" w:rsidRPr="001F4FD2">
        <w:rPr>
          <w:rFonts w:eastAsia="MS Mincho"/>
          <w:lang w:eastAsia="ja-JP"/>
        </w:rPr>
        <w:tab/>
      </w:r>
      <w:proofErr w:type="gramStart"/>
      <w:r w:rsidR="00A8590D" w:rsidRPr="001F4FD2">
        <w:rPr>
          <w:rFonts w:eastAsia="MS Mincho"/>
          <w:lang w:eastAsia="ja-JP"/>
        </w:rPr>
        <w:t>any</w:t>
      </w:r>
      <w:proofErr w:type="gramEnd"/>
      <w:r w:rsidR="00A8590D" w:rsidRPr="001F4FD2">
        <w:rPr>
          <w:rFonts w:eastAsia="MS Mincho"/>
          <w:lang w:eastAsia="ja-JP"/>
        </w:rPr>
        <w:t xml:space="preserve"> other document referred to in the Clauses of the Contract.</w:t>
      </w:r>
    </w:p>
    <w:p w14:paraId="7586B525" w14:textId="74A1A1DD" w:rsidR="007F3E13" w:rsidRPr="00B81B25" w:rsidRDefault="007F3E13" w:rsidP="00B81B25">
      <w:pPr>
        <w:rPr>
          <w:rFonts w:eastAsia="MS Mincho"/>
          <w:b/>
          <w:lang w:eastAsia="ja-JP"/>
        </w:rPr>
      </w:pPr>
      <w:r w:rsidRPr="00B81B25">
        <w:rPr>
          <w:rFonts w:eastAsia="MS Mincho"/>
          <w:b/>
          <w:lang w:eastAsia="ja-JP"/>
        </w:rPr>
        <w:t>E7</w:t>
      </w:r>
      <w:r w:rsidRPr="00B81B25">
        <w:rPr>
          <w:rFonts w:eastAsia="MS Mincho"/>
          <w:b/>
          <w:lang w:eastAsia="ja-JP"/>
        </w:rPr>
        <w:tab/>
        <w:t>Notices</w:t>
      </w:r>
    </w:p>
    <w:p w14:paraId="461F3F5F" w14:textId="70AD3D7B" w:rsidR="007F3E13" w:rsidRDefault="007F3E13" w:rsidP="007F3E13">
      <w:pPr>
        <w:rPr>
          <w:rFonts w:eastAsia="MS Mincho"/>
          <w:lang w:eastAsia="ja-JP"/>
        </w:rPr>
      </w:pPr>
      <w:r>
        <w:rPr>
          <w:rFonts w:eastAsia="MS Mincho"/>
          <w:lang w:eastAsia="ja-JP"/>
        </w:rPr>
        <w:t>E7.1</w:t>
      </w:r>
      <w:r>
        <w:rPr>
          <w:rFonts w:eastAsia="MS Mincho"/>
          <w:lang w:eastAsia="ja-JP"/>
        </w:rPr>
        <w:tab/>
      </w:r>
      <w:r w:rsidRPr="007F3E13">
        <w:rPr>
          <w:rFonts w:eastAsia="MS Mincho"/>
          <w:lang w:eastAsia="ja-JP"/>
        </w:rPr>
        <w:t xml:space="preserve">Any notice required to be given under this </w:t>
      </w:r>
      <w:r>
        <w:rPr>
          <w:rFonts w:eastAsia="MS Mincho"/>
          <w:lang w:eastAsia="ja-JP"/>
        </w:rPr>
        <w:t>Contract</w:t>
      </w:r>
      <w:r w:rsidRPr="007F3E13">
        <w:rPr>
          <w:rFonts w:eastAsia="MS Mincho"/>
          <w:lang w:eastAsia="ja-JP"/>
        </w:rPr>
        <w:t xml:space="preserve"> shall be in writing and shall be delivered personally, or sent by pre-paid first class post or recorded delivery or by commercial courier, to each party required to receive the notice at its address as set out </w:t>
      </w:r>
      <w:r>
        <w:rPr>
          <w:rFonts w:eastAsia="MS Mincho"/>
          <w:lang w:eastAsia="ja-JP"/>
        </w:rPr>
        <w:t>below:</w:t>
      </w:r>
    </w:p>
    <w:p w14:paraId="07054824" w14:textId="7D301CEC" w:rsidR="007F3E13" w:rsidRPr="00B81B25" w:rsidRDefault="007F3E13" w:rsidP="00B81B25">
      <w:pPr>
        <w:spacing w:after="0"/>
        <w:ind w:firstLine="720"/>
        <w:rPr>
          <w:rFonts w:eastAsia="MS Mincho"/>
          <w:b/>
          <w:lang w:eastAsia="ja-JP"/>
        </w:rPr>
      </w:pPr>
      <w:r w:rsidRPr="00B81B25">
        <w:rPr>
          <w:rFonts w:eastAsia="MS Mincho"/>
          <w:b/>
          <w:lang w:eastAsia="ja-JP"/>
        </w:rPr>
        <w:t>BPDTS Limited</w:t>
      </w:r>
    </w:p>
    <w:p w14:paraId="49BD6F03" w14:textId="7F5D2798" w:rsidR="00895E82" w:rsidRPr="00895E82" w:rsidRDefault="00E50977" w:rsidP="00895E82">
      <w:pPr>
        <w:spacing w:after="0"/>
        <w:ind w:firstLine="720"/>
        <w:rPr>
          <w:rFonts w:eastAsia="MS Mincho"/>
          <w:lang w:eastAsia="ja-JP"/>
        </w:rPr>
      </w:pPr>
      <w:r>
        <w:rPr>
          <w:rFonts w:eastAsia="MS Mincho"/>
          <w:lang w:eastAsia="ja-JP"/>
        </w:rPr>
        <w:t>[Redacted}</w:t>
      </w:r>
    </w:p>
    <w:p w14:paraId="03589F2F" w14:textId="77777777" w:rsidR="00895E82" w:rsidRPr="00895E82" w:rsidRDefault="00895E82" w:rsidP="00895E82">
      <w:pPr>
        <w:spacing w:after="0"/>
        <w:ind w:firstLine="720"/>
        <w:rPr>
          <w:rFonts w:eastAsia="MS Mincho"/>
          <w:lang w:eastAsia="ja-JP"/>
        </w:rPr>
      </w:pPr>
      <w:r w:rsidRPr="00895E82">
        <w:rPr>
          <w:rFonts w:eastAsia="MS Mincho"/>
          <w:lang w:eastAsia="ja-JP"/>
        </w:rPr>
        <w:t>Head of Corporate Services</w:t>
      </w:r>
    </w:p>
    <w:p w14:paraId="79DF806C" w14:textId="77777777" w:rsidR="00895E82" w:rsidRPr="00895E82" w:rsidRDefault="00895E82" w:rsidP="00895E82">
      <w:pPr>
        <w:spacing w:after="0"/>
        <w:ind w:firstLine="720"/>
        <w:rPr>
          <w:rFonts w:eastAsia="MS Mincho"/>
          <w:lang w:eastAsia="ja-JP"/>
        </w:rPr>
      </w:pPr>
      <w:proofErr w:type="spellStart"/>
      <w:r w:rsidRPr="00895E82">
        <w:rPr>
          <w:rFonts w:eastAsia="MS Mincho"/>
          <w:lang w:eastAsia="ja-JP"/>
        </w:rPr>
        <w:t>Fiveways</w:t>
      </w:r>
      <w:proofErr w:type="spellEnd"/>
      <w:r w:rsidRPr="00895E82">
        <w:rPr>
          <w:rFonts w:eastAsia="MS Mincho"/>
          <w:lang w:eastAsia="ja-JP"/>
        </w:rPr>
        <w:t xml:space="preserve"> House</w:t>
      </w:r>
    </w:p>
    <w:p w14:paraId="0E4EB1D6" w14:textId="77777777" w:rsidR="00895E82" w:rsidRPr="00895E82" w:rsidRDefault="00895E82" w:rsidP="00895E82">
      <w:pPr>
        <w:spacing w:after="0"/>
        <w:ind w:firstLine="720"/>
        <w:rPr>
          <w:rFonts w:eastAsia="MS Mincho"/>
          <w:lang w:eastAsia="ja-JP"/>
        </w:rPr>
      </w:pPr>
      <w:r w:rsidRPr="00895E82">
        <w:rPr>
          <w:rFonts w:eastAsia="MS Mincho"/>
          <w:lang w:eastAsia="ja-JP"/>
        </w:rPr>
        <w:t>Islington Row</w:t>
      </w:r>
    </w:p>
    <w:p w14:paraId="7C09294B" w14:textId="77777777" w:rsidR="00895E82" w:rsidRPr="00895E82" w:rsidRDefault="00895E82" w:rsidP="00895E82">
      <w:pPr>
        <w:spacing w:after="0"/>
        <w:ind w:firstLine="720"/>
        <w:rPr>
          <w:rFonts w:eastAsia="MS Mincho"/>
          <w:lang w:eastAsia="ja-JP"/>
        </w:rPr>
      </w:pPr>
      <w:r w:rsidRPr="00895E82">
        <w:rPr>
          <w:rFonts w:eastAsia="MS Mincho"/>
          <w:lang w:eastAsia="ja-JP"/>
        </w:rPr>
        <w:t>Middle Way</w:t>
      </w:r>
    </w:p>
    <w:p w14:paraId="06821830" w14:textId="77777777" w:rsidR="00895E82" w:rsidRPr="00895E82" w:rsidRDefault="00895E82" w:rsidP="00895E82">
      <w:pPr>
        <w:spacing w:after="0"/>
        <w:ind w:firstLine="720"/>
        <w:rPr>
          <w:rFonts w:eastAsia="MS Mincho"/>
          <w:lang w:eastAsia="ja-JP"/>
        </w:rPr>
      </w:pPr>
      <w:r w:rsidRPr="00895E82">
        <w:rPr>
          <w:rFonts w:eastAsia="MS Mincho"/>
          <w:lang w:eastAsia="ja-JP"/>
        </w:rPr>
        <w:t>Birmingham</w:t>
      </w:r>
    </w:p>
    <w:p w14:paraId="47E69951" w14:textId="77777777" w:rsidR="00895E82" w:rsidRPr="00895E82" w:rsidRDefault="00895E82" w:rsidP="00895E82">
      <w:pPr>
        <w:spacing w:after="0"/>
        <w:ind w:firstLine="720"/>
        <w:rPr>
          <w:rFonts w:eastAsia="MS Mincho"/>
          <w:lang w:eastAsia="ja-JP"/>
        </w:rPr>
      </w:pPr>
      <w:r w:rsidRPr="00895E82">
        <w:rPr>
          <w:rFonts w:eastAsia="MS Mincho"/>
          <w:lang w:eastAsia="ja-JP"/>
        </w:rPr>
        <w:t>West Midlands</w:t>
      </w:r>
    </w:p>
    <w:p w14:paraId="16D41284" w14:textId="77777777" w:rsidR="00895E82" w:rsidRDefault="00895E82" w:rsidP="00895E82">
      <w:pPr>
        <w:spacing w:after="0"/>
        <w:ind w:firstLine="720"/>
        <w:rPr>
          <w:rFonts w:eastAsia="MS Mincho"/>
          <w:highlight w:val="yellow"/>
          <w:lang w:eastAsia="ja-JP"/>
        </w:rPr>
      </w:pPr>
      <w:r w:rsidRPr="00895E82">
        <w:rPr>
          <w:rFonts w:eastAsia="MS Mincho"/>
          <w:lang w:eastAsia="ja-JP"/>
        </w:rPr>
        <w:t>B15 1SL</w:t>
      </w:r>
      <w:r w:rsidRPr="00895E82" w:rsidDel="00895E82">
        <w:rPr>
          <w:rFonts w:eastAsia="MS Mincho"/>
          <w:highlight w:val="yellow"/>
          <w:lang w:eastAsia="ja-JP"/>
        </w:rPr>
        <w:t xml:space="preserve"> </w:t>
      </w:r>
    </w:p>
    <w:p w14:paraId="7345C725" w14:textId="21F3A1BA" w:rsidR="007F3E13" w:rsidRDefault="00E50977" w:rsidP="00895E82">
      <w:pPr>
        <w:spacing w:after="0"/>
        <w:ind w:firstLine="720"/>
        <w:rPr>
          <w:rFonts w:eastAsia="MS Mincho"/>
          <w:lang w:eastAsia="ja-JP"/>
        </w:rPr>
      </w:pPr>
      <w:r>
        <w:rPr>
          <w:rFonts w:eastAsia="MS Mincho"/>
          <w:lang w:eastAsia="ja-JP"/>
        </w:rPr>
        <w:t>[</w:t>
      </w:r>
      <w:proofErr w:type="gramStart"/>
      <w:r>
        <w:rPr>
          <w:rFonts w:eastAsia="MS Mincho"/>
          <w:lang w:eastAsia="ja-JP"/>
        </w:rPr>
        <w:t>redacted</w:t>
      </w:r>
      <w:proofErr w:type="gramEnd"/>
      <w:r>
        <w:rPr>
          <w:rFonts w:eastAsia="MS Mincho"/>
          <w:lang w:eastAsia="ja-JP"/>
        </w:rPr>
        <w:t>]</w:t>
      </w:r>
      <w:r w:rsidR="00895E82" w:rsidRPr="00895E82">
        <w:rPr>
          <w:rFonts w:eastAsia="MS Mincho"/>
          <w:lang w:eastAsia="ja-JP"/>
        </w:rPr>
        <w:t xml:space="preserve">@dwp.gsi.gov.uk </w:t>
      </w:r>
    </w:p>
    <w:p w14:paraId="222B2964" w14:textId="77777777" w:rsidR="00C8482B" w:rsidRDefault="00C8482B" w:rsidP="00B81B25">
      <w:pPr>
        <w:spacing w:after="0"/>
        <w:rPr>
          <w:rFonts w:eastAsia="MS Mincho"/>
          <w:b/>
          <w:lang w:eastAsia="ja-JP"/>
        </w:rPr>
      </w:pPr>
    </w:p>
    <w:p w14:paraId="72FDCDF2" w14:textId="77078E98" w:rsidR="00895E82" w:rsidRPr="00037350" w:rsidRDefault="00840AE5" w:rsidP="00B81B25">
      <w:pPr>
        <w:spacing w:after="0"/>
        <w:ind w:firstLine="720"/>
        <w:rPr>
          <w:highlight w:val="yellow"/>
        </w:rPr>
      </w:pPr>
      <w:r>
        <w:rPr>
          <w:rFonts w:eastAsia="MS Mincho"/>
          <w:b/>
          <w:lang w:eastAsia="ja-JP"/>
        </w:rPr>
        <w:t>Aviva Life &amp; Pensions UK Limited</w:t>
      </w:r>
      <w:r w:rsidR="00895E82" w:rsidRPr="00037350">
        <w:rPr>
          <w:highlight w:val="yellow"/>
        </w:rPr>
        <w:t>]</w:t>
      </w:r>
    </w:p>
    <w:p w14:paraId="0DD2A345" w14:textId="4D2B09E2" w:rsidR="00895E82" w:rsidRDefault="00E50977" w:rsidP="00B81B25">
      <w:pPr>
        <w:spacing w:after="0"/>
        <w:ind w:firstLine="720"/>
      </w:pPr>
      <w:r>
        <w:t>[Redacted]</w:t>
      </w:r>
    </w:p>
    <w:p w14:paraId="404EAABB" w14:textId="21F8F8EE" w:rsidR="00367891" w:rsidRPr="00367891" w:rsidRDefault="00367891" w:rsidP="00367891">
      <w:pPr>
        <w:spacing w:after="0"/>
        <w:ind w:left="720"/>
      </w:pPr>
      <w:r>
        <w:t>Flex &amp; Distribution Lead</w:t>
      </w:r>
      <w:r>
        <w:br/>
      </w:r>
      <w:proofErr w:type="spellStart"/>
      <w:r w:rsidRPr="00367891">
        <w:t>Chilworth</w:t>
      </w:r>
      <w:proofErr w:type="spellEnd"/>
      <w:r w:rsidRPr="00367891">
        <w:t xml:space="preserve"> House</w:t>
      </w:r>
      <w:r w:rsidRPr="00367891">
        <w:br/>
        <w:t>Hampshire Corporate Park</w:t>
      </w:r>
      <w:r w:rsidRPr="00367891">
        <w:br/>
        <w:t>Templars Way</w:t>
      </w:r>
      <w:r w:rsidRPr="00367891">
        <w:br/>
        <w:t>Eastleigh</w:t>
      </w:r>
      <w:r w:rsidRPr="00367891">
        <w:br/>
        <w:t>Hampshire</w:t>
      </w:r>
      <w:r w:rsidRPr="00367891">
        <w:br/>
        <w:t>SO53 3RY</w:t>
      </w:r>
    </w:p>
    <w:p w14:paraId="3A1246F9" w14:textId="375B449D" w:rsidR="00C574B6" w:rsidRPr="00367891" w:rsidRDefault="00367891" w:rsidP="00367891">
      <w:pPr>
        <w:spacing w:after="0"/>
        <w:ind w:firstLine="720"/>
      </w:pPr>
      <w:r w:rsidRPr="00367891">
        <w:t xml:space="preserve"> </w:t>
      </w:r>
      <w:r w:rsidR="00895E82" w:rsidRPr="00367891">
        <w:t>[</w:t>
      </w:r>
      <w:proofErr w:type="gramStart"/>
      <w:r w:rsidR="00E50977">
        <w:t>redacted</w:t>
      </w:r>
      <w:proofErr w:type="gramEnd"/>
      <w:r w:rsidR="00E50977">
        <w:t>]</w:t>
      </w:r>
      <w:r w:rsidRPr="00367891">
        <w:t>@aviva.com</w:t>
      </w:r>
    </w:p>
    <w:p w14:paraId="78884FD2" w14:textId="6A399AFE" w:rsidR="007F3E13" w:rsidRPr="007F3E13" w:rsidRDefault="007F3E13" w:rsidP="007F3E13">
      <w:pPr>
        <w:rPr>
          <w:rFonts w:eastAsia="MS Mincho"/>
          <w:lang w:eastAsia="ja-JP"/>
        </w:rPr>
      </w:pPr>
      <w:r>
        <w:rPr>
          <w:rFonts w:eastAsia="MS Mincho"/>
          <w:lang w:eastAsia="ja-JP"/>
        </w:rPr>
        <w:t>E7.2</w:t>
      </w:r>
      <w:r>
        <w:rPr>
          <w:rFonts w:eastAsia="MS Mincho"/>
          <w:lang w:eastAsia="ja-JP"/>
        </w:rPr>
        <w:tab/>
      </w:r>
      <w:r w:rsidRPr="007F3E13">
        <w:rPr>
          <w:rFonts w:eastAsia="MS Mincho"/>
          <w:lang w:eastAsia="ja-JP"/>
        </w:rPr>
        <w:t>Any notice shall be dee</w:t>
      </w:r>
      <w:r>
        <w:rPr>
          <w:rFonts w:eastAsia="MS Mincho"/>
          <w:lang w:eastAsia="ja-JP"/>
        </w:rPr>
        <w:t>med to have been duly received:</w:t>
      </w:r>
    </w:p>
    <w:p w14:paraId="206B1E3B" w14:textId="77777777" w:rsidR="007F3E13" w:rsidRPr="007F3E13" w:rsidRDefault="007F3E13" w:rsidP="00B81B25">
      <w:pPr>
        <w:ind w:firstLine="720"/>
        <w:rPr>
          <w:rFonts w:eastAsia="MS Mincho"/>
          <w:lang w:eastAsia="ja-JP"/>
        </w:rPr>
      </w:pPr>
      <w:r w:rsidRPr="007F3E13">
        <w:rPr>
          <w:rFonts w:eastAsia="MS Mincho"/>
          <w:lang w:eastAsia="ja-JP"/>
        </w:rPr>
        <w:t>(a)</w:t>
      </w:r>
      <w:r w:rsidRPr="007F3E13">
        <w:rPr>
          <w:rFonts w:eastAsia="MS Mincho"/>
          <w:lang w:eastAsia="ja-JP"/>
        </w:rPr>
        <w:tab/>
      </w:r>
      <w:proofErr w:type="gramStart"/>
      <w:r w:rsidRPr="007F3E13">
        <w:rPr>
          <w:rFonts w:eastAsia="MS Mincho"/>
          <w:lang w:eastAsia="ja-JP"/>
        </w:rPr>
        <w:t>if</w:t>
      </w:r>
      <w:proofErr w:type="gramEnd"/>
      <w:r w:rsidRPr="007F3E13">
        <w:rPr>
          <w:rFonts w:eastAsia="MS Mincho"/>
          <w:lang w:eastAsia="ja-JP"/>
        </w:rPr>
        <w:t xml:space="preserve"> delivered personally, when left at the address and for the contact referred to in this clause; or</w:t>
      </w:r>
    </w:p>
    <w:p w14:paraId="3EE4273C" w14:textId="77777777" w:rsidR="007F3E13" w:rsidRDefault="007F3E13" w:rsidP="00B81B25">
      <w:pPr>
        <w:ind w:left="1440" w:hanging="720"/>
        <w:rPr>
          <w:rFonts w:eastAsia="MS Mincho"/>
          <w:lang w:eastAsia="ja-JP"/>
        </w:rPr>
      </w:pPr>
      <w:r w:rsidRPr="007F3E13">
        <w:rPr>
          <w:rFonts w:eastAsia="MS Mincho"/>
          <w:lang w:eastAsia="ja-JP"/>
        </w:rPr>
        <w:t>(b)</w:t>
      </w:r>
      <w:r w:rsidRPr="007F3E13">
        <w:rPr>
          <w:rFonts w:eastAsia="MS Mincho"/>
          <w:lang w:eastAsia="ja-JP"/>
        </w:rPr>
        <w:tab/>
        <w:t>if sent by pre-paid first class post or recorded delivery, at 9:00am on the second Business Day after posting; or</w:t>
      </w:r>
    </w:p>
    <w:p w14:paraId="26763AA9" w14:textId="51C1FF57" w:rsidR="007F3E13" w:rsidRPr="007F3E13" w:rsidRDefault="007F3E13" w:rsidP="00B81B25">
      <w:pPr>
        <w:ind w:left="1440" w:hanging="720"/>
        <w:rPr>
          <w:rFonts w:eastAsia="MS Mincho"/>
          <w:lang w:eastAsia="ja-JP"/>
        </w:rPr>
      </w:pPr>
      <w:r w:rsidRPr="007F3E13">
        <w:rPr>
          <w:rFonts w:eastAsia="MS Mincho"/>
          <w:lang w:eastAsia="ja-JP"/>
        </w:rPr>
        <w:lastRenderedPageBreak/>
        <w:t>(c)</w:t>
      </w:r>
      <w:r w:rsidRPr="007F3E13">
        <w:rPr>
          <w:rFonts w:eastAsia="MS Mincho"/>
          <w:lang w:eastAsia="ja-JP"/>
        </w:rPr>
        <w:tab/>
      </w:r>
      <w:proofErr w:type="gramStart"/>
      <w:r w:rsidRPr="007F3E13">
        <w:rPr>
          <w:rFonts w:eastAsia="MS Mincho"/>
          <w:lang w:eastAsia="ja-JP"/>
        </w:rPr>
        <w:t>if</w:t>
      </w:r>
      <w:proofErr w:type="gramEnd"/>
      <w:r w:rsidRPr="007F3E13">
        <w:rPr>
          <w:rFonts w:eastAsia="MS Mincho"/>
          <w:lang w:eastAsia="ja-JP"/>
        </w:rPr>
        <w:t xml:space="preserve"> delivered by commercial courier, on the date and at the time that the courier’s delivery receipt is signed by or on behalf of the Receiving Party.</w:t>
      </w:r>
    </w:p>
    <w:p w14:paraId="4BE03D6F" w14:textId="22E13CA2" w:rsidR="007F3E13" w:rsidRPr="001F4FD2" w:rsidRDefault="007F3E13" w:rsidP="00B81B25">
      <w:pPr>
        <w:rPr>
          <w:rFonts w:eastAsia="MS Mincho"/>
          <w:lang w:eastAsia="ja-JP"/>
        </w:rPr>
      </w:pPr>
      <w:r w:rsidRPr="00971F01">
        <w:rPr>
          <w:rFonts w:eastAsia="MS Mincho"/>
          <w:lang w:eastAsia="ja-JP"/>
        </w:rPr>
        <w:t>E7.3</w:t>
      </w:r>
      <w:r w:rsidRPr="00971F01">
        <w:rPr>
          <w:rFonts w:eastAsia="MS Mincho"/>
          <w:lang w:eastAsia="ja-JP"/>
        </w:rPr>
        <w:tab/>
      </w:r>
      <w:r w:rsidRPr="00870C22">
        <w:rPr>
          <w:rFonts w:eastAsia="MS Mincho"/>
          <w:lang w:eastAsia="ja-JP"/>
        </w:rPr>
        <w:t xml:space="preserve">A notice required to be given under this </w:t>
      </w:r>
      <w:r w:rsidRPr="00971F01">
        <w:rPr>
          <w:rFonts w:eastAsia="MS Mincho"/>
          <w:lang w:eastAsia="ja-JP"/>
        </w:rPr>
        <w:t>Contract shall not be validly given if sent by e-mail</w:t>
      </w:r>
      <w:r w:rsidR="00E47FC3">
        <w:rPr>
          <w:rFonts w:eastAsia="MS Mincho"/>
          <w:lang w:eastAsia="ja-JP"/>
        </w:rPr>
        <w:t xml:space="preserve"> unless such email has been acknowledged by return email sent by the receiving party</w:t>
      </w:r>
      <w:r w:rsidRPr="00971F01">
        <w:rPr>
          <w:rFonts w:eastAsia="MS Mincho"/>
          <w:lang w:eastAsia="ja-JP"/>
        </w:rPr>
        <w:t>.</w:t>
      </w:r>
    </w:p>
    <w:p w14:paraId="7CE34E3C" w14:textId="77777777" w:rsidR="00A8590D" w:rsidRPr="00AA7729" w:rsidRDefault="00A8590D" w:rsidP="00A8590D">
      <w:pPr>
        <w:keepNext/>
        <w:spacing w:before="120"/>
        <w:outlineLvl w:val="1"/>
        <w:rPr>
          <w:rFonts w:eastAsia="MS Mincho"/>
          <w:b/>
          <w:bCs/>
          <w:iCs/>
          <w:lang w:eastAsia="ja-JP"/>
        </w:rPr>
      </w:pPr>
      <w:bookmarkStart w:id="41" w:name="_Toc212821745"/>
      <w:bookmarkStart w:id="42" w:name="_Toc222022711"/>
      <w:r w:rsidRPr="001F4FD2">
        <w:rPr>
          <w:rFonts w:eastAsia="MS Mincho"/>
          <w:b/>
          <w:bCs/>
          <w:iCs/>
          <w:lang w:eastAsia="ja-JP"/>
        </w:rPr>
        <w:t>F</w:t>
      </w:r>
      <w:r w:rsidRPr="001F4FD2">
        <w:rPr>
          <w:rFonts w:eastAsia="MS Mincho"/>
          <w:b/>
          <w:bCs/>
          <w:iCs/>
          <w:lang w:eastAsia="ja-JP"/>
        </w:rPr>
        <w:tab/>
        <w:t>LIABILITIES</w:t>
      </w:r>
      <w:bookmarkEnd w:id="41"/>
      <w:bookmarkEnd w:id="42"/>
      <w:r w:rsidRPr="001F4FD2">
        <w:rPr>
          <w:rFonts w:eastAsia="MS Mincho"/>
          <w:b/>
          <w:bCs/>
          <w:iCs/>
          <w:lang w:eastAsia="ja-JP"/>
        </w:rPr>
        <w:t xml:space="preserve"> AND</w:t>
      </w:r>
      <w:r w:rsidRPr="00AA7729">
        <w:rPr>
          <w:rFonts w:eastAsia="MS Mincho"/>
          <w:b/>
          <w:bCs/>
          <w:iCs/>
          <w:lang w:eastAsia="ja-JP"/>
        </w:rPr>
        <w:t xml:space="preserve"> WARRANTIES</w:t>
      </w:r>
    </w:p>
    <w:p w14:paraId="373D5CC4" w14:textId="77777777" w:rsidR="00A8590D" w:rsidRPr="00AA7729" w:rsidRDefault="00A8590D" w:rsidP="00A8590D">
      <w:pPr>
        <w:keepNext/>
        <w:numPr>
          <w:ilvl w:val="2"/>
          <w:numId w:val="0"/>
        </w:numPr>
        <w:tabs>
          <w:tab w:val="num" w:pos="567"/>
        </w:tabs>
        <w:ind w:left="567" w:hanging="567"/>
        <w:outlineLvl w:val="2"/>
        <w:rPr>
          <w:rFonts w:eastAsia="MS Mincho"/>
          <w:b/>
          <w:bCs/>
          <w:lang w:eastAsia="ja-JP"/>
        </w:rPr>
      </w:pPr>
      <w:bookmarkStart w:id="43" w:name="_Toc212821746"/>
      <w:bookmarkStart w:id="44" w:name="_Toc222022712"/>
      <w:r w:rsidRPr="00AA7729">
        <w:rPr>
          <w:rFonts w:eastAsia="MS Mincho"/>
          <w:b/>
          <w:bCs/>
          <w:lang w:eastAsia="ja-JP"/>
        </w:rPr>
        <w:t>F1</w:t>
      </w:r>
      <w:r w:rsidRPr="00AA7729">
        <w:rPr>
          <w:rFonts w:eastAsia="MS Mincho"/>
          <w:b/>
          <w:bCs/>
          <w:lang w:eastAsia="ja-JP"/>
        </w:rPr>
        <w:tab/>
        <w:t>Liability, Indemnity and Insurance</w:t>
      </w:r>
      <w:bookmarkEnd w:id="43"/>
      <w:bookmarkEnd w:id="44"/>
      <w:r w:rsidRPr="00AA7729">
        <w:rPr>
          <w:rFonts w:eastAsia="MS Mincho"/>
          <w:b/>
          <w:bCs/>
          <w:lang w:eastAsia="ja-JP"/>
        </w:rPr>
        <w:t xml:space="preserve"> </w:t>
      </w:r>
    </w:p>
    <w:p w14:paraId="0919750C" w14:textId="4137F911" w:rsidR="00C77050" w:rsidRDefault="00A8590D" w:rsidP="00A8590D">
      <w:pPr>
        <w:rPr>
          <w:rFonts w:eastAsia="MS Mincho"/>
          <w:lang w:eastAsia="ja-JP"/>
        </w:rPr>
      </w:pPr>
      <w:r w:rsidRPr="00AA7729">
        <w:rPr>
          <w:rFonts w:eastAsia="MS Mincho"/>
          <w:lang w:eastAsia="ja-JP"/>
        </w:rPr>
        <w:t>F1.1</w:t>
      </w:r>
      <w:r w:rsidRPr="00AA7729">
        <w:rPr>
          <w:rFonts w:eastAsia="MS Mincho"/>
          <w:lang w:eastAsia="ja-JP"/>
        </w:rPr>
        <w:tab/>
      </w:r>
      <w:r w:rsidR="00C77050">
        <w:t>Nothing in this Clause F1 shall affect a Party’s general duty to mitigate its loss</w:t>
      </w:r>
      <w:r w:rsidR="00626062">
        <w:t>.</w:t>
      </w:r>
    </w:p>
    <w:p w14:paraId="481CA68A" w14:textId="511929E1" w:rsidR="00A8590D" w:rsidRPr="00AA7729" w:rsidRDefault="00C77050" w:rsidP="00A8590D">
      <w:pPr>
        <w:rPr>
          <w:rFonts w:eastAsia="MS Mincho"/>
          <w:lang w:eastAsia="ja-JP"/>
        </w:rPr>
      </w:pPr>
      <w:r>
        <w:rPr>
          <w:rFonts w:eastAsia="MS Mincho"/>
          <w:lang w:eastAsia="ja-JP"/>
        </w:rPr>
        <w:t>F1.2</w:t>
      </w:r>
      <w:r>
        <w:rPr>
          <w:rFonts w:eastAsia="MS Mincho"/>
          <w:lang w:eastAsia="ja-JP"/>
        </w:rPr>
        <w:tab/>
      </w:r>
      <w:r w:rsidR="00A8590D" w:rsidRPr="00AA7729">
        <w:rPr>
          <w:rFonts w:eastAsia="MS Mincho"/>
          <w:lang w:eastAsia="ja-JP"/>
        </w:rPr>
        <w:t>Neither Party excludes or limits liability to the other Party for:</w:t>
      </w:r>
    </w:p>
    <w:p w14:paraId="6435FE1D" w14:textId="5ED04B9C" w:rsidR="00C77050" w:rsidRDefault="00A8590D" w:rsidP="00B81B25">
      <w:pPr>
        <w:pStyle w:val="Heading3"/>
        <w:numPr>
          <w:ilvl w:val="0"/>
          <w:numId w:val="0"/>
        </w:numPr>
      </w:pPr>
      <w:r w:rsidRPr="00AA7729">
        <w:rPr>
          <w:rFonts w:eastAsia="MS Mincho"/>
          <w:lang w:eastAsia="ja-JP"/>
        </w:rPr>
        <w:t>a)</w:t>
      </w:r>
      <w:r w:rsidRPr="00AA7729">
        <w:rPr>
          <w:rFonts w:eastAsia="MS Mincho"/>
          <w:lang w:eastAsia="ja-JP"/>
        </w:rPr>
        <w:tab/>
      </w:r>
      <w:proofErr w:type="gramStart"/>
      <w:r w:rsidR="00C77050">
        <w:t>death</w:t>
      </w:r>
      <w:proofErr w:type="gramEnd"/>
      <w:r w:rsidR="00C77050">
        <w:t xml:space="preserve"> or personal injury caused by its negligence or that of its staff;</w:t>
      </w:r>
    </w:p>
    <w:p w14:paraId="06628651" w14:textId="3F89677E" w:rsidR="00C77050" w:rsidRDefault="00C77050" w:rsidP="00B81B25">
      <w:pPr>
        <w:pStyle w:val="Heading3"/>
        <w:numPr>
          <w:ilvl w:val="0"/>
          <w:numId w:val="15"/>
        </w:numPr>
        <w:ind w:left="1418" w:hanging="698"/>
      </w:pPr>
      <w:proofErr w:type="gramStart"/>
      <w:r>
        <w:t>bribery</w:t>
      </w:r>
      <w:proofErr w:type="gramEnd"/>
      <w:r>
        <w:t>, Fraud or fraudulent misrepresentation by it or that of its staff;</w:t>
      </w:r>
    </w:p>
    <w:p w14:paraId="0CC7747F" w14:textId="5D4907AA" w:rsidR="00C77050" w:rsidRDefault="00C77050" w:rsidP="00B81B25">
      <w:pPr>
        <w:pStyle w:val="Heading3"/>
        <w:numPr>
          <w:ilvl w:val="0"/>
          <w:numId w:val="0"/>
        </w:numPr>
        <w:ind w:left="709" w:hanging="11"/>
      </w:pPr>
      <w:r>
        <w:t xml:space="preserve">(c) </w:t>
      </w:r>
      <w:r>
        <w:tab/>
      </w:r>
      <w:proofErr w:type="gramStart"/>
      <w:r>
        <w:t>any</w:t>
      </w:r>
      <w:proofErr w:type="gramEnd"/>
      <w:r>
        <w:t xml:space="preserve"> breach of any obligations implied by Section 2 of the Supply of Goods and Services Act 1982; or</w:t>
      </w:r>
    </w:p>
    <w:p w14:paraId="6DB450DE" w14:textId="6900D795" w:rsidR="00A8590D" w:rsidRPr="00AA7729" w:rsidRDefault="00C77050" w:rsidP="00B81B25">
      <w:pPr>
        <w:ind w:left="1418" w:hanging="720"/>
        <w:rPr>
          <w:rFonts w:eastAsia="MS Mincho"/>
          <w:lang w:eastAsia="ja-JP"/>
        </w:rPr>
      </w:pPr>
      <w:r>
        <w:t>(d)</w:t>
      </w:r>
      <w:r>
        <w:tab/>
      </w:r>
      <w:proofErr w:type="gramStart"/>
      <w:r>
        <w:t>any</w:t>
      </w:r>
      <w:proofErr w:type="gramEnd"/>
      <w:r>
        <w:t xml:space="preserve"> other matter which, by Law, may not be excluded or limited</w:t>
      </w:r>
    </w:p>
    <w:p w14:paraId="3330DE21" w14:textId="765E96B2" w:rsidR="00C77050" w:rsidRDefault="00A8590D" w:rsidP="00A8590D">
      <w:r w:rsidRPr="00037350">
        <w:rPr>
          <w:rFonts w:eastAsia="MS Mincho"/>
          <w:lang w:eastAsia="ja-JP"/>
        </w:rPr>
        <w:t>F1.</w:t>
      </w:r>
      <w:r w:rsidR="00C77050" w:rsidRPr="00037350">
        <w:rPr>
          <w:rFonts w:eastAsia="MS Mincho"/>
          <w:lang w:eastAsia="ja-JP"/>
        </w:rPr>
        <w:t>3</w:t>
      </w:r>
      <w:r w:rsidRPr="00037350">
        <w:rPr>
          <w:rFonts w:eastAsia="MS Mincho"/>
          <w:lang w:eastAsia="ja-JP"/>
        </w:rPr>
        <w:tab/>
      </w:r>
      <w:r w:rsidR="00C77050" w:rsidRPr="00CA3A9B">
        <w:t>Nothing in this Contract shall impose any liability on the Customer in respect of any liability incurred by the Supplier to any other person</w:t>
      </w:r>
      <w:r w:rsidR="00E47FC3" w:rsidRPr="00CA3A9B">
        <w:t xml:space="preserve"> </w:t>
      </w:r>
      <w:r w:rsidR="00213BE3" w:rsidRPr="00CA3A9B">
        <w:t>by virtue of the Supplier’</w:t>
      </w:r>
      <w:r w:rsidR="00E47FC3" w:rsidRPr="00CA3A9B">
        <w:t>s breach of Contract or negligence of the Supplier, its employees, servants or agents</w:t>
      </w:r>
      <w:r w:rsidR="00C77050" w:rsidRPr="00CA3A9B">
        <w:t>, but this shall not be taken to exclude or limit any liability of the Customer</w:t>
      </w:r>
      <w:r w:rsidR="00E47FC3" w:rsidRPr="00CA3A9B">
        <w:t xml:space="preserve"> </w:t>
      </w:r>
      <w:r w:rsidR="00213BE3" w:rsidRPr="00CA3A9B">
        <w:t xml:space="preserve">which may arise by virtue of any action or inaction of the Customer or by virtue of the Customer’s </w:t>
      </w:r>
      <w:r w:rsidR="00C77050" w:rsidRPr="00CA3A9B">
        <w:t>breach of the Contract or negligence on the part of the Customer, or the Customer's employees, servants or agents</w:t>
      </w:r>
      <w:r w:rsidR="002C7608" w:rsidRPr="00CA3A9B">
        <w:t>.</w:t>
      </w:r>
    </w:p>
    <w:p w14:paraId="498C0E64" w14:textId="25C8289F" w:rsidR="00A8590D" w:rsidRPr="00AA7729" w:rsidRDefault="00A8590D" w:rsidP="00A8590D">
      <w:pPr>
        <w:rPr>
          <w:rFonts w:eastAsia="MS Mincho"/>
          <w:lang w:eastAsia="ja-JP"/>
        </w:rPr>
      </w:pPr>
      <w:r w:rsidRPr="00AA7729">
        <w:rPr>
          <w:rFonts w:eastAsia="MS Mincho"/>
          <w:lang w:eastAsia="ja-JP"/>
        </w:rPr>
        <w:t>F1.3</w:t>
      </w:r>
      <w:r w:rsidRPr="00AA7729">
        <w:rPr>
          <w:rFonts w:eastAsia="MS Mincho"/>
          <w:lang w:eastAsia="ja-JP"/>
        </w:rPr>
        <w:tab/>
      </w:r>
      <w:r w:rsidR="00597BC9">
        <w:rPr>
          <w:rFonts w:eastAsia="MS Mincho"/>
          <w:lang w:eastAsia="ja-JP"/>
        </w:rPr>
        <w:t xml:space="preserve">Aviva </w:t>
      </w:r>
      <w:r w:rsidRPr="00AA7729">
        <w:rPr>
          <w:rFonts w:eastAsia="MS Mincho"/>
          <w:lang w:eastAsia="ja-JP"/>
        </w:rPr>
        <w:t xml:space="preserve">shall not be responsible for any injury, loss, damage, cost or expense if and to the extent that it is solely caused by the negligence or wilful misconduct of the </w:t>
      </w:r>
      <w:r w:rsidR="009D2414" w:rsidRPr="00AA7729">
        <w:rPr>
          <w:rFonts w:eastAsia="MS Mincho"/>
          <w:lang w:eastAsia="ja-JP"/>
        </w:rPr>
        <w:t xml:space="preserve">Customer </w:t>
      </w:r>
      <w:r w:rsidRPr="00AA7729">
        <w:rPr>
          <w:rFonts w:eastAsia="MS Mincho"/>
          <w:lang w:eastAsia="ja-JP"/>
        </w:rPr>
        <w:t xml:space="preserve">or by breach by the </w:t>
      </w:r>
      <w:r w:rsidR="009D2414" w:rsidRPr="00AA7729">
        <w:rPr>
          <w:rFonts w:eastAsia="MS Mincho"/>
          <w:lang w:eastAsia="ja-JP"/>
        </w:rPr>
        <w:t xml:space="preserve">Customer </w:t>
      </w:r>
      <w:r w:rsidRPr="00AA7729">
        <w:rPr>
          <w:rFonts w:eastAsia="MS Mincho"/>
          <w:lang w:eastAsia="ja-JP"/>
        </w:rPr>
        <w:t xml:space="preserve">of its obligations under the Contract.  </w:t>
      </w:r>
    </w:p>
    <w:p w14:paraId="1D10F948" w14:textId="0BC15EA7" w:rsidR="00A8590D" w:rsidRPr="00AA7729" w:rsidRDefault="00A8590D" w:rsidP="00A8590D">
      <w:pPr>
        <w:rPr>
          <w:rFonts w:eastAsia="MS Mincho"/>
          <w:lang w:eastAsia="ja-JP"/>
        </w:rPr>
      </w:pPr>
      <w:r w:rsidRPr="00AA7729">
        <w:rPr>
          <w:rFonts w:eastAsia="MS Mincho"/>
          <w:lang w:eastAsia="ja-JP"/>
        </w:rPr>
        <w:t>F1.4</w:t>
      </w:r>
      <w:r w:rsidRPr="00AA7729">
        <w:rPr>
          <w:rFonts w:eastAsia="MS Mincho"/>
          <w:lang w:eastAsia="ja-JP"/>
        </w:rPr>
        <w:tab/>
        <w:t>Subject always to Clause F1.</w:t>
      </w:r>
      <w:r w:rsidR="00C77050">
        <w:rPr>
          <w:rFonts w:eastAsia="MS Mincho"/>
          <w:lang w:eastAsia="ja-JP"/>
        </w:rPr>
        <w:t>2</w:t>
      </w:r>
      <w:r w:rsidRPr="00AA7729">
        <w:rPr>
          <w:rFonts w:eastAsia="MS Mincho"/>
          <w:lang w:eastAsia="ja-JP"/>
        </w:rPr>
        <w:t>, in no event shall either Party be liable to the other for any:</w:t>
      </w:r>
    </w:p>
    <w:p w14:paraId="2F3808AA" w14:textId="77777777" w:rsidR="00A8590D" w:rsidRPr="00AA7729" w:rsidRDefault="00A8590D" w:rsidP="00A8590D">
      <w:pPr>
        <w:ind w:left="1080" w:hanging="540"/>
        <w:rPr>
          <w:rFonts w:eastAsia="MS Mincho"/>
          <w:lang w:eastAsia="ja-JP"/>
        </w:rPr>
      </w:pPr>
      <w:r w:rsidRPr="00AA7729">
        <w:rPr>
          <w:rFonts w:eastAsia="MS Mincho"/>
          <w:lang w:eastAsia="ja-JP"/>
        </w:rPr>
        <w:t xml:space="preserve">(a) </w:t>
      </w:r>
      <w:r w:rsidRPr="00AA7729">
        <w:rPr>
          <w:rFonts w:eastAsia="MS Mincho"/>
          <w:lang w:eastAsia="ja-JP"/>
        </w:rPr>
        <w:tab/>
      </w:r>
      <w:proofErr w:type="gramStart"/>
      <w:r w:rsidRPr="00AA7729">
        <w:rPr>
          <w:rFonts w:eastAsia="MS Mincho"/>
          <w:lang w:eastAsia="ja-JP"/>
        </w:rPr>
        <w:t>loss</w:t>
      </w:r>
      <w:proofErr w:type="gramEnd"/>
      <w:r w:rsidRPr="00AA7729">
        <w:rPr>
          <w:rFonts w:eastAsia="MS Mincho"/>
          <w:lang w:eastAsia="ja-JP"/>
        </w:rPr>
        <w:t xml:space="preserve"> of profits, business, revenue or goodwill; and/or</w:t>
      </w:r>
    </w:p>
    <w:p w14:paraId="13B11C81" w14:textId="77777777" w:rsidR="00A8590D" w:rsidRPr="00AA7729" w:rsidRDefault="00A8590D" w:rsidP="00A8590D">
      <w:pPr>
        <w:ind w:left="1080" w:hanging="540"/>
        <w:rPr>
          <w:rFonts w:eastAsia="MS Mincho"/>
          <w:lang w:eastAsia="ja-JP"/>
        </w:rPr>
      </w:pPr>
      <w:r w:rsidRPr="00AA7729">
        <w:rPr>
          <w:rFonts w:eastAsia="MS Mincho"/>
          <w:lang w:eastAsia="ja-JP"/>
        </w:rPr>
        <w:t>(b)</w:t>
      </w:r>
      <w:r w:rsidRPr="00AA7729">
        <w:rPr>
          <w:rFonts w:eastAsia="MS Mincho"/>
          <w:lang w:eastAsia="ja-JP"/>
        </w:rPr>
        <w:tab/>
      </w:r>
      <w:proofErr w:type="gramStart"/>
      <w:r w:rsidRPr="00AA7729">
        <w:rPr>
          <w:rFonts w:eastAsia="MS Mincho"/>
          <w:lang w:eastAsia="ja-JP"/>
        </w:rPr>
        <w:t>loss</w:t>
      </w:r>
      <w:proofErr w:type="gramEnd"/>
      <w:r w:rsidRPr="00AA7729">
        <w:rPr>
          <w:rFonts w:eastAsia="MS Mincho"/>
          <w:lang w:eastAsia="ja-JP"/>
        </w:rPr>
        <w:t xml:space="preserve"> of savings (whether anticipated or otherwise); and/or  </w:t>
      </w:r>
    </w:p>
    <w:p w14:paraId="4229CE1D" w14:textId="58D50E4B" w:rsidR="00D76B59" w:rsidRDefault="00A8590D" w:rsidP="00B81B25">
      <w:pPr>
        <w:ind w:left="567"/>
        <w:rPr>
          <w:rFonts w:eastAsia="MS Mincho"/>
          <w:lang w:eastAsia="ja-JP"/>
        </w:rPr>
      </w:pPr>
      <w:r w:rsidRPr="00AA7729">
        <w:rPr>
          <w:rFonts w:eastAsia="MS Mincho"/>
          <w:lang w:eastAsia="ja-JP"/>
        </w:rPr>
        <w:t xml:space="preserve">(c) </w:t>
      </w:r>
      <w:proofErr w:type="gramStart"/>
      <w:r w:rsidRPr="00AA7729">
        <w:rPr>
          <w:rFonts w:eastAsia="MS Mincho"/>
          <w:lang w:eastAsia="ja-JP"/>
        </w:rPr>
        <w:t>indirect</w:t>
      </w:r>
      <w:proofErr w:type="gramEnd"/>
      <w:r w:rsidRPr="00AA7729">
        <w:rPr>
          <w:rFonts w:eastAsia="MS Mincho"/>
          <w:lang w:eastAsia="ja-JP"/>
        </w:rPr>
        <w:t xml:space="preserve"> or consequential loss or damage. </w:t>
      </w:r>
    </w:p>
    <w:p w14:paraId="5B2B3431" w14:textId="4930B418" w:rsidR="00D76B59" w:rsidRDefault="00D76B59" w:rsidP="001F2775">
      <w:r>
        <w:rPr>
          <w:rFonts w:eastAsia="MS Mincho"/>
          <w:lang w:eastAsia="ja-JP"/>
        </w:rPr>
        <w:t>F1.5</w:t>
      </w:r>
      <w:r w:rsidRPr="00D76B59">
        <w:t xml:space="preserve"> </w:t>
      </w:r>
      <w:r>
        <w:tab/>
        <w:t>the Customer</w:t>
      </w:r>
      <w:r w:rsidRPr="00D76B59">
        <w:t xml:space="preserve"> </w:t>
      </w:r>
      <w:r>
        <w:t>shall have the right to recover as a direct loss</w:t>
      </w:r>
      <w:r w:rsidR="001F2775">
        <w:t xml:space="preserve"> </w:t>
      </w:r>
      <w:r w:rsidR="009C74CD">
        <w:t>up to a value of £100,000,</w:t>
      </w:r>
      <w:bookmarkStart w:id="45" w:name="_Ref465337739"/>
      <w:r w:rsidR="001F2775">
        <w:t xml:space="preserve"> </w:t>
      </w:r>
      <w:bookmarkEnd w:id="45"/>
      <w:r>
        <w:t xml:space="preserve">any </w:t>
      </w:r>
      <w:r w:rsidR="001F2775">
        <w:t xml:space="preserve">reasonably evidenced </w:t>
      </w:r>
      <w:r>
        <w:t>losses, costs, damages</w:t>
      </w:r>
      <w:r w:rsidR="001F2775">
        <w:t xml:space="preserve"> or </w:t>
      </w:r>
      <w:r>
        <w:t xml:space="preserve">expenses suffered or incurred by the Customer which arise out of or in connection with </w:t>
      </w:r>
      <w:r w:rsidR="001F2775">
        <w:t xml:space="preserve">breach of the DPA by the Supplier. </w:t>
      </w:r>
    </w:p>
    <w:p w14:paraId="54FDA460" w14:textId="7BD78A7F" w:rsidR="00A8590D" w:rsidRPr="00AA7729" w:rsidRDefault="00A8590D" w:rsidP="00A8590D">
      <w:pPr>
        <w:rPr>
          <w:rFonts w:eastAsia="MS Mincho"/>
          <w:lang w:eastAsia="ja-JP"/>
        </w:rPr>
      </w:pPr>
      <w:r w:rsidRPr="00AA7729">
        <w:rPr>
          <w:rFonts w:eastAsia="MS Mincho"/>
          <w:lang w:eastAsia="ja-JP"/>
        </w:rPr>
        <w:t>F1.</w:t>
      </w:r>
      <w:r w:rsidR="00D76B59">
        <w:rPr>
          <w:rFonts w:eastAsia="MS Mincho"/>
          <w:lang w:eastAsia="ja-JP"/>
        </w:rPr>
        <w:t>6</w:t>
      </w:r>
      <w:r w:rsidRPr="00AA7729">
        <w:rPr>
          <w:rFonts w:eastAsia="MS Mincho"/>
          <w:lang w:eastAsia="ja-JP"/>
        </w:rPr>
        <w:tab/>
      </w:r>
      <w:r w:rsidR="00597BC9">
        <w:rPr>
          <w:rFonts w:eastAsia="MS Mincho"/>
          <w:lang w:eastAsia="ja-JP"/>
        </w:rPr>
        <w:t>Aviva</w:t>
      </w:r>
      <w:r w:rsidRPr="00AA7729">
        <w:rPr>
          <w:rFonts w:eastAsia="MS Mincho"/>
          <w:lang w:eastAsia="ja-JP"/>
        </w:rPr>
        <w:t xml:space="preserve"> shall effect and maintain its registration with FCA or any other Regulatory Body standards in respect of all risks which may be incurred by</w:t>
      </w:r>
      <w:r w:rsidR="00597BC9">
        <w:rPr>
          <w:rFonts w:eastAsia="MS Mincho"/>
          <w:lang w:eastAsia="ja-JP"/>
        </w:rPr>
        <w:t xml:space="preserve"> Aviva</w:t>
      </w:r>
      <w:r w:rsidRPr="00AA7729">
        <w:rPr>
          <w:rFonts w:eastAsia="MS Mincho"/>
          <w:lang w:eastAsia="ja-JP"/>
        </w:rPr>
        <w:t xml:space="preserve">, arising out of </w:t>
      </w:r>
      <w:r w:rsidR="00597BC9">
        <w:rPr>
          <w:rFonts w:eastAsia="MS Mincho"/>
          <w:lang w:eastAsia="ja-JP"/>
        </w:rPr>
        <w:t>Aviva</w:t>
      </w:r>
      <w:r w:rsidRPr="00AA7729">
        <w:rPr>
          <w:rFonts w:eastAsia="MS Mincho"/>
          <w:lang w:eastAsia="ja-JP"/>
        </w:rPr>
        <w:t xml:space="preserve">’s performance of its obligations under the Contract, including in respect of death or personal injury, loss of or damage to Property or any other loss.  </w:t>
      </w:r>
    </w:p>
    <w:p w14:paraId="2197E971" w14:textId="77777777" w:rsidR="00A8590D" w:rsidRPr="00AA7729" w:rsidRDefault="00A8590D" w:rsidP="00A8590D">
      <w:pPr>
        <w:rPr>
          <w:rFonts w:eastAsia="MS Mincho"/>
          <w:b/>
          <w:bCs/>
          <w:lang w:eastAsia="ja-JP"/>
        </w:rPr>
      </w:pPr>
      <w:r w:rsidRPr="00AA7729">
        <w:rPr>
          <w:rFonts w:eastAsia="MS Mincho"/>
          <w:b/>
          <w:bCs/>
          <w:lang w:eastAsia="ja-JP"/>
        </w:rPr>
        <w:t>F2</w:t>
      </w:r>
      <w:r w:rsidRPr="00AA7729">
        <w:rPr>
          <w:rFonts w:eastAsia="MS Mincho"/>
          <w:b/>
          <w:bCs/>
          <w:lang w:eastAsia="ja-JP"/>
        </w:rPr>
        <w:tab/>
        <w:t xml:space="preserve">Tax Non-compliance </w:t>
      </w:r>
    </w:p>
    <w:p w14:paraId="5BE36379" w14:textId="16E91297" w:rsidR="00A8590D" w:rsidRPr="00AA7729" w:rsidRDefault="00A8590D" w:rsidP="00A8590D">
      <w:pPr>
        <w:rPr>
          <w:rFonts w:eastAsia="MS Mincho"/>
          <w:bCs/>
          <w:lang w:eastAsia="ja-JP"/>
        </w:rPr>
      </w:pPr>
      <w:r w:rsidRPr="00AA7729">
        <w:rPr>
          <w:rFonts w:eastAsia="MS Mincho"/>
          <w:bCs/>
          <w:lang w:eastAsia="ja-JP"/>
        </w:rPr>
        <w:t>F2.1</w:t>
      </w:r>
      <w:r w:rsidRPr="00AA7729">
        <w:rPr>
          <w:rFonts w:eastAsia="MS Mincho"/>
          <w:bCs/>
          <w:lang w:eastAsia="ja-JP"/>
        </w:rPr>
        <w:tab/>
      </w:r>
      <w:r w:rsidR="00597BC9">
        <w:rPr>
          <w:rFonts w:eastAsia="MS Mincho"/>
          <w:bCs/>
          <w:lang w:eastAsia="ja-JP"/>
        </w:rPr>
        <w:t>Aviva</w:t>
      </w:r>
      <w:r w:rsidRPr="00AA7729">
        <w:rPr>
          <w:rFonts w:eastAsia="MS Mincho"/>
          <w:bCs/>
          <w:lang w:eastAsia="ja-JP"/>
        </w:rPr>
        <w:t xml:space="preserve"> represents and warrants that as at the Commencement Date it has notified the </w:t>
      </w:r>
      <w:r w:rsidR="009D2414" w:rsidRPr="00AA7729">
        <w:rPr>
          <w:rFonts w:eastAsia="MS Mincho"/>
          <w:bCs/>
          <w:lang w:eastAsia="ja-JP"/>
        </w:rPr>
        <w:t xml:space="preserve">Customer </w:t>
      </w:r>
      <w:r w:rsidRPr="00AA7729">
        <w:rPr>
          <w:rFonts w:eastAsia="MS Mincho"/>
          <w:bCs/>
          <w:lang w:eastAsia="ja-JP"/>
        </w:rPr>
        <w:t>in writing of any Occasions of Tax Non-Compliance or any litigation that it is involved in that is in connection with any Occasions of Tax Non-Compliance.</w:t>
      </w:r>
    </w:p>
    <w:p w14:paraId="3D6C077A" w14:textId="32918ACE" w:rsidR="00A8590D" w:rsidRPr="00AA7729" w:rsidRDefault="00A8590D" w:rsidP="00A8590D">
      <w:pPr>
        <w:rPr>
          <w:rFonts w:eastAsia="MS Mincho"/>
          <w:b/>
          <w:bCs/>
          <w:iCs/>
          <w:lang w:eastAsia="ja-JP"/>
        </w:rPr>
      </w:pPr>
      <w:r w:rsidRPr="00AA7729">
        <w:rPr>
          <w:rFonts w:eastAsia="MS Mincho"/>
          <w:bCs/>
          <w:lang w:eastAsia="ja-JP"/>
        </w:rPr>
        <w:t>F2.2</w:t>
      </w:r>
      <w:r w:rsidRPr="00AA7729">
        <w:rPr>
          <w:rFonts w:eastAsia="MS Mincho"/>
          <w:bCs/>
          <w:lang w:eastAsia="ja-JP"/>
        </w:rPr>
        <w:tab/>
        <w:t xml:space="preserve">If, at any point during the term of the Contract, an Occasion of Tax Non-Compliance comes to the attention of </w:t>
      </w:r>
      <w:r w:rsidR="00597BC9">
        <w:rPr>
          <w:rFonts w:eastAsia="MS Mincho"/>
          <w:bCs/>
          <w:lang w:eastAsia="ja-JP"/>
        </w:rPr>
        <w:t>Aviva</w:t>
      </w:r>
      <w:r w:rsidRPr="00AA7729">
        <w:rPr>
          <w:rFonts w:eastAsia="MS Mincho"/>
          <w:bCs/>
          <w:lang w:eastAsia="ja-JP"/>
        </w:rPr>
        <w:t xml:space="preserve">, </w:t>
      </w:r>
      <w:r w:rsidR="00597BC9">
        <w:rPr>
          <w:rFonts w:eastAsia="MS Mincho"/>
          <w:bCs/>
          <w:lang w:eastAsia="ja-JP"/>
        </w:rPr>
        <w:t>Aviva</w:t>
      </w:r>
      <w:r w:rsidRPr="00AA7729">
        <w:rPr>
          <w:rFonts w:eastAsia="MS Mincho"/>
          <w:bCs/>
          <w:lang w:eastAsia="ja-JP"/>
        </w:rPr>
        <w:t xml:space="preserve"> shall notify the </w:t>
      </w:r>
      <w:r w:rsidR="009D2414" w:rsidRPr="00AA7729">
        <w:rPr>
          <w:rFonts w:eastAsia="MS Mincho"/>
          <w:bCs/>
          <w:lang w:eastAsia="ja-JP"/>
        </w:rPr>
        <w:t xml:space="preserve">Customer </w:t>
      </w:r>
      <w:r w:rsidRPr="00AA7729">
        <w:rPr>
          <w:rFonts w:eastAsia="MS Mincho"/>
          <w:bCs/>
          <w:lang w:eastAsia="ja-JP"/>
        </w:rPr>
        <w:t xml:space="preserve">in writing of such fact within </w:t>
      </w:r>
      <w:r w:rsidR="00AF19F3">
        <w:rPr>
          <w:rFonts w:eastAsia="MS Mincho"/>
          <w:bCs/>
          <w:lang w:eastAsia="ja-JP"/>
        </w:rPr>
        <w:t>five (</w:t>
      </w:r>
      <w:r w:rsidRPr="00AA7729">
        <w:rPr>
          <w:rFonts w:eastAsia="MS Mincho"/>
          <w:bCs/>
          <w:lang w:eastAsia="ja-JP"/>
        </w:rPr>
        <w:t>5</w:t>
      </w:r>
      <w:r w:rsidR="00AF19F3">
        <w:rPr>
          <w:rFonts w:eastAsia="MS Mincho"/>
          <w:bCs/>
          <w:lang w:eastAsia="ja-JP"/>
        </w:rPr>
        <w:t>)</w:t>
      </w:r>
      <w:r w:rsidRPr="00AA7729">
        <w:rPr>
          <w:rFonts w:eastAsia="MS Mincho"/>
          <w:bCs/>
          <w:lang w:eastAsia="ja-JP"/>
        </w:rPr>
        <w:t xml:space="preserve"> Working Days of its occurrence coming to the attention of </w:t>
      </w:r>
      <w:r w:rsidR="00597BC9">
        <w:rPr>
          <w:rFonts w:eastAsia="MS Mincho"/>
          <w:bCs/>
          <w:lang w:eastAsia="ja-JP"/>
        </w:rPr>
        <w:t>Aviva</w:t>
      </w:r>
      <w:r w:rsidRPr="00AA7729">
        <w:rPr>
          <w:rFonts w:eastAsia="MS Mincho"/>
          <w:bCs/>
          <w:lang w:eastAsia="ja-JP"/>
        </w:rPr>
        <w:t xml:space="preserve">.  </w:t>
      </w:r>
      <w:bookmarkStart w:id="46" w:name="_Toc212821749"/>
      <w:bookmarkStart w:id="47" w:name="_Toc222022715"/>
    </w:p>
    <w:p w14:paraId="7467AA16" w14:textId="77777777" w:rsidR="00A8590D" w:rsidRPr="00AA7729" w:rsidRDefault="00A8590D" w:rsidP="00A8590D">
      <w:pPr>
        <w:keepNext/>
        <w:spacing w:before="120"/>
        <w:ind w:left="567" w:hanging="567"/>
        <w:outlineLvl w:val="1"/>
        <w:rPr>
          <w:rFonts w:eastAsia="MS Mincho"/>
          <w:b/>
          <w:bCs/>
          <w:iCs/>
          <w:lang w:eastAsia="ja-JP"/>
        </w:rPr>
      </w:pPr>
      <w:r w:rsidRPr="00AA7729">
        <w:rPr>
          <w:rFonts w:eastAsia="MS Mincho"/>
          <w:b/>
          <w:bCs/>
          <w:iCs/>
          <w:lang w:eastAsia="ja-JP"/>
        </w:rPr>
        <w:lastRenderedPageBreak/>
        <w:t>G</w:t>
      </w:r>
      <w:r w:rsidRPr="00AA7729">
        <w:rPr>
          <w:rFonts w:eastAsia="MS Mincho"/>
          <w:b/>
          <w:bCs/>
          <w:iCs/>
          <w:lang w:eastAsia="ja-JP"/>
        </w:rPr>
        <w:tab/>
      </w:r>
      <w:bookmarkEnd w:id="46"/>
      <w:bookmarkEnd w:id="47"/>
      <w:r w:rsidR="00C969B1">
        <w:rPr>
          <w:rFonts w:eastAsia="MS Mincho"/>
          <w:b/>
          <w:bCs/>
          <w:iCs/>
          <w:lang w:eastAsia="ja-JP"/>
        </w:rPr>
        <w:t>DISRUPTION AND TERMINATION</w:t>
      </w:r>
    </w:p>
    <w:p w14:paraId="47F4F4DE" w14:textId="77777777" w:rsidR="00C969B1" w:rsidRPr="00564E22" w:rsidRDefault="00C969B1" w:rsidP="00C969B1">
      <w:pPr>
        <w:rPr>
          <w:rFonts w:eastAsia="MS Mincho"/>
          <w:b/>
          <w:lang w:eastAsia="ja-JP"/>
        </w:rPr>
      </w:pPr>
      <w:r w:rsidRPr="00564E22">
        <w:rPr>
          <w:rFonts w:eastAsia="MS Mincho"/>
          <w:b/>
          <w:lang w:eastAsia="ja-JP"/>
        </w:rPr>
        <w:t>G1</w:t>
      </w:r>
      <w:r w:rsidRPr="00564E22">
        <w:rPr>
          <w:rFonts w:eastAsia="MS Mincho"/>
          <w:b/>
          <w:lang w:eastAsia="ja-JP"/>
        </w:rPr>
        <w:tab/>
        <w:t>Termination on insolvency and change of control</w:t>
      </w:r>
    </w:p>
    <w:p w14:paraId="1B62D1A0" w14:textId="1312E0F2" w:rsidR="00C969B1" w:rsidRPr="00C969B1" w:rsidRDefault="00C969B1" w:rsidP="00C969B1">
      <w:pPr>
        <w:ind w:left="720" w:hanging="720"/>
        <w:rPr>
          <w:rFonts w:eastAsia="MS Mincho"/>
          <w:lang w:eastAsia="ja-JP"/>
        </w:rPr>
      </w:pPr>
      <w:r w:rsidRPr="00C969B1">
        <w:rPr>
          <w:rFonts w:eastAsia="MS Mincho"/>
          <w:lang w:eastAsia="ja-JP"/>
        </w:rPr>
        <w:t>G1.1</w:t>
      </w:r>
      <w:r w:rsidRPr="00C969B1">
        <w:rPr>
          <w:rFonts w:eastAsia="MS Mincho"/>
          <w:lang w:eastAsia="ja-JP"/>
        </w:rPr>
        <w:tab/>
        <w:t xml:space="preserve">Both Parties may terminate the Contract with immediate effect by notice in writing where </w:t>
      </w:r>
      <w:r w:rsidR="00597BC9">
        <w:rPr>
          <w:rFonts w:eastAsia="MS Mincho"/>
          <w:lang w:eastAsia="ja-JP"/>
        </w:rPr>
        <w:t>Aviva</w:t>
      </w:r>
      <w:r w:rsidRPr="00C969B1">
        <w:rPr>
          <w:rFonts w:eastAsia="MS Mincho"/>
          <w:lang w:eastAsia="ja-JP"/>
        </w:rPr>
        <w:t xml:space="preserve"> is a company and in respect of </w:t>
      </w:r>
      <w:r w:rsidR="00597BC9">
        <w:rPr>
          <w:rFonts w:eastAsia="MS Mincho"/>
          <w:lang w:eastAsia="ja-JP"/>
        </w:rPr>
        <w:t>Aviva</w:t>
      </w:r>
      <w:r w:rsidRPr="00C969B1">
        <w:rPr>
          <w:rFonts w:eastAsia="MS Mincho"/>
          <w:lang w:eastAsia="ja-JP"/>
        </w:rPr>
        <w:t>:</w:t>
      </w:r>
    </w:p>
    <w:p w14:paraId="3910ACF5" w14:textId="77777777" w:rsidR="00C969B1" w:rsidRPr="00C969B1" w:rsidRDefault="00C969B1" w:rsidP="00C969B1">
      <w:pPr>
        <w:ind w:left="1080" w:hanging="540"/>
        <w:rPr>
          <w:rFonts w:eastAsia="MS Mincho"/>
          <w:lang w:eastAsia="ja-JP"/>
        </w:rPr>
      </w:pPr>
      <w:r w:rsidRPr="00C969B1">
        <w:rPr>
          <w:rFonts w:eastAsia="MS Mincho"/>
          <w:lang w:eastAsia="ja-JP"/>
        </w:rPr>
        <w:t>(a)</w:t>
      </w:r>
      <w:r w:rsidRPr="00C969B1">
        <w:rPr>
          <w:rFonts w:eastAsia="MS Mincho"/>
          <w:lang w:eastAsia="ja-JP"/>
        </w:rPr>
        <w:tab/>
        <w:t>a proposal is made for a voluntary arrangement within Part I of the Insolvency Act 1986 or of any other composition scheme or arrangement with, or assignment for the benefit of, its creditors; or</w:t>
      </w:r>
    </w:p>
    <w:p w14:paraId="4FC817EF" w14:textId="77777777" w:rsidR="00C969B1" w:rsidRPr="00C969B1" w:rsidRDefault="00C969B1" w:rsidP="00C969B1">
      <w:pPr>
        <w:ind w:left="1080" w:hanging="540"/>
        <w:rPr>
          <w:rFonts w:eastAsia="MS Mincho"/>
          <w:lang w:eastAsia="ja-JP"/>
        </w:rPr>
      </w:pPr>
      <w:r w:rsidRPr="00C969B1">
        <w:rPr>
          <w:rFonts w:eastAsia="MS Mincho"/>
          <w:lang w:eastAsia="ja-JP"/>
        </w:rPr>
        <w:t>(b)</w:t>
      </w:r>
      <w:r w:rsidRPr="00C969B1">
        <w:rPr>
          <w:rFonts w:eastAsia="MS Mincho"/>
          <w:lang w:eastAsia="ja-JP"/>
        </w:rPr>
        <w:tab/>
        <w:t>a shareholders’ meeting is convened for the purpose of considering a resolution that it be wound up or a resolution for its winding-up is passed (other than as part of, and exclusively for the purpose of, a bona fide reconstruction or amalgamation); or</w:t>
      </w:r>
    </w:p>
    <w:p w14:paraId="4A4AF900" w14:textId="77777777" w:rsidR="00C969B1" w:rsidRPr="00C969B1" w:rsidRDefault="00C969B1" w:rsidP="00C969B1">
      <w:pPr>
        <w:ind w:left="1080" w:hanging="540"/>
        <w:rPr>
          <w:rFonts w:eastAsia="MS Mincho"/>
          <w:lang w:eastAsia="ja-JP"/>
        </w:rPr>
      </w:pPr>
      <w:r w:rsidRPr="00C969B1">
        <w:rPr>
          <w:rFonts w:eastAsia="MS Mincho"/>
          <w:lang w:eastAsia="ja-JP"/>
        </w:rPr>
        <w:t>(c)</w:t>
      </w:r>
      <w:r w:rsidRPr="00C969B1">
        <w:rPr>
          <w:rFonts w:eastAsia="MS Mincho"/>
          <w:lang w:eastAsia="ja-JP"/>
        </w:rPr>
        <w:tab/>
        <w:t>a petition is presented for its winding up (which is not dismissed within 14 days of its service) or an application is made for the appointment of a provisional liquidator or a creditors’ meeting is convened pursuant to section 98 of the Insolvency Act 1986; or</w:t>
      </w:r>
    </w:p>
    <w:p w14:paraId="393F5249" w14:textId="77777777" w:rsidR="00C969B1" w:rsidRPr="00C969B1" w:rsidRDefault="00C969B1" w:rsidP="00C969B1">
      <w:pPr>
        <w:ind w:left="1080" w:hanging="540"/>
        <w:rPr>
          <w:rFonts w:eastAsia="MS Mincho"/>
          <w:lang w:eastAsia="ja-JP"/>
        </w:rPr>
      </w:pPr>
      <w:r w:rsidRPr="00C969B1">
        <w:rPr>
          <w:rFonts w:eastAsia="MS Mincho"/>
          <w:lang w:eastAsia="ja-JP"/>
        </w:rPr>
        <w:t>(d)</w:t>
      </w:r>
      <w:r w:rsidRPr="00C969B1">
        <w:rPr>
          <w:rFonts w:eastAsia="MS Mincho"/>
          <w:lang w:eastAsia="ja-JP"/>
        </w:rPr>
        <w:tab/>
      </w:r>
      <w:proofErr w:type="gramStart"/>
      <w:r w:rsidRPr="00C969B1">
        <w:rPr>
          <w:rFonts w:eastAsia="MS Mincho"/>
          <w:lang w:eastAsia="ja-JP"/>
        </w:rPr>
        <w:t>a</w:t>
      </w:r>
      <w:proofErr w:type="gramEnd"/>
      <w:r w:rsidRPr="00C969B1">
        <w:rPr>
          <w:rFonts w:eastAsia="MS Mincho"/>
          <w:lang w:eastAsia="ja-JP"/>
        </w:rPr>
        <w:t xml:space="preserve"> receiver, administrative receiver or similar officer is appointed over the whole or any part of its business or assets; or</w:t>
      </w:r>
    </w:p>
    <w:p w14:paraId="4D4499D4" w14:textId="77777777" w:rsidR="00C969B1" w:rsidRPr="00C969B1" w:rsidRDefault="00C969B1" w:rsidP="00C969B1">
      <w:pPr>
        <w:ind w:left="1080" w:hanging="540"/>
        <w:rPr>
          <w:rFonts w:eastAsia="MS Mincho"/>
          <w:lang w:eastAsia="ja-JP"/>
        </w:rPr>
      </w:pPr>
      <w:r w:rsidRPr="00C969B1">
        <w:rPr>
          <w:rFonts w:eastAsia="MS Mincho"/>
          <w:lang w:eastAsia="ja-JP"/>
        </w:rPr>
        <w:t>(e)</w:t>
      </w:r>
      <w:r w:rsidRPr="00C969B1">
        <w:rPr>
          <w:rFonts w:eastAsia="MS Mincho"/>
          <w:lang w:eastAsia="ja-JP"/>
        </w:rPr>
        <w:tab/>
      </w:r>
      <w:proofErr w:type="gramStart"/>
      <w:r w:rsidRPr="00C969B1">
        <w:rPr>
          <w:rFonts w:eastAsia="MS Mincho"/>
          <w:lang w:eastAsia="ja-JP"/>
        </w:rPr>
        <w:t>an</w:t>
      </w:r>
      <w:proofErr w:type="gramEnd"/>
      <w:r w:rsidRPr="00C969B1">
        <w:rPr>
          <w:rFonts w:eastAsia="MS Mincho"/>
          <w:lang w:eastAsia="ja-JP"/>
        </w:rPr>
        <w:t xml:space="preserve"> application order is made either for the appointment of an administrator or for an administration order, an administrator is appointed, or notice of intention to appoint an administrator is given; or</w:t>
      </w:r>
    </w:p>
    <w:p w14:paraId="5BCE35A7" w14:textId="77777777" w:rsidR="00C969B1" w:rsidRPr="00C969B1" w:rsidRDefault="00C969B1" w:rsidP="00C969B1">
      <w:pPr>
        <w:ind w:left="1080" w:hanging="540"/>
        <w:rPr>
          <w:rFonts w:eastAsia="MS Mincho"/>
          <w:lang w:eastAsia="ja-JP"/>
        </w:rPr>
      </w:pPr>
      <w:r w:rsidRPr="00C969B1">
        <w:rPr>
          <w:rFonts w:eastAsia="MS Mincho"/>
          <w:lang w:eastAsia="ja-JP"/>
        </w:rPr>
        <w:t>(f)</w:t>
      </w:r>
      <w:r w:rsidRPr="00C969B1">
        <w:rPr>
          <w:rFonts w:eastAsia="MS Mincho"/>
          <w:lang w:eastAsia="ja-JP"/>
        </w:rPr>
        <w:tab/>
      </w:r>
      <w:proofErr w:type="gramStart"/>
      <w:r w:rsidRPr="00C969B1">
        <w:rPr>
          <w:rFonts w:eastAsia="MS Mincho"/>
          <w:lang w:eastAsia="ja-JP"/>
        </w:rPr>
        <w:t>it</w:t>
      </w:r>
      <w:proofErr w:type="gramEnd"/>
      <w:r w:rsidRPr="00C969B1">
        <w:rPr>
          <w:rFonts w:eastAsia="MS Mincho"/>
          <w:lang w:eastAsia="ja-JP"/>
        </w:rPr>
        <w:t xml:space="preserve"> is or becomes insolvent within the meaning of section 123 of the Insolvency Act 1986;</w:t>
      </w:r>
    </w:p>
    <w:p w14:paraId="10ED2721" w14:textId="4D61DF3A" w:rsidR="00C969B1" w:rsidRPr="00C969B1" w:rsidRDefault="00C969B1" w:rsidP="00564E22">
      <w:pPr>
        <w:ind w:left="540" w:hanging="540"/>
        <w:rPr>
          <w:rFonts w:eastAsia="MS Mincho"/>
          <w:lang w:eastAsia="ja-JP"/>
        </w:rPr>
      </w:pPr>
      <w:r w:rsidRPr="00C969B1">
        <w:rPr>
          <w:rFonts w:eastAsia="MS Mincho"/>
          <w:lang w:eastAsia="ja-JP"/>
        </w:rPr>
        <w:t>G1.2</w:t>
      </w:r>
      <w:r w:rsidRPr="00C969B1">
        <w:rPr>
          <w:rFonts w:eastAsia="MS Mincho"/>
          <w:lang w:eastAsia="ja-JP"/>
        </w:rPr>
        <w:tab/>
      </w:r>
      <w:r w:rsidR="00597BC9">
        <w:rPr>
          <w:rFonts w:eastAsia="MS Mincho"/>
          <w:lang w:eastAsia="ja-JP"/>
        </w:rPr>
        <w:t>Aviva</w:t>
      </w:r>
      <w:r w:rsidRPr="00C969B1">
        <w:rPr>
          <w:rFonts w:eastAsia="MS Mincho"/>
          <w:lang w:eastAsia="ja-JP"/>
        </w:rPr>
        <w:t xml:space="preserve"> shall notify the </w:t>
      </w:r>
      <w:r w:rsidR="00564E22">
        <w:rPr>
          <w:rFonts w:eastAsia="MS Mincho"/>
          <w:lang w:eastAsia="ja-JP"/>
        </w:rPr>
        <w:t>Customer</w:t>
      </w:r>
      <w:r w:rsidRPr="00C969B1">
        <w:rPr>
          <w:rFonts w:eastAsia="MS Mincho"/>
          <w:lang w:eastAsia="ja-JP"/>
        </w:rPr>
        <w:t xml:space="preserve"> immediately if </w:t>
      </w:r>
      <w:r w:rsidR="00597BC9">
        <w:rPr>
          <w:rFonts w:eastAsia="MS Mincho"/>
          <w:lang w:eastAsia="ja-JP"/>
        </w:rPr>
        <w:t>Aviva</w:t>
      </w:r>
      <w:r w:rsidRPr="00C969B1">
        <w:rPr>
          <w:rFonts w:eastAsia="MS Mincho"/>
          <w:lang w:eastAsia="ja-JP"/>
        </w:rPr>
        <w:t xml:space="preserve"> undergoes a change of control within the meaning of section 450 of the Corporation Tax Act 2010 (“</w:t>
      </w:r>
      <w:r w:rsidRPr="00564E22">
        <w:rPr>
          <w:rFonts w:eastAsia="MS Mincho"/>
          <w:b/>
          <w:lang w:eastAsia="ja-JP"/>
        </w:rPr>
        <w:t>Change of Control</w:t>
      </w:r>
      <w:r w:rsidRPr="00C969B1">
        <w:rPr>
          <w:rFonts w:eastAsia="MS Mincho"/>
          <w:lang w:eastAsia="ja-JP"/>
        </w:rPr>
        <w:t>”).</w:t>
      </w:r>
    </w:p>
    <w:p w14:paraId="7502E032" w14:textId="77777777" w:rsidR="00C969B1" w:rsidRPr="00564E22" w:rsidRDefault="00C969B1" w:rsidP="00564E22">
      <w:pPr>
        <w:rPr>
          <w:rFonts w:eastAsia="MS Mincho"/>
          <w:b/>
          <w:lang w:eastAsia="ja-JP"/>
        </w:rPr>
      </w:pPr>
      <w:r w:rsidRPr="00564E22">
        <w:rPr>
          <w:rFonts w:eastAsia="MS Mincho"/>
          <w:b/>
          <w:lang w:eastAsia="ja-JP"/>
        </w:rPr>
        <w:t>G2</w:t>
      </w:r>
      <w:r w:rsidRPr="00564E22">
        <w:rPr>
          <w:rFonts w:eastAsia="MS Mincho"/>
          <w:b/>
          <w:lang w:eastAsia="ja-JP"/>
        </w:rPr>
        <w:tab/>
        <w:t xml:space="preserve">Termination </w:t>
      </w:r>
    </w:p>
    <w:p w14:paraId="0A5FDBBF" w14:textId="3EBD9913" w:rsidR="00C969B1" w:rsidRPr="00C969B1" w:rsidRDefault="00C969B1" w:rsidP="00564E22">
      <w:pPr>
        <w:ind w:left="720" w:hanging="720"/>
        <w:rPr>
          <w:rFonts w:eastAsia="MS Mincho"/>
          <w:lang w:eastAsia="ja-JP"/>
        </w:rPr>
      </w:pPr>
      <w:r w:rsidRPr="00C969B1">
        <w:rPr>
          <w:rFonts w:eastAsia="MS Mincho"/>
          <w:lang w:eastAsia="ja-JP"/>
        </w:rPr>
        <w:t>G2.1</w:t>
      </w:r>
      <w:r w:rsidRPr="00C969B1">
        <w:rPr>
          <w:rFonts w:eastAsia="MS Mincho"/>
          <w:lang w:eastAsia="ja-JP"/>
        </w:rPr>
        <w:tab/>
        <w:t>Without affecting any other right o</w:t>
      </w:r>
      <w:r w:rsidR="00564E22">
        <w:rPr>
          <w:rFonts w:eastAsia="MS Mincho"/>
          <w:lang w:eastAsia="ja-JP"/>
        </w:rPr>
        <w:t>r remedy available to the Customer, the Customer</w:t>
      </w:r>
      <w:r w:rsidRPr="00C969B1">
        <w:rPr>
          <w:rFonts w:eastAsia="MS Mincho"/>
          <w:lang w:eastAsia="ja-JP"/>
        </w:rPr>
        <w:t xml:space="preserve"> may terminate this contract on 3 </w:t>
      </w:r>
      <w:r w:rsidR="00D70519">
        <w:rPr>
          <w:rFonts w:eastAsia="MS Mincho"/>
          <w:lang w:eastAsia="ja-JP"/>
        </w:rPr>
        <w:t>M</w:t>
      </w:r>
      <w:r w:rsidRPr="00C969B1">
        <w:rPr>
          <w:rFonts w:eastAsia="MS Mincho"/>
          <w:lang w:eastAsia="ja-JP"/>
        </w:rPr>
        <w:t xml:space="preserve">onths’ notice in writing to </w:t>
      </w:r>
      <w:r w:rsidR="00597BC9">
        <w:rPr>
          <w:rFonts w:eastAsia="MS Mincho"/>
          <w:lang w:eastAsia="ja-JP"/>
        </w:rPr>
        <w:t>Aviva</w:t>
      </w:r>
      <w:r w:rsidRPr="00C969B1">
        <w:rPr>
          <w:rFonts w:eastAsia="MS Mincho"/>
          <w:lang w:eastAsia="ja-JP"/>
        </w:rPr>
        <w:t>.</w:t>
      </w:r>
    </w:p>
    <w:p w14:paraId="1A7DF259" w14:textId="77777777" w:rsidR="00C969B1" w:rsidRPr="00564E22" w:rsidRDefault="00564E22" w:rsidP="00564E22">
      <w:pPr>
        <w:rPr>
          <w:rFonts w:eastAsia="MS Mincho"/>
          <w:b/>
          <w:lang w:eastAsia="ja-JP"/>
        </w:rPr>
      </w:pPr>
      <w:r w:rsidRPr="00564E22">
        <w:rPr>
          <w:rFonts w:eastAsia="MS Mincho"/>
          <w:b/>
          <w:lang w:eastAsia="ja-JP"/>
        </w:rPr>
        <w:t>G3</w:t>
      </w:r>
      <w:r w:rsidRPr="00564E22">
        <w:rPr>
          <w:rFonts w:eastAsia="MS Mincho"/>
          <w:b/>
          <w:lang w:eastAsia="ja-JP"/>
        </w:rPr>
        <w:tab/>
      </w:r>
      <w:r w:rsidR="00C969B1" w:rsidRPr="00564E22">
        <w:rPr>
          <w:rFonts w:eastAsia="MS Mincho"/>
          <w:b/>
          <w:lang w:eastAsia="ja-JP"/>
        </w:rPr>
        <w:t>Consequences of Termination</w:t>
      </w:r>
    </w:p>
    <w:p w14:paraId="6CC71081" w14:textId="77777777" w:rsidR="00C969B1" w:rsidRPr="00C969B1" w:rsidRDefault="00C969B1" w:rsidP="00564E22">
      <w:pPr>
        <w:rPr>
          <w:rFonts w:eastAsia="MS Mincho"/>
          <w:lang w:eastAsia="ja-JP"/>
        </w:rPr>
      </w:pPr>
      <w:r w:rsidRPr="00C969B1">
        <w:rPr>
          <w:rFonts w:eastAsia="MS Mincho"/>
          <w:lang w:eastAsia="ja-JP"/>
        </w:rPr>
        <w:t>G3.1</w:t>
      </w:r>
      <w:r w:rsidRPr="00C969B1">
        <w:rPr>
          <w:rFonts w:eastAsia="MS Mincho"/>
          <w:lang w:eastAsia="ja-JP"/>
        </w:rPr>
        <w:tab/>
        <w:t>Save as otherwise expressly provided in the Contract:</w:t>
      </w:r>
    </w:p>
    <w:p w14:paraId="2BD10C57" w14:textId="77777777" w:rsidR="00C969B1" w:rsidRPr="00C969B1" w:rsidRDefault="00C969B1" w:rsidP="00C969B1">
      <w:pPr>
        <w:ind w:left="1080" w:hanging="540"/>
        <w:rPr>
          <w:rFonts w:eastAsia="MS Mincho"/>
          <w:lang w:eastAsia="ja-JP"/>
        </w:rPr>
      </w:pPr>
      <w:r w:rsidRPr="00C969B1">
        <w:rPr>
          <w:rFonts w:eastAsia="MS Mincho"/>
          <w:lang w:eastAsia="ja-JP"/>
        </w:rPr>
        <w:t>(a)</w:t>
      </w:r>
      <w:r w:rsidRPr="00C969B1">
        <w:rPr>
          <w:rFonts w:eastAsia="MS Mincho"/>
          <w:lang w:eastAsia="ja-JP"/>
        </w:rPr>
        <w:tab/>
        <w:t>termination of the Contract shall be without prejudice to any rights, remedies or obligations accrued under the Contract prior to termination and nothing in the Contract shall prejudice the right of either Party to recover any amount outstanding at such termination; and</w:t>
      </w:r>
    </w:p>
    <w:p w14:paraId="0DD3399A" w14:textId="0AA6420D" w:rsidR="00C969B1" w:rsidRPr="00C969B1" w:rsidRDefault="00C969B1" w:rsidP="00C969B1">
      <w:pPr>
        <w:ind w:left="1080" w:hanging="540"/>
        <w:rPr>
          <w:rFonts w:eastAsia="MS Mincho"/>
          <w:lang w:eastAsia="ja-JP"/>
        </w:rPr>
      </w:pPr>
      <w:r w:rsidRPr="00C969B1">
        <w:rPr>
          <w:rFonts w:eastAsia="MS Mincho"/>
          <w:lang w:eastAsia="ja-JP"/>
        </w:rPr>
        <w:t>(b)</w:t>
      </w:r>
      <w:r w:rsidRPr="00C969B1">
        <w:rPr>
          <w:rFonts w:eastAsia="MS Mincho"/>
          <w:lang w:eastAsia="ja-JP"/>
        </w:rPr>
        <w:tab/>
        <w:t>termination of the Contract shall not affect the continuing rights, remed</w:t>
      </w:r>
      <w:r w:rsidR="00564E22">
        <w:rPr>
          <w:rFonts w:eastAsia="MS Mincho"/>
          <w:lang w:eastAsia="ja-JP"/>
        </w:rPr>
        <w:t>ies or obligations of the Customer</w:t>
      </w:r>
      <w:r w:rsidRPr="00C969B1">
        <w:rPr>
          <w:rFonts w:eastAsia="MS Mincho"/>
          <w:lang w:eastAsia="ja-JP"/>
        </w:rPr>
        <w:t xml:space="preserve"> or </w:t>
      </w:r>
      <w:r w:rsidR="00597BC9">
        <w:rPr>
          <w:rFonts w:eastAsia="MS Mincho"/>
          <w:lang w:eastAsia="ja-JP"/>
        </w:rPr>
        <w:t>Aviva</w:t>
      </w:r>
      <w:r w:rsidRPr="00C969B1">
        <w:rPr>
          <w:rFonts w:eastAsia="MS Mincho"/>
          <w:lang w:eastAsia="ja-JP"/>
        </w:rPr>
        <w:t xml:space="preserve"> where applicable under C1 (Prevention of Corruption</w:t>
      </w:r>
      <w:r w:rsidR="00AC010C">
        <w:rPr>
          <w:rFonts w:eastAsia="MS Mincho"/>
          <w:lang w:eastAsia="ja-JP"/>
        </w:rPr>
        <w:t xml:space="preserve"> and the Bribery Act 2010</w:t>
      </w:r>
      <w:r w:rsidRPr="00C969B1">
        <w:rPr>
          <w:rFonts w:eastAsia="MS Mincho"/>
          <w:lang w:eastAsia="ja-JP"/>
        </w:rPr>
        <w:t>), D1 (Data Protection Act</w:t>
      </w:r>
      <w:r w:rsidR="00AC010C">
        <w:rPr>
          <w:rFonts w:eastAsia="MS Mincho"/>
          <w:lang w:eastAsia="ja-JP"/>
        </w:rPr>
        <w:t>, Personal Data</w:t>
      </w:r>
      <w:r w:rsidRPr="00C969B1">
        <w:rPr>
          <w:rFonts w:eastAsia="MS Mincho"/>
          <w:lang w:eastAsia="ja-JP"/>
        </w:rPr>
        <w:t xml:space="preserve">), D2 (Official Secrets Acts </w:t>
      </w:r>
      <w:r w:rsidR="00AC010C">
        <w:rPr>
          <w:rFonts w:eastAsia="MS Mincho"/>
          <w:lang w:eastAsia="ja-JP"/>
        </w:rPr>
        <w:t xml:space="preserve"> and related Legislation</w:t>
      </w:r>
      <w:r w:rsidRPr="00C969B1">
        <w:rPr>
          <w:rFonts w:eastAsia="MS Mincho"/>
          <w:lang w:eastAsia="ja-JP"/>
        </w:rPr>
        <w:t xml:space="preserve">), D3 (Confidential Information), D4 (Freedom of Information), D6 (Audit and </w:t>
      </w:r>
      <w:r w:rsidR="00AC010C">
        <w:rPr>
          <w:rFonts w:eastAsia="MS Mincho"/>
          <w:lang w:eastAsia="ja-JP"/>
        </w:rPr>
        <w:t xml:space="preserve">the </w:t>
      </w:r>
      <w:r w:rsidRPr="00C969B1">
        <w:rPr>
          <w:rFonts w:eastAsia="MS Mincho"/>
          <w:lang w:eastAsia="ja-JP"/>
        </w:rPr>
        <w:t>National Audit Office), E5 (Remedies Cumulative), F1 (Liability, Indemnity and Insurance), G3 (Consequences of Termination), and H1 (Law and Jurisdiction).</w:t>
      </w:r>
    </w:p>
    <w:p w14:paraId="46941916" w14:textId="544DCB44" w:rsidR="00C969B1" w:rsidRPr="00564E22" w:rsidRDefault="00C969B1" w:rsidP="00564E22">
      <w:pPr>
        <w:rPr>
          <w:rFonts w:eastAsia="MS Mincho"/>
          <w:b/>
          <w:lang w:eastAsia="ja-JP"/>
        </w:rPr>
      </w:pPr>
      <w:r w:rsidRPr="00564E22">
        <w:rPr>
          <w:rFonts w:eastAsia="MS Mincho"/>
          <w:b/>
          <w:lang w:eastAsia="ja-JP"/>
        </w:rPr>
        <w:t>G</w:t>
      </w:r>
      <w:r w:rsidR="007F3E13">
        <w:rPr>
          <w:rFonts w:eastAsia="MS Mincho"/>
          <w:b/>
          <w:lang w:eastAsia="ja-JP"/>
        </w:rPr>
        <w:t>4</w:t>
      </w:r>
      <w:r w:rsidRPr="00564E22">
        <w:rPr>
          <w:rFonts w:eastAsia="MS Mincho"/>
          <w:b/>
          <w:lang w:eastAsia="ja-JP"/>
        </w:rPr>
        <w:tab/>
        <w:t xml:space="preserve">Termination for Tax Non-Compliance </w:t>
      </w:r>
    </w:p>
    <w:p w14:paraId="3A9339DC" w14:textId="477BCB44" w:rsidR="00C969B1" w:rsidRPr="00C969B1" w:rsidRDefault="00C969B1" w:rsidP="00564E22">
      <w:pPr>
        <w:rPr>
          <w:rFonts w:eastAsia="MS Mincho"/>
          <w:lang w:eastAsia="ja-JP"/>
        </w:rPr>
      </w:pPr>
      <w:r w:rsidRPr="00C969B1">
        <w:rPr>
          <w:rFonts w:eastAsia="MS Mincho"/>
          <w:lang w:eastAsia="ja-JP"/>
        </w:rPr>
        <w:t>G</w:t>
      </w:r>
      <w:r w:rsidR="007F3E13">
        <w:rPr>
          <w:rFonts w:eastAsia="MS Mincho"/>
          <w:lang w:eastAsia="ja-JP"/>
        </w:rPr>
        <w:t>4</w:t>
      </w:r>
      <w:r w:rsidRPr="00C969B1">
        <w:rPr>
          <w:rFonts w:eastAsia="MS Mincho"/>
          <w:lang w:eastAsia="ja-JP"/>
        </w:rPr>
        <w:t>.1</w:t>
      </w:r>
      <w:r w:rsidRPr="00C969B1">
        <w:rPr>
          <w:rFonts w:eastAsia="MS Mincho"/>
          <w:lang w:eastAsia="ja-JP"/>
        </w:rPr>
        <w:tab/>
        <w:t>In the event that:</w:t>
      </w:r>
    </w:p>
    <w:p w14:paraId="3D1F70BC" w14:textId="27409F87" w:rsidR="00C969B1" w:rsidRPr="00C969B1" w:rsidRDefault="00C969B1" w:rsidP="00C969B1">
      <w:pPr>
        <w:ind w:left="1080" w:hanging="540"/>
        <w:rPr>
          <w:rFonts w:eastAsia="MS Mincho"/>
          <w:lang w:eastAsia="ja-JP"/>
        </w:rPr>
      </w:pPr>
      <w:r w:rsidRPr="00C969B1">
        <w:rPr>
          <w:rFonts w:eastAsia="MS Mincho"/>
          <w:lang w:eastAsia="ja-JP"/>
        </w:rPr>
        <w:t xml:space="preserve">(a) </w:t>
      </w:r>
      <w:proofErr w:type="gramStart"/>
      <w:r w:rsidRPr="00C969B1">
        <w:rPr>
          <w:rFonts w:eastAsia="MS Mincho"/>
          <w:lang w:eastAsia="ja-JP"/>
        </w:rPr>
        <w:t>the</w:t>
      </w:r>
      <w:proofErr w:type="gramEnd"/>
      <w:r w:rsidRPr="00C969B1">
        <w:rPr>
          <w:rFonts w:eastAsia="MS Mincho"/>
          <w:lang w:eastAsia="ja-JP"/>
        </w:rPr>
        <w:t xml:space="preserve"> warranty given by </w:t>
      </w:r>
      <w:r w:rsidR="00597BC9">
        <w:rPr>
          <w:rFonts w:eastAsia="MS Mincho"/>
          <w:lang w:eastAsia="ja-JP"/>
        </w:rPr>
        <w:t>Aviva</w:t>
      </w:r>
      <w:r w:rsidRPr="00C969B1">
        <w:rPr>
          <w:rFonts w:eastAsia="MS Mincho"/>
          <w:lang w:eastAsia="ja-JP"/>
        </w:rPr>
        <w:t xml:space="preserve"> pursuant to Clause F2 is materially untrue; or</w:t>
      </w:r>
    </w:p>
    <w:p w14:paraId="7A349E88" w14:textId="7534B75C" w:rsidR="00C969B1" w:rsidRPr="00C969B1" w:rsidRDefault="00C969B1" w:rsidP="00C969B1">
      <w:pPr>
        <w:ind w:left="1080" w:hanging="540"/>
        <w:rPr>
          <w:rFonts w:eastAsia="MS Mincho"/>
          <w:lang w:eastAsia="ja-JP"/>
        </w:rPr>
      </w:pPr>
      <w:r w:rsidRPr="00C969B1">
        <w:rPr>
          <w:rFonts w:eastAsia="MS Mincho"/>
          <w:lang w:eastAsia="ja-JP"/>
        </w:rPr>
        <w:t xml:space="preserve">(b) </w:t>
      </w:r>
      <w:r w:rsidR="00597BC9">
        <w:rPr>
          <w:rFonts w:eastAsia="MS Mincho"/>
          <w:lang w:eastAsia="ja-JP"/>
        </w:rPr>
        <w:t>Aviva</w:t>
      </w:r>
      <w:r w:rsidRPr="00C969B1">
        <w:rPr>
          <w:rFonts w:eastAsia="MS Mincho"/>
          <w:lang w:eastAsia="ja-JP"/>
        </w:rPr>
        <w:t xml:space="preserve"> commits a material breach of its obligation </w:t>
      </w:r>
      <w:r w:rsidR="00564E22">
        <w:rPr>
          <w:rFonts w:eastAsia="MS Mincho"/>
          <w:lang w:eastAsia="ja-JP"/>
        </w:rPr>
        <w:t>to notify the Customer</w:t>
      </w:r>
      <w:r w:rsidRPr="00C969B1">
        <w:rPr>
          <w:rFonts w:eastAsia="MS Mincho"/>
          <w:lang w:eastAsia="ja-JP"/>
        </w:rPr>
        <w:t xml:space="preserve"> of any Occasion of Tax Non-Compliance as required by Clause F2.2; or</w:t>
      </w:r>
    </w:p>
    <w:p w14:paraId="4FB2B720" w14:textId="026B42E8" w:rsidR="00C969B1" w:rsidRPr="00C969B1" w:rsidRDefault="00C969B1" w:rsidP="00C969B1">
      <w:pPr>
        <w:ind w:left="1080" w:hanging="540"/>
        <w:rPr>
          <w:rFonts w:eastAsia="MS Mincho"/>
          <w:lang w:eastAsia="ja-JP"/>
        </w:rPr>
      </w:pPr>
      <w:r w:rsidRPr="00C969B1">
        <w:rPr>
          <w:rFonts w:eastAsia="MS Mincho"/>
          <w:lang w:eastAsia="ja-JP"/>
        </w:rPr>
        <w:t xml:space="preserve">(c) </w:t>
      </w:r>
      <w:r w:rsidR="00597BC9">
        <w:rPr>
          <w:rFonts w:eastAsia="MS Mincho"/>
          <w:lang w:eastAsia="ja-JP"/>
        </w:rPr>
        <w:t>Aviva</w:t>
      </w:r>
      <w:r w:rsidRPr="00C969B1">
        <w:rPr>
          <w:rFonts w:eastAsia="MS Mincho"/>
          <w:lang w:eastAsia="ja-JP"/>
        </w:rPr>
        <w:t xml:space="preserve"> fails to provide details of proposed mitigating factors which, in the </w:t>
      </w:r>
      <w:r w:rsidR="00564E22">
        <w:rPr>
          <w:rFonts w:eastAsia="MS Mincho"/>
          <w:lang w:eastAsia="ja-JP"/>
        </w:rPr>
        <w:t>reasonable opinion of the Customer</w:t>
      </w:r>
      <w:r w:rsidRPr="00C969B1">
        <w:rPr>
          <w:rFonts w:eastAsia="MS Mincho"/>
          <w:lang w:eastAsia="ja-JP"/>
        </w:rPr>
        <w:t>, are acceptable,</w:t>
      </w:r>
    </w:p>
    <w:p w14:paraId="162819E0" w14:textId="77777777" w:rsidR="00A8590D" w:rsidRPr="00AA7729" w:rsidRDefault="00564E22" w:rsidP="00C969B1">
      <w:pPr>
        <w:ind w:left="1080" w:hanging="540"/>
        <w:rPr>
          <w:rFonts w:eastAsia="MS Mincho"/>
          <w:lang w:eastAsia="ja-JP"/>
        </w:rPr>
      </w:pPr>
      <w:proofErr w:type="gramStart"/>
      <w:r>
        <w:rPr>
          <w:rFonts w:eastAsia="MS Mincho"/>
          <w:lang w:eastAsia="ja-JP"/>
        </w:rPr>
        <w:lastRenderedPageBreak/>
        <w:t>the</w:t>
      </w:r>
      <w:proofErr w:type="gramEnd"/>
      <w:r>
        <w:rPr>
          <w:rFonts w:eastAsia="MS Mincho"/>
          <w:lang w:eastAsia="ja-JP"/>
        </w:rPr>
        <w:t xml:space="preserve"> Customer</w:t>
      </w:r>
      <w:r w:rsidR="00C969B1" w:rsidRPr="00C969B1">
        <w:rPr>
          <w:rFonts w:eastAsia="MS Mincho"/>
          <w:lang w:eastAsia="ja-JP"/>
        </w:rPr>
        <w:t xml:space="preserve"> shall be entitled to terminate this Contract in accordance with Clause G2.</w:t>
      </w:r>
    </w:p>
    <w:p w14:paraId="1B755249" w14:textId="77777777" w:rsidR="00A8590D" w:rsidRPr="00AA7729" w:rsidRDefault="00A8590D" w:rsidP="00A8590D">
      <w:pPr>
        <w:keepNext/>
        <w:spacing w:before="120"/>
        <w:outlineLvl w:val="1"/>
        <w:rPr>
          <w:rFonts w:eastAsia="MS Mincho"/>
          <w:b/>
          <w:bCs/>
          <w:iCs/>
          <w:lang w:eastAsia="ja-JP"/>
        </w:rPr>
      </w:pPr>
      <w:bookmarkStart w:id="48" w:name="_Toc212821755"/>
      <w:bookmarkStart w:id="49" w:name="_Toc222022721"/>
      <w:r w:rsidRPr="00AA7729">
        <w:rPr>
          <w:rFonts w:eastAsia="MS Mincho"/>
          <w:b/>
          <w:bCs/>
          <w:iCs/>
          <w:lang w:eastAsia="ja-JP"/>
        </w:rPr>
        <w:t>H</w:t>
      </w:r>
      <w:r w:rsidRPr="00AA7729">
        <w:rPr>
          <w:rFonts w:eastAsia="MS Mincho"/>
          <w:b/>
          <w:bCs/>
          <w:iCs/>
          <w:lang w:eastAsia="ja-JP"/>
        </w:rPr>
        <w:tab/>
        <w:t xml:space="preserve">DISPUTES AND </w:t>
      </w:r>
      <w:bookmarkEnd w:id="48"/>
      <w:r w:rsidRPr="00AA7729">
        <w:rPr>
          <w:rFonts w:eastAsia="MS Mincho"/>
          <w:b/>
          <w:bCs/>
          <w:iCs/>
          <w:lang w:eastAsia="ja-JP"/>
        </w:rPr>
        <w:t>LAW</w:t>
      </w:r>
      <w:bookmarkEnd w:id="49"/>
    </w:p>
    <w:p w14:paraId="7EE27EED" w14:textId="77777777" w:rsidR="00A8590D" w:rsidRPr="00AA7729" w:rsidRDefault="00A8590D" w:rsidP="00A8590D">
      <w:pPr>
        <w:keepNext/>
        <w:numPr>
          <w:ilvl w:val="2"/>
          <w:numId w:val="0"/>
        </w:numPr>
        <w:tabs>
          <w:tab w:val="num" w:pos="567"/>
        </w:tabs>
        <w:ind w:left="567" w:hanging="567"/>
        <w:outlineLvl w:val="2"/>
        <w:rPr>
          <w:rFonts w:eastAsia="MS Mincho"/>
          <w:b/>
          <w:bCs/>
          <w:lang w:eastAsia="ja-JP"/>
        </w:rPr>
      </w:pPr>
      <w:bookmarkStart w:id="50" w:name="_Toc212821756"/>
      <w:bookmarkStart w:id="51" w:name="_Toc222022722"/>
      <w:r w:rsidRPr="00AA7729">
        <w:rPr>
          <w:rFonts w:eastAsia="MS Mincho"/>
          <w:b/>
          <w:bCs/>
          <w:lang w:eastAsia="ja-JP"/>
        </w:rPr>
        <w:t>H1</w:t>
      </w:r>
      <w:r w:rsidRPr="00AA7729">
        <w:rPr>
          <w:rFonts w:eastAsia="MS Mincho"/>
          <w:b/>
          <w:bCs/>
          <w:lang w:eastAsia="ja-JP"/>
        </w:rPr>
        <w:tab/>
        <w:t>Law and Jurisdiction</w:t>
      </w:r>
      <w:bookmarkEnd w:id="50"/>
      <w:bookmarkEnd w:id="51"/>
    </w:p>
    <w:p w14:paraId="522C4415" w14:textId="77777777" w:rsidR="00A8590D" w:rsidRPr="00AA7729" w:rsidRDefault="00A8590D" w:rsidP="00AA7729">
      <w:pPr>
        <w:ind w:left="567" w:hanging="567"/>
        <w:rPr>
          <w:rFonts w:eastAsia="MS Mincho"/>
          <w:lang w:eastAsia="ja-JP"/>
        </w:rPr>
      </w:pPr>
      <w:r w:rsidRPr="00AA7729">
        <w:rPr>
          <w:rFonts w:eastAsia="MS Mincho"/>
          <w:lang w:eastAsia="ja-JP"/>
        </w:rPr>
        <w:t>H1.1</w:t>
      </w:r>
      <w:r w:rsidRPr="00AA7729">
        <w:rPr>
          <w:rFonts w:eastAsia="MS Mincho"/>
          <w:lang w:eastAsia="ja-JP"/>
        </w:rPr>
        <w:tab/>
      </w:r>
      <w:r w:rsidR="00B90DCD" w:rsidRPr="00AA7729">
        <w:rPr>
          <w:rFonts w:eastAsia="MS Mincho"/>
          <w:lang w:eastAsia="ja-JP"/>
        </w:rPr>
        <w:t xml:space="preserve">This Contract and/or any non-contractual obligations or matters arising out of or in connection with it, shall be governed by and construed in accordance with the Laws of England and Wales and subject to the dispute resolution procedures set out in Clause H2 (Dispute Resolution), each Party agrees to submit to the exclusive jurisdiction of the courts of England and Wales and for all disputes to be conducted within England and Wales. </w:t>
      </w:r>
    </w:p>
    <w:p w14:paraId="073CA862" w14:textId="77777777" w:rsidR="00A8590D" w:rsidRPr="00AA7729" w:rsidRDefault="00A8590D" w:rsidP="00A8590D">
      <w:pPr>
        <w:keepNext/>
        <w:numPr>
          <w:ilvl w:val="2"/>
          <w:numId w:val="0"/>
        </w:numPr>
        <w:tabs>
          <w:tab w:val="num" w:pos="567"/>
        </w:tabs>
        <w:ind w:left="567" w:hanging="567"/>
        <w:outlineLvl w:val="2"/>
        <w:rPr>
          <w:rFonts w:eastAsia="MS Mincho"/>
          <w:b/>
          <w:bCs/>
          <w:lang w:eastAsia="ja-JP"/>
        </w:rPr>
      </w:pPr>
      <w:bookmarkStart w:id="52" w:name="_Toc212821757"/>
      <w:bookmarkStart w:id="53" w:name="_Toc222022723"/>
      <w:r w:rsidRPr="00AA7729">
        <w:rPr>
          <w:rFonts w:eastAsia="MS Mincho"/>
          <w:b/>
          <w:bCs/>
          <w:lang w:eastAsia="ja-JP"/>
        </w:rPr>
        <w:t>H2</w:t>
      </w:r>
      <w:r w:rsidRPr="00AA7729">
        <w:rPr>
          <w:rFonts w:eastAsia="MS Mincho"/>
          <w:b/>
          <w:bCs/>
          <w:lang w:eastAsia="ja-JP"/>
        </w:rPr>
        <w:tab/>
        <w:t>Dispute Resolution</w:t>
      </w:r>
      <w:bookmarkEnd w:id="52"/>
      <w:bookmarkEnd w:id="53"/>
    </w:p>
    <w:p w14:paraId="3D146768" w14:textId="77777777" w:rsidR="00B90DCD" w:rsidRPr="00AA7729" w:rsidRDefault="00A8590D" w:rsidP="00AA7729">
      <w:pPr>
        <w:ind w:left="567" w:hanging="567"/>
        <w:rPr>
          <w:rFonts w:eastAsia="MS Mincho"/>
          <w:lang w:eastAsia="ja-JP"/>
        </w:rPr>
      </w:pPr>
      <w:r w:rsidRPr="00AA7729">
        <w:rPr>
          <w:rFonts w:eastAsia="MS Mincho"/>
          <w:lang w:eastAsia="ja-JP"/>
        </w:rPr>
        <w:t>H2.1</w:t>
      </w:r>
      <w:r w:rsidRPr="00AA7729">
        <w:rPr>
          <w:rFonts w:eastAsia="MS Mincho"/>
          <w:lang w:eastAsia="ja-JP"/>
        </w:rPr>
        <w:tab/>
      </w:r>
      <w:r w:rsidR="00B90DCD" w:rsidRPr="00AA7729">
        <w:rPr>
          <w:rFonts w:eastAsia="MS Mincho"/>
          <w:lang w:eastAsia="ja-JP"/>
        </w:rPr>
        <w:t>The Customer and the Supplier shall attempt in good faith to negotiate a settlement of any dispute between them arising out of or in connection with this Contract within twenty (20) Working Days of either Party notifying the other of the dispute and such efforts shall involve the escalation of the dispute to the Customer Representative and the Supplier Representative.</w:t>
      </w:r>
    </w:p>
    <w:p w14:paraId="52CFD646" w14:textId="7331C831" w:rsidR="00B90DCD" w:rsidRPr="00AA7729" w:rsidRDefault="00B90DCD" w:rsidP="00AA7729">
      <w:pPr>
        <w:ind w:left="567" w:hanging="567"/>
        <w:rPr>
          <w:rFonts w:eastAsia="MS Mincho"/>
          <w:lang w:eastAsia="ja-JP"/>
        </w:rPr>
      </w:pPr>
      <w:r w:rsidRPr="00AA7729">
        <w:rPr>
          <w:rFonts w:eastAsia="MS Mincho"/>
          <w:lang w:eastAsia="ja-JP"/>
        </w:rPr>
        <w:t>H2.2</w:t>
      </w:r>
      <w:r w:rsidRPr="00AA7729">
        <w:rPr>
          <w:rFonts w:eastAsia="MS Mincho"/>
          <w:lang w:eastAsia="ja-JP"/>
        </w:rPr>
        <w:tab/>
        <w:t xml:space="preserve">If the dispute cannot be resolved by the Parties pursuant to this Clause, the Parties shall refer it to mediation in accordance with the Centre for Disputes Resolution (CEDR) Model Mediation Procedure unless either party refuses to participate in the mediation procedure. If the dispute has not been resolved by mediation within 30 days of the initiation of such procedure, or if either party refuses to participate in the mediation procedure, the other party may refer the dispute to the courts of England pursuant to </w:t>
      </w:r>
      <w:r w:rsidR="007F3E13">
        <w:rPr>
          <w:rFonts w:eastAsia="MS Mincho"/>
          <w:lang w:eastAsia="ja-JP"/>
        </w:rPr>
        <w:t>Clause H1</w:t>
      </w:r>
      <w:r w:rsidRPr="00AA7729">
        <w:rPr>
          <w:rFonts w:eastAsia="MS Mincho"/>
          <w:lang w:eastAsia="ja-JP"/>
        </w:rPr>
        <w:t>.</w:t>
      </w:r>
    </w:p>
    <w:p w14:paraId="0A5C1EF0" w14:textId="77777777" w:rsidR="00A8590D" w:rsidRPr="00AA7729" w:rsidRDefault="00B90DCD" w:rsidP="00AA7729">
      <w:pPr>
        <w:ind w:left="567" w:hanging="567"/>
        <w:rPr>
          <w:rFonts w:eastAsia="MS Mincho"/>
          <w:lang w:eastAsia="ja-JP"/>
        </w:rPr>
      </w:pPr>
      <w:r w:rsidRPr="00AA7729">
        <w:rPr>
          <w:rFonts w:eastAsia="MS Mincho"/>
          <w:lang w:eastAsia="ja-JP"/>
        </w:rPr>
        <w:t>H2.3</w:t>
      </w:r>
      <w:r w:rsidRPr="00AA7729">
        <w:rPr>
          <w:rFonts w:eastAsia="MS Mincho"/>
          <w:lang w:eastAsia="ja-JP"/>
        </w:rPr>
        <w:tab/>
        <w:t>The obligations of the Parties under this Contract shall not be suspended, cease or be delayed by the reference of a dispute to mediation pursuant to this Clause and the Customer, the Customer’s Staff and the Supplier and Supplier’s Staff shall continue to comply fully with the requirements of this Contract at all times.</w:t>
      </w:r>
    </w:p>
    <w:p w14:paraId="0B1B990F" w14:textId="77777777" w:rsidR="00A8590D" w:rsidRPr="00AA7729" w:rsidRDefault="00A8590D" w:rsidP="00A8590D">
      <w:pPr>
        <w:spacing w:before="120"/>
        <w:outlineLvl w:val="1"/>
        <w:rPr>
          <w:rFonts w:eastAsia="MS Mincho"/>
          <w:b/>
          <w:bCs/>
          <w:iCs/>
          <w:lang w:eastAsia="ja-JP"/>
        </w:rPr>
      </w:pPr>
      <w:bookmarkStart w:id="54" w:name="_Toc212821699"/>
      <w:bookmarkStart w:id="55" w:name="_Toc222022724"/>
      <w:r w:rsidRPr="00AA7729">
        <w:rPr>
          <w:rFonts w:eastAsia="MS Mincho"/>
          <w:b/>
          <w:bCs/>
          <w:iCs/>
          <w:lang w:eastAsia="ja-JP"/>
        </w:rPr>
        <w:t>I</w:t>
      </w:r>
      <w:r w:rsidRPr="00AA7729">
        <w:rPr>
          <w:rFonts w:eastAsia="MS Mincho"/>
          <w:b/>
          <w:bCs/>
          <w:iCs/>
          <w:lang w:eastAsia="ja-JP"/>
        </w:rPr>
        <w:tab/>
        <w:t xml:space="preserve">SUPPLY OF </w:t>
      </w:r>
      <w:bookmarkEnd w:id="54"/>
      <w:r w:rsidRPr="00AA7729">
        <w:rPr>
          <w:rFonts w:eastAsia="MS Mincho"/>
          <w:b/>
          <w:bCs/>
          <w:iCs/>
          <w:lang w:eastAsia="ja-JP"/>
        </w:rPr>
        <w:t>SERVICES</w:t>
      </w:r>
      <w:bookmarkEnd w:id="55"/>
      <w:r w:rsidRPr="00AA7729">
        <w:rPr>
          <w:rFonts w:eastAsia="MS Mincho"/>
          <w:b/>
          <w:bCs/>
          <w:iCs/>
          <w:lang w:eastAsia="ja-JP"/>
        </w:rPr>
        <w:t xml:space="preserve"> </w:t>
      </w:r>
    </w:p>
    <w:p w14:paraId="3CCB8CF2" w14:textId="77777777" w:rsidR="00A8590D" w:rsidRPr="00AA7729" w:rsidRDefault="00A8590D" w:rsidP="00A8590D">
      <w:pPr>
        <w:numPr>
          <w:ilvl w:val="2"/>
          <w:numId w:val="0"/>
        </w:numPr>
        <w:tabs>
          <w:tab w:val="num" w:pos="567"/>
        </w:tabs>
        <w:ind w:left="567" w:hanging="567"/>
        <w:outlineLvl w:val="2"/>
        <w:rPr>
          <w:rFonts w:eastAsia="MS Mincho"/>
          <w:b/>
          <w:bCs/>
          <w:lang w:eastAsia="ja-JP"/>
        </w:rPr>
      </w:pPr>
      <w:bookmarkStart w:id="56" w:name="_Toc212821700"/>
      <w:bookmarkStart w:id="57" w:name="_Toc222022725"/>
      <w:r w:rsidRPr="00AA7729">
        <w:rPr>
          <w:rFonts w:eastAsia="MS Mincho"/>
          <w:b/>
          <w:bCs/>
          <w:lang w:eastAsia="ja-JP"/>
        </w:rPr>
        <w:t>I1</w:t>
      </w:r>
      <w:r w:rsidRPr="00AA7729">
        <w:rPr>
          <w:rFonts w:eastAsia="MS Mincho"/>
          <w:b/>
          <w:bCs/>
          <w:lang w:eastAsia="ja-JP"/>
        </w:rPr>
        <w:tab/>
      </w:r>
      <w:proofErr w:type="gramStart"/>
      <w:r w:rsidRPr="00AA7729">
        <w:rPr>
          <w:rFonts w:eastAsia="MS Mincho"/>
          <w:b/>
          <w:bCs/>
          <w:lang w:eastAsia="ja-JP"/>
        </w:rPr>
        <w:t>The</w:t>
      </w:r>
      <w:proofErr w:type="gramEnd"/>
      <w:r w:rsidRPr="00AA7729">
        <w:rPr>
          <w:rFonts w:eastAsia="MS Mincho"/>
          <w:b/>
          <w:bCs/>
          <w:lang w:eastAsia="ja-JP"/>
        </w:rPr>
        <w:t xml:space="preserve"> </w:t>
      </w:r>
      <w:bookmarkEnd w:id="56"/>
      <w:r w:rsidRPr="00AA7729">
        <w:rPr>
          <w:rFonts w:eastAsia="MS Mincho"/>
          <w:b/>
          <w:bCs/>
          <w:lang w:eastAsia="ja-JP"/>
        </w:rPr>
        <w:t>Services</w:t>
      </w:r>
      <w:bookmarkEnd w:id="57"/>
    </w:p>
    <w:p w14:paraId="67EAF81A" w14:textId="67F262C5" w:rsidR="00A8590D" w:rsidRPr="00AA7729" w:rsidRDefault="00A8590D" w:rsidP="00A8590D">
      <w:pPr>
        <w:keepNext/>
        <w:tabs>
          <w:tab w:val="num" w:pos="1289"/>
        </w:tabs>
        <w:outlineLvl w:val="3"/>
        <w:rPr>
          <w:rFonts w:eastAsia="MS Mincho"/>
          <w:bCs/>
          <w:lang w:eastAsia="ja-JP"/>
        </w:rPr>
      </w:pPr>
      <w:r w:rsidRPr="00AA7729">
        <w:rPr>
          <w:rFonts w:eastAsia="MS Mincho"/>
          <w:bCs/>
          <w:lang w:eastAsia="ja-JP"/>
        </w:rPr>
        <w:t>I1.1</w:t>
      </w:r>
      <w:r w:rsidR="009C74CD">
        <w:rPr>
          <w:rFonts w:eastAsia="MS Mincho"/>
          <w:bCs/>
          <w:lang w:eastAsia="ja-JP"/>
        </w:rPr>
        <w:tab/>
      </w:r>
      <w:r w:rsidR="00597BC9">
        <w:rPr>
          <w:rFonts w:eastAsia="MS Mincho"/>
          <w:bCs/>
          <w:lang w:eastAsia="ja-JP"/>
        </w:rPr>
        <w:t>Aviva</w:t>
      </w:r>
      <w:r w:rsidRPr="00AA7729">
        <w:rPr>
          <w:rFonts w:eastAsia="MS Mincho"/>
          <w:bCs/>
          <w:lang w:eastAsia="ja-JP"/>
        </w:rPr>
        <w:t xml:space="preserve"> shall supply the Services during the Contract Peri</w:t>
      </w:r>
      <w:r w:rsidR="00862E0E">
        <w:rPr>
          <w:rFonts w:eastAsia="MS Mincho"/>
          <w:bCs/>
          <w:lang w:eastAsia="ja-JP"/>
        </w:rPr>
        <w:t>od in accordance with the Customer</w:t>
      </w:r>
      <w:r w:rsidRPr="00AA7729">
        <w:rPr>
          <w:rFonts w:eastAsia="MS Mincho"/>
          <w:bCs/>
          <w:lang w:eastAsia="ja-JP"/>
        </w:rPr>
        <w:t xml:space="preserve">’s requirements.  </w:t>
      </w:r>
      <w:bookmarkStart w:id="58" w:name="_Toc212821702"/>
      <w:bookmarkStart w:id="59" w:name="_Toc222022726"/>
    </w:p>
    <w:p w14:paraId="3C3CF5A1" w14:textId="77777777" w:rsidR="00A8590D" w:rsidRPr="00AA7729" w:rsidRDefault="00A8590D" w:rsidP="00A8590D">
      <w:pPr>
        <w:numPr>
          <w:ilvl w:val="2"/>
          <w:numId w:val="0"/>
        </w:numPr>
        <w:tabs>
          <w:tab w:val="num" w:pos="567"/>
        </w:tabs>
        <w:ind w:left="567" w:hanging="567"/>
        <w:outlineLvl w:val="2"/>
        <w:rPr>
          <w:rFonts w:eastAsia="MS Mincho"/>
          <w:b/>
          <w:bCs/>
          <w:lang w:eastAsia="ja-JP"/>
        </w:rPr>
      </w:pPr>
      <w:r w:rsidRPr="00AA7729">
        <w:rPr>
          <w:rFonts w:eastAsia="MS Mincho"/>
          <w:b/>
          <w:bCs/>
          <w:lang w:eastAsia="ja-JP"/>
        </w:rPr>
        <w:t>I2</w:t>
      </w:r>
      <w:r w:rsidRPr="00AA7729">
        <w:rPr>
          <w:rFonts w:eastAsia="MS Mincho"/>
          <w:b/>
          <w:bCs/>
          <w:lang w:eastAsia="ja-JP"/>
        </w:rPr>
        <w:tab/>
        <w:t xml:space="preserve">Manner of Carrying Out the </w:t>
      </w:r>
      <w:bookmarkEnd w:id="58"/>
      <w:r w:rsidRPr="00AA7729">
        <w:rPr>
          <w:rFonts w:eastAsia="MS Mincho"/>
          <w:b/>
          <w:bCs/>
          <w:lang w:eastAsia="ja-JP"/>
        </w:rPr>
        <w:t>Services</w:t>
      </w:r>
      <w:bookmarkEnd w:id="59"/>
      <w:r w:rsidRPr="00AA7729">
        <w:rPr>
          <w:rFonts w:eastAsia="MS Mincho"/>
          <w:b/>
          <w:bCs/>
          <w:lang w:eastAsia="ja-JP"/>
        </w:rPr>
        <w:t xml:space="preserve"> </w:t>
      </w:r>
    </w:p>
    <w:p w14:paraId="09A808D1" w14:textId="1182D423" w:rsidR="00B90DCD" w:rsidRPr="00AA7729" w:rsidRDefault="00A8590D" w:rsidP="00A8590D">
      <w:pPr>
        <w:keepNext/>
        <w:tabs>
          <w:tab w:val="num" w:pos="1289"/>
        </w:tabs>
        <w:outlineLvl w:val="3"/>
        <w:rPr>
          <w:rFonts w:eastAsia="MS Mincho"/>
          <w:bCs/>
          <w:lang w:eastAsia="ja-JP"/>
        </w:rPr>
      </w:pPr>
      <w:r w:rsidRPr="00AA7729">
        <w:rPr>
          <w:rFonts w:eastAsia="MS Mincho"/>
          <w:bCs/>
          <w:lang w:eastAsia="ja-JP"/>
        </w:rPr>
        <w:t>I2.1</w:t>
      </w:r>
      <w:r w:rsidRPr="00AA7729">
        <w:rPr>
          <w:rFonts w:eastAsia="MS Mincho"/>
          <w:bCs/>
          <w:lang w:eastAsia="ja-JP"/>
        </w:rPr>
        <w:tab/>
      </w:r>
      <w:r w:rsidR="00597BC9">
        <w:rPr>
          <w:rFonts w:eastAsia="MS Mincho"/>
          <w:bCs/>
          <w:lang w:eastAsia="ja-JP"/>
        </w:rPr>
        <w:t>Aviva</w:t>
      </w:r>
      <w:r w:rsidRPr="00AA7729">
        <w:rPr>
          <w:rFonts w:eastAsia="MS Mincho"/>
          <w:bCs/>
          <w:lang w:eastAsia="ja-JP"/>
        </w:rPr>
        <w:t xml:space="preserve"> shall at all times comply with the Quality Standards, and where applicable shall maintain accreditation with the relevant Quality Standards authorisation body. To the extent that the standard of Services has not been specified in the Contract, </w:t>
      </w:r>
      <w:r w:rsidR="00597BC9">
        <w:rPr>
          <w:rFonts w:eastAsia="MS Mincho"/>
          <w:bCs/>
          <w:lang w:eastAsia="ja-JP"/>
        </w:rPr>
        <w:t>Aviva</w:t>
      </w:r>
      <w:r w:rsidRPr="00AA7729">
        <w:rPr>
          <w:rFonts w:eastAsia="MS Mincho"/>
          <w:bCs/>
          <w:lang w:eastAsia="ja-JP"/>
        </w:rPr>
        <w:t xml:space="preserve"> shall agree the relevant standard of the Services with the </w:t>
      </w:r>
      <w:r w:rsidR="009D2414" w:rsidRPr="00AA7729">
        <w:rPr>
          <w:rFonts w:eastAsia="MS Mincho"/>
          <w:bCs/>
          <w:lang w:eastAsia="ja-JP"/>
        </w:rPr>
        <w:t xml:space="preserve">Customer </w:t>
      </w:r>
      <w:r w:rsidRPr="00AA7729">
        <w:rPr>
          <w:rFonts w:eastAsia="MS Mincho"/>
          <w:bCs/>
          <w:lang w:eastAsia="ja-JP"/>
        </w:rPr>
        <w:t xml:space="preserve">prior to the supply of the Services and, in any event, </w:t>
      </w:r>
      <w:r w:rsidR="00597BC9">
        <w:rPr>
          <w:rFonts w:eastAsia="MS Mincho"/>
          <w:bCs/>
          <w:lang w:eastAsia="ja-JP"/>
        </w:rPr>
        <w:t>Aviva</w:t>
      </w:r>
      <w:r w:rsidRPr="00AA7729">
        <w:rPr>
          <w:rFonts w:eastAsia="MS Mincho"/>
          <w:bCs/>
          <w:lang w:eastAsia="ja-JP"/>
        </w:rPr>
        <w:t xml:space="preserve"> shall perform its obligations under the Contract in accordance with the Law and Good Industry Practice.  </w:t>
      </w:r>
    </w:p>
    <w:p w14:paraId="1C0D2885" w14:textId="57D9ED7F" w:rsidR="00B11361" w:rsidRDefault="00A8590D" w:rsidP="00A8590D">
      <w:pPr>
        <w:numPr>
          <w:ilvl w:val="2"/>
          <w:numId w:val="0"/>
        </w:numPr>
        <w:tabs>
          <w:tab w:val="num" w:pos="567"/>
        </w:tabs>
        <w:ind w:left="567" w:hanging="567"/>
        <w:outlineLvl w:val="2"/>
        <w:rPr>
          <w:rFonts w:eastAsia="MS Mincho"/>
          <w:b/>
          <w:bCs/>
          <w:lang w:eastAsia="ja-JP"/>
        </w:rPr>
      </w:pPr>
      <w:bookmarkStart w:id="60" w:name="_Toc212821742"/>
      <w:bookmarkStart w:id="61" w:name="_Toc222022727"/>
      <w:r w:rsidRPr="00AA7729">
        <w:rPr>
          <w:rFonts w:eastAsia="MS Mincho"/>
          <w:b/>
          <w:bCs/>
          <w:lang w:eastAsia="ja-JP"/>
        </w:rPr>
        <w:t>I3</w:t>
      </w:r>
      <w:r w:rsidRPr="00AA7729">
        <w:rPr>
          <w:rFonts w:eastAsia="MS Mincho"/>
          <w:b/>
          <w:bCs/>
          <w:lang w:eastAsia="ja-JP"/>
        </w:rPr>
        <w:tab/>
      </w:r>
      <w:r w:rsidR="00B11361" w:rsidRPr="00B81B25">
        <w:rPr>
          <w:b/>
        </w:rPr>
        <w:t>Termination on Material Breach</w:t>
      </w:r>
      <w:r w:rsidR="00B11361" w:rsidRPr="00AA7729">
        <w:rPr>
          <w:rFonts w:eastAsia="MS Mincho"/>
          <w:b/>
          <w:bCs/>
          <w:lang w:eastAsia="ja-JP"/>
        </w:rPr>
        <w:t xml:space="preserve"> </w:t>
      </w:r>
      <w:bookmarkEnd w:id="60"/>
      <w:bookmarkEnd w:id="61"/>
    </w:p>
    <w:p w14:paraId="1512151A" w14:textId="5D52B269" w:rsidR="009C74CD" w:rsidRDefault="00B11361" w:rsidP="00A8590D">
      <w:pPr>
        <w:numPr>
          <w:ilvl w:val="2"/>
          <w:numId w:val="0"/>
        </w:numPr>
        <w:tabs>
          <w:tab w:val="num" w:pos="567"/>
        </w:tabs>
        <w:ind w:left="567" w:hanging="567"/>
        <w:outlineLvl w:val="2"/>
        <w:rPr>
          <w:rFonts w:eastAsia="MS Mincho"/>
          <w:b/>
          <w:bCs/>
          <w:lang w:eastAsia="ja-JP"/>
        </w:rPr>
      </w:pPr>
      <w:r>
        <w:rPr>
          <w:rFonts w:eastAsia="MS Mincho"/>
          <w:b/>
          <w:bCs/>
          <w:lang w:eastAsia="ja-JP"/>
        </w:rPr>
        <w:t>I3.1</w:t>
      </w:r>
      <w:r>
        <w:rPr>
          <w:rFonts w:eastAsia="MS Mincho"/>
          <w:b/>
          <w:bCs/>
          <w:lang w:eastAsia="ja-JP"/>
        </w:rPr>
        <w:tab/>
      </w:r>
      <w:r w:rsidR="009C74CD" w:rsidRPr="00037350">
        <w:rPr>
          <w:rFonts w:eastAsia="MS Mincho"/>
          <w:bCs/>
          <w:lang w:eastAsia="ja-JP"/>
        </w:rPr>
        <w:t>If the Supplier commits a Material Breach of this Contract and</w:t>
      </w:r>
      <w:r w:rsidR="008602FE" w:rsidRPr="00037350">
        <w:rPr>
          <w:rFonts w:eastAsia="MS Mincho"/>
          <w:bCs/>
          <w:lang w:eastAsia="ja-JP"/>
        </w:rPr>
        <w:t>:</w:t>
      </w:r>
    </w:p>
    <w:p w14:paraId="56972CA4" w14:textId="545E23E3" w:rsidR="00B11361" w:rsidRDefault="00B11361" w:rsidP="00B81B25">
      <w:pPr>
        <w:pStyle w:val="ListParagraph"/>
        <w:numPr>
          <w:ilvl w:val="0"/>
          <w:numId w:val="16"/>
        </w:numPr>
        <w:outlineLvl w:val="2"/>
      </w:pPr>
      <w:r>
        <w:t>the Supplier has not remedied the Material Breach within thirty (30) Working Days (or such other longer period as may be specified by the Customer) of written notice to the Supplier specifying the Material Breach and requiring its remedy; or</w:t>
      </w:r>
    </w:p>
    <w:p w14:paraId="20721A0D" w14:textId="77777777" w:rsidR="00B11361" w:rsidRDefault="00B11361" w:rsidP="00B81B25">
      <w:pPr>
        <w:pStyle w:val="ListParagraph"/>
        <w:ind w:left="930"/>
        <w:outlineLvl w:val="2"/>
      </w:pPr>
    </w:p>
    <w:p w14:paraId="69D68959" w14:textId="502FBC50" w:rsidR="009C74CD" w:rsidRPr="00037350" w:rsidRDefault="00B11361" w:rsidP="008602FE">
      <w:pPr>
        <w:pStyle w:val="ListParagraph"/>
        <w:numPr>
          <w:ilvl w:val="0"/>
          <w:numId w:val="16"/>
        </w:numPr>
        <w:outlineLvl w:val="2"/>
        <w:rPr>
          <w:rFonts w:eastAsia="MS Mincho"/>
          <w:bCs/>
          <w:lang w:eastAsia="ja-JP"/>
        </w:rPr>
      </w:pPr>
      <w:r>
        <w:t>the Material Breach is not, in the opinion of the Customer</w:t>
      </w:r>
      <w:r w:rsidR="009C74CD">
        <w:t>,</w:t>
      </w:r>
      <w:r>
        <w:t xml:space="preserve"> capable of remedy</w:t>
      </w:r>
      <w:r w:rsidR="009C74CD">
        <w:t>,</w:t>
      </w:r>
      <w:r w:rsidR="008602FE">
        <w:t xml:space="preserve"> </w:t>
      </w:r>
    </w:p>
    <w:p w14:paraId="4ABD5AD6" w14:textId="1CD88671" w:rsidR="008602FE" w:rsidRDefault="008602FE" w:rsidP="008602FE">
      <w:pPr>
        <w:numPr>
          <w:ilvl w:val="2"/>
          <w:numId w:val="0"/>
        </w:numPr>
        <w:tabs>
          <w:tab w:val="num" w:pos="567"/>
        </w:tabs>
        <w:ind w:left="567" w:hanging="567"/>
        <w:outlineLvl w:val="2"/>
      </w:pPr>
      <w:proofErr w:type="gramStart"/>
      <w:r>
        <w:t>the</w:t>
      </w:r>
      <w:proofErr w:type="gramEnd"/>
      <w:r>
        <w:t xml:space="preserve"> Customer may terminate this Contract with immediate effect by giving written notice to the Supplier. </w:t>
      </w:r>
    </w:p>
    <w:p w14:paraId="21710C10" w14:textId="39AA5579" w:rsidR="00B11361" w:rsidRPr="008602FE" w:rsidRDefault="00B11361" w:rsidP="00037350">
      <w:pPr>
        <w:outlineLvl w:val="2"/>
        <w:rPr>
          <w:rFonts w:eastAsia="MS Mincho"/>
          <w:bCs/>
          <w:lang w:eastAsia="ja-JP"/>
        </w:rPr>
      </w:pPr>
    </w:p>
    <w:p w14:paraId="675CEDA7" w14:textId="59A4C221" w:rsidR="00B11361" w:rsidRDefault="00B11361" w:rsidP="00B81B25">
      <w:pPr>
        <w:pStyle w:val="Heading2"/>
        <w:numPr>
          <w:ilvl w:val="0"/>
          <w:numId w:val="0"/>
        </w:numPr>
      </w:pPr>
    </w:p>
    <w:p w14:paraId="48B8AE37" w14:textId="77777777" w:rsidR="00B11361" w:rsidRDefault="00B11361" w:rsidP="00A8590D">
      <w:pPr>
        <w:numPr>
          <w:ilvl w:val="2"/>
          <w:numId w:val="0"/>
        </w:numPr>
        <w:tabs>
          <w:tab w:val="num" w:pos="567"/>
        </w:tabs>
        <w:ind w:left="567" w:hanging="567"/>
        <w:outlineLvl w:val="2"/>
        <w:rPr>
          <w:rFonts w:eastAsia="MS Mincho"/>
          <w:b/>
          <w:bCs/>
          <w:lang w:eastAsia="ja-JP"/>
        </w:rPr>
      </w:pPr>
      <w:r>
        <w:rPr>
          <w:rFonts w:eastAsia="MS Mincho"/>
          <w:b/>
          <w:bCs/>
          <w:lang w:eastAsia="ja-JP"/>
        </w:rPr>
        <w:lastRenderedPageBreak/>
        <w:t>I4</w:t>
      </w:r>
      <w:r>
        <w:rPr>
          <w:rFonts w:eastAsia="MS Mincho"/>
          <w:b/>
          <w:bCs/>
          <w:lang w:eastAsia="ja-JP"/>
        </w:rPr>
        <w:tab/>
        <w:t>Termination for repeated Default</w:t>
      </w:r>
    </w:p>
    <w:p w14:paraId="7B6C302D" w14:textId="77777777" w:rsidR="00B11361" w:rsidRDefault="00B11361" w:rsidP="00A8590D">
      <w:pPr>
        <w:numPr>
          <w:ilvl w:val="2"/>
          <w:numId w:val="0"/>
        </w:numPr>
        <w:tabs>
          <w:tab w:val="num" w:pos="567"/>
        </w:tabs>
        <w:ind w:left="567" w:hanging="567"/>
        <w:outlineLvl w:val="2"/>
      </w:pPr>
      <w:r>
        <w:rPr>
          <w:rFonts w:eastAsia="MS Mincho"/>
          <w:b/>
          <w:bCs/>
          <w:lang w:eastAsia="ja-JP"/>
        </w:rPr>
        <w:t>I4.1</w:t>
      </w:r>
      <w:r>
        <w:rPr>
          <w:rFonts w:eastAsia="MS Mincho"/>
          <w:b/>
          <w:bCs/>
          <w:lang w:eastAsia="ja-JP"/>
        </w:rPr>
        <w:tab/>
      </w:r>
      <w:r>
        <w:t xml:space="preserve">If there are two or more Defaults (of a similar nature) that will be deemed a breach for Material Breach.  Where the Customer considers that the Supplier has committed a repeated Default in relation to this Contract or any part thereof and believes that the Default is remediable, then the Customer shall be entitled to </w:t>
      </w:r>
      <w:r w:rsidRPr="00B107E3">
        <w:t>serve a notice on the Supplier</w:t>
      </w:r>
      <w:r>
        <w:t>:</w:t>
      </w:r>
    </w:p>
    <w:p w14:paraId="3A56F279" w14:textId="77777777" w:rsidR="00B11361" w:rsidRPr="00B81B25" w:rsidRDefault="00B11361" w:rsidP="00B81B25">
      <w:pPr>
        <w:pStyle w:val="ListParagraph"/>
        <w:numPr>
          <w:ilvl w:val="0"/>
          <w:numId w:val="17"/>
        </w:numPr>
        <w:outlineLvl w:val="2"/>
        <w:rPr>
          <w:rFonts w:eastAsia="MS Mincho"/>
          <w:b/>
          <w:bCs/>
          <w:lang w:eastAsia="ja-JP"/>
        </w:rPr>
      </w:pPr>
      <w:r w:rsidRPr="00B107E3">
        <w:t>specifying that it is a formal warning notice</w:t>
      </w:r>
      <w:r>
        <w:t>;</w:t>
      </w:r>
    </w:p>
    <w:p w14:paraId="27C67093" w14:textId="77777777" w:rsidR="00B11361" w:rsidRPr="00B81B25" w:rsidRDefault="00B11361" w:rsidP="00B81B25">
      <w:pPr>
        <w:pStyle w:val="ListParagraph"/>
        <w:ind w:left="930"/>
        <w:outlineLvl w:val="2"/>
        <w:rPr>
          <w:rFonts w:eastAsia="MS Mincho"/>
          <w:b/>
          <w:bCs/>
          <w:lang w:eastAsia="ja-JP"/>
        </w:rPr>
      </w:pPr>
    </w:p>
    <w:p w14:paraId="1D1ACA0F" w14:textId="40AD8B8F" w:rsidR="00B11361" w:rsidRPr="00B81B25" w:rsidRDefault="00B11361" w:rsidP="00B81B25">
      <w:pPr>
        <w:pStyle w:val="ListParagraph"/>
        <w:numPr>
          <w:ilvl w:val="0"/>
          <w:numId w:val="17"/>
        </w:numPr>
        <w:outlineLvl w:val="2"/>
        <w:rPr>
          <w:rFonts w:eastAsia="MS Mincho"/>
          <w:b/>
          <w:bCs/>
          <w:lang w:eastAsia="ja-JP"/>
        </w:rPr>
      </w:pPr>
      <w:r>
        <w:t>giving reasonable details of the breach; and</w:t>
      </w:r>
    </w:p>
    <w:p w14:paraId="1BBF133B" w14:textId="77777777" w:rsidR="00B11361" w:rsidRPr="00B81B25" w:rsidRDefault="00B11361" w:rsidP="00B81B25">
      <w:pPr>
        <w:pStyle w:val="ListParagraph"/>
        <w:ind w:left="930"/>
        <w:outlineLvl w:val="2"/>
        <w:rPr>
          <w:rFonts w:eastAsia="MS Mincho"/>
          <w:b/>
          <w:bCs/>
          <w:lang w:eastAsia="ja-JP"/>
        </w:rPr>
      </w:pPr>
    </w:p>
    <w:p w14:paraId="2A0FC4CC" w14:textId="77777777" w:rsidR="00B11361" w:rsidRPr="00B81B25" w:rsidRDefault="00B11361" w:rsidP="00B81B25">
      <w:pPr>
        <w:pStyle w:val="ListParagraph"/>
        <w:numPr>
          <w:ilvl w:val="0"/>
          <w:numId w:val="17"/>
        </w:numPr>
        <w:outlineLvl w:val="2"/>
        <w:rPr>
          <w:rFonts w:eastAsia="MS Mincho"/>
          <w:b/>
          <w:bCs/>
          <w:lang w:eastAsia="ja-JP"/>
        </w:rPr>
      </w:pPr>
      <w:proofErr w:type="gramStart"/>
      <w:r>
        <w:t>stating</w:t>
      </w:r>
      <w:proofErr w:type="gramEnd"/>
      <w:r>
        <w:t xml:space="preserve"> that such breach is a breach which, if it recurs or continues, </w:t>
      </w:r>
      <w:r w:rsidRPr="00B107E3">
        <w:t>may result in a termination of this Contract or that part of the Services affected by such breach</w:t>
      </w:r>
      <w:r>
        <w:t>.</w:t>
      </w:r>
    </w:p>
    <w:p w14:paraId="50A08DF3" w14:textId="77777777" w:rsidR="00B11361" w:rsidRPr="00B81B25" w:rsidRDefault="00B11361" w:rsidP="00B81B25">
      <w:pPr>
        <w:pStyle w:val="ListParagraph"/>
        <w:rPr>
          <w:rFonts w:eastAsia="MS Mincho"/>
          <w:b/>
          <w:bCs/>
          <w:lang w:eastAsia="ja-JP"/>
        </w:rPr>
      </w:pPr>
    </w:p>
    <w:p w14:paraId="3E012AD9" w14:textId="77777777" w:rsidR="0097366C" w:rsidRDefault="00B11361" w:rsidP="00B81B25">
      <w:pPr>
        <w:ind w:left="570" w:hanging="570"/>
        <w:outlineLvl w:val="2"/>
      </w:pPr>
      <w:r>
        <w:rPr>
          <w:rFonts w:eastAsia="MS Mincho"/>
          <w:b/>
          <w:bCs/>
          <w:lang w:eastAsia="ja-JP"/>
        </w:rPr>
        <w:t>I4.2</w:t>
      </w:r>
      <w:r>
        <w:rPr>
          <w:rFonts w:eastAsia="MS Mincho"/>
          <w:b/>
          <w:bCs/>
          <w:lang w:eastAsia="ja-JP"/>
        </w:rPr>
        <w:tab/>
      </w:r>
      <w:r w:rsidRPr="00B107E3">
        <w:t>If, thirty (30) Working Days after service of a</w:t>
      </w:r>
      <w:r>
        <w:t xml:space="preserve"> formal warning notice as described in Clause </w:t>
      </w:r>
      <w:r w:rsidRPr="00B81B25">
        <w:t>I4.1</w:t>
      </w:r>
      <w:r>
        <w:t xml:space="preserve">, the Supplier has failed to demonstrate to the satisfaction of the Customer that the breach specified has not continued or recurred and that the Supplier has put in place measures to ensure that such breach does not recur, then the Customer may deem such failure to be a Material Breach not capable of remedy for the purposes of Clause </w:t>
      </w:r>
      <w:proofErr w:type="gramStart"/>
      <w:r w:rsidR="0097366C">
        <w:t>I3.1(</w:t>
      </w:r>
      <w:proofErr w:type="gramEnd"/>
      <w:r w:rsidR="0097366C">
        <w:t>b).</w:t>
      </w:r>
    </w:p>
    <w:p w14:paraId="0E66FFEA" w14:textId="09115344" w:rsidR="00A8590D" w:rsidRPr="00B81B25" w:rsidRDefault="0097366C" w:rsidP="00B81B25">
      <w:pPr>
        <w:ind w:left="570" w:hanging="570"/>
        <w:outlineLvl w:val="2"/>
        <w:rPr>
          <w:rFonts w:eastAsia="MS Mincho"/>
          <w:b/>
          <w:bCs/>
          <w:lang w:eastAsia="ja-JP"/>
        </w:rPr>
      </w:pPr>
      <w:r>
        <w:rPr>
          <w:rFonts w:eastAsia="MS Mincho"/>
          <w:b/>
          <w:bCs/>
          <w:lang w:eastAsia="ja-JP"/>
        </w:rPr>
        <w:t>I4.3</w:t>
      </w:r>
      <w:r>
        <w:rPr>
          <w:rFonts w:eastAsia="MS Mincho"/>
          <w:b/>
          <w:bCs/>
          <w:lang w:eastAsia="ja-JP"/>
        </w:rPr>
        <w:tab/>
      </w:r>
      <w:r>
        <w:t>The termination (howsoever arising) or expiry of this Contract pursuant to Clauses I3 and I4 shall be without prejudice to any rights of either the Customer or the Supplier that shall have accrued before the date of such termination or expiry.</w:t>
      </w:r>
      <w:r w:rsidR="00A8590D" w:rsidRPr="00B81B25">
        <w:rPr>
          <w:rFonts w:eastAsia="MS Mincho"/>
          <w:b/>
          <w:bCs/>
          <w:lang w:eastAsia="ja-JP"/>
        </w:rPr>
        <w:tab/>
        <w:t xml:space="preserve"> </w:t>
      </w:r>
    </w:p>
    <w:bookmarkEnd w:id="3"/>
    <w:p w14:paraId="54E765EC" w14:textId="50D2FAE3" w:rsidR="00E6721B" w:rsidRDefault="00E6721B" w:rsidP="00B81B25">
      <w:r>
        <w:t>.</w:t>
      </w:r>
    </w:p>
    <w:p w14:paraId="16D01264" w14:textId="16505FE4" w:rsidR="00877EAB" w:rsidRDefault="00877EAB">
      <w:pPr>
        <w:suppressAutoHyphens w:val="0"/>
        <w:autoSpaceDN/>
        <w:textAlignment w:val="auto"/>
      </w:pPr>
      <w:r>
        <w:br w:type="page"/>
      </w:r>
    </w:p>
    <w:p w14:paraId="094D0FC2" w14:textId="43288E73" w:rsidR="00877EAB" w:rsidRPr="00367891" w:rsidRDefault="00877EAB" w:rsidP="00877EAB">
      <w:pPr>
        <w:pStyle w:val="MarginText"/>
        <w:rPr>
          <w:rFonts w:ascii="Arial" w:hAnsi="Arial" w:cs="Arial"/>
          <w:sz w:val="20"/>
          <w:szCs w:val="20"/>
        </w:rPr>
      </w:pPr>
      <w:r w:rsidRPr="00367891">
        <w:rPr>
          <w:rFonts w:ascii="Arial" w:hAnsi="Arial" w:cs="Arial"/>
          <w:b/>
          <w:bCs/>
          <w:sz w:val="20"/>
          <w:szCs w:val="20"/>
        </w:rPr>
        <w:lastRenderedPageBreak/>
        <w:t xml:space="preserve">IN WITNESS </w:t>
      </w:r>
      <w:r w:rsidRPr="00367891">
        <w:rPr>
          <w:rFonts w:ascii="Arial" w:hAnsi="Arial" w:cs="Arial"/>
          <w:sz w:val="20"/>
          <w:szCs w:val="20"/>
        </w:rPr>
        <w:t>of which this Contract has been duly executed by the Parties.</w:t>
      </w:r>
    </w:p>
    <w:tbl>
      <w:tblPr>
        <w:tblW w:w="9255" w:type="dxa"/>
        <w:tblLayout w:type="fixed"/>
        <w:tblLook w:val="04A0" w:firstRow="1" w:lastRow="0" w:firstColumn="1" w:lastColumn="0" w:noHBand="0" w:noVBand="1"/>
      </w:tblPr>
      <w:tblGrid>
        <w:gridCol w:w="4393"/>
        <w:gridCol w:w="236"/>
        <w:gridCol w:w="2285"/>
        <w:gridCol w:w="2341"/>
      </w:tblGrid>
      <w:tr w:rsidR="00877EAB" w:rsidRPr="00877EAB" w14:paraId="45C9F531" w14:textId="77777777" w:rsidTr="00367891">
        <w:trPr>
          <w:cantSplit/>
        </w:trPr>
        <w:tc>
          <w:tcPr>
            <w:tcW w:w="4393" w:type="dxa"/>
            <w:hideMark/>
          </w:tcPr>
          <w:p w14:paraId="7F5FF177" w14:textId="77777777" w:rsidR="00877EAB" w:rsidRPr="00367891" w:rsidRDefault="00877EAB">
            <w:pPr>
              <w:pStyle w:val="Executionclause"/>
              <w:keepNext/>
              <w:rPr>
                <w:rFonts w:ascii="Arial" w:hAnsi="Arial" w:cs="Arial"/>
                <w:sz w:val="20"/>
              </w:rPr>
            </w:pPr>
            <w:r w:rsidRPr="00367891">
              <w:rPr>
                <w:rFonts w:ascii="Arial" w:hAnsi="Arial" w:cs="Arial"/>
                <w:bCs/>
                <w:sz w:val="20"/>
              </w:rPr>
              <w:t>Signed</w:t>
            </w:r>
            <w:r w:rsidRPr="00367891">
              <w:rPr>
                <w:rFonts w:ascii="Arial" w:hAnsi="Arial" w:cs="Arial"/>
                <w:b/>
                <w:sz w:val="20"/>
              </w:rPr>
              <w:t xml:space="preserve"> </w:t>
            </w:r>
            <w:r w:rsidRPr="00367891">
              <w:rPr>
                <w:rFonts w:ascii="Arial" w:hAnsi="Arial" w:cs="Arial"/>
                <w:bCs/>
                <w:sz w:val="20"/>
              </w:rPr>
              <w:t>for and on behalf of BPDTS Limited by:</w:t>
            </w:r>
          </w:p>
        </w:tc>
        <w:tc>
          <w:tcPr>
            <w:tcW w:w="236" w:type="dxa"/>
            <w:hideMark/>
          </w:tcPr>
          <w:p w14:paraId="1EBF68F4" w14:textId="77777777" w:rsidR="00877EAB" w:rsidRPr="00367891" w:rsidRDefault="00877EAB">
            <w:pPr>
              <w:pStyle w:val="Executionclause"/>
              <w:rPr>
                <w:rFonts w:ascii="Arial" w:hAnsi="Arial" w:cs="Arial"/>
                <w:sz w:val="20"/>
              </w:rPr>
            </w:pPr>
            <w:r w:rsidRPr="00367891">
              <w:rPr>
                <w:rFonts w:ascii="Arial" w:hAnsi="Arial" w:cs="Arial"/>
                <w:sz w:val="20"/>
              </w:rPr>
              <w:t>))</w:t>
            </w:r>
          </w:p>
        </w:tc>
        <w:tc>
          <w:tcPr>
            <w:tcW w:w="2285" w:type="dxa"/>
            <w:vAlign w:val="bottom"/>
            <w:hideMark/>
          </w:tcPr>
          <w:p w14:paraId="302A22E5" w14:textId="77777777" w:rsidR="00877EAB" w:rsidRPr="00367891" w:rsidRDefault="00877EAB">
            <w:pPr>
              <w:pStyle w:val="Executionclause"/>
              <w:jc w:val="right"/>
              <w:rPr>
                <w:rFonts w:ascii="Arial" w:hAnsi="Arial" w:cs="Arial"/>
                <w:spacing w:val="-3"/>
                <w:sz w:val="20"/>
              </w:rPr>
            </w:pPr>
            <w:r w:rsidRPr="00367891">
              <w:rPr>
                <w:rFonts w:ascii="Arial" w:hAnsi="Arial" w:cs="Arial"/>
                <w:spacing w:val="-3"/>
                <w:sz w:val="20"/>
              </w:rPr>
              <w:t>Signature</w:t>
            </w:r>
          </w:p>
        </w:tc>
        <w:tc>
          <w:tcPr>
            <w:tcW w:w="2341" w:type="dxa"/>
            <w:tcBorders>
              <w:top w:val="nil"/>
              <w:left w:val="nil"/>
              <w:bottom w:val="dashed" w:sz="4" w:space="0" w:color="auto"/>
              <w:right w:val="nil"/>
            </w:tcBorders>
          </w:tcPr>
          <w:p w14:paraId="5B898541" w14:textId="43641DB8" w:rsidR="00877EAB" w:rsidRPr="00367891" w:rsidRDefault="00E50977">
            <w:pPr>
              <w:pStyle w:val="Executionclause"/>
              <w:rPr>
                <w:rFonts w:ascii="Arial" w:hAnsi="Arial" w:cs="Arial"/>
                <w:spacing w:val="-3"/>
                <w:sz w:val="20"/>
              </w:rPr>
            </w:pPr>
            <w:r>
              <w:rPr>
                <w:rFonts w:ascii="Arial" w:hAnsi="Arial" w:cs="Arial"/>
                <w:spacing w:val="-3"/>
                <w:sz w:val="20"/>
              </w:rPr>
              <w:t>[Redacted}</w:t>
            </w:r>
          </w:p>
        </w:tc>
      </w:tr>
      <w:tr w:rsidR="00877EAB" w:rsidRPr="00877EAB" w14:paraId="35043062" w14:textId="77777777" w:rsidTr="00367891">
        <w:trPr>
          <w:cantSplit/>
        </w:trPr>
        <w:tc>
          <w:tcPr>
            <w:tcW w:w="4393" w:type="dxa"/>
          </w:tcPr>
          <w:p w14:paraId="6FD025D3" w14:textId="77777777" w:rsidR="00877EAB" w:rsidRPr="00367891" w:rsidRDefault="00877EAB">
            <w:pPr>
              <w:pStyle w:val="Executionclause"/>
              <w:keepNext/>
              <w:rPr>
                <w:rFonts w:ascii="Arial" w:hAnsi="Arial" w:cs="Arial"/>
                <w:bCs/>
                <w:sz w:val="20"/>
              </w:rPr>
            </w:pPr>
          </w:p>
        </w:tc>
        <w:tc>
          <w:tcPr>
            <w:tcW w:w="236" w:type="dxa"/>
          </w:tcPr>
          <w:p w14:paraId="1F48055E" w14:textId="77777777" w:rsidR="00877EAB" w:rsidRPr="00367891" w:rsidRDefault="00877EAB">
            <w:pPr>
              <w:pStyle w:val="Executionclause"/>
              <w:rPr>
                <w:rFonts w:ascii="Arial" w:hAnsi="Arial" w:cs="Arial"/>
                <w:sz w:val="20"/>
              </w:rPr>
            </w:pPr>
          </w:p>
        </w:tc>
        <w:tc>
          <w:tcPr>
            <w:tcW w:w="2285" w:type="dxa"/>
            <w:vAlign w:val="bottom"/>
          </w:tcPr>
          <w:p w14:paraId="2902A86A" w14:textId="77777777" w:rsidR="00877EAB" w:rsidRPr="00367891" w:rsidRDefault="00877EAB">
            <w:pPr>
              <w:pStyle w:val="Executionclause"/>
              <w:jc w:val="right"/>
              <w:rPr>
                <w:rFonts w:ascii="Arial" w:hAnsi="Arial" w:cs="Arial"/>
                <w:spacing w:val="-3"/>
                <w:sz w:val="20"/>
              </w:rPr>
            </w:pPr>
          </w:p>
        </w:tc>
        <w:tc>
          <w:tcPr>
            <w:tcW w:w="2341" w:type="dxa"/>
            <w:tcBorders>
              <w:top w:val="dashed" w:sz="4" w:space="0" w:color="auto"/>
              <w:left w:val="nil"/>
              <w:bottom w:val="nil"/>
              <w:right w:val="nil"/>
            </w:tcBorders>
          </w:tcPr>
          <w:p w14:paraId="6603A600" w14:textId="77777777" w:rsidR="00877EAB" w:rsidRPr="00367891" w:rsidRDefault="00877EAB">
            <w:pPr>
              <w:pStyle w:val="Executionclause"/>
              <w:rPr>
                <w:rFonts w:ascii="Arial" w:hAnsi="Arial" w:cs="Arial"/>
                <w:spacing w:val="-3"/>
                <w:sz w:val="20"/>
              </w:rPr>
            </w:pPr>
          </w:p>
        </w:tc>
      </w:tr>
      <w:tr w:rsidR="00877EAB" w:rsidRPr="00877EAB" w14:paraId="5668F046" w14:textId="77777777" w:rsidTr="00367891">
        <w:trPr>
          <w:cantSplit/>
        </w:trPr>
        <w:tc>
          <w:tcPr>
            <w:tcW w:w="4393" w:type="dxa"/>
          </w:tcPr>
          <w:p w14:paraId="7CC0E608" w14:textId="77777777" w:rsidR="00877EAB" w:rsidRPr="00367891" w:rsidRDefault="00877EAB">
            <w:pPr>
              <w:pStyle w:val="Executionclause"/>
              <w:keepNext/>
              <w:rPr>
                <w:rFonts w:ascii="Arial" w:hAnsi="Arial" w:cs="Arial"/>
                <w:bCs/>
                <w:sz w:val="20"/>
              </w:rPr>
            </w:pPr>
          </w:p>
        </w:tc>
        <w:tc>
          <w:tcPr>
            <w:tcW w:w="236" w:type="dxa"/>
          </w:tcPr>
          <w:p w14:paraId="0F45B739" w14:textId="77777777" w:rsidR="00877EAB" w:rsidRPr="00367891" w:rsidRDefault="00877EAB">
            <w:pPr>
              <w:pStyle w:val="Executionclause"/>
              <w:rPr>
                <w:rFonts w:ascii="Arial" w:hAnsi="Arial" w:cs="Arial"/>
                <w:sz w:val="20"/>
              </w:rPr>
            </w:pPr>
          </w:p>
        </w:tc>
        <w:tc>
          <w:tcPr>
            <w:tcW w:w="2285" w:type="dxa"/>
            <w:hideMark/>
          </w:tcPr>
          <w:p w14:paraId="0092B1FE" w14:textId="77777777" w:rsidR="00877EAB" w:rsidRPr="00367891" w:rsidRDefault="00877EAB">
            <w:pPr>
              <w:pStyle w:val="Executionclause"/>
              <w:spacing w:before="40"/>
              <w:jc w:val="right"/>
              <w:rPr>
                <w:rFonts w:ascii="Arial" w:hAnsi="Arial" w:cs="Arial"/>
                <w:sz w:val="20"/>
              </w:rPr>
            </w:pPr>
            <w:r w:rsidRPr="00367891">
              <w:rPr>
                <w:rFonts w:ascii="Arial" w:hAnsi="Arial" w:cs="Arial"/>
                <w:sz w:val="20"/>
              </w:rPr>
              <w:t>Name (block capitals)</w:t>
            </w:r>
          </w:p>
        </w:tc>
        <w:tc>
          <w:tcPr>
            <w:tcW w:w="2341" w:type="dxa"/>
            <w:tcBorders>
              <w:top w:val="nil"/>
              <w:left w:val="nil"/>
              <w:bottom w:val="dashed" w:sz="4" w:space="0" w:color="auto"/>
              <w:right w:val="nil"/>
            </w:tcBorders>
          </w:tcPr>
          <w:p w14:paraId="16C31E2A" w14:textId="72D4E33F" w:rsidR="00877EAB" w:rsidRPr="00367891" w:rsidRDefault="00E50977">
            <w:pPr>
              <w:pStyle w:val="Executionclause"/>
              <w:rPr>
                <w:rFonts w:ascii="Arial" w:hAnsi="Arial" w:cs="Arial"/>
                <w:spacing w:val="-3"/>
                <w:sz w:val="20"/>
              </w:rPr>
            </w:pPr>
            <w:r>
              <w:rPr>
                <w:rFonts w:ascii="Arial" w:hAnsi="Arial" w:cs="Arial"/>
                <w:spacing w:val="-3"/>
                <w:sz w:val="20"/>
              </w:rPr>
              <w:t>[Redacted]</w:t>
            </w:r>
          </w:p>
        </w:tc>
      </w:tr>
      <w:tr w:rsidR="00877EAB" w:rsidRPr="00877EAB" w14:paraId="6AFFE0C7" w14:textId="77777777" w:rsidTr="00367891">
        <w:trPr>
          <w:cantSplit/>
        </w:trPr>
        <w:tc>
          <w:tcPr>
            <w:tcW w:w="6914" w:type="dxa"/>
            <w:gridSpan w:val="3"/>
          </w:tcPr>
          <w:p w14:paraId="12D6898F" w14:textId="3AA9826B" w:rsidR="00877EAB" w:rsidRPr="00367891" w:rsidRDefault="00873786" w:rsidP="00367891">
            <w:pPr>
              <w:pStyle w:val="Executionclause"/>
              <w:tabs>
                <w:tab w:val="left" w:pos="5942"/>
              </w:tabs>
              <w:ind w:left="4820"/>
              <w:rPr>
                <w:rFonts w:ascii="Arial" w:hAnsi="Arial" w:cs="Arial"/>
                <w:spacing w:val="-3"/>
                <w:sz w:val="20"/>
              </w:rPr>
            </w:pPr>
            <w:r w:rsidRPr="00367891">
              <w:rPr>
                <w:rFonts w:ascii="Arial" w:hAnsi="Arial" w:cs="Arial"/>
                <w:b/>
                <w:bCs/>
                <w:spacing w:val="-3"/>
                <w:sz w:val="20"/>
              </w:rPr>
              <w:t>Director/authorised signatory</w:t>
            </w:r>
          </w:p>
        </w:tc>
        <w:tc>
          <w:tcPr>
            <w:tcW w:w="2341" w:type="dxa"/>
            <w:tcBorders>
              <w:top w:val="dashed" w:sz="4" w:space="0" w:color="auto"/>
              <w:left w:val="nil"/>
              <w:bottom w:val="dashed" w:sz="4" w:space="0" w:color="auto"/>
              <w:right w:val="nil"/>
            </w:tcBorders>
          </w:tcPr>
          <w:p w14:paraId="4B67DFC2" w14:textId="77777777" w:rsidR="00877EAB" w:rsidRPr="00367891" w:rsidRDefault="00877EAB">
            <w:pPr>
              <w:pStyle w:val="Executionclause"/>
              <w:rPr>
                <w:rFonts w:ascii="Arial" w:hAnsi="Arial" w:cs="Arial"/>
                <w:b/>
                <w:bCs/>
                <w:spacing w:val="-3"/>
                <w:sz w:val="20"/>
              </w:rPr>
            </w:pPr>
          </w:p>
        </w:tc>
      </w:tr>
      <w:tr w:rsidR="00873786" w:rsidRPr="00877EAB" w14:paraId="1591D475" w14:textId="77777777" w:rsidTr="00877EAB">
        <w:trPr>
          <w:cantSplit/>
        </w:trPr>
        <w:tc>
          <w:tcPr>
            <w:tcW w:w="6914" w:type="dxa"/>
            <w:gridSpan w:val="3"/>
          </w:tcPr>
          <w:p w14:paraId="4E4F5417" w14:textId="77777777" w:rsidR="00873786" w:rsidRDefault="00873786" w:rsidP="00873786">
            <w:pPr>
              <w:pStyle w:val="Executionclause"/>
              <w:tabs>
                <w:tab w:val="left" w:pos="5942"/>
              </w:tabs>
              <w:rPr>
                <w:b/>
                <w:bCs/>
                <w:spacing w:val="-3"/>
                <w:szCs w:val="22"/>
              </w:rPr>
            </w:pPr>
          </w:p>
        </w:tc>
        <w:tc>
          <w:tcPr>
            <w:tcW w:w="2341" w:type="dxa"/>
            <w:tcBorders>
              <w:top w:val="dashed" w:sz="4" w:space="0" w:color="auto"/>
              <w:left w:val="nil"/>
              <w:bottom w:val="nil"/>
              <w:right w:val="nil"/>
            </w:tcBorders>
          </w:tcPr>
          <w:p w14:paraId="5459D6CA" w14:textId="77777777" w:rsidR="00873786" w:rsidRPr="00873786" w:rsidRDefault="00873786">
            <w:pPr>
              <w:pStyle w:val="Executionclause"/>
              <w:rPr>
                <w:rFonts w:ascii="Arial" w:hAnsi="Arial" w:cs="Arial"/>
                <w:b/>
                <w:bCs/>
                <w:spacing w:val="-3"/>
                <w:sz w:val="20"/>
              </w:rPr>
            </w:pPr>
          </w:p>
        </w:tc>
      </w:tr>
    </w:tbl>
    <w:p w14:paraId="755F212F" w14:textId="77777777" w:rsidR="00877EAB" w:rsidRPr="00367891" w:rsidRDefault="00877EAB" w:rsidP="00877EAB">
      <w:pPr>
        <w:pStyle w:val="MarginText"/>
        <w:rPr>
          <w:rFonts w:ascii="Arial" w:hAnsi="Arial" w:cs="Arial"/>
          <w:sz w:val="20"/>
          <w:szCs w:val="20"/>
        </w:rPr>
      </w:pPr>
    </w:p>
    <w:tbl>
      <w:tblPr>
        <w:tblW w:w="9255" w:type="dxa"/>
        <w:tblLayout w:type="fixed"/>
        <w:tblLook w:val="04A0" w:firstRow="1" w:lastRow="0" w:firstColumn="1" w:lastColumn="0" w:noHBand="0" w:noVBand="1"/>
      </w:tblPr>
      <w:tblGrid>
        <w:gridCol w:w="4393"/>
        <w:gridCol w:w="236"/>
        <w:gridCol w:w="2285"/>
        <w:gridCol w:w="2341"/>
      </w:tblGrid>
      <w:tr w:rsidR="00367891" w:rsidRPr="00877EAB" w14:paraId="7CC9D942" w14:textId="77777777" w:rsidTr="00FD2442">
        <w:trPr>
          <w:cantSplit/>
        </w:trPr>
        <w:tc>
          <w:tcPr>
            <w:tcW w:w="4393" w:type="dxa"/>
            <w:hideMark/>
          </w:tcPr>
          <w:p w14:paraId="7A46E68A" w14:textId="255C835F" w:rsidR="00367891" w:rsidRPr="00367891" w:rsidRDefault="00367891" w:rsidP="00367891">
            <w:pPr>
              <w:pStyle w:val="Executionclause"/>
              <w:keepNext/>
              <w:rPr>
                <w:rFonts w:ascii="Arial" w:hAnsi="Arial" w:cs="Arial"/>
                <w:sz w:val="20"/>
              </w:rPr>
            </w:pPr>
            <w:r w:rsidRPr="00367891">
              <w:rPr>
                <w:rFonts w:ascii="Arial" w:hAnsi="Arial" w:cs="Arial"/>
                <w:bCs/>
                <w:sz w:val="20"/>
              </w:rPr>
              <w:t>Signed</w:t>
            </w:r>
            <w:r w:rsidRPr="00367891">
              <w:rPr>
                <w:rFonts w:ascii="Arial" w:hAnsi="Arial" w:cs="Arial"/>
                <w:b/>
                <w:sz w:val="20"/>
              </w:rPr>
              <w:t xml:space="preserve"> </w:t>
            </w:r>
            <w:r w:rsidRPr="00367891">
              <w:rPr>
                <w:rFonts w:ascii="Arial" w:hAnsi="Arial" w:cs="Arial"/>
                <w:bCs/>
                <w:sz w:val="20"/>
              </w:rPr>
              <w:t>for and on behalf of Aviva Life &amp; Pensions UK Limited by:</w:t>
            </w:r>
          </w:p>
        </w:tc>
        <w:tc>
          <w:tcPr>
            <w:tcW w:w="236" w:type="dxa"/>
            <w:hideMark/>
          </w:tcPr>
          <w:p w14:paraId="0D07366B" w14:textId="77777777" w:rsidR="00367891" w:rsidRPr="00367891" w:rsidRDefault="00367891" w:rsidP="00FD2442">
            <w:pPr>
              <w:pStyle w:val="Executionclause"/>
              <w:rPr>
                <w:rFonts w:ascii="Arial" w:hAnsi="Arial" w:cs="Arial"/>
                <w:sz w:val="20"/>
              </w:rPr>
            </w:pPr>
            <w:r w:rsidRPr="00367891">
              <w:rPr>
                <w:rFonts w:ascii="Arial" w:hAnsi="Arial" w:cs="Arial"/>
                <w:sz w:val="20"/>
              </w:rPr>
              <w:t>))</w:t>
            </w:r>
          </w:p>
        </w:tc>
        <w:tc>
          <w:tcPr>
            <w:tcW w:w="2285" w:type="dxa"/>
            <w:vAlign w:val="bottom"/>
            <w:hideMark/>
          </w:tcPr>
          <w:p w14:paraId="68BF6B21" w14:textId="77777777" w:rsidR="00367891" w:rsidRPr="00367891" w:rsidRDefault="00367891" w:rsidP="00FD2442">
            <w:pPr>
              <w:pStyle w:val="Executionclause"/>
              <w:jc w:val="right"/>
              <w:rPr>
                <w:rFonts w:ascii="Arial" w:hAnsi="Arial" w:cs="Arial"/>
                <w:spacing w:val="-3"/>
                <w:sz w:val="20"/>
              </w:rPr>
            </w:pPr>
            <w:r w:rsidRPr="00367891">
              <w:rPr>
                <w:rFonts w:ascii="Arial" w:hAnsi="Arial" w:cs="Arial"/>
                <w:spacing w:val="-3"/>
                <w:sz w:val="20"/>
              </w:rPr>
              <w:t>Signature</w:t>
            </w:r>
          </w:p>
        </w:tc>
        <w:tc>
          <w:tcPr>
            <w:tcW w:w="2341" w:type="dxa"/>
            <w:tcBorders>
              <w:top w:val="nil"/>
              <w:left w:val="nil"/>
              <w:bottom w:val="dashed" w:sz="4" w:space="0" w:color="auto"/>
              <w:right w:val="nil"/>
            </w:tcBorders>
          </w:tcPr>
          <w:p w14:paraId="127DBD0A" w14:textId="6C1EEC0F" w:rsidR="00367891" w:rsidRPr="00367891" w:rsidRDefault="00E50977" w:rsidP="00FD2442">
            <w:pPr>
              <w:pStyle w:val="Executionclause"/>
              <w:rPr>
                <w:rFonts w:ascii="Arial" w:hAnsi="Arial" w:cs="Arial"/>
                <w:spacing w:val="-3"/>
                <w:sz w:val="20"/>
              </w:rPr>
            </w:pPr>
            <w:r>
              <w:rPr>
                <w:rFonts w:ascii="Arial" w:hAnsi="Arial" w:cs="Arial"/>
                <w:spacing w:val="-3"/>
                <w:sz w:val="20"/>
              </w:rPr>
              <w:t>[Redacted]</w:t>
            </w:r>
          </w:p>
        </w:tc>
      </w:tr>
      <w:tr w:rsidR="00367891" w:rsidRPr="00877EAB" w14:paraId="19BB5C7C" w14:textId="77777777" w:rsidTr="00FD2442">
        <w:trPr>
          <w:cantSplit/>
        </w:trPr>
        <w:tc>
          <w:tcPr>
            <w:tcW w:w="4393" w:type="dxa"/>
          </w:tcPr>
          <w:p w14:paraId="66A0B4C2" w14:textId="77777777" w:rsidR="00367891" w:rsidRPr="00367891" w:rsidRDefault="00367891" w:rsidP="00FD2442">
            <w:pPr>
              <w:pStyle w:val="Executionclause"/>
              <w:keepNext/>
              <w:rPr>
                <w:rFonts w:ascii="Arial" w:hAnsi="Arial" w:cs="Arial"/>
                <w:bCs/>
                <w:sz w:val="20"/>
              </w:rPr>
            </w:pPr>
          </w:p>
        </w:tc>
        <w:tc>
          <w:tcPr>
            <w:tcW w:w="236" w:type="dxa"/>
          </w:tcPr>
          <w:p w14:paraId="3E435303" w14:textId="77777777" w:rsidR="00367891" w:rsidRPr="00367891" w:rsidRDefault="00367891" w:rsidP="00FD2442">
            <w:pPr>
              <w:pStyle w:val="Executionclause"/>
              <w:rPr>
                <w:rFonts w:ascii="Arial" w:hAnsi="Arial" w:cs="Arial"/>
                <w:sz w:val="20"/>
              </w:rPr>
            </w:pPr>
          </w:p>
        </w:tc>
        <w:tc>
          <w:tcPr>
            <w:tcW w:w="2285" w:type="dxa"/>
            <w:vAlign w:val="bottom"/>
          </w:tcPr>
          <w:p w14:paraId="37D48071" w14:textId="77777777" w:rsidR="00367891" w:rsidRPr="00367891" w:rsidRDefault="00367891" w:rsidP="00FD2442">
            <w:pPr>
              <w:pStyle w:val="Executionclause"/>
              <w:jc w:val="right"/>
              <w:rPr>
                <w:rFonts w:ascii="Arial" w:hAnsi="Arial" w:cs="Arial"/>
                <w:spacing w:val="-3"/>
                <w:sz w:val="20"/>
              </w:rPr>
            </w:pPr>
          </w:p>
        </w:tc>
        <w:tc>
          <w:tcPr>
            <w:tcW w:w="2341" w:type="dxa"/>
            <w:tcBorders>
              <w:top w:val="dashed" w:sz="4" w:space="0" w:color="auto"/>
              <w:left w:val="nil"/>
              <w:bottom w:val="nil"/>
              <w:right w:val="nil"/>
            </w:tcBorders>
          </w:tcPr>
          <w:p w14:paraId="6E504D88" w14:textId="77777777" w:rsidR="00367891" w:rsidRPr="00367891" w:rsidRDefault="00367891" w:rsidP="00FD2442">
            <w:pPr>
              <w:pStyle w:val="Executionclause"/>
              <w:rPr>
                <w:rFonts w:ascii="Arial" w:hAnsi="Arial" w:cs="Arial"/>
                <w:spacing w:val="-3"/>
                <w:sz w:val="20"/>
              </w:rPr>
            </w:pPr>
          </w:p>
        </w:tc>
      </w:tr>
      <w:tr w:rsidR="00367891" w:rsidRPr="00877EAB" w14:paraId="0A5DF017" w14:textId="77777777" w:rsidTr="00FD2442">
        <w:trPr>
          <w:cantSplit/>
        </w:trPr>
        <w:tc>
          <w:tcPr>
            <w:tcW w:w="4393" w:type="dxa"/>
          </w:tcPr>
          <w:p w14:paraId="43D7C11C" w14:textId="77777777" w:rsidR="00367891" w:rsidRPr="00367891" w:rsidRDefault="00367891" w:rsidP="00FD2442">
            <w:pPr>
              <w:pStyle w:val="Executionclause"/>
              <w:keepNext/>
              <w:rPr>
                <w:rFonts w:ascii="Arial" w:hAnsi="Arial" w:cs="Arial"/>
                <w:bCs/>
                <w:sz w:val="20"/>
              </w:rPr>
            </w:pPr>
          </w:p>
        </w:tc>
        <w:tc>
          <w:tcPr>
            <w:tcW w:w="236" w:type="dxa"/>
          </w:tcPr>
          <w:p w14:paraId="471834A0" w14:textId="77777777" w:rsidR="00367891" w:rsidRPr="00367891" w:rsidRDefault="00367891" w:rsidP="00FD2442">
            <w:pPr>
              <w:pStyle w:val="Executionclause"/>
              <w:rPr>
                <w:rFonts w:ascii="Arial" w:hAnsi="Arial" w:cs="Arial"/>
                <w:sz w:val="20"/>
              </w:rPr>
            </w:pPr>
          </w:p>
        </w:tc>
        <w:tc>
          <w:tcPr>
            <w:tcW w:w="2285" w:type="dxa"/>
            <w:hideMark/>
          </w:tcPr>
          <w:p w14:paraId="06A7B5B8" w14:textId="77777777" w:rsidR="00367891" w:rsidRPr="00367891" w:rsidRDefault="00367891" w:rsidP="00FD2442">
            <w:pPr>
              <w:pStyle w:val="Executionclause"/>
              <w:spacing w:before="40"/>
              <w:jc w:val="right"/>
              <w:rPr>
                <w:rFonts w:ascii="Arial" w:hAnsi="Arial" w:cs="Arial"/>
                <w:sz w:val="20"/>
              </w:rPr>
            </w:pPr>
            <w:r w:rsidRPr="00367891">
              <w:rPr>
                <w:rFonts w:ascii="Arial" w:hAnsi="Arial" w:cs="Arial"/>
                <w:sz w:val="20"/>
              </w:rPr>
              <w:t>Name (block capitals)</w:t>
            </w:r>
          </w:p>
        </w:tc>
        <w:tc>
          <w:tcPr>
            <w:tcW w:w="2341" w:type="dxa"/>
            <w:tcBorders>
              <w:top w:val="nil"/>
              <w:left w:val="nil"/>
              <w:bottom w:val="dashed" w:sz="4" w:space="0" w:color="auto"/>
              <w:right w:val="nil"/>
            </w:tcBorders>
          </w:tcPr>
          <w:p w14:paraId="6AF31448" w14:textId="7C2EAE36" w:rsidR="00367891" w:rsidRPr="00367891" w:rsidRDefault="00E50977" w:rsidP="00FD2442">
            <w:pPr>
              <w:pStyle w:val="Executionclause"/>
              <w:rPr>
                <w:rFonts w:ascii="Arial" w:hAnsi="Arial" w:cs="Arial"/>
                <w:spacing w:val="-3"/>
                <w:sz w:val="20"/>
              </w:rPr>
            </w:pPr>
            <w:r>
              <w:rPr>
                <w:rFonts w:ascii="Arial" w:hAnsi="Arial" w:cs="Arial"/>
                <w:spacing w:val="-3"/>
                <w:sz w:val="20"/>
              </w:rPr>
              <w:t>[Redacted]</w:t>
            </w:r>
          </w:p>
        </w:tc>
      </w:tr>
      <w:tr w:rsidR="00367891" w:rsidRPr="00877EAB" w14:paraId="64E73B5E" w14:textId="77777777" w:rsidTr="00FD2442">
        <w:trPr>
          <w:cantSplit/>
        </w:trPr>
        <w:tc>
          <w:tcPr>
            <w:tcW w:w="6914" w:type="dxa"/>
            <w:gridSpan w:val="3"/>
          </w:tcPr>
          <w:p w14:paraId="50D0656A" w14:textId="77777777" w:rsidR="00367891" w:rsidRPr="00367891" w:rsidRDefault="00367891" w:rsidP="00FD2442">
            <w:pPr>
              <w:pStyle w:val="Executionclause"/>
              <w:tabs>
                <w:tab w:val="left" w:pos="5942"/>
              </w:tabs>
              <w:ind w:left="4820"/>
              <w:rPr>
                <w:rFonts w:ascii="Arial" w:hAnsi="Arial" w:cs="Arial"/>
                <w:spacing w:val="-3"/>
                <w:sz w:val="20"/>
              </w:rPr>
            </w:pPr>
            <w:r w:rsidRPr="00367891">
              <w:rPr>
                <w:rFonts w:ascii="Arial" w:hAnsi="Arial" w:cs="Arial"/>
                <w:b/>
                <w:bCs/>
                <w:spacing w:val="-3"/>
                <w:sz w:val="20"/>
              </w:rPr>
              <w:t>Director/authorised signatory</w:t>
            </w:r>
          </w:p>
        </w:tc>
        <w:tc>
          <w:tcPr>
            <w:tcW w:w="2341" w:type="dxa"/>
            <w:tcBorders>
              <w:top w:val="dashed" w:sz="4" w:space="0" w:color="auto"/>
              <w:left w:val="nil"/>
              <w:bottom w:val="dashed" w:sz="4" w:space="0" w:color="auto"/>
              <w:right w:val="nil"/>
            </w:tcBorders>
          </w:tcPr>
          <w:p w14:paraId="65CF8326" w14:textId="77777777" w:rsidR="00367891" w:rsidRPr="00367891" w:rsidRDefault="00367891" w:rsidP="00FD2442">
            <w:pPr>
              <w:pStyle w:val="Executionclause"/>
              <w:rPr>
                <w:rFonts w:ascii="Arial" w:hAnsi="Arial" w:cs="Arial"/>
                <w:b/>
                <w:bCs/>
                <w:spacing w:val="-3"/>
                <w:sz w:val="20"/>
              </w:rPr>
            </w:pPr>
          </w:p>
        </w:tc>
      </w:tr>
      <w:tr w:rsidR="00367891" w:rsidRPr="00877EAB" w14:paraId="6C2033BC" w14:textId="77777777" w:rsidTr="00FD2442">
        <w:trPr>
          <w:cantSplit/>
        </w:trPr>
        <w:tc>
          <w:tcPr>
            <w:tcW w:w="6914" w:type="dxa"/>
            <w:gridSpan w:val="3"/>
          </w:tcPr>
          <w:p w14:paraId="15DD7AF0" w14:textId="77777777" w:rsidR="00367891" w:rsidRDefault="00367891" w:rsidP="00FD2442">
            <w:pPr>
              <w:pStyle w:val="Executionclause"/>
              <w:tabs>
                <w:tab w:val="left" w:pos="5942"/>
              </w:tabs>
              <w:rPr>
                <w:b/>
                <w:bCs/>
                <w:spacing w:val="-3"/>
                <w:szCs w:val="22"/>
              </w:rPr>
            </w:pPr>
          </w:p>
        </w:tc>
        <w:tc>
          <w:tcPr>
            <w:tcW w:w="2341" w:type="dxa"/>
            <w:tcBorders>
              <w:top w:val="dashed" w:sz="4" w:space="0" w:color="auto"/>
              <w:left w:val="nil"/>
              <w:bottom w:val="nil"/>
              <w:right w:val="nil"/>
            </w:tcBorders>
          </w:tcPr>
          <w:p w14:paraId="6CC21157" w14:textId="77777777" w:rsidR="00367891" w:rsidRPr="00873786" w:rsidRDefault="00367891" w:rsidP="00FD2442">
            <w:pPr>
              <w:pStyle w:val="Executionclause"/>
              <w:rPr>
                <w:rFonts w:ascii="Arial" w:hAnsi="Arial" w:cs="Arial"/>
                <w:b/>
                <w:bCs/>
                <w:spacing w:val="-3"/>
                <w:sz w:val="20"/>
              </w:rPr>
            </w:pPr>
          </w:p>
        </w:tc>
      </w:tr>
    </w:tbl>
    <w:p w14:paraId="247B710A" w14:textId="77777777" w:rsidR="00E6721B" w:rsidRDefault="00E6721B" w:rsidP="00B81B25"/>
    <w:sectPr w:rsidR="00E6721B">
      <w:headerReference w:type="default" r:id="rId9"/>
      <w:footerReference w:type="default" r:id="rId10"/>
      <w:headerReference w:type="first" r:id="rId11"/>
      <w:pgSz w:w="11906" w:h="16838"/>
      <w:pgMar w:top="963" w:right="720" w:bottom="720" w:left="1133" w:header="720" w:footer="720" w:gutter="0"/>
      <w:pgNumType w:start="1"/>
      <w:cols w:space="720"/>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04C4D74" w15:done="0"/>
  <w15:commentEx w15:paraId="6A4447DC" w15:done="0"/>
  <w15:commentEx w15:paraId="5885B244" w15:done="0"/>
  <w15:commentEx w15:paraId="1C14B166" w15:done="0"/>
  <w15:commentEx w15:paraId="60E64F99" w15:done="0"/>
  <w15:commentEx w15:paraId="7E888D99" w15:done="0"/>
  <w15:commentEx w15:paraId="57AD31CC" w15:done="0"/>
  <w15:commentEx w15:paraId="2A5C4BD5" w15:done="0"/>
  <w15:commentEx w15:paraId="31D5F35C" w15:done="0"/>
  <w15:commentEx w15:paraId="77E5E71C" w15:done="0"/>
  <w15:commentEx w15:paraId="49E02371" w15:done="0"/>
  <w15:commentEx w15:paraId="36BC9313" w15:done="0"/>
  <w15:commentEx w15:paraId="7B62FE64" w15:done="0"/>
  <w15:commentEx w15:paraId="1FC62EE7" w15:done="0"/>
  <w15:commentEx w15:paraId="11020F0A" w15:done="0"/>
  <w15:commentEx w15:paraId="1707B22D" w15:done="0"/>
  <w15:commentEx w15:paraId="1D4B1D06" w15:done="0"/>
  <w15:commentEx w15:paraId="65A53D41" w15:done="0"/>
  <w15:commentEx w15:paraId="0F2BCACC" w15:done="0"/>
  <w15:commentEx w15:paraId="1E0FA1F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CE3694" w14:textId="77777777" w:rsidR="00597BC9" w:rsidRDefault="00597BC9">
      <w:pPr>
        <w:spacing w:after="0" w:line="240" w:lineRule="auto"/>
      </w:pPr>
      <w:r>
        <w:separator/>
      </w:r>
    </w:p>
  </w:endnote>
  <w:endnote w:type="continuationSeparator" w:id="0">
    <w:p w14:paraId="0209CD56" w14:textId="77777777" w:rsidR="00597BC9" w:rsidRDefault="00597B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TZhongsong">
    <w:altName w:val="Times New Roman"/>
    <w:charset w:val="00"/>
    <w:family w:val="auto"/>
    <w:pitch w:val="default"/>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AD7552" w14:textId="77777777" w:rsidR="00597BC9" w:rsidRDefault="00597BC9">
    <w:pPr>
      <w:pStyle w:val="Footer"/>
      <w:pBdr>
        <w:top w:val="single" w:sz="4" w:space="1" w:color="000000"/>
      </w:pBdr>
      <w:tabs>
        <w:tab w:val="clear" w:pos="4513"/>
        <w:tab w:val="clear" w:pos="9026"/>
        <w:tab w:val="center" w:pos="5026"/>
        <w:tab w:val="right" w:pos="10053"/>
      </w:tabs>
    </w:pPr>
    <w:r>
      <w:tab/>
    </w:r>
    <w:r>
      <w:tab/>
      <w:t xml:space="preserve">Page </w:t>
    </w:r>
    <w:r>
      <w:fldChar w:fldCharType="begin"/>
    </w:r>
    <w:r>
      <w:instrText xml:space="preserve"> PAGE </w:instrText>
    </w:r>
    <w:r>
      <w:fldChar w:fldCharType="separate"/>
    </w:r>
    <w:r w:rsidR="00B05CAE">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F18E98" w14:textId="77777777" w:rsidR="00597BC9" w:rsidRDefault="00597BC9">
      <w:pPr>
        <w:spacing w:after="0" w:line="240" w:lineRule="auto"/>
      </w:pPr>
      <w:r>
        <w:separator/>
      </w:r>
    </w:p>
  </w:footnote>
  <w:footnote w:type="continuationSeparator" w:id="0">
    <w:p w14:paraId="090FA98E" w14:textId="77777777" w:rsidR="00597BC9" w:rsidRDefault="00597B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C5B60C" w14:textId="77777777" w:rsidR="00597BC9" w:rsidRDefault="00597BC9" w:rsidP="00392DAC">
    <w:pPr>
      <w:pStyle w:val="Header"/>
      <w:pBdr>
        <w:bottom w:val="single" w:sz="4" w:space="1" w:color="000000"/>
      </w:pBdr>
      <w:tabs>
        <w:tab w:val="clear" w:pos="4513"/>
        <w:tab w:val="clear" w:pos="9026"/>
        <w:tab w:val="center" w:pos="5026"/>
        <w:tab w:val="right" w:pos="10053"/>
      </w:tabs>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B1A7C1" w14:textId="2B200FAB" w:rsidR="00597BC9" w:rsidRPr="006D0A01" w:rsidRDefault="006D0A01">
    <w:pPr>
      <w:pStyle w:val="Header"/>
      <w:rPr>
        <w:b/>
      </w:rPr>
    </w:pPr>
    <w:r w:rsidRPr="006D0A01">
      <w:rPr>
        <w:b/>
      </w:rPr>
      <w:t>DEC</w:t>
    </w:r>
    <w:r>
      <w:rPr>
        <w:b/>
      </w:rPr>
      <w:t>LASSIFIED on 27 February 2017: Contracts Finder Publication – for information purposes only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77EC6"/>
    <w:multiLevelType w:val="hybridMultilevel"/>
    <w:tmpl w:val="4216CDAA"/>
    <w:lvl w:ilvl="0" w:tplc="D1262C20">
      <w:start w:val="2"/>
      <w:numFmt w:val="lowerLetter"/>
      <w:lvlText w:val="(%1)"/>
      <w:lvlJc w:val="left"/>
      <w:pPr>
        <w:tabs>
          <w:tab w:val="num" w:pos="1080"/>
        </w:tabs>
        <w:ind w:left="1080" w:hanging="540"/>
      </w:pPr>
      <w:rPr>
        <w:rFonts w:hint="default"/>
      </w:rPr>
    </w:lvl>
    <w:lvl w:ilvl="1" w:tplc="08090019" w:tentative="1">
      <w:start w:val="1"/>
      <w:numFmt w:val="lowerLetter"/>
      <w:lvlText w:val="%2."/>
      <w:lvlJc w:val="left"/>
      <w:pPr>
        <w:tabs>
          <w:tab w:val="num" w:pos="1620"/>
        </w:tabs>
        <w:ind w:left="1620" w:hanging="360"/>
      </w:p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1">
    <w:nsid w:val="03132241"/>
    <w:multiLevelType w:val="multilevel"/>
    <w:tmpl w:val="80E41528"/>
    <w:lvl w:ilvl="0">
      <w:start w:val="1"/>
      <w:numFmt w:val="decimal"/>
      <w:lvlText w:val="CO-%1"/>
      <w:lvlJc w:val="left"/>
      <w:pPr>
        <w:ind w:left="360" w:firstLine="360"/>
      </w:pPr>
      <w:rPr>
        <w:b/>
      </w:rPr>
    </w:lvl>
    <w:lvl w:ilvl="1">
      <w:start w:val="1"/>
      <w:numFmt w:val="decimal"/>
      <w:lvlText w:val="CO-%1.%2"/>
      <w:lvlJc w:val="left"/>
      <w:pPr>
        <w:ind w:left="357" w:firstLine="714"/>
      </w:pPr>
    </w:lvl>
    <w:lvl w:ilvl="2">
      <w:start w:val="1"/>
      <w:numFmt w:val="decimal"/>
      <w:lvlText w:val="CO-%1.%2.%3"/>
      <w:lvlJc w:val="left"/>
      <w:pPr>
        <w:ind w:left="2160" w:firstLine="4140"/>
      </w:pPr>
    </w:lvl>
    <w:lvl w:ilvl="3">
      <w:start w:val="1"/>
      <w:numFmt w:val="decimal"/>
      <w:lvlText w:val="CO-%1.%2.%3.%4"/>
      <w:lvlJc w:val="left"/>
      <w:pPr>
        <w:ind w:left="2880" w:firstLine="5400"/>
      </w:pPr>
    </w:lvl>
    <w:lvl w:ilvl="4">
      <w:start w:val="1"/>
      <w:numFmt w:val="decimal"/>
      <w:lvlText w:val="CO-%1.%2.%3.%4.%5"/>
      <w:lvlJc w:val="left"/>
      <w:pPr>
        <w:ind w:left="3600" w:firstLine="6840"/>
      </w:pPr>
    </w:lvl>
    <w:lvl w:ilvl="5">
      <w:start w:val="1"/>
      <w:numFmt w:val="decimal"/>
      <w:lvlText w:val="CO- %1.%2.%3.%4.%5.%6"/>
      <w:lvlJc w:val="left"/>
      <w:pPr>
        <w:ind w:left="4320" w:firstLine="8460"/>
      </w:pPr>
    </w:lvl>
    <w:lvl w:ilvl="6">
      <w:start w:val="1"/>
      <w:numFmt w:val="lowerLetter"/>
      <w:lvlText w:val="%7."/>
      <w:lvlJc w:val="left"/>
      <w:pPr>
        <w:ind w:left="5040" w:firstLine="9720"/>
      </w:pPr>
    </w:lvl>
    <w:lvl w:ilvl="7">
      <w:start w:val="1"/>
      <w:numFmt w:val="lowerRoman"/>
      <w:lvlText w:val="%8."/>
      <w:lvlJc w:val="left"/>
      <w:pPr>
        <w:ind w:left="5760" w:firstLine="11160"/>
      </w:pPr>
    </w:lvl>
    <w:lvl w:ilvl="8">
      <w:start w:val="1"/>
      <w:numFmt w:val="lowerRoman"/>
      <w:lvlText w:val="%9."/>
      <w:lvlJc w:val="left"/>
      <w:pPr>
        <w:ind w:left="6480" w:firstLine="12780"/>
      </w:pPr>
    </w:lvl>
  </w:abstractNum>
  <w:abstractNum w:abstractNumId="2">
    <w:nsid w:val="04723DB5"/>
    <w:multiLevelType w:val="multilevel"/>
    <w:tmpl w:val="A85AEEC0"/>
    <w:name w:val="Definition Numbering List"/>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3">
    <w:nsid w:val="1553569E"/>
    <w:multiLevelType w:val="hybridMultilevel"/>
    <w:tmpl w:val="82FEBBA6"/>
    <w:lvl w:ilvl="0" w:tplc="85DCED9E">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157F705C"/>
    <w:multiLevelType w:val="hybridMultilevel"/>
    <w:tmpl w:val="867255E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1CFB04D8"/>
    <w:multiLevelType w:val="hybridMultilevel"/>
    <w:tmpl w:val="DA160CE6"/>
    <w:lvl w:ilvl="0" w:tplc="4930314E">
      <w:start w:val="1"/>
      <w:numFmt w:val="lowerLetter"/>
      <w:lvlText w:val="(%1)"/>
      <w:lvlJc w:val="left"/>
      <w:pPr>
        <w:ind w:left="930" w:hanging="360"/>
      </w:pPr>
      <w:rPr>
        <w:rFonts w:hint="default"/>
        <w:b w:val="0"/>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6">
    <w:nsid w:val="2EE67B6F"/>
    <w:multiLevelType w:val="multilevel"/>
    <w:tmpl w:val="D99E222C"/>
    <w:name w:val="Appendicies Heading List"/>
    <w:lvl w:ilvl="0">
      <w:start w:val="1"/>
      <w:numFmt w:val="decimal"/>
      <w:lvlRestart w:val="0"/>
      <w:pStyle w:val="AppHead"/>
      <w:suff w:val="space"/>
      <w:lvlText w:val="APPENDIX %1: "/>
      <w:lvlJc w:val="left"/>
      <w:pPr>
        <w:tabs>
          <w:tab w:val="num" w:pos="0"/>
        </w:tabs>
        <w:ind w:left="0" w:firstLine="0"/>
      </w:pPr>
      <w:rPr>
        <w:caps w:val="0"/>
        <w:effect w:val="none"/>
      </w:rPr>
    </w:lvl>
    <w:lvl w:ilvl="1">
      <w:start w:val="1"/>
      <w:numFmt w:val="decimal"/>
      <w:pStyle w:val="AppPart"/>
      <w:suff w:val="space"/>
      <w:lvlText w:val="Part %2: "/>
      <w:lvlJc w:val="left"/>
      <w:pPr>
        <w:tabs>
          <w:tab w:val="num" w:pos="0"/>
        </w:tabs>
        <w:ind w:left="0" w:firstLine="0"/>
      </w:pPr>
      <w:rPr>
        <w:caps w:val="0"/>
        <w:effect w:val="none"/>
      </w:rPr>
    </w:lvl>
    <w:lvl w:ilvl="2">
      <w:start w:val="1"/>
      <w:numFmt w:val="none"/>
      <w:lvlRestart w:val="0"/>
      <w:lvlText w:val=""/>
      <w:lvlJc w:val="left"/>
      <w:pPr>
        <w:tabs>
          <w:tab w:val="num" w:pos="0"/>
        </w:tabs>
        <w:ind w:left="0" w:firstLine="0"/>
      </w:pPr>
      <w:rPr>
        <w:caps w:val="0"/>
        <w:effect w:val="none"/>
      </w:rPr>
    </w:lvl>
    <w:lvl w:ilvl="3">
      <w:start w:val="1"/>
      <w:numFmt w:val="none"/>
      <w:lvlRestart w:val="0"/>
      <w:lvlText w:val=""/>
      <w:lvlJc w:val="left"/>
      <w:pPr>
        <w:tabs>
          <w:tab w:val="num" w:pos="0"/>
        </w:tabs>
        <w:ind w:left="0" w:firstLine="0"/>
      </w:pPr>
      <w:rPr>
        <w:caps w:val="0"/>
        <w:effect w:val="none"/>
      </w:rPr>
    </w:lvl>
    <w:lvl w:ilvl="4">
      <w:start w:val="1"/>
      <w:numFmt w:val="none"/>
      <w:lvlRestart w:val="0"/>
      <w:lvlText w:val=""/>
      <w:lvlJc w:val="left"/>
      <w:pPr>
        <w:tabs>
          <w:tab w:val="num" w:pos="0"/>
        </w:tabs>
        <w:ind w:left="0" w:firstLine="0"/>
      </w:pPr>
      <w:rPr>
        <w:caps w:val="0"/>
        <w:effect w:val="none"/>
      </w:rPr>
    </w:lvl>
    <w:lvl w:ilvl="5">
      <w:start w:val="1"/>
      <w:numFmt w:val="none"/>
      <w:lvlRestart w:val="0"/>
      <w:lvlText w:val=""/>
      <w:lvlJc w:val="left"/>
      <w:pPr>
        <w:tabs>
          <w:tab w:val="num" w:pos="0"/>
        </w:tabs>
        <w:ind w:left="0" w:firstLine="0"/>
      </w:pPr>
      <w:rPr>
        <w:caps w:val="0"/>
        <w:effect w:val="none"/>
      </w:rPr>
    </w:lvl>
    <w:lvl w:ilvl="6">
      <w:start w:val="1"/>
      <w:numFmt w:val="none"/>
      <w:lvlRestart w:val="0"/>
      <w:lvlText w:val=""/>
      <w:lvlJc w:val="left"/>
      <w:pPr>
        <w:tabs>
          <w:tab w:val="num" w:pos="0"/>
        </w:tabs>
        <w:ind w:left="0" w:firstLine="0"/>
      </w:pPr>
      <w:rPr>
        <w:caps w:val="0"/>
        <w:effect w:val="none"/>
      </w:rPr>
    </w:lvl>
    <w:lvl w:ilvl="7">
      <w:start w:val="1"/>
      <w:numFmt w:val="none"/>
      <w:lvlRestart w:val="0"/>
      <w:lvlText w:val=""/>
      <w:lvlJc w:val="left"/>
      <w:pPr>
        <w:tabs>
          <w:tab w:val="num" w:pos="0"/>
        </w:tabs>
        <w:ind w:left="0" w:firstLine="0"/>
      </w:pPr>
      <w:rPr>
        <w:caps w:val="0"/>
        <w:effect w:val="none"/>
      </w:rPr>
    </w:lvl>
    <w:lvl w:ilvl="8">
      <w:start w:val="1"/>
      <w:numFmt w:val="none"/>
      <w:lvlRestart w:val="0"/>
      <w:lvlText w:val=""/>
      <w:lvlJc w:val="left"/>
      <w:pPr>
        <w:tabs>
          <w:tab w:val="num" w:pos="0"/>
        </w:tabs>
        <w:ind w:left="0" w:firstLine="0"/>
      </w:pPr>
      <w:rPr>
        <w:caps w:val="0"/>
        <w:effect w:val="none"/>
      </w:rPr>
    </w:lvl>
  </w:abstractNum>
  <w:abstractNum w:abstractNumId="7">
    <w:nsid w:val="49021F1E"/>
    <w:multiLevelType w:val="multilevel"/>
    <w:tmpl w:val="76AC0E52"/>
    <w:lvl w:ilvl="0">
      <w:start w:val="1"/>
      <w:numFmt w:val="decimal"/>
      <w:pStyle w:val="Heading1"/>
      <w:lvlText w:val="%1."/>
      <w:lvlJc w:val="left"/>
      <w:pPr>
        <w:tabs>
          <w:tab w:val="num" w:pos="720"/>
        </w:tabs>
        <w:ind w:left="720" w:hanging="720"/>
      </w:pPr>
      <w:rPr>
        <w:caps w:val="0"/>
        <w:effect w:val="none"/>
      </w:rPr>
    </w:lvl>
    <w:lvl w:ilvl="1">
      <w:start w:val="1"/>
      <w:numFmt w:val="decimal"/>
      <w:pStyle w:val="Heading2"/>
      <w:lvlText w:val="%1.%2"/>
      <w:lvlJc w:val="left"/>
      <w:pPr>
        <w:tabs>
          <w:tab w:val="num" w:pos="1713"/>
        </w:tabs>
        <w:ind w:left="1713" w:hanging="720"/>
      </w:pPr>
      <w:rPr>
        <w:caps w:val="0"/>
        <w:effect w:val="none"/>
      </w:rPr>
    </w:lvl>
    <w:lvl w:ilvl="2">
      <w:start w:val="1"/>
      <w:numFmt w:val="decimal"/>
      <w:pStyle w:val="Heading3"/>
      <w:lvlText w:val="%1.%2.%3"/>
      <w:lvlJc w:val="left"/>
      <w:pPr>
        <w:tabs>
          <w:tab w:val="num" w:pos="1800"/>
        </w:tabs>
        <w:ind w:left="1800" w:hanging="1080"/>
      </w:pPr>
      <w:rPr>
        <w:caps w:val="0"/>
        <w:effect w:val="none"/>
      </w:rPr>
    </w:lvl>
    <w:lvl w:ilvl="3">
      <w:start w:val="1"/>
      <w:numFmt w:val="decimal"/>
      <w:pStyle w:val="Heading4"/>
      <w:lvlText w:val="%1.%2.%3.%4"/>
      <w:lvlJc w:val="left"/>
      <w:pPr>
        <w:tabs>
          <w:tab w:val="num" w:pos="7035"/>
        </w:tabs>
        <w:ind w:left="7035" w:hanging="1080"/>
      </w:pPr>
      <w:rPr>
        <w:caps w:val="0"/>
        <w:effect w:val="none"/>
      </w:rPr>
    </w:lvl>
    <w:lvl w:ilvl="4">
      <w:start w:val="1"/>
      <w:numFmt w:val="lowerLetter"/>
      <w:pStyle w:val="Heading5"/>
      <w:lvlText w:val="(%5)"/>
      <w:lvlJc w:val="left"/>
      <w:pPr>
        <w:tabs>
          <w:tab w:val="num" w:pos="3600"/>
        </w:tabs>
        <w:ind w:left="3600" w:hanging="720"/>
      </w:pPr>
      <w:rPr>
        <w:caps w:val="0"/>
        <w:effect w:val="none"/>
      </w:rPr>
    </w:lvl>
    <w:lvl w:ilvl="5">
      <w:start w:val="1"/>
      <w:numFmt w:val="lowerRoman"/>
      <w:pStyle w:val="Heading6"/>
      <w:lvlText w:val="(%6)"/>
      <w:lvlJc w:val="left"/>
      <w:pPr>
        <w:tabs>
          <w:tab w:val="num" w:pos="4320"/>
        </w:tabs>
        <w:ind w:left="4320" w:hanging="720"/>
      </w:pPr>
      <w:rPr>
        <w:caps w:val="0"/>
        <w:effect w:val="none"/>
      </w:rPr>
    </w:lvl>
    <w:lvl w:ilvl="6">
      <w:start w:val="1"/>
      <w:numFmt w:val="decimal"/>
      <w:pStyle w:val="Heading7"/>
      <w:lvlText w:val="(%7)"/>
      <w:lvlJc w:val="left"/>
      <w:pPr>
        <w:tabs>
          <w:tab w:val="num" w:pos="5040"/>
        </w:tabs>
        <w:ind w:left="5040" w:hanging="720"/>
      </w:pPr>
      <w:rPr>
        <w:caps w:val="0"/>
        <w:effect w:val="none"/>
      </w:rPr>
    </w:lvl>
    <w:lvl w:ilvl="7">
      <w:start w:val="1"/>
      <w:numFmt w:val="none"/>
      <w:pStyle w:val="Heading8"/>
      <w:lvlText w:val=""/>
      <w:lvlJc w:val="left"/>
      <w:pPr>
        <w:tabs>
          <w:tab w:val="num" w:pos="5040"/>
        </w:tabs>
        <w:ind w:left="5040" w:hanging="720"/>
      </w:pPr>
      <w:rPr>
        <w:caps w:val="0"/>
        <w:effect w:val="none"/>
      </w:rPr>
    </w:lvl>
    <w:lvl w:ilvl="8">
      <w:start w:val="1"/>
      <w:numFmt w:val="none"/>
      <w:pStyle w:val="Heading9"/>
      <w:lvlText w:val=""/>
      <w:lvlJc w:val="left"/>
      <w:pPr>
        <w:tabs>
          <w:tab w:val="num" w:pos="5040"/>
        </w:tabs>
        <w:ind w:left="5040" w:hanging="720"/>
      </w:pPr>
      <w:rPr>
        <w:caps w:val="0"/>
        <w:effect w:val="none"/>
      </w:rPr>
    </w:lvl>
  </w:abstractNum>
  <w:abstractNum w:abstractNumId="8">
    <w:nsid w:val="51200365"/>
    <w:multiLevelType w:val="multilevel"/>
    <w:tmpl w:val="27041960"/>
    <w:name w:val="Plato Heading List"/>
    <w:lvl w:ilvl="0">
      <w:start w:val="1"/>
      <w:numFmt w:val="decimal"/>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9">
    <w:nsid w:val="514E51D8"/>
    <w:multiLevelType w:val="multilevel"/>
    <w:tmpl w:val="19D8C264"/>
    <w:lvl w:ilvl="0">
      <w:start w:val="1"/>
      <w:numFmt w:val="decimal"/>
      <w:lvlText w:val="(%1)"/>
      <w:lvlJc w:val="left"/>
      <w:pPr>
        <w:ind w:left="1097" w:firstLine="1834"/>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10">
    <w:nsid w:val="62774431"/>
    <w:multiLevelType w:val="hybridMultilevel"/>
    <w:tmpl w:val="F1329CE6"/>
    <w:lvl w:ilvl="0" w:tplc="B0E49C54">
      <w:start w:val="2"/>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nsid w:val="67754BC0"/>
    <w:multiLevelType w:val="hybridMultilevel"/>
    <w:tmpl w:val="707A63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7E072889"/>
    <w:multiLevelType w:val="hybridMultilevel"/>
    <w:tmpl w:val="D97ABD48"/>
    <w:lvl w:ilvl="0" w:tplc="6B80A1A6">
      <w:start w:val="1"/>
      <w:numFmt w:val="lowerLetter"/>
      <w:lvlText w:val="(%1)"/>
      <w:lvlJc w:val="left"/>
      <w:pPr>
        <w:ind w:left="930" w:hanging="360"/>
      </w:pPr>
      <w:rPr>
        <w:rFonts w:eastAsia="MS Mincho"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num w:numId="1">
    <w:abstractNumId w:val="9"/>
  </w:num>
  <w:num w:numId="2">
    <w:abstractNumId w:val="1"/>
  </w:num>
  <w:num w:numId="3">
    <w:abstractNumId w:val="8"/>
  </w:num>
  <w:num w:numId="4">
    <w:abstractNumId w:val="7"/>
  </w:num>
  <w:num w:numId="5">
    <w:abstractNumId w:val="6"/>
  </w:num>
  <w:num w:numId="6">
    <w:abstractNumId w:val="2"/>
  </w:num>
  <w:num w:numId="7">
    <w:abstractNumId w:val="4"/>
  </w:num>
  <w:num w:numId="8">
    <w:abstractNumId w:val="7"/>
  </w:num>
  <w:num w:numId="9">
    <w:abstractNumId w:val="7"/>
  </w:num>
  <w:num w:numId="10">
    <w:abstractNumId w:val="7"/>
  </w:num>
  <w:num w:numId="11">
    <w:abstractNumId w:val="0"/>
  </w:num>
  <w:num w:numId="12">
    <w:abstractNumId w:val="7"/>
  </w:num>
  <w:num w:numId="13">
    <w:abstractNumId w:val="11"/>
  </w:num>
  <w:num w:numId="14">
    <w:abstractNumId w:val="10"/>
  </w:num>
  <w:num w:numId="15">
    <w:abstractNumId w:val="3"/>
  </w:num>
  <w:num w:numId="16">
    <w:abstractNumId w:val="12"/>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F71"/>
    <w:rsid w:val="00033F9A"/>
    <w:rsid w:val="00037350"/>
    <w:rsid w:val="00047D53"/>
    <w:rsid w:val="000725D4"/>
    <w:rsid w:val="0007386C"/>
    <w:rsid w:val="000A2949"/>
    <w:rsid w:val="000B4141"/>
    <w:rsid w:val="000D370C"/>
    <w:rsid w:val="000D3A5E"/>
    <w:rsid w:val="00121433"/>
    <w:rsid w:val="001B1B2E"/>
    <w:rsid w:val="001F2775"/>
    <w:rsid w:val="001F4FD2"/>
    <w:rsid w:val="001F6E00"/>
    <w:rsid w:val="00213BE3"/>
    <w:rsid w:val="00242C95"/>
    <w:rsid w:val="002869A9"/>
    <w:rsid w:val="00296EB0"/>
    <w:rsid w:val="002A66E4"/>
    <w:rsid w:val="002B14D7"/>
    <w:rsid w:val="002C64AA"/>
    <w:rsid w:val="002C7608"/>
    <w:rsid w:val="002E0FE3"/>
    <w:rsid w:val="002E7CE6"/>
    <w:rsid w:val="002F22B9"/>
    <w:rsid w:val="002F6E1C"/>
    <w:rsid w:val="002F6FDD"/>
    <w:rsid w:val="00337F26"/>
    <w:rsid w:val="00353A29"/>
    <w:rsid w:val="00355824"/>
    <w:rsid w:val="00367346"/>
    <w:rsid w:val="00367891"/>
    <w:rsid w:val="00385CD2"/>
    <w:rsid w:val="0039115E"/>
    <w:rsid w:val="00392DAC"/>
    <w:rsid w:val="003931FD"/>
    <w:rsid w:val="003B62D4"/>
    <w:rsid w:val="003E456F"/>
    <w:rsid w:val="003F2BD7"/>
    <w:rsid w:val="00401259"/>
    <w:rsid w:val="00434C5B"/>
    <w:rsid w:val="004743A9"/>
    <w:rsid w:val="00480F6C"/>
    <w:rsid w:val="004A17EC"/>
    <w:rsid w:val="004A6230"/>
    <w:rsid w:val="004A7B88"/>
    <w:rsid w:val="004B0CC2"/>
    <w:rsid w:val="004B18B1"/>
    <w:rsid w:val="004C6B52"/>
    <w:rsid w:val="004F4DBF"/>
    <w:rsid w:val="005116C5"/>
    <w:rsid w:val="005120FB"/>
    <w:rsid w:val="00512ECB"/>
    <w:rsid w:val="005278A1"/>
    <w:rsid w:val="00564E22"/>
    <w:rsid w:val="005658F2"/>
    <w:rsid w:val="00577AAC"/>
    <w:rsid w:val="00586A8A"/>
    <w:rsid w:val="00595899"/>
    <w:rsid w:val="00597BC9"/>
    <w:rsid w:val="005D300A"/>
    <w:rsid w:val="005F4695"/>
    <w:rsid w:val="00606059"/>
    <w:rsid w:val="00615ECE"/>
    <w:rsid w:val="00626062"/>
    <w:rsid w:val="00633132"/>
    <w:rsid w:val="00681477"/>
    <w:rsid w:val="006964A2"/>
    <w:rsid w:val="006B57FC"/>
    <w:rsid w:val="006C5D73"/>
    <w:rsid w:val="006C7FF2"/>
    <w:rsid w:val="006D0A01"/>
    <w:rsid w:val="006D6119"/>
    <w:rsid w:val="007013FA"/>
    <w:rsid w:val="00726666"/>
    <w:rsid w:val="007272A9"/>
    <w:rsid w:val="00737968"/>
    <w:rsid w:val="00742068"/>
    <w:rsid w:val="007460AC"/>
    <w:rsid w:val="00773B74"/>
    <w:rsid w:val="00776137"/>
    <w:rsid w:val="00781536"/>
    <w:rsid w:val="007A3BE2"/>
    <w:rsid w:val="007A3E24"/>
    <w:rsid w:val="007A6810"/>
    <w:rsid w:val="007B532A"/>
    <w:rsid w:val="007F268C"/>
    <w:rsid w:val="007F3E13"/>
    <w:rsid w:val="007F40CE"/>
    <w:rsid w:val="008132D1"/>
    <w:rsid w:val="00840AE5"/>
    <w:rsid w:val="00846DDD"/>
    <w:rsid w:val="008506C1"/>
    <w:rsid w:val="008602FE"/>
    <w:rsid w:val="00862E0E"/>
    <w:rsid w:val="00870C22"/>
    <w:rsid w:val="00873786"/>
    <w:rsid w:val="00877EAB"/>
    <w:rsid w:val="00882129"/>
    <w:rsid w:val="00893FEF"/>
    <w:rsid w:val="00894B34"/>
    <w:rsid w:val="00895E82"/>
    <w:rsid w:val="008A7C89"/>
    <w:rsid w:val="008B1379"/>
    <w:rsid w:val="008C03E6"/>
    <w:rsid w:val="008E19C6"/>
    <w:rsid w:val="00916D95"/>
    <w:rsid w:val="00952BEA"/>
    <w:rsid w:val="0096324E"/>
    <w:rsid w:val="00971F01"/>
    <w:rsid w:val="0097366C"/>
    <w:rsid w:val="009A5DB6"/>
    <w:rsid w:val="009C74CD"/>
    <w:rsid w:val="009D2414"/>
    <w:rsid w:val="009F79BF"/>
    <w:rsid w:val="00A06EAA"/>
    <w:rsid w:val="00A553BB"/>
    <w:rsid w:val="00A63B40"/>
    <w:rsid w:val="00A71636"/>
    <w:rsid w:val="00A71F7B"/>
    <w:rsid w:val="00A74EEF"/>
    <w:rsid w:val="00A8590D"/>
    <w:rsid w:val="00AA7729"/>
    <w:rsid w:val="00AC010C"/>
    <w:rsid w:val="00AC0E8E"/>
    <w:rsid w:val="00AD0111"/>
    <w:rsid w:val="00AE157B"/>
    <w:rsid w:val="00AF19F3"/>
    <w:rsid w:val="00B04A0B"/>
    <w:rsid w:val="00B05CAE"/>
    <w:rsid w:val="00B107E3"/>
    <w:rsid w:val="00B11361"/>
    <w:rsid w:val="00B16151"/>
    <w:rsid w:val="00B22628"/>
    <w:rsid w:val="00B23FC4"/>
    <w:rsid w:val="00B47195"/>
    <w:rsid w:val="00B7775F"/>
    <w:rsid w:val="00B81B25"/>
    <w:rsid w:val="00B81E07"/>
    <w:rsid w:val="00B82931"/>
    <w:rsid w:val="00B90010"/>
    <w:rsid w:val="00B90DCD"/>
    <w:rsid w:val="00BA10B7"/>
    <w:rsid w:val="00BD1888"/>
    <w:rsid w:val="00BE4AAD"/>
    <w:rsid w:val="00C009D0"/>
    <w:rsid w:val="00C078A8"/>
    <w:rsid w:val="00C17D50"/>
    <w:rsid w:val="00C23BC8"/>
    <w:rsid w:val="00C47522"/>
    <w:rsid w:val="00C574B6"/>
    <w:rsid w:val="00C64665"/>
    <w:rsid w:val="00C77050"/>
    <w:rsid w:val="00C772E7"/>
    <w:rsid w:val="00C8482B"/>
    <w:rsid w:val="00C8607D"/>
    <w:rsid w:val="00C969B1"/>
    <w:rsid w:val="00CA3A9B"/>
    <w:rsid w:val="00CA60A6"/>
    <w:rsid w:val="00CC59CC"/>
    <w:rsid w:val="00D70519"/>
    <w:rsid w:val="00D70B35"/>
    <w:rsid w:val="00D76B59"/>
    <w:rsid w:val="00D80F71"/>
    <w:rsid w:val="00D82D35"/>
    <w:rsid w:val="00DA52A7"/>
    <w:rsid w:val="00DE52DC"/>
    <w:rsid w:val="00DF7EAE"/>
    <w:rsid w:val="00E47FC3"/>
    <w:rsid w:val="00E50977"/>
    <w:rsid w:val="00E6721B"/>
    <w:rsid w:val="00E8193D"/>
    <w:rsid w:val="00E86863"/>
    <w:rsid w:val="00E93FDE"/>
    <w:rsid w:val="00EC41B1"/>
    <w:rsid w:val="00ED6498"/>
    <w:rsid w:val="00EF61BC"/>
    <w:rsid w:val="00F07A46"/>
    <w:rsid w:val="00F10271"/>
    <w:rsid w:val="00F12E99"/>
    <w:rsid w:val="00F3214C"/>
    <w:rsid w:val="00F36149"/>
    <w:rsid w:val="00F54AB2"/>
    <w:rsid w:val="00FA78D5"/>
    <w:rsid w:val="00FD3F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9F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80F71"/>
    <w:pPr>
      <w:suppressAutoHyphens/>
      <w:autoSpaceDN w:val="0"/>
      <w:textAlignment w:val="baseline"/>
    </w:pPr>
    <w:rPr>
      <w:rFonts w:eastAsia="Arial" w:cs="Arial"/>
      <w:color w:val="000000"/>
      <w:sz w:val="20"/>
      <w:szCs w:val="20"/>
      <w:lang w:eastAsia="en-GB"/>
    </w:rPr>
  </w:style>
  <w:style w:type="paragraph" w:styleId="Heading1">
    <w:name w:val="heading 1"/>
    <w:basedOn w:val="Normal"/>
    <w:link w:val="Heading1Char"/>
    <w:qFormat/>
    <w:rsid w:val="007A3BE2"/>
    <w:pPr>
      <w:keepNext/>
      <w:numPr>
        <w:numId w:val="4"/>
      </w:numPr>
      <w:suppressAutoHyphens w:val="0"/>
      <w:autoSpaceDN/>
      <w:adjustRightInd w:val="0"/>
      <w:spacing w:after="240" w:line="240" w:lineRule="auto"/>
      <w:jc w:val="both"/>
      <w:textAlignment w:val="auto"/>
      <w:outlineLvl w:val="0"/>
    </w:pPr>
    <w:rPr>
      <w:rFonts w:eastAsia="STZhongsong" w:cs="Times New Roman"/>
      <w:b/>
      <w:bCs/>
      <w:caps/>
      <w:color w:val="auto"/>
      <w:u w:val="single"/>
      <w:lang w:eastAsia="zh-CN"/>
    </w:rPr>
  </w:style>
  <w:style w:type="paragraph" w:styleId="Heading2">
    <w:name w:val="heading 2"/>
    <w:basedOn w:val="Normal"/>
    <w:link w:val="Heading2Char"/>
    <w:qFormat/>
    <w:rsid w:val="007A3BE2"/>
    <w:pPr>
      <w:numPr>
        <w:ilvl w:val="1"/>
        <w:numId w:val="4"/>
      </w:numPr>
      <w:suppressAutoHyphens w:val="0"/>
      <w:autoSpaceDN/>
      <w:adjustRightInd w:val="0"/>
      <w:spacing w:after="240" w:line="240" w:lineRule="auto"/>
      <w:jc w:val="both"/>
      <w:textAlignment w:val="auto"/>
      <w:outlineLvl w:val="1"/>
    </w:pPr>
    <w:rPr>
      <w:rFonts w:eastAsia="STZhongsong" w:cs="Times New Roman"/>
      <w:color w:val="auto"/>
      <w:lang w:eastAsia="zh-CN"/>
    </w:rPr>
  </w:style>
  <w:style w:type="paragraph" w:styleId="Heading3">
    <w:name w:val="heading 3"/>
    <w:basedOn w:val="Normal"/>
    <w:link w:val="Heading3Char"/>
    <w:qFormat/>
    <w:rsid w:val="00B107E3"/>
    <w:pPr>
      <w:numPr>
        <w:ilvl w:val="2"/>
        <w:numId w:val="4"/>
      </w:numPr>
      <w:suppressAutoHyphens w:val="0"/>
      <w:autoSpaceDN/>
      <w:adjustRightInd w:val="0"/>
      <w:spacing w:after="240" w:line="240" w:lineRule="auto"/>
      <w:ind w:left="2880"/>
      <w:jc w:val="both"/>
      <w:textAlignment w:val="auto"/>
      <w:outlineLvl w:val="2"/>
    </w:pPr>
    <w:rPr>
      <w:rFonts w:eastAsia="STZhongsong" w:cs="Times New Roman"/>
      <w:color w:val="auto"/>
      <w:lang w:eastAsia="zh-CN"/>
    </w:rPr>
  </w:style>
  <w:style w:type="paragraph" w:styleId="Heading4">
    <w:name w:val="heading 4"/>
    <w:basedOn w:val="Normal"/>
    <w:link w:val="Heading4Char"/>
    <w:qFormat/>
    <w:rsid w:val="007A3BE2"/>
    <w:pPr>
      <w:numPr>
        <w:ilvl w:val="3"/>
        <w:numId w:val="4"/>
      </w:numPr>
      <w:suppressAutoHyphens w:val="0"/>
      <w:autoSpaceDN/>
      <w:adjustRightInd w:val="0"/>
      <w:spacing w:after="240" w:line="240" w:lineRule="auto"/>
      <w:ind w:left="3960"/>
      <w:jc w:val="both"/>
      <w:textAlignment w:val="auto"/>
      <w:outlineLvl w:val="3"/>
    </w:pPr>
    <w:rPr>
      <w:rFonts w:eastAsia="STZhongsong" w:cs="Times New Roman"/>
      <w:color w:val="auto"/>
      <w:lang w:eastAsia="zh-CN"/>
    </w:rPr>
  </w:style>
  <w:style w:type="paragraph" w:styleId="Heading5">
    <w:name w:val="heading 5"/>
    <w:basedOn w:val="Normal"/>
    <w:link w:val="Heading5Char"/>
    <w:qFormat/>
    <w:rsid w:val="00DA52A7"/>
    <w:pPr>
      <w:numPr>
        <w:ilvl w:val="4"/>
        <w:numId w:val="4"/>
      </w:numPr>
      <w:suppressAutoHyphens w:val="0"/>
      <w:autoSpaceDN/>
      <w:adjustRightInd w:val="0"/>
      <w:spacing w:after="240" w:line="240" w:lineRule="auto"/>
      <w:jc w:val="both"/>
      <w:textAlignment w:val="auto"/>
      <w:outlineLvl w:val="4"/>
    </w:pPr>
    <w:rPr>
      <w:rFonts w:ascii="Times New Roman" w:eastAsia="STZhongsong" w:hAnsi="Times New Roman" w:cs="Times New Roman"/>
      <w:color w:val="auto"/>
      <w:sz w:val="22"/>
      <w:lang w:eastAsia="zh-CN"/>
    </w:rPr>
  </w:style>
  <w:style w:type="paragraph" w:styleId="Heading6">
    <w:name w:val="heading 6"/>
    <w:basedOn w:val="Normal"/>
    <w:link w:val="Heading6Char"/>
    <w:qFormat/>
    <w:rsid w:val="00DA52A7"/>
    <w:pPr>
      <w:numPr>
        <w:ilvl w:val="5"/>
        <w:numId w:val="4"/>
      </w:numPr>
      <w:suppressAutoHyphens w:val="0"/>
      <w:autoSpaceDN/>
      <w:adjustRightInd w:val="0"/>
      <w:spacing w:after="240" w:line="240" w:lineRule="auto"/>
      <w:jc w:val="both"/>
      <w:textAlignment w:val="auto"/>
      <w:outlineLvl w:val="5"/>
    </w:pPr>
    <w:rPr>
      <w:rFonts w:ascii="Times New Roman" w:eastAsia="STZhongsong" w:hAnsi="Times New Roman" w:cs="Times New Roman"/>
      <w:color w:val="auto"/>
      <w:sz w:val="22"/>
      <w:lang w:eastAsia="zh-CN"/>
    </w:rPr>
  </w:style>
  <w:style w:type="paragraph" w:styleId="Heading7">
    <w:name w:val="heading 7"/>
    <w:basedOn w:val="Normal"/>
    <w:link w:val="Heading7Char"/>
    <w:qFormat/>
    <w:rsid w:val="00DA52A7"/>
    <w:pPr>
      <w:numPr>
        <w:ilvl w:val="6"/>
        <w:numId w:val="4"/>
      </w:numPr>
      <w:suppressAutoHyphens w:val="0"/>
      <w:autoSpaceDN/>
      <w:adjustRightInd w:val="0"/>
      <w:spacing w:after="240" w:line="240" w:lineRule="auto"/>
      <w:jc w:val="both"/>
      <w:textAlignment w:val="auto"/>
      <w:outlineLvl w:val="6"/>
    </w:pPr>
    <w:rPr>
      <w:rFonts w:ascii="Times New Roman" w:eastAsia="STZhongsong" w:hAnsi="Times New Roman" w:cs="Times New Roman"/>
      <w:color w:val="auto"/>
      <w:sz w:val="22"/>
      <w:lang w:eastAsia="zh-CN"/>
    </w:rPr>
  </w:style>
  <w:style w:type="paragraph" w:styleId="Heading8">
    <w:name w:val="heading 8"/>
    <w:basedOn w:val="Normal"/>
    <w:link w:val="Heading8Char"/>
    <w:qFormat/>
    <w:rsid w:val="00DA52A7"/>
    <w:pPr>
      <w:numPr>
        <w:ilvl w:val="7"/>
        <w:numId w:val="4"/>
      </w:numPr>
      <w:suppressAutoHyphens w:val="0"/>
      <w:autoSpaceDN/>
      <w:adjustRightInd w:val="0"/>
      <w:spacing w:after="240" w:line="240" w:lineRule="auto"/>
      <w:jc w:val="both"/>
      <w:textAlignment w:val="auto"/>
      <w:outlineLvl w:val="7"/>
    </w:pPr>
    <w:rPr>
      <w:rFonts w:ascii="Times New Roman" w:eastAsia="STZhongsong" w:hAnsi="Times New Roman" w:cs="Times New Roman"/>
      <w:color w:val="auto"/>
      <w:sz w:val="22"/>
      <w:lang w:eastAsia="zh-CN"/>
    </w:rPr>
  </w:style>
  <w:style w:type="paragraph" w:styleId="Heading9">
    <w:name w:val="heading 9"/>
    <w:basedOn w:val="Normal"/>
    <w:link w:val="Heading9Char"/>
    <w:qFormat/>
    <w:rsid w:val="00DA52A7"/>
    <w:pPr>
      <w:numPr>
        <w:ilvl w:val="8"/>
        <w:numId w:val="4"/>
      </w:numPr>
      <w:suppressAutoHyphens w:val="0"/>
      <w:autoSpaceDN/>
      <w:adjustRightInd w:val="0"/>
      <w:spacing w:after="240" w:line="240" w:lineRule="auto"/>
      <w:jc w:val="both"/>
      <w:textAlignment w:val="auto"/>
      <w:outlineLvl w:val="8"/>
    </w:pPr>
    <w:rPr>
      <w:rFonts w:ascii="Times New Roman" w:eastAsia="STZhongsong" w:hAnsi="Times New Roman" w:cs="Times New Roman"/>
      <w:color w:val="auto"/>
      <w:sz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80F71"/>
    <w:pPr>
      <w:tabs>
        <w:tab w:val="center" w:pos="4513"/>
        <w:tab w:val="right" w:pos="9026"/>
      </w:tabs>
      <w:spacing w:after="0" w:line="240" w:lineRule="auto"/>
    </w:pPr>
  </w:style>
  <w:style w:type="character" w:customStyle="1" w:styleId="HeaderChar">
    <w:name w:val="Header Char"/>
    <w:basedOn w:val="DefaultParagraphFont"/>
    <w:link w:val="Header"/>
    <w:rsid w:val="00D80F71"/>
    <w:rPr>
      <w:rFonts w:eastAsia="Arial" w:cs="Arial"/>
      <w:color w:val="000000"/>
      <w:sz w:val="20"/>
      <w:szCs w:val="20"/>
      <w:lang w:eastAsia="en-GB"/>
    </w:rPr>
  </w:style>
  <w:style w:type="paragraph" w:styleId="Footer">
    <w:name w:val="footer"/>
    <w:basedOn w:val="Normal"/>
    <w:link w:val="FooterChar"/>
    <w:rsid w:val="00D80F71"/>
    <w:pPr>
      <w:tabs>
        <w:tab w:val="center" w:pos="4513"/>
        <w:tab w:val="right" w:pos="9026"/>
      </w:tabs>
      <w:spacing w:after="0" w:line="240" w:lineRule="auto"/>
    </w:pPr>
  </w:style>
  <w:style w:type="character" w:customStyle="1" w:styleId="FooterChar">
    <w:name w:val="Footer Char"/>
    <w:basedOn w:val="DefaultParagraphFont"/>
    <w:link w:val="Footer"/>
    <w:rsid w:val="00D80F71"/>
    <w:rPr>
      <w:rFonts w:eastAsia="Arial" w:cs="Arial"/>
      <w:color w:val="000000"/>
      <w:sz w:val="20"/>
      <w:szCs w:val="20"/>
      <w:lang w:eastAsia="en-GB"/>
    </w:rPr>
  </w:style>
  <w:style w:type="character" w:customStyle="1" w:styleId="Heading1Char">
    <w:name w:val="Heading 1 Char"/>
    <w:basedOn w:val="DefaultParagraphFont"/>
    <w:link w:val="Heading1"/>
    <w:rsid w:val="007A3BE2"/>
    <w:rPr>
      <w:rFonts w:eastAsia="STZhongsong" w:cs="Times New Roman"/>
      <w:b/>
      <w:bCs/>
      <w:caps/>
      <w:sz w:val="20"/>
      <w:szCs w:val="20"/>
      <w:u w:val="single"/>
      <w:lang w:eastAsia="zh-CN"/>
    </w:rPr>
  </w:style>
  <w:style w:type="character" w:customStyle="1" w:styleId="Heading2Char">
    <w:name w:val="Heading 2 Char"/>
    <w:basedOn w:val="DefaultParagraphFont"/>
    <w:link w:val="Heading2"/>
    <w:rsid w:val="007A3BE2"/>
    <w:rPr>
      <w:rFonts w:eastAsia="STZhongsong" w:cs="Times New Roman"/>
      <w:sz w:val="20"/>
      <w:szCs w:val="20"/>
      <w:lang w:eastAsia="zh-CN"/>
    </w:rPr>
  </w:style>
  <w:style w:type="character" w:customStyle="1" w:styleId="Heading3Char">
    <w:name w:val="Heading 3 Char"/>
    <w:basedOn w:val="DefaultParagraphFont"/>
    <w:link w:val="Heading3"/>
    <w:rsid w:val="00B107E3"/>
    <w:rPr>
      <w:rFonts w:eastAsia="STZhongsong" w:cs="Times New Roman"/>
      <w:sz w:val="20"/>
      <w:szCs w:val="20"/>
      <w:lang w:eastAsia="zh-CN"/>
    </w:rPr>
  </w:style>
  <w:style w:type="character" w:customStyle="1" w:styleId="Heading4Char">
    <w:name w:val="Heading 4 Char"/>
    <w:basedOn w:val="DefaultParagraphFont"/>
    <w:link w:val="Heading4"/>
    <w:rsid w:val="007A3BE2"/>
    <w:rPr>
      <w:rFonts w:eastAsia="STZhongsong" w:cs="Times New Roman"/>
      <w:sz w:val="20"/>
      <w:szCs w:val="20"/>
      <w:lang w:eastAsia="zh-CN"/>
    </w:rPr>
  </w:style>
  <w:style w:type="character" w:customStyle="1" w:styleId="Heading5Char">
    <w:name w:val="Heading 5 Char"/>
    <w:basedOn w:val="DefaultParagraphFont"/>
    <w:link w:val="Heading5"/>
    <w:rsid w:val="00DA52A7"/>
    <w:rPr>
      <w:rFonts w:ascii="Times New Roman" w:eastAsia="STZhongsong" w:hAnsi="Times New Roman" w:cs="Times New Roman"/>
      <w:sz w:val="22"/>
      <w:szCs w:val="20"/>
      <w:lang w:eastAsia="zh-CN"/>
    </w:rPr>
  </w:style>
  <w:style w:type="character" w:customStyle="1" w:styleId="Heading6Char">
    <w:name w:val="Heading 6 Char"/>
    <w:basedOn w:val="DefaultParagraphFont"/>
    <w:link w:val="Heading6"/>
    <w:rsid w:val="00DA52A7"/>
    <w:rPr>
      <w:rFonts w:ascii="Times New Roman" w:eastAsia="STZhongsong" w:hAnsi="Times New Roman" w:cs="Times New Roman"/>
      <w:sz w:val="22"/>
      <w:szCs w:val="20"/>
      <w:lang w:eastAsia="zh-CN"/>
    </w:rPr>
  </w:style>
  <w:style w:type="character" w:customStyle="1" w:styleId="Heading7Char">
    <w:name w:val="Heading 7 Char"/>
    <w:basedOn w:val="DefaultParagraphFont"/>
    <w:link w:val="Heading7"/>
    <w:rsid w:val="00DA52A7"/>
    <w:rPr>
      <w:rFonts w:ascii="Times New Roman" w:eastAsia="STZhongsong" w:hAnsi="Times New Roman" w:cs="Times New Roman"/>
      <w:sz w:val="22"/>
      <w:szCs w:val="20"/>
      <w:lang w:eastAsia="zh-CN"/>
    </w:rPr>
  </w:style>
  <w:style w:type="character" w:customStyle="1" w:styleId="Heading8Char">
    <w:name w:val="Heading 8 Char"/>
    <w:basedOn w:val="DefaultParagraphFont"/>
    <w:link w:val="Heading8"/>
    <w:rsid w:val="00DA52A7"/>
    <w:rPr>
      <w:rFonts w:ascii="Times New Roman" w:eastAsia="STZhongsong" w:hAnsi="Times New Roman" w:cs="Times New Roman"/>
      <w:sz w:val="22"/>
      <w:szCs w:val="20"/>
      <w:lang w:eastAsia="zh-CN"/>
    </w:rPr>
  </w:style>
  <w:style w:type="character" w:customStyle="1" w:styleId="Heading9Char">
    <w:name w:val="Heading 9 Char"/>
    <w:basedOn w:val="DefaultParagraphFont"/>
    <w:link w:val="Heading9"/>
    <w:rsid w:val="00DA52A7"/>
    <w:rPr>
      <w:rFonts w:ascii="Times New Roman" w:eastAsia="STZhongsong" w:hAnsi="Times New Roman" w:cs="Times New Roman"/>
      <w:sz w:val="22"/>
      <w:szCs w:val="20"/>
      <w:lang w:eastAsia="zh-CN"/>
    </w:rPr>
  </w:style>
  <w:style w:type="paragraph" w:styleId="ListParagraph">
    <w:name w:val="List Paragraph"/>
    <w:basedOn w:val="Normal"/>
    <w:uiPriority w:val="34"/>
    <w:qFormat/>
    <w:rsid w:val="006C5D73"/>
    <w:pPr>
      <w:ind w:left="720"/>
      <w:contextualSpacing/>
    </w:pPr>
  </w:style>
  <w:style w:type="character" w:styleId="CommentReference">
    <w:name w:val="annotation reference"/>
    <w:basedOn w:val="DefaultParagraphFont"/>
    <w:uiPriority w:val="99"/>
    <w:semiHidden/>
    <w:unhideWhenUsed/>
    <w:rsid w:val="00033F9A"/>
    <w:rPr>
      <w:sz w:val="16"/>
      <w:szCs w:val="16"/>
    </w:rPr>
  </w:style>
  <w:style w:type="paragraph" w:styleId="CommentText">
    <w:name w:val="annotation text"/>
    <w:basedOn w:val="Normal"/>
    <w:link w:val="CommentTextChar"/>
    <w:uiPriority w:val="99"/>
    <w:semiHidden/>
    <w:unhideWhenUsed/>
    <w:rsid w:val="00033F9A"/>
    <w:pPr>
      <w:spacing w:line="240" w:lineRule="auto"/>
    </w:pPr>
  </w:style>
  <w:style w:type="character" w:customStyle="1" w:styleId="CommentTextChar">
    <w:name w:val="Comment Text Char"/>
    <w:basedOn w:val="DefaultParagraphFont"/>
    <w:link w:val="CommentText"/>
    <w:uiPriority w:val="99"/>
    <w:semiHidden/>
    <w:rsid w:val="00033F9A"/>
    <w:rPr>
      <w:rFonts w:eastAsia="Arial" w:cs="Arial"/>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033F9A"/>
    <w:rPr>
      <w:b/>
      <w:bCs/>
    </w:rPr>
  </w:style>
  <w:style w:type="character" w:customStyle="1" w:styleId="CommentSubjectChar">
    <w:name w:val="Comment Subject Char"/>
    <w:basedOn w:val="CommentTextChar"/>
    <w:link w:val="CommentSubject"/>
    <w:uiPriority w:val="99"/>
    <w:semiHidden/>
    <w:rsid w:val="00033F9A"/>
    <w:rPr>
      <w:rFonts w:eastAsia="Arial" w:cs="Arial"/>
      <w:b/>
      <w:bCs/>
      <w:color w:val="000000"/>
      <w:sz w:val="20"/>
      <w:szCs w:val="20"/>
      <w:lang w:eastAsia="en-GB"/>
    </w:rPr>
  </w:style>
  <w:style w:type="paragraph" w:styleId="BalloonText">
    <w:name w:val="Balloon Text"/>
    <w:basedOn w:val="Normal"/>
    <w:link w:val="BalloonTextChar"/>
    <w:uiPriority w:val="99"/>
    <w:semiHidden/>
    <w:unhideWhenUsed/>
    <w:rsid w:val="00033F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3F9A"/>
    <w:rPr>
      <w:rFonts w:ascii="Tahoma" w:eastAsia="Arial" w:hAnsi="Tahoma" w:cs="Tahoma"/>
      <w:color w:val="000000"/>
      <w:sz w:val="16"/>
      <w:szCs w:val="16"/>
      <w:lang w:eastAsia="en-GB"/>
    </w:rPr>
  </w:style>
  <w:style w:type="paragraph" w:customStyle="1" w:styleId="Normalhangingindent">
    <w:name w:val="Normal hanging indent"/>
    <w:basedOn w:val="Normal"/>
    <w:next w:val="Normal"/>
    <w:link w:val="NormalhangingindentChar"/>
    <w:rsid w:val="000D370C"/>
    <w:pPr>
      <w:autoSpaceDN/>
      <w:spacing w:after="0" w:line="240" w:lineRule="auto"/>
      <w:ind w:left="720" w:hanging="720"/>
      <w:jc w:val="both"/>
      <w:textAlignment w:val="auto"/>
    </w:pPr>
    <w:rPr>
      <w:rFonts w:eastAsia="Times New Roman"/>
      <w:color w:val="auto"/>
      <w:sz w:val="24"/>
      <w:lang w:eastAsia="en-US"/>
    </w:rPr>
  </w:style>
  <w:style w:type="character" w:customStyle="1" w:styleId="NormalhangingindentChar">
    <w:name w:val="Normal hanging indent Char"/>
    <w:link w:val="Normalhangingindent"/>
    <w:rsid w:val="000D370C"/>
    <w:rPr>
      <w:rFonts w:eastAsia="Times New Roman" w:cs="Arial"/>
      <w:szCs w:val="20"/>
    </w:rPr>
  </w:style>
  <w:style w:type="paragraph" w:styleId="BodyTextIndent">
    <w:name w:val="Body Text Indent"/>
    <w:basedOn w:val="Normal"/>
    <w:link w:val="BodyTextIndentChar"/>
    <w:rsid w:val="00FD3FBC"/>
    <w:pPr>
      <w:numPr>
        <w:numId w:val="6"/>
      </w:numPr>
      <w:suppressAutoHyphens w:val="0"/>
      <w:autoSpaceDN/>
      <w:adjustRightInd w:val="0"/>
      <w:spacing w:after="240" w:line="240" w:lineRule="auto"/>
      <w:jc w:val="both"/>
      <w:textAlignment w:val="auto"/>
    </w:pPr>
    <w:rPr>
      <w:rFonts w:ascii="Times New Roman" w:eastAsia="STZhongsong" w:hAnsi="Times New Roman" w:cs="Times New Roman"/>
      <w:color w:val="auto"/>
      <w:sz w:val="22"/>
      <w:lang w:eastAsia="zh-CN"/>
    </w:rPr>
  </w:style>
  <w:style w:type="character" w:customStyle="1" w:styleId="BodyTextIndentChar">
    <w:name w:val="Body Text Indent Char"/>
    <w:basedOn w:val="DefaultParagraphFont"/>
    <w:link w:val="BodyTextIndent"/>
    <w:rsid w:val="00FD3FBC"/>
    <w:rPr>
      <w:rFonts w:ascii="Times New Roman" w:eastAsia="STZhongsong" w:hAnsi="Times New Roman" w:cs="Times New Roman"/>
      <w:sz w:val="22"/>
      <w:szCs w:val="20"/>
      <w:lang w:eastAsia="zh-CN"/>
    </w:rPr>
  </w:style>
  <w:style w:type="paragraph" w:styleId="BodyTextIndent2">
    <w:name w:val="Body Text Indent 2"/>
    <w:basedOn w:val="Normal"/>
    <w:link w:val="BodyTextIndent2Char"/>
    <w:rsid w:val="00FD3FBC"/>
    <w:pPr>
      <w:numPr>
        <w:ilvl w:val="1"/>
        <w:numId w:val="6"/>
      </w:numPr>
      <w:suppressAutoHyphens w:val="0"/>
      <w:autoSpaceDN/>
      <w:adjustRightInd w:val="0"/>
      <w:spacing w:after="240" w:line="240" w:lineRule="auto"/>
      <w:jc w:val="both"/>
      <w:textAlignment w:val="auto"/>
    </w:pPr>
    <w:rPr>
      <w:rFonts w:ascii="Times New Roman" w:eastAsia="STZhongsong" w:hAnsi="Times New Roman" w:cs="Times New Roman"/>
      <w:color w:val="auto"/>
      <w:sz w:val="22"/>
      <w:lang w:eastAsia="zh-CN"/>
    </w:rPr>
  </w:style>
  <w:style w:type="character" w:customStyle="1" w:styleId="BodyTextIndent2Char">
    <w:name w:val="Body Text Indent 2 Char"/>
    <w:basedOn w:val="DefaultParagraphFont"/>
    <w:link w:val="BodyTextIndent2"/>
    <w:rsid w:val="00FD3FBC"/>
    <w:rPr>
      <w:rFonts w:ascii="Times New Roman" w:eastAsia="STZhongsong" w:hAnsi="Times New Roman" w:cs="Times New Roman"/>
      <w:sz w:val="22"/>
      <w:szCs w:val="20"/>
      <w:lang w:eastAsia="zh-CN"/>
    </w:rPr>
  </w:style>
  <w:style w:type="paragraph" w:customStyle="1" w:styleId="AppHead">
    <w:name w:val="AppHead"/>
    <w:basedOn w:val="Normal"/>
    <w:rsid w:val="00FD3FBC"/>
    <w:pPr>
      <w:numPr>
        <w:numId w:val="5"/>
      </w:numPr>
      <w:suppressAutoHyphens w:val="0"/>
      <w:autoSpaceDN/>
      <w:adjustRightInd w:val="0"/>
      <w:spacing w:after="240" w:line="240" w:lineRule="auto"/>
      <w:jc w:val="center"/>
      <w:textAlignment w:val="auto"/>
      <w:outlineLvl w:val="0"/>
    </w:pPr>
    <w:rPr>
      <w:rFonts w:ascii="Times New Roman" w:eastAsia="STZhongsong" w:hAnsi="Times New Roman" w:cs="Times New Roman"/>
      <w:b/>
      <w:caps/>
      <w:color w:val="auto"/>
      <w:sz w:val="22"/>
      <w:lang w:eastAsia="zh-CN"/>
    </w:rPr>
  </w:style>
  <w:style w:type="paragraph" w:customStyle="1" w:styleId="DefinitionNumbering1">
    <w:name w:val="Definition Numbering 1"/>
    <w:basedOn w:val="Normal"/>
    <w:rsid w:val="00FD3FBC"/>
    <w:pPr>
      <w:numPr>
        <w:ilvl w:val="2"/>
        <w:numId w:val="6"/>
      </w:numPr>
      <w:suppressAutoHyphens w:val="0"/>
      <w:autoSpaceDN/>
      <w:adjustRightInd w:val="0"/>
      <w:spacing w:after="240" w:line="240" w:lineRule="auto"/>
      <w:jc w:val="both"/>
      <w:textAlignment w:val="auto"/>
      <w:outlineLvl w:val="0"/>
    </w:pPr>
    <w:rPr>
      <w:rFonts w:ascii="Times New Roman" w:eastAsia="STZhongsong" w:hAnsi="Times New Roman" w:cs="Times New Roman"/>
      <w:color w:val="auto"/>
      <w:sz w:val="22"/>
      <w:lang w:eastAsia="zh-CN"/>
    </w:rPr>
  </w:style>
  <w:style w:type="paragraph" w:customStyle="1" w:styleId="DefinitionNumbering2">
    <w:name w:val="Definition Numbering 2"/>
    <w:basedOn w:val="Normal"/>
    <w:rsid w:val="00FD3FBC"/>
    <w:pPr>
      <w:numPr>
        <w:ilvl w:val="3"/>
        <w:numId w:val="6"/>
      </w:numPr>
      <w:suppressAutoHyphens w:val="0"/>
      <w:autoSpaceDN/>
      <w:adjustRightInd w:val="0"/>
      <w:spacing w:after="240" w:line="240" w:lineRule="auto"/>
      <w:jc w:val="both"/>
      <w:textAlignment w:val="auto"/>
      <w:outlineLvl w:val="1"/>
    </w:pPr>
    <w:rPr>
      <w:rFonts w:ascii="Times New Roman" w:eastAsia="STZhongsong" w:hAnsi="Times New Roman" w:cs="Times New Roman"/>
      <w:color w:val="auto"/>
      <w:sz w:val="22"/>
      <w:lang w:eastAsia="zh-CN"/>
    </w:rPr>
  </w:style>
  <w:style w:type="paragraph" w:customStyle="1" w:styleId="DefinitionNumbering3">
    <w:name w:val="Definition Numbering 3"/>
    <w:basedOn w:val="Normal"/>
    <w:rsid w:val="00FD3FBC"/>
    <w:pPr>
      <w:numPr>
        <w:ilvl w:val="4"/>
        <w:numId w:val="6"/>
      </w:numPr>
      <w:suppressAutoHyphens w:val="0"/>
      <w:autoSpaceDN/>
      <w:adjustRightInd w:val="0"/>
      <w:spacing w:after="240" w:line="240" w:lineRule="auto"/>
      <w:jc w:val="both"/>
      <w:textAlignment w:val="auto"/>
      <w:outlineLvl w:val="2"/>
    </w:pPr>
    <w:rPr>
      <w:rFonts w:ascii="Times New Roman" w:eastAsia="STZhongsong" w:hAnsi="Times New Roman" w:cs="Times New Roman"/>
      <w:color w:val="auto"/>
      <w:sz w:val="22"/>
      <w:lang w:eastAsia="zh-CN"/>
    </w:rPr>
  </w:style>
  <w:style w:type="paragraph" w:customStyle="1" w:styleId="DefinitionNumbering4">
    <w:name w:val="Definition Numbering 4"/>
    <w:basedOn w:val="Normal"/>
    <w:rsid w:val="00FD3FBC"/>
    <w:pPr>
      <w:numPr>
        <w:ilvl w:val="5"/>
        <w:numId w:val="6"/>
      </w:numPr>
      <w:suppressAutoHyphens w:val="0"/>
      <w:autoSpaceDN/>
      <w:adjustRightInd w:val="0"/>
      <w:spacing w:after="240" w:line="240" w:lineRule="auto"/>
      <w:jc w:val="both"/>
      <w:textAlignment w:val="auto"/>
      <w:outlineLvl w:val="3"/>
    </w:pPr>
    <w:rPr>
      <w:rFonts w:ascii="Times New Roman" w:eastAsia="STZhongsong" w:hAnsi="Times New Roman" w:cs="Times New Roman"/>
      <w:color w:val="auto"/>
      <w:sz w:val="22"/>
      <w:lang w:eastAsia="zh-CN"/>
    </w:rPr>
  </w:style>
  <w:style w:type="paragraph" w:customStyle="1" w:styleId="DefinitionNumbering5">
    <w:name w:val="Definition Numbering 5"/>
    <w:basedOn w:val="Normal"/>
    <w:rsid w:val="00FD3FBC"/>
    <w:pPr>
      <w:numPr>
        <w:ilvl w:val="6"/>
        <w:numId w:val="6"/>
      </w:numPr>
      <w:suppressAutoHyphens w:val="0"/>
      <w:autoSpaceDN/>
      <w:adjustRightInd w:val="0"/>
      <w:spacing w:after="240" w:line="240" w:lineRule="auto"/>
      <w:jc w:val="both"/>
      <w:textAlignment w:val="auto"/>
      <w:outlineLvl w:val="4"/>
    </w:pPr>
    <w:rPr>
      <w:rFonts w:ascii="Times New Roman" w:eastAsia="STZhongsong" w:hAnsi="Times New Roman" w:cs="Times New Roman"/>
      <w:color w:val="auto"/>
      <w:sz w:val="22"/>
      <w:lang w:eastAsia="zh-CN"/>
    </w:rPr>
  </w:style>
  <w:style w:type="paragraph" w:customStyle="1" w:styleId="DefinitionNumbering6">
    <w:name w:val="Definition Numbering 6"/>
    <w:basedOn w:val="Normal"/>
    <w:rsid w:val="00FD3FBC"/>
    <w:pPr>
      <w:numPr>
        <w:ilvl w:val="7"/>
        <w:numId w:val="6"/>
      </w:numPr>
      <w:suppressAutoHyphens w:val="0"/>
      <w:autoSpaceDN/>
      <w:adjustRightInd w:val="0"/>
      <w:spacing w:after="240" w:line="240" w:lineRule="auto"/>
      <w:jc w:val="both"/>
      <w:textAlignment w:val="auto"/>
      <w:outlineLvl w:val="5"/>
    </w:pPr>
    <w:rPr>
      <w:rFonts w:ascii="Times New Roman" w:eastAsia="STZhongsong" w:hAnsi="Times New Roman" w:cs="Times New Roman"/>
      <w:color w:val="auto"/>
      <w:sz w:val="22"/>
      <w:lang w:eastAsia="zh-CN"/>
    </w:rPr>
  </w:style>
  <w:style w:type="paragraph" w:customStyle="1" w:styleId="DefinitionNumbering7">
    <w:name w:val="Definition Numbering 7"/>
    <w:basedOn w:val="Normal"/>
    <w:rsid w:val="00FD3FBC"/>
    <w:pPr>
      <w:numPr>
        <w:ilvl w:val="8"/>
        <w:numId w:val="6"/>
      </w:numPr>
      <w:suppressAutoHyphens w:val="0"/>
      <w:autoSpaceDN/>
      <w:adjustRightInd w:val="0"/>
      <w:spacing w:after="240" w:line="240" w:lineRule="auto"/>
      <w:jc w:val="both"/>
      <w:textAlignment w:val="auto"/>
      <w:outlineLvl w:val="6"/>
    </w:pPr>
    <w:rPr>
      <w:rFonts w:ascii="Times New Roman" w:eastAsia="STZhongsong" w:hAnsi="Times New Roman" w:cs="Times New Roman"/>
      <w:color w:val="auto"/>
      <w:sz w:val="22"/>
      <w:lang w:eastAsia="zh-CN"/>
    </w:rPr>
  </w:style>
  <w:style w:type="paragraph" w:customStyle="1" w:styleId="AppPart">
    <w:name w:val="AppPart"/>
    <w:basedOn w:val="Normal"/>
    <w:rsid w:val="00FD3FBC"/>
    <w:pPr>
      <w:numPr>
        <w:ilvl w:val="1"/>
        <w:numId w:val="5"/>
      </w:numPr>
      <w:suppressAutoHyphens w:val="0"/>
      <w:autoSpaceDN/>
      <w:adjustRightInd w:val="0"/>
      <w:spacing w:after="240" w:line="240" w:lineRule="auto"/>
      <w:jc w:val="center"/>
      <w:textAlignment w:val="auto"/>
      <w:outlineLvl w:val="1"/>
    </w:pPr>
    <w:rPr>
      <w:rFonts w:ascii="Times New Roman" w:eastAsia="STZhongsong" w:hAnsi="Times New Roman" w:cs="Times New Roman"/>
      <w:b/>
      <w:color w:val="auto"/>
      <w:sz w:val="22"/>
      <w:lang w:eastAsia="zh-CN"/>
    </w:rPr>
  </w:style>
  <w:style w:type="paragraph" w:styleId="TOCHeading">
    <w:name w:val="TOC Heading"/>
    <w:basedOn w:val="Heading1"/>
    <w:next w:val="Normal"/>
    <w:uiPriority w:val="39"/>
    <w:semiHidden/>
    <w:unhideWhenUsed/>
    <w:qFormat/>
    <w:rsid w:val="007B532A"/>
    <w:pPr>
      <w:keepLines/>
      <w:numPr>
        <w:numId w:val="0"/>
      </w:numPr>
      <w:adjustRightInd/>
      <w:spacing w:before="480" w:after="0" w:line="276" w:lineRule="auto"/>
      <w:jc w:val="left"/>
      <w:outlineLvl w:val="9"/>
    </w:pPr>
    <w:rPr>
      <w:rFonts w:asciiTheme="majorHAnsi" w:eastAsiaTheme="majorEastAsia" w:hAnsiTheme="majorHAnsi" w:cstheme="majorBidi"/>
      <w:caps w:val="0"/>
      <w:color w:val="365F91" w:themeColor="accent1" w:themeShade="BF"/>
      <w:sz w:val="28"/>
      <w:szCs w:val="28"/>
      <w:u w:val="none"/>
      <w:lang w:val="en-US" w:eastAsia="ja-JP"/>
    </w:rPr>
  </w:style>
  <w:style w:type="paragraph" w:styleId="TOC1">
    <w:name w:val="toc 1"/>
    <w:basedOn w:val="Normal"/>
    <w:next w:val="Normal"/>
    <w:autoRedefine/>
    <w:uiPriority w:val="39"/>
    <w:unhideWhenUsed/>
    <w:rsid w:val="007B532A"/>
    <w:pPr>
      <w:tabs>
        <w:tab w:val="left" w:pos="426"/>
        <w:tab w:val="right" w:leader="dot" w:pos="10043"/>
      </w:tabs>
      <w:spacing w:after="100"/>
    </w:pPr>
  </w:style>
  <w:style w:type="paragraph" w:styleId="TOC2">
    <w:name w:val="toc 2"/>
    <w:basedOn w:val="Normal"/>
    <w:next w:val="Normal"/>
    <w:autoRedefine/>
    <w:uiPriority w:val="39"/>
    <w:unhideWhenUsed/>
    <w:rsid w:val="007B532A"/>
    <w:pPr>
      <w:spacing w:after="100"/>
      <w:ind w:left="200"/>
    </w:pPr>
  </w:style>
  <w:style w:type="paragraph" w:styleId="TOC3">
    <w:name w:val="toc 3"/>
    <w:basedOn w:val="Normal"/>
    <w:next w:val="Normal"/>
    <w:autoRedefine/>
    <w:uiPriority w:val="39"/>
    <w:unhideWhenUsed/>
    <w:rsid w:val="007B532A"/>
    <w:pPr>
      <w:spacing w:after="100"/>
      <w:ind w:left="400"/>
    </w:pPr>
  </w:style>
  <w:style w:type="paragraph" w:styleId="TOC4">
    <w:name w:val="toc 4"/>
    <w:basedOn w:val="Normal"/>
    <w:next w:val="Normal"/>
    <w:autoRedefine/>
    <w:uiPriority w:val="39"/>
    <w:unhideWhenUsed/>
    <w:rsid w:val="007B532A"/>
    <w:pPr>
      <w:suppressAutoHyphens w:val="0"/>
      <w:autoSpaceDN/>
      <w:spacing w:after="100"/>
      <w:ind w:left="660"/>
      <w:textAlignment w:val="auto"/>
    </w:pPr>
    <w:rPr>
      <w:rFonts w:asciiTheme="minorHAnsi" w:eastAsiaTheme="minorEastAsia" w:hAnsiTheme="minorHAnsi" w:cstheme="minorBidi"/>
      <w:color w:val="auto"/>
      <w:sz w:val="22"/>
      <w:szCs w:val="22"/>
    </w:rPr>
  </w:style>
  <w:style w:type="paragraph" w:styleId="TOC5">
    <w:name w:val="toc 5"/>
    <w:basedOn w:val="Normal"/>
    <w:next w:val="Normal"/>
    <w:autoRedefine/>
    <w:uiPriority w:val="39"/>
    <w:unhideWhenUsed/>
    <w:rsid w:val="007B532A"/>
    <w:pPr>
      <w:suppressAutoHyphens w:val="0"/>
      <w:autoSpaceDN/>
      <w:spacing w:after="100"/>
      <w:ind w:left="880"/>
      <w:textAlignment w:val="auto"/>
    </w:pPr>
    <w:rPr>
      <w:rFonts w:asciiTheme="minorHAnsi" w:eastAsiaTheme="minorEastAsia" w:hAnsiTheme="minorHAnsi" w:cstheme="minorBidi"/>
      <w:color w:val="auto"/>
      <w:sz w:val="22"/>
      <w:szCs w:val="22"/>
    </w:rPr>
  </w:style>
  <w:style w:type="paragraph" w:styleId="TOC6">
    <w:name w:val="toc 6"/>
    <w:basedOn w:val="Normal"/>
    <w:next w:val="Normal"/>
    <w:autoRedefine/>
    <w:uiPriority w:val="39"/>
    <w:unhideWhenUsed/>
    <w:rsid w:val="007B532A"/>
    <w:pPr>
      <w:suppressAutoHyphens w:val="0"/>
      <w:autoSpaceDN/>
      <w:spacing w:after="100"/>
      <w:ind w:left="1100"/>
      <w:textAlignment w:val="auto"/>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7B532A"/>
    <w:pPr>
      <w:suppressAutoHyphens w:val="0"/>
      <w:autoSpaceDN/>
      <w:spacing w:after="100"/>
      <w:ind w:left="1320"/>
      <w:textAlignment w:val="auto"/>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7B532A"/>
    <w:pPr>
      <w:suppressAutoHyphens w:val="0"/>
      <w:autoSpaceDN/>
      <w:spacing w:after="100"/>
      <w:ind w:left="1540"/>
      <w:textAlignment w:val="auto"/>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7B532A"/>
    <w:pPr>
      <w:suppressAutoHyphens w:val="0"/>
      <w:autoSpaceDN/>
      <w:spacing w:after="100"/>
      <w:ind w:left="1760"/>
      <w:textAlignment w:val="auto"/>
    </w:pPr>
    <w:rPr>
      <w:rFonts w:asciiTheme="minorHAnsi" w:eastAsiaTheme="minorEastAsia" w:hAnsiTheme="minorHAnsi" w:cstheme="minorBidi"/>
      <w:color w:val="auto"/>
      <w:sz w:val="22"/>
      <w:szCs w:val="22"/>
    </w:rPr>
  </w:style>
  <w:style w:type="character" w:styleId="Hyperlink">
    <w:name w:val="Hyperlink"/>
    <w:basedOn w:val="DefaultParagraphFont"/>
    <w:uiPriority w:val="99"/>
    <w:unhideWhenUsed/>
    <w:rsid w:val="007B532A"/>
    <w:rPr>
      <w:color w:val="0000FF" w:themeColor="hyperlink"/>
      <w:u w:val="single"/>
    </w:rPr>
  </w:style>
  <w:style w:type="character" w:customStyle="1" w:styleId="MarginTextChar">
    <w:name w:val="Margin Text Char"/>
    <w:link w:val="MarginText"/>
    <w:locked/>
    <w:rsid w:val="00877EAB"/>
    <w:rPr>
      <w:rFonts w:ascii="STZhongsong" w:eastAsia="STZhongsong" w:hAnsi="STZhongsong"/>
      <w:sz w:val="22"/>
      <w:lang w:eastAsia="zh-CN"/>
    </w:rPr>
  </w:style>
  <w:style w:type="paragraph" w:customStyle="1" w:styleId="MarginText">
    <w:name w:val="Margin Text"/>
    <w:basedOn w:val="Normal"/>
    <w:link w:val="MarginTextChar"/>
    <w:rsid w:val="00877EAB"/>
    <w:pPr>
      <w:suppressAutoHyphens w:val="0"/>
      <w:autoSpaceDN/>
      <w:adjustRightInd w:val="0"/>
      <w:spacing w:after="240" w:line="240" w:lineRule="auto"/>
      <w:jc w:val="both"/>
      <w:textAlignment w:val="auto"/>
    </w:pPr>
    <w:rPr>
      <w:rFonts w:ascii="STZhongsong" w:eastAsia="STZhongsong" w:hAnsi="STZhongsong" w:cstheme="minorBidi"/>
      <w:color w:val="auto"/>
      <w:sz w:val="22"/>
      <w:szCs w:val="22"/>
      <w:lang w:eastAsia="zh-CN"/>
    </w:rPr>
  </w:style>
  <w:style w:type="paragraph" w:customStyle="1" w:styleId="Executionclause">
    <w:name w:val="Execution clause"/>
    <w:basedOn w:val="BodyText"/>
    <w:rsid w:val="00877EAB"/>
    <w:pPr>
      <w:suppressAutoHyphens w:val="0"/>
      <w:overflowPunct w:val="0"/>
      <w:autoSpaceDE w:val="0"/>
      <w:adjustRightInd w:val="0"/>
      <w:spacing w:after="0" w:line="240" w:lineRule="auto"/>
      <w:textAlignment w:val="auto"/>
    </w:pPr>
    <w:rPr>
      <w:rFonts w:ascii="Times New Roman" w:eastAsia="Times New Roman" w:hAnsi="Times New Roman" w:cs="Times New Roman"/>
      <w:color w:val="auto"/>
      <w:sz w:val="22"/>
      <w:lang w:eastAsia="en-US"/>
    </w:rPr>
  </w:style>
  <w:style w:type="paragraph" w:styleId="BodyText">
    <w:name w:val="Body Text"/>
    <w:basedOn w:val="Normal"/>
    <w:link w:val="BodyTextChar"/>
    <w:uiPriority w:val="99"/>
    <w:semiHidden/>
    <w:unhideWhenUsed/>
    <w:rsid w:val="00877EAB"/>
    <w:pPr>
      <w:spacing w:after="120"/>
    </w:pPr>
  </w:style>
  <w:style w:type="character" w:customStyle="1" w:styleId="BodyTextChar">
    <w:name w:val="Body Text Char"/>
    <w:basedOn w:val="DefaultParagraphFont"/>
    <w:link w:val="BodyText"/>
    <w:uiPriority w:val="99"/>
    <w:semiHidden/>
    <w:rsid w:val="00877EAB"/>
    <w:rPr>
      <w:rFonts w:eastAsia="Arial" w:cs="Arial"/>
      <w:color w:val="000000"/>
      <w:sz w:val="20"/>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80F71"/>
    <w:pPr>
      <w:suppressAutoHyphens/>
      <w:autoSpaceDN w:val="0"/>
      <w:textAlignment w:val="baseline"/>
    </w:pPr>
    <w:rPr>
      <w:rFonts w:eastAsia="Arial" w:cs="Arial"/>
      <w:color w:val="000000"/>
      <w:sz w:val="20"/>
      <w:szCs w:val="20"/>
      <w:lang w:eastAsia="en-GB"/>
    </w:rPr>
  </w:style>
  <w:style w:type="paragraph" w:styleId="Heading1">
    <w:name w:val="heading 1"/>
    <w:basedOn w:val="Normal"/>
    <w:link w:val="Heading1Char"/>
    <w:qFormat/>
    <w:rsid w:val="007A3BE2"/>
    <w:pPr>
      <w:keepNext/>
      <w:numPr>
        <w:numId w:val="4"/>
      </w:numPr>
      <w:suppressAutoHyphens w:val="0"/>
      <w:autoSpaceDN/>
      <w:adjustRightInd w:val="0"/>
      <w:spacing w:after="240" w:line="240" w:lineRule="auto"/>
      <w:jc w:val="both"/>
      <w:textAlignment w:val="auto"/>
      <w:outlineLvl w:val="0"/>
    </w:pPr>
    <w:rPr>
      <w:rFonts w:eastAsia="STZhongsong" w:cs="Times New Roman"/>
      <w:b/>
      <w:bCs/>
      <w:caps/>
      <w:color w:val="auto"/>
      <w:u w:val="single"/>
      <w:lang w:eastAsia="zh-CN"/>
    </w:rPr>
  </w:style>
  <w:style w:type="paragraph" w:styleId="Heading2">
    <w:name w:val="heading 2"/>
    <w:basedOn w:val="Normal"/>
    <w:link w:val="Heading2Char"/>
    <w:qFormat/>
    <w:rsid w:val="007A3BE2"/>
    <w:pPr>
      <w:numPr>
        <w:ilvl w:val="1"/>
        <w:numId w:val="4"/>
      </w:numPr>
      <w:suppressAutoHyphens w:val="0"/>
      <w:autoSpaceDN/>
      <w:adjustRightInd w:val="0"/>
      <w:spacing w:after="240" w:line="240" w:lineRule="auto"/>
      <w:jc w:val="both"/>
      <w:textAlignment w:val="auto"/>
      <w:outlineLvl w:val="1"/>
    </w:pPr>
    <w:rPr>
      <w:rFonts w:eastAsia="STZhongsong" w:cs="Times New Roman"/>
      <w:color w:val="auto"/>
      <w:lang w:eastAsia="zh-CN"/>
    </w:rPr>
  </w:style>
  <w:style w:type="paragraph" w:styleId="Heading3">
    <w:name w:val="heading 3"/>
    <w:basedOn w:val="Normal"/>
    <w:link w:val="Heading3Char"/>
    <w:qFormat/>
    <w:rsid w:val="00B107E3"/>
    <w:pPr>
      <w:numPr>
        <w:ilvl w:val="2"/>
        <w:numId w:val="4"/>
      </w:numPr>
      <w:suppressAutoHyphens w:val="0"/>
      <w:autoSpaceDN/>
      <w:adjustRightInd w:val="0"/>
      <w:spacing w:after="240" w:line="240" w:lineRule="auto"/>
      <w:ind w:left="2880"/>
      <w:jc w:val="both"/>
      <w:textAlignment w:val="auto"/>
      <w:outlineLvl w:val="2"/>
    </w:pPr>
    <w:rPr>
      <w:rFonts w:eastAsia="STZhongsong" w:cs="Times New Roman"/>
      <w:color w:val="auto"/>
      <w:lang w:eastAsia="zh-CN"/>
    </w:rPr>
  </w:style>
  <w:style w:type="paragraph" w:styleId="Heading4">
    <w:name w:val="heading 4"/>
    <w:basedOn w:val="Normal"/>
    <w:link w:val="Heading4Char"/>
    <w:qFormat/>
    <w:rsid w:val="007A3BE2"/>
    <w:pPr>
      <w:numPr>
        <w:ilvl w:val="3"/>
        <w:numId w:val="4"/>
      </w:numPr>
      <w:suppressAutoHyphens w:val="0"/>
      <w:autoSpaceDN/>
      <w:adjustRightInd w:val="0"/>
      <w:spacing w:after="240" w:line="240" w:lineRule="auto"/>
      <w:ind w:left="3960"/>
      <w:jc w:val="both"/>
      <w:textAlignment w:val="auto"/>
      <w:outlineLvl w:val="3"/>
    </w:pPr>
    <w:rPr>
      <w:rFonts w:eastAsia="STZhongsong" w:cs="Times New Roman"/>
      <w:color w:val="auto"/>
      <w:lang w:eastAsia="zh-CN"/>
    </w:rPr>
  </w:style>
  <w:style w:type="paragraph" w:styleId="Heading5">
    <w:name w:val="heading 5"/>
    <w:basedOn w:val="Normal"/>
    <w:link w:val="Heading5Char"/>
    <w:qFormat/>
    <w:rsid w:val="00DA52A7"/>
    <w:pPr>
      <w:numPr>
        <w:ilvl w:val="4"/>
        <w:numId w:val="4"/>
      </w:numPr>
      <w:suppressAutoHyphens w:val="0"/>
      <w:autoSpaceDN/>
      <w:adjustRightInd w:val="0"/>
      <w:spacing w:after="240" w:line="240" w:lineRule="auto"/>
      <w:jc w:val="both"/>
      <w:textAlignment w:val="auto"/>
      <w:outlineLvl w:val="4"/>
    </w:pPr>
    <w:rPr>
      <w:rFonts w:ascii="Times New Roman" w:eastAsia="STZhongsong" w:hAnsi="Times New Roman" w:cs="Times New Roman"/>
      <w:color w:val="auto"/>
      <w:sz w:val="22"/>
      <w:lang w:eastAsia="zh-CN"/>
    </w:rPr>
  </w:style>
  <w:style w:type="paragraph" w:styleId="Heading6">
    <w:name w:val="heading 6"/>
    <w:basedOn w:val="Normal"/>
    <w:link w:val="Heading6Char"/>
    <w:qFormat/>
    <w:rsid w:val="00DA52A7"/>
    <w:pPr>
      <w:numPr>
        <w:ilvl w:val="5"/>
        <w:numId w:val="4"/>
      </w:numPr>
      <w:suppressAutoHyphens w:val="0"/>
      <w:autoSpaceDN/>
      <w:adjustRightInd w:val="0"/>
      <w:spacing w:after="240" w:line="240" w:lineRule="auto"/>
      <w:jc w:val="both"/>
      <w:textAlignment w:val="auto"/>
      <w:outlineLvl w:val="5"/>
    </w:pPr>
    <w:rPr>
      <w:rFonts w:ascii="Times New Roman" w:eastAsia="STZhongsong" w:hAnsi="Times New Roman" w:cs="Times New Roman"/>
      <w:color w:val="auto"/>
      <w:sz w:val="22"/>
      <w:lang w:eastAsia="zh-CN"/>
    </w:rPr>
  </w:style>
  <w:style w:type="paragraph" w:styleId="Heading7">
    <w:name w:val="heading 7"/>
    <w:basedOn w:val="Normal"/>
    <w:link w:val="Heading7Char"/>
    <w:qFormat/>
    <w:rsid w:val="00DA52A7"/>
    <w:pPr>
      <w:numPr>
        <w:ilvl w:val="6"/>
        <w:numId w:val="4"/>
      </w:numPr>
      <w:suppressAutoHyphens w:val="0"/>
      <w:autoSpaceDN/>
      <w:adjustRightInd w:val="0"/>
      <w:spacing w:after="240" w:line="240" w:lineRule="auto"/>
      <w:jc w:val="both"/>
      <w:textAlignment w:val="auto"/>
      <w:outlineLvl w:val="6"/>
    </w:pPr>
    <w:rPr>
      <w:rFonts w:ascii="Times New Roman" w:eastAsia="STZhongsong" w:hAnsi="Times New Roman" w:cs="Times New Roman"/>
      <w:color w:val="auto"/>
      <w:sz w:val="22"/>
      <w:lang w:eastAsia="zh-CN"/>
    </w:rPr>
  </w:style>
  <w:style w:type="paragraph" w:styleId="Heading8">
    <w:name w:val="heading 8"/>
    <w:basedOn w:val="Normal"/>
    <w:link w:val="Heading8Char"/>
    <w:qFormat/>
    <w:rsid w:val="00DA52A7"/>
    <w:pPr>
      <w:numPr>
        <w:ilvl w:val="7"/>
        <w:numId w:val="4"/>
      </w:numPr>
      <w:suppressAutoHyphens w:val="0"/>
      <w:autoSpaceDN/>
      <w:adjustRightInd w:val="0"/>
      <w:spacing w:after="240" w:line="240" w:lineRule="auto"/>
      <w:jc w:val="both"/>
      <w:textAlignment w:val="auto"/>
      <w:outlineLvl w:val="7"/>
    </w:pPr>
    <w:rPr>
      <w:rFonts w:ascii="Times New Roman" w:eastAsia="STZhongsong" w:hAnsi="Times New Roman" w:cs="Times New Roman"/>
      <w:color w:val="auto"/>
      <w:sz w:val="22"/>
      <w:lang w:eastAsia="zh-CN"/>
    </w:rPr>
  </w:style>
  <w:style w:type="paragraph" w:styleId="Heading9">
    <w:name w:val="heading 9"/>
    <w:basedOn w:val="Normal"/>
    <w:link w:val="Heading9Char"/>
    <w:qFormat/>
    <w:rsid w:val="00DA52A7"/>
    <w:pPr>
      <w:numPr>
        <w:ilvl w:val="8"/>
        <w:numId w:val="4"/>
      </w:numPr>
      <w:suppressAutoHyphens w:val="0"/>
      <w:autoSpaceDN/>
      <w:adjustRightInd w:val="0"/>
      <w:spacing w:after="240" w:line="240" w:lineRule="auto"/>
      <w:jc w:val="both"/>
      <w:textAlignment w:val="auto"/>
      <w:outlineLvl w:val="8"/>
    </w:pPr>
    <w:rPr>
      <w:rFonts w:ascii="Times New Roman" w:eastAsia="STZhongsong" w:hAnsi="Times New Roman" w:cs="Times New Roman"/>
      <w:color w:val="auto"/>
      <w:sz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80F71"/>
    <w:pPr>
      <w:tabs>
        <w:tab w:val="center" w:pos="4513"/>
        <w:tab w:val="right" w:pos="9026"/>
      </w:tabs>
      <w:spacing w:after="0" w:line="240" w:lineRule="auto"/>
    </w:pPr>
  </w:style>
  <w:style w:type="character" w:customStyle="1" w:styleId="HeaderChar">
    <w:name w:val="Header Char"/>
    <w:basedOn w:val="DefaultParagraphFont"/>
    <w:link w:val="Header"/>
    <w:rsid w:val="00D80F71"/>
    <w:rPr>
      <w:rFonts w:eastAsia="Arial" w:cs="Arial"/>
      <w:color w:val="000000"/>
      <w:sz w:val="20"/>
      <w:szCs w:val="20"/>
      <w:lang w:eastAsia="en-GB"/>
    </w:rPr>
  </w:style>
  <w:style w:type="paragraph" w:styleId="Footer">
    <w:name w:val="footer"/>
    <w:basedOn w:val="Normal"/>
    <w:link w:val="FooterChar"/>
    <w:rsid w:val="00D80F71"/>
    <w:pPr>
      <w:tabs>
        <w:tab w:val="center" w:pos="4513"/>
        <w:tab w:val="right" w:pos="9026"/>
      </w:tabs>
      <w:spacing w:after="0" w:line="240" w:lineRule="auto"/>
    </w:pPr>
  </w:style>
  <w:style w:type="character" w:customStyle="1" w:styleId="FooterChar">
    <w:name w:val="Footer Char"/>
    <w:basedOn w:val="DefaultParagraphFont"/>
    <w:link w:val="Footer"/>
    <w:rsid w:val="00D80F71"/>
    <w:rPr>
      <w:rFonts w:eastAsia="Arial" w:cs="Arial"/>
      <w:color w:val="000000"/>
      <w:sz w:val="20"/>
      <w:szCs w:val="20"/>
      <w:lang w:eastAsia="en-GB"/>
    </w:rPr>
  </w:style>
  <w:style w:type="character" w:customStyle="1" w:styleId="Heading1Char">
    <w:name w:val="Heading 1 Char"/>
    <w:basedOn w:val="DefaultParagraphFont"/>
    <w:link w:val="Heading1"/>
    <w:rsid w:val="007A3BE2"/>
    <w:rPr>
      <w:rFonts w:eastAsia="STZhongsong" w:cs="Times New Roman"/>
      <w:b/>
      <w:bCs/>
      <w:caps/>
      <w:sz w:val="20"/>
      <w:szCs w:val="20"/>
      <w:u w:val="single"/>
      <w:lang w:eastAsia="zh-CN"/>
    </w:rPr>
  </w:style>
  <w:style w:type="character" w:customStyle="1" w:styleId="Heading2Char">
    <w:name w:val="Heading 2 Char"/>
    <w:basedOn w:val="DefaultParagraphFont"/>
    <w:link w:val="Heading2"/>
    <w:rsid w:val="007A3BE2"/>
    <w:rPr>
      <w:rFonts w:eastAsia="STZhongsong" w:cs="Times New Roman"/>
      <w:sz w:val="20"/>
      <w:szCs w:val="20"/>
      <w:lang w:eastAsia="zh-CN"/>
    </w:rPr>
  </w:style>
  <w:style w:type="character" w:customStyle="1" w:styleId="Heading3Char">
    <w:name w:val="Heading 3 Char"/>
    <w:basedOn w:val="DefaultParagraphFont"/>
    <w:link w:val="Heading3"/>
    <w:rsid w:val="00B107E3"/>
    <w:rPr>
      <w:rFonts w:eastAsia="STZhongsong" w:cs="Times New Roman"/>
      <w:sz w:val="20"/>
      <w:szCs w:val="20"/>
      <w:lang w:eastAsia="zh-CN"/>
    </w:rPr>
  </w:style>
  <w:style w:type="character" w:customStyle="1" w:styleId="Heading4Char">
    <w:name w:val="Heading 4 Char"/>
    <w:basedOn w:val="DefaultParagraphFont"/>
    <w:link w:val="Heading4"/>
    <w:rsid w:val="007A3BE2"/>
    <w:rPr>
      <w:rFonts w:eastAsia="STZhongsong" w:cs="Times New Roman"/>
      <w:sz w:val="20"/>
      <w:szCs w:val="20"/>
      <w:lang w:eastAsia="zh-CN"/>
    </w:rPr>
  </w:style>
  <w:style w:type="character" w:customStyle="1" w:styleId="Heading5Char">
    <w:name w:val="Heading 5 Char"/>
    <w:basedOn w:val="DefaultParagraphFont"/>
    <w:link w:val="Heading5"/>
    <w:rsid w:val="00DA52A7"/>
    <w:rPr>
      <w:rFonts w:ascii="Times New Roman" w:eastAsia="STZhongsong" w:hAnsi="Times New Roman" w:cs="Times New Roman"/>
      <w:sz w:val="22"/>
      <w:szCs w:val="20"/>
      <w:lang w:eastAsia="zh-CN"/>
    </w:rPr>
  </w:style>
  <w:style w:type="character" w:customStyle="1" w:styleId="Heading6Char">
    <w:name w:val="Heading 6 Char"/>
    <w:basedOn w:val="DefaultParagraphFont"/>
    <w:link w:val="Heading6"/>
    <w:rsid w:val="00DA52A7"/>
    <w:rPr>
      <w:rFonts w:ascii="Times New Roman" w:eastAsia="STZhongsong" w:hAnsi="Times New Roman" w:cs="Times New Roman"/>
      <w:sz w:val="22"/>
      <w:szCs w:val="20"/>
      <w:lang w:eastAsia="zh-CN"/>
    </w:rPr>
  </w:style>
  <w:style w:type="character" w:customStyle="1" w:styleId="Heading7Char">
    <w:name w:val="Heading 7 Char"/>
    <w:basedOn w:val="DefaultParagraphFont"/>
    <w:link w:val="Heading7"/>
    <w:rsid w:val="00DA52A7"/>
    <w:rPr>
      <w:rFonts w:ascii="Times New Roman" w:eastAsia="STZhongsong" w:hAnsi="Times New Roman" w:cs="Times New Roman"/>
      <w:sz w:val="22"/>
      <w:szCs w:val="20"/>
      <w:lang w:eastAsia="zh-CN"/>
    </w:rPr>
  </w:style>
  <w:style w:type="character" w:customStyle="1" w:styleId="Heading8Char">
    <w:name w:val="Heading 8 Char"/>
    <w:basedOn w:val="DefaultParagraphFont"/>
    <w:link w:val="Heading8"/>
    <w:rsid w:val="00DA52A7"/>
    <w:rPr>
      <w:rFonts w:ascii="Times New Roman" w:eastAsia="STZhongsong" w:hAnsi="Times New Roman" w:cs="Times New Roman"/>
      <w:sz w:val="22"/>
      <w:szCs w:val="20"/>
      <w:lang w:eastAsia="zh-CN"/>
    </w:rPr>
  </w:style>
  <w:style w:type="character" w:customStyle="1" w:styleId="Heading9Char">
    <w:name w:val="Heading 9 Char"/>
    <w:basedOn w:val="DefaultParagraphFont"/>
    <w:link w:val="Heading9"/>
    <w:rsid w:val="00DA52A7"/>
    <w:rPr>
      <w:rFonts w:ascii="Times New Roman" w:eastAsia="STZhongsong" w:hAnsi="Times New Roman" w:cs="Times New Roman"/>
      <w:sz w:val="22"/>
      <w:szCs w:val="20"/>
      <w:lang w:eastAsia="zh-CN"/>
    </w:rPr>
  </w:style>
  <w:style w:type="paragraph" w:styleId="ListParagraph">
    <w:name w:val="List Paragraph"/>
    <w:basedOn w:val="Normal"/>
    <w:uiPriority w:val="34"/>
    <w:qFormat/>
    <w:rsid w:val="006C5D73"/>
    <w:pPr>
      <w:ind w:left="720"/>
      <w:contextualSpacing/>
    </w:pPr>
  </w:style>
  <w:style w:type="character" w:styleId="CommentReference">
    <w:name w:val="annotation reference"/>
    <w:basedOn w:val="DefaultParagraphFont"/>
    <w:uiPriority w:val="99"/>
    <w:semiHidden/>
    <w:unhideWhenUsed/>
    <w:rsid w:val="00033F9A"/>
    <w:rPr>
      <w:sz w:val="16"/>
      <w:szCs w:val="16"/>
    </w:rPr>
  </w:style>
  <w:style w:type="paragraph" w:styleId="CommentText">
    <w:name w:val="annotation text"/>
    <w:basedOn w:val="Normal"/>
    <w:link w:val="CommentTextChar"/>
    <w:uiPriority w:val="99"/>
    <w:semiHidden/>
    <w:unhideWhenUsed/>
    <w:rsid w:val="00033F9A"/>
    <w:pPr>
      <w:spacing w:line="240" w:lineRule="auto"/>
    </w:pPr>
  </w:style>
  <w:style w:type="character" w:customStyle="1" w:styleId="CommentTextChar">
    <w:name w:val="Comment Text Char"/>
    <w:basedOn w:val="DefaultParagraphFont"/>
    <w:link w:val="CommentText"/>
    <w:uiPriority w:val="99"/>
    <w:semiHidden/>
    <w:rsid w:val="00033F9A"/>
    <w:rPr>
      <w:rFonts w:eastAsia="Arial" w:cs="Arial"/>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033F9A"/>
    <w:rPr>
      <w:b/>
      <w:bCs/>
    </w:rPr>
  </w:style>
  <w:style w:type="character" w:customStyle="1" w:styleId="CommentSubjectChar">
    <w:name w:val="Comment Subject Char"/>
    <w:basedOn w:val="CommentTextChar"/>
    <w:link w:val="CommentSubject"/>
    <w:uiPriority w:val="99"/>
    <w:semiHidden/>
    <w:rsid w:val="00033F9A"/>
    <w:rPr>
      <w:rFonts w:eastAsia="Arial" w:cs="Arial"/>
      <w:b/>
      <w:bCs/>
      <w:color w:val="000000"/>
      <w:sz w:val="20"/>
      <w:szCs w:val="20"/>
      <w:lang w:eastAsia="en-GB"/>
    </w:rPr>
  </w:style>
  <w:style w:type="paragraph" w:styleId="BalloonText">
    <w:name w:val="Balloon Text"/>
    <w:basedOn w:val="Normal"/>
    <w:link w:val="BalloonTextChar"/>
    <w:uiPriority w:val="99"/>
    <w:semiHidden/>
    <w:unhideWhenUsed/>
    <w:rsid w:val="00033F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3F9A"/>
    <w:rPr>
      <w:rFonts w:ascii="Tahoma" w:eastAsia="Arial" w:hAnsi="Tahoma" w:cs="Tahoma"/>
      <w:color w:val="000000"/>
      <w:sz w:val="16"/>
      <w:szCs w:val="16"/>
      <w:lang w:eastAsia="en-GB"/>
    </w:rPr>
  </w:style>
  <w:style w:type="paragraph" w:customStyle="1" w:styleId="Normalhangingindent">
    <w:name w:val="Normal hanging indent"/>
    <w:basedOn w:val="Normal"/>
    <w:next w:val="Normal"/>
    <w:link w:val="NormalhangingindentChar"/>
    <w:rsid w:val="000D370C"/>
    <w:pPr>
      <w:autoSpaceDN/>
      <w:spacing w:after="0" w:line="240" w:lineRule="auto"/>
      <w:ind w:left="720" w:hanging="720"/>
      <w:jc w:val="both"/>
      <w:textAlignment w:val="auto"/>
    </w:pPr>
    <w:rPr>
      <w:rFonts w:eastAsia="Times New Roman"/>
      <w:color w:val="auto"/>
      <w:sz w:val="24"/>
      <w:lang w:eastAsia="en-US"/>
    </w:rPr>
  </w:style>
  <w:style w:type="character" w:customStyle="1" w:styleId="NormalhangingindentChar">
    <w:name w:val="Normal hanging indent Char"/>
    <w:link w:val="Normalhangingindent"/>
    <w:rsid w:val="000D370C"/>
    <w:rPr>
      <w:rFonts w:eastAsia="Times New Roman" w:cs="Arial"/>
      <w:szCs w:val="20"/>
    </w:rPr>
  </w:style>
  <w:style w:type="paragraph" w:styleId="BodyTextIndent">
    <w:name w:val="Body Text Indent"/>
    <w:basedOn w:val="Normal"/>
    <w:link w:val="BodyTextIndentChar"/>
    <w:rsid w:val="00FD3FBC"/>
    <w:pPr>
      <w:numPr>
        <w:numId w:val="6"/>
      </w:numPr>
      <w:suppressAutoHyphens w:val="0"/>
      <w:autoSpaceDN/>
      <w:adjustRightInd w:val="0"/>
      <w:spacing w:after="240" w:line="240" w:lineRule="auto"/>
      <w:jc w:val="both"/>
      <w:textAlignment w:val="auto"/>
    </w:pPr>
    <w:rPr>
      <w:rFonts w:ascii="Times New Roman" w:eastAsia="STZhongsong" w:hAnsi="Times New Roman" w:cs="Times New Roman"/>
      <w:color w:val="auto"/>
      <w:sz w:val="22"/>
      <w:lang w:eastAsia="zh-CN"/>
    </w:rPr>
  </w:style>
  <w:style w:type="character" w:customStyle="1" w:styleId="BodyTextIndentChar">
    <w:name w:val="Body Text Indent Char"/>
    <w:basedOn w:val="DefaultParagraphFont"/>
    <w:link w:val="BodyTextIndent"/>
    <w:rsid w:val="00FD3FBC"/>
    <w:rPr>
      <w:rFonts w:ascii="Times New Roman" w:eastAsia="STZhongsong" w:hAnsi="Times New Roman" w:cs="Times New Roman"/>
      <w:sz w:val="22"/>
      <w:szCs w:val="20"/>
      <w:lang w:eastAsia="zh-CN"/>
    </w:rPr>
  </w:style>
  <w:style w:type="paragraph" w:styleId="BodyTextIndent2">
    <w:name w:val="Body Text Indent 2"/>
    <w:basedOn w:val="Normal"/>
    <w:link w:val="BodyTextIndent2Char"/>
    <w:rsid w:val="00FD3FBC"/>
    <w:pPr>
      <w:numPr>
        <w:ilvl w:val="1"/>
        <w:numId w:val="6"/>
      </w:numPr>
      <w:suppressAutoHyphens w:val="0"/>
      <w:autoSpaceDN/>
      <w:adjustRightInd w:val="0"/>
      <w:spacing w:after="240" w:line="240" w:lineRule="auto"/>
      <w:jc w:val="both"/>
      <w:textAlignment w:val="auto"/>
    </w:pPr>
    <w:rPr>
      <w:rFonts w:ascii="Times New Roman" w:eastAsia="STZhongsong" w:hAnsi="Times New Roman" w:cs="Times New Roman"/>
      <w:color w:val="auto"/>
      <w:sz w:val="22"/>
      <w:lang w:eastAsia="zh-CN"/>
    </w:rPr>
  </w:style>
  <w:style w:type="character" w:customStyle="1" w:styleId="BodyTextIndent2Char">
    <w:name w:val="Body Text Indent 2 Char"/>
    <w:basedOn w:val="DefaultParagraphFont"/>
    <w:link w:val="BodyTextIndent2"/>
    <w:rsid w:val="00FD3FBC"/>
    <w:rPr>
      <w:rFonts w:ascii="Times New Roman" w:eastAsia="STZhongsong" w:hAnsi="Times New Roman" w:cs="Times New Roman"/>
      <w:sz w:val="22"/>
      <w:szCs w:val="20"/>
      <w:lang w:eastAsia="zh-CN"/>
    </w:rPr>
  </w:style>
  <w:style w:type="paragraph" w:customStyle="1" w:styleId="AppHead">
    <w:name w:val="AppHead"/>
    <w:basedOn w:val="Normal"/>
    <w:rsid w:val="00FD3FBC"/>
    <w:pPr>
      <w:numPr>
        <w:numId w:val="5"/>
      </w:numPr>
      <w:suppressAutoHyphens w:val="0"/>
      <w:autoSpaceDN/>
      <w:adjustRightInd w:val="0"/>
      <w:spacing w:after="240" w:line="240" w:lineRule="auto"/>
      <w:jc w:val="center"/>
      <w:textAlignment w:val="auto"/>
      <w:outlineLvl w:val="0"/>
    </w:pPr>
    <w:rPr>
      <w:rFonts w:ascii="Times New Roman" w:eastAsia="STZhongsong" w:hAnsi="Times New Roman" w:cs="Times New Roman"/>
      <w:b/>
      <w:caps/>
      <w:color w:val="auto"/>
      <w:sz w:val="22"/>
      <w:lang w:eastAsia="zh-CN"/>
    </w:rPr>
  </w:style>
  <w:style w:type="paragraph" w:customStyle="1" w:styleId="DefinitionNumbering1">
    <w:name w:val="Definition Numbering 1"/>
    <w:basedOn w:val="Normal"/>
    <w:rsid w:val="00FD3FBC"/>
    <w:pPr>
      <w:numPr>
        <w:ilvl w:val="2"/>
        <w:numId w:val="6"/>
      </w:numPr>
      <w:suppressAutoHyphens w:val="0"/>
      <w:autoSpaceDN/>
      <w:adjustRightInd w:val="0"/>
      <w:spacing w:after="240" w:line="240" w:lineRule="auto"/>
      <w:jc w:val="both"/>
      <w:textAlignment w:val="auto"/>
      <w:outlineLvl w:val="0"/>
    </w:pPr>
    <w:rPr>
      <w:rFonts w:ascii="Times New Roman" w:eastAsia="STZhongsong" w:hAnsi="Times New Roman" w:cs="Times New Roman"/>
      <w:color w:val="auto"/>
      <w:sz w:val="22"/>
      <w:lang w:eastAsia="zh-CN"/>
    </w:rPr>
  </w:style>
  <w:style w:type="paragraph" w:customStyle="1" w:styleId="DefinitionNumbering2">
    <w:name w:val="Definition Numbering 2"/>
    <w:basedOn w:val="Normal"/>
    <w:rsid w:val="00FD3FBC"/>
    <w:pPr>
      <w:numPr>
        <w:ilvl w:val="3"/>
        <w:numId w:val="6"/>
      </w:numPr>
      <w:suppressAutoHyphens w:val="0"/>
      <w:autoSpaceDN/>
      <w:adjustRightInd w:val="0"/>
      <w:spacing w:after="240" w:line="240" w:lineRule="auto"/>
      <w:jc w:val="both"/>
      <w:textAlignment w:val="auto"/>
      <w:outlineLvl w:val="1"/>
    </w:pPr>
    <w:rPr>
      <w:rFonts w:ascii="Times New Roman" w:eastAsia="STZhongsong" w:hAnsi="Times New Roman" w:cs="Times New Roman"/>
      <w:color w:val="auto"/>
      <w:sz w:val="22"/>
      <w:lang w:eastAsia="zh-CN"/>
    </w:rPr>
  </w:style>
  <w:style w:type="paragraph" w:customStyle="1" w:styleId="DefinitionNumbering3">
    <w:name w:val="Definition Numbering 3"/>
    <w:basedOn w:val="Normal"/>
    <w:rsid w:val="00FD3FBC"/>
    <w:pPr>
      <w:numPr>
        <w:ilvl w:val="4"/>
        <w:numId w:val="6"/>
      </w:numPr>
      <w:suppressAutoHyphens w:val="0"/>
      <w:autoSpaceDN/>
      <w:adjustRightInd w:val="0"/>
      <w:spacing w:after="240" w:line="240" w:lineRule="auto"/>
      <w:jc w:val="both"/>
      <w:textAlignment w:val="auto"/>
      <w:outlineLvl w:val="2"/>
    </w:pPr>
    <w:rPr>
      <w:rFonts w:ascii="Times New Roman" w:eastAsia="STZhongsong" w:hAnsi="Times New Roman" w:cs="Times New Roman"/>
      <w:color w:val="auto"/>
      <w:sz w:val="22"/>
      <w:lang w:eastAsia="zh-CN"/>
    </w:rPr>
  </w:style>
  <w:style w:type="paragraph" w:customStyle="1" w:styleId="DefinitionNumbering4">
    <w:name w:val="Definition Numbering 4"/>
    <w:basedOn w:val="Normal"/>
    <w:rsid w:val="00FD3FBC"/>
    <w:pPr>
      <w:numPr>
        <w:ilvl w:val="5"/>
        <w:numId w:val="6"/>
      </w:numPr>
      <w:suppressAutoHyphens w:val="0"/>
      <w:autoSpaceDN/>
      <w:adjustRightInd w:val="0"/>
      <w:spacing w:after="240" w:line="240" w:lineRule="auto"/>
      <w:jc w:val="both"/>
      <w:textAlignment w:val="auto"/>
      <w:outlineLvl w:val="3"/>
    </w:pPr>
    <w:rPr>
      <w:rFonts w:ascii="Times New Roman" w:eastAsia="STZhongsong" w:hAnsi="Times New Roman" w:cs="Times New Roman"/>
      <w:color w:val="auto"/>
      <w:sz w:val="22"/>
      <w:lang w:eastAsia="zh-CN"/>
    </w:rPr>
  </w:style>
  <w:style w:type="paragraph" w:customStyle="1" w:styleId="DefinitionNumbering5">
    <w:name w:val="Definition Numbering 5"/>
    <w:basedOn w:val="Normal"/>
    <w:rsid w:val="00FD3FBC"/>
    <w:pPr>
      <w:numPr>
        <w:ilvl w:val="6"/>
        <w:numId w:val="6"/>
      </w:numPr>
      <w:suppressAutoHyphens w:val="0"/>
      <w:autoSpaceDN/>
      <w:adjustRightInd w:val="0"/>
      <w:spacing w:after="240" w:line="240" w:lineRule="auto"/>
      <w:jc w:val="both"/>
      <w:textAlignment w:val="auto"/>
      <w:outlineLvl w:val="4"/>
    </w:pPr>
    <w:rPr>
      <w:rFonts w:ascii="Times New Roman" w:eastAsia="STZhongsong" w:hAnsi="Times New Roman" w:cs="Times New Roman"/>
      <w:color w:val="auto"/>
      <w:sz w:val="22"/>
      <w:lang w:eastAsia="zh-CN"/>
    </w:rPr>
  </w:style>
  <w:style w:type="paragraph" w:customStyle="1" w:styleId="DefinitionNumbering6">
    <w:name w:val="Definition Numbering 6"/>
    <w:basedOn w:val="Normal"/>
    <w:rsid w:val="00FD3FBC"/>
    <w:pPr>
      <w:numPr>
        <w:ilvl w:val="7"/>
        <w:numId w:val="6"/>
      </w:numPr>
      <w:suppressAutoHyphens w:val="0"/>
      <w:autoSpaceDN/>
      <w:adjustRightInd w:val="0"/>
      <w:spacing w:after="240" w:line="240" w:lineRule="auto"/>
      <w:jc w:val="both"/>
      <w:textAlignment w:val="auto"/>
      <w:outlineLvl w:val="5"/>
    </w:pPr>
    <w:rPr>
      <w:rFonts w:ascii="Times New Roman" w:eastAsia="STZhongsong" w:hAnsi="Times New Roman" w:cs="Times New Roman"/>
      <w:color w:val="auto"/>
      <w:sz w:val="22"/>
      <w:lang w:eastAsia="zh-CN"/>
    </w:rPr>
  </w:style>
  <w:style w:type="paragraph" w:customStyle="1" w:styleId="DefinitionNumbering7">
    <w:name w:val="Definition Numbering 7"/>
    <w:basedOn w:val="Normal"/>
    <w:rsid w:val="00FD3FBC"/>
    <w:pPr>
      <w:numPr>
        <w:ilvl w:val="8"/>
        <w:numId w:val="6"/>
      </w:numPr>
      <w:suppressAutoHyphens w:val="0"/>
      <w:autoSpaceDN/>
      <w:adjustRightInd w:val="0"/>
      <w:spacing w:after="240" w:line="240" w:lineRule="auto"/>
      <w:jc w:val="both"/>
      <w:textAlignment w:val="auto"/>
      <w:outlineLvl w:val="6"/>
    </w:pPr>
    <w:rPr>
      <w:rFonts w:ascii="Times New Roman" w:eastAsia="STZhongsong" w:hAnsi="Times New Roman" w:cs="Times New Roman"/>
      <w:color w:val="auto"/>
      <w:sz w:val="22"/>
      <w:lang w:eastAsia="zh-CN"/>
    </w:rPr>
  </w:style>
  <w:style w:type="paragraph" w:customStyle="1" w:styleId="AppPart">
    <w:name w:val="AppPart"/>
    <w:basedOn w:val="Normal"/>
    <w:rsid w:val="00FD3FBC"/>
    <w:pPr>
      <w:numPr>
        <w:ilvl w:val="1"/>
        <w:numId w:val="5"/>
      </w:numPr>
      <w:suppressAutoHyphens w:val="0"/>
      <w:autoSpaceDN/>
      <w:adjustRightInd w:val="0"/>
      <w:spacing w:after="240" w:line="240" w:lineRule="auto"/>
      <w:jc w:val="center"/>
      <w:textAlignment w:val="auto"/>
      <w:outlineLvl w:val="1"/>
    </w:pPr>
    <w:rPr>
      <w:rFonts w:ascii="Times New Roman" w:eastAsia="STZhongsong" w:hAnsi="Times New Roman" w:cs="Times New Roman"/>
      <w:b/>
      <w:color w:val="auto"/>
      <w:sz w:val="22"/>
      <w:lang w:eastAsia="zh-CN"/>
    </w:rPr>
  </w:style>
  <w:style w:type="paragraph" w:styleId="TOCHeading">
    <w:name w:val="TOC Heading"/>
    <w:basedOn w:val="Heading1"/>
    <w:next w:val="Normal"/>
    <w:uiPriority w:val="39"/>
    <w:semiHidden/>
    <w:unhideWhenUsed/>
    <w:qFormat/>
    <w:rsid w:val="007B532A"/>
    <w:pPr>
      <w:keepLines/>
      <w:numPr>
        <w:numId w:val="0"/>
      </w:numPr>
      <w:adjustRightInd/>
      <w:spacing w:before="480" w:after="0" w:line="276" w:lineRule="auto"/>
      <w:jc w:val="left"/>
      <w:outlineLvl w:val="9"/>
    </w:pPr>
    <w:rPr>
      <w:rFonts w:asciiTheme="majorHAnsi" w:eastAsiaTheme="majorEastAsia" w:hAnsiTheme="majorHAnsi" w:cstheme="majorBidi"/>
      <w:caps w:val="0"/>
      <w:color w:val="365F91" w:themeColor="accent1" w:themeShade="BF"/>
      <w:sz w:val="28"/>
      <w:szCs w:val="28"/>
      <w:u w:val="none"/>
      <w:lang w:val="en-US" w:eastAsia="ja-JP"/>
    </w:rPr>
  </w:style>
  <w:style w:type="paragraph" w:styleId="TOC1">
    <w:name w:val="toc 1"/>
    <w:basedOn w:val="Normal"/>
    <w:next w:val="Normal"/>
    <w:autoRedefine/>
    <w:uiPriority w:val="39"/>
    <w:unhideWhenUsed/>
    <w:rsid w:val="007B532A"/>
    <w:pPr>
      <w:tabs>
        <w:tab w:val="left" w:pos="426"/>
        <w:tab w:val="right" w:leader="dot" w:pos="10043"/>
      </w:tabs>
      <w:spacing w:after="100"/>
    </w:pPr>
  </w:style>
  <w:style w:type="paragraph" w:styleId="TOC2">
    <w:name w:val="toc 2"/>
    <w:basedOn w:val="Normal"/>
    <w:next w:val="Normal"/>
    <w:autoRedefine/>
    <w:uiPriority w:val="39"/>
    <w:unhideWhenUsed/>
    <w:rsid w:val="007B532A"/>
    <w:pPr>
      <w:spacing w:after="100"/>
      <w:ind w:left="200"/>
    </w:pPr>
  </w:style>
  <w:style w:type="paragraph" w:styleId="TOC3">
    <w:name w:val="toc 3"/>
    <w:basedOn w:val="Normal"/>
    <w:next w:val="Normal"/>
    <w:autoRedefine/>
    <w:uiPriority w:val="39"/>
    <w:unhideWhenUsed/>
    <w:rsid w:val="007B532A"/>
    <w:pPr>
      <w:spacing w:after="100"/>
      <w:ind w:left="400"/>
    </w:pPr>
  </w:style>
  <w:style w:type="paragraph" w:styleId="TOC4">
    <w:name w:val="toc 4"/>
    <w:basedOn w:val="Normal"/>
    <w:next w:val="Normal"/>
    <w:autoRedefine/>
    <w:uiPriority w:val="39"/>
    <w:unhideWhenUsed/>
    <w:rsid w:val="007B532A"/>
    <w:pPr>
      <w:suppressAutoHyphens w:val="0"/>
      <w:autoSpaceDN/>
      <w:spacing w:after="100"/>
      <w:ind w:left="660"/>
      <w:textAlignment w:val="auto"/>
    </w:pPr>
    <w:rPr>
      <w:rFonts w:asciiTheme="minorHAnsi" w:eastAsiaTheme="minorEastAsia" w:hAnsiTheme="minorHAnsi" w:cstheme="minorBidi"/>
      <w:color w:val="auto"/>
      <w:sz w:val="22"/>
      <w:szCs w:val="22"/>
    </w:rPr>
  </w:style>
  <w:style w:type="paragraph" w:styleId="TOC5">
    <w:name w:val="toc 5"/>
    <w:basedOn w:val="Normal"/>
    <w:next w:val="Normal"/>
    <w:autoRedefine/>
    <w:uiPriority w:val="39"/>
    <w:unhideWhenUsed/>
    <w:rsid w:val="007B532A"/>
    <w:pPr>
      <w:suppressAutoHyphens w:val="0"/>
      <w:autoSpaceDN/>
      <w:spacing w:after="100"/>
      <w:ind w:left="880"/>
      <w:textAlignment w:val="auto"/>
    </w:pPr>
    <w:rPr>
      <w:rFonts w:asciiTheme="minorHAnsi" w:eastAsiaTheme="minorEastAsia" w:hAnsiTheme="minorHAnsi" w:cstheme="minorBidi"/>
      <w:color w:val="auto"/>
      <w:sz w:val="22"/>
      <w:szCs w:val="22"/>
    </w:rPr>
  </w:style>
  <w:style w:type="paragraph" w:styleId="TOC6">
    <w:name w:val="toc 6"/>
    <w:basedOn w:val="Normal"/>
    <w:next w:val="Normal"/>
    <w:autoRedefine/>
    <w:uiPriority w:val="39"/>
    <w:unhideWhenUsed/>
    <w:rsid w:val="007B532A"/>
    <w:pPr>
      <w:suppressAutoHyphens w:val="0"/>
      <w:autoSpaceDN/>
      <w:spacing w:after="100"/>
      <w:ind w:left="1100"/>
      <w:textAlignment w:val="auto"/>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7B532A"/>
    <w:pPr>
      <w:suppressAutoHyphens w:val="0"/>
      <w:autoSpaceDN/>
      <w:spacing w:after="100"/>
      <w:ind w:left="1320"/>
      <w:textAlignment w:val="auto"/>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7B532A"/>
    <w:pPr>
      <w:suppressAutoHyphens w:val="0"/>
      <w:autoSpaceDN/>
      <w:spacing w:after="100"/>
      <w:ind w:left="1540"/>
      <w:textAlignment w:val="auto"/>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7B532A"/>
    <w:pPr>
      <w:suppressAutoHyphens w:val="0"/>
      <w:autoSpaceDN/>
      <w:spacing w:after="100"/>
      <w:ind w:left="1760"/>
      <w:textAlignment w:val="auto"/>
    </w:pPr>
    <w:rPr>
      <w:rFonts w:asciiTheme="minorHAnsi" w:eastAsiaTheme="minorEastAsia" w:hAnsiTheme="minorHAnsi" w:cstheme="minorBidi"/>
      <w:color w:val="auto"/>
      <w:sz w:val="22"/>
      <w:szCs w:val="22"/>
    </w:rPr>
  </w:style>
  <w:style w:type="character" w:styleId="Hyperlink">
    <w:name w:val="Hyperlink"/>
    <w:basedOn w:val="DefaultParagraphFont"/>
    <w:uiPriority w:val="99"/>
    <w:unhideWhenUsed/>
    <w:rsid w:val="007B532A"/>
    <w:rPr>
      <w:color w:val="0000FF" w:themeColor="hyperlink"/>
      <w:u w:val="single"/>
    </w:rPr>
  </w:style>
  <w:style w:type="character" w:customStyle="1" w:styleId="MarginTextChar">
    <w:name w:val="Margin Text Char"/>
    <w:link w:val="MarginText"/>
    <w:locked/>
    <w:rsid w:val="00877EAB"/>
    <w:rPr>
      <w:rFonts w:ascii="STZhongsong" w:eastAsia="STZhongsong" w:hAnsi="STZhongsong"/>
      <w:sz w:val="22"/>
      <w:lang w:eastAsia="zh-CN"/>
    </w:rPr>
  </w:style>
  <w:style w:type="paragraph" w:customStyle="1" w:styleId="MarginText">
    <w:name w:val="Margin Text"/>
    <w:basedOn w:val="Normal"/>
    <w:link w:val="MarginTextChar"/>
    <w:rsid w:val="00877EAB"/>
    <w:pPr>
      <w:suppressAutoHyphens w:val="0"/>
      <w:autoSpaceDN/>
      <w:adjustRightInd w:val="0"/>
      <w:spacing w:after="240" w:line="240" w:lineRule="auto"/>
      <w:jc w:val="both"/>
      <w:textAlignment w:val="auto"/>
    </w:pPr>
    <w:rPr>
      <w:rFonts w:ascii="STZhongsong" w:eastAsia="STZhongsong" w:hAnsi="STZhongsong" w:cstheme="minorBidi"/>
      <w:color w:val="auto"/>
      <w:sz w:val="22"/>
      <w:szCs w:val="22"/>
      <w:lang w:eastAsia="zh-CN"/>
    </w:rPr>
  </w:style>
  <w:style w:type="paragraph" w:customStyle="1" w:styleId="Executionclause">
    <w:name w:val="Execution clause"/>
    <w:basedOn w:val="BodyText"/>
    <w:rsid w:val="00877EAB"/>
    <w:pPr>
      <w:suppressAutoHyphens w:val="0"/>
      <w:overflowPunct w:val="0"/>
      <w:autoSpaceDE w:val="0"/>
      <w:adjustRightInd w:val="0"/>
      <w:spacing w:after="0" w:line="240" w:lineRule="auto"/>
      <w:textAlignment w:val="auto"/>
    </w:pPr>
    <w:rPr>
      <w:rFonts w:ascii="Times New Roman" w:eastAsia="Times New Roman" w:hAnsi="Times New Roman" w:cs="Times New Roman"/>
      <w:color w:val="auto"/>
      <w:sz w:val="22"/>
      <w:lang w:eastAsia="en-US"/>
    </w:rPr>
  </w:style>
  <w:style w:type="paragraph" w:styleId="BodyText">
    <w:name w:val="Body Text"/>
    <w:basedOn w:val="Normal"/>
    <w:link w:val="BodyTextChar"/>
    <w:uiPriority w:val="99"/>
    <w:semiHidden/>
    <w:unhideWhenUsed/>
    <w:rsid w:val="00877EAB"/>
    <w:pPr>
      <w:spacing w:after="120"/>
    </w:pPr>
  </w:style>
  <w:style w:type="character" w:customStyle="1" w:styleId="BodyTextChar">
    <w:name w:val="Body Text Char"/>
    <w:basedOn w:val="DefaultParagraphFont"/>
    <w:link w:val="BodyText"/>
    <w:uiPriority w:val="99"/>
    <w:semiHidden/>
    <w:rsid w:val="00877EAB"/>
    <w:rPr>
      <w:rFonts w:eastAsia="Arial" w:cs="Arial"/>
      <w:color w:val="00000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481802">
      <w:bodyDiv w:val="1"/>
      <w:marLeft w:val="0"/>
      <w:marRight w:val="0"/>
      <w:marTop w:val="0"/>
      <w:marBottom w:val="0"/>
      <w:divBdr>
        <w:top w:val="none" w:sz="0" w:space="0" w:color="auto"/>
        <w:left w:val="none" w:sz="0" w:space="0" w:color="auto"/>
        <w:bottom w:val="none" w:sz="0" w:space="0" w:color="auto"/>
        <w:right w:val="none" w:sz="0" w:space="0" w:color="auto"/>
      </w:divBdr>
      <w:divsChild>
        <w:div w:id="401298154">
          <w:marLeft w:val="0"/>
          <w:marRight w:val="0"/>
          <w:marTop w:val="0"/>
          <w:marBottom w:val="0"/>
          <w:divBdr>
            <w:top w:val="none" w:sz="0" w:space="0" w:color="auto"/>
            <w:left w:val="none" w:sz="0" w:space="0" w:color="auto"/>
            <w:bottom w:val="none" w:sz="0" w:space="0" w:color="auto"/>
            <w:right w:val="none" w:sz="0" w:space="0" w:color="auto"/>
          </w:divBdr>
          <w:divsChild>
            <w:div w:id="1224683357">
              <w:marLeft w:val="0"/>
              <w:marRight w:val="0"/>
              <w:marTop w:val="0"/>
              <w:marBottom w:val="0"/>
              <w:divBdr>
                <w:top w:val="none" w:sz="0" w:space="0" w:color="auto"/>
                <w:left w:val="none" w:sz="0" w:space="0" w:color="auto"/>
                <w:bottom w:val="none" w:sz="0" w:space="0" w:color="auto"/>
                <w:right w:val="none" w:sz="0" w:space="0" w:color="auto"/>
              </w:divBdr>
              <w:divsChild>
                <w:div w:id="309869254">
                  <w:marLeft w:val="0"/>
                  <w:marRight w:val="0"/>
                  <w:marTop w:val="0"/>
                  <w:marBottom w:val="0"/>
                  <w:divBdr>
                    <w:top w:val="none" w:sz="0" w:space="0" w:color="auto"/>
                    <w:left w:val="none" w:sz="0" w:space="0" w:color="auto"/>
                    <w:bottom w:val="none" w:sz="0" w:space="0" w:color="auto"/>
                    <w:right w:val="none" w:sz="0" w:space="0" w:color="auto"/>
                  </w:divBdr>
                  <w:divsChild>
                    <w:div w:id="922570491">
                      <w:marLeft w:val="0"/>
                      <w:marRight w:val="0"/>
                      <w:marTop w:val="0"/>
                      <w:marBottom w:val="0"/>
                      <w:divBdr>
                        <w:top w:val="none" w:sz="0" w:space="0" w:color="auto"/>
                        <w:left w:val="none" w:sz="0" w:space="0" w:color="auto"/>
                        <w:bottom w:val="none" w:sz="0" w:space="0" w:color="auto"/>
                        <w:right w:val="none" w:sz="0" w:space="0" w:color="auto"/>
                      </w:divBdr>
                      <w:divsChild>
                        <w:div w:id="222836137">
                          <w:marLeft w:val="0"/>
                          <w:marRight w:val="0"/>
                          <w:marTop w:val="0"/>
                          <w:marBottom w:val="0"/>
                          <w:divBdr>
                            <w:top w:val="none" w:sz="0" w:space="0" w:color="auto"/>
                            <w:left w:val="none" w:sz="0" w:space="0" w:color="auto"/>
                            <w:bottom w:val="none" w:sz="0" w:space="0" w:color="auto"/>
                            <w:right w:val="none" w:sz="0" w:space="0" w:color="auto"/>
                          </w:divBdr>
                          <w:divsChild>
                            <w:div w:id="1135026413">
                              <w:marLeft w:val="0"/>
                              <w:marRight w:val="0"/>
                              <w:marTop w:val="0"/>
                              <w:marBottom w:val="0"/>
                              <w:divBdr>
                                <w:top w:val="none" w:sz="0" w:space="0" w:color="auto"/>
                                <w:left w:val="none" w:sz="0" w:space="0" w:color="auto"/>
                                <w:bottom w:val="none" w:sz="0" w:space="0" w:color="auto"/>
                                <w:right w:val="none" w:sz="0" w:space="0" w:color="auto"/>
                              </w:divBdr>
                              <w:divsChild>
                                <w:div w:id="1161579944">
                                  <w:marLeft w:val="0"/>
                                  <w:marRight w:val="0"/>
                                  <w:marTop w:val="0"/>
                                  <w:marBottom w:val="0"/>
                                  <w:divBdr>
                                    <w:top w:val="none" w:sz="0" w:space="0" w:color="auto"/>
                                    <w:left w:val="none" w:sz="0" w:space="0" w:color="auto"/>
                                    <w:bottom w:val="none" w:sz="0" w:space="0" w:color="auto"/>
                                    <w:right w:val="none" w:sz="0" w:space="0" w:color="auto"/>
                                  </w:divBdr>
                                  <w:divsChild>
                                    <w:div w:id="366221589">
                                      <w:marLeft w:val="0"/>
                                      <w:marRight w:val="0"/>
                                      <w:marTop w:val="0"/>
                                      <w:marBottom w:val="0"/>
                                      <w:divBdr>
                                        <w:top w:val="none" w:sz="0" w:space="0" w:color="auto"/>
                                        <w:left w:val="none" w:sz="0" w:space="0" w:color="auto"/>
                                        <w:bottom w:val="none" w:sz="0" w:space="0" w:color="auto"/>
                                        <w:right w:val="none" w:sz="0" w:space="0" w:color="auto"/>
                                      </w:divBdr>
                                      <w:divsChild>
                                        <w:div w:id="465661203">
                                          <w:marLeft w:val="0"/>
                                          <w:marRight w:val="0"/>
                                          <w:marTop w:val="0"/>
                                          <w:marBottom w:val="0"/>
                                          <w:divBdr>
                                            <w:top w:val="none" w:sz="0" w:space="0" w:color="auto"/>
                                            <w:left w:val="none" w:sz="0" w:space="0" w:color="auto"/>
                                            <w:bottom w:val="none" w:sz="0" w:space="0" w:color="auto"/>
                                            <w:right w:val="none" w:sz="0" w:space="0" w:color="auto"/>
                                          </w:divBdr>
                                          <w:divsChild>
                                            <w:div w:id="208248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0000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BCF756-4E57-4945-A4B9-BAFAE7308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10CE9AEB</Template>
  <TotalTime>9</TotalTime>
  <Pages>14</Pages>
  <Words>5784</Words>
  <Characters>32975</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DWP</Company>
  <LinksUpToDate>false</LinksUpToDate>
  <CharactersWithSpaces>38682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Oluleke Deborah DWP DWPLSD</dc:creator>
  <cp:lastModifiedBy>Murphy John DWP COMMERCIAL DIRECTORATE</cp:lastModifiedBy>
  <cp:revision>4</cp:revision>
  <cp:lastPrinted>2016-12-20T17:49:00Z</cp:lastPrinted>
  <dcterms:created xsi:type="dcterms:W3CDTF">2017-02-27T09:52:00Z</dcterms:created>
  <dcterms:modified xsi:type="dcterms:W3CDTF">2017-03-07T12:56:00Z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