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AC" w:rsidRDefault="00E35542" w:rsidP="00D37BAC">
      <w:pPr>
        <w:spacing w:after="120"/>
        <w:jc w:val="center"/>
        <w:rPr>
          <w:b/>
        </w:rPr>
      </w:pPr>
      <w:bookmarkStart w:id="0" w:name="_GoBack"/>
      <w:bookmarkStart w:id="1" w:name="_Toc278544909"/>
      <w:bookmarkEnd w:id="0"/>
      <w:r>
        <w:rPr>
          <w:b/>
        </w:rPr>
        <w:t>APPENDIX B</w:t>
      </w:r>
    </w:p>
    <w:p w:rsidR="00D37BAC" w:rsidRDefault="00E35542" w:rsidP="00D37BAC">
      <w:pPr>
        <w:spacing w:after="120"/>
        <w:jc w:val="center"/>
        <w:rPr>
          <w:b/>
        </w:rPr>
      </w:pPr>
      <w:r>
        <w:rPr>
          <w:b/>
        </w:rPr>
        <w:t>SERVICE DESCRIPTION</w:t>
      </w:r>
    </w:p>
    <w:p w:rsidR="00FA5229" w:rsidRDefault="00FA5229" w:rsidP="00FA5229">
      <w:pPr>
        <w:pStyle w:val="bodystrongcentred"/>
      </w:pPr>
    </w:p>
    <w:p w:rsidR="00FA5229" w:rsidRDefault="00FA5229" w:rsidP="00FA5229">
      <w:pPr>
        <w:pStyle w:val="bodystrongcentred"/>
      </w:pPr>
      <w:r>
        <w:t>CONTENTS</w:t>
      </w:r>
    </w:p>
    <w:p w:rsidR="00FA5229" w:rsidRDefault="00FA5229" w:rsidP="00FA5229"/>
    <w:p w:rsidR="000C73A3" w:rsidRDefault="00663EAF">
      <w:pPr>
        <w:pStyle w:val="TOC1"/>
        <w:rPr>
          <w:rFonts w:asciiTheme="minorHAnsi" w:eastAsiaTheme="minorEastAsia" w:hAnsiTheme="minorHAnsi" w:cstheme="minorBidi"/>
          <w:caps w:val="0"/>
          <w:noProof/>
          <w:szCs w:val="22"/>
          <w:lang w:eastAsia="en-GB"/>
        </w:rPr>
      </w:pPr>
      <w:r w:rsidRPr="00663EAF">
        <w:rPr>
          <w:rFonts w:cs="Arial"/>
          <w:caps w:val="0"/>
        </w:rPr>
        <w:fldChar w:fldCharType="begin"/>
      </w:r>
      <w:r w:rsidR="00FA5229" w:rsidRPr="00FA5229">
        <w:rPr>
          <w:rFonts w:cs="Arial"/>
          <w:caps w:val="0"/>
        </w:rPr>
        <w:instrText xml:space="preserve"> TOC \o "1-1" \h \z \u </w:instrText>
      </w:r>
      <w:r w:rsidRPr="00663EAF">
        <w:rPr>
          <w:rFonts w:cs="Arial"/>
          <w:caps w:val="0"/>
        </w:rPr>
        <w:fldChar w:fldCharType="separate"/>
      </w:r>
      <w:hyperlink w:anchor="_Toc333312154" w:history="1">
        <w:r w:rsidR="000C73A3" w:rsidRPr="00B27F17">
          <w:rPr>
            <w:rStyle w:val="Hyperlink"/>
            <w:noProof/>
          </w:rPr>
          <w:t>1.</w:t>
        </w:r>
        <w:r w:rsidR="000C73A3">
          <w:rPr>
            <w:rFonts w:asciiTheme="minorHAnsi" w:eastAsiaTheme="minorEastAsia" w:hAnsiTheme="minorHAnsi" w:cstheme="minorBidi"/>
            <w:caps w:val="0"/>
            <w:noProof/>
            <w:szCs w:val="22"/>
            <w:lang w:eastAsia="en-GB"/>
          </w:rPr>
          <w:tab/>
        </w:r>
        <w:r w:rsidR="000C73A3" w:rsidRPr="00B27F17">
          <w:rPr>
            <w:rStyle w:val="Hyperlink"/>
            <w:noProof/>
          </w:rPr>
          <w:t>INTRODUCTION</w:t>
        </w:r>
        <w:r w:rsidR="000C73A3">
          <w:rPr>
            <w:noProof/>
            <w:webHidden/>
          </w:rPr>
          <w:tab/>
        </w:r>
        <w:r>
          <w:rPr>
            <w:noProof/>
            <w:webHidden/>
          </w:rPr>
          <w:fldChar w:fldCharType="begin"/>
        </w:r>
        <w:r w:rsidR="000C73A3">
          <w:rPr>
            <w:noProof/>
            <w:webHidden/>
          </w:rPr>
          <w:instrText xml:space="preserve"> PAGEREF _Toc333312154 \h </w:instrText>
        </w:r>
        <w:r>
          <w:rPr>
            <w:noProof/>
            <w:webHidden/>
          </w:rPr>
        </w:r>
        <w:r>
          <w:rPr>
            <w:noProof/>
            <w:webHidden/>
          </w:rPr>
          <w:fldChar w:fldCharType="separate"/>
        </w:r>
        <w:r w:rsidR="000C73A3">
          <w:rPr>
            <w:noProof/>
            <w:webHidden/>
          </w:rPr>
          <w:t>2</w:t>
        </w:r>
        <w:r>
          <w:rPr>
            <w:noProof/>
            <w:webHidden/>
          </w:rPr>
          <w:fldChar w:fldCharType="end"/>
        </w:r>
      </w:hyperlink>
    </w:p>
    <w:p w:rsidR="000C73A3" w:rsidRDefault="00663EAF">
      <w:pPr>
        <w:pStyle w:val="TOC1"/>
        <w:rPr>
          <w:rFonts w:asciiTheme="minorHAnsi" w:eastAsiaTheme="minorEastAsia" w:hAnsiTheme="minorHAnsi" w:cstheme="minorBidi"/>
          <w:caps w:val="0"/>
          <w:noProof/>
          <w:szCs w:val="22"/>
          <w:lang w:eastAsia="en-GB"/>
        </w:rPr>
      </w:pPr>
      <w:hyperlink w:anchor="_Toc333312155" w:history="1">
        <w:r w:rsidR="000C73A3" w:rsidRPr="00B27F17">
          <w:rPr>
            <w:rStyle w:val="Hyperlink"/>
            <w:noProof/>
          </w:rPr>
          <w:t>2.</w:t>
        </w:r>
        <w:r w:rsidR="000C73A3">
          <w:rPr>
            <w:rFonts w:asciiTheme="minorHAnsi" w:eastAsiaTheme="minorEastAsia" w:hAnsiTheme="minorHAnsi" w:cstheme="minorBidi"/>
            <w:caps w:val="0"/>
            <w:noProof/>
            <w:szCs w:val="22"/>
            <w:lang w:eastAsia="en-GB"/>
          </w:rPr>
          <w:tab/>
        </w:r>
        <w:r w:rsidR="000C73A3" w:rsidRPr="00B27F17">
          <w:rPr>
            <w:rStyle w:val="Hyperlink"/>
            <w:noProof/>
          </w:rPr>
          <w:t>PURPOSE</w:t>
        </w:r>
        <w:r w:rsidR="000C73A3">
          <w:rPr>
            <w:noProof/>
            <w:webHidden/>
          </w:rPr>
          <w:tab/>
        </w:r>
        <w:r>
          <w:rPr>
            <w:noProof/>
            <w:webHidden/>
          </w:rPr>
          <w:fldChar w:fldCharType="begin"/>
        </w:r>
        <w:r w:rsidR="000C73A3">
          <w:rPr>
            <w:noProof/>
            <w:webHidden/>
          </w:rPr>
          <w:instrText xml:space="preserve"> PAGEREF _Toc333312155 \h </w:instrText>
        </w:r>
        <w:r>
          <w:rPr>
            <w:noProof/>
            <w:webHidden/>
          </w:rPr>
        </w:r>
        <w:r>
          <w:rPr>
            <w:noProof/>
            <w:webHidden/>
          </w:rPr>
          <w:fldChar w:fldCharType="separate"/>
        </w:r>
        <w:r w:rsidR="000C73A3">
          <w:rPr>
            <w:noProof/>
            <w:webHidden/>
          </w:rPr>
          <w:t>2</w:t>
        </w:r>
        <w:r>
          <w:rPr>
            <w:noProof/>
            <w:webHidden/>
          </w:rPr>
          <w:fldChar w:fldCharType="end"/>
        </w:r>
      </w:hyperlink>
    </w:p>
    <w:p w:rsidR="000C73A3" w:rsidRDefault="00663EAF">
      <w:pPr>
        <w:pStyle w:val="TOC1"/>
        <w:rPr>
          <w:rFonts w:asciiTheme="minorHAnsi" w:eastAsiaTheme="minorEastAsia" w:hAnsiTheme="minorHAnsi" w:cstheme="minorBidi"/>
          <w:caps w:val="0"/>
          <w:noProof/>
          <w:szCs w:val="22"/>
          <w:lang w:eastAsia="en-GB"/>
        </w:rPr>
      </w:pPr>
      <w:hyperlink w:anchor="_Toc333312157" w:history="1">
        <w:r w:rsidR="004C47A5">
          <w:rPr>
            <w:rStyle w:val="Hyperlink"/>
            <w:noProof/>
          </w:rPr>
          <w:t>3</w:t>
        </w:r>
        <w:r w:rsidR="000C73A3" w:rsidRPr="00B27F17">
          <w:rPr>
            <w:rStyle w:val="Hyperlink"/>
            <w:noProof/>
          </w:rPr>
          <w:t>.</w:t>
        </w:r>
        <w:r w:rsidR="000C73A3">
          <w:rPr>
            <w:rFonts w:asciiTheme="minorHAnsi" w:eastAsiaTheme="minorEastAsia" w:hAnsiTheme="minorHAnsi" w:cstheme="minorBidi"/>
            <w:caps w:val="0"/>
            <w:noProof/>
            <w:szCs w:val="22"/>
            <w:lang w:eastAsia="en-GB"/>
          </w:rPr>
          <w:tab/>
        </w:r>
        <w:r w:rsidR="000C73A3" w:rsidRPr="00B27F17">
          <w:rPr>
            <w:rStyle w:val="Hyperlink"/>
            <w:noProof/>
          </w:rPr>
          <w:t>Background to requirement/OVERVIEW of requirement</w:t>
        </w:r>
        <w:r w:rsidR="000C73A3">
          <w:rPr>
            <w:noProof/>
            <w:webHidden/>
          </w:rPr>
          <w:tab/>
        </w:r>
        <w:r>
          <w:rPr>
            <w:noProof/>
            <w:webHidden/>
          </w:rPr>
          <w:fldChar w:fldCharType="begin"/>
        </w:r>
        <w:r w:rsidR="000C73A3">
          <w:rPr>
            <w:noProof/>
            <w:webHidden/>
          </w:rPr>
          <w:instrText xml:space="preserve"> PAGEREF _Toc333312157 \h </w:instrText>
        </w:r>
        <w:r>
          <w:rPr>
            <w:noProof/>
            <w:webHidden/>
          </w:rPr>
        </w:r>
        <w:r>
          <w:rPr>
            <w:noProof/>
            <w:webHidden/>
          </w:rPr>
          <w:fldChar w:fldCharType="separate"/>
        </w:r>
        <w:r w:rsidR="000C73A3">
          <w:rPr>
            <w:noProof/>
            <w:webHidden/>
          </w:rPr>
          <w:t>2</w:t>
        </w:r>
        <w:r>
          <w:rPr>
            <w:noProof/>
            <w:webHidden/>
          </w:rPr>
          <w:fldChar w:fldCharType="end"/>
        </w:r>
      </w:hyperlink>
    </w:p>
    <w:p w:rsidR="000C73A3" w:rsidRDefault="00663EAF">
      <w:pPr>
        <w:pStyle w:val="TOC1"/>
        <w:rPr>
          <w:rFonts w:asciiTheme="minorHAnsi" w:eastAsiaTheme="minorEastAsia" w:hAnsiTheme="minorHAnsi" w:cstheme="minorBidi"/>
          <w:caps w:val="0"/>
          <w:noProof/>
          <w:szCs w:val="22"/>
          <w:lang w:eastAsia="en-GB"/>
        </w:rPr>
      </w:pPr>
      <w:hyperlink w:anchor="_Toc333312158" w:history="1">
        <w:r w:rsidR="004C47A5">
          <w:rPr>
            <w:rStyle w:val="Hyperlink"/>
            <w:noProof/>
          </w:rPr>
          <w:t>4</w:t>
        </w:r>
        <w:r w:rsidR="000C73A3" w:rsidRPr="00B27F17">
          <w:rPr>
            <w:rStyle w:val="Hyperlink"/>
            <w:noProof/>
          </w:rPr>
          <w:t>.</w:t>
        </w:r>
        <w:r w:rsidR="000C73A3">
          <w:rPr>
            <w:rFonts w:asciiTheme="minorHAnsi" w:eastAsiaTheme="minorEastAsia" w:hAnsiTheme="minorHAnsi" w:cstheme="minorBidi"/>
            <w:caps w:val="0"/>
            <w:noProof/>
            <w:szCs w:val="22"/>
            <w:lang w:eastAsia="en-GB"/>
          </w:rPr>
          <w:tab/>
        </w:r>
        <w:r w:rsidR="000C73A3" w:rsidRPr="00B27F17">
          <w:rPr>
            <w:rStyle w:val="Hyperlink"/>
            <w:noProof/>
          </w:rPr>
          <w:t>scope of requirement</w:t>
        </w:r>
        <w:r w:rsidR="000C73A3">
          <w:rPr>
            <w:noProof/>
            <w:webHidden/>
          </w:rPr>
          <w:tab/>
        </w:r>
        <w:r w:rsidR="00F30D6C">
          <w:rPr>
            <w:noProof/>
            <w:webHidden/>
          </w:rPr>
          <w:t>3</w:t>
        </w:r>
      </w:hyperlink>
    </w:p>
    <w:p w:rsidR="000C73A3" w:rsidRDefault="00663EAF">
      <w:pPr>
        <w:pStyle w:val="TOC1"/>
        <w:rPr>
          <w:rFonts w:asciiTheme="minorHAnsi" w:eastAsiaTheme="minorEastAsia" w:hAnsiTheme="minorHAnsi" w:cstheme="minorBidi"/>
          <w:caps w:val="0"/>
          <w:noProof/>
          <w:szCs w:val="22"/>
          <w:lang w:eastAsia="en-GB"/>
        </w:rPr>
      </w:pPr>
      <w:hyperlink w:anchor="_Toc333312159" w:history="1">
        <w:r w:rsidR="004C47A5">
          <w:rPr>
            <w:rStyle w:val="Hyperlink"/>
            <w:rFonts w:cs="Arial"/>
            <w:noProof/>
          </w:rPr>
          <w:t>5</w:t>
        </w:r>
        <w:r w:rsidR="000C73A3" w:rsidRPr="00B27F17">
          <w:rPr>
            <w:rStyle w:val="Hyperlink"/>
            <w:rFonts w:cs="Arial"/>
            <w:noProof/>
          </w:rPr>
          <w:t>.</w:t>
        </w:r>
        <w:r w:rsidR="000C73A3">
          <w:rPr>
            <w:rFonts w:asciiTheme="minorHAnsi" w:eastAsiaTheme="minorEastAsia" w:hAnsiTheme="minorHAnsi" w:cstheme="minorBidi"/>
            <w:caps w:val="0"/>
            <w:noProof/>
            <w:szCs w:val="22"/>
            <w:lang w:eastAsia="en-GB"/>
          </w:rPr>
          <w:tab/>
        </w:r>
        <w:r w:rsidR="000C73A3" w:rsidRPr="00B27F17">
          <w:rPr>
            <w:rStyle w:val="Hyperlink"/>
            <w:rFonts w:cs="Arial"/>
            <w:noProof/>
          </w:rPr>
          <w:t>service levels and performance</w:t>
        </w:r>
        <w:r w:rsidR="000C73A3">
          <w:rPr>
            <w:noProof/>
            <w:webHidden/>
          </w:rPr>
          <w:tab/>
        </w:r>
        <w:r w:rsidR="00F30D6C">
          <w:rPr>
            <w:noProof/>
            <w:webHidden/>
          </w:rPr>
          <w:t>4</w:t>
        </w:r>
      </w:hyperlink>
    </w:p>
    <w:p w:rsidR="000C73A3" w:rsidRDefault="00663EAF">
      <w:pPr>
        <w:pStyle w:val="TOC1"/>
        <w:rPr>
          <w:noProof/>
        </w:rPr>
      </w:pPr>
      <w:hyperlink w:anchor="_Toc333312161" w:history="1">
        <w:r w:rsidR="004C47A5">
          <w:rPr>
            <w:rStyle w:val="Hyperlink"/>
            <w:noProof/>
          </w:rPr>
          <w:t>6</w:t>
        </w:r>
        <w:r w:rsidR="000C73A3" w:rsidRPr="00B27F17">
          <w:rPr>
            <w:rStyle w:val="Hyperlink"/>
            <w:noProof/>
          </w:rPr>
          <w:t>.</w:t>
        </w:r>
        <w:r w:rsidR="000C73A3">
          <w:rPr>
            <w:rFonts w:asciiTheme="minorHAnsi" w:eastAsiaTheme="minorEastAsia" w:hAnsiTheme="minorHAnsi" w:cstheme="minorBidi"/>
            <w:caps w:val="0"/>
            <w:noProof/>
            <w:szCs w:val="22"/>
            <w:lang w:eastAsia="en-GB"/>
          </w:rPr>
          <w:tab/>
        </w:r>
        <w:r w:rsidR="000C73A3" w:rsidRPr="00B27F17">
          <w:rPr>
            <w:rStyle w:val="Hyperlink"/>
            <w:noProof/>
          </w:rPr>
          <w:t>Location</w:t>
        </w:r>
        <w:r w:rsidR="000C73A3">
          <w:rPr>
            <w:noProof/>
            <w:webHidden/>
          </w:rPr>
          <w:tab/>
        </w:r>
        <w:r w:rsidR="00F30D6C">
          <w:rPr>
            <w:noProof/>
            <w:webHidden/>
          </w:rPr>
          <w:t>4</w:t>
        </w:r>
      </w:hyperlink>
    </w:p>
    <w:p w:rsidR="004C47A5" w:rsidRDefault="00663EAF" w:rsidP="004C47A5">
      <w:pPr>
        <w:pStyle w:val="TOC1"/>
        <w:rPr>
          <w:rFonts w:asciiTheme="minorHAnsi" w:eastAsiaTheme="minorEastAsia" w:hAnsiTheme="minorHAnsi" w:cstheme="minorBidi"/>
          <w:caps w:val="0"/>
          <w:noProof/>
          <w:szCs w:val="22"/>
          <w:lang w:eastAsia="en-GB"/>
        </w:rPr>
      </w:pPr>
      <w:hyperlink w:anchor="_Toc432423372" w:history="1">
        <w:r w:rsidR="004C47A5" w:rsidRPr="003F3F96">
          <w:rPr>
            <w:rStyle w:val="Hyperlink"/>
            <w:noProof/>
          </w:rPr>
          <w:t>7.</w:t>
        </w:r>
        <w:r w:rsidR="004C47A5">
          <w:rPr>
            <w:rFonts w:asciiTheme="minorHAnsi" w:eastAsiaTheme="minorEastAsia" w:hAnsiTheme="minorHAnsi" w:cstheme="minorBidi"/>
            <w:caps w:val="0"/>
            <w:noProof/>
            <w:szCs w:val="22"/>
            <w:lang w:eastAsia="en-GB"/>
          </w:rPr>
          <w:tab/>
        </w:r>
        <w:r w:rsidR="004C47A5" w:rsidRPr="003F3F96">
          <w:rPr>
            <w:rStyle w:val="Hyperlink"/>
            <w:noProof/>
          </w:rPr>
          <w:t>PAYMENT PROCESS</w:t>
        </w:r>
        <w:r w:rsidR="004C47A5">
          <w:rPr>
            <w:noProof/>
            <w:webHidden/>
          </w:rPr>
          <w:tab/>
        </w:r>
        <w:r w:rsidR="00F30D6C">
          <w:rPr>
            <w:noProof/>
            <w:webHidden/>
          </w:rPr>
          <w:t>4</w:t>
        </w:r>
      </w:hyperlink>
    </w:p>
    <w:p w:rsidR="004C47A5" w:rsidRDefault="004C47A5">
      <w:pPr>
        <w:pStyle w:val="TOC1"/>
        <w:rPr>
          <w:rFonts w:asciiTheme="minorHAnsi" w:eastAsiaTheme="minorEastAsia" w:hAnsiTheme="minorHAnsi" w:cstheme="minorBidi"/>
          <w:caps w:val="0"/>
          <w:noProof/>
          <w:szCs w:val="22"/>
          <w:lang w:eastAsia="en-GB"/>
        </w:rPr>
      </w:pPr>
    </w:p>
    <w:p w:rsidR="00FA5229" w:rsidRPr="00D37BAC" w:rsidRDefault="00663EAF" w:rsidP="00FA5229">
      <w:pPr>
        <w:spacing w:after="120"/>
        <w:jc w:val="center"/>
        <w:rPr>
          <w:b/>
        </w:rPr>
      </w:pPr>
      <w:r w:rsidRPr="00FA5229">
        <w:rPr>
          <w:rFonts w:cs="Arial"/>
          <w:caps/>
        </w:rPr>
        <w:fldChar w:fldCharType="end"/>
      </w:r>
    </w:p>
    <w:p w:rsidR="001530F5" w:rsidRPr="001530F5" w:rsidRDefault="00FA5229" w:rsidP="001530F5">
      <w:pPr>
        <w:pStyle w:val="Heading1"/>
        <w:tabs>
          <w:tab w:val="clear" w:pos="720"/>
        </w:tabs>
        <w:overflowPunct w:val="0"/>
        <w:autoSpaceDE w:val="0"/>
        <w:autoSpaceDN w:val="0"/>
        <w:spacing w:after="120"/>
        <w:textAlignment w:val="baseline"/>
        <w:rPr>
          <w:szCs w:val="22"/>
        </w:rPr>
      </w:pPr>
      <w:bookmarkStart w:id="2" w:name="_Toc297554772"/>
      <w:bookmarkEnd w:id="1"/>
      <w:r>
        <w:rPr>
          <w:caps w:val="0"/>
          <w:szCs w:val="22"/>
        </w:rPr>
        <w:br w:type="page"/>
      </w:r>
      <w:bookmarkStart w:id="3" w:name="_Toc333312154"/>
      <w:r w:rsidR="001530F5">
        <w:rPr>
          <w:caps w:val="0"/>
          <w:szCs w:val="22"/>
        </w:rPr>
        <w:lastRenderedPageBreak/>
        <w:t>INTRODUCTION</w:t>
      </w:r>
      <w:bookmarkEnd w:id="3"/>
      <w:r w:rsidR="001530F5">
        <w:rPr>
          <w:caps w:val="0"/>
          <w:szCs w:val="22"/>
        </w:rPr>
        <w:tab/>
      </w:r>
    </w:p>
    <w:p w:rsidR="002E1CE7" w:rsidRPr="004A021A" w:rsidRDefault="002E1CE7" w:rsidP="00733167">
      <w:pPr>
        <w:pStyle w:val="Heading2"/>
        <w:rPr>
          <w:bCs/>
          <w:color w:val="002060"/>
          <w:szCs w:val="22"/>
        </w:rPr>
      </w:pPr>
      <w:bookmarkStart w:id="4" w:name="_Toc333312155"/>
      <w:r w:rsidRPr="004A021A">
        <w:rPr>
          <w:color w:val="002060"/>
        </w:rPr>
        <w:t>The UK National DNA Database Delivery Unit (NDU), a part of the Home Office Science Group have a need for forensic DNA profiling to support the preparation and running of Quality Assurance Proficiency Testing (PT) schemes and; to support the implementation of alternative approaches for the UK National DNA Database (NDNAD).</w:t>
      </w:r>
      <w:r w:rsidR="00ED2419" w:rsidRPr="004A021A">
        <w:rPr>
          <w:color w:val="002060"/>
        </w:rPr>
        <w:t xml:space="preserve"> </w:t>
      </w:r>
      <w:r w:rsidR="00ED2419" w:rsidRPr="004A021A">
        <w:rPr>
          <w:bCs/>
          <w:color w:val="002060"/>
          <w:szCs w:val="22"/>
        </w:rPr>
        <w:t>It is proposed that a call-off contract for 2 years is established, with the option to extend to three years, if required and the services provided are found to be satisfactory.</w:t>
      </w:r>
    </w:p>
    <w:p w:rsidR="007619BC" w:rsidRPr="002E1CE7" w:rsidRDefault="002C546C" w:rsidP="007619BC">
      <w:pPr>
        <w:pStyle w:val="Heading1"/>
        <w:tabs>
          <w:tab w:val="clear" w:pos="720"/>
        </w:tabs>
        <w:overflowPunct w:val="0"/>
        <w:autoSpaceDE w:val="0"/>
        <w:autoSpaceDN w:val="0"/>
        <w:spacing w:after="120"/>
        <w:textAlignment w:val="baseline"/>
        <w:rPr>
          <w:szCs w:val="22"/>
        </w:rPr>
      </w:pPr>
      <w:r>
        <w:rPr>
          <w:caps w:val="0"/>
          <w:szCs w:val="22"/>
        </w:rPr>
        <w:t>PURPOSE</w:t>
      </w:r>
      <w:bookmarkStart w:id="5" w:name="_Toc297554773"/>
      <w:bookmarkStart w:id="6" w:name="_Toc333312157"/>
      <w:bookmarkStart w:id="7" w:name="_Toc296415805"/>
      <w:bookmarkStart w:id="8" w:name="_Toc296415793"/>
      <w:bookmarkEnd w:id="2"/>
      <w:bookmarkEnd w:id="4"/>
    </w:p>
    <w:p w:rsidR="002E1CE7" w:rsidRDefault="002E1CE7" w:rsidP="002E1CE7">
      <w:pPr>
        <w:pStyle w:val="Heading2"/>
        <w:rPr>
          <w:color w:val="002060"/>
          <w:szCs w:val="22"/>
        </w:rPr>
      </w:pPr>
      <w:r w:rsidRPr="00906B1B">
        <w:rPr>
          <w:color w:val="002060"/>
          <w:szCs w:val="22"/>
        </w:rPr>
        <w:t>Forensic Service Provider (FSP) DNA Units that load DNA profiles to the NDNAD must take part in a PT scheme to meet their obligations of ISO: 17025 accreditation; these are managed by the NDNAD Assurance Service (NAS) team.  The tests comprise of the provision of ‘known donor’ samples on a variety of substrates through both declared (FSP aware) and undeclared (blind) sample submissions.</w:t>
      </w:r>
    </w:p>
    <w:p w:rsidR="002E1CE7" w:rsidRPr="00906B1B" w:rsidRDefault="002E1CE7" w:rsidP="002E1CE7">
      <w:pPr>
        <w:pStyle w:val="Heading2"/>
        <w:rPr>
          <w:color w:val="002060"/>
        </w:rPr>
      </w:pPr>
      <w:r w:rsidRPr="00906B1B">
        <w:rPr>
          <w:bCs/>
          <w:color w:val="002060"/>
          <w:szCs w:val="22"/>
        </w:rPr>
        <w:t>UK Police Forces who provide body fluid assessment and identification (BFAI) services accredited to ISO 17025 must also take part in a PT scheme to meet their obligations with respect to this standard.  Such services can include the isolation of cellular material for subsequent DNA profiling.</w:t>
      </w:r>
    </w:p>
    <w:p w:rsidR="002E1CE7" w:rsidRPr="002E1CE7" w:rsidRDefault="002E1CE7" w:rsidP="002E1CE7">
      <w:pPr>
        <w:pStyle w:val="Heading2"/>
        <w:rPr>
          <w:color w:val="002060"/>
        </w:rPr>
      </w:pPr>
      <w:r w:rsidRPr="00906B1B">
        <w:rPr>
          <w:bCs/>
          <w:color w:val="002060"/>
          <w:szCs w:val="22"/>
        </w:rPr>
        <w:t>Further to this, additional sample processing may be required on an ad hoc or project basis to generate data to inform developments for the (NDNAD) and to ensure that NAS sample preparation processes (where applicable) meet with revisions made to the Forensic Regulator Codes of Practice and also continue to meet with the accreditation standard for PT scheme providers, ISO 17043.</w:t>
      </w:r>
    </w:p>
    <w:p w:rsidR="00FD20AE" w:rsidRDefault="00FD20AE" w:rsidP="00FD080D">
      <w:pPr>
        <w:pStyle w:val="Heading1"/>
        <w:tabs>
          <w:tab w:val="clear" w:pos="720"/>
        </w:tabs>
        <w:overflowPunct w:val="0"/>
        <w:autoSpaceDE w:val="0"/>
        <w:autoSpaceDN w:val="0"/>
        <w:spacing w:after="120"/>
        <w:textAlignment w:val="baseline"/>
        <w:rPr>
          <w:szCs w:val="22"/>
        </w:rPr>
      </w:pPr>
      <w:r>
        <w:rPr>
          <w:szCs w:val="22"/>
        </w:rPr>
        <w:t>Background to the authority</w:t>
      </w:r>
    </w:p>
    <w:p w:rsidR="00FD20AE" w:rsidRPr="007619BC" w:rsidRDefault="00FD20AE" w:rsidP="00FD20AE">
      <w:pPr>
        <w:pStyle w:val="Heading2"/>
        <w:rPr>
          <w:color w:val="002060"/>
          <w:szCs w:val="22"/>
        </w:rPr>
      </w:pPr>
      <w:r w:rsidRPr="007619BC">
        <w:rPr>
          <w:color w:val="002060"/>
          <w:szCs w:val="22"/>
        </w:rPr>
        <w:t>The NDNAD Assurance Service (NAS) is a department of the National DNA Database Delivery Unit (NDU) which sits within Home office Science.  The purpose of the NDU is to run/maintain the National DNA Database on behalf of England and Wales Police Forces.   As part of this remit NDU works to maintain the integrity of the NDNAD. One of the primary functions of NAS in maintaining integrity is the accreditation of Forensic DNA profiling labs (against NDU standards) to load DNA profiles to the NDNAD.  All labs wanting to load to the NDNAD must undergo two initial accreditation tests and take part in an annual proficiency testing scheme.  NAS provides the forensic samples for these schemes from known donor material.</w:t>
      </w:r>
    </w:p>
    <w:p w:rsidR="00E35542" w:rsidRPr="002C546C" w:rsidRDefault="000C73A3" w:rsidP="00FD080D">
      <w:pPr>
        <w:pStyle w:val="Heading1"/>
        <w:tabs>
          <w:tab w:val="clear" w:pos="720"/>
        </w:tabs>
        <w:overflowPunct w:val="0"/>
        <w:autoSpaceDE w:val="0"/>
        <w:autoSpaceDN w:val="0"/>
        <w:spacing w:after="120"/>
        <w:textAlignment w:val="baseline"/>
        <w:rPr>
          <w:szCs w:val="22"/>
        </w:rPr>
      </w:pPr>
      <w:r>
        <w:rPr>
          <w:szCs w:val="22"/>
        </w:rPr>
        <w:t>Background to requirement/</w:t>
      </w:r>
      <w:r w:rsidR="002C546C" w:rsidRPr="002C546C">
        <w:rPr>
          <w:szCs w:val="22"/>
        </w:rPr>
        <w:t>OVERVIEW</w:t>
      </w:r>
      <w:bookmarkEnd w:id="5"/>
      <w:r>
        <w:rPr>
          <w:szCs w:val="22"/>
        </w:rPr>
        <w:t xml:space="preserve"> of requirement</w:t>
      </w:r>
      <w:bookmarkEnd w:id="6"/>
    </w:p>
    <w:p w:rsidR="00906B1B" w:rsidRPr="00906B1B" w:rsidRDefault="00906B1B" w:rsidP="00906B1B">
      <w:pPr>
        <w:pStyle w:val="Heading2"/>
        <w:rPr>
          <w:color w:val="002060"/>
        </w:rPr>
      </w:pPr>
      <w:bookmarkStart w:id="9" w:name="_Toc297554774"/>
      <w:bookmarkStart w:id="10" w:name="_Toc333312158"/>
      <w:bookmarkEnd w:id="7"/>
      <w:r w:rsidRPr="00906B1B">
        <w:rPr>
          <w:bCs/>
          <w:color w:val="002060"/>
          <w:szCs w:val="22"/>
        </w:rPr>
        <w:t xml:space="preserve">This work will entail the processing of DNA samples (provided by known individuals who have consented to donate their samples to be used in the NDU PT schemes); through part or all of the analytical stages of a forensic DNA process from receipt to profile designation. In order to fulfil the requirement there is a need to employ the services of a forensic DNA provider which meets and follows the standard requirements for loading both subject and casework DNA samples to the NDNAD. </w:t>
      </w:r>
    </w:p>
    <w:p w:rsidR="00906B1B" w:rsidRPr="00906B1B" w:rsidRDefault="00906B1B" w:rsidP="00906B1B">
      <w:pPr>
        <w:pStyle w:val="Heading2"/>
        <w:rPr>
          <w:color w:val="002060"/>
        </w:rPr>
      </w:pPr>
      <w:r w:rsidRPr="00906B1B">
        <w:rPr>
          <w:bCs/>
          <w:color w:val="002060"/>
          <w:szCs w:val="22"/>
        </w:rPr>
        <w:t>To achieve the Proficiency Testing schemes, NAS continuously recruit new donors to fulfil the high demand of samples required for the PT schemes.  In order for the donor samples to be of use, the DNA profile or each donor must be known.</w:t>
      </w:r>
    </w:p>
    <w:p w:rsidR="00906B1B" w:rsidRPr="00906B1B" w:rsidRDefault="00906B1B" w:rsidP="00906B1B">
      <w:pPr>
        <w:pStyle w:val="Heading2"/>
        <w:rPr>
          <w:bCs/>
          <w:color w:val="002060"/>
          <w:szCs w:val="22"/>
        </w:rPr>
      </w:pPr>
      <w:r w:rsidRPr="00906B1B">
        <w:rPr>
          <w:bCs/>
          <w:color w:val="002060"/>
          <w:szCs w:val="22"/>
        </w:rPr>
        <w:t>DNA profiling services would also be required to support ad hoc projects in the near future, which may include:</w:t>
      </w:r>
    </w:p>
    <w:p w:rsidR="00906B1B" w:rsidRPr="00906B1B" w:rsidRDefault="00906B1B" w:rsidP="00906B1B">
      <w:pPr>
        <w:pStyle w:val="ListParagraph"/>
        <w:numPr>
          <w:ilvl w:val="0"/>
          <w:numId w:val="41"/>
        </w:numPr>
        <w:contextualSpacing/>
        <w:jc w:val="both"/>
        <w:rPr>
          <w:bCs/>
          <w:color w:val="002060"/>
          <w:szCs w:val="22"/>
        </w:rPr>
      </w:pPr>
      <w:r w:rsidRPr="00906B1B">
        <w:rPr>
          <w:bCs/>
          <w:color w:val="002060"/>
          <w:szCs w:val="22"/>
        </w:rPr>
        <w:lastRenderedPageBreak/>
        <w:t>Research into the stability of PT samples.</w:t>
      </w:r>
    </w:p>
    <w:p w:rsidR="00906B1B" w:rsidRPr="00906B1B" w:rsidRDefault="00906B1B" w:rsidP="00906B1B">
      <w:pPr>
        <w:pStyle w:val="ListParagraph"/>
        <w:numPr>
          <w:ilvl w:val="0"/>
          <w:numId w:val="41"/>
        </w:numPr>
        <w:contextualSpacing/>
        <w:jc w:val="both"/>
        <w:rPr>
          <w:bCs/>
          <w:color w:val="002060"/>
          <w:szCs w:val="22"/>
        </w:rPr>
      </w:pPr>
      <w:r w:rsidRPr="00906B1B">
        <w:rPr>
          <w:bCs/>
          <w:color w:val="002060"/>
          <w:szCs w:val="22"/>
        </w:rPr>
        <w:t>Validation of changes to the NAS laboratory decontamination processes following the discontinuation of the manufacture of hard surface disinfectants used in the NAS sample preparation laboratory.</w:t>
      </w:r>
    </w:p>
    <w:p w:rsidR="00906B1B" w:rsidRDefault="00906B1B" w:rsidP="00906B1B">
      <w:pPr>
        <w:pStyle w:val="ListParagraph"/>
        <w:numPr>
          <w:ilvl w:val="0"/>
          <w:numId w:val="41"/>
        </w:numPr>
        <w:contextualSpacing/>
        <w:jc w:val="both"/>
        <w:rPr>
          <w:bCs/>
          <w:color w:val="002060"/>
          <w:szCs w:val="22"/>
        </w:rPr>
      </w:pPr>
      <w:r w:rsidRPr="00906B1B">
        <w:rPr>
          <w:bCs/>
          <w:color w:val="002060"/>
          <w:szCs w:val="22"/>
        </w:rPr>
        <w:t>Research into both the volumes of sample used and the substrates used for NAS PT samples.</w:t>
      </w:r>
    </w:p>
    <w:p w:rsidR="00906B1B" w:rsidRDefault="00906B1B" w:rsidP="00906B1B">
      <w:pPr>
        <w:pStyle w:val="ListParagraph"/>
        <w:numPr>
          <w:ilvl w:val="0"/>
          <w:numId w:val="41"/>
        </w:numPr>
        <w:contextualSpacing/>
        <w:jc w:val="both"/>
        <w:rPr>
          <w:bCs/>
          <w:color w:val="002060"/>
          <w:szCs w:val="22"/>
        </w:rPr>
      </w:pPr>
      <w:r w:rsidRPr="00906B1B">
        <w:rPr>
          <w:bCs/>
          <w:color w:val="002060"/>
          <w:szCs w:val="22"/>
        </w:rPr>
        <w:t>Future projects could include research into 20+ DNA chemistries.</w:t>
      </w:r>
    </w:p>
    <w:p w:rsidR="00906B1B" w:rsidRPr="00906B1B" w:rsidRDefault="00906B1B" w:rsidP="00906B1B">
      <w:pPr>
        <w:pStyle w:val="ListParagraph"/>
        <w:contextualSpacing/>
        <w:jc w:val="both"/>
        <w:rPr>
          <w:bCs/>
          <w:color w:val="002060"/>
          <w:szCs w:val="22"/>
        </w:rPr>
      </w:pPr>
    </w:p>
    <w:p w:rsidR="00316D27" w:rsidRPr="004A021A" w:rsidRDefault="002C546C" w:rsidP="007619BC">
      <w:pPr>
        <w:pStyle w:val="Heading1"/>
        <w:rPr>
          <w:szCs w:val="22"/>
        </w:rPr>
      </w:pPr>
      <w:r w:rsidRPr="004A021A">
        <w:rPr>
          <w:szCs w:val="22"/>
        </w:rPr>
        <w:t>scope of requirement</w:t>
      </w:r>
      <w:bookmarkEnd w:id="9"/>
      <w:bookmarkEnd w:id="10"/>
      <w:r w:rsidR="00E35542" w:rsidRPr="004A021A">
        <w:rPr>
          <w:szCs w:val="22"/>
        </w:rPr>
        <w:t xml:space="preserve"> </w:t>
      </w:r>
    </w:p>
    <w:bookmarkEnd w:id="8"/>
    <w:p w:rsidR="00E5698F" w:rsidRPr="004A021A" w:rsidRDefault="00906B1B" w:rsidP="00906B1B">
      <w:pPr>
        <w:pStyle w:val="Heading2"/>
        <w:rPr>
          <w:color w:val="002060"/>
        </w:rPr>
      </w:pPr>
      <w:r w:rsidRPr="004A021A">
        <w:rPr>
          <w:bCs/>
          <w:color w:val="002060"/>
          <w:szCs w:val="22"/>
        </w:rPr>
        <w:t>The NDU has a requirement to employ the services of a forensic DNA provider to process both the donor DNA samples and cellular PT samples from UK Police Forces through the analytical stages of a forensic DNA process.</w:t>
      </w:r>
    </w:p>
    <w:p w:rsidR="004A021A" w:rsidRPr="004A021A" w:rsidRDefault="004A021A" w:rsidP="004A021A">
      <w:pPr>
        <w:pStyle w:val="Heading2"/>
        <w:rPr>
          <w:color w:val="002060"/>
        </w:rPr>
      </w:pPr>
      <w:bookmarkStart w:id="11" w:name="_Toc302637211"/>
      <w:bookmarkStart w:id="12" w:name="_Toc333312159"/>
      <w:r w:rsidRPr="004A021A">
        <w:rPr>
          <w:color w:val="002060"/>
        </w:rPr>
        <w:t xml:space="preserve">For the vast majority of sample processing, for donor profiling services  NAS will provide </w:t>
      </w:r>
      <w:proofErr w:type="spellStart"/>
      <w:r w:rsidRPr="004A021A">
        <w:rPr>
          <w:color w:val="002060"/>
        </w:rPr>
        <w:t>buccal</w:t>
      </w:r>
      <w:proofErr w:type="spellEnd"/>
      <w:r w:rsidRPr="004A021A">
        <w:rPr>
          <w:color w:val="002060"/>
        </w:rPr>
        <w:t xml:space="preserve"> scrape samples for each donor, these will be labelled and provided in batches ready for processing.  Cellular samples from the BFAI scheme will be provided on swabs.</w:t>
      </w:r>
    </w:p>
    <w:p w:rsidR="004A021A" w:rsidRPr="004A021A" w:rsidRDefault="004A021A" w:rsidP="004A021A">
      <w:pPr>
        <w:pStyle w:val="Heading2"/>
        <w:rPr>
          <w:color w:val="002060"/>
        </w:rPr>
      </w:pPr>
      <w:r w:rsidRPr="004A021A">
        <w:rPr>
          <w:color w:val="002060"/>
        </w:rPr>
        <w:t>There may be a requirement for processing different sample types and substrates (e.g. liquid blood/blood swabs liquid semen/semen swabs, saliva, hair and vaginal secretions ), or to process samples part of the way through the analytical process, for example from collected sample to extracted DNA, or from extracted DNA through PCR, Electrophoresis and Interpretation.  This will be detailed on a project-by-project basis.</w:t>
      </w:r>
    </w:p>
    <w:p w:rsidR="004A021A" w:rsidRPr="004A021A" w:rsidRDefault="004A021A" w:rsidP="004A021A">
      <w:pPr>
        <w:pStyle w:val="Heading1"/>
        <w:numPr>
          <w:ilvl w:val="0"/>
          <w:numId w:val="0"/>
        </w:numPr>
        <w:ind w:left="720"/>
        <w:rPr>
          <w:b w:val="0"/>
          <w:i/>
          <w:caps w:val="0"/>
          <w:color w:val="002060"/>
          <w:szCs w:val="22"/>
          <w:u w:val="single"/>
        </w:rPr>
      </w:pPr>
      <w:r w:rsidRPr="004A021A">
        <w:rPr>
          <w:b w:val="0"/>
          <w:i/>
          <w:caps w:val="0"/>
          <w:color w:val="002060"/>
          <w:szCs w:val="22"/>
          <w:u w:val="single"/>
        </w:rPr>
        <w:t>Expectations of</w:t>
      </w:r>
      <w:r>
        <w:rPr>
          <w:b w:val="0"/>
          <w:i/>
          <w:caps w:val="0"/>
          <w:color w:val="002060"/>
          <w:szCs w:val="22"/>
          <w:u w:val="single"/>
        </w:rPr>
        <w:t xml:space="preserve"> the</w:t>
      </w:r>
      <w:r w:rsidRPr="004A021A">
        <w:rPr>
          <w:b w:val="0"/>
          <w:i/>
          <w:caps w:val="0"/>
          <w:color w:val="002060"/>
          <w:szCs w:val="22"/>
          <w:u w:val="single"/>
        </w:rPr>
        <w:t xml:space="preserve"> successful organisation:</w:t>
      </w:r>
    </w:p>
    <w:p w:rsidR="004A021A" w:rsidRPr="004A021A" w:rsidRDefault="004A021A" w:rsidP="004A021A">
      <w:pPr>
        <w:pStyle w:val="Heading2"/>
        <w:rPr>
          <w:color w:val="002060"/>
        </w:rPr>
      </w:pPr>
      <w:r w:rsidRPr="004A021A">
        <w:rPr>
          <w:color w:val="002060"/>
        </w:rPr>
        <w:t>Process the DNA samples through standard forensic DNA processing to obtain a complete DNA profile from one of the recommended DNA-17 PCR Chemistries.  Process samples to completion irrespective of the amount of quantifiable DNA obtained during the DNA quantification process.</w:t>
      </w:r>
    </w:p>
    <w:p w:rsidR="004A021A" w:rsidRPr="004A021A" w:rsidRDefault="004A021A" w:rsidP="004A021A">
      <w:pPr>
        <w:pStyle w:val="Heading2"/>
        <w:rPr>
          <w:color w:val="002060"/>
        </w:rPr>
      </w:pPr>
      <w:r w:rsidRPr="004A021A">
        <w:rPr>
          <w:color w:val="002060"/>
        </w:rPr>
        <w:t>Profile analysis and designation should meet the requirements to load a profile to the NDNAD.  There will be no requirement to carry out profile interpretation.</w:t>
      </w:r>
    </w:p>
    <w:p w:rsidR="004A021A" w:rsidRPr="004A021A" w:rsidRDefault="004A021A" w:rsidP="004A021A">
      <w:pPr>
        <w:pStyle w:val="Heading2"/>
        <w:rPr>
          <w:color w:val="002060"/>
        </w:rPr>
      </w:pPr>
      <w:r w:rsidRPr="004A021A">
        <w:rPr>
          <w:color w:val="002060"/>
        </w:rPr>
        <w:t>All samples resulting in profile designation anomalies such as rare alleles or mutations must be confirmed as a numerical allele designation.</w:t>
      </w:r>
    </w:p>
    <w:p w:rsidR="004A021A" w:rsidRPr="004A021A" w:rsidRDefault="004A021A" w:rsidP="004A021A">
      <w:pPr>
        <w:pStyle w:val="Heading2"/>
        <w:rPr>
          <w:color w:val="002060"/>
        </w:rPr>
      </w:pPr>
      <w:r w:rsidRPr="004A021A">
        <w:rPr>
          <w:color w:val="002060"/>
        </w:rPr>
        <w:t>To provide all electronic files produced as a consequence of the processing of the donor samples.  This must include electronic data for any associated process control samples.</w:t>
      </w:r>
    </w:p>
    <w:p w:rsidR="004A021A" w:rsidRPr="004A021A" w:rsidRDefault="004A021A" w:rsidP="004A021A">
      <w:pPr>
        <w:pStyle w:val="Heading2"/>
        <w:rPr>
          <w:color w:val="002060"/>
        </w:rPr>
      </w:pPr>
      <w:r w:rsidRPr="004A021A">
        <w:rPr>
          <w:color w:val="002060"/>
        </w:rPr>
        <w:t xml:space="preserve">For all donor samples (including BFAI samples) processing is to be completed within </w:t>
      </w:r>
      <w:r w:rsidRPr="004A021A">
        <w:rPr>
          <w:color w:val="002060"/>
          <w:u w:val="single"/>
        </w:rPr>
        <w:t>10 working days</w:t>
      </w:r>
      <w:r w:rsidRPr="004A021A">
        <w:rPr>
          <w:color w:val="002060"/>
        </w:rPr>
        <w:t xml:space="preserve"> from the point of receipt of submission.</w:t>
      </w:r>
    </w:p>
    <w:p w:rsidR="004A021A" w:rsidRPr="004A021A" w:rsidRDefault="004A021A" w:rsidP="004A021A">
      <w:pPr>
        <w:pStyle w:val="Heading2"/>
        <w:rPr>
          <w:color w:val="002060"/>
        </w:rPr>
      </w:pPr>
      <w:r w:rsidRPr="004A021A">
        <w:rPr>
          <w:color w:val="002060"/>
        </w:rPr>
        <w:t xml:space="preserve">Turnaround times for the processing of samples for ad hoc projects would be negotiated on a case by case basis. </w:t>
      </w:r>
    </w:p>
    <w:p w:rsidR="004A021A" w:rsidRPr="004A021A" w:rsidRDefault="004A021A" w:rsidP="004A021A">
      <w:pPr>
        <w:pStyle w:val="Heading2"/>
        <w:rPr>
          <w:color w:val="002060"/>
          <w:szCs w:val="22"/>
        </w:rPr>
      </w:pPr>
      <w:r w:rsidRPr="004A021A">
        <w:rPr>
          <w:color w:val="002060"/>
        </w:rPr>
        <w:t xml:space="preserve">Profile designations to be quality assured as a minimum, either through: </w:t>
      </w:r>
      <w:r w:rsidRPr="004A021A">
        <w:rPr>
          <w:color w:val="002060"/>
          <w:szCs w:val="22"/>
        </w:rPr>
        <w:t xml:space="preserve">Duplicate processing of the donor samples (same result achieved for 2 independently processed samples), or: The processing of samples being linked to or following the processes used for the provision of sample profiles to the NDNAD (in accordance with NDU technical requirements for the loading of profiles to the NDNAD). This </w:t>
      </w:r>
      <w:r w:rsidRPr="004A021A">
        <w:rPr>
          <w:color w:val="002060"/>
          <w:szCs w:val="22"/>
        </w:rPr>
        <w:lastRenderedPageBreak/>
        <w:t>option only applies to proposals whereby the proposer is authorised to load samples to the NDNAD.  It is of note that assurances MUST be provided that no donor sample will inadvertently or otherwise, be loaded or attempted to be loaded to the NDNAD. With the first option the cost of duplicate processing should be included in the price per sample quoted.</w:t>
      </w:r>
    </w:p>
    <w:p w:rsidR="004A021A" w:rsidRPr="004A021A" w:rsidRDefault="004A021A" w:rsidP="004A021A">
      <w:pPr>
        <w:pStyle w:val="Heading2"/>
        <w:rPr>
          <w:color w:val="002060"/>
        </w:rPr>
      </w:pPr>
      <w:r w:rsidRPr="004A021A">
        <w:rPr>
          <w:color w:val="002060"/>
        </w:rPr>
        <w:t>Specific additional and or different requirements for ad hoc projects would be defined on a case by case basis.</w:t>
      </w:r>
    </w:p>
    <w:p w:rsidR="004A021A" w:rsidRPr="004A021A" w:rsidRDefault="004A021A" w:rsidP="004A021A">
      <w:pPr>
        <w:pStyle w:val="Heading2"/>
        <w:rPr>
          <w:color w:val="002060"/>
        </w:rPr>
      </w:pPr>
      <w:r w:rsidRPr="004A021A">
        <w:rPr>
          <w:color w:val="002060"/>
        </w:rPr>
        <w:t xml:space="preserve">Provide NAS with copies of its’ environmental monitoring protocols. </w:t>
      </w:r>
    </w:p>
    <w:p w:rsidR="004A021A" w:rsidRPr="004A021A" w:rsidRDefault="004A021A" w:rsidP="004A021A">
      <w:pPr>
        <w:pStyle w:val="Heading2"/>
        <w:rPr>
          <w:color w:val="002060"/>
        </w:rPr>
      </w:pPr>
      <w:r w:rsidRPr="004A021A">
        <w:rPr>
          <w:color w:val="002060"/>
        </w:rPr>
        <w:t>Must have established for</w:t>
      </w:r>
      <w:r w:rsidR="0094557B">
        <w:rPr>
          <w:color w:val="002060"/>
        </w:rPr>
        <w:t>ensic DNA processing capability.</w:t>
      </w:r>
    </w:p>
    <w:p w:rsidR="004A021A" w:rsidRPr="004A021A" w:rsidRDefault="004A021A" w:rsidP="004A021A">
      <w:pPr>
        <w:pStyle w:val="Heading2"/>
        <w:rPr>
          <w:color w:val="002060"/>
        </w:rPr>
      </w:pPr>
      <w:r w:rsidRPr="004A021A">
        <w:rPr>
          <w:color w:val="002060"/>
        </w:rPr>
        <w:t>Must hold ISO17025 Accreditation scope appropriate to the process line and sample type.</w:t>
      </w:r>
    </w:p>
    <w:p w:rsidR="004A021A" w:rsidRPr="0094557B" w:rsidRDefault="004A021A" w:rsidP="0094557B">
      <w:pPr>
        <w:pStyle w:val="Heading2"/>
        <w:rPr>
          <w:color w:val="002060"/>
        </w:rPr>
      </w:pPr>
      <w:r w:rsidRPr="004A021A">
        <w:rPr>
          <w:color w:val="002060"/>
        </w:rPr>
        <w:t>It is desirable that the organisation has accreditation to load both reference and casework DNA profiles to the NDNAD – consideration may be given to organisations who do not meet this requirement with sufficient confidence evidenced in their proposal to assure the</w:t>
      </w:r>
      <w:r w:rsidR="0094557B">
        <w:rPr>
          <w:color w:val="002060"/>
        </w:rPr>
        <w:t xml:space="preserve"> q</w:t>
      </w:r>
      <w:r w:rsidRPr="0094557B">
        <w:rPr>
          <w:color w:val="002060"/>
        </w:rPr>
        <w:t>uality, accuracy, integrity and continuity of the DNA results obtained.  It is also desirable that the organisation has knowledge of the requirements for interpretation of DNA results to load to the NDNAD</w:t>
      </w:r>
      <w:r w:rsidR="0094557B">
        <w:rPr>
          <w:color w:val="002060"/>
        </w:rPr>
        <w:t>.</w:t>
      </w:r>
    </w:p>
    <w:bookmarkEnd w:id="11"/>
    <w:bookmarkEnd w:id="12"/>
    <w:p w:rsidR="00A028E8" w:rsidRDefault="002C01F3" w:rsidP="004A021A">
      <w:pPr>
        <w:pStyle w:val="Heading1"/>
        <w:rPr>
          <w:rFonts w:cs="Arial"/>
          <w:szCs w:val="22"/>
        </w:rPr>
      </w:pPr>
      <w:r>
        <w:rPr>
          <w:rFonts w:cs="Arial"/>
          <w:szCs w:val="22"/>
        </w:rPr>
        <w:t xml:space="preserve"> evaluation criteria </w:t>
      </w:r>
    </w:p>
    <w:p w:rsidR="00510200" w:rsidRPr="00510200" w:rsidRDefault="002C01F3" w:rsidP="00716B00">
      <w:pPr>
        <w:pStyle w:val="Heading3"/>
        <w:rPr>
          <w:color w:val="002060"/>
        </w:rPr>
      </w:pPr>
      <w:bookmarkStart w:id="13" w:name="_Toc333312160"/>
      <w:r w:rsidRPr="00510200">
        <w:rPr>
          <w:color w:val="002060"/>
          <w:szCs w:val="22"/>
        </w:rPr>
        <w:t>Proposals will be evaluated against the following criteria:</w:t>
      </w:r>
      <w:r w:rsidRPr="00510200">
        <w:rPr>
          <w:color w:val="002060"/>
          <w:sz w:val="24"/>
        </w:rPr>
        <w:t xml:space="preserve"> </w:t>
      </w:r>
    </w:p>
    <w:p w:rsidR="00716B00" w:rsidRPr="00F30D6C" w:rsidRDefault="00716B00" w:rsidP="00716B00">
      <w:pPr>
        <w:pStyle w:val="Heading3"/>
        <w:rPr>
          <w:color w:val="002060"/>
        </w:rPr>
      </w:pPr>
      <w:r w:rsidRPr="00F30D6C">
        <w:rPr>
          <w:b/>
          <w:i/>
          <w:color w:val="002060"/>
        </w:rPr>
        <w:t>Internal Annual Review:</w:t>
      </w:r>
      <w:r w:rsidRPr="00F30D6C">
        <w:rPr>
          <w:color w:val="002060"/>
        </w:rPr>
        <w:t xml:space="preserve"> The supplier will be given a mark from 1-5 with 1 being very poor and 5 being very good. The scoring is totalled and weighted according to the evaluation percentages listed within the table below:</w:t>
      </w:r>
    </w:p>
    <w:tbl>
      <w:tblPr>
        <w:tblW w:w="7102" w:type="dxa"/>
        <w:tblInd w:w="1951" w:type="dxa"/>
        <w:tblLook w:val="04A0"/>
      </w:tblPr>
      <w:tblGrid>
        <w:gridCol w:w="1843"/>
        <w:gridCol w:w="1843"/>
        <w:gridCol w:w="1842"/>
        <w:gridCol w:w="1574"/>
      </w:tblGrid>
      <w:tr w:rsidR="00F30D6C" w:rsidRPr="00F30D6C" w:rsidTr="00B838C9">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6B00" w:rsidRPr="00F30D6C" w:rsidRDefault="00716B00" w:rsidP="00B838C9">
            <w:pPr>
              <w:jc w:val="center"/>
              <w:rPr>
                <w:rFonts w:eastAsia="Times New Roman" w:cs="Arial"/>
                <w:color w:val="002060"/>
                <w:sz w:val="20"/>
                <w:szCs w:val="20"/>
                <w:lang w:eastAsia="en-GB"/>
              </w:rPr>
            </w:pPr>
            <w:r w:rsidRPr="00F30D6C">
              <w:rPr>
                <w:rFonts w:eastAsia="Times New Roman" w:cs="Arial"/>
                <w:color w:val="002060"/>
                <w:sz w:val="20"/>
                <w:szCs w:val="20"/>
                <w:lang w:eastAsia="en-GB"/>
              </w:rPr>
              <w:t xml:space="preserve">Price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16B00" w:rsidRPr="00F30D6C" w:rsidRDefault="00716B00" w:rsidP="00B838C9">
            <w:pPr>
              <w:jc w:val="center"/>
              <w:rPr>
                <w:rFonts w:eastAsia="Times New Roman" w:cs="Arial"/>
                <w:color w:val="002060"/>
                <w:sz w:val="20"/>
                <w:szCs w:val="20"/>
                <w:lang w:eastAsia="en-GB"/>
              </w:rPr>
            </w:pPr>
            <w:r w:rsidRPr="00F30D6C">
              <w:rPr>
                <w:rFonts w:eastAsia="Times New Roman" w:cs="Arial"/>
                <w:color w:val="002060"/>
                <w:sz w:val="20"/>
                <w:szCs w:val="20"/>
                <w:lang w:eastAsia="en-GB"/>
              </w:rPr>
              <w:t>Timeliness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16B00" w:rsidRPr="00F30D6C" w:rsidRDefault="00716B00" w:rsidP="00B838C9">
            <w:pPr>
              <w:jc w:val="center"/>
              <w:rPr>
                <w:rFonts w:eastAsia="Times New Roman" w:cs="Arial"/>
                <w:color w:val="002060"/>
                <w:sz w:val="20"/>
                <w:szCs w:val="20"/>
                <w:lang w:eastAsia="en-GB"/>
              </w:rPr>
            </w:pPr>
            <w:r w:rsidRPr="00F30D6C">
              <w:rPr>
                <w:rFonts w:eastAsia="Times New Roman" w:cs="Arial"/>
                <w:color w:val="002060"/>
                <w:sz w:val="20"/>
                <w:szCs w:val="20"/>
                <w:lang w:eastAsia="en-GB"/>
              </w:rPr>
              <w:t>Quality</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rsidR="00716B00" w:rsidRPr="00F30D6C" w:rsidRDefault="00716B00" w:rsidP="00B838C9">
            <w:pPr>
              <w:jc w:val="center"/>
              <w:rPr>
                <w:rFonts w:eastAsia="Times New Roman" w:cs="Arial"/>
                <w:color w:val="002060"/>
                <w:sz w:val="20"/>
                <w:szCs w:val="20"/>
                <w:lang w:eastAsia="en-GB"/>
              </w:rPr>
            </w:pPr>
            <w:r w:rsidRPr="00F30D6C">
              <w:rPr>
                <w:rFonts w:eastAsia="Times New Roman" w:cs="Arial"/>
                <w:color w:val="002060"/>
                <w:sz w:val="20"/>
                <w:szCs w:val="20"/>
                <w:lang w:eastAsia="en-GB"/>
              </w:rPr>
              <w:t>Service</w:t>
            </w:r>
          </w:p>
        </w:tc>
      </w:tr>
      <w:tr w:rsidR="00716B00" w:rsidRPr="00F30D6C" w:rsidTr="00B838C9">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6B00" w:rsidRPr="00F30D6C" w:rsidRDefault="00716B00" w:rsidP="00B838C9">
            <w:pPr>
              <w:jc w:val="center"/>
              <w:rPr>
                <w:rFonts w:eastAsia="Times New Roman" w:cs="Arial"/>
                <w:color w:val="002060"/>
                <w:sz w:val="20"/>
                <w:szCs w:val="20"/>
                <w:lang w:eastAsia="en-GB"/>
              </w:rPr>
            </w:pPr>
            <w:r w:rsidRPr="00F30D6C">
              <w:rPr>
                <w:rFonts w:eastAsia="Times New Roman" w:cs="Arial"/>
                <w:color w:val="002060"/>
                <w:sz w:val="20"/>
                <w:szCs w:val="20"/>
                <w:lang w:eastAsia="en-GB"/>
              </w:rPr>
              <w:t>30%</w:t>
            </w:r>
          </w:p>
        </w:tc>
        <w:tc>
          <w:tcPr>
            <w:tcW w:w="1843" w:type="dxa"/>
            <w:tcBorders>
              <w:top w:val="nil"/>
              <w:left w:val="nil"/>
              <w:bottom w:val="single" w:sz="4" w:space="0" w:color="auto"/>
              <w:right w:val="single" w:sz="4" w:space="0" w:color="auto"/>
            </w:tcBorders>
            <w:shd w:val="clear" w:color="auto" w:fill="auto"/>
            <w:noWrap/>
            <w:vAlign w:val="bottom"/>
            <w:hideMark/>
          </w:tcPr>
          <w:p w:rsidR="00716B00" w:rsidRPr="00F30D6C" w:rsidRDefault="00716B00" w:rsidP="00B838C9">
            <w:pPr>
              <w:jc w:val="center"/>
              <w:rPr>
                <w:rFonts w:eastAsia="Times New Roman" w:cs="Arial"/>
                <w:color w:val="002060"/>
                <w:sz w:val="20"/>
                <w:szCs w:val="20"/>
                <w:lang w:eastAsia="en-GB"/>
              </w:rPr>
            </w:pPr>
            <w:r w:rsidRPr="00F30D6C">
              <w:rPr>
                <w:rFonts w:eastAsia="Times New Roman" w:cs="Arial"/>
                <w:color w:val="002060"/>
                <w:sz w:val="20"/>
                <w:szCs w:val="20"/>
                <w:lang w:eastAsia="en-GB"/>
              </w:rPr>
              <w:t>20%</w:t>
            </w:r>
          </w:p>
        </w:tc>
        <w:tc>
          <w:tcPr>
            <w:tcW w:w="1842" w:type="dxa"/>
            <w:tcBorders>
              <w:top w:val="nil"/>
              <w:left w:val="nil"/>
              <w:bottom w:val="single" w:sz="4" w:space="0" w:color="auto"/>
              <w:right w:val="single" w:sz="4" w:space="0" w:color="auto"/>
            </w:tcBorders>
            <w:shd w:val="clear" w:color="auto" w:fill="auto"/>
            <w:noWrap/>
            <w:vAlign w:val="bottom"/>
            <w:hideMark/>
          </w:tcPr>
          <w:p w:rsidR="00716B00" w:rsidRPr="00F30D6C" w:rsidRDefault="00716B00" w:rsidP="00B838C9">
            <w:pPr>
              <w:jc w:val="center"/>
              <w:rPr>
                <w:rFonts w:eastAsia="Times New Roman" w:cs="Arial"/>
                <w:color w:val="002060"/>
                <w:sz w:val="20"/>
                <w:szCs w:val="20"/>
                <w:lang w:eastAsia="en-GB"/>
              </w:rPr>
            </w:pPr>
            <w:r w:rsidRPr="00F30D6C">
              <w:rPr>
                <w:rFonts w:eastAsia="Times New Roman" w:cs="Arial"/>
                <w:color w:val="002060"/>
                <w:sz w:val="20"/>
                <w:szCs w:val="20"/>
                <w:lang w:eastAsia="en-GB"/>
              </w:rPr>
              <w:t>30%</w:t>
            </w:r>
          </w:p>
        </w:tc>
        <w:tc>
          <w:tcPr>
            <w:tcW w:w="1574" w:type="dxa"/>
            <w:tcBorders>
              <w:top w:val="nil"/>
              <w:left w:val="nil"/>
              <w:bottom w:val="single" w:sz="4" w:space="0" w:color="auto"/>
              <w:right w:val="single" w:sz="4" w:space="0" w:color="auto"/>
            </w:tcBorders>
            <w:shd w:val="clear" w:color="auto" w:fill="auto"/>
            <w:noWrap/>
            <w:vAlign w:val="bottom"/>
            <w:hideMark/>
          </w:tcPr>
          <w:p w:rsidR="00716B00" w:rsidRPr="00F30D6C" w:rsidRDefault="00716B00" w:rsidP="00B838C9">
            <w:pPr>
              <w:jc w:val="center"/>
              <w:rPr>
                <w:rFonts w:eastAsia="Times New Roman" w:cs="Arial"/>
                <w:color w:val="002060"/>
                <w:sz w:val="20"/>
                <w:szCs w:val="20"/>
                <w:lang w:eastAsia="en-GB"/>
              </w:rPr>
            </w:pPr>
            <w:r w:rsidRPr="00F30D6C">
              <w:rPr>
                <w:rFonts w:eastAsia="Times New Roman" w:cs="Arial"/>
                <w:color w:val="002060"/>
                <w:sz w:val="20"/>
                <w:szCs w:val="20"/>
                <w:lang w:eastAsia="en-GB"/>
              </w:rPr>
              <w:t>20%</w:t>
            </w:r>
          </w:p>
        </w:tc>
      </w:tr>
    </w:tbl>
    <w:p w:rsidR="00716B00" w:rsidRPr="00F30D6C" w:rsidRDefault="00716B00" w:rsidP="00716B00">
      <w:pPr>
        <w:pStyle w:val="Heading3"/>
        <w:numPr>
          <w:ilvl w:val="0"/>
          <w:numId w:val="0"/>
        </w:numPr>
        <w:spacing w:after="0"/>
        <w:ind w:left="1843"/>
        <w:rPr>
          <w:color w:val="002060"/>
        </w:rPr>
      </w:pPr>
    </w:p>
    <w:p w:rsidR="00716B00" w:rsidRPr="00F30D6C" w:rsidRDefault="00716B00" w:rsidP="00716B00">
      <w:pPr>
        <w:pStyle w:val="Heading3"/>
        <w:numPr>
          <w:ilvl w:val="0"/>
          <w:numId w:val="0"/>
        </w:numPr>
        <w:ind w:left="1843"/>
        <w:rPr>
          <w:color w:val="002060"/>
        </w:rPr>
      </w:pPr>
      <w:r w:rsidRPr="00F30D6C">
        <w:rPr>
          <w:color w:val="002060"/>
        </w:rPr>
        <w:t>A weighted evaluation score of below 12 triggers a reassessment of the future use of the vendor as does a score of 1 in any of the categories irrespective of the overall total.</w:t>
      </w:r>
    </w:p>
    <w:p w:rsidR="00716B00" w:rsidRPr="00F30D6C" w:rsidRDefault="00716B00" w:rsidP="00716B00">
      <w:pPr>
        <w:pStyle w:val="Heading3"/>
        <w:rPr>
          <w:b/>
          <w:i/>
          <w:color w:val="002060"/>
        </w:rPr>
      </w:pPr>
      <w:r w:rsidRPr="00F30D6C">
        <w:rPr>
          <w:b/>
          <w:i/>
          <w:color w:val="002060"/>
        </w:rPr>
        <w:t>Current Expectations</w:t>
      </w:r>
      <w:r w:rsidRPr="00F30D6C">
        <w:rPr>
          <w:b/>
          <w:color w:val="002060"/>
        </w:rPr>
        <w:t xml:space="preserve">: </w:t>
      </w:r>
      <w:r w:rsidR="00C873D3" w:rsidRPr="00F30D6C">
        <w:rPr>
          <w:color w:val="002060"/>
        </w:rPr>
        <w:t>As per</w:t>
      </w:r>
      <w:r w:rsidR="00350B65" w:rsidRPr="00F30D6C">
        <w:rPr>
          <w:color w:val="002060"/>
        </w:rPr>
        <w:t xml:space="preserve"> section 5.</w:t>
      </w:r>
    </w:p>
    <w:bookmarkEnd w:id="13"/>
    <w:p w:rsidR="004C47A5" w:rsidRPr="00F30D6C" w:rsidRDefault="004C47A5" w:rsidP="004C47A5">
      <w:pPr>
        <w:pStyle w:val="Heading1"/>
        <w:numPr>
          <w:ilvl w:val="0"/>
          <w:numId w:val="0"/>
        </w:numPr>
        <w:spacing w:after="0"/>
        <w:ind w:left="720" w:hanging="720"/>
        <w:rPr>
          <w:b w:val="0"/>
          <w:caps w:val="0"/>
          <w:color w:val="002060"/>
        </w:rPr>
      </w:pPr>
    </w:p>
    <w:p w:rsidR="00A028E8" w:rsidRPr="00415503" w:rsidRDefault="00A028E8" w:rsidP="00FD080D">
      <w:pPr>
        <w:pStyle w:val="Heading2"/>
        <w:numPr>
          <w:ilvl w:val="0"/>
          <w:numId w:val="0"/>
        </w:numPr>
        <w:spacing w:after="120"/>
        <w:rPr>
          <w:color w:val="FF0000"/>
        </w:rPr>
      </w:pPr>
    </w:p>
    <w:sectPr w:rsidR="00A028E8" w:rsidRPr="00415503" w:rsidSect="00667389">
      <w:headerReference w:type="default" r:id="rId8"/>
      <w:footerReference w:type="default" r:id="rId9"/>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F1B" w:rsidRDefault="00D67F1B">
      <w:pPr>
        <w:spacing w:line="20" w:lineRule="exact"/>
      </w:pPr>
    </w:p>
  </w:endnote>
  <w:endnote w:type="continuationSeparator" w:id="0">
    <w:p w:rsidR="00D67F1B" w:rsidRDefault="00D67F1B">
      <w:pPr>
        <w:spacing w:line="20" w:lineRule="exact"/>
      </w:pPr>
      <w:r>
        <w:t xml:space="preserve"> </w:t>
      </w:r>
    </w:p>
  </w:endnote>
  <w:endnote w:type="continuationNotice" w:id="1">
    <w:p w:rsidR="00D67F1B" w:rsidRDefault="00D67F1B">
      <w:pPr>
        <w:spacing w:line="20" w:lineRule="exact"/>
      </w:pP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59" w:rsidRDefault="00E14E59" w:rsidP="00074357">
    <w:pPr>
      <w:pStyle w:val="Footer"/>
      <w:pBdr>
        <w:top w:val="single" w:sz="6" w:space="1" w:color="auto"/>
      </w:pBdr>
      <w:tabs>
        <w:tab w:val="clear" w:pos="4153"/>
        <w:tab w:val="clear" w:pos="8306"/>
      </w:tabs>
      <w:ind w:right="-43"/>
      <w:jc w:val="center"/>
      <w:rPr>
        <w:sz w:val="18"/>
        <w:szCs w:val="18"/>
      </w:rPr>
    </w:pPr>
  </w:p>
  <w:p w:rsidR="00E14E59" w:rsidRDefault="00961203"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rsidR="00E14E59" w:rsidRDefault="00E14E59" w:rsidP="00074357">
    <w:pPr>
      <w:pStyle w:val="Footer"/>
      <w:pBdr>
        <w:top w:val="single" w:sz="6" w:space="1" w:color="auto"/>
      </w:pBdr>
      <w:tabs>
        <w:tab w:val="clear" w:pos="4153"/>
        <w:tab w:val="clear" w:pos="8306"/>
      </w:tabs>
      <w:ind w:right="-43"/>
      <w:jc w:val="center"/>
    </w:pPr>
  </w:p>
  <w:p w:rsidR="00E14E59" w:rsidRPr="00074357" w:rsidRDefault="00E14E59" w:rsidP="00074357">
    <w:pPr>
      <w:pStyle w:val="Footer"/>
      <w:tabs>
        <w:tab w:val="clear" w:pos="8306"/>
      </w:tabs>
      <w:ind w:right="-43"/>
      <w:jc w:val="center"/>
      <w:rPr>
        <w:sz w:val="24"/>
      </w:rPr>
    </w:pPr>
    <w:r w:rsidRPr="00C81EC7">
      <w:rPr>
        <w:rFonts w:cs="Arial"/>
        <w:szCs w:val="22"/>
      </w:rPr>
      <w:t xml:space="preserve">Page </w:t>
    </w:r>
    <w:r w:rsidR="00663EAF" w:rsidRPr="00C81EC7">
      <w:rPr>
        <w:rFonts w:cs="Arial"/>
        <w:szCs w:val="22"/>
      </w:rPr>
      <w:fldChar w:fldCharType="begin"/>
    </w:r>
    <w:r w:rsidRPr="00C81EC7">
      <w:rPr>
        <w:rFonts w:cs="Arial"/>
        <w:szCs w:val="22"/>
      </w:rPr>
      <w:instrText xml:space="preserve"> PAGE </w:instrText>
    </w:r>
    <w:r w:rsidR="00663EAF" w:rsidRPr="00C81EC7">
      <w:rPr>
        <w:rFonts w:cs="Arial"/>
        <w:szCs w:val="22"/>
      </w:rPr>
      <w:fldChar w:fldCharType="separate"/>
    </w:r>
    <w:r w:rsidR="00510200">
      <w:rPr>
        <w:rFonts w:cs="Arial"/>
        <w:noProof/>
        <w:szCs w:val="22"/>
      </w:rPr>
      <w:t>1</w:t>
    </w:r>
    <w:r w:rsidR="00663EAF" w:rsidRPr="00C81EC7">
      <w:rPr>
        <w:rFonts w:cs="Arial"/>
        <w:szCs w:val="22"/>
      </w:rPr>
      <w:fldChar w:fldCharType="end"/>
    </w:r>
    <w:r w:rsidRPr="00C81EC7">
      <w:rPr>
        <w:rFonts w:cs="Arial"/>
        <w:szCs w:val="22"/>
      </w:rPr>
      <w:t xml:space="preserve"> of </w:t>
    </w:r>
    <w:r w:rsidR="00663EAF" w:rsidRPr="00C81EC7">
      <w:rPr>
        <w:rFonts w:cs="Arial"/>
        <w:szCs w:val="22"/>
      </w:rPr>
      <w:fldChar w:fldCharType="begin"/>
    </w:r>
    <w:r w:rsidRPr="00C81EC7">
      <w:rPr>
        <w:rFonts w:cs="Arial"/>
        <w:szCs w:val="22"/>
      </w:rPr>
      <w:instrText xml:space="preserve"> NUMPAGES </w:instrText>
    </w:r>
    <w:r w:rsidR="00663EAF" w:rsidRPr="00C81EC7">
      <w:rPr>
        <w:rFonts w:cs="Arial"/>
        <w:szCs w:val="22"/>
      </w:rPr>
      <w:fldChar w:fldCharType="separate"/>
    </w:r>
    <w:r w:rsidR="00510200">
      <w:rPr>
        <w:rFonts w:cs="Arial"/>
        <w:noProof/>
        <w:szCs w:val="22"/>
      </w:rPr>
      <w:t>4</w:t>
    </w:r>
    <w:r w:rsidR="00663EAF" w:rsidRPr="00C81EC7">
      <w:rPr>
        <w:rFonts w:cs="Arial"/>
        <w:szCs w:val="22"/>
      </w:rPr>
      <w:fldChar w:fldCharType="end"/>
    </w:r>
    <w:hyperlink r:id="rId1" w:tgtFrame="_blank" w:history="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F1B" w:rsidRDefault="00D67F1B">
      <w:r>
        <w:separator/>
      </w:r>
    </w:p>
  </w:footnote>
  <w:footnote w:type="continuationSeparator" w:id="0">
    <w:p w:rsidR="00D67F1B" w:rsidRDefault="00D67F1B">
      <w:r>
        <w:continuationSeparator/>
      </w:r>
    </w:p>
  </w:footnote>
  <w:footnote w:type="continuationNotice" w:id="1">
    <w:p w:rsidR="00D67F1B" w:rsidRDefault="00D67F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95" w:rsidRPr="00805F8E" w:rsidRDefault="00B25B2C" w:rsidP="00805F8E">
    <w:pPr>
      <w:pStyle w:val="Header"/>
      <w:jc w:val="center"/>
      <w:rPr>
        <w:sz w:val="18"/>
        <w:szCs w:val="18"/>
      </w:rPr>
    </w:pPr>
    <w:r>
      <w:rPr>
        <w:sz w:val="18"/>
        <w:szCs w:val="18"/>
      </w:rPr>
      <w:t>OFFICIAL</w:t>
    </w:r>
  </w:p>
  <w:p w:rsidR="00B30690" w:rsidRPr="00B30690" w:rsidRDefault="00ED2419" w:rsidP="00074357">
    <w:pPr>
      <w:pStyle w:val="Header"/>
      <w:jc w:val="center"/>
      <w:rPr>
        <w:b/>
      </w:rPr>
    </w:pPr>
    <w:r>
      <w:rPr>
        <w:b/>
      </w:rPr>
      <w:t>DNA Profiling</w:t>
    </w:r>
  </w:p>
  <w:p w:rsidR="00E14E59" w:rsidRPr="00C81EC7" w:rsidRDefault="00E14E59" w:rsidP="00074357">
    <w:pPr>
      <w:pStyle w:val="Header"/>
      <w:jc w:val="center"/>
      <w:rPr>
        <w:b/>
      </w:rPr>
    </w:pPr>
    <w:r>
      <w:rPr>
        <w:b/>
      </w:rPr>
      <w:t xml:space="preserve">Appendix B – </w:t>
    </w:r>
    <w:r w:rsidR="00490B41">
      <w:rPr>
        <w:b/>
      </w:rPr>
      <w:t>Statement of Requirements</w:t>
    </w:r>
  </w:p>
  <w:p w:rsidR="00E14E59" w:rsidRDefault="00E14E59" w:rsidP="00074357">
    <w:pPr>
      <w:pStyle w:val="Header"/>
      <w:tabs>
        <w:tab w:val="clear" w:pos="4153"/>
        <w:tab w:val="clear" w:pos="8306"/>
        <w:tab w:val="center" w:pos="4514"/>
      </w:tabs>
    </w:pPr>
    <w:r>
      <w:tab/>
    </w:r>
  </w:p>
  <w:p w:rsidR="00E14E59" w:rsidRPr="00074357" w:rsidRDefault="00663EAF" w:rsidP="00074357">
    <w:pPr>
      <w:pStyle w:val="Header"/>
    </w:pPr>
    <w:r>
      <w:rPr>
        <w:noProof/>
        <w:lang w:eastAsia="en-GB"/>
      </w:rPr>
      <w:pict>
        <v:shapetype id="_x0000_t32" coordsize="21600,21600" o:spt="32" o:oned="t" path="m,l21600,21600e" filled="f">
          <v:path arrowok="t" fillok="f" o:connecttype="none"/>
          <o:lock v:ext="edit" shapetype="t"/>
        </v:shapetype>
        <v:shape id="AutoShape 1" o:spid="_x0000_s12289" type="#_x0000_t32" style="position:absolute;margin-left:-4.35pt;margin-top:-.3pt;width:460.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PxiBpTbAAAABgEAAA8AAABkcnMvZG93bnJldi54bWxMjkFLw0AU&#10;hO+C/2F5ghdpN6lY25hNKYIHj7YFr6/ZZxLNvg3ZTRP76316qadhmGHmyzeTa9WJ+tB4NpDOE1DE&#10;pbcNVwYO+5fZClSIyBZbz2TgmwJsiuurHDPrR36j0y5WSkY4ZGigjrHLtA5lTQ7D3HfEkn343mEU&#10;21fa9jjKuGv1IkmW2mHD8lBjR881lV+7wRmgMDykyXbtqsPrebx7X5w/x25vzO3NtH0CFWmKlzL8&#10;4gs6FMJ09APboFoDs9WjNEWXoCRep/cpqOOf10Wu/+MXPwAAAP//AwBQSwECLQAUAAYACAAAACEA&#10;toM4kv4AAADhAQAAEwAAAAAAAAAAAAAAAAAAAAAAW0NvbnRlbnRfVHlwZXNdLnhtbFBLAQItABQA&#10;BgAIAAAAIQA4/SH/1gAAAJQBAAALAAAAAAAAAAAAAAAAAC8BAABfcmVscy8ucmVsc1BLAQItABQA&#10;BgAIAAAAIQDSOTqtHwIAADsEAAAOAAAAAAAAAAAAAAAAAC4CAABkcnMvZTJvRG9jLnhtbFBLAQIt&#10;ABQABgAIAAAAIQD8YgaU2wAAAAYBAAAPAAAAAAAAAAAAAAAAAHkEAABkcnMvZG93bnJldi54bWxQ&#10;SwUGAAAAAAQABADzAAAAgQ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8DB69E3"/>
    <w:multiLevelType w:val="hybridMultilevel"/>
    <w:tmpl w:val="CED40FF0"/>
    <w:lvl w:ilvl="0" w:tplc="D2E08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D97846"/>
    <w:multiLevelType w:val="hybridMultilevel"/>
    <w:tmpl w:val="E2CA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nsid w:val="12C12B35"/>
    <w:multiLevelType w:val="hybridMultilevel"/>
    <w:tmpl w:val="8E360E74"/>
    <w:lvl w:ilvl="0" w:tplc="AE580B62">
      <w:start w:val="1"/>
      <w:numFmt w:val="bullet"/>
      <w:lvlText w:val=""/>
      <w:lvlJc w:val="left"/>
      <w:pPr>
        <w:ind w:left="720" w:hanging="360"/>
      </w:pPr>
      <w:rPr>
        <w:rFonts w:ascii="Symbol" w:hAnsi="Symbol" w:hint="default"/>
      </w:rPr>
    </w:lvl>
    <w:lvl w:ilvl="1" w:tplc="1DE06164">
      <w:start w:val="1"/>
      <w:numFmt w:val="bullet"/>
      <w:lvlText w:val="o"/>
      <w:lvlJc w:val="left"/>
      <w:pPr>
        <w:ind w:left="1440" w:hanging="360"/>
      </w:pPr>
      <w:rPr>
        <w:rFonts w:ascii="Courier New" w:hAnsi="Courier New" w:cs="Courier New" w:hint="default"/>
      </w:rPr>
    </w:lvl>
    <w:lvl w:ilvl="2" w:tplc="8E0253E8" w:tentative="1">
      <w:start w:val="1"/>
      <w:numFmt w:val="bullet"/>
      <w:lvlText w:val=""/>
      <w:lvlJc w:val="left"/>
      <w:pPr>
        <w:ind w:left="2160" w:hanging="360"/>
      </w:pPr>
      <w:rPr>
        <w:rFonts w:ascii="Wingdings" w:hAnsi="Wingdings" w:hint="default"/>
      </w:rPr>
    </w:lvl>
    <w:lvl w:ilvl="3" w:tplc="46D4C2C8" w:tentative="1">
      <w:start w:val="1"/>
      <w:numFmt w:val="bullet"/>
      <w:lvlText w:val=""/>
      <w:lvlJc w:val="left"/>
      <w:pPr>
        <w:ind w:left="2880" w:hanging="360"/>
      </w:pPr>
      <w:rPr>
        <w:rFonts w:ascii="Symbol" w:hAnsi="Symbol" w:hint="default"/>
      </w:rPr>
    </w:lvl>
    <w:lvl w:ilvl="4" w:tplc="142C646A" w:tentative="1">
      <w:start w:val="1"/>
      <w:numFmt w:val="bullet"/>
      <w:lvlText w:val="o"/>
      <w:lvlJc w:val="left"/>
      <w:pPr>
        <w:ind w:left="3600" w:hanging="360"/>
      </w:pPr>
      <w:rPr>
        <w:rFonts w:ascii="Courier New" w:hAnsi="Courier New" w:cs="Courier New" w:hint="default"/>
      </w:rPr>
    </w:lvl>
    <w:lvl w:ilvl="5" w:tplc="D06C780A" w:tentative="1">
      <w:start w:val="1"/>
      <w:numFmt w:val="bullet"/>
      <w:lvlText w:val=""/>
      <w:lvlJc w:val="left"/>
      <w:pPr>
        <w:ind w:left="4320" w:hanging="360"/>
      </w:pPr>
      <w:rPr>
        <w:rFonts w:ascii="Wingdings" w:hAnsi="Wingdings" w:hint="default"/>
      </w:rPr>
    </w:lvl>
    <w:lvl w:ilvl="6" w:tplc="B5CA88D8" w:tentative="1">
      <w:start w:val="1"/>
      <w:numFmt w:val="bullet"/>
      <w:lvlText w:val=""/>
      <w:lvlJc w:val="left"/>
      <w:pPr>
        <w:ind w:left="5040" w:hanging="360"/>
      </w:pPr>
      <w:rPr>
        <w:rFonts w:ascii="Symbol" w:hAnsi="Symbol" w:hint="default"/>
      </w:rPr>
    </w:lvl>
    <w:lvl w:ilvl="7" w:tplc="51FCC1CA" w:tentative="1">
      <w:start w:val="1"/>
      <w:numFmt w:val="bullet"/>
      <w:lvlText w:val="o"/>
      <w:lvlJc w:val="left"/>
      <w:pPr>
        <w:ind w:left="5760" w:hanging="360"/>
      </w:pPr>
      <w:rPr>
        <w:rFonts w:ascii="Courier New" w:hAnsi="Courier New" w:cs="Courier New" w:hint="default"/>
      </w:rPr>
    </w:lvl>
    <w:lvl w:ilvl="8" w:tplc="1F2E70B8" w:tentative="1">
      <w:start w:val="1"/>
      <w:numFmt w:val="bullet"/>
      <w:lvlText w:val=""/>
      <w:lvlJc w:val="left"/>
      <w:pPr>
        <w:ind w:left="6480" w:hanging="360"/>
      </w:pPr>
      <w:rPr>
        <w:rFonts w:ascii="Wingdings" w:hAnsi="Wingdings" w:hint="default"/>
      </w:rPr>
    </w:lvl>
  </w:abstractNum>
  <w:abstractNum w:abstractNumId="13">
    <w:nsid w:val="13D34191"/>
    <w:multiLevelType w:val="hybridMultilevel"/>
    <w:tmpl w:val="2B387C2C"/>
    <w:lvl w:ilvl="0" w:tplc="C988EB28">
      <w:start w:val="1"/>
      <w:numFmt w:val="lowerLetter"/>
      <w:lvlText w:val="%1)"/>
      <w:lvlJc w:val="left"/>
      <w:pPr>
        <w:ind w:left="720" w:hanging="360"/>
      </w:pPr>
    </w:lvl>
    <w:lvl w:ilvl="1" w:tplc="02EC9212" w:tentative="1">
      <w:start w:val="1"/>
      <w:numFmt w:val="lowerLetter"/>
      <w:lvlText w:val="%2."/>
      <w:lvlJc w:val="left"/>
      <w:pPr>
        <w:ind w:left="1440" w:hanging="360"/>
      </w:pPr>
    </w:lvl>
    <w:lvl w:ilvl="2" w:tplc="2E165946" w:tentative="1">
      <w:start w:val="1"/>
      <w:numFmt w:val="lowerRoman"/>
      <w:lvlText w:val="%3."/>
      <w:lvlJc w:val="right"/>
      <w:pPr>
        <w:ind w:left="2160" w:hanging="180"/>
      </w:pPr>
    </w:lvl>
    <w:lvl w:ilvl="3" w:tplc="2A205188" w:tentative="1">
      <w:start w:val="1"/>
      <w:numFmt w:val="decimal"/>
      <w:lvlText w:val="%4."/>
      <w:lvlJc w:val="left"/>
      <w:pPr>
        <w:ind w:left="2880" w:hanging="360"/>
      </w:pPr>
    </w:lvl>
    <w:lvl w:ilvl="4" w:tplc="661E0C84" w:tentative="1">
      <w:start w:val="1"/>
      <w:numFmt w:val="lowerLetter"/>
      <w:lvlText w:val="%5."/>
      <w:lvlJc w:val="left"/>
      <w:pPr>
        <w:ind w:left="3600" w:hanging="360"/>
      </w:pPr>
    </w:lvl>
    <w:lvl w:ilvl="5" w:tplc="9D1220C6" w:tentative="1">
      <w:start w:val="1"/>
      <w:numFmt w:val="lowerRoman"/>
      <w:lvlText w:val="%6."/>
      <w:lvlJc w:val="right"/>
      <w:pPr>
        <w:ind w:left="4320" w:hanging="180"/>
      </w:pPr>
    </w:lvl>
    <w:lvl w:ilvl="6" w:tplc="9280C9B4" w:tentative="1">
      <w:start w:val="1"/>
      <w:numFmt w:val="decimal"/>
      <w:lvlText w:val="%7."/>
      <w:lvlJc w:val="left"/>
      <w:pPr>
        <w:ind w:left="5040" w:hanging="360"/>
      </w:pPr>
    </w:lvl>
    <w:lvl w:ilvl="7" w:tplc="8DE2B842" w:tentative="1">
      <w:start w:val="1"/>
      <w:numFmt w:val="lowerLetter"/>
      <w:lvlText w:val="%8."/>
      <w:lvlJc w:val="left"/>
      <w:pPr>
        <w:ind w:left="5760" w:hanging="360"/>
      </w:pPr>
    </w:lvl>
    <w:lvl w:ilvl="8" w:tplc="47B433DC" w:tentative="1">
      <w:start w:val="1"/>
      <w:numFmt w:val="lowerRoman"/>
      <w:lvlText w:val="%9."/>
      <w:lvlJc w:val="right"/>
      <w:pPr>
        <w:ind w:left="6480" w:hanging="180"/>
      </w:pPr>
    </w:lvl>
  </w:abstractNum>
  <w:abstractNum w:abstractNumId="14">
    <w:nsid w:val="17E1421F"/>
    <w:multiLevelType w:val="hybridMultilevel"/>
    <w:tmpl w:val="BACA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nsid w:val="26ED0A03"/>
    <w:multiLevelType w:val="hybridMultilevel"/>
    <w:tmpl w:val="B0FAECF0"/>
    <w:lvl w:ilvl="0" w:tplc="997A4A4E">
      <w:start w:val="1"/>
      <w:numFmt w:val="lowerRoman"/>
      <w:lvlText w:val="%1."/>
      <w:lvlJc w:val="right"/>
      <w:pPr>
        <w:ind w:left="720" w:hanging="360"/>
      </w:pPr>
    </w:lvl>
    <w:lvl w:ilvl="1" w:tplc="17D82F96" w:tentative="1">
      <w:start w:val="1"/>
      <w:numFmt w:val="lowerLetter"/>
      <w:lvlText w:val="%2."/>
      <w:lvlJc w:val="left"/>
      <w:pPr>
        <w:ind w:left="1440" w:hanging="360"/>
      </w:pPr>
    </w:lvl>
    <w:lvl w:ilvl="2" w:tplc="E2C4FA8E" w:tentative="1">
      <w:start w:val="1"/>
      <w:numFmt w:val="lowerRoman"/>
      <w:lvlText w:val="%3."/>
      <w:lvlJc w:val="right"/>
      <w:pPr>
        <w:ind w:left="2160" w:hanging="180"/>
      </w:pPr>
    </w:lvl>
    <w:lvl w:ilvl="3" w:tplc="ABA452C6" w:tentative="1">
      <w:start w:val="1"/>
      <w:numFmt w:val="decimal"/>
      <w:lvlText w:val="%4."/>
      <w:lvlJc w:val="left"/>
      <w:pPr>
        <w:ind w:left="2880" w:hanging="360"/>
      </w:pPr>
    </w:lvl>
    <w:lvl w:ilvl="4" w:tplc="E674889A" w:tentative="1">
      <w:start w:val="1"/>
      <w:numFmt w:val="lowerLetter"/>
      <w:lvlText w:val="%5."/>
      <w:lvlJc w:val="left"/>
      <w:pPr>
        <w:ind w:left="3600" w:hanging="360"/>
      </w:pPr>
    </w:lvl>
    <w:lvl w:ilvl="5" w:tplc="013CA7F6" w:tentative="1">
      <w:start w:val="1"/>
      <w:numFmt w:val="lowerRoman"/>
      <w:lvlText w:val="%6."/>
      <w:lvlJc w:val="right"/>
      <w:pPr>
        <w:ind w:left="4320" w:hanging="180"/>
      </w:pPr>
    </w:lvl>
    <w:lvl w:ilvl="6" w:tplc="3D78807E" w:tentative="1">
      <w:start w:val="1"/>
      <w:numFmt w:val="decimal"/>
      <w:lvlText w:val="%7."/>
      <w:lvlJc w:val="left"/>
      <w:pPr>
        <w:ind w:left="5040" w:hanging="360"/>
      </w:pPr>
    </w:lvl>
    <w:lvl w:ilvl="7" w:tplc="E6B2BB82" w:tentative="1">
      <w:start w:val="1"/>
      <w:numFmt w:val="lowerLetter"/>
      <w:lvlText w:val="%8."/>
      <w:lvlJc w:val="left"/>
      <w:pPr>
        <w:ind w:left="5760" w:hanging="360"/>
      </w:pPr>
    </w:lvl>
    <w:lvl w:ilvl="8" w:tplc="129C5618" w:tentative="1">
      <w:start w:val="1"/>
      <w:numFmt w:val="lowerRoman"/>
      <w:lvlText w:val="%9."/>
      <w:lvlJc w:val="right"/>
      <w:pPr>
        <w:ind w:left="6480" w:hanging="180"/>
      </w:pPr>
    </w:lvl>
  </w:abstractNum>
  <w:abstractNum w:abstractNumId="19">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nsid w:val="30B70B6F"/>
    <w:multiLevelType w:val="hybridMultilevel"/>
    <w:tmpl w:val="BAFCF918"/>
    <w:lvl w:ilvl="0" w:tplc="0809001B">
      <w:start w:val="1"/>
      <w:numFmt w:val="lowerRoman"/>
      <w:lvlText w:val="%1."/>
      <w:lvlJc w:val="righ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nsid w:val="37366173"/>
    <w:multiLevelType w:val="hybridMultilevel"/>
    <w:tmpl w:val="D5BC13D6"/>
    <w:lvl w:ilvl="0" w:tplc="0809001B">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nsid w:val="3C4322F9"/>
    <w:multiLevelType w:val="hybridMultilevel"/>
    <w:tmpl w:val="6608C05C"/>
    <w:lvl w:ilvl="0" w:tplc="B8309A64">
      <w:start w:val="1"/>
      <w:numFmt w:val="decimal"/>
      <w:lvlText w:val="%1"/>
      <w:lvlJc w:val="left"/>
      <w:pPr>
        <w:ind w:left="677" w:hanging="360"/>
      </w:pPr>
      <w:rPr>
        <w:rFonts w:hint="default"/>
      </w:rPr>
    </w:lvl>
    <w:lvl w:ilvl="1" w:tplc="94723EF6" w:tentative="1">
      <w:start w:val="1"/>
      <w:numFmt w:val="lowerLetter"/>
      <w:lvlText w:val="%2."/>
      <w:lvlJc w:val="left"/>
      <w:pPr>
        <w:ind w:left="1397" w:hanging="360"/>
      </w:pPr>
    </w:lvl>
    <w:lvl w:ilvl="2" w:tplc="BDE0F2D4" w:tentative="1">
      <w:start w:val="1"/>
      <w:numFmt w:val="lowerRoman"/>
      <w:lvlText w:val="%3."/>
      <w:lvlJc w:val="right"/>
      <w:pPr>
        <w:ind w:left="2117" w:hanging="180"/>
      </w:pPr>
    </w:lvl>
    <w:lvl w:ilvl="3" w:tplc="5B6E2834" w:tentative="1">
      <w:start w:val="1"/>
      <w:numFmt w:val="decimal"/>
      <w:lvlText w:val="%4."/>
      <w:lvlJc w:val="left"/>
      <w:pPr>
        <w:ind w:left="2837" w:hanging="360"/>
      </w:pPr>
    </w:lvl>
    <w:lvl w:ilvl="4" w:tplc="B4B4F666" w:tentative="1">
      <w:start w:val="1"/>
      <w:numFmt w:val="lowerLetter"/>
      <w:lvlText w:val="%5."/>
      <w:lvlJc w:val="left"/>
      <w:pPr>
        <w:ind w:left="3557" w:hanging="360"/>
      </w:pPr>
    </w:lvl>
    <w:lvl w:ilvl="5" w:tplc="4258BEE0" w:tentative="1">
      <w:start w:val="1"/>
      <w:numFmt w:val="lowerRoman"/>
      <w:lvlText w:val="%6."/>
      <w:lvlJc w:val="right"/>
      <w:pPr>
        <w:ind w:left="4277" w:hanging="180"/>
      </w:pPr>
    </w:lvl>
    <w:lvl w:ilvl="6" w:tplc="1B4C8816" w:tentative="1">
      <w:start w:val="1"/>
      <w:numFmt w:val="decimal"/>
      <w:lvlText w:val="%7."/>
      <w:lvlJc w:val="left"/>
      <w:pPr>
        <w:ind w:left="4997" w:hanging="360"/>
      </w:pPr>
    </w:lvl>
    <w:lvl w:ilvl="7" w:tplc="54EEA6B6" w:tentative="1">
      <w:start w:val="1"/>
      <w:numFmt w:val="lowerLetter"/>
      <w:lvlText w:val="%8."/>
      <w:lvlJc w:val="left"/>
      <w:pPr>
        <w:ind w:left="5717" w:hanging="360"/>
      </w:pPr>
    </w:lvl>
    <w:lvl w:ilvl="8" w:tplc="17FEE36A" w:tentative="1">
      <w:start w:val="1"/>
      <w:numFmt w:val="lowerRoman"/>
      <w:lvlText w:val="%9."/>
      <w:lvlJc w:val="right"/>
      <w:pPr>
        <w:ind w:left="6437" w:hanging="180"/>
      </w:pPr>
    </w:lvl>
  </w:abstractNum>
  <w:abstractNum w:abstractNumId="26">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27">
    <w:nsid w:val="4667131B"/>
    <w:multiLevelType w:val="hybridMultilevel"/>
    <w:tmpl w:val="3F925998"/>
    <w:lvl w:ilvl="0" w:tplc="201AEC38">
      <w:start w:val="1"/>
      <w:numFmt w:val="bullet"/>
      <w:lvlText w:val=""/>
      <w:lvlJc w:val="left"/>
      <w:pPr>
        <w:ind w:left="1037" w:hanging="360"/>
      </w:pPr>
      <w:rPr>
        <w:rFonts w:ascii="Symbol" w:hAnsi="Symbol" w:hint="default"/>
      </w:rPr>
    </w:lvl>
    <w:lvl w:ilvl="1" w:tplc="08090019" w:tentative="1">
      <w:start w:val="1"/>
      <w:numFmt w:val="bullet"/>
      <w:lvlText w:val="o"/>
      <w:lvlJc w:val="left"/>
      <w:pPr>
        <w:ind w:left="1757" w:hanging="360"/>
      </w:pPr>
      <w:rPr>
        <w:rFonts w:ascii="Courier New" w:hAnsi="Courier New" w:cs="Courier New" w:hint="default"/>
      </w:rPr>
    </w:lvl>
    <w:lvl w:ilvl="2" w:tplc="0809001B" w:tentative="1">
      <w:start w:val="1"/>
      <w:numFmt w:val="bullet"/>
      <w:lvlText w:val=""/>
      <w:lvlJc w:val="left"/>
      <w:pPr>
        <w:ind w:left="2477" w:hanging="360"/>
      </w:pPr>
      <w:rPr>
        <w:rFonts w:ascii="Wingdings" w:hAnsi="Wingdings" w:hint="default"/>
      </w:rPr>
    </w:lvl>
    <w:lvl w:ilvl="3" w:tplc="0809000F" w:tentative="1">
      <w:start w:val="1"/>
      <w:numFmt w:val="bullet"/>
      <w:lvlText w:val=""/>
      <w:lvlJc w:val="left"/>
      <w:pPr>
        <w:ind w:left="3197" w:hanging="360"/>
      </w:pPr>
      <w:rPr>
        <w:rFonts w:ascii="Symbol" w:hAnsi="Symbol" w:hint="default"/>
      </w:rPr>
    </w:lvl>
    <w:lvl w:ilvl="4" w:tplc="08090019" w:tentative="1">
      <w:start w:val="1"/>
      <w:numFmt w:val="bullet"/>
      <w:lvlText w:val="o"/>
      <w:lvlJc w:val="left"/>
      <w:pPr>
        <w:ind w:left="3917" w:hanging="360"/>
      </w:pPr>
      <w:rPr>
        <w:rFonts w:ascii="Courier New" w:hAnsi="Courier New" w:cs="Courier New" w:hint="default"/>
      </w:rPr>
    </w:lvl>
    <w:lvl w:ilvl="5" w:tplc="0809001B" w:tentative="1">
      <w:start w:val="1"/>
      <w:numFmt w:val="bullet"/>
      <w:lvlText w:val=""/>
      <w:lvlJc w:val="left"/>
      <w:pPr>
        <w:ind w:left="4637" w:hanging="360"/>
      </w:pPr>
      <w:rPr>
        <w:rFonts w:ascii="Wingdings" w:hAnsi="Wingdings" w:hint="default"/>
      </w:rPr>
    </w:lvl>
    <w:lvl w:ilvl="6" w:tplc="0809000F" w:tentative="1">
      <w:start w:val="1"/>
      <w:numFmt w:val="bullet"/>
      <w:lvlText w:val=""/>
      <w:lvlJc w:val="left"/>
      <w:pPr>
        <w:ind w:left="5357" w:hanging="360"/>
      </w:pPr>
      <w:rPr>
        <w:rFonts w:ascii="Symbol" w:hAnsi="Symbol" w:hint="default"/>
      </w:rPr>
    </w:lvl>
    <w:lvl w:ilvl="7" w:tplc="08090019" w:tentative="1">
      <w:start w:val="1"/>
      <w:numFmt w:val="bullet"/>
      <w:lvlText w:val="o"/>
      <w:lvlJc w:val="left"/>
      <w:pPr>
        <w:ind w:left="6077" w:hanging="360"/>
      </w:pPr>
      <w:rPr>
        <w:rFonts w:ascii="Courier New" w:hAnsi="Courier New" w:cs="Courier New" w:hint="default"/>
      </w:rPr>
    </w:lvl>
    <w:lvl w:ilvl="8" w:tplc="0809001B" w:tentative="1">
      <w:start w:val="1"/>
      <w:numFmt w:val="bullet"/>
      <w:lvlText w:val=""/>
      <w:lvlJc w:val="left"/>
      <w:pPr>
        <w:ind w:left="6797" w:hanging="360"/>
      </w:pPr>
      <w:rPr>
        <w:rFonts w:ascii="Wingdings" w:hAnsi="Wingdings" w:hint="default"/>
      </w:rPr>
    </w:lvl>
  </w:abstractNum>
  <w:abstractNum w:abstractNumId="28">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nsid w:val="4B6C2C5C"/>
    <w:multiLevelType w:val="multilevel"/>
    <w:tmpl w:val="1332CCD4"/>
    <w:numStyleLink w:val="111111"/>
  </w:abstractNum>
  <w:abstractNum w:abstractNumId="31">
    <w:nsid w:val="4DD6468D"/>
    <w:multiLevelType w:val="hybridMultilevel"/>
    <w:tmpl w:val="A7804CFA"/>
    <w:name w:val="Recital Numbering List"/>
    <w:lvl w:ilvl="0" w:tplc="6D6C36DE">
      <w:start w:val="1"/>
      <w:numFmt w:val="bullet"/>
      <w:lvlText w:val=""/>
      <w:lvlJc w:val="left"/>
      <w:pPr>
        <w:ind w:left="720" w:hanging="360"/>
      </w:pPr>
      <w:rPr>
        <w:rFonts w:ascii="Symbol" w:hAnsi="Symbol" w:hint="default"/>
      </w:rPr>
    </w:lvl>
    <w:lvl w:ilvl="1" w:tplc="299A5028" w:tentative="1">
      <w:start w:val="1"/>
      <w:numFmt w:val="bullet"/>
      <w:lvlText w:val="o"/>
      <w:lvlJc w:val="left"/>
      <w:pPr>
        <w:ind w:left="1440" w:hanging="360"/>
      </w:pPr>
      <w:rPr>
        <w:rFonts w:ascii="Courier New" w:hAnsi="Courier New" w:cs="Courier New" w:hint="default"/>
      </w:rPr>
    </w:lvl>
    <w:lvl w:ilvl="2" w:tplc="92F683B2" w:tentative="1">
      <w:start w:val="1"/>
      <w:numFmt w:val="bullet"/>
      <w:lvlText w:val=""/>
      <w:lvlJc w:val="left"/>
      <w:pPr>
        <w:ind w:left="2160" w:hanging="360"/>
      </w:pPr>
      <w:rPr>
        <w:rFonts w:ascii="Wingdings" w:hAnsi="Wingdings" w:hint="default"/>
      </w:rPr>
    </w:lvl>
    <w:lvl w:ilvl="3" w:tplc="E206B276" w:tentative="1">
      <w:start w:val="1"/>
      <w:numFmt w:val="bullet"/>
      <w:lvlText w:val=""/>
      <w:lvlJc w:val="left"/>
      <w:pPr>
        <w:ind w:left="2880" w:hanging="360"/>
      </w:pPr>
      <w:rPr>
        <w:rFonts w:ascii="Symbol" w:hAnsi="Symbol" w:hint="default"/>
      </w:rPr>
    </w:lvl>
    <w:lvl w:ilvl="4" w:tplc="DE829AB4" w:tentative="1">
      <w:start w:val="1"/>
      <w:numFmt w:val="bullet"/>
      <w:lvlText w:val="o"/>
      <w:lvlJc w:val="left"/>
      <w:pPr>
        <w:ind w:left="3600" w:hanging="360"/>
      </w:pPr>
      <w:rPr>
        <w:rFonts w:ascii="Courier New" w:hAnsi="Courier New" w:cs="Courier New" w:hint="default"/>
      </w:rPr>
    </w:lvl>
    <w:lvl w:ilvl="5" w:tplc="6D5A88FE" w:tentative="1">
      <w:start w:val="1"/>
      <w:numFmt w:val="bullet"/>
      <w:lvlText w:val=""/>
      <w:lvlJc w:val="left"/>
      <w:pPr>
        <w:ind w:left="4320" w:hanging="360"/>
      </w:pPr>
      <w:rPr>
        <w:rFonts w:ascii="Wingdings" w:hAnsi="Wingdings" w:hint="default"/>
      </w:rPr>
    </w:lvl>
    <w:lvl w:ilvl="6" w:tplc="ED683928" w:tentative="1">
      <w:start w:val="1"/>
      <w:numFmt w:val="bullet"/>
      <w:lvlText w:val=""/>
      <w:lvlJc w:val="left"/>
      <w:pPr>
        <w:ind w:left="5040" w:hanging="360"/>
      </w:pPr>
      <w:rPr>
        <w:rFonts w:ascii="Symbol" w:hAnsi="Symbol" w:hint="default"/>
      </w:rPr>
    </w:lvl>
    <w:lvl w:ilvl="7" w:tplc="40D80B62" w:tentative="1">
      <w:start w:val="1"/>
      <w:numFmt w:val="bullet"/>
      <w:lvlText w:val="o"/>
      <w:lvlJc w:val="left"/>
      <w:pPr>
        <w:ind w:left="5760" w:hanging="360"/>
      </w:pPr>
      <w:rPr>
        <w:rFonts w:ascii="Courier New" w:hAnsi="Courier New" w:cs="Courier New" w:hint="default"/>
      </w:rPr>
    </w:lvl>
    <w:lvl w:ilvl="8" w:tplc="1248942E" w:tentative="1">
      <w:start w:val="1"/>
      <w:numFmt w:val="bullet"/>
      <w:lvlText w:val=""/>
      <w:lvlJc w:val="left"/>
      <w:pPr>
        <w:ind w:left="6480" w:hanging="360"/>
      </w:pPr>
      <w:rPr>
        <w:rFonts w:ascii="Wingdings" w:hAnsi="Wingdings" w:hint="default"/>
      </w:rPr>
    </w:lvl>
  </w:abstractNum>
  <w:abstractNum w:abstractNumId="32">
    <w:nsid w:val="4FE96B42"/>
    <w:multiLevelType w:val="hybridMultilevel"/>
    <w:tmpl w:val="3C862EE8"/>
    <w:lvl w:ilvl="0" w:tplc="B9F6A248">
      <w:start w:val="1"/>
      <w:numFmt w:val="lowerRoman"/>
      <w:lvlText w:val="%1."/>
      <w:lvlJc w:val="right"/>
      <w:pPr>
        <w:ind w:left="1037" w:hanging="360"/>
      </w:pPr>
      <w:rPr>
        <w:rFonts w:hint="default"/>
      </w:rPr>
    </w:lvl>
    <w:lvl w:ilvl="1" w:tplc="513AB58C" w:tentative="1">
      <w:start w:val="1"/>
      <w:numFmt w:val="bullet"/>
      <w:lvlText w:val="o"/>
      <w:lvlJc w:val="left"/>
      <w:pPr>
        <w:ind w:left="1757" w:hanging="360"/>
      </w:pPr>
      <w:rPr>
        <w:rFonts w:ascii="Courier New" w:hAnsi="Courier New" w:cs="Courier New" w:hint="default"/>
      </w:rPr>
    </w:lvl>
    <w:lvl w:ilvl="2" w:tplc="62663810" w:tentative="1">
      <w:start w:val="1"/>
      <w:numFmt w:val="bullet"/>
      <w:lvlText w:val=""/>
      <w:lvlJc w:val="left"/>
      <w:pPr>
        <w:ind w:left="2477" w:hanging="360"/>
      </w:pPr>
      <w:rPr>
        <w:rFonts w:ascii="Wingdings" w:hAnsi="Wingdings" w:hint="default"/>
      </w:rPr>
    </w:lvl>
    <w:lvl w:ilvl="3" w:tplc="253E0BC4" w:tentative="1">
      <w:start w:val="1"/>
      <w:numFmt w:val="bullet"/>
      <w:lvlText w:val=""/>
      <w:lvlJc w:val="left"/>
      <w:pPr>
        <w:ind w:left="3197" w:hanging="360"/>
      </w:pPr>
      <w:rPr>
        <w:rFonts w:ascii="Symbol" w:hAnsi="Symbol" w:hint="default"/>
      </w:rPr>
    </w:lvl>
    <w:lvl w:ilvl="4" w:tplc="9B3CC810" w:tentative="1">
      <w:start w:val="1"/>
      <w:numFmt w:val="bullet"/>
      <w:lvlText w:val="o"/>
      <w:lvlJc w:val="left"/>
      <w:pPr>
        <w:ind w:left="3917" w:hanging="360"/>
      </w:pPr>
      <w:rPr>
        <w:rFonts w:ascii="Courier New" w:hAnsi="Courier New" w:cs="Courier New" w:hint="default"/>
      </w:rPr>
    </w:lvl>
    <w:lvl w:ilvl="5" w:tplc="850CB61E" w:tentative="1">
      <w:start w:val="1"/>
      <w:numFmt w:val="bullet"/>
      <w:lvlText w:val=""/>
      <w:lvlJc w:val="left"/>
      <w:pPr>
        <w:ind w:left="4637" w:hanging="360"/>
      </w:pPr>
      <w:rPr>
        <w:rFonts w:ascii="Wingdings" w:hAnsi="Wingdings" w:hint="default"/>
      </w:rPr>
    </w:lvl>
    <w:lvl w:ilvl="6" w:tplc="34784994" w:tentative="1">
      <w:start w:val="1"/>
      <w:numFmt w:val="bullet"/>
      <w:lvlText w:val=""/>
      <w:lvlJc w:val="left"/>
      <w:pPr>
        <w:ind w:left="5357" w:hanging="360"/>
      </w:pPr>
      <w:rPr>
        <w:rFonts w:ascii="Symbol" w:hAnsi="Symbol" w:hint="default"/>
      </w:rPr>
    </w:lvl>
    <w:lvl w:ilvl="7" w:tplc="433E2D8A" w:tentative="1">
      <w:start w:val="1"/>
      <w:numFmt w:val="bullet"/>
      <w:lvlText w:val="o"/>
      <w:lvlJc w:val="left"/>
      <w:pPr>
        <w:ind w:left="6077" w:hanging="360"/>
      </w:pPr>
      <w:rPr>
        <w:rFonts w:ascii="Courier New" w:hAnsi="Courier New" w:cs="Courier New" w:hint="default"/>
      </w:rPr>
    </w:lvl>
    <w:lvl w:ilvl="8" w:tplc="5956AE68" w:tentative="1">
      <w:start w:val="1"/>
      <w:numFmt w:val="bullet"/>
      <w:lvlText w:val=""/>
      <w:lvlJc w:val="left"/>
      <w:pPr>
        <w:ind w:left="6797" w:hanging="360"/>
      </w:pPr>
      <w:rPr>
        <w:rFonts w:ascii="Wingdings" w:hAnsi="Wingdings" w:hint="default"/>
      </w:rPr>
    </w:lvl>
  </w:abstractNum>
  <w:abstractNum w:abstractNumId="33">
    <w:nsid w:val="50965CCA"/>
    <w:multiLevelType w:val="multilevel"/>
    <w:tmpl w:val="1332CCD4"/>
    <w:name w:val="Plato Schedule Numbering List"/>
    <w:numStyleLink w:val="111111"/>
  </w:abstractNum>
  <w:abstractNum w:abstractNumId="34">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nsid w:val="54284A4A"/>
    <w:multiLevelType w:val="hybridMultilevel"/>
    <w:tmpl w:val="9732CFDC"/>
    <w:lvl w:ilvl="0" w:tplc="0809001B">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37">
    <w:nsid w:val="5F6F7512"/>
    <w:multiLevelType w:val="hybridMultilevel"/>
    <w:tmpl w:val="EAF093EC"/>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38">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nsid w:val="663548B3"/>
    <w:multiLevelType w:val="hybridMultilevel"/>
    <w:tmpl w:val="7768722E"/>
    <w:name w:val="List Bullet "/>
    <w:lvl w:ilvl="0" w:tplc="02722598">
      <w:start w:val="1"/>
      <w:numFmt w:val="bullet"/>
      <w:lvlText w:val=""/>
      <w:lvlJc w:val="left"/>
      <w:pPr>
        <w:ind w:left="720" w:hanging="360"/>
      </w:pPr>
      <w:rPr>
        <w:rFonts w:ascii="Symbol" w:hAnsi="Symbol" w:hint="default"/>
      </w:rPr>
    </w:lvl>
    <w:lvl w:ilvl="1" w:tplc="8370D526" w:tentative="1">
      <w:start w:val="1"/>
      <w:numFmt w:val="bullet"/>
      <w:lvlText w:val="o"/>
      <w:lvlJc w:val="left"/>
      <w:pPr>
        <w:ind w:left="1440" w:hanging="360"/>
      </w:pPr>
      <w:rPr>
        <w:rFonts w:ascii="Courier New" w:hAnsi="Courier New" w:cs="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41">
    <w:nsid w:val="6A714C9C"/>
    <w:multiLevelType w:val="hybridMultilevel"/>
    <w:tmpl w:val="533C7EEA"/>
    <w:lvl w:ilvl="0" w:tplc="B68C8B18">
      <w:start w:val="3"/>
      <w:numFmt w:val="bullet"/>
      <w:lvlText w:val=""/>
      <w:lvlJc w:val="left"/>
      <w:pPr>
        <w:ind w:left="720" w:hanging="360"/>
      </w:pPr>
      <w:rPr>
        <w:rFonts w:ascii="Wingdings" w:eastAsia="SimSun" w:hAnsi="Wingdings" w:cs="Times New Roman" w:hint="default"/>
      </w:rPr>
    </w:lvl>
    <w:lvl w:ilvl="1" w:tplc="C3E25C0C" w:tentative="1">
      <w:start w:val="1"/>
      <w:numFmt w:val="bullet"/>
      <w:lvlText w:val="o"/>
      <w:lvlJc w:val="left"/>
      <w:pPr>
        <w:ind w:left="1440" w:hanging="360"/>
      </w:pPr>
      <w:rPr>
        <w:rFonts w:ascii="Courier New" w:hAnsi="Courier New" w:cs="Courier New" w:hint="default"/>
      </w:rPr>
    </w:lvl>
    <w:lvl w:ilvl="2" w:tplc="B7F6D60A" w:tentative="1">
      <w:start w:val="1"/>
      <w:numFmt w:val="bullet"/>
      <w:lvlText w:val=""/>
      <w:lvlJc w:val="left"/>
      <w:pPr>
        <w:ind w:left="2160" w:hanging="360"/>
      </w:pPr>
      <w:rPr>
        <w:rFonts w:ascii="Wingdings" w:hAnsi="Wingdings" w:hint="default"/>
      </w:rPr>
    </w:lvl>
    <w:lvl w:ilvl="3" w:tplc="F7344704" w:tentative="1">
      <w:start w:val="1"/>
      <w:numFmt w:val="bullet"/>
      <w:lvlText w:val=""/>
      <w:lvlJc w:val="left"/>
      <w:pPr>
        <w:ind w:left="2880" w:hanging="360"/>
      </w:pPr>
      <w:rPr>
        <w:rFonts w:ascii="Symbol" w:hAnsi="Symbol" w:hint="default"/>
      </w:rPr>
    </w:lvl>
    <w:lvl w:ilvl="4" w:tplc="EC029A6E" w:tentative="1">
      <w:start w:val="1"/>
      <w:numFmt w:val="bullet"/>
      <w:lvlText w:val="o"/>
      <w:lvlJc w:val="left"/>
      <w:pPr>
        <w:ind w:left="3600" w:hanging="360"/>
      </w:pPr>
      <w:rPr>
        <w:rFonts w:ascii="Courier New" w:hAnsi="Courier New" w:cs="Courier New" w:hint="default"/>
      </w:rPr>
    </w:lvl>
    <w:lvl w:ilvl="5" w:tplc="09B6F398" w:tentative="1">
      <w:start w:val="1"/>
      <w:numFmt w:val="bullet"/>
      <w:lvlText w:val=""/>
      <w:lvlJc w:val="left"/>
      <w:pPr>
        <w:ind w:left="4320" w:hanging="360"/>
      </w:pPr>
      <w:rPr>
        <w:rFonts w:ascii="Wingdings" w:hAnsi="Wingdings" w:hint="default"/>
      </w:rPr>
    </w:lvl>
    <w:lvl w:ilvl="6" w:tplc="9538F128" w:tentative="1">
      <w:start w:val="1"/>
      <w:numFmt w:val="bullet"/>
      <w:lvlText w:val=""/>
      <w:lvlJc w:val="left"/>
      <w:pPr>
        <w:ind w:left="5040" w:hanging="360"/>
      </w:pPr>
      <w:rPr>
        <w:rFonts w:ascii="Symbol" w:hAnsi="Symbol" w:hint="default"/>
      </w:rPr>
    </w:lvl>
    <w:lvl w:ilvl="7" w:tplc="0C4E6620" w:tentative="1">
      <w:start w:val="1"/>
      <w:numFmt w:val="bullet"/>
      <w:lvlText w:val="o"/>
      <w:lvlJc w:val="left"/>
      <w:pPr>
        <w:ind w:left="5760" w:hanging="360"/>
      </w:pPr>
      <w:rPr>
        <w:rFonts w:ascii="Courier New" w:hAnsi="Courier New" w:cs="Courier New" w:hint="default"/>
      </w:rPr>
    </w:lvl>
    <w:lvl w:ilvl="8" w:tplc="65C81F76" w:tentative="1">
      <w:start w:val="1"/>
      <w:numFmt w:val="bullet"/>
      <w:lvlText w:val=""/>
      <w:lvlJc w:val="left"/>
      <w:pPr>
        <w:ind w:left="6480" w:hanging="360"/>
      </w:pPr>
      <w:rPr>
        <w:rFonts w:ascii="Wingdings" w:hAnsi="Wingdings" w:hint="default"/>
      </w:rPr>
    </w:lvl>
  </w:abstractNum>
  <w:abstractNum w:abstractNumId="42">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3">
    <w:nsid w:val="711620B1"/>
    <w:multiLevelType w:val="hybridMultilevel"/>
    <w:tmpl w:val="DE3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5">
    <w:nsid w:val="7DF03A1D"/>
    <w:multiLevelType w:val="hybridMultilevel"/>
    <w:tmpl w:val="766ED946"/>
    <w:lvl w:ilvl="0" w:tplc="8194703C">
      <w:start w:val="6"/>
      <w:numFmt w:val="decimal"/>
      <w:lvlText w:val="%1."/>
      <w:lvlJc w:val="left"/>
      <w:pPr>
        <w:ind w:left="1440" w:hanging="360"/>
      </w:pPr>
      <w:rPr>
        <w:rFonts w:hint="default"/>
      </w:rPr>
    </w:lvl>
    <w:lvl w:ilvl="1" w:tplc="180862A2" w:tentative="1">
      <w:start w:val="1"/>
      <w:numFmt w:val="lowerLetter"/>
      <w:lvlText w:val="%2."/>
      <w:lvlJc w:val="left"/>
      <w:pPr>
        <w:ind w:left="1440" w:hanging="360"/>
      </w:pPr>
    </w:lvl>
    <w:lvl w:ilvl="2" w:tplc="55D8AC38" w:tentative="1">
      <w:start w:val="1"/>
      <w:numFmt w:val="lowerRoman"/>
      <w:lvlText w:val="%3."/>
      <w:lvlJc w:val="right"/>
      <w:pPr>
        <w:ind w:left="2160" w:hanging="180"/>
      </w:pPr>
    </w:lvl>
    <w:lvl w:ilvl="3" w:tplc="6C741E56" w:tentative="1">
      <w:start w:val="1"/>
      <w:numFmt w:val="decimal"/>
      <w:lvlText w:val="%4."/>
      <w:lvlJc w:val="left"/>
      <w:pPr>
        <w:ind w:left="2880" w:hanging="360"/>
      </w:pPr>
    </w:lvl>
    <w:lvl w:ilvl="4" w:tplc="0FBCEAD6" w:tentative="1">
      <w:start w:val="1"/>
      <w:numFmt w:val="lowerLetter"/>
      <w:lvlText w:val="%5."/>
      <w:lvlJc w:val="left"/>
      <w:pPr>
        <w:ind w:left="3600" w:hanging="360"/>
      </w:pPr>
    </w:lvl>
    <w:lvl w:ilvl="5" w:tplc="BC5467BA" w:tentative="1">
      <w:start w:val="1"/>
      <w:numFmt w:val="lowerRoman"/>
      <w:lvlText w:val="%6."/>
      <w:lvlJc w:val="right"/>
      <w:pPr>
        <w:ind w:left="4320" w:hanging="180"/>
      </w:pPr>
    </w:lvl>
    <w:lvl w:ilvl="6" w:tplc="E8164570" w:tentative="1">
      <w:start w:val="1"/>
      <w:numFmt w:val="decimal"/>
      <w:lvlText w:val="%7."/>
      <w:lvlJc w:val="left"/>
      <w:pPr>
        <w:ind w:left="5040" w:hanging="360"/>
      </w:pPr>
    </w:lvl>
    <w:lvl w:ilvl="7" w:tplc="6CDA6A70" w:tentative="1">
      <w:start w:val="1"/>
      <w:numFmt w:val="lowerLetter"/>
      <w:lvlText w:val="%8."/>
      <w:lvlJc w:val="left"/>
      <w:pPr>
        <w:ind w:left="5760" w:hanging="360"/>
      </w:pPr>
    </w:lvl>
    <w:lvl w:ilvl="8" w:tplc="BFCA4580" w:tentative="1">
      <w:start w:val="1"/>
      <w:numFmt w:val="lowerRoman"/>
      <w:lvlText w:val="%9."/>
      <w:lvlJc w:val="right"/>
      <w:pPr>
        <w:ind w:left="6480" w:hanging="180"/>
      </w:pPr>
    </w:lvl>
  </w:abstractNum>
  <w:num w:numId="1">
    <w:abstractNumId w:val="6"/>
  </w:num>
  <w:num w:numId="2">
    <w:abstractNumId w:val="34"/>
  </w:num>
  <w:num w:numId="3">
    <w:abstractNumId w:val="19"/>
  </w:num>
  <w:num w:numId="4">
    <w:abstractNumId w:val="20"/>
  </w:num>
  <w:num w:numId="5">
    <w:abstractNumId w:val="5"/>
  </w:num>
  <w:num w:numId="6">
    <w:abstractNumId w:val="28"/>
  </w:num>
  <w:num w:numId="7">
    <w:abstractNumId w:val="23"/>
  </w:num>
  <w:num w:numId="8">
    <w:abstractNumId w:val="17"/>
  </w:num>
  <w:num w:numId="9">
    <w:abstractNumId w:val="4"/>
  </w:num>
  <w:num w:numId="10">
    <w:abstractNumId w:val="3"/>
  </w:num>
  <w:num w:numId="11">
    <w:abstractNumId w:val="2"/>
  </w:num>
  <w:num w:numId="12">
    <w:abstractNumId w:val="1"/>
  </w:num>
  <w:num w:numId="13">
    <w:abstractNumId w:val="0"/>
  </w:num>
  <w:num w:numId="14">
    <w:abstractNumId w:val="44"/>
  </w:num>
  <w:num w:numId="15">
    <w:abstractNumId w:val="11"/>
  </w:num>
  <w:num w:numId="16">
    <w:abstractNumId w:val="38"/>
  </w:num>
  <w:num w:numId="17">
    <w:abstractNumId w:val="10"/>
  </w:num>
  <w:num w:numId="18">
    <w:abstractNumId w:val="26"/>
  </w:num>
  <w:num w:numId="19">
    <w:abstractNumId w:val="22"/>
  </w:num>
  <w:num w:numId="20">
    <w:abstractNumId w:val="36"/>
  </w:num>
  <w:num w:numId="21">
    <w:abstractNumId w:val="16"/>
  </w:num>
  <w:num w:numId="22">
    <w:abstractNumId w:val="42"/>
  </w:num>
  <w:num w:numId="23">
    <w:abstractNumId w:val="29"/>
  </w:num>
  <w:num w:numId="24">
    <w:abstractNumId w:val="15"/>
  </w:num>
  <w:num w:numId="25">
    <w:abstractNumId w:val="39"/>
  </w:num>
  <w:num w:numId="26">
    <w:abstractNumId w:val="7"/>
  </w:num>
  <w:num w:numId="27">
    <w:abstractNumId w:val="27"/>
  </w:num>
  <w:num w:numId="28">
    <w:abstractNumId w:val="25"/>
  </w:num>
  <w:num w:numId="29">
    <w:abstractNumId w:val="40"/>
  </w:num>
  <w:num w:numId="30">
    <w:abstractNumId w:val="31"/>
  </w:num>
  <w:num w:numId="31">
    <w:abstractNumId w:val="24"/>
  </w:num>
  <w:num w:numId="32">
    <w:abstractNumId w:val="43"/>
  </w:num>
  <w:num w:numId="33">
    <w:abstractNumId w:val="8"/>
  </w:num>
  <w:num w:numId="34">
    <w:abstractNumId w:val="21"/>
  </w:num>
  <w:num w:numId="35">
    <w:abstractNumId w:val="32"/>
  </w:num>
  <w:num w:numId="36">
    <w:abstractNumId w:val="41"/>
  </w:num>
  <w:num w:numId="37">
    <w:abstractNumId w:val="13"/>
  </w:num>
  <w:num w:numId="38">
    <w:abstractNumId w:val="18"/>
  </w:num>
  <w:num w:numId="39">
    <w:abstractNumId w:val="35"/>
  </w:num>
  <w:num w:numId="40">
    <w:abstractNumId w:val="9"/>
  </w:num>
  <w:num w:numId="41">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0004"/>
  <w:trackRevision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290"/>
    <o:shapelayout v:ext="edit">
      <o:idmap v:ext="edit" data="12"/>
      <o:rules v:ext="edit">
        <o:r id="V:Rule2" type="connector" idref="#AutoShape 1"/>
      </o:rules>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20611"/>
    <w:rsid w:val="0002117B"/>
    <w:rsid w:val="00022304"/>
    <w:rsid w:val="0002409B"/>
    <w:rsid w:val="00024B2F"/>
    <w:rsid w:val="00026CBD"/>
    <w:rsid w:val="00026E28"/>
    <w:rsid w:val="00027C05"/>
    <w:rsid w:val="000318CA"/>
    <w:rsid w:val="0003289F"/>
    <w:rsid w:val="00035A45"/>
    <w:rsid w:val="00037CB6"/>
    <w:rsid w:val="00040A60"/>
    <w:rsid w:val="000459DD"/>
    <w:rsid w:val="000507E9"/>
    <w:rsid w:val="00051F62"/>
    <w:rsid w:val="00052A65"/>
    <w:rsid w:val="0005414E"/>
    <w:rsid w:val="000541C6"/>
    <w:rsid w:val="00056F7F"/>
    <w:rsid w:val="00060AA7"/>
    <w:rsid w:val="00060D0E"/>
    <w:rsid w:val="00066D70"/>
    <w:rsid w:val="0007280F"/>
    <w:rsid w:val="00074357"/>
    <w:rsid w:val="00074D97"/>
    <w:rsid w:val="000763EA"/>
    <w:rsid w:val="000812AE"/>
    <w:rsid w:val="0008330B"/>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3A3"/>
    <w:rsid w:val="000C7C2B"/>
    <w:rsid w:val="000E2B7E"/>
    <w:rsid w:val="000E3471"/>
    <w:rsid w:val="000E4C53"/>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30F5"/>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63E6"/>
    <w:rsid w:val="0018756A"/>
    <w:rsid w:val="001962E6"/>
    <w:rsid w:val="001A1780"/>
    <w:rsid w:val="001A3C4D"/>
    <w:rsid w:val="001A7AB1"/>
    <w:rsid w:val="001B2EA8"/>
    <w:rsid w:val="001B38BD"/>
    <w:rsid w:val="001B3C1C"/>
    <w:rsid w:val="001B485F"/>
    <w:rsid w:val="001B4B79"/>
    <w:rsid w:val="001B52D8"/>
    <w:rsid w:val="001B7875"/>
    <w:rsid w:val="001C18A7"/>
    <w:rsid w:val="001C210F"/>
    <w:rsid w:val="001C4197"/>
    <w:rsid w:val="001C4CDC"/>
    <w:rsid w:val="001C609B"/>
    <w:rsid w:val="001C63F8"/>
    <w:rsid w:val="001D0473"/>
    <w:rsid w:val="001D1ADF"/>
    <w:rsid w:val="001D1CC2"/>
    <w:rsid w:val="001D3018"/>
    <w:rsid w:val="001D420C"/>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2343"/>
    <w:rsid w:val="002136EC"/>
    <w:rsid w:val="00215015"/>
    <w:rsid w:val="0022047E"/>
    <w:rsid w:val="002222F1"/>
    <w:rsid w:val="002229A8"/>
    <w:rsid w:val="002235BF"/>
    <w:rsid w:val="0022513D"/>
    <w:rsid w:val="00225865"/>
    <w:rsid w:val="0022592F"/>
    <w:rsid w:val="002262A5"/>
    <w:rsid w:val="002268D4"/>
    <w:rsid w:val="0022721A"/>
    <w:rsid w:val="00227460"/>
    <w:rsid w:val="00234955"/>
    <w:rsid w:val="00241853"/>
    <w:rsid w:val="00243547"/>
    <w:rsid w:val="00245342"/>
    <w:rsid w:val="00245B30"/>
    <w:rsid w:val="00246795"/>
    <w:rsid w:val="00250446"/>
    <w:rsid w:val="00257039"/>
    <w:rsid w:val="00257F38"/>
    <w:rsid w:val="002600C6"/>
    <w:rsid w:val="002608F4"/>
    <w:rsid w:val="0026119D"/>
    <w:rsid w:val="00262DB3"/>
    <w:rsid w:val="002630FA"/>
    <w:rsid w:val="002634FE"/>
    <w:rsid w:val="0027062E"/>
    <w:rsid w:val="00273C21"/>
    <w:rsid w:val="00274416"/>
    <w:rsid w:val="00275B97"/>
    <w:rsid w:val="00277524"/>
    <w:rsid w:val="002802B6"/>
    <w:rsid w:val="00280B5B"/>
    <w:rsid w:val="002848C1"/>
    <w:rsid w:val="0028697F"/>
    <w:rsid w:val="00286F62"/>
    <w:rsid w:val="002876FE"/>
    <w:rsid w:val="00293E2C"/>
    <w:rsid w:val="002A08BF"/>
    <w:rsid w:val="002A4485"/>
    <w:rsid w:val="002A5258"/>
    <w:rsid w:val="002A7D10"/>
    <w:rsid w:val="002A7DA6"/>
    <w:rsid w:val="002B1E1B"/>
    <w:rsid w:val="002B43BE"/>
    <w:rsid w:val="002B55ED"/>
    <w:rsid w:val="002B5AEB"/>
    <w:rsid w:val="002B5C29"/>
    <w:rsid w:val="002B6278"/>
    <w:rsid w:val="002B744B"/>
    <w:rsid w:val="002C01F3"/>
    <w:rsid w:val="002C1AF6"/>
    <w:rsid w:val="002C1DE8"/>
    <w:rsid w:val="002C276E"/>
    <w:rsid w:val="002C2802"/>
    <w:rsid w:val="002C2D54"/>
    <w:rsid w:val="002C3316"/>
    <w:rsid w:val="002C4729"/>
    <w:rsid w:val="002C538F"/>
    <w:rsid w:val="002C546C"/>
    <w:rsid w:val="002C671C"/>
    <w:rsid w:val="002D2841"/>
    <w:rsid w:val="002D3A27"/>
    <w:rsid w:val="002E05A6"/>
    <w:rsid w:val="002E0DBC"/>
    <w:rsid w:val="002E1CE7"/>
    <w:rsid w:val="002E5436"/>
    <w:rsid w:val="002E594B"/>
    <w:rsid w:val="002F13FD"/>
    <w:rsid w:val="002F1F7F"/>
    <w:rsid w:val="002F42F4"/>
    <w:rsid w:val="002F4D97"/>
    <w:rsid w:val="0030285B"/>
    <w:rsid w:val="00311429"/>
    <w:rsid w:val="00314691"/>
    <w:rsid w:val="00316D27"/>
    <w:rsid w:val="00323541"/>
    <w:rsid w:val="00323EAA"/>
    <w:rsid w:val="00330C5C"/>
    <w:rsid w:val="003316AA"/>
    <w:rsid w:val="003341DC"/>
    <w:rsid w:val="00336059"/>
    <w:rsid w:val="0034369B"/>
    <w:rsid w:val="00345870"/>
    <w:rsid w:val="00346A23"/>
    <w:rsid w:val="00347685"/>
    <w:rsid w:val="00347DB3"/>
    <w:rsid w:val="00350B65"/>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4ADF"/>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64F"/>
    <w:rsid w:val="003D1E1C"/>
    <w:rsid w:val="003D2039"/>
    <w:rsid w:val="003D2902"/>
    <w:rsid w:val="003D4366"/>
    <w:rsid w:val="003D4F07"/>
    <w:rsid w:val="003D6D0B"/>
    <w:rsid w:val="003E17EB"/>
    <w:rsid w:val="003E654B"/>
    <w:rsid w:val="003F06FF"/>
    <w:rsid w:val="003F1C5D"/>
    <w:rsid w:val="003F68D6"/>
    <w:rsid w:val="00402F0D"/>
    <w:rsid w:val="00404F9C"/>
    <w:rsid w:val="0040508D"/>
    <w:rsid w:val="00407320"/>
    <w:rsid w:val="004126C0"/>
    <w:rsid w:val="004128DA"/>
    <w:rsid w:val="00413A43"/>
    <w:rsid w:val="004147A7"/>
    <w:rsid w:val="00415016"/>
    <w:rsid w:val="00415503"/>
    <w:rsid w:val="00416045"/>
    <w:rsid w:val="00422823"/>
    <w:rsid w:val="0042602C"/>
    <w:rsid w:val="00426AB4"/>
    <w:rsid w:val="00427A64"/>
    <w:rsid w:val="0043067F"/>
    <w:rsid w:val="004324B4"/>
    <w:rsid w:val="00442EDE"/>
    <w:rsid w:val="00447F11"/>
    <w:rsid w:val="0045279B"/>
    <w:rsid w:val="00453D4F"/>
    <w:rsid w:val="00453EE6"/>
    <w:rsid w:val="00461688"/>
    <w:rsid w:val="00466CA2"/>
    <w:rsid w:val="00470A2A"/>
    <w:rsid w:val="004759FB"/>
    <w:rsid w:val="00476F39"/>
    <w:rsid w:val="004771C4"/>
    <w:rsid w:val="00480506"/>
    <w:rsid w:val="00480E50"/>
    <w:rsid w:val="004900A1"/>
    <w:rsid w:val="004909B0"/>
    <w:rsid w:val="00490B41"/>
    <w:rsid w:val="0049625F"/>
    <w:rsid w:val="004A021A"/>
    <w:rsid w:val="004A1958"/>
    <w:rsid w:val="004A225E"/>
    <w:rsid w:val="004A2D0B"/>
    <w:rsid w:val="004A31F5"/>
    <w:rsid w:val="004A4371"/>
    <w:rsid w:val="004B4E34"/>
    <w:rsid w:val="004B6951"/>
    <w:rsid w:val="004C01FB"/>
    <w:rsid w:val="004C0636"/>
    <w:rsid w:val="004C1460"/>
    <w:rsid w:val="004C252B"/>
    <w:rsid w:val="004C47A5"/>
    <w:rsid w:val="004C50CD"/>
    <w:rsid w:val="004C53C2"/>
    <w:rsid w:val="004C5C6B"/>
    <w:rsid w:val="004C63D6"/>
    <w:rsid w:val="004D0392"/>
    <w:rsid w:val="004D0A59"/>
    <w:rsid w:val="004D1EED"/>
    <w:rsid w:val="004D267E"/>
    <w:rsid w:val="004D2D01"/>
    <w:rsid w:val="004D34B9"/>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0200"/>
    <w:rsid w:val="005121E9"/>
    <w:rsid w:val="005147FE"/>
    <w:rsid w:val="00515D51"/>
    <w:rsid w:val="00517904"/>
    <w:rsid w:val="00522AAC"/>
    <w:rsid w:val="00527040"/>
    <w:rsid w:val="00531360"/>
    <w:rsid w:val="0053220D"/>
    <w:rsid w:val="00533F76"/>
    <w:rsid w:val="005364E3"/>
    <w:rsid w:val="0053694B"/>
    <w:rsid w:val="0054536C"/>
    <w:rsid w:val="00545E13"/>
    <w:rsid w:val="00561BB6"/>
    <w:rsid w:val="00564CCA"/>
    <w:rsid w:val="00567461"/>
    <w:rsid w:val="005713C4"/>
    <w:rsid w:val="005750D7"/>
    <w:rsid w:val="005750F5"/>
    <w:rsid w:val="005759DD"/>
    <w:rsid w:val="00576C34"/>
    <w:rsid w:val="005770EC"/>
    <w:rsid w:val="005821EF"/>
    <w:rsid w:val="0058297A"/>
    <w:rsid w:val="0058409F"/>
    <w:rsid w:val="00585D06"/>
    <w:rsid w:val="00586CC2"/>
    <w:rsid w:val="005924FF"/>
    <w:rsid w:val="00593CFF"/>
    <w:rsid w:val="00595C15"/>
    <w:rsid w:val="00597B02"/>
    <w:rsid w:val="005B28B1"/>
    <w:rsid w:val="005B2BA5"/>
    <w:rsid w:val="005B466A"/>
    <w:rsid w:val="005C084E"/>
    <w:rsid w:val="005C2951"/>
    <w:rsid w:val="005C3B95"/>
    <w:rsid w:val="005C6291"/>
    <w:rsid w:val="005C6503"/>
    <w:rsid w:val="005C707F"/>
    <w:rsid w:val="005D2362"/>
    <w:rsid w:val="005E2029"/>
    <w:rsid w:val="005E29A1"/>
    <w:rsid w:val="005E4205"/>
    <w:rsid w:val="005E4793"/>
    <w:rsid w:val="005E4F6C"/>
    <w:rsid w:val="005E5DD9"/>
    <w:rsid w:val="005E77ED"/>
    <w:rsid w:val="005E7C19"/>
    <w:rsid w:val="005F11AF"/>
    <w:rsid w:val="005F2A14"/>
    <w:rsid w:val="005F2F66"/>
    <w:rsid w:val="005F6E6D"/>
    <w:rsid w:val="005F79C0"/>
    <w:rsid w:val="00600D97"/>
    <w:rsid w:val="00600EA9"/>
    <w:rsid w:val="00601DFB"/>
    <w:rsid w:val="00605194"/>
    <w:rsid w:val="006054F0"/>
    <w:rsid w:val="006072D7"/>
    <w:rsid w:val="0061104D"/>
    <w:rsid w:val="00613C6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3EAF"/>
    <w:rsid w:val="006641E1"/>
    <w:rsid w:val="006645BF"/>
    <w:rsid w:val="006652AF"/>
    <w:rsid w:val="00667389"/>
    <w:rsid w:val="00671C2E"/>
    <w:rsid w:val="0067524C"/>
    <w:rsid w:val="006754B9"/>
    <w:rsid w:val="006772C0"/>
    <w:rsid w:val="00680C72"/>
    <w:rsid w:val="00682503"/>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E66C0"/>
    <w:rsid w:val="006F098A"/>
    <w:rsid w:val="006F0C06"/>
    <w:rsid w:val="006F490F"/>
    <w:rsid w:val="006F6878"/>
    <w:rsid w:val="006F6F85"/>
    <w:rsid w:val="007003CC"/>
    <w:rsid w:val="00702C1F"/>
    <w:rsid w:val="00704A4D"/>
    <w:rsid w:val="00706FCC"/>
    <w:rsid w:val="007110A9"/>
    <w:rsid w:val="00713D2D"/>
    <w:rsid w:val="007145F1"/>
    <w:rsid w:val="007160DB"/>
    <w:rsid w:val="00716B00"/>
    <w:rsid w:val="0072081F"/>
    <w:rsid w:val="00724885"/>
    <w:rsid w:val="0073125F"/>
    <w:rsid w:val="007321C1"/>
    <w:rsid w:val="00733ACF"/>
    <w:rsid w:val="0073540C"/>
    <w:rsid w:val="00735D7F"/>
    <w:rsid w:val="007378D3"/>
    <w:rsid w:val="00740B2E"/>
    <w:rsid w:val="007435B9"/>
    <w:rsid w:val="0075008F"/>
    <w:rsid w:val="0075444C"/>
    <w:rsid w:val="00755A73"/>
    <w:rsid w:val="00756064"/>
    <w:rsid w:val="00760E17"/>
    <w:rsid w:val="007619BC"/>
    <w:rsid w:val="0076417D"/>
    <w:rsid w:val="007642C7"/>
    <w:rsid w:val="0077082E"/>
    <w:rsid w:val="007714CA"/>
    <w:rsid w:val="00772062"/>
    <w:rsid w:val="007723BF"/>
    <w:rsid w:val="007734F9"/>
    <w:rsid w:val="00773DF3"/>
    <w:rsid w:val="007742BD"/>
    <w:rsid w:val="0077722D"/>
    <w:rsid w:val="0078132F"/>
    <w:rsid w:val="00781B53"/>
    <w:rsid w:val="00781F72"/>
    <w:rsid w:val="007838E0"/>
    <w:rsid w:val="00784548"/>
    <w:rsid w:val="00791568"/>
    <w:rsid w:val="007915BD"/>
    <w:rsid w:val="00792A76"/>
    <w:rsid w:val="00792F41"/>
    <w:rsid w:val="00793CFE"/>
    <w:rsid w:val="007948B4"/>
    <w:rsid w:val="007957E7"/>
    <w:rsid w:val="007A1810"/>
    <w:rsid w:val="007A1EDB"/>
    <w:rsid w:val="007A4212"/>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5F8E"/>
    <w:rsid w:val="0080626B"/>
    <w:rsid w:val="00806295"/>
    <w:rsid w:val="00811C30"/>
    <w:rsid w:val="0081457C"/>
    <w:rsid w:val="00821734"/>
    <w:rsid w:val="008227FE"/>
    <w:rsid w:val="00825DD7"/>
    <w:rsid w:val="0082702F"/>
    <w:rsid w:val="00827E8F"/>
    <w:rsid w:val="00830EA9"/>
    <w:rsid w:val="0083566B"/>
    <w:rsid w:val="00837A47"/>
    <w:rsid w:val="00842735"/>
    <w:rsid w:val="00843256"/>
    <w:rsid w:val="008433A5"/>
    <w:rsid w:val="00843CA8"/>
    <w:rsid w:val="00843FCC"/>
    <w:rsid w:val="00845DE9"/>
    <w:rsid w:val="00846256"/>
    <w:rsid w:val="008519A1"/>
    <w:rsid w:val="0085331D"/>
    <w:rsid w:val="00854513"/>
    <w:rsid w:val="008556F2"/>
    <w:rsid w:val="00856E6C"/>
    <w:rsid w:val="00861D08"/>
    <w:rsid w:val="00862C72"/>
    <w:rsid w:val="00862E1D"/>
    <w:rsid w:val="008633FF"/>
    <w:rsid w:val="00865B11"/>
    <w:rsid w:val="00873E83"/>
    <w:rsid w:val="00877AA1"/>
    <w:rsid w:val="0088161D"/>
    <w:rsid w:val="00882465"/>
    <w:rsid w:val="00890886"/>
    <w:rsid w:val="008916A4"/>
    <w:rsid w:val="00896FCC"/>
    <w:rsid w:val="008A17B5"/>
    <w:rsid w:val="008A20B1"/>
    <w:rsid w:val="008A3F1A"/>
    <w:rsid w:val="008A464C"/>
    <w:rsid w:val="008A5EAC"/>
    <w:rsid w:val="008A74AE"/>
    <w:rsid w:val="008A7C5C"/>
    <w:rsid w:val="008B2760"/>
    <w:rsid w:val="008B3DC8"/>
    <w:rsid w:val="008B4EC5"/>
    <w:rsid w:val="008B5210"/>
    <w:rsid w:val="008B7859"/>
    <w:rsid w:val="008C05F1"/>
    <w:rsid w:val="008C218B"/>
    <w:rsid w:val="008C59EE"/>
    <w:rsid w:val="008C6917"/>
    <w:rsid w:val="008C6DD8"/>
    <w:rsid w:val="008D01FD"/>
    <w:rsid w:val="008D17C0"/>
    <w:rsid w:val="008D1AFC"/>
    <w:rsid w:val="008D1F53"/>
    <w:rsid w:val="008D28A6"/>
    <w:rsid w:val="008D2A86"/>
    <w:rsid w:val="008D52B0"/>
    <w:rsid w:val="008D66D4"/>
    <w:rsid w:val="008D7794"/>
    <w:rsid w:val="008E0B8A"/>
    <w:rsid w:val="008E3A87"/>
    <w:rsid w:val="008E6D8C"/>
    <w:rsid w:val="008E7D6B"/>
    <w:rsid w:val="008F0B3A"/>
    <w:rsid w:val="008F0B5B"/>
    <w:rsid w:val="008F0F5B"/>
    <w:rsid w:val="008F48B8"/>
    <w:rsid w:val="008F7730"/>
    <w:rsid w:val="00900BFA"/>
    <w:rsid w:val="00900E71"/>
    <w:rsid w:val="009021F5"/>
    <w:rsid w:val="009024C9"/>
    <w:rsid w:val="0090447A"/>
    <w:rsid w:val="00905BFB"/>
    <w:rsid w:val="009064EA"/>
    <w:rsid w:val="009066E0"/>
    <w:rsid w:val="00906B1B"/>
    <w:rsid w:val="00910C56"/>
    <w:rsid w:val="00911C93"/>
    <w:rsid w:val="00912B1E"/>
    <w:rsid w:val="0091531E"/>
    <w:rsid w:val="00915583"/>
    <w:rsid w:val="00923A8C"/>
    <w:rsid w:val="00923ACC"/>
    <w:rsid w:val="00926AFD"/>
    <w:rsid w:val="00932346"/>
    <w:rsid w:val="00932D6C"/>
    <w:rsid w:val="00934359"/>
    <w:rsid w:val="009448C5"/>
    <w:rsid w:val="0094512F"/>
    <w:rsid w:val="0094557B"/>
    <w:rsid w:val="00951437"/>
    <w:rsid w:val="00951FEC"/>
    <w:rsid w:val="009572E2"/>
    <w:rsid w:val="00961203"/>
    <w:rsid w:val="00964906"/>
    <w:rsid w:val="0096553E"/>
    <w:rsid w:val="00965F55"/>
    <w:rsid w:val="00970943"/>
    <w:rsid w:val="00970C86"/>
    <w:rsid w:val="00971A11"/>
    <w:rsid w:val="009738CD"/>
    <w:rsid w:val="0097525F"/>
    <w:rsid w:val="009758F3"/>
    <w:rsid w:val="0097705B"/>
    <w:rsid w:val="0098237E"/>
    <w:rsid w:val="00983AEF"/>
    <w:rsid w:val="00985750"/>
    <w:rsid w:val="00986DDB"/>
    <w:rsid w:val="00993750"/>
    <w:rsid w:val="00995864"/>
    <w:rsid w:val="00996944"/>
    <w:rsid w:val="00997A9A"/>
    <w:rsid w:val="009A041A"/>
    <w:rsid w:val="009A0DA6"/>
    <w:rsid w:val="009A247D"/>
    <w:rsid w:val="009A28B5"/>
    <w:rsid w:val="009A3653"/>
    <w:rsid w:val="009A37CD"/>
    <w:rsid w:val="009B0A14"/>
    <w:rsid w:val="009B0E63"/>
    <w:rsid w:val="009B1193"/>
    <w:rsid w:val="009B2117"/>
    <w:rsid w:val="009C2B62"/>
    <w:rsid w:val="009C3578"/>
    <w:rsid w:val="009C3DAF"/>
    <w:rsid w:val="009D08E6"/>
    <w:rsid w:val="009D12CD"/>
    <w:rsid w:val="009D29AF"/>
    <w:rsid w:val="009D4656"/>
    <w:rsid w:val="009D7801"/>
    <w:rsid w:val="009E2289"/>
    <w:rsid w:val="009E22EF"/>
    <w:rsid w:val="009E3188"/>
    <w:rsid w:val="009E38B3"/>
    <w:rsid w:val="009E46E8"/>
    <w:rsid w:val="009E7CA6"/>
    <w:rsid w:val="009F0DAB"/>
    <w:rsid w:val="00A028E8"/>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6AE8"/>
    <w:rsid w:val="00A50DAC"/>
    <w:rsid w:val="00A520BB"/>
    <w:rsid w:val="00A53C90"/>
    <w:rsid w:val="00A544DF"/>
    <w:rsid w:val="00A54C8F"/>
    <w:rsid w:val="00A5594A"/>
    <w:rsid w:val="00A57890"/>
    <w:rsid w:val="00A6238E"/>
    <w:rsid w:val="00A63F3F"/>
    <w:rsid w:val="00A646DE"/>
    <w:rsid w:val="00A72352"/>
    <w:rsid w:val="00A73E58"/>
    <w:rsid w:val="00A81243"/>
    <w:rsid w:val="00A8207F"/>
    <w:rsid w:val="00A845EC"/>
    <w:rsid w:val="00A852B4"/>
    <w:rsid w:val="00A90772"/>
    <w:rsid w:val="00A9295D"/>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BC3"/>
    <w:rsid w:val="00AD6C7F"/>
    <w:rsid w:val="00AE0361"/>
    <w:rsid w:val="00AE169A"/>
    <w:rsid w:val="00AE1C64"/>
    <w:rsid w:val="00AE2742"/>
    <w:rsid w:val="00AE36E5"/>
    <w:rsid w:val="00AE599F"/>
    <w:rsid w:val="00AE5E9B"/>
    <w:rsid w:val="00AF404C"/>
    <w:rsid w:val="00AF514A"/>
    <w:rsid w:val="00AF5288"/>
    <w:rsid w:val="00AF5D31"/>
    <w:rsid w:val="00B008C0"/>
    <w:rsid w:val="00B0302C"/>
    <w:rsid w:val="00B04AA0"/>
    <w:rsid w:val="00B06B86"/>
    <w:rsid w:val="00B06CDF"/>
    <w:rsid w:val="00B1155E"/>
    <w:rsid w:val="00B1289A"/>
    <w:rsid w:val="00B12987"/>
    <w:rsid w:val="00B13340"/>
    <w:rsid w:val="00B21EB6"/>
    <w:rsid w:val="00B238B0"/>
    <w:rsid w:val="00B240CE"/>
    <w:rsid w:val="00B25B2C"/>
    <w:rsid w:val="00B30690"/>
    <w:rsid w:val="00B316A1"/>
    <w:rsid w:val="00B366A1"/>
    <w:rsid w:val="00B36D8D"/>
    <w:rsid w:val="00B37052"/>
    <w:rsid w:val="00B42707"/>
    <w:rsid w:val="00B432A0"/>
    <w:rsid w:val="00B4536E"/>
    <w:rsid w:val="00B459C5"/>
    <w:rsid w:val="00B46D5E"/>
    <w:rsid w:val="00B4720A"/>
    <w:rsid w:val="00B47C53"/>
    <w:rsid w:val="00B50FC5"/>
    <w:rsid w:val="00B53794"/>
    <w:rsid w:val="00B55F78"/>
    <w:rsid w:val="00B561E8"/>
    <w:rsid w:val="00B57549"/>
    <w:rsid w:val="00B60BBF"/>
    <w:rsid w:val="00B64C19"/>
    <w:rsid w:val="00B67970"/>
    <w:rsid w:val="00B720D3"/>
    <w:rsid w:val="00B7286F"/>
    <w:rsid w:val="00B7431E"/>
    <w:rsid w:val="00B74E47"/>
    <w:rsid w:val="00B768E2"/>
    <w:rsid w:val="00B769AD"/>
    <w:rsid w:val="00B81D11"/>
    <w:rsid w:val="00B82F46"/>
    <w:rsid w:val="00B8687D"/>
    <w:rsid w:val="00B92A35"/>
    <w:rsid w:val="00B9425F"/>
    <w:rsid w:val="00B9498B"/>
    <w:rsid w:val="00B951B1"/>
    <w:rsid w:val="00B979BD"/>
    <w:rsid w:val="00B97A23"/>
    <w:rsid w:val="00BA1803"/>
    <w:rsid w:val="00BA4A84"/>
    <w:rsid w:val="00BA53B5"/>
    <w:rsid w:val="00BB0A71"/>
    <w:rsid w:val="00BB46A2"/>
    <w:rsid w:val="00BB5C1E"/>
    <w:rsid w:val="00BB6DF6"/>
    <w:rsid w:val="00BB7AA8"/>
    <w:rsid w:val="00BC0359"/>
    <w:rsid w:val="00BC0592"/>
    <w:rsid w:val="00BC1EBF"/>
    <w:rsid w:val="00BC2E68"/>
    <w:rsid w:val="00BC44B6"/>
    <w:rsid w:val="00BC4E67"/>
    <w:rsid w:val="00BC79C0"/>
    <w:rsid w:val="00BD1D37"/>
    <w:rsid w:val="00BD22DD"/>
    <w:rsid w:val="00BD42DB"/>
    <w:rsid w:val="00BD6245"/>
    <w:rsid w:val="00BE1049"/>
    <w:rsid w:val="00BE17A9"/>
    <w:rsid w:val="00BE7C8B"/>
    <w:rsid w:val="00BF19C4"/>
    <w:rsid w:val="00BF36F3"/>
    <w:rsid w:val="00BF3BAD"/>
    <w:rsid w:val="00BF3CBD"/>
    <w:rsid w:val="00BF423A"/>
    <w:rsid w:val="00C02A15"/>
    <w:rsid w:val="00C02C4F"/>
    <w:rsid w:val="00C12346"/>
    <w:rsid w:val="00C13AA6"/>
    <w:rsid w:val="00C1747F"/>
    <w:rsid w:val="00C20AC3"/>
    <w:rsid w:val="00C25BEE"/>
    <w:rsid w:val="00C26F1C"/>
    <w:rsid w:val="00C35E26"/>
    <w:rsid w:val="00C36C28"/>
    <w:rsid w:val="00C3701E"/>
    <w:rsid w:val="00C44DC2"/>
    <w:rsid w:val="00C50180"/>
    <w:rsid w:val="00C5443A"/>
    <w:rsid w:val="00C613B7"/>
    <w:rsid w:val="00C61512"/>
    <w:rsid w:val="00C61ED0"/>
    <w:rsid w:val="00C63BFD"/>
    <w:rsid w:val="00C644A6"/>
    <w:rsid w:val="00C64CE8"/>
    <w:rsid w:val="00C67D1A"/>
    <w:rsid w:val="00C704B7"/>
    <w:rsid w:val="00C71D94"/>
    <w:rsid w:val="00C73155"/>
    <w:rsid w:val="00C7447E"/>
    <w:rsid w:val="00C76852"/>
    <w:rsid w:val="00C7767B"/>
    <w:rsid w:val="00C77D9C"/>
    <w:rsid w:val="00C81EC7"/>
    <w:rsid w:val="00C847AF"/>
    <w:rsid w:val="00C873D3"/>
    <w:rsid w:val="00C8752E"/>
    <w:rsid w:val="00C901B4"/>
    <w:rsid w:val="00C944BE"/>
    <w:rsid w:val="00C959C7"/>
    <w:rsid w:val="00C9758E"/>
    <w:rsid w:val="00CA2595"/>
    <w:rsid w:val="00CA3052"/>
    <w:rsid w:val="00CA3130"/>
    <w:rsid w:val="00CA69F1"/>
    <w:rsid w:val="00CB14F9"/>
    <w:rsid w:val="00CB1680"/>
    <w:rsid w:val="00CB3318"/>
    <w:rsid w:val="00CC2078"/>
    <w:rsid w:val="00CC5CB2"/>
    <w:rsid w:val="00CD10B1"/>
    <w:rsid w:val="00CD3EE5"/>
    <w:rsid w:val="00CD4D5D"/>
    <w:rsid w:val="00CD505B"/>
    <w:rsid w:val="00CE2942"/>
    <w:rsid w:val="00CE43E0"/>
    <w:rsid w:val="00CE650D"/>
    <w:rsid w:val="00CF09E4"/>
    <w:rsid w:val="00CF199D"/>
    <w:rsid w:val="00CF7B6A"/>
    <w:rsid w:val="00CF7DAD"/>
    <w:rsid w:val="00D01126"/>
    <w:rsid w:val="00D02587"/>
    <w:rsid w:val="00D03382"/>
    <w:rsid w:val="00D038AC"/>
    <w:rsid w:val="00D03AE7"/>
    <w:rsid w:val="00D056A2"/>
    <w:rsid w:val="00D10BD3"/>
    <w:rsid w:val="00D12A9F"/>
    <w:rsid w:val="00D178E0"/>
    <w:rsid w:val="00D21E06"/>
    <w:rsid w:val="00D23214"/>
    <w:rsid w:val="00D32B32"/>
    <w:rsid w:val="00D336B8"/>
    <w:rsid w:val="00D353B7"/>
    <w:rsid w:val="00D354AE"/>
    <w:rsid w:val="00D37BAC"/>
    <w:rsid w:val="00D42A06"/>
    <w:rsid w:val="00D440C9"/>
    <w:rsid w:val="00D44A45"/>
    <w:rsid w:val="00D45BD7"/>
    <w:rsid w:val="00D463B4"/>
    <w:rsid w:val="00D47B67"/>
    <w:rsid w:val="00D5114F"/>
    <w:rsid w:val="00D53F84"/>
    <w:rsid w:val="00D62E47"/>
    <w:rsid w:val="00D679A1"/>
    <w:rsid w:val="00D67F1B"/>
    <w:rsid w:val="00D70A58"/>
    <w:rsid w:val="00D7211C"/>
    <w:rsid w:val="00D74C4C"/>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5FBF"/>
    <w:rsid w:val="00DB7133"/>
    <w:rsid w:val="00DC0208"/>
    <w:rsid w:val="00DC465C"/>
    <w:rsid w:val="00DC6E1E"/>
    <w:rsid w:val="00DD4374"/>
    <w:rsid w:val="00DD6502"/>
    <w:rsid w:val="00DD6E07"/>
    <w:rsid w:val="00DD714C"/>
    <w:rsid w:val="00DE015D"/>
    <w:rsid w:val="00DE0CDD"/>
    <w:rsid w:val="00DE1254"/>
    <w:rsid w:val="00DE29D7"/>
    <w:rsid w:val="00DE3681"/>
    <w:rsid w:val="00DF4C9B"/>
    <w:rsid w:val="00DF5C2C"/>
    <w:rsid w:val="00E024D2"/>
    <w:rsid w:val="00E030C9"/>
    <w:rsid w:val="00E05439"/>
    <w:rsid w:val="00E05F1D"/>
    <w:rsid w:val="00E074E6"/>
    <w:rsid w:val="00E10534"/>
    <w:rsid w:val="00E13CFC"/>
    <w:rsid w:val="00E14310"/>
    <w:rsid w:val="00E14E59"/>
    <w:rsid w:val="00E20D35"/>
    <w:rsid w:val="00E22084"/>
    <w:rsid w:val="00E22767"/>
    <w:rsid w:val="00E240D9"/>
    <w:rsid w:val="00E25C2D"/>
    <w:rsid w:val="00E2791D"/>
    <w:rsid w:val="00E3410E"/>
    <w:rsid w:val="00E35542"/>
    <w:rsid w:val="00E41D60"/>
    <w:rsid w:val="00E420B0"/>
    <w:rsid w:val="00E43AB0"/>
    <w:rsid w:val="00E450B0"/>
    <w:rsid w:val="00E50B0C"/>
    <w:rsid w:val="00E510E8"/>
    <w:rsid w:val="00E5698F"/>
    <w:rsid w:val="00E57A45"/>
    <w:rsid w:val="00E57EE4"/>
    <w:rsid w:val="00E613F6"/>
    <w:rsid w:val="00E63383"/>
    <w:rsid w:val="00E63E21"/>
    <w:rsid w:val="00E7010B"/>
    <w:rsid w:val="00E70BA3"/>
    <w:rsid w:val="00E7139A"/>
    <w:rsid w:val="00E7148B"/>
    <w:rsid w:val="00E7286E"/>
    <w:rsid w:val="00E83567"/>
    <w:rsid w:val="00E84FBC"/>
    <w:rsid w:val="00E8578F"/>
    <w:rsid w:val="00E876BF"/>
    <w:rsid w:val="00E90397"/>
    <w:rsid w:val="00E90BDB"/>
    <w:rsid w:val="00E9160D"/>
    <w:rsid w:val="00E921E3"/>
    <w:rsid w:val="00E92407"/>
    <w:rsid w:val="00E927E9"/>
    <w:rsid w:val="00EA3CBF"/>
    <w:rsid w:val="00EA6A93"/>
    <w:rsid w:val="00EB1275"/>
    <w:rsid w:val="00EB512C"/>
    <w:rsid w:val="00EB78D8"/>
    <w:rsid w:val="00EC00BC"/>
    <w:rsid w:val="00EC1B98"/>
    <w:rsid w:val="00EC212C"/>
    <w:rsid w:val="00EC3A14"/>
    <w:rsid w:val="00EC57AA"/>
    <w:rsid w:val="00EC6DAB"/>
    <w:rsid w:val="00EC6FEA"/>
    <w:rsid w:val="00ED08E0"/>
    <w:rsid w:val="00ED0E52"/>
    <w:rsid w:val="00ED208B"/>
    <w:rsid w:val="00ED2419"/>
    <w:rsid w:val="00ED3242"/>
    <w:rsid w:val="00ED3ECF"/>
    <w:rsid w:val="00ED6D4F"/>
    <w:rsid w:val="00EE2602"/>
    <w:rsid w:val="00EE3490"/>
    <w:rsid w:val="00EE3CAE"/>
    <w:rsid w:val="00EE6DC8"/>
    <w:rsid w:val="00EF0368"/>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0D6C"/>
    <w:rsid w:val="00F3498C"/>
    <w:rsid w:val="00F34D03"/>
    <w:rsid w:val="00F3576A"/>
    <w:rsid w:val="00F35B2B"/>
    <w:rsid w:val="00F36F55"/>
    <w:rsid w:val="00F37B26"/>
    <w:rsid w:val="00F40B47"/>
    <w:rsid w:val="00F40C92"/>
    <w:rsid w:val="00F439AD"/>
    <w:rsid w:val="00F4664B"/>
    <w:rsid w:val="00F468FE"/>
    <w:rsid w:val="00F476A1"/>
    <w:rsid w:val="00F533A3"/>
    <w:rsid w:val="00F6463B"/>
    <w:rsid w:val="00F70097"/>
    <w:rsid w:val="00F70732"/>
    <w:rsid w:val="00F718BA"/>
    <w:rsid w:val="00F722CD"/>
    <w:rsid w:val="00F7526B"/>
    <w:rsid w:val="00F80355"/>
    <w:rsid w:val="00F8366A"/>
    <w:rsid w:val="00F8387B"/>
    <w:rsid w:val="00F83B65"/>
    <w:rsid w:val="00F87597"/>
    <w:rsid w:val="00F9070D"/>
    <w:rsid w:val="00F9432B"/>
    <w:rsid w:val="00F950A3"/>
    <w:rsid w:val="00FA0C0A"/>
    <w:rsid w:val="00FA11A4"/>
    <w:rsid w:val="00FA27DB"/>
    <w:rsid w:val="00FA361A"/>
    <w:rsid w:val="00FA5229"/>
    <w:rsid w:val="00FA5C55"/>
    <w:rsid w:val="00FA79DC"/>
    <w:rsid w:val="00FB1A3D"/>
    <w:rsid w:val="00FB2431"/>
    <w:rsid w:val="00FC0100"/>
    <w:rsid w:val="00FC0D7C"/>
    <w:rsid w:val="00FC38BB"/>
    <w:rsid w:val="00FC7CF2"/>
    <w:rsid w:val="00FD080D"/>
    <w:rsid w:val="00FD0FBD"/>
    <w:rsid w:val="00FD20AE"/>
    <w:rsid w:val="00FD330F"/>
    <w:rsid w:val="00FD4289"/>
    <w:rsid w:val="00FD6F08"/>
    <w:rsid w:val="00FE008E"/>
    <w:rsid w:val="00FE0D7E"/>
    <w:rsid w:val="00FE2F95"/>
    <w:rsid w:val="00FE7D76"/>
    <w:rsid w:val="00FF4D9A"/>
    <w:rsid w:val="00FF557E"/>
    <w:rsid w:val="00FF6476"/>
    <w:rsid w:val="00FF66C8"/>
    <w:rsid w:val="00FF6A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toc 1"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A71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275600486">
      <w:bodyDiv w:val="1"/>
      <w:marLeft w:val="0"/>
      <w:marRight w:val="0"/>
      <w:marTop w:val="0"/>
      <w:marBottom w:val="0"/>
      <w:divBdr>
        <w:top w:val="none" w:sz="0" w:space="0" w:color="auto"/>
        <w:left w:val="none" w:sz="0" w:space="0" w:color="auto"/>
        <w:bottom w:val="none" w:sz="0" w:space="0" w:color="auto"/>
        <w:right w:val="none" w:sz="0" w:space="0" w:color="auto"/>
      </w:divBdr>
    </w:div>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1721325772">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94CB-62CE-43F3-BFE2-77DBD0F7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4</Pages>
  <Words>1301</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8274</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Zamarud Ahmadi</cp:lastModifiedBy>
  <cp:revision>2</cp:revision>
  <cp:lastPrinted>2011-04-12T11:10:00Z</cp:lastPrinted>
  <dcterms:created xsi:type="dcterms:W3CDTF">2016-02-08T16:34:00Z</dcterms:created>
  <dcterms:modified xsi:type="dcterms:W3CDTF">2016-02-08T16:34:00Z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