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C1457" w14:textId="48939C31" w:rsidR="00925071" w:rsidRPr="00591744" w:rsidRDefault="00925071">
      <w:pPr>
        <w:rPr>
          <w:rFonts w:ascii="Arial" w:eastAsia="Times New Roman" w:hAnsi="Arial" w:cs="Arial"/>
          <w:b/>
          <w:bCs/>
        </w:rPr>
      </w:pPr>
      <w:r w:rsidRPr="00591744">
        <w:rPr>
          <w:rFonts w:ascii="Arial" w:eastAsia="Times New Roman" w:hAnsi="Arial" w:cs="Arial"/>
          <w:b/>
          <w:bCs/>
        </w:rPr>
        <w:t xml:space="preserve">Schedule </w:t>
      </w:r>
      <w:r w:rsidR="00591744" w:rsidRPr="00591744">
        <w:rPr>
          <w:rFonts w:ascii="Arial" w:eastAsia="Times New Roman" w:hAnsi="Arial" w:cs="Arial"/>
          <w:b/>
          <w:bCs/>
        </w:rPr>
        <w:t>13 - 703236450</w:t>
      </w:r>
    </w:p>
    <w:p w14:paraId="2E1AF0DE" w14:textId="77777777" w:rsidR="00925071" w:rsidRDefault="00925071">
      <w:pPr>
        <w:rPr>
          <w:rFonts w:ascii="Arial" w:eastAsia="Times New Roman" w:hAnsi="Arial" w:cs="Arial"/>
        </w:rPr>
      </w:pPr>
    </w:p>
    <w:p w14:paraId="0FCEBD53" w14:textId="1005159D" w:rsidR="004D6E01" w:rsidRPr="002F471B" w:rsidRDefault="1F786108">
      <w:pPr>
        <w:rPr>
          <w:rFonts w:ascii="Arial" w:hAnsi="Arial" w:cs="Arial"/>
        </w:rPr>
      </w:pPr>
      <w:r w:rsidRPr="002F471B">
        <w:rPr>
          <w:rFonts w:ascii="Arial" w:eastAsia="Times New Roman" w:hAnsi="Arial" w:cs="Arial"/>
        </w:rPr>
        <w:t>In addition to DEFCON</w:t>
      </w:r>
      <w:r w:rsidR="004F15B9" w:rsidRPr="002F471B">
        <w:rPr>
          <w:rFonts w:ascii="Arial" w:eastAsia="Times New Roman" w:hAnsi="Arial" w:cs="Arial"/>
        </w:rPr>
        <w:t xml:space="preserve"> </w:t>
      </w:r>
      <w:r w:rsidRPr="002F471B">
        <w:rPr>
          <w:rFonts w:ascii="Arial" w:eastAsia="Times New Roman" w:hAnsi="Arial" w:cs="Arial"/>
        </w:rPr>
        <w:t>611(SC</w:t>
      </w:r>
      <w:r w:rsidR="001D5DB6" w:rsidRPr="002F471B">
        <w:rPr>
          <w:rFonts w:ascii="Arial" w:eastAsia="Times New Roman" w:hAnsi="Arial" w:cs="Arial"/>
        </w:rPr>
        <w:t>2</w:t>
      </w:r>
      <w:r w:rsidRPr="002F471B">
        <w:rPr>
          <w:rFonts w:ascii="Arial" w:eastAsia="Times New Roman" w:hAnsi="Arial" w:cs="Arial"/>
        </w:rPr>
        <w:t>) (Edn.02/16) – Issued Property, the following conditions apply:</w:t>
      </w:r>
    </w:p>
    <w:p w14:paraId="7D238ED3" w14:textId="5F84BB87" w:rsidR="004D6E01" w:rsidRPr="002F471B" w:rsidRDefault="1F786108" w:rsidP="39ED6107">
      <w:pPr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>a. Vehicles/equipment requiring Testing, Certification and/or Repair under the Contract shall be issued to the Contractor on Contract Loan and shall be used for the purposes of this Contract only.</w:t>
      </w:r>
    </w:p>
    <w:p w14:paraId="4DEB1ABC" w14:textId="76143AEC" w:rsidR="004D6E01" w:rsidRPr="002F471B" w:rsidRDefault="1F786108" w:rsidP="39ED6107">
      <w:pPr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 xml:space="preserve">b. The Authority shall supply fuel to be used in the Testing, Certification and Repair of fuel delivery/pumping systems issued under this </w:t>
      </w:r>
      <w:r w:rsidRPr="00141CE4">
        <w:rPr>
          <w:rFonts w:ascii="Arial" w:eastAsia="Times New Roman" w:hAnsi="Arial" w:cs="Arial"/>
        </w:rPr>
        <w:t xml:space="preserve">contract within </w:t>
      </w:r>
      <w:r w:rsidR="5B3A6D7E" w:rsidRPr="00141CE4">
        <w:rPr>
          <w:rFonts w:ascii="Arial" w:eastAsia="Times New Roman" w:hAnsi="Arial" w:cs="Arial"/>
        </w:rPr>
        <w:t>50Km</w:t>
      </w:r>
      <w:r w:rsidRPr="00141CE4">
        <w:rPr>
          <w:rFonts w:ascii="Arial" w:eastAsia="Times New Roman" w:hAnsi="Arial" w:cs="Arial"/>
        </w:rPr>
        <w:t xml:space="preserve"> of Bielefeld only. The </w:t>
      </w:r>
      <w:r w:rsidRPr="002F471B">
        <w:rPr>
          <w:rFonts w:ascii="Arial" w:eastAsia="Times New Roman" w:hAnsi="Arial" w:cs="Arial"/>
        </w:rPr>
        <w:t>supply of these materials to the Contractor shall be free of charge on Embodiment Loan.</w:t>
      </w:r>
    </w:p>
    <w:p w14:paraId="47C808B0" w14:textId="276F607C" w:rsidR="004D6E01" w:rsidRPr="002F471B" w:rsidRDefault="1F786108" w:rsidP="00747729">
      <w:pPr>
        <w:ind w:left="720"/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>(1) The Authority shall periodically issue materials to the Contractor.</w:t>
      </w:r>
    </w:p>
    <w:p w14:paraId="7FC37ED5" w14:textId="0F47E8E0" w:rsidR="004D6E01" w:rsidRPr="006333AF" w:rsidRDefault="1F786108" w:rsidP="00747729">
      <w:pPr>
        <w:ind w:left="720"/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 xml:space="preserve">(2) The Contractor shall allow the Authority to inspect the accounts and holdings at </w:t>
      </w:r>
      <w:r w:rsidRPr="006333AF">
        <w:rPr>
          <w:rFonts w:ascii="Arial" w:eastAsia="Times New Roman" w:hAnsi="Arial" w:cs="Arial"/>
        </w:rPr>
        <w:t xml:space="preserve">any reasonable time. The Contractor shall hold records of issued material (completing </w:t>
      </w:r>
      <w:r w:rsidR="0089401D" w:rsidRPr="006333AF">
        <w:rPr>
          <w:rFonts w:ascii="Arial" w:eastAsia="Times New Roman" w:hAnsi="Arial" w:cs="Arial"/>
        </w:rPr>
        <w:t xml:space="preserve">a Fuels </w:t>
      </w:r>
      <w:r w:rsidR="006333AF" w:rsidRPr="006333AF">
        <w:rPr>
          <w:rFonts w:ascii="Arial" w:eastAsia="Times New Roman" w:hAnsi="Arial" w:cs="Arial"/>
        </w:rPr>
        <w:t>Receipts &amp; Issues log</w:t>
      </w:r>
      <w:r w:rsidRPr="006333AF">
        <w:rPr>
          <w:rFonts w:ascii="Arial" w:eastAsia="Times New Roman" w:hAnsi="Arial" w:cs="Arial"/>
        </w:rPr>
        <w:t>), which shall be subject to a quarterly audit carried out by the Authority (refer to box 2 of DEFFORM 111 at Annex A to Schedule 3 (Contract Data Sheet)) at an agreed time.</w:t>
      </w:r>
    </w:p>
    <w:p w14:paraId="159AD5D6" w14:textId="70198DA9" w:rsidR="004D6E01" w:rsidRPr="00747729" w:rsidRDefault="1F786108" w:rsidP="00747729">
      <w:pPr>
        <w:ind w:left="720"/>
        <w:rPr>
          <w:rFonts w:ascii="Arial" w:hAnsi="Arial" w:cs="Arial"/>
        </w:rPr>
      </w:pPr>
      <w:r w:rsidRPr="00747729">
        <w:rPr>
          <w:rFonts w:ascii="Arial" w:eastAsia="Times New Roman" w:hAnsi="Arial" w:cs="Arial"/>
        </w:rPr>
        <w:t>(3) Where the Authority has reasonable grounds to doubt the integrity of the Contractor to the extent that the Authority is not satisfied of the proper use of material,</w:t>
      </w:r>
      <w:r w:rsidR="00747729" w:rsidRPr="00747729">
        <w:rPr>
          <w:rFonts w:ascii="Arial" w:eastAsia="Times New Roman" w:hAnsi="Arial" w:cs="Arial"/>
        </w:rPr>
        <w:t xml:space="preserve"> </w:t>
      </w:r>
      <w:r w:rsidRPr="00747729">
        <w:rPr>
          <w:rFonts w:ascii="Arial" w:eastAsia="Times New Roman" w:hAnsi="Arial" w:cs="Arial"/>
        </w:rPr>
        <w:t>such audit may be conducted without notice.</w:t>
      </w:r>
    </w:p>
    <w:p w14:paraId="5E5787A5" w14:textId="119ADC0F" w:rsidR="004D6E01" w:rsidRDefault="004D6E01" w:rsidP="39ED6107"/>
    <w:sectPr w:rsidR="004D6E0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75FAD9"/>
    <w:rsid w:val="00141CE4"/>
    <w:rsid w:val="001D5DB6"/>
    <w:rsid w:val="002F471B"/>
    <w:rsid w:val="003748E7"/>
    <w:rsid w:val="004D6E01"/>
    <w:rsid w:val="004F15B9"/>
    <w:rsid w:val="00591744"/>
    <w:rsid w:val="006333AF"/>
    <w:rsid w:val="00747729"/>
    <w:rsid w:val="0089401D"/>
    <w:rsid w:val="008E136D"/>
    <w:rsid w:val="00925071"/>
    <w:rsid w:val="00C07CC4"/>
    <w:rsid w:val="0EA2FCDE"/>
    <w:rsid w:val="1F786108"/>
    <w:rsid w:val="2775FAD9"/>
    <w:rsid w:val="39ED6107"/>
    <w:rsid w:val="5B3A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5FAD9"/>
  <w15:chartTrackingRefBased/>
  <w15:docId w15:val="{5FC2AE12-BC3B-4861-A42D-F600BBF3E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90642349ac5663e362984311a80eed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31CE71-9D43-4027-94AA-88639B473B1F}"/>
</file>

<file path=customXml/itemProps2.xml><?xml version="1.0" encoding="utf-8"?>
<ds:datastoreItem xmlns:ds="http://schemas.openxmlformats.org/officeDocument/2006/customXml" ds:itemID="{526F6540-2D6C-4D0B-ADEC-181C5E8030B2}"/>
</file>

<file path=customXml/itemProps3.xml><?xml version="1.0" encoding="utf-8"?>
<ds:datastoreItem xmlns:ds="http://schemas.openxmlformats.org/officeDocument/2006/customXml" ds:itemID="{24866800-5FDE-4D47-B7A8-8FF2B4E869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D (Army StratCen-Comrcl-Proc-NI-1)</cp:lastModifiedBy>
  <cp:revision>15</cp:revision>
  <dcterms:created xsi:type="dcterms:W3CDTF">2022-09-07T23:38:00Z</dcterms:created>
  <dcterms:modified xsi:type="dcterms:W3CDTF">2022-09-14T12:51:00Z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2022-09-07T15:38:06Z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cbf31385-daeb-4366-8581-0984696a4dcb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0x01010084FA5131DF43E94090538829F8D9C43C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