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CF50" w14:textId="39BD1582" w:rsidR="00B00FF8" w:rsidRDefault="001615C1">
      <w:r>
        <w:rPr>
          <w:noProof/>
        </w:rPr>
        <w:drawing>
          <wp:anchor distT="0" distB="0" distL="114300" distR="114300" simplePos="0" relativeHeight="251658242" behindDoc="0" locked="0" layoutInCell="1" allowOverlap="1" wp14:anchorId="78507583" wp14:editId="73BFBDBB">
            <wp:simplePos x="0" y="0"/>
            <wp:positionH relativeFrom="margin">
              <wp:align>center</wp:align>
            </wp:positionH>
            <wp:positionV relativeFrom="paragraph">
              <wp:posOffset>270510</wp:posOffset>
            </wp:positionV>
            <wp:extent cx="1691313" cy="1428750"/>
            <wp:effectExtent l="0" t="0" r="4445" b="0"/>
            <wp:wrapNone/>
            <wp:docPr id="8" name="Picture 8" descr="British Gurkhas Nepal | Welcome to the Gurkha Brigad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Gurkhas Nepal | Welcome to the Gurkha Brigade Associ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1313"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11" w:type="pct"/>
        <w:tblLook w:val="04A0" w:firstRow="1" w:lastRow="0" w:firstColumn="1" w:lastColumn="0" w:noHBand="0" w:noVBand="1"/>
      </w:tblPr>
      <w:tblGrid>
        <w:gridCol w:w="2909"/>
        <w:gridCol w:w="601"/>
        <w:gridCol w:w="1217"/>
        <w:gridCol w:w="2623"/>
        <w:gridCol w:w="1925"/>
      </w:tblGrid>
      <w:tr w:rsidR="004C7576" w14:paraId="156D54ED" w14:textId="77777777" w:rsidTr="00B00FF8">
        <w:trPr>
          <w:cantSplit/>
        </w:trPr>
        <w:tc>
          <w:tcPr>
            <w:tcW w:w="1568" w:type="pct"/>
            <w:vMerge w:val="restart"/>
          </w:tcPr>
          <w:p w14:paraId="299E3DC0" w14:textId="77777777" w:rsidR="004C7576" w:rsidRDefault="004C7576">
            <w:pPr>
              <w:pStyle w:val="AddressBlock"/>
              <w:rPr>
                <w:rFonts w:cs="Arial"/>
                <w:szCs w:val="24"/>
              </w:rPr>
            </w:pPr>
          </w:p>
        </w:tc>
        <w:tc>
          <w:tcPr>
            <w:tcW w:w="2394" w:type="pct"/>
            <w:gridSpan w:val="3"/>
          </w:tcPr>
          <w:p w14:paraId="36B3C585" w14:textId="77777777" w:rsidR="004C7576" w:rsidRDefault="004C7576">
            <w:pPr>
              <w:rPr>
                <w:rFonts w:ascii="Arial" w:hAnsi="Arial" w:cs="Arial"/>
                <w:smallCaps/>
                <w:sz w:val="22"/>
              </w:rPr>
            </w:pPr>
          </w:p>
        </w:tc>
        <w:tc>
          <w:tcPr>
            <w:tcW w:w="1038" w:type="pct"/>
            <w:vMerge w:val="restart"/>
          </w:tcPr>
          <w:p w14:paraId="29AD3FD5" w14:textId="5C8D2C6A" w:rsidR="004C7576" w:rsidRDefault="004C7576" w:rsidP="001615C1">
            <w:pPr>
              <w:rPr>
                <w:rFonts w:ascii="Arial" w:hAnsi="Arial" w:cs="Arial"/>
                <w:sz w:val="18"/>
              </w:rPr>
            </w:pP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B00FF8">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24"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56" w:type="pct"/>
            <w:tcBorders>
              <w:left w:val="nil"/>
            </w:tcBorders>
          </w:tcPr>
          <w:p w14:paraId="49DFD926" w14:textId="22597E9F" w:rsidR="004C7576" w:rsidRDefault="004C7576">
            <w:pPr>
              <w:pStyle w:val="TelFaxBlock"/>
              <w:spacing w:after="20" w:line="180" w:lineRule="exact"/>
              <w:rPr>
                <w:rFonts w:ascii="Arial" w:hAnsi="Arial" w:cs="Arial"/>
                <w:bCs/>
                <w:szCs w:val="24"/>
              </w:rPr>
            </w:pPr>
          </w:p>
        </w:tc>
        <w:tc>
          <w:tcPr>
            <w:tcW w:w="1414" w:type="pct"/>
            <w:shd w:val="clear" w:color="auto" w:fill="auto"/>
          </w:tcPr>
          <w:p w14:paraId="2B9A5D0C" w14:textId="5258182B"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1F082C95" w:rsidR="001C70EF" w:rsidRPr="00930025" w:rsidRDefault="00565F3C" w:rsidP="001C70EF">
      <w:pPr>
        <w:jc w:val="center"/>
        <w:rPr>
          <w:rFonts w:ascii="Arial" w:hAnsi="Arial" w:cs="Arial"/>
          <w:b/>
          <w:sz w:val="26"/>
          <w:szCs w:val="26"/>
        </w:rPr>
      </w:pPr>
      <w:r>
        <w:rPr>
          <w:rFonts w:ascii="Arial" w:hAnsi="Arial" w:cs="Arial"/>
          <w:b/>
          <w:sz w:val="26"/>
          <w:szCs w:val="26"/>
        </w:rPr>
        <w:t xml:space="preserve">Records Extension &amp; Fire Suppression System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EFEC087" w14:textId="77777777" w:rsidR="00565F3C" w:rsidRDefault="00565F3C" w:rsidP="00565F3C">
      <w:pPr>
        <w:jc w:val="center"/>
        <w:rPr>
          <w:rFonts w:ascii="Arial" w:hAnsi="Arial" w:cs="Arial"/>
          <w:b/>
          <w:bCs/>
          <w:sz w:val="26"/>
          <w:szCs w:val="26"/>
        </w:rPr>
      </w:pPr>
      <w:r w:rsidRPr="04D56F3D">
        <w:rPr>
          <w:rFonts w:ascii="Arial" w:hAnsi="Arial" w:cs="Arial"/>
          <w:b/>
          <w:bCs/>
          <w:sz w:val="26"/>
          <w:szCs w:val="26"/>
        </w:rPr>
        <w:t xml:space="preserve">DIO </w:t>
      </w:r>
      <w:r>
        <w:rPr>
          <w:rFonts w:ascii="Arial" w:hAnsi="Arial" w:cs="Arial"/>
          <w:b/>
          <w:bCs/>
          <w:sz w:val="26"/>
          <w:szCs w:val="26"/>
        </w:rPr>
        <w:t>BGN (Pokhara)</w:t>
      </w:r>
    </w:p>
    <w:p w14:paraId="164565B1" w14:textId="77777777" w:rsidR="00565F3C" w:rsidRPr="00672CA1" w:rsidRDefault="00565F3C" w:rsidP="00565F3C">
      <w:pPr>
        <w:jc w:val="center"/>
        <w:rPr>
          <w:rFonts w:ascii="Arial" w:hAnsi="Arial" w:cs="Arial"/>
          <w:b/>
          <w:bCs/>
          <w:sz w:val="26"/>
          <w:szCs w:val="26"/>
        </w:rPr>
      </w:pPr>
    </w:p>
    <w:p w14:paraId="4F208692" w14:textId="77777777" w:rsidR="001C70EF" w:rsidRPr="00930025" w:rsidRDefault="00EF7AC2" w:rsidP="001C70EF">
      <w:pPr>
        <w:jc w:val="center"/>
        <w:rPr>
          <w:rFonts w:ascii="Arial" w:hAnsi="Arial" w:cs="Arial"/>
          <w:b/>
          <w:sz w:val="26"/>
          <w:szCs w:val="26"/>
        </w:rPr>
      </w:pPr>
      <w:r>
        <w:rPr>
          <w:noProof/>
          <w:sz w:val="22"/>
          <w:szCs w:val="22"/>
        </w:rPr>
        <w:drawing>
          <wp:inline distT="0" distB="0" distL="0" distR="0" wp14:anchorId="08CA6E0E" wp14:editId="58ECCD46">
            <wp:extent cx="1781175" cy="1495425"/>
            <wp:effectExtent l="0" t="0" r="0" b="9525"/>
            <wp:docPr id="2" name="Picture 2"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p w14:paraId="6057AA28" w14:textId="77777777" w:rsidR="00565F3C" w:rsidRDefault="00565F3C" w:rsidP="001C70EF">
      <w:pPr>
        <w:jc w:val="center"/>
        <w:rPr>
          <w:rFonts w:ascii="Arial" w:hAnsi="Arial" w:cs="Arial"/>
          <w:b/>
          <w:sz w:val="26"/>
          <w:szCs w:val="26"/>
        </w:rPr>
      </w:pPr>
    </w:p>
    <w:p w14:paraId="3A8660EE" w14:textId="77777777" w:rsidR="001C70EF" w:rsidRPr="00930025" w:rsidRDefault="001C70EF" w:rsidP="00565F3C">
      <w:pPr>
        <w:rPr>
          <w:rFonts w:ascii="Arial" w:hAnsi="Arial" w:cs="Arial"/>
          <w:b/>
          <w:color w:val="000000" w:themeColor="text1"/>
          <w:sz w:val="26"/>
          <w:szCs w:val="26"/>
        </w:rPr>
      </w:pPr>
    </w:p>
    <w:p w14:paraId="50415FA7" w14:textId="20D55820" w:rsidR="001C70EF" w:rsidRPr="00930025" w:rsidRDefault="001C70EF" w:rsidP="001C70EF">
      <w:pPr>
        <w:jc w:val="center"/>
        <w:rPr>
          <w:rFonts w:ascii="Arial" w:hAnsi="Arial" w:cs="Arial"/>
          <w:b/>
          <w:color w:val="000000" w:themeColor="text1"/>
          <w:sz w:val="26"/>
          <w:szCs w:val="26"/>
        </w:rPr>
      </w:pPr>
      <w:r w:rsidRPr="00930025">
        <w:rPr>
          <w:rFonts w:ascii="Arial" w:hAnsi="Arial" w:cs="Arial"/>
          <w:b/>
          <w:color w:val="000000" w:themeColor="text1"/>
          <w:sz w:val="26"/>
          <w:szCs w:val="26"/>
        </w:rPr>
        <w:t xml:space="preserve">Required Works: </w:t>
      </w:r>
      <w:r w:rsidR="00565F3C">
        <w:rPr>
          <w:rFonts w:ascii="Arial" w:hAnsi="Arial" w:cs="Arial"/>
          <w:b/>
          <w:color w:val="000000" w:themeColor="text1"/>
          <w:sz w:val="26"/>
          <w:szCs w:val="26"/>
        </w:rPr>
        <w:t>DIO(N)</w:t>
      </w:r>
      <w:r w:rsidR="004A32A6">
        <w:rPr>
          <w:rFonts w:ascii="Arial" w:hAnsi="Arial" w:cs="Arial"/>
          <w:b/>
          <w:color w:val="000000" w:themeColor="text1"/>
          <w:sz w:val="26"/>
          <w:szCs w:val="26"/>
        </w:rPr>
        <w:t>/</w:t>
      </w:r>
      <w:r w:rsidR="00565F3C">
        <w:rPr>
          <w:rFonts w:ascii="Arial" w:hAnsi="Arial" w:cs="Arial"/>
          <w:b/>
          <w:color w:val="000000" w:themeColor="text1"/>
          <w:sz w:val="26"/>
          <w:szCs w:val="26"/>
        </w:rPr>
        <w:t>CON</w:t>
      </w:r>
      <w:r w:rsidR="004A32A6">
        <w:rPr>
          <w:rFonts w:ascii="Arial" w:hAnsi="Arial" w:cs="Arial"/>
          <w:b/>
          <w:color w:val="000000" w:themeColor="text1"/>
          <w:sz w:val="26"/>
          <w:szCs w:val="26"/>
        </w:rPr>
        <w:t>/</w:t>
      </w:r>
      <w:r w:rsidR="00565F3C">
        <w:rPr>
          <w:rFonts w:ascii="Arial" w:hAnsi="Arial" w:cs="Arial"/>
          <w:b/>
          <w:color w:val="000000" w:themeColor="text1"/>
          <w:sz w:val="26"/>
          <w:szCs w:val="26"/>
        </w:rPr>
        <w:t>24/007</w:t>
      </w:r>
    </w:p>
    <w:p w14:paraId="76FF77A9" w14:textId="77777777" w:rsidR="001C70EF" w:rsidRPr="00930025" w:rsidRDefault="001C70EF" w:rsidP="001C70EF">
      <w:pPr>
        <w:jc w:val="center"/>
        <w:rPr>
          <w:rFonts w:ascii="Arial" w:hAnsi="Arial" w:cs="Arial"/>
          <w:b/>
          <w:sz w:val="26"/>
          <w:szCs w:val="26"/>
        </w:rPr>
      </w:pPr>
    </w:p>
    <w:p w14:paraId="4B37FD3F" w14:textId="01B84EE3" w:rsidR="00565F3C" w:rsidRPr="00565F3C" w:rsidRDefault="001C70EF" w:rsidP="00565F3C">
      <w:pPr>
        <w:tabs>
          <w:tab w:val="left" w:pos="0"/>
        </w:tabs>
        <w:spacing w:after="220"/>
        <w:jc w:val="center"/>
        <w:rPr>
          <w:rFonts w:ascii="Arial" w:eastAsia="Calibri" w:hAnsi="Arial" w:cs="Arial"/>
          <w:b/>
          <w:bCs/>
          <w:sz w:val="26"/>
          <w:szCs w:val="26"/>
        </w:rPr>
      </w:pPr>
      <w:r w:rsidRPr="05A73E26">
        <w:rPr>
          <w:rFonts w:ascii="Arial" w:hAnsi="Arial" w:cs="Arial"/>
          <w:b/>
          <w:bCs/>
          <w:sz w:val="26"/>
          <w:szCs w:val="26"/>
        </w:rPr>
        <w:t>Booklet 2</w:t>
      </w:r>
      <w:r w:rsidR="0DED3CAD" w:rsidRPr="05A73E26">
        <w:rPr>
          <w:rFonts w:ascii="Arial" w:hAnsi="Arial" w:cs="Arial"/>
          <w:b/>
          <w:bCs/>
          <w:sz w:val="26"/>
          <w:szCs w:val="26"/>
        </w:rPr>
        <w:t xml:space="preserve"> -</w:t>
      </w:r>
      <w:r w:rsidRPr="05A73E26">
        <w:rPr>
          <w:rFonts w:ascii="Arial" w:hAnsi="Arial" w:cs="Arial"/>
          <w:b/>
          <w:bCs/>
          <w:sz w:val="26"/>
          <w:szCs w:val="26"/>
        </w:rPr>
        <w:t xml:space="preserve"> Conditions of Contract Lump Sum Price Contract for </w:t>
      </w:r>
      <w:r w:rsidR="009E2B84" w:rsidRPr="05A73E26">
        <w:rPr>
          <w:rFonts w:ascii="Arial" w:hAnsi="Arial" w:cs="Arial"/>
          <w:b/>
          <w:bCs/>
          <w:sz w:val="26"/>
          <w:szCs w:val="26"/>
        </w:rPr>
        <w:t>the</w:t>
      </w:r>
      <w:r w:rsidR="00A523C0">
        <w:rPr>
          <w:rFonts w:ascii="Arial" w:hAnsi="Arial" w:cs="Arial"/>
          <w:b/>
          <w:bCs/>
          <w:sz w:val="26"/>
          <w:szCs w:val="26"/>
        </w:rPr>
        <w:t xml:space="preserve"> </w:t>
      </w:r>
      <w:r w:rsidR="00565F3C" w:rsidRPr="00565F3C">
        <w:rPr>
          <w:rFonts w:ascii="Arial" w:eastAsia="Calibri" w:hAnsi="Arial" w:cs="Arial"/>
          <w:b/>
          <w:bCs/>
          <w:sz w:val="26"/>
          <w:szCs w:val="26"/>
          <w:lang w:val="en-US"/>
        </w:rPr>
        <w:t>Records Office Extension &amp; Fire Suppression System B</w:t>
      </w:r>
      <w:r w:rsidR="001615C1">
        <w:rPr>
          <w:rFonts w:ascii="Arial" w:eastAsia="Calibri" w:hAnsi="Arial" w:cs="Arial"/>
          <w:b/>
          <w:bCs/>
          <w:sz w:val="26"/>
          <w:szCs w:val="26"/>
          <w:lang w:val="en-US"/>
        </w:rPr>
        <w:t>GN</w:t>
      </w:r>
      <w:r w:rsidR="00565F3C" w:rsidRPr="00565F3C">
        <w:rPr>
          <w:rFonts w:ascii="Arial" w:eastAsia="Calibri" w:hAnsi="Arial" w:cs="Arial"/>
          <w:b/>
          <w:bCs/>
          <w:sz w:val="26"/>
          <w:szCs w:val="26"/>
          <w:lang w:val="en-US"/>
        </w:rPr>
        <w:t xml:space="preserve"> (Pokhara)</w:t>
      </w:r>
      <w:r w:rsidR="00565F3C" w:rsidRPr="00565F3C">
        <w:rPr>
          <w:rFonts w:ascii="Arial" w:eastAsia="Calibri" w:hAnsi="Arial" w:cs="Arial"/>
          <w:b/>
          <w:bCs/>
          <w:sz w:val="26"/>
          <w:szCs w:val="26"/>
        </w:rPr>
        <w:t>.</w:t>
      </w:r>
    </w:p>
    <w:p w14:paraId="419E811C" w14:textId="3DFB3992" w:rsidR="00D32838" w:rsidRPr="00D32838" w:rsidRDefault="00D32838" w:rsidP="00D32838">
      <w:pPr>
        <w:jc w:val="center"/>
        <w:rPr>
          <w:rFonts w:ascii="Arial" w:hAnsi="Arial" w:cs="Arial"/>
          <w:b/>
          <w:lang w:val="en-US"/>
        </w:rPr>
      </w:pP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4A822A89" w:rsidR="00EF2A24" w:rsidRDefault="004A32A6" w:rsidP="004A32A6">
      <w:pPr>
        <w:tabs>
          <w:tab w:val="left" w:pos="3750"/>
        </w:tabs>
        <w:rPr>
          <w:rFonts w:ascii="Arial" w:hAnsi="Arial" w:cs="Arial"/>
          <w:sz w:val="32"/>
        </w:rPr>
      </w:pPr>
      <w:r>
        <w:rPr>
          <w:rFonts w:ascii="Arial" w:hAnsi="Arial" w:cs="Arial"/>
          <w:sz w:val="32"/>
        </w:rPr>
        <w:tab/>
      </w: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44104043" w14:textId="5B6EF38C" w:rsidR="00565F3C" w:rsidRDefault="001C70EF" w:rsidP="001C70EF">
      <w:pPr>
        <w:pStyle w:val="NoSpacing"/>
        <w:rPr>
          <w:b/>
          <w:color w:val="000000" w:themeColor="text1"/>
          <w:sz w:val="26"/>
          <w:szCs w:val="26"/>
        </w:rPr>
      </w:pPr>
      <w:r w:rsidRPr="005C2D42">
        <w:rPr>
          <w:color w:val="000000" w:themeColor="text1"/>
        </w:rPr>
        <w:t xml:space="preserve">Reference: </w:t>
      </w:r>
      <w:r w:rsidR="00565F3C" w:rsidRPr="00672CA1">
        <w:rPr>
          <w:bCs/>
          <w:color w:val="000000" w:themeColor="text1"/>
          <w:sz w:val="24"/>
          <w:szCs w:val="24"/>
        </w:rPr>
        <w:t>DIO(N)</w:t>
      </w:r>
      <w:r w:rsidR="004A32A6">
        <w:rPr>
          <w:bCs/>
          <w:color w:val="000000" w:themeColor="text1"/>
          <w:sz w:val="24"/>
          <w:szCs w:val="24"/>
        </w:rPr>
        <w:t>/</w:t>
      </w:r>
      <w:r w:rsidR="00565F3C" w:rsidRPr="00672CA1">
        <w:rPr>
          <w:bCs/>
          <w:color w:val="000000" w:themeColor="text1"/>
          <w:sz w:val="24"/>
          <w:szCs w:val="24"/>
        </w:rPr>
        <w:t>CON</w:t>
      </w:r>
      <w:r w:rsidR="004A32A6">
        <w:rPr>
          <w:bCs/>
          <w:color w:val="000000" w:themeColor="text1"/>
          <w:sz w:val="24"/>
          <w:szCs w:val="24"/>
        </w:rPr>
        <w:t>/</w:t>
      </w:r>
      <w:r w:rsidR="00565F3C" w:rsidRPr="00672CA1">
        <w:rPr>
          <w:bCs/>
          <w:color w:val="000000" w:themeColor="text1"/>
          <w:sz w:val="24"/>
          <w:szCs w:val="24"/>
        </w:rPr>
        <w:t>24/007</w:t>
      </w:r>
      <w:r w:rsidR="00565F3C" w:rsidRPr="00930025">
        <w:rPr>
          <w:b/>
          <w:color w:val="000000" w:themeColor="text1"/>
          <w:sz w:val="26"/>
          <w:szCs w:val="26"/>
        </w:rPr>
        <w:t xml:space="preserve"> </w:t>
      </w:r>
    </w:p>
    <w:p w14:paraId="4794369D" w14:textId="188073E0" w:rsidR="001C70EF" w:rsidRDefault="001C70EF" w:rsidP="001C70EF">
      <w:pPr>
        <w:pStyle w:val="NoSpacing"/>
      </w:pPr>
      <w:r>
        <w:t xml:space="preserve">Dated: </w:t>
      </w:r>
      <w:r w:rsidR="00565F3C">
        <w:t>2</w:t>
      </w:r>
      <w:r w:rsidR="1D13DD51">
        <w:t>4 Sep</w:t>
      </w:r>
      <w:r w:rsidR="00EA072A">
        <w:t xml:space="preserve"> </w:t>
      </w:r>
      <w:r w:rsidR="00FA4201">
        <w:t>2</w:t>
      </w:r>
      <w:r w:rsidR="00565F3C">
        <w:t>4</w:t>
      </w:r>
      <w:r w:rsidR="00FA4201">
        <w:t xml:space="preserve"> </w:t>
      </w:r>
    </w:p>
    <w:p w14:paraId="1BFFF4E9" w14:textId="77777777" w:rsidR="00E154F9" w:rsidRDefault="00E154F9" w:rsidP="001C70EF">
      <w:pPr>
        <w:tabs>
          <w:tab w:val="left" w:pos="1912"/>
        </w:tabs>
        <w:rPr>
          <w:rFonts w:ascii="Arial" w:hAnsi="Arial" w:cs="Arial"/>
        </w:rPr>
        <w:sectPr w:rsidR="00E154F9" w:rsidSect="00E154F9">
          <w:footerReference w:type="default" r:id="rId14"/>
          <w:headerReference w:type="first" r:id="rId15"/>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2DF96925" w:rsidR="00111AE2" w:rsidRPr="00397945" w:rsidRDefault="00111AE2" w:rsidP="00111AE2">
      <w:pPr>
        <w:rPr>
          <w:rFonts w:ascii="Arial" w:hAnsi="Arial" w:cs="Arial"/>
        </w:rPr>
      </w:pPr>
      <w:r w:rsidRPr="00A77744">
        <w:rPr>
          <w:rFonts w:ascii="Arial" w:hAnsi="Arial" w:cs="Arial"/>
        </w:rPr>
        <w:t>15.</w:t>
      </w:r>
      <w:r w:rsidRPr="00A77744">
        <w:rPr>
          <w:rFonts w:ascii="Arial" w:hAnsi="Arial" w:cs="Arial"/>
        </w:rPr>
        <w:tab/>
      </w:r>
      <w:r w:rsidR="00397945" w:rsidRPr="00397945">
        <w:rPr>
          <w:rFonts w:ascii="Arial" w:hAnsi="Arial" w:cs="Arial"/>
          <w:lang w:eastAsia="en-GB"/>
        </w:rPr>
        <w:t>Russian and Belarusian Exclusion</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Health, Safety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111D2A03" w:rsidR="00111AE2" w:rsidRPr="00A77744" w:rsidRDefault="00111AE2" w:rsidP="00111AE2">
      <w:pPr>
        <w:rPr>
          <w:rFonts w:ascii="Arial" w:hAnsi="Arial" w:cs="Arial"/>
        </w:rPr>
      </w:pPr>
      <w:r w:rsidRPr="05A73E26">
        <w:rPr>
          <w:rFonts w:ascii="Arial" w:hAnsi="Arial" w:cs="Arial"/>
        </w:rPr>
        <w:t>34.</w:t>
      </w:r>
      <w:r>
        <w:tab/>
      </w:r>
      <w:r w:rsidR="008C613F" w:rsidRPr="05A73E26">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lastRenderedPageBreak/>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lastRenderedPageBreak/>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38772733" w14:textId="074F4EB2" w:rsidR="00111AE2" w:rsidRPr="008F35D5" w:rsidRDefault="00111AE2" w:rsidP="00111AE2">
      <w:pPr>
        <w:rPr>
          <w:rFonts w:ascii="Arial" w:hAnsi="Arial" w:cs="Arial"/>
        </w:rPr>
      </w:pPr>
      <w:r w:rsidRPr="00A77744">
        <w:rPr>
          <w:rFonts w:ascii="Arial" w:hAnsi="Arial" w:cs="Arial"/>
        </w:rPr>
        <w:t xml:space="preserve">C. </w:t>
      </w:r>
      <w:r w:rsidRPr="00A77744">
        <w:rPr>
          <w:rFonts w:ascii="Arial" w:hAnsi="Arial" w:cs="Arial"/>
        </w:rPr>
        <w:tab/>
      </w:r>
      <w:r w:rsidRPr="00A77744">
        <w:rPr>
          <w:rFonts w:ascii="Arial" w:hAnsi="Arial" w:cs="Arial"/>
          <w:bCs/>
          <w:color w:val="000000"/>
          <w:lang w:eastAsia="en-GB"/>
        </w:rPr>
        <w:t>M</w:t>
      </w:r>
      <w:r w:rsidR="00F728A6">
        <w:rPr>
          <w:rFonts w:ascii="Arial" w:hAnsi="Arial" w:cs="Arial"/>
          <w:bCs/>
          <w:color w:val="000000"/>
          <w:lang w:eastAsia="en-GB"/>
        </w:rPr>
        <w:t>O</w:t>
      </w:r>
      <w:r w:rsidRPr="00A77744">
        <w:rPr>
          <w:rFonts w:ascii="Arial" w:hAnsi="Arial" w:cs="Arial"/>
          <w:bCs/>
          <w:color w:val="000000"/>
          <w:lang w:eastAsia="en-GB"/>
        </w:rPr>
        <w:t>D Policy Statement on Fraud &amp; Theft for Construction Industry Suppliers.</w:t>
      </w:r>
    </w:p>
    <w:p w14:paraId="4E27A851" w14:textId="5A8EA59D" w:rsidR="009024F1" w:rsidRDefault="00174F9E" w:rsidP="00111AE2">
      <w:pPr>
        <w:rPr>
          <w:rFonts w:ascii="Arial" w:hAnsi="Arial" w:cs="Arial"/>
          <w:bCs/>
          <w:color w:val="000000"/>
          <w:lang w:eastAsia="en-GB"/>
        </w:rPr>
      </w:pPr>
      <w:r>
        <w:rPr>
          <w:rFonts w:ascii="Arial" w:hAnsi="Arial" w:cs="Arial"/>
          <w:bCs/>
          <w:color w:val="000000"/>
          <w:lang w:eastAsia="en-GB"/>
        </w:rPr>
        <w:t>D</w:t>
      </w:r>
      <w:r w:rsidR="009024F1">
        <w:rPr>
          <w:rFonts w:ascii="Arial" w:hAnsi="Arial" w:cs="Arial"/>
          <w:bCs/>
          <w:color w:val="000000"/>
          <w:lang w:eastAsia="en-GB"/>
        </w:rPr>
        <w:t>.</w:t>
      </w:r>
      <w:r w:rsidR="009024F1">
        <w:rPr>
          <w:rFonts w:ascii="Arial" w:hAnsi="Arial" w:cs="Arial"/>
          <w:bCs/>
          <w:color w:val="000000"/>
          <w:lang w:eastAsia="en-GB"/>
        </w:rPr>
        <w:tab/>
        <w:t>DEFCON 532A</w:t>
      </w:r>
    </w:p>
    <w:p w14:paraId="264B2336" w14:textId="38F07545" w:rsidR="009024F1" w:rsidRPr="00A77744" w:rsidRDefault="009024F1" w:rsidP="05A73E26">
      <w:pPr>
        <w:spacing w:after="220"/>
        <w:rPr>
          <w:rFonts w:ascii="Arial" w:hAnsi="Arial" w:cs="Arial"/>
          <w:color w:val="000000" w:themeColor="text1"/>
          <w:lang w:eastAsia="en-GB"/>
        </w:rPr>
        <w:sectPr w:rsidR="009024F1" w:rsidRPr="00A77744" w:rsidSect="00E154F9">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lastRenderedPageBreak/>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77777777" w:rsidR="00111AE2" w:rsidRPr="00D32838" w:rsidRDefault="00111AE2" w:rsidP="007F15FA">
      <w:pPr>
        <w:pStyle w:val="headingFOUR"/>
        <w:rPr>
          <w:sz w:val="24"/>
          <w:szCs w:val="24"/>
        </w:rPr>
      </w:pPr>
      <w:r w:rsidRPr="00A77744">
        <w:rPr>
          <w:rFonts w:cs="Arial"/>
        </w:rPr>
        <w:tab/>
      </w:r>
      <w:r w:rsidRPr="00D32838">
        <w:rPr>
          <w:sz w:val="24"/>
          <w:szCs w:val="24"/>
        </w:rPr>
        <w:t>1.2.1.1    any alteration of, addition to or omission from the Works or any alteration in the design, quality or quantity of the Works confirmed or authorised by the Authority;</w:t>
      </w:r>
    </w:p>
    <w:p w14:paraId="2990A8EC" w14:textId="77777777" w:rsidR="00111AE2" w:rsidRPr="00D32838" w:rsidRDefault="00111AE2" w:rsidP="007F15FA">
      <w:pPr>
        <w:pStyle w:val="headingFOUR"/>
        <w:rPr>
          <w:sz w:val="24"/>
          <w:szCs w:val="24"/>
        </w:rPr>
      </w:pPr>
      <w:r w:rsidRPr="00D32838">
        <w:rPr>
          <w:sz w:val="24"/>
          <w:szCs w:val="24"/>
        </w:rPr>
        <w:tab/>
        <w:t>1.2.1.2    an omission or default of the Authority or any employee, contractor or agent of the Authority (including any errors or omissions in description or in quantity in any draft Pricing Document;</w:t>
      </w:r>
    </w:p>
    <w:p w14:paraId="2DAD1E4F" w14:textId="77777777" w:rsidR="00111AE2" w:rsidRPr="00D32838" w:rsidRDefault="00111AE2" w:rsidP="007F15FA">
      <w:pPr>
        <w:pStyle w:val="headingFOUR"/>
        <w:rPr>
          <w:sz w:val="24"/>
          <w:szCs w:val="24"/>
        </w:rPr>
      </w:pPr>
      <w:r w:rsidRPr="00D32838">
        <w:rPr>
          <w:sz w:val="24"/>
          <w:szCs w:val="24"/>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65856D7" w14:textId="77777777" w:rsidR="00111AE2" w:rsidRPr="00D32838" w:rsidRDefault="00111AE2" w:rsidP="007F15FA">
      <w:pPr>
        <w:pStyle w:val="headingFOUR"/>
        <w:rPr>
          <w:sz w:val="24"/>
          <w:szCs w:val="24"/>
        </w:rPr>
      </w:pPr>
      <w:r w:rsidRPr="00D32838">
        <w:rPr>
          <w:sz w:val="24"/>
          <w:szCs w:val="24"/>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6083772" w14:textId="77777777" w:rsidR="00111AE2" w:rsidRPr="00D32838" w:rsidRDefault="00111AE2" w:rsidP="007F15FA">
      <w:pPr>
        <w:pStyle w:val="headingFOUR"/>
        <w:rPr>
          <w:sz w:val="24"/>
          <w:szCs w:val="24"/>
        </w:rPr>
      </w:pPr>
      <w:r w:rsidRPr="00D32838">
        <w:rPr>
          <w:sz w:val="24"/>
          <w:szCs w:val="24"/>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443D2E1" w14:textId="77777777" w:rsidR="00111AE2" w:rsidRPr="00D32838" w:rsidRDefault="00111AE2" w:rsidP="007F15FA">
      <w:pPr>
        <w:pStyle w:val="headingFOUR"/>
        <w:rPr>
          <w:sz w:val="24"/>
          <w:szCs w:val="24"/>
        </w:rPr>
      </w:pPr>
      <w:r w:rsidRPr="00D32838">
        <w:rPr>
          <w:sz w:val="24"/>
          <w:szCs w:val="24"/>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58FDB9A2" w14:textId="77777777" w:rsidR="00111AE2" w:rsidRPr="00D32838" w:rsidRDefault="00111AE2" w:rsidP="007F15FA">
      <w:pPr>
        <w:pStyle w:val="headingFOUR"/>
        <w:rPr>
          <w:sz w:val="24"/>
          <w:szCs w:val="24"/>
        </w:rPr>
      </w:pPr>
      <w:r w:rsidRPr="00D32838">
        <w:rPr>
          <w:sz w:val="24"/>
          <w:szCs w:val="24"/>
        </w:rPr>
        <w:tab/>
        <w:t>1.2.1.8    any delay in being given possession of the Site or part of it;</w:t>
      </w:r>
    </w:p>
    <w:p w14:paraId="18C76906" w14:textId="77777777" w:rsidR="00111AE2" w:rsidRPr="00D32838" w:rsidRDefault="00111AE2" w:rsidP="007F15FA">
      <w:pPr>
        <w:pStyle w:val="headingFOUR"/>
        <w:rPr>
          <w:sz w:val="24"/>
          <w:szCs w:val="24"/>
        </w:rPr>
      </w:pPr>
      <w:r w:rsidRPr="00D32838">
        <w:rPr>
          <w:sz w:val="24"/>
          <w:szCs w:val="24"/>
        </w:rPr>
        <w:lastRenderedPageBreak/>
        <w:tab/>
        <w:t>1.2.1.9    a breach of the warranty of accuracy contained in condition 53 (Conditions Affecting Works);</w:t>
      </w:r>
    </w:p>
    <w:p w14:paraId="3514D79C" w14:textId="77777777" w:rsidR="00111AE2" w:rsidRPr="00D32838" w:rsidRDefault="00111AE2" w:rsidP="007F15FA">
      <w:pPr>
        <w:pStyle w:val="headingFOUR"/>
        <w:rPr>
          <w:sz w:val="24"/>
          <w:szCs w:val="24"/>
        </w:rPr>
      </w:pPr>
      <w:r w:rsidRPr="00D32838">
        <w:rPr>
          <w:sz w:val="24"/>
          <w:szCs w:val="24"/>
        </w:rPr>
        <w:tab/>
        <w:t xml:space="preserve">1.2.1.10    any Unknown Artificial Obstruction certified in accordance with condition 53 (Conditions Affecting Works); </w:t>
      </w:r>
    </w:p>
    <w:p w14:paraId="7BA039A2" w14:textId="77777777" w:rsidR="00111AE2" w:rsidRPr="00D32838" w:rsidRDefault="00111AE2" w:rsidP="007F15FA">
      <w:pPr>
        <w:pStyle w:val="headingFOUR"/>
        <w:rPr>
          <w:sz w:val="24"/>
          <w:szCs w:val="24"/>
        </w:rPr>
      </w:pPr>
      <w:r w:rsidRPr="00D32838">
        <w:rPr>
          <w:sz w:val="24"/>
          <w:szCs w:val="24"/>
        </w:rPr>
        <w:tab/>
        <w:t>1.2.1.11    any official strike or industrial action which prevents or demonstrably delays the carrying out of the Contractor’s Design and/or the Works and which is outside the control of the Contractor or any of his Supply Chain members or agents;</w:t>
      </w:r>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r w:rsidRPr="00152D2B">
        <w:rPr>
          <w:rFonts w:ascii="Arial" w:hAnsi="Arial" w:cs="Arial"/>
        </w:rPr>
        <w:t>devices;</w:t>
      </w:r>
    </w:p>
    <w:p w14:paraId="6344888D" w14:textId="27D88910" w:rsidR="00111AE2" w:rsidRPr="00152D2B" w:rsidRDefault="00111AE2" w:rsidP="004B70CA">
      <w:pPr>
        <w:spacing w:after="220"/>
        <w:ind w:left="1559"/>
        <w:rPr>
          <w:rFonts w:ascii="Arial" w:hAnsi="Arial" w:cs="Arial"/>
        </w:rPr>
      </w:pPr>
      <w:r w:rsidRPr="00152D2B">
        <w:rPr>
          <w:rFonts w:ascii="Arial" w:hAnsi="Arial" w:cs="Arial"/>
        </w:rPr>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or from nuclear waste from the combustion of nuclear fuel;</w:t>
      </w:r>
    </w:p>
    <w:p w14:paraId="57377378" w14:textId="77777777" w:rsidR="00111AE2" w:rsidRPr="00A77744" w:rsidRDefault="00111AE2" w:rsidP="004B70CA">
      <w:pPr>
        <w:spacing w:after="220"/>
        <w:ind w:left="1559"/>
        <w:rPr>
          <w:rFonts w:ascii="Arial" w:hAnsi="Arial" w:cs="Arial"/>
        </w:rPr>
      </w:pPr>
      <w:r w:rsidRPr="00A77744">
        <w:rPr>
          <w:rFonts w:ascii="Arial" w:hAnsi="Arial" w:cs="Arial"/>
        </w:rPr>
        <w:t>1.2.1.14    the radioactive, toxic, explosive or other hazardous properties of any explosive nuclear assembly (including any nuclear component); and</w:t>
      </w:r>
    </w:p>
    <w:p w14:paraId="0555B22A" w14:textId="390EE64E" w:rsidR="00111AE2" w:rsidRPr="00152D2B" w:rsidRDefault="00111AE2" w:rsidP="004B70CA">
      <w:pPr>
        <w:spacing w:after="220"/>
        <w:ind w:left="1559"/>
        <w:rPr>
          <w:rFonts w:ascii="Arial" w:hAnsi="Arial" w:cs="Arial"/>
        </w:rPr>
      </w:pPr>
      <w:r w:rsidRPr="00A77744">
        <w:rPr>
          <w:rFonts w:ascii="Arial" w:hAnsi="Arial" w:cs="Arial"/>
        </w:rPr>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military or usurped power;</w:t>
      </w:r>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‘The Authority’ means the UK Secretary of State for Defence;</w:t>
      </w:r>
    </w:p>
    <w:p w14:paraId="081F4752" w14:textId="77777777"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requirements;</w:t>
      </w:r>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‘CDM Regulations’ means the current Construction (Design and Management) Regulations 2015;</w:t>
      </w:r>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‘Change Order’ means any Instruction which makes any alteration or addition to, or omission from the Works, or any change in the Design Brief or the Design as approved in accordance with Condition 61;</w:t>
      </w:r>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body corporate;</w:t>
      </w:r>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 xml:space="preserve">‘Construction Documents’ means any Design Document which the PM has confirmed as satisfactory in accordance with Condition 46 (Design);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‘The Contract’ means the Conditions of Contract, Design Brief, the Tender, the Authority’s written acceptance and any other documents / advice / instruction issued by the Authority and accepted by the Contractor;</w:t>
      </w:r>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‘The Contract Agreement’ means the formal agreement executed by the Authority and the Contractor recording the terms of the Contract;</w:t>
      </w:r>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‘The Contract Price’ means the FIRM PRICE (that is a lump sum price for the whole of the Contract exclusive of VAT) accepted by the Authority when awarding the Contract;</w:t>
      </w:r>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‘The Contractor’ means the person or persons whose Tender is accepted by the Authority;</w:t>
      </w:r>
    </w:p>
    <w:p w14:paraId="77DC5A79" w14:textId="77777777" w:rsidR="00111AE2" w:rsidRPr="00A77744" w:rsidRDefault="00111AE2" w:rsidP="00111AE2">
      <w:pPr>
        <w:spacing w:after="220"/>
        <w:ind w:left="709"/>
        <w:rPr>
          <w:rFonts w:ascii="Arial" w:hAnsi="Arial" w:cs="Arial"/>
        </w:rPr>
      </w:pPr>
      <w:r w:rsidRPr="00A77744">
        <w:rPr>
          <w:rFonts w:ascii="Arial" w:hAnsi="Arial" w:cs="Arial"/>
        </w:rPr>
        <w:t>1.2.12</w:t>
      </w:r>
      <w:r w:rsidRPr="00A77744">
        <w:rPr>
          <w:rFonts w:ascii="Arial" w:hAnsi="Arial" w:cs="Arial"/>
        </w:rPr>
        <w:tab/>
        <w:t xml:space="preserve">‘The Contractor’s Proposals’ means the statements, drawings, and other documents included in the Contract which define how the Contractor is to implement the Authority’s </w:t>
      </w:r>
      <w:r w:rsidR="00761AEC">
        <w:rPr>
          <w:rFonts w:ascii="Arial" w:hAnsi="Arial" w:cs="Arial"/>
        </w:rPr>
        <w:t>r</w:t>
      </w:r>
      <w:r w:rsidRPr="00A77744">
        <w:rPr>
          <w:rFonts w:ascii="Arial" w:hAnsi="Arial" w:cs="Arial"/>
        </w:rPr>
        <w:t>equirements;</w:t>
      </w:r>
    </w:p>
    <w:p w14:paraId="5B87D2A9" w14:textId="77777777" w:rsidR="00111AE2" w:rsidRPr="00A77744" w:rsidRDefault="00111AE2" w:rsidP="00111AE2">
      <w:pPr>
        <w:spacing w:after="220"/>
        <w:ind w:left="709"/>
        <w:rPr>
          <w:rFonts w:ascii="Arial" w:hAnsi="Arial" w:cs="Arial"/>
        </w:rPr>
      </w:pPr>
      <w:r w:rsidRPr="00A77744">
        <w:rPr>
          <w:rFonts w:ascii="Arial" w:hAnsi="Arial" w:cs="Arial"/>
        </w:rPr>
        <w:lastRenderedPageBreak/>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dates;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‘Days’ means calendar days;</w:t>
      </w:r>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‘The Design’ means the design proposals contained in the Contractor’s Tender as accepted by the Authority together with the Construction Documents;</w:t>
      </w:r>
    </w:p>
    <w:p w14:paraId="33AF8E3D" w14:textId="7777777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‘The Design Brief’ means the technical document issued in the Invitation to Tender;</w:t>
      </w:r>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Contract;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‘The Final Sum’ means the amount payable under the Contract by the Authority to the Contractor for the full and entire execution and satisfactory completion of the Design and Works;</w:t>
      </w:r>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‘Group’ means, and includes,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‘Holding company’ shall have the meaning given in Section 1159 of the Companies Act 2006;</w:t>
      </w:r>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‘Instruction’ means any instruction given in accordance with Condition 62;</w:t>
      </w:r>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‘The Maintenance Period’ means the period, as specified in Condition 87;</w:t>
      </w:r>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‘Milestone’ means the satisfactory completion of each of the phases of the Works described in the Milestone Payment Schedule;</w:t>
      </w:r>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‘The Milestone Payment Schedule’ means the Milestones, the Milestone completion dates and the value of each Milestone to be paid to the Contractor by the Authority during the performance of the Works;</w:t>
      </w:r>
    </w:p>
    <w:p w14:paraId="29E753B7" w14:textId="1918FDFF"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8</w:t>
      </w:r>
      <w:r w:rsidRPr="00A77744">
        <w:rPr>
          <w:rFonts w:ascii="Arial" w:hAnsi="Arial" w:cs="Arial"/>
        </w:rPr>
        <w:tab/>
        <w:t xml:space="preserve">‘Pricing Document’ means that document submitted as part of the Tender as accepted by the Authority;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lastRenderedPageBreak/>
        <w:t>1.2.2</w:t>
      </w:r>
      <w:r w:rsidR="00BE62EB">
        <w:rPr>
          <w:rFonts w:ascii="Arial" w:hAnsi="Arial" w:cs="Arial"/>
        </w:rPr>
        <w:t>9</w:t>
      </w:r>
      <w:r w:rsidRPr="00A77744">
        <w:rPr>
          <w:rFonts w:ascii="Arial" w:hAnsi="Arial" w:cs="Arial"/>
        </w:rPr>
        <w:tab/>
        <w:t>‘Principal Contractor’ means the Contractor, or such other Contractor or organisation as may be appointed as the Principal Contractor for the time being by the Authority pursuant within the CDM Regulations 2015;</w:t>
      </w:r>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‘Principal Designer’ means the PM, or his appointed representative, or any other such person as may be appointed in that capacity for the time being by the Authority pursuant to CDM Regulations 2015;</w:t>
      </w:r>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r w:rsidR="00A75182">
        <w:rPr>
          <w:rFonts w:ascii="Arial" w:hAnsi="Arial" w:cs="Arial"/>
        </w:rPr>
        <w:t>w</w:t>
      </w:r>
      <w:r w:rsidRPr="00A77744">
        <w:rPr>
          <w:rFonts w:ascii="Arial" w:hAnsi="Arial" w:cs="Arial"/>
        </w:rPr>
        <w:t>orks;</w:t>
      </w:r>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The ‘Site’ means the land or place detailed in the Contract, together with such other land or places as may be allotted or agreed by the parties from time to time, for the purpose of carrying out the Contract;</w:t>
      </w:r>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‘Subsidiary’ shall have the meaning given in Section 1159 of the Companies Act 2006;</w:t>
      </w:r>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‘Tender’ means the Tender submission of the Contractor including his Design and Pricing Document (including Milestone Payment Schedule if appropriate), and any amendments thereto, agreed prior to the Authority’s acceptance;</w:t>
      </w:r>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The ‘Works’ means the works described or shown in the Design including all modified or additional works to be executed under the Contract;</w:t>
      </w:r>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1.4</w:t>
      </w:r>
      <w:r w:rsidRPr="00A77744">
        <w:rPr>
          <w:rFonts w:ascii="Arial" w:hAnsi="Arial" w:cs="Arial"/>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lastRenderedPageBreak/>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For the purposes of this Contract, and for all other purposes, periods of time shall include Saturdays and Sundays, but shall be reckoned as follows;</w:t>
      </w:r>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The Authority has, subject to the Provisions of the Contract, accepted the Contractor’s Proposal and Pricing Document but does not by its acceptance warrant to the Contractor that the Contractor’s Proposal is necessarily in accordance in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t>6.1</w:t>
      </w:r>
      <w:r w:rsidRPr="00A77744">
        <w:rPr>
          <w:rFonts w:ascii="Arial" w:hAnsi="Arial" w:cs="Arial"/>
        </w:rPr>
        <w:tab/>
        <w:t>The Contractor shall pay any royalty, licence fee or other expense for the supply or use of any patent, process, drawing, model, plan, invention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6.3</w:t>
      </w:r>
      <w:r w:rsidRPr="00A77744">
        <w:rPr>
          <w:rFonts w:ascii="Arial" w:hAnsi="Arial" w:cs="Arial"/>
        </w:rPr>
        <w:tab/>
        <w:t>The Authority shall reimburse the Contractor the amount of royalty etc incurred in accordance with paragraph 6.1 which;</w:t>
      </w:r>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was necessarily incurred in order to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Sub-contractors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The Contractor shall not by himself or in conjunction with any other person;</w:t>
      </w:r>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Corruptly solicit, receive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Offer or agree to give to any person in the Authority’s service, or any consultant or Contractor who has a Contract with the Authority;</w:t>
      </w:r>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r w:rsidRPr="00A77744">
        <w:rPr>
          <w:rFonts w:ascii="Arial" w:hAnsi="Arial" w:cs="Arial"/>
        </w:rPr>
        <w:t>and, (without prejudice to any powers conferred by Condition 82 (Recovery of Sums from the Contractor), shall be entitled to recover from the Contractor the amount or value of any such gift or consideration.</w:t>
      </w:r>
    </w:p>
    <w:p w14:paraId="787FB03F" w14:textId="4C69B0BE" w:rsidR="00445494" w:rsidRPr="00F377CE" w:rsidRDefault="00111AE2" w:rsidP="00111AE2">
      <w:pPr>
        <w:tabs>
          <w:tab w:val="left" w:pos="709"/>
        </w:tabs>
        <w:spacing w:after="220"/>
        <w:rPr>
          <w:rFonts w:ascii="Arial" w:hAnsi="Arial" w:cs="Arial"/>
        </w:rPr>
      </w:pPr>
      <w:r w:rsidRPr="00A77744">
        <w:rPr>
          <w:rFonts w:ascii="Arial" w:hAnsi="Arial" w:cs="Arial"/>
        </w:rPr>
        <w:t>8.4</w:t>
      </w:r>
      <w:r w:rsidRPr="00A77744">
        <w:rPr>
          <w:rFonts w:ascii="Arial" w:hAnsi="Arial" w:cs="Arial"/>
        </w:rPr>
        <w:tab/>
        <w:t>Any decision by the Authority that the Contractor is in breach of this Condition shall be final and conclusive for the purposes of Condition 90 (Determination).</w:t>
      </w:r>
    </w:p>
    <w:p w14:paraId="664750E7" w14:textId="77777777" w:rsidR="0092066D" w:rsidRDefault="0092066D" w:rsidP="00111AE2">
      <w:pPr>
        <w:tabs>
          <w:tab w:val="left" w:pos="709"/>
        </w:tabs>
        <w:spacing w:after="220"/>
        <w:rPr>
          <w:rFonts w:ascii="Arial" w:hAnsi="Arial" w:cs="Arial"/>
          <w:b/>
        </w:rPr>
      </w:pPr>
    </w:p>
    <w:p w14:paraId="30783197" w14:textId="77777777" w:rsidR="0092066D" w:rsidRDefault="0092066D" w:rsidP="00111AE2">
      <w:pPr>
        <w:tabs>
          <w:tab w:val="left" w:pos="709"/>
        </w:tabs>
        <w:spacing w:after="220"/>
        <w:rPr>
          <w:rFonts w:ascii="Arial" w:hAnsi="Arial" w:cs="Arial"/>
          <w:b/>
        </w:rPr>
      </w:pPr>
    </w:p>
    <w:p w14:paraId="0B9F66DE" w14:textId="58F7AB6C" w:rsidR="00111AE2" w:rsidRPr="00A77744" w:rsidRDefault="00111AE2" w:rsidP="00111AE2">
      <w:pPr>
        <w:tabs>
          <w:tab w:val="left" w:pos="709"/>
        </w:tabs>
        <w:spacing w:after="220"/>
        <w:rPr>
          <w:rFonts w:ascii="Arial" w:hAnsi="Arial" w:cs="Arial"/>
          <w:b/>
        </w:rPr>
      </w:pPr>
      <w:r w:rsidRPr="00A77744">
        <w:rPr>
          <w:rFonts w:ascii="Arial" w:hAnsi="Arial" w:cs="Arial"/>
          <w:b/>
        </w:rPr>
        <w:lastRenderedPageBreak/>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t>9.1</w:t>
      </w:r>
      <w:r w:rsidRPr="00A77744">
        <w:rPr>
          <w:rFonts w:ascii="Arial" w:hAnsi="Arial" w:cs="Arial"/>
        </w:rPr>
        <w:tab/>
        <w:t>The Works and any Things on the Site in connection with the Contract, the ownership of which the Contractor is able to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instruct or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(whether or not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The Contractor shall without delay and at his own cost reinstate, replace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The neglect or default of the Authority or of any Contractor or agent of the Authority;</w:t>
      </w:r>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Loss or damage to property;</w:t>
      </w:r>
    </w:p>
    <w:p w14:paraId="5C862419" w14:textId="77777777" w:rsidR="00111AE2" w:rsidRPr="00A77744" w:rsidRDefault="00111AE2" w:rsidP="00111AE2">
      <w:pPr>
        <w:spacing w:after="220"/>
        <w:ind w:left="720"/>
        <w:rPr>
          <w:rFonts w:ascii="Arial" w:hAnsi="Arial" w:cs="Arial"/>
        </w:rPr>
      </w:pPr>
      <w:r w:rsidRPr="00A77744">
        <w:rPr>
          <w:rFonts w:ascii="Arial" w:hAnsi="Arial" w:cs="Arial"/>
        </w:rPr>
        <w:t>13.6.2</w:t>
      </w:r>
      <w:r w:rsidRPr="00A77744">
        <w:rPr>
          <w:rFonts w:ascii="Arial" w:hAnsi="Arial" w:cs="Arial"/>
        </w:rPr>
        <w:tab/>
        <w:t>Personal injury to or the sickness or death of any person;</w:t>
      </w:r>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lastRenderedPageBreak/>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1D56502C" w14:textId="6E6054AD" w:rsidR="00397945" w:rsidRPr="00AE1D09" w:rsidRDefault="00111AE2" w:rsidP="00835D42">
      <w:pPr>
        <w:pStyle w:val="ListParagraph"/>
        <w:numPr>
          <w:ilvl w:val="1"/>
          <w:numId w:val="38"/>
        </w:numPr>
        <w:tabs>
          <w:tab w:val="left" w:pos="709"/>
        </w:tabs>
        <w:spacing w:after="220"/>
        <w:ind w:left="0" w:firstLine="0"/>
        <w:rPr>
          <w:rFonts w:ascii="Arial" w:hAnsi="Arial" w:cs="Arial"/>
          <w:b/>
          <w:bCs/>
        </w:rPr>
      </w:pPr>
      <w:r w:rsidRPr="00AE1D09">
        <w:rPr>
          <w:rFonts w:ascii="Arial" w:hAnsi="Arial" w:cs="Arial"/>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r w:rsidR="00397945" w:rsidRPr="00AE1D09">
        <w:rPr>
          <w:rFonts w:ascii="Arial" w:hAnsi="Arial" w:cs="Arial"/>
        </w:rPr>
        <w:t>.</w:t>
      </w:r>
    </w:p>
    <w:p w14:paraId="009D7360" w14:textId="77777777" w:rsidR="00AE1D09" w:rsidRPr="00AE1D09" w:rsidRDefault="00AE1D09" w:rsidP="00AE1D09">
      <w:pPr>
        <w:pStyle w:val="ListParagraph"/>
        <w:tabs>
          <w:tab w:val="left" w:pos="709"/>
        </w:tabs>
        <w:spacing w:after="220"/>
        <w:ind w:left="460"/>
        <w:rPr>
          <w:rFonts w:ascii="Arial" w:hAnsi="Arial" w:cs="Arial"/>
          <w:b/>
          <w:bCs/>
        </w:rPr>
      </w:pPr>
    </w:p>
    <w:p w14:paraId="42419026" w14:textId="77658072" w:rsidR="00397945" w:rsidRPr="00AE1D09" w:rsidRDefault="00AE1D09" w:rsidP="00AE1D09">
      <w:pPr>
        <w:pStyle w:val="ListParagraph"/>
        <w:numPr>
          <w:ilvl w:val="0"/>
          <w:numId w:val="40"/>
        </w:numPr>
        <w:tabs>
          <w:tab w:val="left" w:pos="709"/>
        </w:tabs>
        <w:spacing w:after="220"/>
        <w:rPr>
          <w:rFonts w:ascii="Arial" w:hAnsi="Arial" w:cs="Arial"/>
          <w:color w:val="FF0000"/>
        </w:rPr>
      </w:pPr>
      <w:r>
        <w:rPr>
          <w:rFonts w:ascii="Arial" w:hAnsi="Arial" w:cs="Arial"/>
          <w:b/>
          <w:bCs/>
        </w:rPr>
        <w:t xml:space="preserve">      </w:t>
      </w:r>
      <w:r w:rsidR="00397945" w:rsidRPr="00AE1D09">
        <w:rPr>
          <w:rFonts w:ascii="Arial" w:hAnsi="Arial" w:cs="Arial"/>
          <w:b/>
          <w:bCs/>
        </w:rPr>
        <w:t>Russian and Belarusian Exclusion</w:t>
      </w:r>
    </w:p>
    <w:p w14:paraId="3591DA4C" w14:textId="77777777" w:rsidR="00397945" w:rsidRPr="00397945" w:rsidRDefault="00397945" w:rsidP="00397945">
      <w:pPr>
        <w:pStyle w:val="ListParagraph"/>
        <w:tabs>
          <w:tab w:val="left" w:pos="709"/>
        </w:tabs>
        <w:spacing w:after="220"/>
        <w:ind w:left="360"/>
        <w:rPr>
          <w:rFonts w:ascii="Arial" w:hAnsi="Arial" w:cs="Arial"/>
          <w:color w:val="FF0000"/>
        </w:rPr>
      </w:pPr>
    </w:p>
    <w:p w14:paraId="0FCF049F" w14:textId="13F0F7CB" w:rsidR="00397945" w:rsidRPr="00AE1D09" w:rsidRDefault="00397945" w:rsidP="00835D4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notify the Authority in writing as soon as they become aware that:</w:t>
      </w:r>
    </w:p>
    <w:p w14:paraId="1E5EEAC9" w14:textId="77777777" w:rsidR="00397945" w:rsidRPr="00AE1D09" w:rsidRDefault="00397945" w:rsidP="00397945">
      <w:pPr>
        <w:pStyle w:val="ListParagraph"/>
        <w:tabs>
          <w:tab w:val="left" w:pos="709"/>
        </w:tabs>
        <w:spacing w:after="220"/>
        <w:ind w:left="460"/>
        <w:rPr>
          <w:rFonts w:ascii="Arial" w:hAnsi="Arial" w:cs="Arial"/>
        </w:rPr>
      </w:pPr>
    </w:p>
    <w:p w14:paraId="63C1760B" w14:textId="6D201BE0" w:rsidR="00397945"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the Contractor Deliverables and/or Services contain any Russian / Belarussian products and/or services; or</w:t>
      </w:r>
    </w:p>
    <w:p w14:paraId="03DA55DE" w14:textId="77777777" w:rsidR="00AE1D09" w:rsidRPr="00AE1D09" w:rsidRDefault="00AE1D09" w:rsidP="00AE1D09">
      <w:pPr>
        <w:pStyle w:val="ListParagraph"/>
        <w:tabs>
          <w:tab w:val="left" w:pos="709"/>
        </w:tabs>
        <w:spacing w:after="220"/>
        <w:ind w:left="1429"/>
        <w:rPr>
          <w:rFonts w:ascii="Arial" w:hAnsi="Arial" w:cs="Arial"/>
        </w:rPr>
      </w:pPr>
    </w:p>
    <w:p w14:paraId="418EF5B9" w14:textId="329DB335" w:rsidR="00397945" w:rsidRPr="00AE1D09"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66F0C9EC" w14:textId="77777777" w:rsidR="00397945" w:rsidRPr="00AE1D09" w:rsidRDefault="00397945" w:rsidP="00397945">
      <w:pPr>
        <w:pStyle w:val="ListParagraph"/>
        <w:tabs>
          <w:tab w:val="left" w:pos="709"/>
        </w:tabs>
        <w:spacing w:after="220"/>
        <w:ind w:left="1429"/>
        <w:rPr>
          <w:rFonts w:ascii="Arial" w:hAnsi="Arial" w:cs="Arial"/>
        </w:rPr>
      </w:pPr>
    </w:p>
    <w:p w14:paraId="68E61132" w14:textId="7199A88D" w:rsidR="00397945"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registered in the UK or in a country with which the UK has a relevant international agreement providing reciprocal rights of access in the relevant field of public procurement; and/or </w:t>
      </w:r>
    </w:p>
    <w:p w14:paraId="2EE4211C" w14:textId="77777777" w:rsidR="00AE1D09" w:rsidRPr="00AE1D09" w:rsidRDefault="00AE1D09" w:rsidP="00AE1D09">
      <w:pPr>
        <w:pStyle w:val="ListParagraph"/>
        <w:tabs>
          <w:tab w:val="left" w:pos="709"/>
        </w:tabs>
        <w:spacing w:after="220"/>
        <w:ind w:left="2497"/>
        <w:rPr>
          <w:rFonts w:ascii="Arial" w:hAnsi="Arial" w:cs="Arial"/>
        </w:rPr>
      </w:pPr>
    </w:p>
    <w:p w14:paraId="049B3A2B" w14:textId="58E735CE" w:rsidR="00AE1D09"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which have significant business operations in the UK or in a country with which the UK has a relevant international agreement providing reciprocal rights of access in the relevant field of public procurement. </w:t>
      </w:r>
    </w:p>
    <w:p w14:paraId="39081074" w14:textId="77777777" w:rsidR="00AE1D09" w:rsidRPr="00AE1D09" w:rsidRDefault="00AE1D09" w:rsidP="00AE1D09">
      <w:pPr>
        <w:pStyle w:val="ListParagraph"/>
        <w:tabs>
          <w:tab w:val="left" w:pos="709"/>
        </w:tabs>
        <w:spacing w:after="220"/>
        <w:ind w:left="2497"/>
        <w:rPr>
          <w:rFonts w:ascii="Arial" w:hAnsi="Arial" w:cs="Arial"/>
        </w:rPr>
      </w:pPr>
    </w:p>
    <w:p w14:paraId="4FD83D56" w14:textId="387AF50B"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w:t>
      </w:r>
      <w:r w:rsidR="00AE1D09">
        <w:rPr>
          <w:rFonts w:ascii="Arial" w:hAnsi="Arial" w:cs="Arial"/>
        </w:rPr>
        <w:t xml:space="preserve"> </w:t>
      </w:r>
      <w:r w:rsidRPr="00AE1D09">
        <w:rPr>
          <w:rFonts w:ascii="Arial" w:hAnsi="Arial" w:cs="Arial"/>
        </w:rPr>
        <w:t xml:space="preserve">Deliverables and/or Services. </w:t>
      </w:r>
    </w:p>
    <w:p w14:paraId="6001D0CA" w14:textId="77777777" w:rsidR="00AE1D09" w:rsidRPr="00AE1D09" w:rsidRDefault="00AE1D09" w:rsidP="00AE1D09">
      <w:pPr>
        <w:pStyle w:val="ListParagraph"/>
        <w:tabs>
          <w:tab w:val="left" w:pos="709"/>
        </w:tabs>
        <w:spacing w:after="220"/>
        <w:ind w:left="460"/>
        <w:rPr>
          <w:rFonts w:ascii="Arial" w:hAnsi="Arial" w:cs="Arial"/>
        </w:rPr>
      </w:pPr>
    </w:p>
    <w:p w14:paraId="3BF1B6A2" w14:textId="77777777" w:rsidR="00AE1D09"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42F8267D" w14:textId="77777777" w:rsidR="00AE1D09" w:rsidRPr="00AE1D09" w:rsidRDefault="00AE1D09" w:rsidP="00AE1D09">
      <w:pPr>
        <w:pStyle w:val="ListParagraph"/>
        <w:rPr>
          <w:rFonts w:ascii="Arial" w:hAnsi="Arial" w:cs="Arial"/>
        </w:rPr>
      </w:pPr>
    </w:p>
    <w:p w14:paraId="6FBA91B2" w14:textId="3BC785A4"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include provisions equivalent to those set out in this clause in all relevant Sub-contracts</w:t>
      </w:r>
      <w:r w:rsidR="00AE1D09" w:rsidRPr="00AE1D09">
        <w:rPr>
          <w:rFonts w:ascii="Arial" w:hAnsi="Arial" w:cs="Arial"/>
        </w:rPr>
        <w:t>.</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shall treat in confidence all Information it receives from the other;</w:t>
      </w:r>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lastRenderedPageBreak/>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shall not use any of that Information otherwise than for the purpose of the Contract; and;</w:t>
      </w:r>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t>Paragraph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exercises rights of use or disclosure granted otherwise than in consequence of, or under, the Contract;</w:t>
      </w:r>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.3.1   that the Information was or has become published or publicly available for use otherwise than in breach of any provision of the Contract or any other agreement between the parties;</w:t>
      </w:r>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.3.2   that the Information was already known to it (without restrictions on disclosure or use) prior to it receiving it under or in connection with the Contract;</w:t>
      </w:r>
    </w:p>
    <w:p w14:paraId="728771FE" w14:textId="510D06C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16.</w:t>
      </w:r>
      <w:r w:rsidR="00BE62EB">
        <w:rPr>
          <w:rFonts w:ascii="Arial" w:hAnsi="Arial" w:cs="Arial"/>
          <w:lang w:eastAsia="en-GB"/>
        </w:rPr>
        <w:t>5</w:t>
      </w:r>
      <w:r w:rsidRPr="00A77744">
        <w:rPr>
          <w:rFonts w:ascii="Arial" w:hAnsi="Arial" w:cs="Arial"/>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The appointment of representatives by the Authority, or PM, shall not prevent them from subsequently exercising directly any of the powers and duties conferred under the Contract.</w:t>
      </w:r>
    </w:p>
    <w:p w14:paraId="40C4DF73" w14:textId="74EC4372" w:rsidR="00F377CE" w:rsidRPr="00445494" w:rsidRDefault="00111AE2" w:rsidP="00445494">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2E1AE89F" w14:textId="69C835CD" w:rsidR="00111AE2" w:rsidRPr="00A77744" w:rsidRDefault="00111AE2" w:rsidP="00111AE2">
      <w:pPr>
        <w:tabs>
          <w:tab w:val="left" w:pos="709"/>
        </w:tabs>
        <w:spacing w:after="220"/>
        <w:rPr>
          <w:rFonts w:ascii="Arial" w:hAnsi="Arial" w:cs="Arial"/>
          <w:b/>
        </w:rPr>
      </w:pPr>
      <w:r w:rsidRPr="00A77744">
        <w:rPr>
          <w:rFonts w:ascii="Arial" w:hAnsi="Arial" w:cs="Arial"/>
          <w:b/>
        </w:rPr>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19.1</w:t>
      </w:r>
      <w:r w:rsidRPr="00A77744">
        <w:rPr>
          <w:rFonts w:ascii="Arial" w:hAnsi="Arial" w:cs="Arial"/>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 xml:space="preserve">The Authority may at any time require the Contractor immediately to cease to employ in connection with the Contract any person, including the Contractor’s agent, whose continued employment is in the opinion of the Authority undesirable. The Contractor </w:t>
      </w:r>
      <w:r w:rsidRPr="00A77744">
        <w:rPr>
          <w:rFonts w:ascii="Arial" w:hAnsi="Arial" w:cs="Arial"/>
          <w:lang w:eastAsia="en-GB"/>
        </w:rPr>
        <w:lastRenderedPageBreak/>
        <w:t>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22.2</w:t>
      </w:r>
      <w:r w:rsidRPr="00A77744">
        <w:rPr>
          <w:rFonts w:ascii="Arial" w:hAnsi="Arial" w:cs="Arial"/>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Health, Safety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In the event of a breach of this Condition the Contractor shall fully indemnify the Authority against all claims, losses, demands, costs, expenses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of;</w:t>
      </w:r>
    </w:p>
    <w:p w14:paraId="40BA9CCA" w14:textId="77777777" w:rsidR="00111AE2" w:rsidRPr="00A77744" w:rsidRDefault="00111AE2" w:rsidP="00111AE2">
      <w:pPr>
        <w:spacing w:after="220"/>
        <w:ind w:left="720"/>
        <w:rPr>
          <w:rFonts w:ascii="Arial" w:hAnsi="Arial" w:cs="Arial"/>
        </w:rPr>
      </w:pPr>
      <w:r w:rsidRPr="00A77744">
        <w:rPr>
          <w:rFonts w:ascii="Arial" w:hAnsi="Arial" w:cs="Arial"/>
        </w:rPr>
        <w:t>24.7.1</w:t>
      </w:r>
      <w:r w:rsidRPr="00A77744">
        <w:rPr>
          <w:rFonts w:ascii="Arial" w:hAnsi="Arial" w:cs="Arial"/>
        </w:rPr>
        <w:tab/>
        <w:t>Any Health and Safety hazards associated with the work to be performed by him or any of his Employees, Sub-contractors and all other Persons under his control;</w:t>
      </w:r>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lastRenderedPageBreak/>
        <w:t>24.7.3</w:t>
      </w:r>
      <w:r w:rsidRPr="00A77744">
        <w:rPr>
          <w:rFonts w:ascii="Arial" w:hAnsi="Arial" w:cs="Arial"/>
        </w:rPr>
        <w:tab/>
        <w:t>Any precautions to be taken by him as well as any precautions which, in his opinion, ought to be taken by the Authority in order to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The Authority shall notify the Contractor of;</w:t>
      </w:r>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Any Health and Safety hazards which may be encountered by the Contractor or any of his Employees, Sub-contractors and all other Persons under his control, on the Establishment;</w:t>
      </w:r>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Sub-contractors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Any precautions to be taken by the Authority as well as any precautions which, in his opinion, ought to be taken by the Contractor in order to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ersons under his control of the following and, where appropriate, provide adequate related instruction;</w:t>
      </w:r>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24.7;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The hazards, risks and precautions notified to the Contractor by the Authority under Condition 24.8;</w:t>
      </w:r>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ersons under his control in order to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ontractor shall provide the Authority with;</w:t>
      </w:r>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t>24.10.2 Copies of any related risk assessments;</w:t>
      </w:r>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Sub-contractors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 xml:space="preserve">The Contractor shall give all notices required by any Act of Parliament or by any regulations or byelaws made under any Act which may be required in connection with the Works. He shall pay any fees or charges required to be paid under any Act, regulations or </w:t>
      </w:r>
      <w:r w:rsidRPr="00A77744">
        <w:rPr>
          <w:rFonts w:ascii="Arial" w:hAnsi="Arial" w:cs="Arial"/>
          <w:lang w:eastAsia="en-GB"/>
        </w:rPr>
        <w:lastRenderedPageBreak/>
        <w:t>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tenants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29.4</w:t>
      </w:r>
      <w:r w:rsidRPr="00A77744">
        <w:rPr>
          <w:rFonts w:ascii="Arial" w:hAnsi="Arial" w:cs="Arial"/>
          <w:lang w:eastAsia="en-GB"/>
        </w:rPr>
        <w:tab/>
        <w:t>The Contractor shall bear the cost of any notice, Instruction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71A91250"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0" w:name="_Hlk72845605"/>
      <w:r w:rsidRPr="00A77744">
        <w:rPr>
          <w:rFonts w:ascii="Arial" w:hAnsi="Arial" w:cs="Arial"/>
          <w:lang w:eastAsia="en-GB"/>
        </w:rPr>
        <w:t xml:space="preserve">employees, Sub-contractors and suppliers </w:t>
      </w:r>
      <w:bookmarkEnd w:id="0"/>
      <w:r w:rsidRPr="00A77744">
        <w:rPr>
          <w:rFonts w:ascii="Arial" w:hAnsi="Arial" w:cs="Arial"/>
          <w:lang w:eastAsia="en-GB"/>
        </w:rPr>
        <w:t>that require admittance to site to be in possession of a valid security pass to the relevant Establishment.  The Contractor is to allow sufficient time in his programme daily for non-</w:t>
      </w:r>
      <w:r w:rsidRPr="00A77744">
        <w:rPr>
          <w:rFonts w:ascii="Arial" w:hAnsi="Arial" w:cs="Arial"/>
          <w:lang w:eastAsia="en-GB"/>
        </w:rPr>
        <w:lastRenderedPageBreak/>
        <w:t>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4708D132" w:rsidR="00111AE2"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34.</w:t>
      </w:r>
      <w:r>
        <w:tab/>
      </w:r>
      <w:r w:rsidR="009024F1" w:rsidRPr="05A73E26">
        <w:rPr>
          <w:rFonts w:ascii="Arial" w:hAnsi="Arial" w:cs="Arial"/>
          <w:b/>
          <w:bCs/>
          <w:lang w:eastAsia="en-GB"/>
        </w:rPr>
        <w:t>Cyber Security</w:t>
      </w:r>
    </w:p>
    <w:p w14:paraId="642F4E09" w14:textId="408645BE" w:rsidR="009024F1" w:rsidRPr="00475B48" w:rsidDel="005623BA" w:rsidRDefault="009024F1" w:rsidP="05A73E26">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34.1</w:t>
      </w:r>
      <w:r>
        <w:tab/>
      </w:r>
      <w:r w:rsidR="0013189D" w:rsidRPr="00475B48">
        <w:rPr>
          <w:rFonts w:ascii="Arial" w:hAnsi="Arial" w:cs="Arial"/>
          <w:lang w:eastAsia="en-GB"/>
        </w:rPr>
        <w:t xml:space="preserve">The Authority will determine and review the level of Cyber Risk applicable to this Contract at regular intervals throughout the life of the Contract.  </w:t>
      </w:r>
    </w:p>
    <w:p w14:paraId="70A7CCAA" w14:textId="6A67CC52" w:rsidR="00FB1512" w:rsidRPr="007A790F" w:rsidRDefault="00111AE2" w:rsidP="007A790F">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35.</w:t>
      </w:r>
      <w:r w:rsidRPr="00A77744">
        <w:rPr>
          <w:rFonts w:ascii="Arial" w:hAnsi="Arial" w:cs="Arial"/>
          <w:b/>
          <w:lang w:eastAsia="en-GB"/>
        </w:rPr>
        <w:tab/>
        <w:t>Spare</w:t>
      </w:r>
    </w:p>
    <w:p w14:paraId="033075F9" w14:textId="72BDA675"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233023A2" w14:textId="162B0233" w:rsidR="7EA1E271" w:rsidRDefault="7EA1E271">
      <w:r w:rsidRPr="208ACFB3">
        <w:rPr>
          <w:rFonts w:ascii="Arial" w:eastAsia="Arial" w:hAnsi="Arial" w:cs="Arial"/>
        </w:rPr>
        <w:t>36.1</w:t>
      </w:r>
      <w:r>
        <w:tab/>
      </w:r>
      <w:r w:rsidRPr="208ACFB3">
        <w:rPr>
          <w:rFonts w:ascii="Arial" w:eastAsia="Arial" w:hAnsi="Arial" w:cs="Arial"/>
        </w:rPr>
        <w:t>Without prejudice to its obligation to indemnify or otherwise be liable to the Authority under this Contract, the Contractor shall take out and maintain, or procure the taking out and maintenance of;</w:t>
      </w:r>
    </w:p>
    <w:p w14:paraId="3BC87EED" w14:textId="4B340602" w:rsidR="208ACFB3" w:rsidRDefault="208ACFB3" w:rsidP="208ACFB3">
      <w:pPr>
        <w:rPr>
          <w:rFonts w:ascii="Arial" w:eastAsia="Arial" w:hAnsi="Arial" w:cs="Arial"/>
        </w:rPr>
      </w:pPr>
    </w:p>
    <w:p w14:paraId="4D0E5194" w14:textId="0E7CB10E" w:rsidR="7EA1E271" w:rsidRDefault="7EA1E271" w:rsidP="00D34390">
      <w:pPr>
        <w:rPr>
          <w:rFonts w:ascii="Arial" w:eastAsia="Arial" w:hAnsi="Arial" w:cs="Arial"/>
        </w:rPr>
      </w:pPr>
      <w:r w:rsidRPr="05A73E26">
        <w:rPr>
          <w:rFonts w:ascii="Arial" w:eastAsia="Arial" w:hAnsi="Arial" w:cs="Arial"/>
        </w:rPr>
        <w:t>36.1.1</w:t>
      </w:r>
      <w:r>
        <w:tab/>
      </w:r>
      <w:r w:rsidRPr="05A73E26">
        <w:rPr>
          <w:rFonts w:ascii="Arial" w:eastAsia="Arial" w:hAnsi="Arial" w:cs="Arial"/>
        </w:rPr>
        <w:t>Third Party Public and Products Liability Insurance</w:t>
      </w:r>
      <w:r w:rsidRPr="05A73E26">
        <w:rPr>
          <w:rFonts w:ascii="Arial" w:eastAsia="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5A73E26">
        <w:rPr>
          <w:rFonts w:ascii="Arial" w:eastAsia="Arial" w:hAnsi="Arial" w:cs="Arial"/>
        </w:rPr>
        <w:t>and arising out of or in connection with the Contract. The Third Party Public and Products Liability Insurance</w:t>
      </w:r>
      <w:r w:rsidRPr="05A73E26">
        <w:rPr>
          <w:rFonts w:ascii="Arial" w:eastAsia="Arial" w:hAnsi="Arial" w:cs="Arial"/>
          <w:lang w:val="en-US"/>
        </w:rPr>
        <w:t xml:space="preserve"> shall have a limit of indemnity of </w:t>
      </w:r>
      <w:r w:rsidRPr="05A73E26">
        <w:rPr>
          <w:rFonts w:ascii="Arial" w:eastAsia="Arial" w:hAnsi="Arial" w:cs="Arial"/>
        </w:rPr>
        <w:t xml:space="preserve">not less than </w:t>
      </w:r>
      <w:r w:rsidRPr="05A73E26">
        <w:rPr>
          <w:rFonts w:ascii="Arial" w:eastAsia="Arial" w:hAnsi="Arial" w:cs="Arial"/>
          <w:b/>
          <w:bCs/>
        </w:rPr>
        <w:t xml:space="preserve">five hundred thousand USD </w:t>
      </w:r>
      <w:r w:rsidRPr="05A73E26">
        <w:rPr>
          <w:rFonts w:ascii="Arial" w:eastAsia="Arial" w:hAnsi="Arial" w:cs="Arial"/>
          <w:b/>
          <w:bCs/>
        </w:rPr>
        <w:lastRenderedPageBreak/>
        <w:t xml:space="preserve">($500,000.00) </w:t>
      </w:r>
      <w:r w:rsidRPr="05A73E26">
        <w:rPr>
          <w:rFonts w:ascii="Arial" w:eastAsia="Arial" w:hAnsi="Arial" w:cs="Arial"/>
        </w:rPr>
        <w:t xml:space="preserve">in respect of any one occurrence, the number of occurrences being unlimited in any annual period of insurance, but </w:t>
      </w:r>
      <w:r w:rsidRPr="05A73E26">
        <w:rPr>
          <w:rFonts w:ascii="Arial" w:eastAsia="Arial" w:hAnsi="Arial" w:cs="Arial"/>
          <w:b/>
          <w:bCs/>
        </w:rPr>
        <w:t>five hundred thousand USD ($500,000.00)</w:t>
      </w:r>
      <w:r w:rsidRPr="05A73E26">
        <w:rPr>
          <w:rFonts w:ascii="Arial" w:eastAsia="Arial" w:hAnsi="Arial" w:cs="Arial"/>
        </w:rPr>
        <w:t xml:space="preserve"> any one occurrence and in the aggregate per annum in respect of products and pollution liability.</w:t>
      </w:r>
    </w:p>
    <w:p w14:paraId="260E9444" w14:textId="38417283" w:rsidR="208ACFB3" w:rsidRDefault="208ACFB3" w:rsidP="208ACFB3">
      <w:pPr>
        <w:ind w:left="720" w:hanging="720"/>
        <w:rPr>
          <w:rFonts w:ascii="Arial" w:eastAsia="Arial" w:hAnsi="Arial" w:cs="Arial"/>
        </w:rPr>
      </w:pPr>
    </w:p>
    <w:p w14:paraId="778D287D" w14:textId="56BD6E7E" w:rsidR="7EA1E271" w:rsidRDefault="7EA1E271" w:rsidP="00D34390">
      <w:pPr>
        <w:rPr>
          <w:rFonts w:ascii="Arial" w:eastAsia="Arial" w:hAnsi="Arial" w:cs="Arial"/>
        </w:rPr>
      </w:pPr>
      <w:r w:rsidRPr="208ACFB3">
        <w:rPr>
          <w:rFonts w:ascii="Arial" w:eastAsia="Arial" w:hAnsi="Arial" w:cs="Arial"/>
        </w:rPr>
        <w:t>36.1.2</w:t>
      </w:r>
      <w:r>
        <w:tab/>
      </w:r>
      <w:r w:rsidRPr="208ACFB3">
        <w:rPr>
          <w:rFonts w:ascii="Arial" w:eastAsia="Arial" w:hAnsi="Arial" w:cs="Arial"/>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p>
    <w:p w14:paraId="5D59E811" w14:textId="77777777" w:rsidR="009F6E92" w:rsidRDefault="009F6E92" w:rsidP="00D34390">
      <w:pPr>
        <w:rPr>
          <w:rFonts w:ascii="Arial" w:eastAsia="Arial" w:hAnsi="Arial" w:cs="Arial"/>
        </w:rPr>
      </w:pPr>
    </w:p>
    <w:p w14:paraId="150D2255" w14:textId="7903AF7F" w:rsidR="007A1C98" w:rsidRDefault="00802860" w:rsidP="00BF160C">
      <w:pPr>
        <w:pStyle w:val="paragraph"/>
        <w:spacing w:before="0" w:beforeAutospacing="0" w:after="0" w:afterAutospacing="0"/>
        <w:textAlignment w:val="baseline"/>
        <w:rPr>
          <w:rFonts w:ascii="Arial" w:eastAsia="Arial" w:hAnsi="Arial" w:cs="Arial"/>
        </w:rPr>
      </w:pPr>
      <w:r>
        <w:rPr>
          <w:rFonts w:ascii="Arial" w:eastAsia="Arial" w:hAnsi="Arial" w:cs="Arial"/>
        </w:rPr>
        <w:t>36.1.</w:t>
      </w:r>
      <w:r w:rsidR="00BF160C">
        <w:rPr>
          <w:rFonts w:ascii="Arial" w:eastAsia="Arial" w:hAnsi="Arial" w:cs="Arial"/>
        </w:rPr>
        <w:t xml:space="preserve">3 </w:t>
      </w:r>
      <w:r w:rsidR="7EA1E271" w:rsidRPr="05A73E26">
        <w:rPr>
          <w:rFonts w:ascii="Arial" w:eastAsia="Arial" w:hAnsi="Arial" w:cs="Arial"/>
        </w:rPr>
        <w:t>And any other insurances required by relevant law or regulation (together the "Required Insurances").</w:t>
      </w:r>
      <w:r w:rsidR="007A1C98" w:rsidRPr="05A73E26">
        <w:rPr>
          <w:rFonts w:ascii="Arial" w:eastAsia="Arial" w:hAnsi="Arial" w:cs="Arial"/>
        </w:rPr>
        <w:t xml:space="preserve"> </w:t>
      </w:r>
    </w:p>
    <w:p w14:paraId="516A7657" w14:textId="77777777" w:rsidR="007A1C98" w:rsidRDefault="007A1C98" w:rsidP="00C5748E">
      <w:pPr>
        <w:ind w:left="720" w:hanging="720"/>
        <w:rPr>
          <w:rFonts w:ascii="Arial" w:eastAsia="Arial" w:hAnsi="Arial" w:cs="Arial"/>
        </w:rPr>
      </w:pPr>
    </w:p>
    <w:p w14:paraId="09EF8D95" w14:textId="266C999E" w:rsidR="7EA1E271" w:rsidRDefault="007A1C98" w:rsidP="00D34390">
      <w:pPr>
        <w:rPr>
          <w:rFonts w:ascii="Arial" w:eastAsia="Arial" w:hAnsi="Arial" w:cs="Arial"/>
        </w:rPr>
      </w:pPr>
      <w:r w:rsidRPr="05A73E26">
        <w:rPr>
          <w:rFonts w:ascii="Arial" w:eastAsia="Arial" w:hAnsi="Arial" w:cs="Arial"/>
        </w:rPr>
        <w:t>36.1.</w:t>
      </w:r>
      <w:r w:rsidR="00BF160C">
        <w:rPr>
          <w:rFonts w:ascii="Arial" w:eastAsia="Arial" w:hAnsi="Arial" w:cs="Arial"/>
        </w:rPr>
        <w:t>4</w:t>
      </w:r>
      <w:r w:rsidRPr="05A73E26">
        <w:rPr>
          <w:rFonts w:ascii="Arial" w:eastAsia="Arial" w:hAnsi="Arial" w:cs="Arial"/>
        </w:rPr>
        <w:t xml:space="preserve"> </w:t>
      </w:r>
      <w:r w:rsidR="7EA1E271" w:rsidRPr="05A73E26">
        <w:rPr>
          <w:rFonts w:ascii="Arial" w:eastAsia="Arial" w:hAnsi="Arial" w:cs="Arial"/>
        </w:rPr>
        <w:t>The Contractor shall ensure that the Required Insurances are effective in each case not later than the date on which the relevant risk commences.</w:t>
      </w:r>
    </w:p>
    <w:p w14:paraId="2DA20E94" w14:textId="53F84496" w:rsidR="208ACFB3" w:rsidRDefault="208ACFB3" w:rsidP="208ACFB3">
      <w:pPr>
        <w:ind w:left="720" w:hanging="720"/>
        <w:rPr>
          <w:rFonts w:ascii="Arial" w:eastAsia="Arial" w:hAnsi="Arial" w:cs="Arial"/>
        </w:rPr>
      </w:pPr>
    </w:p>
    <w:p w14:paraId="449E533C" w14:textId="6890C418" w:rsidR="7EA1E271" w:rsidRDefault="7EA1E271">
      <w:r w:rsidRPr="208ACFB3">
        <w:rPr>
          <w:rFonts w:ascii="Arial" w:eastAsia="Arial" w:hAnsi="Arial" w:cs="Arial"/>
        </w:rPr>
        <w:t>36.2</w:t>
      </w:r>
      <w:r>
        <w:tab/>
      </w:r>
      <w:r w:rsidRPr="208ACFB3">
        <w:rPr>
          <w:rFonts w:ascii="Arial" w:eastAsia="Arial" w:hAnsi="Arial" w:cs="Arial"/>
        </w:rPr>
        <w:t>The Required Insurances shall be taken out and maintained with insurers who are of good financial standing and of good repute in the international insurance market.</w:t>
      </w:r>
    </w:p>
    <w:p w14:paraId="0E9A522B" w14:textId="0B27BDC0" w:rsidR="208ACFB3" w:rsidRDefault="208ACFB3" w:rsidP="208ACFB3">
      <w:pPr>
        <w:rPr>
          <w:rFonts w:ascii="Arial" w:eastAsia="Arial" w:hAnsi="Arial" w:cs="Arial"/>
        </w:rPr>
      </w:pPr>
    </w:p>
    <w:p w14:paraId="2998C877" w14:textId="11ED8E63" w:rsidR="7EA1E271" w:rsidRDefault="7EA1E271">
      <w:r w:rsidRPr="208ACFB3">
        <w:rPr>
          <w:rFonts w:ascii="Arial" w:eastAsia="Arial" w:hAnsi="Arial" w:cs="Arial"/>
        </w:rPr>
        <w:t>36.3</w:t>
      </w:r>
      <w:r>
        <w:tab/>
      </w:r>
      <w:r w:rsidRPr="208ACFB3">
        <w:rPr>
          <w:rFonts w:ascii="Arial" w:eastAsia="Arial" w:hAnsi="Arial" w:cs="Arial"/>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62ECEED2" w14:textId="344F4A3E" w:rsidR="208ACFB3" w:rsidRDefault="208ACFB3" w:rsidP="208ACFB3">
      <w:pPr>
        <w:rPr>
          <w:rFonts w:ascii="Arial" w:eastAsia="Arial" w:hAnsi="Arial" w:cs="Arial"/>
        </w:rPr>
      </w:pPr>
    </w:p>
    <w:p w14:paraId="7087A228" w14:textId="55ED53DF" w:rsidR="7EA1E271" w:rsidRDefault="7EA1E271">
      <w:r w:rsidRPr="208ACFB3">
        <w:rPr>
          <w:rFonts w:ascii="Arial" w:eastAsia="Arial" w:hAnsi="Arial" w:cs="Arial"/>
        </w:rPr>
        <w:t>36.4</w:t>
      </w:r>
      <w:r>
        <w:tab/>
      </w:r>
      <w:r w:rsidRPr="208ACFB3">
        <w:rPr>
          <w:rFonts w:ascii="Arial" w:eastAsia="Arial" w:hAnsi="Arial" w:cs="Arial"/>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4C786F51" w14:textId="0D7775D1" w:rsidR="208ACFB3" w:rsidRDefault="208ACFB3" w:rsidP="208ACFB3">
      <w:pPr>
        <w:rPr>
          <w:rFonts w:ascii="Arial" w:eastAsia="Arial" w:hAnsi="Arial" w:cs="Arial"/>
        </w:rPr>
      </w:pPr>
    </w:p>
    <w:p w14:paraId="0564F955" w14:textId="30E6CA52" w:rsidR="7EA1E271" w:rsidRDefault="7EA1E271">
      <w:r w:rsidRPr="208ACFB3">
        <w:rPr>
          <w:rFonts w:ascii="Arial" w:eastAsia="Arial" w:hAnsi="Arial" w:cs="Arial"/>
        </w:rPr>
        <w:t>36.5</w:t>
      </w:r>
      <w:r>
        <w:tab/>
      </w:r>
      <w:r w:rsidRPr="208ACFB3">
        <w:rPr>
          <w:rFonts w:ascii="Arial" w:eastAsia="Arial" w:hAnsi="Arial" w:cs="Arial"/>
        </w:rPr>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4A1F89EE" w14:textId="7B855D30" w:rsidR="208ACFB3" w:rsidRDefault="208ACFB3" w:rsidP="208ACFB3">
      <w:pPr>
        <w:rPr>
          <w:rFonts w:ascii="Arial" w:eastAsia="Arial" w:hAnsi="Arial" w:cs="Arial"/>
        </w:rPr>
      </w:pPr>
    </w:p>
    <w:p w14:paraId="043BADE4" w14:textId="5795E6A7" w:rsidR="7EA1E271" w:rsidRDefault="7EA1E271">
      <w:r w:rsidRPr="208ACFB3">
        <w:rPr>
          <w:rFonts w:ascii="Arial" w:eastAsia="Arial" w:hAnsi="Arial" w:cs="Arial"/>
        </w:rPr>
        <w:t>36.6</w:t>
      </w:r>
      <w:r>
        <w:tab/>
      </w:r>
      <w:r w:rsidRPr="208ACFB3">
        <w:rPr>
          <w:rFonts w:ascii="Arial" w:eastAsia="Arial" w:hAnsi="Arial" w:cs="Arial"/>
        </w:rPr>
        <w:t>The Contractor shall notify the Authority at least ten (10) days prior to the cancellation, suspension, termination or non-renewal of any of the Required Insurances.</w:t>
      </w:r>
    </w:p>
    <w:p w14:paraId="1FDF9513" w14:textId="621C4EFF" w:rsidR="208ACFB3" w:rsidRDefault="208ACFB3" w:rsidP="208ACFB3">
      <w:pPr>
        <w:rPr>
          <w:rFonts w:ascii="Arial" w:eastAsia="Arial" w:hAnsi="Arial" w:cs="Arial"/>
        </w:rPr>
      </w:pPr>
    </w:p>
    <w:p w14:paraId="4D22B816" w14:textId="7B7EDAAE" w:rsidR="7EA1E271" w:rsidRDefault="7EA1E271">
      <w:r w:rsidRPr="208ACFB3">
        <w:rPr>
          <w:rFonts w:ascii="Arial" w:eastAsia="Arial" w:hAnsi="Arial" w:cs="Arial"/>
        </w:rPr>
        <w:t>36.7</w:t>
      </w:r>
      <w:r>
        <w:tab/>
      </w:r>
      <w:r w:rsidRPr="208ACFB3">
        <w:rPr>
          <w:rFonts w:ascii="Arial" w:eastAsia="Arial" w:hAnsi="Arial" w:cs="Arial"/>
        </w:rPr>
        <w:t>Where any Required Insurance requires payment of a premium, the Contractor shall be liable for such premium.</w:t>
      </w:r>
    </w:p>
    <w:p w14:paraId="706C37E5" w14:textId="444BFB3B" w:rsidR="208ACFB3" w:rsidRDefault="208ACFB3" w:rsidP="208ACFB3">
      <w:pPr>
        <w:rPr>
          <w:rFonts w:ascii="Arial" w:eastAsia="Arial" w:hAnsi="Arial" w:cs="Arial"/>
        </w:rPr>
      </w:pPr>
    </w:p>
    <w:p w14:paraId="2CCBB0E5" w14:textId="3898F85F" w:rsidR="7EA1E271" w:rsidRDefault="7EA1E271">
      <w:r w:rsidRPr="208ACFB3">
        <w:rPr>
          <w:rFonts w:ascii="Arial" w:eastAsia="Arial" w:hAnsi="Arial" w:cs="Arial"/>
        </w:rPr>
        <w:t>36.8</w:t>
      </w:r>
      <w:r>
        <w:tab/>
      </w:r>
      <w:r w:rsidRPr="208ACFB3">
        <w:rPr>
          <w:rFonts w:ascii="Arial" w:eastAsia="Arial" w:hAnsi="Arial" w:cs="Arial"/>
        </w:rPr>
        <w:t xml:space="preserve">Where any Required Insurance is subject to an excess or deductible, below which the indemnity from insurers is excluded, the Contractor shall be liable for such excess or </w:t>
      </w:r>
      <w:r w:rsidRPr="208ACFB3">
        <w:rPr>
          <w:rFonts w:ascii="Arial" w:eastAsia="Arial" w:hAnsi="Arial" w:cs="Arial"/>
        </w:rPr>
        <w:lastRenderedPageBreak/>
        <w:t>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C47B333" w14:textId="7479F6F8" w:rsidR="208ACFB3" w:rsidRDefault="208ACFB3" w:rsidP="208ACFB3">
      <w:pPr>
        <w:rPr>
          <w:rFonts w:ascii="Arial" w:eastAsia="Arial" w:hAnsi="Arial" w:cs="Arial"/>
        </w:rPr>
      </w:pPr>
    </w:p>
    <w:p w14:paraId="60D0423A" w14:textId="6497A942" w:rsidR="7EA1E271" w:rsidRDefault="7EA1E271">
      <w:r w:rsidRPr="208ACFB3">
        <w:rPr>
          <w:rFonts w:ascii="Arial" w:eastAsia="Arial" w:hAnsi="Arial" w:cs="Arial"/>
        </w:rPr>
        <w:t>36.9</w:t>
      </w:r>
      <w:r>
        <w:tab/>
      </w:r>
      <w:r w:rsidRPr="208ACFB3">
        <w:rPr>
          <w:rFonts w:ascii="Arial" w:eastAsia="Arial" w:hAnsi="Arial" w:cs="Arial"/>
        </w:rPr>
        <w:t>All insurance proceeds received in respect of the Construction “All Risks” Insurance shall be used to reinstate, repair or replace the insured property in respect of which the insurance proceeds were received.</w:t>
      </w:r>
    </w:p>
    <w:p w14:paraId="61BF893D" w14:textId="77777777" w:rsidR="003E7579" w:rsidRDefault="003E7579" w:rsidP="05A73E26">
      <w:pPr>
        <w:rPr>
          <w:rFonts w:ascii="Arial" w:hAnsi="Arial" w:cs="Arial"/>
          <w:b/>
          <w:bCs/>
          <w:lang w:eastAsia="en-GB"/>
        </w:rPr>
      </w:pPr>
    </w:p>
    <w:p w14:paraId="283D3F9C" w14:textId="2A217CDA" w:rsidR="002A7FBF" w:rsidRPr="00FB1512" w:rsidRDefault="00111AE2" w:rsidP="05A73E26">
      <w:pPr>
        <w:rPr>
          <w:rFonts w:ascii="Arial" w:hAnsi="Arial" w:cs="Arial"/>
          <w:b/>
          <w:bCs/>
          <w:lang w:eastAsia="en-GB"/>
        </w:rPr>
      </w:pPr>
      <w:r w:rsidRPr="05A73E26">
        <w:rPr>
          <w:rFonts w:ascii="Arial" w:hAnsi="Arial" w:cs="Arial"/>
          <w:b/>
          <w:bCs/>
          <w:lang w:eastAsia="en-GB"/>
        </w:rPr>
        <w:t>37.</w:t>
      </w:r>
      <w:r>
        <w:tab/>
      </w:r>
      <w:r w:rsidR="002A7FBF" w:rsidRPr="05A73E26">
        <w:rPr>
          <w:rFonts w:ascii="Arial" w:hAnsi="Arial" w:cs="Arial"/>
          <w:b/>
          <w:bCs/>
          <w:lang w:eastAsia="en-GB"/>
        </w:rPr>
        <w:t>Spare</w:t>
      </w:r>
    </w:p>
    <w:p w14:paraId="276548F0" w14:textId="77777777" w:rsidR="002A7FBF" w:rsidRDefault="002A7FBF" w:rsidP="00A14D90">
      <w:pPr>
        <w:rPr>
          <w:rFonts w:ascii="Arial" w:hAnsi="Arial" w:cs="Arial"/>
          <w:b/>
          <w:sz w:val="22"/>
          <w:szCs w:val="22"/>
          <w:lang w:eastAsia="en-GB"/>
        </w:rPr>
      </w:pPr>
    </w:p>
    <w:p w14:paraId="06860429" w14:textId="50BE162B" w:rsidR="0032264A" w:rsidRPr="00A77744" w:rsidRDefault="00111AE2" w:rsidP="00A14D90">
      <w:pPr>
        <w:rPr>
          <w:rFonts w:ascii="Arial" w:hAnsi="Arial" w:cs="Arial"/>
          <w:b/>
          <w:lang w:eastAsia="en-GB"/>
        </w:rPr>
      </w:pPr>
      <w:r w:rsidRPr="00A77744">
        <w:rPr>
          <w:rFonts w:ascii="Arial" w:hAnsi="Arial" w:cs="Arial"/>
          <w:b/>
          <w:lang w:eastAsia="en-GB"/>
        </w:rPr>
        <w:t>38.</w:t>
      </w:r>
      <w:r w:rsidRPr="00A77744">
        <w:rPr>
          <w:rFonts w:ascii="Arial" w:hAnsi="Arial" w:cs="Arial"/>
          <w:b/>
          <w:lang w:eastAsia="en-GB"/>
        </w:rPr>
        <w:tab/>
      </w:r>
      <w:r w:rsidR="0032264A" w:rsidRPr="00A77744">
        <w:rPr>
          <w:rFonts w:ascii="Arial" w:hAnsi="Arial" w:cs="Arial"/>
          <w:b/>
          <w:lang w:eastAsia="en-GB"/>
        </w:rPr>
        <w:t>Spare</w:t>
      </w:r>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1AF8C087" w:rsidR="00111AE2" w:rsidRPr="00A77744" w:rsidRDefault="0032264A" w:rsidP="00A14D90">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11AE2" w:rsidRPr="00A77744">
        <w:rPr>
          <w:rFonts w:ascii="Arial" w:hAnsi="Arial" w:cs="Arial"/>
          <w:b/>
          <w:lang w:eastAsia="en-GB"/>
        </w:rPr>
        <w:tab/>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7D56CDD9" w14:textId="575F95D0" w:rsidR="00FB151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lang w:eastAsia="en-GB"/>
        </w:rPr>
        <w:t>42.1</w:t>
      </w:r>
      <w:r w:rsidR="00FB1512">
        <w:tab/>
      </w:r>
      <w:r w:rsidRPr="05A73E26">
        <w:rPr>
          <w:rFonts w:ascii="Arial" w:hAnsi="Arial" w:cs="Arial"/>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6BA29F98" w14:textId="1A7B364E" w:rsidR="00111AE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43.</w:t>
      </w:r>
      <w:r>
        <w:tab/>
      </w:r>
      <w:r w:rsidRPr="05A73E26">
        <w:rPr>
          <w:rFonts w:ascii="Arial" w:hAnsi="Arial" w:cs="Arial"/>
          <w:b/>
          <w:bCs/>
          <w:lang w:eastAsia="en-GB"/>
        </w:rPr>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43.1</w:t>
      </w:r>
      <w:r w:rsidRPr="00A77744">
        <w:rPr>
          <w:rFonts w:ascii="Arial" w:hAnsi="Arial" w:cs="Arial"/>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 xml:space="preserve">The Contractor shall, at all times, keep the Site tidy and free from debris, litter and rubbish and shall, not later than the Works Completion Date, remove from the Site all </w:t>
      </w:r>
      <w:r w:rsidRPr="00A77744">
        <w:rPr>
          <w:rFonts w:ascii="Arial" w:hAnsi="Arial" w:cs="Arial"/>
          <w:lang w:eastAsia="en-GB"/>
        </w:rPr>
        <w:lastRenderedPageBreak/>
        <w:t>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t>49.3.1</w:t>
      </w:r>
      <w:r w:rsidRPr="00A77744">
        <w:rPr>
          <w:rFonts w:ascii="Arial" w:hAnsi="Arial" w:cs="Arial"/>
        </w:rPr>
        <w:tab/>
        <w:t>Take all practicable measures not to disturb the object;</w:t>
      </w:r>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Cease work, if the continuance of work would endanger, or disturb, the object, or prevent or impede its excavation or removal;</w:t>
      </w:r>
    </w:p>
    <w:p w14:paraId="5C44BA48" w14:textId="77777777" w:rsidR="00111AE2" w:rsidRPr="00A77744" w:rsidRDefault="00111AE2" w:rsidP="00111AE2">
      <w:pPr>
        <w:spacing w:after="220"/>
        <w:ind w:left="720"/>
        <w:rPr>
          <w:rFonts w:ascii="Arial" w:hAnsi="Arial" w:cs="Arial"/>
        </w:rPr>
      </w:pPr>
      <w:r w:rsidRPr="00A77744">
        <w:rPr>
          <w:rFonts w:ascii="Arial" w:hAnsi="Arial" w:cs="Arial"/>
        </w:rPr>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Any Instructions issued by the PM in relation to any object mentioned in paragraph 49.3 above, may require the Contractor to permit the examination, excavation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(whether or not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The existing roads and other means of communication with or access to it;</w:t>
      </w:r>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Its contours and boundaries;</w:t>
      </w:r>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The risk of damage by reason of any work to any property adjacent to the Works and injury to occupiers of that property;</w:t>
      </w:r>
    </w:p>
    <w:p w14:paraId="150F3B18" w14:textId="77777777" w:rsidR="00111AE2" w:rsidRPr="00A77744" w:rsidRDefault="00111AE2" w:rsidP="00111AE2">
      <w:pPr>
        <w:spacing w:after="220"/>
        <w:ind w:left="720"/>
        <w:rPr>
          <w:rFonts w:ascii="Arial" w:hAnsi="Arial" w:cs="Arial"/>
        </w:rPr>
      </w:pPr>
      <w:r w:rsidRPr="00A77744">
        <w:rPr>
          <w:rFonts w:ascii="Arial" w:hAnsi="Arial" w:cs="Arial"/>
        </w:rPr>
        <w:t>53.1.4</w:t>
      </w:r>
      <w:r w:rsidRPr="00A77744">
        <w:rPr>
          <w:rFonts w:ascii="Arial" w:hAnsi="Arial" w:cs="Arial"/>
        </w:rPr>
        <w:tab/>
        <w:t>The nature of the soil and material (whether natural or otherwise) to be excavated;</w:t>
      </w:r>
    </w:p>
    <w:p w14:paraId="045AC77D" w14:textId="77777777" w:rsidR="00111AE2" w:rsidRPr="00A77744" w:rsidRDefault="00111AE2" w:rsidP="00111AE2">
      <w:pPr>
        <w:spacing w:after="220"/>
        <w:ind w:left="720"/>
        <w:rPr>
          <w:rFonts w:ascii="Arial" w:hAnsi="Arial" w:cs="Arial"/>
        </w:rPr>
      </w:pPr>
      <w:r w:rsidRPr="00A77744">
        <w:rPr>
          <w:rFonts w:ascii="Arial" w:hAnsi="Arial" w:cs="Arial"/>
        </w:rPr>
        <w:t>53.1.5</w:t>
      </w:r>
      <w:r w:rsidRPr="00A77744">
        <w:rPr>
          <w:rFonts w:ascii="Arial" w:hAnsi="Arial" w:cs="Arial"/>
        </w:rPr>
        <w:tab/>
        <w:t>The conditions under which the Works will have to be carried out, including precautions to prevent nuisance and pollution;</w:t>
      </w:r>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The supply of and conditions affecting labour necessary to carry out the Works;</w:t>
      </w:r>
    </w:p>
    <w:p w14:paraId="06AF4734" w14:textId="77777777" w:rsidR="00111AE2" w:rsidRPr="00A77744" w:rsidRDefault="00111AE2" w:rsidP="00111AE2">
      <w:pPr>
        <w:spacing w:after="220"/>
        <w:ind w:left="720"/>
        <w:rPr>
          <w:rFonts w:ascii="Arial" w:hAnsi="Arial" w:cs="Arial"/>
        </w:rPr>
      </w:pPr>
      <w:r w:rsidRPr="00A77744">
        <w:rPr>
          <w:rFonts w:ascii="Arial" w:hAnsi="Arial" w:cs="Arial"/>
        </w:rPr>
        <w:t>53.1.7</w:t>
      </w:r>
      <w:r w:rsidRPr="00A77744">
        <w:rPr>
          <w:rFonts w:ascii="Arial" w:hAnsi="Arial" w:cs="Arial"/>
        </w:rPr>
        <w:tab/>
        <w:t>The facilities for obtaining any Things whether or not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Any survey and investigative works they believe necessary for both the design and safe execution of the Works, and;</w:t>
      </w:r>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misunderstood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7D416EBC" w14:textId="1FD8B860" w:rsidR="00DA7700" w:rsidRDefault="00111AE2" w:rsidP="00335D3D">
      <w:pPr>
        <w:spacing w:after="220"/>
        <w:rPr>
          <w:rFonts w:ascii="Arial" w:hAnsi="Arial" w:cs="Arial"/>
          <w:b/>
          <w:lang w:eastAsia="en-GB"/>
        </w:rPr>
      </w:pPr>
      <w:r w:rsidRPr="00A77744">
        <w:rPr>
          <w:rFonts w:ascii="Arial" w:hAnsi="Arial" w:cs="Arial"/>
          <w:b/>
        </w:rPr>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60.</w:t>
      </w:r>
      <w:r w:rsidRPr="00A77744">
        <w:rPr>
          <w:rFonts w:ascii="Arial" w:hAnsi="Arial" w:cs="Arial"/>
          <w:b/>
          <w:lang w:eastAsia="en-GB"/>
        </w:rPr>
        <w:tab/>
        <w:t>Progress Meetings</w:t>
      </w:r>
    </w:p>
    <w:p w14:paraId="5701053A" w14:textId="16B75B79"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7A790F">
        <w:rPr>
          <w:rFonts w:ascii="Arial" w:hAnsi="Arial" w:cs="Arial"/>
          <w:lang w:eastAsia="en-GB"/>
        </w:rPr>
        <w:t>WCO</w:t>
      </w:r>
      <w:r w:rsidR="00EA6810" w:rsidRPr="00F14546">
        <w:rPr>
          <w:rFonts w:ascii="Arial" w:hAnsi="Arial" w:cs="Arial"/>
          <w:lang w:eastAsia="en-GB"/>
        </w:rPr>
        <w:t xml:space="preserve"> office</w:t>
      </w:r>
      <w:r w:rsidR="00D812C9" w:rsidRPr="00F14546">
        <w:rPr>
          <w:rFonts w:ascii="Arial" w:hAnsi="Arial" w:cs="Arial"/>
          <w:lang w:eastAsia="en-GB"/>
        </w:rPr>
        <w:t xml:space="preserve"> (</w:t>
      </w:r>
      <w:r w:rsidR="00565F3C">
        <w:rPr>
          <w:rFonts w:ascii="Arial" w:hAnsi="Arial" w:cs="Arial"/>
          <w:lang w:eastAsia="en-GB"/>
        </w:rPr>
        <w:t>BGK</w:t>
      </w:r>
      <w:r w:rsidR="00D812C9" w:rsidRPr="00F14546">
        <w:rPr>
          <w:rFonts w:ascii="Arial" w:hAnsi="Arial" w:cs="Arial"/>
          <w:lang w:eastAsia="en-GB"/>
        </w:rPr>
        <w:t>)</w:t>
      </w:r>
      <w:r w:rsidR="00EA6810" w:rsidRPr="00F14546">
        <w:rPr>
          <w:rFonts w:ascii="Arial" w:hAnsi="Arial" w:cs="Arial"/>
          <w:lang w:eastAsia="en-GB"/>
        </w:rPr>
        <w:t xml:space="preserve"> </w:t>
      </w:r>
      <w:r w:rsidR="00EA6810" w:rsidRPr="00F14546">
        <w:rPr>
          <w:rFonts w:ascii="Arial" w:hAnsi="Arial" w:cs="Arial"/>
          <w:b/>
          <w:lang w:eastAsia="en-GB"/>
        </w:rPr>
        <w:t>Wednesdays at 1</w:t>
      </w:r>
      <w:r w:rsidR="0092066D">
        <w:rPr>
          <w:rFonts w:ascii="Arial" w:hAnsi="Arial" w:cs="Arial"/>
          <w:b/>
          <w:lang w:eastAsia="en-GB"/>
        </w:rPr>
        <w:t>4</w:t>
      </w:r>
      <w:r w:rsidR="00EA6810" w:rsidRPr="00F14546">
        <w:rPr>
          <w:rFonts w:ascii="Arial" w:hAnsi="Arial" w:cs="Arial"/>
          <w:b/>
          <w:lang w:eastAsia="en-GB"/>
        </w:rPr>
        <w:t>30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60.3</w:t>
      </w:r>
      <w:r w:rsidRPr="00A77744">
        <w:rPr>
          <w:rFonts w:ascii="Arial" w:hAnsi="Arial" w:cs="Arial"/>
          <w:lang w:eastAsia="en-GB"/>
        </w:rPr>
        <w:tab/>
        <w:t>The Contractor shall submit to the PM, at least 3 days before each progress meeting, a written report which shall, as a minimum;</w:t>
      </w:r>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Describe the progress of the Design and execution of the Works by reference to the Programme, and relevant Instructions;</w:t>
      </w:r>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Specify all outstanding requests by the Contractor for information;</w:t>
      </w:r>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Explain any new circumstances arising since the previous meeting which in his opinion have delayed, or may delay, completion of the Works or a Section of them;</w:t>
      </w:r>
    </w:p>
    <w:p w14:paraId="02790B8F" w14:textId="77777777" w:rsidR="00111AE2" w:rsidRPr="00A77744" w:rsidRDefault="00111AE2" w:rsidP="00111AE2">
      <w:pPr>
        <w:spacing w:after="220"/>
        <w:ind w:left="720"/>
        <w:rPr>
          <w:rFonts w:ascii="Arial" w:hAnsi="Arial" w:cs="Arial"/>
        </w:rPr>
      </w:pPr>
      <w:r w:rsidRPr="00A77744">
        <w:rPr>
          <w:rFonts w:ascii="Arial" w:hAnsi="Arial" w:cs="Arial"/>
        </w:rPr>
        <w:lastRenderedPageBreak/>
        <w:t>60.3.4</w:t>
      </w:r>
      <w:r w:rsidRPr="00A77744">
        <w:rPr>
          <w:rFonts w:ascii="Arial" w:hAnsi="Arial" w:cs="Arial"/>
        </w:rPr>
        <w:tab/>
        <w:t>Refer to any request for an extension of time under Condition 67 (Extensions of Time) since the previous meeting;</w:t>
      </w:r>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ays of each progress meeting, give the Contractor, a written statement which specifies;</w:t>
      </w:r>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By reference to the Programme the extent to which he considers the project is on time, delayed or early;</w:t>
      </w:r>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The matters that the PM considers have delayed, or are likely to delay, due completion of the Works or any Section or Sections;</w:t>
      </w:r>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The steps that the PM has agreed with the Contractor to reduce or eliminate the effects of any such delay;</w:t>
      </w:r>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Changes to the Contract (“Changes”) shall for the purpose of this condition mean;</w:t>
      </w:r>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
    <w:p w14:paraId="110F27E9" w14:textId="77777777" w:rsidR="00111AE2" w:rsidRPr="00A77744" w:rsidRDefault="00111AE2" w:rsidP="00111AE2">
      <w:pPr>
        <w:spacing w:after="220"/>
        <w:ind w:left="720"/>
        <w:rPr>
          <w:rFonts w:ascii="Arial" w:hAnsi="Arial" w:cs="Arial"/>
        </w:rPr>
      </w:pPr>
      <w:r w:rsidRPr="00A77744">
        <w:rPr>
          <w:rFonts w:ascii="Arial" w:hAnsi="Arial" w:cs="Arial"/>
        </w:rPr>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If as a result of a Change, the Contract Sum is adjusted, the Milestone Payment Schedule, if appropriate, shall be adjusted by agreement to reflect the effect of the Change as follows;</w:t>
      </w:r>
    </w:p>
    <w:p w14:paraId="074A988C" w14:textId="77777777" w:rsidR="00111AE2" w:rsidRPr="00A77744" w:rsidRDefault="00111AE2" w:rsidP="00111AE2">
      <w:pPr>
        <w:spacing w:after="220"/>
        <w:ind w:left="720"/>
        <w:rPr>
          <w:rFonts w:ascii="Arial" w:hAnsi="Arial" w:cs="Arial"/>
        </w:rPr>
      </w:pPr>
      <w:r w:rsidRPr="00A77744">
        <w:rPr>
          <w:rFonts w:ascii="Arial" w:hAnsi="Arial" w:cs="Arial"/>
        </w:rPr>
        <w:lastRenderedPageBreak/>
        <w:t>61.5.1</w:t>
      </w:r>
      <w:r w:rsidRPr="00A77744">
        <w:rPr>
          <w:rFonts w:ascii="Arial" w:hAnsi="Arial" w:cs="Arial"/>
        </w:rPr>
        <w:tab/>
        <w:t>For Changes in accordance with any PM’s Instruction, the WCO shall advise the Milestone on completion of which price for the Change shall be paid;</w:t>
      </w:r>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time to time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Instructions may be given in relation to all or any of the following matters;</w:t>
      </w:r>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1 The version or modification of all or any of the specification, drawings or Bills of Quantities, or the design, quality or quantity of the Works;</w:t>
      </w:r>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Quantities;</w:t>
      </w:r>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Things;</w:t>
      </w:r>
    </w:p>
    <w:p w14:paraId="2B2087E2" w14:textId="77777777" w:rsidR="00111AE2" w:rsidRPr="00A77744" w:rsidRDefault="00111AE2" w:rsidP="00111AE2">
      <w:pPr>
        <w:spacing w:after="220"/>
        <w:ind w:left="720"/>
        <w:rPr>
          <w:rFonts w:ascii="Arial" w:hAnsi="Arial" w:cs="Arial"/>
        </w:rPr>
      </w:pPr>
      <w:r w:rsidRPr="00A77744">
        <w:rPr>
          <w:rFonts w:ascii="Arial" w:hAnsi="Arial" w:cs="Arial"/>
        </w:rPr>
        <w:t>62.2.4</w:t>
      </w:r>
      <w:r w:rsidRPr="00A77744">
        <w:rPr>
          <w:rFonts w:ascii="Arial" w:hAnsi="Arial" w:cs="Arial"/>
        </w:rPr>
        <w:tab/>
        <w:t xml:space="preserve"> The removal and / or re-execution of any work executed by the Contractor;</w:t>
      </w:r>
    </w:p>
    <w:p w14:paraId="1A09B0D0" w14:textId="77777777" w:rsidR="00111AE2" w:rsidRPr="00A77744" w:rsidRDefault="00111AE2" w:rsidP="00111AE2">
      <w:pPr>
        <w:spacing w:after="220"/>
        <w:ind w:left="720"/>
        <w:rPr>
          <w:rFonts w:ascii="Arial" w:hAnsi="Arial" w:cs="Arial"/>
        </w:rPr>
      </w:pPr>
      <w:r w:rsidRPr="00A77744">
        <w:rPr>
          <w:rFonts w:ascii="Arial" w:hAnsi="Arial" w:cs="Arial"/>
        </w:rPr>
        <w:t>62.2.5</w:t>
      </w:r>
      <w:r w:rsidRPr="00A77744">
        <w:rPr>
          <w:rFonts w:ascii="Arial" w:hAnsi="Arial" w:cs="Arial"/>
        </w:rPr>
        <w:tab/>
        <w:t xml:space="preserve"> The order of execution of the Works or any part of them;</w:t>
      </w:r>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adopted;</w:t>
      </w:r>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them;</w:t>
      </w:r>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Contract;</w:t>
      </w:r>
    </w:p>
    <w:p w14:paraId="7A4FE09E" w14:textId="77777777" w:rsidR="00111AE2" w:rsidRPr="00A77744" w:rsidRDefault="00111AE2" w:rsidP="00111AE2">
      <w:pPr>
        <w:spacing w:after="220"/>
        <w:ind w:left="720"/>
        <w:rPr>
          <w:rFonts w:ascii="Arial" w:hAnsi="Arial" w:cs="Arial"/>
        </w:rPr>
      </w:pPr>
      <w:r w:rsidRPr="00A77744">
        <w:rPr>
          <w:rFonts w:ascii="Arial" w:hAnsi="Arial" w:cs="Arial"/>
        </w:rPr>
        <w:t>62.2.9  The opening up for inspection of any work covered up;</w:t>
      </w:r>
    </w:p>
    <w:p w14:paraId="6568F6F8" w14:textId="77777777" w:rsidR="00111AE2" w:rsidRPr="00A77744" w:rsidRDefault="00111AE2" w:rsidP="00111AE2">
      <w:pPr>
        <w:spacing w:after="220"/>
        <w:ind w:left="720"/>
        <w:rPr>
          <w:rFonts w:ascii="Arial" w:hAnsi="Arial" w:cs="Arial"/>
        </w:rPr>
      </w:pPr>
      <w:r w:rsidRPr="00A77744">
        <w:rPr>
          <w:rFonts w:ascii="Arial" w:hAnsi="Arial" w:cs="Arial"/>
        </w:rPr>
        <w:t>62.2.10  The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r w:rsidRPr="00A77744">
        <w:rPr>
          <w:rFonts w:ascii="Arial" w:hAnsi="Arial" w:cs="Arial"/>
        </w:rPr>
        <w:t>62.2.11  The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r w:rsidRPr="00A77744">
        <w:rPr>
          <w:rFonts w:ascii="Arial" w:hAnsi="Arial" w:cs="Arial"/>
        </w:rPr>
        <w:t>62.2.12  The use or disposal of material obtained from excavations on the Site;</w:t>
      </w:r>
    </w:p>
    <w:p w14:paraId="5C089C43" w14:textId="77777777" w:rsidR="00111AE2" w:rsidRPr="00A77744" w:rsidRDefault="00111AE2" w:rsidP="00111AE2">
      <w:pPr>
        <w:spacing w:after="220"/>
        <w:ind w:left="720"/>
        <w:rPr>
          <w:rFonts w:ascii="Arial" w:hAnsi="Arial" w:cs="Arial"/>
        </w:rPr>
      </w:pPr>
      <w:r w:rsidRPr="00A77744">
        <w:rPr>
          <w:rFonts w:ascii="Arial" w:hAnsi="Arial" w:cs="Arial"/>
        </w:rPr>
        <w:t>62.2.13  The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r w:rsidRPr="00A77744">
        <w:rPr>
          <w:rFonts w:ascii="Arial" w:hAnsi="Arial" w:cs="Arial"/>
        </w:rPr>
        <w:lastRenderedPageBreak/>
        <w:t>62.2.14  Measures to avoid nuisance or pollution;</w:t>
      </w:r>
    </w:p>
    <w:p w14:paraId="5C448E33" w14:textId="77777777" w:rsidR="00111AE2" w:rsidRPr="00A77744" w:rsidRDefault="00111AE2" w:rsidP="00111AE2">
      <w:pPr>
        <w:spacing w:after="220"/>
        <w:ind w:left="720"/>
        <w:rPr>
          <w:rFonts w:ascii="Arial" w:hAnsi="Arial" w:cs="Arial"/>
        </w:rPr>
      </w:pPr>
      <w:r w:rsidRPr="00A77744">
        <w:rPr>
          <w:rFonts w:ascii="Arial" w:hAnsi="Arial" w:cs="Arial"/>
        </w:rPr>
        <w:t>62.2.15  Any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335D3D" w:rsidRPr="00A77744">
        <w:rPr>
          <w:rFonts w:ascii="Arial" w:hAnsi="Arial" w:cs="Arial"/>
          <w:lang w:eastAsia="en-GB"/>
        </w:rPr>
        <w:t>either;</w:t>
      </w:r>
    </w:p>
    <w:p w14:paraId="172637AA" w14:textId="77777777" w:rsidR="00111AE2" w:rsidRPr="00A77744" w:rsidRDefault="00111AE2" w:rsidP="00111AE2">
      <w:pPr>
        <w:spacing w:after="220"/>
        <w:ind w:left="720"/>
        <w:rPr>
          <w:rFonts w:ascii="Arial" w:hAnsi="Arial" w:cs="Arial"/>
        </w:rPr>
      </w:pPr>
      <w:r w:rsidRPr="00A77744">
        <w:rPr>
          <w:rFonts w:ascii="Arial" w:hAnsi="Arial" w:cs="Arial"/>
        </w:rPr>
        <w:lastRenderedPageBreak/>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Any other part of the Works in respect of which the parties agree, or the PM has given an Instruction, that possession shall be given before the completion of the Works or the relevant Section;</w:t>
      </w:r>
    </w:p>
    <w:p w14:paraId="480F0D10" w14:textId="4CEDA7CB" w:rsidR="0088590A" w:rsidRDefault="00111AE2" w:rsidP="00111AE2">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and the completed part, on and after the date on which the certificate is given, shall no longer form part of the Works for the purposes of Conditions 13 (Loss or Damage) and 9 (Vesting).</w:t>
      </w: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If the Authority wishes to achieve completion of the Works or any relevant Section before the agreed Date or Dates for Completion, he shall direct the Contractor to submit to him within the period specified in the direction;</w:t>
      </w:r>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66.2</w:t>
      </w:r>
      <w:r w:rsidRPr="00A77744">
        <w:rPr>
          <w:rFonts w:ascii="Arial" w:hAnsi="Arial" w:cs="Arial"/>
          <w:lang w:eastAsia="en-GB"/>
        </w:rPr>
        <w:tab/>
        <w:t>If the Authority accepts the Contractor’s proposals he shall specify;</w:t>
      </w:r>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The accelerated Date for Completion of the Works and / or any relevant Section;</w:t>
      </w:r>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The amendment to the Programme, including any relevant critical paths and any supporting documentation;</w:t>
      </w:r>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The amount(s) by which the Contract Price shall be adjusted;</w:t>
      </w:r>
    </w:p>
    <w:p w14:paraId="511534DA" w14:textId="77777777" w:rsidR="00111AE2" w:rsidRPr="00A77744" w:rsidRDefault="00111AE2" w:rsidP="00111AE2">
      <w:pPr>
        <w:spacing w:after="220"/>
        <w:ind w:left="720"/>
        <w:rPr>
          <w:rFonts w:ascii="Arial" w:hAnsi="Arial" w:cs="Arial"/>
        </w:rPr>
      </w:pPr>
      <w:r w:rsidRPr="00A77744">
        <w:rPr>
          <w:rFonts w:ascii="Arial" w:hAnsi="Arial" w:cs="Arial"/>
        </w:rPr>
        <w:t>66.2.4</w:t>
      </w:r>
      <w:r w:rsidRPr="00A77744">
        <w:rPr>
          <w:rFonts w:ascii="Arial" w:hAnsi="Arial" w:cs="Arial"/>
        </w:rPr>
        <w:tab/>
        <w:t>A revised Milestone Payment Schedule or Schedules, if appropriate;</w:t>
      </w:r>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19429D2C" w14:textId="4DE73232" w:rsidR="00111AE2" w:rsidRPr="00A77744" w:rsidRDefault="00144055" w:rsidP="00111AE2">
      <w:pPr>
        <w:tabs>
          <w:tab w:val="left" w:pos="709"/>
        </w:tabs>
        <w:autoSpaceDE w:val="0"/>
        <w:autoSpaceDN w:val="0"/>
        <w:adjustRightInd w:val="0"/>
        <w:spacing w:after="220"/>
        <w:rPr>
          <w:rFonts w:ascii="Arial" w:hAnsi="Arial" w:cs="Arial"/>
          <w:b/>
          <w:lang w:eastAsia="en-GB"/>
        </w:rPr>
      </w:pPr>
      <w:r>
        <w:rPr>
          <w:rFonts w:ascii="Arial" w:hAnsi="Arial" w:cs="Arial"/>
          <w:b/>
          <w:lang w:eastAsia="en-GB"/>
        </w:rPr>
        <w:t>6</w:t>
      </w:r>
      <w:r w:rsidR="00111AE2" w:rsidRPr="00A77744">
        <w:rPr>
          <w:rFonts w:ascii="Arial" w:hAnsi="Arial" w:cs="Arial"/>
          <w:b/>
          <w:lang w:eastAsia="en-GB"/>
        </w:rPr>
        <w:t>7.</w:t>
      </w:r>
      <w:r w:rsidR="00111AE2"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The Authority shall award an extension of time under paragraph 67.1 only if he is satisfied that the delay, or likely delay, is or will be due to;</w:t>
      </w:r>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The execution of any modified or additional work;</w:t>
      </w:r>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The acts, neglect or default of the Authority or the PM;</w:t>
      </w:r>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An accepted Risk or unforeseeable ground conditions;</w:t>
      </w:r>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67.5</w:t>
      </w:r>
      <w:r w:rsidRPr="00A77744">
        <w:rPr>
          <w:rFonts w:ascii="Arial" w:hAnsi="Arial" w:cs="Arial"/>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If the Contractor properly and directly incurs any expense which he would not otherwise have incurred by reason of;</w:t>
      </w:r>
    </w:p>
    <w:p w14:paraId="0456CE2D" w14:textId="77777777" w:rsidR="00111AE2" w:rsidRPr="00A77744" w:rsidRDefault="00111AE2" w:rsidP="00111AE2">
      <w:pPr>
        <w:spacing w:after="220"/>
        <w:ind w:left="720"/>
        <w:rPr>
          <w:rFonts w:ascii="Arial" w:hAnsi="Arial" w:cs="Arial"/>
        </w:rPr>
      </w:pPr>
      <w:r w:rsidRPr="00A77744">
        <w:rPr>
          <w:rFonts w:ascii="Arial" w:hAnsi="Arial" w:cs="Arial"/>
        </w:rPr>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Any delay in being given possession of the Site or part of it or in respect of the matters specified in Condition 68.2;</w:t>
      </w:r>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Delay in being given notification as to whether or not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w:t>
      </w:r>
      <w:r w:rsidRPr="00A77744">
        <w:rPr>
          <w:rFonts w:ascii="Arial" w:hAnsi="Arial" w:cs="Arial"/>
          <w:lang w:eastAsia="en-GB"/>
        </w:rPr>
        <w:lastRenderedPageBreak/>
        <w:t xml:space="preserve">days of the end of “Other </w:t>
      </w:r>
      <w:r w:rsidR="00335D3D" w:rsidRPr="00A77744">
        <w:rPr>
          <w:rFonts w:ascii="Arial" w:hAnsi="Arial" w:cs="Arial"/>
          <w:lang w:eastAsia="en-GB"/>
        </w:rPr>
        <w:t>Works“–</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The matters referred to in Condition 68.1.2 are;</w:t>
      </w:r>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The issue of any schedules or other information to be provided by the PM;</w:t>
      </w:r>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Contractor;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The issue of any pass to any person’s i.e.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The Contract Sum shall not be increased under paragraph 68.1 unless;</w:t>
      </w:r>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68.4</w:t>
      </w:r>
      <w:r w:rsidRPr="00A77744">
        <w:rPr>
          <w:rFonts w:ascii="Arial" w:hAnsi="Arial" w:cs="Arial"/>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39701D33"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The Contractor shall execute the Works with in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lastRenderedPageBreak/>
        <w:t>70.1.1</w:t>
      </w:r>
      <w:r w:rsidRPr="00A77744">
        <w:rPr>
          <w:rFonts w:ascii="Arial" w:hAnsi="Arial" w:cs="Arial"/>
        </w:rPr>
        <w:tab/>
        <w:t>With diligence;</w:t>
      </w:r>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In accordance with the programme;</w:t>
      </w:r>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With all reasonable skill and care;</w:t>
      </w:r>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a workmanlike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70.6</w:t>
      </w:r>
      <w:r w:rsidRPr="00A77744">
        <w:rPr>
          <w:rFonts w:ascii="Arial" w:hAnsi="Arial" w:cs="Arial"/>
          <w:lang w:eastAsia="en-GB"/>
        </w:rPr>
        <w:tab/>
        <w:t>The Contractor shall, at his own cost, replace, rectify or reconstruct;</w:t>
      </w:r>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Any Things for incorporation which do not conform to the Contract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71.1</w:t>
      </w:r>
      <w:r w:rsidRPr="00A77744">
        <w:rPr>
          <w:rFonts w:ascii="Arial" w:hAnsi="Arial" w:cs="Arial"/>
          <w:lang w:eastAsia="en-GB"/>
        </w:rPr>
        <w:tab/>
        <w:t xml:space="preserve">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reimburse;</w:t>
      </w:r>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In this Condition ‘emergency work’ means any work which becomes necessary during the execution of the Works or during any Maintenance Period;</w:t>
      </w:r>
    </w:p>
    <w:p w14:paraId="214251E4" w14:textId="77777777" w:rsidR="00111AE2" w:rsidRPr="00A77744" w:rsidRDefault="00111AE2" w:rsidP="00111AE2">
      <w:pPr>
        <w:spacing w:after="220"/>
        <w:ind w:left="720"/>
        <w:rPr>
          <w:rFonts w:ascii="Arial" w:hAnsi="Arial" w:cs="Arial"/>
        </w:rPr>
      </w:pPr>
      <w:r w:rsidRPr="00A77744">
        <w:rPr>
          <w:rFonts w:ascii="Arial" w:hAnsi="Arial" w:cs="Arial"/>
        </w:rPr>
        <w:lastRenderedPageBreak/>
        <w:t>71.2.1</w:t>
      </w:r>
      <w:r w:rsidRPr="00A77744">
        <w:rPr>
          <w:rFonts w:ascii="Arial" w:hAnsi="Arial" w:cs="Arial"/>
        </w:rPr>
        <w:tab/>
        <w:t>to prevent, or alleviate the effects of, any accident, failure or other event in connection with the performance of the Works;</w:t>
      </w:r>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to secure the Works, the Site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The Contractor shall;</w:t>
      </w:r>
    </w:p>
    <w:p w14:paraId="35E95DFE" w14:textId="5724ABF6" w:rsidR="00111AE2" w:rsidRPr="00A77744" w:rsidRDefault="00111AE2" w:rsidP="00111AE2">
      <w:pPr>
        <w:spacing w:after="220"/>
        <w:ind w:left="720"/>
        <w:rPr>
          <w:rFonts w:ascii="Arial" w:hAnsi="Arial" w:cs="Arial"/>
        </w:rPr>
      </w:pPr>
      <w:r w:rsidRPr="00A77744">
        <w:rPr>
          <w:rFonts w:ascii="Arial" w:hAnsi="Arial" w:cs="Arial"/>
        </w:rPr>
        <w:t>72.1.1</w:t>
      </w:r>
      <w:r w:rsidR="0092066D">
        <w:rPr>
          <w:rFonts w:ascii="Arial" w:hAnsi="Arial" w:cs="Arial"/>
        </w:rPr>
        <w:t xml:space="preserve"> </w:t>
      </w:r>
      <w:r w:rsidRPr="00A77744">
        <w:rPr>
          <w:rFonts w:ascii="Arial" w:hAnsi="Arial" w:cs="Arial"/>
        </w:rPr>
        <w:t>Provide any Vehicles, Plant, MHE, Tools (including Special Tooling) and Equipment required to undertake the requirements of the Contract.</w:t>
      </w:r>
    </w:p>
    <w:p w14:paraId="54C7A2ED" w14:textId="34E5D289"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r>
      <w:r w:rsidR="0092066D">
        <w:rPr>
          <w:rFonts w:ascii="Arial" w:hAnsi="Arial" w:cs="Arial"/>
        </w:rPr>
        <w:t xml:space="preserve"> </w:t>
      </w:r>
      <w:r w:rsidRPr="00A77744">
        <w:rPr>
          <w:rFonts w:ascii="Arial" w:hAnsi="Arial" w:cs="Arial"/>
        </w:rPr>
        <w:t>Be responsible for providing necessary insurance for all personnel required to use Vehicles, Construction Plant, and MHE.</w:t>
      </w:r>
    </w:p>
    <w:p w14:paraId="09C24D25" w14:textId="4C7F98D8" w:rsidR="00F14546" w:rsidRPr="00A77744" w:rsidRDefault="00111AE2" w:rsidP="008C7535">
      <w:pPr>
        <w:spacing w:after="220"/>
        <w:ind w:left="720"/>
        <w:rPr>
          <w:rFonts w:ascii="Arial" w:hAnsi="Arial" w:cs="Arial"/>
        </w:rPr>
      </w:pPr>
      <w:r w:rsidRPr="00A77744">
        <w:rPr>
          <w:rFonts w:ascii="Arial" w:hAnsi="Arial" w:cs="Arial"/>
        </w:rPr>
        <w:t>72.1.3</w:t>
      </w:r>
      <w:r w:rsidR="0092066D">
        <w:rPr>
          <w:rFonts w:ascii="Arial" w:hAnsi="Arial" w:cs="Arial"/>
        </w:rPr>
        <w:t xml:space="preserve"> </w:t>
      </w:r>
      <w:r w:rsidRPr="00A77744">
        <w:rPr>
          <w:rFonts w:ascii="Arial" w:hAnsi="Arial" w:cs="Arial"/>
        </w:rPr>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74.1.1 The Contractor’s policy for the prevention and detection of fraud as submitted in accordance with his tender for the Contract;</w:t>
      </w:r>
    </w:p>
    <w:p w14:paraId="4CDDEA65" w14:textId="03C5DEC3"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74.1.2 MOD Policy Statement on Fraud &amp; Theft for Construction Industry Suppliers attached to these Conditions of Contract at Annex </w:t>
      </w:r>
      <w:r w:rsidR="00A0208E">
        <w:rPr>
          <w:rFonts w:ascii="Arial" w:hAnsi="Arial" w:cs="Arial"/>
          <w:color w:val="000000"/>
          <w:lang w:eastAsia="en-GB"/>
        </w:rPr>
        <w:t>C</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76.</w:t>
      </w:r>
      <w:r w:rsidRPr="00A77744">
        <w:rPr>
          <w:rFonts w:ascii="Arial" w:hAnsi="Arial" w:cs="Arial"/>
          <w:b/>
          <w:lang w:eastAsia="en-GB"/>
        </w:rPr>
        <w:tab/>
        <w:t>Price</w:t>
      </w:r>
    </w:p>
    <w:p w14:paraId="3991319B" w14:textId="33CFAFB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i.e. not subject to variation and will be paid in </w:t>
      </w:r>
      <w:r w:rsidR="00565F3C">
        <w:rPr>
          <w:rFonts w:ascii="Arial" w:hAnsi="Arial" w:cs="Arial"/>
          <w:b/>
          <w:lang w:eastAsia="en-GB"/>
        </w:rPr>
        <w:t>Nepali Rupees</w:t>
      </w:r>
      <w:r w:rsidR="009C00A4" w:rsidRPr="00A77744">
        <w:rPr>
          <w:rFonts w:ascii="Arial" w:hAnsi="Arial" w:cs="Arial"/>
          <w:b/>
          <w:lang w:eastAsia="en-GB"/>
        </w:rPr>
        <w:t xml:space="preserve"> </w:t>
      </w:r>
      <w:r w:rsidRPr="00A77744">
        <w:rPr>
          <w:rFonts w:ascii="Arial" w:hAnsi="Arial" w:cs="Arial"/>
          <w:b/>
          <w:lang w:eastAsia="en-GB"/>
        </w:rPr>
        <w:t>(</w:t>
      </w:r>
      <w:r w:rsidR="00565F3C">
        <w:rPr>
          <w:rFonts w:ascii="Arial" w:hAnsi="Arial" w:cs="Arial"/>
          <w:b/>
          <w:lang w:eastAsia="en-GB"/>
        </w:rPr>
        <w:t>NPR</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“As Built” drawings, documents and all related information referred to in Conditions 46 (Design) shall be supplied in 3 hard copies plus 2 electronic copy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 xml:space="preserve">If before the end of the Maintenance Period, or where there is more than one the end of the last Maintenance Period, the Final Price has been calculated and agreed, or in </w:t>
      </w:r>
      <w:r w:rsidRPr="00A77744">
        <w:rPr>
          <w:rFonts w:ascii="Arial" w:hAnsi="Arial" w:cs="Arial"/>
          <w:lang w:eastAsia="en-GB"/>
        </w:rPr>
        <w:lastRenderedPageBreak/>
        <w:t>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If the total amount already paid to the Contractor exceeds the Final agreed Price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24AE9DBE" w14:textId="01F8481D" w:rsidR="00E20970" w:rsidRDefault="00111AE2" w:rsidP="05A73E26">
      <w:pPr>
        <w:tabs>
          <w:tab w:val="left" w:pos="709"/>
        </w:tabs>
        <w:autoSpaceDE w:val="0"/>
        <w:autoSpaceDN w:val="0"/>
        <w:adjustRightInd w:val="0"/>
        <w:spacing w:after="220"/>
        <w:rPr>
          <w:rFonts w:ascii="Arial" w:hAnsi="Arial" w:cs="Arial"/>
          <w:b/>
          <w:bCs/>
          <w:lang w:eastAsia="en-GB"/>
        </w:rPr>
      </w:pPr>
      <w:r w:rsidRPr="00A77744">
        <w:rPr>
          <w:rFonts w:ascii="Arial" w:hAnsi="Arial" w:cs="Arial"/>
          <w:lang w:eastAsia="en-GB"/>
        </w:rPr>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5B69C1A5" w14:textId="408AA52D"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86.</w:t>
      </w:r>
      <w:r w:rsidRPr="00A77744">
        <w:rPr>
          <w:rFonts w:ascii="Arial" w:hAnsi="Arial" w:cs="Arial"/>
          <w:b/>
          <w:lang w:eastAsia="en-GB"/>
        </w:rPr>
        <w:tab/>
        <w:t>Spare</w:t>
      </w:r>
    </w:p>
    <w:p w14:paraId="7204BFD8" w14:textId="40BBD928" w:rsidR="00111AE2" w:rsidRPr="00A77744" w:rsidRDefault="00111AE2" w:rsidP="00111AE2">
      <w:pPr>
        <w:spacing w:after="220"/>
        <w:rPr>
          <w:rFonts w:ascii="Arial" w:hAnsi="Arial" w:cs="Arial"/>
          <w:b/>
        </w:rPr>
      </w:pPr>
      <w:r w:rsidRPr="00A77744">
        <w:rPr>
          <w:rFonts w:ascii="Arial" w:hAnsi="Arial" w:cs="Arial"/>
          <w:b/>
        </w:rPr>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A fault in the Design;</w:t>
      </w:r>
    </w:p>
    <w:p w14:paraId="669C0B81" w14:textId="77777777" w:rsidR="00111AE2" w:rsidRPr="00A77744" w:rsidRDefault="00111AE2" w:rsidP="00111AE2">
      <w:pPr>
        <w:spacing w:after="220"/>
        <w:ind w:left="720"/>
        <w:rPr>
          <w:rFonts w:ascii="Arial" w:hAnsi="Arial" w:cs="Arial"/>
        </w:rPr>
      </w:pPr>
      <w:r w:rsidRPr="00A77744">
        <w:rPr>
          <w:rFonts w:ascii="Arial" w:hAnsi="Arial" w:cs="Arial"/>
        </w:rPr>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When the cost of making good defects under this Condition are not reimbursed by the Authority under paragraph 87.2 then the relevant defects shall apply to the remedial Works in full from the date of making good.</w:t>
      </w:r>
    </w:p>
    <w:p w14:paraId="2430539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87.5</w:t>
      </w:r>
      <w:r w:rsidRPr="00A77744">
        <w:rPr>
          <w:rFonts w:ascii="Arial" w:hAnsi="Arial" w:cs="Arial"/>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Condition 91 (Consequences of Determination for Default) shall have the effect where notice of Determination is given for any of the following reasons, namely;</w:t>
      </w:r>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The failure of the Contractor to comply with the content of a PM Instruction within a reasonable period of its issue;</w:t>
      </w:r>
    </w:p>
    <w:p w14:paraId="00E5FB4B" w14:textId="77777777" w:rsidR="00111AE2" w:rsidRPr="00A77744" w:rsidRDefault="00111AE2" w:rsidP="00111AE2">
      <w:pPr>
        <w:spacing w:after="220"/>
        <w:ind w:left="720"/>
        <w:rPr>
          <w:rFonts w:ascii="Arial" w:hAnsi="Arial" w:cs="Arial"/>
        </w:rPr>
      </w:pPr>
      <w:r w:rsidRPr="00A77744">
        <w:rPr>
          <w:rFonts w:ascii="Arial" w:hAnsi="Arial" w:cs="Arial"/>
        </w:rPr>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43A995E6" w14:textId="77777777" w:rsidR="00111AE2" w:rsidRPr="00A77744" w:rsidRDefault="00111AE2" w:rsidP="00111AE2">
      <w:pPr>
        <w:spacing w:after="220"/>
        <w:ind w:left="720"/>
        <w:rPr>
          <w:rFonts w:ascii="Arial" w:hAnsi="Arial" w:cs="Arial"/>
        </w:rPr>
      </w:pPr>
      <w:r w:rsidRPr="00A77744">
        <w:rPr>
          <w:rFonts w:ascii="Arial" w:hAnsi="Arial" w:cs="Arial"/>
        </w:rPr>
        <w:lastRenderedPageBreak/>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Failure by the Contractor to comply with Condition 29 (Site Admittance) where the Authority determines that such failure is prejudicial to its interests;</w:t>
      </w:r>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7777777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Any breach of the conditions mentioned in the Invitation to Tender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If the Authority shall determine the Contract for any reason mentioned in Condition 90.7 (Determination) the following provisions shall apply;</w:t>
      </w:r>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All sums of money that may then be due or accruing due from the Authority to the Contractor shall cease to be due or accrue due;</w:t>
      </w:r>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The individual sums making up the ‘first amount’ are;</w:t>
      </w:r>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The value of all the work carried out to the satisfaction of the PM up to the date of determination;</w:t>
      </w:r>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The value (ascertained on the basis of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The value of all the design and construction work carried out to the satisfaction of the PM to the date of determination;</w:t>
      </w:r>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 xml:space="preserve">The value of any work carried out or other things done in accordance with any direction given under Condition 90.3 (Determination);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The value (ascertained on the basis of fair and reasonable prices) of any Things for incorporation brought onto the Site or in the course of preparation or manufacture off the Site which the Authority elects to keep;</w:t>
      </w:r>
    </w:p>
    <w:p w14:paraId="2D87C3AF" w14:textId="77777777" w:rsidR="00111AE2" w:rsidRPr="00A77744" w:rsidRDefault="00111AE2" w:rsidP="00111AE2">
      <w:pPr>
        <w:spacing w:after="220"/>
        <w:ind w:left="720"/>
        <w:rPr>
          <w:rFonts w:ascii="Arial" w:hAnsi="Arial" w:cs="Arial"/>
        </w:rPr>
      </w:pPr>
      <w:r w:rsidRPr="00A77744">
        <w:rPr>
          <w:rFonts w:ascii="Arial" w:hAnsi="Arial" w:cs="Arial"/>
        </w:rPr>
        <w:t>92.2.4</w:t>
      </w:r>
      <w:r w:rsidRPr="00A77744">
        <w:rPr>
          <w:rFonts w:ascii="Arial" w:hAnsi="Arial" w:cs="Arial"/>
        </w:rPr>
        <w:tab/>
        <w:t>Any sum necessarily and reasonably expended by the Contractor because of the determination of the Contract in respect of;</w:t>
      </w:r>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The uncompleted part of any sub-contract and other Contracts (including those for the hire of plant, services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Any unavoidable Contract of employment, entered into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Unless the parties otherwise agree;</w:t>
      </w:r>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No reference shall be made under paragraph 94.4 until after the completion, alleged completion or abandonment of the Works or the determination of the Contract;</w:t>
      </w:r>
    </w:p>
    <w:p w14:paraId="726F783A" w14:textId="77777777" w:rsidR="00111AE2" w:rsidRPr="00A77744" w:rsidRDefault="00111AE2" w:rsidP="00111AE2">
      <w:pPr>
        <w:spacing w:after="220"/>
        <w:ind w:left="720"/>
        <w:rPr>
          <w:rFonts w:ascii="Arial" w:hAnsi="Arial" w:cs="Arial"/>
        </w:rPr>
      </w:pPr>
      <w:r w:rsidRPr="00A77744">
        <w:rPr>
          <w:rFonts w:ascii="Arial" w:hAnsi="Arial" w:cs="Arial"/>
        </w:rPr>
        <w:lastRenderedPageBreak/>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The parties shall ensure that any evidence whether oral or written and any document or argument required to be submitted to the arbitrator is submitted to him in accordance with the agreed timetable;</w:t>
      </w:r>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77777777"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Pr="00A77744">
        <w:rPr>
          <w:rFonts w:ascii="Arial" w:hAnsi="Arial" w:cs="Arial"/>
        </w:rPr>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77777777" w:rsidR="000F4E87" w:rsidRPr="00F7426A" w:rsidRDefault="00216AAC" w:rsidP="00216AAC">
      <w:pPr>
        <w:ind w:left="709"/>
        <w:rPr>
          <w:rFonts w:ascii="Arial" w:hAnsi="Arial" w:cs="Arial"/>
        </w:rPr>
      </w:pPr>
      <w:r w:rsidRPr="00F7426A">
        <w:rPr>
          <w:rFonts w:ascii="Arial" w:hAnsi="Arial" w:cs="Arial"/>
        </w:rPr>
        <w:t xml:space="preserve">95.1 </w:t>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lastRenderedPageBreak/>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1D32DD76">
        <w:trPr>
          <w:cantSplit/>
          <w:trHeight w:val="2663"/>
        </w:trPr>
        <w:tc>
          <w:tcPr>
            <w:tcW w:w="4439" w:type="dxa"/>
            <w:gridSpan w:val="2"/>
            <w:tcBorders>
              <w:top w:val="double" w:sz="4" w:space="0" w:color="auto"/>
              <w:left w:val="double" w:sz="4" w:space="0" w:color="auto"/>
              <w:bottom w:val="double" w:sz="4" w:space="0" w:color="auto"/>
              <w:right w:val="single" w:sz="2" w:space="0" w:color="000000" w:themeColor="text1"/>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77CA4FC3" w:rsidR="00111AE2" w:rsidRPr="00F14546" w:rsidRDefault="00111AE2" w:rsidP="1D32DD76">
            <w:pPr>
              <w:tabs>
                <w:tab w:val="num" w:pos="851"/>
                <w:tab w:val="num" w:pos="1155"/>
                <w:tab w:val="left" w:pos="1265"/>
              </w:tabs>
              <w:ind w:left="187"/>
              <w:rPr>
                <w:rFonts w:ascii="Arial" w:hAnsi="Arial"/>
                <w:b/>
                <w:bCs/>
              </w:rPr>
            </w:pPr>
            <w:r w:rsidRPr="00F14546">
              <w:rPr>
                <w:rFonts w:ascii="Arial" w:hAnsi="Arial"/>
                <w:b/>
              </w:rPr>
              <w:tab/>
            </w:r>
            <w:r w:rsidRPr="00F14546">
              <w:rPr>
                <w:rFonts w:ascii="Arial" w:hAnsi="Arial"/>
                <w:b/>
              </w:rPr>
              <w:tab/>
            </w:r>
            <w:r w:rsidR="750A8CE5" w:rsidRPr="1D32DD76">
              <w:rPr>
                <w:rFonts w:ascii="Arial" w:hAnsi="Arial"/>
                <w:b/>
                <w:bCs/>
              </w:rPr>
              <w:t>WO2</w:t>
            </w:r>
            <w:r w:rsidR="00234508" w:rsidRPr="1D32DD76">
              <w:rPr>
                <w:rFonts w:ascii="Arial" w:hAnsi="Arial"/>
                <w:b/>
                <w:bCs/>
              </w:rPr>
              <w:t xml:space="preserve"> Lee Smith</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6D16AC9C"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 xml:space="preserve">DIO </w:t>
            </w:r>
            <w:r w:rsidR="00234508">
              <w:rPr>
                <w:rFonts w:ascii="Arial" w:hAnsi="Arial" w:cs="Arial"/>
                <w:bCs/>
                <w:lang w:eastAsia="en-GB"/>
              </w:rPr>
              <w:t>Nepal</w:t>
            </w:r>
          </w:p>
          <w:p w14:paraId="751EBDDC" w14:textId="6582487B"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r>
            <w:r w:rsidR="00234508">
              <w:rPr>
                <w:rFonts w:ascii="Arial" w:hAnsi="Arial" w:cs="Arial"/>
                <w:bCs/>
                <w:lang w:eastAsia="en-GB"/>
              </w:rPr>
              <w:t>BGN</w:t>
            </w:r>
          </w:p>
          <w:p w14:paraId="37669F40" w14:textId="2DB994C8"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234508">
              <w:rPr>
                <w:rFonts w:ascii="Arial" w:hAnsi="Arial"/>
              </w:rPr>
              <w:t>Kathmandu</w:t>
            </w:r>
          </w:p>
          <w:p w14:paraId="76F83DAD" w14:textId="6FF1FD66"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234508">
              <w:rPr>
                <w:rFonts w:ascii="Arial" w:hAnsi="Arial"/>
              </w:rPr>
              <w:t>4</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11A35732"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234508">
              <w:rPr>
                <w:rFonts w:ascii="Arial" w:hAnsi="Arial"/>
                <w:b/>
              </w:rPr>
              <w:t>Capt M Freeman</w:t>
            </w:r>
            <w:r w:rsidR="009E1723" w:rsidRPr="00F14546">
              <w:rPr>
                <w:rFonts w:ascii="Arial" w:hAnsi="Arial"/>
                <w:b/>
              </w:rPr>
              <w:t xml:space="preserve"> RE</w:t>
            </w:r>
          </w:p>
          <w:p w14:paraId="3FC6E678" w14:textId="4887F2BA"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234508">
              <w:rPr>
                <w:rFonts w:ascii="Arial" w:hAnsi="Arial" w:cs="Arial"/>
                <w:bCs/>
                <w:lang w:eastAsia="en-GB"/>
              </w:rPr>
              <w:t>SEFM</w:t>
            </w:r>
          </w:p>
          <w:p w14:paraId="4C8464C8" w14:textId="1A7B44D0"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 xml:space="preserve">DIO </w:t>
            </w:r>
            <w:r w:rsidR="00234508">
              <w:rPr>
                <w:rFonts w:ascii="Arial" w:hAnsi="Arial" w:cs="Arial"/>
                <w:bCs/>
                <w:lang w:eastAsia="en-GB"/>
              </w:rPr>
              <w:t>Nepal</w:t>
            </w:r>
          </w:p>
          <w:p w14:paraId="0E1B3423" w14:textId="1AB37214"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r>
            <w:r w:rsidR="00234508">
              <w:rPr>
                <w:rFonts w:ascii="Arial" w:hAnsi="Arial" w:cs="Arial"/>
                <w:bCs/>
                <w:lang w:eastAsia="en-GB"/>
              </w:rPr>
              <w:t>BGN</w:t>
            </w:r>
          </w:p>
          <w:p w14:paraId="44ABD045" w14:textId="20AEB400"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234508">
              <w:rPr>
                <w:rFonts w:ascii="Arial" w:hAnsi="Arial"/>
              </w:rPr>
              <w:t>Kathmandu</w:t>
            </w:r>
          </w:p>
          <w:p w14:paraId="0E61D1B1" w14:textId="4718A64B"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234508">
              <w:rPr>
                <w:rFonts w:ascii="Arial" w:hAnsi="Arial"/>
              </w:rPr>
              <w:t>4</w:t>
            </w:r>
          </w:p>
        </w:tc>
      </w:tr>
      <w:tr w:rsidR="00111AE2" w:rsidRPr="00F14546" w14:paraId="6E39E90B" w14:textId="77777777" w:rsidTr="1D32DD76">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1D32DD76">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1D32DD76">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1D32DD76">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1B2659A8" w:rsidR="00335D3D" w:rsidRPr="00D75DAB" w:rsidRDefault="00335D3D" w:rsidP="00335D3D">
            <w:pPr>
              <w:tabs>
                <w:tab w:val="left" w:pos="674"/>
              </w:tabs>
              <w:spacing w:line="201" w:lineRule="exact"/>
              <w:ind w:left="1418"/>
              <w:rPr>
                <w:rFonts w:ascii="Arial" w:hAnsi="Arial"/>
              </w:rPr>
            </w:pPr>
            <w:r w:rsidRPr="00D75DAB">
              <w:rPr>
                <w:rFonts w:ascii="Arial" w:hAnsi="Arial"/>
              </w:rPr>
              <w:t xml:space="preserve">Mr </w:t>
            </w:r>
            <w:r w:rsidR="00234508">
              <w:rPr>
                <w:rFonts w:ascii="Arial" w:hAnsi="Arial"/>
              </w:rPr>
              <w:t xml:space="preserve">Ram </w:t>
            </w:r>
            <w:r w:rsidR="00E5445E">
              <w:rPr>
                <w:rFonts w:ascii="Arial" w:hAnsi="Arial"/>
              </w:rPr>
              <w:t>S</w:t>
            </w:r>
            <w:r w:rsidR="00234508">
              <w:rPr>
                <w:rFonts w:ascii="Arial" w:hAnsi="Arial"/>
              </w:rPr>
              <w:t>haram Thapa</w:t>
            </w:r>
            <w:r w:rsidRPr="00D75DAB">
              <w:rPr>
                <w:rFonts w:ascii="Arial" w:hAnsi="Arial"/>
              </w:rPr>
              <w:t xml:space="preserve"> –Mechanical</w:t>
            </w:r>
            <w:r w:rsidR="00234508">
              <w:rPr>
                <w:rFonts w:ascii="Arial" w:hAnsi="Arial"/>
              </w:rPr>
              <w:t xml:space="preserve"> Engin</w:t>
            </w:r>
            <w:r w:rsidR="00CE7A75">
              <w:rPr>
                <w:rFonts w:ascii="Arial" w:hAnsi="Arial"/>
              </w:rPr>
              <w:t>e</w:t>
            </w:r>
            <w:r w:rsidR="00234508">
              <w:rPr>
                <w:rFonts w:ascii="Arial" w:hAnsi="Arial"/>
              </w:rPr>
              <w:t>er</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01AF4DC"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234508">
              <w:rPr>
                <w:rFonts w:ascii="Arial" w:hAnsi="Arial"/>
              </w:rPr>
              <w:t>Krishna Bastola</w:t>
            </w:r>
            <w:r w:rsidR="00F14546" w:rsidRPr="00D75DAB">
              <w:rPr>
                <w:rFonts w:ascii="Arial" w:hAnsi="Arial"/>
              </w:rPr>
              <w:t xml:space="preserve">   </w:t>
            </w:r>
            <w:r w:rsidRPr="00D75DAB">
              <w:rPr>
                <w:rFonts w:ascii="Arial" w:hAnsi="Arial"/>
              </w:rPr>
              <w:t xml:space="preserve"> –</w:t>
            </w:r>
            <w:r w:rsidR="00132726" w:rsidRPr="00D75DAB">
              <w:rPr>
                <w:rFonts w:ascii="Arial" w:hAnsi="Arial"/>
              </w:rPr>
              <w:t xml:space="preserve"> </w:t>
            </w:r>
            <w:r w:rsidR="00D812C9" w:rsidRPr="00D75DAB">
              <w:rPr>
                <w:rFonts w:ascii="Arial" w:hAnsi="Arial"/>
              </w:rPr>
              <w:t>Civil</w:t>
            </w:r>
            <w:r w:rsidR="00234508">
              <w:rPr>
                <w:rFonts w:ascii="Arial" w:hAnsi="Arial"/>
              </w:rPr>
              <w:t xml:space="preserve"> Engineer</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035B5562" w:rsidR="00D75DAB" w:rsidRPr="00D75DAB" w:rsidRDefault="00D75DAB" w:rsidP="00D75DAB">
            <w:pPr>
              <w:tabs>
                <w:tab w:val="left" w:pos="674"/>
              </w:tabs>
              <w:spacing w:line="201" w:lineRule="exact"/>
              <w:ind w:left="1418"/>
              <w:rPr>
                <w:rFonts w:ascii="Arial" w:hAnsi="Arial"/>
              </w:rPr>
            </w:pPr>
            <w:r w:rsidRPr="00D75DAB">
              <w:rPr>
                <w:rFonts w:ascii="Arial" w:hAnsi="Arial"/>
              </w:rPr>
              <w:t xml:space="preserve">Mr </w:t>
            </w:r>
            <w:r w:rsidR="00234508">
              <w:rPr>
                <w:rFonts w:ascii="Arial" w:hAnsi="Arial"/>
              </w:rPr>
              <w:t>Bhim Kumar Rai</w:t>
            </w:r>
            <w:r w:rsidRPr="00D75DAB">
              <w:rPr>
                <w:rFonts w:ascii="Arial" w:hAnsi="Arial"/>
              </w:rPr>
              <w:t xml:space="preserve"> –</w:t>
            </w:r>
            <w:r w:rsidR="00234508">
              <w:rPr>
                <w:rFonts w:ascii="Arial" w:hAnsi="Arial"/>
              </w:rPr>
              <w:t xml:space="preserve"> </w:t>
            </w:r>
            <w:r w:rsidRPr="00D75DAB">
              <w:rPr>
                <w:rFonts w:ascii="Arial" w:hAnsi="Arial"/>
              </w:rPr>
              <w:t xml:space="preserve">Electrical </w:t>
            </w:r>
            <w:r w:rsidR="00234508">
              <w:rPr>
                <w:rFonts w:ascii="Arial" w:hAnsi="Arial"/>
              </w:rPr>
              <w:t>Engineer</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1D32DD76">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footerReference w:type="first" r:id="rId16"/>
          <w:pgSz w:w="11907" w:h="16840" w:code="9"/>
          <w:pgMar w:top="1134" w:right="1134" w:bottom="1134" w:left="1134" w:header="567" w:footer="567" w:gutter="0"/>
          <w:cols w:space="720"/>
          <w:noEndnote/>
          <w:titlePg/>
          <w:docGrid w:linePitch="326"/>
        </w:sectPr>
      </w:pPr>
    </w:p>
    <w:p w14:paraId="134C75CE" w14:textId="77777777" w:rsidR="00111AE2" w:rsidRPr="005D22D3" w:rsidRDefault="00FB5E7B" w:rsidP="00570410">
      <w:pPr>
        <w:tabs>
          <w:tab w:val="left" w:pos="7371"/>
        </w:tabs>
        <w:rPr>
          <w:rFonts w:ascii="Arial" w:hAnsi="Arial" w:cs="Arial"/>
        </w:rPr>
      </w:pPr>
      <w:r>
        <w:rPr>
          <w:rFonts w:ascii="Arial" w:hAnsi="Arial" w:cs="Arial"/>
          <w:sz w:val="22"/>
          <w:szCs w:val="22"/>
        </w:rPr>
        <w:lastRenderedPageBreak/>
        <w:tab/>
      </w:r>
      <w:r w:rsidR="00111AE2" w:rsidRPr="005D22D3">
        <w:rPr>
          <w:rFonts w:ascii="Arial" w:hAnsi="Arial" w:cs="Arial"/>
        </w:rPr>
        <w:t xml:space="preserve">Annex A to </w:t>
      </w:r>
    </w:p>
    <w:p w14:paraId="77502AE9"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Booklet 2</w:t>
      </w:r>
    </w:p>
    <w:p w14:paraId="598B2CFF" w14:textId="784563E5"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r>
      <w:r w:rsidRPr="1D32DD76">
        <w:rPr>
          <w:rFonts w:ascii="Arial" w:hAnsi="Arial" w:cs="Arial"/>
        </w:rPr>
        <w:t xml:space="preserve">Dated </w:t>
      </w:r>
      <w:r w:rsidR="00234508" w:rsidRPr="1D32DD76">
        <w:rPr>
          <w:rFonts w:ascii="Arial" w:hAnsi="Arial" w:cs="Arial"/>
        </w:rPr>
        <w:t>2</w:t>
      </w:r>
      <w:r w:rsidR="24DB41FD" w:rsidRPr="1D32DD76">
        <w:rPr>
          <w:rFonts w:ascii="Arial" w:hAnsi="Arial" w:cs="Arial"/>
        </w:rPr>
        <w:t>4 Sep</w:t>
      </w:r>
      <w:r w:rsidR="00A135E3" w:rsidRPr="1D32DD76">
        <w:rPr>
          <w:rFonts w:ascii="Arial" w:hAnsi="Arial" w:cs="Arial"/>
        </w:rPr>
        <w:t xml:space="preserve"> </w:t>
      </w:r>
      <w:r w:rsidR="000D3E4A" w:rsidRPr="1D32DD76">
        <w:rPr>
          <w:rFonts w:ascii="Arial" w:hAnsi="Arial" w:cs="Arial"/>
        </w:rPr>
        <w:t>2</w:t>
      </w:r>
      <w:r w:rsidR="00234508" w:rsidRPr="1D32DD76">
        <w:rPr>
          <w:rFonts w:ascii="Arial" w:hAnsi="Arial" w:cs="Arial"/>
        </w:rPr>
        <w:t>4</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34760FFB"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bookmarkStart w:id="1" w:name="_Hlk167881516"/>
      <w:r w:rsidR="00234508">
        <w:rPr>
          <w:rFonts w:ascii="Arial" w:hAnsi="Arial" w:cs="Arial"/>
          <w:b/>
          <w:color w:val="000000" w:themeColor="text1"/>
          <w:sz w:val="26"/>
          <w:szCs w:val="26"/>
        </w:rPr>
        <w:t>DIO(N)</w:t>
      </w:r>
      <w:r w:rsidR="0068419D">
        <w:rPr>
          <w:rFonts w:ascii="Arial" w:hAnsi="Arial" w:cs="Arial"/>
          <w:b/>
          <w:color w:val="000000" w:themeColor="text1"/>
          <w:sz w:val="26"/>
          <w:szCs w:val="26"/>
        </w:rPr>
        <w:t>/</w:t>
      </w:r>
      <w:r w:rsidR="00234508">
        <w:rPr>
          <w:rFonts w:ascii="Arial" w:hAnsi="Arial" w:cs="Arial"/>
          <w:b/>
          <w:color w:val="000000" w:themeColor="text1"/>
          <w:sz w:val="26"/>
          <w:szCs w:val="26"/>
        </w:rPr>
        <w:t>CON</w:t>
      </w:r>
      <w:r w:rsidR="0068419D">
        <w:rPr>
          <w:rFonts w:ascii="Arial" w:hAnsi="Arial" w:cs="Arial"/>
          <w:b/>
          <w:color w:val="000000" w:themeColor="text1"/>
          <w:sz w:val="26"/>
          <w:szCs w:val="26"/>
        </w:rPr>
        <w:t>/</w:t>
      </w:r>
      <w:r w:rsidR="00234508">
        <w:rPr>
          <w:rFonts w:ascii="Arial" w:hAnsi="Arial" w:cs="Arial"/>
          <w:b/>
          <w:color w:val="000000" w:themeColor="text1"/>
          <w:sz w:val="26"/>
          <w:szCs w:val="26"/>
        </w:rPr>
        <w:t>24/007</w:t>
      </w:r>
      <w:bookmarkEnd w:id="1"/>
    </w:p>
    <w:p w14:paraId="241212F4" w14:textId="77777777" w:rsidR="00611EB5" w:rsidRPr="005D22D3" w:rsidRDefault="00611EB5" w:rsidP="00111AE2">
      <w:pPr>
        <w:rPr>
          <w:rFonts w:ascii="Arial" w:hAnsi="Arial"/>
          <w:b/>
          <w:lang w:eastAsia="en-GB"/>
        </w:rPr>
      </w:pPr>
    </w:p>
    <w:p w14:paraId="0CA385C7" w14:textId="44F2D020" w:rsidR="00234508" w:rsidRDefault="00111AE2" w:rsidP="00234508">
      <w:pPr>
        <w:tabs>
          <w:tab w:val="left" w:pos="0"/>
        </w:tabs>
        <w:spacing w:after="220"/>
        <w:rPr>
          <w:rFonts w:ascii="Arial" w:eastAsia="Calibri" w:hAnsi="Arial" w:cs="Arial"/>
          <w:b/>
          <w:bCs/>
        </w:rPr>
      </w:pPr>
      <w:r w:rsidRPr="005D22D3">
        <w:rPr>
          <w:rFonts w:ascii="Arial" w:hAnsi="Arial"/>
          <w:b/>
          <w:lang w:eastAsia="en-GB"/>
        </w:rPr>
        <w:t xml:space="preserve">Project Title: </w:t>
      </w:r>
      <w:bookmarkStart w:id="2" w:name="_Hlk167881551"/>
      <w:bookmarkStart w:id="3" w:name="_Hlk107669436"/>
      <w:r w:rsidR="00234508">
        <w:rPr>
          <w:rFonts w:ascii="Arial" w:eastAsia="Calibri" w:hAnsi="Arial" w:cs="Arial"/>
          <w:b/>
          <w:bCs/>
          <w:lang w:val="en-US"/>
        </w:rPr>
        <w:t>RECORDS OFFICE EXTENSION &amp; FIRE SUPPRESSION SYSTEM BGN (POKHARA)</w:t>
      </w:r>
      <w:r w:rsidR="00234508">
        <w:rPr>
          <w:rFonts w:ascii="Arial" w:eastAsia="Calibri" w:hAnsi="Arial" w:cs="Arial"/>
          <w:b/>
          <w:bCs/>
        </w:rPr>
        <w:t>.</w:t>
      </w:r>
      <w:r w:rsidR="00234508" w:rsidRPr="00974CEF">
        <w:rPr>
          <w:rFonts w:ascii="Arial" w:eastAsia="Calibri" w:hAnsi="Arial" w:cs="Arial"/>
          <w:b/>
          <w:bCs/>
        </w:rPr>
        <w:t xml:space="preserve"> </w:t>
      </w:r>
    </w:p>
    <w:bookmarkEnd w:id="2"/>
    <w:p w14:paraId="646DE68B" w14:textId="784FCC80" w:rsidR="00A93249" w:rsidRPr="00A93249" w:rsidRDefault="00A93249" w:rsidP="00A523C0">
      <w:pPr>
        <w:rPr>
          <w:rFonts w:ascii="Arial" w:hAnsi="Arial" w:cs="Arial"/>
          <w:b/>
          <w:lang w:val="en-US"/>
        </w:rPr>
      </w:pPr>
    </w:p>
    <w:bookmarkEnd w:id="3"/>
    <w:p w14:paraId="0D4460CA" w14:textId="5C42A2AC" w:rsidR="00111AE2" w:rsidRPr="005D22D3" w:rsidRDefault="00111AE2" w:rsidP="00111AE2">
      <w:pPr>
        <w:rPr>
          <w:rFonts w:ascii="Arial" w:hAnsi="Arial"/>
          <w:lang w:eastAsia="en-GB"/>
        </w:rPr>
      </w:pP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quality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lastRenderedPageBreak/>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appropriate  </w:t>
      </w:r>
      <w:r w:rsidRPr="005D22D3">
        <w:rPr>
          <w:rFonts w:ascii="Arial" w:hAnsi="Arial"/>
          <w:i/>
          <w:lang w:eastAsia="en-GB"/>
        </w:rPr>
        <w:tab/>
      </w:r>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354AC65D"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w:t>
      </w:r>
      <w:r w:rsidR="00FA4C73">
        <w:rPr>
          <w:rFonts w:ascii="Arial" w:hAnsi="Arial"/>
          <w:lang w:eastAsia="en-GB"/>
        </w:rPr>
        <w:t>and SEFM</w:t>
      </w:r>
      <w:r w:rsidRPr="005D22D3">
        <w:rPr>
          <w:rFonts w:ascii="Arial" w:hAnsi="Arial"/>
          <w:lang w:eastAsia="en-GB"/>
        </w:rPr>
        <w:t xml:space="preserve"> Project Manager </w:t>
      </w:r>
    </w:p>
    <w:p w14:paraId="73B0CAF9" w14:textId="77777777" w:rsidR="004521EF" w:rsidRDefault="004521EF">
      <w:pPr>
        <w:rPr>
          <w:rFonts w:ascii="Arial" w:hAnsi="Arial"/>
          <w:color w:val="000000"/>
          <w:lang w:eastAsia="en-GB"/>
        </w:rPr>
      </w:pPr>
      <w:r>
        <w:rPr>
          <w:rFonts w:ascii="Arial" w:hAnsi="Arial"/>
          <w:color w:val="000000"/>
          <w:lang w:eastAsia="en-GB"/>
        </w:rPr>
        <w:br w:type="page"/>
      </w:r>
    </w:p>
    <w:p w14:paraId="2991005B" w14:textId="2B61318F" w:rsidR="003C5DA8" w:rsidRPr="00FA4C73" w:rsidRDefault="00611EB5" w:rsidP="00FA4C73">
      <w:pPr>
        <w:tabs>
          <w:tab w:val="left" w:pos="0"/>
        </w:tabs>
        <w:spacing w:after="220"/>
        <w:rPr>
          <w:rFonts w:ascii="Arial" w:eastAsia="Calibri" w:hAnsi="Arial" w:cs="Arial"/>
          <w:b/>
          <w:bCs/>
        </w:rPr>
      </w:pPr>
      <w:r w:rsidRPr="005D22D3">
        <w:rPr>
          <w:rFonts w:ascii="Arial" w:hAnsi="Arial"/>
          <w:color w:val="000000"/>
          <w:lang w:eastAsia="en-GB"/>
        </w:rPr>
        <w:lastRenderedPageBreak/>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FA4C73">
        <w:rPr>
          <w:rFonts w:ascii="Arial" w:eastAsia="Calibri" w:hAnsi="Arial" w:cs="Arial"/>
          <w:b/>
          <w:bCs/>
          <w:lang w:val="en-US"/>
        </w:rPr>
        <w:t>RECORDS OFFICE EXTENSION &amp; FIRE SUPPRESSION SYSTEM BGN (POKHARA)</w:t>
      </w:r>
      <w:r w:rsidR="00FA4C73">
        <w:rPr>
          <w:rFonts w:ascii="Arial" w:eastAsia="Calibri" w:hAnsi="Arial" w:cs="Arial"/>
          <w:b/>
          <w:bCs/>
        </w:rPr>
        <w:t>.</w:t>
      </w:r>
    </w:p>
    <w:p w14:paraId="64A2773E" w14:textId="6D77A354" w:rsidR="00B345FB" w:rsidRPr="00B345FB" w:rsidRDefault="00B345FB" w:rsidP="003C5DA8">
      <w:pPr>
        <w:ind w:left="1985" w:hanging="1985"/>
        <w:rPr>
          <w:rFonts w:ascii="Arial" w:hAnsi="Arial" w:cs="Arial"/>
          <w:b/>
          <w:lang w:val="en-US"/>
        </w:rPr>
      </w:pPr>
    </w:p>
    <w:p w14:paraId="33FE2CCC" w14:textId="4A68A345" w:rsidR="00611EB5" w:rsidRPr="005D22D3" w:rsidRDefault="00611EB5" w:rsidP="1D32DD76">
      <w:pPr>
        <w:tabs>
          <w:tab w:val="left" w:pos="2790"/>
          <w:tab w:val="left" w:leader="dot" w:pos="9639"/>
        </w:tabs>
        <w:spacing w:after="240"/>
        <w:rPr>
          <w:rFonts w:ascii="Arial" w:hAnsi="Arial"/>
          <w:b/>
          <w:bCs/>
          <w:color w:val="000000"/>
          <w:lang w:eastAsia="en-GB"/>
        </w:rPr>
      </w:pPr>
      <w:r w:rsidRPr="1D32DD76">
        <w:rPr>
          <w:rFonts w:ascii="Arial" w:hAnsi="Arial"/>
          <w:color w:val="000000" w:themeColor="text1"/>
          <w:lang w:eastAsia="en-GB"/>
        </w:rPr>
        <w:t xml:space="preserve">To the Works Contract Officer:       </w:t>
      </w:r>
      <w:r w:rsidR="4EC74BDF" w:rsidRPr="1D32DD76">
        <w:rPr>
          <w:rFonts w:ascii="Arial" w:hAnsi="Arial"/>
          <w:b/>
          <w:bCs/>
          <w:color w:val="000000" w:themeColor="text1"/>
          <w:lang w:eastAsia="en-GB"/>
        </w:rPr>
        <w:t>WO2</w:t>
      </w:r>
      <w:r w:rsidR="00FA4C73" w:rsidRPr="1D32DD76">
        <w:rPr>
          <w:rFonts w:ascii="Arial" w:hAnsi="Arial"/>
          <w:b/>
          <w:bCs/>
          <w:color w:val="000000" w:themeColor="text1"/>
          <w:lang w:eastAsia="en-GB"/>
        </w:rPr>
        <w:t xml:space="preserve"> Lee Smith</w:t>
      </w:r>
      <w:r w:rsidR="007D169A" w:rsidRPr="1D32DD76">
        <w:rPr>
          <w:rFonts w:ascii="Arial" w:hAnsi="Arial"/>
          <w:b/>
          <w:bCs/>
          <w:color w:val="000000" w:themeColor="text1"/>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509D677D"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A4C73">
        <w:rPr>
          <w:rFonts w:ascii="Arial" w:hAnsi="Arial"/>
          <w:b/>
          <w:color w:val="000000"/>
          <w:lang w:eastAsia="en-GB"/>
        </w:rPr>
        <w:t>British Gurkha Nepal</w:t>
      </w:r>
    </w:p>
    <w:p w14:paraId="0EB3967C" w14:textId="7AD26681"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00FA4C73">
        <w:rPr>
          <w:rFonts w:ascii="Arial" w:hAnsi="Arial"/>
          <w:b/>
          <w:color w:val="000000"/>
          <w:lang w:eastAsia="en-GB"/>
        </w:rPr>
        <w:t>Kathmandu</w:t>
      </w:r>
    </w:p>
    <w:p w14:paraId="1AA0C03B" w14:textId="1F87E4F6"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FA4C73">
        <w:rPr>
          <w:rFonts w:ascii="Arial" w:hAnsi="Arial"/>
          <w:b/>
          <w:color w:val="000000"/>
          <w:lang w:eastAsia="en-GB"/>
        </w:rPr>
        <w:t>4</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numbered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as a result of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4321E6EB"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FA4C73">
        <w:rPr>
          <w:rFonts w:ascii="Arial" w:hAnsi="Arial"/>
          <w:color w:val="000000"/>
          <w:lang w:eastAsia="en-GB"/>
        </w:rPr>
        <w:t>NPR</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08F853D3"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FA4C73">
        <w:rPr>
          <w:rFonts w:ascii="Arial" w:hAnsi="Arial"/>
          <w:color w:val="000000"/>
          <w:lang w:eastAsia="en-GB"/>
        </w:rPr>
        <w:t>NPR</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The credit (if any) for any amount(s) previously paid in respect</w:t>
      </w:r>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any extension of time previously granted in respect of the whole</w:t>
      </w:r>
    </w:p>
    <w:p w14:paraId="5F5EDA02" w14:textId="6A86D1E3"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FA4C73">
        <w:rPr>
          <w:rFonts w:ascii="Arial" w:hAnsi="Arial"/>
          <w:color w:val="000000"/>
          <w:lang w:eastAsia="en-GB"/>
        </w:rPr>
        <w:t>NPR</w:t>
      </w:r>
      <w:r w:rsidRPr="005D22D3">
        <w:rPr>
          <w:rFonts w:ascii="Arial" w:hAnsi="Arial"/>
          <w:color w:val="000000"/>
          <w:lang w:eastAsia="en-GB"/>
        </w:rPr>
        <w:tab/>
        <w:t xml:space="preserve"> (excluding VAT)</w:t>
      </w:r>
    </w:p>
    <w:p w14:paraId="54DE703E" w14:textId="557B0CBB"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FA4C73">
        <w:rPr>
          <w:rFonts w:ascii="Arial" w:hAnsi="Arial"/>
          <w:color w:val="000000"/>
          <w:lang w:eastAsia="en-GB"/>
        </w:rPr>
        <w:t>NPR</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Delete the option that does not apply</w:t>
      </w:r>
    </w:p>
    <w:p w14:paraId="1ECEF6C9" w14:textId="6701D4C4"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17"/>
          <w:footerReference w:type="first" r:id="rId18"/>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lastRenderedPageBreak/>
        <w:t>Distribution: Works Contract Officer, Works Contractor</w:t>
      </w:r>
      <w:r w:rsidR="00FA4C73">
        <w:rPr>
          <w:rFonts w:ascii="Arial" w:hAnsi="Arial"/>
          <w:lang w:eastAsia="en-GB"/>
        </w:rPr>
        <w:t xml:space="preserve"> and SEFM</w:t>
      </w:r>
      <w:r w:rsidRPr="005D22D3">
        <w:rPr>
          <w:rFonts w:ascii="Arial" w:hAnsi="Arial"/>
          <w:lang w:eastAsia="en-GB"/>
        </w:rPr>
        <w:t xml:space="preserve"> Project Manager </w:t>
      </w:r>
    </w:p>
    <w:p w14:paraId="04DE5015" w14:textId="77777777" w:rsidR="00111AE2" w:rsidRPr="005D22D3" w:rsidRDefault="00111AE2" w:rsidP="00111AE2">
      <w:pPr>
        <w:rPr>
          <w:rFonts w:ascii="Arial" w:hAnsi="Arial" w:cs="Arial"/>
        </w:rPr>
      </w:pPr>
      <w:r w:rsidRPr="005D22D3">
        <w:rPr>
          <w:rFonts w:ascii="Arial" w:hAnsi="Arial" w:cs="Arial"/>
          <w:b/>
        </w:rPr>
        <w:lastRenderedPageBreak/>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 xml:space="preserve">Annex B to </w:t>
      </w:r>
    </w:p>
    <w:p w14:paraId="5FB2E34C" w14:textId="77777777" w:rsidR="00111AE2" w:rsidRPr="005D22D3" w:rsidRDefault="00111AE2" w:rsidP="00111AE2">
      <w:pPr>
        <w:tabs>
          <w:tab w:val="left" w:pos="7088"/>
        </w:tabs>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Booklet 2</w:t>
      </w:r>
    </w:p>
    <w:p w14:paraId="6CC6BC80" w14:textId="5E65C379" w:rsidR="00111AE2" w:rsidRPr="005D22D3" w:rsidRDefault="00111AE2" w:rsidP="00111AE2">
      <w:pPr>
        <w:tabs>
          <w:tab w:val="left" w:pos="7088"/>
        </w:tabs>
        <w:spacing w:after="220"/>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132726" w:rsidRPr="1D32DD76">
        <w:rPr>
          <w:rFonts w:ascii="Arial" w:hAnsi="Arial" w:cs="Arial"/>
        </w:rPr>
        <w:t xml:space="preserve">Dated </w:t>
      </w:r>
      <w:r w:rsidR="00FA4C73" w:rsidRPr="1D32DD76">
        <w:rPr>
          <w:rFonts w:ascii="Arial" w:hAnsi="Arial" w:cs="Arial"/>
        </w:rPr>
        <w:t>2</w:t>
      </w:r>
      <w:r w:rsidR="6F49F3FB" w:rsidRPr="1D32DD76">
        <w:rPr>
          <w:rFonts w:ascii="Arial" w:hAnsi="Arial" w:cs="Arial"/>
        </w:rPr>
        <w:t>4 Sep</w:t>
      </w:r>
      <w:r w:rsidR="000D3E4A" w:rsidRPr="1D32DD76">
        <w:rPr>
          <w:rFonts w:ascii="Arial" w:hAnsi="Arial" w:cs="Arial"/>
        </w:rPr>
        <w:t xml:space="preserve"> 2</w:t>
      </w:r>
      <w:r w:rsidR="00FA4C73" w:rsidRPr="1D32DD76">
        <w:rPr>
          <w:rFonts w:ascii="Arial" w:hAnsi="Arial" w:cs="Arial"/>
        </w:rPr>
        <w:t>4</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13C170AC" w14:textId="44CB5521" w:rsidR="00FA4C73" w:rsidRDefault="00FA4C73" w:rsidP="003C5DA8">
      <w:pPr>
        <w:jc w:val="center"/>
        <w:rPr>
          <w:rFonts w:ascii="Arial" w:hAnsi="Arial" w:cs="Arial"/>
          <w:b/>
          <w:color w:val="000000" w:themeColor="text1"/>
        </w:rPr>
      </w:pPr>
      <w:r w:rsidRPr="00672CA1">
        <w:rPr>
          <w:rFonts w:ascii="Arial" w:hAnsi="Arial" w:cs="Arial"/>
          <w:b/>
          <w:color w:val="000000" w:themeColor="text1"/>
        </w:rPr>
        <w:t>DIO(N)</w:t>
      </w:r>
      <w:r w:rsidR="0068419D">
        <w:rPr>
          <w:rFonts w:ascii="Arial" w:hAnsi="Arial" w:cs="Arial"/>
          <w:b/>
          <w:color w:val="000000" w:themeColor="text1"/>
        </w:rPr>
        <w:t>/</w:t>
      </w:r>
      <w:r w:rsidRPr="00672CA1">
        <w:rPr>
          <w:rFonts w:ascii="Arial" w:hAnsi="Arial" w:cs="Arial"/>
          <w:b/>
          <w:color w:val="000000" w:themeColor="text1"/>
        </w:rPr>
        <w:t>CON</w:t>
      </w:r>
      <w:r w:rsidR="0068419D">
        <w:rPr>
          <w:rFonts w:ascii="Arial" w:hAnsi="Arial" w:cs="Arial"/>
          <w:b/>
          <w:color w:val="000000" w:themeColor="text1"/>
        </w:rPr>
        <w:t>/</w:t>
      </w:r>
      <w:r w:rsidRPr="00672CA1">
        <w:rPr>
          <w:rFonts w:ascii="Arial" w:hAnsi="Arial" w:cs="Arial"/>
          <w:b/>
          <w:color w:val="000000" w:themeColor="text1"/>
        </w:rPr>
        <w:t>24/007</w:t>
      </w:r>
    </w:p>
    <w:p w14:paraId="6B53EDF7" w14:textId="77777777" w:rsidR="00FA4C73" w:rsidRDefault="00FA4C73" w:rsidP="003C5DA8">
      <w:pPr>
        <w:jc w:val="center"/>
        <w:rPr>
          <w:rFonts w:ascii="Arial" w:hAnsi="Arial" w:cs="Arial"/>
          <w:b/>
          <w:color w:val="000000" w:themeColor="text1"/>
        </w:rPr>
      </w:pPr>
    </w:p>
    <w:p w14:paraId="07796BF9" w14:textId="77777777" w:rsidR="00FA4C73" w:rsidRDefault="00FA4C73" w:rsidP="00FA4C73">
      <w:pPr>
        <w:tabs>
          <w:tab w:val="left" w:pos="0"/>
        </w:tabs>
        <w:spacing w:after="220"/>
        <w:rPr>
          <w:rFonts w:ascii="Arial" w:eastAsia="Calibri" w:hAnsi="Arial" w:cs="Arial"/>
          <w:b/>
          <w:bCs/>
        </w:rPr>
      </w:pPr>
      <w:r>
        <w:rPr>
          <w:rFonts w:ascii="Arial" w:eastAsia="Calibri" w:hAnsi="Arial" w:cs="Arial"/>
          <w:b/>
          <w:bCs/>
          <w:lang w:val="en-US"/>
        </w:rPr>
        <w:t>RECORDS OFFICE EXTENSION &amp; FIRE SUPPRESSION SYSTEM BGN (POKHARA)</w:t>
      </w:r>
      <w:r>
        <w:rPr>
          <w:rFonts w:ascii="Arial" w:eastAsia="Calibri" w:hAnsi="Arial" w:cs="Arial"/>
          <w:b/>
          <w:bCs/>
        </w:rPr>
        <w:t>.</w:t>
      </w:r>
      <w:r w:rsidRPr="00974CEF">
        <w:rPr>
          <w:rFonts w:ascii="Arial" w:eastAsia="Calibri" w:hAnsi="Arial" w:cs="Arial"/>
          <w:b/>
          <w:bCs/>
        </w:rPr>
        <w:t xml:space="preserve"> </w:t>
      </w:r>
    </w:p>
    <w:p w14:paraId="097C9D8B" w14:textId="77777777" w:rsidR="00B345FB" w:rsidRPr="00B345FB" w:rsidRDefault="00B345FB" w:rsidP="00B345FB">
      <w:pPr>
        <w:jc w:val="center"/>
        <w:rPr>
          <w:rFonts w:ascii="Arial" w:hAnsi="Arial" w:cs="Arial"/>
          <w:b/>
          <w:lang w:val="en-US"/>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3EAAEE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-11</w:t>
      </w:r>
      <w:r w:rsidR="00D75DAB" w:rsidRPr="005D22D3">
        <w:rPr>
          <w:rFonts w:ascii="Arial" w:hAnsi="Arial" w:cs="Arial"/>
        </w:rPr>
        <w:t xml:space="preserve">  (</w:t>
      </w:r>
      <w:r w:rsidR="00570410" w:rsidRPr="005D22D3">
        <w:rPr>
          <w:rFonts w:ascii="Arial" w:hAnsi="Arial" w:cs="Arial"/>
        </w:rPr>
        <w:t>trichlorofluoromethane)</w:t>
      </w:r>
      <w:r w:rsidR="00570410" w:rsidRPr="005D22D3">
        <w:rPr>
          <w:rFonts w:ascii="Arial" w:hAnsi="Arial" w:cs="Arial"/>
        </w:rPr>
        <w:tab/>
        <w:t xml:space="preserve">          </w:t>
      </w:r>
      <w:r w:rsidR="00B345FB">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CFC-12</w:t>
      </w:r>
      <w:r w:rsidR="00D75DAB" w:rsidRPr="005D22D3">
        <w:rPr>
          <w:rFonts w:ascii="Arial" w:hAnsi="Arial" w:cs="Arial"/>
        </w:rPr>
        <w:t xml:space="preserve">  (</w:t>
      </w:r>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(trichlorotrifluorethane)</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(dichlorotetrafluoroethane)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(chloropentafluoroethane)</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77777777" w:rsidR="00111AE2" w:rsidRPr="005D22D3" w:rsidRDefault="00111AE2" w:rsidP="00111AE2">
      <w:pPr>
        <w:spacing w:after="220"/>
        <w:rPr>
          <w:rFonts w:ascii="Arial" w:hAnsi="Arial" w:cs="Arial"/>
        </w:rPr>
      </w:pPr>
      <w:r w:rsidRPr="005D22D3">
        <w:rPr>
          <w:rFonts w:ascii="Arial" w:hAnsi="Arial" w:cs="Arial"/>
        </w:rPr>
        <w:t>Production of controlled Halons has stopped</w:t>
      </w:r>
    </w:p>
    <w:p w14:paraId="7356C9EA" w14:textId="77777777" w:rsidR="00111AE2" w:rsidRPr="005D22D3" w:rsidRDefault="00111AE2" w:rsidP="00111AE2">
      <w:pPr>
        <w:rPr>
          <w:rFonts w:ascii="Arial" w:hAnsi="Arial" w:cs="Arial"/>
        </w:rPr>
      </w:pPr>
      <w:r w:rsidRPr="005D22D3">
        <w:rPr>
          <w:rFonts w:ascii="Arial" w:hAnsi="Arial" w:cs="Arial"/>
        </w:rPr>
        <w:t>Halon-1211  (bromochlorodifluoromethane - BCF)</w:t>
      </w:r>
    </w:p>
    <w:p w14:paraId="638D0F04" w14:textId="77777777" w:rsidR="00111AE2" w:rsidRPr="005D22D3" w:rsidRDefault="00111AE2" w:rsidP="00111AE2">
      <w:pPr>
        <w:rPr>
          <w:rFonts w:ascii="Arial" w:hAnsi="Arial" w:cs="Arial"/>
        </w:rPr>
      </w:pPr>
      <w:r w:rsidRPr="005D22D3">
        <w:rPr>
          <w:rFonts w:ascii="Arial" w:hAnsi="Arial" w:cs="Arial"/>
        </w:rPr>
        <w:t>Halon-1301  (bromotrifluoromethane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lastRenderedPageBreak/>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stopped</w:t>
      </w:r>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19"/>
          <w:footerReference w:type="default" r:id="rId20"/>
          <w:pgSz w:w="11907" w:h="16840" w:code="9"/>
          <w:pgMar w:top="1134" w:right="1134" w:bottom="1134" w:left="1134" w:header="567" w:footer="567" w:gutter="0"/>
          <w:pgNumType w:start="1" w:chapStyle="1"/>
          <w:cols w:space="720"/>
          <w:noEndnote/>
        </w:sectPr>
      </w:pPr>
    </w:p>
    <w:p w14:paraId="6128EEC8" w14:textId="023A361E" w:rsidR="00111AE2" w:rsidRPr="005D22D3" w:rsidRDefault="0090257D" w:rsidP="00D10843">
      <w:pPr>
        <w:tabs>
          <w:tab w:val="left" w:pos="7371"/>
          <w:tab w:val="left" w:pos="7655"/>
        </w:tabs>
        <w:ind w:left="7090"/>
        <w:rPr>
          <w:rFonts w:ascii="Arial" w:hAnsi="Arial" w:cs="Arial"/>
        </w:rPr>
      </w:pPr>
      <w:r w:rsidRPr="005D22D3">
        <w:rPr>
          <w:rFonts w:ascii="Arial" w:hAnsi="Arial" w:cs="Arial"/>
        </w:rPr>
        <w:lastRenderedPageBreak/>
        <w:t xml:space="preserve">    </w:t>
      </w:r>
      <w:bookmarkStart w:id="4" w:name="_Hlk41581461"/>
      <w:r w:rsidR="00111AE2" w:rsidRPr="005D22D3">
        <w:rPr>
          <w:rFonts w:ascii="Arial" w:hAnsi="Arial" w:cs="Arial"/>
        </w:rPr>
        <w:t xml:space="preserve">Annex </w:t>
      </w:r>
      <w:r w:rsidR="00174F9E">
        <w:rPr>
          <w:rFonts w:ascii="Arial" w:hAnsi="Arial" w:cs="Arial"/>
        </w:rPr>
        <w:t>C</w:t>
      </w:r>
      <w:r w:rsidR="00111AE2" w:rsidRPr="005D22D3">
        <w:rPr>
          <w:rFonts w:ascii="Arial" w:hAnsi="Arial" w:cs="Arial"/>
        </w:rPr>
        <w:t xml:space="preserve"> to </w:t>
      </w:r>
    </w:p>
    <w:p w14:paraId="7A5D6650" w14:textId="77777777" w:rsidR="00111AE2" w:rsidRPr="005D22D3" w:rsidRDefault="00111AE2" w:rsidP="0090257D">
      <w:pPr>
        <w:tabs>
          <w:tab w:val="left" w:pos="7088"/>
          <w:tab w:val="left" w:pos="7371"/>
          <w:tab w:val="left" w:pos="7655"/>
        </w:tabs>
        <w:rPr>
          <w:rFonts w:ascii="Arial" w:hAnsi="Arial" w:cs="Arial"/>
        </w:rPr>
      </w:pPr>
      <w:r w:rsidRPr="005D22D3">
        <w:rPr>
          <w:rFonts w:ascii="Arial" w:hAnsi="Arial" w:cs="Arial"/>
        </w:rPr>
        <w:tab/>
      </w:r>
      <w:r w:rsidRPr="005D22D3">
        <w:rPr>
          <w:rFonts w:ascii="Arial" w:hAnsi="Arial" w:cs="Arial"/>
        </w:rPr>
        <w:tab/>
        <w:t>Booklet 2</w:t>
      </w:r>
    </w:p>
    <w:p w14:paraId="6C2B0E56" w14:textId="744A634E" w:rsidR="00111AE2" w:rsidRPr="005D22D3" w:rsidRDefault="00111AE2" w:rsidP="0090257D">
      <w:pPr>
        <w:tabs>
          <w:tab w:val="left" w:pos="7088"/>
          <w:tab w:val="left" w:pos="7371"/>
          <w:tab w:val="left" w:pos="7655"/>
        </w:tabs>
        <w:spacing w:after="220"/>
        <w:rPr>
          <w:rFonts w:ascii="Arial" w:hAnsi="Arial" w:cs="Arial"/>
        </w:rPr>
      </w:pPr>
      <w:r w:rsidRPr="005D22D3">
        <w:rPr>
          <w:rFonts w:ascii="Arial" w:hAnsi="Arial" w:cs="Arial"/>
        </w:rPr>
        <w:tab/>
      </w:r>
      <w:r w:rsidRPr="005D22D3">
        <w:rPr>
          <w:rFonts w:ascii="Arial" w:hAnsi="Arial" w:cs="Arial"/>
        </w:rPr>
        <w:tab/>
      </w:r>
      <w:r w:rsidR="00132726" w:rsidRPr="1D32DD76">
        <w:rPr>
          <w:rFonts w:ascii="Arial" w:hAnsi="Arial" w:cs="Arial"/>
        </w:rPr>
        <w:t xml:space="preserve">Dated </w:t>
      </w:r>
      <w:r w:rsidR="00FA4C73" w:rsidRPr="1D32DD76">
        <w:rPr>
          <w:rFonts w:ascii="Arial" w:hAnsi="Arial" w:cs="Arial"/>
        </w:rPr>
        <w:t>2</w:t>
      </w:r>
      <w:r w:rsidR="14B9E169" w:rsidRPr="1D32DD76">
        <w:rPr>
          <w:rFonts w:ascii="Arial" w:hAnsi="Arial" w:cs="Arial"/>
        </w:rPr>
        <w:t>4 Sep</w:t>
      </w:r>
      <w:r w:rsidR="000D3E4A" w:rsidRPr="1D32DD76">
        <w:rPr>
          <w:rFonts w:ascii="Arial" w:hAnsi="Arial" w:cs="Arial"/>
        </w:rPr>
        <w:t xml:space="preserve"> 2</w:t>
      </w:r>
      <w:r w:rsidR="00FA4C73" w:rsidRPr="1D32DD76">
        <w:rPr>
          <w:rFonts w:ascii="Arial" w:hAnsi="Arial" w:cs="Arial"/>
        </w:rPr>
        <w:t>4</w:t>
      </w:r>
    </w:p>
    <w:bookmarkEnd w:id="4"/>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theft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lastRenderedPageBreak/>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accounting or cross-contract cost transfers</w:t>
      </w:r>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Unauthorised use of government furnished stores or equipment</w:t>
      </w:r>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1E8580B9" w14:textId="465BA150" w:rsidR="00B345FB" w:rsidRDefault="00111AE2" w:rsidP="00111AE2">
      <w:pPr>
        <w:rPr>
          <w:rFonts w:ascii="Arial" w:hAnsi="Arial" w:cs="Arial"/>
          <w:color w:val="000000"/>
          <w:lang w:eastAsia="en-GB"/>
        </w:rPr>
      </w:pPr>
      <w:r w:rsidRPr="005D22D3">
        <w:rPr>
          <w:rFonts w:ascii="Arial" w:hAnsi="Arial" w:cs="Arial"/>
          <w:color w:val="000000"/>
          <w:lang w:eastAsia="en-GB"/>
        </w:rPr>
        <w:lastRenderedPageBreak/>
        <w:t xml:space="preserve">The Department must be able to demonstrate the same level of confidence in Construction Industry Suppliers that it has in its Crown Servants. It needs this because it has a responsibility for safeguarding public funds, including the prevention and detection of fraud </w:t>
      </w:r>
    </w:p>
    <w:p w14:paraId="6A0D1E5B" w14:textId="6AA3872C"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MOD spends substantially in excess of £1Bn each year on its estate. It believes that a significant element of this expenditure is at risk of fraud (that is, spent in ways that are inadequately controlled, audited and monitored).</w:t>
      </w: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a period of time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The procedures which all staff, Supply Chain members and suppliers should follow if a fraud or suspected fraud is</w:t>
      </w:r>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Reference to the response plans that have been devised to deal with and minimise the damage caused by any fraud or attempted fraud</w:t>
      </w:r>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Prevent losses of funds or other assets where fraud has occurred and to maximise recovery of losses</w:t>
      </w:r>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Minimise the occurrence of fraud by taking rapid, appropriate and effective action at the first sign of fraud or possible fraud</w:t>
      </w:r>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lastRenderedPageBreak/>
        <w:t>Identify the fraudsters and maximise the success of any disciplinary/legal action taken</w:t>
      </w:r>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any lessons which can be acted upon in managing fraud in the future</w:t>
      </w:r>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Reduce any adverse impacts on the contractor and the MOD</w:t>
      </w:r>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The Director to whom the fraud or suspicion of fraud and cases of sharp practice and poor performance should be reported in the first instance</w:t>
      </w:r>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protect informants from reprisals whilst at the same time ensuring adequate arrangements are in place to protect individuals from unfounded or malicious allegations</w:t>
      </w:r>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lastRenderedPageBreak/>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B196B76" w14:textId="77777777" w:rsidR="00F7426A" w:rsidRPr="005D22D3" w:rsidRDefault="00F7426A" w:rsidP="00111AE2">
      <w:pPr>
        <w:jc w:val="center"/>
        <w:rPr>
          <w:rFonts w:ascii="Arial" w:hAnsi="Arial" w:cs="Arial"/>
        </w:rPr>
      </w:pPr>
    </w:p>
    <w:p w14:paraId="393C3B59" w14:textId="77777777" w:rsidR="00F7426A" w:rsidRPr="005D22D3" w:rsidRDefault="00F7426A" w:rsidP="00111AE2">
      <w:pPr>
        <w:jc w:val="center"/>
        <w:rPr>
          <w:rFonts w:ascii="Arial" w:hAnsi="Arial" w:cs="Arial"/>
        </w:rPr>
      </w:pPr>
    </w:p>
    <w:p w14:paraId="56BDA8FC" w14:textId="77777777" w:rsidR="00F7426A" w:rsidRPr="005D22D3" w:rsidRDefault="00F7426A" w:rsidP="00111AE2">
      <w:pPr>
        <w:jc w:val="center"/>
        <w:rPr>
          <w:rFonts w:ascii="Arial" w:hAnsi="Arial" w:cs="Arial"/>
        </w:rPr>
      </w:pPr>
    </w:p>
    <w:p w14:paraId="4508BBB7" w14:textId="77777777" w:rsidR="00F7426A" w:rsidRPr="005D22D3" w:rsidRDefault="00F7426A" w:rsidP="00111AE2">
      <w:pPr>
        <w:jc w:val="center"/>
        <w:rPr>
          <w:rFonts w:ascii="Arial" w:hAnsi="Arial" w:cs="Arial"/>
        </w:rPr>
      </w:pPr>
    </w:p>
    <w:p w14:paraId="7B163218" w14:textId="77777777" w:rsidR="00F7426A" w:rsidRPr="005D22D3" w:rsidRDefault="00F7426A" w:rsidP="00111AE2">
      <w:pPr>
        <w:jc w:val="center"/>
        <w:rPr>
          <w:rFonts w:ascii="Arial" w:hAnsi="Arial" w:cs="Arial"/>
        </w:rPr>
      </w:pPr>
    </w:p>
    <w:p w14:paraId="1D8CC206" w14:textId="77777777" w:rsidR="00F7426A" w:rsidRPr="005D22D3" w:rsidRDefault="00F7426A" w:rsidP="00111AE2">
      <w:pPr>
        <w:jc w:val="center"/>
        <w:rPr>
          <w:rFonts w:ascii="Arial" w:hAnsi="Arial" w:cs="Arial"/>
        </w:rPr>
      </w:pPr>
    </w:p>
    <w:p w14:paraId="3BFC2B09" w14:textId="77777777" w:rsidR="00F7426A" w:rsidRPr="005D22D3" w:rsidRDefault="00F7426A" w:rsidP="00111AE2">
      <w:pPr>
        <w:jc w:val="center"/>
        <w:rPr>
          <w:rFonts w:ascii="Arial" w:hAnsi="Arial" w:cs="Arial"/>
        </w:rPr>
      </w:pPr>
    </w:p>
    <w:p w14:paraId="540BBD5A" w14:textId="77777777" w:rsidR="00F7426A" w:rsidRPr="005D22D3" w:rsidRDefault="00F7426A" w:rsidP="00111AE2">
      <w:pPr>
        <w:jc w:val="center"/>
        <w:rPr>
          <w:rFonts w:ascii="Arial" w:hAnsi="Arial" w:cs="Arial"/>
        </w:rPr>
      </w:pPr>
    </w:p>
    <w:p w14:paraId="616C11AA" w14:textId="77777777" w:rsidR="00F7426A" w:rsidRPr="005D22D3" w:rsidRDefault="00F7426A" w:rsidP="00111AE2">
      <w:pPr>
        <w:jc w:val="center"/>
        <w:rPr>
          <w:rFonts w:ascii="Arial" w:hAnsi="Arial" w:cs="Arial"/>
        </w:rPr>
      </w:pPr>
    </w:p>
    <w:p w14:paraId="09EE9D26" w14:textId="77777777" w:rsidR="00F7426A" w:rsidRPr="005D22D3" w:rsidRDefault="00F7426A" w:rsidP="00111AE2">
      <w:pPr>
        <w:jc w:val="center"/>
        <w:rPr>
          <w:rFonts w:ascii="Arial" w:hAnsi="Arial" w:cs="Arial"/>
        </w:rPr>
      </w:pPr>
    </w:p>
    <w:p w14:paraId="220F6DFC" w14:textId="77777777" w:rsidR="00F7426A" w:rsidRPr="005D22D3" w:rsidRDefault="00F7426A" w:rsidP="00111AE2">
      <w:pPr>
        <w:jc w:val="center"/>
        <w:rPr>
          <w:rFonts w:ascii="Arial" w:hAnsi="Arial" w:cs="Arial"/>
        </w:rPr>
      </w:pPr>
    </w:p>
    <w:p w14:paraId="44FB1258" w14:textId="77777777" w:rsidR="00F7426A" w:rsidRPr="005D22D3" w:rsidRDefault="00F7426A" w:rsidP="00111AE2">
      <w:pPr>
        <w:jc w:val="center"/>
        <w:rPr>
          <w:rFonts w:ascii="Arial" w:hAnsi="Arial" w:cs="Arial"/>
        </w:rPr>
      </w:pPr>
    </w:p>
    <w:p w14:paraId="6EFBA3D7" w14:textId="77777777" w:rsidR="00F7426A" w:rsidRPr="005D22D3" w:rsidRDefault="00F7426A" w:rsidP="00111AE2">
      <w:pPr>
        <w:jc w:val="center"/>
        <w:rPr>
          <w:rFonts w:ascii="Arial" w:hAnsi="Arial" w:cs="Arial"/>
        </w:rPr>
      </w:pPr>
    </w:p>
    <w:p w14:paraId="46C96232" w14:textId="77777777" w:rsidR="00F7426A" w:rsidRPr="005D22D3" w:rsidRDefault="00F7426A" w:rsidP="00111AE2">
      <w:pPr>
        <w:jc w:val="center"/>
        <w:rPr>
          <w:rFonts w:ascii="Arial" w:hAnsi="Arial" w:cs="Arial"/>
        </w:rPr>
      </w:pPr>
    </w:p>
    <w:p w14:paraId="36C8F201" w14:textId="77777777" w:rsidR="00F7426A" w:rsidRPr="005D22D3" w:rsidRDefault="00F7426A" w:rsidP="00111AE2">
      <w:pPr>
        <w:jc w:val="center"/>
        <w:rPr>
          <w:rFonts w:ascii="Arial" w:hAnsi="Arial" w:cs="Arial"/>
        </w:rPr>
      </w:pPr>
    </w:p>
    <w:p w14:paraId="55F8E209" w14:textId="77777777" w:rsidR="00F7426A" w:rsidRPr="005D22D3" w:rsidRDefault="00F7426A" w:rsidP="00111AE2">
      <w:pPr>
        <w:jc w:val="center"/>
        <w:rPr>
          <w:rFonts w:ascii="Arial" w:hAnsi="Arial" w:cs="Arial"/>
        </w:rPr>
      </w:pPr>
    </w:p>
    <w:p w14:paraId="48044CA9" w14:textId="77777777" w:rsidR="00F7426A" w:rsidRPr="005D22D3" w:rsidRDefault="00F7426A" w:rsidP="00111AE2">
      <w:pPr>
        <w:jc w:val="center"/>
        <w:rPr>
          <w:rFonts w:ascii="Arial" w:hAnsi="Arial" w:cs="Arial"/>
        </w:rPr>
      </w:pPr>
    </w:p>
    <w:p w14:paraId="67FDBD9E" w14:textId="77777777" w:rsidR="00F7426A" w:rsidRPr="005D22D3" w:rsidRDefault="00F7426A" w:rsidP="00111AE2">
      <w:pPr>
        <w:jc w:val="center"/>
        <w:rPr>
          <w:rFonts w:ascii="Arial" w:hAnsi="Arial" w:cs="Arial"/>
        </w:rPr>
      </w:pPr>
    </w:p>
    <w:p w14:paraId="0C604885" w14:textId="77777777" w:rsidR="00F7426A" w:rsidRPr="005D22D3" w:rsidRDefault="00F7426A" w:rsidP="00111AE2">
      <w:pPr>
        <w:jc w:val="center"/>
        <w:rPr>
          <w:rFonts w:ascii="Arial" w:hAnsi="Arial" w:cs="Arial"/>
        </w:rPr>
      </w:pPr>
    </w:p>
    <w:p w14:paraId="64CABBEE" w14:textId="77777777" w:rsidR="00F7426A" w:rsidRPr="005D22D3" w:rsidRDefault="00F7426A" w:rsidP="00111AE2">
      <w:pPr>
        <w:jc w:val="center"/>
        <w:rPr>
          <w:rFonts w:ascii="Arial" w:hAnsi="Arial" w:cs="Arial"/>
        </w:rPr>
      </w:pPr>
    </w:p>
    <w:p w14:paraId="50987A58" w14:textId="77777777" w:rsidR="00F7426A" w:rsidRPr="005D22D3" w:rsidRDefault="00F7426A" w:rsidP="00111AE2">
      <w:pPr>
        <w:jc w:val="center"/>
        <w:rPr>
          <w:rFonts w:ascii="Arial" w:hAnsi="Arial" w:cs="Arial"/>
        </w:rPr>
      </w:pPr>
    </w:p>
    <w:p w14:paraId="049A567E" w14:textId="77777777" w:rsidR="00F7426A" w:rsidRPr="005D22D3" w:rsidRDefault="00F7426A" w:rsidP="00111AE2">
      <w:pPr>
        <w:jc w:val="center"/>
        <w:rPr>
          <w:rFonts w:ascii="Arial" w:hAnsi="Arial" w:cs="Arial"/>
        </w:rPr>
      </w:pPr>
    </w:p>
    <w:p w14:paraId="2FF4CF0E" w14:textId="77777777" w:rsidR="00F7426A" w:rsidRPr="005D22D3" w:rsidRDefault="00F7426A" w:rsidP="00111AE2">
      <w:pPr>
        <w:jc w:val="center"/>
        <w:rPr>
          <w:rFonts w:ascii="Arial" w:hAnsi="Arial" w:cs="Arial"/>
        </w:rPr>
      </w:pPr>
    </w:p>
    <w:p w14:paraId="5DB8172A" w14:textId="77777777" w:rsidR="00F7426A" w:rsidRPr="005D22D3" w:rsidRDefault="00F7426A" w:rsidP="00111AE2">
      <w:pPr>
        <w:jc w:val="center"/>
        <w:rPr>
          <w:rFonts w:ascii="Arial" w:hAnsi="Arial" w:cs="Arial"/>
        </w:rPr>
      </w:pPr>
    </w:p>
    <w:p w14:paraId="7A5D803E" w14:textId="77777777" w:rsidR="00F7426A" w:rsidRPr="005D22D3" w:rsidRDefault="00F7426A" w:rsidP="00111AE2">
      <w:pPr>
        <w:jc w:val="center"/>
        <w:rPr>
          <w:rFonts w:ascii="Arial" w:hAnsi="Arial" w:cs="Arial"/>
        </w:rPr>
      </w:pPr>
    </w:p>
    <w:p w14:paraId="700DD07E" w14:textId="77777777" w:rsidR="00F7426A" w:rsidRPr="005D22D3" w:rsidRDefault="00F7426A" w:rsidP="00111AE2">
      <w:pPr>
        <w:jc w:val="center"/>
        <w:rPr>
          <w:rFonts w:ascii="Arial" w:hAnsi="Arial" w:cs="Arial"/>
        </w:rPr>
      </w:pPr>
    </w:p>
    <w:p w14:paraId="5D046948" w14:textId="77777777" w:rsidR="001E7C83" w:rsidRPr="005D22D3" w:rsidRDefault="001E7C83" w:rsidP="00F7426A">
      <w:pPr>
        <w:tabs>
          <w:tab w:val="left" w:pos="6946"/>
          <w:tab w:val="left" w:pos="7088"/>
        </w:tabs>
        <w:ind w:left="7230"/>
        <w:rPr>
          <w:rFonts w:ascii="Arial" w:hAnsi="Arial" w:cs="Arial"/>
        </w:rPr>
        <w:sectPr w:rsidR="001E7C83" w:rsidRPr="005D22D3" w:rsidSect="00F7426A">
          <w:footerReference w:type="default" r:id="rId21"/>
          <w:pgSz w:w="11907" w:h="16840" w:code="9"/>
          <w:pgMar w:top="1134" w:right="1134" w:bottom="1134" w:left="1134" w:header="567" w:footer="567" w:gutter="0"/>
          <w:pgNumType w:start="1" w:chapStyle="8"/>
          <w:cols w:space="720"/>
          <w:noEndnote/>
        </w:sectPr>
      </w:pPr>
    </w:p>
    <w:p w14:paraId="0D47E493" w14:textId="66EAFCB4" w:rsidR="00F7426A" w:rsidRPr="005D22D3" w:rsidRDefault="00F7426A" w:rsidP="00F7426A">
      <w:pPr>
        <w:tabs>
          <w:tab w:val="left" w:pos="6946"/>
          <w:tab w:val="left" w:pos="7088"/>
        </w:tabs>
        <w:ind w:left="7230"/>
        <w:rPr>
          <w:rFonts w:ascii="Arial" w:hAnsi="Arial" w:cs="Arial"/>
        </w:rPr>
      </w:pPr>
      <w:r w:rsidRPr="005D22D3">
        <w:rPr>
          <w:rFonts w:ascii="Arial" w:hAnsi="Arial" w:cs="Arial"/>
        </w:rPr>
        <w:lastRenderedPageBreak/>
        <w:t xml:space="preserve">Annex </w:t>
      </w:r>
      <w:r w:rsidR="00174F9E">
        <w:rPr>
          <w:rFonts w:ascii="Arial" w:hAnsi="Arial" w:cs="Arial"/>
        </w:rPr>
        <w:t>D</w:t>
      </w:r>
      <w:r w:rsidRPr="005D22D3">
        <w:rPr>
          <w:rFonts w:ascii="Arial" w:hAnsi="Arial" w:cs="Arial"/>
        </w:rPr>
        <w:t xml:space="preserve"> to </w:t>
      </w:r>
    </w:p>
    <w:p w14:paraId="1A1880B8" w14:textId="3E896A62" w:rsidR="00F7426A" w:rsidRPr="005D22D3" w:rsidRDefault="00F7426A" w:rsidP="00F7426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r>
      <w:r w:rsidR="0E3A4291" w:rsidRPr="005D22D3">
        <w:rPr>
          <w:rFonts w:ascii="Arial" w:hAnsi="Arial" w:cs="Arial"/>
        </w:rPr>
        <w:t>B</w:t>
      </w:r>
      <w:r w:rsidRPr="005D22D3">
        <w:rPr>
          <w:rFonts w:ascii="Arial" w:hAnsi="Arial" w:cs="Arial"/>
        </w:rPr>
        <w:t>ooklet 2</w:t>
      </w:r>
    </w:p>
    <w:p w14:paraId="390ED7DA" w14:textId="26F402FF" w:rsidR="00F7426A" w:rsidRPr="005D22D3" w:rsidRDefault="00F7426A" w:rsidP="00F7426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r>
      <w:r w:rsidRPr="1D32DD76">
        <w:rPr>
          <w:rFonts w:ascii="Arial" w:hAnsi="Arial" w:cs="Arial"/>
        </w:rPr>
        <w:t xml:space="preserve">Dated </w:t>
      </w:r>
      <w:r w:rsidR="00FA4C73" w:rsidRPr="1D32DD76">
        <w:rPr>
          <w:rFonts w:ascii="Arial" w:hAnsi="Arial" w:cs="Arial"/>
        </w:rPr>
        <w:t>2</w:t>
      </w:r>
      <w:r w:rsidR="675F273E" w:rsidRPr="1D32DD76">
        <w:rPr>
          <w:rFonts w:ascii="Arial" w:hAnsi="Arial" w:cs="Arial"/>
        </w:rPr>
        <w:t>4 Sep</w:t>
      </w:r>
      <w:r w:rsidR="000D3E4A" w:rsidRPr="1D32DD76">
        <w:rPr>
          <w:rFonts w:ascii="Arial" w:hAnsi="Arial" w:cs="Arial"/>
        </w:rPr>
        <w:t xml:space="preserve"> 2</w:t>
      </w:r>
      <w:r w:rsidR="00FA4C73" w:rsidRPr="1D32DD76">
        <w:rPr>
          <w:rFonts w:ascii="Arial" w:hAnsi="Arial" w:cs="Arial"/>
        </w:rPr>
        <w:t>4</w:t>
      </w:r>
    </w:p>
    <w:p w14:paraId="5642431F" w14:textId="215A5780" w:rsidR="00232D09" w:rsidRPr="005D22D3" w:rsidRDefault="00FC6FD3" w:rsidP="00232D09">
      <w:pPr>
        <w:autoSpaceDE w:val="0"/>
        <w:autoSpaceDN w:val="0"/>
        <w:adjustRightInd w:val="0"/>
        <w:rPr>
          <w:rFonts w:ascii="Arial" w:eastAsia="Calibri" w:hAnsi="Arial" w:cs="Arial"/>
          <w:color w:val="000000"/>
        </w:rPr>
      </w:pPr>
      <w:r w:rsidRPr="00FF4AA3">
        <w:rPr>
          <w:rFonts w:ascii="Arial" w:eastAsia="Verdana" w:hAnsi="Arial" w:cs="Arial"/>
          <w:b/>
          <w:noProof/>
          <w:sz w:val="22"/>
          <w:szCs w:val="22"/>
        </w:rPr>
        <mc:AlternateContent>
          <mc:Choice Requires="wps">
            <w:drawing>
              <wp:anchor distT="45720" distB="45720" distL="114300" distR="114300" simplePos="0" relativeHeight="251658240" behindDoc="0" locked="0" layoutInCell="1" allowOverlap="1" wp14:anchorId="121BCDF6" wp14:editId="21DB8944">
                <wp:simplePos x="0" y="0"/>
                <wp:positionH relativeFrom="margin">
                  <wp:align>left</wp:align>
                </wp:positionH>
                <wp:positionV relativeFrom="paragraph">
                  <wp:posOffset>8890</wp:posOffset>
                </wp:positionV>
                <wp:extent cx="3665220" cy="86614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866140"/>
                        </a:xfrm>
                        <a:prstGeom prst="rect">
                          <a:avLst/>
                        </a:prstGeom>
                        <a:solidFill>
                          <a:srgbClr val="FFFFFF"/>
                        </a:solidFill>
                        <a:ln w="9525">
                          <a:noFill/>
                          <a:miter lim="800000"/>
                          <a:headEnd/>
                          <a:tailEnd/>
                        </a:ln>
                      </wps:spPr>
                      <wps:txbx>
                        <w:txbxContent>
                          <w:p w14:paraId="4F911363" w14:textId="77777777" w:rsidR="00232D09" w:rsidRPr="004A062A" w:rsidRDefault="00232D09" w:rsidP="00232D09">
                            <w:pPr>
                              <w:tabs>
                                <w:tab w:val="right" w:pos="9633"/>
                              </w:tabs>
                              <w:spacing w:after="124" w:line="259" w:lineRule="auto"/>
                              <w:rPr>
                                <w:rFonts w:ascii="Arial" w:hAnsi="Arial" w:cs="Arial"/>
                                <w:sz w:val="22"/>
                                <w:szCs w:val="22"/>
                              </w:rPr>
                            </w:pPr>
                            <w:r w:rsidRPr="00695206">
                              <w:rPr>
                                <w:rFonts w:ascii="Arial" w:eastAsia="Verdana" w:hAnsi="Arial" w:cs="Arial"/>
                                <w:b/>
                                <w:sz w:val="32"/>
                                <w:szCs w:val="32"/>
                              </w:rPr>
                              <w:t>Protection of Personal Data</w:t>
                            </w:r>
                            <w:r w:rsidRPr="004A062A">
                              <w:rPr>
                                <w:rFonts w:ascii="Arial" w:hAnsi="Arial" w:cs="Arial"/>
                                <w:sz w:val="22"/>
                                <w:szCs w:val="22"/>
                              </w:rPr>
                              <w:t xml:space="preserve"> </w:t>
                            </w:r>
                            <w:r w:rsidRPr="004A062A">
                              <w:rPr>
                                <w:rFonts w:ascii="Arial" w:hAnsi="Arial" w:cs="Arial"/>
                                <w:sz w:val="22"/>
                                <w:szCs w:val="22"/>
                              </w:rPr>
                              <w:tab/>
                            </w:r>
                            <w:r w:rsidRPr="004A062A">
                              <w:rPr>
                                <w:rFonts w:ascii="Arial" w:eastAsia="Verdana" w:hAnsi="Arial" w:cs="Arial"/>
                                <w:b/>
                                <w:sz w:val="22"/>
                                <w:szCs w:val="22"/>
                              </w:rPr>
                              <w:t xml:space="preserve"> </w:t>
                            </w:r>
                          </w:p>
                          <w:p w14:paraId="0BA1ACFD" w14:textId="77777777" w:rsidR="00232D09" w:rsidRDefault="00232D09" w:rsidP="00232D09">
                            <w:pPr>
                              <w:spacing w:after="19" w:line="280" w:lineRule="auto"/>
                              <w:ind w:right="1342"/>
                              <w:rPr>
                                <w:rFonts w:ascii="Arial" w:eastAsia="Verdana" w:hAnsi="Arial" w:cs="Arial"/>
                                <w:b/>
                                <w:sz w:val="22"/>
                                <w:szCs w:val="22"/>
                              </w:rPr>
                            </w:pPr>
                            <w:r w:rsidRPr="004A062A">
                              <w:rPr>
                                <w:rFonts w:ascii="Arial" w:eastAsia="Verdana" w:hAnsi="Arial" w:cs="Arial"/>
                                <w:b/>
                                <w:sz w:val="22"/>
                                <w:szCs w:val="22"/>
                              </w:rPr>
                              <w:t>(Where Personal Data is not being</w:t>
                            </w:r>
                          </w:p>
                          <w:p w14:paraId="547613B1" w14:textId="77777777" w:rsidR="00232D09" w:rsidRPr="004A062A" w:rsidRDefault="00232D09" w:rsidP="00232D09">
                            <w:pPr>
                              <w:spacing w:after="19" w:line="280" w:lineRule="auto"/>
                              <w:ind w:right="1342"/>
                              <w:rPr>
                                <w:rFonts w:ascii="Arial" w:hAnsi="Arial" w:cs="Arial"/>
                                <w:sz w:val="22"/>
                                <w:szCs w:val="22"/>
                              </w:rPr>
                            </w:pPr>
                            <w:r w:rsidRPr="004A062A">
                              <w:rPr>
                                <w:rFonts w:ascii="Arial" w:eastAsia="Verdana" w:hAnsi="Arial" w:cs="Arial"/>
                                <w:b/>
                                <w:sz w:val="22"/>
                                <w:szCs w:val="22"/>
                              </w:rPr>
                              <w:t>processed on behalf of the Authority)</w:t>
                            </w:r>
                            <w:r w:rsidRPr="004A062A">
                              <w:rPr>
                                <w:rFonts w:ascii="Arial" w:eastAsia="Arial" w:hAnsi="Arial" w:cs="Arial"/>
                                <w:sz w:val="22"/>
                                <w:szCs w:val="22"/>
                              </w:rPr>
                              <w:t xml:space="preserve"> </w:t>
                            </w:r>
                          </w:p>
                          <w:p w14:paraId="50DE4677" w14:textId="77777777" w:rsidR="00232D09" w:rsidRDefault="00232D09" w:rsidP="00232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01BE26">
              <v:shapetype id="_x0000_t202" coordsize="21600,21600" o:spt="202" path="m,l,21600r21600,l21600,xe" w14:anchorId="121BCDF6">
                <v:stroke joinstyle="miter"/>
                <v:path gradientshapeok="t" o:connecttype="rect"/>
              </v:shapetype>
              <v:shape id="Text Box 217" style="position:absolute;margin-left:0;margin-top:.7pt;width:288.6pt;height:68.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">
                <v:textbox>
                  <w:txbxContent>
                    <w:p w:rsidRPr="004A062A" w:rsidR="00232D09" w:rsidP="00232D09" w:rsidRDefault="00232D09" w14:paraId="3A28CA80" w14:textId="77777777">
                      <w:pPr>
                        <w:tabs>
                          <w:tab w:val="right" w:pos="9633"/>
                        </w:tabs>
                        <w:spacing w:after="124" w:line="259" w:lineRule="auto"/>
                        <w:rPr>
                          <w:rFonts w:ascii="Arial" w:hAnsi="Arial" w:cs="Arial"/>
                          <w:sz w:val="22"/>
                          <w:szCs w:val="22"/>
                        </w:rPr>
                      </w:pPr>
                      <w:r w:rsidRPr="00695206">
                        <w:rPr>
                          <w:rFonts w:ascii="Arial" w:hAnsi="Arial" w:eastAsia="Verdana" w:cs="Arial"/>
                          <w:b/>
                          <w:sz w:val="32"/>
                          <w:szCs w:val="32"/>
                        </w:rPr>
                        <w:t>Protection of Personal Data</w:t>
                      </w:r>
                      <w:r w:rsidRPr="004A062A">
                        <w:rPr>
                          <w:rFonts w:ascii="Arial" w:hAnsi="Arial" w:cs="Arial"/>
                          <w:sz w:val="22"/>
                          <w:szCs w:val="22"/>
                        </w:rPr>
                        <w:t xml:space="preserve"> </w:t>
                      </w:r>
                      <w:r w:rsidRPr="004A062A">
                        <w:rPr>
                          <w:rFonts w:ascii="Arial" w:hAnsi="Arial" w:cs="Arial"/>
                          <w:sz w:val="22"/>
                          <w:szCs w:val="22"/>
                        </w:rPr>
                        <w:tab/>
                      </w:r>
                      <w:r w:rsidRPr="004A062A">
                        <w:rPr>
                          <w:rFonts w:ascii="Arial" w:hAnsi="Arial" w:eastAsia="Verdana" w:cs="Arial"/>
                          <w:b/>
                          <w:sz w:val="22"/>
                          <w:szCs w:val="22"/>
                        </w:rPr>
                        <w:t xml:space="preserve"> </w:t>
                      </w:r>
                    </w:p>
                    <w:p w:rsidR="00232D09" w:rsidP="00232D09" w:rsidRDefault="00232D09" w14:paraId="12220FFB" w14:textId="77777777">
                      <w:pPr>
                        <w:spacing w:after="19" w:line="280" w:lineRule="auto"/>
                        <w:ind w:right="1342"/>
                        <w:rPr>
                          <w:rFonts w:ascii="Arial" w:hAnsi="Arial" w:eastAsia="Verdana" w:cs="Arial"/>
                          <w:b/>
                          <w:sz w:val="22"/>
                          <w:szCs w:val="22"/>
                        </w:rPr>
                      </w:pPr>
                      <w:r w:rsidRPr="004A062A">
                        <w:rPr>
                          <w:rFonts w:ascii="Arial" w:hAnsi="Arial" w:eastAsia="Verdana" w:cs="Arial"/>
                          <w:b/>
                          <w:sz w:val="22"/>
                          <w:szCs w:val="22"/>
                        </w:rPr>
                        <w:t>(Where Personal Data is not being</w:t>
                      </w:r>
                    </w:p>
                    <w:p w:rsidRPr="004A062A" w:rsidR="00232D09" w:rsidP="00232D09" w:rsidRDefault="00232D09" w14:paraId="1FD75319" w14:textId="77777777">
                      <w:pPr>
                        <w:spacing w:after="19" w:line="280" w:lineRule="auto"/>
                        <w:ind w:right="1342"/>
                        <w:rPr>
                          <w:rFonts w:ascii="Arial" w:hAnsi="Arial" w:cs="Arial"/>
                          <w:sz w:val="22"/>
                          <w:szCs w:val="22"/>
                        </w:rPr>
                      </w:pPr>
                      <w:r w:rsidRPr="004A062A">
                        <w:rPr>
                          <w:rFonts w:ascii="Arial" w:hAnsi="Arial" w:eastAsia="Verdana" w:cs="Arial"/>
                          <w:b/>
                          <w:sz w:val="22"/>
                          <w:szCs w:val="22"/>
                        </w:rPr>
                        <w:t>processed on behalf of the Authority)</w:t>
                      </w:r>
                      <w:r w:rsidRPr="004A062A">
                        <w:rPr>
                          <w:rFonts w:ascii="Arial" w:hAnsi="Arial" w:eastAsia="Arial" w:cs="Arial"/>
                          <w:sz w:val="22"/>
                          <w:szCs w:val="22"/>
                        </w:rPr>
                        <w:t xml:space="preserve"> </w:t>
                      </w:r>
                    </w:p>
                    <w:p w:rsidR="00232D09" w:rsidP="00232D09" w:rsidRDefault="00232D09" w14:paraId="672A6659" w14:textId="77777777"/>
                  </w:txbxContent>
                </v:textbox>
                <w10:wrap type="square" anchorx="margin"/>
              </v:shape>
            </w:pict>
          </mc:Fallback>
        </mc:AlternateContent>
      </w:r>
    </w:p>
    <w:p w14:paraId="4715ED7A" w14:textId="560538A1" w:rsidR="00232D09" w:rsidRDefault="00232D09" w:rsidP="00232D09">
      <w:pPr>
        <w:autoSpaceDE w:val="0"/>
        <w:autoSpaceDN w:val="0"/>
        <w:adjustRightInd w:val="0"/>
        <w:rPr>
          <w:rFonts w:ascii="Arial" w:eastAsia="Calibri" w:hAnsi="Arial" w:cs="Arial"/>
          <w:color w:val="000000"/>
        </w:rPr>
      </w:pPr>
      <w:r w:rsidRPr="00FF4AA3">
        <w:rPr>
          <w:rFonts w:ascii="Arial" w:hAnsi="Arial" w:cs="Arial"/>
          <w:noProof/>
        </w:rPr>
        <mc:AlternateContent>
          <mc:Choice Requires="wps">
            <w:drawing>
              <wp:anchor distT="45720" distB="45720" distL="114300" distR="114300" simplePos="0" relativeHeight="251658241" behindDoc="0" locked="0" layoutInCell="1" allowOverlap="1" wp14:anchorId="7D4E795E" wp14:editId="201F0960">
                <wp:simplePos x="0" y="0"/>
                <wp:positionH relativeFrom="margin">
                  <wp:align>right</wp:align>
                </wp:positionH>
                <wp:positionV relativeFrom="paragraph">
                  <wp:posOffset>5273</wp:posOffset>
                </wp:positionV>
                <wp:extent cx="1693545" cy="731520"/>
                <wp:effectExtent l="0" t="0" r="190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731520"/>
                        </a:xfrm>
                        <a:prstGeom prst="rect">
                          <a:avLst/>
                        </a:prstGeom>
                        <a:solidFill>
                          <a:srgbClr val="FFFFFF"/>
                        </a:solidFill>
                        <a:ln w="9525">
                          <a:noFill/>
                          <a:miter lim="800000"/>
                          <a:headEnd/>
                          <a:tailEnd/>
                        </a:ln>
                      </wps:spPr>
                      <wps:txbx>
                        <w:txbxContent>
                          <w:p w14:paraId="1BCF83F6" w14:textId="14DF9095" w:rsidR="00232D09" w:rsidRDefault="00232D09" w:rsidP="00232D09">
                            <w:pPr>
                              <w:tabs>
                                <w:tab w:val="right" w:pos="9633"/>
                              </w:tabs>
                              <w:spacing w:line="259" w:lineRule="auto"/>
                              <w:jc w:val="right"/>
                              <w:rPr>
                                <w:rFonts w:ascii="Arial" w:eastAsia="Verdana" w:hAnsi="Arial" w:cs="Arial"/>
                                <w:b/>
                                <w:sz w:val="22"/>
                                <w:szCs w:val="22"/>
                              </w:rPr>
                            </w:pPr>
                            <w:r w:rsidRPr="004A062A">
                              <w:rPr>
                                <w:rFonts w:ascii="Arial" w:eastAsia="Verdana" w:hAnsi="Arial" w:cs="Arial"/>
                                <w:b/>
                                <w:sz w:val="22"/>
                                <w:szCs w:val="22"/>
                              </w:rPr>
                              <w:t>DEFCON 532</w:t>
                            </w:r>
                            <w:r w:rsidR="009E3F5A">
                              <w:rPr>
                                <w:rFonts w:ascii="Arial" w:eastAsia="Verdana" w:hAnsi="Arial" w:cs="Arial"/>
                                <w:b/>
                                <w:sz w:val="22"/>
                                <w:szCs w:val="22"/>
                              </w:rPr>
                              <w:t>A</w:t>
                            </w:r>
                          </w:p>
                          <w:p w14:paraId="03063735" w14:textId="77777777" w:rsidR="00232D09" w:rsidRPr="00FF4AA3" w:rsidRDefault="00232D09" w:rsidP="00232D09">
                            <w:pPr>
                              <w:tabs>
                                <w:tab w:val="right" w:pos="9633"/>
                              </w:tabs>
                              <w:spacing w:line="259" w:lineRule="auto"/>
                              <w:jc w:val="right"/>
                              <w:rPr>
                                <w:rFonts w:ascii="Arial" w:eastAsia="Verdana" w:hAnsi="Arial" w:cs="Arial"/>
                                <w:b/>
                                <w:sz w:val="22"/>
                                <w:szCs w:val="22"/>
                              </w:rPr>
                            </w:pPr>
                            <w:r w:rsidRPr="004A062A">
                              <w:rPr>
                                <w:rFonts w:ascii="Arial" w:eastAsia="Verdana" w:hAnsi="Arial" w:cs="Arial"/>
                                <w:b/>
                                <w:sz w:val="22"/>
                                <w:szCs w:val="22"/>
                              </w:rPr>
                              <w:t xml:space="preserve">Edn 05/22  </w:t>
                            </w:r>
                          </w:p>
                          <w:p w14:paraId="2080A0A2" w14:textId="77777777" w:rsidR="00232D09" w:rsidRDefault="00232D09" w:rsidP="00232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C51C2F">
              <v:shape id="Text Box 3" style="position:absolute;margin-left:82.15pt;margin-top:.4pt;width:133.35pt;height:57.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" w14:anchorId="7D4E795E">
                <v:textbox>
                  <w:txbxContent>
                    <w:p w:rsidR="00232D09" w:rsidP="00232D09" w:rsidRDefault="00232D09" w14:paraId="4B6C08E1" w14:textId="14DF9095">
                      <w:pPr>
                        <w:tabs>
                          <w:tab w:val="right" w:pos="9633"/>
                        </w:tabs>
                        <w:spacing w:line="259" w:lineRule="auto"/>
                        <w:jc w:val="right"/>
                        <w:rPr>
                          <w:rFonts w:ascii="Arial" w:hAnsi="Arial" w:eastAsia="Verdana" w:cs="Arial"/>
                          <w:b/>
                          <w:sz w:val="22"/>
                          <w:szCs w:val="22"/>
                        </w:rPr>
                      </w:pPr>
                      <w:r w:rsidRPr="004A062A">
                        <w:rPr>
                          <w:rFonts w:ascii="Arial" w:hAnsi="Arial" w:eastAsia="Verdana" w:cs="Arial"/>
                          <w:b/>
                          <w:sz w:val="22"/>
                          <w:szCs w:val="22"/>
                        </w:rPr>
                        <w:t>DEFCON 532</w:t>
                      </w:r>
                      <w:r w:rsidR="009E3F5A">
                        <w:rPr>
                          <w:rFonts w:ascii="Arial" w:hAnsi="Arial" w:eastAsia="Verdana" w:cs="Arial"/>
                          <w:b/>
                          <w:sz w:val="22"/>
                          <w:szCs w:val="22"/>
                        </w:rPr>
                        <w:t>A</w:t>
                      </w:r>
                    </w:p>
                    <w:p w:rsidRPr="00FF4AA3" w:rsidR="00232D09" w:rsidP="00232D09" w:rsidRDefault="00232D09" w14:paraId="3012C8DE" w14:textId="77777777">
                      <w:pPr>
                        <w:tabs>
                          <w:tab w:val="right" w:pos="9633"/>
                        </w:tabs>
                        <w:spacing w:line="259" w:lineRule="auto"/>
                        <w:jc w:val="right"/>
                        <w:rPr>
                          <w:rFonts w:ascii="Arial" w:hAnsi="Arial" w:eastAsia="Verdana" w:cs="Arial"/>
                          <w:b/>
                          <w:sz w:val="22"/>
                          <w:szCs w:val="22"/>
                        </w:rPr>
                      </w:pPr>
                      <w:r w:rsidRPr="004A062A">
                        <w:rPr>
                          <w:rFonts w:ascii="Arial" w:hAnsi="Arial" w:eastAsia="Verdana" w:cs="Arial"/>
                          <w:b/>
                          <w:sz w:val="22"/>
                          <w:szCs w:val="22"/>
                        </w:rPr>
                        <w:t xml:space="preserve">Edn 05/22  </w:t>
                      </w:r>
                    </w:p>
                    <w:p w:rsidR="00232D09" w:rsidP="00232D09" w:rsidRDefault="00232D09" w14:paraId="0A37501D" w14:textId="77777777"/>
                  </w:txbxContent>
                </v:textbox>
                <w10:wrap type="square" anchorx="margin"/>
              </v:shape>
            </w:pict>
          </mc:Fallback>
        </mc:AlternateContent>
      </w:r>
    </w:p>
    <w:p w14:paraId="1D2CEB43" w14:textId="586F6431" w:rsidR="003C59A8" w:rsidRDefault="00232D09" w:rsidP="00232D09">
      <w:pPr>
        <w:spacing w:line="259" w:lineRule="auto"/>
        <w:rPr>
          <w:rFonts w:ascii="Arial" w:hAnsi="Arial" w:cs="Arial"/>
          <w:sz w:val="22"/>
          <w:szCs w:val="22"/>
        </w:rPr>
      </w:pPr>
      <w:r w:rsidRPr="004A062A">
        <w:rPr>
          <w:rFonts w:ascii="Arial" w:eastAsia="Calibri" w:hAnsi="Arial" w:cs="Arial"/>
          <w:noProof/>
          <w:sz w:val="22"/>
          <w:szCs w:val="22"/>
        </w:rPr>
        <mc:AlternateContent>
          <mc:Choice Requires="wpg">
            <w:drawing>
              <wp:inline distT="0" distB="0" distL="0" distR="0" wp14:anchorId="0C2DED71" wp14:editId="58FABBE6">
                <wp:extent cx="6120765" cy="17675"/>
                <wp:effectExtent l="0" t="0" r="0" b="0"/>
                <wp:docPr id="1252" name="Group 1252"/>
                <wp:cNvGraphicFramePr/>
                <a:graphic xmlns:a="http://schemas.openxmlformats.org/drawingml/2006/main">
                  <a:graphicData uri="http://schemas.microsoft.com/office/word/2010/wordprocessingGroup">
                    <wpg:wgp>
                      <wpg:cNvGrpSpPr/>
                      <wpg:grpSpPr>
                        <a:xfrm>
                          <a:off x="0" y="0"/>
                          <a:ext cx="6120765" cy="17675"/>
                          <a:chOff x="0" y="0"/>
                          <a:chExt cx="6156960" cy="18288"/>
                        </a:xfrm>
                      </wpg:grpSpPr>
                      <wps:wsp>
                        <wps:cNvPr id="1521" name="Shape 152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01DCC308">
              <v:group id="Group 1252" style="width:481.95pt;height:1.4pt;mso-position-horizontal-relative:char;mso-position-vertical-relative:line" coordsize="61569,182" o:spid="_x0000_s1026" w14:anchorId="188C6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">
                <v:shape id="Shape 1521" style="position:absolute;width:61569;height:182;visibility:visible;mso-wrap-style:square;v-text-anchor:top" coordsize="6156960,18288" o:spid="_x0000_s1027" fillcolor="black" stroked="f" strokeweight="0" path="m,l615696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">
                  <v:stroke miterlimit="83231f" joinstyle="miter"/>
                  <v:path textboxrect="0,0,6156960,18288" arrowok="t"/>
                </v:shape>
                <w10:anchorlock/>
              </v:group>
            </w:pict>
          </mc:Fallback>
        </mc:AlternateContent>
      </w:r>
    </w:p>
    <w:p w14:paraId="3C10153B" w14:textId="77777777" w:rsidR="00FC6FD3" w:rsidRPr="003C59A8" w:rsidRDefault="00FC6FD3" w:rsidP="00232D09">
      <w:pPr>
        <w:spacing w:line="259" w:lineRule="auto"/>
        <w:rPr>
          <w:rFonts w:ascii="Arial" w:hAnsi="Arial" w:cs="Arial"/>
          <w:sz w:val="22"/>
          <w:szCs w:val="22"/>
        </w:rPr>
      </w:pPr>
    </w:p>
    <w:p w14:paraId="5F4A1B3E" w14:textId="77777777" w:rsidR="003C59A8" w:rsidRPr="00FC6FD3" w:rsidRDefault="003C59A8" w:rsidP="003C59A8">
      <w:pPr>
        <w:numPr>
          <w:ilvl w:val="0"/>
          <w:numId w:val="41"/>
        </w:numPr>
        <w:spacing w:after="110" w:line="249" w:lineRule="auto"/>
        <w:ind w:hanging="566"/>
        <w:rPr>
          <w:rFonts w:ascii="Arial" w:hAnsi="Arial" w:cs="Arial"/>
          <w:sz w:val="22"/>
          <w:szCs w:val="22"/>
        </w:rPr>
      </w:pPr>
      <w:r w:rsidRPr="00FC6FD3">
        <w:rPr>
          <w:rFonts w:ascii="Arial" w:hAnsi="Arial" w:cs="Arial"/>
          <w:sz w:val="22"/>
          <w:szCs w:val="22"/>
        </w:rPr>
        <w:t xml:space="preserve">In this Condition, the following words and expressions shall have the meanings given to them, except where the context requires a different meaning: </w:t>
      </w:r>
    </w:p>
    <w:p w14:paraId="3903F250" w14:textId="77777777" w:rsidR="003C59A8" w:rsidRPr="00FC6FD3" w:rsidRDefault="003C59A8" w:rsidP="003C59A8">
      <w:pPr>
        <w:numPr>
          <w:ilvl w:val="1"/>
          <w:numId w:val="41"/>
        </w:numPr>
        <w:spacing w:after="9" w:line="249" w:lineRule="auto"/>
        <w:ind w:hanging="569"/>
        <w:rPr>
          <w:rFonts w:ascii="Arial" w:hAnsi="Arial" w:cs="Arial"/>
          <w:sz w:val="22"/>
          <w:szCs w:val="22"/>
        </w:rPr>
      </w:pPr>
      <w:r w:rsidRPr="00FC6FD3">
        <w:rPr>
          <w:rFonts w:ascii="Arial" w:hAnsi="Arial" w:cs="Arial"/>
          <w:sz w:val="22"/>
          <w:szCs w:val="22"/>
        </w:rPr>
        <w:t xml:space="preserve">“Controller”, “Data Subject”, “Personal Data”, “Personal Data Breach” and </w:t>
      </w:r>
    </w:p>
    <w:p w14:paraId="6773CA44" w14:textId="77777777" w:rsidR="003C59A8" w:rsidRPr="00FC6FD3" w:rsidRDefault="003C59A8" w:rsidP="003C59A8">
      <w:pPr>
        <w:ind w:left="577"/>
        <w:rPr>
          <w:rFonts w:ascii="Arial" w:hAnsi="Arial" w:cs="Arial"/>
          <w:sz w:val="22"/>
          <w:szCs w:val="22"/>
        </w:rPr>
      </w:pPr>
      <w:r w:rsidRPr="00FC6FD3">
        <w:rPr>
          <w:rFonts w:ascii="Arial" w:hAnsi="Arial" w:cs="Arial"/>
          <w:sz w:val="22"/>
          <w:szCs w:val="22"/>
        </w:rPr>
        <w:t xml:space="preserve">“Processor” shall have the same meanings as in Article 4 of the UK GDPR; </w:t>
      </w:r>
    </w:p>
    <w:p w14:paraId="60237F6C" w14:textId="77777777" w:rsidR="003C59A8" w:rsidRPr="00FC6FD3" w:rsidRDefault="003C59A8" w:rsidP="003C59A8">
      <w:pPr>
        <w:numPr>
          <w:ilvl w:val="1"/>
          <w:numId w:val="41"/>
        </w:numPr>
        <w:spacing w:after="110" w:line="249" w:lineRule="auto"/>
        <w:ind w:hanging="569"/>
        <w:rPr>
          <w:rFonts w:ascii="Arial" w:hAnsi="Arial" w:cs="Arial"/>
          <w:sz w:val="22"/>
          <w:szCs w:val="22"/>
        </w:rPr>
      </w:pPr>
      <w:r w:rsidRPr="00FC6FD3">
        <w:rPr>
          <w:rFonts w:ascii="Arial" w:hAnsi="Arial" w:cs="Arial"/>
          <w:sz w:val="22"/>
          <w:szCs w:val="22"/>
        </w:rPr>
        <w:t xml:space="preserve">Data Protection Legislation means all applicable Law in force from time to time in the UK relating to the processing of personal data and privacy, including but not limited to:  </w:t>
      </w:r>
    </w:p>
    <w:p w14:paraId="4CDC4194" w14:textId="77777777" w:rsidR="003C59A8" w:rsidRPr="00FC6FD3" w:rsidRDefault="003C59A8" w:rsidP="003C59A8">
      <w:pPr>
        <w:numPr>
          <w:ilvl w:val="2"/>
          <w:numId w:val="41"/>
        </w:numPr>
        <w:spacing w:after="110" w:line="249" w:lineRule="auto"/>
        <w:ind w:hanging="646"/>
        <w:rPr>
          <w:rFonts w:ascii="Arial" w:hAnsi="Arial" w:cs="Arial"/>
          <w:sz w:val="22"/>
          <w:szCs w:val="22"/>
        </w:rPr>
      </w:pPr>
      <w:r w:rsidRPr="00FC6FD3">
        <w:rPr>
          <w:rFonts w:ascii="Arial" w:hAnsi="Arial" w:cs="Arial"/>
          <w:sz w:val="22"/>
          <w:szCs w:val="22"/>
        </w:rPr>
        <w:t xml:space="preserve">UK GDPR; </w:t>
      </w:r>
    </w:p>
    <w:p w14:paraId="38CCA175" w14:textId="77777777" w:rsidR="003C59A8" w:rsidRPr="00FC6FD3" w:rsidRDefault="003C59A8" w:rsidP="003C59A8">
      <w:pPr>
        <w:numPr>
          <w:ilvl w:val="2"/>
          <w:numId w:val="41"/>
        </w:numPr>
        <w:spacing w:after="110" w:line="249" w:lineRule="auto"/>
        <w:ind w:hanging="646"/>
        <w:rPr>
          <w:rFonts w:ascii="Arial" w:hAnsi="Arial" w:cs="Arial"/>
          <w:sz w:val="22"/>
          <w:szCs w:val="22"/>
        </w:rPr>
      </w:pPr>
      <w:r w:rsidRPr="00FC6FD3">
        <w:rPr>
          <w:rFonts w:ascii="Arial" w:hAnsi="Arial" w:cs="Arial"/>
          <w:sz w:val="22"/>
          <w:szCs w:val="22"/>
        </w:rPr>
        <w:t xml:space="preserve">the Data Protection Act 2018; and  </w:t>
      </w:r>
    </w:p>
    <w:p w14:paraId="1D5AE56A" w14:textId="77777777" w:rsidR="003C59A8" w:rsidRPr="00FC6FD3" w:rsidRDefault="003C59A8" w:rsidP="003C59A8">
      <w:pPr>
        <w:numPr>
          <w:ilvl w:val="2"/>
          <w:numId w:val="41"/>
        </w:numPr>
        <w:spacing w:line="259" w:lineRule="auto"/>
        <w:ind w:hanging="646"/>
        <w:rPr>
          <w:rFonts w:ascii="Arial" w:hAnsi="Arial" w:cs="Arial"/>
          <w:sz w:val="22"/>
          <w:szCs w:val="22"/>
        </w:rPr>
      </w:pPr>
      <w:r w:rsidRPr="00FC6FD3">
        <w:rPr>
          <w:rFonts w:ascii="Arial" w:hAnsi="Arial" w:cs="Arial"/>
          <w:sz w:val="22"/>
          <w:szCs w:val="22"/>
        </w:rPr>
        <w:t xml:space="preserve">the Privacy and Electronic Communications (EC Directive) Regulations </w:t>
      </w:r>
    </w:p>
    <w:p w14:paraId="431FDA2A" w14:textId="77777777" w:rsidR="003C59A8" w:rsidRPr="00FC6FD3" w:rsidRDefault="003C59A8" w:rsidP="003C59A8">
      <w:pPr>
        <w:spacing w:line="347" w:lineRule="auto"/>
        <w:ind w:left="567" w:right="164" w:firstLine="566"/>
        <w:rPr>
          <w:rFonts w:ascii="Arial" w:hAnsi="Arial" w:cs="Arial"/>
          <w:sz w:val="22"/>
          <w:szCs w:val="22"/>
        </w:rPr>
      </w:pPr>
      <w:r w:rsidRPr="00FC6FD3">
        <w:rPr>
          <w:rFonts w:ascii="Arial" w:hAnsi="Arial" w:cs="Arial"/>
          <w:sz w:val="22"/>
          <w:szCs w:val="22"/>
        </w:rPr>
        <w:t xml:space="preserve">2003 (SI 2003/2426) as amended;  each to the extent that it relates to the processing of personal data and privacy. </w:t>
      </w:r>
    </w:p>
    <w:p w14:paraId="3801621D" w14:textId="77777777" w:rsidR="003C59A8" w:rsidRPr="00FC6FD3" w:rsidRDefault="003C59A8" w:rsidP="003C59A8">
      <w:pPr>
        <w:numPr>
          <w:ilvl w:val="1"/>
          <w:numId w:val="41"/>
        </w:numPr>
        <w:spacing w:after="110" w:line="249" w:lineRule="auto"/>
        <w:ind w:hanging="569"/>
        <w:rPr>
          <w:rFonts w:ascii="Arial" w:hAnsi="Arial" w:cs="Arial"/>
          <w:sz w:val="22"/>
          <w:szCs w:val="22"/>
        </w:rPr>
      </w:pPr>
      <w:r w:rsidRPr="00FC6FD3">
        <w:rPr>
          <w:rFonts w:ascii="Arial" w:eastAsia="Arial" w:hAnsi="Arial" w:cs="Arial"/>
          <w:sz w:val="22"/>
          <w:szCs w:val="22"/>
        </w:rPr>
        <w:t>“</w:t>
      </w:r>
      <w:r w:rsidRPr="00FC6FD3">
        <w:rPr>
          <w:rFonts w:ascii="Arial" w:hAnsi="Arial" w:cs="Arial"/>
          <w:sz w:val="22"/>
          <w:szCs w:val="22"/>
        </w:rPr>
        <w:t xml:space="preserve">Law” means any law, subordinate legislation within the meaning of Section 21(1) of the Interpretation Act 1978, regulation, order, regulatory policy, mandatory guidance or code of practice, judgment of a relevant court of law, or directives or requirements with which a party to this Contract is bound to comply;  </w:t>
      </w:r>
    </w:p>
    <w:p w14:paraId="281DB8BF" w14:textId="77777777" w:rsidR="003C59A8" w:rsidRPr="00FC6FD3" w:rsidRDefault="003C59A8" w:rsidP="003C59A8">
      <w:pPr>
        <w:numPr>
          <w:ilvl w:val="1"/>
          <w:numId w:val="41"/>
        </w:numPr>
        <w:spacing w:after="110" w:line="249" w:lineRule="auto"/>
        <w:ind w:hanging="569"/>
        <w:rPr>
          <w:rFonts w:ascii="Arial" w:hAnsi="Arial" w:cs="Arial"/>
          <w:sz w:val="22"/>
          <w:szCs w:val="22"/>
        </w:rPr>
      </w:pPr>
      <w:r w:rsidRPr="00FC6FD3">
        <w:rPr>
          <w:rFonts w:ascii="Arial" w:hAnsi="Arial" w:cs="Arial"/>
          <w:sz w:val="22"/>
          <w:szCs w:val="22"/>
        </w:rPr>
        <w:t xml:space="preserve">“UK GDPR” means the General Data Protection Regulation (Regulation (EU) 2016/679) as retained in UK law by the EU (Withdrawal) Act 2018 and the Data Protection, Privacy and Electronic Communications (Amendments etc) (EU Exit) Regulations 2019. </w:t>
      </w:r>
    </w:p>
    <w:p w14:paraId="1745326F" w14:textId="77777777" w:rsidR="003C59A8" w:rsidRPr="00FC6FD3" w:rsidRDefault="003C59A8" w:rsidP="003C59A8">
      <w:pPr>
        <w:numPr>
          <w:ilvl w:val="0"/>
          <w:numId w:val="41"/>
        </w:numPr>
        <w:spacing w:after="110" w:line="249" w:lineRule="auto"/>
        <w:ind w:hanging="566"/>
        <w:rPr>
          <w:rFonts w:ascii="Arial" w:hAnsi="Arial" w:cs="Arial"/>
          <w:sz w:val="22"/>
          <w:szCs w:val="22"/>
        </w:rPr>
      </w:pPr>
      <w:r w:rsidRPr="00FC6FD3">
        <w:rPr>
          <w:rFonts w:ascii="Arial" w:hAnsi="Arial" w:cs="Arial"/>
          <w:sz w:val="22"/>
          <w:szCs w:val="22"/>
        </w:rPr>
        <w:t>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w:t>
      </w:r>
      <w:r w:rsidRPr="00FC6FD3">
        <w:rPr>
          <w:rFonts w:ascii="Arial" w:eastAsia="Arial" w:hAnsi="Arial" w:cs="Arial"/>
          <w:sz w:val="22"/>
          <w:szCs w:val="22"/>
        </w:rPr>
        <w:t xml:space="preserve">.  </w:t>
      </w:r>
    </w:p>
    <w:p w14:paraId="54AC84E5" w14:textId="77777777" w:rsidR="003C59A8" w:rsidRPr="00FC6FD3" w:rsidRDefault="003C59A8" w:rsidP="003C59A8">
      <w:pPr>
        <w:numPr>
          <w:ilvl w:val="0"/>
          <w:numId w:val="41"/>
        </w:numPr>
        <w:spacing w:after="110" w:line="249" w:lineRule="auto"/>
        <w:ind w:hanging="566"/>
        <w:rPr>
          <w:rFonts w:ascii="Arial" w:hAnsi="Arial" w:cs="Arial"/>
          <w:sz w:val="22"/>
          <w:szCs w:val="22"/>
        </w:rPr>
      </w:pPr>
      <w:r w:rsidRPr="00FC6FD3">
        <w:rPr>
          <w:rFonts w:ascii="Arial" w:hAnsi="Arial" w:cs="Arial"/>
          <w:sz w:val="22"/>
          <w:szCs w:val="22"/>
        </w:rPr>
        <w:t xml:space="preserve">The Contractor shall notify the Authority promptly if it considers that any of the Authority’s instructions obligate the Contractor to take on the role of Processor under the Data Protection Legislation beyond that which is contemplated in clause 2.  The Authority agrees that the Contractor shall not be required to provide legal advice to the Authority and that such notification (or absence of notification) by the Contractor will not be construed as legal advice or representation by the Contractor.  </w:t>
      </w:r>
    </w:p>
    <w:p w14:paraId="79732459" w14:textId="77777777" w:rsidR="003C59A8" w:rsidRPr="00FC6FD3" w:rsidRDefault="003C59A8" w:rsidP="003C59A8">
      <w:pPr>
        <w:numPr>
          <w:ilvl w:val="0"/>
          <w:numId w:val="41"/>
        </w:numPr>
        <w:spacing w:after="9" w:line="249" w:lineRule="auto"/>
        <w:ind w:hanging="566"/>
        <w:rPr>
          <w:rFonts w:ascii="Arial" w:hAnsi="Arial" w:cs="Arial"/>
          <w:sz w:val="22"/>
          <w:szCs w:val="22"/>
        </w:rPr>
      </w:pPr>
      <w:r w:rsidRPr="00FC6FD3">
        <w:rPr>
          <w:rFonts w:ascii="Arial" w:hAnsi="Arial" w:cs="Arial"/>
          <w:sz w:val="22"/>
          <w:szCs w:val="22"/>
        </w:rPr>
        <w:t xml:space="preserve">Should the Contract be amended to require the Contractor to process Personal </w:t>
      </w:r>
    </w:p>
    <w:p w14:paraId="51465E65" w14:textId="77777777" w:rsidR="003C59A8" w:rsidRPr="00FC6FD3" w:rsidRDefault="003C59A8" w:rsidP="003C59A8">
      <w:pPr>
        <w:ind w:left="-5"/>
        <w:rPr>
          <w:rFonts w:ascii="Arial" w:hAnsi="Arial" w:cs="Arial"/>
          <w:sz w:val="22"/>
          <w:szCs w:val="22"/>
        </w:rPr>
      </w:pPr>
      <w:r w:rsidRPr="00FC6FD3">
        <w:rPr>
          <w:rFonts w:ascii="Arial" w:hAnsi="Arial" w:cs="Arial"/>
          <w:sz w:val="22"/>
          <w:szCs w:val="22"/>
        </w:rPr>
        <w:t xml:space="preserve">Data as a Processor on behalf of the Authority as a result of clause 3 or otherwise the Contract will be amended to include DEFCON 532B and DEFFORM 532 in accordance with the provisions of SC2 Condition of Contract 6.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13A03078" w14:textId="77777777" w:rsidR="003C59A8" w:rsidRPr="00FC6FD3" w:rsidRDefault="003C59A8" w:rsidP="003C59A8">
      <w:pPr>
        <w:numPr>
          <w:ilvl w:val="0"/>
          <w:numId w:val="41"/>
        </w:numPr>
        <w:spacing w:after="110" w:line="249" w:lineRule="auto"/>
        <w:ind w:hanging="566"/>
        <w:rPr>
          <w:rFonts w:ascii="Arial" w:hAnsi="Arial" w:cs="Arial"/>
        </w:rPr>
      </w:pPr>
      <w:r w:rsidRPr="00FC6FD3">
        <w:rPr>
          <w:rFonts w:ascii="Arial" w:hAnsi="Arial" w:cs="Arial"/>
          <w:sz w:val="22"/>
          <w:szCs w:val="22"/>
        </w:rPr>
        <w:lastRenderedPageBreak/>
        <w:t>Notwithstanding clause 2, each Party</w:t>
      </w:r>
      <w:r w:rsidRPr="00FC6FD3">
        <w:rPr>
          <w:rFonts w:ascii="Arial" w:hAnsi="Arial" w:cs="Arial"/>
        </w:rPr>
        <w:t xml:space="preserve"> undertakes to comply with its obligations as Controller under the Data Protection Legislation. </w:t>
      </w:r>
    </w:p>
    <w:p w14:paraId="4E2FDC8D" w14:textId="77777777" w:rsidR="009024F1" w:rsidRDefault="009024F1">
      <w:pPr>
        <w:rPr>
          <w:rFonts w:ascii="Arial" w:hAnsi="Arial" w:cs="Arial"/>
        </w:rPr>
      </w:pPr>
    </w:p>
    <w:sectPr w:rsidR="009024F1" w:rsidSect="001E7C83">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F4E4" w14:textId="77777777" w:rsidR="00A8662A" w:rsidRDefault="00A8662A">
      <w:r>
        <w:separator/>
      </w:r>
    </w:p>
  </w:endnote>
  <w:endnote w:type="continuationSeparator" w:id="0">
    <w:p w14:paraId="4097FF5F" w14:textId="77777777" w:rsidR="00A8662A" w:rsidRDefault="00A8662A">
      <w:r>
        <w:continuationSeparator/>
      </w:r>
    </w:p>
  </w:endnote>
  <w:endnote w:type="continuationNotice" w:id="1">
    <w:p w14:paraId="278D91DA" w14:textId="77777777" w:rsidR="00A8662A" w:rsidRDefault="00A8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5441F5" w:rsidRPr="00E154F9" w:rsidRDefault="005441F5"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F03" w14:textId="77777777" w:rsidR="005441F5" w:rsidRPr="00E154F9" w:rsidRDefault="005441F5"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735" w14:textId="77777777" w:rsidR="005441F5" w:rsidRDefault="005441F5"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77777777" w:rsidR="005441F5" w:rsidRPr="00C34C0E" w:rsidRDefault="005441F5" w:rsidP="00C34C0E">
    <w:pPr>
      <w:jc w:val="right"/>
      <w:rPr>
        <w:rFonts w:ascii="Arial" w:hAnsi="Arial" w:cs="Arial"/>
        <w:sz w:val="16"/>
        <w:szCs w:val="16"/>
        <w:lang w:val="en-US"/>
      </w:rPr>
    </w:pPr>
    <w:r>
      <w:rPr>
        <w:rFonts w:ascii="Arial" w:hAnsi="Arial" w:cs="Arial"/>
        <w:sz w:val="16"/>
        <w:szCs w:val="16"/>
        <w:lang w:val="en-US"/>
      </w:rPr>
      <w:t>Version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544" w14:textId="24790B11" w:rsidR="005441F5" w:rsidRDefault="005441F5" w:rsidP="00B83654">
    <w:pPr>
      <w:pStyle w:val="Heading1"/>
      <w:ind w:right="244"/>
      <w:jc w:val="center"/>
      <w:rPr>
        <w:rStyle w:val="PageNumber"/>
        <w:b w:val="0"/>
        <w:sz w:val="22"/>
        <w:szCs w:val="22"/>
      </w:rPr>
    </w:pPr>
    <w:r>
      <w:rPr>
        <w:rStyle w:val="PageNumber"/>
        <w:b w:val="0"/>
        <w:sz w:val="22"/>
        <w:szCs w:val="22"/>
      </w:rPr>
      <w:t>2-</w:t>
    </w:r>
    <w:r w:rsidR="00174F9E">
      <w:rPr>
        <w:rStyle w:val="PageNumber"/>
        <w:b w:val="0"/>
        <w:sz w:val="22"/>
        <w:szCs w:val="22"/>
      </w:rPr>
      <w:t>D</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7CC57607" w14:textId="77777777" w:rsidR="005441F5" w:rsidRPr="007F62E0" w:rsidRDefault="005441F5" w:rsidP="00E154F9">
    <w:pPr>
      <w:jc w:val="right"/>
      <w:rPr>
        <w:rFonts w:ascii="Arial" w:hAnsi="Arial" w:cs="Arial"/>
        <w:sz w:val="16"/>
        <w:szCs w:val="16"/>
        <w:lang w:val="en-US"/>
      </w:rPr>
    </w:pPr>
    <w:r>
      <w:rPr>
        <w:rFonts w:ascii="Arial" w:hAnsi="Arial" w:cs="Arial"/>
        <w:sz w:val="16"/>
        <w:szCs w:val="16"/>
        <w:lang w:val="en-US"/>
      </w:rPr>
      <w:t>Version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39F" w14:textId="77777777" w:rsidR="005441F5" w:rsidRDefault="005441F5"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C901" w14:textId="7E8D2D95" w:rsidR="005441F5" w:rsidRDefault="005441F5" w:rsidP="00174F9E">
    <w:pPr>
      <w:pStyle w:val="Footer"/>
      <w:jc w:val="center"/>
      <w:rPr>
        <w:rStyle w:val="PageNumber"/>
        <w:rFonts w:ascii="Arial" w:hAnsi="Arial" w:cs="Arial"/>
        <w:sz w:val="22"/>
        <w:szCs w:val="22"/>
      </w:rPr>
    </w:pPr>
    <w:r>
      <w:rPr>
        <w:rFonts w:ascii="Arial" w:hAnsi="Arial" w:cs="Arial"/>
        <w:sz w:val="22"/>
        <w:szCs w:val="22"/>
      </w:rPr>
      <w:t>2-</w:t>
    </w:r>
    <w:r w:rsidR="00174F9E">
      <w:rPr>
        <w:rFonts w:ascii="Arial" w:hAnsi="Arial" w:cs="Arial"/>
        <w:sz w:val="22"/>
        <w:szCs w:val="22"/>
      </w:rPr>
      <w:t>C</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EC96" w14:textId="77777777" w:rsidR="00A8662A" w:rsidRDefault="00A8662A">
      <w:r>
        <w:separator/>
      </w:r>
    </w:p>
  </w:footnote>
  <w:footnote w:type="continuationSeparator" w:id="0">
    <w:p w14:paraId="13CD86E7" w14:textId="77777777" w:rsidR="00A8662A" w:rsidRDefault="00A8662A">
      <w:r>
        <w:continuationSeparator/>
      </w:r>
    </w:p>
  </w:footnote>
  <w:footnote w:type="continuationNotice" w:id="1">
    <w:p w14:paraId="468435FF" w14:textId="77777777" w:rsidR="00A8662A" w:rsidRDefault="00A8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5794" w14:textId="484B4133" w:rsidR="005441F5" w:rsidRDefault="005441F5" w:rsidP="00B83654">
    <w:pPr>
      <w:pStyle w:val="Header"/>
      <w:jc w:val="right"/>
    </w:pPr>
    <w:r>
      <w:rPr>
        <w:rFonts w:ascii="Arial" w:hAnsi="Arial" w:cs="Arial"/>
        <w:sz w:val="16"/>
        <w:szCs w:val="16"/>
        <w:shd w:val="clear" w:color="auto" w:fill="FFFFFF"/>
      </w:rPr>
      <w:tab/>
    </w:r>
    <w:r>
      <w:rPr>
        <w:rFonts w:ascii="Arial" w:hAnsi="Arial" w:cs="Arial"/>
        <w:sz w:val="16"/>
        <w:szCs w:val="16"/>
        <w:shd w:val="clear" w:color="auto" w:fill="FFFFFF"/>
      </w:rPr>
      <w:tab/>
      <w:t xml:space="preserve">     </w:t>
    </w:r>
    <w:r w:rsidRPr="00D95835">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r w:rsidR="00565F3C" w:rsidRPr="00513224">
      <w:rPr>
        <w:rFonts w:ascii="Arial" w:hAnsi="Arial" w:cs="Arial"/>
        <w:bCs/>
        <w:color w:val="000000" w:themeColor="text1"/>
        <w:sz w:val="16"/>
        <w:szCs w:val="16"/>
      </w:rPr>
      <w:t>DIO(N)</w:t>
    </w:r>
    <w:r w:rsidR="004A32A6">
      <w:rPr>
        <w:rFonts w:ascii="Arial" w:hAnsi="Arial" w:cs="Arial"/>
        <w:bCs/>
        <w:color w:val="000000" w:themeColor="text1"/>
        <w:sz w:val="16"/>
        <w:szCs w:val="16"/>
      </w:rPr>
      <w:t>/</w:t>
    </w:r>
    <w:r w:rsidR="00565F3C" w:rsidRPr="00513224">
      <w:rPr>
        <w:rFonts w:ascii="Arial" w:hAnsi="Arial" w:cs="Arial"/>
        <w:bCs/>
        <w:color w:val="000000" w:themeColor="text1"/>
        <w:sz w:val="16"/>
        <w:szCs w:val="16"/>
      </w:rPr>
      <w:t>CON</w:t>
    </w:r>
    <w:r w:rsidR="004A32A6">
      <w:rPr>
        <w:rFonts w:ascii="Arial" w:hAnsi="Arial" w:cs="Arial"/>
        <w:bCs/>
        <w:color w:val="000000" w:themeColor="text1"/>
        <w:sz w:val="16"/>
        <w:szCs w:val="16"/>
      </w:rPr>
      <w:t>/</w:t>
    </w:r>
    <w:r w:rsidR="00565F3C" w:rsidRPr="00513224">
      <w:rPr>
        <w:rFonts w:ascii="Arial" w:hAnsi="Arial" w:cs="Arial"/>
        <w:bCs/>
        <w:color w:val="000000" w:themeColor="text1"/>
        <w:sz w:val="16"/>
        <w:szCs w:val="16"/>
      </w:rPr>
      <w:t>24/007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84DA" w14:textId="366AEB0E" w:rsidR="005441F5" w:rsidRPr="008442DB" w:rsidRDefault="005441F5" w:rsidP="00D9583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r w:rsidR="00FA4C73" w:rsidRPr="00513224">
      <w:rPr>
        <w:rFonts w:ascii="Arial" w:hAnsi="Arial" w:cs="Arial"/>
        <w:bCs/>
        <w:color w:val="000000" w:themeColor="text1"/>
        <w:sz w:val="16"/>
        <w:szCs w:val="16"/>
      </w:rPr>
      <w:t>DIO(N).CON.24/007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3A7A8D"/>
    <w:multiLevelType w:val="multilevel"/>
    <w:tmpl w:val="A86CDDD6"/>
    <w:lvl w:ilvl="0">
      <w:start w:val="15"/>
      <w:numFmt w:val="decimal"/>
      <w:lvlText w:val="%1.0"/>
      <w:lvlJc w:val="left"/>
      <w:pPr>
        <w:ind w:left="460" w:hanging="460"/>
      </w:pPr>
      <w:rPr>
        <w:rFonts w:hint="default"/>
        <w:color w:val="FF0000"/>
      </w:rPr>
    </w:lvl>
    <w:lvl w:ilvl="1">
      <w:start w:val="1"/>
      <w:numFmt w:val="decimal"/>
      <w:lvlText w:val="%1.%2"/>
      <w:lvlJc w:val="left"/>
      <w:pPr>
        <w:ind w:left="1169" w:hanging="4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472" w:hanging="1800"/>
      </w:pPr>
      <w:rPr>
        <w:rFonts w:hint="default"/>
        <w:color w:val="FF0000"/>
      </w:rPr>
    </w:lvl>
  </w:abstractNum>
  <w:abstractNum w:abstractNumId="2"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5"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6"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4"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B41FDF"/>
    <w:multiLevelType w:val="multilevel"/>
    <w:tmpl w:val="9B14F752"/>
    <w:lvl w:ilvl="0">
      <w:start w:val="15"/>
      <w:numFmt w:val="decimal"/>
      <w:lvlText w:val="%1."/>
      <w:lvlJc w:val="left"/>
      <w:pPr>
        <w:ind w:left="360" w:hanging="360"/>
      </w:pPr>
      <w:rPr>
        <w:rFonts w:hint="default"/>
        <w:b/>
        <w:bCs/>
        <w:color w:val="auto"/>
      </w:rPr>
    </w:lvl>
    <w:lvl w:ilvl="1">
      <w:start w:val="1"/>
      <w:numFmt w:val="decimal"/>
      <w:isLgl/>
      <w:lvlText w:val="%1.%2"/>
      <w:lvlJc w:val="left"/>
      <w:pPr>
        <w:ind w:left="460" w:hanging="4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9204454"/>
    <w:multiLevelType w:val="hybridMultilevel"/>
    <w:tmpl w:val="1018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DBD39BC"/>
    <w:multiLevelType w:val="multilevel"/>
    <w:tmpl w:val="C820FF7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6463745"/>
    <w:multiLevelType w:val="hybridMultilevel"/>
    <w:tmpl w:val="2AF8D704"/>
    <w:lvl w:ilvl="0" w:tplc="6FF68F50">
      <w:start w:val="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A6AC7BE">
      <w:start w:val="1"/>
      <w:numFmt w:val="lowerLetter"/>
      <w:lvlText w:val="%2."/>
      <w:lvlJc w:val="left"/>
      <w:pPr>
        <w:ind w:left="11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78C4B0E">
      <w:start w:val="1"/>
      <w:numFmt w:val="decimal"/>
      <w:lvlText w:val="(%3)"/>
      <w:lvlJc w:val="left"/>
      <w:pPr>
        <w:ind w:left="17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BD43F3C">
      <w:start w:val="1"/>
      <w:numFmt w:val="decimal"/>
      <w:lvlText w:val="%4"/>
      <w:lvlJc w:val="left"/>
      <w:pPr>
        <w:ind w:left="22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BC59F0">
      <w:start w:val="1"/>
      <w:numFmt w:val="lowerLetter"/>
      <w:lvlText w:val="%5"/>
      <w:lvlJc w:val="left"/>
      <w:pPr>
        <w:ind w:left="29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11869A6">
      <w:start w:val="1"/>
      <w:numFmt w:val="lowerRoman"/>
      <w:lvlText w:val="%6"/>
      <w:lvlJc w:val="left"/>
      <w:pPr>
        <w:ind w:left="36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228B410">
      <w:start w:val="1"/>
      <w:numFmt w:val="decimal"/>
      <w:lvlText w:val="%7"/>
      <w:lvlJc w:val="left"/>
      <w:pPr>
        <w:ind w:left="43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482BC54">
      <w:start w:val="1"/>
      <w:numFmt w:val="lowerLetter"/>
      <w:lvlText w:val="%8"/>
      <w:lvlJc w:val="left"/>
      <w:pPr>
        <w:ind w:left="50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EE46B68">
      <w:start w:val="1"/>
      <w:numFmt w:val="lowerRoman"/>
      <w:lvlText w:val="%9"/>
      <w:lvlJc w:val="left"/>
      <w:pPr>
        <w:ind w:left="58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3913900">
    <w:abstractNumId w:val="14"/>
  </w:num>
  <w:num w:numId="2" w16cid:durableId="1692025603">
    <w:abstractNumId w:val="22"/>
  </w:num>
  <w:num w:numId="3" w16cid:durableId="753093513">
    <w:abstractNumId w:val="12"/>
  </w:num>
  <w:num w:numId="4" w16cid:durableId="1946035362">
    <w:abstractNumId w:val="26"/>
  </w:num>
  <w:num w:numId="5" w16cid:durableId="702219160">
    <w:abstractNumId w:val="6"/>
  </w:num>
  <w:num w:numId="6" w16cid:durableId="1578902889">
    <w:abstractNumId w:val="34"/>
  </w:num>
  <w:num w:numId="7" w16cid:durableId="61832247">
    <w:abstractNumId w:val="17"/>
  </w:num>
  <w:num w:numId="8" w16cid:durableId="1879925416">
    <w:abstractNumId w:val="3"/>
  </w:num>
  <w:num w:numId="9" w16cid:durableId="810486801">
    <w:abstractNumId w:val="13"/>
  </w:num>
  <w:num w:numId="10" w16cid:durableId="778526923">
    <w:abstractNumId w:val="0"/>
  </w:num>
  <w:num w:numId="11" w16cid:durableId="1763524741">
    <w:abstractNumId w:val="36"/>
  </w:num>
  <w:num w:numId="12" w16cid:durableId="872425776">
    <w:abstractNumId w:val="15"/>
  </w:num>
  <w:num w:numId="13" w16cid:durableId="1941142956">
    <w:abstractNumId w:val="23"/>
  </w:num>
  <w:num w:numId="14" w16cid:durableId="2050715128">
    <w:abstractNumId w:val="29"/>
  </w:num>
  <w:num w:numId="15" w16cid:durableId="557520396">
    <w:abstractNumId w:val="19"/>
  </w:num>
  <w:num w:numId="16" w16cid:durableId="828711431">
    <w:abstractNumId w:val="18"/>
  </w:num>
  <w:num w:numId="17" w16cid:durableId="1787429976">
    <w:abstractNumId w:val="16"/>
  </w:num>
  <w:num w:numId="18" w16cid:durableId="1386485715">
    <w:abstractNumId w:val="24"/>
  </w:num>
  <w:num w:numId="19" w16cid:durableId="1494761256">
    <w:abstractNumId w:val="9"/>
  </w:num>
  <w:num w:numId="20" w16cid:durableId="2089880406">
    <w:abstractNumId w:val="39"/>
  </w:num>
  <w:num w:numId="21" w16cid:durableId="584191292">
    <w:abstractNumId w:val="33"/>
  </w:num>
  <w:num w:numId="22" w16cid:durableId="1578632203">
    <w:abstractNumId w:val="27"/>
  </w:num>
  <w:num w:numId="23" w16cid:durableId="978875704">
    <w:abstractNumId w:val="40"/>
  </w:num>
  <w:num w:numId="24" w16cid:durableId="1430857904">
    <w:abstractNumId w:val="5"/>
  </w:num>
  <w:num w:numId="25" w16cid:durableId="1671176558">
    <w:abstractNumId w:val="8"/>
  </w:num>
  <w:num w:numId="26" w16cid:durableId="453981678">
    <w:abstractNumId w:val="31"/>
  </w:num>
  <w:num w:numId="27" w16cid:durableId="281694143">
    <w:abstractNumId w:val="25"/>
  </w:num>
  <w:num w:numId="28" w16cid:durableId="1544362200">
    <w:abstractNumId w:val="10"/>
  </w:num>
  <w:num w:numId="29" w16cid:durableId="264851929">
    <w:abstractNumId w:val="32"/>
  </w:num>
  <w:num w:numId="30" w16cid:durableId="1827937160">
    <w:abstractNumId w:val="2"/>
  </w:num>
  <w:num w:numId="31" w16cid:durableId="1190297213">
    <w:abstractNumId w:val="38"/>
  </w:num>
  <w:num w:numId="32" w16cid:durableId="941109184">
    <w:abstractNumId w:val="21"/>
  </w:num>
  <w:num w:numId="33" w16cid:durableId="228349398">
    <w:abstractNumId w:val="7"/>
  </w:num>
  <w:num w:numId="34" w16cid:durableId="456997942">
    <w:abstractNumId w:val="20"/>
  </w:num>
  <w:num w:numId="35" w16cid:durableId="313342286">
    <w:abstractNumId w:val="4"/>
  </w:num>
  <w:num w:numId="36" w16cid:durableId="204146669">
    <w:abstractNumId w:val="11"/>
  </w:num>
  <w:num w:numId="37" w16cid:durableId="325983142">
    <w:abstractNumId w:val="30"/>
  </w:num>
  <w:num w:numId="38" w16cid:durableId="1041249540">
    <w:abstractNumId w:val="35"/>
  </w:num>
  <w:num w:numId="39" w16cid:durableId="2091585840">
    <w:abstractNumId w:val="1"/>
  </w:num>
  <w:num w:numId="40" w16cid:durableId="1873150074">
    <w:abstractNumId w:val="28"/>
  </w:num>
  <w:num w:numId="41" w16cid:durableId="16951139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034"/>
    <w:rsid w:val="00000C6A"/>
    <w:rsid w:val="00001244"/>
    <w:rsid w:val="00002044"/>
    <w:rsid w:val="000108B2"/>
    <w:rsid w:val="00010A32"/>
    <w:rsid w:val="00013817"/>
    <w:rsid w:val="00017C20"/>
    <w:rsid w:val="0002028D"/>
    <w:rsid w:val="00021179"/>
    <w:rsid w:val="00024469"/>
    <w:rsid w:val="00025889"/>
    <w:rsid w:val="00040D30"/>
    <w:rsid w:val="00040DFD"/>
    <w:rsid w:val="00050FF2"/>
    <w:rsid w:val="000510C2"/>
    <w:rsid w:val="00051E6D"/>
    <w:rsid w:val="00052711"/>
    <w:rsid w:val="000600FF"/>
    <w:rsid w:val="00062D92"/>
    <w:rsid w:val="00064058"/>
    <w:rsid w:val="00066A7C"/>
    <w:rsid w:val="00066E6A"/>
    <w:rsid w:val="0007468D"/>
    <w:rsid w:val="00083989"/>
    <w:rsid w:val="00084568"/>
    <w:rsid w:val="00090E1A"/>
    <w:rsid w:val="000946AD"/>
    <w:rsid w:val="00094AA9"/>
    <w:rsid w:val="00096918"/>
    <w:rsid w:val="00096F0B"/>
    <w:rsid w:val="000A08FD"/>
    <w:rsid w:val="000A0BD5"/>
    <w:rsid w:val="000A256B"/>
    <w:rsid w:val="000B109A"/>
    <w:rsid w:val="000B432B"/>
    <w:rsid w:val="000B5346"/>
    <w:rsid w:val="000B7B11"/>
    <w:rsid w:val="000C3017"/>
    <w:rsid w:val="000D3E4A"/>
    <w:rsid w:val="000D4EB7"/>
    <w:rsid w:val="000D5390"/>
    <w:rsid w:val="000D5570"/>
    <w:rsid w:val="000D617F"/>
    <w:rsid w:val="000E28A4"/>
    <w:rsid w:val="000E6EF1"/>
    <w:rsid w:val="000F22BB"/>
    <w:rsid w:val="000F4E87"/>
    <w:rsid w:val="000F67DE"/>
    <w:rsid w:val="000F75CA"/>
    <w:rsid w:val="00101B9E"/>
    <w:rsid w:val="00101BFA"/>
    <w:rsid w:val="00104A02"/>
    <w:rsid w:val="00111AE2"/>
    <w:rsid w:val="0011262F"/>
    <w:rsid w:val="0013189D"/>
    <w:rsid w:val="00132726"/>
    <w:rsid w:val="001329B4"/>
    <w:rsid w:val="00135E33"/>
    <w:rsid w:val="00141AA6"/>
    <w:rsid w:val="00142AF9"/>
    <w:rsid w:val="00143758"/>
    <w:rsid w:val="00144055"/>
    <w:rsid w:val="0014466F"/>
    <w:rsid w:val="001456BF"/>
    <w:rsid w:val="001505B2"/>
    <w:rsid w:val="00151BE5"/>
    <w:rsid w:val="00152D2B"/>
    <w:rsid w:val="00155314"/>
    <w:rsid w:val="001615C1"/>
    <w:rsid w:val="00162703"/>
    <w:rsid w:val="00165D88"/>
    <w:rsid w:val="00167D10"/>
    <w:rsid w:val="00174F9E"/>
    <w:rsid w:val="00175969"/>
    <w:rsid w:val="00177810"/>
    <w:rsid w:val="0018363A"/>
    <w:rsid w:val="001848CF"/>
    <w:rsid w:val="001941EF"/>
    <w:rsid w:val="001952A7"/>
    <w:rsid w:val="001A7FE4"/>
    <w:rsid w:val="001B2A8B"/>
    <w:rsid w:val="001B2BE7"/>
    <w:rsid w:val="001B5A0F"/>
    <w:rsid w:val="001C3ABB"/>
    <w:rsid w:val="001C54D9"/>
    <w:rsid w:val="001C70EF"/>
    <w:rsid w:val="001D0889"/>
    <w:rsid w:val="001D0B74"/>
    <w:rsid w:val="001E0605"/>
    <w:rsid w:val="001E31CA"/>
    <w:rsid w:val="001E52C6"/>
    <w:rsid w:val="001E6FF5"/>
    <w:rsid w:val="001E7C83"/>
    <w:rsid w:val="001F0522"/>
    <w:rsid w:val="001F31E6"/>
    <w:rsid w:val="001F68D7"/>
    <w:rsid w:val="001F6E6B"/>
    <w:rsid w:val="0020684C"/>
    <w:rsid w:val="00212400"/>
    <w:rsid w:val="0021347C"/>
    <w:rsid w:val="00213FB0"/>
    <w:rsid w:val="00214687"/>
    <w:rsid w:val="00216AAC"/>
    <w:rsid w:val="00222781"/>
    <w:rsid w:val="00227F3B"/>
    <w:rsid w:val="00232D09"/>
    <w:rsid w:val="00234508"/>
    <w:rsid w:val="002409B8"/>
    <w:rsid w:val="00243E93"/>
    <w:rsid w:val="002454A9"/>
    <w:rsid w:val="00252E35"/>
    <w:rsid w:val="00252F6C"/>
    <w:rsid w:val="0025471A"/>
    <w:rsid w:val="00256F1E"/>
    <w:rsid w:val="00265D58"/>
    <w:rsid w:val="00272F9A"/>
    <w:rsid w:val="002741CF"/>
    <w:rsid w:val="00274D99"/>
    <w:rsid w:val="002769BE"/>
    <w:rsid w:val="00276BA6"/>
    <w:rsid w:val="00277C8E"/>
    <w:rsid w:val="00282D2C"/>
    <w:rsid w:val="00285964"/>
    <w:rsid w:val="00291847"/>
    <w:rsid w:val="0029498B"/>
    <w:rsid w:val="00296EE3"/>
    <w:rsid w:val="002A0016"/>
    <w:rsid w:val="002A3B19"/>
    <w:rsid w:val="002A3B20"/>
    <w:rsid w:val="002A4753"/>
    <w:rsid w:val="002A66C7"/>
    <w:rsid w:val="002A6B0B"/>
    <w:rsid w:val="002A7FBF"/>
    <w:rsid w:val="002B23DC"/>
    <w:rsid w:val="002B41F0"/>
    <w:rsid w:val="002C3578"/>
    <w:rsid w:val="002C5D45"/>
    <w:rsid w:val="002C6896"/>
    <w:rsid w:val="002C79EC"/>
    <w:rsid w:val="002D426E"/>
    <w:rsid w:val="002E566B"/>
    <w:rsid w:val="002F61C8"/>
    <w:rsid w:val="002F631B"/>
    <w:rsid w:val="0030031E"/>
    <w:rsid w:val="00305802"/>
    <w:rsid w:val="00311748"/>
    <w:rsid w:val="00311C62"/>
    <w:rsid w:val="003166EB"/>
    <w:rsid w:val="0032264A"/>
    <w:rsid w:val="00326149"/>
    <w:rsid w:val="00327496"/>
    <w:rsid w:val="00330D96"/>
    <w:rsid w:val="00332D62"/>
    <w:rsid w:val="00334D23"/>
    <w:rsid w:val="00335D3D"/>
    <w:rsid w:val="00353966"/>
    <w:rsid w:val="003600ED"/>
    <w:rsid w:val="00361D30"/>
    <w:rsid w:val="003664D1"/>
    <w:rsid w:val="00376084"/>
    <w:rsid w:val="00382C15"/>
    <w:rsid w:val="003830B1"/>
    <w:rsid w:val="00394101"/>
    <w:rsid w:val="00397945"/>
    <w:rsid w:val="003A05B0"/>
    <w:rsid w:val="003A09B3"/>
    <w:rsid w:val="003A0D1C"/>
    <w:rsid w:val="003A4846"/>
    <w:rsid w:val="003B2B65"/>
    <w:rsid w:val="003C59A8"/>
    <w:rsid w:val="003C5DA8"/>
    <w:rsid w:val="003D2BCB"/>
    <w:rsid w:val="003D332D"/>
    <w:rsid w:val="003D479B"/>
    <w:rsid w:val="003E0F5B"/>
    <w:rsid w:val="003E1C03"/>
    <w:rsid w:val="003E2852"/>
    <w:rsid w:val="003E4F0D"/>
    <w:rsid w:val="003E7579"/>
    <w:rsid w:val="003F12B8"/>
    <w:rsid w:val="00400F4B"/>
    <w:rsid w:val="00407503"/>
    <w:rsid w:val="00415D2C"/>
    <w:rsid w:val="0041755D"/>
    <w:rsid w:val="00420B47"/>
    <w:rsid w:val="00420C73"/>
    <w:rsid w:val="0042384A"/>
    <w:rsid w:val="00430B46"/>
    <w:rsid w:val="004347B3"/>
    <w:rsid w:val="00434827"/>
    <w:rsid w:val="004379E7"/>
    <w:rsid w:val="00441DC1"/>
    <w:rsid w:val="00443DAD"/>
    <w:rsid w:val="00444D0D"/>
    <w:rsid w:val="00445494"/>
    <w:rsid w:val="004506A8"/>
    <w:rsid w:val="00451777"/>
    <w:rsid w:val="00452169"/>
    <w:rsid w:val="004521EF"/>
    <w:rsid w:val="004641A5"/>
    <w:rsid w:val="00464521"/>
    <w:rsid w:val="00464DCB"/>
    <w:rsid w:val="00465C27"/>
    <w:rsid w:val="00475B48"/>
    <w:rsid w:val="00481253"/>
    <w:rsid w:val="00484940"/>
    <w:rsid w:val="004863B6"/>
    <w:rsid w:val="00495681"/>
    <w:rsid w:val="00497995"/>
    <w:rsid w:val="004A32A6"/>
    <w:rsid w:val="004B3A77"/>
    <w:rsid w:val="004B3ECD"/>
    <w:rsid w:val="004B4D61"/>
    <w:rsid w:val="004B5243"/>
    <w:rsid w:val="004B70CA"/>
    <w:rsid w:val="004C0469"/>
    <w:rsid w:val="004C3245"/>
    <w:rsid w:val="004C7576"/>
    <w:rsid w:val="004C797D"/>
    <w:rsid w:val="004D426D"/>
    <w:rsid w:val="004D55DF"/>
    <w:rsid w:val="004E2B04"/>
    <w:rsid w:val="004E3FB4"/>
    <w:rsid w:val="004F1BF4"/>
    <w:rsid w:val="004F1D80"/>
    <w:rsid w:val="004F4ACF"/>
    <w:rsid w:val="00500E8F"/>
    <w:rsid w:val="00504387"/>
    <w:rsid w:val="005120E2"/>
    <w:rsid w:val="00523577"/>
    <w:rsid w:val="0052748A"/>
    <w:rsid w:val="00532606"/>
    <w:rsid w:val="00540D26"/>
    <w:rsid w:val="005441F5"/>
    <w:rsid w:val="005559A6"/>
    <w:rsid w:val="00560300"/>
    <w:rsid w:val="005623BA"/>
    <w:rsid w:val="005625D3"/>
    <w:rsid w:val="00564811"/>
    <w:rsid w:val="00564EF2"/>
    <w:rsid w:val="00565F3C"/>
    <w:rsid w:val="005675D5"/>
    <w:rsid w:val="00570410"/>
    <w:rsid w:val="00570661"/>
    <w:rsid w:val="00575B31"/>
    <w:rsid w:val="00576D62"/>
    <w:rsid w:val="00582120"/>
    <w:rsid w:val="00585148"/>
    <w:rsid w:val="0058690A"/>
    <w:rsid w:val="00594047"/>
    <w:rsid w:val="005A410F"/>
    <w:rsid w:val="005A4612"/>
    <w:rsid w:val="005A5E3C"/>
    <w:rsid w:val="005B2A82"/>
    <w:rsid w:val="005B2D25"/>
    <w:rsid w:val="005B4EB2"/>
    <w:rsid w:val="005B53EE"/>
    <w:rsid w:val="005B7FDD"/>
    <w:rsid w:val="005C6F97"/>
    <w:rsid w:val="005D2221"/>
    <w:rsid w:val="005D22D3"/>
    <w:rsid w:val="005D50A4"/>
    <w:rsid w:val="005E5C2D"/>
    <w:rsid w:val="005E620E"/>
    <w:rsid w:val="005F04E9"/>
    <w:rsid w:val="005F598A"/>
    <w:rsid w:val="005F71E8"/>
    <w:rsid w:val="0060199B"/>
    <w:rsid w:val="00602857"/>
    <w:rsid w:val="0060290E"/>
    <w:rsid w:val="00602EC9"/>
    <w:rsid w:val="00605552"/>
    <w:rsid w:val="00611EB5"/>
    <w:rsid w:val="00621F74"/>
    <w:rsid w:val="00626A9A"/>
    <w:rsid w:val="00634722"/>
    <w:rsid w:val="00636AF1"/>
    <w:rsid w:val="00642E75"/>
    <w:rsid w:val="006455E3"/>
    <w:rsid w:val="006469C9"/>
    <w:rsid w:val="00651BDB"/>
    <w:rsid w:val="00660F91"/>
    <w:rsid w:val="006625B2"/>
    <w:rsid w:val="00664F2C"/>
    <w:rsid w:val="006712B8"/>
    <w:rsid w:val="00674AAC"/>
    <w:rsid w:val="00674E98"/>
    <w:rsid w:val="00675645"/>
    <w:rsid w:val="006769D2"/>
    <w:rsid w:val="00676BC3"/>
    <w:rsid w:val="0068095F"/>
    <w:rsid w:val="00683F40"/>
    <w:rsid w:val="0068419D"/>
    <w:rsid w:val="00687542"/>
    <w:rsid w:val="0069160E"/>
    <w:rsid w:val="006925B6"/>
    <w:rsid w:val="006943F6"/>
    <w:rsid w:val="006A0BF3"/>
    <w:rsid w:val="006A4063"/>
    <w:rsid w:val="006B0344"/>
    <w:rsid w:val="006B663E"/>
    <w:rsid w:val="006C78B2"/>
    <w:rsid w:val="006D7786"/>
    <w:rsid w:val="006E0B25"/>
    <w:rsid w:val="006E32FE"/>
    <w:rsid w:val="006E5B27"/>
    <w:rsid w:val="006F14DC"/>
    <w:rsid w:val="006F24DF"/>
    <w:rsid w:val="006F40E3"/>
    <w:rsid w:val="006F50B7"/>
    <w:rsid w:val="00702102"/>
    <w:rsid w:val="00703B2C"/>
    <w:rsid w:val="00706659"/>
    <w:rsid w:val="007105B5"/>
    <w:rsid w:val="00714596"/>
    <w:rsid w:val="0071644A"/>
    <w:rsid w:val="0072610A"/>
    <w:rsid w:val="00731823"/>
    <w:rsid w:val="00732F59"/>
    <w:rsid w:val="007336D3"/>
    <w:rsid w:val="00741323"/>
    <w:rsid w:val="00744624"/>
    <w:rsid w:val="00744B2B"/>
    <w:rsid w:val="00746B1D"/>
    <w:rsid w:val="0075189E"/>
    <w:rsid w:val="0075463C"/>
    <w:rsid w:val="0075469D"/>
    <w:rsid w:val="007556F7"/>
    <w:rsid w:val="00755D8F"/>
    <w:rsid w:val="00761AEC"/>
    <w:rsid w:val="00765C54"/>
    <w:rsid w:val="007804A0"/>
    <w:rsid w:val="007858AB"/>
    <w:rsid w:val="00785AD6"/>
    <w:rsid w:val="00786EAF"/>
    <w:rsid w:val="0079279A"/>
    <w:rsid w:val="00796EBB"/>
    <w:rsid w:val="00797501"/>
    <w:rsid w:val="007A1C98"/>
    <w:rsid w:val="007A3CC3"/>
    <w:rsid w:val="007A61E6"/>
    <w:rsid w:val="007A779A"/>
    <w:rsid w:val="007A790F"/>
    <w:rsid w:val="007B2109"/>
    <w:rsid w:val="007B29C3"/>
    <w:rsid w:val="007B594E"/>
    <w:rsid w:val="007B595D"/>
    <w:rsid w:val="007B68B3"/>
    <w:rsid w:val="007B6A15"/>
    <w:rsid w:val="007B6E59"/>
    <w:rsid w:val="007C0E46"/>
    <w:rsid w:val="007C1FA0"/>
    <w:rsid w:val="007C267D"/>
    <w:rsid w:val="007C2789"/>
    <w:rsid w:val="007D169A"/>
    <w:rsid w:val="007D2BFB"/>
    <w:rsid w:val="007D50C7"/>
    <w:rsid w:val="007D7901"/>
    <w:rsid w:val="007E0BFD"/>
    <w:rsid w:val="007E27C7"/>
    <w:rsid w:val="007E506D"/>
    <w:rsid w:val="007F15FA"/>
    <w:rsid w:val="007F62E0"/>
    <w:rsid w:val="007F6CA8"/>
    <w:rsid w:val="00802860"/>
    <w:rsid w:val="00802EF3"/>
    <w:rsid w:val="00803AB4"/>
    <w:rsid w:val="00805915"/>
    <w:rsid w:val="00805DB1"/>
    <w:rsid w:val="00806E61"/>
    <w:rsid w:val="00807B4B"/>
    <w:rsid w:val="008112E6"/>
    <w:rsid w:val="00816844"/>
    <w:rsid w:val="00817282"/>
    <w:rsid w:val="00820A46"/>
    <w:rsid w:val="0082556F"/>
    <w:rsid w:val="008274BC"/>
    <w:rsid w:val="00835D42"/>
    <w:rsid w:val="00837199"/>
    <w:rsid w:val="00842890"/>
    <w:rsid w:val="008442DB"/>
    <w:rsid w:val="00850315"/>
    <w:rsid w:val="00851494"/>
    <w:rsid w:val="00852DE4"/>
    <w:rsid w:val="00860B34"/>
    <w:rsid w:val="0086343D"/>
    <w:rsid w:val="0087221D"/>
    <w:rsid w:val="00873A43"/>
    <w:rsid w:val="008748EA"/>
    <w:rsid w:val="00875321"/>
    <w:rsid w:val="008755E1"/>
    <w:rsid w:val="008766B6"/>
    <w:rsid w:val="00881798"/>
    <w:rsid w:val="008820FC"/>
    <w:rsid w:val="00884DF5"/>
    <w:rsid w:val="0088590A"/>
    <w:rsid w:val="00892D8C"/>
    <w:rsid w:val="0089382C"/>
    <w:rsid w:val="008A1FFE"/>
    <w:rsid w:val="008A2114"/>
    <w:rsid w:val="008A57F4"/>
    <w:rsid w:val="008A6C4F"/>
    <w:rsid w:val="008A6F35"/>
    <w:rsid w:val="008A77A4"/>
    <w:rsid w:val="008B3AC7"/>
    <w:rsid w:val="008C1F20"/>
    <w:rsid w:val="008C44C5"/>
    <w:rsid w:val="008C4567"/>
    <w:rsid w:val="008C613F"/>
    <w:rsid w:val="008C7535"/>
    <w:rsid w:val="008D386D"/>
    <w:rsid w:val="008D6C97"/>
    <w:rsid w:val="008D746A"/>
    <w:rsid w:val="008E6B0C"/>
    <w:rsid w:val="008E7B75"/>
    <w:rsid w:val="008F35D5"/>
    <w:rsid w:val="008F3951"/>
    <w:rsid w:val="008F5000"/>
    <w:rsid w:val="008F74AB"/>
    <w:rsid w:val="009024F1"/>
    <w:rsid w:val="0090257D"/>
    <w:rsid w:val="009028DC"/>
    <w:rsid w:val="00902FB9"/>
    <w:rsid w:val="00907FE0"/>
    <w:rsid w:val="00910091"/>
    <w:rsid w:val="009116BD"/>
    <w:rsid w:val="00916CBC"/>
    <w:rsid w:val="0092066D"/>
    <w:rsid w:val="00923B95"/>
    <w:rsid w:val="009277FA"/>
    <w:rsid w:val="009458A6"/>
    <w:rsid w:val="00950EAD"/>
    <w:rsid w:val="00953F83"/>
    <w:rsid w:val="00956A5F"/>
    <w:rsid w:val="00957AEA"/>
    <w:rsid w:val="00960349"/>
    <w:rsid w:val="00961C42"/>
    <w:rsid w:val="00967E5B"/>
    <w:rsid w:val="00971B36"/>
    <w:rsid w:val="009722FA"/>
    <w:rsid w:val="00972999"/>
    <w:rsid w:val="00973DF7"/>
    <w:rsid w:val="0097441F"/>
    <w:rsid w:val="00976112"/>
    <w:rsid w:val="009853A8"/>
    <w:rsid w:val="00985F8B"/>
    <w:rsid w:val="00991553"/>
    <w:rsid w:val="00997EA5"/>
    <w:rsid w:val="009A361F"/>
    <w:rsid w:val="009A40CF"/>
    <w:rsid w:val="009A7A8B"/>
    <w:rsid w:val="009B23D2"/>
    <w:rsid w:val="009C00A4"/>
    <w:rsid w:val="009C322B"/>
    <w:rsid w:val="009C5914"/>
    <w:rsid w:val="009C6F86"/>
    <w:rsid w:val="009D49EB"/>
    <w:rsid w:val="009D549A"/>
    <w:rsid w:val="009E0DE9"/>
    <w:rsid w:val="009E1723"/>
    <w:rsid w:val="009E2B84"/>
    <w:rsid w:val="009E3F5A"/>
    <w:rsid w:val="009F1B5E"/>
    <w:rsid w:val="009F2828"/>
    <w:rsid w:val="009F6E92"/>
    <w:rsid w:val="00A0208E"/>
    <w:rsid w:val="00A11F93"/>
    <w:rsid w:val="00A135E3"/>
    <w:rsid w:val="00A1439F"/>
    <w:rsid w:val="00A14D90"/>
    <w:rsid w:val="00A152CB"/>
    <w:rsid w:val="00A15C2F"/>
    <w:rsid w:val="00A215DA"/>
    <w:rsid w:val="00A2354F"/>
    <w:rsid w:val="00A2410A"/>
    <w:rsid w:val="00A34C49"/>
    <w:rsid w:val="00A43B0F"/>
    <w:rsid w:val="00A523C0"/>
    <w:rsid w:val="00A55661"/>
    <w:rsid w:val="00A55733"/>
    <w:rsid w:val="00A75182"/>
    <w:rsid w:val="00A76050"/>
    <w:rsid w:val="00A763AE"/>
    <w:rsid w:val="00A766E0"/>
    <w:rsid w:val="00A77395"/>
    <w:rsid w:val="00A77744"/>
    <w:rsid w:val="00A8298B"/>
    <w:rsid w:val="00A82FE5"/>
    <w:rsid w:val="00A831D4"/>
    <w:rsid w:val="00A83A96"/>
    <w:rsid w:val="00A84CE3"/>
    <w:rsid w:val="00A8662A"/>
    <w:rsid w:val="00A910A9"/>
    <w:rsid w:val="00A92F1B"/>
    <w:rsid w:val="00A93249"/>
    <w:rsid w:val="00A944C1"/>
    <w:rsid w:val="00AA1598"/>
    <w:rsid w:val="00AA3149"/>
    <w:rsid w:val="00AA3634"/>
    <w:rsid w:val="00AA508C"/>
    <w:rsid w:val="00AA50E2"/>
    <w:rsid w:val="00AA538E"/>
    <w:rsid w:val="00AB32C5"/>
    <w:rsid w:val="00AB5972"/>
    <w:rsid w:val="00AC0449"/>
    <w:rsid w:val="00AC3DF9"/>
    <w:rsid w:val="00AC6C32"/>
    <w:rsid w:val="00AC6F87"/>
    <w:rsid w:val="00AD046E"/>
    <w:rsid w:val="00AD1B05"/>
    <w:rsid w:val="00AD4353"/>
    <w:rsid w:val="00AE1D09"/>
    <w:rsid w:val="00AE5015"/>
    <w:rsid w:val="00B00FF8"/>
    <w:rsid w:val="00B03002"/>
    <w:rsid w:val="00B11A21"/>
    <w:rsid w:val="00B17C53"/>
    <w:rsid w:val="00B27E3E"/>
    <w:rsid w:val="00B33554"/>
    <w:rsid w:val="00B345FB"/>
    <w:rsid w:val="00B3488A"/>
    <w:rsid w:val="00B41B79"/>
    <w:rsid w:val="00B42B17"/>
    <w:rsid w:val="00B461CF"/>
    <w:rsid w:val="00B553FD"/>
    <w:rsid w:val="00B60403"/>
    <w:rsid w:val="00B62606"/>
    <w:rsid w:val="00B62F22"/>
    <w:rsid w:val="00B63095"/>
    <w:rsid w:val="00B6372F"/>
    <w:rsid w:val="00B6794E"/>
    <w:rsid w:val="00B7539D"/>
    <w:rsid w:val="00B7566E"/>
    <w:rsid w:val="00B77489"/>
    <w:rsid w:val="00B83375"/>
    <w:rsid w:val="00B835BF"/>
    <w:rsid w:val="00B83654"/>
    <w:rsid w:val="00B8424A"/>
    <w:rsid w:val="00B86886"/>
    <w:rsid w:val="00B90129"/>
    <w:rsid w:val="00B91021"/>
    <w:rsid w:val="00BA3BA1"/>
    <w:rsid w:val="00BB13AF"/>
    <w:rsid w:val="00BB55BB"/>
    <w:rsid w:val="00BB75C8"/>
    <w:rsid w:val="00BC4C30"/>
    <w:rsid w:val="00BD2639"/>
    <w:rsid w:val="00BD2B0F"/>
    <w:rsid w:val="00BD32AA"/>
    <w:rsid w:val="00BD36AB"/>
    <w:rsid w:val="00BD5925"/>
    <w:rsid w:val="00BE62EB"/>
    <w:rsid w:val="00BE7CD4"/>
    <w:rsid w:val="00BF0F3B"/>
    <w:rsid w:val="00BF13FE"/>
    <w:rsid w:val="00BF160C"/>
    <w:rsid w:val="00BF582E"/>
    <w:rsid w:val="00C02B63"/>
    <w:rsid w:val="00C112E7"/>
    <w:rsid w:val="00C1432B"/>
    <w:rsid w:val="00C159CD"/>
    <w:rsid w:val="00C31117"/>
    <w:rsid w:val="00C31B80"/>
    <w:rsid w:val="00C3223A"/>
    <w:rsid w:val="00C34C0E"/>
    <w:rsid w:val="00C35192"/>
    <w:rsid w:val="00C35C9C"/>
    <w:rsid w:val="00C40431"/>
    <w:rsid w:val="00C40538"/>
    <w:rsid w:val="00C41B17"/>
    <w:rsid w:val="00C44143"/>
    <w:rsid w:val="00C56985"/>
    <w:rsid w:val="00C5748E"/>
    <w:rsid w:val="00C60EDD"/>
    <w:rsid w:val="00C61774"/>
    <w:rsid w:val="00C63431"/>
    <w:rsid w:val="00C71C6F"/>
    <w:rsid w:val="00C75165"/>
    <w:rsid w:val="00C847D1"/>
    <w:rsid w:val="00C9467C"/>
    <w:rsid w:val="00C975F3"/>
    <w:rsid w:val="00CA6F2F"/>
    <w:rsid w:val="00CB372C"/>
    <w:rsid w:val="00CB75AB"/>
    <w:rsid w:val="00CC4F21"/>
    <w:rsid w:val="00CC5474"/>
    <w:rsid w:val="00CE020E"/>
    <w:rsid w:val="00CE1F80"/>
    <w:rsid w:val="00CE24D8"/>
    <w:rsid w:val="00CE536F"/>
    <w:rsid w:val="00CE6526"/>
    <w:rsid w:val="00CE6F50"/>
    <w:rsid w:val="00CE7A75"/>
    <w:rsid w:val="00CF15D6"/>
    <w:rsid w:val="00CF5D72"/>
    <w:rsid w:val="00CF6ECA"/>
    <w:rsid w:val="00D07331"/>
    <w:rsid w:val="00D07A1C"/>
    <w:rsid w:val="00D10843"/>
    <w:rsid w:val="00D110F9"/>
    <w:rsid w:val="00D115F4"/>
    <w:rsid w:val="00D13A3E"/>
    <w:rsid w:val="00D14B1F"/>
    <w:rsid w:val="00D14F54"/>
    <w:rsid w:val="00D169C4"/>
    <w:rsid w:val="00D214B2"/>
    <w:rsid w:val="00D255FC"/>
    <w:rsid w:val="00D26581"/>
    <w:rsid w:val="00D26F06"/>
    <w:rsid w:val="00D32838"/>
    <w:rsid w:val="00D33B41"/>
    <w:rsid w:val="00D34390"/>
    <w:rsid w:val="00D3506A"/>
    <w:rsid w:val="00D351C2"/>
    <w:rsid w:val="00D36E68"/>
    <w:rsid w:val="00D37135"/>
    <w:rsid w:val="00D425BB"/>
    <w:rsid w:val="00D4591A"/>
    <w:rsid w:val="00D60670"/>
    <w:rsid w:val="00D61474"/>
    <w:rsid w:val="00D62548"/>
    <w:rsid w:val="00D62C75"/>
    <w:rsid w:val="00D66067"/>
    <w:rsid w:val="00D669A4"/>
    <w:rsid w:val="00D75DAB"/>
    <w:rsid w:val="00D812C9"/>
    <w:rsid w:val="00D849E7"/>
    <w:rsid w:val="00D876E9"/>
    <w:rsid w:val="00D93C1A"/>
    <w:rsid w:val="00D94A62"/>
    <w:rsid w:val="00D95076"/>
    <w:rsid w:val="00D95835"/>
    <w:rsid w:val="00D958F5"/>
    <w:rsid w:val="00DA17F8"/>
    <w:rsid w:val="00DA6503"/>
    <w:rsid w:val="00DA7700"/>
    <w:rsid w:val="00DE07EA"/>
    <w:rsid w:val="00DE413D"/>
    <w:rsid w:val="00DE517E"/>
    <w:rsid w:val="00DE53E8"/>
    <w:rsid w:val="00DE7EC4"/>
    <w:rsid w:val="00DF0470"/>
    <w:rsid w:val="00DF319C"/>
    <w:rsid w:val="00E0184D"/>
    <w:rsid w:val="00E02117"/>
    <w:rsid w:val="00E069AF"/>
    <w:rsid w:val="00E102AA"/>
    <w:rsid w:val="00E105B9"/>
    <w:rsid w:val="00E13CF1"/>
    <w:rsid w:val="00E147F0"/>
    <w:rsid w:val="00E154F9"/>
    <w:rsid w:val="00E1590F"/>
    <w:rsid w:val="00E20970"/>
    <w:rsid w:val="00E2416A"/>
    <w:rsid w:val="00E241DD"/>
    <w:rsid w:val="00E24202"/>
    <w:rsid w:val="00E25E02"/>
    <w:rsid w:val="00E30737"/>
    <w:rsid w:val="00E34191"/>
    <w:rsid w:val="00E356EE"/>
    <w:rsid w:val="00E359EB"/>
    <w:rsid w:val="00E35E96"/>
    <w:rsid w:val="00E4322B"/>
    <w:rsid w:val="00E45CC7"/>
    <w:rsid w:val="00E507E4"/>
    <w:rsid w:val="00E52696"/>
    <w:rsid w:val="00E5445E"/>
    <w:rsid w:val="00E5567E"/>
    <w:rsid w:val="00E56CF4"/>
    <w:rsid w:val="00E65E15"/>
    <w:rsid w:val="00E65F83"/>
    <w:rsid w:val="00E671F8"/>
    <w:rsid w:val="00E74A53"/>
    <w:rsid w:val="00E75EB9"/>
    <w:rsid w:val="00E7783C"/>
    <w:rsid w:val="00E86CDD"/>
    <w:rsid w:val="00E904A4"/>
    <w:rsid w:val="00E93128"/>
    <w:rsid w:val="00EA072A"/>
    <w:rsid w:val="00EA1A65"/>
    <w:rsid w:val="00EA1EE2"/>
    <w:rsid w:val="00EA6810"/>
    <w:rsid w:val="00EA6A96"/>
    <w:rsid w:val="00EB0021"/>
    <w:rsid w:val="00EB73D7"/>
    <w:rsid w:val="00EC0AC4"/>
    <w:rsid w:val="00EC60F3"/>
    <w:rsid w:val="00ED2399"/>
    <w:rsid w:val="00ED5AE5"/>
    <w:rsid w:val="00ED72C9"/>
    <w:rsid w:val="00EF0AB2"/>
    <w:rsid w:val="00EF1CA2"/>
    <w:rsid w:val="00EF2A24"/>
    <w:rsid w:val="00EF7AC2"/>
    <w:rsid w:val="00F00CA2"/>
    <w:rsid w:val="00F03AD2"/>
    <w:rsid w:val="00F046A8"/>
    <w:rsid w:val="00F05D6C"/>
    <w:rsid w:val="00F110F7"/>
    <w:rsid w:val="00F14546"/>
    <w:rsid w:val="00F20CF1"/>
    <w:rsid w:val="00F21C16"/>
    <w:rsid w:val="00F24522"/>
    <w:rsid w:val="00F24636"/>
    <w:rsid w:val="00F25A4F"/>
    <w:rsid w:val="00F27532"/>
    <w:rsid w:val="00F33244"/>
    <w:rsid w:val="00F33999"/>
    <w:rsid w:val="00F33F9F"/>
    <w:rsid w:val="00F377CE"/>
    <w:rsid w:val="00F463C1"/>
    <w:rsid w:val="00F51173"/>
    <w:rsid w:val="00F56E83"/>
    <w:rsid w:val="00F71999"/>
    <w:rsid w:val="00F728A6"/>
    <w:rsid w:val="00F73B11"/>
    <w:rsid w:val="00F7426A"/>
    <w:rsid w:val="00F7692F"/>
    <w:rsid w:val="00FA2F79"/>
    <w:rsid w:val="00FA367A"/>
    <w:rsid w:val="00FA4201"/>
    <w:rsid w:val="00FA4A24"/>
    <w:rsid w:val="00FA4C73"/>
    <w:rsid w:val="00FA70BA"/>
    <w:rsid w:val="00FB1512"/>
    <w:rsid w:val="00FB5E7B"/>
    <w:rsid w:val="00FB6CF1"/>
    <w:rsid w:val="00FC0499"/>
    <w:rsid w:val="00FC06AB"/>
    <w:rsid w:val="00FC1484"/>
    <w:rsid w:val="00FC338E"/>
    <w:rsid w:val="00FC3AE2"/>
    <w:rsid w:val="00FC51D5"/>
    <w:rsid w:val="00FC6176"/>
    <w:rsid w:val="00FC6A3E"/>
    <w:rsid w:val="00FC6FD3"/>
    <w:rsid w:val="00FD2965"/>
    <w:rsid w:val="00FD4246"/>
    <w:rsid w:val="00FE0624"/>
    <w:rsid w:val="00FE08B2"/>
    <w:rsid w:val="00FE1B74"/>
    <w:rsid w:val="00FE2C48"/>
    <w:rsid w:val="00FF13DB"/>
    <w:rsid w:val="00FF3548"/>
    <w:rsid w:val="05A73E26"/>
    <w:rsid w:val="0BD72C7F"/>
    <w:rsid w:val="0DED3CAD"/>
    <w:rsid w:val="0E3A4291"/>
    <w:rsid w:val="0F8AA997"/>
    <w:rsid w:val="14B9E169"/>
    <w:rsid w:val="1939070E"/>
    <w:rsid w:val="1D13DD51"/>
    <w:rsid w:val="1D32DD76"/>
    <w:rsid w:val="208ACFB3"/>
    <w:rsid w:val="24DB41FD"/>
    <w:rsid w:val="2694F7F3"/>
    <w:rsid w:val="28858901"/>
    <w:rsid w:val="289C9A22"/>
    <w:rsid w:val="2A7E4717"/>
    <w:rsid w:val="4EC74BDF"/>
    <w:rsid w:val="675F273E"/>
    <w:rsid w:val="6F19EB51"/>
    <w:rsid w:val="6F49F3FB"/>
    <w:rsid w:val="750A8CE5"/>
    <w:rsid w:val="7EA1E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 w:type="paragraph" w:styleId="ListParagraph">
    <w:name w:val="List Paragraph"/>
    <w:basedOn w:val="Normal"/>
    <w:uiPriority w:val="72"/>
    <w:qFormat/>
    <w:rsid w:val="00397945"/>
    <w:pPr>
      <w:ind w:left="720"/>
      <w:contextualSpacing/>
    </w:pPr>
  </w:style>
  <w:style w:type="paragraph" w:customStyle="1" w:styleId="paragraph">
    <w:name w:val="paragraph"/>
    <w:basedOn w:val="Normal"/>
    <w:rsid w:val="00802860"/>
    <w:pPr>
      <w:spacing w:before="100" w:beforeAutospacing="1" w:after="100" w:afterAutospacing="1"/>
    </w:pPr>
    <w:rPr>
      <w:lang w:eastAsia="en-GB"/>
    </w:rPr>
  </w:style>
  <w:style w:type="character" w:customStyle="1" w:styleId="normaltextrun">
    <w:name w:val="normaltextrun"/>
    <w:basedOn w:val="DefaultParagraphFont"/>
    <w:rsid w:val="00802860"/>
  </w:style>
  <w:style w:type="character" w:customStyle="1" w:styleId="eop">
    <w:name w:val="eop"/>
    <w:basedOn w:val="DefaultParagraphFont"/>
    <w:rsid w:val="0080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496147047">
      <w:bodyDiv w:val="1"/>
      <w:marLeft w:val="0"/>
      <w:marRight w:val="0"/>
      <w:marTop w:val="0"/>
      <w:marBottom w:val="0"/>
      <w:divBdr>
        <w:top w:val="none" w:sz="0" w:space="0" w:color="auto"/>
        <w:left w:val="none" w:sz="0" w:space="0" w:color="auto"/>
        <w:bottom w:val="none" w:sz="0" w:space="0" w:color="auto"/>
        <w:right w:val="none" w:sz="0" w:space="0" w:color="auto"/>
      </w:divBdr>
      <w:divsChild>
        <w:div w:id="591282759">
          <w:marLeft w:val="0"/>
          <w:marRight w:val="0"/>
          <w:marTop w:val="0"/>
          <w:marBottom w:val="0"/>
          <w:divBdr>
            <w:top w:val="none" w:sz="0" w:space="0" w:color="auto"/>
            <w:left w:val="none" w:sz="0" w:space="0" w:color="auto"/>
            <w:bottom w:val="none" w:sz="0" w:space="0" w:color="auto"/>
            <w:right w:val="none" w:sz="0" w:space="0" w:color="auto"/>
          </w:divBdr>
        </w:div>
        <w:div w:id="765879560">
          <w:marLeft w:val="0"/>
          <w:marRight w:val="0"/>
          <w:marTop w:val="0"/>
          <w:marBottom w:val="0"/>
          <w:divBdr>
            <w:top w:val="none" w:sz="0" w:space="0" w:color="auto"/>
            <w:left w:val="none" w:sz="0" w:space="0" w:color="auto"/>
            <w:bottom w:val="none" w:sz="0" w:space="0" w:color="auto"/>
            <w:right w:val="none" w:sz="0" w:space="0" w:color="auto"/>
          </w:divBdr>
        </w:div>
        <w:div w:id="185363694">
          <w:marLeft w:val="0"/>
          <w:marRight w:val="0"/>
          <w:marTop w:val="0"/>
          <w:marBottom w:val="0"/>
          <w:divBdr>
            <w:top w:val="none" w:sz="0" w:space="0" w:color="auto"/>
            <w:left w:val="none" w:sz="0" w:space="0" w:color="auto"/>
            <w:bottom w:val="none" w:sz="0" w:space="0" w:color="auto"/>
            <w:right w:val="none" w:sz="0" w:space="0" w:color="auto"/>
          </w:divBdr>
        </w:div>
        <w:div w:id="2085295525">
          <w:marLeft w:val="0"/>
          <w:marRight w:val="0"/>
          <w:marTop w:val="0"/>
          <w:marBottom w:val="0"/>
          <w:divBdr>
            <w:top w:val="none" w:sz="0" w:space="0" w:color="auto"/>
            <w:left w:val="none" w:sz="0" w:space="0" w:color="auto"/>
            <w:bottom w:val="none" w:sz="0" w:space="0" w:color="auto"/>
            <w:right w:val="none" w:sz="0" w:space="0" w:color="auto"/>
          </w:divBdr>
        </w:div>
        <w:div w:id="1704556308">
          <w:marLeft w:val="0"/>
          <w:marRight w:val="0"/>
          <w:marTop w:val="0"/>
          <w:marBottom w:val="0"/>
          <w:divBdr>
            <w:top w:val="none" w:sz="0" w:space="0" w:color="auto"/>
            <w:left w:val="none" w:sz="0" w:space="0" w:color="auto"/>
            <w:bottom w:val="none" w:sz="0" w:space="0" w:color="auto"/>
            <w:right w:val="none" w:sz="0" w:space="0" w:color="auto"/>
          </w:divBdr>
        </w:div>
      </w:divsChild>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7B39D3928FC46AA2AF01F5BE0E981" ma:contentTypeVersion="4" ma:contentTypeDescription="Create a new document." ma:contentTypeScope="" ma:versionID="2131e28dd71b02824510a0e04a92971e">
  <xsd:schema xmlns:xsd="http://www.w3.org/2001/XMLSchema" xmlns:xs="http://www.w3.org/2001/XMLSchema" xmlns:p="http://schemas.microsoft.com/office/2006/metadata/properties" xmlns:ns2="bdd2debe-f2fe-4bee-981f-4e8a83332fff" targetNamespace="http://schemas.microsoft.com/office/2006/metadata/properties" ma:root="true" ma:fieldsID="ab3e1a7173802e676d7e74184a476053" ns2:_="">
    <xsd:import namespace="bdd2debe-f2fe-4bee-981f-4e8a83332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2debe-f2fe-4bee-981f-4e8a8333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7CBF2-36F5-4079-94B8-E916476C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2debe-f2fe-4bee-981f-4e8a8333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3.xml><?xml version="1.0" encoding="utf-8"?>
<ds:datastoreItem xmlns:ds="http://schemas.openxmlformats.org/officeDocument/2006/customXml" ds:itemID="{F574ECEB-FB36-4601-9625-06CB0DFBC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5.xml><?xml version="1.0" encoding="utf-8"?>
<ds:datastoreItem xmlns:ds="http://schemas.openxmlformats.org/officeDocument/2006/customXml" ds:itemID="{F5FA5506-7DA1-469F-8988-59FD84B8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19348</Words>
  <Characters>110286</Characters>
  <Application>Microsoft Office Word</Application>
  <DocSecurity>0</DocSecurity>
  <Lines>919</Lines>
  <Paragraphs>258</Paragraphs>
  <ScaleCrop>false</ScaleCrop>
  <LinksUpToDate>false</LinksUpToDate>
  <CharactersWithSpaces>129376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Commercial;Bklt 2;Conditions;Ops</cp:keywords>
  <cp:lastModifiedBy/>
  <cp:revision>2</cp:revision>
  <cp:lastPrinted>2015-11-26T19:26:00Z</cp:lastPrinted>
  <dcterms:created xsi:type="dcterms:W3CDTF">2023-06-15T07:07:00Z</dcterms:created>
  <dcterms:modified xsi:type="dcterms:W3CDTF">2024-09-24T13:23:00Z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y fmtid="{D5CDD505-2E9C-101B-9397-08002B2CF9AE}" pid="56" name="ContentTypeId">
    <vt:lpwstr>0x010100F417B39D3928FC46AA2AF01F5BE0E981</vt:lpwstr>
  </property>
  <property fmtid="{D5CDD505-2E9C-101B-9397-08002B2CF9AE}" pid="57" name="MSIP_Label_d8a60473-494b-4586-a1bb-b0e663054676_Enabled">
    <vt:lpwstr>true</vt:lpwstr>
  </property>
  <property fmtid="{D5CDD505-2E9C-101B-9397-08002B2CF9AE}" pid="58" name="MSIP_Label_d8a60473-494b-4586-a1bb-b0e663054676_SetDate">
    <vt:lpwstr>2022-07-02T12:39:46Z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fb50e3ac-da31-45a5-ad97-bd27d6ff8a7e</vt:lpwstr>
  </property>
  <property fmtid="{D5CDD505-2E9C-101B-9397-08002B2CF9AE}" pid="63" name="MSIP_Label_d8a60473-494b-4586-a1bb-b0e663054676_ContentBits">
    <vt:lpwstr>0</vt:lpwstr>
  </property>
  <property fmtid="{D5CDD505-2E9C-101B-9397-08002B2CF9AE}" pid="64" name="Order">
    <vt:r8>1673000</vt:r8>
  </property>
  <property fmtid="{D5CDD505-2E9C-101B-9397-08002B2CF9AE}" pid="65" name="_ColorHex">
    <vt:lpwstr/>
  </property>
  <property fmtid="{D5CDD505-2E9C-101B-9397-08002B2CF9AE}" pid="66" name="ComplianceAssetId">
    <vt:lpwstr/>
  </property>
  <property fmtid="{D5CDD505-2E9C-101B-9397-08002B2CF9AE}" pid="67" name="_ColorTag">
    <vt:lpwstr/>
  </property>
  <property fmtid="{D5CDD505-2E9C-101B-9397-08002B2CF9AE}" pid="68" name="_ExtendedDescription">
    <vt:lpwstr/>
  </property>
  <property fmtid="{D5CDD505-2E9C-101B-9397-08002B2CF9AE}" pid="69" name="TriggerFlowInfo">
    <vt:lpwstr/>
  </property>
  <property fmtid="{D5CDD505-2E9C-101B-9397-08002B2CF9AE}" pid="70" name="_Emoji">
    <vt:lpwstr/>
  </property>
  <property fmtid="{D5CDD505-2E9C-101B-9397-08002B2CF9AE}" pid="71" name="MediaServiceImageTags">
    <vt:lpwstr/>
  </property>
</Properties>
</file>