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Montserrat" w:eastAsia="Montserrat" w:hAnsi="Montserrat" w:cs="Montserrat"/>
          <w:b/>
          <w:color w:val="7030A0"/>
        </w:rPr>
      </w:pPr>
      <w:r>
        <w:rPr>
          <w:noProof/>
          <w:color w:val="000000"/>
        </w:rPr>
        <w:drawing>
          <wp:inline distT="19050" distB="19050" distL="19050" distR="19050">
            <wp:extent cx="556260" cy="4635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b/>
          <w:color w:val="7030A0"/>
        </w:rPr>
        <w:t>DPS</w:t>
      </w:r>
      <w:r>
        <w:rPr>
          <w:rFonts w:ascii="Montserrat" w:eastAsia="Montserrat" w:hAnsi="Montserrat" w:cs="Montserrat"/>
          <w:b/>
          <w:color w:val="7030A0"/>
        </w:rPr>
        <w:t xml:space="preserve"> Customer List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6" w:line="243" w:lineRule="auto"/>
        <w:ind w:left="941" w:right="66" w:hanging="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This Framework Agreement </w:t>
      </w:r>
      <w:r w:rsidRPr="003A2022">
        <w:rPr>
          <w:rFonts w:asciiTheme="majorHAnsi" w:eastAsia="Calibri" w:hAnsiTheme="majorHAnsi" w:cstheme="majorHAnsi"/>
          <w:color w:val="000000"/>
        </w:rPr>
        <w:t xml:space="preserve">RM6350 </w:t>
      </w:r>
      <w:r w:rsidRPr="003A2022">
        <w:rPr>
          <w:rFonts w:asciiTheme="majorHAnsi" w:hAnsiTheme="majorHAnsi" w:cstheme="majorHAnsi"/>
        </w:rPr>
        <w:t>Income Generation from Estates, Assets and IP (DPS)</w:t>
      </w:r>
      <w:r w:rsidRPr="003A2022">
        <w:rPr>
          <w:sz w:val="17"/>
          <w:szCs w:val="17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is for use by Contracting Authorities in </w:t>
      </w:r>
      <w:r>
        <w:rPr>
          <w:rFonts w:ascii="Calibri" w:eastAsia="Calibri" w:hAnsi="Calibri" w:cs="Calibri"/>
          <w:color w:val="000000"/>
        </w:rPr>
        <w:t xml:space="preserve">the United Kingdom, British Overseas Territories, and Crown Dependencies that exist on </w:t>
      </w:r>
      <w:r w:rsidRPr="003A2022">
        <w:rPr>
          <w:rFonts w:ascii="Calibri" w:eastAsia="Calibri" w:hAnsi="Calibri" w:cs="Calibri"/>
          <w:color w:val="000000"/>
        </w:rPr>
        <w:t>16</w:t>
      </w:r>
      <w:r w:rsidRPr="003A2022">
        <w:rPr>
          <w:rFonts w:ascii="Calibri" w:eastAsia="Calibri" w:hAnsi="Calibri" w:cs="Calibri"/>
          <w:color w:val="000000"/>
          <w:vertAlign w:val="superscript"/>
        </w:rPr>
        <w:t>TH</w:t>
      </w:r>
      <w:r w:rsidRPr="003A2022">
        <w:rPr>
          <w:rFonts w:ascii="Calibri" w:eastAsia="Calibri" w:hAnsi="Calibri" w:cs="Calibri"/>
          <w:color w:val="000000"/>
        </w:rPr>
        <w:t xml:space="preserve"> August 2024</w:t>
      </w:r>
      <w:r>
        <w:rPr>
          <w:rFonts w:ascii="Calibri" w:eastAsia="Calibri" w:hAnsi="Calibri" w:cs="Calibri"/>
          <w:color w:val="000000"/>
        </w:rPr>
        <w:t xml:space="preserve"> which fall into one </w:t>
      </w:r>
      <w:proofErr w:type="gramStart"/>
      <w:r>
        <w:rPr>
          <w:rFonts w:ascii="Calibri" w:eastAsia="Calibri" w:hAnsi="Calibri" w:cs="Calibri"/>
          <w:color w:val="000000"/>
        </w:rPr>
        <w:t>or  more</w:t>
      </w:r>
      <w:proofErr w:type="gramEnd"/>
      <w:r>
        <w:rPr>
          <w:rFonts w:ascii="Calibri" w:eastAsia="Calibri" w:hAnsi="Calibri" w:cs="Calibri"/>
          <w:color w:val="000000"/>
        </w:rPr>
        <w:t xml:space="preserve"> of the following categories: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0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1. Any of the following: </w:t>
      </w:r>
      <w:bookmarkStart w:id="0" w:name="_GoBack"/>
      <w:bookmarkEnd w:id="0"/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a) Ministerial government departments;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b) </w:t>
      </w:r>
      <w:proofErr w:type="gramStart"/>
      <w:r>
        <w:rPr>
          <w:rFonts w:ascii="Calibri" w:eastAsia="Calibri" w:hAnsi="Calibri" w:cs="Calibri"/>
          <w:color w:val="000000"/>
        </w:rPr>
        <w:t>Non ministerial</w:t>
      </w:r>
      <w:proofErr w:type="gramEnd"/>
      <w:r>
        <w:rPr>
          <w:rFonts w:ascii="Calibri" w:eastAsia="Calibri" w:hAnsi="Calibri" w:cs="Calibri"/>
          <w:color w:val="000000"/>
        </w:rPr>
        <w:t xml:space="preserve"> government departments;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c) Executive agencies of government;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6" w:right="-6" w:hanging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d) Non-Departmental Public Bodies (NDPBs), including advisory NDPBs, executive NDPBs, and </w:t>
      </w:r>
      <w:proofErr w:type="gramStart"/>
      <w:r>
        <w:rPr>
          <w:rFonts w:ascii="Calibri" w:eastAsia="Calibri" w:hAnsi="Calibri" w:cs="Calibri"/>
          <w:color w:val="000000"/>
        </w:rPr>
        <w:t>tribunal  NDPBs</w:t>
      </w:r>
      <w:proofErr w:type="gramEnd"/>
      <w:r>
        <w:rPr>
          <w:rFonts w:ascii="Calibri" w:eastAsia="Calibri" w:hAnsi="Calibri" w:cs="Calibri"/>
          <w:color w:val="000000"/>
        </w:rPr>
        <w:t xml:space="preserve">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e) Assembly Sponsored Public Bodies (ASPBs);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f) Police forces;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g) Fire and rescue services;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h) Ambulance services;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2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i</w:t>
      </w:r>
      <w:proofErr w:type="spellEnd"/>
      <w:r>
        <w:rPr>
          <w:rFonts w:ascii="Calibri" w:eastAsia="Calibri" w:hAnsi="Calibri" w:cs="Calibri"/>
          <w:color w:val="000000"/>
        </w:rPr>
        <w:t xml:space="preserve">) Maritime and coastguard agency services;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6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j) NHS bodies;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2142" w:hanging="35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k) Educational bodies or establishments including state schools (nursery schools, primary </w:t>
      </w:r>
      <w:proofErr w:type="gramStart"/>
      <w:r>
        <w:rPr>
          <w:rFonts w:ascii="Calibri" w:eastAsia="Calibri" w:hAnsi="Calibri" w:cs="Calibri"/>
          <w:color w:val="000000"/>
        </w:rPr>
        <w:t>schools,  middle</w:t>
      </w:r>
      <w:proofErr w:type="gramEnd"/>
      <w:r>
        <w:rPr>
          <w:rFonts w:ascii="Calibri" w:eastAsia="Calibri" w:hAnsi="Calibri" w:cs="Calibri"/>
          <w:color w:val="000000"/>
        </w:rPr>
        <w:t xml:space="preserve"> or high schools, secondary schools, special schools), academies, colleges, Pupil Referral Unit  (PRU), further education colleges and universities;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l) Hospices;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m) National Parks;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n) Housing associations, including registered social landlords;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7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o) Third sector and charities;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78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p) Citizens advice bodies;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58" w:lineRule="auto"/>
        <w:ind w:left="2146" w:right="33" w:hanging="36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q) Councils, including county councils, district councils, county borough councils, community </w:t>
      </w:r>
      <w:proofErr w:type="gramStart"/>
      <w:r>
        <w:rPr>
          <w:rFonts w:ascii="Calibri" w:eastAsia="Calibri" w:hAnsi="Calibri" w:cs="Calibri"/>
          <w:color w:val="000000"/>
        </w:rPr>
        <w:t>councils,  London</w:t>
      </w:r>
      <w:proofErr w:type="gramEnd"/>
      <w:r>
        <w:rPr>
          <w:rFonts w:ascii="Calibri" w:eastAsia="Calibri" w:hAnsi="Calibri" w:cs="Calibri"/>
          <w:color w:val="000000"/>
        </w:rPr>
        <w:t xml:space="preserve"> borough councils, unitary councils, metropolitan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623" w:line="240" w:lineRule="auto"/>
        <w:ind w:left="599"/>
        <w:rPr>
          <w:rFonts w:ascii="Calibri" w:eastAsia="Calibri" w:hAnsi="Calibri" w:cs="Calibri"/>
          <w:b/>
          <w:i/>
          <w:color w:val="7030A0"/>
        </w:rPr>
      </w:pPr>
      <w:r>
        <w:rPr>
          <w:rFonts w:ascii="Calibri" w:eastAsia="Calibri" w:hAnsi="Calibri" w:cs="Calibri"/>
          <w:b/>
          <w:i/>
          <w:color w:val="7030A0"/>
        </w:rPr>
        <w:t xml:space="preserve">V1.0 15.03.23 </w:t>
      </w:r>
    </w:p>
    <w:p w:rsidR="00453FEA" w:rsidRDefault="003A20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90"/>
        <w:rPr>
          <w:rFonts w:ascii="Calibri" w:eastAsia="Calibri" w:hAnsi="Calibri" w:cs="Calibri"/>
          <w:b/>
          <w:i/>
          <w:color w:val="7030A0"/>
        </w:rPr>
      </w:pPr>
      <w:r>
        <w:rPr>
          <w:rFonts w:ascii="Calibri" w:eastAsia="Calibri" w:hAnsi="Calibri" w:cs="Calibri"/>
          <w:b/>
          <w:i/>
          <w:color w:val="7030A0"/>
        </w:rPr>
        <w:t xml:space="preserve">Crown Copyright © 2023 </w:t>
      </w:r>
    </w:p>
    <w:sectPr w:rsidR="00453FEA">
      <w:pgSz w:w="11900" w:h="16820"/>
      <w:pgMar w:top="110" w:right="719" w:bottom="766" w:left="1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EA"/>
    <w:rsid w:val="003A2022"/>
    <w:rsid w:val="004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A2579"/>
  <w15:docId w15:val="{D43BD20F-1F4F-4C2F-915F-D45CC07C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3A20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Brady</dc:creator>
  <cp:lastModifiedBy>Erin Brady</cp:lastModifiedBy>
  <cp:revision>2</cp:revision>
  <dcterms:created xsi:type="dcterms:W3CDTF">2024-08-13T12:22:00Z</dcterms:created>
  <dcterms:modified xsi:type="dcterms:W3CDTF">2024-08-13T12:22:00Z</dcterms:modified>
</cp:coreProperties>
</file>