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9C152" w14:textId="77777777" w:rsidR="00915DBF" w:rsidRPr="002E1E62" w:rsidRDefault="00915DBF" w:rsidP="00A5394E"/>
    <w:p w14:paraId="7C9A41F9" w14:textId="77777777" w:rsidR="00915DBF" w:rsidRPr="002E1E62" w:rsidRDefault="00915DBF" w:rsidP="00FC201D">
      <w:pPr>
        <w:jc w:val="center"/>
        <w:rPr>
          <w:rFonts w:cstheme="minorHAnsi"/>
          <w:b/>
          <w:sz w:val="56"/>
        </w:rPr>
      </w:pPr>
    </w:p>
    <w:p w14:paraId="44E1EFD5" w14:textId="77777777" w:rsidR="00915DBF" w:rsidRDefault="00932686" w:rsidP="00FC201D">
      <w:pPr>
        <w:jc w:val="center"/>
        <w:rPr>
          <w:rFonts w:cstheme="minorHAnsi"/>
          <w:b/>
          <w:sz w:val="56"/>
        </w:rPr>
      </w:pPr>
      <w:r>
        <w:rPr>
          <w:rFonts w:cstheme="minorHAnsi"/>
          <w:b/>
          <w:sz w:val="56"/>
        </w:rPr>
        <w:t>GWE Business West</w:t>
      </w:r>
    </w:p>
    <w:p w14:paraId="2ABA9A51" w14:textId="77777777" w:rsidR="00FB029D" w:rsidRPr="00932686" w:rsidRDefault="00FB029D" w:rsidP="00FC201D">
      <w:pPr>
        <w:jc w:val="center"/>
        <w:rPr>
          <w:rFonts w:cstheme="minorHAnsi"/>
          <w:b/>
          <w:sz w:val="56"/>
        </w:rPr>
      </w:pPr>
      <w:r>
        <w:rPr>
          <w:rFonts w:cstheme="minorHAnsi"/>
          <w:b/>
          <w:sz w:val="56"/>
        </w:rPr>
        <w:t>Kickstart Gateway</w:t>
      </w:r>
    </w:p>
    <w:p w14:paraId="53BEEA65" w14:textId="77777777" w:rsidR="00915DBF" w:rsidRPr="002E1E62" w:rsidRDefault="00915DBF" w:rsidP="00FC201D">
      <w:pPr>
        <w:jc w:val="center"/>
        <w:rPr>
          <w:rFonts w:cstheme="minorHAnsi"/>
          <w:b/>
          <w:sz w:val="56"/>
        </w:rPr>
      </w:pPr>
    </w:p>
    <w:p w14:paraId="5E32FDC8" w14:textId="77777777" w:rsidR="00C7413F" w:rsidRPr="00C7413F" w:rsidRDefault="00C7413F" w:rsidP="00C7413F">
      <w:pPr>
        <w:spacing w:before="100" w:beforeAutospacing="1" w:after="100" w:afterAutospacing="1"/>
        <w:contextualSpacing/>
        <w:jc w:val="center"/>
        <w:rPr>
          <w:b/>
          <w:sz w:val="36"/>
          <w:szCs w:val="28"/>
        </w:rPr>
      </w:pPr>
      <w:r w:rsidRPr="00C7413F">
        <w:rPr>
          <w:b/>
          <w:sz w:val="36"/>
          <w:szCs w:val="28"/>
        </w:rPr>
        <w:t>Kickstart Employment Programme</w:t>
      </w:r>
    </w:p>
    <w:p w14:paraId="653EBA5F" w14:textId="77777777" w:rsidR="00C7413F" w:rsidRPr="00C7413F" w:rsidRDefault="00C7413F" w:rsidP="00C7413F">
      <w:pPr>
        <w:jc w:val="center"/>
        <w:rPr>
          <w:b/>
          <w:sz w:val="36"/>
          <w:szCs w:val="28"/>
        </w:rPr>
      </w:pPr>
    </w:p>
    <w:p w14:paraId="3280AAC0" w14:textId="77777777" w:rsidR="00516011" w:rsidRPr="00C7413F" w:rsidRDefault="00C7413F" w:rsidP="00C7413F">
      <w:pPr>
        <w:jc w:val="center"/>
        <w:rPr>
          <w:rFonts w:cstheme="minorHAnsi"/>
          <w:b/>
          <w:sz w:val="96"/>
        </w:rPr>
      </w:pPr>
      <w:r w:rsidRPr="00C7413F">
        <w:rPr>
          <w:b/>
          <w:sz w:val="36"/>
          <w:szCs w:val="28"/>
        </w:rPr>
        <w:t>Employability Wrap around service</w:t>
      </w:r>
    </w:p>
    <w:p w14:paraId="0D23523B" w14:textId="77777777" w:rsidR="00915DBF" w:rsidRPr="002E1E62" w:rsidRDefault="00915DBF" w:rsidP="00FC201D">
      <w:pPr>
        <w:ind w:left="546"/>
        <w:rPr>
          <w:rFonts w:cstheme="minorHAnsi"/>
          <w:b/>
          <w:sz w:val="36"/>
        </w:rPr>
      </w:pPr>
    </w:p>
    <w:p w14:paraId="1F166A0B" w14:textId="77777777" w:rsidR="00915DBF" w:rsidRPr="002E1E62" w:rsidRDefault="00915DBF" w:rsidP="00FC201D">
      <w:pPr>
        <w:ind w:left="546"/>
        <w:rPr>
          <w:rFonts w:cstheme="minorHAnsi"/>
          <w:b/>
          <w:sz w:val="36"/>
        </w:rPr>
      </w:pPr>
    </w:p>
    <w:p w14:paraId="39EEDBD9" w14:textId="77777777" w:rsidR="00915DBF" w:rsidRPr="002E1E62" w:rsidRDefault="00915DBF" w:rsidP="00FC201D">
      <w:pPr>
        <w:ind w:left="546"/>
        <w:rPr>
          <w:rFonts w:cstheme="minorHAnsi"/>
          <w:b/>
          <w:sz w:val="36"/>
        </w:rPr>
      </w:pPr>
    </w:p>
    <w:p w14:paraId="1B74E1FC" w14:textId="77777777" w:rsidR="00915DBF" w:rsidRPr="002E1E62" w:rsidRDefault="00915DBF" w:rsidP="00FC201D">
      <w:pPr>
        <w:ind w:left="546"/>
        <w:rPr>
          <w:rFonts w:cstheme="minorHAnsi"/>
          <w:b/>
          <w:sz w:val="36"/>
        </w:rPr>
      </w:pPr>
    </w:p>
    <w:p w14:paraId="6E0E4554" w14:textId="41C69D62" w:rsidR="00915DBF" w:rsidRPr="00273FB4" w:rsidRDefault="007774B2" w:rsidP="00FC201D">
      <w:pPr>
        <w:jc w:val="center"/>
        <w:rPr>
          <w:rFonts w:cstheme="minorHAnsi"/>
          <w:b/>
          <w:sz w:val="44"/>
          <w:szCs w:val="44"/>
        </w:rPr>
      </w:pPr>
      <w:r>
        <w:rPr>
          <w:rFonts w:cstheme="minorHAnsi"/>
          <w:b/>
          <w:sz w:val="44"/>
          <w:szCs w:val="44"/>
        </w:rPr>
        <w:t>Terms and Conditions</w:t>
      </w:r>
    </w:p>
    <w:p w14:paraId="34869DFA" w14:textId="77777777" w:rsidR="00915DBF" w:rsidRPr="00F7050E" w:rsidRDefault="00915DBF" w:rsidP="00F7050E">
      <w:pPr>
        <w:ind w:left="546"/>
        <w:rPr>
          <w:rFonts w:cstheme="minorHAnsi"/>
          <w:b/>
          <w:sz w:val="36"/>
        </w:rPr>
      </w:pPr>
    </w:p>
    <w:p w14:paraId="2B676068" w14:textId="77777777" w:rsidR="00915DBF" w:rsidRPr="00F7050E" w:rsidRDefault="00915DBF" w:rsidP="00F7050E">
      <w:pPr>
        <w:ind w:left="546"/>
        <w:rPr>
          <w:rFonts w:cstheme="minorHAnsi"/>
          <w:b/>
          <w:sz w:val="36"/>
        </w:rPr>
      </w:pPr>
    </w:p>
    <w:p w14:paraId="37EA2E6E" w14:textId="77777777" w:rsidR="00915DBF" w:rsidRPr="00F7050E" w:rsidRDefault="00915DBF" w:rsidP="00F7050E">
      <w:pPr>
        <w:ind w:left="546"/>
        <w:rPr>
          <w:rFonts w:cstheme="minorHAnsi"/>
          <w:b/>
          <w:sz w:val="36"/>
        </w:rPr>
      </w:pPr>
    </w:p>
    <w:p w14:paraId="2E03F1BA" w14:textId="77777777" w:rsidR="00915DBF" w:rsidRPr="00F7050E" w:rsidRDefault="00915DBF" w:rsidP="00F7050E">
      <w:pPr>
        <w:ind w:left="546"/>
        <w:rPr>
          <w:rFonts w:cstheme="minorHAnsi"/>
          <w:b/>
          <w:sz w:val="36"/>
        </w:rPr>
      </w:pPr>
    </w:p>
    <w:p w14:paraId="685D3626" w14:textId="77777777" w:rsidR="00915DBF" w:rsidRPr="00F7050E" w:rsidRDefault="00915DBF" w:rsidP="00F7050E">
      <w:pPr>
        <w:ind w:left="546"/>
        <w:rPr>
          <w:rFonts w:cstheme="minorHAnsi"/>
          <w:b/>
          <w:sz w:val="36"/>
        </w:rPr>
      </w:pPr>
    </w:p>
    <w:p w14:paraId="5AF337E1" w14:textId="77777777" w:rsidR="00915DBF" w:rsidRPr="00F7050E" w:rsidRDefault="00915DBF" w:rsidP="00F7050E">
      <w:pPr>
        <w:ind w:left="546"/>
        <w:rPr>
          <w:rFonts w:cstheme="minorHAnsi"/>
          <w:b/>
          <w:sz w:val="36"/>
        </w:rPr>
      </w:pPr>
    </w:p>
    <w:p w14:paraId="3FB3980B" w14:textId="77777777" w:rsidR="00915DBF" w:rsidRPr="00F7050E" w:rsidRDefault="00915DBF" w:rsidP="00F7050E">
      <w:pPr>
        <w:ind w:left="546"/>
        <w:rPr>
          <w:rFonts w:cstheme="minorHAnsi"/>
          <w:b/>
          <w:sz w:val="36"/>
        </w:rPr>
      </w:pPr>
    </w:p>
    <w:p w14:paraId="67DCA7A6" w14:textId="77777777" w:rsidR="00915DBF" w:rsidRPr="00F7050E" w:rsidRDefault="00915DBF" w:rsidP="00F7050E">
      <w:pPr>
        <w:ind w:left="546"/>
        <w:rPr>
          <w:rFonts w:cstheme="minorHAnsi"/>
          <w:b/>
          <w:sz w:val="36"/>
        </w:rPr>
      </w:pPr>
    </w:p>
    <w:p w14:paraId="17187A5A" w14:textId="77777777" w:rsidR="00915DBF" w:rsidRPr="00F7050E" w:rsidRDefault="00915DBF" w:rsidP="00F7050E">
      <w:pPr>
        <w:ind w:left="546"/>
        <w:rPr>
          <w:rFonts w:cstheme="minorHAnsi"/>
          <w:b/>
          <w:sz w:val="36"/>
        </w:rPr>
      </w:pPr>
    </w:p>
    <w:p w14:paraId="211A8984" w14:textId="77777777" w:rsidR="00915DBF" w:rsidRPr="00F7050E" w:rsidRDefault="00915DBF" w:rsidP="00F7050E">
      <w:pPr>
        <w:ind w:left="546"/>
        <w:rPr>
          <w:rFonts w:cstheme="minorHAnsi"/>
          <w:b/>
          <w:sz w:val="36"/>
        </w:rPr>
      </w:pPr>
    </w:p>
    <w:p w14:paraId="121A56FC" w14:textId="60DCBFB8"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2E1E62">
        <w:rPr>
          <w:rFonts w:cstheme="minorHAnsi"/>
          <w:b/>
        </w:rPr>
        <w:t xml:space="preserve">Date: </w:t>
      </w:r>
      <w:r w:rsidRPr="002E1E62">
        <w:rPr>
          <w:rFonts w:cstheme="minorHAnsi"/>
          <w:b/>
        </w:rPr>
        <w:tab/>
      </w:r>
      <w:r w:rsidR="00FC0C01">
        <w:rPr>
          <w:rFonts w:cstheme="minorHAnsi"/>
          <w:b/>
        </w:rPr>
        <w:t>20th</w:t>
      </w:r>
      <w:bookmarkStart w:id="0" w:name="_GoBack"/>
      <w:bookmarkEnd w:id="0"/>
      <w:r w:rsidR="00273FB4">
        <w:rPr>
          <w:rFonts w:cstheme="minorHAnsi"/>
          <w:b/>
        </w:rPr>
        <w:t xml:space="preserve"> April 2021</w:t>
      </w:r>
      <w:r w:rsidR="00196E02">
        <w:rPr>
          <w:rFonts w:cstheme="minorHAnsi"/>
          <w:b/>
        </w:rPr>
        <w:t xml:space="preserve"> </w:t>
      </w:r>
    </w:p>
    <w:p w14:paraId="1787C6B5" w14:textId="77777777" w:rsidR="00915DBF" w:rsidRPr="002E1E62" w:rsidRDefault="00915DBF" w:rsidP="00FC201D">
      <w:pPr>
        <w:rPr>
          <w:rFonts w:cstheme="minorHAnsi"/>
          <w:b/>
        </w:rPr>
      </w:pPr>
    </w:p>
    <w:p w14:paraId="3368E76C" w14:textId="4272C8CF" w:rsidR="000A2F48" w:rsidRDefault="000A2F48" w:rsidP="003A078E">
      <w:pPr>
        <w:pStyle w:val="TOCHeading"/>
        <w:spacing w:before="0" w:line="240" w:lineRule="auto"/>
        <w:sectPr w:rsidR="000A2F48" w:rsidSect="00196E02">
          <w:headerReference w:type="default" r:id="rId10"/>
          <w:footerReference w:type="default" r:id="rId11"/>
          <w:pgSz w:w="12242" w:h="15842" w:code="1"/>
          <w:pgMar w:top="1440" w:right="1440" w:bottom="1440" w:left="1440" w:header="851" w:footer="851" w:gutter="0"/>
          <w:cols w:space="720"/>
          <w:docGrid w:linePitch="326"/>
        </w:sectPr>
      </w:pPr>
    </w:p>
    <w:p w14:paraId="5A82E011" w14:textId="72441C70" w:rsidR="00CB7D9C" w:rsidRPr="009E5EC1" w:rsidRDefault="00CB7D9C" w:rsidP="009E5EC1">
      <w:pPr>
        <w:pStyle w:val="Heading1"/>
        <w:rPr>
          <w:rFonts w:cs="Times New Roman"/>
          <w:color w:val="auto"/>
          <w:szCs w:val="20"/>
        </w:rPr>
      </w:pPr>
      <w:bookmarkStart w:id="1" w:name="_Toc21509620"/>
      <w:bookmarkStart w:id="2" w:name="_Toc338070529"/>
      <w:r w:rsidRPr="009E5EC1">
        <w:rPr>
          <w:color w:val="auto"/>
        </w:rPr>
        <w:lastRenderedPageBreak/>
        <w:t>BUSINESS WEST – STANDARD TERMS AND CONDITIONS</w:t>
      </w:r>
      <w:bookmarkEnd w:id="1"/>
    </w:p>
    <w:p w14:paraId="69DAD11A" w14:textId="77777777" w:rsidR="00CB7D9C" w:rsidRPr="00B259CA" w:rsidRDefault="00CB7D9C" w:rsidP="00CB7D9C">
      <w:pPr>
        <w:jc w:val="both"/>
        <w:rPr>
          <w:rFonts w:cstheme="minorHAnsi"/>
          <w:b/>
          <w:bCs/>
          <w:szCs w:val="24"/>
        </w:rPr>
      </w:pPr>
    </w:p>
    <w:p w14:paraId="087C31D6" w14:textId="77777777" w:rsidR="00F86AE7" w:rsidRPr="00F86AE7" w:rsidRDefault="00F86AE7" w:rsidP="00F86AE7">
      <w:pPr>
        <w:spacing w:line="276" w:lineRule="auto"/>
        <w:jc w:val="both"/>
        <w:rPr>
          <w:rFonts w:ascii="Calibri" w:hAnsi="Calibri" w:cs="Calibri"/>
          <w:b/>
          <w:bCs/>
          <w:szCs w:val="24"/>
          <w:lang w:bidi="en-US"/>
        </w:rPr>
      </w:pPr>
    </w:p>
    <w:p w14:paraId="1F9097B1" w14:textId="77777777" w:rsidR="00F86AE7" w:rsidRPr="00F86AE7" w:rsidRDefault="00F86AE7" w:rsidP="00F86AE7">
      <w:pPr>
        <w:numPr>
          <w:ilvl w:val="0"/>
          <w:numId w:val="11"/>
        </w:numPr>
        <w:spacing w:after="200" w:line="276" w:lineRule="auto"/>
        <w:ind w:left="426"/>
        <w:jc w:val="both"/>
        <w:rPr>
          <w:rFonts w:ascii="Calibri" w:hAnsi="Calibri" w:cs="Calibri"/>
          <w:b/>
          <w:bCs/>
          <w:szCs w:val="24"/>
          <w:lang w:bidi="en-US"/>
        </w:rPr>
      </w:pPr>
      <w:r w:rsidRPr="00F86AE7">
        <w:rPr>
          <w:rFonts w:ascii="Calibri" w:hAnsi="Calibri" w:cs="Calibri"/>
          <w:b/>
          <w:bCs/>
          <w:szCs w:val="24"/>
          <w:lang w:bidi="en-US"/>
        </w:rPr>
        <w:t>INTERPRETATION</w:t>
      </w:r>
    </w:p>
    <w:p w14:paraId="09181694" w14:textId="77777777" w:rsidR="00F86AE7" w:rsidRPr="00F86AE7" w:rsidRDefault="00F86AE7" w:rsidP="00F86AE7">
      <w:pPr>
        <w:spacing w:line="276" w:lineRule="auto"/>
        <w:jc w:val="both"/>
        <w:rPr>
          <w:rFonts w:ascii="Calibri" w:hAnsi="Calibri" w:cs="Calibri"/>
          <w:b/>
          <w:bCs/>
          <w:szCs w:val="24"/>
          <w:lang w:bidi="en-US"/>
        </w:rPr>
      </w:pPr>
    </w:p>
    <w:p w14:paraId="7C26E4DC" w14:textId="77777777" w:rsidR="00F86AE7" w:rsidRPr="00F86AE7" w:rsidRDefault="00F86AE7" w:rsidP="00F86AE7">
      <w:pPr>
        <w:spacing w:line="276" w:lineRule="auto"/>
        <w:ind w:firstLine="426"/>
        <w:jc w:val="both"/>
        <w:rPr>
          <w:rFonts w:ascii="Calibri" w:hAnsi="Calibri" w:cs="Calibri"/>
          <w:szCs w:val="24"/>
          <w:lang w:bidi="en-US"/>
        </w:rPr>
      </w:pPr>
      <w:r w:rsidRPr="00F86AE7">
        <w:rPr>
          <w:rFonts w:ascii="Calibri" w:hAnsi="Calibri" w:cs="Calibri"/>
          <w:szCs w:val="24"/>
          <w:lang w:bidi="en-US"/>
        </w:rPr>
        <w:t>In these Conditions:</w:t>
      </w:r>
    </w:p>
    <w:p w14:paraId="7B26B57E" w14:textId="77777777" w:rsidR="00F86AE7" w:rsidRPr="00F86AE7" w:rsidRDefault="00F86AE7" w:rsidP="00F86AE7">
      <w:pPr>
        <w:ind w:left="720"/>
        <w:jc w:val="both"/>
        <w:rPr>
          <w:rFonts w:ascii="Calibri" w:hAnsi="Calibri" w:cs="Calibri"/>
          <w:szCs w:val="24"/>
          <w:lang w:bidi="en-US"/>
        </w:rPr>
      </w:pPr>
    </w:p>
    <w:p w14:paraId="170DA06E" w14:textId="77777777" w:rsidR="00F86AE7" w:rsidRPr="00F86AE7" w:rsidRDefault="00F86AE7" w:rsidP="00F86AE7">
      <w:pPr>
        <w:ind w:left="720"/>
        <w:jc w:val="both"/>
        <w:rPr>
          <w:rFonts w:ascii="Calibri" w:hAnsi="Calibri" w:cs="Calibri"/>
          <w:szCs w:val="24"/>
          <w:lang w:bidi="en-US"/>
        </w:rPr>
      </w:pPr>
    </w:p>
    <w:p w14:paraId="00D066F8"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“Background IPR”</w:t>
      </w:r>
      <w:r w:rsidRPr="00F86AE7">
        <w:rPr>
          <w:rFonts w:ascii="Calibri" w:hAnsi="Calibri" w:cs="Calibri"/>
          <w:b/>
          <w:szCs w:val="24"/>
          <w:lang w:bidi="en-US"/>
        </w:rPr>
        <w:tab/>
      </w:r>
      <w:r w:rsidRPr="00F86AE7">
        <w:rPr>
          <w:rFonts w:ascii="Calibri" w:hAnsi="Calibri" w:cs="Calibri"/>
          <w:szCs w:val="24"/>
          <w:lang w:bidi="en-US"/>
        </w:rPr>
        <w:t>means information, techniques, Know How, software and materials (regardless of the form or medium in which they are stored) that have been created by the Parties and whether owned or provided by the Parties prior to the date of the Agreement or developed otherwise than for the purpose of this Agreement.</w:t>
      </w:r>
    </w:p>
    <w:p w14:paraId="560AE4C0" w14:textId="77777777" w:rsidR="00F86AE7" w:rsidRPr="00F86AE7" w:rsidRDefault="00F86AE7" w:rsidP="00F86AE7">
      <w:pPr>
        <w:ind w:left="720"/>
        <w:jc w:val="both"/>
        <w:rPr>
          <w:rFonts w:ascii="Calibri" w:hAnsi="Calibri" w:cs="Calibri"/>
          <w:szCs w:val="24"/>
          <w:lang w:bidi="en-US"/>
        </w:rPr>
      </w:pPr>
    </w:p>
    <w:p w14:paraId="7AF67D7A"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“Business Day”</w:t>
      </w:r>
      <w:r w:rsidRPr="00F86AE7">
        <w:rPr>
          <w:rFonts w:ascii="Calibri" w:hAnsi="Calibri" w:cs="Calibri"/>
          <w:b/>
          <w:szCs w:val="24"/>
          <w:lang w:bidi="en-US"/>
        </w:rPr>
        <w:tab/>
      </w:r>
      <w:r w:rsidRPr="00F86AE7">
        <w:rPr>
          <w:rFonts w:ascii="Calibri" w:hAnsi="Calibri" w:cs="Calibri"/>
          <w:szCs w:val="24"/>
          <w:lang w:bidi="en-US"/>
        </w:rPr>
        <w:t>means a day (other than a Saturday, Sunday or public holiday) when banks in London are open for business.</w:t>
      </w:r>
    </w:p>
    <w:p w14:paraId="5D38B3EB" w14:textId="77777777" w:rsidR="00F86AE7" w:rsidRPr="00F86AE7" w:rsidRDefault="00F86AE7" w:rsidP="00F86AE7">
      <w:pPr>
        <w:spacing w:line="276" w:lineRule="auto"/>
        <w:ind w:left="2880" w:hanging="2454"/>
        <w:jc w:val="both"/>
        <w:rPr>
          <w:rFonts w:ascii="Calibri" w:hAnsi="Calibri" w:cs="Calibri"/>
          <w:szCs w:val="24"/>
          <w:lang w:bidi="en-US"/>
        </w:rPr>
      </w:pPr>
    </w:p>
    <w:p w14:paraId="635B2F49" w14:textId="77777777" w:rsidR="00F86AE7" w:rsidRPr="00F86AE7" w:rsidRDefault="00F86AE7" w:rsidP="00F86AE7">
      <w:pPr>
        <w:spacing w:line="276" w:lineRule="auto"/>
        <w:ind w:left="2880" w:hanging="2454"/>
        <w:jc w:val="both"/>
        <w:rPr>
          <w:rFonts w:ascii="Calibri" w:hAnsi="Calibri" w:cs="Calibri"/>
          <w:color w:val="000000"/>
          <w:szCs w:val="24"/>
          <w:lang w:bidi="en-US"/>
        </w:rPr>
      </w:pPr>
      <w:r w:rsidRPr="00F86AE7">
        <w:rPr>
          <w:rFonts w:ascii="Calibri" w:hAnsi="Calibri" w:cs="Calibri"/>
          <w:b/>
          <w:szCs w:val="24"/>
          <w:lang w:bidi="en-US"/>
        </w:rPr>
        <w:t xml:space="preserve">“Complaint” </w:t>
      </w:r>
      <w:r w:rsidRPr="00F86AE7">
        <w:rPr>
          <w:rFonts w:ascii="Calibri" w:hAnsi="Calibri" w:cs="Calibri"/>
          <w:b/>
          <w:szCs w:val="24"/>
          <w:lang w:bidi="en-US"/>
        </w:rPr>
        <w:tab/>
      </w:r>
      <w:r w:rsidRPr="00F86AE7">
        <w:rPr>
          <w:rFonts w:ascii="Calibri" w:hAnsi="Calibri" w:cs="Calibri"/>
          <w:szCs w:val="24"/>
          <w:lang w:bidi="en-US"/>
        </w:rPr>
        <w:t xml:space="preserve">means </w:t>
      </w:r>
      <w:r w:rsidRPr="00F86AE7">
        <w:rPr>
          <w:rFonts w:ascii="Calibri" w:hAnsi="Calibri" w:cs="Calibri"/>
          <w:color w:val="000000"/>
          <w:szCs w:val="24"/>
          <w:lang w:bidi="en-US"/>
        </w:rPr>
        <w:t>any formal complaint raised by Us in relation to the performance of obligations due under the Agreement in accordance with Clause 21.</w:t>
      </w:r>
    </w:p>
    <w:p w14:paraId="3C31F975" w14:textId="77777777" w:rsidR="00F86AE7" w:rsidRPr="00F86AE7" w:rsidRDefault="00F86AE7" w:rsidP="00F86AE7">
      <w:pPr>
        <w:spacing w:line="276" w:lineRule="auto"/>
        <w:ind w:left="2880" w:hanging="2171"/>
        <w:jc w:val="both"/>
        <w:rPr>
          <w:rFonts w:ascii="Calibri" w:hAnsi="Calibri" w:cs="Calibri"/>
          <w:color w:val="000000"/>
          <w:szCs w:val="24"/>
          <w:lang w:bidi="en-US"/>
        </w:rPr>
      </w:pPr>
    </w:p>
    <w:p w14:paraId="643BD398"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“Conditions”</w:t>
      </w:r>
      <w:r w:rsidRPr="00F86AE7">
        <w:rPr>
          <w:rFonts w:ascii="Calibri" w:hAnsi="Calibri" w:cs="Calibri"/>
          <w:szCs w:val="24"/>
          <w:lang w:bidi="en-US"/>
        </w:rPr>
        <w:t xml:space="preserve"> </w:t>
      </w:r>
      <w:r w:rsidRPr="00F86AE7">
        <w:rPr>
          <w:rFonts w:ascii="Calibri" w:hAnsi="Calibri" w:cs="Calibri"/>
          <w:szCs w:val="24"/>
          <w:lang w:bidi="en-US"/>
        </w:rPr>
        <w:tab/>
        <w:t>means the standard terms and conditions set out in this document and (unless the Agreement otherwise requires) includes any special terms agreed in writing between Us and You</w:t>
      </w:r>
    </w:p>
    <w:p w14:paraId="6631631B" w14:textId="77777777" w:rsidR="00F86AE7" w:rsidRPr="00F86AE7" w:rsidRDefault="00F86AE7" w:rsidP="00F86AE7">
      <w:pPr>
        <w:spacing w:line="276" w:lineRule="auto"/>
        <w:ind w:left="2880" w:hanging="2454"/>
        <w:jc w:val="both"/>
        <w:rPr>
          <w:rFonts w:ascii="Calibri" w:hAnsi="Calibri" w:cs="Calibri"/>
          <w:b/>
          <w:szCs w:val="24"/>
          <w:lang w:bidi="en-US"/>
        </w:rPr>
      </w:pPr>
    </w:p>
    <w:p w14:paraId="0FB3EA70" w14:textId="77777777"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 xml:space="preserve">“Confidential </w:t>
      </w:r>
      <w:r w:rsidRPr="00F86AE7">
        <w:rPr>
          <w:rFonts w:ascii="Calibri" w:hAnsi="Calibri" w:cs="Calibri"/>
          <w:b/>
          <w:szCs w:val="24"/>
          <w:lang w:bidi="en-US"/>
        </w:rPr>
        <w:tab/>
      </w:r>
      <w:r w:rsidRPr="00F86AE7">
        <w:rPr>
          <w:rFonts w:ascii="Calibri" w:hAnsi="Calibri" w:cs="Calibri"/>
          <w:szCs w:val="24"/>
          <w:lang w:bidi="en-US"/>
        </w:rPr>
        <w:t xml:space="preserve">means any confidential information, </w:t>
      </w:r>
      <w:proofErr w:type="spellStart"/>
      <w:r w:rsidRPr="00F86AE7">
        <w:rPr>
          <w:rFonts w:ascii="Calibri" w:hAnsi="Calibri" w:cs="Calibri"/>
          <w:szCs w:val="24"/>
          <w:lang w:bidi="en-US"/>
        </w:rPr>
        <w:t>know how</w:t>
      </w:r>
      <w:proofErr w:type="spellEnd"/>
      <w:r w:rsidRPr="00F86AE7">
        <w:rPr>
          <w:rFonts w:ascii="Calibri" w:hAnsi="Calibri" w:cs="Calibri"/>
          <w:szCs w:val="24"/>
          <w:lang w:bidi="en-US"/>
        </w:rPr>
        <w:t xml:space="preserve"> and data (in any</w:t>
      </w:r>
    </w:p>
    <w:p w14:paraId="0435862F"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Information”</w:t>
      </w:r>
      <w:r w:rsidRPr="00F86AE7">
        <w:rPr>
          <w:rFonts w:ascii="Calibri" w:hAnsi="Calibri" w:cs="Calibri"/>
          <w:b/>
          <w:szCs w:val="24"/>
          <w:lang w:bidi="en-US"/>
        </w:rPr>
        <w:tab/>
      </w:r>
      <w:r w:rsidRPr="00F86AE7">
        <w:rPr>
          <w:rFonts w:ascii="Calibri" w:hAnsi="Calibri" w:cs="Calibri"/>
          <w:szCs w:val="24"/>
          <w:lang w:bidi="en-US"/>
        </w:rPr>
        <w:t>form or medium) which relates to Us or You and all information relating to staff, finances, policies and procedures.  This includes information identified as confidential in the Agreement or the Conditions (if any), or otherwise identified to the other party as confidential.</w:t>
      </w:r>
    </w:p>
    <w:p w14:paraId="14697518" w14:textId="77777777" w:rsidR="00F86AE7" w:rsidRPr="00F86AE7" w:rsidRDefault="00F86AE7" w:rsidP="00F86AE7">
      <w:pPr>
        <w:spacing w:line="276" w:lineRule="auto"/>
        <w:ind w:left="2880" w:hanging="2454"/>
        <w:jc w:val="both"/>
        <w:rPr>
          <w:rFonts w:ascii="Calibri" w:hAnsi="Calibri" w:cs="Calibri"/>
          <w:szCs w:val="24"/>
          <w:lang w:bidi="en-US"/>
        </w:rPr>
      </w:pPr>
    </w:p>
    <w:p w14:paraId="2CBDE027" w14:textId="77777777"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“Customer Materials”</w:t>
      </w:r>
      <w:r w:rsidRPr="00F86AE7">
        <w:rPr>
          <w:rFonts w:ascii="Calibri" w:hAnsi="Calibri" w:cs="Calibri"/>
          <w:b/>
          <w:szCs w:val="24"/>
          <w:lang w:bidi="en-US"/>
        </w:rPr>
        <w:tab/>
      </w:r>
      <w:r w:rsidRPr="00F86AE7">
        <w:rPr>
          <w:rFonts w:ascii="Calibri" w:hAnsi="Calibri" w:cs="Calibri"/>
          <w:szCs w:val="24"/>
          <w:lang w:bidi="en-US"/>
        </w:rPr>
        <w:t xml:space="preserve">means all information (including Confidential Information), equipment and tools, drawings, specifications, data, software and any other materials supplied by Us to You. </w:t>
      </w:r>
    </w:p>
    <w:p w14:paraId="0B4D081F" w14:textId="77777777" w:rsidR="00F86AE7" w:rsidRPr="00F86AE7" w:rsidRDefault="00F86AE7" w:rsidP="00F86AE7">
      <w:pPr>
        <w:spacing w:line="276" w:lineRule="auto"/>
        <w:ind w:left="2880" w:hanging="2454"/>
        <w:jc w:val="both"/>
        <w:rPr>
          <w:rFonts w:ascii="Calibri" w:hAnsi="Calibri" w:cs="Calibri"/>
          <w:b/>
          <w:szCs w:val="24"/>
          <w:lang w:bidi="en-US"/>
        </w:rPr>
      </w:pPr>
    </w:p>
    <w:p w14:paraId="253D3979"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color w:val="000000"/>
          <w:szCs w:val="24"/>
          <w:lang w:bidi="en-US"/>
        </w:rPr>
        <w:t>“Deliverables”</w:t>
      </w:r>
      <w:r w:rsidRPr="00F86AE7">
        <w:rPr>
          <w:rFonts w:ascii="Calibri" w:eastAsia="Arial Unicode MS" w:hAnsi="Calibri" w:cs="Calibri"/>
          <w:b/>
          <w:szCs w:val="24"/>
          <w:lang w:bidi="en-US"/>
        </w:rPr>
        <w:tab/>
      </w:r>
      <w:r w:rsidRPr="00F86AE7">
        <w:rPr>
          <w:rFonts w:ascii="Calibri" w:hAnsi="Calibri" w:cs="Calibri"/>
          <w:szCs w:val="24"/>
          <w:lang w:bidi="en-US"/>
        </w:rPr>
        <w:t>means all Documents, goods, products and materials developed by You or Your employees, agents and contractors as part of, or in relation to, the Services in any form, including computer programs, data, reports and specifications (including drafts).</w:t>
      </w:r>
    </w:p>
    <w:p w14:paraId="38D290E1" w14:textId="77777777" w:rsidR="00F86AE7" w:rsidRPr="00F86AE7" w:rsidRDefault="00F86AE7" w:rsidP="00F86AE7">
      <w:pPr>
        <w:ind w:left="2880" w:hanging="2454"/>
        <w:jc w:val="both"/>
        <w:rPr>
          <w:rFonts w:ascii="Calibri" w:hAnsi="Calibri" w:cs="Calibri"/>
          <w:b/>
          <w:szCs w:val="24"/>
          <w:lang w:bidi="en-US"/>
        </w:rPr>
      </w:pPr>
    </w:p>
    <w:p w14:paraId="010CCAE1"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lastRenderedPageBreak/>
        <w:t>“Delivery address”</w:t>
      </w:r>
      <w:r w:rsidRPr="00F86AE7">
        <w:rPr>
          <w:rFonts w:ascii="Calibri" w:hAnsi="Calibri" w:cs="Calibri"/>
          <w:szCs w:val="24"/>
          <w:lang w:bidi="en-US"/>
        </w:rPr>
        <w:tab/>
        <w:t xml:space="preserve">means the address stated in the Agreement or such address as may be specified by Us at </w:t>
      </w:r>
      <w:proofErr w:type="spellStart"/>
      <w:r w:rsidRPr="00F86AE7">
        <w:rPr>
          <w:rFonts w:ascii="Calibri" w:hAnsi="Calibri" w:cs="Calibri"/>
          <w:szCs w:val="24"/>
          <w:lang w:bidi="en-US"/>
        </w:rPr>
        <w:t>anytime</w:t>
      </w:r>
      <w:proofErr w:type="spellEnd"/>
      <w:r w:rsidRPr="00F86AE7">
        <w:rPr>
          <w:rFonts w:ascii="Calibri" w:hAnsi="Calibri" w:cs="Calibri"/>
          <w:szCs w:val="24"/>
          <w:lang w:bidi="en-US"/>
        </w:rPr>
        <w:t xml:space="preserve"> prior to delivery.</w:t>
      </w:r>
    </w:p>
    <w:p w14:paraId="62CFC39F"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57909935"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r w:rsidRPr="00F86AE7">
        <w:rPr>
          <w:rFonts w:ascii="Calibri" w:hAnsi="Calibri" w:cs="Calibri"/>
          <w:b/>
          <w:szCs w:val="24"/>
          <w:lang w:bidi="en-US"/>
        </w:rPr>
        <w:t xml:space="preserve">“Intellectual Property </w:t>
      </w:r>
      <w:r w:rsidRPr="00F86AE7">
        <w:rPr>
          <w:rFonts w:ascii="Calibri" w:hAnsi="Calibri" w:cs="Calibri"/>
          <w:b/>
          <w:szCs w:val="24"/>
          <w:lang w:bidi="en-US"/>
        </w:rPr>
        <w:tab/>
      </w:r>
      <w:r w:rsidRPr="00F86AE7">
        <w:rPr>
          <w:rFonts w:ascii="Calibri" w:hAnsi="Calibri" w:cs="Calibri"/>
          <w:szCs w:val="24"/>
          <w:lang w:bidi="en-US"/>
        </w:rPr>
        <w:t>means all patents, rights to inventions, utility models, copyright</w:t>
      </w:r>
    </w:p>
    <w:p w14:paraId="61526184"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r w:rsidRPr="00F86AE7">
        <w:rPr>
          <w:rFonts w:ascii="Calibri" w:hAnsi="Calibri" w:cs="Calibri"/>
          <w:b/>
          <w:szCs w:val="24"/>
          <w:lang w:bidi="en-US"/>
        </w:rPr>
        <w:t>Rights or IPR”</w:t>
      </w:r>
      <w:r w:rsidRPr="00F86AE7">
        <w:rPr>
          <w:rFonts w:ascii="Calibri" w:hAnsi="Calibri" w:cs="Calibri"/>
          <w:b/>
          <w:bCs/>
          <w:color w:val="000000"/>
          <w:szCs w:val="24"/>
          <w:lang w:bidi="en-US"/>
        </w:rPr>
        <w:tab/>
      </w:r>
      <w:r w:rsidRPr="00F86AE7">
        <w:rPr>
          <w:rFonts w:ascii="Calibri" w:hAnsi="Calibri" w:cs="Calibri"/>
          <w:szCs w:val="24"/>
          <w:lang w:bidi="en-US"/>
        </w:rPr>
        <w:t xml:space="preserve">and related rights (including moral rights), </w:t>
      </w:r>
      <w:proofErr w:type="spellStart"/>
      <w:r w:rsidRPr="00F86AE7">
        <w:rPr>
          <w:rFonts w:ascii="Calibri" w:hAnsi="Calibri" w:cs="Calibri"/>
          <w:szCs w:val="24"/>
          <w:lang w:bidi="en-US"/>
        </w:rPr>
        <w:t>trade marks</w:t>
      </w:r>
      <w:proofErr w:type="spellEnd"/>
      <w:r w:rsidRPr="00F86AE7">
        <w:rPr>
          <w:rFonts w:ascii="Calibri" w:hAnsi="Calibri" w:cs="Calibri"/>
          <w:szCs w:val="24"/>
          <w:lang w:bidi="en-US"/>
        </w:rPr>
        <w:t xml:space="preserve">,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14:paraId="3073E7EF" w14:textId="77777777" w:rsidR="00F86AE7" w:rsidRPr="00F86AE7" w:rsidRDefault="00F86AE7" w:rsidP="00F86AE7">
      <w:pPr>
        <w:ind w:left="2880" w:hanging="2454"/>
        <w:jc w:val="both"/>
        <w:rPr>
          <w:rFonts w:ascii="Calibri" w:hAnsi="Calibri" w:cs="Calibri"/>
          <w:szCs w:val="24"/>
          <w:lang w:bidi="en-US"/>
        </w:rPr>
      </w:pPr>
    </w:p>
    <w:p w14:paraId="699593A3" w14:textId="77777777" w:rsidR="00F86AE7" w:rsidRPr="00F86AE7" w:rsidRDefault="00F86AE7" w:rsidP="00F86AE7">
      <w:pPr>
        <w:ind w:left="2835" w:hanging="2409"/>
        <w:jc w:val="both"/>
        <w:rPr>
          <w:rFonts w:ascii="Calibri" w:hAnsi="Calibri" w:cs="Calibri"/>
          <w:szCs w:val="24"/>
          <w:lang w:bidi="en-US"/>
        </w:rPr>
      </w:pPr>
      <w:r w:rsidRPr="00F86AE7">
        <w:rPr>
          <w:rFonts w:ascii="Calibri" w:hAnsi="Calibri" w:cs="Calibri"/>
          <w:b/>
          <w:szCs w:val="24"/>
          <w:lang w:bidi="en-US"/>
        </w:rPr>
        <w:t>“Know-How”</w:t>
      </w:r>
      <w:r w:rsidRPr="00F86AE7">
        <w:rPr>
          <w:rFonts w:ascii="Calibri" w:hAnsi="Calibri" w:cs="Calibri"/>
          <w:szCs w:val="24"/>
          <w:lang w:bidi="en-US"/>
        </w:rPr>
        <w:t xml:space="preserve"> </w:t>
      </w:r>
      <w:r w:rsidRPr="00F86AE7">
        <w:rPr>
          <w:rFonts w:ascii="Calibri" w:hAnsi="Calibri" w:cs="Calibri"/>
          <w:szCs w:val="24"/>
          <w:lang w:bidi="en-US"/>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2A4DCFEC" w14:textId="77777777" w:rsidR="00F86AE7" w:rsidRPr="00F86AE7" w:rsidRDefault="00F86AE7" w:rsidP="00F86AE7">
      <w:pPr>
        <w:ind w:left="2880" w:hanging="2454"/>
        <w:jc w:val="both"/>
        <w:rPr>
          <w:rFonts w:ascii="Calibri" w:hAnsi="Calibri" w:cs="Calibri"/>
          <w:szCs w:val="24"/>
          <w:lang w:bidi="en-US"/>
        </w:rPr>
      </w:pPr>
    </w:p>
    <w:p w14:paraId="062E664E"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“Public Body”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part of the government of the United Kingdom including the Northern Ireland Assembly and Executive Committee, the Scottish Executive and the National Assembly for Wales, local authorities, government ministers and government departments and</w:t>
      </w:r>
      <w:r w:rsidRPr="00F86AE7">
        <w:rPr>
          <w:rFonts w:ascii="Calibri" w:hAnsi="Calibri" w:cs="Calibri"/>
          <w:color w:val="000000"/>
          <w:szCs w:val="24"/>
          <w:lang w:bidi="en-US"/>
        </w:rPr>
        <w:t xml:space="preserve"> government agencies. </w:t>
      </w:r>
    </w:p>
    <w:p w14:paraId="3D178272"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49F42D86"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“Services”</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the services, including without limitation any Deliverables, to be provided by You under the Agreement.</w:t>
      </w:r>
    </w:p>
    <w:p w14:paraId="37834CEA" w14:textId="77777777" w:rsidR="00F86AE7" w:rsidRPr="00F86AE7" w:rsidRDefault="00F86AE7" w:rsidP="00F86AE7">
      <w:pPr>
        <w:ind w:left="2880" w:hanging="2160"/>
        <w:jc w:val="both"/>
        <w:rPr>
          <w:rFonts w:ascii="Calibri" w:hAnsi="Calibri" w:cs="Calibri"/>
          <w:szCs w:val="24"/>
          <w:lang w:bidi="en-US"/>
        </w:rPr>
      </w:pPr>
    </w:p>
    <w:p w14:paraId="432A81AD"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eastAsia="Arial Unicode MS" w:hAnsi="Calibri" w:cs="Calibri"/>
          <w:b/>
          <w:szCs w:val="24"/>
          <w:lang w:bidi="en-US"/>
        </w:rPr>
        <w:t>“TUPE”</w:t>
      </w:r>
      <w:r w:rsidRPr="00F86AE7">
        <w:rPr>
          <w:rFonts w:ascii="Calibri" w:hAnsi="Calibri" w:cs="Calibri"/>
          <w:b/>
          <w:szCs w:val="24"/>
          <w:lang w:bidi="en-US"/>
        </w:rPr>
        <w:tab/>
      </w:r>
      <w:r w:rsidRPr="00F86AE7">
        <w:rPr>
          <w:rFonts w:ascii="Calibri" w:eastAsia="Arial Unicode MS" w:hAnsi="Calibri" w:cs="Calibri"/>
          <w:color w:val="000000"/>
          <w:szCs w:val="24"/>
          <w:lang w:bidi="en-US"/>
        </w:rPr>
        <w:t>means the Transfer of Undertakings (Protection of Employment) Regulations 2006 as amended or replaced from time to time.</w:t>
      </w:r>
    </w:p>
    <w:p w14:paraId="50BDAD6D"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p>
    <w:p w14:paraId="17B317CD"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hAnsi="Calibri" w:cs="Calibri"/>
          <w:b/>
          <w:sz w:val="22"/>
          <w:szCs w:val="22"/>
          <w:lang w:bidi="en-US"/>
        </w:rPr>
        <w:t xml:space="preserve">“Us/We/Our ” </w:t>
      </w:r>
      <w:r w:rsidRPr="00F86AE7">
        <w:rPr>
          <w:rFonts w:ascii="Calibri" w:hAnsi="Calibri" w:cs="Calibri"/>
          <w:b/>
          <w:sz w:val="22"/>
          <w:szCs w:val="22"/>
          <w:lang w:bidi="en-US"/>
        </w:rPr>
        <w:tab/>
      </w:r>
      <w:r w:rsidRPr="00F86AE7">
        <w:rPr>
          <w:rFonts w:ascii="Calibri" w:hAnsi="Calibri" w:cs="Calibri"/>
          <w:szCs w:val="24"/>
          <w:lang w:bidi="en-US"/>
        </w:rPr>
        <w:t>means GWE Business West Ltd.</w:t>
      </w:r>
    </w:p>
    <w:p w14:paraId="4CA4C7D9" w14:textId="77777777" w:rsidR="00F86AE7" w:rsidRPr="00F86AE7" w:rsidRDefault="00F86AE7" w:rsidP="00F86AE7">
      <w:pPr>
        <w:autoSpaceDE w:val="0"/>
        <w:autoSpaceDN w:val="0"/>
        <w:adjustRightInd w:val="0"/>
        <w:spacing w:line="276" w:lineRule="auto"/>
        <w:jc w:val="both"/>
        <w:rPr>
          <w:rFonts w:ascii="Calibri" w:hAnsi="Calibri" w:cs="Calibri"/>
          <w:szCs w:val="24"/>
          <w:lang w:bidi="en-US"/>
        </w:rPr>
      </w:pPr>
    </w:p>
    <w:p w14:paraId="6893A865"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“Working Day”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Business Day excluding 27, 28, 29, 30 and 31 December in any year.</w:t>
      </w:r>
      <w:r w:rsidRPr="00F86AE7">
        <w:rPr>
          <w:rFonts w:ascii="Calibri" w:hAnsi="Calibri" w:cs="Calibri"/>
          <w:color w:val="000000"/>
          <w:szCs w:val="24"/>
          <w:lang w:bidi="en-US"/>
        </w:rPr>
        <w:t xml:space="preserve"> </w:t>
      </w:r>
    </w:p>
    <w:p w14:paraId="03B01F5C" w14:textId="77777777" w:rsidR="00F86AE7" w:rsidRPr="00F86AE7" w:rsidRDefault="00F86AE7" w:rsidP="00F86AE7">
      <w:pPr>
        <w:ind w:left="2880" w:hanging="2160"/>
        <w:jc w:val="both"/>
        <w:rPr>
          <w:rFonts w:ascii="Calibri" w:hAnsi="Calibri" w:cs="Calibri"/>
          <w:szCs w:val="24"/>
          <w:lang w:bidi="en-US"/>
        </w:rPr>
      </w:pPr>
    </w:p>
    <w:p w14:paraId="16AFB8C8"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“You/Your”</w:t>
      </w:r>
      <w:r w:rsidRPr="00F86AE7">
        <w:rPr>
          <w:rFonts w:ascii="Calibri" w:hAnsi="Calibri" w:cs="Calibri"/>
          <w:szCs w:val="24"/>
          <w:lang w:bidi="en-US"/>
        </w:rPr>
        <w:tab/>
        <w:t xml:space="preserve">means the individual or organisation or company identified as the Service Provider.  </w:t>
      </w:r>
    </w:p>
    <w:p w14:paraId="6E509883" w14:textId="77777777" w:rsidR="00F86AE7" w:rsidRPr="00F86AE7" w:rsidRDefault="00F86AE7" w:rsidP="00F86AE7">
      <w:pPr>
        <w:ind w:left="2880" w:hanging="2160"/>
        <w:jc w:val="both"/>
        <w:rPr>
          <w:rFonts w:ascii="Calibri" w:hAnsi="Calibri" w:cs="Calibri"/>
          <w:szCs w:val="24"/>
          <w:lang w:bidi="en-US"/>
        </w:rPr>
      </w:pPr>
    </w:p>
    <w:p w14:paraId="24F7BAD9" w14:textId="77777777" w:rsidR="00F86AE7" w:rsidRPr="00F86AE7" w:rsidRDefault="00F86AE7" w:rsidP="00F86AE7">
      <w:pPr>
        <w:ind w:left="426"/>
        <w:jc w:val="both"/>
        <w:rPr>
          <w:rFonts w:ascii="Calibri" w:hAnsi="Calibri" w:cs="Calibri"/>
          <w:szCs w:val="24"/>
          <w:lang w:bidi="en-US"/>
        </w:rPr>
      </w:pPr>
      <w:r w:rsidRPr="00F86AE7">
        <w:rPr>
          <w:rFonts w:ascii="Calibri" w:hAnsi="Calibri" w:cs="Calibri"/>
          <w:szCs w:val="24"/>
          <w:lang w:bidi="en-US"/>
        </w:rPr>
        <w:lastRenderedPageBreak/>
        <w:t>No variation to these Conditions or the Agreement shall be binding unless agreed in writing between Us and You.</w:t>
      </w:r>
    </w:p>
    <w:p w14:paraId="4EC7E7FB" w14:textId="77777777" w:rsidR="00F86AE7" w:rsidRPr="00F86AE7" w:rsidRDefault="00F86AE7" w:rsidP="00F86AE7">
      <w:pPr>
        <w:jc w:val="both"/>
        <w:rPr>
          <w:rFonts w:ascii="Calibri" w:hAnsi="Calibri" w:cs="Calibri"/>
          <w:szCs w:val="24"/>
          <w:lang w:bidi="en-US"/>
        </w:rPr>
      </w:pPr>
    </w:p>
    <w:p w14:paraId="661B5728"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szCs w:val="24"/>
          <w:lang w:bidi="en-US"/>
        </w:rPr>
      </w:pPr>
      <w:r w:rsidRPr="00F86AE7">
        <w:rPr>
          <w:rFonts w:ascii="Calibri" w:hAnsi="Calibri" w:cs="Calibri"/>
          <w:b/>
          <w:bCs/>
          <w:szCs w:val="24"/>
          <w:lang w:bidi="en-US"/>
        </w:rPr>
        <w:t>BASIS OF AGREEMENT</w:t>
      </w:r>
    </w:p>
    <w:p w14:paraId="41EB849B" w14:textId="77777777" w:rsidR="00F86AE7" w:rsidRPr="00F86AE7" w:rsidRDefault="00F86AE7" w:rsidP="00F86AE7">
      <w:pPr>
        <w:ind w:left="862"/>
        <w:jc w:val="both"/>
        <w:rPr>
          <w:rFonts w:ascii="Calibri" w:hAnsi="Calibri" w:cs="Calibri"/>
          <w:szCs w:val="24"/>
          <w:lang w:bidi="en-US"/>
        </w:rPr>
      </w:pPr>
    </w:p>
    <w:p w14:paraId="034AF771"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The Agreement constitutes an offer by Us to purchase the Services subject to its terms, including these Conditions. </w:t>
      </w:r>
    </w:p>
    <w:p w14:paraId="6E036850" w14:textId="77777777" w:rsidR="00F86AE7" w:rsidRPr="00F86AE7" w:rsidRDefault="00F86AE7" w:rsidP="00F86AE7">
      <w:pPr>
        <w:ind w:left="1080"/>
        <w:jc w:val="both"/>
        <w:rPr>
          <w:rFonts w:ascii="Calibri" w:hAnsi="Calibri" w:cs="Calibri"/>
          <w:szCs w:val="24"/>
          <w:lang w:bidi="en-US"/>
        </w:rPr>
      </w:pPr>
    </w:p>
    <w:p w14:paraId="13C5C319"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 terms or conditions other than those set out in this Agreement, including these Conditions, shall apply to the Agreement.  Any other terms and conditions on which any quotation has been given by You or subject to which the Agreement is accepted or purported to be accepted by You shall be of no effect.</w:t>
      </w:r>
    </w:p>
    <w:p w14:paraId="24DA4E35"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65F6FC9A"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F45865F"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Supply of Services</w:t>
      </w:r>
    </w:p>
    <w:p w14:paraId="3940CFF7" w14:textId="77777777" w:rsidR="00F86AE7" w:rsidRPr="00F86AE7" w:rsidRDefault="00F86AE7" w:rsidP="00F86AE7">
      <w:pPr>
        <w:ind w:left="862"/>
        <w:jc w:val="both"/>
        <w:rPr>
          <w:rFonts w:ascii="Calibri" w:hAnsi="Calibri" w:cs="Calibri"/>
          <w:b/>
          <w:bCs/>
          <w:caps/>
          <w:szCs w:val="24"/>
          <w:lang w:bidi="en-US"/>
        </w:rPr>
      </w:pPr>
    </w:p>
    <w:p w14:paraId="06770E53"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206D469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w:t>
      </w:r>
    </w:p>
    <w:p w14:paraId="1B39F0C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8D7385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co-operate with Us in all matters relating to the Services, and comply with all Our instructions;</w:t>
      </w:r>
    </w:p>
    <w:p w14:paraId="139A56D4"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2301ACF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perform the Services with the best care, skill and diligence in accordance with best practice in Your industry, profession or trade.</w:t>
      </w:r>
    </w:p>
    <w:p w14:paraId="1255C1DF"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7EFB53B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acknowledge our Corporate Services Standards, a copy of which is available at </w:t>
      </w:r>
      <w:hyperlink r:id="rId12" w:history="1">
        <w:r w:rsidRPr="00F86AE7">
          <w:rPr>
            <w:rFonts w:ascii="Calibri" w:eastAsia="Arial Unicode MS" w:hAnsi="Calibri" w:cs="Calibri"/>
            <w:color w:val="0000FF"/>
            <w:szCs w:val="24"/>
            <w:u w:val="single"/>
            <w:lang w:bidi="en-US"/>
          </w:rPr>
          <w:t>Service Standards</w:t>
        </w:r>
      </w:hyperlink>
      <w:r w:rsidRPr="00F86AE7">
        <w:rPr>
          <w:rFonts w:ascii="Calibri" w:eastAsia="Arial Unicode MS" w:hAnsi="Calibri" w:cs="Calibri"/>
          <w:i/>
          <w:szCs w:val="24"/>
          <w:lang w:bidi="en-US"/>
        </w:rPr>
        <w:t xml:space="preserve"> </w:t>
      </w:r>
      <w:r w:rsidRPr="00F86AE7">
        <w:rPr>
          <w:rFonts w:ascii="Calibri" w:eastAsia="Arial Unicode MS" w:hAnsi="Calibri" w:cs="Calibri"/>
          <w:szCs w:val="24"/>
          <w:lang w:bidi="en-US"/>
        </w:rPr>
        <w:t>(www.businesswest.co.uk/about/our-story/service-standards)</w:t>
      </w:r>
    </w:p>
    <w:p w14:paraId="0AC67250" w14:textId="77777777" w:rsidR="00F86AE7" w:rsidRPr="00F86AE7" w:rsidRDefault="00F86AE7" w:rsidP="00F86AE7">
      <w:pPr>
        <w:spacing w:line="276" w:lineRule="auto"/>
        <w:ind w:left="1843" w:hanging="709"/>
        <w:contextualSpacing/>
        <w:jc w:val="both"/>
        <w:rPr>
          <w:rFonts w:ascii="Calibri" w:hAnsi="Calibri" w:cs="Calibri"/>
          <w:sz w:val="22"/>
          <w:szCs w:val="22"/>
          <w:lang w:bidi="en-US"/>
        </w:rPr>
      </w:pPr>
    </w:p>
    <w:p w14:paraId="7A1C25C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personnel who are suitably skilled and experienced to perform tasks assigned to them, and in sufficient number to ensure that Your obligations are fulfilled in accordance with the Agreement;</w:t>
      </w:r>
    </w:p>
    <w:p w14:paraId="24E21E68" w14:textId="77777777" w:rsidR="00F86AE7" w:rsidRPr="00F86AE7" w:rsidRDefault="00F86AE7" w:rsidP="00F86AE7">
      <w:pPr>
        <w:ind w:left="1843" w:hanging="709"/>
        <w:jc w:val="both"/>
        <w:rPr>
          <w:rFonts w:ascii="Calibri" w:eastAsia="Arial Unicode MS" w:hAnsi="Calibri" w:cs="Calibri"/>
          <w:szCs w:val="24"/>
          <w:lang w:bidi="en-US"/>
        </w:rPr>
      </w:pPr>
    </w:p>
    <w:p w14:paraId="11B550D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ensure that the Services and Deliverables will conform with all descriptions and specifications set out in the Agreement, and that the Deliverables shall be fit for any purpose expressly or impliedly made known to You by Us;</w:t>
      </w:r>
    </w:p>
    <w:p w14:paraId="73EA8EB5" w14:textId="77777777" w:rsidR="00F86AE7" w:rsidRPr="00F86AE7" w:rsidRDefault="00F86AE7" w:rsidP="00F86AE7">
      <w:pPr>
        <w:ind w:left="1843" w:hanging="709"/>
        <w:jc w:val="both"/>
        <w:rPr>
          <w:rFonts w:ascii="Calibri" w:eastAsia="Arial Unicode MS" w:hAnsi="Calibri" w:cs="Calibri"/>
          <w:szCs w:val="24"/>
          <w:lang w:bidi="en-US"/>
        </w:rPr>
      </w:pPr>
    </w:p>
    <w:p w14:paraId="0871B0B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all equipment, tools and vehicles and such other items as are required to provide the Services;</w:t>
      </w:r>
    </w:p>
    <w:p w14:paraId="0C9512CF"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4DFF36C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the appropriate goods, materials, standards and techniques, and ensure that the Deliverables, and all goods and materials supplied and used in the Services or transferred to Us, will be free from defects in workmanship, installation and design;</w:t>
      </w:r>
    </w:p>
    <w:p w14:paraId="52E4AD15" w14:textId="77777777" w:rsidR="00F86AE7" w:rsidRPr="00F86AE7" w:rsidRDefault="00F86AE7" w:rsidP="00F86AE7">
      <w:pPr>
        <w:ind w:left="1843" w:hanging="709"/>
        <w:jc w:val="both"/>
        <w:rPr>
          <w:rFonts w:ascii="Calibri" w:eastAsia="Arial Unicode MS" w:hAnsi="Calibri" w:cs="Calibri"/>
          <w:szCs w:val="24"/>
          <w:lang w:bidi="en-US"/>
        </w:rPr>
      </w:pPr>
    </w:p>
    <w:p w14:paraId="29D0DB1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obtain and at all times maintain all necessary licences and consents, and comply with all applicable laws and regulations; and</w:t>
      </w:r>
    </w:p>
    <w:p w14:paraId="4C71E0B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7C7954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 do or omit to do anything which may cause Us to lose any licence, authority, consent or permission on which We rely for the purposes of conducting Our business, and You acknowledge that We may rely or act on the Services.</w:t>
      </w:r>
    </w:p>
    <w:p w14:paraId="4EB62D0A" w14:textId="77777777" w:rsidR="00F86AE7" w:rsidRPr="00F86AE7" w:rsidRDefault="00F86AE7" w:rsidP="00F86AE7">
      <w:pPr>
        <w:ind w:left="426"/>
        <w:jc w:val="both"/>
        <w:rPr>
          <w:rFonts w:ascii="Calibri" w:hAnsi="Calibri" w:cs="Calibri"/>
          <w:szCs w:val="24"/>
          <w:lang w:bidi="en-US"/>
        </w:rPr>
      </w:pPr>
    </w:p>
    <w:p w14:paraId="3DEAC29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 commit any act or omission that will bring Us into disrepute.</w:t>
      </w:r>
    </w:p>
    <w:p w14:paraId="7237A1D2"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B47F15E"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Our rights under the Agreement are without prejudice to any act of law or other applicable legislation.</w:t>
      </w:r>
    </w:p>
    <w:p w14:paraId="72039B8E" w14:textId="77777777" w:rsidR="00F86AE7" w:rsidRPr="00F86AE7" w:rsidRDefault="00F86AE7" w:rsidP="00F86AE7">
      <w:pPr>
        <w:ind w:left="1070"/>
        <w:jc w:val="both"/>
        <w:rPr>
          <w:rFonts w:ascii="Calibri" w:hAnsi="Calibri" w:cs="Calibri"/>
          <w:szCs w:val="24"/>
          <w:lang w:bidi="en-US"/>
        </w:rPr>
      </w:pPr>
    </w:p>
    <w:p w14:paraId="0F7392D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Without prejudice to Our statutory rights, We will not be deemed to have accepted any Deliverables until We have had at least 14 Working Days after delivery to inspect them and We also have the right to reject any Deliverables as though they had not been accepted for 14 Working Days after any latent defect in the Deliverables has become apparent (and We will be promptly reimbursed in full for such Deliverables).</w:t>
      </w:r>
    </w:p>
    <w:p w14:paraId="5FD43C0F" w14:textId="77777777" w:rsidR="00F86AE7" w:rsidRPr="00F86AE7" w:rsidRDefault="00F86AE7" w:rsidP="00F86AE7">
      <w:pPr>
        <w:ind w:left="1070"/>
        <w:jc w:val="both"/>
        <w:rPr>
          <w:rFonts w:ascii="Calibri" w:hAnsi="Calibri" w:cs="Calibri"/>
          <w:szCs w:val="24"/>
          <w:lang w:bidi="en-US"/>
        </w:rPr>
      </w:pPr>
    </w:p>
    <w:p w14:paraId="6C10E702" w14:textId="4A4ECBE4"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in connection with the supply of the Services, </w:t>
      </w:r>
      <w:r w:rsidR="0095147F">
        <w:rPr>
          <w:rFonts w:ascii="Calibri" w:hAnsi="Calibri" w:cs="Calibri"/>
          <w:szCs w:val="24"/>
          <w:lang w:bidi="en-US"/>
        </w:rPr>
        <w:t>w</w:t>
      </w:r>
      <w:r w:rsidRPr="00F86AE7">
        <w:rPr>
          <w:rFonts w:ascii="Calibri" w:hAnsi="Calibri" w:cs="Calibri"/>
          <w:szCs w:val="24"/>
          <w:lang w:bidi="en-US"/>
        </w:rPr>
        <w:t>e permit any of Your employees, agents and contractors to have access to any of Our premises, You will ensure that, whilst on Our premises, Your employees and representatives comply with:</w:t>
      </w:r>
    </w:p>
    <w:p w14:paraId="5F7B3694"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4E9B98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all applicable health and safety, security, environmental and other legislation which may be in force from time to time; and</w:t>
      </w:r>
    </w:p>
    <w:p w14:paraId="657F9A94" w14:textId="77777777" w:rsidR="00F86AE7" w:rsidRPr="00F86AE7" w:rsidRDefault="00F86AE7" w:rsidP="00F86AE7">
      <w:pPr>
        <w:ind w:left="1843"/>
        <w:jc w:val="both"/>
        <w:rPr>
          <w:rFonts w:ascii="Calibri" w:eastAsia="Arial Unicode MS" w:hAnsi="Calibri" w:cs="Calibri"/>
          <w:szCs w:val="24"/>
          <w:lang w:bidi="en-US"/>
        </w:rPr>
      </w:pPr>
    </w:p>
    <w:p w14:paraId="6B5A097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of Our policies, regulations, codes of practice or instructions relating to health and safety, security, the environment or access to and use of any of Our facilities or equipment which is brought to their attention or given to them whilst they are on Our premises by any of Our employees or representatives.</w:t>
      </w:r>
    </w:p>
    <w:p w14:paraId="782AE58F"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20B5A78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You warrant that the provision of Services shall not give rise to a transfer of any Your employees or any third party to Us pursuant to TUPE.</w:t>
      </w:r>
    </w:p>
    <w:p w14:paraId="73E95E6D" w14:textId="77777777" w:rsidR="00F86AE7" w:rsidRPr="00F86AE7" w:rsidRDefault="00F86AE7" w:rsidP="00F86AE7">
      <w:pPr>
        <w:ind w:left="1070"/>
        <w:jc w:val="both"/>
        <w:rPr>
          <w:rFonts w:ascii="Calibri" w:hAnsi="Calibri" w:cs="Calibri"/>
          <w:szCs w:val="24"/>
          <w:lang w:bidi="en-US"/>
        </w:rPr>
      </w:pPr>
    </w:p>
    <w:p w14:paraId="5AD8811E"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You acknowledge that all Customer Materials and all rights in the Customer Materials, are and shall remain at all times Our exclusive property.  You shall keep the Customer Materials in safe custody at Your own risk, maintain them in good condition until returned to Us, and not dispose or use the same other than for the sole purpose of performing Your obligations under the Agreement and in accordance with Our written instructions or authorisation.</w:t>
      </w:r>
    </w:p>
    <w:p w14:paraId="3EDE501D" w14:textId="77777777" w:rsidR="00F86AE7" w:rsidRPr="00F86AE7" w:rsidRDefault="00F86AE7" w:rsidP="00F86AE7">
      <w:pPr>
        <w:ind w:left="1080"/>
        <w:jc w:val="both"/>
        <w:rPr>
          <w:rFonts w:ascii="Calibri" w:hAnsi="Calibri" w:cs="Calibri"/>
          <w:szCs w:val="24"/>
          <w:lang w:bidi="en-US"/>
        </w:rPr>
      </w:pPr>
    </w:p>
    <w:p w14:paraId="71B437CE"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29CDE0C9"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Our obligations</w:t>
      </w:r>
    </w:p>
    <w:p w14:paraId="5A3537BD" w14:textId="77777777" w:rsidR="00F86AE7" w:rsidRPr="00F86AE7" w:rsidRDefault="00F86AE7" w:rsidP="00F86AE7">
      <w:pPr>
        <w:ind w:left="862"/>
        <w:jc w:val="both"/>
        <w:rPr>
          <w:rFonts w:ascii="Calibri" w:hAnsi="Calibri" w:cs="Calibri"/>
          <w:b/>
          <w:bCs/>
          <w:caps/>
          <w:szCs w:val="24"/>
          <w:lang w:bidi="en-US"/>
        </w:rPr>
      </w:pPr>
    </w:p>
    <w:p w14:paraId="46A83AC1"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3EE2E9EF"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We shall:</w:t>
      </w:r>
    </w:p>
    <w:p w14:paraId="22355E47"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46E853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You with reasonable access at reasonable times to Our premises for the purpose of providing the Services; and</w:t>
      </w:r>
    </w:p>
    <w:p w14:paraId="4EF94407" w14:textId="77777777" w:rsidR="00F86AE7" w:rsidRPr="00F86AE7" w:rsidRDefault="00F86AE7" w:rsidP="00F86AE7">
      <w:pPr>
        <w:ind w:left="1843"/>
        <w:jc w:val="both"/>
        <w:rPr>
          <w:rFonts w:ascii="Calibri" w:eastAsia="Arial Unicode MS" w:hAnsi="Calibri" w:cs="Calibri"/>
          <w:szCs w:val="24"/>
          <w:lang w:bidi="en-US"/>
        </w:rPr>
      </w:pPr>
    </w:p>
    <w:p w14:paraId="4BB3B17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such information to You as You may reasonably request and We consider reasonably necessary for the purpose of providing the Services.</w:t>
      </w:r>
    </w:p>
    <w:p w14:paraId="47ABCB7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24A88425"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6FE24DF7"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eastAsia="Arial Unicode MS" w:hAnsi="Calibri" w:cs="Calibri"/>
          <w:b/>
          <w:szCs w:val="24"/>
          <w:lang w:bidi="en-US"/>
        </w:rPr>
      </w:pPr>
      <w:r w:rsidRPr="00F86AE7">
        <w:rPr>
          <w:rFonts w:ascii="Calibri" w:hAnsi="Calibri" w:cs="Calibri"/>
          <w:b/>
          <w:bCs/>
          <w:caps/>
          <w:szCs w:val="24"/>
          <w:lang w:bidi="en-US"/>
        </w:rPr>
        <w:t>Charges and payment</w:t>
      </w:r>
    </w:p>
    <w:p w14:paraId="57D5E45B" w14:textId="77777777" w:rsidR="00F86AE7" w:rsidRPr="00F86AE7" w:rsidRDefault="00F86AE7" w:rsidP="00F86AE7">
      <w:pPr>
        <w:ind w:left="862"/>
        <w:jc w:val="both"/>
        <w:rPr>
          <w:rFonts w:ascii="Calibri" w:eastAsia="Arial Unicode MS" w:hAnsi="Calibri" w:cs="Calibri"/>
          <w:b/>
          <w:szCs w:val="24"/>
          <w:lang w:bidi="en-US"/>
        </w:rPr>
      </w:pPr>
    </w:p>
    <w:p w14:paraId="43A658FD"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5FB0CB4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The Charges for the Services shall be set out in the Agreement and shall be Your full and exclusive remuneration in respect of the performance of the Services.  Unless otherwise agreed in writing by Us, the Charges shall include every cost and expense directly or indirectly incurred by You in connection with the performance of the Services.  All prices will remain fixed for the duration of the Agreement.</w:t>
      </w:r>
    </w:p>
    <w:p w14:paraId="1C728BA7" w14:textId="77777777" w:rsidR="00F86AE7" w:rsidRPr="00F86AE7" w:rsidRDefault="00F86AE7" w:rsidP="00F86AE7">
      <w:pPr>
        <w:ind w:left="1070"/>
        <w:jc w:val="both"/>
        <w:rPr>
          <w:rFonts w:ascii="Calibri" w:hAnsi="Calibri" w:cs="Calibri"/>
          <w:szCs w:val="24"/>
          <w:lang w:bidi="en-US"/>
        </w:rPr>
      </w:pPr>
    </w:p>
    <w:p w14:paraId="716455F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consideration of the supply of the Services by You, We shall pay the invoiced amounts within 30 days of the date of a correctly rendered invoice.  Payment shall be made to the bank account nominated in writing by You unless We agree in writing to another payment method.</w:t>
      </w:r>
    </w:p>
    <w:p w14:paraId="3143C053" w14:textId="77777777" w:rsidR="00F86AE7" w:rsidRPr="00F86AE7" w:rsidRDefault="00F86AE7" w:rsidP="00F86AE7">
      <w:pPr>
        <w:ind w:left="1070"/>
        <w:jc w:val="both"/>
        <w:rPr>
          <w:rFonts w:ascii="Calibri" w:hAnsi="Calibri" w:cs="Calibri"/>
          <w:szCs w:val="24"/>
          <w:lang w:bidi="en-US"/>
        </w:rPr>
      </w:pPr>
    </w:p>
    <w:p w14:paraId="0F35FBE8" w14:textId="77777777" w:rsidR="00F86AE7" w:rsidRPr="00852F07" w:rsidRDefault="00F86AE7" w:rsidP="00D60F49">
      <w:pPr>
        <w:numPr>
          <w:ilvl w:val="1"/>
          <w:numId w:val="12"/>
        </w:numPr>
        <w:spacing w:after="200" w:line="276" w:lineRule="auto"/>
        <w:ind w:left="1070" w:hanging="644"/>
        <w:jc w:val="both"/>
        <w:rPr>
          <w:rFonts w:ascii="Calibri" w:hAnsi="Calibri" w:cs="Calibri"/>
          <w:szCs w:val="24"/>
          <w:lang w:bidi="en-US"/>
        </w:rPr>
      </w:pPr>
      <w:r w:rsidRPr="00852F07">
        <w:rPr>
          <w:rFonts w:ascii="Calibri" w:hAnsi="Calibri" w:cs="Calibri"/>
          <w:szCs w:val="24"/>
          <w:lang w:bidi="en-US"/>
        </w:rPr>
        <w:t xml:space="preserve">All amounts payable by Us under the Agreement are </w:t>
      </w:r>
      <w:r w:rsidR="00852F07" w:rsidRPr="00196E02">
        <w:rPr>
          <w:rFonts w:ascii="Calibri" w:hAnsi="Calibri" w:cs="Calibri"/>
          <w:szCs w:val="24"/>
          <w:lang w:bidi="en-US"/>
        </w:rPr>
        <w:t>inclusive</w:t>
      </w:r>
      <w:r w:rsidRPr="00852F07">
        <w:rPr>
          <w:rFonts w:ascii="Calibri" w:hAnsi="Calibri" w:cs="Calibri"/>
          <w:szCs w:val="24"/>
          <w:lang w:bidi="en-US"/>
        </w:rPr>
        <w:t xml:space="preserve"> of amounts in respect of value added tax (VAT) chargeable for the time being.  </w:t>
      </w:r>
    </w:p>
    <w:p w14:paraId="250DBF4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You shall not be entitled to assert any credit, set-off or counterclaim against Us in order to justify withholding payment of any such amount in whole or in part.  We may, without limiting any other rights or remedies We may have, set off any amount owed to Us by You against any amounts payable by Us to You under the Agreement.</w:t>
      </w:r>
    </w:p>
    <w:p w14:paraId="1B6F27DD" w14:textId="77777777" w:rsidR="00F86AE7" w:rsidRPr="00F86AE7" w:rsidRDefault="00F86AE7" w:rsidP="00F86AE7">
      <w:pPr>
        <w:ind w:left="1070"/>
        <w:jc w:val="both"/>
        <w:rPr>
          <w:rFonts w:ascii="Calibri" w:hAnsi="Calibri" w:cs="Calibri"/>
          <w:szCs w:val="24"/>
          <w:lang w:bidi="en-US"/>
        </w:rPr>
      </w:pPr>
    </w:p>
    <w:p w14:paraId="1258F77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acknowledge and agree that You will pay correctly rendered invoices from any of Your suppliers or other sub-contractors within 30 days of receipt of the invoice.</w:t>
      </w:r>
    </w:p>
    <w:p w14:paraId="7A197FB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3F449ABE"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5F1452A"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 xml:space="preserve">Termination </w:t>
      </w:r>
    </w:p>
    <w:p w14:paraId="53F72370"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4B176EF5"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D087CBA"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may terminate the Agreement with immediate effect by giving written notice to You if:</w:t>
      </w:r>
    </w:p>
    <w:p w14:paraId="29A5CF9A"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591A0D3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 circumstances set out in clauses 13, 14, 17 or 24 apply; or</w:t>
      </w:r>
    </w:p>
    <w:p w14:paraId="577A5272" w14:textId="77777777" w:rsidR="00F86AE7" w:rsidRPr="00F86AE7" w:rsidRDefault="00F86AE7" w:rsidP="00F86AE7">
      <w:pPr>
        <w:ind w:left="1843"/>
        <w:jc w:val="both"/>
        <w:rPr>
          <w:rFonts w:ascii="Calibri" w:eastAsia="Arial Unicode MS" w:hAnsi="Calibri" w:cs="Calibri"/>
          <w:szCs w:val="24"/>
          <w:lang w:bidi="en-US"/>
        </w:rPr>
      </w:pPr>
    </w:p>
    <w:p w14:paraId="0AB9BA3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breach any term of the Agreement and (if such breach is remediable) you fail to remedy that breach within 30 days of being notified in writing of the breach; or</w:t>
      </w:r>
    </w:p>
    <w:p w14:paraId="122A229B" w14:textId="77777777" w:rsidR="00F86AE7" w:rsidRPr="00F86AE7" w:rsidRDefault="00F86AE7" w:rsidP="00F86AE7">
      <w:pPr>
        <w:ind w:left="1843"/>
        <w:jc w:val="both"/>
        <w:rPr>
          <w:rFonts w:ascii="Calibri" w:eastAsia="Arial Unicode MS" w:hAnsi="Calibri" w:cs="Calibri"/>
          <w:szCs w:val="24"/>
          <w:lang w:bidi="en-US"/>
        </w:rPr>
      </w:pPr>
    </w:p>
    <w:p w14:paraId="757E5E7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14:paraId="0BFBB482" w14:textId="77777777" w:rsidR="00F86AE7" w:rsidRPr="00F86AE7" w:rsidRDefault="00F86AE7" w:rsidP="00F86AE7">
      <w:pPr>
        <w:ind w:left="1843"/>
        <w:jc w:val="both"/>
        <w:rPr>
          <w:rFonts w:ascii="Calibri" w:eastAsia="Arial Unicode MS" w:hAnsi="Calibri" w:cs="Calibri"/>
          <w:szCs w:val="24"/>
          <w:lang w:bidi="en-US"/>
        </w:rPr>
      </w:pPr>
    </w:p>
    <w:p w14:paraId="5248A3A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commence negotiations with all or any class of Your creditors with a view to rescheduling any of Your debts, or make a proposal for or enter into any compromise or arrangement with Your creditors; or</w:t>
      </w:r>
    </w:p>
    <w:p w14:paraId="47BA77D6" w14:textId="77777777" w:rsidR="00F86AE7" w:rsidRPr="00F86AE7" w:rsidRDefault="00F86AE7" w:rsidP="00F86AE7">
      <w:pPr>
        <w:ind w:left="1843"/>
        <w:jc w:val="both"/>
        <w:rPr>
          <w:rFonts w:ascii="Calibri" w:eastAsia="Arial Unicode MS" w:hAnsi="Calibri" w:cs="Calibri"/>
          <w:szCs w:val="24"/>
          <w:lang w:bidi="en-US"/>
        </w:rPr>
      </w:pPr>
    </w:p>
    <w:p w14:paraId="57941B7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petition is filed, a notice is given, a resolution is passed, or an order is made, for or in connection with Your winding up; or</w:t>
      </w:r>
    </w:p>
    <w:p w14:paraId="67EF86F0" w14:textId="77777777" w:rsidR="00F86AE7" w:rsidRPr="00F86AE7" w:rsidRDefault="00F86AE7" w:rsidP="00F86AE7">
      <w:pPr>
        <w:ind w:left="1843"/>
        <w:jc w:val="both"/>
        <w:rPr>
          <w:rFonts w:ascii="Calibri" w:eastAsia="Arial Unicode MS" w:hAnsi="Calibri" w:cs="Calibri"/>
          <w:szCs w:val="24"/>
          <w:lang w:bidi="en-US"/>
        </w:rPr>
      </w:pPr>
    </w:p>
    <w:p w14:paraId="6B18A10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(being an individual) You are the subject of a bankruptcy petition or order; or</w:t>
      </w:r>
    </w:p>
    <w:p w14:paraId="2AE70681" w14:textId="77777777" w:rsidR="00F86AE7" w:rsidRPr="00F86AE7" w:rsidRDefault="00F86AE7" w:rsidP="00F86AE7">
      <w:pPr>
        <w:ind w:left="1843"/>
        <w:jc w:val="both"/>
        <w:rPr>
          <w:rFonts w:ascii="Calibri" w:eastAsia="Arial Unicode MS" w:hAnsi="Calibri" w:cs="Calibri"/>
          <w:szCs w:val="24"/>
          <w:lang w:bidi="en-US"/>
        </w:rPr>
      </w:pPr>
    </w:p>
    <w:p w14:paraId="7BF13EB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14:paraId="71006ACA" w14:textId="77777777" w:rsidR="00F86AE7" w:rsidRPr="00F86AE7" w:rsidRDefault="00F86AE7" w:rsidP="00F86AE7">
      <w:pPr>
        <w:ind w:left="1843"/>
        <w:jc w:val="both"/>
        <w:rPr>
          <w:rFonts w:ascii="Calibri" w:eastAsia="Arial Unicode MS" w:hAnsi="Calibri" w:cs="Calibri"/>
          <w:szCs w:val="24"/>
          <w:lang w:bidi="en-US"/>
        </w:rPr>
      </w:pPr>
    </w:p>
    <w:p w14:paraId="380DC61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an application is made to court, or an order is made, for the appointment of an administrator or if a notice of intention to appoint an administrator is given or if an administrator is appointed over You; or</w:t>
      </w:r>
    </w:p>
    <w:p w14:paraId="037519D4" w14:textId="77777777" w:rsidR="00F86AE7" w:rsidRPr="00F86AE7" w:rsidRDefault="00F86AE7" w:rsidP="00F86AE7">
      <w:pPr>
        <w:ind w:left="1843"/>
        <w:jc w:val="both"/>
        <w:rPr>
          <w:rFonts w:ascii="Calibri" w:eastAsia="Arial Unicode MS" w:hAnsi="Calibri" w:cs="Calibri"/>
          <w:szCs w:val="24"/>
          <w:lang w:bidi="en-US"/>
        </w:rPr>
      </w:pPr>
    </w:p>
    <w:p w14:paraId="3E6C99B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floating charge holder over Your assets has become entitled to appoint or has appointed an administrative receiver; or</w:t>
      </w:r>
    </w:p>
    <w:p w14:paraId="6751775D" w14:textId="77777777" w:rsidR="00F86AE7" w:rsidRPr="00F86AE7" w:rsidRDefault="00F86AE7" w:rsidP="00F86AE7">
      <w:pPr>
        <w:ind w:left="1843"/>
        <w:jc w:val="both"/>
        <w:rPr>
          <w:rFonts w:ascii="Calibri" w:eastAsia="Arial Unicode MS" w:hAnsi="Calibri" w:cs="Calibri"/>
          <w:szCs w:val="24"/>
          <w:lang w:bidi="en-US"/>
        </w:rPr>
      </w:pPr>
    </w:p>
    <w:p w14:paraId="3B5D16F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person becomes entitled to appoint a receiver over Your assets or a receiver is appointed over Your assets; or</w:t>
      </w:r>
    </w:p>
    <w:p w14:paraId="7D47801C" w14:textId="77777777" w:rsidR="00F86AE7" w:rsidRPr="00F86AE7" w:rsidRDefault="00F86AE7" w:rsidP="00F86AE7">
      <w:pPr>
        <w:ind w:left="1843"/>
        <w:jc w:val="both"/>
        <w:rPr>
          <w:rFonts w:ascii="Calibri" w:eastAsia="Arial Unicode MS" w:hAnsi="Calibri" w:cs="Calibri"/>
          <w:szCs w:val="24"/>
          <w:lang w:bidi="en-US"/>
        </w:rPr>
      </w:pPr>
    </w:p>
    <w:p w14:paraId="3B0AA5B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event occurs, or proceeding is taken, with respect to You in any jurisdiction to which You are subject that has an effect equivalent or similar to any of the events mentioned in clause </w:t>
      </w:r>
      <w:hyperlink w:anchor="_bookmark3" w:history="1">
        <w:r w:rsidRPr="00F86AE7">
          <w:rPr>
            <w:rFonts w:ascii="Calibri" w:eastAsia="Arial Unicode MS" w:hAnsi="Calibri" w:cs="Calibri"/>
            <w:szCs w:val="24"/>
            <w:lang w:bidi="en-US"/>
          </w:rPr>
          <w:t>6.2.3</w:t>
        </w:r>
      </w:hyperlink>
      <w:r w:rsidRPr="00F86AE7">
        <w:rPr>
          <w:rFonts w:ascii="Calibri" w:eastAsia="Arial Unicode MS" w:hAnsi="Calibri" w:cs="Calibri"/>
          <w:szCs w:val="24"/>
          <w:lang w:bidi="en-US"/>
        </w:rPr>
        <w:t xml:space="preserve"> to clause 6.2.10 inclusive; or</w:t>
      </w:r>
    </w:p>
    <w:p w14:paraId="2284148E" w14:textId="77777777" w:rsidR="00F86AE7" w:rsidRPr="00F86AE7" w:rsidRDefault="00F86AE7" w:rsidP="00F86AE7">
      <w:pPr>
        <w:ind w:left="1843"/>
        <w:jc w:val="both"/>
        <w:rPr>
          <w:rFonts w:ascii="Calibri" w:eastAsia="Arial Unicode MS" w:hAnsi="Calibri" w:cs="Calibri"/>
          <w:szCs w:val="24"/>
          <w:lang w:bidi="en-US"/>
        </w:rPr>
      </w:pPr>
    </w:p>
    <w:p w14:paraId="4015527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there is a change of control (within the meaning of section 1124 of the Corporation Tax Act 2010); or</w:t>
      </w:r>
    </w:p>
    <w:p w14:paraId="0D0998FE" w14:textId="77777777" w:rsidR="00F86AE7" w:rsidRPr="00F86AE7" w:rsidRDefault="00F86AE7" w:rsidP="00F86AE7">
      <w:pPr>
        <w:ind w:left="1843"/>
        <w:jc w:val="both"/>
        <w:rPr>
          <w:rFonts w:ascii="Calibri" w:eastAsia="Arial Unicode MS" w:hAnsi="Calibri" w:cs="Calibri"/>
          <w:szCs w:val="24"/>
          <w:lang w:bidi="en-US"/>
        </w:rPr>
      </w:pPr>
    </w:p>
    <w:p w14:paraId="443F02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suspend, or threaten to suspend, or cease or threaten to cease to carry on, all or substantially the whole of Your business; or</w:t>
      </w:r>
    </w:p>
    <w:p w14:paraId="40411B6E" w14:textId="77777777" w:rsidR="00F86AE7" w:rsidRPr="00F86AE7" w:rsidRDefault="00F86AE7" w:rsidP="00F86AE7">
      <w:pPr>
        <w:ind w:left="1843"/>
        <w:jc w:val="both"/>
        <w:rPr>
          <w:rFonts w:ascii="Calibri" w:eastAsia="Arial Unicode MS" w:hAnsi="Calibri" w:cs="Calibri"/>
          <w:szCs w:val="24"/>
          <w:lang w:bidi="en-US"/>
        </w:rPr>
      </w:pPr>
    </w:p>
    <w:p w14:paraId="1CC61F5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Your financial position deteriorates to such an extent that in Our opinion Your capability to adequately fulfil Your obligations under the Agreement has been placed in jeopardy; or</w:t>
      </w:r>
    </w:p>
    <w:p w14:paraId="77ACC795" w14:textId="77777777" w:rsidR="00F86AE7" w:rsidRPr="00F86AE7" w:rsidRDefault="00F86AE7" w:rsidP="00F86AE7">
      <w:pPr>
        <w:ind w:left="1843"/>
        <w:jc w:val="both"/>
        <w:rPr>
          <w:rFonts w:ascii="Calibri" w:eastAsia="Arial Unicode MS" w:hAnsi="Calibri" w:cs="Calibri"/>
          <w:szCs w:val="24"/>
          <w:lang w:bidi="en-US"/>
        </w:rPr>
      </w:pPr>
    </w:p>
    <w:p w14:paraId="3A7198D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an individual) You die or, by reason of illness or incapacity (whether mental or physical), are incapable of managing Your own affairs or you become a patient under any mental health legislation.</w:t>
      </w:r>
    </w:p>
    <w:p w14:paraId="33003CC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2B296B2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Termination of the Agreement, however arising, shall not affect any of the parties' rights and remedies that have accrued as at termination. Clauses which expressly or by implication survive termination or expiry of the Agreement shall continue in full force and effect.</w:t>
      </w:r>
    </w:p>
    <w:p w14:paraId="6EFF7E9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AA964F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Without prejudice to clause 6.2, any provision of this Agreement that expressly or by implication is intended to continue in force on or after this Agreement ends shall remain in full force and effect.  </w:t>
      </w:r>
    </w:p>
    <w:p w14:paraId="2F9425D6"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17C5A1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Upon termination or expiry of the Agreement, You shall immediately:</w:t>
      </w:r>
    </w:p>
    <w:p w14:paraId="7A99B611"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5EA987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cease all work on the Agreement;</w:t>
      </w:r>
    </w:p>
    <w:p w14:paraId="43E81BD2" w14:textId="77777777" w:rsidR="00F86AE7" w:rsidRPr="00F86AE7" w:rsidRDefault="00F86AE7" w:rsidP="00F86AE7">
      <w:pPr>
        <w:ind w:left="1843"/>
        <w:jc w:val="both"/>
        <w:rPr>
          <w:rFonts w:ascii="Calibri" w:eastAsia="Arial Unicode MS" w:hAnsi="Calibri" w:cs="Calibri"/>
          <w:szCs w:val="24"/>
          <w:lang w:bidi="en-US"/>
        </w:rPr>
      </w:pPr>
    </w:p>
    <w:p w14:paraId="3A80143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deliver to Us all Deliverables and all work-in-progress whether or not then complete.  If You fail to do so, then We may enter Your premises and take possession of them. Until they have been returned or delivered, You shall be solely responsible for their safe keeping and will not use them for any purpose not connected with this Agreement; and</w:t>
      </w:r>
    </w:p>
    <w:p w14:paraId="5E9556E7" w14:textId="77777777" w:rsidR="00F86AE7" w:rsidRPr="00F86AE7" w:rsidRDefault="00F86AE7" w:rsidP="00F86AE7">
      <w:pPr>
        <w:ind w:left="1843"/>
        <w:jc w:val="both"/>
        <w:rPr>
          <w:rFonts w:ascii="Calibri" w:eastAsia="Arial Unicode MS" w:hAnsi="Calibri" w:cs="Calibri"/>
          <w:szCs w:val="24"/>
          <w:lang w:bidi="en-US"/>
        </w:rPr>
      </w:pPr>
    </w:p>
    <w:p w14:paraId="2233C79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cease use of and return (or, at Our election, destroy) all Our Customer Materials in Your possession or control.  </w:t>
      </w:r>
    </w:p>
    <w:p w14:paraId="377CC65F" w14:textId="77777777" w:rsidR="00F86AE7" w:rsidRPr="00F86AE7" w:rsidRDefault="00F86AE7" w:rsidP="00F86AE7">
      <w:pPr>
        <w:widowControl w:val="0"/>
        <w:autoSpaceDE w:val="0"/>
        <w:autoSpaceDN w:val="0"/>
        <w:jc w:val="both"/>
        <w:rPr>
          <w:rFonts w:ascii="Calibri" w:eastAsia="Arial" w:hAnsi="Calibri" w:cs="Calibri"/>
          <w:szCs w:val="24"/>
          <w:lang w:bidi="en-US"/>
        </w:rPr>
      </w:pPr>
    </w:p>
    <w:p w14:paraId="48D2EE2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Such termination shall be effective immediately or at such later date as is specified in the notice.  We shall not incur any liability to You by reason of such termination and shall not be required to pay any costs, losses or damage to You.  Termination under this clause shall be without prejudice to any other of Our rights.</w:t>
      </w:r>
    </w:p>
    <w:p w14:paraId="5F07E8A5"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D74F9E7" w14:textId="77777777" w:rsidR="00F86AE7" w:rsidRPr="00852F07" w:rsidRDefault="00F86AE7" w:rsidP="00D60F49">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852F07">
        <w:rPr>
          <w:rFonts w:ascii="Calibri" w:hAnsi="Calibri" w:cs="Calibri"/>
          <w:b/>
          <w:bCs/>
          <w:caps/>
          <w:szCs w:val="24"/>
          <w:lang w:bidi="en-US"/>
        </w:rPr>
        <w:t>DATA PROTECTION</w:t>
      </w:r>
    </w:p>
    <w:p w14:paraId="1BA3E557"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79A20CF3" w14:textId="77777777" w:rsidR="00F86AE7" w:rsidRPr="00F86AE7" w:rsidRDefault="00F86AE7" w:rsidP="00F86AE7">
      <w:pPr>
        <w:numPr>
          <w:ilvl w:val="1"/>
          <w:numId w:val="12"/>
        </w:numPr>
        <w:spacing w:beforeAutospacing="1" w:after="200" w:afterAutospacing="1" w:line="276" w:lineRule="auto"/>
        <w:ind w:left="1070" w:hanging="644"/>
        <w:jc w:val="both"/>
        <w:rPr>
          <w:rFonts w:ascii="Calibri" w:hAnsi="Calibri" w:cs="Calibri"/>
          <w:b/>
          <w:szCs w:val="24"/>
          <w:lang w:bidi="en-US"/>
        </w:rPr>
      </w:pPr>
      <w:r w:rsidRPr="00F86AE7">
        <w:rPr>
          <w:rFonts w:ascii="Calibri" w:hAnsi="Calibri" w:cs="Calibri"/>
          <w:b/>
          <w:szCs w:val="24"/>
          <w:lang w:bidi="en-US"/>
        </w:rPr>
        <w:t>DEFINITIONS</w:t>
      </w:r>
    </w:p>
    <w:p w14:paraId="58D7B804" w14:textId="77777777" w:rsidR="00F86AE7" w:rsidRPr="00F86AE7" w:rsidRDefault="00F86AE7" w:rsidP="00F86AE7">
      <w:pPr>
        <w:spacing w:before="100" w:beforeAutospacing="1" w:afterAutospacing="1"/>
        <w:ind w:left="993"/>
        <w:jc w:val="both"/>
        <w:rPr>
          <w:rFonts w:ascii="Calibri" w:hAnsi="Calibri" w:cs="Calibri"/>
          <w:szCs w:val="24"/>
          <w:lang w:bidi="en-US"/>
        </w:rPr>
      </w:pPr>
      <w:r w:rsidRPr="00F86AE7">
        <w:rPr>
          <w:rFonts w:ascii="Calibri" w:hAnsi="Calibri" w:cs="Calibri"/>
          <w:b/>
          <w:szCs w:val="24"/>
          <w:lang w:bidi="en-US"/>
        </w:rPr>
        <w:t>"Data Protection Legislation”</w:t>
      </w:r>
      <w:r w:rsidRPr="00F86AE7">
        <w:rPr>
          <w:rFonts w:ascii="Calibri" w:hAnsi="Calibri" w:cs="Calibri"/>
          <w:szCs w:val="24"/>
          <w:lang w:bidi="en-US"/>
        </w:rPr>
        <w:t xml:space="preserve"> means (whilst they are in force): </w:t>
      </w:r>
    </w:p>
    <w:p w14:paraId="66BB677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Data Protection Act 2018; </w:t>
      </w:r>
    </w:p>
    <w:p w14:paraId="3E7D1D4B" w14:textId="77777777" w:rsidR="00F86AE7" w:rsidRPr="00F86AE7" w:rsidRDefault="00F86AE7" w:rsidP="00F86AE7">
      <w:pPr>
        <w:ind w:left="1843"/>
        <w:jc w:val="both"/>
        <w:rPr>
          <w:rFonts w:ascii="Calibri" w:eastAsia="Arial Unicode MS" w:hAnsi="Calibri" w:cs="Calibri"/>
          <w:szCs w:val="24"/>
          <w:lang w:bidi="en-US"/>
        </w:rPr>
      </w:pPr>
    </w:p>
    <w:p w14:paraId="60D990A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EU General Protection Regulation (“GDPR”) whilst it is directly applicable in the UK; and </w:t>
      </w:r>
    </w:p>
    <w:p w14:paraId="158F184F" w14:textId="77777777" w:rsidR="00F86AE7" w:rsidRPr="00F86AE7" w:rsidRDefault="00F86AE7" w:rsidP="00F86AE7">
      <w:pPr>
        <w:ind w:left="1843"/>
        <w:jc w:val="both"/>
        <w:rPr>
          <w:rFonts w:ascii="Calibri" w:eastAsia="Arial Unicode MS" w:hAnsi="Calibri" w:cs="Calibri"/>
          <w:szCs w:val="24"/>
          <w:lang w:bidi="en-US"/>
        </w:rPr>
      </w:pPr>
    </w:p>
    <w:p w14:paraId="2DA446A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 xml:space="preserve">any successor legislation to the Data Protection Act 2018 or the GDPR and any other applicable laws and regulations relating to the processing of personal data and privacy.  </w:t>
      </w:r>
    </w:p>
    <w:p w14:paraId="12380243" w14:textId="77777777" w:rsidR="00F86AE7" w:rsidRPr="00F86AE7" w:rsidRDefault="00F86AE7" w:rsidP="00F86AE7">
      <w:pPr>
        <w:spacing w:beforeAutospacing="1" w:afterAutospacing="1"/>
        <w:ind w:left="993"/>
        <w:jc w:val="both"/>
        <w:rPr>
          <w:rFonts w:ascii="Calibri" w:hAnsi="Calibri" w:cs="Calibri"/>
          <w:szCs w:val="24"/>
          <w:lang w:bidi="en-US"/>
        </w:rPr>
      </w:pPr>
      <w:r w:rsidRPr="00F86AE7">
        <w:rPr>
          <w:rFonts w:ascii="Calibri" w:hAnsi="Calibri" w:cs="Calibri"/>
          <w:b/>
          <w:szCs w:val="24"/>
          <w:lang w:bidi="en-US"/>
        </w:rPr>
        <w:t>“Personal Data”</w:t>
      </w:r>
      <w:r w:rsidRPr="00F86AE7">
        <w:rPr>
          <w:rFonts w:ascii="Calibri" w:hAnsi="Calibri" w:cs="Calibri"/>
          <w:szCs w:val="24"/>
          <w:lang w:bidi="en-US"/>
        </w:rPr>
        <w:t xml:space="preserve">, </w:t>
      </w:r>
      <w:r w:rsidRPr="00F86AE7">
        <w:rPr>
          <w:rFonts w:ascii="Calibri" w:hAnsi="Calibri" w:cs="Calibri"/>
          <w:b/>
          <w:szCs w:val="24"/>
          <w:lang w:bidi="en-US"/>
        </w:rPr>
        <w:t>“data controller”, “data processor”, “data subject”</w:t>
      </w:r>
      <w:r w:rsidRPr="00F86AE7">
        <w:rPr>
          <w:rFonts w:ascii="Calibri" w:hAnsi="Calibri" w:cs="Calibri"/>
          <w:szCs w:val="24"/>
          <w:lang w:bidi="en-US"/>
        </w:rPr>
        <w:t xml:space="preserve"> and </w:t>
      </w:r>
      <w:r w:rsidRPr="00F86AE7">
        <w:rPr>
          <w:rFonts w:ascii="Calibri" w:hAnsi="Calibri" w:cs="Calibri"/>
          <w:b/>
          <w:szCs w:val="24"/>
          <w:lang w:bidi="en-US"/>
        </w:rPr>
        <w:t>“process”</w:t>
      </w:r>
      <w:r w:rsidRPr="00F86AE7">
        <w:rPr>
          <w:rFonts w:ascii="Calibri" w:hAnsi="Calibri" w:cs="Calibri"/>
          <w:szCs w:val="24"/>
          <w:lang w:bidi="en-US"/>
        </w:rPr>
        <w:t xml:space="preserve"> are as defined in the Data Protection Legislation.  </w:t>
      </w:r>
    </w:p>
    <w:p w14:paraId="09BB8CA6"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BOTH PARTIES AS DATA CONTROLLERS</w:t>
      </w:r>
      <w:r w:rsidRPr="00F86AE7">
        <w:rPr>
          <w:rFonts w:ascii="Calibri" w:hAnsi="Calibri" w:cs="Calibri"/>
          <w:szCs w:val="24"/>
          <w:lang w:bidi="en-US"/>
        </w:rPr>
        <w:t xml:space="preserve">  </w:t>
      </w:r>
    </w:p>
    <w:p w14:paraId="7B0F7AA4"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Where it is agreed that both BW and the Service Provider will be data controllers in respect of Personal data used or processed in respect of the arrangements between us, the following provisions shall apply:</w:t>
      </w:r>
    </w:p>
    <w:p w14:paraId="1BE0EA9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In respect of any Personal Data that is provided by one of us to the other under this Agreement, the providing party confirms that is has all necessary appropriate consents and notices in place to enable the lawful transfer of the Personal Data to the receiving party, and the processing and/or other use of the Personal Data by the receiving party as agreed between us.</w:t>
      </w:r>
    </w:p>
    <w:p w14:paraId="1E93F321" w14:textId="77777777" w:rsidR="00F86AE7" w:rsidRPr="00F86AE7" w:rsidRDefault="00F86AE7" w:rsidP="00F86AE7">
      <w:pPr>
        <w:ind w:left="1843"/>
        <w:jc w:val="both"/>
        <w:rPr>
          <w:rFonts w:ascii="Calibri" w:eastAsia="Arial Unicode MS" w:hAnsi="Calibri" w:cs="Calibri"/>
          <w:szCs w:val="24"/>
          <w:lang w:bidi="en-US"/>
        </w:rPr>
      </w:pPr>
      <w:r w:rsidRPr="00F86AE7">
        <w:rPr>
          <w:rFonts w:ascii="Calibri" w:eastAsia="Arial Unicode MS" w:hAnsi="Calibri" w:cs="Calibri"/>
          <w:szCs w:val="24"/>
          <w:lang w:bidi="en-US"/>
        </w:rPr>
        <w:t>The providing party will 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2CE2F7C8" w14:textId="77777777" w:rsidR="00F86AE7" w:rsidRPr="00F86AE7" w:rsidRDefault="00F86AE7" w:rsidP="00F86AE7">
      <w:pPr>
        <w:ind w:left="1418"/>
        <w:jc w:val="both"/>
        <w:rPr>
          <w:rFonts w:ascii="Calibri" w:eastAsia="Arial Unicode MS" w:hAnsi="Calibri" w:cs="Calibri"/>
          <w:szCs w:val="24"/>
          <w:lang w:bidi="en-US"/>
        </w:rPr>
      </w:pPr>
    </w:p>
    <w:p w14:paraId="1A486F6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Under this Agreement the receiving party shall:</w:t>
      </w:r>
    </w:p>
    <w:p w14:paraId="67E586CC" w14:textId="77777777" w:rsidR="00F86AE7" w:rsidRPr="00F86AE7" w:rsidRDefault="00F86AE7" w:rsidP="00F86AE7">
      <w:pPr>
        <w:ind w:left="2268"/>
        <w:jc w:val="both"/>
        <w:rPr>
          <w:rFonts w:ascii="Calibri" w:hAnsi="Calibri" w:cs="Calibri"/>
          <w:szCs w:val="24"/>
          <w:lang w:bidi="en-US"/>
        </w:rPr>
      </w:pPr>
    </w:p>
    <w:p w14:paraId="6B71208A" w14:textId="77777777" w:rsidR="00F86AE7" w:rsidRPr="00F86AE7" w:rsidRDefault="00F86AE7" w:rsidP="00F86AE7">
      <w:pPr>
        <w:numPr>
          <w:ilvl w:val="3"/>
          <w:numId w:val="12"/>
        </w:numPr>
        <w:spacing w:after="200" w:line="276" w:lineRule="auto"/>
        <w:ind w:left="2694" w:hanging="861"/>
        <w:jc w:val="both"/>
        <w:rPr>
          <w:rFonts w:ascii="Calibri" w:hAnsi="Calibri" w:cs="Calibri"/>
          <w:szCs w:val="24"/>
          <w:lang w:bidi="en-US"/>
        </w:rPr>
      </w:pPr>
      <w:r w:rsidRPr="00F86AE7">
        <w:rPr>
          <w:rFonts w:ascii="Calibri" w:hAnsi="Calibri" w:cs="Calibri"/>
          <w:szCs w:val="24"/>
          <w:lang w:bidi="en-US"/>
        </w:rPr>
        <w:t>process the Shared Personal Data only for the Agreed Purposes;</w:t>
      </w:r>
    </w:p>
    <w:p w14:paraId="6DFA459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or allow access to the Shared Personal Data to anyone other than the Permitted Recipients;</w:t>
      </w:r>
    </w:p>
    <w:p w14:paraId="354BBA3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all Permitted Recipients are subject to written contractual obligations concerning the Shared Personal Data (including obligations of confidentiality) which are no less onerous than those imposed by this Agreement;</w:t>
      </w:r>
    </w:p>
    <w:p w14:paraId="3532E70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7CD4FF3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transfer the Shared Personal Data outside of the UK and/or EEA without the providing party’s written consent.</w:t>
      </w:r>
    </w:p>
    <w:p w14:paraId="124F7909" w14:textId="77777777" w:rsidR="00F86AE7" w:rsidRPr="00F86AE7" w:rsidRDefault="00F86AE7" w:rsidP="00F86AE7">
      <w:pPr>
        <w:spacing w:before="100" w:beforeAutospacing="1" w:afterAutospacing="1"/>
        <w:ind w:left="2880"/>
        <w:jc w:val="both"/>
        <w:rPr>
          <w:rFonts w:ascii="Calibri" w:hAnsi="Calibri" w:cs="Calibri"/>
          <w:szCs w:val="24"/>
          <w:lang w:bidi="en-US"/>
        </w:rPr>
      </w:pPr>
    </w:p>
    <w:p w14:paraId="0DE30D9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Each party shall assist the other in complying with all applicable requirements of the Data Protection Legislation.  In particular, each party shall:</w:t>
      </w:r>
    </w:p>
    <w:p w14:paraId="5A8CF9A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consult with the other party about any notices given to data subjects in relation to the Shared Personal Data;</w:t>
      </w:r>
    </w:p>
    <w:p w14:paraId="6D51499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promptly inform the other party about the receipt of any data subject access request;</w:t>
      </w:r>
    </w:p>
    <w:p w14:paraId="627FFC5E"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provide the other party with reasonable assistance in complying with any data subject access request;</w:t>
      </w:r>
    </w:p>
    <w:p w14:paraId="63018115"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or release any Shared Personal Data in response to a data subject access request without first consulting the other party where possible;</w:t>
      </w:r>
    </w:p>
    <w:p w14:paraId="4BC1E1C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FFD015"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the other party without undue delay on becoming aware of any breach of the Data Protection Legislation;</w:t>
      </w:r>
    </w:p>
    <w:p w14:paraId="5BDE9D5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at the written direction of the Data Discloser, delete or return Shared Personal Data and copies thereof to the Data Discloser on termination of this Agreement unless required by law to store the personal data;</w:t>
      </w:r>
    </w:p>
    <w:p w14:paraId="0646885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use compatible technology for the processing of Shared Personal Data to ensure that there is no lack of accuracy resulting from personal data transfers;</w:t>
      </w:r>
    </w:p>
    <w:p w14:paraId="5AE94FD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maintain complete and accurate records and information to demonstrate its compliance with its obligations in respect of data protection and allow for audits by the other party or the other party’s designated auditor; and</w:t>
      </w:r>
    </w:p>
    <w:p w14:paraId="43A9BE75" w14:textId="77777777" w:rsid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61FC5AEE" w14:textId="77777777" w:rsidR="00D60F49" w:rsidRPr="00F86AE7" w:rsidRDefault="00D60F49" w:rsidP="00D60F49">
      <w:pPr>
        <w:spacing w:before="100" w:beforeAutospacing="1" w:after="200" w:afterAutospacing="1" w:line="276" w:lineRule="auto"/>
        <w:ind w:left="2694"/>
        <w:jc w:val="both"/>
        <w:rPr>
          <w:rFonts w:ascii="Calibri" w:hAnsi="Calibri" w:cs="Calibri"/>
          <w:szCs w:val="24"/>
          <w:lang w:bidi="en-US"/>
        </w:rPr>
      </w:pPr>
    </w:p>
    <w:p w14:paraId="293940C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For the purposes hereof, the following words and expressions shall have the following meanings:</w:t>
      </w:r>
    </w:p>
    <w:p w14:paraId="1477678B"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Agreed Purposes:</w:t>
      </w:r>
    </w:p>
    <w:p w14:paraId="43CBF106" w14:textId="77777777" w:rsidR="00852F07" w:rsidRDefault="00852F07" w:rsidP="00F86AE7">
      <w:pPr>
        <w:spacing w:before="100" w:beforeAutospacing="1" w:afterAutospacing="1"/>
        <w:ind w:left="2138"/>
        <w:jc w:val="both"/>
        <w:rPr>
          <w:sz w:val="23"/>
          <w:szCs w:val="23"/>
        </w:rPr>
      </w:pPr>
      <w:r>
        <w:rPr>
          <w:sz w:val="23"/>
          <w:szCs w:val="23"/>
        </w:rPr>
        <w:t xml:space="preserve">To provide a pilot an </w:t>
      </w:r>
      <w:r>
        <w:rPr>
          <w:b/>
          <w:bCs/>
          <w:sz w:val="23"/>
          <w:szCs w:val="23"/>
        </w:rPr>
        <w:t xml:space="preserve">‘Employability Wraparound Service’ </w:t>
      </w:r>
      <w:r>
        <w:rPr>
          <w:sz w:val="23"/>
          <w:szCs w:val="23"/>
        </w:rPr>
        <w:t xml:space="preserve">for Kickstart Candidates’ as outlined in the service specification set out in addition to this Agreement. </w:t>
      </w:r>
    </w:p>
    <w:p w14:paraId="01EA4F7F"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Permitted Recipients:</w:t>
      </w:r>
    </w:p>
    <w:p w14:paraId="14F86639"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 xml:space="preserve">Both of the parties to this Agreement, together with our employees, any third parties engaged by either of us to perform obligations in </w:t>
      </w:r>
      <w:r w:rsidR="00852F07">
        <w:rPr>
          <w:rFonts w:ascii="Calibri" w:hAnsi="Calibri" w:cs="Calibri"/>
          <w:szCs w:val="24"/>
          <w:lang w:bidi="en-US"/>
        </w:rPr>
        <w:t>connection with this Agreement.</w:t>
      </w:r>
    </w:p>
    <w:p w14:paraId="18765D32"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Shared Personal Data:</w:t>
      </w:r>
    </w:p>
    <w:p w14:paraId="0FE21265" w14:textId="77777777" w:rsidR="007736CC" w:rsidRDefault="00F86AE7" w:rsidP="007736CC">
      <w:pPr>
        <w:pStyle w:val="Default"/>
        <w:ind w:left="2138" w:firstLine="22"/>
        <w:rPr>
          <w:rFonts w:ascii="Calibri" w:hAnsi="Calibri" w:cs="Calibri"/>
          <w:lang w:bidi="en-US"/>
        </w:rPr>
      </w:pPr>
      <w:r w:rsidRPr="00F86AE7">
        <w:rPr>
          <w:rFonts w:ascii="Calibri" w:hAnsi="Calibri" w:cs="Calibri"/>
          <w:lang w:bidi="en-US"/>
        </w:rPr>
        <w:t xml:space="preserve">The personal data to be shared between the parties under this Agreement.  </w:t>
      </w:r>
    </w:p>
    <w:p w14:paraId="6EE86E40" w14:textId="77777777" w:rsidR="007736CC" w:rsidRDefault="007736CC" w:rsidP="007736CC">
      <w:pPr>
        <w:pStyle w:val="Default"/>
        <w:ind w:left="1440" w:firstLine="720"/>
        <w:rPr>
          <w:rFonts w:ascii="Calibri" w:hAnsi="Calibri" w:cs="Calibri"/>
          <w:lang w:bidi="en-US"/>
        </w:rPr>
      </w:pPr>
    </w:p>
    <w:p w14:paraId="65DA8AFA" w14:textId="77777777" w:rsidR="007736CC" w:rsidRPr="007736CC" w:rsidRDefault="00F86AE7" w:rsidP="007736CC">
      <w:pPr>
        <w:pStyle w:val="Default"/>
        <w:ind w:left="2138" w:firstLine="22"/>
        <w:rPr>
          <w:rFonts w:ascii="Calibri" w:hAnsi="Calibri" w:cs="Calibri"/>
        </w:rPr>
      </w:pPr>
      <w:r w:rsidRPr="00F86AE7">
        <w:rPr>
          <w:rFonts w:ascii="Calibri" w:hAnsi="Calibri" w:cs="Calibri"/>
          <w:lang w:bidi="en-US"/>
        </w:rPr>
        <w:t xml:space="preserve">Shared Personal Data shall be confined to the following categories of information relevant to the following categories of data </w:t>
      </w:r>
    </w:p>
    <w:p w14:paraId="0C12913C" w14:textId="77777777" w:rsidR="007736CC" w:rsidRDefault="007736CC" w:rsidP="007736CC">
      <w:pPr>
        <w:autoSpaceDE w:val="0"/>
        <w:autoSpaceDN w:val="0"/>
        <w:adjustRightInd w:val="0"/>
        <w:spacing w:after="25"/>
        <w:ind w:left="1440" w:firstLine="720"/>
        <w:rPr>
          <w:rFonts w:ascii="Calibri" w:eastAsiaTheme="minorHAnsi" w:hAnsi="Calibri" w:cs="Calibri"/>
          <w:b/>
          <w:bCs/>
          <w:color w:val="000000"/>
          <w:sz w:val="22"/>
          <w:szCs w:val="22"/>
        </w:rPr>
      </w:pPr>
    </w:p>
    <w:p w14:paraId="3F5A5A4D" w14:textId="77777777" w:rsidR="007736CC" w:rsidRDefault="007736CC" w:rsidP="007736CC">
      <w:pPr>
        <w:autoSpaceDE w:val="0"/>
        <w:autoSpaceDN w:val="0"/>
        <w:adjustRightInd w:val="0"/>
        <w:spacing w:after="25"/>
        <w:ind w:left="2138" w:firstLine="22"/>
        <w:rPr>
          <w:rFonts w:ascii="Calibri" w:eastAsiaTheme="minorHAnsi" w:hAnsi="Calibri" w:cs="Calibri"/>
          <w:color w:val="000000"/>
          <w:sz w:val="18"/>
          <w:szCs w:val="18"/>
        </w:rPr>
      </w:pPr>
      <w:r w:rsidRPr="007736CC">
        <w:rPr>
          <w:rFonts w:ascii="Calibri" w:hAnsi="Calibri" w:cs="Calibri"/>
          <w:szCs w:val="24"/>
          <w:lang w:bidi="en-US"/>
        </w:rPr>
        <w:t>Personal details, including any information that identifies the data subject and their personal characteristics, including: name, address, contact details, age, date of birth, sex, and physical description</w:t>
      </w:r>
      <w:r w:rsidRPr="007736CC">
        <w:rPr>
          <w:rFonts w:ascii="Calibri" w:eastAsiaTheme="minorHAnsi" w:hAnsi="Calibri" w:cs="Calibri"/>
          <w:color w:val="000000"/>
          <w:sz w:val="18"/>
          <w:szCs w:val="18"/>
        </w:rPr>
        <w:t xml:space="preserve">. </w:t>
      </w:r>
    </w:p>
    <w:p w14:paraId="08471BF6" w14:textId="77777777" w:rsidR="007736CC" w:rsidRPr="007736CC" w:rsidRDefault="007736CC" w:rsidP="007736CC">
      <w:pPr>
        <w:autoSpaceDE w:val="0"/>
        <w:autoSpaceDN w:val="0"/>
        <w:adjustRightInd w:val="0"/>
        <w:spacing w:after="25"/>
        <w:ind w:left="1440" w:firstLine="720"/>
        <w:rPr>
          <w:rFonts w:ascii="Calibri" w:eastAsiaTheme="minorHAnsi" w:hAnsi="Calibri" w:cs="Calibri"/>
          <w:color w:val="000000"/>
          <w:sz w:val="18"/>
          <w:szCs w:val="18"/>
        </w:rPr>
      </w:pPr>
    </w:p>
    <w:p w14:paraId="2B0853A2" w14:textId="77777777" w:rsidR="007736CC" w:rsidRPr="007736CC" w:rsidRDefault="007736CC" w:rsidP="002F72AD">
      <w:pPr>
        <w:pStyle w:val="ListParagraph"/>
        <w:autoSpaceDE w:val="0"/>
        <w:autoSpaceDN w:val="0"/>
        <w:adjustRightInd w:val="0"/>
        <w:spacing w:after="25"/>
        <w:ind w:left="2156"/>
        <w:rPr>
          <w:rFonts w:ascii="Calibri" w:hAnsi="Calibri" w:cs="Calibri"/>
          <w:szCs w:val="24"/>
          <w:lang w:bidi="en-US"/>
        </w:rPr>
      </w:pPr>
      <w:r w:rsidRPr="007736CC">
        <w:rPr>
          <w:rFonts w:ascii="Calibri" w:hAnsi="Calibri" w:cs="Calibri"/>
          <w:szCs w:val="24"/>
          <w:lang w:bidi="en-US"/>
        </w:rPr>
        <w:t xml:space="preserve">Education and training details, including information which relates to the education and any professional training of the data subject, including academic records, qualifications, skills, training records, professional expertise, student and pupil records. </w:t>
      </w:r>
    </w:p>
    <w:p w14:paraId="75FC99A2" w14:textId="77777777" w:rsidR="002F72AD" w:rsidRDefault="002F72AD" w:rsidP="002F72AD">
      <w:pPr>
        <w:pStyle w:val="ListParagraph"/>
        <w:autoSpaceDE w:val="0"/>
        <w:autoSpaceDN w:val="0"/>
        <w:adjustRightInd w:val="0"/>
        <w:ind w:left="2156"/>
        <w:rPr>
          <w:rFonts w:ascii="Calibri" w:hAnsi="Calibri" w:cs="Calibri"/>
          <w:szCs w:val="24"/>
          <w:lang w:bidi="en-US"/>
        </w:rPr>
      </w:pPr>
    </w:p>
    <w:p w14:paraId="797D2838" w14:textId="053C5103" w:rsidR="007736CC" w:rsidRPr="007736CC" w:rsidRDefault="007736CC" w:rsidP="002F72AD">
      <w:pPr>
        <w:pStyle w:val="ListParagraph"/>
        <w:autoSpaceDE w:val="0"/>
        <w:autoSpaceDN w:val="0"/>
        <w:adjustRightInd w:val="0"/>
        <w:ind w:left="2156"/>
        <w:rPr>
          <w:rFonts w:ascii="Calibri" w:eastAsiaTheme="minorHAnsi" w:hAnsi="Calibri" w:cs="Calibri"/>
          <w:color w:val="000000"/>
          <w:sz w:val="22"/>
          <w:szCs w:val="22"/>
        </w:rPr>
      </w:pPr>
      <w:r w:rsidRPr="007736CC">
        <w:rPr>
          <w:rFonts w:ascii="Calibri" w:hAnsi="Calibri" w:cs="Calibri"/>
          <w:szCs w:val="24"/>
          <w:lang w:bidi="en-US"/>
        </w:rPr>
        <w:t>Employment details, including information relating to the employment of the data subject, including employment and career history, recruitment and termination details, attendance records, health and safety records, performance appraisals, training records, and security records</w:t>
      </w:r>
      <w:r w:rsidRPr="007736CC">
        <w:rPr>
          <w:rFonts w:ascii="Calibri" w:eastAsiaTheme="minorHAnsi" w:hAnsi="Calibri" w:cs="Calibri"/>
          <w:color w:val="000000"/>
          <w:sz w:val="22"/>
          <w:szCs w:val="22"/>
        </w:rPr>
        <w:t xml:space="preserve">. </w:t>
      </w:r>
    </w:p>
    <w:p w14:paraId="517CD94A" w14:textId="77777777" w:rsidR="00F86AE7" w:rsidRPr="00F86AE7" w:rsidRDefault="00F86AE7" w:rsidP="007736CC">
      <w:pPr>
        <w:spacing w:before="100" w:beforeAutospacing="1" w:afterAutospacing="1"/>
        <w:ind w:left="2138"/>
        <w:jc w:val="both"/>
        <w:rPr>
          <w:rFonts w:ascii="Calibri" w:eastAsia="Arial Unicode MS" w:hAnsi="Calibri" w:cs="Calibri"/>
          <w:szCs w:val="24"/>
          <w:lang w:bidi="en-US"/>
        </w:rPr>
      </w:pPr>
      <w:r w:rsidRPr="00F86AE7">
        <w:rPr>
          <w:rFonts w:ascii="Calibri" w:eastAsia="Arial Unicode MS" w:hAnsi="Calibri" w:cs="Calibri"/>
          <w:szCs w:val="24"/>
          <w:lang w:bidi="en-US"/>
        </w:rPr>
        <w:t>The parties will each agree to any reasonable amendment to this Agreement required to bring it into line with any amendment to or</w:t>
      </w:r>
      <w:r w:rsidRPr="00F86AE7">
        <w:rPr>
          <w:rFonts w:ascii="Calibri" w:eastAsia="Arial Unicode MS" w:hAnsi="Calibri" w:cs="Calibri"/>
          <w:szCs w:val="24"/>
          <w:lang w:bidi="en-US"/>
        </w:rPr>
        <w:br/>
        <w:t>re-enactment of any Data Protection Legislation, or to allow each of the parties to comply with any requirement or recommendation of the information Commissioner or any other data protection or supervisory authority in relation to the processing of personal data.</w:t>
      </w:r>
    </w:p>
    <w:p w14:paraId="3DA8C9EB" w14:textId="77777777" w:rsidR="007736CC" w:rsidRDefault="007736CC">
      <w:pPr>
        <w:spacing w:after="200" w:line="276" w:lineRule="auto"/>
        <w:rPr>
          <w:rFonts w:ascii="Calibri" w:hAnsi="Calibri" w:cs="Calibri"/>
          <w:sz w:val="6"/>
          <w:szCs w:val="24"/>
          <w:lang w:bidi="en-US"/>
        </w:rPr>
      </w:pPr>
      <w:r>
        <w:rPr>
          <w:rFonts w:ascii="Calibri" w:hAnsi="Calibri" w:cs="Calibri"/>
          <w:sz w:val="6"/>
          <w:szCs w:val="24"/>
          <w:lang w:bidi="en-US"/>
        </w:rPr>
        <w:br w:type="page"/>
      </w:r>
    </w:p>
    <w:p w14:paraId="0F5714A4" w14:textId="77777777" w:rsidR="00F86AE7" w:rsidRPr="00F86AE7" w:rsidRDefault="00F86AE7" w:rsidP="00F86AE7">
      <w:pPr>
        <w:spacing w:before="100" w:beforeAutospacing="1" w:afterAutospacing="1"/>
        <w:ind w:left="2138"/>
        <w:jc w:val="both"/>
        <w:rPr>
          <w:rFonts w:ascii="Calibri" w:hAnsi="Calibri" w:cs="Calibri"/>
          <w:sz w:val="6"/>
          <w:szCs w:val="24"/>
          <w:lang w:bidi="en-US"/>
        </w:rPr>
      </w:pPr>
    </w:p>
    <w:p w14:paraId="1ABF8A02"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BW AS DATA CONTROLLER TO THE SERVICE PROVIDER AS DATA PROCESSOR</w:t>
      </w:r>
      <w:r w:rsidRPr="00F86AE7">
        <w:rPr>
          <w:rFonts w:ascii="Calibri" w:hAnsi="Calibri" w:cs="Calibri"/>
          <w:szCs w:val="24"/>
          <w:lang w:bidi="en-US"/>
        </w:rPr>
        <w:t xml:space="preserve">  </w:t>
      </w:r>
    </w:p>
    <w:p w14:paraId="411E2B92"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Where BW is the data controller in respect of personal data used or processed in performing the obligations under this Agreement, the following provisions shall apply:</w:t>
      </w:r>
    </w:p>
    <w:p w14:paraId="3D7A466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authorised to process the Personal Data if it is required so to do by the laws of the UK or of any member of the EU, or by the laws of the EU applicable to you to process Personal Data (“Applicable Laws”).  Where you rely on laws of the UK, or a member of the EU or EU law as the basis for Processing Personal Data, you shall promptly notify us of this before performing the Processing required by the Applicable Laws unless those Applicable Laws prohibit you from so notifying us.</w:t>
      </w:r>
    </w:p>
    <w:p w14:paraId="16EB800A" w14:textId="77777777" w:rsidR="00F86AE7" w:rsidRPr="00F86AE7" w:rsidRDefault="00F86AE7" w:rsidP="00F86AE7">
      <w:pPr>
        <w:ind w:left="1843"/>
        <w:jc w:val="both"/>
        <w:rPr>
          <w:rFonts w:ascii="Calibri" w:eastAsia="Arial Unicode MS" w:hAnsi="Calibri" w:cs="Calibri"/>
          <w:szCs w:val="24"/>
          <w:lang w:bidi="en-US"/>
        </w:rPr>
      </w:pPr>
    </w:p>
    <w:p w14:paraId="639BAFF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at all times during the term of this Agreement comply with all applicable requirements of the Data Protection Legislation in relation to the Processing of Personal Data.</w:t>
      </w:r>
    </w:p>
    <w:p w14:paraId="66BA5046" w14:textId="77777777" w:rsidR="00F86AE7" w:rsidRPr="00F86AE7" w:rsidRDefault="00F86AE7" w:rsidP="00F86AE7">
      <w:pPr>
        <w:ind w:left="1843"/>
        <w:jc w:val="both"/>
        <w:rPr>
          <w:rFonts w:ascii="Calibri" w:eastAsia="Arial Unicode MS" w:hAnsi="Calibri" w:cs="Calibri"/>
          <w:szCs w:val="24"/>
          <w:lang w:bidi="en-US"/>
        </w:rPr>
      </w:pPr>
    </w:p>
    <w:p w14:paraId="14A67A7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Where and to the extent required to do so by Data Protection Legislation, you will maintain a written log of all Processing of Personal Data performed on our behalf, and provide us with a copy of such log on request.  The written log shall include the following information: </w:t>
      </w:r>
    </w:p>
    <w:p w14:paraId="51B472A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of recipients to whom Personal Data have been or will be disclosed;</w:t>
      </w:r>
    </w:p>
    <w:p w14:paraId="129E771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 list of any transfers of Personal Data to a third party outside the EEA and UK (including the name of the relevant non-EEA country and organisation), and documentation of the suitable safeguards in place for such transfers.  For the avoidance of doubt, all such transfers are subject always to our consent in accordance with this Agreement; and </w:t>
      </w:r>
    </w:p>
    <w:p w14:paraId="644A5BDB"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 general description of the technical and organisational security measures referred to in this Agreement.  </w:t>
      </w:r>
    </w:p>
    <w:p w14:paraId="13B2BF7F" w14:textId="77777777" w:rsidR="00F86AE7" w:rsidRPr="00F86AE7" w:rsidRDefault="00F86AE7" w:rsidP="00F86AE7">
      <w:pPr>
        <w:ind w:left="1418"/>
        <w:jc w:val="both"/>
        <w:rPr>
          <w:rFonts w:ascii="Calibri" w:eastAsia="Arial Unicode MS" w:hAnsi="Calibri" w:cs="Calibri"/>
          <w:szCs w:val="24"/>
          <w:lang w:bidi="en-US"/>
        </w:rPr>
      </w:pPr>
    </w:p>
    <w:p w14:paraId="4B6923E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Where you process Personal Data on our behalf, you shall, in respect of such Personal Data:</w:t>
      </w:r>
    </w:p>
    <w:p w14:paraId="1B945587"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 xml:space="preserve">not access or use Personal Data except as is necessary to provide the Services, and then only as reasonably necessary for the performance of this Agreement; </w:t>
      </w:r>
    </w:p>
    <w:p w14:paraId="24A1DD6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act strictly in accordance with this Agreement and on our written instructions received from time to time;</w:t>
      </w:r>
    </w:p>
    <w:p w14:paraId="70B6BB0F"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comply promptly with any request from us to amend, delete or transfer Personal Data;</w:t>
      </w:r>
    </w:p>
    <w:p w14:paraId="2D333313"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Personal Data to any employee, director, agent, contractor or affiliate of yours (“your Personnel”), or any third party, except as is necessary for the performance of the Services, or to comply with applicable laws, or with our prior written consent;</w:t>
      </w:r>
    </w:p>
    <w:p w14:paraId="203B26D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implement and maintain appropriate technical and organisational measures:</w:t>
      </w:r>
    </w:p>
    <w:p w14:paraId="184EA04A"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the security and confidentiality of Personal Data processed by you in providing the Services;</w:t>
      </w:r>
    </w:p>
    <w:p w14:paraId="1B67EC9C"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Personal Data at all times against accidental or unlawful destruction or accidental loss, alteration, unauthorised disclosure, access, or Processing; or</w:t>
      </w:r>
    </w:p>
    <w:p w14:paraId="7CECD936"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as required under the Data Protection Legislation;</w:t>
      </w:r>
    </w:p>
    <w:p w14:paraId="2555E3D4" w14:textId="77777777" w:rsidR="00F86AE7" w:rsidRPr="00F86AE7" w:rsidRDefault="00F86AE7" w:rsidP="00F86AE7">
      <w:pPr>
        <w:jc w:val="both"/>
        <w:rPr>
          <w:rFonts w:ascii="Calibri" w:eastAsia="Arial Unicode MS" w:hAnsi="Calibri" w:cs="Calibri"/>
          <w:szCs w:val="24"/>
          <w:lang w:bidi="en-US"/>
        </w:rPr>
      </w:pPr>
    </w:p>
    <w:p w14:paraId="6B12158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14:paraId="2FD1C4C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process the Personal Data in accordance with the specified duration, purpose, type and categories of Data Subjects as set out in Annex 4 (or as otherwise notified by us to you).</w:t>
      </w:r>
    </w:p>
    <w:p w14:paraId="1D75BD6A" w14:textId="77777777" w:rsidR="00F86AE7" w:rsidRPr="00F86AE7" w:rsidRDefault="00F86AE7" w:rsidP="00F86AE7">
      <w:pPr>
        <w:ind w:left="1418"/>
        <w:jc w:val="both"/>
        <w:rPr>
          <w:rFonts w:ascii="Calibri" w:eastAsia="Arial Unicode MS" w:hAnsi="Calibri" w:cs="Calibri"/>
          <w:szCs w:val="24"/>
          <w:lang w:bidi="en-US"/>
        </w:rPr>
      </w:pPr>
    </w:p>
    <w:p w14:paraId="48F03FC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within 24 hours, or earlier if reasonably practicable, of becoming aware, notify us in writing of any breach of security leading to the accidental or unlawful destruction, loss, alteration, unauthorised disclosure of, or access to Personal Data.  The notice provided will specify:</w:t>
      </w:r>
    </w:p>
    <w:p w14:paraId="2000998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and number of the individuals and the records concerned;</w:t>
      </w:r>
    </w:p>
    <w:p w14:paraId="520EC8C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the likely consequences of the breach; </w:t>
      </w:r>
    </w:p>
    <w:p w14:paraId="1C385F7E"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 xml:space="preserve">any steps taken to mitigate and address the breach; and </w:t>
      </w:r>
    </w:p>
    <w:p w14:paraId="39B4344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specify an appropriate point of contact within your organisation who we can contact about the breach. </w:t>
      </w:r>
    </w:p>
    <w:p w14:paraId="5146308E" w14:textId="77777777" w:rsidR="00F86AE7" w:rsidRPr="00F86AE7" w:rsidRDefault="00F86AE7" w:rsidP="00F86AE7">
      <w:pPr>
        <w:spacing w:beforeAutospacing="1" w:afterAutospacing="1"/>
        <w:ind w:left="1985"/>
        <w:jc w:val="both"/>
        <w:rPr>
          <w:rFonts w:ascii="Calibri" w:hAnsi="Calibri" w:cs="Calibri"/>
          <w:szCs w:val="24"/>
          <w:lang w:bidi="en-US"/>
        </w:rPr>
      </w:pPr>
      <w:r w:rsidRPr="00F86AE7">
        <w:rPr>
          <w:rFonts w:ascii="Calibri" w:hAnsi="Calibri" w:cs="Calibri"/>
          <w:szCs w:val="24"/>
          <w:lang w:bidi="en-US"/>
        </w:rPr>
        <w:t>You will promptly give us the detail we request to allow us to understand the impact of the breach.  You will promptly comply with any instructions provided by us, and cooperate with us, in relation to the data breach.</w:t>
      </w:r>
    </w:p>
    <w:p w14:paraId="0CC18A3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must obtain our prior written consent before engaging a subcontractor to process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14:paraId="77E0E0AF" w14:textId="77777777" w:rsidR="00F86AE7" w:rsidRPr="00F86AE7" w:rsidRDefault="00F86AE7" w:rsidP="00F86AE7">
      <w:pPr>
        <w:ind w:left="1843"/>
        <w:jc w:val="both"/>
        <w:rPr>
          <w:rFonts w:ascii="Calibri" w:eastAsia="Arial Unicode MS" w:hAnsi="Calibri" w:cs="Calibri"/>
          <w:szCs w:val="24"/>
          <w:lang w:bidi="en-US"/>
        </w:rPr>
      </w:pPr>
    </w:p>
    <w:p w14:paraId="09187EF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shall not, and shall procure that your subcontractors shall not, transfer or process, any Personal Data outside the EEA and/or the UK without our prior written consent.  We shall notify you of the terms we would require for our consent to be given. </w:t>
      </w:r>
    </w:p>
    <w:p w14:paraId="0BCB2758" w14:textId="77777777" w:rsidR="00F86AE7" w:rsidRPr="00F86AE7" w:rsidRDefault="00F86AE7" w:rsidP="00F86AE7">
      <w:pPr>
        <w:ind w:left="1843"/>
        <w:jc w:val="both"/>
        <w:rPr>
          <w:rFonts w:ascii="Calibri" w:eastAsia="Arial Unicode MS" w:hAnsi="Calibri" w:cs="Calibri"/>
          <w:szCs w:val="24"/>
          <w:lang w:bidi="en-US"/>
        </w:rPr>
      </w:pPr>
    </w:p>
    <w:p w14:paraId="0BB1002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14:paraId="205EF5CA" w14:textId="77777777" w:rsidR="00F86AE7" w:rsidRPr="00F86AE7" w:rsidRDefault="00F86AE7" w:rsidP="00F86AE7">
      <w:pPr>
        <w:ind w:left="1843"/>
        <w:jc w:val="both"/>
        <w:rPr>
          <w:rFonts w:ascii="Calibri" w:eastAsia="Arial Unicode MS" w:hAnsi="Calibri" w:cs="Calibri"/>
          <w:szCs w:val="24"/>
          <w:lang w:bidi="en-US"/>
        </w:rPr>
      </w:pPr>
    </w:p>
    <w:p w14:paraId="76080D4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In relation to Personal Data processed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14:paraId="2DF1BD1A" w14:textId="77777777" w:rsidR="00F86AE7" w:rsidRPr="00F86AE7" w:rsidRDefault="00F86AE7" w:rsidP="00F86AE7">
      <w:pPr>
        <w:ind w:left="1843"/>
        <w:jc w:val="both"/>
        <w:rPr>
          <w:rFonts w:ascii="Calibri" w:eastAsia="Arial Unicode MS" w:hAnsi="Calibri" w:cs="Calibri"/>
          <w:szCs w:val="24"/>
          <w:lang w:bidi="en-US"/>
        </w:rPr>
      </w:pPr>
    </w:p>
    <w:p w14:paraId="2DF0485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14:paraId="76150148" w14:textId="77777777" w:rsidR="00F86AE7" w:rsidRPr="00F86AE7" w:rsidRDefault="00F86AE7" w:rsidP="00F86AE7">
      <w:pPr>
        <w:ind w:left="1843"/>
        <w:jc w:val="both"/>
        <w:rPr>
          <w:rFonts w:ascii="Calibri" w:eastAsia="Arial Unicode MS" w:hAnsi="Calibri" w:cs="Calibri"/>
          <w:szCs w:val="24"/>
          <w:lang w:bidi="en-US"/>
        </w:rPr>
      </w:pPr>
    </w:p>
    <w:p w14:paraId="1EDF1DC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will tell us immediately if you are asked to do something which might infringe the Data Protection Legislation or other data protection law of the EU or a member state.</w:t>
      </w:r>
    </w:p>
    <w:p w14:paraId="7085D6B8" w14:textId="77777777" w:rsidR="00F86AE7" w:rsidRPr="00F86AE7" w:rsidRDefault="00F86AE7" w:rsidP="00F86AE7">
      <w:pPr>
        <w:ind w:left="1843"/>
        <w:jc w:val="both"/>
        <w:rPr>
          <w:rFonts w:ascii="Calibri" w:eastAsia="Arial Unicode MS" w:hAnsi="Calibri" w:cs="Calibri"/>
          <w:szCs w:val="24"/>
          <w:lang w:bidi="en-US"/>
        </w:rPr>
      </w:pPr>
    </w:p>
    <w:p w14:paraId="598B4DF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ensure that any of your Personnel with access to Personal Data are both bound by confidentiality obligations in respect of access, use or processing of such Personal Data, and have received appropriate training.</w:t>
      </w:r>
    </w:p>
    <w:p w14:paraId="503B307C" w14:textId="77777777" w:rsidR="00F86AE7" w:rsidRPr="00F86AE7" w:rsidRDefault="00F86AE7" w:rsidP="00F86AE7">
      <w:pPr>
        <w:ind w:left="1843"/>
        <w:jc w:val="both"/>
        <w:rPr>
          <w:rFonts w:ascii="Calibri" w:eastAsia="Arial Unicode MS" w:hAnsi="Calibri" w:cs="Calibri"/>
          <w:szCs w:val="24"/>
          <w:lang w:bidi="en-US"/>
        </w:rPr>
      </w:pPr>
    </w:p>
    <w:p w14:paraId="09BFD58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At our request, you shall provide a copy of all Personal Data held by you in the format and on the media reasonably specified by us.  </w:t>
      </w:r>
    </w:p>
    <w:p w14:paraId="1F6F2C4E" w14:textId="77777777" w:rsidR="00F86AE7" w:rsidRPr="00F86AE7" w:rsidRDefault="00F86AE7" w:rsidP="00F86AE7">
      <w:pPr>
        <w:ind w:left="1843"/>
        <w:jc w:val="both"/>
        <w:rPr>
          <w:rFonts w:ascii="Calibri" w:eastAsia="Arial Unicode MS" w:hAnsi="Calibri" w:cs="Calibri"/>
          <w:szCs w:val="24"/>
          <w:lang w:bidi="en-US"/>
        </w:rPr>
      </w:pPr>
    </w:p>
    <w:p w14:paraId="07036FC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
    <w:p w14:paraId="29E3C4B1" w14:textId="77777777" w:rsidR="00F86AE7" w:rsidRPr="00F86AE7" w:rsidRDefault="00F86AE7" w:rsidP="00F86AE7">
      <w:pPr>
        <w:ind w:left="1843"/>
        <w:jc w:val="both"/>
        <w:rPr>
          <w:rFonts w:ascii="Calibri" w:eastAsia="Arial Unicode MS" w:hAnsi="Calibri" w:cs="Calibri"/>
          <w:szCs w:val="24"/>
          <w:lang w:bidi="en-US"/>
        </w:rPr>
      </w:pPr>
    </w:p>
    <w:p w14:paraId="21FD71E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shall each be responsible for bearing the costs of our obligations under this Agreement. </w:t>
      </w:r>
    </w:p>
    <w:p w14:paraId="130755DB" w14:textId="77777777" w:rsidR="00F86AE7" w:rsidRPr="00F86AE7" w:rsidRDefault="00F86AE7" w:rsidP="00F86AE7">
      <w:pPr>
        <w:ind w:left="1843"/>
        <w:jc w:val="both"/>
        <w:rPr>
          <w:rFonts w:ascii="Calibri" w:eastAsia="Arial Unicode MS" w:hAnsi="Calibri" w:cs="Calibri"/>
          <w:szCs w:val="24"/>
          <w:lang w:bidi="en-US"/>
        </w:rPr>
      </w:pPr>
    </w:p>
    <w:p w14:paraId="1B75691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provisions of this Data Protection Clause shall survive termination of the Agreement.  </w:t>
      </w:r>
    </w:p>
    <w:p w14:paraId="024E13A5" w14:textId="77777777" w:rsidR="00F86AE7" w:rsidRPr="00F86AE7" w:rsidRDefault="00F86AE7" w:rsidP="00F86AE7">
      <w:pPr>
        <w:ind w:left="1843"/>
        <w:jc w:val="both"/>
        <w:rPr>
          <w:rFonts w:ascii="Calibri" w:eastAsia="Arial Unicode MS" w:hAnsi="Calibri" w:cs="Calibri"/>
          <w:szCs w:val="24"/>
          <w:lang w:bidi="en-US"/>
        </w:rPr>
      </w:pPr>
    </w:p>
    <w:p w14:paraId="0854447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14:paraId="23D31A18" w14:textId="77777777" w:rsidR="00F86AE7" w:rsidRPr="00F86AE7" w:rsidRDefault="00F86AE7" w:rsidP="00F86AE7">
      <w:pPr>
        <w:ind w:left="1070"/>
        <w:jc w:val="both"/>
        <w:rPr>
          <w:rFonts w:ascii="Calibri" w:hAnsi="Calibri" w:cs="Calibri"/>
          <w:szCs w:val="24"/>
          <w:lang w:bidi="en-US"/>
        </w:rPr>
      </w:pPr>
    </w:p>
    <w:p w14:paraId="749CD02A" w14:textId="77777777" w:rsidR="00F86AE7" w:rsidRPr="00F86AE7" w:rsidRDefault="00F86AE7" w:rsidP="00F86AE7">
      <w:pPr>
        <w:ind w:left="1070"/>
        <w:jc w:val="both"/>
        <w:rPr>
          <w:rFonts w:ascii="Calibri" w:hAnsi="Calibri" w:cs="Calibri"/>
          <w:szCs w:val="24"/>
          <w:lang w:bidi="en-US"/>
        </w:rPr>
      </w:pPr>
    </w:p>
    <w:p w14:paraId="3EEADAD3" w14:textId="77777777" w:rsidR="00F86AE7" w:rsidRPr="006A2FC3"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6A2FC3">
        <w:rPr>
          <w:rFonts w:ascii="Calibri" w:hAnsi="Calibri" w:cs="Calibri"/>
          <w:b/>
          <w:bCs/>
          <w:caps/>
          <w:szCs w:val="24"/>
          <w:lang w:bidi="en-US"/>
        </w:rPr>
        <w:t xml:space="preserve">Intellectual Property Rights </w:t>
      </w:r>
    </w:p>
    <w:p w14:paraId="52D9A0C0" w14:textId="77777777" w:rsidR="00F86AE7" w:rsidRPr="00F86AE7" w:rsidRDefault="00F86AE7" w:rsidP="00E42A3C">
      <w:pPr>
        <w:ind w:left="862"/>
        <w:jc w:val="both"/>
        <w:rPr>
          <w:rFonts w:ascii="Calibri" w:hAnsi="Calibri" w:cs="Calibri"/>
          <w:b/>
          <w:bCs/>
          <w:caps/>
          <w:szCs w:val="24"/>
          <w:lang w:bidi="en-US"/>
        </w:rPr>
      </w:pPr>
    </w:p>
    <w:p w14:paraId="01F8C643" w14:textId="77777777" w:rsidR="00F86AE7" w:rsidRPr="00F86AE7" w:rsidRDefault="00F86AE7" w:rsidP="00E42A3C">
      <w:pPr>
        <w:numPr>
          <w:ilvl w:val="0"/>
          <w:numId w:val="23"/>
        </w:numPr>
        <w:spacing w:after="200" w:line="276" w:lineRule="auto"/>
        <w:ind w:left="862" w:firstLine="0"/>
        <w:jc w:val="both"/>
        <w:rPr>
          <w:rFonts w:ascii="Calibri" w:hAnsi="Calibri" w:cs="Calibri"/>
          <w:vanish/>
          <w:sz w:val="22"/>
          <w:szCs w:val="24"/>
          <w:lang w:bidi="en-US"/>
        </w:rPr>
      </w:pPr>
    </w:p>
    <w:p w14:paraId="3FDAAA05" w14:textId="77777777" w:rsidR="00F86AE7" w:rsidRPr="00F86AE7" w:rsidRDefault="00F86AE7" w:rsidP="00E42A3C">
      <w:pPr>
        <w:numPr>
          <w:ilvl w:val="0"/>
          <w:numId w:val="12"/>
        </w:numPr>
        <w:spacing w:after="200" w:line="276" w:lineRule="auto"/>
        <w:ind w:left="862" w:firstLine="0"/>
        <w:jc w:val="both"/>
        <w:rPr>
          <w:rFonts w:ascii="Calibri" w:hAnsi="Calibri" w:cs="Calibri"/>
          <w:vanish/>
          <w:szCs w:val="24"/>
          <w:lang w:bidi="en-US"/>
        </w:rPr>
      </w:pPr>
    </w:p>
    <w:p w14:paraId="7E74A1A4" w14:textId="5B6A0B0C" w:rsidR="009C5854" w:rsidRPr="009C5854" w:rsidRDefault="00E42A3C" w:rsidP="009C5854">
      <w:pPr>
        <w:pStyle w:val="ListParagraph"/>
        <w:numPr>
          <w:ilvl w:val="1"/>
          <w:numId w:val="12"/>
        </w:numPr>
        <w:autoSpaceDE w:val="0"/>
        <w:autoSpaceDN w:val="0"/>
        <w:adjustRightInd w:val="0"/>
        <w:spacing w:line="276" w:lineRule="auto"/>
        <w:ind w:hanging="654"/>
        <w:rPr>
          <w:rFonts w:ascii="Calibri" w:eastAsia="Arial Unicode MS" w:hAnsi="Calibri" w:cs="Calibri"/>
          <w:szCs w:val="24"/>
          <w:lang w:bidi="en-US"/>
        </w:rPr>
      </w:pPr>
      <w:r w:rsidRPr="009C5854">
        <w:rPr>
          <w:rFonts w:ascii="Calibri" w:eastAsia="Arial Unicode MS" w:hAnsi="Calibri" w:cs="Calibri"/>
          <w:szCs w:val="24"/>
          <w:lang w:bidi="en-US"/>
        </w:rPr>
        <w:t xml:space="preserve">GWE Business West Ltd and the service provider will hold joint Intellectual Property Rights (IPR) on all products and resources developed and delivered relating to the Kickstart Employability Wrap Around Service (EWS). </w:t>
      </w:r>
    </w:p>
    <w:p w14:paraId="6B15F9DE" w14:textId="77777777" w:rsidR="009C5854" w:rsidRDefault="009C5854" w:rsidP="009C5854">
      <w:pPr>
        <w:pStyle w:val="ListParagraph"/>
        <w:autoSpaceDE w:val="0"/>
        <w:autoSpaceDN w:val="0"/>
        <w:adjustRightInd w:val="0"/>
        <w:spacing w:line="276" w:lineRule="auto"/>
        <w:ind w:left="1080"/>
        <w:rPr>
          <w:rFonts w:ascii="Calibri" w:eastAsia="Arial Unicode MS" w:hAnsi="Calibri" w:cs="Calibri"/>
          <w:szCs w:val="24"/>
          <w:lang w:bidi="en-US"/>
        </w:rPr>
      </w:pPr>
    </w:p>
    <w:p w14:paraId="48B2891B" w14:textId="77777777" w:rsidR="009C5854" w:rsidRDefault="00E42A3C" w:rsidP="009C5854">
      <w:pPr>
        <w:pStyle w:val="ListParagraph"/>
        <w:numPr>
          <w:ilvl w:val="1"/>
          <w:numId w:val="12"/>
        </w:numPr>
        <w:autoSpaceDE w:val="0"/>
        <w:autoSpaceDN w:val="0"/>
        <w:adjustRightInd w:val="0"/>
        <w:spacing w:line="276" w:lineRule="auto"/>
        <w:ind w:hanging="654"/>
        <w:rPr>
          <w:rFonts w:ascii="Calibri" w:eastAsia="Arial Unicode MS" w:hAnsi="Calibri" w:cs="Calibri"/>
          <w:szCs w:val="24"/>
          <w:lang w:bidi="en-US"/>
        </w:rPr>
      </w:pPr>
      <w:r w:rsidRPr="009C5854">
        <w:rPr>
          <w:rFonts w:ascii="Calibri" w:eastAsia="Arial Unicode MS" w:hAnsi="Calibri" w:cs="Calibri"/>
          <w:szCs w:val="24"/>
          <w:lang w:bidi="en-US"/>
        </w:rPr>
        <w:t xml:space="preserve">Joint IPR will remain in place for all products developed within the dates of this contract and for the duration of this contract. During the duration of this contract, either party is free to use all products directly related to the Kickstart </w:t>
      </w:r>
      <w:r w:rsidRPr="009C5854">
        <w:rPr>
          <w:rFonts w:ascii="Calibri" w:eastAsia="Arial Unicode MS" w:hAnsi="Calibri" w:cs="Calibri"/>
          <w:szCs w:val="24"/>
          <w:lang w:bidi="en-US"/>
        </w:rPr>
        <w:lastRenderedPageBreak/>
        <w:t xml:space="preserve">Programme, where the intended use is directly related to the Programme delivery. </w:t>
      </w:r>
    </w:p>
    <w:p w14:paraId="0442A9FA" w14:textId="77777777" w:rsidR="009C5854" w:rsidRPr="009C5854" w:rsidRDefault="009C5854" w:rsidP="009C5854">
      <w:pPr>
        <w:pStyle w:val="ListParagraph"/>
        <w:rPr>
          <w:rFonts w:ascii="Calibri" w:eastAsia="Arial Unicode MS" w:hAnsi="Calibri" w:cs="Calibri"/>
          <w:szCs w:val="24"/>
          <w:lang w:bidi="en-US"/>
        </w:rPr>
      </w:pPr>
    </w:p>
    <w:p w14:paraId="7B5600DB" w14:textId="77777777" w:rsidR="009C5854" w:rsidRDefault="00E42A3C" w:rsidP="009C5854">
      <w:pPr>
        <w:pStyle w:val="ListParagraph"/>
        <w:numPr>
          <w:ilvl w:val="1"/>
          <w:numId w:val="12"/>
        </w:numPr>
        <w:autoSpaceDE w:val="0"/>
        <w:autoSpaceDN w:val="0"/>
        <w:adjustRightInd w:val="0"/>
        <w:spacing w:line="276" w:lineRule="auto"/>
        <w:ind w:hanging="654"/>
        <w:rPr>
          <w:rFonts w:ascii="Calibri" w:eastAsia="Arial Unicode MS" w:hAnsi="Calibri" w:cs="Calibri"/>
          <w:szCs w:val="24"/>
          <w:lang w:bidi="en-US"/>
        </w:rPr>
      </w:pPr>
      <w:r w:rsidRPr="009C5854">
        <w:rPr>
          <w:rFonts w:ascii="Calibri" w:eastAsia="Arial Unicode MS" w:hAnsi="Calibri" w:cs="Calibri"/>
          <w:szCs w:val="24"/>
          <w:lang w:bidi="en-US"/>
        </w:rPr>
        <w:t xml:space="preserve">After the cessation of this contract, each party will retain joint IPR on all products developed under this contract. Either party must seek permission from the other if they wish to use any product or service developed under this contract for any purpose outside of the Kickstart Programme. Each party has the right to refuse permission for such use. </w:t>
      </w:r>
    </w:p>
    <w:p w14:paraId="2D6BC88C" w14:textId="77777777" w:rsidR="009C5854" w:rsidRPr="009C5854" w:rsidRDefault="009C5854" w:rsidP="009C5854">
      <w:pPr>
        <w:pStyle w:val="ListParagraph"/>
        <w:rPr>
          <w:rFonts w:ascii="Calibri" w:eastAsia="Arial Unicode MS" w:hAnsi="Calibri" w:cs="Calibri"/>
          <w:szCs w:val="24"/>
          <w:lang w:bidi="en-US"/>
        </w:rPr>
      </w:pPr>
    </w:p>
    <w:p w14:paraId="3C8FCAAC" w14:textId="4ACB7BB7" w:rsidR="00F86AE7" w:rsidRPr="009C5854" w:rsidRDefault="00E42A3C" w:rsidP="009C5854">
      <w:pPr>
        <w:pStyle w:val="ListParagraph"/>
        <w:numPr>
          <w:ilvl w:val="1"/>
          <w:numId w:val="12"/>
        </w:numPr>
        <w:autoSpaceDE w:val="0"/>
        <w:autoSpaceDN w:val="0"/>
        <w:adjustRightInd w:val="0"/>
        <w:spacing w:line="276" w:lineRule="auto"/>
        <w:ind w:hanging="654"/>
        <w:rPr>
          <w:rFonts w:ascii="Calibri" w:eastAsia="Arial Unicode MS" w:hAnsi="Calibri" w:cs="Calibri"/>
          <w:szCs w:val="24"/>
          <w:lang w:bidi="en-US"/>
        </w:rPr>
      </w:pPr>
      <w:r w:rsidRPr="009C5854">
        <w:rPr>
          <w:rFonts w:ascii="Calibri" w:eastAsia="Arial Unicode MS" w:hAnsi="Calibri" w:cs="Calibri"/>
          <w:szCs w:val="24"/>
          <w:lang w:bidi="en-US"/>
        </w:rPr>
        <w:t>GWE Business West Ltd retains the IPR on all products and services developed by them for use on the Kickstart Programme outside of the EWS. For the duration of this contract the service provider is allowed to use said products in order to deliver the EWS and only for this purpose. Once this contract ceases, the provider will not be allowed to use said products, except for activities relating directly to the Kickstart Programme.’</w:t>
      </w:r>
    </w:p>
    <w:p w14:paraId="735F0F22" w14:textId="1287481A" w:rsidR="00F86AE7" w:rsidRDefault="00F86AE7" w:rsidP="00F86AE7">
      <w:pPr>
        <w:spacing w:line="276" w:lineRule="auto"/>
        <w:ind w:left="720"/>
        <w:contextualSpacing/>
        <w:jc w:val="both"/>
        <w:rPr>
          <w:rFonts w:ascii="Calibri" w:hAnsi="Calibri" w:cs="Calibri"/>
          <w:sz w:val="22"/>
          <w:szCs w:val="24"/>
          <w:lang w:bidi="en-US"/>
        </w:rPr>
      </w:pPr>
    </w:p>
    <w:p w14:paraId="6AE5C87D" w14:textId="77777777" w:rsidR="006A2FC3" w:rsidRPr="00F86AE7" w:rsidRDefault="006A2FC3" w:rsidP="00F86AE7">
      <w:pPr>
        <w:spacing w:line="276" w:lineRule="auto"/>
        <w:ind w:left="720"/>
        <w:contextualSpacing/>
        <w:jc w:val="both"/>
        <w:rPr>
          <w:rFonts w:ascii="Calibri" w:hAnsi="Calibri" w:cs="Calibri"/>
          <w:sz w:val="22"/>
          <w:szCs w:val="24"/>
          <w:lang w:bidi="en-US"/>
        </w:rPr>
      </w:pPr>
    </w:p>
    <w:p w14:paraId="20D485B6"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Indemnity</w:t>
      </w:r>
    </w:p>
    <w:p w14:paraId="141A626C" w14:textId="77777777" w:rsidR="00F86AE7" w:rsidRPr="00F86AE7" w:rsidRDefault="00F86AE7" w:rsidP="00F86AE7">
      <w:pPr>
        <w:ind w:left="862"/>
        <w:jc w:val="both"/>
        <w:rPr>
          <w:rFonts w:ascii="Calibri" w:hAnsi="Calibri" w:cs="Calibri"/>
          <w:b/>
          <w:bCs/>
          <w:caps/>
          <w:szCs w:val="24"/>
          <w:lang w:bidi="en-US"/>
        </w:rPr>
      </w:pPr>
    </w:p>
    <w:p w14:paraId="533E91C4"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226ADF73"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790B110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14:paraId="3899E422"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02D1C00D" w14:textId="77777777" w:rsidR="00F86AE7" w:rsidRPr="00F86AE7" w:rsidRDefault="00F86AE7" w:rsidP="00F86AE7">
      <w:pPr>
        <w:ind w:left="1080"/>
        <w:jc w:val="both"/>
        <w:rPr>
          <w:rFonts w:ascii="Calibri" w:eastAsia="Arial Unicode MS" w:hAnsi="Calibri" w:cs="Calibri"/>
          <w:vanish/>
          <w:szCs w:val="24"/>
          <w:lang w:bidi="en-US"/>
        </w:rPr>
      </w:pPr>
    </w:p>
    <w:p w14:paraId="43C1621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made against Us by a third party arising out of, or in connection with, the supply of the Services, to the extent that such claim arises out of the breach, negligent performance or failure or delay in performance of the Agreement by You, Your employees, agents or subcontractors;</w:t>
      </w:r>
    </w:p>
    <w:p w14:paraId="6CDC6B50" w14:textId="77777777" w:rsidR="00F86AE7" w:rsidRPr="00F86AE7" w:rsidRDefault="00F86AE7" w:rsidP="00F86AE7">
      <w:pPr>
        <w:ind w:left="1843"/>
        <w:jc w:val="both"/>
        <w:rPr>
          <w:rFonts w:ascii="Calibri" w:eastAsia="Arial Unicode MS" w:hAnsi="Calibri" w:cs="Calibri"/>
          <w:szCs w:val="24"/>
          <w:lang w:bidi="en-US"/>
        </w:rPr>
      </w:pPr>
    </w:p>
    <w:p w14:paraId="5F0DC8E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brought against Us for actual or alleged infringement of a third party's Intellectual Property Rights arising out of, or in connection with, the receipt, use or supply of the Services; and</w:t>
      </w:r>
    </w:p>
    <w:p w14:paraId="2EE24FD1" w14:textId="77777777" w:rsidR="00F86AE7" w:rsidRPr="00F86AE7" w:rsidRDefault="00F86AE7" w:rsidP="00F86AE7">
      <w:pPr>
        <w:ind w:left="1843"/>
        <w:jc w:val="both"/>
        <w:rPr>
          <w:rFonts w:ascii="Calibri" w:eastAsia="Arial Unicode MS" w:hAnsi="Calibri" w:cs="Calibri"/>
          <w:szCs w:val="24"/>
          <w:lang w:bidi="en-US"/>
        </w:rPr>
      </w:pPr>
    </w:p>
    <w:p w14:paraId="3B1CDA5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claim made against Us arising out of or in connection with a breach by You of clauses </w:t>
      </w:r>
      <w:hyperlink w:anchor="_bookmark7" w:history="1">
        <w:r w:rsidRPr="00F86AE7">
          <w:rPr>
            <w:rFonts w:ascii="Calibri" w:eastAsia="Arial Unicode MS" w:hAnsi="Calibri" w:cs="Calibri"/>
            <w:szCs w:val="24"/>
            <w:lang w:bidi="en-US"/>
          </w:rPr>
          <w:t>3.6</w:t>
        </w:r>
      </w:hyperlink>
      <w:r w:rsidRPr="00F86AE7">
        <w:rPr>
          <w:rFonts w:ascii="Calibri" w:eastAsia="Arial Unicode MS" w:hAnsi="Calibri" w:cs="Calibri"/>
          <w:szCs w:val="24"/>
          <w:lang w:bidi="en-US"/>
        </w:rPr>
        <w:t xml:space="preserve">, 7 and/or 12 of these Standard Terms and Conditions.  </w:t>
      </w:r>
    </w:p>
    <w:p w14:paraId="5CF13E81" w14:textId="6901D39B" w:rsidR="00F86AE7" w:rsidRDefault="00F86AE7" w:rsidP="00F86AE7">
      <w:pPr>
        <w:spacing w:line="276" w:lineRule="auto"/>
        <w:ind w:left="720"/>
        <w:contextualSpacing/>
        <w:jc w:val="both"/>
        <w:rPr>
          <w:rFonts w:ascii="Calibri" w:hAnsi="Calibri" w:cs="Calibri"/>
          <w:sz w:val="22"/>
          <w:szCs w:val="24"/>
          <w:lang w:bidi="en-US"/>
        </w:rPr>
      </w:pPr>
    </w:p>
    <w:p w14:paraId="061FDDC5" w14:textId="0F8B76BB" w:rsidR="002573B6" w:rsidRDefault="002573B6" w:rsidP="00F86AE7">
      <w:pPr>
        <w:spacing w:line="276" w:lineRule="auto"/>
        <w:ind w:left="720"/>
        <w:contextualSpacing/>
        <w:jc w:val="both"/>
        <w:rPr>
          <w:rFonts w:ascii="Calibri" w:hAnsi="Calibri" w:cs="Calibri"/>
          <w:sz w:val="22"/>
          <w:szCs w:val="24"/>
          <w:lang w:bidi="en-US"/>
        </w:rPr>
      </w:pPr>
    </w:p>
    <w:p w14:paraId="7456A531" w14:textId="3B0C5105" w:rsidR="002573B6" w:rsidRDefault="002573B6" w:rsidP="00F86AE7">
      <w:pPr>
        <w:spacing w:line="276" w:lineRule="auto"/>
        <w:ind w:left="720"/>
        <w:contextualSpacing/>
        <w:jc w:val="both"/>
        <w:rPr>
          <w:rFonts w:ascii="Calibri" w:hAnsi="Calibri" w:cs="Calibri"/>
          <w:sz w:val="22"/>
          <w:szCs w:val="24"/>
          <w:lang w:bidi="en-US"/>
        </w:rPr>
      </w:pPr>
    </w:p>
    <w:p w14:paraId="628D0F58" w14:textId="58929DB3" w:rsidR="002573B6" w:rsidRDefault="002573B6" w:rsidP="00F86AE7">
      <w:pPr>
        <w:spacing w:line="276" w:lineRule="auto"/>
        <w:ind w:left="720"/>
        <w:contextualSpacing/>
        <w:jc w:val="both"/>
        <w:rPr>
          <w:rFonts w:ascii="Calibri" w:hAnsi="Calibri" w:cs="Calibri"/>
          <w:sz w:val="22"/>
          <w:szCs w:val="24"/>
          <w:lang w:bidi="en-US"/>
        </w:rPr>
      </w:pPr>
    </w:p>
    <w:p w14:paraId="0BB8CA1A" w14:textId="4B2DF467" w:rsidR="002573B6" w:rsidRDefault="002573B6" w:rsidP="00F86AE7">
      <w:pPr>
        <w:spacing w:line="276" w:lineRule="auto"/>
        <w:ind w:left="720"/>
        <w:contextualSpacing/>
        <w:jc w:val="both"/>
        <w:rPr>
          <w:rFonts w:ascii="Calibri" w:hAnsi="Calibri" w:cs="Calibri"/>
          <w:sz w:val="22"/>
          <w:szCs w:val="24"/>
          <w:lang w:bidi="en-US"/>
        </w:rPr>
      </w:pPr>
    </w:p>
    <w:p w14:paraId="3D05ECA8" w14:textId="77777777" w:rsidR="002573B6" w:rsidRPr="00F86AE7" w:rsidRDefault="002573B6" w:rsidP="00F86AE7">
      <w:pPr>
        <w:spacing w:line="276" w:lineRule="auto"/>
        <w:ind w:left="720"/>
        <w:contextualSpacing/>
        <w:jc w:val="both"/>
        <w:rPr>
          <w:rFonts w:ascii="Calibri" w:hAnsi="Calibri" w:cs="Calibri"/>
          <w:sz w:val="22"/>
          <w:szCs w:val="24"/>
          <w:lang w:bidi="en-US"/>
        </w:rPr>
      </w:pPr>
    </w:p>
    <w:p w14:paraId="2DF7C137"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lastRenderedPageBreak/>
        <w:t>Insurance</w:t>
      </w:r>
    </w:p>
    <w:p w14:paraId="14BC3978" w14:textId="77777777" w:rsidR="00F86AE7" w:rsidRPr="00F86AE7" w:rsidRDefault="00F86AE7" w:rsidP="00F86AE7">
      <w:pPr>
        <w:ind w:left="862"/>
        <w:jc w:val="both"/>
        <w:rPr>
          <w:rFonts w:ascii="Calibri" w:hAnsi="Calibri" w:cs="Calibri"/>
          <w:b/>
          <w:bCs/>
          <w:caps/>
          <w:szCs w:val="24"/>
          <w:lang w:bidi="en-US"/>
        </w:rPr>
      </w:pPr>
    </w:p>
    <w:p w14:paraId="13F565F2"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4854B4FA"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74AFC04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During the term of the Agreement and for a period of 3 years thereafter, You shall maintain in force the following insurance policies with reputable insurance companies:</w:t>
      </w:r>
    </w:p>
    <w:p w14:paraId="15701506" w14:textId="77777777" w:rsidR="00F86AE7" w:rsidRPr="00F86AE7" w:rsidRDefault="00F86AE7" w:rsidP="00F86AE7">
      <w:pPr>
        <w:jc w:val="both"/>
        <w:rPr>
          <w:rFonts w:ascii="Calibri" w:hAnsi="Calibri" w:cs="Calibri"/>
          <w:sz w:val="22"/>
          <w:szCs w:val="24"/>
          <w:lang w:bidi="en-US"/>
        </w:rPr>
      </w:pPr>
    </w:p>
    <w:p w14:paraId="07E347B2" w14:textId="77777777" w:rsidR="00F86AE7" w:rsidRPr="00F86AE7" w:rsidRDefault="00F86AE7" w:rsidP="00F86AE7">
      <w:pPr>
        <w:jc w:val="both"/>
        <w:rPr>
          <w:rFonts w:ascii="Calibri" w:eastAsia="Arial Unicode MS" w:hAnsi="Calibri" w:cs="Calibri"/>
          <w:vanish/>
          <w:szCs w:val="24"/>
          <w:lang w:bidi="en-US"/>
        </w:rPr>
      </w:pPr>
    </w:p>
    <w:p w14:paraId="35423A3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professional insurance for not less than £2 million per claim;</w:t>
      </w:r>
    </w:p>
    <w:p w14:paraId="48BF9BC1" w14:textId="77777777" w:rsidR="00F86AE7" w:rsidRPr="00F86AE7" w:rsidRDefault="00F86AE7" w:rsidP="00F86AE7">
      <w:pPr>
        <w:ind w:left="1843"/>
        <w:jc w:val="both"/>
        <w:rPr>
          <w:rFonts w:ascii="Calibri" w:eastAsia="Arial Unicode MS" w:hAnsi="Calibri" w:cs="Calibri"/>
          <w:szCs w:val="24"/>
          <w:lang w:bidi="en-US"/>
        </w:rPr>
      </w:pPr>
    </w:p>
    <w:p w14:paraId="79C7242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public liability insurance for not less than £2 million per claim; and</w:t>
      </w:r>
    </w:p>
    <w:p w14:paraId="67C32C0F" w14:textId="77777777" w:rsidR="00F86AE7" w:rsidRPr="00F86AE7" w:rsidRDefault="00F86AE7" w:rsidP="00F86AE7">
      <w:pPr>
        <w:ind w:left="1843"/>
        <w:jc w:val="both"/>
        <w:rPr>
          <w:rFonts w:ascii="Calibri" w:eastAsia="Arial Unicode MS" w:hAnsi="Calibri" w:cs="Calibri"/>
          <w:szCs w:val="24"/>
          <w:lang w:bidi="en-US"/>
        </w:rPr>
      </w:pPr>
    </w:p>
    <w:p w14:paraId="457E1C5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employer liability insurance for not less than £5 million per claim; and</w:t>
      </w:r>
    </w:p>
    <w:p w14:paraId="1211BD67"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D9BC7B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On Our written request, You shall provide Us with copies of the insurance policy certificates and details of the cover provided.</w:t>
      </w:r>
    </w:p>
    <w:p w14:paraId="6C48E91A" w14:textId="77777777" w:rsidR="00F86AE7" w:rsidRPr="00F86AE7" w:rsidRDefault="00F86AE7" w:rsidP="00F86AE7">
      <w:pPr>
        <w:ind w:left="1070"/>
        <w:jc w:val="both"/>
        <w:rPr>
          <w:rFonts w:ascii="Calibri" w:hAnsi="Calibri" w:cs="Calibri"/>
          <w:szCs w:val="24"/>
          <w:lang w:bidi="en-US"/>
        </w:rPr>
      </w:pPr>
    </w:p>
    <w:p w14:paraId="44238AC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ensure that any subcontractors also maintain adequate insurance having regard to the obligations under the Agreement which they are contracted to fulfil.</w:t>
      </w:r>
    </w:p>
    <w:p w14:paraId="229093CC" w14:textId="77777777" w:rsidR="00F86AE7" w:rsidRPr="00F86AE7" w:rsidRDefault="00F86AE7" w:rsidP="00F86AE7">
      <w:pPr>
        <w:ind w:left="1070"/>
        <w:jc w:val="both"/>
        <w:rPr>
          <w:rFonts w:ascii="Calibri" w:hAnsi="Calibri" w:cs="Calibri"/>
          <w:szCs w:val="24"/>
          <w:lang w:bidi="en-US"/>
        </w:rPr>
      </w:pPr>
    </w:p>
    <w:p w14:paraId="1F82AAD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72E1AB2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66F492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do nothing to invalidate any insurance policy or to prejudice Our entitlement under it; and</w:t>
      </w:r>
    </w:p>
    <w:p w14:paraId="06569605" w14:textId="77777777" w:rsidR="00F86AE7" w:rsidRPr="00F86AE7" w:rsidRDefault="00F86AE7" w:rsidP="00F86AE7">
      <w:pPr>
        <w:ind w:left="1843"/>
        <w:jc w:val="both"/>
        <w:rPr>
          <w:rFonts w:ascii="Calibri" w:eastAsia="Arial Unicode MS" w:hAnsi="Calibri" w:cs="Calibri"/>
          <w:szCs w:val="24"/>
          <w:lang w:bidi="en-US"/>
        </w:rPr>
      </w:pPr>
    </w:p>
    <w:p w14:paraId="42C5F56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notify Us if any policy is (or will be) cancelled or its terms are (or will be) subject to any material change.</w:t>
      </w:r>
    </w:p>
    <w:p w14:paraId="3F64B4C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5791FC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Your liabilities under the Agreement shall not be deemed to be released or limited by You taking out the insurance policies referred to in clause 10.1</w:t>
      </w:r>
    </w:p>
    <w:p w14:paraId="62C3C537" w14:textId="77777777" w:rsidR="00F86AE7" w:rsidRPr="00F86AE7" w:rsidRDefault="00F86AE7" w:rsidP="00F86AE7">
      <w:pPr>
        <w:ind w:left="1070"/>
        <w:jc w:val="both"/>
        <w:rPr>
          <w:rFonts w:ascii="Calibri" w:hAnsi="Calibri" w:cs="Calibri"/>
          <w:szCs w:val="24"/>
          <w:lang w:bidi="en-US"/>
        </w:rPr>
      </w:pPr>
    </w:p>
    <w:p w14:paraId="0B71BF3A"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14:paraId="25C1CB4B" w14:textId="2754CFAF" w:rsidR="00F86AE7" w:rsidRDefault="00F86AE7" w:rsidP="00F86AE7">
      <w:pPr>
        <w:jc w:val="both"/>
        <w:rPr>
          <w:rFonts w:ascii="Calibri" w:hAnsi="Calibri" w:cs="Calibri"/>
          <w:szCs w:val="24"/>
          <w:lang w:bidi="en-US"/>
        </w:rPr>
      </w:pPr>
    </w:p>
    <w:p w14:paraId="7BB04091" w14:textId="33A9EC45" w:rsidR="002573B6" w:rsidRDefault="002573B6" w:rsidP="00F86AE7">
      <w:pPr>
        <w:jc w:val="both"/>
        <w:rPr>
          <w:rFonts w:ascii="Calibri" w:hAnsi="Calibri" w:cs="Calibri"/>
          <w:szCs w:val="24"/>
          <w:lang w:bidi="en-US"/>
        </w:rPr>
      </w:pPr>
    </w:p>
    <w:p w14:paraId="18D9D4A2" w14:textId="77BEFBDA" w:rsidR="002573B6" w:rsidRDefault="002573B6" w:rsidP="00F86AE7">
      <w:pPr>
        <w:jc w:val="both"/>
        <w:rPr>
          <w:rFonts w:ascii="Calibri" w:hAnsi="Calibri" w:cs="Calibri"/>
          <w:szCs w:val="24"/>
          <w:lang w:bidi="en-US"/>
        </w:rPr>
      </w:pPr>
    </w:p>
    <w:p w14:paraId="74D0D274" w14:textId="77777777" w:rsidR="002573B6" w:rsidRPr="00F86AE7" w:rsidRDefault="002573B6" w:rsidP="00F86AE7">
      <w:pPr>
        <w:jc w:val="both"/>
        <w:rPr>
          <w:rFonts w:ascii="Calibri" w:hAnsi="Calibri" w:cs="Calibri"/>
          <w:szCs w:val="24"/>
          <w:lang w:bidi="en-US"/>
        </w:rPr>
      </w:pPr>
    </w:p>
    <w:p w14:paraId="16A0D11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lastRenderedPageBreak/>
        <w:t>Liability</w:t>
      </w:r>
    </w:p>
    <w:p w14:paraId="32814454" w14:textId="77777777" w:rsidR="00F86AE7" w:rsidRPr="00F86AE7" w:rsidRDefault="00F86AE7" w:rsidP="00F86AE7">
      <w:pPr>
        <w:ind w:left="862"/>
        <w:jc w:val="both"/>
        <w:rPr>
          <w:rFonts w:ascii="Calibri" w:hAnsi="Calibri" w:cs="Calibri"/>
          <w:b/>
          <w:bCs/>
          <w:caps/>
          <w:szCs w:val="24"/>
          <w:lang w:bidi="en-US"/>
        </w:rPr>
      </w:pPr>
    </w:p>
    <w:p w14:paraId="24272B7A"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0DBB9C73"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716D92E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In this clause </w:t>
      </w:r>
      <w:hyperlink w:anchor="_bookmark19" w:history="1">
        <w:r w:rsidRPr="00F86AE7">
          <w:rPr>
            <w:rFonts w:ascii="Calibri" w:hAnsi="Calibri" w:cs="Calibri"/>
            <w:szCs w:val="24"/>
            <w:lang w:bidi="en-US"/>
          </w:rPr>
          <w:t>11</w:t>
        </w:r>
      </w:hyperlink>
      <w:r w:rsidRPr="00F86AE7">
        <w:rPr>
          <w:rFonts w:ascii="Calibri" w:hAnsi="Calibri" w:cs="Calibri"/>
          <w:szCs w:val="24"/>
          <w:lang w:bidi="en-US"/>
        </w:rPr>
        <w:t>, a reference to Our liability for something is a reference to any liability whatsoever which We might have for it, its consequences, and any direct, indirect or consequential loss, damage, costs or expenses resulting from it or its consequences, whether the liability arises under the Agreement, in tort or otherwise, and even if it results from Our negligence or from negligence for which We would otherwise be liable.</w:t>
      </w:r>
    </w:p>
    <w:p w14:paraId="13AACCA5" w14:textId="77777777" w:rsidR="00F86AE7" w:rsidRPr="00F86AE7" w:rsidRDefault="00F86AE7" w:rsidP="00F86AE7">
      <w:pPr>
        <w:ind w:left="1070"/>
        <w:jc w:val="both"/>
        <w:rPr>
          <w:rFonts w:ascii="Calibri" w:hAnsi="Calibri" w:cs="Calibri"/>
          <w:szCs w:val="24"/>
          <w:lang w:bidi="en-US"/>
        </w:rPr>
      </w:pPr>
    </w:p>
    <w:p w14:paraId="1A79861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will not be in breach of the Agreement, and neither will we have any liability for anything, to the extent that the apparent breach or liability is attributable to Your breach of the Agreement.</w:t>
      </w:r>
    </w:p>
    <w:p w14:paraId="431B253C" w14:textId="77777777" w:rsidR="00F86AE7" w:rsidRPr="00F86AE7" w:rsidRDefault="00F86AE7" w:rsidP="00F86AE7">
      <w:pPr>
        <w:ind w:left="1070"/>
        <w:jc w:val="both"/>
        <w:rPr>
          <w:rFonts w:ascii="Calibri" w:hAnsi="Calibri" w:cs="Calibri"/>
          <w:szCs w:val="24"/>
          <w:lang w:bidi="en-US"/>
        </w:rPr>
      </w:pPr>
    </w:p>
    <w:p w14:paraId="03703DB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Subject to clause </w:t>
      </w:r>
      <w:hyperlink w:anchor="_bookmark20" w:history="1">
        <w:r w:rsidRPr="00F86AE7">
          <w:rPr>
            <w:rFonts w:ascii="Calibri" w:hAnsi="Calibri" w:cs="Calibri"/>
            <w:szCs w:val="24"/>
            <w:lang w:bidi="en-US"/>
          </w:rPr>
          <w:t>11.</w:t>
        </w:r>
      </w:hyperlink>
      <w:r w:rsidRPr="00F86AE7">
        <w:rPr>
          <w:rFonts w:ascii="Calibri" w:hAnsi="Calibri" w:cs="Calibri"/>
          <w:szCs w:val="24"/>
          <w:lang w:bidi="en-US"/>
        </w:rPr>
        <w:t>5, We shall have no liability for:</w:t>
      </w:r>
    </w:p>
    <w:p w14:paraId="03FBB9C6"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B1287D1" w14:textId="77777777" w:rsidR="00F86AE7" w:rsidRPr="00F86AE7" w:rsidRDefault="00F86AE7" w:rsidP="00F86AE7">
      <w:pPr>
        <w:ind w:left="1080"/>
        <w:jc w:val="both"/>
        <w:rPr>
          <w:rFonts w:ascii="Calibri" w:eastAsia="Arial Unicode MS" w:hAnsi="Calibri" w:cs="Calibri"/>
          <w:vanish/>
          <w:szCs w:val="24"/>
          <w:lang w:bidi="en-US"/>
        </w:rPr>
      </w:pPr>
    </w:p>
    <w:p w14:paraId="40F1412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indirect or consequential loss or damage;</w:t>
      </w:r>
    </w:p>
    <w:p w14:paraId="025E5D0D" w14:textId="77777777" w:rsidR="00F86AE7" w:rsidRPr="00F86AE7" w:rsidRDefault="00F86AE7" w:rsidP="00F86AE7">
      <w:pPr>
        <w:ind w:left="1843"/>
        <w:jc w:val="both"/>
        <w:rPr>
          <w:rFonts w:ascii="Calibri" w:eastAsia="Arial Unicode MS" w:hAnsi="Calibri" w:cs="Calibri"/>
          <w:szCs w:val="24"/>
          <w:lang w:bidi="en-US"/>
        </w:rPr>
      </w:pPr>
    </w:p>
    <w:p w14:paraId="79247F4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loss of business, rent, profit or anticipated savings;</w:t>
      </w:r>
    </w:p>
    <w:p w14:paraId="0834CD66" w14:textId="77777777" w:rsidR="00F86AE7" w:rsidRPr="00F86AE7" w:rsidRDefault="00F86AE7" w:rsidP="00F86AE7">
      <w:pPr>
        <w:ind w:left="1843"/>
        <w:jc w:val="both"/>
        <w:rPr>
          <w:rFonts w:ascii="Calibri" w:eastAsia="Arial Unicode MS" w:hAnsi="Calibri" w:cs="Calibri"/>
          <w:szCs w:val="24"/>
          <w:lang w:bidi="en-US"/>
        </w:rPr>
      </w:pPr>
    </w:p>
    <w:p w14:paraId="6CB8886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damage to goodwill or reputation;</w:t>
      </w:r>
    </w:p>
    <w:p w14:paraId="7E56137C" w14:textId="77777777" w:rsidR="00F86AE7" w:rsidRPr="00F86AE7" w:rsidRDefault="00F86AE7" w:rsidP="00F86AE7">
      <w:pPr>
        <w:ind w:left="1843"/>
        <w:jc w:val="both"/>
        <w:rPr>
          <w:rFonts w:ascii="Calibri" w:eastAsia="Arial Unicode MS" w:hAnsi="Calibri" w:cs="Calibri"/>
          <w:szCs w:val="24"/>
          <w:lang w:bidi="en-US"/>
        </w:rPr>
      </w:pPr>
    </w:p>
    <w:p w14:paraId="4736794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loss, theft, damage or destruction to any equipment, tools, machinery, vehicles or other equipment brought onto Our premises by You or on Your behalf; or</w:t>
      </w:r>
    </w:p>
    <w:p w14:paraId="0FD67A2C" w14:textId="77777777" w:rsidR="00F86AE7" w:rsidRPr="00F86AE7" w:rsidRDefault="00F86AE7" w:rsidP="00F86AE7">
      <w:pPr>
        <w:ind w:left="1843"/>
        <w:jc w:val="both"/>
        <w:rPr>
          <w:rFonts w:ascii="Calibri" w:eastAsia="Arial Unicode MS" w:hAnsi="Calibri" w:cs="Calibri"/>
          <w:szCs w:val="24"/>
          <w:lang w:bidi="en-US"/>
        </w:rPr>
      </w:pPr>
    </w:p>
    <w:p w14:paraId="3219AF5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loss, damage, costs or expenses suffered or incurred by any third party.</w:t>
      </w:r>
    </w:p>
    <w:p w14:paraId="1E698AA2" w14:textId="77777777" w:rsidR="00F86AE7" w:rsidRPr="00F86AE7" w:rsidRDefault="00F86AE7" w:rsidP="00F86AE7">
      <w:pPr>
        <w:ind w:left="1843"/>
        <w:jc w:val="both"/>
        <w:rPr>
          <w:rFonts w:ascii="Calibri" w:eastAsia="Arial Unicode MS" w:hAnsi="Calibri" w:cs="Calibri"/>
          <w:szCs w:val="24"/>
          <w:lang w:bidi="en-US"/>
        </w:rPr>
      </w:pPr>
    </w:p>
    <w:p w14:paraId="51F8286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Subject to clause </w:t>
      </w:r>
      <w:hyperlink w:anchor="_bookmark20" w:history="1">
        <w:r w:rsidRPr="00F86AE7">
          <w:rPr>
            <w:rFonts w:ascii="Calibri" w:eastAsia="Arial Unicode MS" w:hAnsi="Calibri" w:cs="Calibri"/>
            <w:szCs w:val="24"/>
            <w:lang w:bidi="en-US"/>
          </w:rPr>
          <w:t>11.</w:t>
        </w:r>
      </w:hyperlink>
      <w:r w:rsidRPr="00F86AE7">
        <w:rPr>
          <w:rFonts w:ascii="Calibri" w:eastAsia="Arial Unicode MS" w:hAnsi="Calibri" w:cs="Calibri"/>
          <w:szCs w:val="24"/>
          <w:lang w:bidi="en-US"/>
        </w:rPr>
        <w:t>5, Our total liability in connection with this Agreement shall be limited to the Charges paid by us under this Agreement.</w:t>
      </w:r>
    </w:p>
    <w:p w14:paraId="38325F5E" w14:textId="77777777" w:rsidR="00F86AE7" w:rsidRPr="00F86AE7" w:rsidRDefault="00F86AE7" w:rsidP="00F86AE7">
      <w:pPr>
        <w:ind w:left="2160"/>
        <w:jc w:val="both"/>
        <w:rPr>
          <w:rFonts w:ascii="Calibri" w:eastAsia="Arial Unicode MS" w:hAnsi="Calibri" w:cs="Calibri"/>
          <w:szCs w:val="24"/>
          <w:lang w:bidi="en-US"/>
        </w:rPr>
      </w:pPr>
    </w:p>
    <w:p w14:paraId="7F81673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Your liability pursuant to clauses 9 and </w:t>
      </w:r>
      <w:hyperlink w:anchor="_bookmark20" w:history="1">
        <w:r w:rsidRPr="00F86AE7">
          <w:rPr>
            <w:rFonts w:ascii="Calibri" w:hAnsi="Calibri" w:cs="Calibri"/>
            <w:szCs w:val="24"/>
            <w:lang w:bidi="en-US"/>
          </w:rPr>
          <w:t>11.</w:t>
        </w:r>
      </w:hyperlink>
      <w:r w:rsidRPr="00F86AE7">
        <w:rPr>
          <w:rFonts w:ascii="Calibri" w:hAnsi="Calibri" w:cs="Calibri"/>
          <w:szCs w:val="24"/>
          <w:lang w:bidi="en-US"/>
        </w:rPr>
        <w:t>5 shall be unlimited.  Subject to the foregoing, your total liability in connection with the Agreement shall be limited to the higher of (a) 200% of the total sums payable under the Agreement and (b) £1,000,000.</w:t>
      </w:r>
    </w:p>
    <w:p w14:paraId="2261D9E3" w14:textId="77777777" w:rsidR="00F86AE7" w:rsidRPr="00F86AE7" w:rsidRDefault="00F86AE7" w:rsidP="00F86AE7">
      <w:pPr>
        <w:ind w:left="1070"/>
        <w:jc w:val="both"/>
        <w:rPr>
          <w:rFonts w:ascii="Calibri" w:hAnsi="Calibri" w:cs="Calibri"/>
          <w:szCs w:val="24"/>
          <w:lang w:bidi="en-US"/>
        </w:rPr>
      </w:pPr>
    </w:p>
    <w:p w14:paraId="1EF0ADC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Nothing in the Agreement restricts either party’s liability for anything which cannot legally be limited, including:</w:t>
      </w:r>
    </w:p>
    <w:p w14:paraId="1246D295" w14:textId="77777777" w:rsidR="00F86AE7" w:rsidRPr="00F86AE7" w:rsidRDefault="00F86AE7" w:rsidP="00F86AE7">
      <w:pPr>
        <w:jc w:val="both"/>
        <w:rPr>
          <w:rFonts w:ascii="Calibri" w:hAnsi="Calibri" w:cs="Calibri"/>
          <w:szCs w:val="24"/>
          <w:lang w:bidi="en-US"/>
        </w:rPr>
      </w:pPr>
    </w:p>
    <w:p w14:paraId="42094F35" w14:textId="77777777" w:rsidR="00F86AE7" w:rsidRPr="00F86AE7" w:rsidRDefault="00F86AE7" w:rsidP="00F86AE7">
      <w:pPr>
        <w:jc w:val="both"/>
        <w:rPr>
          <w:rFonts w:ascii="Calibri" w:eastAsia="Arial Unicode MS" w:hAnsi="Calibri" w:cs="Calibri"/>
          <w:vanish/>
          <w:szCs w:val="24"/>
          <w:lang w:bidi="en-US"/>
        </w:rPr>
      </w:pPr>
    </w:p>
    <w:p w14:paraId="7A307D1E" w14:textId="77777777" w:rsidR="00F86AE7" w:rsidRPr="00F86AE7" w:rsidRDefault="00F86AE7" w:rsidP="00F86AE7">
      <w:pPr>
        <w:ind w:left="1080"/>
        <w:jc w:val="both"/>
        <w:rPr>
          <w:rFonts w:ascii="Calibri" w:eastAsia="Arial Unicode MS" w:hAnsi="Calibri" w:cs="Calibri"/>
          <w:vanish/>
          <w:szCs w:val="24"/>
          <w:lang w:bidi="en-US"/>
        </w:rPr>
      </w:pPr>
    </w:p>
    <w:p w14:paraId="313CD21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death or personal injury resulting from its negligence; or</w:t>
      </w:r>
    </w:p>
    <w:p w14:paraId="0553E538" w14:textId="77777777" w:rsidR="00F86AE7" w:rsidRPr="00F86AE7" w:rsidRDefault="00F86AE7" w:rsidP="00F86AE7">
      <w:pPr>
        <w:ind w:left="1843"/>
        <w:jc w:val="both"/>
        <w:rPr>
          <w:rFonts w:ascii="Calibri" w:eastAsia="Arial Unicode MS" w:hAnsi="Calibri" w:cs="Calibri"/>
          <w:szCs w:val="24"/>
          <w:lang w:bidi="en-US"/>
        </w:rPr>
      </w:pPr>
    </w:p>
    <w:p w14:paraId="7E8D3F4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its fraud (including fraudulent misrepresentation); or</w:t>
      </w:r>
    </w:p>
    <w:p w14:paraId="0BC26264" w14:textId="77777777" w:rsidR="00F86AE7" w:rsidRPr="00F86AE7" w:rsidRDefault="00F86AE7" w:rsidP="00F86AE7">
      <w:pPr>
        <w:ind w:left="1843"/>
        <w:jc w:val="both"/>
        <w:rPr>
          <w:rFonts w:ascii="Calibri" w:eastAsia="Arial Unicode MS" w:hAnsi="Calibri" w:cs="Calibri"/>
          <w:szCs w:val="24"/>
          <w:lang w:bidi="en-US"/>
        </w:rPr>
      </w:pPr>
    </w:p>
    <w:p w14:paraId="3B453BB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breach of any obligations as to title implied by any act of law.  </w:t>
      </w:r>
      <w:r w:rsidRPr="00F86AE7" w:rsidDel="007C41F9">
        <w:rPr>
          <w:rFonts w:ascii="Calibri" w:eastAsia="Arial Unicode MS" w:hAnsi="Calibri" w:cs="Calibri"/>
          <w:szCs w:val="24"/>
          <w:lang w:bidi="en-US"/>
        </w:rPr>
        <w:t xml:space="preserve"> </w:t>
      </w:r>
    </w:p>
    <w:p w14:paraId="6A10CDD2" w14:textId="77777777" w:rsidR="00F86AE7" w:rsidRPr="00F86AE7" w:rsidRDefault="00F86AE7" w:rsidP="00F86AE7">
      <w:pPr>
        <w:ind w:left="2160"/>
        <w:jc w:val="both"/>
        <w:rPr>
          <w:rFonts w:ascii="Arial Unicode MS" w:eastAsia="Arial Unicode MS" w:hAnsi="Arial Unicode MS" w:cs="Calibri"/>
          <w:szCs w:val="24"/>
          <w:lang w:bidi="en-US"/>
        </w:rPr>
      </w:pPr>
    </w:p>
    <w:p w14:paraId="21B4D22C" w14:textId="77777777" w:rsidR="00F86AE7" w:rsidRPr="00F86AE7" w:rsidRDefault="00F86AE7" w:rsidP="00F86AE7">
      <w:pPr>
        <w:ind w:left="2160"/>
        <w:jc w:val="both"/>
        <w:rPr>
          <w:rFonts w:ascii="Arial Unicode MS" w:eastAsia="Arial Unicode MS" w:hAnsi="Arial Unicode MS" w:cs="Calibri"/>
          <w:szCs w:val="24"/>
          <w:lang w:bidi="en-US"/>
        </w:rPr>
      </w:pPr>
    </w:p>
    <w:p w14:paraId="30EFB68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Confidential information</w:t>
      </w:r>
    </w:p>
    <w:p w14:paraId="77394881" w14:textId="77777777" w:rsidR="00F86AE7" w:rsidRPr="00F86AE7" w:rsidRDefault="00F86AE7" w:rsidP="00F86AE7">
      <w:pPr>
        <w:ind w:left="862"/>
        <w:jc w:val="both"/>
        <w:rPr>
          <w:rFonts w:ascii="Calibri" w:hAnsi="Calibri" w:cs="Calibri"/>
          <w:b/>
          <w:bCs/>
          <w:caps/>
          <w:szCs w:val="24"/>
          <w:lang w:bidi="en-US"/>
        </w:rPr>
      </w:pPr>
    </w:p>
    <w:p w14:paraId="6B9F6E4D"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5E578079"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DE88F9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party who receives Confidential Information relating to the other party shall keep in strict confidence (both during the term of the Agreement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Agreement, and shall ensure that such employees, agents or subcontractors shall keep all such information confidential in accordance with this clause 12.  Neither party shall, without the prior written consent of the other party, disclose to any third party any Confidential Information, unless the information: </w:t>
      </w:r>
    </w:p>
    <w:p w14:paraId="3DD8F0A4"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46948F2E" w14:textId="77777777" w:rsidR="00F86AE7" w:rsidRPr="00F86AE7" w:rsidRDefault="00F86AE7" w:rsidP="00F86AE7">
      <w:pPr>
        <w:ind w:left="360"/>
        <w:jc w:val="both"/>
        <w:rPr>
          <w:rFonts w:ascii="Calibri" w:eastAsia="Arial Unicode MS" w:hAnsi="Calibri" w:cs="Calibri"/>
          <w:vanish/>
          <w:szCs w:val="24"/>
          <w:lang w:bidi="en-US"/>
        </w:rPr>
      </w:pPr>
    </w:p>
    <w:p w14:paraId="4C45BC1D" w14:textId="77777777" w:rsidR="00F86AE7" w:rsidRPr="00F86AE7" w:rsidRDefault="00F86AE7" w:rsidP="00F86AE7">
      <w:pPr>
        <w:ind w:left="1080"/>
        <w:jc w:val="both"/>
        <w:rPr>
          <w:rFonts w:ascii="Calibri" w:eastAsia="Arial Unicode MS" w:hAnsi="Calibri" w:cs="Calibri"/>
          <w:vanish/>
          <w:szCs w:val="24"/>
          <w:lang w:bidi="en-US"/>
        </w:rPr>
      </w:pPr>
    </w:p>
    <w:p w14:paraId="2A4E8DA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was public knowledge or already known to that party at the time of disclosure; or </w:t>
      </w:r>
    </w:p>
    <w:p w14:paraId="229D602B" w14:textId="77777777" w:rsidR="00F86AE7" w:rsidRPr="00F86AE7" w:rsidRDefault="00F86AE7" w:rsidP="00F86AE7">
      <w:pPr>
        <w:ind w:left="1843"/>
        <w:jc w:val="both"/>
        <w:rPr>
          <w:rFonts w:ascii="Calibri" w:eastAsia="Arial Unicode MS" w:hAnsi="Calibri" w:cs="Calibri"/>
          <w:szCs w:val="24"/>
          <w:lang w:bidi="en-US"/>
        </w:rPr>
      </w:pPr>
    </w:p>
    <w:p w14:paraId="0A7F07F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becomes public knowledge other than by breach of the Agreement; or </w:t>
      </w:r>
    </w:p>
    <w:p w14:paraId="46609CD7" w14:textId="77777777" w:rsidR="00F86AE7" w:rsidRPr="00F86AE7" w:rsidRDefault="00F86AE7" w:rsidP="00F86AE7">
      <w:pPr>
        <w:ind w:left="1843"/>
        <w:jc w:val="both"/>
        <w:rPr>
          <w:rFonts w:ascii="Calibri" w:eastAsia="Arial Unicode MS" w:hAnsi="Calibri" w:cs="Calibri"/>
          <w:szCs w:val="24"/>
          <w:lang w:bidi="en-US"/>
        </w:rPr>
      </w:pPr>
    </w:p>
    <w:p w14:paraId="036DBA5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comes lawfully into the possession of that party from a third party; or </w:t>
      </w:r>
    </w:p>
    <w:p w14:paraId="2392C4CC" w14:textId="77777777" w:rsidR="00F86AE7" w:rsidRPr="00F86AE7" w:rsidRDefault="00F86AE7" w:rsidP="00F86AE7">
      <w:pPr>
        <w:ind w:left="1843"/>
        <w:jc w:val="both"/>
        <w:rPr>
          <w:rFonts w:ascii="Calibri" w:eastAsia="Arial Unicode MS" w:hAnsi="Calibri" w:cs="Calibri"/>
          <w:szCs w:val="24"/>
          <w:lang w:bidi="en-US"/>
        </w:rPr>
      </w:pPr>
    </w:p>
    <w:p w14:paraId="50947F2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is agreed by the parties not to be confidential or to be disclosable. </w:t>
      </w:r>
    </w:p>
    <w:p w14:paraId="6BDDF797"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3D705D8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To the extent necessary to implement the provisions of the Agreement (but not further or otherwise), either party may disclose the Confidential Information to any relevant governmental or other authority or regulatory body, provided that </w:t>
      </w:r>
      <w:r w:rsidRPr="00F86AE7">
        <w:rPr>
          <w:rFonts w:ascii="Calibri" w:hAnsi="Calibri" w:cs="Calibri"/>
          <w:szCs w:val="24"/>
          <w:lang w:bidi="en-US"/>
        </w:rPr>
        <w:lastRenderedPageBreak/>
        <w:t xml:space="preserve">before any such disclosure the party shall make those persons aware of its obligations of confidentiality under the Agreement and shall use reasonable endeavours to obtain a binding undertaking as to confidentiality from all such persons. </w:t>
      </w:r>
    </w:p>
    <w:p w14:paraId="1AC1FA9D"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EB80D56"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Agreement, and no copies shall be kept. </w:t>
      </w:r>
    </w:p>
    <w:p w14:paraId="15E46DD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756A386" w14:textId="77777777" w:rsidR="00F86AE7" w:rsidRPr="00F86AE7" w:rsidRDefault="00F86AE7" w:rsidP="00F86AE7">
      <w:pPr>
        <w:spacing w:line="276" w:lineRule="auto"/>
        <w:ind w:left="720"/>
        <w:jc w:val="both"/>
        <w:rPr>
          <w:rFonts w:ascii="Calibri" w:hAnsi="Calibri" w:cs="Calibri"/>
          <w:sz w:val="22"/>
          <w:szCs w:val="24"/>
          <w:lang w:bidi="en-US"/>
        </w:rPr>
      </w:pPr>
    </w:p>
    <w:p w14:paraId="51CC4463"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Corruption</w:t>
      </w:r>
    </w:p>
    <w:p w14:paraId="24687BC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7617E1F"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52305CA1"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245E5F8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You the amount of any loss resulting from such termination if You: </w:t>
      </w:r>
    </w:p>
    <w:p w14:paraId="5382E1F5" w14:textId="77777777" w:rsidR="00F86AE7" w:rsidRPr="00F86AE7" w:rsidRDefault="00F86AE7" w:rsidP="00F86AE7">
      <w:pPr>
        <w:jc w:val="both"/>
        <w:rPr>
          <w:rFonts w:ascii="Calibri" w:hAnsi="Calibri" w:cs="Calibri"/>
          <w:sz w:val="22"/>
          <w:szCs w:val="24"/>
          <w:lang w:bidi="en-US"/>
        </w:rPr>
      </w:pPr>
    </w:p>
    <w:p w14:paraId="5F2344C6" w14:textId="77777777" w:rsidR="00F86AE7" w:rsidRPr="00F86AE7" w:rsidRDefault="00F86AE7" w:rsidP="00F86AE7">
      <w:pPr>
        <w:jc w:val="both"/>
        <w:rPr>
          <w:rFonts w:ascii="Calibri" w:eastAsia="Arial Unicode MS" w:hAnsi="Calibri" w:cs="Calibri"/>
          <w:vanish/>
          <w:szCs w:val="24"/>
          <w:lang w:bidi="en-US"/>
        </w:rPr>
      </w:pPr>
    </w:p>
    <w:p w14:paraId="671258C9" w14:textId="77777777" w:rsidR="00F86AE7" w:rsidRPr="00F86AE7" w:rsidRDefault="00F86AE7" w:rsidP="00F86AE7">
      <w:pPr>
        <w:ind w:left="1080"/>
        <w:jc w:val="both"/>
        <w:rPr>
          <w:rFonts w:ascii="Calibri" w:eastAsia="Arial Unicode MS" w:hAnsi="Calibri" w:cs="Calibri"/>
          <w:vanish/>
          <w:szCs w:val="24"/>
          <w:lang w:bidi="en-US"/>
        </w:rPr>
      </w:pPr>
    </w:p>
    <w:p w14:paraId="45E516B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offer or agree to give any person working for or engaged by Us or any Public Body any favour, gift or other consideration, which could act as an inducement or a reward for any act or failure to act connected to the Agreement, or any other Agreement between You and Us or any Public Body, including its award to You and any of the rights and obligations contained within it; </w:t>
      </w:r>
    </w:p>
    <w:p w14:paraId="00A4984A" w14:textId="77777777" w:rsidR="00F86AE7" w:rsidRPr="00F86AE7" w:rsidRDefault="00F86AE7" w:rsidP="00F86AE7">
      <w:pPr>
        <w:ind w:left="1843"/>
        <w:jc w:val="both"/>
        <w:rPr>
          <w:rFonts w:ascii="Calibri" w:eastAsia="Arial Unicode MS" w:hAnsi="Calibri" w:cs="Calibri"/>
          <w:szCs w:val="24"/>
          <w:lang w:bidi="en-US"/>
        </w:rPr>
      </w:pPr>
    </w:p>
    <w:p w14:paraId="4572F86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have entered into the Agreement if You have knowledge that, in connection with the Agreement, any money has been, or will be, paid to any person working for or engaged by Us or any Public Body by or for You, or that an agreement has been reached to that effect, unless details of any such arrangement have been disclosed in writing to Us before the Agreement is entered into; </w:t>
      </w:r>
    </w:p>
    <w:p w14:paraId="66B0064B" w14:textId="77777777" w:rsidR="00F86AE7" w:rsidRPr="00F86AE7" w:rsidRDefault="00F86AE7" w:rsidP="00F86AE7">
      <w:pPr>
        <w:ind w:left="1843"/>
        <w:jc w:val="both"/>
        <w:rPr>
          <w:rFonts w:ascii="Calibri" w:eastAsia="Arial Unicode MS" w:hAnsi="Calibri" w:cs="Calibri"/>
          <w:szCs w:val="24"/>
          <w:lang w:bidi="en-US"/>
        </w:rPr>
      </w:pPr>
    </w:p>
    <w:p w14:paraId="09EE5B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breach the provisions of the Bribery Act 2010; or </w:t>
      </w:r>
    </w:p>
    <w:p w14:paraId="182A48A5" w14:textId="77777777" w:rsidR="00F86AE7" w:rsidRPr="00F86AE7" w:rsidRDefault="00F86AE7" w:rsidP="00F86AE7">
      <w:pPr>
        <w:ind w:left="1843"/>
        <w:jc w:val="both"/>
        <w:rPr>
          <w:rFonts w:ascii="Calibri" w:eastAsia="Arial Unicode MS" w:hAnsi="Calibri" w:cs="Calibri"/>
          <w:szCs w:val="24"/>
          <w:lang w:bidi="en-US"/>
        </w:rPr>
      </w:pPr>
    </w:p>
    <w:p w14:paraId="2931A50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give any fee or reward the receipt of which is an offence under Section 117(2) of the Local Government Act 1972. </w:t>
      </w:r>
    </w:p>
    <w:p w14:paraId="7093E0A4"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41DE62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For the purposes of clause 13, "loss" shall include, but shall not be limited to: </w:t>
      </w:r>
    </w:p>
    <w:p w14:paraId="3A12E8F1"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027F34C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Our costs in finding a replacement supplier; </w:t>
      </w:r>
    </w:p>
    <w:p w14:paraId="6517835D" w14:textId="77777777" w:rsidR="00F86AE7" w:rsidRPr="00F86AE7" w:rsidRDefault="00F86AE7" w:rsidP="00F86AE7">
      <w:pPr>
        <w:ind w:left="1843"/>
        <w:jc w:val="both"/>
        <w:rPr>
          <w:rFonts w:ascii="Calibri" w:eastAsia="Arial Unicode MS" w:hAnsi="Calibri" w:cs="Calibri"/>
          <w:szCs w:val="24"/>
          <w:lang w:bidi="en-US"/>
        </w:rPr>
      </w:pPr>
    </w:p>
    <w:p w14:paraId="521769E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direct, indirect and consequential losses; and </w:t>
      </w:r>
    </w:p>
    <w:p w14:paraId="674732C3" w14:textId="77777777" w:rsidR="00F86AE7" w:rsidRPr="00F86AE7" w:rsidRDefault="00F86AE7" w:rsidP="00F86AE7">
      <w:pPr>
        <w:ind w:left="1843"/>
        <w:jc w:val="both"/>
        <w:rPr>
          <w:rFonts w:ascii="Calibri" w:eastAsia="Arial Unicode MS" w:hAnsi="Calibri" w:cs="Calibri"/>
          <w:szCs w:val="24"/>
          <w:lang w:bidi="en-US"/>
        </w:rPr>
      </w:pPr>
    </w:p>
    <w:p w14:paraId="31734D3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2F66F44E" w14:textId="77777777" w:rsidR="00F86AE7" w:rsidRPr="00F86AE7" w:rsidRDefault="00F86AE7" w:rsidP="00F86AE7">
      <w:pPr>
        <w:spacing w:line="276" w:lineRule="auto"/>
        <w:jc w:val="both"/>
        <w:rPr>
          <w:rFonts w:ascii="Calibri" w:hAnsi="Calibri" w:cs="Calibri"/>
          <w:spacing w:val="-2"/>
          <w:sz w:val="22"/>
          <w:szCs w:val="24"/>
          <w:lang w:bidi="en-US"/>
        </w:rPr>
      </w:pPr>
    </w:p>
    <w:p w14:paraId="1BB71155"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ANTI-FACILITATION OF TAX EVASION</w:t>
      </w:r>
    </w:p>
    <w:p w14:paraId="592097CF" w14:textId="77777777" w:rsidR="00F86AE7" w:rsidRPr="00F86AE7" w:rsidRDefault="00F86AE7" w:rsidP="00F86AE7">
      <w:pPr>
        <w:tabs>
          <w:tab w:val="num" w:pos="862"/>
        </w:tabs>
        <w:ind w:left="142"/>
        <w:jc w:val="both"/>
        <w:rPr>
          <w:rFonts w:ascii="Calibri" w:hAnsi="Calibri" w:cs="Calibri"/>
          <w:bCs/>
          <w:caps/>
          <w:szCs w:val="24"/>
          <w:lang w:bidi="en-US"/>
        </w:rPr>
      </w:pPr>
    </w:p>
    <w:p w14:paraId="526CC74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3226AC6A"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10B1376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79A621AF" w14:textId="77777777" w:rsidR="00F86AE7" w:rsidRPr="00F86AE7" w:rsidRDefault="00F86AE7" w:rsidP="00F86AE7">
      <w:pPr>
        <w:ind w:left="720"/>
        <w:jc w:val="both"/>
        <w:rPr>
          <w:rFonts w:ascii="Calibri" w:hAnsi="Calibri" w:cs="Calibri"/>
          <w:szCs w:val="24"/>
          <w:lang w:bidi="en-US"/>
        </w:rPr>
      </w:pPr>
    </w:p>
    <w:p w14:paraId="75671F2C" w14:textId="77777777" w:rsidR="00F86AE7" w:rsidRPr="00F86AE7" w:rsidRDefault="00F86AE7" w:rsidP="00F86AE7">
      <w:pPr>
        <w:ind w:left="503"/>
        <w:jc w:val="both"/>
        <w:rPr>
          <w:rFonts w:ascii="Calibri" w:eastAsia="Arial Unicode MS" w:hAnsi="Calibri" w:cs="Calibri"/>
          <w:vanish/>
          <w:szCs w:val="24"/>
          <w:lang w:bidi="en-US"/>
        </w:rPr>
      </w:pPr>
    </w:p>
    <w:p w14:paraId="1023CAB5" w14:textId="77777777" w:rsidR="00F86AE7" w:rsidRPr="00F86AE7" w:rsidRDefault="00F86AE7" w:rsidP="00F86AE7">
      <w:pPr>
        <w:ind w:left="360"/>
        <w:jc w:val="both"/>
        <w:rPr>
          <w:rFonts w:ascii="Calibri" w:eastAsia="Arial Unicode MS" w:hAnsi="Calibri" w:cs="Calibri"/>
          <w:vanish/>
          <w:szCs w:val="24"/>
          <w:lang w:bidi="en-US"/>
        </w:rPr>
      </w:pPr>
    </w:p>
    <w:p w14:paraId="48242EA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not engage in any activity, practice or conduct which would constitute either:</w:t>
      </w:r>
    </w:p>
    <w:p w14:paraId="2F1DF57D" w14:textId="77777777" w:rsidR="00F86AE7" w:rsidRPr="00F86AE7" w:rsidRDefault="00F86AE7" w:rsidP="00F86AE7">
      <w:pPr>
        <w:ind w:left="1843"/>
        <w:jc w:val="both"/>
        <w:rPr>
          <w:rFonts w:ascii="Calibri" w:eastAsia="Arial Unicode MS" w:hAnsi="Calibri" w:cs="Calibri"/>
          <w:szCs w:val="24"/>
          <w:lang w:bidi="en-US"/>
        </w:rPr>
      </w:pPr>
    </w:p>
    <w:p w14:paraId="2B5F80D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UK tax evasion facilitation offence under section 45(1) of the Criminal Finances Act 2017; or</w:t>
      </w:r>
    </w:p>
    <w:p w14:paraId="09DDCBEA" w14:textId="77777777" w:rsidR="00F86AE7" w:rsidRPr="00F86AE7" w:rsidRDefault="00F86AE7" w:rsidP="00F86AE7">
      <w:pPr>
        <w:ind w:left="1843"/>
        <w:jc w:val="both"/>
        <w:rPr>
          <w:rFonts w:ascii="Calibri" w:eastAsia="Arial Unicode MS" w:hAnsi="Calibri" w:cs="Calibri"/>
          <w:szCs w:val="24"/>
          <w:lang w:bidi="en-US"/>
        </w:rPr>
      </w:pPr>
    </w:p>
    <w:p w14:paraId="1CE4786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foreign tax evasion facilitation offence under section 46(1) of the Criminal Finances Act 2017;</w:t>
      </w:r>
    </w:p>
    <w:p w14:paraId="03EB90DD" w14:textId="77777777" w:rsidR="00F86AE7" w:rsidRPr="00F86AE7" w:rsidRDefault="00F86AE7" w:rsidP="00F86AE7">
      <w:pPr>
        <w:ind w:left="1843"/>
        <w:jc w:val="both"/>
        <w:rPr>
          <w:rFonts w:ascii="Calibri" w:eastAsia="Arial Unicode MS" w:hAnsi="Calibri" w:cs="Calibri"/>
          <w:szCs w:val="24"/>
          <w:lang w:bidi="en-US"/>
        </w:rPr>
      </w:pPr>
    </w:p>
    <w:p w14:paraId="7F211D6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14:paraId="34724F03" w14:textId="77777777" w:rsidR="00F86AE7" w:rsidRPr="00F86AE7" w:rsidRDefault="00F86AE7" w:rsidP="00F86AE7">
      <w:pPr>
        <w:ind w:left="1843"/>
        <w:jc w:val="both"/>
        <w:rPr>
          <w:rFonts w:ascii="Calibri" w:eastAsia="Arial Unicode MS" w:hAnsi="Calibri" w:cs="Calibri"/>
          <w:szCs w:val="24"/>
          <w:lang w:bidi="en-US"/>
        </w:rPr>
      </w:pPr>
    </w:p>
    <w:p w14:paraId="204E085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promptly report to Us any request or demand from a third party to facilitate the evasion of tax within the meaning of Part 3 of the Criminal Finances Act 2017 in connection with the performance of this Agreement; and</w:t>
      </w:r>
    </w:p>
    <w:p w14:paraId="6CA210A5" w14:textId="77777777" w:rsidR="00F86AE7" w:rsidRPr="00F86AE7" w:rsidRDefault="00F86AE7" w:rsidP="00F86AE7">
      <w:pPr>
        <w:ind w:left="1843"/>
        <w:jc w:val="both"/>
        <w:rPr>
          <w:rFonts w:ascii="Calibri" w:eastAsia="Arial Unicode MS" w:hAnsi="Calibri" w:cs="Calibri"/>
          <w:szCs w:val="24"/>
          <w:lang w:bidi="en-US"/>
        </w:rPr>
      </w:pPr>
    </w:p>
    <w:p w14:paraId="2065887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within 2 months of the date of this Agreement, and annually thereafter, certify to Us in writing signed by one of Your officers, compliance with this Clause 14 by You and all persons associated with it under </w:t>
      </w:r>
      <w:hyperlink r:id="rId13" w:anchor="co_anchor_a106345" w:history="1">
        <w:r w:rsidRPr="00F86AE7">
          <w:rPr>
            <w:rFonts w:ascii="Calibri" w:eastAsia="Arial Unicode MS" w:hAnsi="Calibri" w:cs="Calibri"/>
            <w:szCs w:val="24"/>
            <w:lang w:bidi="en-US"/>
          </w:rPr>
          <w:t>Clause 14.2</w:t>
        </w:r>
      </w:hyperlink>
      <w:r w:rsidRPr="00F86AE7">
        <w:rPr>
          <w:rFonts w:ascii="Calibri" w:eastAsia="Arial Unicode MS" w:hAnsi="Calibri" w:cs="Calibri"/>
          <w:szCs w:val="24"/>
          <w:lang w:bidi="en-US"/>
        </w:rPr>
        <w:t>.  You shall provide such supporting evidence of compliance as We may reasonably request.</w:t>
      </w:r>
    </w:p>
    <w:p w14:paraId="72324208" w14:textId="77777777" w:rsidR="00F86AE7" w:rsidRPr="00F86AE7" w:rsidRDefault="00F86AE7" w:rsidP="00F86AE7">
      <w:pPr>
        <w:spacing w:line="276" w:lineRule="auto"/>
        <w:ind w:left="2163"/>
        <w:jc w:val="both"/>
        <w:rPr>
          <w:rFonts w:ascii="Calibri" w:hAnsi="Calibri" w:cs="Calibri"/>
          <w:spacing w:val="-2"/>
          <w:szCs w:val="24"/>
          <w:lang w:bidi="en-US"/>
        </w:rPr>
      </w:pPr>
    </w:p>
    <w:p w14:paraId="0D1C1B3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ensure that any person associated with You who is performing services and providing goods in connection with this Agreement does so only on the basis of a written contract which imposes on and secures from such person terms </w:t>
      </w:r>
      <w:r w:rsidRPr="00F86AE7">
        <w:rPr>
          <w:rFonts w:ascii="Calibri" w:hAnsi="Calibri" w:cs="Calibri"/>
          <w:szCs w:val="24"/>
          <w:lang w:bidi="en-US"/>
        </w:rPr>
        <w:lastRenderedPageBreak/>
        <w:t>equivalent to those imposed on You in this Clause 14.  You shall be responsible for the observance and performance by such persons of the Relevant Terms, and shall be directly liable to Us for any breach by such persons of any of the Relevant Terms.</w:t>
      </w:r>
    </w:p>
    <w:p w14:paraId="0A4C5BC2" w14:textId="77777777" w:rsidR="00F86AE7" w:rsidRPr="00F86AE7" w:rsidRDefault="00F86AE7" w:rsidP="00F86AE7">
      <w:pPr>
        <w:ind w:left="1070"/>
        <w:jc w:val="both"/>
        <w:rPr>
          <w:rFonts w:ascii="Calibri" w:hAnsi="Calibri" w:cs="Calibri"/>
          <w:szCs w:val="24"/>
          <w:lang w:bidi="en-US"/>
        </w:rPr>
      </w:pPr>
    </w:p>
    <w:p w14:paraId="2E68C7FE"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You the amount of any loss resulting from such termination if You breach this Clause 14.  For the purposes of clause 14, "loss" shall include, but shall not be limited to: </w:t>
      </w:r>
    </w:p>
    <w:p w14:paraId="04CD1CB1"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4BD2555E" w14:textId="77777777" w:rsidR="00F86AE7" w:rsidRPr="00F86AE7" w:rsidRDefault="00F86AE7" w:rsidP="00F86AE7">
      <w:pPr>
        <w:ind w:left="1223"/>
        <w:jc w:val="both"/>
        <w:rPr>
          <w:rFonts w:ascii="Calibri" w:eastAsia="Arial Unicode MS" w:hAnsi="Calibri" w:cs="Calibri"/>
          <w:vanish/>
          <w:szCs w:val="24"/>
          <w:lang w:bidi="en-US"/>
        </w:rPr>
      </w:pPr>
    </w:p>
    <w:p w14:paraId="5F21D149" w14:textId="77777777" w:rsidR="00F86AE7" w:rsidRPr="00F86AE7" w:rsidRDefault="00F86AE7" w:rsidP="00F86AE7">
      <w:pPr>
        <w:ind w:left="1223"/>
        <w:jc w:val="both"/>
        <w:rPr>
          <w:rFonts w:ascii="Calibri" w:eastAsia="Arial Unicode MS" w:hAnsi="Calibri" w:cs="Calibri"/>
          <w:vanish/>
          <w:szCs w:val="24"/>
          <w:lang w:bidi="en-US"/>
        </w:rPr>
      </w:pPr>
    </w:p>
    <w:p w14:paraId="2F66CB11" w14:textId="77777777" w:rsidR="00F86AE7" w:rsidRPr="00F86AE7" w:rsidRDefault="00F86AE7" w:rsidP="00F86AE7">
      <w:pPr>
        <w:jc w:val="both"/>
        <w:rPr>
          <w:rFonts w:ascii="Calibri" w:eastAsia="Arial Unicode MS" w:hAnsi="Calibri" w:cs="Calibri"/>
          <w:vanish/>
          <w:szCs w:val="24"/>
          <w:lang w:bidi="en-US"/>
        </w:rPr>
      </w:pPr>
    </w:p>
    <w:p w14:paraId="15891415" w14:textId="77777777" w:rsidR="00F86AE7" w:rsidRPr="00F86AE7" w:rsidRDefault="00F86AE7" w:rsidP="00F86AE7">
      <w:pPr>
        <w:ind w:left="1080"/>
        <w:jc w:val="both"/>
        <w:rPr>
          <w:rFonts w:ascii="Calibri" w:eastAsia="Arial Unicode MS" w:hAnsi="Calibri" w:cs="Calibri"/>
          <w:vanish/>
          <w:szCs w:val="24"/>
          <w:lang w:bidi="en-US"/>
        </w:rPr>
      </w:pPr>
    </w:p>
    <w:p w14:paraId="46D4395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56A915B9" w14:textId="77777777" w:rsidR="00F86AE7" w:rsidRPr="00F86AE7" w:rsidRDefault="00F86AE7" w:rsidP="00F86AE7">
      <w:pPr>
        <w:ind w:left="1843"/>
        <w:jc w:val="both"/>
        <w:rPr>
          <w:rFonts w:ascii="Calibri" w:eastAsia="Arial Unicode MS" w:hAnsi="Calibri" w:cs="Calibri"/>
          <w:szCs w:val="24"/>
          <w:lang w:bidi="en-US"/>
        </w:rPr>
      </w:pPr>
    </w:p>
    <w:p w14:paraId="2FB346D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0BB20193" w14:textId="77777777" w:rsidR="00F86AE7" w:rsidRPr="00F86AE7" w:rsidRDefault="00F86AE7" w:rsidP="00F86AE7">
      <w:pPr>
        <w:ind w:left="1843"/>
        <w:jc w:val="both"/>
        <w:rPr>
          <w:rFonts w:ascii="Calibri" w:eastAsia="Arial Unicode MS" w:hAnsi="Calibri" w:cs="Calibri"/>
          <w:szCs w:val="24"/>
          <w:lang w:bidi="en-US"/>
        </w:rPr>
      </w:pPr>
    </w:p>
    <w:p w14:paraId="46F318D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770D42BA" w14:textId="77777777" w:rsidR="00F86AE7" w:rsidRPr="00F86AE7" w:rsidRDefault="00F86AE7" w:rsidP="00F86AE7">
      <w:pPr>
        <w:ind w:left="720"/>
        <w:jc w:val="both"/>
        <w:rPr>
          <w:rFonts w:ascii="Calibri" w:hAnsi="Calibri" w:cs="Calibri"/>
          <w:szCs w:val="24"/>
          <w:lang w:bidi="en-US"/>
        </w:rPr>
      </w:pPr>
    </w:p>
    <w:p w14:paraId="52C5CA1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For the purposes of Clause 14, the meaning of reasonable prevention procedure shall be determined in accordance with any guidance issued under section 47 of the Criminal Finances Act 2017 and a person associated with You includes but is not limited to any of Your subcontractors.</w:t>
      </w:r>
    </w:p>
    <w:p w14:paraId="08E78DC9" w14:textId="77777777" w:rsidR="00F86AE7" w:rsidRPr="00F86AE7" w:rsidRDefault="00F86AE7" w:rsidP="00F86AE7">
      <w:pPr>
        <w:ind w:left="720"/>
        <w:jc w:val="both"/>
        <w:rPr>
          <w:rFonts w:ascii="Calibri" w:hAnsi="Calibri" w:cs="Calibri"/>
          <w:szCs w:val="24"/>
          <w:highlight w:val="yellow"/>
          <w:lang w:bidi="en-US"/>
        </w:rPr>
      </w:pPr>
    </w:p>
    <w:p w14:paraId="363703EE"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MODERN SLAVERY</w:t>
      </w:r>
    </w:p>
    <w:p w14:paraId="779E85DE" w14:textId="77777777" w:rsidR="00F86AE7" w:rsidRPr="00F86AE7" w:rsidRDefault="00F86AE7" w:rsidP="00F86AE7">
      <w:pPr>
        <w:tabs>
          <w:tab w:val="num" w:pos="1134"/>
        </w:tabs>
        <w:ind w:left="426"/>
        <w:jc w:val="both"/>
        <w:rPr>
          <w:rFonts w:ascii="Calibri" w:hAnsi="Calibri" w:cs="Calibri"/>
          <w:bCs/>
          <w:szCs w:val="24"/>
          <w:lang w:bidi="en-US"/>
        </w:rPr>
      </w:pPr>
    </w:p>
    <w:p w14:paraId="17828FA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6CD089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  You will notify Us immediately in writing if You become aware or have reason to believe that You or any of Your agents or contractors have breached or potentially breached its obligations under the Act.</w:t>
      </w:r>
    </w:p>
    <w:p w14:paraId="02CFD21E" w14:textId="77777777" w:rsidR="00F86AE7" w:rsidRPr="00F86AE7" w:rsidRDefault="00F86AE7" w:rsidP="00F86AE7">
      <w:pPr>
        <w:ind w:left="720"/>
        <w:jc w:val="both"/>
        <w:rPr>
          <w:rFonts w:ascii="Calibri" w:hAnsi="Calibri" w:cs="Calibri"/>
          <w:szCs w:val="24"/>
          <w:highlight w:val="yellow"/>
          <w:lang w:bidi="en-US"/>
        </w:rPr>
      </w:pPr>
    </w:p>
    <w:p w14:paraId="79BC7806"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SUSTAINABLE PROCUREMENT</w:t>
      </w:r>
    </w:p>
    <w:p w14:paraId="4E55880D" w14:textId="77777777" w:rsidR="00F86AE7" w:rsidRPr="00F86AE7" w:rsidRDefault="00F86AE7" w:rsidP="00F86AE7">
      <w:pPr>
        <w:ind w:left="862"/>
        <w:jc w:val="both"/>
        <w:rPr>
          <w:rFonts w:ascii="Calibri" w:hAnsi="Calibri" w:cs="Calibri"/>
          <w:b/>
          <w:bCs/>
          <w:szCs w:val="24"/>
          <w:lang w:bidi="en-US"/>
        </w:rPr>
      </w:pPr>
    </w:p>
    <w:p w14:paraId="42512DAB"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3F51D5E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18713F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comply in all material respects with all applicable environmental laws and regulations in force from time to time in relation to the Services.  Without prejudice to the generality of the foregoing, You shall promptly provide all such </w:t>
      </w:r>
      <w:r w:rsidRPr="00F86AE7">
        <w:rPr>
          <w:rFonts w:ascii="Calibri" w:hAnsi="Calibri" w:cs="Calibri"/>
          <w:szCs w:val="24"/>
          <w:lang w:bidi="en-US"/>
        </w:rPr>
        <w:lastRenderedPageBreak/>
        <w:t>information regarding the environmental impact of the Services as may reasonably be requested by Us.</w:t>
      </w:r>
    </w:p>
    <w:p w14:paraId="7616EFC1" w14:textId="77777777" w:rsidR="00F86AE7" w:rsidRPr="00F86AE7" w:rsidRDefault="00F86AE7" w:rsidP="00F86AE7">
      <w:pPr>
        <w:ind w:left="1070"/>
        <w:jc w:val="both"/>
        <w:rPr>
          <w:rFonts w:ascii="Calibri" w:hAnsi="Calibri" w:cs="Calibri"/>
          <w:szCs w:val="24"/>
          <w:lang w:bidi="en-US"/>
        </w:rPr>
      </w:pPr>
    </w:p>
    <w:p w14:paraId="68F8C25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14:paraId="2A435300" w14:textId="77777777" w:rsidR="00F86AE7" w:rsidRPr="00F86AE7" w:rsidRDefault="00F86AE7" w:rsidP="00F86AE7">
      <w:pPr>
        <w:ind w:left="1070"/>
        <w:jc w:val="both"/>
        <w:rPr>
          <w:rFonts w:ascii="Calibri" w:hAnsi="Calibri" w:cs="Calibri"/>
          <w:szCs w:val="24"/>
          <w:lang w:bidi="en-US"/>
        </w:rPr>
      </w:pPr>
    </w:p>
    <w:p w14:paraId="73D3FBF7"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meet all reasonable requests by Us for information evidencing compliance with the provision of this clause 16 by You.</w:t>
      </w:r>
    </w:p>
    <w:p w14:paraId="2676322F"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1F700DDE" w14:textId="77777777" w:rsidR="00F86AE7" w:rsidRPr="00F86AE7" w:rsidRDefault="00F86AE7" w:rsidP="00F86AE7">
      <w:pPr>
        <w:tabs>
          <w:tab w:val="num" w:pos="862"/>
        </w:tabs>
        <w:ind w:left="862"/>
        <w:jc w:val="both"/>
        <w:rPr>
          <w:rFonts w:ascii="Calibri" w:hAnsi="Calibri" w:cs="Calibri"/>
          <w:b/>
          <w:bCs/>
          <w:szCs w:val="24"/>
          <w:lang w:bidi="en-US"/>
        </w:rPr>
      </w:pPr>
    </w:p>
    <w:p w14:paraId="28D0BA7E"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EQUALITY AND DIVERSITY</w:t>
      </w:r>
    </w:p>
    <w:p w14:paraId="6A8F3A21" w14:textId="77777777" w:rsidR="00F86AE7" w:rsidRPr="00F86AE7" w:rsidRDefault="00F86AE7" w:rsidP="00F86AE7">
      <w:pPr>
        <w:ind w:left="1070"/>
        <w:jc w:val="both"/>
        <w:rPr>
          <w:rFonts w:ascii="Calibri" w:hAnsi="Calibri" w:cs="Calibri"/>
          <w:szCs w:val="24"/>
          <w:lang w:bidi="en-US"/>
        </w:rPr>
      </w:pPr>
    </w:p>
    <w:p w14:paraId="13B5F356"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4644DA9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A81F2F2"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 undertake that Your employees, agents or contractors shall comply with any applicable anti-discrimination legislation and with Our equality and diversity policy, as may be amended from time to time, which will be provided to You on Your written request.</w:t>
      </w:r>
    </w:p>
    <w:p w14:paraId="46521AEF"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56E027A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Should You or any of Your employees, agents or contractors breach any part of clause 17.1 We shall be entitled to terminate the Agreement immediately and to recover from You the amount of any loss resulting from such termination.  For the purposes of clause 17, "loss" shall include, but shall not be limited to: </w:t>
      </w:r>
    </w:p>
    <w:p w14:paraId="705F046B"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08395E48"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1BE2A8BB"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616FC6BA"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1827C1A3"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483C4B8D"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4C2B490C"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339E2F9F"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5695AD91" w14:textId="77777777" w:rsidR="00F86AE7" w:rsidRPr="00F86AE7" w:rsidRDefault="00F86AE7" w:rsidP="00F86AE7">
      <w:pPr>
        <w:ind w:left="1843"/>
        <w:jc w:val="both"/>
        <w:rPr>
          <w:rFonts w:ascii="Calibri" w:eastAsia="Arial Unicode MS" w:hAnsi="Calibri" w:cs="Calibri"/>
          <w:szCs w:val="24"/>
          <w:lang w:bidi="en-US"/>
        </w:rPr>
      </w:pPr>
    </w:p>
    <w:p w14:paraId="4730867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2BA36790" w14:textId="77777777" w:rsidR="00F86AE7" w:rsidRPr="00F86AE7" w:rsidRDefault="00F86AE7" w:rsidP="00F86AE7">
      <w:pPr>
        <w:ind w:left="1843"/>
        <w:jc w:val="both"/>
        <w:rPr>
          <w:rFonts w:ascii="Calibri" w:eastAsia="Arial Unicode MS" w:hAnsi="Calibri" w:cs="Calibri"/>
          <w:szCs w:val="24"/>
          <w:lang w:bidi="en-US"/>
        </w:rPr>
      </w:pPr>
    </w:p>
    <w:p w14:paraId="36C8BB1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4DBED2B3" w14:textId="77777777" w:rsidR="00F86AE7" w:rsidRPr="00F86AE7" w:rsidRDefault="00F86AE7" w:rsidP="00F86AE7">
      <w:pPr>
        <w:ind w:left="1843"/>
        <w:jc w:val="both"/>
        <w:rPr>
          <w:rFonts w:ascii="Calibri" w:eastAsia="Arial Unicode MS" w:hAnsi="Calibri" w:cs="Calibri"/>
          <w:szCs w:val="24"/>
          <w:lang w:bidi="en-US"/>
        </w:rPr>
      </w:pPr>
    </w:p>
    <w:p w14:paraId="2CA5F95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765B500D"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281AED92"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ASSIGNMENT AND SUBCONTRACTING</w:t>
      </w:r>
    </w:p>
    <w:p w14:paraId="2C18D4C7"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4FA7AEDC"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6EEBFC38"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E37E96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at any time assign, transfer, charge, subcontract or deal in any other manner with any or all of Our rights or obligations under the Agreement. </w:t>
      </w:r>
    </w:p>
    <w:p w14:paraId="7202E8D0" w14:textId="77777777" w:rsidR="00F86AE7" w:rsidRPr="00F86AE7" w:rsidRDefault="00F86AE7" w:rsidP="00F86AE7">
      <w:pPr>
        <w:ind w:left="1070"/>
        <w:jc w:val="both"/>
        <w:rPr>
          <w:rFonts w:ascii="Calibri" w:hAnsi="Calibri" w:cs="Calibri"/>
          <w:szCs w:val="24"/>
          <w:lang w:bidi="en-US"/>
        </w:rPr>
      </w:pPr>
    </w:p>
    <w:p w14:paraId="74AA7B41"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 xml:space="preserve">You may not assign, transfer, charge, subcontract or deal in any other manner with any or all of Your rights or obligations under the Agreement without Our prior written consent. </w:t>
      </w:r>
    </w:p>
    <w:p w14:paraId="4B476B04" w14:textId="77777777" w:rsidR="00F86AE7" w:rsidRPr="00F86AE7" w:rsidRDefault="00F86AE7" w:rsidP="00F86AE7">
      <w:pPr>
        <w:ind w:left="1070"/>
        <w:jc w:val="both"/>
        <w:rPr>
          <w:rFonts w:ascii="Calibri" w:hAnsi="Calibri" w:cs="Calibri"/>
          <w:szCs w:val="24"/>
          <w:lang w:bidi="en-US"/>
        </w:rPr>
      </w:pPr>
    </w:p>
    <w:p w14:paraId="0DE162C8"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14:paraId="36F788B5"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1445BAC"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467DC01B"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SEVERANCE</w:t>
      </w:r>
    </w:p>
    <w:p w14:paraId="613FB7D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647D238C"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2FC9ADA4"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717491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w:t>
      </w:r>
    </w:p>
    <w:p w14:paraId="035CC3E4" w14:textId="77777777" w:rsidR="00F86AE7" w:rsidRPr="00F86AE7" w:rsidRDefault="00F86AE7" w:rsidP="00F86AE7">
      <w:pPr>
        <w:ind w:left="1070"/>
        <w:jc w:val="both"/>
        <w:rPr>
          <w:rFonts w:ascii="Calibri" w:hAnsi="Calibri" w:cs="Calibri"/>
          <w:szCs w:val="24"/>
          <w:lang w:bidi="en-US"/>
        </w:rPr>
      </w:pPr>
    </w:p>
    <w:p w14:paraId="18D3B9F4"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any invalid, unenforceable or illegal provision of the Agreement would be valid, enforceable and legal if some part of it were deleted, the provision shall apply with the minimum modification necessary to make it legal, valid and enforceable. </w:t>
      </w:r>
    </w:p>
    <w:p w14:paraId="0D917AFE"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21282257"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WAIVER</w:t>
      </w:r>
    </w:p>
    <w:p w14:paraId="1BBA22B3" w14:textId="77777777" w:rsidR="00F86AE7" w:rsidRPr="00F86AE7" w:rsidRDefault="00F86AE7" w:rsidP="00F86AE7">
      <w:pPr>
        <w:tabs>
          <w:tab w:val="left" w:pos="1134"/>
        </w:tabs>
        <w:spacing w:line="276" w:lineRule="auto"/>
        <w:ind w:left="709"/>
        <w:jc w:val="both"/>
        <w:rPr>
          <w:rFonts w:ascii="Calibri" w:hAnsi="Calibri" w:cs="Calibri"/>
          <w:sz w:val="22"/>
          <w:szCs w:val="24"/>
          <w:lang w:bidi="en-US"/>
        </w:rPr>
      </w:pPr>
    </w:p>
    <w:p w14:paraId="4ED1DE41"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64484A6A"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45BA67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waiver of any right or remedy under the Agreement is only effective if given in writing and shall not be deemed a waiver of any subsequent breach or default.  No failure or delay by a party to exercise any right or remedy provided under the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0B0D000A" w14:textId="77777777" w:rsidR="00F86AE7" w:rsidRPr="00F86AE7" w:rsidRDefault="00F86AE7" w:rsidP="00F86AE7">
      <w:pPr>
        <w:spacing w:after="200" w:line="276" w:lineRule="auto"/>
        <w:rPr>
          <w:rFonts w:ascii="Calibri" w:hAnsi="Calibri" w:cs="Calibri"/>
          <w:sz w:val="22"/>
          <w:szCs w:val="24"/>
          <w:lang w:bidi="en-US"/>
        </w:rPr>
      </w:pPr>
      <w:r w:rsidRPr="00F86AE7">
        <w:rPr>
          <w:rFonts w:ascii="Calibri" w:hAnsi="Calibri" w:cs="Calibri"/>
          <w:sz w:val="22"/>
          <w:szCs w:val="24"/>
          <w:lang w:bidi="en-US"/>
        </w:rPr>
        <w:br w:type="page"/>
      </w:r>
    </w:p>
    <w:p w14:paraId="0CC741F3"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339B13D"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67514035"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COMPLAINTS HANDLING AND RESOLUTIONS</w:t>
      </w:r>
    </w:p>
    <w:p w14:paraId="3319234C" w14:textId="77777777" w:rsidR="00F86AE7" w:rsidRPr="00F86AE7" w:rsidRDefault="00F86AE7" w:rsidP="00F86AE7">
      <w:pPr>
        <w:ind w:left="862"/>
        <w:jc w:val="both"/>
        <w:rPr>
          <w:rFonts w:ascii="Calibri" w:hAnsi="Calibri" w:cs="Calibri"/>
          <w:b/>
          <w:bCs/>
          <w:sz w:val="28"/>
          <w:szCs w:val="28"/>
          <w:lang w:bidi="en-US"/>
        </w:rPr>
      </w:pPr>
    </w:p>
    <w:p w14:paraId="666BDF9E"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536E9567"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466649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Without prejudice to any rights and remedies that a complainant may have at law, and without prejudice to any obligation You may have to take remedial action You shall use all reasonable endeavours to resolve the Complaint and in so doing, shall deal with the complaint fully, expeditiously and fairly.</w:t>
      </w:r>
    </w:p>
    <w:p w14:paraId="772CC179" w14:textId="77777777" w:rsidR="00F86AE7" w:rsidRPr="00F86AE7" w:rsidRDefault="00F86AE7" w:rsidP="00F86AE7">
      <w:pPr>
        <w:ind w:left="1070"/>
        <w:jc w:val="both"/>
        <w:rPr>
          <w:rFonts w:ascii="Calibri" w:hAnsi="Calibri" w:cs="Calibri"/>
          <w:szCs w:val="24"/>
          <w:lang w:bidi="en-US"/>
        </w:rPr>
      </w:pPr>
    </w:p>
    <w:p w14:paraId="0B074502"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Within three (3) Working Days of a request by Us, You shall provide full details of Your response to a Complaint to Us, including details of steps taken to its resolution.</w:t>
      </w:r>
    </w:p>
    <w:p w14:paraId="30EF0F8E" w14:textId="77777777" w:rsidR="00F86AE7" w:rsidRPr="00F86AE7" w:rsidRDefault="00F86AE7" w:rsidP="00F86AE7">
      <w:pPr>
        <w:spacing w:line="276" w:lineRule="auto"/>
        <w:jc w:val="both"/>
        <w:rPr>
          <w:rFonts w:ascii="Calibri" w:hAnsi="Calibri" w:cs="Calibri"/>
          <w:szCs w:val="24"/>
          <w:u w:color="000000"/>
          <w:lang w:bidi="en-US"/>
        </w:rPr>
      </w:pPr>
    </w:p>
    <w:p w14:paraId="5E348C68"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DISPUTE RESOLUTION</w:t>
      </w:r>
    </w:p>
    <w:p w14:paraId="20FB591C" w14:textId="77777777" w:rsidR="00F86AE7" w:rsidRPr="00F86AE7" w:rsidRDefault="00F86AE7" w:rsidP="00F86AE7">
      <w:pPr>
        <w:ind w:left="862"/>
        <w:jc w:val="both"/>
        <w:rPr>
          <w:rFonts w:ascii="Calibri" w:hAnsi="Calibri" w:cs="Calibri"/>
          <w:b/>
          <w:bCs/>
          <w:sz w:val="28"/>
          <w:szCs w:val="28"/>
          <w:lang w:bidi="en-US"/>
        </w:rPr>
      </w:pPr>
    </w:p>
    <w:p w14:paraId="65964D27"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521AC408"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7DF5234"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p>
    <w:p w14:paraId="7D6172EC" w14:textId="77777777" w:rsidR="00F86AE7" w:rsidRPr="00F86AE7" w:rsidRDefault="00F86AE7" w:rsidP="00F86AE7">
      <w:pPr>
        <w:ind w:left="1070"/>
        <w:jc w:val="both"/>
        <w:rPr>
          <w:rFonts w:ascii="Calibri" w:hAnsi="Calibri" w:cs="Calibri"/>
          <w:szCs w:val="24"/>
          <w:lang w:bidi="en-US"/>
        </w:rPr>
      </w:pPr>
    </w:p>
    <w:p w14:paraId="1E82C65E"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Nothing in this dispute resolution procedure shall prevent either of us from seeking from any court of competent jurisdiction an interim order restraining the other party from doing any act or compelling the other party to do any act.</w:t>
      </w:r>
    </w:p>
    <w:p w14:paraId="1A00B6BA" w14:textId="77777777" w:rsidR="00F86AE7" w:rsidRPr="00F86AE7" w:rsidRDefault="00F86AE7" w:rsidP="00F86AE7">
      <w:pPr>
        <w:ind w:left="1070"/>
        <w:jc w:val="both"/>
        <w:rPr>
          <w:rFonts w:ascii="Calibri" w:hAnsi="Calibri" w:cs="Calibri"/>
          <w:szCs w:val="24"/>
          <w:lang w:bidi="en-US"/>
        </w:rPr>
      </w:pPr>
    </w:p>
    <w:p w14:paraId="286EC85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the dispute cannot be resolved pursuant to clause 22.1 both of us shall apply to the Centre for Effective Dispute Resolution (CEDR), or such other similar body as is agreed, to appoint a Mediator.</w:t>
      </w:r>
    </w:p>
    <w:p w14:paraId="3D08E2D0" w14:textId="77777777" w:rsidR="00F86AE7" w:rsidRPr="00F86AE7" w:rsidRDefault="00F86AE7" w:rsidP="00F86AE7">
      <w:pPr>
        <w:ind w:left="1070"/>
        <w:jc w:val="both"/>
        <w:rPr>
          <w:rFonts w:ascii="Calibri" w:hAnsi="Calibri" w:cs="Calibri"/>
          <w:szCs w:val="24"/>
          <w:lang w:bidi="en-US"/>
        </w:rPr>
      </w:pPr>
    </w:p>
    <w:p w14:paraId="18F20F4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The obligations under the Agreement shall not be suspended, cease or be delayed by the reference of a dispute to mediation and You and your Staff shall comply fully with the requirements of the Agreement at all times.</w:t>
      </w:r>
    </w:p>
    <w:p w14:paraId="19417FE6" w14:textId="77777777" w:rsidR="00E42A3C" w:rsidRDefault="00E42A3C">
      <w:pPr>
        <w:spacing w:after="200" w:line="276" w:lineRule="auto"/>
        <w:rPr>
          <w:rFonts w:ascii="Calibri" w:hAnsi="Calibri" w:cs="Calibri"/>
          <w:sz w:val="22"/>
          <w:szCs w:val="22"/>
          <w:lang w:bidi="en-US"/>
        </w:rPr>
      </w:pPr>
      <w:r>
        <w:rPr>
          <w:rFonts w:ascii="Calibri" w:hAnsi="Calibri" w:cs="Calibri"/>
          <w:sz w:val="22"/>
          <w:szCs w:val="22"/>
          <w:lang w:bidi="en-US"/>
        </w:rPr>
        <w:br w:type="page"/>
      </w:r>
    </w:p>
    <w:p w14:paraId="00D45142" w14:textId="77777777" w:rsidR="00F86AE7" w:rsidRPr="00F86AE7" w:rsidRDefault="00F86AE7" w:rsidP="00F86AE7">
      <w:pPr>
        <w:jc w:val="both"/>
        <w:rPr>
          <w:rFonts w:ascii="Calibri" w:hAnsi="Calibri" w:cs="Calibri"/>
          <w:sz w:val="22"/>
          <w:szCs w:val="22"/>
          <w:lang w:bidi="en-US"/>
        </w:rPr>
      </w:pPr>
    </w:p>
    <w:p w14:paraId="6C3DF504" w14:textId="77777777" w:rsidR="00F86AE7" w:rsidRPr="00F86AE7" w:rsidRDefault="00F86AE7" w:rsidP="00F86AE7">
      <w:pPr>
        <w:jc w:val="both"/>
        <w:rPr>
          <w:rFonts w:ascii="Calibri" w:hAnsi="Calibri" w:cs="Calibri"/>
          <w:szCs w:val="24"/>
          <w:lang w:bidi="en-US"/>
        </w:rPr>
      </w:pPr>
    </w:p>
    <w:p w14:paraId="1FED8275" w14:textId="77777777" w:rsidR="00F86AE7" w:rsidRPr="00F86AE7" w:rsidRDefault="00F86AE7" w:rsidP="00F86AE7">
      <w:pPr>
        <w:numPr>
          <w:ilvl w:val="0"/>
          <w:numId w:val="10"/>
        </w:numPr>
        <w:spacing w:after="200" w:line="276" w:lineRule="auto"/>
        <w:ind w:left="426" w:hanging="426"/>
        <w:jc w:val="both"/>
        <w:rPr>
          <w:rFonts w:ascii="Calibri" w:hAnsi="Calibri" w:cs="Calibri"/>
          <w:b/>
          <w:bCs/>
          <w:szCs w:val="24"/>
          <w:lang w:bidi="en-US"/>
        </w:rPr>
      </w:pPr>
      <w:r w:rsidRPr="00F86AE7">
        <w:rPr>
          <w:rFonts w:ascii="Calibri" w:hAnsi="Calibri" w:cs="Calibri"/>
          <w:b/>
          <w:bCs/>
          <w:caps/>
          <w:szCs w:val="24"/>
          <w:lang w:bidi="en-US"/>
        </w:rPr>
        <w:t>RIGHTS OF EXAMINATION WHERE GOVERNMENT FUNDS ARE INVOLVED</w:t>
      </w:r>
    </w:p>
    <w:p w14:paraId="75B28603" w14:textId="77777777" w:rsidR="00F86AE7" w:rsidRPr="00F86AE7" w:rsidRDefault="00F86AE7" w:rsidP="00F86AE7">
      <w:pPr>
        <w:ind w:left="862"/>
        <w:jc w:val="both"/>
        <w:rPr>
          <w:rFonts w:ascii="Calibri" w:hAnsi="Calibri" w:cs="Calibri"/>
          <w:b/>
          <w:bCs/>
          <w:szCs w:val="24"/>
          <w:lang w:bidi="en-US"/>
        </w:rPr>
      </w:pPr>
    </w:p>
    <w:p w14:paraId="5CCC142E"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1C2F028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281ACE5"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Where any part of the price paid to or due to You that was or is to be provided by way of money from any governmental department or organisation You shall:</w:t>
      </w:r>
    </w:p>
    <w:p w14:paraId="53D2A694" w14:textId="77777777" w:rsidR="00F86AE7" w:rsidRPr="00F86AE7" w:rsidRDefault="00F86AE7" w:rsidP="00F86AE7">
      <w:pPr>
        <w:ind w:left="1070"/>
        <w:jc w:val="both"/>
        <w:rPr>
          <w:rFonts w:ascii="Calibri" w:hAnsi="Calibri" w:cs="Calibri"/>
          <w:szCs w:val="24"/>
          <w:lang w:bidi="en-US"/>
        </w:rPr>
      </w:pPr>
    </w:p>
    <w:p w14:paraId="534D705A"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5CDC1ECF"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0396DD8B"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4DBDD804"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0714E5FA"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47C7571A"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45654B86"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5A0F2DAB"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357D8BC"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2C224F15"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3B40A79B"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3A6AAA05"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29094AF3"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648D0A8A"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11DA4E2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Us at any reasonable time and/or representatives of the Secretary of State for Housing, Communities and Local Government (MHCLG),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14:paraId="7EF568A9" w14:textId="77777777" w:rsidR="00F86AE7" w:rsidRPr="00F86AE7" w:rsidRDefault="00F86AE7" w:rsidP="00F86AE7">
      <w:pPr>
        <w:ind w:left="1843"/>
        <w:jc w:val="both"/>
        <w:rPr>
          <w:rFonts w:ascii="Calibri" w:eastAsia="Arial Unicode MS" w:hAnsi="Calibri" w:cs="Calibri"/>
          <w:szCs w:val="24"/>
          <w:lang w:bidi="en-US"/>
        </w:rPr>
      </w:pPr>
    </w:p>
    <w:p w14:paraId="27BD1F9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National Audit Office to examine all of Your records for the purpose of certification of the MHCLG, BEIS or DIT accounts;</w:t>
      </w:r>
    </w:p>
    <w:p w14:paraId="1D70E767" w14:textId="77777777" w:rsidR="00F86AE7" w:rsidRPr="00F86AE7" w:rsidRDefault="00F86AE7" w:rsidP="00F86AE7">
      <w:pPr>
        <w:ind w:left="1843"/>
        <w:jc w:val="both"/>
        <w:rPr>
          <w:rFonts w:ascii="Calibri" w:eastAsia="Arial Unicode MS" w:hAnsi="Calibri" w:cs="Calibri"/>
          <w:szCs w:val="24"/>
          <w:lang w:bidi="en-US"/>
        </w:rPr>
      </w:pPr>
    </w:p>
    <w:p w14:paraId="0F6A193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European Commission or the European Court of Auditors to examine Your records;</w:t>
      </w:r>
    </w:p>
    <w:p w14:paraId="7455E855" w14:textId="77777777" w:rsidR="00F86AE7" w:rsidRPr="00F86AE7" w:rsidRDefault="00F86AE7" w:rsidP="00F86AE7">
      <w:pPr>
        <w:ind w:left="1843"/>
        <w:jc w:val="both"/>
        <w:rPr>
          <w:rFonts w:ascii="Calibri" w:eastAsia="Arial Unicode MS" w:hAnsi="Calibri" w:cs="Calibri"/>
          <w:szCs w:val="24"/>
          <w:lang w:bidi="en-US"/>
        </w:rPr>
      </w:pPr>
    </w:p>
    <w:p w14:paraId="1EBEFC2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all reasonable assistance to any person exercising the rights of examination conferred in this clause and to provide copies of all relevant documents that any such person may require.</w:t>
      </w:r>
    </w:p>
    <w:p w14:paraId="1FDCB7B1" w14:textId="77777777" w:rsidR="00F86AE7" w:rsidRPr="00F86AE7" w:rsidRDefault="00F86AE7" w:rsidP="00F86AE7">
      <w:pPr>
        <w:spacing w:line="276" w:lineRule="auto"/>
        <w:ind w:left="720" w:hanging="720"/>
        <w:jc w:val="both"/>
        <w:rPr>
          <w:rFonts w:ascii="Calibri" w:hAnsi="Calibri" w:cs="Calibri"/>
          <w:sz w:val="22"/>
          <w:szCs w:val="24"/>
          <w:lang w:bidi="en-US"/>
        </w:rPr>
      </w:pPr>
    </w:p>
    <w:p w14:paraId="717FD25F"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FORCE MAJEURE</w:t>
      </w:r>
    </w:p>
    <w:p w14:paraId="4FB674E1" w14:textId="77777777" w:rsidR="00F86AE7" w:rsidRPr="00F86AE7" w:rsidRDefault="00F86AE7" w:rsidP="00F86AE7">
      <w:pPr>
        <w:spacing w:line="276" w:lineRule="auto"/>
        <w:jc w:val="both"/>
        <w:rPr>
          <w:rFonts w:ascii="Calibri" w:hAnsi="Calibri" w:cs="Calibri"/>
          <w:sz w:val="22"/>
          <w:szCs w:val="24"/>
          <w:lang w:bidi="en-US"/>
        </w:rPr>
      </w:pPr>
    </w:p>
    <w:p w14:paraId="25AECB02" w14:textId="77777777" w:rsidR="00F86AE7" w:rsidRPr="00F86AE7" w:rsidRDefault="00F86AE7" w:rsidP="00F86AE7">
      <w:pPr>
        <w:numPr>
          <w:ilvl w:val="0"/>
          <w:numId w:val="22"/>
        </w:numPr>
        <w:spacing w:after="200" w:line="276" w:lineRule="auto"/>
        <w:jc w:val="both"/>
        <w:rPr>
          <w:rFonts w:ascii="Calibri" w:eastAsia="Arial Unicode MS" w:hAnsi="Calibri" w:cs="Calibri"/>
          <w:vanish/>
          <w:sz w:val="22"/>
          <w:szCs w:val="24"/>
          <w:lang w:bidi="en-US"/>
        </w:rPr>
      </w:pPr>
    </w:p>
    <w:p w14:paraId="3DAEDB73"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7825AECE"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any event or circumstance that is beyond Your reasonable control, and which by its nature could not have been foreseen by You or, if it could have been foreseen, was unavoidable, (provided that You shall use all reasonable endeavours to cure any such events or circumstances and resume performance under the Agreement) prevent You from carrying out Your obligations under the Agreement for a continuous period of more than 10 Business Days, We may terminate this Agreement immediately by giving written notice to You.</w:t>
      </w:r>
    </w:p>
    <w:p w14:paraId="58B0017B"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335B435" w14:textId="77777777" w:rsidR="00E42A3C" w:rsidRDefault="00E42A3C">
      <w:pPr>
        <w:spacing w:after="200" w:line="276" w:lineRule="auto"/>
        <w:rPr>
          <w:rFonts w:ascii="Calibri" w:hAnsi="Calibri" w:cs="Calibri"/>
          <w:sz w:val="22"/>
          <w:szCs w:val="24"/>
          <w:lang w:bidi="en-US"/>
        </w:rPr>
      </w:pPr>
      <w:r>
        <w:rPr>
          <w:rFonts w:ascii="Calibri" w:hAnsi="Calibri" w:cs="Calibri"/>
          <w:sz w:val="22"/>
          <w:szCs w:val="24"/>
          <w:lang w:bidi="en-US"/>
        </w:rPr>
        <w:br w:type="page"/>
      </w:r>
    </w:p>
    <w:p w14:paraId="6E4F3E00"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10A83CD"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GENERAL</w:t>
      </w:r>
    </w:p>
    <w:p w14:paraId="3B6F4EC7" w14:textId="77777777" w:rsidR="00F86AE7" w:rsidRPr="00F86AE7" w:rsidRDefault="00F86AE7" w:rsidP="00F86AE7">
      <w:pPr>
        <w:autoSpaceDE w:val="0"/>
        <w:autoSpaceDN w:val="0"/>
        <w:adjustRightInd w:val="0"/>
        <w:spacing w:line="276" w:lineRule="auto"/>
        <w:jc w:val="both"/>
        <w:rPr>
          <w:rFonts w:ascii="Calibri" w:hAnsi="Calibri" w:cs="Calibri"/>
          <w:b/>
          <w:sz w:val="22"/>
          <w:szCs w:val="24"/>
          <w:lang w:bidi="en-US"/>
        </w:rPr>
      </w:pPr>
    </w:p>
    <w:p w14:paraId="382DF326"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55D5BDE3"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3E29971"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 The Agreement constitutes the entire agreement between the parties in relation to the supply of the Services and the Agreement supersedes any earlier agreements, arrangements and understandings relating to that subject matter.</w:t>
      </w:r>
    </w:p>
    <w:p w14:paraId="27252DB6" w14:textId="77777777" w:rsidR="00F86AE7" w:rsidRPr="00F86AE7" w:rsidRDefault="00F86AE7" w:rsidP="00F86AE7">
      <w:pPr>
        <w:ind w:left="1070"/>
        <w:jc w:val="both"/>
        <w:rPr>
          <w:rFonts w:ascii="Calibri" w:hAnsi="Calibri" w:cs="Calibri"/>
          <w:szCs w:val="24"/>
          <w:lang w:bidi="en-US"/>
        </w:rPr>
      </w:pPr>
    </w:p>
    <w:p w14:paraId="585778A8"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14:paraId="2EBCA132" w14:textId="77777777" w:rsidR="00F86AE7" w:rsidRPr="00F86AE7" w:rsidRDefault="00F86AE7" w:rsidP="00F86AE7">
      <w:pPr>
        <w:ind w:left="1070"/>
        <w:jc w:val="both"/>
        <w:rPr>
          <w:rFonts w:ascii="Calibri" w:hAnsi="Calibri" w:cs="Calibri"/>
          <w:szCs w:val="24"/>
          <w:lang w:bidi="en-US"/>
        </w:rPr>
      </w:pPr>
    </w:p>
    <w:p w14:paraId="1580BEA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Nothing in the Agreement creates any partnership or joint venture, nor any relationship of employment, between You and Us.  Nothing in the Agreement creates any agency between You and Us. </w:t>
      </w:r>
    </w:p>
    <w:p w14:paraId="071FBF94" w14:textId="77777777" w:rsidR="00F86AE7" w:rsidRPr="00F86AE7" w:rsidRDefault="00F86AE7" w:rsidP="00F86AE7">
      <w:pPr>
        <w:ind w:left="1070"/>
        <w:jc w:val="both"/>
        <w:rPr>
          <w:rFonts w:ascii="Calibri" w:hAnsi="Calibri" w:cs="Calibri"/>
          <w:szCs w:val="24"/>
          <w:lang w:bidi="en-US"/>
        </w:rPr>
      </w:pPr>
    </w:p>
    <w:p w14:paraId="6805443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A person who is not a party to this Agreement shall not have any rights under or in connection with it.</w:t>
      </w:r>
    </w:p>
    <w:p w14:paraId="2D17D032" w14:textId="77777777" w:rsidR="00F86AE7" w:rsidRPr="00F86AE7" w:rsidRDefault="00F86AE7" w:rsidP="00F86AE7">
      <w:pPr>
        <w:ind w:left="1070"/>
        <w:jc w:val="both"/>
        <w:rPr>
          <w:rFonts w:ascii="Calibri" w:hAnsi="Calibri" w:cs="Calibri"/>
          <w:szCs w:val="24"/>
          <w:lang w:bidi="en-US"/>
        </w:rPr>
      </w:pPr>
    </w:p>
    <w:p w14:paraId="059AE78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Any variation to the Agreement, including any changes to the Services or the Agreement, including the introduction of any additional terms and conditions, shall only be binding when agreed in writing by or on behalf of Us and You. </w:t>
      </w:r>
    </w:p>
    <w:p w14:paraId="22B200D0" w14:textId="77777777" w:rsidR="00F86AE7" w:rsidRPr="00F86AE7" w:rsidRDefault="00F86AE7" w:rsidP="00F86AE7">
      <w:pPr>
        <w:ind w:left="1070"/>
        <w:jc w:val="both"/>
        <w:rPr>
          <w:rFonts w:ascii="Calibri" w:hAnsi="Calibri" w:cs="Calibri"/>
          <w:szCs w:val="24"/>
          <w:lang w:bidi="en-US"/>
        </w:rPr>
      </w:pPr>
    </w:p>
    <w:p w14:paraId="21D5F751"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Subject to clause 25.7, the Agreement,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287DAA68" w14:textId="77777777" w:rsidR="00F86AE7" w:rsidRPr="00F86AE7" w:rsidRDefault="00F86AE7" w:rsidP="00F86AE7">
      <w:pPr>
        <w:ind w:left="1070"/>
        <w:jc w:val="both"/>
        <w:rPr>
          <w:rFonts w:ascii="Calibri" w:hAnsi="Calibri" w:cs="Calibri"/>
          <w:szCs w:val="24"/>
          <w:lang w:bidi="en-US"/>
        </w:rPr>
      </w:pPr>
    </w:p>
    <w:p w14:paraId="77FF124C"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shall be free to enforce Our Intellectual Property Rights in any jurisdiction.</w:t>
      </w:r>
    </w:p>
    <w:p w14:paraId="0F6DE87F" w14:textId="77777777" w:rsidR="00F86AE7" w:rsidRPr="00F86AE7" w:rsidRDefault="00F86AE7" w:rsidP="00F86AE7">
      <w:pPr>
        <w:spacing w:after="200" w:line="276" w:lineRule="auto"/>
        <w:jc w:val="both"/>
        <w:rPr>
          <w:rFonts w:ascii="Calibri" w:hAnsi="Calibri" w:cs="Calibri"/>
          <w:sz w:val="22"/>
          <w:szCs w:val="24"/>
          <w:lang w:bidi="en-US"/>
        </w:rPr>
      </w:pPr>
    </w:p>
    <w:p w14:paraId="067CFF6C" w14:textId="77777777" w:rsidR="00CB7D9C" w:rsidRDefault="00CB7D9C" w:rsidP="00CB7D9C">
      <w:pPr>
        <w:jc w:val="both"/>
        <w:rPr>
          <w:rFonts w:cstheme="minorHAnsi"/>
          <w:szCs w:val="24"/>
        </w:rPr>
      </w:pPr>
    </w:p>
    <w:p w14:paraId="045F76F4" w14:textId="77777777" w:rsidR="00930EE9" w:rsidRDefault="00930EE9" w:rsidP="00FC201D">
      <w:pPr>
        <w:pStyle w:val="Heading2"/>
        <w:spacing w:before="0"/>
        <w:rPr>
          <w:bCs w:val="0"/>
          <w:iCs/>
          <w:color w:val="auto"/>
        </w:rPr>
      </w:pPr>
    </w:p>
    <w:bookmarkEnd w:id="2"/>
    <w:p w14:paraId="0DB895CB" w14:textId="77777777" w:rsidR="00063E2C" w:rsidRPr="00063E2C" w:rsidRDefault="00063E2C" w:rsidP="00063E2C"/>
    <w:p w14:paraId="193743FB" w14:textId="77777777" w:rsidR="00147115" w:rsidRDefault="00147115" w:rsidP="00FC201D">
      <w:bookmarkStart w:id="3" w:name="_ANNEX_F:__1"/>
      <w:bookmarkEnd w:id="3"/>
    </w:p>
    <w:sectPr w:rsidR="00147115" w:rsidSect="00852F07">
      <w:headerReference w:type="default" r:id="rId14"/>
      <w:footerReference w:type="default" r:id="rId15"/>
      <w:pgSz w:w="11906" w:h="16838"/>
      <w:pgMar w:top="851" w:right="1440" w:bottom="1440" w:left="1440" w:header="708" w:footer="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402B5" w14:textId="77777777" w:rsidR="00565CB7" w:rsidRDefault="00565CB7" w:rsidP="00915DBF">
      <w:r>
        <w:separator/>
      </w:r>
    </w:p>
  </w:endnote>
  <w:endnote w:type="continuationSeparator" w:id="0">
    <w:p w14:paraId="20527CEC" w14:textId="77777777" w:rsidR="00565CB7" w:rsidRDefault="00565CB7"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9467" w14:textId="1E41B9B3" w:rsidR="003F28C2" w:rsidRPr="00FC0C01" w:rsidRDefault="00FC0C01" w:rsidP="00FC0C01">
    <w:pPr>
      <w:pStyle w:val="Footer"/>
    </w:pPr>
    <w:r>
      <w:rPr>
        <w:i/>
        <w:sz w:val="20"/>
      </w:rPr>
      <w:fldChar w:fldCharType="begin"/>
    </w:r>
    <w:r>
      <w:rPr>
        <w:i/>
        <w:sz w:val="20"/>
      </w:rPr>
      <w:instrText xml:space="preserve"> FILENAME \* MERGEFORMAT </w:instrText>
    </w:r>
    <w:r>
      <w:rPr>
        <w:i/>
        <w:sz w:val="20"/>
      </w:rPr>
      <w:fldChar w:fldCharType="separate"/>
    </w:r>
    <w:r>
      <w:rPr>
        <w:i/>
        <w:noProof/>
        <w:sz w:val="20"/>
      </w:rPr>
      <w:t>Kickstart_GWE Business West_Employability Wrap Around Service - T &amp; C.docx</w:t>
    </w:r>
    <w:r>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34D3" w14:textId="28A56676" w:rsidR="003F28C2" w:rsidRPr="001A6C21" w:rsidRDefault="003F28C2">
    <w:pPr>
      <w:pStyle w:val="Footer"/>
      <w:jc w:val="right"/>
      <w:rPr>
        <w:rFonts w:ascii="Calibri" w:hAnsi="Calibri"/>
        <w:i/>
        <w:sz w:val="22"/>
        <w:szCs w:val="22"/>
      </w:rPr>
    </w:pPr>
    <w:r w:rsidRPr="001A6C21">
      <w:rPr>
        <w:rFonts w:ascii="Calibri" w:hAnsi="Calibri"/>
        <w:i/>
        <w:sz w:val="22"/>
        <w:szCs w:val="22"/>
      </w:rPr>
      <w:fldChar w:fldCharType="begin"/>
    </w:r>
    <w:r w:rsidRPr="001A6C21">
      <w:rPr>
        <w:rFonts w:ascii="Calibri" w:hAnsi="Calibri"/>
        <w:i/>
        <w:sz w:val="22"/>
        <w:szCs w:val="22"/>
      </w:rPr>
      <w:instrText xml:space="preserve"> PAGE   \* MERGEFORMAT </w:instrText>
    </w:r>
    <w:r w:rsidRPr="001A6C21">
      <w:rPr>
        <w:rFonts w:ascii="Calibri" w:hAnsi="Calibri"/>
        <w:i/>
        <w:sz w:val="22"/>
        <w:szCs w:val="22"/>
      </w:rPr>
      <w:fldChar w:fldCharType="separate"/>
    </w:r>
    <w:r w:rsidR="00FC0C01">
      <w:rPr>
        <w:rFonts w:ascii="Calibri" w:hAnsi="Calibri"/>
        <w:i/>
        <w:noProof/>
        <w:sz w:val="22"/>
        <w:szCs w:val="22"/>
      </w:rPr>
      <w:t>2</w:t>
    </w:r>
    <w:r w:rsidRPr="001A6C21">
      <w:rPr>
        <w:rFonts w:ascii="Calibri" w:hAnsi="Calibri"/>
        <w:i/>
        <w:sz w:val="22"/>
        <w:szCs w:val="22"/>
      </w:rPr>
      <w:fldChar w:fldCharType="end"/>
    </w:r>
  </w:p>
  <w:p w14:paraId="493D366D" w14:textId="77777777" w:rsidR="003F28C2" w:rsidRPr="007F78A8" w:rsidRDefault="003F28C2"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14:paraId="1338241E" w14:textId="59E92826" w:rsidR="003F28C2" w:rsidRDefault="003F28C2" w:rsidP="00915DBF">
        <w:pPr>
          <w:pStyle w:val="Footer"/>
          <w:ind w:right="-924"/>
        </w:pPr>
        <w:r>
          <w:rPr>
            <w:sz w:val="18"/>
          </w:rPr>
          <w:fldChar w:fldCharType="begin"/>
        </w:r>
        <w:r>
          <w:rPr>
            <w:sz w:val="18"/>
          </w:rPr>
          <w:instrText xml:space="preserve"> FILENAME </w:instrText>
        </w:r>
        <w:r>
          <w:rPr>
            <w:sz w:val="18"/>
          </w:rPr>
          <w:fldChar w:fldCharType="separate"/>
        </w:r>
        <w:r>
          <w:rPr>
            <w:noProof/>
            <w:sz w:val="18"/>
          </w:rPr>
          <w:t>Kickstart_GWE Business West_Employability Wrap Around Service ITT</w:t>
        </w:r>
        <w:r>
          <w:rPr>
            <w:sz w:val="18"/>
          </w:rPr>
          <w:fldChar w:fldCharType="end"/>
        </w:r>
        <w:r>
          <w:rPr>
            <w:sz w:val="18"/>
          </w:rPr>
          <w:t xml:space="preserve"> </w:t>
        </w:r>
        <w:r>
          <w:rPr>
            <w:sz w:val="18"/>
          </w:rPr>
          <w:tab/>
        </w:r>
        <w:r>
          <w:rPr>
            <w:sz w:val="18"/>
          </w:rPr>
          <w:tab/>
        </w:r>
        <w:r>
          <w:fldChar w:fldCharType="begin"/>
        </w:r>
        <w:r>
          <w:instrText xml:space="preserve"> PAGE   \* MERGEFORMAT </w:instrText>
        </w:r>
        <w:r>
          <w:fldChar w:fldCharType="separate"/>
        </w:r>
        <w:r w:rsidR="00FC0C01">
          <w:rPr>
            <w:noProof/>
          </w:rPr>
          <w:t>29</w:t>
        </w:r>
        <w:r>
          <w:rPr>
            <w:noProof/>
          </w:rPr>
          <w:fldChar w:fldCharType="end"/>
        </w:r>
      </w:p>
    </w:sdtContent>
  </w:sdt>
  <w:p w14:paraId="6BCE592E" w14:textId="77777777" w:rsidR="003F28C2" w:rsidRDefault="003F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46441" w14:textId="77777777" w:rsidR="00565CB7" w:rsidRDefault="00565CB7" w:rsidP="00915DBF">
      <w:r>
        <w:separator/>
      </w:r>
    </w:p>
  </w:footnote>
  <w:footnote w:type="continuationSeparator" w:id="0">
    <w:p w14:paraId="73B79D19" w14:textId="77777777" w:rsidR="00565CB7" w:rsidRDefault="00565CB7"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C213" w14:textId="77777777" w:rsidR="003F28C2" w:rsidRDefault="003F28C2">
    <w:pPr>
      <w:pStyle w:val="Header"/>
    </w:pPr>
    <w:r w:rsidRPr="00F63307">
      <w:rPr>
        <w:noProof/>
        <w:lang w:eastAsia="en-GB"/>
      </w:rPr>
      <w:drawing>
        <wp:inline distT="0" distB="0" distL="0" distR="0" wp14:anchorId="55251E3D" wp14:editId="0C05F696">
          <wp:extent cx="1822230" cy="514350"/>
          <wp:effectExtent l="0" t="0" r="6985" b="0"/>
          <wp:docPr id="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826587" cy="515580"/>
                  </a:xfrm>
                  <a:prstGeom prst="rect">
                    <a:avLst/>
                  </a:prstGeom>
                  <a:noFill/>
                  <a:ln w="9525">
                    <a:noFill/>
                    <a:miter lim="800000"/>
                    <a:headEnd/>
                    <a:tailEnd/>
                  </a:ln>
                </pic:spPr>
              </pic:pic>
            </a:graphicData>
          </a:graphic>
        </wp:inline>
      </w:drawing>
    </w:r>
    <w:r>
      <w:tab/>
    </w:r>
    <w:r>
      <w:rPr>
        <w:noProof/>
        <w:lang w:eastAsia="en-GB"/>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55D1" w14:textId="77777777" w:rsidR="003F28C2" w:rsidRPr="005A0231" w:rsidRDefault="003F28C2" w:rsidP="005A0231">
    <w:pPr>
      <w:pStyle w:val="Header"/>
      <w:jc w:val="right"/>
      <w:rPr>
        <w:rFonts w:ascii="Calibri" w:hAnsi="Calibri"/>
        <w:i/>
        <w:sz w:val="20"/>
      </w:rPr>
    </w:pPr>
    <w:r w:rsidRPr="005A0231">
      <w:rPr>
        <w:rFonts w:ascii="Calibri" w:hAnsi="Calibri"/>
        <w:i/>
        <w:sz w:val="20"/>
      </w:rPr>
      <w:t>ITT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1159" w14:textId="77777777" w:rsidR="003F28C2" w:rsidRDefault="003F2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361"/>
    <w:multiLevelType w:val="hybridMultilevel"/>
    <w:tmpl w:val="9B6C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C08C9"/>
    <w:multiLevelType w:val="hybridMultilevel"/>
    <w:tmpl w:val="57F6EBC8"/>
    <w:lvl w:ilvl="0" w:tplc="E758D9D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5" w15:restartNumberingAfterBreak="0">
    <w:nsid w:val="0DF1094B"/>
    <w:multiLevelType w:val="hybridMultilevel"/>
    <w:tmpl w:val="47ACF064"/>
    <w:lvl w:ilvl="0" w:tplc="08090001">
      <w:start w:val="1"/>
      <w:numFmt w:val="bullet"/>
      <w:lvlText w:val=""/>
      <w:lvlJc w:val="left"/>
      <w:pPr>
        <w:ind w:left="1505" w:hanging="72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11B45C29"/>
    <w:multiLevelType w:val="hybridMultilevel"/>
    <w:tmpl w:val="20A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1"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2"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5"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4B05B6"/>
    <w:multiLevelType w:val="hybridMultilevel"/>
    <w:tmpl w:val="DD7672CE"/>
    <w:lvl w:ilvl="0" w:tplc="E758D9D8">
      <w:numFmt w:val="bullet"/>
      <w:lvlText w:val="•"/>
      <w:lvlJc w:val="left"/>
      <w:pPr>
        <w:ind w:left="1505" w:hanging="720"/>
      </w:pPr>
      <w:rPr>
        <w:rFonts w:ascii="Calibri" w:eastAsia="Calibr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783019"/>
    <w:multiLevelType w:val="hybridMultilevel"/>
    <w:tmpl w:val="DF9E4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52CF7"/>
    <w:multiLevelType w:val="hybridMultilevel"/>
    <w:tmpl w:val="5D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4C3C4BD4"/>
    <w:multiLevelType w:val="hybridMultilevel"/>
    <w:tmpl w:val="F726FABA"/>
    <w:lvl w:ilvl="0" w:tplc="08090001">
      <w:start w:val="1"/>
      <w:numFmt w:val="bullet"/>
      <w:lvlText w:val=""/>
      <w:lvlJc w:val="left"/>
      <w:pPr>
        <w:ind w:left="1436" w:hanging="360"/>
      </w:pPr>
      <w:rPr>
        <w:rFonts w:ascii="Symbol" w:hAnsi="Symbol" w:hint="default"/>
      </w:rPr>
    </w:lvl>
    <w:lvl w:ilvl="1" w:tplc="08090003">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34"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5"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6"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7"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9"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8115AE7"/>
    <w:multiLevelType w:val="hybridMultilevel"/>
    <w:tmpl w:val="29CE3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43" w15:restartNumberingAfterBreak="0">
    <w:nsid w:val="5CAB5CC9"/>
    <w:multiLevelType w:val="hybridMultilevel"/>
    <w:tmpl w:val="A1EA2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0B60092"/>
    <w:multiLevelType w:val="hybridMultilevel"/>
    <w:tmpl w:val="08E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7DB1685"/>
    <w:multiLevelType w:val="hybridMultilevel"/>
    <w:tmpl w:val="2DB292F8"/>
    <w:lvl w:ilvl="0" w:tplc="0809000B">
      <w:start w:val="1"/>
      <w:numFmt w:val="bullet"/>
      <w:lvlText w:val=""/>
      <w:lvlJc w:val="left"/>
      <w:pPr>
        <w:ind w:left="1505" w:hanging="72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9" w15:restartNumberingAfterBreak="0">
    <w:nsid w:val="698D0587"/>
    <w:multiLevelType w:val="hybridMultilevel"/>
    <w:tmpl w:val="4D7264F0"/>
    <w:lvl w:ilvl="0" w:tplc="08090001">
      <w:start w:val="1"/>
      <w:numFmt w:val="bullet"/>
      <w:lvlText w:val=""/>
      <w:lvlJc w:val="left"/>
      <w:pPr>
        <w:ind w:left="720" w:hanging="360"/>
      </w:pPr>
      <w:rPr>
        <w:rFonts w:ascii="Symbol" w:hAnsi="Symbol" w:hint="default"/>
      </w:rPr>
    </w:lvl>
    <w:lvl w:ilvl="1" w:tplc="D90C2E6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3"/>
  </w:num>
  <w:num w:numId="2">
    <w:abstractNumId w:val="9"/>
  </w:num>
  <w:num w:numId="3">
    <w:abstractNumId w:val="10"/>
  </w:num>
  <w:num w:numId="4">
    <w:abstractNumId w:val="52"/>
  </w:num>
  <w:num w:numId="5">
    <w:abstractNumId w:val="37"/>
  </w:num>
  <w:num w:numId="6">
    <w:abstractNumId w:val="4"/>
  </w:num>
  <w:num w:numId="7">
    <w:abstractNumId w:val="28"/>
  </w:num>
  <w:num w:numId="8">
    <w:abstractNumId w:val="44"/>
  </w:num>
  <w:num w:numId="9">
    <w:abstractNumId w:val="36"/>
  </w:num>
  <w:num w:numId="10">
    <w:abstractNumId w:val="23"/>
  </w:num>
  <w:num w:numId="11">
    <w:abstractNumId w:val="25"/>
  </w:num>
  <w:num w:numId="12">
    <w:abstractNumId w:val="40"/>
  </w:num>
  <w:num w:numId="13">
    <w:abstractNumId w:val="47"/>
  </w:num>
  <w:num w:numId="14">
    <w:abstractNumId w:val="21"/>
  </w:num>
  <w:num w:numId="15">
    <w:abstractNumId w:val="22"/>
  </w:num>
  <w:num w:numId="16">
    <w:abstractNumId w:val="6"/>
  </w:num>
  <w:num w:numId="17">
    <w:abstractNumId w:val="13"/>
  </w:num>
  <w:num w:numId="18">
    <w:abstractNumId w:val="50"/>
  </w:num>
  <w:num w:numId="19">
    <w:abstractNumId w:val="29"/>
  </w:num>
  <w:num w:numId="20">
    <w:abstractNumId w:val="17"/>
  </w:num>
  <w:num w:numId="21">
    <w:abstractNumId w:val="24"/>
  </w:num>
  <w:num w:numId="22">
    <w:abstractNumId w:val="2"/>
  </w:num>
  <w:num w:numId="23">
    <w:abstractNumId w:val="15"/>
  </w:num>
  <w:num w:numId="24">
    <w:abstractNumId w:val="34"/>
  </w:num>
  <w:num w:numId="25">
    <w:abstractNumId w:val="39"/>
  </w:num>
  <w:num w:numId="26">
    <w:abstractNumId w:val="32"/>
  </w:num>
  <w:num w:numId="27">
    <w:abstractNumId w:val="46"/>
  </w:num>
  <w:num w:numId="28">
    <w:abstractNumId w:val="19"/>
  </w:num>
  <w:num w:numId="29">
    <w:abstractNumId w:val="11"/>
  </w:num>
  <w:num w:numId="30">
    <w:abstractNumId w:val="38"/>
  </w:num>
  <w:num w:numId="31">
    <w:abstractNumId w:val="51"/>
  </w:num>
  <w:num w:numId="32">
    <w:abstractNumId w:val="14"/>
  </w:num>
  <w:num w:numId="33">
    <w:abstractNumId w:val="42"/>
  </w:num>
  <w:num w:numId="34">
    <w:abstractNumId w:val="35"/>
  </w:num>
  <w:num w:numId="35">
    <w:abstractNumId w:val="30"/>
  </w:num>
  <w:num w:numId="36">
    <w:abstractNumId w:val="18"/>
  </w:num>
  <w:num w:numId="37">
    <w:abstractNumId w:val="31"/>
  </w:num>
  <w:num w:numId="38">
    <w:abstractNumId w:val="12"/>
  </w:num>
  <w:num w:numId="39">
    <w:abstractNumId w:val="20"/>
  </w:num>
  <w:num w:numId="40">
    <w:abstractNumId w:val="7"/>
  </w:num>
  <w:num w:numId="41">
    <w:abstractNumId w:val="8"/>
  </w:num>
  <w:num w:numId="42">
    <w:abstractNumId w:val="33"/>
  </w:num>
  <w:num w:numId="43">
    <w:abstractNumId w:val="49"/>
  </w:num>
  <w:num w:numId="44">
    <w:abstractNumId w:val="1"/>
  </w:num>
  <w:num w:numId="45">
    <w:abstractNumId w:val="16"/>
  </w:num>
  <w:num w:numId="46">
    <w:abstractNumId w:val="26"/>
  </w:num>
  <w:num w:numId="47">
    <w:abstractNumId w:val="48"/>
  </w:num>
  <w:num w:numId="48">
    <w:abstractNumId w:val="43"/>
  </w:num>
  <w:num w:numId="49">
    <w:abstractNumId w:val="0"/>
  </w:num>
  <w:num w:numId="50">
    <w:abstractNumId w:val="41"/>
  </w:num>
  <w:num w:numId="51">
    <w:abstractNumId w:val="27"/>
  </w:num>
  <w:num w:numId="52">
    <w:abstractNumId w:val="5"/>
  </w:num>
  <w:num w:numId="5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631C"/>
    <w:rsid w:val="0000734D"/>
    <w:rsid w:val="00007A2A"/>
    <w:rsid w:val="000107A9"/>
    <w:rsid w:val="00012889"/>
    <w:rsid w:val="00013B08"/>
    <w:rsid w:val="0001404E"/>
    <w:rsid w:val="00015E3E"/>
    <w:rsid w:val="000203A5"/>
    <w:rsid w:val="000224F3"/>
    <w:rsid w:val="000246BF"/>
    <w:rsid w:val="00025B80"/>
    <w:rsid w:val="00027093"/>
    <w:rsid w:val="000271CE"/>
    <w:rsid w:val="0003789E"/>
    <w:rsid w:val="00037DC1"/>
    <w:rsid w:val="0004790E"/>
    <w:rsid w:val="00054333"/>
    <w:rsid w:val="00062582"/>
    <w:rsid w:val="00062787"/>
    <w:rsid w:val="00063E2C"/>
    <w:rsid w:val="00065016"/>
    <w:rsid w:val="00071648"/>
    <w:rsid w:val="00073EF2"/>
    <w:rsid w:val="00081902"/>
    <w:rsid w:val="00085A8E"/>
    <w:rsid w:val="000872A6"/>
    <w:rsid w:val="00093BBF"/>
    <w:rsid w:val="000A2F48"/>
    <w:rsid w:val="000A6EB0"/>
    <w:rsid w:val="000A7D05"/>
    <w:rsid w:val="000A7DD3"/>
    <w:rsid w:val="000B01D6"/>
    <w:rsid w:val="000B0B49"/>
    <w:rsid w:val="000B1DC8"/>
    <w:rsid w:val="000B3608"/>
    <w:rsid w:val="000C15A7"/>
    <w:rsid w:val="000C354C"/>
    <w:rsid w:val="000C7058"/>
    <w:rsid w:val="000D0C33"/>
    <w:rsid w:val="000D1A3E"/>
    <w:rsid w:val="000D282B"/>
    <w:rsid w:val="000D3BA4"/>
    <w:rsid w:val="000D508A"/>
    <w:rsid w:val="000D52F6"/>
    <w:rsid w:val="000D7B8A"/>
    <w:rsid w:val="000E0398"/>
    <w:rsid w:val="000E0D0C"/>
    <w:rsid w:val="000E2738"/>
    <w:rsid w:val="000E337B"/>
    <w:rsid w:val="000E58AD"/>
    <w:rsid w:val="000E5B97"/>
    <w:rsid w:val="000F18F6"/>
    <w:rsid w:val="000F336F"/>
    <w:rsid w:val="000F4256"/>
    <w:rsid w:val="000F4921"/>
    <w:rsid w:val="000F5569"/>
    <w:rsid w:val="000F5A06"/>
    <w:rsid w:val="00101918"/>
    <w:rsid w:val="00106B69"/>
    <w:rsid w:val="00110AE6"/>
    <w:rsid w:val="00110D8E"/>
    <w:rsid w:val="00111422"/>
    <w:rsid w:val="00115F3D"/>
    <w:rsid w:val="0011745B"/>
    <w:rsid w:val="00117DCE"/>
    <w:rsid w:val="0012300A"/>
    <w:rsid w:val="00125D51"/>
    <w:rsid w:val="001315BD"/>
    <w:rsid w:val="00135C89"/>
    <w:rsid w:val="00137103"/>
    <w:rsid w:val="001437B4"/>
    <w:rsid w:val="001467AA"/>
    <w:rsid w:val="00147115"/>
    <w:rsid w:val="001475C9"/>
    <w:rsid w:val="00147DB0"/>
    <w:rsid w:val="001521F1"/>
    <w:rsid w:val="00152D2F"/>
    <w:rsid w:val="00155277"/>
    <w:rsid w:val="00160EC3"/>
    <w:rsid w:val="00163B21"/>
    <w:rsid w:val="00166D5B"/>
    <w:rsid w:val="00167F1B"/>
    <w:rsid w:val="00170A6F"/>
    <w:rsid w:val="001724E1"/>
    <w:rsid w:val="00180766"/>
    <w:rsid w:val="00182AD6"/>
    <w:rsid w:val="00187501"/>
    <w:rsid w:val="00192733"/>
    <w:rsid w:val="00196E02"/>
    <w:rsid w:val="001A0BD1"/>
    <w:rsid w:val="001A0FC6"/>
    <w:rsid w:val="001A3831"/>
    <w:rsid w:val="001A4E41"/>
    <w:rsid w:val="001A5A74"/>
    <w:rsid w:val="001A6C21"/>
    <w:rsid w:val="001A75F1"/>
    <w:rsid w:val="001B0C50"/>
    <w:rsid w:val="001B23A2"/>
    <w:rsid w:val="001B4D2C"/>
    <w:rsid w:val="001C138B"/>
    <w:rsid w:val="001C1AB0"/>
    <w:rsid w:val="001C39B7"/>
    <w:rsid w:val="001C3BBE"/>
    <w:rsid w:val="001C4298"/>
    <w:rsid w:val="001D29D1"/>
    <w:rsid w:val="001D3FFA"/>
    <w:rsid w:val="001D4FE7"/>
    <w:rsid w:val="001D5F4A"/>
    <w:rsid w:val="001D6C21"/>
    <w:rsid w:val="001E2539"/>
    <w:rsid w:val="001E490D"/>
    <w:rsid w:val="001E69D5"/>
    <w:rsid w:val="001F7C11"/>
    <w:rsid w:val="00200289"/>
    <w:rsid w:val="00204EFF"/>
    <w:rsid w:val="00206335"/>
    <w:rsid w:val="00206E69"/>
    <w:rsid w:val="002075F8"/>
    <w:rsid w:val="002125F6"/>
    <w:rsid w:val="00212E94"/>
    <w:rsid w:val="0021453F"/>
    <w:rsid w:val="00215181"/>
    <w:rsid w:val="00215C31"/>
    <w:rsid w:val="002234C6"/>
    <w:rsid w:val="00233411"/>
    <w:rsid w:val="00237B9A"/>
    <w:rsid w:val="002439F6"/>
    <w:rsid w:val="0024494E"/>
    <w:rsid w:val="00252940"/>
    <w:rsid w:val="002537C8"/>
    <w:rsid w:val="00253E7D"/>
    <w:rsid w:val="0025488A"/>
    <w:rsid w:val="00254C02"/>
    <w:rsid w:val="002573B6"/>
    <w:rsid w:val="00257E47"/>
    <w:rsid w:val="00273FB4"/>
    <w:rsid w:val="00276997"/>
    <w:rsid w:val="0028099B"/>
    <w:rsid w:val="002820BF"/>
    <w:rsid w:val="002841D8"/>
    <w:rsid w:val="00285165"/>
    <w:rsid w:val="00287266"/>
    <w:rsid w:val="00287290"/>
    <w:rsid w:val="00290055"/>
    <w:rsid w:val="00291088"/>
    <w:rsid w:val="002A19E7"/>
    <w:rsid w:val="002A7AB8"/>
    <w:rsid w:val="002B3DFF"/>
    <w:rsid w:val="002C2147"/>
    <w:rsid w:val="002C2510"/>
    <w:rsid w:val="002C4379"/>
    <w:rsid w:val="002D247F"/>
    <w:rsid w:val="002D27EA"/>
    <w:rsid w:val="002D2D5D"/>
    <w:rsid w:val="002E04B3"/>
    <w:rsid w:val="002E107A"/>
    <w:rsid w:val="002E1E62"/>
    <w:rsid w:val="002E3C25"/>
    <w:rsid w:val="002E46FB"/>
    <w:rsid w:val="002E4844"/>
    <w:rsid w:val="002E4B47"/>
    <w:rsid w:val="002E5D7B"/>
    <w:rsid w:val="002F03C7"/>
    <w:rsid w:val="002F33D1"/>
    <w:rsid w:val="002F6306"/>
    <w:rsid w:val="002F6B19"/>
    <w:rsid w:val="002F72AD"/>
    <w:rsid w:val="003065FD"/>
    <w:rsid w:val="0031697E"/>
    <w:rsid w:val="00322EA7"/>
    <w:rsid w:val="003273CC"/>
    <w:rsid w:val="00333097"/>
    <w:rsid w:val="00336C5E"/>
    <w:rsid w:val="00337D36"/>
    <w:rsid w:val="00341B1D"/>
    <w:rsid w:val="0034310B"/>
    <w:rsid w:val="00350D82"/>
    <w:rsid w:val="00353472"/>
    <w:rsid w:val="003540E6"/>
    <w:rsid w:val="00355BAA"/>
    <w:rsid w:val="00357626"/>
    <w:rsid w:val="00357F67"/>
    <w:rsid w:val="003614DB"/>
    <w:rsid w:val="00365194"/>
    <w:rsid w:val="00365DEA"/>
    <w:rsid w:val="0036761A"/>
    <w:rsid w:val="0037028B"/>
    <w:rsid w:val="00372851"/>
    <w:rsid w:val="0037383D"/>
    <w:rsid w:val="00375BA5"/>
    <w:rsid w:val="003846DD"/>
    <w:rsid w:val="00386ECB"/>
    <w:rsid w:val="0038792A"/>
    <w:rsid w:val="003938C7"/>
    <w:rsid w:val="00393942"/>
    <w:rsid w:val="003A078E"/>
    <w:rsid w:val="003A1A15"/>
    <w:rsid w:val="003A3B55"/>
    <w:rsid w:val="003B0C4F"/>
    <w:rsid w:val="003B550B"/>
    <w:rsid w:val="003B5F14"/>
    <w:rsid w:val="003B7462"/>
    <w:rsid w:val="003C24FE"/>
    <w:rsid w:val="003C663D"/>
    <w:rsid w:val="003C72B5"/>
    <w:rsid w:val="003D0252"/>
    <w:rsid w:val="003D2B30"/>
    <w:rsid w:val="003D4276"/>
    <w:rsid w:val="003D4FD9"/>
    <w:rsid w:val="003D530C"/>
    <w:rsid w:val="003D7ECE"/>
    <w:rsid w:val="003E2212"/>
    <w:rsid w:val="003E2E7C"/>
    <w:rsid w:val="003E2EBC"/>
    <w:rsid w:val="003E42BA"/>
    <w:rsid w:val="003E4D42"/>
    <w:rsid w:val="003E4FAA"/>
    <w:rsid w:val="003F28C2"/>
    <w:rsid w:val="003F6213"/>
    <w:rsid w:val="00404035"/>
    <w:rsid w:val="0041215A"/>
    <w:rsid w:val="00421803"/>
    <w:rsid w:val="00422E5F"/>
    <w:rsid w:val="00434E00"/>
    <w:rsid w:val="00436C70"/>
    <w:rsid w:val="004370A2"/>
    <w:rsid w:val="0044075C"/>
    <w:rsid w:val="004440F4"/>
    <w:rsid w:val="00445CBB"/>
    <w:rsid w:val="00460B93"/>
    <w:rsid w:val="00464BCF"/>
    <w:rsid w:val="00466296"/>
    <w:rsid w:val="004700E3"/>
    <w:rsid w:val="00474833"/>
    <w:rsid w:val="00475B8E"/>
    <w:rsid w:val="00480433"/>
    <w:rsid w:val="0048488E"/>
    <w:rsid w:val="004859B1"/>
    <w:rsid w:val="00485C2C"/>
    <w:rsid w:val="004868D3"/>
    <w:rsid w:val="004929F2"/>
    <w:rsid w:val="00493139"/>
    <w:rsid w:val="0049600E"/>
    <w:rsid w:val="00496A0E"/>
    <w:rsid w:val="00497265"/>
    <w:rsid w:val="004A15AC"/>
    <w:rsid w:val="004A4655"/>
    <w:rsid w:val="004A756F"/>
    <w:rsid w:val="004B108C"/>
    <w:rsid w:val="004B1DCE"/>
    <w:rsid w:val="004B366C"/>
    <w:rsid w:val="004B40DE"/>
    <w:rsid w:val="004B564C"/>
    <w:rsid w:val="004B5B11"/>
    <w:rsid w:val="004B736E"/>
    <w:rsid w:val="004C00E2"/>
    <w:rsid w:val="004C2EBE"/>
    <w:rsid w:val="004C307F"/>
    <w:rsid w:val="004C735F"/>
    <w:rsid w:val="004D5E69"/>
    <w:rsid w:val="004E701B"/>
    <w:rsid w:val="004F11F6"/>
    <w:rsid w:val="004F132F"/>
    <w:rsid w:val="004F13D0"/>
    <w:rsid w:val="004F2A0C"/>
    <w:rsid w:val="004F5BC0"/>
    <w:rsid w:val="00506109"/>
    <w:rsid w:val="0050723E"/>
    <w:rsid w:val="00510710"/>
    <w:rsid w:val="00512728"/>
    <w:rsid w:val="0051294D"/>
    <w:rsid w:val="0051600C"/>
    <w:rsid w:val="00516011"/>
    <w:rsid w:val="00520DEF"/>
    <w:rsid w:val="00522C53"/>
    <w:rsid w:val="005279BD"/>
    <w:rsid w:val="00527ADE"/>
    <w:rsid w:val="0053270E"/>
    <w:rsid w:val="005327F3"/>
    <w:rsid w:val="00532C95"/>
    <w:rsid w:val="00532E22"/>
    <w:rsid w:val="00532E34"/>
    <w:rsid w:val="0053461D"/>
    <w:rsid w:val="00535EEB"/>
    <w:rsid w:val="00537F39"/>
    <w:rsid w:val="0054009E"/>
    <w:rsid w:val="0054215C"/>
    <w:rsid w:val="005439C1"/>
    <w:rsid w:val="00544727"/>
    <w:rsid w:val="00544DD5"/>
    <w:rsid w:val="00550070"/>
    <w:rsid w:val="00550653"/>
    <w:rsid w:val="005512DC"/>
    <w:rsid w:val="0055133F"/>
    <w:rsid w:val="00564300"/>
    <w:rsid w:val="00564D2B"/>
    <w:rsid w:val="00565CB7"/>
    <w:rsid w:val="00571649"/>
    <w:rsid w:val="00571AC5"/>
    <w:rsid w:val="0057605F"/>
    <w:rsid w:val="005826D0"/>
    <w:rsid w:val="00585B74"/>
    <w:rsid w:val="0059161F"/>
    <w:rsid w:val="005917AB"/>
    <w:rsid w:val="00594D8B"/>
    <w:rsid w:val="00595DA1"/>
    <w:rsid w:val="0059639B"/>
    <w:rsid w:val="005A0231"/>
    <w:rsid w:val="005B0330"/>
    <w:rsid w:val="005B070B"/>
    <w:rsid w:val="005B5C4E"/>
    <w:rsid w:val="005C5200"/>
    <w:rsid w:val="005C7DD3"/>
    <w:rsid w:val="005D3F81"/>
    <w:rsid w:val="005D4349"/>
    <w:rsid w:val="005D6161"/>
    <w:rsid w:val="005E09DA"/>
    <w:rsid w:val="005E13E4"/>
    <w:rsid w:val="005E1A5B"/>
    <w:rsid w:val="005E58E4"/>
    <w:rsid w:val="005E6739"/>
    <w:rsid w:val="005E7841"/>
    <w:rsid w:val="005F0CA2"/>
    <w:rsid w:val="005F1E39"/>
    <w:rsid w:val="005F5669"/>
    <w:rsid w:val="005F7656"/>
    <w:rsid w:val="005F7F82"/>
    <w:rsid w:val="00600263"/>
    <w:rsid w:val="00602BA3"/>
    <w:rsid w:val="00605362"/>
    <w:rsid w:val="00605606"/>
    <w:rsid w:val="0061026F"/>
    <w:rsid w:val="006142BB"/>
    <w:rsid w:val="00615983"/>
    <w:rsid w:val="006239DC"/>
    <w:rsid w:val="00624F12"/>
    <w:rsid w:val="0062515A"/>
    <w:rsid w:val="006271E3"/>
    <w:rsid w:val="00637080"/>
    <w:rsid w:val="00644116"/>
    <w:rsid w:val="0064596E"/>
    <w:rsid w:val="006463BE"/>
    <w:rsid w:val="006476C9"/>
    <w:rsid w:val="00650D9C"/>
    <w:rsid w:val="00656F6C"/>
    <w:rsid w:val="0065741E"/>
    <w:rsid w:val="00664B80"/>
    <w:rsid w:val="00666180"/>
    <w:rsid w:val="00666CD1"/>
    <w:rsid w:val="00670082"/>
    <w:rsid w:val="0067361D"/>
    <w:rsid w:val="00673D79"/>
    <w:rsid w:val="00674456"/>
    <w:rsid w:val="006749C4"/>
    <w:rsid w:val="006750BD"/>
    <w:rsid w:val="00676680"/>
    <w:rsid w:val="006770D7"/>
    <w:rsid w:val="0067761E"/>
    <w:rsid w:val="00686563"/>
    <w:rsid w:val="00695179"/>
    <w:rsid w:val="00696431"/>
    <w:rsid w:val="006964AC"/>
    <w:rsid w:val="0069690C"/>
    <w:rsid w:val="00696922"/>
    <w:rsid w:val="00696C9E"/>
    <w:rsid w:val="006978E5"/>
    <w:rsid w:val="006A057C"/>
    <w:rsid w:val="006A2FC3"/>
    <w:rsid w:val="006A525B"/>
    <w:rsid w:val="006A65C0"/>
    <w:rsid w:val="006C3130"/>
    <w:rsid w:val="006C5326"/>
    <w:rsid w:val="006D137B"/>
    <w:rsid w:val="006D2237"/>
    <w:rsid w:val="006D23B0"/>
    <w:rsid w:val="006D24D5"/>
    <w:rsid w:val="006D2F3D"/>
    <w:rsid w:val="006D78B1"/>
    <w:rsid w:val="006E305B"/>
    <w:rsid w:val="006F3758"/>
    <w:rsid w:val="006F3D0A"/>
    <w:rsid w:val="006F75DA"/>
    <w:rsid w:val="00701D50"/>
    <w:rsid w:val="00702D37"/>
    <w:rsid w:val="00702F6C"/>
    <w:rsid w:val="007041A3"/>
    <w:rsid w:val="00704897"/>
    <w:rsid w:val="0071038B"/>
    <w:rsid w:val="00713BA3"/>
    <w:rsid w:val="0071749C"/>
    <w:rsid w:val="007306EE"/>
    <w:rsid w:val="007325DF"/>
    <w:rsid w:val="00732871"/>
    <w:rsid w:val="007356D2"/>
    <w:rsid w:val="00740D3C"/>
    <w:rsid w:val="00743E94"/>
    <w:rsid w:val="007548C6"/>
    <w:rsid w:val="00754DB0"/>
    <w:rsid w:val="007579F4"/>
    <w:rsid w:val="00760B9D"/>
    <w:rsid w:val="00762F9A"/>
    <w:rsid w:val="0076453C"/>
    <w:rsid w:val="00771F61"/>
    <w:rsid w:val="007736CC"/>
    <w:rsid w:val="007752ED"/>
    <w:rsid w:val="007774B2"/>
    <w:rsid w:val="00781B39"/>
    <w:rsid w:val="00783BE6"/>
    <w:rsid w:val="007844C1"/>
    <w:rsid w:val="00786551"/>
    <w:rsid w:val="00787B62"/>
    <w:rsid w:val="0079380C"/>
    <w:rsid w:val="007948A2"/>
    <w:rsid w:val="007A2AA4"/>
    <w:rsid w:val="007A385C"/>
    <w:rsid w:val="007A3ABF"/>
    <w:rsid w:val="007A46C9"/>
    <w:rsid w:val="007A4D48"/>
    <w:rsid w:val="007A503B"/>
    <w:rsid w:val="007A65D7"/>
    <w:rsid w:val="007B0317"/>
    <w:rsid w:val="007B56EA"/>
    <w:rsid w:val="007B5E81"/>
    <w:rsid w:val="007B6E7E"/>
    <w:rsid w:val="007B7D0F"/>
    <w:rsid w:val="007C1D5E"/>
    <w:rsid w:val="007C61DD"/>
    <w:rsid w:val="007C7F67"/>
    <w:rsid w:val="007D3566"/>
    <w:rsid w:val="007D35E6"/>
    <w:rsid w:val="007D376E"/>
    <w:rsid w:val="007E352A"/>
    <w:rsid w:val="007E3531"/>
    <w:rsid w:val="007E3C27"/>
    <w:rsid w:val="007E7664"/>
    <w:rsid w:val="007F0091"/>
    <w:rsid w:val="007F45BB"/>
    <w:rsid w:val="008076FF"/>
    <w:rsid w:val="00807D1E"/>
    <w:rsid w:val="0081120A"/>
    <w:rsid w:val="00811DA4"/>
    <w:rsid w:val="00811DD0"/>
    <w:rsid w:val="008143B3"/>
    <w:rsid w:val="00826F25"/>
    <w:rsid w:val="0083261B"/>
    <w:rsid w:val="00834257"/>
    <w:rsid w:val="008352DE"/>
    <w:rsid w:val="00835AAC"/>
    <w:rsid w:val="00837729"/>
    <w:rsid w:val="0084181E"/>
    <w:rsid w:val="008426FA"/>
    <w:rsid w:val="008455ED"/>
    <w:rsid w:val="00845683"/>
    <w:rsid w:val="00852F07"/>
    <w:rsid w:val="00856FEE"/>
    <w:rsid w:val="008616A8"/>
    <w:rsid w:val="008676C5"/>
    <w:rsid w:val="00881B46"/>
    <w:rsid w:val="00883B32"/>
    <w:rsid w:val="00890953"/>
    <w:rsid w:val="00890D77"/>
    <w:rsid w:val="008938D3"/>
    <w:rsid w:val="00896616"/>
    <w:rsid w:val="008A22E1"/>
    <w:rsid w:val="008B2A8C"/>
    <w:rsid w:val="008B6464"/>
    <w:rsid w:val="008C31D6"/>
    <w:rsid w:val="008C338E"/>
    <w:rsid w:val="008C5DE3"/>
    <w:rsid w:val="008D006F"/>
    <w:rsid w:val="008D0A01"/>
    <w:rsid w:val="008D4887"/>
    <w:rsid w:val="008D4BA6"/>
    <w:rsid w:val="008E3F30"/>
    <w:rsid w:val="008E7288"/>
    <w:rsid w:val="008F0716"/>
    <w:rsid w:val="008F4E2B"/>
    <w:rsid w:val="008F520C"/>
    <w:rsid w:val="008F69C6"/>
    <w:rsid w:val="00905141"/>
    <w:rsid w:val="009122FC"/>
    <w:rsid w:val="00913422"/>
    <w:rsid w:val="00915DBF"/>
    <w:rsid w:val="00924ABB"/>
    <w:rsid w:val="00925CE9"/>
    <w:rsid w:val="00926151"/>
    <w:rsid w:val="00930EE9"/>
    <w:rsid w:val="00932686"/>
    <w:rsid w:val="00942F21"/>
    <w:rsid w:val="0094772C"/>
    <w:rsid w:val="00950DE0"/>
    <w:rsid w:val="00950E9E"/>
    <w:rsid w:val="0095147F"/>
    <w:rsid w:val="00956E28"/>
    <w:rsid w:val="00956FB2"/>
    <w:rsid w:val="0095769D"/>
    <w:rsid w:val="00962218"/>
    <w:rsid w:val="009634D4"/>
    <w:rsid w:val="009659F6"/>
    <w:rsid w:val="0096617C"/>
    <w:rsid w:val="009726B6"/>
    <w:rsid w:val="00977B93"/>
    <w:rsid w:val="00981494"/>
    <w:rsid w:val="0098167C"/>
    <w:rsid w:val="0098259E"/>
    <w:rsid w:val="0099586D"/>
    <w:rsid w:val="009A0486"/>
    <w:rsid w:val="009A115B"/>
    <w:rsid w:val="009A3147"/>
    <w:rsid w:val="009A53F7"/>
    <w:rsid w:val="009A6CD8"/>
    <w:rsid w:val="009A7E74"/>
    <w:rsid w:val="009B0D3E"/>
    <w:rsid w:val="009B1BFC"/>
    <w:rsid w:val="009B1F52"/>
    <w:rsid w:val="009B2D06"/>
    <w:rsid w:val="009C2887"/>
    <w:rsid w:val="009C5854"/>
    <w:rsid w:val="009C7063"/>
    <w:rsid w:val="009C72A0"/>
    <w:rsid w:val="009D288E"/>
    <w:rsid w:val="009E4C10"/>
    <w:rsid w:val="009E5EC1"/>
    <w:rsid w:val="009F01C1"/>
    <w:rsid w:val="009F246E"/>
    <w:rsid w:val="009F665D"/>
    <w:rsid w:val="009F783C"/>
    <w:rsid w:val="009F7E03"/>
    <w:rsid w:val="00A03D69"/>
    <w:rsid w:val="00A056BC"/>
    <w:rsid w:val="00A06A2A"/>
    <w:rsid w:val="00A11869"/>
    <w:rsid w:val="00A11A9B"/>
    <w:rsid w:val="00A11C23"/>
    <w:rsid w:val="00A146C7"/>
    <w:rsid w:val="00A24614"/>
    <w:rsid w:val="00A24658"/>
    <w:rsid w:val="00A26DC2"/>
    <w:rsid w:val="00A35BBE"/>
    <w:rsid w:val="00A37FEF"/>
    <w:rsid w:val="00A41000"/>
    <w:rsid w:val="00A4523B"/>
    <w:rsid w:val="00A512BA"/>
    <w:rsid w:val="00A5394E"/>
    <w:rsid w:val="00A54624"/>
    <w:rsid w:val="00A557AD"/>
    <w:rsid w:val="00A56152"/>
    <w:rsid w:val="00A577EE"/>
    <w:rsid w:val="00A579E4"/>
    <w:rsid w:val="00A61348"/>
    <w:rsid w:val="00A61FDD"/>
    <w:rsid w:val="00A627FB"/>
    <w:rsid w:val="00A63551"/>
    <w:rsid w:val="00A64C82"/>
    <w:rsid w:val="00A65015"/>
    <w:rsid w:val="00A70A73"/>
    <w:rsid w:val="00A72CD2"/>
    <w:rsid w:val="00A830DF"/>
    <w:rsid w:val="00A83460"/>
    <w:rsid w:val="00A83842"/>
    <w:rsid w:val="00A86D18"/>
    <w:rsid w:val="00A93912"/>
    <w:rsid w:val="00A93AE0"/>
    <w:rsid w:val="00A9732E"/>
    <w:rsid w:val="00A97B20"/>
    <w:rsid w:val="00AA093C"/>
    <w:rsid w:val="00AA3607"/>
    <w:rsid w:val="00AA4963"/>
    <w:rsid w:val="00AB31B5"/>
    <w:rsid w:val="00AB5634"/>
    <w:rsid w:val="00AC28EB"/>
    <w:rsid w:val="00AD2495"/>
    <w:rsid w:val="00AD55BB"/>
    <w:rsid w:val="00AD6140"/>
    <w:rsid w:val="00AF1CB4"/>
    <w:rsid w:val="00AF2170"/>
    <w:rsid w:val="00AF4FF6"/>
    <w:rsid w:val="00AF5AB6"/>
    <w:rsid w:val="00B0031B"/>
    <w:rsid w:val="00B04771"/>
    <w:rsid w:val="00B05171"/>
    <w:rsid w:val="00B14E24"/>
    <w:rsid w:val="00B15069"/>
    <w:rsid w:val="00B15634"/>
    <w:rsid w:val="00B15F96"/>
    <w:rsid w:val="00B205A8"/>
    <w:rsid w:val="00B21027"/>
    <w:rsid w:val="00B21C57"/>
    <w:rsid w:val="00B257DF"/>
    <w:rsid w:val="00B2612A"/>
    <w:rsid w:val="00B30A73"/>
    <w:rsid w:val="00B33355"/>
    <w:rsid w:val="00B33B7C"/>
    <w:rsid w:val="00B373FA"/>
    <w:rsid w:val="00B42111"/>
    <w:rsid w:val="00B44218"/>
    <w:rsid w:val="00B47CEC"/>
    <w:rsid w:val="00B505B2"/>
    <w:rsid w:val="00B53A71"/>
    <w:rsid w:val="00B54B33"/>
    <w:rsid w:val="00B55EF8"/>
    <w:rsid w:val="00B62DF0"/>
    <w:rsid w:val="00B63150"/>
    <w:rsid w:val="00B63996"/>
    <w:rsid w:val="00B73F67"/>
    <w:rsid w:val="00B7763E"/>
    <w:rsid w:val="00B814E6"/>
    <w:rsid w:val="00B82674"/>
    <w:rsid w:val="00B85801"/>
    <w:rsid w:val="00B8784C"/>
    <w:rsid w:val="00B9101F"/>
    <w:rsid w:val="00B93BB9"/>
    <w:rsid w:val="00B97723"/>
    <w:rsid w:val="00BA1B03"/>
    <w:rsid w:val="00BA3989"/>
    <w:rsid w:val="00BA6BC1"/>
    <w:rsid w:val="00BA73E3"/>
    <w:rsid w:val="00BA7CCF"/>
    <w:rsid w:val="00BB23A1"/>
    <w:rsid w:val="00BB427C"/>
    <w:rsid w:val="00BC7A3C"/>
    <w:rsid w:val="00BD1609"/>
    <w:rsid w:val="00BD6B26"/>
    <w:rsid w:val="00BE0B87"/>
    <w:rsid w:val="00BE227A"/>
    <w:rsid w:val="00BE2DF0"/>
    <w:rsid w:val="00BF255A"/>
    <w:rsid w:val="00BF3112"/>
    <w:rsid w:val="00C100B3"/>
    <w:rsid w:val="00C15F3F"/>
    <w:rsid w:val="00C205D0"/>
    <w:rsid w:val="00C310B6"/>
    <w:rsid w:val="00C310CC"/>
    <w:rsid w:val="00C3313C"/>
    <w:rsid w:val="00C33649"/>
    <w:rsid w:val="00C36F0F"/>
    <w:rsid w:val="00C37E05"/>
    <w:rsid w:val="00C409D3"/>
    <w:rsid w:val="00C41709"/>
    <w:rsid w:val="00C41C17"/>
    <w:rsid w:val="00C44D3D"/>
    <w:rsid w:val="00C46BF8"/>
    <w:rsid w:val="00C513F3"/>
    <w:rsid w:val="00C55144"/>
    <w:rsid w:val="00C5624C"/>
    <w:rsid w:val="00C56CB1"/>
    <w:rsid w:val="00C603E2"/>
    <w:rsid w:val="00C61F3C"/>
    <w:rsid w:val="00C66465"/>
    <w:rsid w:val="00C66EB9"/>
    <w:rsid w:val="00C70FAD"/>
    <w:rsid w:val="00C73F49"/>
    <w:rsid w:val="00C7413F"/>
    <w:rsid w:val="00C94A6B"/>
    <w:rsid w:val="00C94F98"/>
    <w:rsid w:val="00C96AA2"/>
    <w:rsid w:val="00C975B3"/>
    <w:rsid w:val="00CA1EDA"/>
    <w:rsid w:val="00CA2EF6"/>
    <w:rsid w:val="00CA3268"/>
    <w:rsid w:val="00CA3C65"/>
    <w:rsid w:val="00CA4B7A"/>
    <w:rsid w:val="00CA642B"/>
    <w:rsid w:val="00CB4F60"/>
    <w:rsid w:val="00CB5D2F"/>
    <w:rsid w:val="00CB7D9C"/>
    <w:rsid w:val="00CC4A50"/>
    <w:rsid w:val="00CC53A3"/>
    <w:rsid w:val="00CC71D2"/>
    <w:rsid w:val="00CD0CF9"/>
    <w:rsid w:val="00CD4D52"/>
    <w:rsid w:val="00CE0E78"/>
    <w:rsid w:val="00CE1508"/>
    <w:rsid w:val="00CE20A2"/>
    <w:rsid w:val="00CE2F6B"/>
    <w:rsid w:val="00CF39DE"/>
    <w:rsid w:val="00CF53F5"/>
    <w:rsid w:val="00D01DBA"/>
    <w:rsid w:val="00D03E0A"/>
    <w:rsid w:val="00D05534"/>
    <w:rsid w:val="00D05864"/>
    <w:rsid w:val="00D07E0D"/>
    <w:rsid w:val="00D120F7"/>
    <w:rsid w:val="00D15432"/>
    <w:rsid w:val="00D25967"/>
    <w:rsid w:val="00D27426"/>
    <w:rsid w:val="00D35DBB"/>
    <w:rsid w:val="00D37FD6"/>
    <w:rsid w:val="00D413DF"/>
    <w:rsid w:val="00D4216E"/>
    <w:rsid w:val="00D42D73"/>
    <w:rsid w:val="00D42FC0"/>
    <w:rsid w:val="00D446B4"/>
    <w:rsid w:val="00D44E4F"/>
    <w:rsid w:val="00D54731"/>
    <w:rsid w:val="00D60F49"/>
    <w:rsid w:val="00D61C71"/>
    <w:rsid w:val="00D64CD3"/>
    <w:rsid w:val="00D760DE"/>
    <w:rsid w:val="00D7764A"/>
    <w:rsid w:val="00D8156A"/>
    <w:rsid w:val="00D81C7E"/>
    <w:rsid w:val="00D849AA"/>
    <w:rsid w:val="00D9001A"/>
    <w:rsid w:val="00D9008C"/>
    <w:rsid w:val="00D91449"/>
    <w:rsid w:val="00D93633"/>
    <w:rsid w:val="00DA0AF5"/>
    <w:rsid w:val="00DA38F6"/>
    <w:rsid w:val="00DA42B0"/>
    <w:rsid w:val="00DA5D60"/>
    <w:rsid w:val="00DB341F"/>
    <w:rsid w:val="00DB483C"/>
    <w:rsid w:val="00DB54FD"/>
    <w:rsid w:val="00DB6A61"/>
    <w:rsid w:val="00DC2599"/>
    <w:rsid w:val="00DC51A3"/>
    <w:rsid w:val="00DC723E"/>
    <w:rsid w:val="00DC794D"/>
    <w:rsid w:val="00DD2E00"/>
    <w:rsid w:val="00DD2F44"/>
    <w:rsid w:val="00DE0585"/>
    <w:rsid w:val="00DE0C84"/>
    <w:rsid w:val="00DE2C7C"/>
    <w:rsid w:val="00DE32D5"/>
    <w:rsid w:val="00DE4837"/>
    <w:rsid w:val="00DE6F54"/>
    <w:rsid w:val="00DF0F3D"/>
    <w:rsid w:val="00DF1BBC"/>
    <w:rsid w:val="00DF2818"/>
    <w:rsid w:val="00E0252D"/>
    <w:rsid w:val="00E040CA"/>
    <w:rsid w:val="00E046B4"/>
    <w:rsid w:val="00E04BDE"/>
    <w:rsid w:val="00E15EC1"/>
    <w:rsid w:val="00E1682E"/>
    <w:rsid w:val="00E16BB5"/>
    <w:rsid w:val="00E25322"/>
    <w:rsid w:val="00E27025"/>
    <w:rsid w:val="00E270D8"/>
    <w:rsid w:val="00E35596"/>
    <w:rsid w:val="00E36E59"/>
    <w:rsid w:val="00E42A3C"/>
    <w:rsid w:val="00E43616"/>
    <w:rsid w:val="00E532DB"/>
    <w:rsid w:val="00E53CA9"/>
    <w:rsid w:val="00E57D17"/>
    <w:rsid w:val="00E6051A"/>
    <w:rsid w:val="00E67AA7"/>
    <w:rsid w:val="00E7688D"/>
    <w:rsid w:val="00E81239"/>
    <w:rsid w:val="00E81B42"/>
    <w:rsid w:val="00E85F1D"/>
    <w:rsid w:val="00E90752"/>
    <w:rsid w:val="00E907CE"/>
    <w:rsid w:val="00E920D2"/>
    <w:rsid w:val="00E9348D"/>
    <w:rsid w:val="00E9569F"/>
    <w:rsid w:val="00E962DA"/>
    <w:rsid w:val="00EA018A"/>
    <w:rsid w:val="00EA158E"/>
    <w:rsid w:val="00EA18C3"/>
    <w:rsid w:val="00EA30BB"/>
    <w:rsid w:val="00EA3DB1"/>
    <w:rsid w:val="00EA78A7"/>
    <w:rsid w:val="00EA7AA2"/>
    <w:rsid w:val="00EB3FF2"/>
    <w:rsid w:val="00EB7C93"/>
    <w:rsid w:val="00EC156E"/>
    <w:rsid w:val="00EC2C13"/>
    <w:rsid w:val="00EC3504"/>
    <w:rsid w:val="00ED4B3D"/>
    <w:rsid w:val="00ED7CB8"/>
    <w:rsid w:val="00EE1391"/>
    <w:rsid w:val="00EE178E"/>
    <w:rsid w:val="00EE5BFE"/>
    <w:rsid w:val="00EE5F45"/>
    <w:rsid w:val="00EE7884"/>
    <w:rsid w:val="00EF3C41"/>
    <w:rsid w:val="00EF55B8"/>
    <w:rsid w:val="00EF7C7A"/>
    <w:rsid w:val="00F02514"/>
    <w:rsid w:val="00F02668"/>
    <w:rsid w:val="00F040E1"/>
    <w:rsid w:val="00F07283"/>
    <w:rsid w:val="00F116C3"/>
    <w:rsid w:val="00F209B5"/>
    <w:rsid w:val="00F20BA7"/>
    <w:rsid w:val="00F21852"/>
    <w:rsid w:val="00F22E4B"/>
    <w:rsid w:val="00F30041"/>
    <w:rsid w:val="00F32156"/>
    <w:rsid w:val="00F33F1F"/>
    <w:rsid w:val="00F412E8"/>
    <w:rsid w:val="00F428DD"/>
    <w:rsid w:val="00F43DFB"/>
    <w:rsid w:val="00F50B6B"/>
    <w:rsid w:val="00F603D7"/>
    <w:rsid w:val="00F62E58"/>
    <w:rsid w:val="00F63307"/>
    <w:rsid w:val="00F660FC"/>
    <w:rsid w:val="00F67F16"/>
    <w:rsid w:val="00F7050E"/>
    <w:rsid w:val="00F70548"/>
    <w:rsid w:val="00F72145"/>
    <w:rsid w:val="00F77C0F"/>
    <w:rsid w:val="00F82B3C"/>
    <w:rsid w:val="00F8372A"/>
    <w:rsid w:val="00F85BD1"/>
    <w:rsid w:val="00F86152"/>
    <w:rsid w:val="00F86AE7"/>
    <w:rsid w:val="00F87F02"/>
    <w:rsid w:val="00F934AE"/>
    <w:rsid w:val="00FA3E8E"/>
    <w:rsid w:val="00FA44C8"/>
    <w:rsid w:val="00FA4950"/>
    <w:rsid w:val="00FA52B2"/>
    <w:rsid w:val="00FB029D"/>
    <w:rsid w:val="00FB1950"/>
    <w:rsid w:val="00FB71D9"/>
    <w:rsid w:val="00FB7509"/>
    <w:rsid w:val="00FC0087"/>
    <w:rsid w:val="00FC045F"/>
    <w:rsid w:val="00FC04D8"/>
    <w:rsid w:val="00FC0C01"/>
    <w:rsid w:val="00FC201D"/>
    <w:rsid w:val="00FC4E9A"/>
    <w:rsid w:val="00FC586C"/>
    <w:rsid w:val="00FD1D31"/>
    <w:rsid w:val="00FD6288"/>
    <w:rsid w:val="00FD691E"/>
    <w:rsid w:val="00FE1F05"/>
    <w:rsid w:val="00FE4C36"/>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F25C3"/>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iPriority w:val="99"/>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9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 w:type="table" w:styleId="GridTable1Light">
    <w:name w:val="Grid Table 1 Light"/>
    <w:basedOn w:val="TableNormal"/>
    <w:uiPriority w:val="46"/>
    <w:rsid w:val="00007A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west.co.uk/about/our-story/service-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776D2-3945-45BA-89D0-E4627D76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7222</Words>
  <Characters>41167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48293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Nicky Williams</cp:lastModifiedBy>
  <cp:revision>3</cp:revision>
  <cp:lastPrinted>2021-04-21T15:09:00Z</cp:lastPrinted>
  <dcterms:created xsi:type="dcterms:W3CDTF">2021-04-21T17:55:00Z</dcterms:created>
  <dcterms:modified xsi:type="dcterms:W3CDTF">2021-04-21T21:41:00Z</dcterms:modified>
</cp:coreProperties>
</file>