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3770D" w14:textId="77777777" w:rsidR="001B097C" w:rsidRPr="00A961C0" w:rsidRDefault="00281480" w:rsidP="00F02055">
      <w:pPr>
        <w:pStyle w:val="BodyText"/>
        <w:jc w:val="center"/>
        <w:rPr>
          <w:rFonts w:asciiTheme="minorHAnsi" w:hAnsiTheme="minorHAnsi"/>
          <w:b/>
          <w:sz w:val="24"/>
          <w:szCs w:val="24"/>
        </w:rPr>
      </w:pPr>
      <w:r w:rsidRPr="00A961C0">
        <w:rPr>
          <w:rFonts w:asciiTheme="minorHAnsi" w:hAnsiTheme="minorHAnsi"/>
          <w:b/>
          <w:sz w:val="24"/>
          <w:szCs w:val="24"/>
        </w:rPr>
        <w:t>INVITATION TO TENDER</w:t>
      </w:r>
    </w:p>
    <w:p w14:paraId="1A5B2037" w14:textId="77777777" w:rsidR="001B097C" w:rsidRPr="00A961C0" w:rsidRDefault="001B097C" w:rsidP="00F02055">
      <w:pPr>
        <w:pStyle w:val="BodyText"/>
        <w:jc w:val="center"/>
        <w:rPr>
          <w:rFonts w:asciiTheme="minorHAnsi" w:hAnsiTheme="minorHAnsi"/>
          <w:b/>
          <w:sz w:val="24"/>
          <w:szCs w:val="24"/>
        </w:rPr>
      </w:pPr>
    </w:p>
    <w:p w14:paraId="34EFA670" w14:textId="77777777" w:rsidR="004F3028" w:rsidRPr="00A961C0" w:rsidRDefault="004F3028" w:rsidP="00F02055">
      <w:pPr>
        <w:pStyle w:val="BodyText"/>
        <w:jc w:val="center"/>
        <w:rPr>
          <w:rFonts w:asciiTheme="minorHAnsi" w:hAnsiTheme="minorHAnsi"/>
          <w:b/>
          <w:sz w:val="24"/>
          <w:szCs w:val="24"/>
        </w:rPr>
      </w:pPr>
    </w:p>
    <w:p w14:paraId="15D1F5A8" w14:textId="4DD8F7F9" w:rsidR="00E947AC" w:rsidRDefault="00E947AC" w:rsidP="00E947AC">
      <w:pPr>
        <w:pStyle w:val="Norma1"/>
        <w:jc w:val="center"/>
        <w:rPr>
          <w:rFonts w:asciiTheme="minorHAnsi" w:hAnsiTheme="minorHAnsi"/>
          <w:b/>
          <w:sz w:val="24"/>
          <w:szCs w:val="24"/>
        </w:rPr>
      </w:pPr>
      <w:r w:rsidRPr="00A961C0">
        <w:rPr>
          <w:rFonts w:asciiTheme="minorHAnsi" w:hAnsiTheme="minorHAnsi"/>
          <w:b/>
          <w:sz w:val="24"/>
          <w:szCs w:val="24"/>
        </w:rPr>
        <w:t xml:space="preserve">Invitation to tender for the </w:t>
      </w:r>
      <w:bookmarkStart w:id="0" w:name="_GoBack"/>
      <w:r w:rsidRPr="00A961C0">
        <w:rPr>
          <w:rFonts w:asciiTheme="minorHAnsi" w:hAnsiTheme="minorHAnsi"/>
          <w:b/>
          <w:sz w:val="24"/>
          <w:szCs w:val="24"/>
        </w:rPr>
        <w:t xml:space="preserve">provision of analysis to quantify </w:t>
      </w:r>
      <w:r w:rsidR="00A961C0">
        <w:rPr>
          <w:rFonts w:asciiTheme="minorHAnsi" w:hAnsiTheme="minorHAnsi"/>
          <w:b/>
          <w:sz w:val="24"/>
          <w:szCs w:val="24"/>
        </w:rPr>
        <w:t xml:space="preserve">wider economic and environmental impacts of CCC land use scenarios. </w:t>
      </w:r>
      <w:bookmarkEnd w:id="0"/>
    </w:p>
    <w:p w14:paraId="7204F37B" w14:textId="77777777" w:rsidR="00A3019A" w:rsidRDefault="00A3019A" w:rsidP="00E947AC">
      <w:pPr>
        <w:pStyle w:val="Norma1"/>
        <w:jc w:val="center"/>
        <w:rPr>
          <w:rFonts w:asciiTheme="minorHAnsi" w:hAnsiTheme="minorHAnsi"/>
          <w:b/>
          <w:sz w:val="24"/>
          <w:szCs w:val="24"/>
        </w:rPr>
      </w:pPr>
    </w:p>
    <w:p w14:paraId="42FDA5C7" w14:textId="17CD92F2" w:rsidR="00A3019A" w:rsidRPr="00A3019A" w:rsidRDefault="00A3019A" w:rsidP="00E947AC">
      <w:pPr>
        <w:pStyle w:val="Norma1"/>
        <w:jc w:val="center"/>
        <w:rPr>
          <w:rFonts w:asciiTheme="minorHAnsi" w:hAnsiTheme="minorHAnsi" w:cs="Arial"/>
          <w:b/>
          <w:color w:val="FF0000"/>
          <w:sz w:val="28"/>
          <w:szCs w:val="28"/>
        </w:rPr>
      </w:pPr>
      <w:r w:rsidRPr="00A3019A">
        <w:rPr>
          <w:rFonts w:asciiTheme="minorHAnsi" w:hAnsiTheme="minorHAnsi"/>
          <w:b/>
          <w:color w:val="FF0000"/>
          <w:sz w:val="28"/>
          <w:szCs w:val="28"/>
        </w:rPr>
        <w:t>Ref: IT/0719</w:t>
      </w:r>
    </w:p>
    <w:p w14:paraId="309FF420" w14:textId="77777777" w:rsidR="001B097C" w:rsidRPr="00A961C0" w:rsidRDefault="001B097C" w:rsidP="00F14721">
      <w:pPr>
        <w:pStyle w:val="BodyText"/>
        <w:rPr>
          <w:rFonts w:asciiTheme="minorHAnsi" w:hAnsiTheme="minorHAnsi"/>
          <w:b/>
          <w:sz w:val="24"/>
          <w:szCs w:val="24"/>
        </w:rPr>
      </w:pPr>
    </w:p>
    <w:p w14:paraId="036533AA" w14:textId="77777777" w:rsidR="004D6D4E" w:rsidRPr="00A961C0" w:rsidRDefault="004D6D4E" w:rsidP="00F02055">
      <w:pPr>
        <w:pStyle w:val="BodyText"/>
        <w:jc w:val="center"/>
        <w:rPr>
          <w:rFonts w:asciiTheme="minorHAnsi" w:hAnsiTheme="minorHAnsi"/>
          <w:b/>
          <w:sz w:val="24"/>
          <w:szCs w:val="24"/>
        </w:rPr>
      </w:pPr>
    </w:p>
    <w:p w14:paraId="5C7BB189" w14:textId="77777777" w:rsidR="001B097C" w:rsidRPr="00A961C0" w:rsidRDefault="001B097C" w:rsidP="00F02055">
      <w:pPr>
        <w:pStyle w:val="BodyText"/>
        <w:jc w:val="center"/>
        <w:rPr>
          <w:rFonts w:asciiTheme="minorHAnsi" w:hAnsiTheme="minorHAnsi"/>
          <w:b/>
          <w:sz w:val="24"/>
          <w:szCs w:val="24"/>
        </w:rPr>
      </w:pPr>
      <w:r w:rsidRPr="00A961C0">
        <w:rPr>
          <w:rFonts w:asciiTheme="minorHAnsi" w:hAnsiTheme="minorHAnsi"/>
          <w:b/>
          <w:sz w:val="24"/>
          <w:szCs w:val="24"/>
        </w:rPr>
        <w:t>Contents</w:t>
      </w:r>
    </w:p>
    <w:p w14:paraId="1056B821" w14:textId="77777777" w:rsidR="001B097C" w:rsidRPr="00A961C0" w:rsidRDefault="001B097C" w:rsidP="001B097C">
      <w:pPr>
        <w:pStyle w:val="Norma"/>
        <w:rPr>
          <w:rFonts w:asciiTheme="minorHAnsi" w:hAnsiTheme="minorHAnsi"/>
          <w:sz w:val="24"/>
          <w:szCs w:val="24"/>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A961C0" w14:paraId="3DB84E66" w14:textId="77777777">
        <w:tc>
          <w:tcPr>
            <w:tcW w:w="7054" w:type="dxa"/>
          </w:tcPr>
          <w:p w14:paraId="69E277EB" w14:textId="77777777" w:rsidR="001B097C" w:rsidRPr="00A961C0" w:rsidRDefault="001B097C" w:rsidP="004F3028">
            <w:pPr>
              <w:pStyle w:val="Heading3"/>
              <w:rPr>
                <w:rFonts w:asciiTheme="minorHAnsi" w:hAnsiTheme="minorHAnsi"/>
                <w:b w:val="0"/>
                <w:szCs w:val="24"/>
              </w:rPr>
            </w:pPr>
            <w:r w:rsidRPr="00A961C0">
              <w:rPr>
                <w:rFonts w:asciiTheme="minorHAnsi" w:hAnsiTheme="minorHAnsi"/>
                <w:b w:val="0"/>
                <w:szCs w:val="24"/>
              </w:rPr>
              <w:t xml:space="preserve"> </w:t>
            </w:r>
          </w:p>
        </w:tc>
        <w:tc>
          <w:tcPr>
            <w:tcW w:w="1418" w:type="dxa"/>
            <w:shd w:val="pct12" w:color="auto" w:fill="auto"/>
          </w:tcPr>
          <w:p w14:paraId="301F5979" w14:textId="77777777" w:rsidR="001B097C" w:rsidRPr="00A961C0" w:rsidRDefault="001B097C" w:rsidP="004F3028">
            <w:pPr>
              <w:pStyle w:val="Heading3"/>
              <w:rPr>
                <w:rFonts w:asciiTheme="minorHAnsi" w:hAnsiTheme="minorHAnsi"/>
                <w:szCs w:val="24"/>
              </w:rPr>
            </w:pPr>
          </w:p>
        </w:tc>
      </w:tr>
      <w:tr w:rsidR="001B097C" w:rsidRPr="00A961C0" w14:paraId="48802919" w14:textId="77777777">
        <w:tc>
          <w:tcPr>
            <w:tcW w:w="7054" w:type="dxa"/>
          </w:tcPr>
          <w:p w14:paraId="62A477EB" w14:textId="77777777" w:rsidR="001B097C" w:rsidRPr="00A961C0" w:rsidRDefault="001B097C" w:rsidP="00281480">
            <w:pPr>
              <w:pStyle w:val="Heading3"/>
              <w:rPr>
                <w:rFonts w:asciiTheme="minorHAnsi" w:hAnsiTheme="minorHAnsi"/>
                <w:b w:val="0"/>
                <w:szCs w:val="24"/>
              </w:rPr>
            </w:pPr>
            <w:r w:rsidRPr="00A961C0">
              <w:rPr>
                <w:rFonts w:asciiTheme="minorHAnsi" w:hAnsiTheme="minorHAnsi"/>
                <w:b w:val="0"/>
                <w:szCs w:val="24"/>
              </w:rPr>
              <w:t xml:space="preserve">Instructions for Submission of </w:t>
            </w:r>
            <w:r w:rsidR="00281480" w:rsidRPr="00A961C0">
              <w:rPr>
                <w:rFonts w:asciiTheme="minorHAnsi" w:hAnsiTheme="minorHAnsi"/>
                <w:b w:val="0"/>
                <w:szCs w:val="24"/>
              </w:rPr>
              <w:t>Tenders</w:t>
            </w:r>
          </w:p>
        </w:tc>
        <w:tc>
          <w:tcPr>
            <w:tcW w:w="1418" w:type="dxa"/>
          </w:tcPr>
          <w:p w14:paraId="5A995C8B" w14:textId="77777777" w:rsidR="001B097C" w:rsidRPr="00A961C0" w:rsidRDefault="00D91F53" w:rsidP="004F3028">
            <w:pPr>
              <w:pStyle w:val="Heading3"/>
              <w:rPr>
                <w:rFonts w:asciiTheme="minorHAnsi" w:hAnsiTheme="minorHAnsi"/>
                <w:szCs w:val="24"/>
              </w:rPr>
            </w:pPr>
            <w:r w:rsidRPr="00A961C0">
              <w:rPr>
                <w:rFonts w:asciiTheme="minorHAnsi" w:hAnsiTheme="minorHAnsi"/>
                <w:szCs w:val="24"/>
              </w:rPr>
              <w:t>Part</w:t>
            </w:r>
            <w:r w:rsidR="001B097C" w:rsidRPr="00A961C0">
              <w:rPr>
                <w:rFonts w:asciiTheme="minorHAnsi" w:hAnsiTheme="minorHAnsi"/>
                <w:szCs w:val="24"/>
              </w:rPr>
              <w:t xml:space="preserve"> A</w:t>
            </w:r>
          </w:p>
        </w:tc>
      </w:tr>
      <w:tr w:rsidR="001B097C" w:rsidRPr="00A961C0" w14:paraId="1BDCA761" w14:textId="77777777">
        <w:tc>
          <w:tcPr>
            <w:tcW w:w="7054" w:type="dxa"/>
          </w:tcPr>
          <w:p w14:paraId="77B56D6F" w14:textId="77777777" w:rsidR="001B097C" w:rsidRPr="00A961C0" w:rsidRDefault="001B097C" w:rsidP="004F3028">
            <w:pPr>
              <w:pStyle w:val="Heading3"/>
              <w:rPr>
                <w:rFonts w:asciiTheme="minorHAnsi" w:hAnsiTheme="minorHAnsi"/>
                <w:b w:val="0"/>
                <w:szCs w:val="24"/>
              </w:rPr>
            </w:pPr>
            <w:r w:rsidRPr="00A961C0">
              <w:rPr>
                <w:rFonts w:asciiTheme="minorHAnsi" w:hAnsiTheme="minorHAnsi"/>
                <w:b w:val="0"/>
                <w:szCs w:val="24"/>
              </w:rPr>
              <w:t>Specification (including the Preamble, Background, Requirement</w:t>
            </w:r>
            <w:r w:rsidR="007048E9" w:rsidRPr="00A961C0">
              <w:rPr>
                <w:rFonts w:asciiTheme="minorHAnsi" w:hAnsiTheme="minorHAnsi"/>
                <w:b w:val="0"/>
                <w:szCs w:val="24"/>
              </w:rPr>
              <w:t>)</w:t>
            </w:r>
          </w:p>
        </w:tc>
        <w:tc>
          <w:tcPr>
            <w:tcW w:w="1418" w:type="dxa"/>
          </w:tcPr>
          <w:p w14:paraId="063434DD" w14:textId="77777777" w:rsidR="001B097C" w:rsidRPr="00A961C0" w:rsidRDefault="00D91F53" w:rsidP="00D91F53">
            <w:pPr>
              <w:pStyle w:val="Heading3"/>
              <w:rPr>
                <w:rFonts w:asciiTheme="minorHAnsi" w:hAnsiTheme="minorHAnsi"/>
                <w:szCs w:val="24"/>
              </w:rPr>
            </w:pPr>
            <w:r w:rsidRPr="00A961C0">
              <w:rPr>
                <w:rFonts w:asciiTheme="minorHAnsi" w:hAnsiTheme="minorHAnsi"/>
                <w:szCs w:val="24"/>
              </w:rPr>
              <w:t>Part</w:t>
            </w:r>
            <w:r w:rsidR="00F91430" w:rsidRPr="00A961C0">
              <w:rPr>
                <w:rFonts w:asciiTheme="minorHAnsi" w:hAnsiTheme="minorHAnsi"/>
                <w:szCs w:val="24"/>
              </w:rPr>
              <w:t xml:space="preserve"> </w:t>
            </w:r>
            <w:r w:rsidR="001B097C" w:rsidRPr="00A961C0">
              <w:rPr>
                <w:rFonts w:asciiTheme="minorHAnsi" w:hAnsiTheme="minorHAnsi"/>
                <w:szCs w:val="24"/>
              </w:rPr>
              <w:t>B</w:t>
            </w:r>
          </w:p>
        </w:tc>
      </w:tr>
      <w:tr w:rsidR="001B097C" w:rsidRPr="00A961C0" w14:paraId="49F9F98D" w14:textId="77777777">
        <w:tc>
          <w:tcPr>
            <w:tcW w:w="7054" w:type="dxa"/>
          </w:tcPr>
          <w:p w14:paraId="7B0DE457" w14:textId="77777777" w:rsidR="001B097C" w:rsidRPr="00A961C0" w:rsidRDefault="001B097C" w:rsidP="004F3028">
            <w:pPr>
              <w:pStyle w:val="Heading3"/>
              <w:rPr>
                <w:rFonts w:asciiTheme="minorHAnsi" w:hAnsiTheme="minorHAnsi"/>
                <w:b w:val="0"/>
                <w:szCs w:val="24"/>
              </w:rPr>
            </w:pPr>
            <w:r w:rsidRPr="00A961C0">
              <w:rPr>
                <w:rFonts w:asciiTheme="minorHAnsi" w:hAnsiTheme="minorHAnsi"/>
                <w:b w:val="0"/>
                <w:szCs w:val="24"/>
              </w:rPr>
              <w:t>Information to be pro</w:t>
            </w:r>
            <w:r w:rsidR="00F807C8" w:rsidRPr="00A961C0">
              <w:rPr>
                <w:rFonts w:asciiTheme="minorHAnsi" w:hAnsiTheme="minorHAnsi"/>
                <w:b w:val="0"/>
                <w:szCs w:val="24"/>
              </w:rPr>
              <w:t xml:space="preserve">vided by the Bidder / Supplier </w:t>
            </w:r>
            <w:r w:rsidR="005A3D26" w:rsidRPr="00A961C0">
              <w:rPr>
                <w:rFonts w:asciiTheme="minorHAnsi" w:hAnsiTheme="minorHAnsi"/>
                <w:b w:val="0"/>
                <w:szCs w:val="24"/>
              </w:rPr>
              <w:t>Questionnaire</w:t>
            </w:r>
          </w:p>
        </w:tc>
        <w:tc>
          <w:tcPr>
            <w:tcW w:w="1418" w:type="dxa"/>
          </w:tcPr>
          <w:p w14:paraId="5EFDCEF8" w14:textId="77777777" w:rsidR="001B097C" w:rsidRPr="00A961C0" w:rsidRDefault="00D91F53" w:rsidP="004F3028">
            <w:pPr>
              <w:pStyle w:val="Heading3"/>
              <w:rPr>
                <w:rFonts w:asciiTheme="minorHAnsi" w:hAnsiTheme="minorHAnsi"/>
                <w:szCs w:val="24"/>
              </w:rPr>
            </w:pPr>
            <w:r w:rsidRPr="00A961C0">
              <w:rPr>
                <w:rFonts w:asciiTheme="minorHAnsi" w:hAnsiTheme="minorHAnsi"/>
                <w:szCs w:val="24"/>
              </w:rPr>
              <w:t>Part</w:t>
            </w:r>
            <w:r w:rsidR="001B097C" w:rsidRPr="00A961C0">
              <w:rPr>
                <w:rFonts w:asciiTheme="minorHAnsi" w:hAnsiTheme="minorHAnsi"/>
                <w:szCs w:val="24"/>
              </w:rPr>
              <w:t xml:space="preserve"> C</w:t>
            </w:r>
          </w:p>
        </w:tc>
      </w:tr>
      <w:tr w:rsidR="001B097C" w:rsidRPr="00A961C0" w14:paraId="3E1A6AD6" w14:textId="77777777">
        <w:tc>
          <w:tcPr>
            <w:tcW w:w="7054" w:type="dxa"/>
          </w:tcPr>
          <w:p w14:paraId="15E780EC" w14:textId="77777777" w:rsidR="001B097C" w:rsidRPr="00A961C0" w:rsidRDefault="001B097C" w:rsidP="004F3028">
            <w:pPr>
              <w:pStyle w:val="Heading3"/>
              <w:rPr>
                <w:rFonts w:asciiTheme="minorHAnsi" w:hAnsiTheme="minorHAnsi"/>
                <w:b w:val="0"/>
                <w:szCs w:val="24"/>
              </w:rPr>
            </w:pPr>
            <w:r w:rsidRPr="00A961C0">
              <w:rPr>
                <w:rFonts w:asciiTheme="minorHAnsi" w:hAnsiTheme="minorHAnsi"/>
                <w:b w:val="0"/>
                <w:szCs w:val="24"/>
              </w:rPr>
              <w:t>Pricing Information to be provided by the Bidder</w:t>
            </w:r>
          </w:p>
        </w:tc>
        <w:tc>
          <w:tcPr>
            <w:tcW w:w="1418" w:type="dxa"/>
          </w:tcPr>
          <w:p w14:paraId="6D49AA62" w14:textId="77777777" w:rsidR="001B097C" w:rsidRPr="00A961C0" w:rsidRDefault="00D91F53" w:rsidP="004F3028">
            <w:pPr>
              <w:pStyle w:val="Heading3"/>
              <w:rPr>
                <w:rFonts w:asciiTheme="minorHAnsi" w:hAnsiTheme="minorHAnsi"/>
                <w:szCs w:val="24"/>
              </w:rPr>
            </w:pPr>
            <w:r w:rsidRPr="00A961C0">
              <w:rPr>
                <w:rFonts w:asciiTheme="minorHAnsi" w:hAnsiTheme="minorHAnsi"/>
                <w:szCs w:val="24"/>
              </w:rPr>
              <w:t>Part</w:t>
            </w:r>
            <w:r w:rsidR="001B097C" w:rsidRPr="00A961C0">
              <w:rPr>
                <w:rFonts w:asciiTheme="minorHAnsi" w:hAnsiTheme="minorHAnsi"/>
                <w:szCs w:val="24"/>
              </w:rPr>
              <w:t xml:space="preserve"> D</w:t>
            </w:r>
          </w:p>
        </w:tc>
      </w:tr>
      <w:tr w:rsidR="001B097C" w:rsidRPr="00A961C0" w14:paraId="5438158C" w14:textId="77777777">
        <w:tc>
          <w:tcPr>
            <w:tcW w:w="7054" w:type="dxa"/>
          </w:tcPr>
          <w:p w14:paraId="168169B0" w14:textId="77777777" w:rsidR="001B097C" w:rsidRPr="00A961C0" w:rsidRDefault="001B097C" w:rsidP="004F3028">
            <w:pPr>
              <w:pStyle w:val="Heading3"/>
              <w:rPr>
                <w:rFonts w:asciiTheme="minorHAnsi" w:hAnsiTheme="minorHAnsi"/>
                <w:b w:val="0"/>
                <w:szCs w:val="24"/>
              </w:rPr>
            </w:pPr>
            <w:r w:rsidRPr="00A961C0">
              <w:rPr>
                <w:rFonts w:asciiTheme="minorHAnsi" w:hAnsiTheme="minorHAnsi"/>
                <w:b w:val="0"/>
                <w:szCs w:val="24"/>
              </w:rPr>
              <w:t xml:space="preserve">Conditions of Contract for Services </w:t>
            </w:r>
          </w:p>
        </w:tc>
        <w:tc>
          <w:tcPr>
            <w:tcW w:w="1418" w:type="dxa"/>
          </w:tcPr>
          <w:p w14:paraId="7DC04586" w14:textId="77777777" w:rsidR="001B097C" w:rsidRPr="00A961C0" w:rsidRDefault="00D91F53" w:rsidP="004F3028">
            <w:pPr>
              <w:pStyle w:val="Heading3"/>
              <w:rPr>
                <w:rFonts w:asciiTheme="minorHAnsi" w:hAnsiTheme="minorHAnsi"/>
                <w:szCs w:val="24"/>
              </w:rPr>
            </w:pPr>
            <w:r w:rsidRPr="00A961C0">
              <w:rPr>
                <w:rFonts w:asciiTheme="minorHAnsi" w:hAnsiTheme="minorHAnsi"/>
                <w:szCs w:val="24"/>
              </w:rPr>
              <w:t>Part</w:t>
            </w:r>
            <w:r w:rsidR="001B097C" w:rsidRPr="00A961C0">
              <w:rPr>
                <w:rFonts w:asciiTheme="minorHAnsi" w:hAnsiTheme="minorHAnsi"/>
                <w:szCs w:val="24"/>
              </w:rPr>
              <w:t xml:space="preserve"> E</w:t>
            </w:r>
          </w:p>
        </w:tc>
      </w:tr>
    </w:tbl>
    <w:p w14:paraId="069F7D0C" w14:textId="77777777" w:rsidR="00834E61" w:rsidRPr="00A961C0" w:rsidRDefault="004F3028" w:rsidP="00632623">
      <w:pPr>
        <w:pStyle w:val="Heading1"/>
        <w:jc w:val="right"/>
        <w:rPr>
          <w:rFonts w:asciiTheme="minorHAnsi" w:hAnsiTheme="minorHAnsi"/>
          <w:sz w:val="24"/>
          <w:szCs w:val="24"/>
        </w:rPr>
      </w:pPr>
      <w:r w:rsidRPr="00A961C0">
        <w:rPr>
          <w:rFonts w:asciiTheme="minorHAnsi" w:hAnsiTheme="minorHAnsi"/>
          <w:sz w:val="24"/>
          <w:szCs w:val="24"/>
        </w:rPr>
        <w:br w:type="page"/>
      </w:r>
      <w:r w:rsidR="00D91F53" w:rsidRPr="00A961C0">
        <w:rPr>
          <w:rFonts w:asciiTheme="minorHAnsi" w:hAnsiTheme="minorHAnsi"/>
          <w:sz w:val="24"/>
          <w:szCs w:val="24"/>
        </w:rPr>
        <w:lastRenderedPageBreak/>
        <w:t>Part</w:t>
      </w:r>
      <w:r w:rsidR="001B097C" w:rsidRPr="00A961C0">
        <w:rPr>
          <w:rFonts w:asciiTheme="minorHAnsi" w:hAnsiTheme="minorHAnsi"/>
          <w:sz w:val="24"/>
          <w:szCs w:val="24"/>
        </w:rPr>
        <w:t xml:space="preserve"> A</w:t>
      </w:r>
    </w:p>
    <w:p w14:paraId="2F8CD907" w14:textId="77777777" w:rsidR="001B097C" w:rsidRPr="00A961C0" w:rsidRDefault="001B097C" w:rsidP="00F02055">
      <w:pPr>
        <w:pStyle w:val="BodyText"/>
        <w:jc w:val="left"/>
        <w:rPr>
          <w:rFonts w:asciiTheme="minorHAnsi" w:hAnsiTheme="minorHAnsi"/>
          <w:b/>
          <w:sz w:val="24"/>
          <w:szCs w:val="24"/>
        </w:rPr>
      </w:pPr>
    </w:p>
    <w:p w14:paraId="5986E83F" w14:textId="77777777" w:rsidR="00A961C0" w:rsidRPr="00A961C0" w:rsidRDefault="00A961C0" w:rsidP="00A961C0">
      <w:pPr>
        <w:pStyle w:val="Norma1"/>
        <w:jc w:val="center"/>
        <w:rPr>
          <w:rFonts w:asciiTheme="minorHAnsi" w:hAnsiTheme="minorHAnsi" w:cs="Arial"/>
          <w:b/>
          <w:sz w:val="24"/>
          <w:szCs w:val="24"/>
        </w:rPr>
      </w:pPr>
      <w:r w:rsidRPr="00A961C0">
        <w:rPr>
          <w:rFonts w:asciiTheme="minorHAnsi" w:hAnsiTheme="minorHAnsi"/>
          <w:b/>
          <w:sz w:val="24"/>
          <w:szCs w:val="24"/>
        </w:rPr>
        <w:t xml:space="preserve">Invitation to tender for the provision of analysis to quantify </w:t>
      </w:r>
      <w:r>
        <w:rPr>
          <w:rFonts w:asciiTheme="minorHAnsi" w:hAnsiTheme="minorHAnsi"/>
          <w:b/>
          <w:sz w:val="24"/>
          <w:szCs w:val="24"/>
        </w:rPr>
        <w:t xml:space="preserve">wider economic and environmental impacts of CCC land use scenarios. </w:t>
      </w:r>
    </w:p>
    <w:p w14:paraId="34FE13F8" w14:textId="77777777" w:rsidR="007662E3" w:rsidRPr="00A961C0" w:rsidRDefault="007662E3" w:rsidP="0023673B">
      <w:pPr>
        <w:pStyle w:val="BodyText"/>
        <w:jc w:val="center"/>
        <w:rPr>
          <w:rFonts w:asciiTheme="minorHAnsi" w:hAnsiTheme="minorHAnsi"/>
          <w:b/>
          <w:sz w:val="24"/>
          <w:szCs w:val="24"/>
        </w:rPr>
      </w:pPr>
    </w:p>
    <w:p w14:paraId="1250DD00" w14:textId="77777777" w:rsidR="00632623" w:rsidRPr="00A961C0" w:rsidRDefault="00632623" w:rsidP="00632623">
      <w:pPr>
        <w:pStyle w:val="BodyText"/>
        <w:rPr>
          <w:rFonts w:asciiTheme="minorHAnsi" w:hAnsiTheme="minorHAnsi"/>
          <w:b/>
          <w:caps/>
          <w:sz w:val="24"/>
          <w:szCs w:val="24"/>
        </w:rPr>
      </w:pPr>
    </w:p>
    <w:p w14:paraId="433AFC8D" w14:textId="77777777" w:rsidR="001B097C" w:rsidRPr="00A961C0" w:rsidRDefault="001B097C" w:rsidP="00F02055">
      <w:pPr>
        <w:pStyle w:val="BodyText"/>
        <w:jc w:val="center"/>
        <w:rPr>
          <w:rFonts w:asciiTheme="minorHAnsi" w:hAnsiTheme="minorHAnsi"/>
          <w:b/>
          <w:caps/>
          <w:sz w:val="24"/>
          <w:szCs w:val="24"/>
        </w:rPr>
      </w:pPr>
      <w:r w:rsidRPr="00A961C0">
        <w:rPr>
          <w:rFonts w:asciiTheme="minorHAnsi" w:hAnsiTheme="minorHAnsi"/>
          <w:b/>
          <w:caps/>
          <w:sz w:val="24"/>
          <w:szCs w:val="24"/>
        </w:rPr>
        <w:t xml:space="preserve">INSTRUCTIONS FOR Submission of </w:t>
      </w:r>
      <w:r w:rsidR="00281480" w:rsidRPr="00A961C0">
        <w:rPr>
          <w:rFonts w:asciiTheme="minorHAnsi" w:hAnsiTheme="minorHAnsi"/>
          <w:b/>
          <w:caps/>
          <w:sz w:val="24"/>
          <w:szCs w:val="24"/>
        </w:rPr>
        <w:t>TENDERS</w:t>
      </w:r>
    </w:p>
    <w:p w14:paraId="48F785DD" w14:textId="77777777" w:rsidR="007662E3" w:rsidRPr="00A961C0" w:rsidRDefault="007662E3" w:rsidP="00F02055">
      <w:pPr>
        <w:pStyle w:val="BodyText"/>
        <w:jc w:val="center"/>
        <w:rPr>
          <w:rFonts w:asciiTheme="minorHAnsi" w:hAnsiTheme="minorHAnsi"/>
          <w:b/>
          <w:caps/>
          <w:sz w:val="24"/>
          <w:szCs w:val="24"/>
        </w:rPr>
      </w:pPr>
    </w:p>
    <w:p w14:paraId="5AD7448D" w14:textId="77777777" w:rsidR="001B097C" w:rsidRPr="00A961C0" w:rsidRDefault="001B097C" w:rsidP="00F02055">
      <w:pPr>
        <w:pStyle w:val="BodyText"/>
        <w:numPr>
          <w:ilvl w:val="12"/>
          <w:numId w:val="0"/>
        </w:numPr>
        <w:jc w:val="left"/>
        <w:rPr>
          <w:rFonts w:asciiTheme="minorHAnsi" w:hAnsiTheme="minorHAnsi"/>
          <w:b/>
          <w:caps/>
          <w:sz w:val="24"/>
          <w:szCs w:val="24"/>
        </w:rPr>
      </w:pPr>
    </w:p>
    <w:p w14:paraId="0F6DCA30" w14:textId="77777777" w:rsidR="00EA3D01" w:rsidRPr="00A961C0" w:rsidRDefault="00B62570" w:rsidP="00F41B73">
      <w:pPr>
        <w:pStyle w:val="Norma"/>
        <w:numPr>
          <w:ilvl w:val="0"/>
          <w:numId w:val="6"/>
        </w:numPr>
        <w:rPr>
          <w:rFonts w:asciiTheme="minorHAnsi" w:hAnsiTheme="minorHAnsi"/>
          <w:b/>
          <w:bCs/>
          <w:i/>
          <w:iCs/>
          <w:sz w:val="24"/>
          <w:szCs w:val="24"/>
        </w:rPr>
      </w:pPr>
      <w:r w:rsidRPr="00A961C0">
        <w:rPr>
          <w:rFonts w:asciiTheme="minorHAnsi" w:hAnsiTheme="minorHAnsi"/>
          <w:sz w:val="24"/>
          <w:szCs w:val="24"/>
        </w:rPr>
        <w:t xml:space="preserve">The CCC project manager will be </w:t>
      </w:r>
      <w:r w:rsidR="004C602D" w:rsidRPr="00A961C0">
        <w:rPr>
          <w:rFonts w:asciiTheme="minorHAnsi" w:hAnsiTheme="minorHAnsi"/>
          <w:sz w:val="24"/>
          <w:szCs w:val="24"/>
        </w:rPr>
        <w:t>Indra Thillainathan</w:t>
      </w:r>
    </w:p>
    <w:p w14:paraId="01F25BAC" w14:textId="77777777" w:rsidR="00EA3D01" w:rsidRPr="00A961C0" w:rsidRDefault="00EA3D01" w:rsidP="00EA3D01">
      <w:pPr>
        <w:pStyle w:val="Norma"/>
        <w:ind w:left="450"/>
        <w:rPr>
          <w:rFonts w:asciiTheme="minorHAnsi" w:hAnsiTheme="minorHAnsi"/>
          <w:b/>
          <w:bCs/>
          <w:i/>
          <w:iCs/>
          <w:sz w:val="24"/>
          <w:szCs w:val="24"/>
        </w:rPr>
      </w:pPr>
    </w:p>
    <w:p w14:paraId="49B38CDB" w14:textId="344F55E2" w:rsidR="00B62570" w:rsidRPr="00A961C0" w:rsidRDefault="00B62570" w:rsidP="00EA3D01">
      <w:pPr>
        <w:pStyle w:val="Norma"/>
        <w:ind w:left="450"/>
        <w:rPr>
          <w:rFonts w:asciiTheme="minorHAnsi" w:hAnsiTheme="minorHAnsi"/>
          <w:b/>
          <w:bCs/>
          <w:i/>
          <w:iCs/>
          <w:sz w:val="24"/>
          <w:szCs w:val="24"/>
        </w:rPr>
      </w:pPr>
      <w:r w:rsidRPr="00A961C0">
        <w:rPr>
          <w:rFonts w:asciiTheme="minorHAnsi" w:hAnsiTheme="minorHAnsi"/>
          <w:sz w:val="24"/>
          <w:szCs w:val="24"/>
          <w:lang w:eastAsia="en-GB"/>
        </w:rPr>
        <w:t xml:space="preserve">Address: </w:t>
      </w:r>
      <w:r w:rsidR="00281480" w:rsidRPr="00A961C0">
        <w:rPr>
          <w:rFonts w:asciiTheme="minorHAnsi" w:hAnsiTheme="minorHAnsi"/>
          <w:sz w:val="24"/>
          <w:szCs w:val="24"/>
          <w:lang w:eastAsia="en-GB"/>
        </w:rPr>
        <w:t xml:space="preserve">7 Holbein Place, London, SW1W 8NR. Tel: </w:t>
      </w:r>
      <w:r w:rsidR="00FA5C7A" w:rsidRPr="00A961C0">
        <w:rPr>
          <w:rFonts w:asciiTheme="minorHAnsi" w:hAnsiTheme="minorHAnsi"/>
          <w:sz w:val="24"/>
          <w:szCs w:val="24"/>
          <w:lang w:eastAsia="en-GB"/>
        </w:rPr>
        <w:t xml:space="preserve">020 7591 </w:t>
      </w:r>
      <w:r w:rsidR="004C602D" w:rsidRPr="00A961C0">
        <w:rPr>
          <w:rFonts w:asciiTheme="minorHAnsi" w:hAnsiTheme="minorHAnsi"/>
          <w:sz w:val="24"/>
          <w:szCs w:val="24"/>
          <w:lang w:eastAsia="en-GB"/>
        </w:rPr>
        <w:t>6247</w:t>
      </w:r>
      <w:r w:rsidRPr="00A961C0">
        <w:rPr>
          <w:rFonts w:asciiTheme="minorHAnsi" w:hAnsiTheme="minorHAnsi"/>
          <w:sz w:val="24"/>
          <w:szCs w:val="24"/>
          <w:lang w:eastAsia="en-GB"/>
        </w:rPr>
        <w:t xml:space="preserve"> Em</w:t>
      </w:r>
      <w:r w:rsidR="00281480" w:rsidRPr="00A961C0">
        <w:rPr>
          <w:rFonts w:asciiTheme="minorHAnsi" w:hAnsiTheme="minorHAnsi"/>
          <w:sz w:val="24"/>
          <w:szCs w:val="24"/>
          <w:lang w:eastAsia="en-GB"/>
        </w:rPr>
        <w:t>ail</w:t>
      </w:r>
      <w:r w:rsidR="004C602D" w:rsidRPr="00A961C0">
        <w:rPr>
          <w:rFonts w:asciiTheme="minorHAnsi" w:hAnsiTheme="minorHAnsi"/>
          <w:sz w:val="24"/>
          <w:szCs w:val="24"/>
          <w:lang w:eastAsia="en-GB"/>
        </w:rPr>
        <w:t>: Indra.Thilllainathan</w:t>
      </w:r>
      <w:r w:rsidR="00FA5C7A" w:rsidRPr="00A961C0">
        <w:rPr>
          <w:rFonts w:asciiTheme="minorHAnsi" w:hAnsiTheme="minorHAnsi"/>
          <w:sz w:val="24"/>
          <w:szCs w:val="24"/>
          <w:lang w:eastAsia="en-GB"/>
        </w:rPr>
        <w:t>@theccc.</w:t>
      </w:r>
      <w:r w:rsidR="00A3019A">
        <w:rPr>
          <w:rFonts w:asciiTheme="minorHAnsi" w:hAnsiTheme="minorHAnsi"/>
          <w:sz w:val="24"/>
          <w:szCs w:val="24"/>
          <w:lang w:eastAsia="en-GB"/>
        </w:rPr>
        <w:t>org</w:t>
      </w:r>
      <w:r w:rsidR="00FA5C7A" w:rsidRPr="00A961C0">
        <w:rPr>
          <w:rFonts w:asciiTheme="minorHAnsi" w:hAnsiTheme="minorHAnsi"/>
          <w:sz w:val="24"/>
          <w:szCs w:val="24"/>
          <w:lang w:eastAsia="en-GB"/>
        </w:rPr>
        <w:t>.uk</w:t>
      </w:r>
      <w:r w:rsidR="00F41B73" w:rsidRPr="00A961C0">
        <w:rPr>
          <w:rFonts w:asciiTheme="minorHAnsi" w:hAnsiTheme="minorHAnsi"/>
          <w:sz w:val="24"/>
          <w:szCs w:val="24"/>
          <w:lang w:eastAsia="en-GB"/>
        </w:rPr>
        <w:t>.</w:t>
      </w:r>
      <w:r w:rsidRPr="00A961C0">
        <w:rPr>
          <w:rFonts w:asciiTheme="minorHAnsi" w:hAnsiTheme="minorHAnsi"/>
          <w:sz w:val="24"/>
          <w:szCs w:val="24"/>
          <w:lang w:eastAsia="en-GB"/>
        </w:rPr>
        <w:t xml:space="preserve"> </w:t>
      </w:r>
    </w:p>
    <w:p w14:paraId="082F9052" w14:textId="77777777" w:rsidR="00B62570" w:rsidRPr="00A961C0" w:rsidRDefault="00B62570" w:rsidP="004F3028">
      <w:pPr>
        <w:pStyle w:val="Norma"/>
        <w:rPr>
          <w:rFonts w:asciiTheme="minorHAnsi" w:hAnsiTheme="minorHAnsi"/>
          <w:sz w:val="24"/>
          <w:szCs w:val="24"/>
          <w:lang w:eastAsia="en-GB"/>
        </w:rPr>
      </w:pPr>
    </w:p>
    <w:p w14:paraId="23C04D57" w14:textId="77777777" w:rsidR="00EA3D01" w:rsidRPr="00A961C0" w:rsidRDefault="004C602D" w:rsidP="004F3028">
      <w:pPr>
        <w:pStyle w:val="Norma"/>
        <w:ind w:left="360"/>
        <w:rPr>
          <w:rFonts w:asciiTheme="minorHAnsi" w:hAnsiTheme="minorHAnsi"/>
          <w:sz w:val="24"/>
          <w:szCs w:val="24"/>
        </w:rPr>
      </w:pPr>
      <w:r w:rsidRPr="00A961C0">
        <w:rPr>
          <w:rFonts w:asciiTheme="minorHAnsi" w:hAnsiTheme="minorHAnsi"/>
          <w:sz w:val="24"/>
          <w:szCs w:val="24"/>
        </w:rPr>
        <w:t xml:space="preserve">Indra Thillainathan </w:t>
      </w:r>
      <w:r w:rsidR="00E66798" w:rsidRPr="00A961C0">
        <w:rPr>
          <w:rFonts w:asciiTheme="minorHAnsi" w:hAnsiTheme="minorHAnsi"/>
          <w:sz w:val="24"/>
          <w:szCs w:val="24"/>
        </w:rPr>
        <w:t xml:space="preserve">should be contacted with any queries on the content of the project. </w:t>
      </w:r>
    </w:p>
    <w:p w14:paraId="2363DB3F" w14:textId="77777777" w:rsidR="00EA3D01" w:rsidRPr="00A961C0" w:rsidRDefault="00EA3D01" w:rsidP="004F3028">
      <w:pPr>
        <w:pStyle w:val="Norma"/>
        <w:ind w:left="360"/>
        <w:rPr>
          <w:rFonts w:asciiTheme="minorHAnsi" w:hAnsiTheme="minorHAnsi"/>
          <w:sz w:val="24"/>
          <w:szCs w:val="24"/>
        </w:rPr>
      </w:pPr>
    </w:p>
    <w:p w14:paraId="27A42E22" w14:textId="1D313FB8" w:rsidR="00B62570" w:rsidRPr="00A961C0" w:rsidRDefault="00B62570" w:rsidP="004F3028">
      <w:pPr>
        <w:pStyle w:val="Norma"/>
        <w:ind w:left="360"/>
        <w:rPr>
          <w:rFonts w:asciiTheme="minorHAnsi" w:hAnsiTheme="minorHAnsi"/>
          <w:b/>
          <w:bCs/>
          <w:i/>
          <w:iCs/>
          <w:sz w:val="24"/>
          <w:szCs w:val="24"/>
        </w:rPr>
      </w:pPr>
      <w:r w:rsidRPr="00A961C0">
        <w:rPr>
          <w:rFonts w:asciiTheme="minorHAnsi" w:hAnsiTheme="minorHAnsi"/>
          <w:sz w:val="24"/>
          <w:szCs w:val="24"/>
        </w:rPr>
        <w:t xml:space="preserve">Further information and clarification about </w:t>
      </w:r>
      <w:r w:rsidR="00E66798" w:rsidRPr="00A961C0">
        <w:rPr>
          <w:rFonts w:asciiTheme="minorHAnsi" w:hAnsiTheme="minorHAnsi"/>
          <w:sz w:val="24"/>
          <w:szCs w:val="24"/>
        </w:rPr>
        <w:t xml:space="preserve">the tendering process </w:t>
      </w:r>
      <w:r w:rsidRPr="00A961C0">
        <w:rPr>
          <w:rFonts w:asciiTheme="minorHAnsi" w:hAnsiTheme="minorHAnsi"/>
          <w:sz w:val="24"/>
          <w:szCs w:val="24"/>
        </w:rPr>
        <w:t>can be obtained from:</w:t>
      </w:r>
      <w:r w:rsidR="00A3019A">
        <w:rPr>
          <w:rFonts w:asciiTheme="minorHAnsi" w:hAnsiTheme="minorHAnsi"/>
          <w:sz w:val="24"/>
          <w:szCs w:val="24"/>
        </w:rPr>
        <w:t xml:space="preserve"> </w:t>
      </w:r>
      <w:r w:rsidR="00AA6732" w:rsidRPr="00A961C0">
        <w:rPr>
          <w:rFonts w:asciiTheme="minorHAnsi" w:hAnsiTheme="minorHAnsi"/>
          <w:sz w:val="24"/>
          <w:szCs w:val="24"/>
        </w:rPr>
        <w:t>Sean Taylor</w:t>
      </w:r>
      <w:r w:rsidR="007662E3" w:rsidRPr="00A961C0">
        <w:rPr>
          <w:rFonts w:asciiTheme="minorHAnsi" w:hAnsiTheme="minorHAnsi"/>
          <w:sz w:val="24"/>
          <w:szCs w:val="24"/>
        </w:rPr>
        <w:t xml:space="preserve">, </w:t>
      </w:r>
      <w:r w:rsidRPr="00A961C0">
        <w:rPr>
          <w:rFonts w:asciiTheme="minorHAnsi" w:hAnsiTheme="minorHAnsi"/>
          <w:sz w:val="24"/>
          <w:szCs w:val="24"/>
        </w:rPr>
        <w:t xml:space="preserve">e-mail:  </w:t>
      </w:r>
      <w:hyperlink r:id="rId8" w:history="1">
        <w:r w:rsidR="00204DF3" w:rsidRPr="00011308">
          <w:rPr>
            <w:rStyle w:val="Hyperlink"/>
            <w:rFonts w:asciiTheme="minorHAnsi" w:hAnsiTheme="minorHAnsi"/>
            <w:sz w:val="24"/>
            <w:szCs w:val="24"/>
          </w:rPr>
          <w:t>sean.taylor@theccc.org.uk</w:t>
        </w:r>
      </w:hyperlink>
      <w:r w:rsidR="00BE5562" w:rsidRPr="00A961C0">
        <w:rPr>
          <w:rFonts w:asciiTheme="minorHAnsi" w:hAnsiTheme="minorHAnsi"/>
          <w:sz w:val="24"/>
          <w:szCs w:val="24"/>
        </w:rPr>
        <w:t xml:space="preserve">    Tel 020 7591 </w:t>
      </w:r>
      <w:r w:rsidR="00AA6732" w:rsidRPr="00A961C0">
        <w:rPr>
          <w:rFonts w:asciiTheme="minorHAnsi" w:hAnsiTheme="minorHAnsi"/>
          <w:sz w:val="24"/>
          <w:szCs w:val="24"/>
        </w:rPr>
        <w:t>6093</w:t>
      </w:r>
      <w:r w:rsidRPr="00A961C0">
        <w:rPr>
          <w:rFonts w:asciiTheme="minorHAnsi" w:hAnsiTheme="minorHAnsi"/>
          <w:sz w:val="24"/>
          <w:szCs w:val="24"/>
        </w:rPr>
        <w:t>.</w:t>
      </w:r>
    </w:p>
    <w:p w14:paraId="608A9695" w14:textId="77777777" w:rsidR="002B623F" w:rsidRPr="00A961C0" w:rsidRDefault="002B623F" w:rsidP="004F3028">
      <w:pPr>
        <w:pStyle w:val="Norma"/>
        <w:rPr>
          <w:rFonts w:asciiTheme="minorHAnsi" w:hAnsiTheme="minorHAnsi"/>
          <w:sz w:val="24"/>
          <w:szCs w:val="24"/>
        </w:rPr>
      </w:pPr>
    </w:p>
    <w:p w14:paraId="3FBFAFDD" w14:textId="0F88DA9E" w:rsidR="00F41B73" w:rsidRPr="00A961C0" w:rsidRDefault="001B097C" w:rsidP="00A961C0">
      <w:pPr>
        <w:pStyle w:val="Norma6"/>
        <w:numPr>
          <w:ilvl w:val="0"/>
          <w:numId w:val="6"/>
        </w:numPr>
        <w:rPr>
          <w:rFonts w:asciiTheme="minorHAnsi" w:hAnsiTheme="minorHAnsi"/>
          <w:sz w:val="24"/>
          <w:szCs w:val="24"/>
        </w:rPr>
      </w:pPr>
      <w:r w:rsidRPr="00A961C0">
        <w:rPr>
          <w:rFonts w:asciiTheme="minorHAnsi" w:hAnsiTheme="minorHAnsi"/>
          <w:sz w:val="24"/>
          <w:szCs w:val="24"/>
        </w:rPr>
        <w:t xml:space="preserve">Bidders are required to submit </w:t>
      </w:r>
      <w:r w:rsidR="004C602D" w:rsidRPr="00A961C0">
        <w:rPr>
          <w:rFonts w:asciiTheme="minorHAnsi" w:hAnsiTheme="minorHAnsi"/>
          <w:sz w:val="24"/>
          <w:szCs w:val="24"/>
          <w:lang w:eastAsia="en-GB"/>
        </w:rPr>
        <w:t xml:space="preserve">two </w:t>
      </w:r>
      <w:r w:rsidR="001F6CA7" w:rsidRPr="00A961C0">
        <w:rPr>
          <w:rFonts w:asciiTheme="minorHAnsi" w:hAnsiTheme="minorHAnsi"/>
          <w:sz w:val="24"/>
          <w:szCs w:val="24"/>
        </w:rPr>
        <w:t xml:space="preserve">copies </w:t>
      </w:r>
      <w:r w:rsidR="00F41B73" w:rsidRPr="00A961C0">
        <w:rPr>
          <w:rFonts w:asciiTheme="minorHAnsi" w:hAnsiTheme="minorHAnsi"/>
          <w:sz w:val="24"/>
          <w:szCs w:val="24"/>
        </w:rPr>
        <w:t xml:space="preserve">of their bid via email to </w:t>
      </w:r>
      <w:r w:rsidR="00085123" w:rsidRPr="00A961C0">
        <w:rPr>
          <w:rFonts w:asciiTheme="minorHAnsi" w:hAnsiTheme="minorHAnsi"/>
          <w:sz w:val="24"/>
          <w:szCs w:val="24"/>
        </w:rPr>
        <w:t xml:space="preserve"> </w:t>
      </w:r>
      <w:hyperlink r:id="rId9" w:history="1">
        <w:r w:rsidR="00A3019A" w:rsidRPr="00011308">
          <w:rPr>
            <w:rStyle w:val="Hyperlink"/>
            <w:rFonts w:asciiTheme="minorHAnsi" w:hAnsiTheme="minorHAnsi" w:cs="Times New Roman"/>
            <w:sz w:val="24"/>
            <w:szCs w:val="24"/>
          </w:rPr>
          <w:t>finance@theccc.org.uk.</w:t>
        </w:r>
      </w:hyperlink>
      <w:r w:rsidR="00085123" w:rsidRPr="00A961C0">
        <w:rPr>
          <w:rStyle w:val="Hyper1"/>
          <w:rFonts w:asciiTheme="minorHAnsi" w:hAnsiTheme="minorHAnsi"/>
          <w:sz w:val="24"/>
          <w:szCs w:val="24"/>
        </w:rPr>
        <w:t xml:space="preserve"> </w:t>
      </w:r>
      <w:r w:rsidR="00F41B73" w:rsidRPr="00A961C0">
        <w:rPr>
          <w:rFonts w:asciiTheme="minorHAnsi" w:hAnsiTheme="minorHAnsi"/>
          <w:sz w:val="24"/>
          <w:szCs w:val="24"/>
        </w:rPr>
        <w:t xml:space="preserve">also copying in </w:t>
      </w:r>
      <w:hyperlink r:id="rId10" w:history="1">
        <w:r w:rsidR="00204DF3" w:rsidRPr="00011308">
          <w:rPr>
            <w:rStyle w:val="Hyperlink"/>
            <w:rFonts w:asciiTheme="minorHAnsi" w:hAnsiTheme="minorHAnsi"/>
            <w:sz w:val="24"/>
            <w:szCs w:val="24"/>
          </w:rPr>
          <w:t>sean.taylor@theccc.org.uk</w:t>
        </w:r>
      </w:hyperlink>
      <w:r w:rsidR="00085123" w:rsidRPr="00A961C0">
        <w:rPr>
          <w:rFonts w:asciiTheme="minorHAnsi" w:hAnsiTheme="minorHAnsi"/>
          <w:sz w:val="24"/>
          <w:szCs w:val="24"/>
        </w:rPr>
        <w:t xml:space="preserve">   </w:t>
      </w:r>
      <w:r w:rsidR="00F41B73" w:rsidRPr="00A961C0">
        <w:rPr>
          <w:rFonts w:asciiTheme="minorHAnsi" w:hAnsiTheme="minorHAnsi"/>
          <w:sz w:val="24"/>
          <w:szCs w:val="24"/>
        </w:rPr>
        <w:t xml:space="preserve">One version should contain no pricing information. The other version must be costed and identified as </w:t>
      </w:r>
      <w:r w:rsidR="00F41B73" w:rsidRPr="00A961C0">
        <w:rPr>
          <w:rFonts w:asciiTheme="minorHAnsi" w:hAnsiTheme="minorHAnsi"/>
          <w:b/>
          <w:sz w:val="24"/>
          <w:szCs w:val="24"/>
        </w:rPr>
        <w:t>"PRICED"</w:t>
      </w:r>
      <w:r w:rsidR="00F41B73" w:rsidRPr="00A961C0">
        <w:rPr>
          <w:rFonts w:asciiTheme="minorHAnsi" w:hAnsiTheme="minorHAnsi"/>
          <w:sz w:val="24"/>
          <w:szCs w:val="24"/>
        </w:rPr>
        <w:t>.  The email subject should read:</w:t>
      </w:r>
    </w:p>
    <w:p w14:paraId="37CA940B" w14:textId="77777777" w:rsidR="001B097C" w:rsidRPr="00A961C0" w:rsidRDefault="001B097C" w:rsidP="001B097C">
      <w:pPr>
        <w:pStyle w:val="Norma"/>
        <w:jc w:val="both"/>
        <w:rPr>
          <w:rFonts w:asciiTheme="minorHAnsi" w:hAnsiTheme="minorHAnsi"/>
          <w:sz w:val="24"/>
          <w:szCs w:val="24"/>
        </w:rPr>
      </w:pPr>
    </w:p>
    <w:p w14:paraId="27889D5E" w14:textId="4A1BE607" w:rsidR="00A961C0" w:rsidRPr="00A961C0" w:rsidRDefault="00F07331" w:rsidP="005C385D">
      <w:pPr>
        <w:pStyle w:val="Norma1"/>
        <w:ind w:firstLine="360"/>
        <w:jc w:val="center"/>
        <w:rPr>
          <w:rFonts w:asciiTheme="minorHAnsi" w:hAnsiTheme="minorHAnsi" w:cs="Arial"/>
          <w:b/>
          <w:sz w:val="24"/>
          <w:szCs w:val="24"/>
        </w:rPr>
      </w:pPr>
      <w:r w:rsidRPr="00A961C0">
        <w:rPr>
          <w:rFonts w:asciiTheme="minorHAnsi" w:hAnsiTheme="minorHAnsi"/>
          <w:sz w:val="24"/>
          <w:szCs w:val="24"/>
          <w:lang w:eastAsia="en-US"/>
        </w:rPr>
        <w:t>“</w:t>
      </w:r>
      <w:r w:rsidR="00A961C0" w:rsidRPr="00A961C0">
        <w:rPr>
          <w:rFonts w:asciiTheme="minorHAnsi" w:hAnsiTheme="minorHAnsi"/>
          <w:b/>
          <w:sz w:val="24"/>
          <w:szCs w:val="24"/>
        </w:rPr>
        <w:t xml:space="preserve">Invitation to tender for the provision of analysis to quantify </w:t>
      </w:r>
      <w:r w:rsidR="00A961C0">
        <w:rPr>
          <w:rFonts w:asciiTheme="minorHAnsi" w:hAnsiTheme="minorHAnsi"/>
          <w:b/>
          <w:sz w:val="24"/>
          <w:szCs w:val="24"/>
        </w:rPr>
        <w:t xml:space="preserve">wider economic and environmental impacts of CCC land use scenarios”. </w:t>
      </w:r>
    </w:p>
    <w:p w14:paraId="5C2DA1FD" w14:textId="77777777" w:rsidR="004C602D" w:rsidRPr="00A961C0" w:rsidRDefault="004C602D" w:rsidP="004C602D">
      <w:pPr>
        <w:pStyle w:val="Norma0"/>
        <w:ind w:left="284"/>
        <w:jc w:val="center"/>
        <w:rPr>
          <w:rFonts w:asciiTheme="minorHAnsi" w:hAnsiTheme="minorHAnsi"/>
          <w:sz w:val="24"/>
          <w:szCs w:val="24"/>
        </w:rPr>
      </w:pPr>
    </w:p>
    <w:p w14:paraId="6833D689" w14:textId="77777777" w:rsidR="00F07331" w:rsidRPr="00A961C0" w:rsidRDefault="00F07331" w:rsidP="00F07331">
      <w:pPr>
        <w:pStyle w:val="Norma"/>
        <w:jc w:val="both"/>
        <w:rPr>
          <w:rFonts w:asciiTheme="minorHAnsi" w:hAnsiTheme="minorHAnsi"/>
          <w:sz w:val="24"/>
          <w:szCs w:val="24"/>
        </w:rPr>
      </w:pPr>
    </w:p>
    <w:p w14:paraId="300CD3C7" w14:textId="2B2E9BC4" w:rsidR="00E66798" w:rsidRPr="005C385D" w:rsidRDefault="001B097C" w:rsidP="00F02055">
      <w:pPr>
        <w:pStyle w:val="BodyText"/>
        <w:jc w:val="left"/>
        <w:rPr>
          <w:rFonts w:asciiTheme="minorHAnsi" w:hAnsiTheme="minorHAnsi"/>
          <w:b/>
          <w:sz w:val="24"/>
          <w:szCs w:val="24"/>
        </w:rPr>
      </w:pPr>
      <w:r w:rsidRPr="00A961C0">
        <w:rPr>
          <w:rFonts w:asciiTheme="minorHAnsi" w:hAnsiTheme="minorHAnsi"/>
          <w:b/>
          <w:sz w:val="24"/>
          <w:szCs w:val="24"/>
        </w:rPr>
        <w:t xml:space="preserve">Bids should be </w:t>
      </w:r>
      <w:r w:rsidR="00E66798" w:rsidRPr="00A961C0">
        <w:rPr>
          <w:rFonts w:asciiTheme="minorHAnsi" w:hAnsiTheme="minorHAnsi"/>
          <w:b/>
          <w:sz w:val="24"/>
          <w:szCs w:val="24"/>
        </w:rPr>
        <w:t>sent in time</w:t>
      </w:r>
      <w:r w:rsidR="00134695" w:rsidRPr="00A961C0">
        <w:rPr>
          <w:rFonts w:asciiTheme="minorHAnsi" w:hAnsiTheme="minorHAnsi"/>
          <w:b/>
          <w:sz w:val="24"/>
          <w:szCs w:val="24"/>
        </w:rPr>
        <w:t xml:space="preserve"> in time</w:t>
      </w:r>
      <w:r w:rsidR="003E3FA9" w:rsidRPr="00A961C0">
        <w:rPr>
          <w:rFonts w:asciiTheme="minorHAnsi" w:hAnsiTheme="minorHAnsi"/>
          <w:b/>
          <w:sz w:val="24"/>
          <w:szCs w:val="24"/>
        </w:rPr>
        <w:t xml:space="preserve"> for receipt</w:t>
      </w:r>
      <w:r w:rsidRPr="00A961C0">
        <w:rPr>
          <w:rFonts w:asciiTheme="minorHAnsi" w:hAnsiTheme="minorHAnsi"/>
          <w:b/>
          <w:sz w:val="24"/>
          <w:szCs w:val="24"/>
        </w:rPr>
        <w:t xml:space="preserve"> by</w:t>
      </w:r>
      <w:r w:rsidR="00D05A80" w:rsidRPr="00A961C0">
        <w:rPr>
          <w:rFonts w:asciiTheme="minorHAnsi" w:hAnsiTheme="minorHAnsi"/>
          <w:b/>
          <w:sz w:val="24"/>
          <w:szCs w:val="24"/>
        </w:rPr>
        <w:t xml:space="preserve"> </w:t>
      </w:r>
      <w:r w:rsidR="004C602D" w:rsidRPr="00A961C0">
        <w:rPr>
          <w:rFonts w:asciiTheme="minorHAnsi" w:hAnsiTheme="minorHAnsi"/>
          <w:b/>
          <w:sz w:val="24"/>
          <w:szCs w:val="24"/>
        </w:rPr>
        <w:t xml:space="preserve">1 </w:t>
      </w:r>
      <w:r w:rsidR="001B5014" w:rsidRPr="00A961C0">
        <w:rPr>
          <w:rFonts w:asciiTheme="minorHAnsi" w:hAnsiTheme="minorHAnsi"/>
          <w:b/>
          <w:sz w:val="24"/>
          <w:szCs w:val="24"/>
        </w:rPr>
        <w:t>pm</w:t>
      </w:r>
      <w:r w:rsidR="006D2D41" w:rsidRPr="00A961C0">
        <w:rPr>
          <w:rFonts w:asciiTheme="minorHAnsi" w:hAnsiTheme="minorHAnsi"/>
          <w:b/>
          <w:sz w:val="24"/>
          <w:szCs w:val="24"/>
        </w:rPr>
        <w:t xml:space="preserve"> </w:t>
      </w:r>
      <w:r w:rsidR="006D2D41" w:rsidRPr="005C385D">
        <w:rPr>
          <w:rFonts w:asciiTheme="minorHAnsi" w:hAnsiTheme="minorHAnsi"/>
          <w:b/>
          <w:sz w:val="24"/>
          <w:szCs w:val="24"/>
        </w:rPr>
        <w:t>on</w:t>
      </w:r>
      <w:r w:rsidR="007662E3" w:rsidRPr="005C385D">
        <w:rPr>
          <w:rFonts w:asciiTheme="minorHAnsi" w:hAnsiTheme="minorHAnsi"/>
          <w:b/>
          <w:sz w:val="24"/>
          <w:szCs w:val="24"/>
        </w:rPr>
        <w:t xml:space="preserve"> </w:t>
      </w:r>
      <w:r w:rsidR="005C385D" w:rsidRPr="005C385D">
        <w:rPr>
          <w:rFonts w:asciiTheme="minorHAnsi" w:hAnsiTheme="minorHAnsi"/>
          <w:b/>
          <w:sz w:val="24"/>
          <w:szCs w:val="24"/>
        </w:rPr>
        <w:t xml:space="preserve">26 </w:t>
      </w:r>
      <w:r w:rsidR="00E947AC" w:rsidRPr="005C385D">
        <w:rPr>
          <w:rFonts w:asciiTheme="minorHAnsi" w:hAnsiTheme="minorHAnsi"/>
          <w:b/>
          <w:sz w:val="24"/>
          <w:szCs w:val="24"/>
        </w:rPr>
        <w:t>July</w:t>
      </w:r>
      <w:r w:rsidR="005C385D" w:rsidRPr="005C385D">
        <w:rPr>
          <w:rFonts w:asciiTheme="minorHAnsi" w:hAnsiTheme="minorHAnsi"/>
          <w:b/>
          <w:sz w:val="24"/>
          <w:szCs w:val="24"/>
        </w:rPr>
        <w:t xml:space="preserve"> 2019.</w:t>
      </w:r>
    </w:p>
    <w:p w14:paraId="6B389073" w14:textId="77777777" w:rsidR="004F3028" w:rsidRPr="005C385D" w:rsidRDefault="004F3028" w:rsidP="004F3028">
      <w:pPr>
        <w:pStyle w:val="Norma"/>
        <w:numPr>
          <w:ilvl w:val="12"/>
          <w:numId w:val="0"/>
        </w:numPr>
        <w:rPr>
          <w:rFonts w:asciiTheme="minorHAnsi" w:hAnsiTheme="minorHAnsi"/>
          <w:b/>
          <w:sz w:val="24"/>
          <w:szCs w:val="24"/>
        </w:rPr>
      </w:pPr>
    </w:p>
    <w:p w14:paraId="740A6936" w14:textId="4182D098" w:rsidR="00834E61" w:rsidRPr="005C385D" w:rsidRDefault="001B097C" w:rsidP="00F41B73">
      <w:pPr>
        <w:pStyle w:val="Norma"/>
        <w:numPr>
          <w:ilvl w:val="0"/>
          <w:numId w:val="6"/>
        </w:numPr>
        <w:ind w:left="360"/>
        <w:rPr>
          <w:rFonts w:asciiTheme="minorHAnsi" w:hAnsiTheme="minorHAnsi"/>
          <w:b/>
          <w:bCs/>
          <w:sz w:val="24"/>
          <w:szCs w:val="24"/>
        </w:rPr>
      </w:pPr>
      <w:r w:rsidRPr="005C385D">
        <w:rPr>
          <w:rFonts w:asciiTheme="minorHAnsi" w:hAnsiTheme="minorHAnsi"/>
          <w:sz w:val="24"/>
          <w:szCs w:val="24"/>
        </w:rPr>
        <w:t>If required</w:t>
      </w:r>
      <w:r w:rsidR="00B27839" w:rsidRPr="005C385D">
        <w:rPr>
          <w:rFonts w:asciiTheme="minorHAnsi" w:hAnsiTheme="minorHAnsi"/>
          <w:sz w:val="24"/>
          <w:szCs w:val="24"/>
        </w:rPr>
        <w:t>, interviews</w:t>
      </w:r>
      <w:r w:rsidRPr="005C385D">
        <w:rPr>
          <w:rFonts w:asciiTheme="minorHAnsi" w:hAnsiTheme="minorHAnsi"/>
          <w:sz w:val="24"/>
          <w:szCs w:val="24"/>
        </w:rPr>
        <w:t xml:space="preserve"> will take place </w:t>
      </w:r>
      <w:r w:rsidR="00150E1F" w:rsidRPr="005C385D">
        <w:rPr>
          <w:rFonts w:asciiTheme="minorHAnsi" w:hAnsiTheme="minorHAnsi"/>
          <w:sz w:val="24"/>
          <w:szCs w:val="24"/>
        </w:rPr>
        <w:t>in London</w:t>
      </w:r>
      <w:r w:rsidR="007F7B9C" w:rsidRPr="005C385D">
        <w:rPr>
          <w:rFonts w:asciiTheme="minorHAnsi" w:hAnsiTheme="minorHAnsi"/>
          <w:sz w:val="24"/>
          <w:szCs w:val="24"/>
        </w:rPr>
        <w:t xml:space="preserve"> </w:t>
      </w:r>
      <w:r w:rsidR="004C602D" w:rsidRPr="005C385D">
        <w:rPr>
          <w:rFonts w:asciiTheme="minorHAnsi" w:hAnsiTheme="minorHAnsi"/>
          <w:sz w:val="24"/>
          <w:szCs w:val="24"/>
        </w:rPr>
        <w:t xml:space="preserve">on </w:t>
      </w:r>
      <w:r w:rsidR="00204DF3">
        <w:rPr>
          <w:rFonts w:asciiTheme="minorHAnsi" w:hAnsiTheme="minorHAnsi"/>
          <w:sz w:val="24"/>
          <w:szCs w:val="24"/>
        </w:rPr>
        <w:t>w/c</w:t>
      </w:r>
      <w:r w:rsidR="005C385D" w:rsidRPr="005C385D">
        <w:rPr>
          <w:rFonts w:asciiTheme="minorHAnsi" w:hAnsiTheme="minorHAnsi"/>
          <w:sz w:val="24"/>
          <w:szCs w:val="24"/>
        </w:rPr>
        <w:t xml:space="preserve"> 29 July</w:t>
      </w:r>
      <w:r w:rsidR="00E947AC" w:rsidRPr="005C385D">
        <w:rPr>
          <w:rFonts w:asciiTheme="minorHAnsi" w:hAnsiTheme="minorHAnsi"/>
          <w:sz w:val="24"/>
          <w:szCs w:val="24"/>
        </w:rPr>
        <w:t xml:space="preserve"> </w:t>
      </w:r>
      <w:r w:rsidR="005C385D" w:rsidRPr="005C385D">
        <w:rPr>
          <w:rFonts w:asciiTheme="minorHAnsi" w:hAnsiTheme="minorHAnsi"/>
          <w:sz w:val="24"/>
          <w:szCs w:val="24"/>
        </w:rPr>
        <w:t>2019.</w:t>
      </w:r>
      <w:r w:rsidRPr="005C385D">
        <w:rPr>
          <w:rFonts w:asciiTheme="minorHAnsi" w:hAnsiTheme="minorHAnsi"/>
          <w:sz w:val="24"/>
          <w:szCs w:val="24"/>
        </w:rPr>
        <w:t xml:space="preserve"> If you are invited for interview, you will be notified of the address and t</w:t>
      </w:r>
      <w:r w:rsidR="009A6F8C" w:rsidRPr="005C385D">
        <w:rPr>
          <w:rFonts w:asciiTheme="minorHAnsi" w:hAnsiTheme="minorHAnsi"/>
          <w:sz w:val="24"/>
          <w:szCs w:val="24"/>
        </w:rPr>
        <w:t xml:space="preserve">ime in the letter of invitation, sent out </w:t>
      </w:r>
      <w:r w:rsidR="00743259" w:rsidRPr="005C385D">
        <w:rPr>
          <w:rFonts w:asciiTheme="minorHAnsi" w:hAnsiTheme="minorHAnsi"/>
          <w:sz w:val="24"/>
          <w:szCs w:val="24"/>
        </w:rPr>
        <w:t>by</w:t>
      </w:r>
      <w:r w:rsidR="009A6F8C" w:rsidRPr="005C385D">
        <w:rPr>
          <w:rFonts w:asciiTheme="minorHAnsi" w:hAnsiTheme="minorHAnsi"/>
          <w:sz w:val="24"/>
          <w:szCs w:val="24"/>
        </w:rPr>
        <w:t xml:space="preserve"> email.</w:t>
      </w:r>
    </w:p>
    <w:p w14:paraId="4E7329F0" w14:textId="77777777" w:rsidR="005A3D26" w:rsidRPr="005C385D" w:rsidRDefault="005A3D26" w:rsidP="005A3D26">
      <w:pPr>
        <w:pStyle w:val="Norma"/>
        <w:rPr>
          <w:rFonts w:asciiTheme="minorHAnsi" w:hAnsiTheme="minorHAnsi"/>
          <w:sz w:val="24"/>
          <w:szCs w:val="24"/>
        </w:rPr>
      </w:pPr>
    </w:p>
    <w:p w14:paraId="331CB6A1" w14:textId="4766EA10" w:rsidR="00224F4B" w:rsidRPr="005C385D" w:rsidRDefault="005A3D26" w:rsidP="005A3D26">
      <w:pPr>
        <w:pStyle w:val="Norma"/>
        <w:numPr>
          <w:ilvl w:val="0"/>
          <w:numId w:val="6"/>
        </w:numPr>
        <w:ind w:left="360"/>
        <w:rPr>
          <w:rFonts w:ascii="Calibri" w:hAnsi="Calibri"/>
          <w:sz w:val="24"/>
          <w:szCs w:val="24"/>
        </w:rPr>
      </w:pPr>
      <w:r w:rsidRPr="005C385D">
        <w:rPr>
          <w:rFonts w:ascii="Calibri" w:hAnsi="Calibri"/>
          <w:sz w:val="24"/>
          <w:szCs w:val="24"/>
        </w:rPr>
        <w:t>In practice, we welcome suggestions from consultants around what is feasible within the available timescales and budget (</w:t>
      </w:r>
      <w:r w:rsidR="00224F4B" w:rsidRPr="005C385D">
        <w:rPr>
          <w:rFonts w:ascii="Calibri" w:hAnsi="Calibri"/>
          <w:sz w:val="24"/>
          <w:szCs w:val="24"/>
        </w:rPr>
        <w:t>up to £</w:t>
      </w:r>
      <w:r w:rsidR="005C385D">
        <w:rPr>
          <w:rFonts w:ascii="Calibri" w:hAnsi="Calibri"/>
          <w:sz w:val="24"/>
          <w:szCs w:val="24"/>
        </w:rPr>
        <w:t>50</w:t>
      </w:r>
      <w:r w:rsidR="00224F4B" w:rsidRPr="005C385D">
        <w:rPr>
          <w:rFonts w:ascii="Calibri" w:hAnsi="Calibri"/>
          <w:sz w:val="24"/>
          <w:szCs w:val="24"/>
        </w:rPr>
        <w:t>,000</w:t>
      </w:r>
      <w:r w:rsidR="00F53816" w:rsidRPr="005C385D">
        <w:rPr>
          <w:rFonts w:ascii="Calibri" w:hAnsi="Calibri"/>
          <w:sz w:val="24"/>
          <w:szCs w:val="24"/>
        </w:rPr>
        <w:t xml:space="preserve"> </w:t>
      </w:r>
      <w:r w:rsidRPr="005C385D">
        <w:rPr>
          <w:rFonts w:ascii="Calibri" w:hAnsi="Calibri"/>
          <w:sz w:val="24"/>
          <w:szCs w:val="24"/>
        </w:rPr>
        <w:t xml:space="preserve">excluding VAT). </w:t>
      </w:r>
      <w:r w:rsidR="00005506" w:rsidRPr="005C385D">
        <w:rPr>
          <w:rFonts w:ascii="Calibri" w:hAnsi="Calibri"/>
          <w:sz w:val="24"/>
          <w:szCs w:val="24"/>
        </w:rPr>
        <w:t xml:space="preserve"> </w:t>
      </w:r>
    </w:p>
    <w:p w14:paraId="6F96FB2D" w14:textId="77777777" w:rsidR="00224F4B" w:rsidRPr="005C385D" w:rsidRDefault="00224F4B" w:rsidP="00224F4B">
      <w:pPr>
        <w:pStyle w:val="ListParagraph"/>
        <w:rPr>
          <w:rFonts w:ascii="Calibri" w:hAnsi="Calibri"/>
          <w:sz w:val="24"/>
          <w:szCs w:val="24"/>
        </w:rPr>
      </w:pPr>
    </w:p>
    <w:p w14:paraId="0E2EF280" w14:textId="77777777" w:rsidR="00224F4B" w:rsidRPr="005C385D" w:rsidRDefault="005A3D26" w:rsidP="005A3D26">
      <w:pPr>
        <w:pStyle w:val="Norma"/>
        <w:numPr>
          <w:ilvl w:val="0"/>
          <w:numId w:val="6"/>
        </w:numPr>
        <w:ind w:left="360"/>
        <w:rPr>
          <w:rFonts w:ascii="Calibri" w:hAnsi="Calibri"/>
          <w:sz w:val="24"/>
          <w:szCs w:val="24"/>
        </w:rPr>
      </w:pPr>
      <w:r w:rsidRPr="005C385D">
        <w:rPr>
          <w:rFonts w:ascii="Calibri" w:hAnsi="Calibri"/>
          <w:sz w:val="24"/>
          <w:szCs w:val="24"/>
        </w:rPr>
        <w:t xml:space="preserve">We emphasise that the project should draw on existing literature/data rather than primary research. </w:t>
      </w:r>
    </w:p>
    <w:p w14:paraId="3A19C36F" w14:textId="77777777" w:rsidR="00224F4B" w:rsidRPr="005C385D" w:rsidRDefault="00224F4B" w:rsidP="00224F4B">
      <w:pPr>
        <w:pStyle w:val="ListParagraph"/>
        <w:rPr>
          <w:rFonts w:ascii="Calibri" w:hAnsi="Calibri"/>
          <w:sz w:val="24"/>
          <w:szCs w:val="24"/>
        </w:rPr>
      </w:pPr>
    </w:p>
    <w:p w14:paraId="096B563D" w14:textId="77777777" w:rsidR="005A3D26" w:rsidRPr="005C385D" w:rsidRDefault="005A3D26" w:rsidP="005A3D26">
      <w:pPr>
        <w:pStyle w:val="Norma"/>
        <w:numPr>
          <w:ilvl w:val="0"/>
          <w:numId w:val="6"/>
        </w:numPr>
        <w:ind w:left="360"/>
        <w:rPr>
          <w:rFonts w:ascii="Calibri" w:hAnsi="Calibri"/>
          <w:sz w:val="24"/>
          <w:szCs w:val="24"/>
        </w:rPr>
      </w:pPr>
      <w:r w:rsidRPr="005C385D">
        <w:rPr>
          <w:rFonts w:ascii="Calibri" w:hAnsi="Calibri"/>
          <w:sz w:val="24"/>
          <w:szCs w:val="24"/>
        </w:rPr>
        <w:t>We are looking for consultants’ expertise and experience to help us use and interpret this literature/data.</w:t>
      </w:r>
      <w:r w:rsidR="00005506" w:rsidRPr="005C385D">
        <w:rPr>
          <w:rFonts w:ascii="Calibri" w:hAnsi="Calibri"/>
          <w:sz w:val="24"/>
          <w:szCs w:val="24"/>
        </w:rPr>
        <w:t xml:space="preserve"> </w:t>
      </w:r>
    </w:p>
    <w:p w14:paraId="75D81EA0" w14:textId="77777777" w:rsidR="005A3D26" w:rsidRDefault="005A3D26" w:rsidP="005A3D26">
      <w:pPr>
        <w:pStyle w:val="ListParagraph"/>
        <w:rPr>
          <w:rFonts w:ascii="Calibri" w:hAnsi="Calibri"/>
          <w:sz w:val="22"/>
          <w:szCs w:val="22"/>
        </w:rPr>
      </w:pPr>
    </w:p>
    <w:p w14:paraId="7F1BD05D" w14:textId="77777777" w:rsidR="005A3D26" w:rsidRDefault="005A3D26" w:rsidP="00F53816">
      <w:pPr>
        <w:pStyle w:val="Norma"/>
        <w:ind w:left="360"/>
        <w:rPr>
          <w:rFonts w:ascii="Calibri" w:hAnsi="Calibri"/>
          <w:sz w:val="22"/>
          <w:szCs w:val="22"/>
        </w:rPr>
      </w:pPr>
    </w:p>
    <w:p w14:paraId="691583E2" w14:textId="77777777" w:rsidR="005A3D26" w:rsidRPr="005A3D26" w:rsidRDefault="005A3D26" w:rsidP="005A3D26">
      <w:pPr>
        <w:pStyle w:val="Norma"/>
        <w:ind w:left="450"/>
        <w:rPr>
          <w:rFonts w:ascii="Calibri" w:hAnsi="Calibri"/>
          <w:b/>
          <w:bCs/>
          <w:sz w:val="22"/>
          <w:szCs w:val="22"/>
        </w:rPr>
      </w:pPr>
    </w:p>
    <w:p w14:paraId="797157EE" w14:textId="77777777" w:rsidR="005A3D26" w:rsidRDefault="005A3D26" w:rsidP="005A3D26">
      <w:pPr>
        <w:pStyle w:val="Norma"/>
        <w:rPr>
          <w:rFonts w:ascii="Calibri" w:hAnsi="Calibri"/>
          <w:sz w:val="22"/>
          <w:szCs w:val="22"/>
        </w:rPr>
      </w:pPr>
    </w:p>
    <w:p w14:paraId="5091034C" w14:textId="40C81652" w:rsidR="00965347" w:rsidRPr="001C7515" w:rsidRDefault="00A3019A" w:rsidP="00A3019A">
      <w:pPr>
        <w:pStyle w:val="Heading1"/>
        <w:ind w:firstLine="720"/>
        <w:jc w:val="right"/>
        <w:rPr>
          <w:rFonts w:asciiTheme="minorHAnsi" w:hAnsiTheme="minorHAnsi"/>
          <w:sz w:val="26"/>
          <w:szCs w:val="26"/>
        </w:rPr>
      </w:pPr>
      <w:r>
        <w:rPr>
          <w:rFonts w:asciiTheme="minorHAnsi" w:hAnsiTheme="minorHAnsi"/>
          <w:sz w:val="26"/>
          <w:szCs w:val="26"/>
        </w:rPr>
        <w:t>P</w:t>
      </w:r>
      <w:r w:rsidR="00D91F53" w:rsidRPr="001C7515">
        <w:rPr>
          <w:rFonts w:asciiTheme="minorHAnsi" w:hAnsiTheme="minorHAnsi"/>
          <w:sz w:val="26"/>
          <w:szCs w:val="26"/>
        </w:rPr>
        <w:t>art</w:t>
      </w:r>
      <w:r w:rsidR="001B097C" w:rsidRPr="001C7515">
        <w:rPr>
          <w:rFonts w:asciiTheme="minorHAnsi" w:hAnsiTheme="minorHAnsi"/>
          <w:sz w:val="26"/>
          <w:szCs w:val="26"/>
        </w:rPr>
        <w:t xml:space="preserve"> B</w:t>
      </w:r>
    </w:p>
    <w:p w14:paraId="15F68C20" w14:textId="77777777" w:rsidR="005C385D" w:rsidRDefault="005C385D" w:rsidP="00A3019A">
      <w:pPr>
        <w:pStyle w:val="Norma1"/>
        <w:rPr>
          <w:rFonts w:asciiTheme="minorHAnsi" w:hAnsiTheme="minorHAnsi"/>
          <w:b/>
          <w:sz w:val="26"/>
          <w:szCs w:val="26"/>
        </w:rPr>
      </w:pPr>
      <w:r w:rsidRPr="00A961C0">
        <w:rPr>
          <w:rFonts w:asciiTheme="minorHAnsi" w:hAnsiTheme="minorHAnsi"/>
          <w:b/>
          <w:sz w:val="24"/>
          <w:szCs w:val="24"/>
        </w:rPr>
        <w:t xml:space="preserve">Invitation to tender for the provision of analysis to quantify </w:t>
      </w:r>
      <w:r>
        <w:rPr>
          <w:rFonts w:asciiTheme="minorHAnsi" w:hAnsiTheme="minorHAnsi"/>
          <w:b/>
          <w:sz w:val="24"/>
          <w:szCs w:val="24"/>
        </w:rPr>
        <w:t>wider economic and environmental impacts of CCC land use scenarios</w:t>
      </w:r>
      <w:r w:rsidRPr="001C7515">
        <w:rPr>
          <w:rFonts w:asciiTheme="minorHAnsi" w:hAnsiTheme="minorHAnsi"/>
          <w:b/>
          <w:sz w:val="26"/>
          <w:szCs w:val="26"/>
        </w:rPr>
        <w:t xml:space="preserve"> </w:t>
      </w:r>
    </w:p>
    <w:p w14:paraId="6B66FA09" w14:textId="77777777" w:rsidR="001B097C" w:rsidRPr="001C7515" w:rsidRDefault="001B097C" w:rsidP="00F02055">
      <w:pPr>
        <w:pStyle w:val="BodyText"/>
        <w:jc w:val="left"/>
        <w:rPr>
          <w:rFonts w:asciiTheme="minorHAnsi" w:hAnsiTheme="minorHAnsi"/>
          <w:b/>
          <w:color w:val="FF0000"/>
          <w:sz w:val="24"/>
          <w:szCs w:val="24"/>
        </w:rPr>
      </w:pPr>
    </w:p>
    <w:p w14:paraId="68932B3F" w14:textId="77777777" w:rsidR="001B097C" w:rsidRPr="001C7515" w:rsidRDefault="001B097C" w:rsidP="00755453">
      <w:pPr>
        <w:pStyle w:val="BodyText"/>
        <w:jc w:val="center"/>
        <w:rPr>
          <w:rFonts w:asciiTheme="minorHAnsi" w:hAnsiTheme="minorHAnsi"/>
          <w:sz w:val="24"/>
          <w:szCs w:val="24"/>
        </w:rPr>
      </w:pPr>
      <w:r w:rsidRPr="001C7515">
        <w:rPr>
          <w:rFonts w:asciiTheme="minorHAnsi" w:hAnsiTheme="minorHAnsi"/>
          <w:b/>
          <w:sz w:val="24"/>
          <w:szCs w:val="24"/>
        </w:rPr>
        <w:t>SPECIFICATION</w:t>
      </w:r>
    </w:p>
    <w:p w14:paraId="70EEF304" w14:textId="77777777" w:rsidR="00D20C56" w:rsidRPr="001C7515" w:rsidRDefault="00D20C56" w:rsidP="00D20C56">
      <w:pPr>
        <w:pStyle w:val="Norma"/>
        <w:keepNext/>
        <w:jc w:val="both"/>
        <w:rPr>
          <w:rFonts w:asciiTheme="minorHAnsi" w:hAnsiTheme="minorHAnsi"/>
          <w:sz w:val="24"/>
          <w:szCs w:val="24"/>
        </w:rPr>
      </w:pPr>
    </w:p>
    <w:p w14:paraId="19EDC635" w14:textId="77777777" w:rsidR="00224F4B" w:rsidRPr="001C7515" w:rsidRDefault="00224F4B" w:rsidP="00973632">
      <w:pPr>
        <w:pStyle w:val="Heading1"/>
        <w:widowControl w:val="0"/>
        <w:numPr>
          <w:ilvl w:val="0"/>
          <w:numId w:val="13"/>
        </w:numPr>
        <w:overflowPunct w:val="0"/>
        <w:autoSpaceDE w:val="0"/>
        <w:autoSpaceDN w:val="0"/>
        <w:adjustRightInd w:val="0"/>
        <w:ind w:left="426" w:hanging="426"/>
        <w:jc w:val="left"/>
        <w:textAlignment w:val="baseline"/>
        <w:rPr>
          <w:rFonts w:asciiTheme="minorHAnsi" w:hAnsiTheme="minorHAnsi" w:cs="Arial"/>
          <w:sz w:val="26"/>
          <w:szCs w:val="26"/>
        </w:rPr>
      </w:pPr>
      <w:bookmarkStart w:id="1" w:name="_Ref357535594"/>
      <w:bookmarkStart w:id="2" w:name="_Toc531258332"/>
      <w:bookmarkStart w:id="3" w:name="_Ref373505096"/>
      <w:bookmarkStart w:id="4" w:name="_Toc381969506"/>
      <w:bookmarkStart w:id="5" w:name="_Toc405888455"/>
      <w:r w:rsidRPr="001C7515">
        <w:rPr>
          <w:rFonts w:asciiTheme="minorHAnsi" w:hAnsiTheme="minorHAnsi" w:cs="Arial"/>
          <w:sz w:val="26"/>
          <w:szCs w:val="26"/>
        </w:rPr>
        <w:t>Introduction</w:t>
      </w:r>
      <w:bookmarkEnd w:id="1"/>
      <w:bookmarkEnd w:id="2"/>
      <w:r w:rsidRPr="001C7515">
        <w:rPr>
          <w:rFonts w:asciiTheme="minorHAnsi" w:hAnsiTheme="minorHAnsi" w:cs="Arial"/>
          <w:sz w:val="26"/>
          <w:szCs w:val="26"/>
        </w:rPr>
        <w:t xml:space="preserve"> </w:t>
      </w:r>
      <w:bookmarkEnd w:id="3"/>
      <w:bookmarkEnd w:id="4"/>
      <w:bookmarkEnd w:id="5"/>
    </w:p>
    <w:p w14:paraId="51D9AC81" w14:textId="77777777" w:rsidR="00224F4B" w:rsidRPr="001C7515" w:rsidRDefault="00224F4B" w:rsidP="00973632">
      <w:pPr>
        <w:pStyle w:val="Norma"/>
        <w:rPr>
          <w:rFonts w:asciiTheme="minorHAnsi" w:hAnsiTheme="minorHAnsi" w:cs="Arial"/>
          <w:sz w:val="24"/>
          <w:szCs w:val="24"/>
        </w:rPr>
      </w:pPr>
    </w:p>
    <w:p w14:paraId="26BBB51F" w14:textId="77777777" w:rsidR="00224F4B" w:rsidRPr="001C7515" w:rsidRDefault="00224F4B" w:rsidP="00973632">
      <w:pPr>
        <w:pStyle w:val="BodyText"/>
        <w:spacing w:line="276" w:lineRule="auto"/>
        <w:jc w:val="left"/>
        <w:rPr>
          <w:rFonts w:asciiTheme="minorHAnsi" w:hAnsiTheme="minorHAnsi" w:cs="Arial"/>
          <w:bCs/>
          <w:sz w:val="24"/>
          <w:szCs w:val="24"/>
        </w:rPr>
      </w:pPr>
      <w:r w:rsidRPr="001C7515">
        <w:rPr>
          <w:rFonts w:asciiTheme="minorHAnsi" w:hAnsiTheme="minorHAnsi" w:cs="Arial"/>
          <w:bCs/>
          <w:sz w:val="24"/>
          <w:szCs w:val="24"/>
        </w:rPr>
        <w:t>The Committee on Climate Change (CCC) is an independent, statutory body established under the 2008 Climate Change Act. The Adaptation Committee (AC), is also established under the Act to advise and report on progress on adaptation to climate change. The CCC is tasked with:</w:t>
      </w:r>
    </w:p>
    <w:p w14:paraId="0A201B17" w14:textId="77777777" w:rsidR="00224F4B" w:rsidRPr="001C7515" w:rsidRDefault="00224F4B" w:rsidP="00973632">
      <w:pPr>
        <w:pStyle w:val="BodyText"/>
        <w:spacing w:line="276" w:lineRule="auto"/>
        <w:jc w:val="left"/>
        <w:rPr>
          <w:rFonts w:asciiTheme="minorHAnsi" w:hAnsiTheme="minorHAnsi" w:cs="Arial"/>
          <w:bCs/>
          <w:sz w:val="24"/>
          <w:szCs w:val="24"/>
        </w:rPr>
      </w:pPr>
    </w:p>
    <w:p w14:paraId="0CBBF702" w14:textId="77777777" w:rsidR="00224F4B" w:rsidRPr="001C7515" w:rsidRDefault="00224F4B" w:rsidP="008B7228">
      <w:pPr>
        <w:pStyle w:val="BodyText"/>
        <w:numPr>
          <w:ilvl w:val="0"/>
          <w:numId w:val="17"/>
        </w:numPr>
        <w:spacing w:after="120" w:line="276" w:lineRule="auto"/>
        <w:ind w:left="567" w:hanging="567"/>
        <w:jc w:val="left"/>
        <w:rPr>
          <w:rFonts w:asciiTheme="minorHAnsi" w:hAnsiTheme="minorHAnsi"/>
          <w:bCs/>
          <w:sz w:val="24"/>
          <w:szCs w:val="24"/>
        </w:rPr>
      </w:pPr>
      <w:r w:rsidRPr="001C7515">
        <w:rPr>
          <w:rFonts w:asciiTheme="minorHAnsi" w:hAnsiTheme="minorHAnsi"/>
          <w:bCs/>
          <w:sz w:val="24"/>
          <w:szCs w:val="24"/>
        </w:rPr>
        <w:t>Providing independent advice to Government on setting and meeting carbon budgets and reporting to Parliament on the progress made.</w:t>
      </w:r>
    </w:p>
    <w:p w14:paraId="21FFBD4D" w14:textId="77777777" w:rsidR="00224F4B" w:rsidRPr="001C7515" w:rsidRDefault="00224F4B" w:rsidP="008B7228">
      <w:pPr>
        <w:pStyle w:val="BodyText"/>
        <w:numPr>
          <w:ilvl w:val="0"/>
          <w:numId w:val="17"/>
        </w:numPr>
        <w:spacing w:after="120" w:line="276" w:lineRule="auto"/>
        <w:ind w:left="567" w:hanging="567"/>
        <w:jc w:val="left"/>
        <w:rPr>
          <w:rFonts w:asciiTheme="minorHAnsi" w:hAnsiTheme="minorHAnsi"/>
          <w:bCs/>
          <w:sz w:val="24"/>
          <w:szCs w:val="24"/>
        </w:rPr>
      </w:pPr>
      <w:r w:rsidRPr="001C7515">
        <w:rPr>
          <w:rFonts w:asciiTheme="minorHAnsi" w:hAnsiTheme="minorHAnsi"/>
          <w:bCs/>
          <w:sz w:val="24"/>
          <w:szCs w:val="24"/>
        </w:rPr>
        <w:t>Providing independent advice to the Government on risks and opportunities to the UK from climate change, in part through the UK Climate Change Risk Assessment, and reporting to Parliament on progress in adapting to climate change.</w:t>
      </w:r>
    </w:p>
    <w:p w14:paraId="6B0E07F0" w14:textId="77777777" w:rsidR="00224F4B" w:rsidRPr="001C7515" w:rsidRDefault="00224F4B" w:rsidP="00973632">
      <w:pPr>
        <w:pStyle w:val="BodyText"/>
        <w:spacing w:line="276" w:lineRule="auto"/>
        <w:jc w:val="left"/>
        <w:rPr>
          <w:rFonts w:asciiTheme="minorHAnsi" w:hAnsiTheme="minorHAnsi" w:cs="Arial"/>
          <w:bCs/>
          <w:sz w:val="24"/>
          <w:szCs w:val="24"/>
        </w:rPr>
      </w:pPr>
      <w:r w:rsidRPr="001C7515">
        <w:rPr>
          <w:rFonts w:asciiTheme="minorHAnsi" w:hAnsiTheme="minorHAnsi" w:cs="Arial"/>
          <w:bCs/>
          <w:sz w:val="24"/>
          <w:szCs w:val="24"/>
        </w:rPr>
        <w:t>The CCC past reports are available from</w:t>
      </w:r>
      <w:r w:rsidRPr="001C7515">
        <w:rPr>
          <w:rFonts w:asciiTheme="minorHAnsi" w:hAnsiTheme="minorHAnsi" w:cs="Arial"/>
          <w:sz w:val="24"/>
          <w:szCs w:val="24"/>
        </w:rPr>
        <w:t xml:space="preserve"> </w:t>
      </w:r>
      <w:hyperlink r:id="rId11" w:history="1">
        <w:r w:rsidRPr="001C7515">
          <w:rPr>
            <w:rStyle w:val="Hyperlink"/>
            <w:rFonts w:asciiTheme="minorHAnsi" w:hAnsiTheme="minorHAnsi" w:cs="Arial"/>
            <w:sz w:val="24"/>
            <w:szCs w:val="24"/>
          </w:rPr>
          <w:t>http://www.theccc.org.uk/publications/</w:t>
        </w:r>
      </w:hyperlink>
      <w:r w:rsidRPr="001C7515">
        <w:rPr>
          <w:rFonts w:asciiTheme="minorHAnsi" w:hAnsiTheme="minorHAnsi" w:cs="Arial"/>
          <w:bCs/>
          <w:sz w:val="24"/>
          <w:szCs w:val="24"/>
        </w:rPr>
        <w:t xml:space="preserve">. </w:t>
      </w:r>
    </w:p>
    <w:p w14:paraId="145381A5" w14:textId="77777777" w:rsidR="00224F4B" w:rsidRPr="001C7515" w:rsidRDefault="00224F4B" w:rsidP="00973632">
      <w:pPr>
        <w:pStyle w:val="Norma"/>
        <w:rPr>
          <w:rFonts w:asciiTheme="minorHAnsi" w:hAnsiTheme="minorHAnsi" w:cs="Arial"/>
          <w:b/>
          <w:sz w:val="24"/>
          <w:szCs w:val="24"/>
        </w:rPr>
      </w:pPr>
    </w:p>
    <w:p w14:paraId="62A1495E" w14:textId="77777777" w:rsidR="00224F4B" w:rsidRPr="001C7515" w:rsidRDefault="003140AA" w:rsidP="00973632">
      <w:pPr>
        <w:numPr>
          <w:ilvl w:val="0"/>
          <w:numId w:val="13"/>
        </w:numPr>
        <w:spacing w:after="120" w:line="276" w:lineRule="auto"/>
        <w:ind w:left="426" w:hanging="426"/>
        <w:rPr>
          <w:rFonts w:asciiTheme="minorHAnsi" w:eastAsia="Calibri" w:hAnsiTheme="minorHAnsi"/>
          <w:b/>
          <w:bCs/>
          <w:sz w:val="26"/>
          <w:szCs w:val="26"/>
        </w:rPr>
      </w:pPr>
      <w:r w:rsidRPr="001C7515">
        <w:rPr>
          <w:rFonts w:asciiTheme="minorHAnsi" w:hAnsiTheme="minorHAnsi" w:cs="Arial"/>
          <w:b/>
          <w:sz w:val="26"/>
          <w:szCs w:val="26"/>
        </w:rPr>
        <w:t>Background</w:t>
      </w:r>
      <w:r w:rsidR="00F71AFB" w:rsidRPr="001C7515">
        <w:rPr>
          <w:rFonts w:asciiTheme="minorHAnsi" w:hAnsiTheme="minorHAnsi" w:cs="Arial"/>
          <w:b/>
          <w:sz w:val="26"/>
          <w:szCs w:val="26"/>
        </w:rPr>
        <w:t xml:space="preserve"> </w:t>
      </w:r>
    </w:p>
    <w:p w14:paraId="6F642F6A" w14:textId="51D922D5" w:rsidR="00EF07E7" w:rsidRPr="001C7515" w:rsidRDefault="00EF07E7" w:rsidP="00973632">
      <w:pPr>
        <w:spacing w:after="120" w:line="276" w:lineRule="auto"/>
        <w:rPr>
          <w:rFonts w:asciiTheme="minorHAnsi" w:eastAsia="Calibri" w:hAnsiTheme="minorHAnsi"/>
          <w:bCs/>
          <w:sz w:val="24"/>
          <w:szCs w:val="24"/>
        </w:rPr>
      </w:pPr>
      <w:r w:rsidRPr="001C7515">
        <w:rPr>
          <w:rFonts w:asciiTheme="minorHAnsi" w:eastAsia="Calibri" w:hAnsiTheme="minorHAnsi"/>
          <w:bCs/>
          <w:sz w:val="24"/>
          <w:szCs w:val="24"/>
        </w:rPr>
        <w:lastRenderedPageBreak/>
        <w:t xml:space="preserve">In </w:t>
      </w:r>
      <w:r w:rsidR="003140AA" w:rsidRPr="001C7515">
        <w:rPr>
          <w:rFonts w:asciiTheme="minorHAnsi" w:eastAsia="Calibri" w:hAnsiTheme="minorHAnsi"/>
          <w:bCs/>
          <w:sz w:val="24"/>
          <w:szCs w:val="24"/>
        </w:rPr>
        <w:t>June</w:t>
      </w:r>
      <w:r w:rsidRPr="001C7515">
        <w:rPr>
          <w:rFonts w:asciiTheme="minorHAnsi" w:eastAsia="Calibri" w:hAnsiTheme="minorHAnsi"/>
          <w:bCs/>
          <w:sz w:val="24"/>
          <w:szCs w:val="24"/>
        </w:rPr>
        <w:t xml:space="preserve"> this year, the UK Government</w:t>
      </w:r>
      <w:r w:rsidR="003140AA" w:rsidRPr="001C7515">
        <w:rPr>
          <w:rFonts w:asciiTheme="minorHAnsi" w:eastAsia="Calibri" w:hAnsiTheme="minorHAnsi"/>
          <w:bCs/>
          <w:sz w:val="24"/>
          <w:szCs w:val="24"/>
        </w:rPr>
        <w:t xml:space="preserve"> accepted </w:t>
      </w:r>
      <w:r w:rsidR="00EB073E">
        <w:rPr>
          <w:rFonts w:asciiTheme="minorHAnsi" w:eastAsia="Calibri" w:hAnsiTheme="minorHAnsi"/>
          <w:bCs/>
          <w:sz w:val="24"/>
          <w:szCs w:val="24"/>
        </w:rPr>
        <w:t xml:space="preserve">the Committee’s </w:t>
      </w:r>
      <w:r w:rsidR="003140AA" w:rsidRPr="001C7515">
        <w:rPr>
          <w:rFonts w:asciiTheme="minorHAnsi" w:eastAsia="Calibri" w:hAnsiTheme="minorHAnsi"/>
          <w:bCs/>
          <w:sz w:val="24"/>
          <w:szCs w:val="24"/>
        </w:rPr>
        <w:t>advice</w:t>
      </w:r>
      <w:r w:rsidR="001C7515" w:rsidRPr="001C7515">
        <w:rPr>
          <w:rFonts w:asciiTheme="minorHAnsi" w:eastAsia="Calibri" w:hAnsiTheme="minorHAnsi"/>
          <w:bCs/>
          <w:sz w:val="24"/>
          <w:szCs w:val="24"/>
          <w:vertAlign w:val="superscript"/>
        </w:rPr>
        <w:footnoteReference w:id="1"/>
      </w:r>
      <w:r w:rsidR="003140AA" w:rsidRPr="001C7515">
        <w:rPr>
          <w:rFonts w:asciiTheme="minorHAnsi" w:eastAsia="Calibri" w:hAnsiTheme="minorHAnsi"/>
          <w:bCs/>
          <w:sz w:val="24"/>
          <w:szCs w:val="24"/>
        </w:rPr>
        <w:t xml:space="preserve"> on</w:t>
      </w:r>
      <w:r w:rsidRPr="001C7515">
        <w:rPr>
          <w:rFonts w:asciiTheme="minorHAnsi" w:eastAsia="Calibri" w:hAnsiTheme="minorHAnsi"/>
          <w:bCs/>
          <w:sz w:val="24"/>
          <w:szCs w:val="24"/>
        </w:rPr>
        <w:t xml:space="preserve"> the setting of a </w:t>
      </w:r>
      <w:r w:rsidR="001C7515" w:rsidRPr="001C7515">
        <w:rPr>
          <w:rFonts w:asciiTheme="minorHAnsi" w:eastAsia="Calibri" w:hAnsiTheme="minorHAnsi"/>
          <w:bCs/>
          <w:sz w:val="24"/>
          <w:szCs w:val="24"/>
        </w:rPr>
        <w:t xml:space="preserve">net-zero GHG </w:t>
      </w:r>
      <w:r w:rsidRPr="001C7515">
        <w:rPr>
          <w:rFonts w:asciiTheme="minorHAnsi" w:eastAsia="Calibri" w:hAnsiTheme="minorHAnsi"/>
          <w:bCs/>
          <w:sz w:val="24"/>
          <w:szCs w:val="24"/>
        </w:rPr>
        <w:t>target by 2050</w:t>
      </w:r>
      <w:r w:rsidR="004E3A8A">
        <w:rPr>
          <w:rFonts w:asciiTheme="minorHAnsi" w:eastAsia="Calibri" w:hAnsiTheme="minorHAnsi"/>
          <w:bCs/>
          <w:sz w:val="24"/>
          <w:szCs w:val="24"/>
        </w:rPr>
        <w:t>;</w:t>
      </w:r>
      <w:r w:rsidRPr="001C7515">
        <w:rPr>
          <w:rFonts w:asciiTheme="minorHAnsi" w:eastAsia="Calibri" w:hAnsiTheme="minorHAnsi"/>
          <w:bCs/>
          <w:sz w:val="24"/>
          <w:szCs w:val="24"/>
          <w:vertAlign w:val="superscript"/>
        </w:rPr>
        <w:t xml:space="preserve"> </w:t>
      </w:r>
      <w:r w:rsidR="001C7515" w:rsidRPr="001C7515">
        <w:rPr>
          <w:rFonts w:asciiTheme="minorHAnsi" w:eastAsia="Calibri" w:hAnsiTheme="minorHAnsi"/>
          <w:bCs/>
          <w:sz w:val="24"/>
          <w:szCs w:val="24"/>
        </w:rPr>
        <w:t xml:space="preserve">this has now been legislated by Parliament. </w:t>
      </w:r>
      <w:r w:rsidR="002E2B03" w:rsidRPr="001C7515">
        <w:rPr>
          <w:rFonts w:asciiTheme="minorHAnsi" w:eastAsia="Calibri" w:hAnsiTheme="minorHAnsi"/>
          <w:bCs/>
          <w:sz w:val="24"/>
          <w:szCs w:val="24"/>
        </w:rPr>
        <w:t>Achieving n</w:t>
      </w:r>
      <w:r w:rsidR="0011088E" w:rsidRPr="001C7515">
        <w:rPr>
          <w:rFonts w:asciiTheme="minorHAnsi" w:eastAsia="Calibri" w:hAnsiTheme="minorHAnsi"/>
          <w:bCs/>
          <w:sz w:val="24"/>
          <w:szCs w:val="24"/>
        </w:rPr>
        <w:t xml:space="preserve">et-zero in the UK would </w:t>
      </w:r>
      <w:r w:rsidR="001C7515" w:rsidRPr="001C7515">
        <w:rPr>
          <w:rFonts w:asciiTheme="minorHAnsi" w:eastAsia="Calibri" w:hAnsiTheme="minorHAnsi"/>
          <w:bCs/>
          <w:sz w:val="24"/>
          <w:szCs w:val="24"/>
        </w:rPr>
        <w:t xml:space="preserve">stop the UK’s contribution to global warming and </w:t>
      </w:r>
      <w:r w:rsidR="0011088E" w:rsidRPr="001C7515">
        <w:rPr>
          <w:rFonts w:asciiTheme="minorHAnsi" w:eastAsia="Calibri" w:hAnsiTheme="minorHAnsi"/>
          <w:bCs/>
          <w:sz w:val="24"/>
          <w:szCs w:val="24"/>
        </w:rPr>
        <w:t xml:space="preserve">lead the global effort to limit </w:t>
      </w:r>
      <w:r w:rsidR="006003FA" w:rsidRPr="001C7515">
        <w:rPr>
          <w:rFonts w:asciiTheme="minorHAnsi" w:eastAsia="Calibri" w:hAnsiTheme="minorHAnsi"/>
          <w:bCs/>
          <w:sz w:val="24"/>
          <w:szCs w:val="24"/>
        </w:rPr>
        <w:t>global average temperature increases</w:t>
      </w:r>
      <w:r w:rsidR="0011088E" w:rsidRPr="001C7515">
        <w:rPr>
          <w:rFonts w:asciiTheme="minorHAnsi" w:eastAsia="Calibri" w:hAnsiTheme="minorHAnsi"/>
          <w:bCs/>
          <w:sz w:val="24"/>
          <w:szCs w:val="24"/>
        </w:rPr>
        <w:t xml:space="preserve"> to 1.5°C. </w:t>
      </w:r>
    </w:p>
    <w:p w14:paraId="717BE4D9" w14:textId="16C7EADC" w:rsidR="00EB657D" w:rsidRPr="001C7515" w:rsidRDefault="00DC5351" w:rsidP="00973632">
      <w:pPr>
        <w:spacing w:after="120" w:line="276" w:lineRule="auto"/>
        <w:rPr>
          <w:rFonts w:asciiTheme="minorHAnsi" w:eastAsia="Calibri" w:hAnsiTheme="minorHAnsi"/>
          <w:bCs/>
          <w:sz w:val="24"/>
          <w:szCs w:val="24"/>
        </w:rPr>
      </w:pPr>
      <w:r w:rsidRPr="001C7515">
        <w:rPr>
          <w:rFonts w:asciiTheme="minorHAnsi" w:eastAsia="Calibri" w:hAnsiTheme="minorHAnsi"/>
          <w:bCs/>
          <w:sz w:val="24"/>
          <w:szCs w:val="24"/>
        </w:rPr>
        <w:t>The</w:t>
      </w:r>
      <w:r w:rsidR="003140AA" w:rsidRPr="001C7515">
        <w:rPr>
          <w:rFonts w:asciiTheme="minorHAnsi" w:eastAsia="Calibri" w:hAnsiTheme="minorHAnsi"/>
          <w:bCs/>
          <w:sz w:val="24"/>
          <w:szCs w:val="24"/>
        </w:rPr>
        <w:t xml:space="preserve"> net zero</w:t>
      </w:r>
      <w:r w:rsidRPr="001C7515">
        <w:rPr>
          <w:rFonts w:asciiTheme="minorHAnsi" w:eastAsia="Calibri" w:hAnsiTheme="minorHAnsi"/>
          <w:bCs/>
          <w:sz w:val="24"/>
          <w:szCs w:val="24"/>
        </w:rPr>
        <w:t xml:space="preserve"> target</w:t>
      </w:r>
      <w:r w:rsidR="0036781C" w:rsidRPr="001C7515">
        <w:rPr>
          <w:rFonts w:asciiTheme="minorHAnsi" w:eastAsia="Calibri" w:hAnsiTheme="minorHAnsi"/>
          <w:bCs/>
          <w:sz w:val="24"/>
          <w:szCs w:val="24"/>
        </w:rPr>
        <w:t xml:space="preserve"> </w:t>
      </w:r>
      <w:r w:rsidR="00D137A5" w:rsidRPr="001C7515">
        <w:rPr>
          <w:rFonts w:asciiTheme="minorHAnsi" w:eastAsia="Calibri" w:hAnsiTheme="minorHAnsi"/>
          <w:bCs/>
          <w:sz w:val="24"/>
          <w:szCs w:val="24"/>
        </w:rPr>
        <w:t>require</w:t>
      </w:r>
      <w:r w:rsidR="00F71AFB" w:rsidRPr="001C7515">
        <w:rPr>
          <w:rFonts w:asciiTheme="minorHAnsi" w:eastAsia="Calibri" w:hAnsiTheme="minorHAnsi"/>
          <w:bCs/>
          <w:sz w:val="24"/>
          <w:szCs w:val="24"/>
        </w:rPr>
        <w:t>s</w:t>
      </w:r>
      <w:r w:rsidR="00D137A5" w:rsidRPr="001C7515">
        <w:rPr>
          <w:rFonts w:asciiTheme="minorHAnsi" w:eastAsia="Calibri" w:hAnsiTheme="minorHAnsi"/>
          <w:bCs/>
          <w:sz w:val="24"/>
          <w:szCs w:val="24"/>
        </w:rPr>
        <w:t xml:space="preserve"> </w:t>
      </w:r>
      <w:r w:rsidR="00B6607D">
        <w:rPr>
          <w:rFonts w:asciiTheme="minorHAnsi" w:eastAsia="Calibri" w:hAnsiTheme="minorHAnsi"/>
          <w:bCs/>
          <w:sz w:val="24"/>
          <w:szCs w:val="24"/>
        </w:rPr>
        <w:t>emissions reduction</w:t>
      </w:r>
      <w:r w:rsidR="00D137A5" w:rsidRPr="001C7515">
        <w:rPr>
          <w:rFonts w:asciiTheme="minorHAnsi" w:eastAsia="Calibri" w:hAnsiTheme="minorHAnsi"/>
          <w:bCs/>
          <w:sz w:val="24"/>
          <w:szCs w:val="24"/>
        </w:rPr>
        <w:t xml:space="preserve"> from all</w:t>
      </w:r>
      <w:r w:rsidR="0074701C" w:rsidRPr="001C7515">
        <w:rPr>
          <w:rFonts w:asciiTheme="minorHAnsi" w:eastAsia="Calibri" w:hAnsiTheme="minorHAnsi"/>
          <w:bCs/>
          <w:sz w:val="24"/>
          <w:szCs w:val="24"/>
        </w:rPr>
        <w:t xml:space="preserve"> sectors of the</w:t>
      </w:r>
      <w:r w:rsidR="003140AA" w:rsidRPr="001C7515">
        <w:rPr>
          <w:rFonts w:asciiTheme="minorHAnsi" w:eastAsia="Calibri" w:hAnsiTheme="minorHAnsi"/>
          <w:bCs/>
          <w:sz w:val="24"/>
          <w:szCs w:val="24"/>
        </w:rPr>
        <w:t xml:space="preserve"> </w:t>
      </w:r>
      <w:r w:rsidR="00227415" w:rsidRPr="001C7515">
        <w:rPr>
          <w:rFonts w:asciiTheme="minorHAnsi" w:eastAsia="Calibri" w:hAnsiTheme="minorHAnsi"/>
          <w:bCs/>
          <w:sz w:val="24"/>
          <w:szCs w:val="24"/>
        </w:rPr>
        <w:t>economy, including agriculture and land use</w:t>
      </w:r>
      <w:r w:rsidR="00B6607D">
        <w:rPr>
          <w:rFonts w:asciiTheme="minorHAnsi" w:eastAsia="Calibri" w:hAnsiTheme="minorHAnsi"/>
          <w:bCs/>
          <w:sz w:val="24"/>
          <w:szCs w:val="24"/>
        </w:rPr>
        <w:t>, land use</w:t>
      </w:r>
      <w:r w:rsidR="00227415" w:rsidRPr="001C7515">
        <w:rPr>
          <w:rFonts w:asciiTheme="minorHAnsi" w:eastAsia="Calibri" w:hAnsiTheme="minorHAnsi"/>
          <w:bCs/>
          <w:sz w:val="24"/>
          <w:szCs w:val="24"/>
        </w:rPr>
        <w:t xml:space="preserve"> change </w:t>
      </w:r>
      <w:r w:rsidRPr="001C7515">
        <w:rPr>
          <w:rFonts w:asciiTheme="minorHAnsi" w:eastAsia="Calibri" w:hAnsiTheme="minorHAnsi"/>
          <w:bCs/>
          <w:sz w:val="24"/>
          <w:szCs w:val="24"/>
        </w:rPr>
        <w:t>and forestry</w:t>
      </w:r>
      <w:r w:rsidR="00227415" w:rsidRPr="001C7515">
        <w:rPr>
          <w:rFonts w:asciiTheme="minorHAnsi" w:eastAsia="Calibri" w:hAnsiTheme="minorHAnsi"/>
          <w:bCs/>
          <w:sz w:val="24"/>
          <w:szCs w:val="24"/>
        </w:rPr>
        <w:t xml:space="preserve"> (LULUCF) sectors</w:t>
      </w:r>
      <w:r w:rsidRPr="001C7515">
        <w:rPr>
          <w:rFonts w:asciiTheme="minorHAnsi" w:eastAsia="Calibri" w:hAnsiTheme="minorHAnsi"/>
          <w:bCs/>
          <w:sz w:val="24"/>
          <w:szCs w:val="24"/>
        </w:rPr>
        <w:t xml:space="preserve">. </w:t>
      </w:r>
      <w:r w:rsidR="004E3A8A">
        <w:rPr>
          <w:rFonts w:asciiTheme="minorHAnsi" w:eastAsia="Calibri" w:hAnsiTheme="minorHAnsi"/>
          <w:bCs/>
          <w:sz w:val="24"/>
          <w:szCs w:val="24"/>
        </w:rPr>
        <w:t>The</w:t>
      </w:r>
      <w:r w:rsidR="00C0323A" w:rsidRPr="001C7515">
        <w:rPr>
          <w:rFonts w:asciiTheme="minorHAnsi" w:eastAsia="Calibri" w:hAnsiTheme="minorHAnsi"/>
          <w:bCs/>
          <w:sz w:val="24"/>
          <w:szCs w:val="24"/>
        </w:rPr>
        <w:t xml:space="preserve"> </w:t>
      </w:r>
      <w:r w:rsidR="004E3A8A">
        <w:rPr>
          <w:rFonts w:asciiTheme="minorHAnsi" w:eastAsia="Calibri" w:hAnsiTheme="minorHAnsi"/>
          <w:bCs/>
          <w:sz w:val="24"/>
          <w:szCs w:val="24"/>
        </w:rPr>
        <w:t xml:space="preserve">emissions reduction pathways </w:t>
      </w:r>
      <w:r w:rsidR="00C0323A" w:rsidRPr="001C7515">
        <w:rPr>
          <w:rFonts w:asciiTheme="minorHAnsi" w:eastAsia="Calibri" w:hAnsiTheme="minorHAnsi"/>
          <w:bCs/>
          <w:sz w:val="24"/>
          <w:szCs w:val="24"/>
        </w:rPr>
        <w:t>consistent with the</w:t>
      </w:r>
      <w:r w:rsidR="00227415" w:rsidRPr="001C7515">
        <w:rPr>
          <w:rFonts w:asciiTheme="minorHAnsi" w:eastAsia="Calibri" w:hAnsiTheme="minorHAnsi"/>
          <w:bCs/>
          <w:sz w:val="24"/>
          <w:szCs w:val="24"/>
        </w:rPr>
        <w:t xml:space="preserve"> </w:t>
      </w:r>
      <w:r w:rsidRPr="001C7515">
        <w:rPr>
          <w:rFonts w:asciiTheme="minorHAnsi" w:eastAsia="Calibri" w:hAnsiTheme="minorHAnsi"/>
          <w:bCs/>
          <w:sz w:val="24"/>
          <w:szCs w:val="24"/>
        </w:rPr>
        <w:t>net zero advice</w:t>
      </w:r>
      <w:r w:rsidR="00C0323A" w:rsidRPr="001C7515">
        <w:rPr>
          <w:rFonts w:asciiTheme="minorHAnsi" w:eastAsia="Calibri" w:hAnsiTheme="minorHAnsi"/>
          <w:bCs/>
          <w:sz w:val="24"/>
          <w:szCs w:val="24"/>
        </w:rPr>
        <w:t xml:space="preserve"> (‘Further </w:t>
      </w:r>
      <w:r w:rsidR="004E3A8A">
        <w:rPr>
          <w:rFonts w:asciiTheme="minorHAnsi" w:eastAsia="Calibri" w:hAnsiTheme="minorHAnsi"/>
          <w:bCs/>
          <w:sz w:val="24"/>
          <w:szCs w:val="24"/>
        </w:rPr>
        <w:t>a</w:t>
      </w:r>
      <w:r w:rsidR="00C0323A" w:rsidRPr="001C7515">
        <w:rPr>
          <w:rFonts w:asciiTheme="minorHAnsi" w:eastAsia="Calibri" w:hAnsiTheme="minorHAnsi"/>
          <w:bCs/>
          <w:sz w:val="24"/>
          <w:szCs w:val="24"/>
        </w:rPr>
        <w:t>mbition scenario’)</w:t>
      </w:r>
      <w:r w:rsidRPr="001C7515">
        <w:rPr>
          <w:rFonts w:asciiTheme="minorHAnsi" w:eastAsia="Calibri" w:hAnsiTheme="minorHAnsi"/>
          <w:bCs/>
          <w:sz w:val="24"/>
          <w:szCs w:val="24"/>
        </w:rPr>
        <w:t xml:space="preserve">, </w:t>
      </w:r>
      <w:r w:rsidR="004E3A8A">
        <w:rPr>
          <w:rFonts w:asciiTheme="minorHAnsi" w:eastAsia="Calibri" w:hAnsiTheme="minorHAnsi"/>
          <w:bCs/>
          <w:sz w:val="24"/>
          <w:szCs w:val="24"/>
        </w:rPr>
        <w:t xml:space="preserve">implied </w:t>
      </w:r>
      <w:r w:rsidR="00227415" w:rsidRPr="001C7515">
        <w:rPr>
          <w:rFonts w:asciiTheme="minorHAnsi" w:eastAsia="Calibri" w:hAnsiTheme="minorHAnsi"/>
          <w:bCs/>
          <w:sz w:val="24"/>
          <w:szCs w:val="24"/>
        </w:rPr>
        <w:t xml:space="preserve">combined </w:t>
      </w:r>
      <w:r w:rsidRPr="001C7515">
        <w:rPr>
          <w:rFonts w:asciiTheme="minorHAnsi" w:eastAsia="Calibri" w:hAnsiTheme="minorHAnsi"/>
          <w:bCs/>
          <w:sz w:val="24"/>
          <w:szCs w:val="24"/>
        </w:rPr>
        <w:t>emission</w:t>
      </w:r>
      <w:r w:rsidR="00C0323A" w:rsidRPr="001C7515">
        <w:rPr>
          <w:rFonts w:asciiTheme="minorHAnsi" w:eastAsia="Calibri" w:hAnsiTheme="minorHAnsi"/>
          <w:bCs/>
          <w:sz w:val="24"/>
          <w:szCs w:val="24"/>
        </w:rPr>
        <w:t>s</w:t>
      </w:r>
      <w:r w:rsidRPr="001C7515">
        <w:rPr>
          <w:rFonts w:asciiTheme="minorHAnsi" w:eastAsia="Calibri" w:hAnsiTheme="minorHAnsi"/>
          <w:bCs/>
          <w:sz w:val="24"/>
          <w:szCs w:val="24"/>
        </w:rPr>
        <w:t xml:space="preserve"> </w:t>
      </w:r>
      <w:r w:rsidR="00227415" w:rsidRPr="001C7515">
        <w:rPr>
          <w:rFonts w:asciiTheme="minorHAnsi" w:eastAsia="Calibri" w:hAnsiTheme="minorHAnsi"/>
          <w:bCs/>
          <w:sz w:val="24"/>
          <w:szCs w:val="24"/>
        </w:rPr>
        <w:t xml:space="preserve">from these two sectors </w:t>
      </w:r>
      <w:r w:rsidR="005564C5" w:rsidRPr="001C7515">
        <w:rPr>
          <w:rFonts w:asciiTheme="minorHAnsi" w:eastAsia="Calibri" w:hAnsiTheme="minorHAnsi"/>
          <w:bCs/>
          <w:sz w:val="24"/>
          <w:szCs w:val="24"/>
        </w:rPr>
        <w:t>declining by 60%</w:t>
      </w:r>
      <w:r w:rsidR="00227415" w:rsidRPr="001C7515">
        <w:rPr>
          <w:rFonts w:asciiTheme="minorHAnsi" w:eastAsia="Calibri" w:hAnsiTheme="minorHAnsi"/>
          <w:bCs/>
          <w:sz w:val="24"/>
          <w:szCs w:val="24"/>
        </w:rPr>
        <w:t xml:space="preserve"> by 2050</w:t>
      </w:r>
      <w:r w:rsidR="005564C5" w:rsidRPr="001C7515">
        <w:rPr>
          <w:rFonts w:asciiTheme="minorHAnsi" w:eastAsia="Calibri" w:hAnsiTheme="minorHAnsi"/>
          <w:bCs/>
          <w:sz w:val="24"/>
          <w:szCs w:val="24"/>
        </w:rPr>
        <w:t xml:space="preserve"> compared </w:t>
      </w:r>
      <w:r w:rsidR="006003FA" w:rsidRPr="001C7515">
        <w:rPr>
          <w:rFonts w:asciiTheme="minorHAnsi" w:eastAsia="Calibri" w:hAnsiTheme="minorHAnsi"/>
          <w:bCs/>
          <w:sz w:val="24"/>
          <w:szCs w:val="24"/>
        </w:rPr>
        <w:t>with</w:t>
      </w:r>
      <w:r w:rsidR="005564C5" w:rsidRPr="001C7515">
        <w:rPr>
          <w:rFonts w:asciiTheme="minorHAnsi" w:eastAsia="Calibri" w:hAnsiTheme="minorHAnsi"/>
          <w:bCs/>
          <w:sz w:val="24"/>
          <w:szCs w:val="24"/>
        </w:rPr>
        <w:t xml:space="preserve"> 2017</w:t>
      </w:r>
      <w:r w:rsidR="006003FA" w:rsidRPr="001C7515">
        <w:rPr>
          <w:rFonts w:asciiTheme="minorHAnsi" w:eastAsia="Calibri" w:hAnsiTheme="minorHAnsi"/>
          <w:bCs/>
          <w:sz w:val="24"/>
          <w:szCs w:val="24"/>
        </w:rPr>
        <w:t xml:space="preserve"> levels</w:t>
      </w:r>
      <w:r w:rsidR="00227415" w:rsidRPr="001C7515">
        <w:rPr>
          <w:rFonts w:asciiTheme="minorHAnsi" w:eastAsia="Calibri" w:hAnsiTheme="minorHAnsi"/>
          <w:bCs/>
          <w:sz w:val="24"/>
          <w:szCs w:val="24"/>
        </w:rPr>
        <w:t>.</w:t>
      </w:r>
      <w:r w:rsidR="005564C5" w:rsidRPr="001C7515">
        <w:rPr>
          <w:rStyle w:val="FootnoteReference"/>
          <w:rFonts w:asciiTheme="minorHAnsi" w:eastAsia="Calibri" w:hAnsiTheme="minorHAnsi"/>
          <w:bCs/>
          <w:sz w:val="24"/>
          <w:szCs w:val="24"/>
        </w:rPr>
        <w:footnoteReference w:id="2"/>
      </w:r>
      <w:r w:rsidR="00227415" w:rsidRPr="001C7515">
        <w:rPr>
          <w:rFonts w:asciiTheme="minorHAnsi" w:eastAsia="Calibri" w:hAnsiTheme="minorHAnsi"/>
          <w:bCs/>
          <w:sz w:val="24"/>
          <w:szCs w:val="24"/>
        </w:rPr>
        <w:t xml:space="preserve"> </w:t>
      </w:r>
      <w:r w:rsidR="00EB657D" w:rsidRPr="001C7515">
        <w:rPr>
          <w:rFonts w:asciiTheme="minorHAnsi" w:eastAsia="Calibri" w:hAnsiTheme="minorHAnsi"/>
          <w:bCs/>
          <w:sz w:val="24"/>
          <w:szCs w:val="24"/>
        </w:rPr>
        <w:t>Th</w:t>
      </w:r>
      <w:r w:rsidR="006003FA" w:rsidRPr="001C7515">
        <w:rPr>
          <w:rFonts w:asciiTheme="minorHAnsi" w:eastAsia="Calibri" w:hAnsiTheme="minorHAnsi"/>
          <w:bCs/>
          <w:sz w:val="24"/>
          <w:szCs w:val="24"/>
        </w:rPr>
        <w:t xml:space="preserve">is </w:t>
      </w:r>
      <w:r w:rsidR="004E3A8A">
        <w:rPr>
          <w:rFonts w:asciiTheme="minorHAnsi" w:eastAsia="Calibri" w:hAnsiTheme="minorHAnsi"/>
          <w:bCs/>
          <w:sz w:val="24"/>
          <w:szCs w:val="24"/>
        </w:rPr>
        <w:t>pathway</w:t>
      </w:r>
      <w:r w:rsidR="006003FA" w:rsidRPr="001C7515">
        <w:rPr>
          <w:rFonts w:asciiTheme="minorHAnsi" w:eastAsia="Calibri" w:hAnsiTheme="minorHAnsi"/>
          <w:bCs/>
          <w:sz w:val="24"/>
          <w:szCs w:val="24"/>
        </w:rPr>
        <w:t xml:space="preserve"> was</w:t>
      </w:r>
      <w:r w:rsidR="00EB657D" w:rsidRPr="001C7515">
        <w:rPr>
          <w:rFonts w:asciiTheme="minorHAnsi" w:eastAsia="Calibri" w:hAnsiTheme="minorHAnsi"/>
          <w:bCs/>
          <w:sz w:val="24"/>
          <w:szCs w:val="24"/>
        </w:rPr>
        <w:t xml:space="preserve"> </w:t>
      </w:r>
      <w:r w:rsidR="0017065B" w:rsidRPr="001C7515">
        <w:rPr>
          <w:rFonts w:asciiTheme="minorHAnsi" w:eastAsia="Calibri" w:hAnsiTheme="minorHAnsi"/>
          <w:bCs/>
          <w:sz w:val="24"/>
          <w:szCs w:val="24"/>
        </w:rPr>
        <w:t>informed by</w:t>
      </w:r>
      <w:r w:rsidR="00EB657D" w:rsidRPr="001C7515">
        <w:rPr>
          <w:rFonts w:asciiTheme="minorHAnsi" w:eastAsia="Calibri" w:hAnsiTheme="minorHAnsi"/>
          <w:bCs/>
          <w:sz w:val="24"/>
          <w:szCs w:val="24"/>
        </w:rPr>
        <w:t xml:space="preserve"> previous analysis undertaken for the CCC’s </w:t>
      </w:r>
      <w:r w:rsidR="004E3A8A">
        <w:rPr>
          <w:rFonts w:asciiTheme="minorHAnsi" w:eastAsia="Calibri" w:hAnsiTheme="minorHAnsi"/>
          <w:bCs/>
          <w:sz w:val="24"/>
          <w:szCs w:val="24"/>
        </w:rPr>
        <w:t xml:space="preserve">2018 </w:t>
      </w:r>
      <w:r w:rsidR="00EB657D" w:rsidRPr="001C7515">
        <w:rPr>
          <w:rFonts w:asciiTheme="minorHAnsi" w:eastAsia="Calibri" w:hAnsiTheme="minorHAnsi"/>
          <w:bCs/>
          <w:sz w:val="24"/>
          <w:szCs w:val="24"/>
        </w:rPr>
        <w:t>Land Use report,</w:t>
      </w:r>
      <w:r w:rsidR="004E3A8A" w:rsidRPr="001C7515">
        <w:rPr>
          <w:rStyle w:val="FootnoteReference"/>
          <w:rFonts w:asciiTheme="minorHAnsi" w:eastAsia="Calibri" w:hAnsiTheme="minorHAnsi"/>
          <w:bCs/>
          <w:sz w:val="24"/>
          <w:szCs w:val="24"/>
        </w:rPr>
        <w:footnoteReference w:id="3"/>
      </w:r>
      <w:r w:rsidR="00EB657D" w:rsidRPr="001C7515">
        <w:rPr>
          <w:rFonts w:asciiTheme="minorHAnsi" w:eastAsia="Calibri" w:hAnsiTheme="minorHAnsi"/>
          <w:bCs/>
          <w:sz w:val="24"/>
          <w:szCs w:val="24"/>
        </w:rPr>
        <w:t xml:space="preserve"> which </w:t>
      </w:r>
      <w:r w:rsidR="004E3A8A">
        <w:rPr>
          <w:rFonts w:asciiTheme="minorHAnsi" w:eastAsia="Calibri" w:hAnsiTheme="minorHAnsi"/>
          <w:bCs/>
          <w:sz w:val="24"/>
          <w:szCs w:val="24"/>
        </w:rPr>
        <w:t xml:space="preserve">considered how land use needed to change in the UK to meet climate change mitigation and adaptation goals. </w:t>
      </w:r>
    </w:p>
    <w:p w14:paraId="6C07A418" w14:textId="72389551" w:rsidR="00546D42" w:rsidRPr="001C7515" w:rsidRDefault="006003FA" w:rsidP="00973632">
      <w:pPr>
        <w:spacing w:after="120" w:line="276" w:lineRule="auto"/>
        <w:rPr>
          <w:rFonts w:asciiTheme="minorHAnsi" w:eastAsia="Calibri" w:hAnsiTheme="minorHAnsi"/>
          <w:bCs/>
          <w:sz w:val="24"/>
          <w:szCs w:val="24"/>
        </w:rPr>
      </w:pPr>
      <w:r w:rsidRPr="001C7515">
        <w:rPr>
          <w:rFonts w:asciiTheme="minorHAnsi" w:eastAsia="Calibri" w:hAnsiTheme="minorHAnsi"/>
          <w:bCs/>
          <w:sz w:val="24"/>
          <w:szCs w:val="24"/>
        </w:rPr>
        <w:t xml:space="preserve">The CCC 2018 Land use report </w:t>
      </w:r>
      <w:r w:rsidR="00D07505" w:rsidRPr="001C7515">
        <w:rPr>
          <w:rFonts w:asciiTheme="minorHAnsi" w:eastAsia="Calibri" w:hAnsiTheme="minorHAnsi"/>
          <w:bCs/>
          <w:sz w:val="24"/>
          <w:szCs w:val="24"/>
        </w:rPr>
        <w:t xml:space="preserve">demonstrated that deep emissions reduction in agriculture and land use were possible, but would require transformational change in the way land is used in the UK.  </w:t>
      </w:r>
      <w:r w:rsidR="00B6607D">
        <w:rPr>
          <w:rFonts w:asciiTheme="minorHAnsi" w:eastAsia="Calibri" w:hAnsiTheme="minorHAnsi"/>
          <w:bCs/>
          <w:sz w:val="24"/>
          <w:szCs w:val="24"/>
        </w:rPr>
        <w:t xml:space="preserve">That work </w:t>
      </w:r>
      <w:r w:rsidRPr="001C7515">
        <w:rPr>
          <w:rFonts w:asciiTheme="minorHAnsi" w:eastAsia="Calibri" w:hAnsiTheme="minorHAnsi"/>
          <w:bCs/>
          <w:sz w:val="24"/>
          <w:szCs w:val="24"/>
        </w:rPr>
        <w:t xml:space="preserve">set out feasible pathways for emissions reduction </w:t>
      </w:r>
      <w:r w:rsidR="00D07505" w:rsidRPr="001C7515">
        <w:rPr>
          <w:rFonts w:asciiTheme="minorHAnsi" w:eastAsia="Calibri" w:hAnsiTheme="minorHAnsi"/>
          <w:bCs/>
          <w:sz w:val="24"/>
          <w:szCs w:val="24"/>
        </w:rPr>
        <w:t>whilst maintaining other essential goods and services that land provides</w:t>
      </w:r>
      <w:r w:rsidR="00546D42" w:rsidRPr="001C7515">
        <w:rPr>
          <w:rFonts w:asciiTheme="minorHAnsi" w:eastAsia="Calibri" w:hAnsiTheme="minorHAnsi"/>
          <w:bCs/>
          <w:sz w:val="24"/>
          <w:szCs w:val="24"/>
        </w:rPr>
        <w:t xml:space="preserve"> and highlight</w:t>
      </w:r>
      <w:r w:rsidR="00B6607D">
        <w:rPr>
          <w:rFonts w:asciiTheme="minorHAnsi" w:eastAsia="Calibri" w:hAnsiTheme="minorHAnsi"/>
          <w:bCs/>
          <w:sz w:val="24"/>
          <w:szCs w:val="24"/>
        </w:rPr>
        <w:t>ed</w:t>
      </w:r>
      <w:r w:rsidR="00546D42" w:rsidRPr="001C7515">
        <w:rPr>
          <w:rFonts w:asciiTheme="minorHAnsi" w:eastAsia="Calibri" w:hAnsiTheme="minorHAnsi"/>
          <w:bCs/>
          <w:sz w:val="24"/>
          <w:szCs w:val="24"/>
        </w:rPr>
        <w:t xml:space="preserve"> the </w:t>
      </w:r>
      <w:r w:rsidR="00546D42" w:rsidRPr="001C7515">
        <w:rPr>
          <w:rFonts w:asciiTheme="minorHAnsi" w:eastAsia="Calibri" w:hAnsiTheme="minorHAnsi"/>
          <w:sz w:val="24"/>
          <w:szCs w:val="24"/>
          <w:lang w:eastAsia="en-US"/>
        </w:rPr>
        <w:t>key co-benefits and trade-offs for mitigation, adaptation and wider environmental goals</w:t>
      </w:r>
      <w:r w:rsidR="00B6607D">
        <w:rPr>
          <w:rFonts w:asciiTheme="minorHAnsi" w:eastAsia="Calibri" w:hAnsiTheme="minorHAnsi"/>
          <w:sz w:val="24"/>
          <w:szCs w:val="24"/>
          <w:lang w:eastAsia="en-US"/>
        </w:rPr>
        <w:t>.</w:t>
      </w:r>
      <w:r w:rsidR="00546D42" w:rsidRPr="001C7515">
        <w:rPr>
          <w:rFonts w:asciiTheme="minorHAnsi" w:eastAsia="Calibri" w:hAnsiTheme="minorHAnsi"/>
          <w:bCs/>
          <w:sz w:val="24"/>
          <w:szCs w:val="24"/>
        </w:rPr>
        <w:t xml:space="preserve"> </w:t>
      </w:r>
      <w:r w:rsidR="004E6640">
        <w:rPr>
          <w:rFonts w:asciiTheme="minorHAnsi" w:eastAsia="Calibri" w:hAnsiTheme="minorHAnsi"/>
          <w:bCs/>
          <w:sz w:val="24"/>
          <w:szCs w:val="24"/>
        </w:rPr>
        <w:t xml:space="preserve">A summary of the key findings on how land can be used to deliver GHG reduction is in Box 1 below. </w:t>
      </w:r>
    </w:p>
    <w:tbl>
      <w:tblPr>
        <w:tblpPr w:leftFromText="180" w:rightFromText="180" w:vertAnchor="text" w:horzAnchor="margin" w:tblpY="-10"/>
        <w:tblW w:w="8838" w:type="dxa"/>
        <w:tblBorders>
          <w:top w:val="single" w:sz="4" w:space="0" w:color="96941F"/>
          <w:left w:val="single" w:sz="4" w:space="0" w:color="96941F"/>
          <w:bottom w:val="single" w:sz="4" w:space="0" w:color="96941F"/>
          <w:right w:val="single" w:sz="4" w:space="0" w:color="96941F"/>
        </w:tblBorders>
        <w:tblCellMar>
          <w:top w:w="113" w:type="dxa"/>
          <w:bottom w:w="113" w:type="dxa"/>
        </w:tblCellMar>
        <w:tblLook w:val="04A0" w:firstRow="1" w:lastRow="0" w:firstColumn="1" w:lastColumn="0" w:noHBand="0" w:noVBand="1"/>
      </w:tblPr>
      <w:tblGrid>
        <w:gridCol w:w="8838"/>
      </w:tblGrid>
      <w:tr w:rsidR="004E6640" w:rsidRPr="001C7515" w14:paraId="477BE5AA" w14:textId="77777777" w:rsidTr="004E6640">
        <w:trPr>
          <w:trHeight w:val="302"/>
          <w:tblHeader/>
        </w:trPr>
        <w:tc>
          <w:tcPr>
            <w:tcW w:w="8838" w:type="dxa"/>
            <w:shd w:val="clear" w:color="auto" w:fill="96941F"/>
          </w:tcPr>
          <w:p w14:paraId="25B90EDC" w14:textId="77777777" w:rsidR="004E6640" w:rsidRPr="001C7515" w:rsidRDefault="004E6640" w:rsidP="004E6640">
            <w:pPr>
              <w:pStyle w:val="BoxHeading"/>
              <w:rPr>
                <w:rFonts w:asciiTheme="minorHAnsi" w:hAnsiTheme="minorHAnsi"/>
                <w:sz w:val="24"/>
              </w:rPr>
            </w:pPr>
            <w:r w:rsidRPr="001C7515">
              <w:rPr>
                <w:rStyle w:val="BoxFigureTableheadingbold"/>
                <w:rFonts w:asciiTheme="minorHAnsi" w:hAnsiTheme="minorHAnsi"/>
                <w:sz w:val="24"/>
              </w:rPr>
              <w:lastRenderedPageBreak/>
              <w:t xml:space="preserve">Box 1. 2018 CCC Land use report - </w:t>
            </w:r>
            <w:r w:rsidRPr="001C7515">
              <w:rPr>
                <w:rFonts w:asciiTheme="minorHAnsi" w:hAnsiTheme="minorHAnsi"/>
                <w:b/>
                <w:sz w:val="24"/>
              </w:rPr>
              <w:t>Summary findings</w:t>
            </w:r>
            <w:r w:rsidRPr="001C7515">
              <w:rPr>
                <w:rFonts w:asciiTheme="minorHAnsi" w:hAnsiTheme="minorHAnsi"/>
                <w:sz w:val="24"/>
              </w:rPr>
              <w:t xml:space="preserve">  </w:t>
            </w:r>
          </w:p>
        </w:tc>
      </w:tr>
      <w:tr w:rsidR="004E6640" w:rsidRPr="001C7515" w14:paraId="61094AEC" w14:textId="77777777" w:rsidTr="004E6640">
        <w:trPr>
          <w:trHeight w:val="1185"/>
        </w:trPr>
        <w:tc>
          <w:tcPr>
            <w:tcW w:w="8838" w:type="dxa"/>
            <w:shd w:val="clear" w:color="auto" w:fill="auto"/>
          </w:tcPr>
          <w:p w14:paraId="77267921" w14:textId="77777777" w:rsidR="004E6640" w:rsidRPr="001C7515" w:rsidRDefault="004E6640" w:rsidP="004E6640">
            <w:pPr>
              <w:autoSpaceDE w:val="0"/>
              <w:autoSpaceDN w:val="0"/>
              <w:adjustRightInd w:val="0"/>
              <w:rPr>
                <w:rFonts w:asciiTheme="minorHAnsi" w:hAnsiTheme="minorHAnsi" w:cs="MyriadPro-Bold"/>
                <w:bCs/>
                <w:sz w:val="24"/>
                <w:szCs w:val="24"/>
              </w:rPr>
            </w:pPr>
            <w:r w:rsidRPr="001C7515">
              <w:rPr>
                <w:rFonts w:asciiTheme="minorHAnsi" w:hAnsiTheme="minorHAnsi" w:cs="MyriadPro-Bold"/>
                <w:bCs/>
                <w:sz w:val="24"/>
                <w:szCs w:val="24"/>
              </w:rPr>
              <w:t>The key messages of the mitigation work from the 2018 CCC report are:</w:t>
            </w:r>
          </w:p>
          <w:p w14:paraId="1A01E70B" w14:textId="77777777" w:rsidR="004E6640" w:rsidRPr="001C7515" w:rsidRDefault="004E6640" w:rsidP="004E6640">
            <w:pPr>
              <w:autoSpaceDE w:val="0"/>
              <w:autoSpaceDN w:val="0"/>
              <w:adjustRightInd w:val="0"/>
              <w:rPr>
                <w:rFonts w:asciiTheme="minorHAnsi" w:hAnsiTheme="minorHAnsi" w:cs="MyriadPro-Bold"/>
                <w:bCs/>
                <w:sz w:val="24"/>
                <w:szCs w:val="24"/>
              </w:rPr>
            </w:pPr>
          </w:p>
          <w:p w14:paraId="560954CE" w14:textId="77777777" w:rsidR="004E6640" w:rsidRPr="001C7515" w:rsidRDefault="004E6640" w:rsidP="004E6640">
            <w:pPr>
              <w:pStyle w:val="BoxBody"/>
              <w:numPr>
                <w:ilvl w:val="0"/>
                <w:numId w:val="59"/>
              </w:numPr>
              <w:rPr>
                <w:rFonts w:asciiTheme="minorHAnsi" w:hAnsiTheme="minorHAnsi" w:cs="MyriadPro-Bold"/>
                <w:bCs/>
                <w:sz w:val="24"/>
              </w:rPr>
            </w:pPr>
            <w:r w:rsidRPr="001C7515">
              <w:rPr>
                <w:rFonts w:asciiTheme="minorHAnsi" w:hAnsiTheme="minorHAnsi" w:cs="MyriadPro-Bold"/>
                <w:bCs/>
                <w:sz w:val="24"/>
              </w:rPr>
              <w:t xml:space="preserve">Fundamental changes in how land is used are needed to deliver significant emissions reduction to meet climate goals. </w:t>
            </w:r>
          </w:p>
          <w:p w14:paraId="3F074B70" w14:textId="77777777" w:rsidR="004E6640" w:rsidRPr="001C7515" w:rsidRDefault="004E6640" w:rsidP="004E6640">
            <w:pPr>
              <w:pStyle w:val="BoxBody"/>
              <w:numPr>
                <w:ilvl w:val="0"/>
                <w:numId w:val="59"/>
              </w:numPr>
              <w:rPr>
                <w:rFonts w:asciiTheme="minorHAnsi" w:hAnsiTheme="minorHAnsi" w:cs="MyriadPro-Bold"/>
                <w:bCs/>
                <w:sz w:val="24"/>
              </w:rPr>
            </w:pPr>
            <w:r w:rsidRPr="001C7515">
              <w:rPr>
                <w:rFonts w:asciiTheme="minorHAnsi" w:hAnsiTheme="minorHAnsi" w:cs="MyriadPro-Bold"/>
                <w:bCs/>
                <w:sz w:val="24"/>
              </w:rPr>
              <w:t xml:space="preserve">Take-up of low-carbon farming practices such as better soil and livestock management go some way to reduce emissions but their scope is limited. </w:t>
            </w:r>
          </w:p>
          <w:p w14:paraId="15E5D10C" w14:textId="77777777" w:rsidR="004E6640" w:rsidRPr="001C7515" w:rsidRDefault="004E6640" w:rsidP="004E6640">
            <w:pPr>
              <w:pStyle w:val="BoxBody"/>
              <w:numPr>
                <w:ilvl w:val="0"/>
                <w:numId w:val="59"/>
              </w:numPr>
              <w:rPr>
                <w:rFonts w:asciiTheme="minorHAnsi" w:hAnsiTheme="minorHAnsi" w:cs="MyriadPro-Bold"/>
                <w:bCs/>
                <w:sz w:val="24"/>
              </w:rPr>
            </w:pPr>
            <w:r w:rsidRPr="001C7515">
              <w:rPr>
                <w:rFonts w:asciiTheme="minorHAnsi" w:hAnsiTheme="minorHAnsi" w:cs="MyriadPro-Bold"/>
                <w:bCs/>
                <w:sz w:val="24"/>
              </w:rPr>
              <w:t xml:space="preserve">Achieving significant cuts in land based emissions rests on strong ambition to release agricultural land for alternative uses. These include: improving sustainable agricultural productivity; promoting healthy eating through government nutritional guidelines which could reduce consumption and production of the most carbon intensive foods; reducing food waste along the supply chain; and increasing forest productivity. </w:t>
            </w:r>
          </w:p>
          <w:p w14:paraId="7FC52B39" w14:textId="3220DA65" w:rsidR="004E6640" w:rsidRPr="004E6640" w:rsidRDefault="004E6640" w:rsidP="004E6640">
            <w:pPr>
              <w:pStyle w:val="BoxBody"/>
              <w:numPr>
                <w:ilvl w:val="0"/>
                <w:numId w:val="59"/>
              </w:numPr>
              <w:rPr>
                <w:rFonts w:asciiTheme="minorHAnsi" w:hAnsiTheme="minorHAnsi"/>
                <w:sz w:val="24"/>
              </w:rPr>
            </w:pPr>
            <w:r w:rsidRPr="001C7515">
              <w:rPr>
                <w:rFonts w:asciiTheme="minorHAnsi" w:hAnsiTheme="minorHAnsi" w:cs="MyriadPro-Bold"/>
                <w:bCs/>
                <w:sz w:val="24"/>
              </w:rPr>
              <w:t>Using land released from agriculture for carbon sequestration and restoring natural habitats can deliver deep emissions reduction to 2050. This would require the release of 25-</w:t>
            </w:r>
            <w:r w:rsidR="000935EA">
              <w:rPr>
                <w:rFonts w:asciiTheme="minorHAnsi" w:hAnsiTheme="minorHAnsi" w:cs="MyriadPro-Bold"/>
                <w:bCs/>
                <w:sz w:val="24"/>
              </w:rPr>
              <w:t>30</w:t>
            </w:r>
            <w:r w:rsidRPr="001C7515">
              <w:rPr>
                <w:rFonts w:asciiTheme="minorHAnsi" w:hAnsiTheme="minorHAnsi" w:cs="MyriadPro-Bold"/>
                <w:bCs/>
                <w:sz w:val="24"/>
              </w:rPr>
              <w:t xml:space="preserve">% of agricultural land </w:t>
            </w:r>
            <w:r w:rsidR="000935EA">
              <w:rPr>
                <w:rFonts w:asciiTheme="minorHAnsi" w:hAnsiTheme="minorHAnsi" w:cs="MyriadPro-Bold"/>
                <w:bCs/>
                <w:sz w:val="24"/>
              </w:rPr>
              <w:t>currently used for food production to</w:t>
            </w:r>
            <w:r w:rsidRPr="001C7515">
              <w:rPr>
                <w:rFonts w:asciiTheme="minorHAnsi" w:hAnsiTheme="minorHAnsi" w:cs="MyriadPro-Bold"/>
                <w:bCs/>
                <w:sz w:val="24"/>
              </w:rPr>
              <w:t xml:space="preserve"> other uses such as afforestation and improved forest management, biomass, and peatland restoration.</w:t>
            </w:r>
          </w:p>
          <w:p w14:paraId="2C91662B" w14:textId="187AF273" w:rsidR="004E6640" w:rsidRPr="004E6640" w:rsidRDefault="000935EA" w:rsidP="000935EA">
            <w:pPr>
              <w:pStyle w:val="BoxBody"/>
              <w:numPr>
                <w:ilvl w:val="0"/>
                <w:numId w:val="59"/>
              </w:numPr>
              <w:rPr>
                <w:rFonts w:asciiTheme="minorHAnsi" w:hAnsiTheme="minorHAnsi"/>
                <w:sz w:val="24"/>
              </w:rPr>
            </w:pPr>
            <w:r>
              <w:rPr>
                <w:rFonts w:asciiTheme="minorHAnsi" w:hAnsiTheme="minorHAnsi" w:cs="MyriadPro-Bold"/>
                <w:bCs/>
                <w:sz w:val="24"/>
              </w:rPr>
              <w:t xml:space="preserve">Diversifying agricultural land, afforestation and peatland restoration and take-up of low carbon farming practices have positive impacts on a range of wider environmental goals including the condition of natural habitats and habitat creation. Potential risks of increasing bioenergy crops need to be carefully managed. </w:t>
            </w:r>
          </w:p>
        </w:tc>
      </w:tr>
    </w:tbl>
    <w:p w14:paraId="3C8C2EA1" w14:textId="77777777" w:rsidR="004E6640" w:rsidRDefault="004E6640" w:rsidP="00973632">
      <w:pPr>
        <w:spacing w:after="120" w:line="276" w:lineRule="auto"/>
        <w:rPr>
          <w:rFonts w:asciiTheme="minorHAnsi" w:eastAsia="Calibri" w:hAnsiTheme="minorHAnsi"/>
          <w:bCs/>
          <w:sz w:val="24"/>
          <w:szCs w:val="24"/>
        </w:rPr>
      </w:pPr>
    </w:p>
    <w:p w14:paraId="690E6E2F" w14:textId="77777777" w:rsidR="002976A1" w:rsidRPr="001C7515" w:rsidRDefault="002976A1" w:rsidP="00973632">
      <w:pPr>
        <w:spacing w:after="120" w:line="276" w:lineRule="auto"/>
        <w:rPr>
          <w:rFonts w:asciiTheme="minorHAnsi" w:eastAsia="Calibri" w:hAnsiTheme="minorHAnsi"/>
          <w:bCs/>
          <w:sz w:val="24"/>
          <w:szCs w:val="24"/>
        </w:rPr>
      </w:pPr>
    </w:p>
    <w:p w14:paraId="69A5E28E" w14:textId="5AFCF3B0" w:rsidR="002976A1" w:rsidRPr="00CD3946" w:rsidRDefault="004E6640" w:rsidP="00CD3946">
      <w:pPr>
        <w:pStyle w:val="ListParagraph"/>
        <w:numPr>
          <w:ilvl w:val="0"/>
          <w:numId w:val="13"/>
        </w:numPr>
        <w:spacing w:after="120" w:line="276" w:lineRule="auto"/>
        <w:ind w:left="567" w:hanging="567"/>
        <w:rPr>
          <w:rFonts w:asciiTheme="minorHAnsi" w:hAnsiTheme="minorHAnsi" w:cs="Arial"/>
          <w:b/>
          <w:sz w:val="26"/>
          <w:szCs w:val="26"/>
        </w:rPr>
      </w:pPr>
      <w:r w:rsidRPr="00CD3946">
        <w:rPr>
          <w:rFonts w:asciiTheme="minorHAnsi" w:hAnsiTheme="minorHAnsi" w:cs="Arial"/>
          <w:b/>
          <w:sz w:val="26"/>
          <w:szCs w:val="26"/>
        </w:rPr>
        <w:t xml:space="preserve">Aims and Objectives </w:t>
      </w:r>
      <w:r w:rsidR="00D41B2B" w:rsidRPr="00CD3946">
        <w:rPr>
          <w:rFonts w:asciiTheme="minorHAnsi" w:hAnsiTheme="minorHAnsi" w:cs="Arial"/>
          <w:b/>
          <w:sz w:val="26"/>
          <w:szCs w:val="26"/>
        </w:rPr>
        <w:t xml:space="preserve"> </w:t>
      </w:r>
    </w:p>
    <w:p w14:paraId="744D88D9" w14:textId="572CD327" w:rsidR="004E6640" w:rsidRPr="004E6640" w:rsidRDefault="004E6640" w:rsidP="004E6640">
      <w:pPr>
        <w:spacing w:after="120" w:line="276" w:lineRule="auto"/>
        <w:rPr>
          <w:rFonts w:asciiTheme="minorHAnsi" w:eastAsia="Calibri" w:hAnsiTheme="minorHAnsi"/>
          <w:bCs/>
          <w:sz w:val="24"/>
          <w:szCs w:val="24"/>
        </w:rPr>
      </w:pPr>
      <w:r w:rsidRPr="004E6640">
        <w:rPr>
          <w:rFonts w:asciiTheme="minorHAnsi" w:eastAsia="Calibri" w:hAnsiTheme="minorHAnsi"/>
          <w:bCs/>
          <w:sz w:val="24"/>
          <w:szCs w:val="24"/>
        </w:rPr>
        <w:t xml:space="preserve">The purpose of this project is to fully assess </w:t>
      </w:r>
      <w:r w:rsidR="00A961C0">
        <w:rPr>
          <w:rFonts w:asciiTheme="minorHAnsi" w:eastAsia="Calibri" w:hAnsiTheme="minorHAnsi"/>
          <w:bCs/>
          <w:sz w:val="24"/>
          <w:szCs w:val="24"/>
        </w:rPr>
        <w:t>wider</w:t>
      </w:r>
      <w:r w:rsidRPr="004E6640">
        <w:rPr>
          <w:rFonts w:asciiTheme="minorHAnsi" w:eastAsia="Calibri" w:hAnsiTheme="minorHAnsi"/>
          <w:bCs/>
          <w:sz w:val="24"/>
          <w:szCs w:val="24"/>
        </w:rPr>
        <w:t xml:space="preserve"> economic </w:t>
      </w:r>
      <w:r w:rsidR="00A961C0">
        <w:rPr>
          <w:rFonts w:asciiTheme="minorHAnsi" w:eastAsia="Calibri" w:hAnsiTheme="minorHAnsi"/>
          <w:bCs/>
          <w:sz w:val="24"/>
          <w:szCs w:val="24"/>
        </w:rPr>
        <w:t>and environmental impact of CCC land use mitigation scenarios as set out in the 2018 CCC land use and 2019 net-</w:t>
      </w:r>
      <w:r w:rsidR="00A961C0">
        <w:rPr>
          <w:rFonts w:asciiTheme="minorHAnsi" w:eastAsia="Calibri" w:hAnsiTheme="minorHAnsi"/>
          <w:bCs/>
          <w:sz w:val="24"/>
          <w:szCs w:val="24"/>
        </w:rPr>
        <w:lastRenderedPageBreak/>
        <w:t xml:space="preserve">zero reports. The focus should be on </w:t>
      </w:r>
      <w:r w:rsidRPr="004E6640">
        <w:rPr>
          <w:rFonts w:asciiTheme="minorHAnsi" w:eastAsia="Calibri" w:hAnsiTheme="minorHAnsi"/>
          <w:bCs/>
          <w:sz w:val="24"/>
          <w:szCs w:val="24"/>
        </w:rPr>
        <w:t>biomass (including afforestation) and peatland restoration</w:t>
      </w:r>
      <w:r>
        <w:rPr>
          <w:rFonts w:asciiTheme="minorHAnsi" w:eastAsia="Calibri" w:hAnsiTheme="minorHAnsi"/>
          <w:bCs/>
          <w:sz w:val="24"/>
          <w:szCs w:val="24"/>
        </w:rPr>
        <w:t xml:space="preserve"> </w:t>
      </w:r>
      <w:r w:rsidR="004E3A8A">
        <w:rPr>
          <w:rFonts w:asciiTheme="minorHAnsi" w:eastAsia="Calibri" w:hAnsiTheme="minorHAnsi"/>
          <w:bCs/>
          <w:sz w:val="24"/>
          <w:szCs w:val="24"/>
        </w:rPr>
        <w:t>pathways</w:t>
      </w:r>
      <w:r w:rsidR="00A961C0">
        <w:rPr>
          <w:rFonts w:asciiTheme="minorHAnsi" w:eastAsia="Calibri" w:hAnsiTheme="minorHAnsi"/>
          <w:bCs/>
          <w:sz w:val="24"/>
          <w:szCs w:val="24"/>
        </w:rPr>
        <w:t xml:space="preserve"> and </w:t>
      </w:r>
      <w:r w:rsidR="00981A1D">
        <w:rPr>
          <w:rFonts w:asciiTheme="minorHAnsi" w:eastAsia="Calibri" w:hAnsiTheme="minorHAnsi"/>
          <w:bCs/>
          <w:sz w:val="24"/>
          <w:szCs w:val="24"/>
        </w:rPr>
        <w:t xml:space="preserve">the </w:t>
      </w:r>
      <w:r w:rsidRPr="004E6640">
        <w:rPr>
          <w:rFonts w:asciiTheme="minorHAnsi" w:eastAsia="Calibri" w:hAnsiTheme="minorHAnsi"/>
          <w:bCs/>
          <w:sz w:val="24"/>
          <w:szCs w:val="24"/>
        </w:rPr>
        <w:t>aim is to cover both market and non-market impacts.</w:t>
      </w:r>
    </w:p>
    <w:p w14:paraId="5D87F0C7" w14:textId="07B4FC29" w:rsidR="004E6640" w:rsidRPr="00BA2AA5" w:rsidRDefault="004E6640" w:rsidP="004E6640">
      <w:pPr>
        <w:spacing w:after="120" w:line="276" w:lineRule="auto"/>
        <w:rPr>
          <w:rFonts w:asciiTheme="minorHAnsi" w:eastAsia="Calibri" w:hAnsiTheme="minorHAnsi"/>
          <w:bCs/>
          <w:sz w:val="24"/>
          <w:szCs w:val="24"/>
        </w:rPr>
      </w:pPr>
      <w:r w:rsidRPr="004E6640">
        <w:rPr>
          <w:rFonts w:asciiTheme="minorHAnsi" w:eastAsia="Calibri" w:hAnsiTheme="minorHAnsi"/>
          <w:bCs/>
          <w:sz w:val="24"/>
          <w:szCs w:val="24"/>
        </w:rPr>
        <w:t xml:space="preserve">The findings from this project will feed into a second land use report which will focus on policies needed to deliver </w:t>
      </w:r>
      <w:r w:rsidR="004E3A8A">
        <w:rPr>
          <w:rFonts w:asciiTheme="minorHAnsi" w:eastAsia="Calibri" w:hAnsiTheme="minorHAnsi"/>
          <w:bCs/>
          <w:sz w:val="24"/>
          <w:szCs w:val="24"/>
        </w:rPr>
        <w:t xml:space="preserve">transformational change in land use on the path to net-zero. </w:t>
      </w:r>
      <w:r w:rsidRPr="004E6640">
        <w:rPr>
          <w:rFonts w:asciiTheme="minorHAnsi" w:eastAsia="Calibri" w:hAnsiTheme="minorHAnsi"/>
          <w:bCs/>
          <w:sz w:val="24"/>
          <w:szCs w:val="24"/>
        </w:rPr>
        <w:t>The aim of that report is to influence on-going work on design of the Environmental Land Management Scheme (ELM) in Defra and the devolved administrations as the UK prepares to leave the Common Agricultural Policy (CAP)</w:t>
      </w:r>
      <w:r w:rsidR="00981A1D">
        <w:rPr>
          <w:rFonts w:asciiTheme="minorHAnsi" w:eastAsia="Calibri" w:hAnsiTheme="minorHAnsi"/>
          <w:bCs/>
          <w:sz w:val="24"/>
          <w:szCs w:val="24"/>
        </w:rPr>
        <w:t>,  the policy framework to meet Defra’s Clean Growth Strategy (</w:t>
      </w:r>
      <w:r w:rsidR="00981A1D" w:rsidRPr="00981A1D">
        <w:rPr>
          <w:rFonts w:asciiTheme="minorHAnsi" w:eastAsia="Calibri" w:hAnsiTheme="minorHAnsi"/>
          <w:bCs/>
          <w:i/>
          <w:sz w:val="24"/>
          <w:szCs w:val="24"/>
        </w:rPr>
        <w:t>the Farm Emissions Reduction Plan</w:t>
      </w:r>
      <w:r w:rsidR="00981A1D">
        <w:rPr>
          <w:rFonts w:asciiTheme="minorHAnsi" w:eastAsia="Calibri" w:hAnsiTheme="minorHAnsi"/>
          <w:bCs/>
          <w:sz w:val="24"/>
          <w:szCs w:val="24"/>
        </w:rPr>
        <w:t>) and Scotland’s updated Climate Change Plan, both due out next year</w:t>
      </w:r>
      <w:r w:rsidRPr="004E6640">
        <w:rPr>
          <w:rFonts w:asciiTheme="minorHAnsi" w:eastAsia="Calibri" w:hAnsiTheme="minorHAnsi"/>
          <w:bCs/>
          <w:sz w:val="24"/>
          <w:szCs w:val="24"/>
        </w:rPr>
        <w:t xml:space="preserve"> </w:t>
      </w:r>
      <w:r w:rsidRPr="00BA2AA5">
        <w:rPr>
          <w:rFonts w:asciiTheme="minorHAnsi" w:eastAsia="Calibri" w:hAnsiTheme="minorHAnsi"/>
          <w:bCs/>
          <w:sz w:val="24"/>
          <w:szCs w:val="24"/>
        </w:rPr>
        <w:t xml:space="preserve">Specifically, the project will enable CCC to identify the level of support that will be needed to achieve </w:t>
      </w:r>
      <w:r w:rsidR="00981A1D">
        <w:rPr>
          <w:rFonts w:asciiTheme="minorHAnsi" w:eastAsia="Calibri" w:hAnsiTheme="minorHAnsi"/>
          <w:bCs/>
          <w:sz w:val="24"/>
          <w:szCs w:val="24"/>
        </w:rPr>
        <w:t>high</w:t>
      </w:r>
      <w:r w:rsidR="00981A1D" w:rsidRPr="00BA2AA5">
        <w:rPr>
          <w:rFonts w:asciiTheme="minorHAnsi" w:eastAsia="Calibri" w:hAnsiTheme="minorHAnsi"/>
          <w:bCs/>
          <w:sz w:val="24"/>
          <w:szCs w:val="24"/>
        </w:rPr>
        <w:t xml:space="preserve"> </w:t>
      </w:r>
      <w:r w:rsidRPr="00BA2AA5">
        <w:rPr>
          <w:rFonts w:asciiTheme="minorHAnsi" w:eastAsia="Calibri" w:hAnsiTheme="minorHAnsi"/>
          <w:bCs/>
          <w:sz w:val="24"/>
          <w:szCs w:val="24"/>
        </w:rPr>
        <w:t>levels of afforestation and biomass</w:t>
      </w:r>
      <w:r w:rsidR="00981A1D">
        <w:rPr>
          <w:rFonts w:asciiTheme="minorHAnsi" w:eastAsia="Calibri" w:hAnsiTheme="minorHAnsi"/>
          <w:bCs/>
          <w:sz w:val="24"/>
          <w:szCs w:val="24"/>
        </w:rPr>
        <w:t xml:space="preserve"> planting</w:t>
      </w:r>
      <w:r w:rsidRPr="00BA2AA5">
        <w:rPr>
          <w:rFonts w:asciiTheme="minorHAnsi" w:eastAsia="Calibri" w:hAnsiTheme="minorHAnsi"/>
          <w:bCs/>
          <w:sz w:val="24"/>
          <w:szCs w:val="24"/>
        </w:rPr>
        <w:t xml:space="preserve">. </w:t>
      </w:r>
    </w:p>
    <w:p w14:paraId="7D5A4461" w14:textId="595BF35E" w:rsidR="002072DD" w:rsidRPr="001C7515" w:rsidRDefault="001D62BA" w:rsidP="00973632">
      <w:pPr>
        <w:spacing w:after="120" w:line="276" w:lineRule="auto"/>
        <w:rPr>
          <w:rFonts w:asciiTheme="minorHAnsi" w:eastAsia="Calibri" w:hAnsiTheme="minorHAnsi"/>
          <w:bCs/>
          <w:sz w:val="24"/>
          <w:szCs w:val="24"/>
        </w:rPr>
      </w:pPr>
      <w:r w:rsidRPr="001C7515">
        <w:rPr>
          <w:rFonts w:asciiTheme="minorHAnsi" w:eastAsia="Calibri" w:hAnsiTheme="minorHAnsi"/>
          <w:bCs/>
          <w:sz w:val="24"/>
          <w:szCs w:val="24"/>
        </w:rPr>
        <w:t xml:space="preserve">The aim is that the </w:t>
      </w:r>
      <w:r w:rsidR="00E4652C">
        <w:rPr>
          <w:rFonts w:asciiTheme="minorHAnsi" w:eastAsia="Calibri" w:hAnsiTheme="minorHAnsi"/>
          <w:bCs/>
          <w:sz w:val="24"/>
          <w:szCs w:val="24"/>
        </w:rPr>
        <w:t>tender</w:t>
      </w:r>
      <w:r w:rsidRPr="001C7515">
        <w:rPr>
          <w:rFonts w:asciiTheme="minorHAnsi" w:eastAsia="Calibri" w:hAnsiTheme="minorHAnsi"/>
          <w:bCs/>
          <w:sz w:val="24"/>
          <w:szCs w:val="24"/>
        </w:rPr>
        <w:t xml:space="preserve"> should </w:t>
      </w:r>
      <w:r w:rsidR="00E4652C">
        <w:rPr>
          <w:rFonts w:asciiTheme="minorHAnsi" w:eastAsia="Calibri" w:hAnsiTheme="minorHAnsi"/>
          <w:bCs/>
          <w:sz w:val="24"/>
          <w:szCs w:val="24"/>
        </w:rPr>
        <w:t>assess</w:t>
      </w:r>
      <w:r w:rsidR="002072DD" w:rsidRPr="001C7515">
        <w:rPr>
          <w:rFonts w:asciiTheme="minorHAnsi" w:eastAsia="Calibri" w:hAnsiTheme="minorHAnsi"/>
          <w:bCs/>
          <w:sz w:val="24"/>
          <w:szCs w:val="24"/>
        </w:rPr>
        <w:t>:</w:t>
      </w:r>
    </w:p>
    <w:p w14:paraId="0AFE2EC2" w14:textId="6430B3D2" w:rsidR="002072DD" w:rsidRPr="001C7515" w:rsidRDefault="002072DD" w:rsidP="00973632">
      <w:pPr>
        <w:numPr>
          <w:ilvl w:val="0"/>
          <w:numId w:val="29"/>
        </w:numPr>
        <w:spacing w:after="120" w:line="276" w:lineRule="auto"/>
        <w:rPr>
          <w:rFonts w:asciiTheme="minorHAnsi" w:eastAsia="Calibri" w:hAnsiTheme="minorHAnsi"/>
          <w:bCs/>
          <w:sz w:val="24"/>
          <w:szCs w:val="24"/>
        </w:rPr>
      </w:pPr>
      <w:r w:rsidRPr="001C7515">
        <w:rPr>
          <w:rFonts w:asciiTheme="minorHAnsi" w:eastAsia="Calibri" w:hAnsiTheme="minorHAnsi"/>
          <w:bCs/>
          <w:sz w:val="24"/>
          <w:szCs w:val="24"/>
        </w:rPr>
        <w:t>Direct market impacts</w:t>
      </w:r>
      <w:r w:rsidR="001D62BA" w:rsidRPr="001C7515">
        <w:rPr>
          <w:rFonts w:asciiTheme="minorHAnsi" w:eastAsia="Calibri" w:hAnsiTheme="minorHAnsi"/>
          <w:bCs/>
          <w:sz w:val="24"/>
          <w:szCs w:val="24"/>
        </w:rPr>
        <w:t xml:space="preserve"> of forestry</w:t>
      </w:r>
      <w:r w:rsidR="003810E2" w:rsidRPr="001C7515">
        <w:rPr>
          <w:rFonts w:asciiTheme="minorHAnsi" w:eastAsia="Calibri" w:hAnsiTheme="minorHAnsi"/>
          <w:bCs/>
          <w:sz w:val="24"/>
          <w:szCs w:val="24"/>
        </w:rPr>
        <w:t>,</w:t>
      </w:r>
      <w:r w:rsidR="001D62BA" w:rsidRPr="001C7515">
        <w:rPr>
          <w:rFonts w:asciiTheme="minorHAnsi" w:eastAsia="Calibri" w:hAnsiTheme="minorHAnsi"/>
          <w:bCs/>
          <w:sz w:val="24"/>
          <w:szCs w:val="24"/>
        </w:rPr>
        <w:t xml:space="preserve"> bioenergy, </w:t>
      </w:r>
      <w:r w:rsidR="003810E2" w:rsidRPr="001C7515">
        <w:rPr>
          <w:rFonts w:asciiTheme="minorHAnsi" w:eastAsia="Calibri" w:hAnsiTheme="minorHAnsi"/>
          <w:bCs/>
          <w:sz w:val="24"/>
          <w:szCs w:val="24"/>
        </w:rPr>
        <w:t xml:space="preserve">and peatlands </w:t>
      </w:r>
      <w:r w:rsidR="001D62BA" w:rsidRPr="001C7515">
        <w:rPr>
          <w:rFonts w:asciiTheme="minorHAnsi" w:eastAsia="Calibri" w:hAnsiTheme="minorHAnsi"/>
          <w:bCs/>
          <w:sz w:val="24"/>
          <w:szCs w:val="24"/>
        </w:rPr>
        <w:t xml:space="preserve">covering costs </w:t>
      </w:r>
      <w:r w:rsidR="003810E2" w:rsidRPr="001C7515">
        <w:rPr>
          <w:rFonts w:asciiTheme="minorHAnsi" w:eastAsia="Calibri" w:hAnsiTheme="minorHAnsi"/>
          <w:bCs/>
          <w:sz w:val="24"/>
          <w:szCs w:val="24"/>
        </w:rPr>
        <w:t>of woodland creation, bioenergy</w:t>
      </w:r>
      <w:r w:rsidR="00981A1D">
        <w:rPr>
          <w:rFonts w:asciiTheme="minorHAnsi" w:eastAsia="Calibri" w:hAnsiTheme="minorHAnsi"/>
          <w:bCs/>
          <w:sz w:val="24"/>
          <w:szCs w:val="24"/>
        </w:rPr>
        <w:t xml:space="preserve"> crops</w:t>
      </w:r>
      <w:r w:rsidR="003810E2" w:rsidRPr="001C7515">
        <w:rPr>
          <w:rFonts w:asciiTheme="minorHAnsi" w:eastAsia="Calibri" w:hAnsiTheme="minorHAnsi"/>
          <w:bCs/>
          <w:sz w:val="24"/>
          <w:szCs w:val="24"/>
        </w:rPr>
        <w:t xml:space="preserve"> on farms and peatland restoration; </w:t>
      </w:r>
      <w:r w:rsidR="001D62BA" w:rsidRPr="001C7515">
        <w:rPr>
          <w:rFonts w:asciiTheme="minorHAnsi" w:eastAsia="Calibri" w:hAnsiTheme="minorHAnsi"/>
          <w:bCs/>
          <w:sz w:val="24"/>
          <w:szCs w:val="24"/>
        </w:rPr>
        <w:t xml:space="preserve">and benefits </w:t>
      </w:r>
      <w:r w:rsidR="003810E2" w:rsidRPr="001C7515">
        <w:rPr>
          <w:rFonts w:asciiTheme="minorHAnsi" w:eastAsia="Calibri" w:hAnsiTheme="minorHAnsi"/>
          <w:bCs/>
          <w:sz w:val="24"/>
          <w:szCs w:val="24"/>
        </w:rPr>
        <w:t xml:space="preserve">where products from these have a market value. </w:t>
      </w:r>
    </w:p>
    <w:p w14:paraId="54548325" w14:textId="6A0CFA7F" w:rsidR="002072DD" w:rsidRPr="001C7515" w:rsidRDefault="002072DD" w:rsidP="00973632">
      <w:pPr>
        <w:numPr>
          <w:ilvl w:val="0"/>
          <w:numId w:val="29"/>
        </w:numPr>
        <w:spacing w:after="120" w:line="276" w:lineRule="auto"/>
        <w:rPr>
          <w:rFonts w:asciiTheme="minorHAnsi" w:eastAsia="Calibri" w:hAnsiTheme="minorHAnsi"/>
          <w:bCs/>
          <w:sz w:val="24"/>
          <w:szCs w:val="24"/>
        </w:rPr>
      </w:pPr>
      <w:r w:rsidRPr="001C7515">
        <w:rPr>
          <w:rFonts w:asciiTheme="minorHAnsi" w:eastAsia="Calibri" w:hAnsiTheme="minorHAnsi"/>
          <w:bCs/>
          <w:sz w:val="24"/>
          <w:szCs w:val="24"/>
        </w:rPr>
        <w:t>Non-market impacts cover</w:t>
      </w:r>
      <w:r w:rsidR="003810E2" w:rsidRPr="001C7515">
        <w:rPr>
          <w:rFonts w:asciiTheme="minorHAnsi" w:eastAsia="Calibri" w:hAnsiTheme="minorHAnsi"/>
          <w:bCs/>
          <w:sz w:val="24"/>
          <w:szCs w:val="24"/>
        </w:rPr>
        <w:t>ing the</w:t>
      </w:r>
      <w:r w:rsidRPr="001C7515">
        <w:rPr>
          <w:rFonts w:asciiTheme="minorHAnsi" w:eastAsia="Calibri" w:hAnsiTheme="minorHAnsi"/>
          <w:bCs/>
          <w:sz w:val="24"/>
          <w:szCs w:val="24"/>
        </w:rPr>
        <w:t xml:space="preserve"> wider ecosystem goods and services that could flow from </w:t>
      </w:r>
      <w:r w:rsidR="003810E2" w:rsidRPr="001C7515">
        <w:rPr>
          <w:rFonts w:asciiTheme="minorHAnsi" w:eastAsia="Calibri" w:hAnsiTheme="minorHAnsi"/>
          <w:bCs/>
          <w:sz w:val="24"/>
          <w:szCs w:val="24"/>
        </w:rPr>
        <w:t xml:space="preserve">forestry, </w:t>
      </w:r>
      <w:r w:rsidRPr="001C7515">
        <w:rPr>
          <w:rFonts w:asciiTheme="minorHAnsi" w:eastAsia="Calibri" w:hAnsiTheme="minorHAnsi"/>
          <w:bCs/>
          <w:sz w:val="24"/>
          <w:szCs w:val="24"/>
        </w:rPr>
        <w:t>biomass</w:t>
      </w:r>
      <w:r w:rsidR="003810E2" w:rsidRPr="001C7515">
        <w:rPr>
          <w:rFonts w:asciiTheme="minorHAnsi" w:eastAsia="Calibri" w:hAnsiTheme="minorHAnsi"/>
          <w:bCs/>
          <w:sz w:val="24"/>
          <w:szCs w:val="24"/>
        </w:rPr>
        <w:t xml:space="preserve"> or peatlands</w:t>
      </w:r>
      <w:r w:rsidRPr="001C7515">
        <w:rPr>
          <w:rFonts w:asciiTheme="minorHAnsi" w:eastAsia="Calibri" w:hAnsiTheme="minorHAnsi"/>
          <w:bCs/>
          <w:sz w:val="24"/>
          <w:szCs w:val="24"/>
        </w:rPr>
        <w:t xml:space="preserve"> but for which there is no market but which nevertheless ha</w:t>
      </w:r>
      <w:r w:rsidR="003810E2" w:rsidRPr="001C7515">
        <w:rPr>
          <w:rFonts w:asciiTheme="minorHAnsi" w:eastAsia="Calibri" w:hAnsiTheme="minorHAnsi"/>
          <w:bCs/>
          <w:sz w:val="24"/>
          <w:szCs w:val="24"/>
        </w:rPr>
        <w:t>ve</w:t>
      </w:r>
      <w:r w:rsidRPr="001C7515">
        <w:rPr>
          <w:rFonts w:asciiTheme="minorHAnsi" w:eastAsia="Calibri" w:hAnsiTheme="minorHAnsi"/>
          <w:bCs/>
          <w:sz w:val="24"/>
          <w:szCs w:val="24"/>
        </w:rPr>
        <w:t xml:space="preserve"> a social value e.g. flood prevention, enhancing soil and water quality, biodiversity</w:t>
      </w:r>
      <w:r w:rsidR="003810E2" w:rsidRPr="001C7515">
        <w:rPr>
          <w:rFonts w:asciiTheme="minorHAnsi" w:eastAsia="Calibri" w:hAnsiTheme="minorHAnsi"/>
          <w:bCs/>
          <w:sz w:val="24"/>
          <w:szCs w:val="24"/>
        </w:rPr>
        <w:t>, recreation, tourism</w:t>
      </w:r>
      <w:r w:rsidRPr="001C7515">
        <w:rPr>
          <w:rFonts w:asciiTheme="minorHAnsi" w:eastAsia="Calibri" w:hAnsiTheme="minorHAnsi"/>
          <w:bCs/>
          <w:sz w:val="24"/>
          <w:szCs w:val="24"/>
        </w:rPr>
        <w:t xml:space="preserve"> etc. </w:t>
      </w:r>
    </w:p>
    <w:p w14:paraId="362F38B9" w14:textId="4A57ED3B" w:rsidR="00D6738D" w:rsidRPr="001C7515" w:rsidRDefault="00093FBF" w:rsidP="00973632">
      <w:pPr>
        <w:spacing w:after="120" w:line="276" w:lineRule="auto"/>
        <w:rPr>
          <w:rFonts w:asciiTheme="minorHAnsi" w:hAnsiTheme="minorHAnsi" w:cs="Arial"/>
          <w:sz w:val="24"/>
          <w:szCs w:val="24"/>
          <w:lang w:eastAsia="en-US"/>
        </w:rPr>
      </w:pPr>
      <w:r w:rsidRPr="001C7515">
        <w:rPr>
          <w:rFonts w:asciiTheme="minorHAnsi" w:hAnsiTheme="minorHAnsi" w:cs="Arial"/>
          <w:sz w:val="24"/>
          <w:szCs w:val="24"/>
          <w:lang w:eastAsia="en-US"/>
        </w:rPr>
        <w:t xml:space="preserve">The specific tasks required to deliver these are </w:t>
      </w:r>
      <w:r w:rsidR="003810E2" w:rsidRPr="001C7515">
        <w:rPr>
          <w:rFonts w:asciiTheme="minorHAnsi" w:hAnsiTheme="minorHAnsi" w:cs="Arial"/>
          <w:sz w:val="24"/>
          <w:szCs w:val="24"/>
          <w:lang w:eastAsia="en-US"/>
        </w:rPr>
        <w:t>covered</w:t>
      </w:r>
      <w:r w:rsidRPr="001C7515">
        <w:rPr>
          <w:rFonts w:asciiTheme="minorHAnsi" w:hAnsiTheme="minorHAnsi" w:cs="Arial"/>
          <w:sz w:val="24"/>
          <w:szCs w:val="24"/>
          <w:lang w:eastAsia="en-US"/>
        </w:rPr>
        <w:t xml:space="preserve"> in more detail below.</w:t>
      </w:r>
    </w:p>
    <w:p w14:paraId="7DAB9EAD" w14:textId="2E2D4D18" w:rsidR="00093FBF" w:rsidRPr="001C7515" w:rsidRDefault="00677E7D" w:rsidP="00973632">
      <w:pPr>
        <w:spacing w:after="120" w:line="276" w:lineRule="auto"/>
        <w:rPr>
          <w:rFonts w:asciiTheme="minorHAnsi" w:hAnsiTheme="minorHAnsi" w:cs="Arial"/>
          <w:b/>
          <w:sz w:val="24"/>
          <w:szCs w:val="24"/>
          <w:lang w:eastAsia="en-US"/>
        </w:rPr>
      </w:pPr>
      <w:r>
        <w:rPr>
          <w:rFonts w:asciiTheme="minorHAnsi" w:hAnsiTheme="minorHAnsi" w:cs="Arial"/>
          <w:b/>
          <w:sz w:val="24"/>
          <w:szCs w:val="24"/>
          <w:lang w:eastAsia="en-US"/>
        </w:rPr>
        <w:t>3.</w:t>
      </w:r>
      <w:r w:rsidR="00093FBF" w:rsidRPr="001C7515">
        <w:rPr>
          <w:rFonts w:asciiTheme="minorHAnsi" w:hAnsiTheme="minorHAnsi" w:cs="Arial"/>
          <w:b/>
          <w:sz w:val="24"/>
          <w:szCs w:val="24"/>
          <w:lang w:eastAsia="en-US"/>
        </w:rPr>
        <w:t>1</w:t>
      </w:r>
      <w:r>
        <w:rPr>
          <w:rFonts w:asciiTheme="minorHAnsi" w:hAnsiTheme="minorHAnsi" w:cs="Arial"/>
          <w:b/>
          <w:sz w:val="24"/>
          <w:szCs w:val="24"/>
          <w:lang w:eastAsia="en-US"/>
        </w:rPr>
        <w:t>.</w:t>
      </w:r>
      <w:r w:rsidR="00093FBF" w:rsidRPr="001C7515">
        <w:rPr>
          <w:rFonts w:asciiTheme="minorHAnsi" w:hAnsiTheme="minorHAnsi" w:cs="Arial"/>
          <w:b/>
          <w:sz w:val="24"/>
          <w:szCs w:val="24"/>
          <w:lang w:eastAsia="en-US"/>
        </w:rPr>
        <w:t xml:space="preserve"> </w:t>
      </w:r>
      <w:r w:rsidR="00BA2AA5">
        <w:rPr>
          <w:rFonts w:asciiTheme="minorHAnsi" w:hAnsiTheme="minorHAnsi" w:cs="Arial"/>
          <w:b/>
          <w:sz w:val="24"/>
          <w:szCs w:val="24"/>
          <w:lang w:eastAsia="en-US"/>
        </w:rPr>
        <w:t xml:space="preserve">  </w:t>
      </w:r>
      <w:r w:rsidR="004265B3">
        <w:rPr>
          <w:rFonts w:asciiTheme="minorHAnsi" w:hAnsiTheme="minorHAnsi" w:cs="Arial"/>
          <w:b/>
          <w:sz w:val="24"/>
          <w:szCs w:val="24"/>
          <w:lang w:eastAsia="en-US"/>
        </w:rPr>
        <w:t xml:space="preserve">Task 1: </w:t>
      </w:r>
      <w:r w:rsidR="003810E2" w:rsidRPr="001C7515">
        <w:rPr>
          <w:rFonts w:asciiTheme="minorHAnsi" w:hAnsiTheme="minorHAnsi" w:cs="Arial"/>
          <w:b/>
          <w:sz w:val="24"/>
          <w:szCs w:val="24"/>
          <w:lang w:eastAsia="en-US"/>
        </w:rPr>
        <w:t>Direct market impacts</w:t>
      </w:r>
      <w:r w:rsidR="00093FBF" w:rsidRPr="001C7515">
        <w:rPr>
          <w:rFonts w:asciiTheme="minorHAnsi" w:hAnsiTheme="minorHAnsi" w:cs="Arial"/>
          <w:b/>
          <w:sz w:val="24"/>
          <w:szCs w:val="24"/>
          <w:lang w:eastAsia="en-US"/>
        </w:rPr>
        <w:t>.</w:t>
      </w:r>
    </w:p>
    <w:p w14:paraId="7E112AB5" w14:textId="275C6FB3" w:rsidR="00093FBF" w:rsidRPr="001C7515" w:rsidRDefault="005B5E0E" w:rsidP="00973632">
      <w:pPr>
        <w:spacing w:after="120" w:line="276" w:lineRule="auto"/>
        <w:rPr>
          <w:rFonts w:asciiTheme="minorHAnsi" w:hAnsiTheme="minorHAnsi" w:cs="Arial"/>
          <w:sz w:val="24"/>
          <w:szCs w:val="24"/>
          <w:lang w:eastAsia="en-US"/>
        </w:rPr>
      </w:pPr>
      <w:r w:rsidRPr="001C7515">
        <w:rPr>
          <w:rFonts w:asciiTheme="minorHAnsi" w:hAnsiTheme="minorHAnsi" w:cs="Arial"/>
          <w:sz w:val="24"/>
          <w:szCs w:val="24"/>
          <w:lang w:eastAsia="en-US"/>
        </w:rPr>
        <w:t>The aim of this task is to quantify</w:t>
      </w:r>
      <w:r w:rsidR="00080E86" w:rsidRPr="001C7515">
        <w:rPr>
          <w:rFonts w:asciiTheme="minorHAnsi" w:hAnsiTheme="minorHAnsi" w:cs="Arial"/>
          <w:sz w:val="24"/>
          <w:szCs w:val="24"/>
          <w:lang w:eastAsia="en-US"/>
        </w:rPr>
        <w:t xml:space="preserve"> the </w:t>
      </w:r>
      <w:r w:rsidR="003810E2" w:rsidRPr="001C7515">
        <w:rPr>
          <w:rFonts w:asciiTheme="minorHAnsi" w:hAnsiTheme="minorHAnsi" w:cs="Arial"/>
          <w:sz w:val="24"/>
          <w:szCs w:val="24"/>
          <w:lang w:eastAsia="en-US"/>
        </w:rPr>
        <w:t xml:space="preserve">economic </w:t>
      </w:r>
      <w:r w:rsidR="00677E7D">
        <w:rPr>
          <w:rFonts w:asciiTheme="minorHAnsi" w:hAnsiTheme="minorHAnsi" w:cs="Arial"/>
          <w:sz w:val="24"/>
          <w:szCs w:val="24"/>
          <w:lang w:eastAsia="en-US"/>
        </w:rPr>
        <w:t>costs and benefits</w:t>
      </w:r>
      <w:r w:rsidR="00DA4EF0" w:rsidRPr="001C7515">
        <w:rPr>
          <w:rFonts w:asciiTheme="minorHAnsi" w:hAnsiTheme="minorHAnsi" w:cs="Arial"/>
          <w:sz w:val="24"/>
          <w:szCs w:val="24"/>
          <w:lang w:eastAsia="en-US"/>
        </w:rPr>
        <w:t xml:space="preserve"> associated with</w:t>
      </w:r>
      <w:r w:rsidR="00080E86" w:rsidRPr="001C7515">
        <w:rPr>
          <w:rFonts w:asciiTheme="minorHAnsi" w:hAnsiTheme="minorHAnsi" w:cs="Arial"/>
          <w:sz w:val="24"/>
          <w:szCs w:val="24"/>
          <w:lang w:eastAsia="en-US"/>
        </w:rPr>
        <w:t xml:space="preserve"> increasing the rate of afforestation</w:t>
      </w:r>
      <w:r w:rsidR="00677E7D">
        <w:rPr>
          <w:rFonts w:asciiTheme="minorHAnsi" w:hAnsiTheme="minorHAnsi" w:cs="Arial"/>
          <w:sz w:val="24"/>
          <w:szCs w:val="24"/>
          <w:lang w:eastAsia="en-US"/>
        </w:rPr>
        <w:t xml:space="preserve"> and biomass options</w:t>
      </w:r>
      <w:r w:rsidR="003810E2" w:rsidRPr="001C7515">
        <w:rPr>
          <w:rFonts w:asciiTheme="minorHAnsi" w:hAnsiTheme="minorHAnsi" w:cs="Arial"/>
          <w:sz w:val="24"/>
          <w:szCs w:val="24"/>
          <w:lang w:eastAsia="en-US"/>
        </w:rPr>
        <w:t xml:space="preserve"> and peatland restoration</w:t>
      </w:r>
      <w:r w:rsidR="00DD7F6F" w:rsidRPr="001C7515">
        <w:rPr>
          <w:rFonts w:asciiTheme="minorHAnsi" w:hAnsiTheme="minorHAnsi" w:cs="Arial"/>
          <w:sz w:val="24"/>
          <w:szCs w:val="24"/>
          <w:lang w:eastAsia="en-US"/>
        </w:rPr>
        <w:t xml:space="preserve"> in the UK</w:t>
      </w:r>
      <w:r w:rsidR="00DA4EF0" w:rsidRPr="001C7515">
        <w:rPr>
          <w:rFonts w:asciiTheme="minorHAnsi" w:hAnsiTheme="minorHAnsi" w:cs="Arial"/>
          <w:sz w:val="24"/>
          <w:szCs w:val="24"/>
          <w:lang w:eastAsia="en-US"/>
        </w:rPr>
        <w:t xml:space="preserve"> consistent with </w:t>
      </w:r>
      <w:r w:rsidR="00E4652C">
        <w:rPr>
          <w:rFonts w:asciiTheme="minorHAnsi" w:hAnsiTheme="minorHAnsi" w:cs="Arial"/>
          <w:sz w:val="24"/>
          <w:szCs w:val="24"/>
          <w:lang w:eastAsia="en-US"/>
        </w:rPr>
        <w:t xml:space="preserve">CCC scenarios. </w:t>
      </w:r>
      <w:r w:rsidR="003810E2" w:rsidRPr="001C7515">
        <w:rPr>
          <w:rFonts w:asciiTheme="minorHAnsi" w:hAnsiTheme="minorHAnsi" w:cs="Arial"/>
          <w:sz w:val="24"/>
          <w:szCs w:val="24"/>
          <w:lang w:eastAsia="en-US"/>
        </w:rPr>
        <w:t>Specifically we want to assess:</w:t>
      </w:r>
    </w:p>
    <w:p w14:paraId="28BB33AC" w14:textId="30BA0695" w:rsidR="003810E2" w:rsidRPr="001C7515" w:rsidRDefault="003810E2" w:rsidP="00973632">
      <w:pPr>
        <w:pStyle w:val="ListParagraph"/>
        <w:numPr>
          <w:ilvl w:val="0"/>
          <w:numId w:val="46"/>
        </w:numPr>
        <w:spacing w:after="120" w:line="276" w:lineRule="auto"/>
        <w:rPr>
          <w:rFonts w:asciiTheme="minorHAnsi" w:hAnsiTheme="minorHAnsi" w:cs="Arial"/>
          <w:sz w:val="24"/>
          <w:szCs w:val="24"/>
        </w:rPr>
      </w:pPr>
      <w:r w:rsidRPr="001C7515">
        <w:rPr>
          <w:rFonts w:asciiTheme="minorHAnsi" w:hAnsiTheme="minorHAnsi" w:cs="Arial"/>
          <w:sz w:val="24"/>
          <w:szCs w:val="24"/>
        </w:rPr>
        <w:lastRenderedPageBreak/>
        <w:t xml:space="preserve">The full economic impacts of our scenarios, on a social cost-benefit basis. </w:t>
      </w:r>
    </w:p>
    <w:p w14:paraId="6B9B4556" w14:textId="3EBFF1D3" w:rsidR="003810E2" w:rsidRPr="001C7515" w:rsidRDefault="003810E2" w:rsidP="00973632">
      <w:pPr>
        <w:pStyle w:val="ListParagraph"/>
        <w:numPr>
          <w:ilvl w:val="0"/>
          <w:numId w:val="46"/>
        </w:numPr>
        <w:spacing w:after="120" w:line="276" w:lineRule="auto"/>
        <w:rPr>
          <w:rFonts w:asciiTheme="minorHAnsi" w:hAnsiTheme="minorHAnsi" w:cs="Arial"/>
          <w:sz w:val="24"/>
          <w:szCs w:val="24"/>
        </w:rPr>
      </w:pPr>
      <w:r w:rsidRPr="001C7515">
        <w:rPr>
          <w:rFonts w:asciiTheme="minorHAnsi" w:hAnsiTheme="minorHAnsi" w:cs="Arial"/>
          <w:sz w:val="24"/>
          <w:szCs w:val="24"/>
        </w:rPr>
        <w:t xml:space="preserve">The private costs and benefits to land-owners and farmers of moving away from current land use towards these alternatives. </w:t>
      </w:r>
    </w:p>
    <w:p w14:paraId="6D24686A" w14:textId="1BBFB790" w:rsidR="00EB2357" w:rsidRPr="001C7515" w:rsidRDefault="00EB2357" w:rsidP="00973632">
      <w:pPr>
        <w:pStyle w:val="ListParagraph"/>
        <w:numPr>
          <w:ilvl w:val="0"/>
          <w:numId w:val="46"/>
        </w:numPr>
        <w:spacing w:after="120" w:line="276" w:lineRule="auto"/>
        <w:rPr>
          <w:rFonts w:asciiTheme="minorHAnsi" w:hAnsiTheme="minorHAnsi" w:cs="Arial"/>
          <w:sz w:val="24"/>
          <w:szCs w:val="24"/>
        </w:rPr>
      </w:pPr>
      <w:r w:rsidRPr="001C7515">
        <w:rPr>
          <w:rFonts w:asciiTheme="minorHAnsi" w:hAnsiTheme="minorHAnsi" w:cs="Arial"/>
          <w:sz w:val="24"/>
          <w:szCs w:val="24"/>
        </w:rPr>
        <w:t xml:space="preserve">What the funding gap might be in the short-term and long-term in transitioning to alternative uses. This recognises that biomass options and peatland restoration have high up-front costs and long pay-back periods, and additional financial incentives may be needed in order for land managers to take them up. </w:t>
      </w:r>
      <w:r w:rsidR="006F3E66">
        <w:rPr>
          <w:rFonts w:asciiTheme="minorHAnsi" w:hAnsiTheme="minorHAnsi" w:cs="Arial"/>
          <w:sz w:val="24"/>
          <w:szCs w:val="24"/>
        </w:rPr>
        <w:t xml:space="preserve">In the case of restoring lowland peat, unless there is a shift to wet-farming (e.g. crops that can be grown in water such as reeds and blueberries) there is a loss of income associated with agricultural production. </w:t>
      </w:r>
    </w:p>
    <w:p w14:paraId="69BB03A9" w14:textId="6E997AB8" w:rsidR="005B5E0E" w:rsidRPr="001C7515" w:rsidRDefault="00EB2357" w:rsidP="00973632">
      <w:pPr>
        <w:pStyle w:val="ListParagraph"/>
        <w:numPr>
          <w:ilvl w:val="0"/>
          <w:numId w:val="46"/>
        </w:numPr>
        <w:spacing w:after="120" w:line="276" w:lineRule="auto"/>
        <w:rPr>
          <w:rFonts w:asciiTheme="minorHAnsi" w:hAnsiTheme="minorHAnsi" w:cs="Arial"/>
          <w:sz w:val="24"/>
          <w:szCs w:val="24"/>
        </w:rPr>
      </w:pPr>
      <w:r w:rsidRPr="001C7515">
        <w:rPr>
          <w:rFonts w:asciiTheme="minorHAnsi" w:hAnsiTheme="minorHAnsi" w:cs="Arial"/>
          <w:sz w:val="24"/>
          <w:szCs w:val="24"/>
        </w:rPr>
        <w:t xml:space="preserve">The overall impact on output on these measures </w:t>
      </w:r>
      <w:r w:rsidR="00E4652C">
        <w:rPr>
          <w:rFonts w:asciiTheme="minorHAnsi" w:hAnsiTheme="minorHAnsi" w:cs="Arial"/>
          <w:sz w:val="24"/>
          <w:szCs w:val="24"/>
        </w:rPr>
        <w:t>on the sectors covered</w:t>
      </w:r>
      <w:r w:rsidRPr="001C7515">
        <w:rPr>
          <w:rFonts w:asciiTheme="minorHAnsi" w:hAnsiTheme="minorHAnsi" w:cs="Arial"/>
          <w:sz w:val="24"/>
          <w:szCs w:val="24"/>
        </w:rPr>
        <w:t xml:space="preserve"> </w:t>
      </w:r>
      <w:r w:rsidR="005B5E0E" w:rsidRPr="001C7515">
        <w:rPr>
          <w:rFonts w:asciiTheme="minorHAnsi" w:hAnsiTheme="minorHAnsi" w:cs="Arial"/>
          <w:sz w:val="24"/>
          <w:szCs w:val="24"/>
        </w:rPr>
        <w:t xml:space="preserve">to </w:t>
      </w:r>
      <w:r w:rsidRPr="001C7515">
        <w:rPr>
          <w:rFonts w:asciiTheme="minorHAnsi" w:hAnsiTheme="minorHAnsi" w:cs="Arial"/>
          <w:sz w:val="24"/>
          <w:szCs w:val="24"/>
        </w:rPr>
        <w:t xml:space="preserve">assess </w:t>
      </w:r>
      <w:r w:rsidR="005B5E0E" w:rsidRPr="001C7515">
        <w:rPr>
          <w:rFonts w:asciiTheme="minorHAnsi" w:hAnsiTheme="minorHAnsi" w:cs="Arial"/>
          <w:sz w:val="24"/>
          <w:szCs w:val="24"/>
        </w:rPr>
        <w:t xml:space="preserve">the economic value of diversifying current agricultural practices. </w:t>
      </w:r>
    </w:p>
    <w:p w14:paraId="0636C18B" w14:textId="77777777" w:rsidR="00093FBF" w:rsidRPr="001C7515" w:rsidRDefault="00093FBF" w:rsidP="00973632">
      <w:pPr>
        <w:spacing w:after="120" w:line="276" w:lineRule="auto"/>
        <w:rPr>
          <w:rFonts w:asciiTheme="minorHAnsi" w:hAnsiTheme="minorHAnsi" w:cs="Arial"/>
          <w:sz w:val="24"/>
          <w:szCs w:val="24"/>
          <w:lang w:eastAsia="en-US"/>
        </w:rPr>
      </w:pPr>
    </w:p>
    <w:p w14:paraId="356C11A9" w14:textId="7B134AE6" w:rsidR="005B5E0E" w:rsidRPr="00677E7D" w:rsidRDefault="004265B3" w:rsidP="00973632">
      <w:pPr>
        <w:spacing w:after="120" w:line="276" w:lineRule="auto"/>
        <w:rPr>
          <w:rFonts w:asciiTheme="minorHAnsi" w:hAnsiTheme="minorHAnsi" w:cs="Arial"/>
          <w:b/>
          <w:sz w:val="24"/>
          <w:szCs w:val="24"/>
          <w:lang w:eastAsia="en-US"/>
        </w:rPr>
      </w:pPr>
      <w:r>
        <w:rPr>
          <w:rFonts w:asciiTheme="minorHAnsi" w:hAnsiTheme="minorHAnsi" w:cs="Arial"/>
          <w:b/>
          <w:sz w:val="24"/>
          <w:szCs w:val="24"/>
          <w:lang w:eastAsia="en-US"/>
        </w:rPr>
        <w:t xml:space="preserve">3.2 </w:t>
      </w:r>
      <w:r w:rsidR="00BA2AA5">
        <w:rPr>
          <w:rFonts w:asciiTheme="minorHAnsi" w:hAnsiTheme="minorHAnsi" w:cs="Arial"/>
          <w:b/>
          <w:sz w:val="24"/>
          <w:szCs w:val="24"/>
          <w:lang w:eastAsia="en-US"/>
        </w:rPr>
        <w:t xml:space="preserve">   </w:t>
      </w:r>
      <w:r w:rsidR="00E45D7D">
        <w:rPr>
          <w:rFonts w:asciiTheme="minorHAnsi" w:hAnsiTheme="minorHAnsi" w:cs="Arial"/>
          <w:b/>
          <w:sz w:val="24"/>
          <w:szCs w:val="24"/>
          <w:lang w:eastAsia="en-US"/>
        </w:rPr>
        <w:t>Market costs</w:t>
      </w:r>
    </w:p>
    <w:p w14:paraId="031A71B3" w14:textId="52813B1C" w:rsidR="00976479" w:rsidRDefault="00976479"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t xml:space="preserve">The project should use existing research and evidence to set out the key elements of costs of </w:t>
      </w:r>
      <w:r w:rsidR="00677E7D">
        <w:rPr>
          <w:rFonts w:asciiTheme="minorHAnsi" w:hAnsiTheme="minorHAnsi" w:cs="Arial"/>
          <w:sz w:val="24"/>
          <w:szCs w:val="24"/>
        </w:rPr>
        <w:t xml:space="preserve">afforestation, </w:t>
      </w:r>
      <w:r w:rsidRPr="001C7515">
        <w:rPr>
          <w:rFonts w:asciiTheme="minorHAnsi" w:hAnsiTheme="minorHAnsi" w:cs="Arial"/>
          <w:sz w:val="24"/>
          <w:szCs w:val="24"/>
        </w:rPr>
        <w:t>biomass options and peatland restoration. These should be provided in a spreadsheet model and include:</w:t>
      </w:r>
    </w:p>
    <w:p w14:paraId="42517A3C" w14:textId="4ACB3540" w:rsidR="00976479" w:rsidRPr="001C7515" w:rsidRDefault="00976479"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u w:val="single"/>
        </w:rPr>
        <w:t>For forestry and biomass</w:t>
      </w:r>
      <w:r w:rsidRPr="001C7515">
        <w:rPr>
          <w:rFonts w:asciiTheme="minorHAnsi" w:hAnsiTheme="minorHAnsi" w:cs="Arial"/>
          <w:sz w:val="24"/>
          <w:szCs w:val="24"/>
        </w:rPr>
        <w:t>:</w:t>
      </w:r>
    </w:p>
    <w:p w14:paraId="422DE245" w14:textId="4996E7EE" w:rsidR="00677E7D" w:rsidRDefault="00677E7D" w:rsidP="00677E7D">
      <w:pPr>
        <w:pStyle w:val="ListParagraph"/>
        <w:numPr>
          <w:ilvl w:val="0"/>
          <w:numId w:val="47"/>
        </w:numPr>
        <w:spacing w:after="120" w:line="276" w:lineRule="auto"/>
        <w:rPr>
          <w:rFonts w:asciiTheme="minorHAnsi" w:hAnsiTheme="minorHAnsi" w:cs="Arial"/>
          <w:sz w:val="24"/>
          <w:szCs w:val="24"/>
        </w:rPr>
      </w:pPr>
      <w:r>
        <w:rPr>
          <w:rFonts w:asciiTheme="minorHAnsi" w:hAnsiTheme="minorHAnsi" w:cs="Arial"/>
          <w:sz w:val="24"/>
          <w:szCs w:val="24"/>
        </w:rPr>
        <w:t xml:space="preserve">In the CCC land use scenarios, we identified </w:t>
      </w:r>
      <w:r w:rsidR="00042D0A" w:rsidRPr="001C7515">
        <w:rPr>
          <w:rFonts w:asciiTheme="minorHAnsi" w:hAnsiTheme="minorHAnsi" w:cs="Arial"/>
          <w:sz w:val="24"/>
          <w:szCs w:val="24"/>
        </w:rPr>
        <w:t xml:space="preserve">six </w:t>
      </w:r>
      <w:r w:rsidR="00187C18" w:rsidRPr="001C7515">
        <w:rPr>
          <w:rFonts w:asciiTheme="minorHAnsi" w:hAnsiTheme="minorHAnsi" w:cs="Arial"/>
          <w:sz w:val="24"/>
          <w:szCs w:val="24"/>
        </w:rPr>
        <w:t>broad types of biomass</w:t>
      </w:r>
      <w:r w:rsidR="00042D0A" w:rsidRPr="001C7515">
        <w:rPr>
          <w:rFonts w:asciiTheme="minorHAnsi" w:hAnsiTheme="minorHAnsi" w:cs="Arial"/>
          <w:sz w:val="24"/>
          <w:szCs w:val="24"/>
        </w:rPr>
        <w:t xml:space="preserve"> </w:t>
      </w:r>
      <w:r w:rsidR="00E4652C">
        <w:rPr>
          <w:rFonts w:asciiTheme="minorHAnsi" w:hAnsiTheme="minorHAnsi" w:cs="Arial"/>
          <w:sz w:val="24"/>
          <w:szCs w:val="24"/>
        </w:rPr>
        <w:t>and woodland creation for GHG sequestration</w:t>
      </w:r>
      <w:r>
        <w:rPr>
          <w:rFonts w:asciiTheme="minorHAnsi" w:hAnsiTheme="minorHAnsi" w:cs="Arial"/>
          <w:sz w:val="24"/>
          <w:szCs w:val="24"/>
        </w:rPr>
        <w:t xml:space="preserve">: </w:t>
      </w:r>
      <w:r w:rsidR="00042D0A" w:rsidRPr="001C7515">
        <w:rPr>
          <w:rFonts w:asciiTheme="minorHAnsi" w:hAnsiTheme="minorHAnsi" w:cs="Arial"/>
          <w:sz w:val="24"/>
          <w:szCs w:val="24"/>
        </w:rPr>
        <w:t xml:space="preserve"> </w:t>
      </w:r>
    </w:p>
    <w:p w14:paraId="47B8DA23" w14:textId="0EF2BB06" w:rsidR="00677E7D" w:rsidRDefault="00677E7D" w:rsidP="00677E7D">
      <w:pPr>
        <w:pStyle w:val="ListParagraph"/>
        <w:numPr>
          <w:ilvl w:val="1"/>
          <w:numId w:val="47"/>
        </w:numPr>
        <w:spacing w:after="120" w:line="276" w:lineRule="auto"/>
        <w:rPr>
          <w:rFonts w:asciiTheme="minorHAnsi" w:hAnsiTheme="minorHAnsi" w:cs="Arial"/>
          <w:sz w:val="24"/>
          <w:szCs w:val="24"/>
        </w:rPr>
      </w:pPr>
      <w:r>
        <w:rPr>
          <w:rFonts w:asciiTheme="minorHAnsi" w:hAnsiTheme="minorHAnsi" w:cs="Arial"/>
          <w:sz w:val="24"/>
          <w:szCs w:val="24"/>
        </w:rPr>
        <w:t>C</w:t>
      </w:r>
      <w:r w:rsidR="00187C18" w:rsidRPr="001C7515">
        <w:rPr>
          <w:rFonts w:asciiTheme="minorHAnsi" w:hAnsiTheme="minorHAnsi" w:cs="Arial"/>
          <w:sz w:val="24"/>
          <w:szCs w:val="24"/>
        </w:rPr>
        <w:t>onifer</w:t>
      </w:r>
      <w:r>
        <w:rPr>
          <w:rFonts w:asciiTheme="minorHAnsi" w:hAnsiTheme="minorHAnsi" w:cs="Arial"/>
          <w:sz w:val="24"/>
          <w:szCs w:val="24"/>
        </w:rPr>
        <w:t xml:space="preserve"> woodland</w:t>
      </w:r>
      <w:r w:rsidR="00EB073E">
        <w:rPr>
          <w:rFonts w:asciiTheme="minorHAnsi" w:hAnsiTheme="minorHAnsi" w:cs="Arial"/>
          <w:sz w:val="24"/>
          <w:szCs w:val="24"/>
        </w:rPr>
        <w:t xml:space="preserve"> creation</w:t>
      </w:r>
    </w:p>
    <w:p w14:paraId="076619C4" w14:textId="10FD8357" w:rsidR="00677E7D" w:rsidRDefault="00677E7D" w:rsidP="00677E7D">
      <w:pPr>
        <w:pStyle w:val="ListParagraph"/>
        <w:numPr>
          <w:ilvl w:val="1"/>
          <w:numId w:val="47"/>
        </w:numPr>
        <w:spacing w:after="120" w:line="276" w:lineRule="auto"/>
        <w:rPr>
          <w:rFonts w:asciiTheme="minorHAnsi" w:hAnsiTheme="minorHAnsi" w:cs="Arial"/>
          <w:sz w:val="24"/>
          <w:szCs w:val="24"/>
        </w:rPr>
      </w:pPr>
      <w:r>
        <w:rPr>
          <w:rFonts w:asciiTheme="minorHAnsi" w:hAnsiTheme="minorHAnsi" w:cs="Arial"/>
          <w:sz w:val="24"/>
          <w:szCs w:val="24"/>
        </w:rPr>
        <w:t>B</w:t>
      </w:r>
      <w:r w:rsidR="00187C18" w:rsidRPr="001C7515">
        <w:rPr>
          <w:rFonts w:asciiTheme="minorHAnsi" w:hAnsiTheme="minorHAnsi" w:cs="Arial"/>
          <w:sz w:val="24"/>
          <w:szCs w:val="24"/>
        </w:rPr>
        <w:t>roadleave</w:t>
      </w:r>
      <w:r>
        <w:rPr>
          <w:rFonts w:asciiTheme="minorHAnsi" w:hAnsiTheme="minorHAnsi" w:cs="Arial"/>
          <w:sz w:val="24"/>
          <w:szCs w:val="24"/>
        </w:rPr>
        <w:t>d woodland</w:t>
      </w:r>
      <w:r w:rsidR="00EB073E">
        <w:rPr>
          <w:rFonts w:asciiTheme="minorHAnsi" w:hAnsiTheme="minorHAnsi" w:cs="Arial"/>
          <w:sz w:val="24"/>
          <w:szCs w:val="24"/>
        </w:rPr>
        <w:t xml:space="preserve"> creation and better management of existing forests</w:t>
      </w:r>
    </w:p>
    <w:p w14:paraId="61F1E825" w14:textId="1AD9BBC9" w:rsidR="00677E7D" w:rsidRDefault="00677E7D" w:rsidP="00677E7D">
      <w:pPr>
        <w:pStyle w:val="ListParagraph"/>
        <w:numPr>
          <w:ilvl w:val="1"/>
          <w:numId w:val="47"/>
        </w:numPr>
        <w:spacing w:after="120" w:line="276" w:lineRule="auto"/>
        <w:rPr>
          <w:rFonts w:asciiTheme="minorHAnsi" w:hAnsiTheme="minorHAnsi" w:cs="Arial"/>
          <w:sz w:val="24"/>
          <w:szCs w:val="24"/>
        </w:rPr>
      </w:pPr>
      <w:r>
        <w:rPr>
          <w:rFonts w:asciiTheme="minorHAnsi" w:hAnsiTheme="minorHAnsi" w:cs="Arial"/>
          <w:sz w:val="24"/>
          <w:szCs w:val="24"/>
        </w:rPr>
        <w:lastRenderedPageBreak/>
        <w:t>M</w:t>
      </w:r>
      <w:r w:rsidR="00187C18" w:rsidRPr="001C7515">
        <w:rPr>
          <w:rFonts w:asciiTheme="minorHAnsi" w:hAnsiTheme="minorHAnsi" w:cs="Arial"/>
          <w:sz w:val="24"/>
          <w:szCs w:val="24"/>
        </w:rPr>
        <w:t>iscanthus</w:t>
      </w:r>
      <w:r>
        <w:rPr>
          <w:rFonts w:asciiTheme="minorHAnsi" w:hAnsiTheme="minorHAnsi" w:cs="Arial"/>
          <w:sz w:val="24"/>
          <w:szCs w:val="24"/>
        </w:rPr>
        <w:t xml:space="preserve"> </w:t>
      </w:r>
      <w:r w:rsidR="00AE67DC">
        <w:rPr>
          <w:rFonts w:asciiTheme="minorHAnsi" w:hAnsiTheme="minorHAnsi" w:cs="Arial"/>
          <w:sz w:val="24"/>
          <w:szCs w:val="24"/>
        </w:rPr>
        <w:t>and short-rotation coppice</w:t>
      </w:r>
    </w:p>
    <w:p w14:paraId="448DE2B9" w14:textId="2DC317F9" w:rsidR="00677E7D" w:rsidRDefault="00AE67DC" w:rsidP="00677E7D">
      <w:pPr>
        <w:pStyle w:val="ListParagraph"/>
        <w:numPr>
          <w:ilvl w:val="1"/>
          <w:numId w:val="47"/>
        </w:numPr>
        <w:spacing w:after="120" w:line="276" w:lineRule="auto"/>
        <w:rPr>
          <w:rFonts w:asciiTheme="minorHAnsi" w:hAnsiTheme="minorHAnsi" w:cs="Arial"/>
          <w:sz w:val="24"/>
          <w:szCs w:val="24"/>
        </w:rPr>
      </w:pPr>
      <w:r>
        <w:rPr>
          <w:rFonts w:asciiTheme="minorHAnsi" w:hAnsiTheme="minorHAnsi" w:cs="Arial"/>
          <w:sz w:val="24"/>
          <w:szCs w:val="24"/>
        </w:rPr>
        <w:t>Short rotation forestry</w:t>
      </w:r>
    </w:p>
    <w:p w14:paraId="1405717A" w14:textId="05CC076A" w:rsidR="00677E7D" w:rsidRDefault="00677E7D" w:rsidP="00677E7D">
      <w:pPr>
        <w:pStyle w:val="ListParagraph"/>
        <w:numPr>
          <w:ilvl w:val="1"/>
          <w:numId w:val="47"/>
        </w:numPr>
        <w:spacing w:after="120" w:line="276" w:lineRule="auto"/>
        <w:rPr>
          <w:rFonts w:asciiTheme="minorHAnsi" w:hAnsiTheme="minorHAnsi" w:cs="Arial"/>
          <w:sz w:val="24"/>
          <w:szCs w:val="24"/>
        </w:rPr>
      </w:pPr>
      <w:r>
        <w:rPr>
          <w:rFonts w:asciiTheme="minorHAnsi" w:hAnsiTheme="minorHAnsi" w:cs="Arial"/>
          <w:sz w:val="24"/>
          <w:szCs w:val="24"/>
        </w:rPr>
        <w:t>Agro</w:t>
      </w:r>
      <w:r w:rsidR="00976479" w:rsidRPr="001C7515">
        <w:rPr>
          <w:rFonts w:asciiTheme="minorHAnsi" w:hAnsiTheme="minorHAnsi" w:cs="Arial"/>
          <w:sz w:val="24"/>
          <w:szCs w:val="24"/>
        </w:rPr>
        <w:t>-forestry</w:t>
      </w:r>
      <w:r>
        <w:rPr>
          <w:rFonts w:asciiTheme="minorHAnsi" w:hAnsiTheme="minorHAnsi" w:cs="Arial"/>
          <w:sz w:val="24"/>
          <w:szCs w:val="24"/>
        </w:rPr>
        <w:t xml:space="preserve"> – </w:t>
      </w:r>
      <w:r w:rsidR="00AE67DC">
        <w:rPr>
          <w:rFonts w:asciiTheme="minorHAnsi" w:hAnsiTheme="minorHAnsi" w:cs="Arial"/>
          <w:sz w:val="24"/>
          <w:szCs w:val="24"/>
        </w:rPr>
        <w:t xml:space="preserve">covering </w:t>
      </w:r>
      <w:r>
        <w:rPr>
          <w:rFonts w:asciiTheme="minorHAnsi" w:hAnsiTheme="minorHAnsi" w:cs="Arial"/>
          <w:sz w:val="24"/>
          <w:szCs w:val="24"/>
        </w:rPr>
        <w:t xml:space="preserve">trees on </w:t>
      </w:r>
      <w:r w:rsidR="00AE67DC">
        <w:rPr>
          <w:rFonts w:asciiTheme="minorHAnsi" w:hAnsiTheme="minorHAnsi" w:cs="Arial"/>
          <w:sz w:val="24"/>
          <w:szCs w:val="24"/>
        </w:rPr>
        <w:t xml:space="preserve">arable </w:t>
      </w:r>
      <w:r>
        <w:rPr>
          <w:rFonts w:asciiTheme="minorHAnsi" w:hAnsiTheme="minorHAnsi" w:cs="Arial"/>
          <w:sz w:val="24"/>
          <w:szCs w:val="24"/>
        </w:rPr>
        <w:t>farms</w:t>
      </w:r>
      <w:r w:rsidR="00AE67DC">
        <w:rPr>
          <w:rFonts w:asciiTheme="minorHAnsi" w:hAnsiTheme="minorHAnsi" w:cs="Arial"/>
          <w:sz w:val="24"/>
          <w:szCs w:val="24"/>
        </w:rPr>
        <w:t xml:space="preserve"> and with grazing livestock</w:t>
      </w:r>
    </w:p>
    <w:p w14:paraId="614F7359" w14:textId="77777777" w:rsidR="00677E7D" w:rsidRDefault="00677E7D" w:rsidP="00677E7D">
      <w:pPr>
        <w:pStyle w:val="ListParagraph"/>
        <w:numPr>
          <w:ilvl w:val="1"/>
          <w:numId w:val="47"/>
        </w:numPr>
        <w:spacing w:after="120" w:line="276" w:lineRule="auto"/>
        <w:rPr>
          <w:rFonts w:asciiTheme="minorHAnsi" w:hAnsiTheme="minorHAnsi" w:cs="Arial"/>
          <w:sz w:val="24"/>
          <w:szCs w:val="24"/>
        </w:rPr>
      </w:pPr>
      <w:r>
        <w:rPr>
          <w:rFonts w:asciiTheme="minorHAnsi" w:hAnsiTheme="minorHAnsi" w:cs="Arial"/>
          <w:sz w:val="24"/>
          <w:szCs w:val="24"/>
        </w:rPr>
        <w:t>H</w:t>
      </w:r>
      <w:r w:rsidR="00976479" w:rsidRPr="001C7515">
        <w:rPr>
          <w:rFonts w:asciiTheme="minorHAnsi" w:hAnsiTheme="minorHAnsi" w:cs="Arial"/>
          <w:sz w:val="24"/>
          <w:szCs w:val="24"/>
        </w:rPr>
        <w:t>edgerow expansion</w:t>
      </w:r>
      <w:r>
        <w:rPr>
          <w:rFonts w:asciiTheme="minorHAnsi" w:hAnsiTheme="minorHAnsi" w:cs="Arial"/>
          <w:sz w:val="24"/>
          <w:szCs w:val="24"/>
        </w:rPr>
        <w:t xml:space="preserve"> on farm</w:t>
      </w:r>
      <w:r w:rsidR="00D95CAC" w:rsidRPr="001C7515">
        <w:rPr>
          <w:rFonts w:asciiTheme="minorHAnsi" w:hAnsiTheme="minorHAnsi" w:cs="Arial"/>
          <w:sz w:val="24"/>
          <w:szCs w:val="24"/>
        </w:rPr>
        <w:t>.</w:t>
      </w:r>
    </w:p>
    <w:p w14:paraId="4542307D" w14:textId="68A44FE2" w:rsidR="00E4652C" w:rsidRPr="00EB073E" w:rsidRDefault="00E4652C" w:rsidP="00E4652C">
      <w:pPr>
        <w:pStyle w:val="ListParagraph"/>
        <w:numPr>
          <w:ilvl w:val="0"/>
          <w:numId w:val="47"/>
        </w:numPr>
        <w:spacing w:after="120" w:line="276" w:lineRule="auto"/>
        <w:rPr>
          <w:rFonts w:asciiTheme="minorHAnsi" w:hAnsiTheme="minorHAnsi" w:cs="Arial"/>
          <w:sz w:val="24"/>
          <w:szCs w:val="24"/>
        </w:rPr>
      </w:pPr>
      <w:r>
        <w:rPr>
          <w:rFonts w:asciiTheme="minorHAnsi" w:hAnsiTheme="minorHAnsi" w:cs="Arial"/>
          <w:sz w:val="24"/>
          <w:szCs w:val="24"/>
        </w:rPr>
        <w:t>For each of these the m</w:t>
      </w:r>
      <w:r w:rsidRPr="001C7515">
        <w:rPr>
          <w:rFonts w:asciiTheme="minorHAnsi" w:hAnsiTheme="minorHAnsi" w:cs="Arial"/>
          <w:sz w:val="24"/>
          <w:szCs w:val="24"/>
        </w:rPr>
        <w:t xml:space="preserve">ain elements of costs </w:t>
      </w:r>
      <w:r>
        <w:rPr>
          <w:rFonts w:asciiTheme="minorHAnsi" w:hAnsiTheme="minorHAnsi" w:cs="Arial"/>
          <w:sz w:val="24"/>
          <w:szCs w:val="24"/>
        </w:rPr>
        <w:t>should be quantified. This inclu</w:t>
      </w:r>
      <w:r w:rsidR="006F1FB8">
        <w:rPr>
          <w:rFonts w:asciiTheme="minorHAnsi" w:hAnsiTheme="minorHAnsi" w:cs="Arial"/>
          <w:sz w:val="24"/>
          <w:szCs w:val="24"/>
        </w:rPr>
        <w:t>d</w:t>
      </w:r>
      <w:r>
        <w:rPr>
          <w:rFonts w:asciiTheme="minorHAnsi" w:hAnsiTheme="minorHAnsi" w:cs="Arial"/>
          <w:sz w:val="24"/>
          <w:szCs w:val="24"/>
        </w:rPr>
        <w:t>es</w:t>
      </w:r>
      <w:r w:rsidRPr="001C7515">
        <w:rPr>
          <w:rFonts w:asciiTheme="minorHAnsi" w:hAnsiTheme="minorHAnsi" w:cs="Arial"/>
          <w:sz w:val="24"/>
          <w:szCs w:val="24"/>
        </w:rPr>
        <w:t xml:space="preserve"> capex, opex, land and site costs as well as labour and material costs associated with </w:t>
      </w:r>
      <w:r w:rsidRPr="001C7515">
        <w:rPr>
          <w:rFonts w:asciiTheme="minorHAnsi" w:hAnsiTheme="minorHAnsi"/>
          <w:sz w:val="24"/>
          <w:szCs w:val="24"/>
        </w:rPr>
        <w:t>site preparation, planting, access road provision, tree protection/fencing, on-going management, and harvesting etc. Where possible costs should be separately identified and set out on a per hectare basis</w:t>
      </w:r>
      <w:r>
        <w:rPr>
          <w:rFonts w:asciiTheme="minorHAnsi" w:hAnsiTheme="minorHAnsi"/>
          <w:sz w:val="24"/>
          <w:szCs w:val="24"/>
        </w:rPr>
        <w:t xml:space="preserve"> over time to 2050 or beyond depending on the project lifetime. Tenders should set out if this is not possible, for example, due to lack of evidence. </w:t>
      </w:r>
    </w:p>
    <w:p w14:paraId="0299828C" w14:textId="26BCDA25" w:rsidR="00EB073E" w:rsidRPr="00E4652C" w:rsidRDefault="00EB073E" w:rsidP="00E4652C">
      <w:pPr>
        <w:pStyle w:val="ListParagraph"/>
        <w:numPr>
          <w:ilvl w:val="0"/>
          <w:numId w:val="47"/>
        </w:numPr>
        <w:spacing w:after="120" w:line="276" w:lineRule="auto"/>
        <w:rPr>
          <w:rFonts w:asciiTheme="minorHAnsi" w:hAnsiTheme="minorHAnsi" w:cs="Arial"/>
          <w:sz w:val="24"/>
          <w:szCs w:val="24"/>
        </w:rPr>
      </w:pPr>
      <w:r>
        <w:rPr>
          <w:rFonts w:asciiTheme="minorHAnsi" w:hAnsiTheme="minorHAnsi"/>
          <w:sz w:val="24"/>
          <w:szCs w:val="24"/>
        </w:rPr>
        <w:t>Our scenarios assume that i</w:t>
      </w:r>
      <w:r w:rsidRPr="00EB073E">
        <w:rPr>
          <w:rFonts w:ascii="Calibri" w:eastAsia="Calibri" w:hAnsi="Calibri" w:cs="Arial"/>
          <w:sz w:val="24"/>
          <w:szCs w:val="24"/>
        </w:rPr>
        <w:t>mproved forestry management and forestry yields can also improve the amounts of CO</w:t>
      </w:r>
      <w:r w:rsidRPr="00EB073E">
        <w:rPr>
          <w:rFonts w:ascii="Calibri" w:eastAsia="Calibri" w:hAnsi="Calibri" w:cs="Arial"/>
          <w:sz w:val="24"/>
          <w:szCs w:val="24"/>
          <w:vertAlign w:val="subscript"/>
        </w:rPr>
        <w:t>2</w:t>
      </w:r>
      <w:r w:rsidRPr="00EB073E">
        <w:rPr>
          <w:rFonts w:ascii="Calibri" w:eastAsia="Calibri" w:hAnsi="Calibri" w:cs="Arial"/>
          <w:sz w:val="24"/>
          <w:szCs w:val="24"/>
        </w:rPr>
        <w:t xml:space="preserve"> sequestered in forests. Around 80% of broadleaf woodlands in England are in an un-managed or under-managed state. In the further ambition scenario for the net zero report, approximately 80% of neglected broadleaf woodlands </w:t>
      </w:r>
      <w:r>
        <w:rPr>
          <w:rFonts w:ascii="Calibri" w:eastAsia="Calibri" w:hAnsi="Calibri" w:cs="Arial"/>
          <w:sz w:val="24"/>
          <w:szCs w:val="24"/>
        </w:rPr>
        <w:t>are</w:t>
      </w:r>
      <w:r w:rsidRPr="00EB073E">
        <w:rPr>
          <w:rFonts w:ascii="Calibri" w:eastAsia="Calibri" w:hAnsi="Calibri" w:cs="Arial"/>
          <w:sz w:val="24"/>
          <w:szCs w:val="24"/>
        </w:rPr>
        <w:t xml:space="preserve"> assumed to be managed by 2030</w:t>
      </w:r>
      <w:r>
        <w:rPr>
          <w:rFonts w:ascii="Calibri" w:eastAsia="Calibri" w:hAnsi="Calibri" w:cs="Arial"/>
          <w:sz w:val="24"/>
          <w:szCs w:val="24"/>
        </w:rPr>
        <w:t xml:space="preserve">. The project should consider the costs of active management of these forests, in line with </w:t>
      </w:r>
      <w:r w:rsidR="00C3206D">
        <w:rPr>
          <w:rFonts w:ascii="Calibri" w:eastAsia="Calibri" w:hAnsi="Calibri" w:cs="Arial"/>
          <w:sz w:val="24"/>
          <w:szCs w:val="24"/>
        </w:rPr>
        <w:t>best silvicultural practices.</w:t>
      </w:r>
    </w:p>
    <w:p w14:paraId="3B185803" w14:textId="71A3B2CE" w:rsidR="00E4652C" w:rsidRDefault="00E4652C" w:rsidP="00E4652C">
      <w:pPr>
        <w:pStyle w:val="ListParagraph"/>
        <w:numPr>
          <w:ilvl w:val="0"/>
          <w:numId w:val="47"/>
        </w:numPr>
        <w:spacing w:after="120" w:line="276" w:lineRule="auto"/>
        <w:rPr>
          <w:rFonts w:asciiTheme="minorHAnsi" w:hAnsiTheme="minorHAnsi" w:cs="Arial"/>
          <w:sz w:val="24"/>
          <w:szCs w:val="24"/>
        </w:rPr>
      </w:pPr>
      <w:r>
        <w:rPr>
          <w:rFonts w:asciiTheme="minorHAnsi" w:hAnsiTheme="minorHAnsi" w:cs="Arial"/>
          <w:sz w:val="24"/>
          <w:szCs w:val="24"/>
        </w:rPr>
        <w:lastRenderedPageBreak/>
        <w:t>The CCC will provide the winning project details of the assumptions used in its analysis of these scenarios. These include assumptions on planting rates, yield class, rotation, planting density, and biomass outputs</w:t>
      </w:r>
      <w:r w:rsidR="006F1FB8">
        <w:rPr>
          <w:rStyle w:val="FootnoteReference"/>
          <w:rFonts w:asciiTheme="minorHAnsi" w:hAnsiTheme="minorHAnsi" w:cs="Arial"/>
          <w:sz w:val="24"/>
          <w:szCs w:val="24"/>
        </w:rPr>
        <w:footnoteReference w:id="4"/>
      </w:r>
      <w:r w:rsidR="006F1FB8">
        <w:rPr>
          <w:rFonts w:asciiTheme="minorHAnsi" w:hAnsiTheme="minorHAnsi" w:cs="Arial"/>
          <w:sz w:val="24"/>
          <w:szCs w:val="24"/>
        </w:rPr>
        <w:t xml:space="preserve"> where available</w:t>
      </w:r>
      <w:r>
        <w:rPr>
          <w:rFonts w:asciiTheme="minorHAnsi" w:hAnsiTheme="minorHAnsi" w:cs="Arial"/>
          <w:sz w:val="24"/>
          <w:szCs w:val="24"/>
        </w:rPr>
        <w:t>. A consultants’ report</w:t>
      </w:r>
      <w:r>
        <w:rPr>
          <w:rStyle w:val="FootnoteReference"/>
          <w:rFonts w:asciiTheme="minorHAnsi" w:hAnsiTheme="minorHAnsi" w:cs="Arial"/>
          <w:sz w:val="24"/>
          <w:szCs w:val="24"/>
        </w:rPr>
        <w:footnoteReference w:id="5"/>
      </w:r>
      <w:r>
        <w:rPr>
          <w:rFonts w:asciiTheme="minorHAnsi" w:hAnsiTheme="minorHAnsi" w:cs="Arial"/>
          <w:sz w:val="24"/>
          <w:szCs w:val="24"/>
        </w:rPr>
        <w:t xml:space="preserve"> that we commissioned sets these </w:t>
      </w:r>
      <w:r w:rsidR="00C3206D">
        <w:rPr>
          <w:rFonts w:asciiTheme="minorHAnsi" w:hAnsiTheme="minorHAnsi" w:cs="Arial"/>
          <w:sz w:val="24"/>
          <w:szCs w:val="24"/>
        </w:rPr>
        <w:t xml:space="preserve">out </w:t>
      </w:r>
      <w:r>
        <w:rPr>
          <w:rFonts w:asciiTheme="minorHAnsi" w:hAnsiTheme="minorHAnsi" w:cs="Arial"/>
          <w:sz w:val="24"/>
          <w:szCs w:val="24"/>
        </w:rPr>
        <w:t>in detail.</w:t>
      </w:r>
    </w:p>
    <w:p w14:paraId="45B7F5B8" w14:textId="0BB8240C" w:rsidR="00D904CC" w:rsidRDefault="009A5255" w:rsidP="00E4652C">
      <w:pPr>
        <w:pStyle w:val="ListParagraph"/>
        <w:numPr>
          <w:ilvl w:val="0"/>
          <w:numId w:val="47"/>
        </w:numPr>
        <w:spacing w:after="120" w:line="276" w:lineRule="auto"/>
        <w:rPr>
          <w:rFonts w:asciiTheme="minorHAnsi" w:hAnsiTheme="minorHAnsi" w:cs="Arial"/>
          <w:sz w:val="24"/>
          <w:szCs w:val="24"/>
        </w:rPr>
      </w:pPr>
      <w:r w:rsidRPr="00EA7DBF">
        <w:rPr>
          <w:rFonts w:asciiTheme="minorHAnsi" w:hAnsiTheme="minorHAnsi" w:cs="Arial"/>
          <w:sz w:val="24"/>
          <w:szCs w:val="24"/>
        </w:rPr>
        <w:t>The analysis should c</w:t>
      </w:r>
      <w:r w:rsidR="0004769B" w:rsidRPr="00EA7DBF">
        <w:rPr>
          <w:rFonts w:asciiTheme="minorHAnsi" w:hAnsiTheme="minorHAnsi" w:cs="Arial"/>
          <w:sz w:val="24"/>
          <w:szCs w:val="24"/>
        </w:rPr>
        <w:t>onsider risks and uncertainties</w:t>
      </w:r>
      <w:r w:rsidRPr="00EA7DBF">
        <w:rPr>
          <w:rFonts w:asciiTheme="minorHAnsi" w:hAnsiTheme="minorHAnsi" w:cs="Arial"/>
          <w:sz w:val="24"/>
          <w:szCs w:val="24"/>
        </w:rPr>
        <w:t xml:space="preserve"> in estimates and </w:t>
      </w:r>
      <w:r w:rsidR="0004769B" w:rsidRPr="00EA7DBF">
        <w:rPr>
          <w:rFonts w:asciiTheme="minorHAnsi" w:hAnsiTheme="minorHAnsi" w:cs="Arial"/>
          <w:sz w:val="24"/>
          <w:szCs w:val="24"/>
        </w:rPr>
        <w:t>how these might change in the future</w:t>
      </w:r>
      <w:r w:rsidRPr="00EA7DBF">
        <w:rPr>
          <w:rFonts w:asciiTheme="minorHAnsi" w:hAnsiTheme="minorHAnsi" w:cs="Arial"/>
          <w:sz w:val="24"/>
          <w:szCs w:val="24"/>
        </w:rPr>
        <w:t xml:space="preserve">, e.g. possible impact on supply chains </w:t>
      </w:r>
      <w:r w:rsidR="005E534F">
        <w:rPr>
          <w:rFonts w:asciiTheme="minorHAnsi" w:hAnsiTheme="minorHAnsi" w:cs="Arial"/>
          <w:sz w:val="24"/>
          <w:szCs w:val="24"/>
        </w:rPr>
        <w:t>of having</w:t>
      </w:r>
      <w:r w:rsidR="005E534F" w:rsidRPr="00EA7DBF">
        <w:rPr>
          <w:rFonts w:asciiTheme="minorHAnsi" w:hAnsiTheme="minorHAnsi" w:cs="Arial"/>
          <w:sz w:val="24"/>
          <w:szCs w:val="24"/>
        </w:rPr>
        <w:t xml:space="preserve"> </w:t>
      </w:r>
      <w:r w:rsidR="0004769B" w:rsidRPr="00EA7DBF">
        <w:rPr>
          <w:rFonts w:asciiTheme="minorHAnsi" w:hAnsiTheme="minorHAnsi" w:cs="Arial"/>
          <w:sz w:val="24"/>
          <w:szCs w:val="24"/>
        </w:rPr>
        <w:t xml:space="preserve">high levels of </w:t>
      </w:r>
      <w:r w:rsidRPr="00EA7DBF">
        <w:rPr>
          <w:rFonts w:asciiTheme="minorHAnsi" w:hAnsiTheme="minorHAnsi" w:cs="Arial"/>
          <w:sz w:val="24"/>
          <w:szCs w:val="24"/>
        </w:rPr>
        <w:t xml:space="preserve">ambition on </w:t>
      </w:r>
      <w:r w:rsidR="0004769B" w:rsidRPr="00EA7DBF">
        <w:rPr>
          <w:rFonts w:asciiTheme="minorHAnsi" w:hAnsiTheme="minorHAnsi" w:cs="Arial"/>
          <w:sz w:val="24"/>
          <w:szCs w:val="24"/>
        </w:rPr>
        <w:t xml:space="preserve">planting </w:t>
      </w:r>
      <w:r w:rsidRPr="00EA7DBF">
        <w:rPr>
          <w:rFonts w:asciiTheme="minorHAnsi" w:hAnsiTheme="minorHAnsi" w:cs="Arial"/>
          <w:sz w:val="24"/>
          <w:szCs w:val="24"/>
        </w:rPr>
        <w:t>rates</w:t>
      </w:r>
      <w:r w:rsidR="00042D0A" w:rsidRPr="00EA7DBF">
        <w:rPr>
          <w:rFonts w:asciiTheme="minorHAnsi" w:hAnsiTheme="minorHAnsi" w:cs="Arial"/>
          <w:sz w:val="24"/>
          <w:szCs w:val="24"/>
        </w:rPr>
        <w:t>, or technology break-t</w:t>
      </w:r>
      <w:r w:rsidR="006F3E66">
        <w:rPr>
          <w:rFonts w:asciiTheme="minorHAnsi" w:hAnsiTheme="minorHAnsi" w:cs="Arial"/>
          <w:sz w:val="24"/>
          <w:szCs w:val="24"/>
        </w:rPr>
        <w:t>h</w:t>
      </w:r>
      <w:r w:rsidR="00042D0A" w:rsidRPr="00EA7DBF">
        <w:rPr>
          <w:rFonts w:asciiTheme="minorHAnsi" w:hAnsiTheme="minorHAnsi" w:cs="Arial"/>
          <w:sz w:val="24"/>
          <w:szCs w:val="24"/>
        </w:rPr>
        <w:t>roughs such as switching from rhizomes to hybrid miscanthus seeds.</w:t>
      </w:r>
      <w:r w:rsidRPr="00EA7DBF">
        <w:rPr>
          <w:rFonts w:asciiTheme="minorHAnsi" w:hAnsiTheme="minorHAnsi" w:cs="Arial"/>
          <w:sz w:val="24"/>
          <w:szCs w:val="24"/>
        </w:rPr>
        <w:t xml:space="preserve"> This could be quantitative or qualitative. </w:t>
      </w:r>
      <w:r w:rsidR="0004769B" w:rsidRPr="00EA7DBF">
        <w:rPr>
          <w:rFonts w:asciiTheme="minorHAnsi" w:hAnsiTheme="minorHAnsi" w:cs="Arial"/>
          <w:sz w:val="24"/>
          <w:szCs w:val="24"/>
        </w:rPr>
        <w:t xml:space="preserve"> </w:t>
      </w:r>
      <w:r w:rsidR="00E4652C" w:rsidRPr="001C7515">
        <w:rPr>
          <w:rFonts w:asciiTheme="minorHAnsi" w:hAnsiTheme="minorHAnsi" w:cs="Arial"/>
          <w:sz w:val="24"/>
          <w:szCs w:val="24"/>
        </w:rPr>
        <w:t xml:space="preserve">Given the likely variability and uncertainty in future costs, a central, high and </w:t>
      </w:r>
      <w:r w:rsidR="006F3E66">
        <w:rPr>
          <w:rFonts w:asciiTheme="minorHAnsi" w:hAnsiTheme="minorHAnsi" w:cs="Arial"/>
          <w:sz w:val="24"/>
          <w:szCs w:val="24"/>
        </w:rPr>
        <w:t>l</w:t>
      </w:r>
      <w:r w:rsidR="00E4652C" w:rsidRPr="001C7515">
        <w:rPr>
          <w:rFonts w:asciiTheme="minorHAnsi" w:hAnsiTheme="minorHAnsi" w:cs="Arial"/>
          <w:sz w:val="24"/>
          <w:szCs w:val="24"/>
        </w:rPr>
        <w:t xml:space="preserve">ow estimate should be provided. These could take account of factors such as site location, accessibility etc. </w:t>
      </w:r>
    </w:p>
    <w:p w14:paraId="763A6479" w14:textId="513A23BA" w:rsidR="00E4652C" w:rsidRPr="001C7515" w:rsidRDefault="00E4652C" w:rsidP="00E4652C">
      <w:pPr>
        <w:pStyle w:val="ListParagraph"/>
        <w:numPr>
          <w:ilvl w:val="0"/>
          <w:numId w:val="47"/>
        </w:numPr>
        <w:spacing w:after="120" w:line="276" w:lineRule="auto"/>
        <w:rPr>
          <w:rFonts w:asciiTheme="minorHAnsi" w:hAnsiTheme="minorHAnsi" w:cs="Arial"/>
          <w:sz w:val="24"/>
          <w:szCs w:val="24"/>
        </w:rPr>
      </w:pPr>
      <w:r w:rsidRPr="001C7515">
        <w:rPr>
          <w:rFonts w:asciiTheme="minorHAnsi" w:hAnsiTheme="minorHAnsi" w:cs="Arial"/>
          <w:sz w:val="24"/>
          <w:szCs w:val="24"/>
        </w:rPr>
        <w:t>Costs sho</w:t>
      </w:r>
      <w:r w:rsidR="00D904CC">
        <w:rPr>
          <w:rFonts w:asciiTheme="minorHAnsi" w:hAnsiTheme="minorHAnsi" w:cs="Arial"/>
          <w:sz w:val="24"/>
          <w:szCs w:val="24"/>
        </w:rPr>
        <w:t xml:space="preserve">uld be provided at the UK level, but if there are particular characteristics of sites that would lead to lower or higher costs, these can be separately identified. </w:t>
      </w:r>
    </w:p>
    <w:p w14:paraId="31E3A644" w14:textId="18350432" w:rsidR="00D904CC" w:rsidRDefault="00CD45CA" w:rsidP="00973632">
      <w:pPr>
        <w:pStyle w:val="ListParagraph"/>
        <w:numPr>
          <w:ilvl w:val="0"/>
          <w:numId w:val="47"/>
        </w:numPr>
        <w:spacing w:after="120" w:line="276" w:lineRule="auto"/>
        <w:rPr>
          <w:rFonts w:asciiTheme="minorHAnsi" w:hAnsiTheme="minorHAnsi" w:cs="Arial"/>
          <w:sz w:val="24"/>
          <w:szCs w:val="24"/>
        </w:rPr>
      </w:pPr>
      <w:r w:rsidRPr="001C7515">
        <w:rPr>
          <w:rFonts w:asciiTheme="minorHAnsi" w:hAnsiTheme="minorHAnsi" w:cs="Arial"/>
          <w:sz w:val="24"/>
          <w:szCs w:val="24"/>
        </w:rPr>
        <w:t xml:space="preserve">Taking all of the above, </w:t>
      </w:r>
      <w:r w:rsidR="00D904CC">
        <w:rPr>
          <w:rFonts w:asciiTheme="minorHAnsi" w:hAnsiTheme="minorHAnsi" w:cs="Arial"/>
          <w:sz w:val="24"/>
          <w:szCs w:val="24"/>
        </w:rPr>
        <w:t xml:space="preserve">the model should </w:t>
      </w:r>
      <w:r w:rsidR="00313989" w:rsidRPr="001C7515">
        <w:rPr>
          <w:rFonts w:asciiTheme="minorHAnsi" w:hAnsiTheme="minorHAnsi" w:cs="Arial"/>
          <w:sz w:val="24"/>
          <w:szCs w:val="24"/>
        </w:rPr>
        <w:t xml:space="preserve">set out the total </w:t>
      </w:r>
      <w:r w:rsidRPr="001C7515">
        <w:rPr>
          <w:rFonts w:asciiTheme="minorHAnsi" w:hAnsiTheme="minorHAnsi" w:cs="Arial"/>
          <w:sz w:val="24"/>
          <w:szCs w:val="24"/>
        </w:rPr>
        <w:t xml:space="preserve">cost per hectare (£m/hectare) for each of </w:t>
      </w:r>
      <w:r w:rsidR="00042D0A" w:rsidRPr="001C7515">
        <w:rPr>
          <w:rFonts w:asciiTheme="minorHAnsi" w:hAnsiTheme="minorHAnsi" w:cs="Arial"/>
          <w:sz w:val="24"/>
          <w:szCs w:val="24"/>
        </w:rPr>
        <w:t>the six</w:t>
      </w:r>
      <w:r w:rsidR="00D904CC">
        <w:rPr>
          <w:rFonts w:asciiTheme="minorHAnsi" w:hAnsiTheme="minorHAnsi" w:cs="Arial"/>
          <w:sz w:val="24"/>
          <w:szCs w:val="24"/>
        </w:rPr>
        <w:t xml:space="preserve"> biomass options above under the three cost sensitivities. </w:t>
      </w:r>
    </w:p>
    <w:p w14:paraId="25A88076" w14:textId="2CB32580" w:rsidR="00CD45CA" w:rsidRPr="001C7515" w:rsidRDefault="00D904CC" w:rsidP="00973632">
      <w:pPr>
        <w:pStyle w:val="ListParagraph"/>
        <w:numPr>
          <w:ilvl w:val="0"/>
          <w:numId w:val="47"/>
        </w:numPr>
        <w:spacing w:after="120" w:line="276" w:lineRule="auto"/>
        <w:rPr>
          <w:rFonts w:asciiTheme="minorHAnsi" w:hAnsiTheme="minorHAnsi" w:cs="Arial"/>
          <w:sz w:val="24"/>
          <w:szCs w:val="24"/>
        </w:rPr>
      </w:pPr>
      <w:r>
        <w:rPr>
          <w:rFonts w:asciiTheme="minorHAnsi" w:hAnsiTheme="minorHAnsi" w:cs="Arial"/>
          <w:sz w:val="24"/>
          <w:szCs w:val="24"/>
        </w:rPr>
        <w:t>The CCC will provide assumptions on planting rates (ha/year) across the different scenarios so that the total cost of these options can be estimated.</w:t>
      </w:r>
    </w:p>
    <w:p w14:paraId="70084128" w14:textId="304E0D29" w:rsidR="00042D0A" w:rsidRPr="001C7515" w:rsidRDefault="00042D0A" w:rsidP="00973632">
      <w:pPr>
        <w:pStyle w:val="ListParagraph"/>
        <w:spacing w:after="120" w:line="276" w:lineRule="auto"/>
        <w:ind w:left="0"/>
        <w:rPr>
          <w:rFonts w:asciiTheme="minorHAnsi" w:hAnsiTheme="minorHAnsi" w:cs="Arial"/>
          <w:sz w:val="24"/>
          <w:szCs w:val="24"/>
          <w:u w:val="single"/>
        </w:rPr>
      </w:pPr>
      <w:r w:rsidRPr="001C7515">
        <w:rPr>
          <w:rFonts w:asciiTheme="minorHAnsi" w:hAnsiTheme="minorHAnsi" w:cs="Arial"/>
          <w:sz w:val="24"/>
          <w:szCs w:val="24"/>
          <w:u w:val="single"/>
        </w:rPr>
        <w:t>For peatland restoration</w:t>
      </w:r>
    </w:p>
    <w:p w14:paraId="3B406F79" w14:textId="00D6FEDB" w:rsidR="00F25FD6" w:rsidRPr="001C7515" w:rsidRDefault="00F25FD6"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t>There is a large variety of peatland</w:t>
      </w:r>
      <w:r w:rsidR="001B2E68" w:rsidRPr="001C7515">
        <w:rPr>
          <w:rFonts w:asciiTheme="minorHAnsi" w:hAnsiTheme="minorHAnsi" w:cs="Arial"/>
          <w:sz w:val="24"/>
          <w:szCs w:val="24"/>
        </w:rPr>
        <w:t xml:space="preserve"> in the UK, ranging from undrained blanket bogs to drained or partially drained peat being used for grassland or crops</w:t>
      </w:r>
      <w:r w:rsidR="005E534F">
        <w:rPr>
          <w:rFonts w:asciiTheme="minorHAnsi" w:hAnsiTheme="minorHAnsi" w:cs="Arial"/>
          <w:sz w:val="24"/>
          <w:szCs w:val="24"/>
        </w:rPr>
        <w:t>.</w:t>
      </w:r>
      <w:r w:rsidR="00AB2987" w:rsidRPr="001C7515">
        <w:rPr>
          <w:rFonts w:asciiTheme="minorHAnsi" w:hAnsiTheme="minorHAnsi" w:cs="Arial"/>
          <w:sz w:val="24"/>
          <w:szCs w:val="24"/>
        </w:rPr>
        <w:t xml:space="preserve"> The </w:t>
      </w:r>
      <w:r w:rsidR="00C3206D">
        <w:rPr>
          <w:rFonts w:asciiTheme="minorHAnsi" w:hAnsiTheme="minorHAnsi" w:cs="Arial"/>
          <w:sz w:val="24"/>
          <w:szCs w:val="24"/>
        </w:rPr>
        <w:t xml:space="preserve">condition of </w:t>
      </w:r>
      <w:r w:rsidR="00C3206D">
        <w:rPr>
          <w:rFonts w:asciiTheme="minorHAnsi" w:hAnsiTheme="minorHAnsi" w:cs="Arial"/>
          <w:sz w:val="24"/>
          <w:szCs w:val="24"/>
        </w:rPr>
        <w:lastRenderedPageBreak/>
        <w:t xml:space="preserve">specific peatland sites and </w:t>
      </w:r>
      <w:r w:rsidR="005E534F">
        <w:rPr>
          <w:rFonts w:asciiTheme="minorHAnsi" w:hAnsiTheme="minorHAnsi" w:cs="Arial"/>
          <w:sz w:val="24"/>
          <w:szCs w:val="24"/>
        </w:rPr>
        <w:t>level of degradation and site accessibility</w:t>
      </w:r>
      <w:r w:rsidR="005E534F" w:rsidRPr="001C7515">
        <w:rPr>
          <w:rFonts w:asciiTheme="minorHAnsi" w:hAnsiTheme="minorHAnsi" w:cs="Arial"/>
          <w:sz w:val="24"/>
          <w:szCs w:val="24"/>
        </w:rPr>
        <w:t xml:space="preserve"> </w:t>
      </w:r>
      <w:r w:rsidR="00AB2987" w:rsidRPr="001C7515">
        <w:rPr>
          <w:rFonts w:asciiTheme="minorHAnsi" w:hAnsiTheme="minorHAnsi" w:cs="Arial"/>
          <w:sz w:val="24"/>
          <w:szCs w:val="24"/>
        </w:rPr>
        <w:t xml:space="preserve">will affect appropriate restoration technique and costs. </w:t>
      </w:r>
      <w:r w:rsidR="00B87EF1">
        <w:rPr>
          <w:rFonts w:asciiTheme="minorHAnsi" w:hAnsiTheme="minorHAnsi" w:cs="Arial"/>
          <w:sz w:val="24"/>
          <w:szCs w:val="24"/>
        </w:rPr>
        <w:t xml:space="preserve">In addition, income forgone </w:t>
      </w:r>
      <w:r w:rsidR="00C3206D">
        <w:rPr>
          <w:rFonts w:asciiTheme="minorHAnsi" w:hAnsiTheme="minorHAnsi" w:cs="Arial"/>
          <w:sz w:val="24"/>
          <w:szCs w:val="24"/>
        </w:rPr>
        <w:t xml:space="preserve">from taking peatland </w:t>
      </w:r>
      <w:r w:rsidR="00B87EF1">
        <w:rPr>
          <w:rFonts w:asciiTheme="minorHAnsi" w:hAnsiTheme="minorHAnsi" w:cs="Arial"/>
          <w:sz w:val="24"/>
          <w:szCs w:val="24"/>
        </w:rPr>
        <w:t xml:space="preserve">out of agricultural production </w:t>
      </w:r>
      <w:r w:rsidR="00C3206D">
        <w:rPr>
          <w:rFonts w:asciiTheme="minorHAnsi" w:hAnsiTheme="minorHAnsi" w:cs="Arial"/>
          <w:sz w:val="24"/>
          <w:szCs w:val="24"/>
        </w:rPr>
        <w:t xml:space="preserve">will </w:t>
      </w:r>
      <w:r w:rsidR="00B87EF1">
        <w:rPr>
          <w:rFonts w:asciiTheme="minorHAnsi" w:hAnsiTheme="minorHAnsi" w:cs="Arial"/>
          <w:sz w:val="24"/>
          <w:szCs w:val="24"/>
        </w:rPr>
        <w:t>need to be taken into account.</w:t>
      </w:r>
    </w:p>
    <w:p w14:paraId="5A7B3D06" w14:textId="78F71FD9" w:rsidR="00AB2987" w:rsidRPr="001C7515" w:rsidRDefault="00AB2987"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t xml:space="preserve">The CCC land use scenarios were based on restoring </w:t>
      </w:r>
      <w:r w:rsidR="005D077E" w:rsidRPr="001C7515">
        <w:rPr>
          <w:rFonts w:asciiTheme="minorHAnsi" w:hAnsiTheme="minorHAnsi" w:cs="Arial"/>
          <w:sz w:val="24"/>
          <w:szCs w:val="24"/>
        </w:rPr>
        <w:t>different</w:t>
      </w:r>
      <w:r w:rsidRPr="001C7515">
        <w:rPr>
          <w:rFonts w:asciiTheme="minorHAnsi" w:hAnsiTheme="minorHAnsi" w:cs="Arial"/>
          <w:sz w:val="24"/>
          <w:szCs w:val="24"/>
        </w:rPr>
        <w:t xml:space="preserve"> types of peatland:</w:t>
      </w:r>
      <w:r w:rsidR="005D077E" w:rsidRPr="001C7515">
        <w:rPr>
          <w:rFonts w:asciiTheme="minorHAnsi" w:hAnsiTheme="minorHAnsi" w:cs="Arial"/>
          <w:sz w:val="24"/>
          <w:szCs w:val="24"/>
        </w:rPr>
        <w:t xml:space="preserve"> </w:t>
      </w:r>
    </w:p>
    <w:p w14:paraId="1A88A9EA" w14:textId="4BB277A0" w:rsidR="005D077E" w:rsidRPr="001C7515" w:rsidRDefault="00353205" w:rsidP="00973632">
      <w:pPr>
        <w:pStyle w:val="ListParagraph"/>
        <w:numPr>
          <w:ilvl w:val="0"/>
          <w:numId w:val="63"/>
        </w:numPr>
        <w:spacing w:after="120" w:line="276" w:lineRule="auto"/>
        <w:rPr>
          <w:rFonts w:asciiTheme="minorHAnsi" w:hAnsiTheme="minorHAnsi" w:cs="Arial"/>
          <w:sz w:val="24"/>
          <w:szCs w:val="24"/>
        </w:rPr>
      </w:pPr>
      <w:r w:rsidRPr="001C7515">
        <w:rPr>
          <w:rFonts w:asciiTheme="minorHAnsi" w:hAnsiTheme="minorHAnsi" w:cs="Arial"/>
          <w:sz w:val="24"/>
          <w:szCs w:val="24"/>
        </w:rPr>
        <w:t>Restoring 50-75% of u</w:t>
      </w:r>
      <w:r w:rsidR="005D077E" w:rsidRPr="001C7515">
        <w:rPr>
          <w:rFonts w:asciiTheme="minorHAnsi" w:hAnsiTheme="minorHAnsi" w:cs="Arial"/>
          <w:sz w:val="24"/>
          <w:szCs w:val="24"/>
        </w:rPr>
        <w:t>pland peatland mainly used for grassland.</w:t>
      </w:r>
    </w:p>
    <w:p w14:paraId="2B6115CD" w14:textId="340D948E" w:rsidR="005D077E" w:rsidRPr="001C7515" w:rsidRDefault="00353205" w:rsidP="00B87EF1">
      <w:pPr>
        <w:pStyle w:val="ListParagraph"/>
        <w:numPr>
          <w:ilvl w:val="0"/>
          <w:numId w:val="63"/>
        </w:numPr>
        <w:tabs>
          <w:tab w:val="left" w:pos="1701"/>
        </w:tabs>
        <w:spacing w:after="120" w:line="276" w:lineRule="auto"/>
        <w:rPr>
          <w:rFonts w:asciiTheme="minorHAnsi" w:hAnsiTheme="minorHAnsi" w:cs="Arial"/>
          <w:sz w:val="24"/>
          <w:szCs w:val="24"/>
        </w:rPr>
      </w:pPr>
      <w:r w:rsidRPr="001C7515">
        <w:rPr>
          <w:rFonts w:asciiTheme="minorHAnsi" w:hAnsiTheme="minorHAnsi" w:cs="Arial"/>
          <w:sz w:val="24"/>
          <w:szCs w:val="24"/>
        </w:rPr>
        <w:t>Restoring 25-50% of l</w:t>
      </w:r>
      <w:r w:rsidR="00AB2987" w:rsidRPr="001C7515">
        <w:rPr>
          <w:rFonts w:asciiTheme="minorHAnsi" w:hAnsiTheme="minorHAnsi" w:cs="Arial"/>
          <w:sz w:val="24"/>
          <w:szCs w:val="24"/>
        </w:rPr>
        <w:t xml:space="preserve">owland </w:t>
      </w:r>
      <w:r w:rsidR="005D077E" w:rsidRPr="001C7515">
        <w:rPr>
          <w:rFonts w:asciiTheme="minorHAnsi" w:hAnsiTheme="minorHAnsi" w:cs="Arial"/>
          <w:sz w:val="24"/>
          <w:szCs w:val="24"/>
        </w:rPr>
        <w:t xml:space="preserve">peat </w:t>
      </w:r>
      <w:r w:rsidR="00B87EF1">
        <w:rPr>
          <w:rFonts w:asciiTheme="minorHAnsi" w:hAnsiTheme="minorHAnsi" w:cs="Arial"/>
          <w:sz w:val="24"/>
          <w:szCs w:val="24"/>
        </w:rPr>
        <w:t>mainly</w:t>
      </w:r>
      <w:r w:rsidR="00B87EF1" w:rsidRPr="001C7515">
        <w:rPr>
          <w:rFonts w:asciiTheme="minorHAnsi" w:hAnsiTheme="minorHAnsi" w:cs="Arial"/>
          <w:sz w:val="24"/>
          <w:szCs w:val="24"/>
        </w:rPr>
        <w:t xml:space="preserve"> </w:t>
      </w:r>
      <w:r w:rsidR="005D077E" w:rsidRPr="001C7515">
        <w:rPr>
          <w:rFonts w:asciiTheme="minorHAnsi" w:hAnsiTheme="minorHAnsi" w:cs="Arial"/>
          <w:sz w:val="24"/>
          <w:szCs w:val="24"/>
        </w:rPr>
        <w:t xml:space="preserve">used for either </w:t>
      </w:r>
      <w:r w:rsidR="00AB2987" w:rsidRPr="001C7515">
        <w:rPr>
          <w:rFonts w:asciiTheme="minorHAnsi" w:hAnsiTheme="minorHAnsi" w:cs="Arial"/>
          <w:sz w:val="24"/>
          <w:szCs w:val="24"/>
        </w:rPr>
        <w:t>grassland</w:t>
      </w:r>
      <w:r w:rsidR="005D077E" w:rsidRPr="001C7515">
        <w:rPr>
          <w:rFonts w:asciiTheme="minorHAnsi" w:hAnsiTheme="minorHAnsi" w:cs="Arial"/>
          <w:sz w:val="24"/>
          <w:szCs w:val="24"/>
        </w:rPr>
        <w:t xml:space="preserve"> or cropland</w:t>
      </w:r>
      <w:r w:rsidRPr="001C7515">
        <w:rPr>
          <w:rFonts w:asciiTheme="minorHAnsi" w:hAnsiTheme="minorHAnsi" w:cs="Arial"/>
          <w:sz w:val="24"/>
          <w:szCs w:val="24"/>
        </w:rPr>
        <w:t xml:space="preserve">. </w:t>
      </w:r>
      <w:r w:rsidR="00B87EF1">
        <w:rPr>
          <w:rFonts w:asciiTheme="minorHAnsi" w:hAnsiTheme="minorHAnsi" w:cs="Arial"/>
          <w:sz w:val="24"/>
          <w:szCs w:val="24"/>
        </w:rPr>
        <w:t xml:space="preserve">Under the 50% ambition, there is a </w:t>
      </w:r>
      <w:r w:rsidRPr="001C7515">
        <w:rPr>
          <w:rFonts w:asciiTheme="minorHAnsi" w:hAnsiTheme="minorHAnsi" w:cs="Arial"/>
          <w:sz w:val="24"/>
          <w:szCs w:val="24"/>
        </w:rPr>
        <w:t xml:space="preserve">further sensitivity which allows the area that is not fully restored to be </w:t>
      </w:r>
      <w:r w:rsidR="005D077E" w:rsidRPr="001C7515">
        <w:rPr>
          <w:rFonts w:asciiTheme="minorHAnsi" w:hAnsiTheme="minorHAnsi" w:cs="Arial"/>
          <w:sz w:val="24"/>
          <w:szCs w:val="24"/>
        </w:rPr>
        <w:t>partially re-wetted</w:t>
      </w:r>
      <w:r w:rsidRPr="001C7515">
        <w:rPr>
          <w:rFonts w:asciiTheme="minorHAnsi" w:hAnsiTheme="minorHAnsi" w:cs="Arial"/>
          <w:sz w:val="24"/>
          <w:szCs w:val="24"/>
        </w:rPr>
        <w:t xml:space="preserve"> on a seasonal basis</w:t>
      </w:r>
      <w:r w:rsidR="00B87EF1">
        <w:rPr>
          <w:rFonts w:asciiTheme="minorHAnsi" w:hAnsiTheme="minorHAnsi" w:cs="Arial"/>
          <w:sz w:val="24"/>
          <w:szCs w:val="24"/>
        </w:rPr>
        <w:t xml:space="preserve">, thereby allowing the land to </w:t>
      </w:r>
      <w:r w:rsidRPr="001C7515">
        <w:rPr>
          <w:rFonts w:asciiTheme="minorHAnsi" w:hAnsiTheme="minorHAnsi" w:cs="Arial"/>
          <w:sz w:val="24"/>
          <w:szCs w:val="24"/>
        </w:rPr>
        <w:t xml:space="preserve">remain in </w:t>
      </w:r>
      <w:r w:rsidR="00C3206D">
        <w:rPr>
          <w:rFonts w:asciiTheme="minorHAnsi" w:hAnsiTheme="minorHAnsi" w:cs="Arial"/>
          <w:sz w:val="24"/>
          <w:szCs w:val="24"/>
        </w:rPr>
        <w:t xml:space="preserve">(alternative) </w:t>
      </w:r>
      <w:r w:rsidRPr="001C7515">
        <w:rPr>
          <w:rFonts w:asciiTheme="minorHAnsi" w:hAnsiTheme="minorHAnsi" w:cs="Arial"/>
          <w:sz w:val="24"/>
          <w:szCs w:val="24"/>
        </w:rPr>
        <w:t xml:space="preserve">agricultural production.  </w:t>
      </w:r>
    </w:p>
    <w:p w14:paraId="6986A0FB" w14:textId="706D5493" w:rsidR="005D077E" w:rsidRPr="001C7515" w:rsidRDefault="00353205" w:rsidP="00973632">
      <w:pPr>
        <w:pStyle w:val="ListParagraph"/>
        <w:numPr>
          <w:ilvl w:val="0"/>
          <w:numId w:val="63"/>
        </w:numPr>
        <w:spacing w:after="120" w:line="276" w:lineRule="auto"/>
        <w:rPr>
          <w:rFonts w:asciiTheme="minorHAnsi" w:hAnsiTheme="minorHAnsi" w:cs="Arial"/>
          <w:sz w:val="24"/>
          <w:szCs w:val="24"/>
        </w:rPr>
      </w:pPr>
      <w:r w:rsidRPr="001C7515">
        <w:rPr>
          <w:rFonts w:asciiTheme="minorHAnsi" w:hAnsiTheme="minorHAnsi" w:cs="Arial"/>
          <w:sz w:val="24"/>
          <w:szCs w:val="24"/>
        </w:rPr>
        <w:t xml:space="preserve">Removing 25-50% of the lowest yield class trees from afforested peatland. </w:t>
      </w:r>
    </w:p>
    <w:p w14:paraId="0521490F" w14:textId="14E526D1" w:rsidR="00AB2987" w:rsidRPr="001C7515" w:rsidRDefault="005D077E" w:rsidP="00973632">
      <w:pPr>
        <w:pStyle w:val="ListParagraph"/>
        <w:numPr>
          <w:ilvl w:val="0"/>
          <w:numId w:val="63"/>
        </w:numPr>
        <w:spacing w:after="120" w:line="276" w:lineRule="auto"/>
        <w:rPr>
          <w:rFonts w:asciiTheme="minorHAnsi" w:hAnsiTheme="minorHAnsi" w:cs="Arial"/>
          <w:sz w:val="24"/>
          <w:szCs w:val="24"/>
        </w:rPr>
      </w:pPr>
      <w:r w:rsidRPr="001C7515">
        <w:rPr>
          <w:rFonts w:asciiTheme="minorHAnsi" w:hAnsiTheme="minorHAnsi" w:cs="Arial"/>
          <w:sz w:val="24"/>
          <w:szCs w:val="24"/>
        </w:rPr>
        <w:t>Stopping peatland used for horticultural use.</w:t>
      </w:r>
      <w:r w:rsidR="00AB2987" w:rsidRPr="001C7515">
        <w:rPr>
          <w:rFonts w:asciiTheme="minorHAnsi" w:hAnsiTheme="minorHAnsi" w:cs="Arial"/>
          <w:sz w:val="24"/>
          <w:szCs w:val="24"/>
        </w:rPr>
        <w:t xml:space="preserve"> </w:t>
      </w:r>
    </w:p>
    <w:p w14:paraId="37D90501" w14:textId="1D8FBE9A" w:rsidR="00180FED" w:rsidRDefault="005D077E"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t>There are many different types of restoration technique</w:t>
      </w:r>
      <w:r w:rsidR="001F5C44" w:rsidRPr="001C7515">
        <w:rPr>
          <w:rFonts w:asciiTheme="minorHAnsi" w:hAnsiTheme="minorHAnsi" w:cs="Arial"/>
          <w:sz w:val="24"/>
          <w:szCs w:val="24"/>
        </w:rPr>
        <w:t>s available for peatland restoration</w:t>
      </w:r>
      <w:r w:rsidR="00EA7DBF">
        <w:rPr>
          <w:rFonts w:asciiTheme="minorHAnsi" w:hAnsiTheme="minorHAnsi" w:cs="Arial"/>
          <w:sz w:val="24"/>
          <w:szCs w:val="24"/>
        </w:rPr>
        <w:t xml:space="preserve"> which include: drain damming, re-profiling peat dams, </w:t>
      </w:r>
      <w:r w:rsidR="00E45D7D">
        <w:rPr>
          <w:rFonts w:asciiTheme="minorHAnsi" w:hAnsiTheme="minorHAnsi" w:cs="Arial"/>
          <w:sz w:val="24"/>
          <w:szCs w:val="24"/>
        </w:rPr>
        <w:t>re-vegetating</w:t>
      </w:r>
      <w:r w:rsidR="00EA7DBF">
        <w:rPr>
          <w:rFonts w:asciiTheme="minorHAnsi" w:hAnsiTheme="minorHAnsi" w:cs="Arial"/>
          <w:sz w:val="24"/>
          <w:szCs w:val="24"/>
        </w:rPr>
        <w:t>, drain blocking, bare peat restoration</w:t>
      </w:r>
      <w:r w:rsidR="00E45D7D">
        <w:rPr>
          <w:rFonts w:asciiTheme="minorHAnsi" w:hAnsiTheme="minorHAnsi" w:cs="Arial"/>
          <w:sz w:val="24"/>
          <w:szCs w:val="24"/>
        </w:rPr>
        <w:t xml:space="preserve"> and de-forestation. </w:t>
      </w:r>
      <w:r w:rsidR="001F5C44" w:rsidRPr="001C7515">
        <w:rPr>
          <w:rFonts w:asciiTheme="minorHAnsi" w:hAnsiTheme="minorHAnsi" w:cs="Arial"/>
          <w:sz w:val="24"/>
          <w:szCs w:val="24"/>
        </w:rPr>
        <w:t xml:space="preserve">This means there is </w:t>
      </w:r>
      <w:r w:rsidR="00E45D7D">
        <w:rPr>
          <w:rFonts w:asciiTheme="minorHAnsi" w:hAnsiTheme="minorHAnsi" w:cs="Arial"/>
          <w:sz w:val="24"/>
          <w:szCs w:val="24"/>
        </w:rPr>
        <w:t xml:space="preserve">also </w:t>
      </w:r>
      <w:r w:rsidR="001F5C44" w:rsidRPr="001C7515">
        <w:rPr>
          <w:rFonts w:asciiTheme="minorHAnsi" w:hAnsiTheme="minorHAnsi" w:cs="Arial"/>
          <w:sz w:val="24"/>
          <w:szCs w:val="24"/>
        </w:rPr>
        <w:t>a wide range of costs</w:t>
      </w:r>
      <w:r w:rsidR="00E45D7D">
        <w:rPr>
          <w:rFonts w:asciiTheme="minorHAnsi" w:hAnsiTheme="minorHAnsi" w:cs="Arial"/>
          <w:sz w:val="24"/>
          <w:szCs w:val="24"/>
        </w:rPr>
        <w:t xml:space="preserve"> depending on restoration technique and level of </w:t>
      </w:r>
      <w:r w:rsidR="00C3206D">
        <w:rPr>
          <w:rFonts w:asciiTheme="minorHAnsi" w:hAnsiTheme="minorHAnsi" w:cs="Arial"/>
          <w:sz w:val="24"/>
          <w:szCs w:val="24"/>
        </w:rPr>
        <w:t xml:space="preserve">peatland </w:t>
      </w:r>
      <w:r w:rsidR="00E45D7D">
        <w:rPr>
          <w:rFonts w:asciiTheme="minorHAnsi" w:hAnsiTheme="minorHAnsi" w:cs="Arial"/>
          <w:sz w:val="24"/>
          <w:szCs w:val="24"/>
        </w:rPr>
        <w:t>degradation</w:t>
      </w:r>
      <w:r w:rsidR="001F5C44" w:rsidRPr="001C7515">
        <w:rPr>
          <w:rFonts w:asciiTheme="minorHAnsi" w:hAnsiTheme="minorHAnsi" w:cs="Arial"/>
          <w:sz w:val="24"/>
          <w:szCs w:val="24"/>
        </w:rPr>
        <w:t xml:space="preserve">. </w:t>
      </w:r>
    </w:p>
    <w:p w14:paraId="133288DA" w14:textId="4057CE17" w:rsidR="001F5C44" w:rsidRPr="001C7515" w:rsidRDefault="001F5C44"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t xml:space="preserve">The project should consider an appropriate grouping </w:t>
      </w:r>
      <w:r w:rsidR="00E45D7D">
        <w:rPr>
          <w:rFonts w:asciiTheme="minorHAnsi" w:hAnsiTheme="minorHAnsi" w:cs="Arial"/>
          <w:sz w:val="24"/>
          <w:szCs w:val="24"/>
        </w:rPr>
        <w:t xml:space="preserve">of </w:t>
      </w:r>
      <w:r w:rsidR="00B87EF1">
        <w:rPr>
          <w:rFonts w:asciiTheme="minorHAnsi" w:hAnsiTheme="minorHAnsi" w:cs="Arial"/>
          <w:sz w:val="24"/>
          <w:szCs w:val="24"/>
        </w:rPr>
        <w:t xml:space="preserve">restoration </w:t>
      </w:r>
      <w:r w:rsidR="00C3206D">
        <w:rPr>
          <w:rFonts w:asciiTheme="minorHAnsi" w:hAnsiTheme="minorHAnsi" w:cs="Arial"/>
          <w:sz w:val="24"/>
          <w:szCs w:val="24"/>
        </w:rPr>
        <w:t xml:space="preserve">options </w:t>
      </w:r>
      <w:r w:rsidRPr="001C7515">
        <w:rPr>
          <w:rFonts w:asciiTheme="minorHAnsi" w:hAnsiTheme="minorHAnsi" w:cs="Arial"/>
          <w:sz w:val="24"/>
          <w:szCs w:val="24"/>
        </w:rPr>
        <w:t xml:space="preserve">and </w:t>
      </w:r>
      <w:r w:rsidR="00D904CC">
        <w:rPr>
          <w:rFonts w:asciiTheme="minorHAnsi" w:hAnsiTheme="minorHAnsi" w:cs="Arial"/>
          <w:sz w:val="24"/>
          <w:szCs w:val="24"/>
        </w:rPr>
        <w:t xml:space="preserve">provide </w:t>
      </w:r>
      <w:r w:rsidR="00E45D7D">
        <w:rPr>
          <w:rFonts w:asciiTheme="minorHAnsi" w:hAnsiTheme="minorHAnsi" w:cs="Arial"/>
          <w:sz w:val="24"/>
          <w:szCs w:val="24"/>
        </w:rPr>
        <w:t xml:space="preserve">a </w:t>
      </w:r>
      <w:r w:rsidRPr="001C7515">
        <w:rPr>
          <w:rFonts w:asciiTheme="minorHAnsi" w:hAnsiTheme="minorHAnsi" w:cs="Arial"/>
          <w:sz w:val="24"/>
          <w:szCs w:val="24"/>
        </w:rPr>
        <w:t>central, high and low range of costs</w:t>
      </w:r>
      <w:r w:rsidR="00D904CC">
        <w:rPr>
          <w:rFonts w:asciiTheme="minorHAnsi" w:hAnsiTheme="minorHAnsi" w:cs="Arial"/>
          <w:sz w:val="24"/>
          <w:szCs w:val="24"/>
        </w:rPr>
        <w:t xml:space="preserve"> for each</w:t>
      </w:r>
      <w:r w:rsidRPr="001C7515">
        <w:rPr>
          <w:rFonts w:asciiTheme="minorHAnsi" w:hAnsiTheme="minorHAnsi" w:cs="Arial"/>
          <w:sz w:val="24"/>
          <w:szCs w:val="24"/>
        </w:rPr>
        <w:t>.</w:t>
      </w:r>
      <w:r w:rsidR="00E45D7D">
        <w:rPr>
          <w:rFonts w:asciiTheme="minorHAnsi" w:hAnsiTheme="minorHAnsi" w:cs="Arial"/>
          <w:sz w:val="24"/>
          <w:szCs w:val="24"/>
        </w:rPr>
        <w:t xml:space="preserve"> The time period over which costs are incurred should be clearly set out. </w:t>
      </w:r>
    </w:p>
    <w:p w14:paraId="0DEE421C" w14:textId="40A5A429" w:rsidR="005B5E0E" w:rsidRDefault="00D904CC" w:rsidP="00E45D7D">
      <w:pPr>
        <w:rPr>
          <w:rFonts w:asciiTheme="minorHAnsi" w:hAnsiTheme="minorHAnsi" w:cs="Arial"/>
          <w:sz w:val="24"/>
          <w:szCs w:val="24"/>
          <w:lang w:eastAsia="en-US"/>
        </w:rPr>
      </w:pPr>
      <w:r>
        <w:rPr>
          <w:rFonts w:asciiTheme="minorHAnsi" w:hAnsiTheme="minorHAnsi" w:cs="Arial"/>
          <w:sz w:val="24"/>
          <w:szCs w:val="24"/>
          <w:lang w:eastAsia="en-US"/>
        </w:rPr>
        <w:t>CCC will provide the contractor with the assumed area of peatland restored under the different scenarios so that the total cost of the CCC scenarios can be estimated.</w:t>
      </w:r>
    </w:p>
    <w:p w14:paraId="72ED7D47" w14:textId="77777777" w:rsidR="00D904CC" w:rsidRDefault="00D904CC" w:rsidP="00E45D7D">
      <w:pPr>
        <w:rPr>
          <w:rFonts w:asciiTheme="minorHAnsi" w:hAnsiTheme="minorHAnsi" w:cs="Arial"/>
          <w:sz w:val="24"/>
          <w:szCs w:val="24"/>
          <w:lang w:eastAsia="en-US"/>
        </w:rPr>
      </w:pPr>
    </w:p>
    <w:p w14:paraId="64364593" w14:textId="1AF36F28" w:rsidR="0004769B" w:rsidRDefault="004265B3" w:rsidP="00E45D7D">
      <w:pPr>
        <w:rPr>
          <w:rFonts w:asciiTheme="minorHAnsi" w:hAnsiTheme="minorHAnsi"/>
          <w:b/>
          <w:sz w:val="24"/>
          <w:szCs w:val="24"/>
        </w:rPr>
      </w:pPr>
      <w:r w:rsidRPr="004265B3">
        <w:rPr>
          <w:rFonts w:asciiTheme="minorHAnsi" w:hAnsiTheme="minorHAnsi" w:cs="Arial"/>
          <w:b/>
          <w:sz w:val="24"/>
          <w:szCs w:val="24"/>
          <w:lang w:eastAsia="en-US"/>
        </w:rPr>
        <w:t xml:space="preserve">3.3 </w:t>
      </w:r>
      <w:r w:rsidR="00BA2AA5">
        <w:rPr>
          <w:rFonts w:asciiTheme="minorHAnsi" w:hAnsiTheme="minorHAnsi" w:cs="Arial"/>
          <w:b/>
          <w:sz w:val="24"/>
          <w:szCs w:val="24"/>
          <w:lang w:eastAsia="en-US"/>
        </w:rPr>
        <w:t xml:space="preserve">   </w:t>
      </w:r>
      <w:r w:rsidR="001F5C44" w:rsidRPr="00E45D7D">
        <w:rPr>
          <w:rFonts w:asciiTheme="minorHAnsi" w:hAnsiTheme="minorHAnsi"/>
          <w:b/>
          <w:sz w:val="24"/>
          <w:szCs w:val="24"/>
        </w:rPr>
        <w:t>Market benefits</w:t>
      </w:r>
    </w:p>
    <w:p w14:paraId="679B85E7" w14:textId="77777777" w:rsidR="00E45D7D" w:rsidRPr="00E45D7D" w:rsidRDefault="00E45D7D" w:rsidP="00E45D7D">
      <w:pPr>
        <w:rPr>
          <w:rFonts w:asciiTheme="minorHAnsi" w:hAnsiTheme="minorHAnsi"/>
          <w:b/>
          <w:sz w:val="24"/>
          <w:szCs w:val="24"/>
        </w:rPr>
      </w:pPr>
    </w:p>
    <w:p w14:paraId="5F0BD368" w14:textId="20C71D1C" w:rsidR="00C3206D" w:rsidRDefault="001F5C44"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lastRenderedPageBreak/>
        <w:t xml:space="preserve">The project should assess potential revenue streams from forestry and biomass products. </w:t>
      </w:r>
      <w:r w:rsidR="00E74A66">
        <w:rPr>
          <w:rFonts w:asciiTheme="minorHAnsi" w:hAnsiTheme="minorHAnsi" w:cs="Arial"/>
          <w:sz w:val="24"/>
          <w:szCs w:val="24"/>
        </w:rPr>
        <w:t>As some of these will</w:t>
      </w:r>
      <w:r w:rsidR="00C3206D">
        <w:rPr>
          <w:rFonts w:asciiTheme="minorHAnsi" w:hAnsiTheme="minorHAnsi" w:cs="Arial"/>
          <w:sz w:val="24"/>
          <w:szCs w:val="24"/>
        </w:rPr>
        <w:t xml:space="preserve"> accrue after 2050, so the analysis should be extend to 2100.</w:t>
      </w:r>
      <w:r w:rsidR="00E74A66">
        <w:rPr>
          <w:rFonts w:asciiTheme="minorHAnsi" w:hAnsiTheme="minorHAnsi" w:cs="Arial"/>
          <w:sz w:val="24"/>
          <w:szCs w:val="24"/>
        </w:rPr>
        <w:t xml:space="preserve"> For agro-forestry no specific assumptions were adopted in the CCC analysis about the type of tree planted, and the contractor should suggest assumptions to use for this. It is not necessary to assess revenue streams from hedgerow creation.</w:t>
      </w:r>
      <w:r w:rsidR="00C3206D">
        <w:rPr>
          <w:rFonts w:asciiTheme="minorHAnsi" w:hAnsiTheme="minorHAnsi" w:cs="Arial"/>
          <w:sz w:val="24"/>
          <w:szCs w:val="24"/>
        </w:rPr>
        <w:t xml:space="preserve"> </w:t>
      </w:r>
    </w:p>
    <w:p w14:paraId="408D24B3" w14:textId="77777777" w:rsidR="00DF6AC6" w:rsidRDefault="00DF6AC6" w:rsidP="00DF6AC6">
      <w:pPr>
        <w:pStyle w:val="ListParagraph"/>
        <w:spacing w:after="120" w:line="276" w:lineRule="auto"/>
        <w:ind w:left="0"/>
        <w:rPr>
          <w:rFonts w:asciiTheme="minorHAnsi" w:hAnsiTheme="minorHAnsi" w:cs="Arial"/>
          <w:sz w:val="24"/>
          <w:szCs w:val="24"/>
        </w:rPr>
      </w:pPr>
      <w:r>
        <w:rPr>
          <w:rFonts w:asciiTheme="minorHAnsi" w:hAnsiTheme="minorHAnsi" w:cs="Arial"/>
          <w:sz w:val="24"/>
          <w:szCs w:val="24"/>
        </w:rPr>
        <w:t xml:space="preserve">Forestry and biomass products can be used for both timber products and biomass for the energy sector. The project should estimate future revenue streams for each of these sources on a per hectare basis. The CCC can provide estimates of the physical outputs of biomass output (odt/ha) for the biomass sources set out above. </w:t>
      </w:r>
    </w:p>
    <w:p w14:paraId="5902F79A" w14:textId="77777777" w:rsidR="00DF6AC6" w:rsidRDefault="00E74A66" w:rsidP="00DF6AC6">
      <w:pPr>
        <w:pStyle w:val="ListParagraph"/>
        <w:spacing w:after="120" w:line="276" w:lineRule="auto"/>
        <w:ind w:left="0"/>
        <w:rPr>
          <w:rFonts w:asciiTheme="minorHAnsi" w:hAnsiTheme="minorHAnsi" w:cs="Arial"/>
          <w:sz w:val="24"/>
          <w:szCs w:val="24"/>
        </w:rPr>
      </w:pPr>
      <w:r>
        <w:rPr>
          <w:rFonts w:asciiTheme="minorHAnsi" w:hAnsiTheme="minorHAnsi" w:cs="Arial"/>
          <w:sz w:val="24"/>
          <w:szCs w:val="24"/>
        </w:rPr>
        <w:t>For peatlands</w:t>
      </w:r>
      <w:r w:rsidR="00DF6AC6">
        <w:rPr>
          <w:rFonts w:asciiTheme="minorHAnsi" w:hAnsiTheme="minorHAnsi" w:cs="Arial"/>
          <w:sz w:val="24"/>
          <w:szCs w:val="24"/>
        </w:rPr>
        <w:t xml:space="preserve"> the project should consider other potential market outputs:</w:t>
      </w:r>
    </w:p>
    <w:p w14:paraId="40CA167F" w14:textId="6ED0A79E" w:rsidR="00DF6AC6" w:rsidRDefault="00DF6AC6" w:rsidP="00DF6AC6">
      <w:pPr>
        <w:pStyle w:val="ListParagraph"/>
        <w:numPr>
          <w:ilvl w:val="0"/>
          <w:numId w:val="71"/>
        </w:numPr>
        <w:spacing w:after="120" w:line="276" w:lineRule="auto"/>
        <w:rPr>
          <w:rFonts w:asciiTheme="minorHAnsi" w:hAnsiTheme="minorHAnsi" w:cs="Arial"/>
          <w:sz w:val="24"/>
          <w:szCs w:val="24"/>
        </w:rPr>
      </w:pPr>
      <w:r>
        <w:rPr>
          <w:rFonts w:asciiTheme="minorHAnsi" w:hAnsiTheme="minorHAnsi" w:cs="Arial"/>
          <w:sz w:val="24"/>
          <w:szCs w:val="24"/>
        </w:rPr>
        <w:t xml:space="preserve">Some landowners derive income from activities such as grouse shooting on peatlands.  </w:t>
      </w:r>
    </w:p>
    <w:p w14:paraId="038A111D" w14:textId="55BB3BAD" w:rsidR="00DF6AC6" w:rsidRPr="001C7515" w:rsidRDefault="00DF6AC6" w:rsidP="00DF6AC6">
      <w:pPr>
        <w:pStyle w:val="ListParagraph"/>
        <w:numPr>
          <w:ilvl w:val="0"/>
          <w:numId w:val="71"/>
        </w:numPr>
        <w:spacing w:after="120" w:line="276" w:lineRule="auto"/>
        <w:rPr>
          <w:rFonts w:asciiTheme="minorHAnsi" w:hAnsiTheme="minorHAnsi" w:cs="Arial"/>
          <w:sz w:val="24"/>
          <w:szCs w:val="24"/>
        </w:rPr>
      </w:pPr>
      <w:r>
        <w:rPr>
          <w:rFonts w:asciiTheme="minorHAnsi" w:hAnsiTheme="minorHAnsi" w:cs="Arial"/>
          <w:sz w:val="24"/>
          <w:szCs w:val="24"/>
        </w:rPr>
        <w:t>One of the options for lowland peat is for partial re-wetting on a seasonal basis so that wetland crops (e.g. reeds) can be grown and harvested for use in industry or energy</w:t>
      </w:r>
      <w:r>
        <w:rPr>
          <w:rStyle w:val="FootnoteReference"/>
          <w:rFonts w:asciiTheme="minorHAnsi" w:hAnsiTheme="minorHAnsi" w:cs="Arial"/>
          <w:sz w:val="24"/>
          <w:szCs w:val="24"/>
        </w:rPr>
        <w:footnoteReference w:id="6"/>
      </w:r>
      <w:r>
        <w:rPr>
          <w:rFonts w:asciiTheme="minorHAnsi" w:hAnsiTheme="minorHAnsi" w:cs="Arial"/>
          <w:sz w:val="24"/>
          <w:szCs w:val="24"/>
        </w:rPr>
        <w:t xml:space="preserve">. </w:t>
      </w:r>
    </w:p>
    <w:p w14:paraId="55A07577" w14:textId="66621296" w:rsidR="00E74A66" w:rsidRDefault="00DF6AC6" w:rsidP="00973632">
      <w:pPr>
        <w:pStyle w:val="ListParagraph"/>
        <w:spacing w:after="120" w:line="276" w:lineRule="auto"/>
        <w:ind w:left="0"/>
        <w:rPr>
          <w:rFonts w:asciiTheme="minorHAnsi" w:hAnsiTheme="minorHAnsi" w:cs="Arial"/>
          <w:sz w:val="24"/>
          <w:szCs w:val="24"/>
        </w:rPr>
      </w:pPr>
      <w:r>
        <w:rPr>
          <w:rFonts w:asciiTheme="minorHAnsi" w:hAnsiTheme="minorHAnsi" w:cs="Arial"/>
          <w:sz w:val="24"/>
          <w:szCs w:val="24"/>
        </w:rPr>
        <w:t xml:space="preserve">The project should consider whether to take these market impacts into account. </w:t>
      </w:r>
    </w:p>
    <w:p w14:paraId="4649278E" w14:textId="011DF7EA" w:rsidR="00D904CC" w:rsidRDefault="00D904CC" w:rsidP="00973632">
      <w:pPr>
        <w:pStyle w:val="ListParagraph"/>
        <w:spacing w:after="120" w:line="276" w:lineRule="auto"/>
        <w:ind w:left="0"/>
        <w:rPr>
          <w:rFonts w:asciiTheme="minorHAnsi" w:hAnsiTheme="minorHAnsi" w:cs="Arial"/>
          <w:sz w:val="24"/>
          <w:szCs w:val="24"/>
        </w:rPr>
      </w:pPr>
      <w:r>
        <w:rPr>
          <w:rFonts w:asciiTheme="minorHAnsi" w:hAnsiTheme="minorHAnsi" w:cs="Arial"/>
          <w:sz w:val="24"/>
          <w:szCs w:val="24"/>
        </w:rPr>
        <w:t xml:space="preserve">The project should provide a rationale for its approach in estimating these revenue streams, taking account of current income from these products, and how the market might evolve in the future. </w:t>
      </w:r>
      <w:r w:rsidR="00A536C6">
        <w:rPr>
          <w:rFonts w:asciiTheme="minorHAnsi" w:hAnsiTheme="minorHAnsi" w:cs="Arial"/>
          <w:sz w:val="24"/>
          <w:szCs w:val="24"/>
        </w:rPr>
        <w:t xml:space="preserve">To account for future uncertainties, it may be necessary to produce a central, high and low range of estimates. This should be discussed with CCC in the course of the project.  </w:t>
      </w:r>
    </w:p>
    <w:p w14:paraId="226FD7C0" w14:textId="2E766C5B" w:rsidR="0013523A" w:rsidRPr="001C7515" w:rsidRDefault="001E56BA"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lastRenderedPageBreak/>
        <w:t>The final outputs should include: £income</w:t>
      </w:r>
      <w:r w:rsidR="0004769B" w:rsidRPr="001C7515">
        <w:rPr>
          <w:rFonts w:asciiTheme="minorHAnsi" w:hAnsiTheme="minorHAnsi" w:cs="Arial"/>
          <w:sz w:val="24"/>
          <w:szCs w:val="24"/>
        </w:rPr>
        <w:t xml:space="preserve">/ha over </w:t>
      </w:r>
      <w:r w:rsidRPr="001C7515">
        <w:rPr>
          <w:rFonts w:asciiTheme="minorHAnsi" w:hAnsiTheme="minorHAnsi" w:cs="Arial"/>
          <w:sz w:val="24"/>
          <w:szCs w:val="24"/>
        </w:rPr>
        <w:t xml:space="preserve">the lifetime of the measure for each source </w:t>
      </w:r>
      <w:r w:rsidR="00BF7591">
        <w:rPr>
          <w:rFonts w:asciiTheme="minorHAnsi" w:hAnsiTheme="minorHAnsi" w:cs="Arial"/>
          <w:sz w:val="24"/>
          <w:szCs w:val="24"/>
        </w:rPr>
        <w:t xml:space="preserve">of biomass. </w:t>
      </w:r>
      <w:r w:rsidRPr="001C7515">
        <w:rPr>
          <w:rFonts w:asciiTheme="minorHAnsi" w:hAnsiTheme="minorHAnsi" w:cs="Arial"/>
          <w:sz w:val="24"/>
          <w:szCs w:val="24"/>
        </w:rPr>
        <w:t xml:space="preserve"> </w:t>
      </w:r>
    </w:p>
    <w:p w14:paraId="0F3BB010" w14:textId="07FC186B" w:rsidR="00BF7591" w:rsidRPr="00BF7591" w:rsidRDefault="004265B3" w:rsidP="00973632">
      <w:pPr>
        <w:pStyle w:val="ListParagraph"/>
        <w:spacing w:after="120" w:line="276" w:lineRule="auto"/>
        <w:ind w:left="0"/>
        <w:rPr>
          <w:rFonts w:asciiTheme="minorHAnsi" w:hAnsiTheme="minorHAnsi" w:cs="Arial"/>
          <w:b/>
          <w:sz w:val="24"/>
          <w:szCs w:val="24"/>
        </w:rPr>
      </w:pPr>
      <w:r>
        <w:rPr>
          <w:rFonts w:asciiTheme="minorHAnsi" w:hAnsiTheme="minorHAnsi" w:cs="Arial"/>
          <w:b/>
          <w:sz w:val="24"/>
          <w:szCs w:val="24"/>
        </w:rPr>
        <w:t>3.4</w:t>
      </w:r>
      <w:r w:rsidR="00BA2AA5">
        <w:rPr>
          <w:rFonts w:asciiTheme="minorHAnsi" w:hAnsiTheme="minorHAnsi" w:cs="Arial"/>
          <w:b/>
          <w:sz w:val="24"/>
          <w:szCs w:val="24"/>
        </w:rPr>
        <w:t xml:space="preserve">    </w:t>
      </w:r>
      <w:r>
        <w:rPr>
          <w:rFonts w:asciiTheme="minorHAnsi" w:hAnsiTheme="minorHAnsi" w:cs="Arial"/>
          <w:b/>
          <w:sz w:val="24"/>
          <w:szCs w:val="24"/>
        </w:rPr>
        <w:t xml:space="preserve"> </w:t>
      </w:r>
      <w:r w:rsidR="00082AFA">
        <w:rPr>
          <w:rFonts w:asciiTheme="minorHAnsi" w:hAnsiTheme="minorHAnsi" w:cs="Arial"/>
          <w:b/>
          <w:sz w:val="24"/>
          <w:szCs w:val="24"/>
        </w:rPr>
        <w:t>Ne</w:t>
      </w:r>
      <w:r w:rsidR="00BF7591" w:rsidRPr="00BF7591">
        <w:rPr>
          <w:rFonts w:asciiTheme="minorHAnsi" w:hAnsiTheme="minorHAnsi" w:cs="Arial"/>
          <w:b/>
          <w:sz w:val="24"/>
          <w:szCs w:val="24"/>
        </w:rPr>
        <w:t>t economic impacts</w:t>
      </w:r>
    </w:p>
    <w:p w14:paraId="65B9E935" w14:textId="1261F394" w:rsidR="00BF7591" w:rsidRDefault="001E56BA" w:rsidP="00973632">
      <w:pPr>
        <w:pStyle w:val="ListParagraph"/>
        <w:spacing w:after="120" w:line="276" w:lineRule="auto"/>
        <w:ind w:left="0"/>
        <w:rPr>
          <w:rFonts w:asciiTheme="minorHAnsi" w:hAnsiTheme="minorHAnsi" w:cs="Arial"/>
          <w:sz w:val="24"/>
          <w:szCs w:val="24"/>
        </w:rPr>
      </w:pPr>
      <w:r w:rsidRPr="001C7515">
        <w:rPr>
          <w:rFonts w:asciiTheme="minorHAnsi" w:hAnsiTheme="minorHAnsi" w:cs="Arial"/>
          <w:sz w:val="24"/>
          <w:szCs w:val="24"/>
        </w:rPr>
        <w:t xml:space="preserve">Taking account of </w:t>
      </w:r>
      <w:r w:rsidR="00BF7591">
        <w:rPr>
          <w:rFonts w:asciiTheme="minorHAnsi" w:hAnsiTheme="minorHAnsi" w:cs="Arial"/>
          <w:sz w:val="24"/>
          <w:szCs w:val="24"/>
        </w:rPr>
        <w:t xml:space="preserve">the market </w:t>
      </w:r>
      <w:r w:rsidRPr="001C7515">
        <w:rPr>
          <w:rFonts w:asciiTheme="minorHAnsi" w:hAnsiTheme="minorHAnsi" w:cs="Arial"/>
          <w:sz w:val="24"/>
          <w:szCs w:val="24"/>
        </w:rPr>
        <w:t>costs and benefits</w:t>
      </w:r>
      <w:r w:rsidR="00BF7591">
        <w:rPr>
          <w:rFonts w:asciiTheme="minorHAnsi" w:hAnsiTheme="minorHAnsi" w:cs="Arial"/>
          <w:sz w:val="24"/>
          <w:szCs w:val="24"/>
        </w:rPr>
        <w:t xml:space="preserve"> identified above</w:t>
      </w:r>
      <w:r w:rsidRPr="001C7515">
        <w:rPr>
          <w:rFonts w:asciiTheme="minorHAnsi" w:hAnsiTheme="minorHAnsi" w:cs="Arial"/>
          <w:sz w:val="24"/>
          <w:szCs w:val="24"/>
        </w:rPr>
        <w:t xml:space="preserve">, the model should estimate the Net Present Value (NPV) of </w:t>
      </w:r>
      <w:r w:rsidR="00BF7591">
        <w:rPr>
          <w:rFonts w:asciiTheme="minorHAnsi" w:hAnsiTheme="minorHAnsi" w:cs="Arial"/>
          <w:sz w:val="24"/>
          <w:szCs w:val="24"/>
        </w:rPr>
        <w:t xml:space="preserve">the </w:t>
      </w:r>
      <w:r w:rsidRPr="001C7515">
        <w:rPr>
          <w:rFonts w:asciiTheme="minorHAnsi" w:hAnsiTheme="minorHAnsi" w:cs="Arial"/>
          <w:sz w:val="24"/>
          <w:szCs w:val="24"/>
        </w:rPr>
        <w:t xml:space="preserve">forestry, biomass and peatland restoration </w:t>
      </w:r>
      <w:r w:rsidR="00BF7591">
        <w:rPr>
          <w:rFonts w:asciiTheme="minorHAnsi" w:hAnsiTheme="minorHAnsi" w:cs="Arial"/>
          <w:sz w:val="24"/>
          <w:szCs w:val="24"/>
        </w:rPr>
        <w:t>options above on a social</w:t>
      </w:r>
      <w:r w:rsidRPr="001C7515">
        <w:rPr>
          <w:rFonts w:asciiTheme="minorHAnsi" w:hAnsiTheme="minorHAnsi" w:cs="Arial"/>
          <w:sz w:val="24"/>
          <w:szCs w:val="24"/>
        </w:rPr>
        <w:t xml:space="preserve"> and private cost basis. </w:t>
      </w:r>
      <w:r w:rsidR="00BF7591">
        <w:rPr>
          <w:rFonts w:asciiTheme="minorHAnsi" w:hAnsiTheme="minorHAnsi" w:cs="Arial"/>
          <w:sz w:val="24"/>
          <w:szCs w:val="24"/>
        </w:rPr>
        <w:t xml:space="preserve">This </w:t>
      </w:r>
      <w:r w:rsidR="00A536C6">
        <w:rPr>
          <w:rFonts w:asciiTheme="minorHAnsi" w:hAnsiTheme="minorHAnsi" w:cs="Arial"/>
          <w:sz w:val="24"/>
          <w:szCs w:val="24"/>
        </w:rPr>
        <w:t xml:space="preserve">should be on a £/hectare and total cost basis after taking account of planting rates in the CCC scenarios. </w:t>
      </w:r>
    </w:p>
    <w:p w14:paraId="2356A144" w14:textId="77777777" w:rsidR="008B7228" w:rsidRDefault="008B7228" w:rsidP="008B7228">
      <w:pPr>
        <w:pStyle w:val="ListParagraph"/>
        <w:spacing w:after="120" w:line="276" w:lineRule="auto"/>
        <w:ind w:left="426"/>
        <w:rPr>
          <w:rFonts w:asciiTheme="minorHAnsi" w:hAnsiTheme="minorHAnsi" w:cs="Arial"/>
          <w:b/>
          <w:sz w:val="24"/>
          <w:szCs w:val="24"/>
        </w:rPr>
      </w:pPr>
    </w:p>
    <w:p w14:paraId="43AA6D4B" w14:textId="163A7B05" w:rsidR="0013523A" w:rsidRPr="004265B3" w:rsidRDefault="004265B3" w:rsidP="004265B3">
      <w:pPr>
        <w:pStyle w:val="ListParagraph"/>
        <w:numPr>
          <w:ilvl w:val="0"/>
          <w:numId w:val="13"/>
        </w:numPr>
        <w:spacing w:after="120" w:line="276" w:lineRule="auto"/>
        <w:ind w:left="426" w:hanging="426"/>
        <w:rPr>
          <w:rFonts w:asciiTheme="minorHAnsi" w:hAnsiTheme="minorHAnsi" w:cs="Arial"/>
          <w:b/>
          <w:sz w:val="24"/>
          <w:szCs w:val="24"/>
        </w:rPr>
      </w:pPr>
      <w:r>
        <w:rPr>
          <w:rFonts w:asciiTheme="minorHAnsi" w:hAnsiTheme="minorHAnsi" w:cs="Arial"/>
          <w:b/>
          <w:sz w:val="24"/>
          <w:szCs w:val="24"/>
        </w:rPr>
        <w:t xml:space="preserve">Task 2: </w:t>
      </w:r>
      <w:r w:rsidR="00EA48FA" w:rsidRPr="004265B3">
        <w:rPr>
          <w:rFonts w:asciiTheme="minorHAnsi" w:hAnsiTheme="minorHAnsi" w:cs="Arial"/>
          <w:b/>
          <w:sz w:val="24"/>
          <w:szCs w:val="24"/>
        </w:rPr>
        <w:t>Non-market impacts</w:t>
      </w:r>
    </w:p>
    <w:p w14:paraId="35E3E998" w14:textId="56B74989" w:rsidR="00CD3946" w:rsidRDefault="00CD3946" w:rsidP="00CD3946">
      <w:pPr>
        <w:pStyle w:val="BodyText"/>
        <w:spacing w:line="276" w:lineRule="auto"/>
        <w:jc w:val="left"/>
        <w:rPr>
          <w:rFonts w:asciiTheme="minorHAnsi" w:hAnsiTheme="minorHAnsi"/>
          <w:sz w:val="24"/>
          <w:szCs w:val="24"/>
        </w:rPr>
      </w:pPr>
      <w:r>
        <w:rPr>
          <w:rFonts w:asciiTheme="minorHAnsi" w:hAnsiTheme="minorHAnsi"/>
          <w:sz w:val="24"/>
          <w:szCs w:val="24"/>
        </w:rPr>
        <w:t xml:space="preserve">Many of the measures that underpin the CCC land use scenarios have impacts on </w:t>
      </w:r>
      <w:r w:rsidR="00374149">
        <w:rPr>
          <w:rFonts w:asciiTheme="minorHAnsi" w:hAnsiTheme="minorHAnsi"/>
          <w:sz w:val="24"/>
          <w:szCs w:val="24"/>
        </w:rPr>
        <w:t>wider</w:t>
      </w:r>
      <w:r>
        <w:rPr>
          <w:rFonts w:asciiTheme="minorHAnsi" w:hAnsiTheme="minorHAnsi"/>
          <w:sz w:val="24"/>
          <w:szCs w:val="24"/>
        </w:rPr>
        <w:t xml:space="preserve"> eco-system services for which there is no market but which have a value to society. </w:t>
      </w:r>
      <w:r w:rsidR="00374149">
        <w:rPr>
          <w:rFonts w:asciiTheme="minorHAnsi" w:hAnsiTheme="minorHAnsi"/>
          <w:sz w:val="24"/>
          <w:szCs w:val="24"/>
        </w:rPr>
        <w:t>The CCC land use report identified potential synergies and trade-offs with the mitigation measures and other natural capital goods and services. Measures that have clear, multiple co-benefits include:</w:t>
      </w:r>
    </w:p>
    <w:p w14:paraId="5E64E08C" w14:textId="16E2A24F" w:rsidR="00374149" w:rsidRDefault="00374149" w:rsidP="00374149">
      <w:pPr>
        <w:pStyle w:val="BodyText"/>
        <w:numPr>
          <w:ilvl w:val="0"/>
          <w:numId w:val="66"/>
        </w:numPr>
        <w:spacing w:line="276" w:lineRule="auto"/>
        <w:jc w:val="left"/>
        <w:rPr>
          <w:rFonts w:asciiTheme="minorHAnsi" w:hAnsiTheme="minorHAnsi"/>
          <w:sz w:val="24"/>
          <w:szCs w:val="24"/>
        </w:rPr>
      </w:pPr>
      <w:r>
        <w:rPr>
          <w:rFonts w:asciiTheme="minorHAnsi" w:hAnsiTheme="minorHAnsi"/>
          <w:sz w:val="24"/>
          <w:szCs w:val="24"/>
        </w:rPr>
        <w:t xml:space="preserve">Restoration of peatlands enable essential ecosystem function such as </w:t>
      </w:r>
      <w:r w:rsidR="006E742D">
        <w:rPr>
          <w:rFonts w:asciiTheme="minorHAnsi" w:hAnsiTheme="minorHAnsi"/>
          <w:sz w:val="24"/>
          <w:szCs w:val="24"/>
        </w:rPr>
        <w:t xml:space="preserve">regulation of </w:t>
      </w:r>
      <w:r>
        <w:rPr>
          <w:rFonts w:asciiTheme="minorHAnsi" w:hAnsiTheme="minorHAnsi"/>
          <w:sz w:val="24"/>
          <w:szCs w:val="24"/>
        </w:rPr>
        <w:t xml:space="preserve">water flow and </w:t>
      </w:r>
      <w:r w:rsidR="006E742D">
        <w:rPr>
          <w:rFonts w:asciiTheme="minorHAnsi" w:hAnsiTheme="minorHAnsi"/>
          <w:sz w:val="24"/>
          <w:szCs w:val="24"/>
        </w:rPr>
        <w:t xml:space="preserve">support for a variety of habitat and species. They also </w:t>
      </w:r>
      <w:r>
        <w:rPr>
          <w:rFonts w:asciiTheme="minorHAnsi" w:hAnsiTheme="minorHAnsi"/>
          <w:sz w:val="24"/>
          <w:szCs w:val="24"/>
        </w:rPr>
        <w:t xml:space="preserve">allow upland peat habitats to withstand a shift </w:t>
      </w:r>
      <w:r w:rsidR="006E742D">
        <w:rPr>
          <w:rFonts w:asciiTheme="minorHAnsi" w:hAnsiTheme="minorHAnsi"/>
          <w:sz w:val="24"/>
          <w:szCs w:val="24"/>
        </w:rPr>
        <w:t>to</w:t>
      </w:r>
      <w:r>
        <w:rPr>
          <w:rFonts w:asciiTheme="minorHAnsi" w:hAnsiTheme="minorHAnsi"/>
          <w:sz w:val="24"/>
          <w:szCs w:val="24"/>
        </w:rPr>
        <w:t xml:space="preserve"> hotter, drier conditions over the rest of the century.  </w:t>
      </w:r>
    </w:p>
    <w:p w14:paraId="0F797C9B" w14:textId="5EAF74BA" w:rsidR="006E742D" w:rsidRDefault="006E742D" w:rsidP="00374149">
      <w:pPr>
        <w:pStyle w:val="BodyText"/>
        <w:numPr>
          <w:ilvl w:val="0"/>
          <w:numId w:val="66"/>
        </w:numPr>
        <w:spacing w:line="276" w:lineRule="auto"/>
        <w:jc w:val="left"/>
        <w:rPr>
          <w:rFonts w:asciiTheme="minorHAnsi" w:hAnsiTheme="minorHAnsi"/>
          <w:sz w:val="24"/>
          <w:szCs w:val="24"/>
        </w:rPr>
      </w:pPr>
      <w:r>
        <w:rPr>
          <w:rFonts w:asciiTheme="minorHAnsi" w:hAnsiTheme="minorHAnsi"/>
          <w:sz w:val="24"/>
          <w:szCs w:val="24"/>
        </w:rPr>
        <w:t xml:space="preserve">Increased woodland and hedgerow planting in the right areas and with appropriate management strategies can improve soil quality, provide flood protection, enhance biodiversity and provide recreational and health benefits. </w:t>
      </w:r>
    </w:p>
    <w:p w14:paraId="3AF362E3" w14:textId="658A6EF0" w:rsidR="001272ED" w:rsidRDefault="001272ED" w:rsidP="00374149">
      <w:pPr>
        <w:pStyle w:val="BodyText"/>
        <w:numPr>
          <w:ilvl w:val="0"/>
          <w:numId w:val="66"/>
        </w:numPr>
        <w:spacing w:line="276" w:lineRule="auto"/>
        <w:jc w:val="left"/>
        <w:rPr>
          <w:rFonts w:asciiTheme="minorHAnsi" w:hAnsiTheme="minorHAnsi"/>
          <w:sz w:val="24"/>
          <w:szCs w:val="24"/>
        </w:rPr>
      </w:pPr>
      <w:r>
        <w:rPr>
          <w:rFonts w:asciiTheme="minorHAnsi" w:hAnsiTheme="minorHAnsi"/>
          <w:sz w:val="24"/>
          <w:szCs w:val="24"/>
        </w:rPr>
        <w:t xml:space="preserve">Low carbon farming practices </w:t>
      </w:r>
      <w:r w:rsidR="001618E9">
        <w:rPr>
          <w:rFonts w:asciiTheme="minorHAnsi" w:hAnsiTheme="minorHAnsi"/>
          <w:sz w:val="24"/>
          <w:szCs w:val="24"/>
        </w:rPr>
        <w:t>such as</w:t>
      </w:r>
      <w:r>
        <w:rPr>
          <w:rFonts w:asciiTheme="minorHAnsi" w:hAnsiTheme="minorHAnsi"/>
          <w:sz w:val="24"/>
          <w:szCs w:val="24"/>
        </w:rPr>
        <w:t xml:space="preserve"> optimis</w:t>
      </w:r>
      <w:r w:rsidR="001618E9">
        <w:rPr>
          <w:rFonts w:asciiTheme="minorHAnsi" w:hAnsiTheme="minorHAnsi"/>
          <w:sz w:val="24"/>
          <w:szCs w:val="24"/>
        </w:rPr>
        <w:t>ing</w:t>
      </w:r>
      <w:r>
        <w:rPr>
          <w:rFonts w:asciiTheme="minorHAnsi" w:hAnsiTheme="minorHAnsi"/>
          <w:sz w:val="24"/>
          <w:szCs w:val="24"/>
        </w:rPr>
        <w:t xml:space="preserve"> the efficient use of nitrogen</w:t>
      </w:r>
      <w:r w:rsidR="004265B3">
        <w:rPr>
          <w:rFonts w:asciiTheme="minorHAnsi" w:hAnsiTheme="minorHAnsi"/>
          <w:sz w:val="24"/>
          <w:szCs w:val="24"/>
        </w:rPr>
        <w:t>;</w:t>
      </w:r>
      <w:r w:rsidR="001618E9">
        <w:rPr>
          <w:rFonts w:asciiTheme="minorHAnsi" w:hAnsiTheme="minorHAnsi"/>
          <w:sz w:val="24"/>
          <w:szCs w:val="24"/>
        </w:rPr>
        <w:t xml:space="preserve"> use of grass clover crops; manure planning and loosening soil compaction can have wider impacts</w:t>
      </w:r>
      <w:r>
        <w:rPr>
          <w:rFonts w:asciiTheme="minorHAnsi" w:hAnsiTheme="minorHAnsi"/>
          <w:sz w:val="24"/>
          <w:szCs w:val="24"/>
        </w:rPr>
        <w:t xml:space="preserve">. If farms are located near water courses, measures </w:t>
      </w:r>
      <w:r w:rsidR="004265B3">
        <w:rPr>
          <w:rFonts w:asciiTheme="minorHAnsi" w:hAnsiTheme="minorHAnsi"/>
          <w:sz w:val="24"/>
          <w:szCs w:val="24"/>
        </w:rPr>
        <w:t>that reduce N</w:t>
      </w:r>
      <w:r w:rsidR="004265B3" w:rsidRPr="004265B3">
        <w:rPr>
          <w:rFonts w:asciiTheme="minorHAnsi" w:hAnsiTheme="minorHAnsi"/>
          <w:sz w:val="24"/>
          <w:szCs w:val="24"/>
          <w:vertAlign w:val="subscript"/>
        </w:rPr>
        <w:t>2</w:t>
      </w:r>
      <w:r w:rsidR="004265B3">
        <w:rPr>
          <w:rFonts w:asciiTheme="minorHAnsi" w:hAnsiTheme="minorHAnsi"/>
          <w:sz w:val="24"/>
          <w:szCs w:val="24"/>
        </w:rPr>
        <w:t xml:space="preserve">O </w:t>
      </w:r>
      <w:r>
        <w:rPr>
          <w:rFonts w:asciiTheme="minorHAnsi" w:hAnsiTheme="minorHAnsi"/>
          <w:sz w:val="24"/>
          <w:szCs w:val="24"/>
        </w:rPr>
        <w:t xml:space="preserve">can also help reduce diffuse water pollution with consequent benefits </w:t>
      </w:r>
      <w:r>
        <w:rPr>
          <w:rFonts w:asciiTheme="minorHAnsi" w:hAnsiTheme="minorHAnsi"/>
          <w:sz w:val="24"/>
          <w:szCs w:val="24"/>
        </w:rPr>
        <w:lastRenderedPageBreak/>
        <w:t xml:space="preserve">on water quality and aquatic biodiversity, improving habitat condition and resilience to climate change. </w:t>
      </w:r>
    </w:p>
    <w:p w14:paraId="737B1389" w14:textId="322841E5" w:rsidR="00374149" w:rsidRDefault="001618E9" w:rsidP="00CD3946">
      <w:pPr>
        <w:pStyle w:val="BodyText"/>
        <w:spacing w:line="276" w:lineRule="auto"/>
        <w:jc w:val="left"/>
        <w:rPr>
          <w:rFonts w:asciiTheme="minorHAnsi" w:hAnsiTheme="minorHAnsi"/>
          <w:sz w:val="24"/>
          <w:szCs w:val="24"/>
        </w:rPr>
      </w:pPr>
      <w:r>
        <w:rPr>
          <w:rFonts w:asciiTheme="minorHAnsi" w:hAnsiTheme="minorHAnsi"/>
          <w:sz w:val="24"/>
          <w:szCs w:val="24"/>
        </w:rPr>
        <w:t>Peatland restoration and increased woodland were also</w:t>
      </w:r>
      <w:r w:rsidR="006E742D">
        <w:rPr>
          <w:rFonts w:asciiTheme="minorHAnsi" w:hAnsiTheme="minorHAnsi"/>
          <w:sz w:val="24"/>
          <w:szCs w:val="24"/>
        </w:rPr>
        <w:t xml:space="preserve"> </w:t>
      </w:r>
      <w:r w:rsidR="001272ED">
        <w:rPr>
          <w:rFonts w:asciiTheme="minorHAnsi" w:hAnsiTheme="minorHAnsi"/>
          <w:sz w:val="24"/>
          <w:szCs w:val="24"/>
        </w:rPr>
        <w:t>identified as contributing to the goals set out in Defra’s 25 year Environmental Plan.</w:t>
      </w:r>
    </w:p>
    <w:p w14:paraId="67483DD8" w14:textId="77777777" w:rsidR="00374149" w:rsidRDefault="00374149" w:rsidP="00CD3946">
      <w:pPr>
        <w:pStyle w:val="BodyText"/>
        <w:spacing w:line="276" w:lineRule="auto"/>
        <w:jc w:val="left"/>
        <w:rPr>
          <w:rFonts w:asciiTheme="minorHAnsi" w:hAnsiTheme="minorHAnsi"/>
          <w:sz w:val="24"/>
          <w:szCs w:val="24"/>
        </w:rPr>
      </w:pPr>
    </w:p>
    <w:p w14:paraId="4D74C2DC" w14:textId="0E4A17A2" w:rsidR="001618E9" w:rsidRDefault="001618E9" w:rsidP="00CD3946">
      <w:pPr>
        <w:pStyle w:val="BodyText"/>
        <w:spacing w:line="276" w:lineRule="auto"/>
        <w:jc w:val="left"/>
        <w:rPr>
          <w:rFonts w:asciiTheme="minorHAnsi" w:hAnsiTheme="minorHAnsi"/>
          <w:sz w:val="24"/>
          <w:szCs w:val="24"/>
        </w:rPr>
      </w:pPr>
      <w:r>
        <w:rPr>
          <w:rFonts w:asciiTheme="minorHAnsi" w:hAnsiTheme="minorHAnsi"/>
          <w:sz w:val="24"/>
          <w:szCs w:val="24"/>
        </w:rPr>
        <w:t>The CCC land use analysis highlighted the importance of managing biomass production to avoid potential negative impacts on environmental sustainability. These were considered in the 2018 CCC Biomass report</w:t>
      </w:r>
      <w:r w:rsidR="008B7228">
        <w:rPr>
          <w:rStyle w:val="FootnoteReference"/>
          <w:rFonts w:asciiTheme="minorHAnsi" w:hAnsiTheme="minorHAnsi"/>
          <w:sz w:val="24"/>
          <w:szCs w:val="24"/>
        </w:rPr>
        <w:footnoteReference w:id="7"/>
      </w:r>
      <w:r>
        <w:rPr>
          <w:rFonts w:asciiTheme="minorHAnsi" w:hAnsiTheme="minorHAnsi"/>
          <w:sz w:val="24"/>
          <w:szCs w:val="24"/>
        </w:rPr>
        <w:t xml:space="preserve"> and include impacts on biodiversity, soil health, water quality and impacts on invasive species. However the report also notes that biomass production can deliver a number of co-benefits such as the planting of a perennial crop such as miscanthus</w:t>
      </w:r>
      <w:r w:rsidR="00082AFA">
        <w:rPr>
          <w:rFonts w:asciiTheme="minorHAnsi" w:hAnsiTheme="minorHAnsi"/>
          <w:sz w:val="24"/>
          <w:szCs w:val="24"/>
        </w:rPr>
        <w:t xml:space="preserve"> and SRC and SRF can lead to increased biodiversity and improve soil quality if planted on arable land. </w:t>
      </w:r>
    </w:p>
    <w:p w14:paraId="66C4FB93" w14:textId="77777777" w:rsidR="00082AFA" w:rsidRDefault="00082AFA" w:rsidP="00374149">
      <w:pPr>
        <w:pStyle w:val="BodyText"/>
        <w:spacing w:line="276" w:lineRule="auto"/>
        <w:rPr>
          <w:rFonts w:asciiTheme="minorHAnsi" w:hAnsiTheme="minorHAnsi"/>
          <w:sz w:val="24"/>
          <w:szCs w:val="24"/>
        </w:rPr>
      </w:pPr>
    </w:p>
    <w:p w14:paraId="2DF41411" w14:textId="1B917CAB" w:rsidR="00082AFA" w:rsidRDefault="00082AFA" w:rsidP="004265B3">
      <w:pPr>
        <w:pStyle w:val="BodyText"/>
        <w:spacing w:line="276" w:lineRule="auto"/>
        <w:jc w:val="left"/>
        <w:rPr>
          <w:rFonts w:asciiTheme="minorHAnsi" w:hAnsiTheme="minorHAnsi"/>
          <w:sz w:val="24"/>
          <w:szCs w:val="24"/>
        </w:rPr>
      </w:pPr>
      <w:r>
        <w:rPr>
          <w:rFonts w:asciiTheme="minorHAnsi" w:hAnsiTheme="minorHAnsi"/>
          <w:sz w:val="24"/>
          <w:szCs w:val="24"/>
        </w:rPr>
        <w:t xml:space="preserve">The aim of this task is to quantify the wider environmental impacts of the CCC mitigation scenarios. As well as the forestry, biomass and peatland options in Part 1 above, this should also cover the impact of low-carbon farming practices which form part of the scenarios. </w:t>
      </w:r>
      <w:r w:rsidR="004265B3">
        <w:rPr>
          <w:rFonts w:asciiTheme="minorHAnsi" w:hAnsiTheme="minorHAnsi"/>
          <w:sz w:val="24"/>
          <w:szCs w:val="24"/>
        </w:rPr>
        <w:t>CCC can provide further details of these.</w:t>
      </w:r>
    </w:p>
    <w:p w14:paraId="007EEF35" w14:textId="77777777" w:rsidR="00082AFA" w:rsidRDefault="00082AFA" w:rsidP="004265B3">
      <w:pPr>
        <w:pStyle w:val="BodyText"/>
        <w:spacing w:line="276" w:lineRule="auto"/>
        <w:jc w:val="left"/>
        <w:rPr>
          <w:rFonts w:asciiTheme="minorHAnsi" w:hAnsiTheme="minorHAnsi"/>
          <w:sz w:val="24"/>
          <w:szCs w:val="24"/>
        </w:rPr>
      </w:pPr>
    </w:p>
    <w:p w14:paraId="1590C9D2" w14:textId="79E507B4" w:rsidR="00082AFA" w:rsidRDefault="00082AFA" w:rsidP="004265B3">
      <w:pPr>
        <w:pStyle w:val="BodyText"/>
        <w:spacing w:line="276" w:lineRule="auto"/>
        <w:jc w:val="left"/>
        <w:rPr>
          <w:rFonts w:asciiTheme="minorHAnsi" w:hAnsiTheme="minorHAnsi"/>
          <w:sz w:val="24"/>
          <w:szCs w:val="24"/>
        </w:rPr>
      </w:pPr>
      <w:r>
        <w:rPr>
          <w:rFonts w:asciiTheme="minorHAnsi" w:hAnsiTheme="minorHAnsi"/>
          <w:sz w:val="24"/>
          <w:szCs w:val="24"/>
        </w:rPr>
        <w:t xml:space="preserve">The tender should draw on evidence from existing literature and studies that have considered </w:t>
      </w:r>
      <w:r w:rsidR="004265B3">
        <w:rPr>
          <w:rFonts w:asciiTheme="minorHAnsi" w:hAnsiTheme="minorHAnsi"/>
          <w:sz w:val="24"/>
          <w:szCs w:val="24"/>
        </w:rPr>
        <w:t xml:space="preserve">wider environmental </w:t>
      </w:r>
      <w:r>
        <w:rPr>
          <w:rFonts w:asciiTheme="minorHAnsi" w:hAnsiTheme="minorHAnsi"/>
          <w:sz w:val="24"/>
          <w:szCs w:val="24"/>
        </w:rPr>
        <w:t>impact</w:t>
      </w:r>
      <w:r w:rsidR="004265B3">
        <w:rPr>
          <w:rFonts w:asciiTheme="minorHAnsi" w:hAnsiTheme="minorHAnsi"/>
          <w:sz w:val="24"/>
          <w:szCs w:val="24"/>
        </w:rPr>
        <w:t>s</w:t>
      </w:r>
      <w:r>
        <w:rPr>
          <w:rFonts w:asciiTheme="minorHAnsi" w:hAnsiTheme="minorHAnsi"/>
          <w:sz w:val="24"/>
          <w:szCs w:val="24"/>
        </w:rPr>
        <w:t xml:space="preserve"> of </w:t>
      </w:r>
      <w:r w:rsidR="004265B3">
        <w:rPr>
          <w:rFonts w:asciiTheme="minorHAnsi" w:hAnsiTheme="minorHAnsi"/>
          <w:sz w:val="24"/>
          <w:szCs w:val="24"/>
        </w:rPr>
        <w:t>these</w:t>
      </w:r>
      <w:r>
        <w:rPr>
          <w:rFonts w:asciiTheme="minorHAnsi" w:hAnsiTheme="minorHAnsi"/>
          <w:sz w:val="24"/>
          <w:szCs w:val="24"/>
        </w:rPr>
        <w:t xml:space="preserve"> land-use choices and have quantified benefits and risks. </w:t>
      </w:r>
    </w:p>
    <w:p w14:paraId="2E4C03D4" w14:textId="77777777" w:rsidR="00082AFA" w:rsidRDefault="00082AFA" w:rsidP="004265B3">
      <w:pPr>
        <w:pStyle w:val="BodyText"/>
        <w:spacing w:line="276" w:lineRule="auto"/>
        <w:jc w:val="left"/>
        <w:rPr>
          <w:rFonts w:asciiTheme="minorHAnsi" w:hAnsiTheme="minorHAnsi"/>
          <w:sz w:val="24"/>
          <w:szCs w:val="24"/>
        </w:rPr>
      </w:pPr>
    </w:p>
    <w:p w14:paraId="27371ADD" w14:textId="77777777" w:rsidR="006F1FB8" w:rsidRDefault="00082AFA" w:rsidP="004265B3">
      <w:pPr>
        <w:pStyle w:val="BodyText"/>
        <w:spacing w:line="276" w:lineRule="auto"/>
        <w:jc w:val="left"/>
        <w:rPr>
          <w:rFonts w:asciiTheme="minorHAnsi" w:hAnsiTheme="minorHAnsi"/>
          <w:sz w:val="24"/>
          <w:szCs w:val="24"/>
        </w:rPr>
      </w:pPr>
      <w:r>
        <w:rPr>
          <w:rFonts w:asciiTheme="minorHAnsi" w:hAnsiTheme="minorHAnsi"/>
          <w:sz w:val="24"/>
          <w:szCs w:val="24"/>
        </w:rPr>
        <w:t xml:space="preserve">The tender should set out the methodology to be used for this analysis, including how to take account of the location-specific nature of the mitigation measures. </w:t>
      </w:r>
      <w:r w:rsidR="004265B3">
        <w:rPr>
          <w:rFonts w:asciiTheme="minorHAnsi" w:hAnsiTheme="minorHAnsi"/>
          <w:sz w:val="24"/>
          <w:szCs w:val="24"/>
        </w:rPr>
        <w:t xml:space="preserve">The tender </w:t>
      </w:r>
      <w:r w:rsidR="004265B3">
        <w:rPr>
          <w:rFonts w:asciiTheme="minorHAnsi" w:hAnsiTheme="minorHAnsi"/>
          <w:sz w:val="24"/>
          <w:szCs w:val="24"/>
        </w:rPr>
        <w:lastRenderedPageBreak/>
        <w:t>should explore whether r</w:t>
      </w:r>
      <w:r>
        <w:rPr>
          <w:rFonts w:asciiTheme="minorHAnsi" w:hAnsiTheme="minorHAnsi"/>
          <w:sz w:val="24"/>
          <w:szCs w:val="24"/>
        </w:rPr>
        <w:t xml:space="preserve">anges of estimates and sensitivities </w:t>
      </w:r>
      <w:r w:rsidR="004265B3">
        <w:rPr>
          <w:rFonts w:asciiTheme="minorHAnsi" w:hAnsiTheme="minorHAnsi"/>
          <w:sz w:val="24"/>
          <w:szCs w:val="24"/>
        </w:rPr>
        <w:t xml:space="preserve">would be helpful in capturing a range of future </w:t>
      </w:r>
      <w:r>
        <w:rPr>
          <w:rFonts w:asciiTheme="minorHAnsi" w:hAnsiTheme="minorHAnsi"/>
          <w:sz w:val="24"/>
          <w:szCs w:val="24"/>
        </w:rPr>
        <w:t>uncertainties</w:t>
      </w:r>
      <w:r w:rsidR="004265B3">
        <w:rPr>
          <w:rFonts w:asciiTheme="minorHAnsi" w:hAnsiTheme="minorHAnsi"/>
          <w:sz w:val="24"/>
          <w:szCs w:val="24"/>
        </w:rPr>
        <w:t>.</w:t>
      </w:r>
      <w:r>
        <w:rPr>
          <w:rFonts w:asciiTheme="minorHAnsi" w:hAnsiTheme="minorHAnsi"/>
          <w:sz w:val="24"/>
          <w:szCs w:val="24"/>
        </w:rPr>
        <w:t xml:space="preserve"> Estimates should be provided on a £/hectare basis and should clearly state the time period over which impacts are likely to accrue. As in Part 1 of the tender, the total net impact of non-market measures should be estimated, using CCC estimates of total</w:t>
      </w:r>
      <w:r w:rsidR="004265B3">
        <w:rPr>
          <w:rFonts w:asciiTheme="minorHAnsi" w:hAnsiTheme="minorHAnsi"/>
          <w:sz w:val="24"/>
          <w:szCs w:val="24"/>
        </w:rPr>
        <w:t xml:space="preserve"> land</w:t>
      </w:r>
      <w:r>
        <w:rPr>
          <w:rFonts w:asciiTheme="minorHAnsi" w:hAnsiTheme="minorHAnsi"/>
          <w:sz w:val="24"/>
          <w:szCs w:val="24"/>
        </w:rPr>
        <w:t xml:space="preserve"> area associated with each of the </w:t>
      </w:r>
      <w:r w:rsidR="006F2C9B">
        <w:rPr>
          <w:rFonts w:asciiTheme="minorHAnsi" w:hAnsiTheme="minorHAnsi"/>
          <w:sz w:val="24"/>
          <w:szCs w:val="24"/>
        </w:rPr>
        <w:t>mitigation</w:t>
      </w:r>
      <w:r>
        <w:rPr>
          <w:rFonts w:asciiTheme="minorHAnsi" w:hAnsiTheme="minorHAnsi"/>
          <w:sz w:val="24"/>
          <w:szCs w:val="24"/>
        </w:rPr>
        <w:t xml:space="preserve"> options</w:t>
      </w:r>
      <w:r w:rsidR="006F1FB8">
        <w:rPr>
          <w:rFonts w:asciiTheme="minorHAnsi" w:hAnsiTheme="minorHAnsi"/>
          <w:sz w:val="24"/>
          <w:szCs w:val="24"/>
        </w:rPr>
        <w:t>, which will be provided to the contractor</w:t>
      </w:r>
      <w:r>
        <w:rPr>
          <w:rFonts w:asciiTheme="minorHAnsi" w:hAnsiTheme="minorHAnsi"/>
          <w:sz w:val="24"/>
          <w:szCs w:val="24"/>
        </w:rPr>
        <w:t>.</w:t>
      </w:r>
      <w:r w:rsidR="006F1FB8">
        <w:rPr>
          <w:rFonts w:asciiTheme="minorHAnsi" w:hAnsiTheme="minorHAnsi"/>
          <w:sz w:val="24"/>
          <w:szCs w:val="24"/>
        </w:rPr>
        <w:t xml:space="preserve"> </w:t>
      </w:r>
    </w:p>
    <w:p w14:paraId="2794F2A4" w14:textId="77777777" w:rsidR="006F1FB8" w:rsidRDefault="006F1FB8" w:rsidP="004265B3">
      <w:pPr>
        <w:pStyle w:val="BodyText"/>
        <w:spacing w:line="276" w:lineRule="auto"/>
        <w:jc w:val="left"/>
        <w:rPr>
          <w:rFonts w:asciiTheme="minorHAnsi" w:hAnsiTheme="minorHAnsi"/>
          <w:sz w:val="24"/>
          <w:szCs w:val="24"/>
        </w:rPr>
      </w:pPr>
    </w:p>
    <w:p w14:paraId="7554BB1B" w14:textId="182D4969" w:rsidR="00082AFA" w:rsidRDefault="006F1FB8" w:rsidP="004265B3">
      <w:pPr>
        <w:pStyle w:val="BodyText"/>
        <w:spacing w:line="276" w:lineRule="auto"/>
        <w:jc w:val="left"/>
        <w:rPr>
          <w:rFonts w:asciiTheme="minorHAnsi" w:hAnsiTheme="minorHAnsi"/>
          <w:sz w:val="24"/>
          <w:szCs w:val="24"/>
        </w:rPr>
      </w:pPr>
      <w:r>
        <w:rPr>
          <w:rFonts w:asciiTheme="minorHAnsi" w:hAnsiTheme="minorHAnsi"/>
          <w:sz w:val="24"/>
          <w:szCs w:val="24"/>
        </w:rPr>
        <w:t xml:space="preserve">A list of potential literature sources useful for this project is given in Annex A. </w:t>
      </w:r>
      <w:r w:rsidR="00082AFA">
        <w:rPr>
          <w:rFonts w:asciiTheme="minorHAnsi" w:hAnsiTheme="minorHAnsi"/>
          <w:sz w:val="24"/>
          <w:szCs w:val="24"/>
        </w:rPr>
        <w:t xml:space="preserve"> </w:t>
      </w:r>
    </w:p>
    <w:p w14:paraId="6B1A9488" w14:textId="77777777" w:rsidR="00082AFA" w:rsidRDefault="00082AFA" w:rsidP="004265B3">
      <w:pPr>
        <w:pStyle w:val="BodyText"/>
        <w:spacing w:line="276" w:lineRule="auto"/>
        <w:jc w:val="left"/>
        <w:rPr>
          <w:rFonts w:asciiTheme="minorHAnsi" w:hAnsiTheme="minorHAnsi"/>
          <w:sz w:val="24"/>
          <w:szCs w:val="24"/>
        </w:rPr>
      </w:pPr>
    </w:p>
    <w:p w14:paraId="514E9248" w14:textId="77777777" w:rsidR="00374149" w:rsidRPr="00CD3946" w:rsidRDefault="00374149" w:rsidP="00CD3946">
      <w:pPr>
        <w:pStyle w:val="BodyText"/>
        <w:spacing w:line="276" w:lineRule="auto"/>
        <w:jc w:val="left"/>
        <w:rPr>
          <w:rFonts w:asciiTheme="minorHAnsi" w:hAnsiTheme="minorHAnsi"/>
          <w:sz w:val="24"/>
          <w:szCs w:val="24"/>
        </w:rPr>
      </w:pPr>
    </w:p>
    <w:p w14:paraId="369BEB31" w14:textId="6D416DE7" w:rsidR="00224F4B" w:rsidRPr="004265B3" w:rsidRDefault="00BA2AA5" w:rsidP="00BA2AA5">
      <w:pPr>
        <w:numPr>
          <w:ilvl w:val="0"/>
          <w:numId w:val="13"/>
        </w:numPr>
        <w:ind w:left="567" w:hanging="567"/>
        <w:rPr>
          <w:rFonts w:asciiTheme="minorHAnsi" w:hAnsiTheme="minorHAnsi"/>
          <w:b/>
          <w:sz w:val="24"/>
          <w:szCs w:val="24"/>
        </w:rPr>
      </w:pPr>
      <w:bookmarkStart w:id="6" w:name="_Ref357541705"/>
      <w:bookmarkStart w:id="7" w:name="_Toc381969510"/>
      <w:bookmarkStart w:id="8" w:name="_Toc405888459"/>
      <w:r>
        <w:rPr>
          <w:rFonts w:asciiTheme="minorHAnsi" w:hAnsiTheme="minorHAnsi"/>
          <w:b/>
          <w:sz w:val="24"/>
          <w:szCs w:val="24"/>
        </w:rPr>
        <w:t xml:space="preserve"> </w:t>
      </w:r>
      <w:r w:rsidR="00224F4B" w:rsidRPr="004265B3">
        <w:rPr>
          <w:rFonts w:asciiTheme="minorHAnsi" w:hAnsiTheme="minorHAnsi"/>
          <w:b/>
          <w:sz w:val="24"/>
          <w:szCs w:val="24"/>
        </w:rPr>
        <w:t>Outputs Required</w:t>
      </w:r>
      <w:bookmarkEnd w:id="6"/>
      <w:bookmarkEnd w:id="7"/>
      <w:bookmarkEnd w:id="8"/>
    </w:p>
    <w:p w14:paraId="169A840E" w14:textId="77777777" w:rsidR="00224F4B" w:rsidRPr="004265B3" w:rsidRDefault="00224F4B" w:rsidP="00973632">
      <w:pPr>
        <w:widowControl w:val="0"/>
        <w:spacing w:line="276" w:lineRule="auto"/>
        <w:textAlignment w:val="center"/>
        <w:rPr>
          <w:rFonts w:asciiTheme="minorHAnsi" w:hAnsiTheme="minorHAnsi" w:cs="Arial"/>
          <w:color w:val="000000"/>
          <w:sz w:val="24"/>
          <w:szCs w:val="24"/>
        </w:rPr>
      </w:pPr>
    </w:p>
    <w:p w14:paraId="40C8CAFA" w14:textId="77777777" w:rsidR="00224F4B" w:rsidRPr="004265B3" w:rsidRDefault="00224F4B" w:rsidP="00973632">
      <w:pPr>
        <w:keepNext/>
        <w:spacing w:after="200" w:line="276" w:lineRule="auto"/>
        <w:rPr>
          <w:rFonts w:asciiTheme="minorHAnsi" w:hAnsiTheme="minorHAnsi"/>
          <w:sz w:val="24"/>
          <w:szCs w:val="24"/>
        </w:rPr>
      </w:pPr>
      <w:r w:rsidRPr="004265B3">
        <w:rPr>
          <w:rFonts w:asciiTheme="minorHAnsi" w:hAnsiTheme="minorHAnsi"/>
          <w:sz w:val="24"/>
          <w:szCs w:val="24"/>
        </w:rPr>
        <w:t>The outputs from this project are:</w:t>
      </w:r>
    </w:p>
    <w:p w14:paraId="721FB401" w14:textId="42B91304" w:rsidR="00224F4B" w:rsidRPr="00A02272" w:rsidRDefault="00224F4B" w:rsidP="00623659">
      <w:pPr>
        <w:pStyle w:val="BodyText"/>
        <w:numPr>
          <w:ilvl w:val="0"/>
          <w:numId w:val="17"/>
        </w:numPr>
        <w:spacing w:after="120" w:line="276" w:lineRule="auto"/>
        <w:ind w:left="567" w:hanging="567"/>
        <w:jc w:val="left"/>
        <w:rPr>
          <w:rFonts w:asciiTheme="minorHAnsi" w:hAnsiTheme="minorHAnsi"/>
          <w:bCs/>
          <w:sz w:val="24"/>
          <w:szCs w:val="24"/>
        </w:rPr>
      </w:pPr>
      <w:r w:rsidRPr="004265B3">
        <w:rPr>
          <w:rFonts w:asciiTheme="minorHAnsi" w:hAnsiTheme="minorHAnsi"/>
          <w:bCs/>
          <w:sz w:val="24"/>
          <w:szCs w:val="24"/>
        </w:rPr>
        <w:t>A report sett</w:t>
      </w:r>
      <w:r w:rsidR="00752365" w:rsidRPr="004265B3">
        <w:rPr>
          <w:rFonts w:asciiTheme="minorHAnsi" w:hAnsiTheme="minorHAnsi"/>
          <w:bCs/>
          <w:sz w:val="24"/>
          <w:szCs w:val="24"/>
        </w:rPr>
        <w:t xml:space="preserve">ing out the </w:t>
      </w:r>
      <w:r w:rsidR="00A02272">
        <w:rPr>
          <w:rFonts w:asciiTheme="minorHAnsi" w:hAnsiTheme="minorHAnsi"/>
          <w:bCs/>
          <w:sz w:val="24"/>
          <w:szCs w:val="24"/>
        </w:rPr>
        <w:t xml:space="preserve">methodology and results of </w:t>
      </w:r>
      <w:r w:rsidR="00752365" w:rsidRPr="004265B3">
        <w:rPr>
          <w:rFonts w:asciiTheme="minorHAnsi" w:hAnsiTheme="minorHAnsi"/>
          <w:bCs/>
          <w:sz w:val="24"/>
          <w:szCs w:val="24"/>
        </w:rPr>
        <w:t>Tasks 1</w:t>
      </w:r>
      <w:r w:rsidR="00A02272">
        <w:rPr>
          <w:rFonts w:asciiTheme="minorHAnsi" w:hAnsiTheme="minorHAnsi"/>
          <w:bCs/>
          <w:sz w:val="24"/>
          <w:szCs w:val="24"/>
        </w:rPr>
        <w:t xml:space="preserve"> and </w:t>
      </w:r>
      <w:r w:rsidRPr="004265B3">
        <w:rPr>
          <w:rFonts w:asciiTheme="minorHAnsi" w:hAnsiTheme="minorHAnsi"/>
          <w:bCs/>
          <w:sz w:val="24"/>
          <w:szCs w:val="24"/>
        </w:rPr>
        <w:t>2</w:t>
      </w:r>
      <w:r w:rsidR="00A02272">
        <w:rPr>
          <w:rFonts w:asciiTheme="minorHAnsi" w:hAnsiTheme="minorHAnsi"/>
          <w:bCs/>
          <w:sz w:val="24"/>
          <w:szCs w:val="24"/>
        </w:rPr>
        <w:t>.</w:t>
      </w:r>
      <w:r w:rsidRPr="004265B3">
        <w:rPr>
          <w:rFonts w:asciiTheme="minorHAnsi" w:hAnsiTheme="minorHAnsi"/>
          <w:bCs/>
          <w:sz w:val="24"/>
          <w:szCs w:val="24"/>
        </w:rPr>
        <w:t xml:space="preserve"> </w:t>
      </w:r>
      <w:r w:rsidRPr="00A02272">
        <w:rPr>
          <w:rFonts w:asciiTheme="minorHAnsi" w:hAnsiTheme="minorHAnsi"/>
          <w:bCs/>
          <w:sz w:val="24"/>
          <w:szCs w:val="24"/>
        </w:rPr>
        <w:t xml:space="preserve">Please note that we would expect </w:t>
      </w:r>
      <w:r w:rsidR="00A02272">
        <w:rPr>
          <w:rFonts w:asciiTheme="minorHAnsi" w:hAnsiTheme="minorHAnsi"/>
          <w:bCs/>
          <w:sz w:val="24"/>
          <w:szCs w:val="24"/>
        </w:rPr>
        <w:t xml:space="preserve">these </w:t>
      </w:r>
      <w:r w:rsidRPr="00A02272">
        <w:rPr>
          <w:rFonts w:asciiTheme="minorHAnsi" w:hAnsiTheme="minorHAnsi"/>
          <w:bCs/>
          <w:sz w:val="24"/>
          <w:szCs w:val="24"/>
        </w:rPr>
        <w:t xml:space="preserve">to run concurrently. </w:t>
      </w:r>
    </w:p>
    <w:p w14:paraId="4D8C946F" w14:textId="7DF36E27" w:rsidR="00A02272" w:rsidRDefault="00071C0F" w:rsidP="00846F97">
      <w:pPr>
        <w:pStyle w:val="BodyText"/>
        <w:numPr>
          <w:ilvl w:val="0"/>
          <w:numId w:val="17"/>
        </w:numPr>
        <w:spacing w:after="120" w:line="276" w:lineRule="auto"/>
        <w:ind w:left="567" w:hanging="567"/>
        <w:jc w:val="left"/>
        <w:rPr>
          <w:rFonts w:asciiTheme="minorHAnsi" w:hAnsiTheme="minorHAnsi"/>
          <w:bCs/>
          <w:sz w:val="24"/>
          <w:szCs w:val="24"/>
        </w:rPr>
      </w:pPr>
      <w:r w:rsidRPr="004265B3">
        <w:rPr>
          <w:rFonts w:asciiTheme="minorHAnsi" w:hAnsiTheme="minorHAnsi"/>
          <w:bCs/>
          <w:sz w:val="24"/>
          <w:szCs w:val="24"/>
        </w:rPr>
        <w:t>An Excel spreadsheet providing</w:t>
      </w:r>
      <w:r w:rsidR="00224F4B" w:rsidRPr="004265B3">
        <w:rPr>
          <w:rFonts w:asciiTheme="minorHAnsi" w:hAnsiTheme="minorHAnsi"/>
          <w:bCs/>
          <w:sz w:val="24"/>
          <w:szCs w:val="24"/>
        </w:rPr>
        <w:t xml:space="preserve"> </w:t>
      </w:r>
      <w:r w:rsidR="00752365" w:rsidRPr="004265B3">
        <w:rPr>
          <w:rFonts w:asciiTheme="minorHAnsi" w:hAnsiTheme="minorHAnsi"/>
          <w:bCs/>
          <w:sz w:val="24"/>
          <w:szCs w:val="24"/>
        </w:rPr>
        <w:t xml:space="preserve">all the inputs and outputs. </w:t>
      </w:r>
      <w:r w:rsidR="00A02272">
        <w:rPr>
          <w:rFonts w:asciiTheme="minorHAnsi" w:hAnsiTheme="minorHAnsi"/>
          <w:bCs/>
          <w:sz w:val="24"/>
          <w:szCs w:val="24"/>
        </w:rPr>
        <w:t>These should cover:</w:t>
      </w:r>
    </w:p>
    <w:p w14:paraId="45498CBD" w14:textId="07FC1F8D" w:rsidR="00224F4B" w:rsidRDefault="00A02272" w:rsidP="00623659">
      <w:pPr>
        <w:pStyle w:val="BodyText"/>
        <w:numPr>
          <w:ilvl w:val="1"/>
          <w:numId w:val="17"/>
        </w:numPr>
        <w:spacing w:after="120" w:line="276" w:lineRule="auto"/>
        <w:ind w:left="1134" w:hanging="425"/>
        <w:jc w:val="left"/>
        <w:rPr>
          <w:rFonts w:asciiTheme="minorHAnsi" w:hAnsiTheme="minorHAnsi"/>
          <w:bCs/>
          <w:sz w:val="24"/>
          <w:szCs w:val="24"/>
        </w:rPr>
      </w:pPr>
      <w:r>
        <w:rPr>
          <w:rFonts w:asciiTheme="minorHAnsi" w:hAnsiTheme="minorHAnsi"/>
          <w:bCs/>
          <w:sz w:val="24"/>
          <w:szCs w:val="24"/>
        </w:rPr>
        <w:t xml:space="preserve">The direct market costs, benefits and net impact of six biomass options and peatland restoration set out in section 3 above in £/ha and £m for five CCC land use scenarios. </w:t>
      </w:r>
      <w:r w:rsidR="006F1FB8">
        <w:rPr>
          <w:rFonts w:asciiTheme="minorHAnsi" w:hAnsiTheme="minorHAnsi"/>
          <w:bCs/>
          <w:sz w:val="24"/>
          <w:szCs w:val="24"/>
        </w:rPr>
        <w:t xml:space="preserve">These should be on a social and private basis. </w:t>
      </w:r>
    </w:p>
    <w:p w14:paraId="3CD7E93E" w14:textId="6E532ABA" w:rsidR="00A02272" w:rsidRPr="004265B3" w:rsidRDefault="00A02272" w:rsidP="00846F97">
      <w:pPr>
        <w:pStyle w:val="BodyText"/>
        <w:numPr>
          <w:ilvl w:val="1"/>
          <w:numId w:val="17"/>
        </w:numPr>
        <w:spacing w:after="120" w:line="276" w:lineRule="auto"/>
        <w:ind w:left="1134" w:hanging="425"/>
        <w:jc w:val="left"/>
        <w:rPr>
          <w:rFonts w:asciiTheme="minorHAnsi" w:hAnsiTheme="minorHAnsi"/>
          <w:bCs/>
          <w:sz w:val="24"/>
          <w:szCs w:val="24"/>
        </w:rPr>
      </w:pPr>
      <w:r>
        <w:rPr>
          <w:rFonts w:asciiTheme="minorHAnsi" w:hAnsiTheme="minorHAnsi"/>
          <w:bCs/>
          <w:sz w:val="24"/>
          <w:szCs w:val="24"/>
        </w:rPr>
        <w:t xml:space="preserve">The non-market costs and benefits of the six biomass options, peatland restoration and low-carbon farming measures in £/ha and £m for five CCC land use scenarios. </w:t>
      </w:r>
      <w:r w:rsidR="006F1FB8">
        <w:rPr>
          <w:rFonts w:asciiTheme="minorHAnsi" w:hAnsiTheme="minorHAnsi"/>
          <w:bCs/>
          <w:sz w:val="24"/>
          <w:szCs w:val="24"/>
        </w:rPr>
        <w:t xml:space="preserve">These should be provided on a social basis. </w:t>
      </w:r>
    </w:p>
    <w:p w14:paraId="06064E51" w14:textId="56F7DD58" w:rsidR="00224F4B" w:rsidRDefault="00224F4B" w:rsidP="00623659">
      <w:pPr>
        <w:pStyle w:val="BodyText"/>
        <w:numPr>
          <w:ilvl w:val="0"/>
          <w:numId w:val="17"/>
        </w:numPr>
        <w:spacing w:after="120" w:line="276" w:lineRule="auto"/>
        <w:ind w:left="567" w:hanging="567"/>
        <w:jc w:val="left"/>
        <w:rPr>
          <w:rFonts w:asciiTheme="minorHAnsi" w:hAnsiTheme="minorHAnsi"/>
          <w:bCs/>
          <w:sz w:val="24"/>
          <w:szCs w:val="24"/>
        </w:rPr>
      </w:pPr>
      <w:r w:rsidRPr="00A02272">
        <w:rPr>
          <w:rFonts w:asciiTheme="minorHAnsi" w:hAnsiTheme="minorHAnsi"/>
          <w:bCs/>
          <w:sz w:val="24"/>
          <w:szCs w:val="24"/>
        </w:rPr>
        <w:t xml:space="preserve">Presentations of the interim and final results of the project to the </w:t>
      </w:r>
      <w:r w:rsidR="00A02272">
        <w:rPr>
          <w:rFonts w:asciiTheme="minorHAnsi" w:hAnsiTheme="minorHAnsi"/>
          <w:bCs/>
          <w:sz w:val="24"/>
          <w:szCs w:val="24"/>
        </w:rPr>
        <w:t xml:space="preserve">project steering group at a timing agreed with the CCC. </w:t>
      </w:r>
    </w:p>
    <w:p w14:paraId="19BEA78E" w14:textId="213ED977" w:rsidR="00A961C0" w:rsidRPr="00A02272" w:rsidRDefault="00A961C0" w:rsidP="00A961C0">
      <w:pPr>
        <w:pStyle w:val="BodyText"/>
        <w:spacing w:after="120" w:line="276" w:lineRule="auto"/>
        <w:jc w:val="left"/>
        <w:rPr>
          <w:rFonts w:asciiTheme="minorHAnsi" w:hAnsiTheme="minorHAnsi"/>
          <w:bCs/>
          <w:sz w:val="24"/>
          <w:szCs w:val="24"/>
        </w:rPr>
      </w:pPr>
      <w:r>
        <w:rPr>
          <w:rFonts w:asciiTheme="minorHAnsi" w:hAnsiTheme="minorHAnsi"/>
          <w:bCs/>
          <w:sz w:val="24"/>
          <w:szCs w:val="24"/>
        </w:rPr>
        <w:lastRenderedPageBreak/>
        <w:t xml:space="preserve">It is expected that there will be close working with the contractor and the CCC throughout the project, including the sharing of data and inputs from existing CCC scenarios at the start of the project. </w:t>
      </w:r>
    </w:p>
    <w:p w14:paraId="3AF72BC7" w14:textId="77777777" w:rsidR="00224F4B" w:rsidRPr="004265B3" w:rsidRDefault="00224F4B" w:rsidP="00BA2AA5">
      <w:pPr>
        <w:numPr>
          <w:ilvl w:val="0"/>
          <w:numId w:val="13"/>
        </w:numPr>
        <w:ind w:left="567" w:hanging="567"/>
        <w:rPr>
          <w:rFonts w:asciiTheme="minorHAnsi" w:hAnsiTheme="minorHAnsi"/>
          <w:b/>
          <w:sz w:val="24"/>
          <w:szCs w:val="24"/>
        </w:rPr>
      </w:pPr>
      <w:bookmarkStart w:id="9" w:name="_Toc381969511"/>
      <w:bookmarkStart w:id="10" w:name="_Toc405888460"/>
      <w:bookmarkStart w:id="11" w:name="_Ref373505205"/>
      <w:bookmarkStart w:id="12" w:name="_Ref357541720"/>
      <w:r w:rsidRPr="004265B3">
        <w:rPr>
          <w:rFonts w:asciiTheme="minorHAnsi" w:hAnsiTheme="minorHAnsi"/>
          <w:b/>
          <w:sz w:val="24"/>
          <w:szCs w:val="24"/>
        </w:rPr>
        <w:t>Ownership and Publication</w:t>
      </w:r>
      <w:bookmarkEnd w:id="9"/>
      <w:bookmarkEnd w:id="10"/>
    </w:p>
    <w:p w14:paraId="37574D88" w14:textId="77777777" w:rsidR="00224F4B" w:rsidRPr="004265B3" w:rsidRDefault="00224F4B" w:rsidP="00973632">
      <w:pPr>
        <w:pStyle w:val="Norma"/>
        <w:rPr>
          <w:rFonts w:asciiTheme="minorHAnsi" w:hAnsiTheme="minorHAnsi"/>
          <w:sz w:val="24"/>
          <w:szCs w:val="24"/>
        </w:rPr>
      </w:pPr>
    </w:p>
    <w:p w14:paraId="2B4624E3" w14:textId="77777777" w:rsidR="00224F4B" w:rsidRPr="004265B3" w:rsidRDefault="00224F4B" w:rsidP="00973632">
      <w:pPr>
        <w:pStyle w:val="Norma10"/>
        <w:spacing w:line="276" w:lineRule="auto"/>
        <w:rPr>
          <w:rFonts w:asciiTheme="minorHAnsi" w:eastAsia="Calibri" w:hAnsiTheme="minorHAnsi" w:cs="Times New Roman"/>
          <w:sz w:val="24"/>
          <w:szCs w:val="24"/>
        </w:rPr>
      </w:pPr>
      <w:r w:rsidRPr="004265B3">
        <w:rPr>
          <w:rFonts w:asciiTheme="minorHAnsi" w:eastAsia="Calibri" w:hAnsiTheme="minorHAnsi" w:cs="Times New Roman"/>
          <w:sz w:val="24"/>
          <w:szCs w:val="24"/>
        </w:rPr>
        <w:t>The key deliverables will be handed over to the CCC, who may choose to publish these as supporting evidence on their website. Spreadsheets should be open access and unrestricted, to enable full QA of results and assumptions.</w:t>
      </w:r>
    </w:p>
    <w:p w14:paraId="3D01E112" w14:textId="77777777" w:rsidR="00224F4B" w:rsidRPr="004265B3" w:rsidRDefault="00224F4B" w:rsidP="00973632">
      <w:pPr>
        <w:pStyle w:val="Norma"/>
        <w:rPr>
          <w:rFonts w:asciiTheme="minorHAnsi" w:hAnsiTheme="minorHAnsi"/>
          <w:sz w:val="24"/>
          <w:szCs w:val="24"/>
        </w:rPr>
      </w:pPr>
    </w:p>
    <w:p w14:paraId="0C2449C2" w14:textId="77777777" w:rsidR="00224F4B" w:rsidRPr="004265B3" w:rsidRDefault="00224F4B" w:rsidP="00BA2AA5">
      <w:pPr>
        <w:numPr>
          <w:ilvl w:val="0"/>
          <w:numId w:val="13"/>
        </w:numPr>
        <w:ind w:left="567" w:hanging="567"/>
        <w:rPr>
          <w:rFonts w:asciiTheme="minorHAnsi" w:hAnsiTheme="minorHAnsi"/>
          <w:b/>
          <w:sz w:val="24"/>
          <w:szCs w:val="24"/>
        </w:rPr>
      </w:pPr>
      <w:r w:rsidRPr="004265B3">
        <w:rPr>
          <w:rFonts w:asciiTheme="minorHAnsi" w:hAnsiTheme="minorHAnsi"/>
          <w:b/>
          <w:sz w:val="24"/>
          <w:szCs w:val="24"/>
        </w:rPr>
        <w:t xml:space="preserve">Quality Assurance </w:t>
      </w:r>
      <w:bookmarkEnd w:id="11"/>
    </w:p>
    <w:p w14:paraId="672E3F43" w14:textId="77777777" w:rsidR="00224F4B" w:rsidRPr="004265B3" w:rsidRDefault="00224F4B" w:rsidP="00973632">
      <w:pPr>
        <w:pStyle w:val="Norma"/>
        <w:rPr>
          <w:rFonts w:asciiTheme="minorHAnsi" w:hAnsiTheme="minorHAnsi"/>
          <w:sz w:val="24"/>
          <w:szCs w:val="24"/>
        </w:rPr>
      </w:pPr>
    </w:p>
    <w:p w14:paraId="743DD87C" w14:textId="77777777" w:rsidR="00224F4B" w:rsidRPr="004265B3" w:rsidRDefault="00224F4B" w:rsidP="00973632">
      <w:pPr>
        <w:widowControl w:val="0"/>
        <w:spacing w:line="276" w:lineRule="auto"/>
        <w:rPr>
          <w:rFonts w:asciiTheme="minorHAnsi" w:hAnsiTheme="minorHAnsi" w:cs="Arial"/>
          <w:color w:val="000000"/>
          <w:sz w:val="24"/>
          <w:szCs w:val="24"/>
        </w:rPr>
      </w:pPr>
      <w:r w:rsidRPr="004265B3">
        <w:rPr>
          <w:rFonts w:asciiTheme="minorHAnsi" w:hAnsiTheme="minorHAnsi" w:cs="Arial"/>
          <w:color w:val="000000"/>
          <w:sz w:val="24"/>
          <w:szCs w:val="24"/>
        </w:rPr>
        <w:t xml:space="preserve">This project must comply with the ‘CCC – Quality Assurance of Evidence and Analysis’ guidance and bidders must set out their approach to quality assurance in their response to this ITT.  </w:t>
      </w:r>
    </w:p>
    <w:p w14:paraId="03A70383" w14:textId="77777777" w:rsidR="00224F4B" w:rsidRPr="004265B3" w:rsidRDefault="00224F4B" w:rsidP="00973632">
      <w:pPr>
        <w:widowControl w:val="0"/>
        <w:spacing w:line="276" w:lineRule="auto"/>
        <w:rPr>
          <w:rFonts w:asciiTheme="minorHAnsi" w:hAnsiTheme="minorHAnsi" w:cs="Arial"/>
          <w:color w:val="000000"/>
          <w:sz w:val="24"/>
          <w:szCs w:val="24"/>
        </w:rPr>
      </w:pPr>
    </w:p>
    <w:p w14:paraId="393E72CF" w14:textId="77777777" w:rsidR="00224F4B" w:rsidRPr="004265B3" w:rsidRDefault="00224F4B" w:rsidP="00973632">
      <w:pPr>
        <w:widowControl w:val="0"/>
        <w:spacing w:line="276" w:lineRule="auto"/>
        <w:rPr>
          <w:rFonts w:asciiTheme="minorHAnsi" w:hAnsiTheme="minorHAnsi" w:cs="Arial"/>
          <w:color w:val="000000"/>
          <w:sz w:val="24"/>
          <w:szCs w:val="24"/>
          <w:lang w:eastAsia="en-US"/>
        </w:rPr>
      </w:pPr>
      <w:r w:rsidRPr="004265B3">
        <w:rPr>
          <w:rFonts w:asciiTheme="minorHAnsi" w:hAnsiTheme="minorHAnsi" w:cs="Arial"/>
          <w:color w:val="000000"/>
          <w:sz w:val="24"/>
          <w:szCs w:val="24"/>
          <w:lang w:eastAsia="en-US"/>
        </w:rPr>
        <w:t xml:space="preserve">All research tasks and modelling must be quality assured and documented. Contractors should: </w:t>
      </w:r>
    </w:p>
    <w:p w14:paraId="2BC74E36" w14:textId="77777777" w:rsidR="00224F4B" w:rsidRPr="004265B3" w:rsidRDefault="00224F4B" w:rsidP="00973632">
      <w:pPr>
        <w:widowControl w:val="0"/>
        <w:spacing w:line="276" w:lineRule="auto"/>
        <w:rPr>
          <w:rFonts w:asciiTheme="minorHAnsi" w:hAnsiTheme="minorHAnsi" w:cs="Arial"/>
          <w:color w:val="000000"/>
          <w:sz w:val="24"/>
          <w:szCs w:val="24"/>
          <w:lang w:eastAsia="en-US"/>
        </w:rPr>
      </w:pPr>
    </w:p>
    <w:p w14:paraId="18102D62" w14:textId="77777777" w:rsidR="00224F4B" w:rsidRPr="004265B3" w:rsidRDefault="00224F4B" w:rsidP="00973632">
      <w:pPr>
        <w:pStyle w:val="BodyText"/>
        <w:numPr>
          <w:ilvl w:val="0"/>
          <w:numId w:val="17"/>
        </w:numPr>
        <w:spacing w:after="120" w:line="276" w:lineRule="auto"/>
        <w:ind w:left="851" w:hanging="426"/>
        <w:jc w:val="left"/>
        <w:rPr>
          <w:rFonts w:asciiTheme="minorHAnsi" w:hAnsiTheme="minorHAnsi"/>
          <w:bCs/>
          <w:sz w:val="24"/>
          <w:szCs w:val="24"/>
        </w:rPr>
      </w:pPr>
      <w:r w:rsidRPr="004265B3">
        <w:rPr>
          <w:rFonts w:asciiTheme="minorHAnsi" w:hAnsiTheme="minorHAnsi"/>
          <w:bCs/>
          <w:sz w:val="24"/>
          <w:szCs w:val="24"/>
        </w:rPr>
        <w:t xml:space="preserve">Include a quality assurance (QA) plan that they will apply to all of the research tasks and modelling, </w:t>
      </w:r>
    </w:p>
    <w:p w14:paraId="3FA9D22E" w14:textId="77777777" w:rsidR="00224F4B" w:rsidRPr="004265B3" w:rsidRDefault="00224F4B" w:rsidP="00973632">
      <w:pPr>
        <w:pStyle w:val="BodyText"/>
        <w:numPr>
          <w:ilvl w:val="0"/>
          <w:numId w:val="17"/>
        </w:numPr>
        <w:spacing w:after="120" w:line="276" w:lineRule="auto"/>
        <w:ind w:left="851" w:hanging="426"/>
        <w:jc w:val="left"/>
        <w:rPr>
          <w:rFonts w:asciiTheme="minorHAnsi" w:hAnsiTheme="minorHAnsi"/>
          <w:bCs/>
          <w:sz w:val="24"/>
          <w:szCs w:val="24"/>
        </w:rPr>
      </w:pPr>
      <w:r w:rsidRPr="004265B3">
        <w:rPr>
          <w:rFonts w:asciiTheme="minorHAnsi" w:hAnsiTheme="minorHAnsi"/>
          <w:bCs/>
          <w:sz w:val="24"/>
          <w:szCs w:val="24"/>
        </w:rPr>
        <w:t>Specify who will be responsible for quality assurance and ensure that this is done by individuals who were not directly involved in the research, analysis or model development,</w:t>
      </w:r>
    </w:p>
    <w:p w14:paraId="70F116C9" w14:textId="77777777" w:rsidR="00224F4B" w:rsidRPr="004265B3" w:rsidRDefault="00224F4B" w:rsidP="00973632">
      <w:pPr>
        <w:pStyle w:val="BodyText"/>
        <w:numPr>
          <w:ilvl w:val="0"/>
          <w:numId w:val="17"/>
        </w:numPr>
        <w:spacing w:after="120" w:line="276" w:lineRule="auto"/>
        <w:ind w:left="851" w:hanging="426"/>
        <w:jc w:val="left"/>
        <w:rPr>
          <w:rFonts w:asciiTheme="minorHAnsi" w:hAnsiTheme="minorHAnsi"/>
          <w:bCs/>
          <w:sz w:val="24"/>
          <w:szCs w:val="24"/>
        </w:rPr>
      </w:pPr>
      <w:r w:rsidRPr="004265B3">
        <w:rPr>
          <w:rFonts w:asciiTheme="minorHAnsi" w:hAnsiTheme="minorHAnsi"/>
          <w:bCs/>
          <w:sz w:val="24"/>
          <w:szCs w:val="24"/>
        </w:rPr>
        <w:t xml:space="preserve">Provide a QA log to demonstrate the QA undertaken, including who undertook the QA and the scope, type and level of QA that has been undertaken (e.g. a log entry only stating ‘the data was checked’ will not be sufficient) </w:t>
      </w:r>
    </w:p>
    <w:p w14:paraId="6C040252" w14:textId="77777777" w:rsidR="00224F4B" w:rsidRPr="004265B3" w:rsidRDefault="00224F4B" w:rsidP="00973632">
      <w:pPr>
        <w:spacing w:line="276" w:lineRule="auto"/>
        <w:rPr>
          <w:rFonts w:asciiTheme="minorHAnsi" w:hAnsiTheme="minorHAnsi" w:cs="Arial"/>
          <w:color w:val="000000"/>
          <w:sz w:val="24"/>
          <w:szCs w:val="24"/>
          <w:lang w:eastAsia="en-US"/>
        </w:rPr>
      </w:pPr>
    </w:p>
    <w:p w14:paraId="70D9F3CE" w14:textId="77777777" w:rsidR="00224F4B" w:rsidRPr="004265B3" w:rsidRDefault="00224F4B" w:rsidP="00973632">
      <w:pPr>
        <w:spacing w:line="276" w:lineRule="auto"/>
        <w:rPr>
          <w:rFonts w:asciiTheme="minorHAnsi" w:hAnsiTheme="minorHAnsi" w:cs="Arial"/>
          <w:color w:val="000000"/>
          <w:sz w:val="24"/>
          <w:szCs w:val="24"/>
          <w:lang w:eastAsia="en-US"/>
        </w:rPr>
      </w:pPr>
      <w:r w:rsidRPr="004265B3">
        <w:rPr>
          <w:rFonts w:asciiTheme="minorHAnsi" w:hAnsiTheme="minorHAnsi" w:cs="Arial"/>
          <w:color w:val="000000"/>
          <w:sz w:val="24"/>
          <w:szCs w:val="24"/>
          <w:lang w:eastAsia="en-US"/>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46B14F4" w14:textId="77777777" w:rsidR="00224F4B" w:rsidRPr="004265B3" w:rsidRDefault="00224F4B" w:rsidP="00973632">
      <w:pPr>
        <w:spacing w:line="276" w:lineRule="auto"/>
        <w:rPr>
          <w:rFonts w:asciiTheme="minorHAnsi" w:hAnsiTheme="minorHAnsi" w:cs="Arial"/>
          <w:color w:val="000000"/>
          <w:sz w:val="24"/>
          <w:szCs w:val="24"/>
          <w:lang w:eastAsia="en-US"/>
        </w:rPr>
      </w:pPr>
    </w:p>
    <w:p w14:paraId="4B0FBCDE" w14:textId="77777777" w:rsidR="00224F4B" w:rsidRPr="004265B3" w:rsidRDefault="00224F4B" w:rsidP="00973632">
      <w:pPr>
        <w:spacing w:line="276" w:lineRule="auto"/>
        <w:rPr>
          <w:rFonts w:asciiTheme="minorHAnsi" w:hAnsiTheme="minorHAnsi" w:cs="Arial"/>
          <w:color w:val="000000"/>
          <w:sz w:val="24"/>
          <w:szCs w:val="24"/>
          <w:lang w:eastAsia="en-US"/>
        </w:rPr>
      </w:pPr>
      <w:r w:rsidRPr="004265B3">
        <w:rPr>
          <w:rFonts w:asciiTheme="minorHAnsi" w:hAnsiTheme="minorHAnsi" w:cs="Arial"/>
          <w:color w:val="000000"/>
          <w:sz w:val="24"/>
          <w:szCs w:val="24"/>
          <w:lang w:eastAsia="en-US"/>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35CD5D9A" w14:textId="77777777" w:rsidR="00224F4B" w:rsidRPr="004265B3" w:rsidRDefault="00224F4B" w:rsidP="00973632">
      <w:pPr>
        <w:spacing w:line="276" w:lineRule="auto"/>
        <w:rPr>
          <w:rFonts w:asciiTheme="minorHAnsi" w:hAnsiTheme="minorHAnsi" w:cs="Arial"/>
          <w:color w:val="000000"/>
          <w:sz w:val="24"/>
          <w:szCs w:val="24"/>
          <w:lang w:eastAsia="en-US"/>
        </w:rPr>
      </w:pPr>
    </w:p>
    <w:p w14:paraId="228CA554" w14:textId="77777777" w:rsidR="00224F4B" w:rsidRPr="004265B3" w:rsidRDefault="00224F4B" w:rsidP="00973632">
      <w:pPr>
        <w:spacing w:line="276" w:lineRule="auto"/>
        <w:rPr>
          <w:rFonts w:asciiTheme="minorHAnsi" w:hAnsiTheme="minorHAnsi" w:cs="Arial"/>
          <w:color w:val="000000"/>
          <w:sz w:val="24"/>
          <w:szCs w:val="24"/>
          <w:lang w:eastAsia="en-US"/>
        </w:rPr>
      </w:pPr>
      <w:r w:rsidRPr="004265B3">
        <w:rPr>
          <w:rFonts w:asciiTheme="minorHAnsi" w:hAnsiTheme="minorHAnsi" w:cs="Arial"/>
          <w:color w:val="000000"/>
          <w:sz w:val="24"/>
          <w:szCs w:val="24"/>
          <w:lang w:eastAsia="en-US"/>
        </w:rPr>
        <w:t>For primary research, contractors should be willing to facilitate CCC research staff to attend interviews or listen in to telephone surveys as part of the quality assurance process.</w:t>
      </w:r>
    </w:p>
    <w:p w14:paraId="08AF4CD4" w14:textId="77777777" w:rsidR="00224F4B" w:rsidRPr="004265B3" w:rsidRDefault="00224F4B" w:rsidP="00973632">
      <w:pPr>
        <w:pStyle w:val="Norma"/>
        <w:ind w:left="360"/>
        <w:rPr>
          <w:rFonts w:asciiTheme="minorHAnsi" w:hAnsiTheme="minorHAnsi" w:cs="Arial"/>
          <w:b/>
          <w:bCs/>
          <w:iCs/>
          <w:sz w:val="24"/>
          <w:szCs w:val="24"/>
        </w:rPr>
      </w:pPr>
    </w:p>
    <w:p w14:paraId="4823152A" w14:textId="6DF2FB6E" w:rsidR="00224F4B" w:rsidRPr="004265B3" w:rsidRDefault="00224F4B" w:rsidP="00BA2AA5">
      <w:pPr>
        <w:numPr>
          <w:ilvl w:val="0"/>
          <w:numId w:val="13"/>
        </w:numPr>
        <w:ind w:left="567" w:hanging="567"/>
        <w:rPr>
          <w:rFonts w:asciiTheme="minorHAnsi" w:hAnsiTheme="minorHAnsi"/>
          <w:b/>
          <w:sz w:val="24"/>
          <w:szCs w:val="24"/>
        </w:rPr>
      </w:pPr>
      <w:bookmarkStart w:id="13" w:name="_Ref373505215"/>
      <w:bookmarkStart w:id="14" w:name="_Toc381969513"/>
      <w:bookmarkStart w:id="15" w:name="_Toc405888462"/>
      <w:r w:rsidRPr="004265B3">
        <w:rPr>
          <w:rFonts w:asciiTheme="minorHAnsi" w:hAnsiTheme="minorHAnsi"/>
          <w:b/>
          <w:sz w:val="24"/>
          <w:szCs w:val="24"/>
        </w:rPr>
        <w:t>Timetable</w:t>
      </w:r>
      <w:bookmarkEnd w:id="12"/>
      <w:bookmarkEnd w:id="13"/>
      <w:bookmarkEnd w:id="14"/>
      <w:bookmarkEnd w:id="15"/>
    </w:p>
    <w:p w14:paraId="04EFD649" w14:textId="77777777" w:rsidR="00224F4B" w:rsidRPr="004265B3" w:rsidRDefault="00224F4B" w:rsidP="00973632">
      <w:pPr>
        <w:pStyle w:val="Norma"/>
        <w:rPr>
          <w:rFonts w:asciiTheme="minorHAnsi" w:hAnsiTheme="minorHAnsi"/>
          <w:sz w:val="24"/>
          <w:szCs w:val="24"/>
        </w:rPr>
      </w:pPr>
    </w:p>
    <w:p w14:paraId="2F30AC14" w14:textId="77777777" w:rsidR="00E947AC" w:rsidRPr="004265B3" w:rsidRDefault="00E947AC" w:rsidP="00973632">
      <w:pPr>
        <w:spacing w:after="200" w:line="276" w:lineRule="auto"/>
        <w:rPr>
          <w:rFonts w:asciiTheme="minorHAnsi" w:hAnsiTheme="minorHAnsi"/>
          <w:sz w:val="24"/>
          <w:szCs w:val="24"/>
        </w:rPr>
      </w:pPr>
      <w:r w:rsidRPr="004265B3">
        <w:rPr>
          <w:rFonts w:asciiTheme="minorHAnsi" w:hAnsiTheme="minorHAnsi"/>
          <w:sz w:val="24"/>
          <w:szCs w:val="24"/>
        </w:rPr>
        <w:t xml:space="preserve">The proposed timetable for the project is set out in the following table. The project is expected to run until </w:t>
      </w:r>
      <w:r w:rsidRPr="00A961C0">
        <w:rPr>
          <w:rFonts w:asciiTheme="minorHAnsi" w:hAnsiTheme="minorHAnsi"/>
          <w:sz w:val="24"/>
          <w:szCs w:val="24"/>
        </w:rPr>
        <w:t>mid-</w:t>
      </w:r>
      <w:r w:rsidRPr="004265B3">
        <w:rPr>
          <w:rFonts w:asciiTheme="minorHAnsi" w:hAnsiTheme="minorHAnsi"/>
          <w:sz w:val="24"/>
          <w:szCs w:val="24"/>
        </w:rPr>
        <w:t>October. It is critical that the timelines are met so that we are able present the findings to the Committee and obtain their feedback, which will be needed to inform the forthcoming CCC Agriculture and Land use policy report.</w:t>
      </w:r>
    </w:p>
    <w:p w14:paraId="79464FDB" w14:textId="77777777" w:rsidR="00E947AC" w:rsidRPr="004265B3" w:rsidRDefault="00E947AC" w:rsidP="00973632">
      <w:pPr>
        <w:spacing w:after="200" w:line="276" w:lineRule="auto"/>
        <w:rPr>
          <w:rFonts w:asciiTheme="minorHAnsi" w:hAnsiTheme="minorHAnsi"/>
          <w:sz w:val="24"/>
          <w:szCs w:val="24"/>
        </w:rPr>
      </w:pPr>
      <w:r w:rsidRPr="004265B3">
        <w:rPr>
          <w:rFonts w:asciiTheme="minorHAnsi" w:hAnsiTheme="minorHAnsi"/>
          <w:sz w:val="24"/>
          <w:szCs w:val="24"/>
        </w:rPr>
        <w:t>In addition to the formal reporting points, the CCC would expect to have regular weekly scheduled discussions to ensure the work is progressing as expected.</w:t>
      </w:r>
    </w:p>
    <w:tbl>
      <w:tblPr>
        <w:tblStyle w:val="TableGrid"/>
        <w:tblW w:w="9351" w:type="dxa"/>
        <w:tblLook w:val="04A0" w:firstRow="1" w:lastRow="0" w:firstColumn="1" w:lastColumn="0" w:noHBand="0" w:noVBand="1"/>
      </w:tblPr>
      <w:tblGrid>
        <w:gridCol w:w="4261"/>
        <w:gridCol w:w="5090"/>
      </w:tblGrid>
      <w:tr w:rsidR="00E947AC" w:rsidRPr="004265B3" w14:paraId="2407A0DB" w14:textId="77777777" w:rsidTr="006F2F32">
        <w:tc>
          <w:tcPr>
            <w:tcW w:w="4261" w:type="dxa"/>
            <w:shd w:val="pct15" w:color="auto" w:fill="auto"/>
          </w:tcPr>
          <w:p w14:paraId="71F26B5A" w14:textId="77777777" w:rsidR="00E947AC" w:rsidRPr="004265B3" w:rsidRDefault="00E947AC" w:rsidP="00973632">
            <w:pPr>
              <w:keepNext/>
              <w:rPr>
                <w:rFonts w:asciiTheme="minorHAnsi" w:hAnsiTheme="minorHAnsi"/>
                <w:b/>
                <w:sz w:val="24"/>
                <w:szCs w:val="24"/>
              </w:rPr>
            </w:pPr>
            <w:r w:rsidRPr="004265B3">
              <w:rPr>
                <w:rFonts w:asciiTheme="minorHAnsi" w:hAnsiTheme="minorHAnsi"/>
                <w:b/>
                <w:sz w:val="24"/>
                <w:szCs w:val="24"/>
              </w:rPr>
              <w:t>Date</w:t>
            </w:r>
          </w:p>
        </w:tc>
        <w:tc>
          <w:tcPr>
            <w:tcW w:w="5090" w:type="dxa"/>
            <w:shd w:val="pct15" w:color="auto" w:fill="auto"/>
          </w:tcPr>
          <w:p w14:paraId="7C0D4471" w14:textId="77777777" w:rsidR="00E947AC" w:rsidRPr="004265B3" w:rsidRDefault="00E947AC" w:rsidP="00973632">
            <w:pPr>
              <w:keepNext/>
              <w:rPr>
                <w:rFonts w:asciiTheme="minorHAnsi" w:hAnsiTheme="minorHAnsi"/>
                <w:b/>
                <w:sz w:val="24"/>
                <w:szCs w:val="24"/>
              </w:rPr>
            </w:pPr>
            <w:r w:rsidRPr="004265B3">
              <w:rPr>
                <w:rFonts w:asciiTheme="minorHAnsi" w:hAnsiTheme="minorHAnsi"/>
                <w:b/>
                <w:sz w:val="24"/>
                <w:szCs w:val="24"/>
              </w:rPr>
              <w:t>Action</w:t>
            </w:r>
          </w:p>
        </w:tc>
      </w:tr>
      <w:tr w:rsidR="00E947AC" w:rsidRPr="004265B3" w14:paraId="212D9746" w14:textId="77777777" w:rsidTr="006F2F32">
        <w:tc>
          <w:tcPr>
            <w:tcW w:w="4261" w:type="dxa"/>
          </w:tcPr>
          <w:p w14:paraId="53B2CA7F" w14:textId="2B84A175" w:rsidR="00E947AC" w:rsidRPr="004265B3" w:rsidRDefault="00A02272" w:rsidP="00A02272">
            <w:pPr>
              <w:keepNext/>
              <w:rPr>
                <w:rFonts w:asciiTheme="minorHAnsi" w:hAnsiTheme="minorHAnsi"/>
                <w:sz w:val="24"/>
                <w:szCs w:val="24"/>
              </w:rPr>
            </w:pPr>
            <w:r>
              <w:rPr>
                <w:rFonts w:asciiTheme="minorHAnsi" w:hAnsiTheme="minorHAnsi"/>
                <w:sz w:val="24"/>
                <w:szCs w:val="24"/>
              </w:rPr>
              <w:t>26</w:t>
            </w:r>
            <w:r w:rsidR="00E947AC" w:rsidRPr="004265B3">
              <w:rPr>
                <w:rFonts w:asciiTheme="minorHAnsi" w:hAnsiTheme="minorHAnsi"/>
                <w:sz w:val="24"/>
                <w:szCs w:val="24"/>
                <w:vertAlign w:val="superscript"/>
              </w:rPr>
              <w:t>th</w:t>
            </w:r>
            <w:r w:rsidR="00E947AC" w:rsidRPr="004265B3">
              <w:rPr>
                <w:rFonts w:asciiTheme="minorHAnsi" w:hAnsiTheme="minorHAnsi"/>
                <w:sz w:val="24"/>
                <w:szCs w:val="24"/>
              </w:rPr>
              <w:t xml:space="preserve"> July 2019</w:t>
            </w:r>
          </w:p>
        </w:tc>
        <w:tc>
          <w:tcPr>
            <w:tcW w:w="5090" w:type="dxa"/>
          </w:tcPr>
          <w:p w14:paraId="0D0F5B48"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Deadline for response to ITT</w:t>
            </w:r>
          </w:p>
        </w:tc>
      </w:tr>
      <w:tr w:rsidR="00E947AC" w:rsidRPr="004265B3" w14:paraId="67CA07A1" w14:textId="77777777" w:rsidTr="006F2F32">
        <w:tc>
          <w:tcPr>
            <w:tcW w:w="4261" w:type="dxa"/>
          </w:tcPr>
          <w:p w14:paraId="6D112228" w14:textId="0975B27B" w:rsidR="00E947AC" w:rsidRPr="004265B3" w:rsidRDefault="00A02272" w:rsidP="00A02272">
            <w:pPr>
              <w:keepNext/>
              <w:rPr>
                <w:rFonts w:asciiTheme="minorHAnsi" w:hAnsiTheme="minorHAnsi"/>
                <w:sz w:val="24"/>
                <w:szCs w:val="24"/>
              </w:rPr>
            </w:pPr>
            <w:r>
              <w:rPr>
                <w:rFonts w:asciiTheme="minorHAnsi" w:hAnsiTheme="minorHAnsi"/>
                <w:sz w:val="24"/>
                <w:szCs w:val="24"/>
              </w:rPr>
              <w:lastRenderedPageBreak/>
              <w:t xml:space="preserve">w/c </w:t>
            </w:r>
            <w:r w:rsidRPr="004265B3">
              <w:rPr>
                <w:rFonts w:asciiTheme="minorHAnsi" w:hAnsiTheme="minorHAnsi"/>
                <w:sz w:val="24"/>
                <w:szCs w:val="24"/>
              </w:rPr>
              <w:t>29</w:t>
            </w:r>
            <w:r w:rsidRPr="004265B3">
              <w:rPr>
                <w:rFonts w:asciiTheme="minorHAnsi" w:hAnsiTheme="minorHAnsi"/>
                <w:sz w:val="24"/>
                <w:szCs w:val="24"/>
                <w:vertAlign w:val="superscript"/>
              </w:rPr>
              <w:t>th</w:t>
            </w:r>
            <w:r>
              <w:rPr>
                <w:rFonts w:asciiTheme="minorHAnsi" w:hAnsiTheme="minorHAnsi"/>
                <w:sz w:val="24"/>
                <w:szCs w:val="24"/>
              </w:rPr>
              <w:t xml:space="preserve"> </w:t>
            </w:r>
            <w:r w:rsidR="00E947AC" w:rsidRPr="004265B3">
              <w:rPr>
                <w:rFonts w:asciiTheme="minorHAnsi" w:hAnsiTheme="minorHAnsi"/>
                <w:sz w:val="24"/>
                <w:szCs w:val="24"/>
              </w:rPr>
              <w:t>July 2019</w:t>
            </w:r>
          </w:p>
        </w:tc>
        <w:tc>
          <w:tcPr>
            <w:tcW w:w="5090" w:type="dxa"/>
          </w:tcPr>
          <w:p w14:paraId="45584E8B"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Interviews</w:t>
            </w:r>
          </w:p>
        </w:tc>
      </w:tr>
      <w:tr w:rsidR="00E947AC" w:rsidRPr="004265B3" w14:paraId="5C824A33" w14:textId="77777777" w:rsidTr="006F2F32">
        <w:tc>
          <w:tcPr>
            <w:tcW w:w="4261" w:type="dxa"/>
          </w:tcPr>
          <w:p w14:paraId="4C93A339" w14:textId="22F045B0" w:rsidR="00E947AC" w:rsidRPr="004265B3" w:rsidRDefault="00A02272" w:rsidP="00A02272">
            <w:pPr>
              <w:keepNext/>
              <w:rPr>
                <w:rFonts w:asciiTheme="minorHAnsi" w:hAnsiTheme="minorHAnsi"/>
                <w:sz w:val="24"/>
                <w:szCs w:val="24"/>
              </w:rPr>
            </w:pPr>
            <w:r>
              <w:rPr>
                <w:rFonts w:asciiTheme="minorHAnsi" w:hAnsiTheme="minorHAnsi"/>
                <w:sz w:val="24"/>
                <w:szCs w:val="24"/>
              </w:rPr>
              <w:t>w/c 5</w:t>
            </w:r>
            <w:r w:rsidR="00E947AC" w:rsidRPr="004265B3">
              <w:rPr>
                <w:rFonts w:asciiTheme="minorHAnsi" w:hAnsiTheme="minorHAnsi"/>
                <w:sz w:val="24"/>
                <w:szCs w:val="24"/>
                <w:vertAlign w:val="superscript"/>
              </w:rPr>
              <w:t>th</w:t>
            </w:r>
            <w:r w:rsidR="00E947AC" w:rsidRPr="004265B3">
              <w:rPr>
                <w:rFonts w:asciiTheme="minorHAnsi" w:hAnsiTheme="minorHAnsi"/>
                <w:sz w:val="24"/>
                <w:szCs w:val="24"/>
              </w:rPr>
              <w:t xml:space="preserve"> </w:t>
            </w:r>
            <w:r>
              <w:rPr>
                <w:rFonts w:asciiTheme="minorHAnsi" w:hAnsiTheme="minorHAnsi"/>
                <w:sz w:val="24"/>
                <w:szCs w:val="24"/>
              </w:rPr>
              <w:t>August</w:t>
            </w:r>
            <w:r w:rsidR="00E947AC" w:rsidRPr="004265B3">
              <w:rPr>
                <w:rFonts w:asciiTheme="minorHAnsi" w:hAnsiTheme="minorHAnsi"/>
                <w:sz w:val="24"/>
                <w:szCs w:val="24"/>
              </w:rPr>
              <w:t xml:space="preserve"> 2019</w:t>
            </w:r>
          </w:p>
        </w:tc>
        <w:tc>
          <w:tcPr>
            <w:tcW w:w="5090" w:type="dxa"/>
          </w:tcPr>
          <w:p w14:paraId="56E9A596"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Inception meeting</w:t>
            </w:r>
          </w:p>
        </w:tc>
      </w:tr>
      <w:tr w:rsidR="00E947AC" w:rsidRPr="004265B3" w14:paraId="62525B70" w14:textId="77777777" w:rsidTr="006F2F32">
        <w:tc>
          <w:tcPr>
            <w:tcW w:w="4261" w:type="dxa"/>
          </w:tcPr>
          <w:p w14:paraId="0D657726" w14:textId="158EDBF4" w:rsidR="00E947AC" w:rsidRPr="004265B3" w:rsidRDefault="00E947AC" w:rsidP="00A02272">
            <w:pPr>
              <w:keepNext/>
              <w:rPr>
                <w:rFonts w:asciiTheme="minorHAnsi" w:hAnsiTheme="minorHAnsi"/>
                <w:sz w:val="24"/>
                <w:szCs w:val="24"/>
              </w:rPr>
            </w:pPr>
            <w:r w:rsidRPr="004265B3">
              <w:rPr>
                <w:rFonts w:asciiTheme="minorHAnsi" w:hAnsiTheme="minorHAnsi"/>
                <w:sz w:val="24"/>
                <w:szCs w:val="24"/>
              </w:rPr>
              <w:t xml:space="preserve">w/c </w:t>
            </w:r>
            <w:r w:rsidR="00A02272">
              <w:rPr>
                <w:rFonts w:asciiTheme="minorHAnsi" w:hAnsiTheme="minorHAnsi"/>
                <w:sz w:val="24"/>
                <w:szCs w:val="24"/>
              </w:rPr>
              <w:t>9</w:t>
            </w:r>
            <w:r w:rsidRPr="004265B3">
              <w:rPr>
                <w:rFonts w:asciiTheme="minorHAnsi" w:hAnsiTheme="minorHAnsi"/>
                <w:sz w:val="24"/>
                <w:szCs w:val="24"/>
                <w:vertAlign w:val="superscript"/>
              </w:rPr>
              <w:t>nd</w:t>
            </w:r>
            <w:r w:rsidRPr="004265B3">
              <w:rPr>
                <w:rFonts w:asciiTheme="minorHAnsi" w:hAnsiTheme="minorHAnsi"/>
                <w:sz w:val="24"/>
                <w:szCs w:val="24"/>
              </w:rPr>
              <w:t xml:space="preserve"> September 2019</w:t>
            </w:r>
          </w:p>
        </w:tc>
        <w:tc>
          <w:tcPr>
            <w:tcW w:w="5090" w:type="dxa"/>
          </w:tcPr>
          <w:p w14:paraId="0898A082"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Interim meeting (present and discuss interim results/findings for Tasks 1-3</w:t>
            </w:r>
          </w:p>
        </w:tc>
      </w:tr>
      <w:tr w:rsidR="00E947AC" w:rsidRPr="004265B3" w14:paraId="0E4EA797" w14:textId="77777777" w:rsidTr="006F2F32">
        <w:tc>
          <w:tcPr>
            <w:tcW w:w="4261" w:type="dxa"/>
          </w:tcPr>
          <w:p w14:paraId="0C8ACB15"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w/c 30</w:t>
            </w:r>
            <w:r w:rsidRPr="004265B3">
              <w:rPr>
                <w:rFonts w:asciiTheme="minorHAnsi" w:hAnsiTheme="minorHAnsi"/>
                <w:sz w:val="24"/>
                <w:szCs w:val="24"/>
                <w:vertAlign w:val="superscript"/>
              </w:rPr>
              <w:t>th</w:t>
            </w:r>
            <w:r w:rsidRPr="004265B3">
              <w:rPr>
                <w:rFonts w:asciiTheme="minorHAnsi" w:hAnsiTheme="minorHAnsi"/>
                <w:sz w:val="24"/>
                <w:szCs w:val="24"/>
              </w:rPr>
              <w:t xml:space="preserve"> September 2019</w:t>
            </w:r>
          </w:p>
        </w:tc>
        <w:tc>
          <w:tcPr>
            <w:tcW w:w="5090" w:type="dxa"/>
          </w:tcPr>
          <w:p w14:paraId="439D8D9D"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Final project meeting (present and discuss results and findings)</w:t>
            </w:r>
          </w:p>
        </w:tc>
      </w:tr>
      <w:tr w:rsidR="00E947AC" w:rsidRPr="004265B3" w14:paraId="351A9215" w14:textId="77777777" w:rsidTr="006F2F32">
        <w:tc>
          <w:tcPr>
            <w:tcW w:w="4261" w:type="dxa"/>
          </w:tcPr>
          <w:p w14:paraId="7A800061"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w/c 7</w:t>
            </w:r>
            <w:r w:rsidRPr="004265B3">
              <w:rPr>
                <w:rFonts w:asciiTheme="minorHAnsi" w:hAnsiTheme="minorHAnsi"/>
                <w:sz w:val="24"/>
                <w:szCs w:val="24"/>
                <w:vertAlign w:val="superscript"/>
              </w:rPr>
              <w:t>th</w:t>
            </w:r>
            <w:r w:rsidRPr="004265B3">
              <w:rPr>
                <w:rFonts w:asciiTheme="minorHAnsi" w:hAnsiTheme="minorHAnsi"/>
                <w:sz w:val="24"/>
                <w:szCs w:val="24"/>
              </w:rPr>
              <w:t xml:space="preserve"> October</w:t>
            </w:r>
          </w:p>
        </w:tc>
        <w:tc>
          <w:tcPr>
            <w:tcW w:w="5090" w:type="dxa"/>
          </w:tcPr>
          <w:p w14:paraId="1B9B6FBE"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Circulate full draft report &amp; excel spreadsheet</w:t>
            </w:r>
          </w:p>
        </w:tc>
      </w:tr>
      <w:tr w:rsidR="00E947AC" w:rsidRPr="004265B3" w14:paraId="5BBB6B63" w14:textId="77777777" w:rsidTr="006F2F32">
        <w:tc>
          <w:tcPr>
            <w:tcW w:w="4261" w:type="dxa"/>
          </w:tcPr>
          <w:p w14:paraId="57630319"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Mid-October</w:t>
            </w:r>
          </w:p>
        </w:tc>
        <w:tc>
          <w:tcPr>
            <w:tcW w:w="5090" w:type="dxa"/>
          </w:tcPr>
          <w:p w14:paraId="0C7ABD43" w14:textId="77777777" w:rsidR="00E947AC" w:rsidRPr="004265B3" w:rsidRDefault="00E947AC" w:rsidP="00973632">
            <w:pPr>
              <w:keepNext/>
              <w:rPr>
                <w:rFonts w:asciiTheme="minorHAnsi" w:hAnsiTheme="minorHAnsi"/>
                <w:sz w:val="24"/>
                <w:szCs w:val="24"/>
              </w:rPr>
            </w:pPr>
            <w:r w:rsidRPr="004265B3">
              <w:rPr>
                <w:rFonts w:asciiTheme="minorHAnsi" w:hAnsiTheme="minorHAnsi"/>
                <w:sz w:val="24"/>
                <w:szCs w:val="24"/>
              </w:rPr>
              <w:t xml:space="preserve">Final report </w:t>
            </w:r>
          </w:p>
        </w:tc>
      </w:tr>
    </w:tbl>
    <w:p w14:paraId="37075043" w14:textId="77777777" w:rsidR="00224F4B" w:rsidRPr="004265B3" w:rsidRDefault="00224F4B" w:rsidP="00973632">
      <w:pPr>
        <w:pStyle w:val="Norma"/>
        <w:rPr>
          <w:rFonts w:asciiTheme="minorHAnsi" w:hAnsiTheme="minorHAnsi"/>
          <w:sz w:val="24"/>
          <w:szCs w:val="24"/>
        </w:rPr>
      </w:pPr>
    </w:p>
    <w:p w14:paraId="2E9EE2DF" w14:textId="77777777" w:rsidR="00224F4B" w:rsidRPr="004265B3" w:rsidRDefault="00224F4B" w:rsidP="00BA2AA5">
      <w:pPr>
        <w:pStyle w:val="Heading1"/>
        <w:widowControl w:val="0"/>
        <w:numPr>
          <w:ilvl w:val="0"/>
          <w:numId w:val="13"/>
        </w:numPr>
        <w:overflowPunct w:val="0"/>
        <w:autoSpaceDE w:val="0"/>
        <w:autoSpaceDN w:val="0"/>
        <w:adjustRightInd w:val="0"/>
        <w:ind w:left="567" w:hanging="567"/>
        <w:jc w:val="left"/>
        <w:textAlignment w:val="baseline"/>
        <w:rPr>
          <w:rFonts w:asciiTheme="minorHAnsi" w:hAnsiTheme="minorHAnsi" w:cs="Arial"/>
          <w:sz w:val="24"/>
          <w:szCs w:val="24"/>
        </w:rPr>
      </w:pPr>
      <w:bookmarkStart w:id="16" w:name="_Ref357541731"/>
      <w:bookmarkStart w:id="17" w:name="_Toc381969514"/>
      <w:bookmarkStart w:id="18" w:name="_Toc405888463"/>
      <w:bookmarkStart w:id="19" w:name="_Toc531258334"/>
      <w:r w:rsidRPr="004265B3">
        <w:rPr>
          <w:rFonts w:asciiTheme="minorHAnsi" w:hAnsiTheme="minorHAnsi" w:cs="Arial"/>
          <w:sz w:val="24"/>
          <w:szCs w:val="24"/>
        </w:rPr>
        <w:t>Challenges</w:t>
      </w:r>
      <w:bookmarkEnd w:id="16"/>
      <w:bookmarkEnd w:id="17"/>
      <w:bookmarkEnd w:id="18"/>
      <w:bookmarkEnd w:id="19"/>
    </w:p>
    <w:p w14:paraId="20725842"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Bids should set out how risks and challenges will be managed to successfully undertake this work. In particular the risk and challenges of:</w:t>
      </w:r>
    </w:p>
    <w:p w14:paraId="5DB0AE3F" w14:textId="77777777" w:rsidR="00224F4B" w:rsidRPr="004265B3" w:rsidRDefault="00224F4B" w:rsidP="00973632">
      <w:pPr>
        <w:pStyle w:val="Norma"/>
        <w:rPr>
          <w:rFonts w:asciiTheme="minorHAnsi" w:hAnsiTheme="minorHAnsi"/>
          <w:sz w:val="24"/>
          <w:szCs w:val="24"/>
        </w:rPr>
      </w:pPr>
    </w:p>
    <w:p w14:paraId="5E1991A8" w14:textId="77777777" w:rsidR="00224F4B" w:rsidRPr="004265B3" w:rsidRDefault="00224F4B" w:rsidP="00973632">
      <w:pPr>
        <w:pStyle w:val="BodyText"/>
        <w:numPr>
          <w:ilvl w:val="0"/>
          <w:numId w:val="17"/>
        </w:numPr>
        <w:spacing w:after="120" w:line="276" w:lineRule="auto"/>
        <w:ind w:left="851" w:hanging="426"/>
        <w:jc w:val="left"/>
        <w:rPr>
          <w:rFonts w:asciiTheme="minorHAnsi" w:hAnsiTheme="minorHAnsi"/>
          <w:bCs/>
          <w:sz w:val="24"/>
          <w:szCs w:val="24"/>
        </w:rPr>
      </w:pPr>
      <w:r w:rsidRPr="004265B3">
        <w:rPr>
          <w:rFonts w:asciiTheme="minorHAnsi" w:hAnsiTheme="minorHAnsi"/>
          <w:bCs/>
          <w:sz w:val="24"/>
          <w:szCs w:val="24"/>
        </w:rPr>
        <w:t xml:space="preserve">Meeting the deadlines as set out above; and </w:t>
      </w:r>
    </w:p>
    <w:p w14:paraId="296D0EEF" w14:textId="49CE3039" w:rsidR="00E947AC" w:rsidRPr="004265B3" w:rsidRDefault="00E947AC" w:rsidP="00973632">
      <w:pPr>
        <w:pStyle w:val="BodyText"/>
        <w:numPr>
          <w:ilvl w:val="0"/>
          <w:numId w:val="17"/>
        </w:numPr>
        <w:spacing w:after="120" w:line="276" w:lineRule="auto"/>
        <w:ind w:left="851" w:hanging="426"/>
        <w:jc w:val="left"/>
        <w:rPr>
          <w:rFonts w:asciiTheme="minorHAnsi" w:hAnsiTheme="minorHAnsi"/>
          <w:bCs/>
          <w:sz w:val="24"/>
          <w:szCs w:val="24"/>
        </w:rPr>
      </w:pPr>
      <w:r w:rsidRPr="004265B3">
        <w:rPr>
          <w:rFonts w:asciiTheme="minorHAnsi" w:hAnsiTheme="minorHAnsi"/>
          <w:bCs/>
          <w:sz w:val="24"/>
          <w:szCs w:val="24"/>
        </w:rPr>
        <w:t xml:space="preserve">Quantifying the non-markets impacts as set out in Task </w:t>
      </w:r>
      <w:r w:rsidR="00846F97">
        <w:rPr>
          <w:rFonts w:asciiTheme="minorHAnsi" w:hAnsiTheme="minorHAnsi"/>
          <w:bCs/>
          <w:sz w:val="24"/>
          <w:szCs w:val="24"/>
        </w:rPr>
        <w:t>2</w:t>
      </w:r>
      <w:r w:rsidRPr="004265B3">
        <w:rPr>
          <w:rFonts w:asciiTheme="minorHAnsi" w:hAnsiTheme="minorHAnsi"/>
          <w:bCs/>
          <w:sz w:val="24"/>
          <w:szCs w:val="24"/>
        </w:rPr>
        <w:t>.</w:t>
      </w:r>
    </w:p>
    <w:p w14:paraId="12D36C35" w14:textId="77777777" w:rsidR="00224F4B" w:rsidRPr="004265B3" w:rsidRDefault="00224F4B" w:rsidP="00973632">
      <w:pPr>
        <w:pStyle w:val="Norma"/>
        <w:rPr>
          <w:rFonts w:asciiTheme="minorHAnsi" w:hAnsiTheme="minorHAnsi" w:cs="Arial"/>
          <w:b/>
          <w:bCs/>
          <w:iCs/>
          <w:sz w:val="24"/>
          <w:szCs w:val="24"/>
        </w:rPr>
      </w:pPr>
    </w:p>
    <w:p w14:paraId="53EADD0F" w14:textId="77777777" w:rsidR="00224F4B" w:rsidRPr="004265B3" w:rsidRDefault="00224F4B" w:rsidP="00BA2AA5">
      <w:pPr>
        <w:pStyle w:val="Heading1"/>
        <w:widowControl w:val="0"/>
        <w:numPr>
          <w:ilvl w:val="0"/>
          <w:numId w:val="13"/>
        </w:numPr>
        <w:overflowPunct w:val="0"/>
        <w:autoSpaceDE w:val="0"/>
        <w:autoSpaceDN w:val="0"/>
        <w:adjustRightInd w:val="0"/>
        <w:ind w:left="567" w:hanging="567"/>
        <w:jc w:val="left"/>
        <w:textAlignment w:val="baseline"/>
        <w:rPr>
          <w:rFonts w:asciiTheme="minorHAnsi" w:hAnsiTheme="minorHAnsi" w:cs="Arial"/>
          <w:sz w:val="24"/>
          <w:szCs w:val="24"/>
        </w:rPr>
      </w:pPr>
      <w:bookmarkStart w:id="20" w:name="_Toc381969515"/>
      <w:bookmarkStart w:id="21" w:name="_Toc405888464"/>
      <w:bookmarkStart w:id="22" w:name="_Toc531258335"/>
      <w:bookmarkStart w:id="23" w:name="_Toc271272913"/>
      <w:r w:rsidRPr="004265B3">
        <w:rPr>
          <w:rFonts w:asciiTheme="minorHAnsi" w:hAnsiTheme="minorHAnsi" w:cs="Arial"/>
          <w:sz w:val="24"/>
          <w:szCs w:val="24"/>
        </w:rPr>
        <w:t>Ethics</w:t>
      </w:r>
      <w:bookmarkEnd w:id="20"/>
      <w:bookmarkEnd w:id="21"/>
      <w:r w:rsidRPr="004265B3">
        <w:rPr>
          <w:rFonts w:asciiTheme="minorHAnsi" w:hAnsiTheme="minorHAnsi" w:cs="Arial"/>
          <w:sz w:val="24"/>
          <w:szCs w:val="24"/>
        </w:rPr>
        <w:t xml:space="preserve"> </w:t>
      </w:r>
      <w:bookmarkEnd w:id="22"/>
    </w:p>
    <w:p w14:paraId="742F5DF1" w14:textId="77777777" w:rsidR="00224F4B" w:rsidRPr="004265B3" w:rsidRDefault="00224F4B" w:rsidP="00973632">
      <w:pPr>
        <w:pStyle w:val="ListParagraph"/>
        <w:ind w:left="0"/>
        <w:rPr>
          <w:rFonts w:asciiTheme="minorHAnsi" w:hAnsiTheme="minorHAnsi"/>
          <w:sz w:val="24"/>
          <w:szCs w:val="24"/>
        </w:rPr>
      </w:pPr>
    </w:p>
    <w:p w14:paraId="5833CA0E" w14:textId="77777777" w:rsidR="00224F4B" w:rsidRPr="004265B3" w:rsidRDefault="00224F4B" w:rsidP="00BA2AA5">
      <w:pPr>
        <w:pStyle w:val="ListParagraph"/>
        <w:ind w:left="0"/>
        <w:rPr>
          <w:rFonts w:asciiTheme="minorHAnsi" w:hAnsiTheme="minorHAnsi" w:cs="Arial"/>
          <w:sz w:val="24"/>
          <w:szCs w:val="24"/>
        </w:rPr>
      </w:pPr>
      <w:r w:rsidRPr="004265B3">
        <w:rPr>
          <w:rFonts w:asciiTheme="minorHAnsi" w:hAnsiTheme="minorHAnsi"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55DB5D51" w14:textId="77777777" w:rsidR="00224F4B" w:rsidRPr="004265B3" w:rsidRDefault="00224F4B" w:rsidP="00BA2AA5">
      <w:pPr>
        <w:pStyle w:val="ListParagraph"/>
        <w:ind w:left="0"/>
        <w:rPr>
          <w:rFonts w:asciiTheme="minorHAnsi" w:hAnsiTheme="minorHAnsi" w:cs="Arial"/>
          <w:sz w:val="24"/>
          <w:szCs w:val="24"/>
        </w:rPr>
      </w:pPr>
    </w:p>
    <w:p w14:paraId="5B97CB49" w14:textId="77777777" w:rsidR="00224F4B" w:rsidRPr="004265B3" w:rsidRDefault="00224F4B" w:rsidP="00BA2AA5">
      <w:pPr>
        <w:pStyle w:val="ListParagraph"/>
        <w:ind w:left="0"/>
        <w:rPr>
          <w:rFonts w:asciiTheme="minorHAnsi" w:hAnsiTheme="minorHAnsi" w:cs="Arial"/>
          <w:sz w:val="24"/>
          <w:szCs w:val="24"/>
        </w:rPr>
      </w:pPr>
      <w:r w:rsidRPr="004265B3">
        <w:rPr>
          <w:rFonts w:asciiTheme="minorHAnsi" w:hAnsiTheme="minorHAnsi" w:cs="Arial"/>
          <w:sz w:val="24"/>
          <w:szCs w:val="24"/>
        </w:rPr>
        <w:t>We expect contractors to adhere to the following GSR Principals:</w:t>
      </w:r>
    </w:p>
    <w:p w14:paraId="695E87B5" w14:textId="77777777" w:rsidR="00224F4B" w:rsidRPr="004265B3" w:rsidRDefault="00224F4B" w:rsidP="00BA2AA5">
      <w:pPr>
        <w:pStyle w:val="ListParagraph"/>
        <w:numPr>
          <w:ilvl w:val="0"/>
          <w:numId w:val="18"/>
        </w:numPr>
        <w:spacing w:after="200" w:line="276" w:lineRule="auto"/>
        <w:ind w:left="0" w:firstLine="0"/>
        <w:contextualSpacing/>
        <w:rPr>
          <w:rFonts w:asciiTheme="minorHAnsi" w:hAnsiTheme="minorHAnsi" w:cs="Arial"/>
          <w:iCs/>
          <w:sz w:val="24"/>
          <w:szCs w:val="24"/>
        </w:rPr>
      </w:pPr>
      <w:r w:rsidRPr="004265B3">
        <w:rPr>
          <w:rFonts w:asciiTheme="minorHAnsi" w:hAnsiTheme="minorHAnsi" w:cs="Arial"/>
          <w:iCs/>
          <w:sz w:val="24"/>
          <w:szCs w:val="24"/>
        </w:rPr>
        <w:t>Sound application and conduct of social research methods and appropriate dissemination and utilisation of findings</w:t>
      </w:r>
    </w:p>
    <w:p w14:paraId="6A8922F0" w14:textId="77777777" w:rsidR="00224F4B" w:rsidRPr="004265B3" w:rsidRDefault="00224F4B" w:rsidP="00BA2AA5">
      <w:pPr>
        <w:pStyle w:val="ListParagraph"/>
        <w:numPr>
          <w:ilvl w:val="0"/>
          <w:numId w:val="18"/>
        </w:numPr>
        <w:spacing w:after="200" w:line="276" w:lineRule="auto"/>
        <w:ind w:left="0" w:firstLine="0"/>
        <w:contextualSpacing/>
        <w:rPr>
          <w:rFonts w:asciiTheme="minorHAnsi" w:hAnsiTheme="minorHAnsi" w:cs="Arial"/>
          <w:iCs/>
          <w:sz w:val="24"/>
          <w:szCs w:val="24"/>
        </w:rPr>
      </w:pPr>
      <w:r w:rsidRPr="004265B3">
        <w:rPr>
          <w:rFonts w:asciiTheme="minorHAnsi" w:hAnsiTheme="minorHAnsi" w:cs="Arial"/>
          <w:iCs/>
          <w:sz w:val="24"/>
          <w:szCs w:val="24"/>
        </w:rPr>
        <w:t>Participation based on valid consent</w:t>
      </w:r>
    </w:p>
    <w:p w14:paraId="2A0E3884" w14:textId="77777777" w:rsidR="00224F4B" w:rsidRPr="004265B3" w:rsidRDefault="00224F4B" w:rsidP="00BA2AA5">
      <w:pPr>
        <w:pStyle w:val="ListParagraph"/>
        <w:numPr>
          <w:ilvl w:val="0"/>
          <w:numId w:val="18"/>
        </w:numPr>
        <w:spacing w:after="200" w:line="276" w:lineRule="auto"/>
        <w:ind w:left="0" w:firstLine="0"/>
        <w:contextualSpacing/>
        <w:rPr>
          <w:rFonts w:asciiTheme="minorHAnsi" w:hAnsiTheme="minorHAnsi" w:cs="Arial"/>
          <w:iCs/>
          <w:sz w:val="24"/>
          <w:szCs w:val="24"/>
        </w:rPr>
      </w:pPr>
      <w:r w:rsidRPr="004265B3">
        <w:rPr>
          <w:rFonts w:asciiTheme="minorHAnsi" w:hAnsiTheme="minorHAnsi" w:cs="Arial"/>
          <w:iCs/>
          <w:sz w:val="24"/>
          <w:szCs w:val="24"/>
        </w:rPr>
        <w:lastRenderedPageBreak/>
        <w:t>Enabling participation</w:t>
      </w:r>
    </w:p>
    <w:p w14:paraId="7E9AE5EF" w14:textId="77777777" w:rsidR="00224F4B" w:rsidRPr="004265B3" w:rsidRDefault="00224F4B" w:rsidP="00BA2AA5">
      <w:pPr>
        <w:pStyle w:val="ListParagraph"/>
        <w:numPr>
          <w:ilvl w:val="0"/>
          <w:numId w:val="18"/>
        </w:numPr>
        <w:spacing w:after="200" w:line="276" w:lineRule="auto"/>
        <w:ind w:left="0" w:firstLine="0"/>
        <w:contextualSpacing/>
        <w:rPr>
          <w:rFonts w:asciiTheme="minorHAnsi" w:hAnsiTheme="minorHAnsi" w:cs="Arial"/>
          <w:iCs/>
          <w:sz w:val="24"/>
          <w:szCs w:val="24"/>
        </w:rPr>
      </w:pPr>
      <w:r w:rsidRPr="004265B3">
        <w:rPr>
          <w:rFonts w:asciiTheme="minorHAnsi" w:hAnsiTheme="minorHAnsi" w:cs="Arial"/>
          <w:iCs/>
          <w:sz w:val="24"/>
          <w:szCs w:val="24"/>
        </w:rPr>
        <w:t>Avoidance of personal harm</w:t>
      </w:r>
    </w:p>
    <w:p w14:paraId="1773F4B1" w14:textId="77777777" w:rsidR="00224F4B" w:rsidRPr="004265B3" w:rsidRDefault="00224F4B" w:rsidP="00BA2AA5">
      <w:pPr>
        <w:pStyle w:val="ListParagraph"/>
        <w:numPr>
          <w:ilvl w:val="0"/>
          <w:numId w:val="18"/>
        </w:numPr>
        <w:ind w:left="0" w:firstLine="0"/>
        <w:rPr>
          <w:rFonts w:asciiTheme="minorHAnsi" w:hAnsiTheme="minorHAnsi" w:cs="Arial"/>
          <w:iCs/>
          <w:sz w:val="24"/>
          <w:szCs w:val="24"/>
        </w:rPr>
      </w:pPr>
      <w:r w:rsidRPr="004265B3">
        <w:rPr>
          <w:rFonts w:asciiTheme="minorHAnsi" w:hAnsiTheme="minorHAnsi" w:cs="Arial"/>
          <w:iCs/>
          <w:sz w:val="24"/>
          <w:szCs w:val="24"/>
        </w:rPr>
        <w:t>Non-disclosure of identity and personal information</w:t>
      </w:r>
    </w:p>
    <w:p w14:paraId="567EEF4F" w14:textId="77777777" w:rsidR="00224F4B" w:rsidRPr="004265B3" w:rsidRDefault="00224F4B" w:rsidP="00BA2AA5">
      <w:pPr>
        <w:pStyle w:val="ListParagraph"/>
        <w:ind w:left="0"/>
        <w:rPr>
          <w:rFonts w:asciiTheme="minorHAnsi" w:hAnsiTheme="minorHAnsi" w:cs="Arial"/>
          <w:sz w:val="24"/>
          <w:szCs w:val="24"/>
        </w:rPr>
      </w:pPr>
    </w:p>
    <w:p w14:paraId="5EAF8EB3" w14:textId="7B7F8198" w:rsidR="00224F4B" w:rsidRPr="004265B3" w:rsidRDefault="00224F4B" w:rsidP="00BA2AA5">
      <w:pPr>
        <w:pStyle w:val="Heading1"/>
        <w:widowControl w:val="0"/>
        <w:numPr>
          <w:ilvl w:val="0"/>
          <w:numId w:val="13"/>
        </w:numPr>
        <w:overflowPunct w:val="0"/>
        <w:autoSpaceDE w:val="0"/>
        <w:autoSpaceDN w:val="0"/>
        <w:adjustRightInd w:val="0"/>
        <w:ind w:left="0" w:firstLine="0"/>
        <w:jc w:val="left"/>
        <w:textAlignment w:val="baseline"/>
        <w:rPr>
          <w:rFonts w:asciiTheme="minorHAnsi" w:hAnsiTheme="minorHAnsi" w:cs="Arial"/>
          <w:sz w:val="24"/>
          <w:szCs w:val="24"/>
        </w:rPr>
      </w:pPr>
      <w:bookmarkStart w:id="24" w:name="_Ref338852517"/>
      <w:bookmarkStart w:id="25" w:name="_Toc381969516"/>
      <w:bookmarkStart w:id="26" w:name="_Toc405888465"/>
      <w:bookmarkStart w:id="27" w:name="_Toc531258336"/>
      <w:bookmarkEnd w:id="23"/>
      <w:r w:rsidRPr="004265B3">
        <w:rPr>
          <w:rFonts w:asciiTheme="minorHAnsi" w:hAnsiTheme="minorHAnsi" w:cs="Arial"/>
          <w:sz w:val="24"/>
          <w:szCs w:val="24"/>
        </w:rPr>
        <w:t>Working Arrangements</w:t>
      </w:r>
      <w:bookmarkEnd w:id="24"/>
      <w:bookmarkEnd w:id="25"/>
      <w:bookmarkEnd w:id="26"/>
      <w:bookmarkEnd w:id="27"/>
    </w:p>
    <w:p w14:paraId="1002638A" w14:textId="77777777" w:rsidR="00224F4B" w:rsidRPr="004265B3" w:rsidRDefault="00224F4B" w:rsidP="00BA2AA5">
      <w:pPr>
        <w:pStyle w:val="Norma"/>
        <w:rPr>
          <w:rFonts w:asciiTheme="minorHAnsi" w:hAnsiTheme="minorHAnsi" w:cs="Arial"/>
          <w:b/>
          <w:bCs/>
          <w:iCs/>
          <w:sz w:val="24"/>
          <w:szCs w:val="24"/>
        </w:rPr>
      </w:pPr>
    </w:p>
    <w:p w14:paraId="46B157EF" w14:textId="77777777" w:rsidR="00224F4B" w:rsidRPr="004265B3" w:rsidRDefault="00224F4B" w:rsidP="00BA2AA5">
      <w:pPr>
        <w:pStyle w:val="Norma"/>
        <w:rPr>
          <w:rFonts w:asciiTheme="minorHAnsi" w:hAnsiTheme="minorHAnsi" w:cs="Arial"/>
          <w:bCs/>
          <w:sz w:val="24"/>
          <w:szCs w:val="24"/>
        </w:rPr>
      </w:pPr>
      <w:r w:rsidRPr="004265B3">
        <w:rPr>
          <w:rFonts w:asciiTheme="minorHAnsi" w:hAnsiTheme="minorHAnsi" w:cs="Arial"/>
          <w:bCs/>
          <w:sz w:val="24"/>
          <w:szCs w:val="24"/>
        </w:rPr>
        <w:t xml:space="preserve">The successful contractor will be expected to identify one named point of contract through whom all enquiries can be filtered. A CCC project manager will be assigned to the project and will be the central point of contact. </w:t>
      </w:r>
    </w:p>
    <w:p w14:paraId="1C874B83" w14:textId="77777777" w:rsidR="00224F4B" w:rsidRPr="004265B3" w:rsidRDefault="00224F4B" w:rsidP="00BA2AA5">
      <w:pPr>
        <w:pStyle w:val="ListParagraph"/>
        <w:ind w:left="0"/>
        <w:rPr>
          <w:rFonts w:asciiTheme="minorHAnsi" w:hAnsiTheme="minorHAnsi" w:cs="Calibri"/>
          <w:sz w:val="24"/>
          <w:szCs w:val="24"/>
        </w:rPr>
      </w:pPr>
    </w:p>
    <w:p w14:paraId="0D689258" w14:textId="77777777" w:rsidR="00224F4B" w:rsidRPr="004265B3" w:rsidRDefault="00224F4B" w:rsidP="00BA2AA5">
      <w:pPr>
        <w:pStyle w:val="Heading1"/>
        <w:widowControl w:val="0"/>
        <w:numPr>
          <w:ilvl w:val="0"/>
          <w:numId w:val="13"/>
        </w:numPr>
        <w:overflowPunct w:val="0"/>
        <w:autoSpaceDE w:val="0"/>
        <w:autoSpaceDN w:val="0"/>
        <w:adjustRightInd w:val="0"/>
        <w:ind w:left="0" w:firstLine="0"/>
        <w:jc w:val="left"/>
        <w:textAlignment w:val="baseline"/>
        <w:rPr>
          <w:rFonts w:asciiTheme="minorHAnsi" w:hAnsiTheme="minorHAnsi" w:cs="Arial"/>
          <w:sz w:val="24"/>
          <w:szCs w:val="24"/>
        </w:rPr>
      </w:pPr>
      <w:bookmarkStart w:id="28" w:name="_Toc531258337"/>
      <w:r w:rsidRPr="004265B3">
        <w:rPr>
          <w:rFonts w:asciiTheme="minorHAnsi" w:hAnsiTheme="minorHAnsi" w:cs="Arial"/>
          <w:sz w:val="24"/>
          <w:szCs w:val="24"/>
        </w:rPr>
        <w:t>Skills and experience</w:t>
      </w:r>
      <w:bookmarkEnd w:id="28"/>
    </w:p>
    <w:p w14:paraId="7FC304D2" w14:textId="77777777" w:rsidR="00224F4B" w:rsidRPr="004265B3" w:rsidRDefault="00224F4B" w:rsidP="00BA2AA5">
      <w:pPr>
        <w:pStyle w:val="Norma"/>
        <w:rPr>
          <w:rFonts w:asciiTheme="minorHAnsi" w:hAnsiTheme="minorHAnsi" w:cs="Arial"/>
          <w:sz w:val="24"/>
          <w:szCs w:val="24"/>
        </w:rPr>
      </w:pPr>
    </w:p>
    <w:p w14:paraId="779CD7BC" w14:textId="77777777" w:rsidR="00224F4B" w:rsidRPr="004265B3" w:rsidRDefault="00224F4B" w:rsidP="00BA2AA5">
      <w:pPr>
        <w:pStyle w:val="PTablebodyCharCharChar"/>
        <w:tabs>
          <w:tab w:val="clear" w:pos="7823"/>
          <w:tab w:val="right" w:pos="709"/>
        </w:tabs>
        <w:spacing w:after="0"/>
        <w:ind w:left="0"/>
        <w:jc w:val="left"/>
        <w:rPr>
          <w:rFonts w:asciiTheme="minorHAnsi" w:hAnsiTheme="minorHAnsi" w:cs="Arial"/>
          <w:highlight w:val="yellow"/>
        </w:rPr>
      </w:pPr>
      <w:r w:rsidRPr="004265B3">
        <w:rPr>
          <w:rFonts w:asciiTheme="minorHAnsi" w:hAnsiTheme="minorHAnsi" w:cs="Arial"/>
        </w:rPr>
        <w:t>CCC would like you to demonstrate that you have the experience and capabilities to undertake the project. Your tender response should include a summary of each proposed team members experience and capabilities.</w:t>
      </w:r>
      <w:r w:rsidRPr="004265B3">
        <w:rPr>
          <w:rFonts w:asciiTheme="minorHAnsi" w:hAnsiTheme="minorHAnsi" w:cs="Arial"/>
          <w:highlight w:val="yellow"/>
        </w:rPr>
        <w:t xml:space="preserve"> </w:t>
      </w:r>
    </w:p>
    <w:p w14:paraId="570D336B" w14:textId="77777777" w:rsidR="00224F4B" w:rsidRPr="004265B3" w:rsidRDefault="00224F4B" w:rsidP="00BA2AA5">
      <w:pPr>
        <w:pStyle w:val="PTablebodyCharCharChar"/>
        <w:spacing w:after="0"/>
        <w:ind w:left="0"/>
        <w:jc w:val="left"/>
        <w:rPr>
          <w:rFonts w:asciiTheme="minorHAnsi" w:hAnsiTheme="minorHAnsi" w:cs="Arial"/>
        </w:rPr>
      </w:pPr>
    </w:p>
    <w:p w14:paraId="307A6DE8" w14:textId="77777777" w:rsidR="00224F4B" w:rsidRPr="004265B3" w:rsidRDefault="00224F4B" w:rsidP="00BA2AA5">
      <w:pPr>
        <w:pStyle w:val="PTablebodyCharCharChar"/>
        <w:tabs>
          <w:tab w:val="clear" w:pos="7823"/>
          <w:tab w:val="right" w:pos="709"/>
        </w:tabs>
        <w:spacing w:after="0"/>
        <w:ind w:left="0"/>
        <w:jc w:val="left"/>
        <w:rPr>
          <w:rFonts w:asciiTheme="minorHAnsi" w:hAnsiTheme="minorHAnsi" w:cs="Arial"/>
        </w:rPr>
      </w:pPr>
      <w:r w:rsidRPr="004265B3">
        <w:rPr>
          <w:rFonts w:asciiTheme="minorHAnsi" w:hAnsiTheme="minorHAnsi"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3D7358B" w14:textId="77777777" w:rsidR="00224F4B" w:rsidRPr="004265B3" w:rsidRDefault="00224F4B" w:rsidP="00BA2AA5">
      <w:pPr>
        <w:pStyle w:val="PTablebodyCharCharChar"/>
        <w:spacing w:after="0"/>
        <w:ind w:left="0"/>
        <w:jc w:val="left"/>
        <w:rPr>
          <w:rFonts w:asciiTheme="minorHAnsi" w:hAnsiTheme="minorHAnsi" w:cs="Arial"/>
        </w:rPr>
      </w:pPr>
    </w:p>
    <w:p w14:paraId="522E14A6" w14:textId="77777777" w:rsidR="00224F4B" w:rsidRPr="004265B3" w:rsidRDefault="00224F4B" w:rsidP="00BA2AA5">
      <w:pPr>
        <w:pStyle w:val="Norma"/>
        <w:rPr>
          <w:rFonts w:asciiTheme="minorHAnsi" w:hAnsiTheme="minorHAnsi" w:cs="Arial"/>
          <w:sz w:val="24"/>
          <w:szCs w:val="24"/>
        </w:rPr>
      </w:pPr>
      <w:r w:rsidRPr="004265B3">
        <w:rPr>
          <w:rFonts w:asciiTheme="minorHAnsi" w:hAnsiTheme="minorHAnsi" w:cs="Arial"/>
          <w:sz w:val="24"/>
          <w:szCs w:val="24"/>
        </w:rPr>
        <w:t>Contractors should identify the individual(s) who will be responsible for managing the project.</w:t>
      </w:r>
      <w:bookmarkStart w:id="29" w:name="_Ref338852499"/>
    </w:p>
    <w:p w14:paraId="4CDB0782" w14:textId="77777777" w:rsidR="00224F4B" w:rsidRPr="004265B3" w:rsidRDefault="00224F4B" w:rsidP="00BA2AA5">
      <w:pPr>
        <w:pStyle w:val="Norma"/>
        <w:rPr>
          <w:rFonts w:asciiTheme="minorHAnsi" w:hAnsiTheme="minorHAnsi" w:cs="Calibri"/>
          <w:sz w:val="24"/>
          <w:szCs w:val="24"/>
        </w:rPr>
      </w:pPr>
    </w:p>
    <w:p w14:paraId="09BBF2F3" w14:textId="77777777" w:rsidR="00224F4B" w:rsidRPr="004265B3" w:rsidRDefault="00224F4B" w:rsidP="00BA2AA5">
      <w:pPr>
        <w:pStyle w:val="Heading1"/>
        <w:widowControl w:val="0"/>
        <w:numPr>
          <w:ilvl w:val="0"/>
          <w:numId w:val="13"/>
        </w:numPr>
        <w:overflowPunct w:val="0"/>
        <w:autoSpaceDE w:val="0"/>
        <w:autoSpaceDN w:val="0"/>
        <w:adjustRightInd w:val="0"/>
        <w:ind w:left="0" w:firstLine="0"/>
        <w:jc w:val="left"/>
        <w:textAlignment w:val="baseline"/>
        <w:rPr>
          <w:rFonts w:asciiTheme="minorHAnsi" w:hAnsiTheme="minorHAnsi" w:cs="Arial"/>
          <w:sz w:val="24"/>
          <w:szCs w:val="24"/>
        </w:rPr>
      </w:pPr>
      <w:bookmarkStart w:id="30" w:name="_Ref373505239"/>
      <w:bookmarkStart w:id="31" w:name="_Toc381969518"/>
      <w:bookmarkStart w:id="32" w:name="_Toc405888467"/>
      <w:bookmarkStart w:id="33" w:name="_Toc531258338"/>
      <w:r w:rsidRPr="004265B3">
        <w:rPr>
          <w:rFonts w:asciiTheme="minorHAnsi" w:hAnsiTheme="minorHAnsi" w:cs="Arial"/>
          <w:sz w:val="24"/>
          <w:szCs w:val="24"/>
        </w:rPr>
        <w:t>Consortium Bids</w:t>
      </w:r>
      <w:bookmarkEnd w:id="30"/>
      <w:bookmarkEnd w:id="31"/>
      <w:bookmarkEnd w:id="32"/>
      <w:bookmarkEnd w:id="33"/>
    </w:p>
    <w:p w14:paraId="0A641D43" w14:textId="77777777" w:rsidR="00224F4B" w:rsidRPr="004265B3" w:rsidRDefault="00224F4B" w:rsidP="00BA2AA5">
      <w:pPr>
        <w:pStyle w:val="Norma"/>
        <w:rPr>
          <w:rFonts w:asciiTheme="minorHAnsi" w:hAnsiTheme="minorHAnsi" w:cs="Arial"/>
          <w:sz w:val="24"/>
          <w:szCs w:val="24"/>
        </w:rPr>
      </w:pPr>
    </w:p>
    <w:p w14:paraId="3DC343AB" w14:textId="77777777" w:rsidR="00224F4B" w:rsidRPr="004265B3" w:rsidRDefault="00224F4B" w:rsidP="00BA2AA5">
      <w:pPr>
        <w:pStyle w:val="FootnoteText"/>
        <w:rPr>
          <w:rFonts w:asciiTheme="minorHAnsi" w:hAnsiTheme="minorHAnsi" w:cs="Arial"/>
          <w:sz w:val="24"/>
          <w:szCs w:val="24"/>
          <w:lang w:eastAsia="en-GB"/>
        </w:rPr>
      </w:pPr>
      <w:r w:rsidRPr="004265B3">
        <w:rPr>
          <w:rFonts w:asciiTheme="minorHAnsi" w:hAnsiTheme="minorHAnsi" w:cs="Arial"/>
          <w:sz w:val="24"/>
          <w:szCs w:val="24"/>
          <w:lang w:eastAsia="en-GB"/>
        </w:rPr>
        <w:lastRenderedPageBreak/>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4265B3">
        <w:rPr>
          <w:rFonts w:asciiTheme="minorHAnsi" w:hAnsiTheme="minorHAnsi" w:cs="Arial"/>
          <w:sz w:val="24"/>
          <w:szCs w:val="24"/>
        </w:rPr>
        <w:t xml:space="preserve">expect the bidder to indicate who in the consortium will be the </w:t>
      </w:r>
      <w:r w:rsidRPr="004265B3">
        <w:rPr>
          <w:rFonts w:asciiTheme="minorHAnsi" w:hAnsiTheme="minorHAnsi" w:cs="Arial"/>
          <w:sz w:val="24"/>
          <w:szCs w:val="24"/>
          <w:lang w:eastAsia="en-GB"/>
        </w:rPr>
        <w:t>lead contact for this project, and the organisation and governance associated with the consortia.</w:t>
      </w:r>
    </w:p>
    <w:p w14:paraId="0707D708" w14:textId="77777777" w:rsidR="00224F4B" w:rsidRPr="004265B3" w:rsidRDefault="00224F4B" w:rsidP="00BA2AA5">
      <w:pPr>
        <w:pStyle w:val="FootnoteText"/>
        <w:rPr>
          <w:rFonts w:asciiTheme="minorHAnsi" w:hAnsiTheme="minorHAnsi" w:cs="Arial"/>
          <w:sz w:val="24"/>
          <w:szCs w:val="24"/>
          <w:lang w:eastAsia="en-GB"/>
        </w:rPr>
      </w:pPr>
    </w:p>
    <w:p w14:paraId="52D11490" w14:textId="77777777" w:rsidR="00224F4B" w:rsidRPr="004265B3" w:rsidRDefault="00224F4B" w:rsidP="00BA2AA5">
      <w:pPr>
        <w:pStyle w:val="FootnoteText"/>
        <w:rPr>
          <w:rFonts w:asciiTheme="minorHAnsi" w:hAnsiTheme="minorHAnsi" w:cs="Arial"/>
          <w:sz w:val="24"/>
          <w:szCs w:val="24"/>
          <w:lang w:eastAsia="en-GB"/>
        </w:rPr>
      </w:pPr>
      <w:r w:rsidRPr="004265B3">
        <w:rPr>
          <w:rFonts w:asciiTheme="minorHAnsi" w:hAnsiTheme="minorHAnsi" w:cs="Arial"/>
          <w:sz w:val="24"/>
          <w:szCs w:val="24"/>
          <w:lang w:eastAsia="en-GB"/>
        </w:rPr>
        <w:t>Contractors must provide details as to how they will manage any sub-contractors and what percentage of the tendered activity (in terms of monetary value) will be sub-contracted.</w:t>
      </w:r>
    </w:p>
    <w:p w14:paraId="3A0EBD2B" w14:textId="77777777" w:rsidR="00224F4B" w:rsidRPr="004265B3" w:rsidRDefault="00224F4B" w:rsidP="00BA2AA5">
      <w:pPr>
        <w:pStyle w:val="FootnoteText"/>
        <w:rPr>
          <w:rFonts w:asciiTheme="minorHAnsi" w:hAnsiTheme="minorHAnsi" w:cs="Arial"/>
          <w:sz w:val="24"/>
          <w:szCs w:val="24"/>
          <w:lang w:eastAsia="en-GB"/>
        </w:rPr>
      </w:pPr>
    </w:p>
    <w:p w14:paraId="627BE0D4" w14:textId="77777777" w:rsidR="00224F4B" w:rsidRPr="004265B3" w:rsidRDefault="00224F4B" w:rsidP="00BA2AA5">
      <w:pPr>
        <w:pStyle w:val="NoSpacing"/>
        <w:rPr>
          <w:rFonts w:asciiTheme="minorHAnsi" w:hAnsiTheme="minorHAnsi" w:cs="Arial"/>
          <w:sz w:val="24"/>
          <w:szCs w:val="24"/>
        </w:rPr>
      </w:pPr>
      <w:r w:rsidRPr="004265B3">
        <w:rPr>
          <w:rFonts w:asciiTheme="minorHAnsi" w:hAnsiTheme="minorHAnsi" w:cs="Arial"/>
          <w:sz w:val="24"/>
          <w:szCs w:val="24"/>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456D066C" w14:textId="77777777" w:rsidR="00224F4B" w:rsidRPr="004265B3" w:rsidRDefault="00224F4B" w:rsidP="00BA2AA5">
      <w:pPr>
        <w:pStyle w:val="NoSpacing"/>
        <w:rPr>
          <w:rFonts w:asciiTheme="minorHAnsi" w:hAnsiTheme="minorHAnsi" w:cs="Arial"/>
          <w:sz w:val="24"/>
          <w:szCs w:val="24"/>
        </w:rPr>
      </w:pPr>
    </w:p>
    <w:p w14:paraId="029C3C2C" w14:textId="77777777" w:rsidR="00224F4B" w:rsidRPr="004265B3" w:rsidRDefault="00224F4B" w:rsidP="00BA2AA5">
      <w:pPr>
        <w:pStyle w:val="NoSpacing"/>
        <w:rPr>
          <w:rFonts w:asciiTheme="minorHAnsi" w:hAnsiTheme="minorHAnsi" w:cs="Arial"/>
          <w:sz w:val="24"/>
          <w:szCs w:val="24"/>
        </w:rPr>
      </w:pPr>
      <w:r w:rsidRPr="004265B3">
        <w:rPr>
          <w:rFonts w:asciiTheme="minorHAnsi" w:hAnsiTheme="minorHAnsi" w:cs="Arial"/>
          <w:sz w:val="24"/>
          <w:szCs w:val="24"/>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3EBD1CC8" w14:textId="77777777" w:rsidR="00224F4B" w:rsidRPr="004265B3" w:rsidRDefault="00224F4B" w:rsidP="00BA2AA5">
      <w:pPr>
        <w:pStyle w:val="FootnoteText"/>
        <w:rPr>
          <w:rFonts w:asciiTheme="minorHAnsi" w:hAnsiTheme="minorHAnsi" w:cs="Calibri"/>
          <w:sz w:val="24"/>
          <w:szCs w:val="24"/>
          <w:lang w:eastAsia="en-GB"/>
        </w:rPr>
      </w:pPr>
    </w:p>
    <w:p w14:paraId="7805F25B" w14:textId="77777777" w:rsidR="00224F4B" w:rsidRPr="004265B3" w:rsidRDefault="00224F4B" w:rsidP="00BA2AA5">
      <w:pPr>
        <w:pStyle w:val="Heading1"/>
        <w:widowControl w:val="0"/>
        <w:numPr>
          <w:ilvl w:val="0"/>
          <w:numId w:val="13"/>
        </w:numPr>
        <w:overflowPunct w:val="0"/>
        <w:autoSpaceDE w:val="0"/>
        <w:autoSpaceDN w:val="0"/>
        <w:adjustRightInd w:val="0"/>
        <w:ind w:left="0" w:firstLine="0"/>
        <w:jc w:val="left"/>
        <w:textAlignment w:val="baseline"/>
        <w:rPr>
          <w:rFonts w:asciiTheme="minorHAnsi" w:hAnsiTheme="minorHAnsi" w:cs="Arial"/>
          <w:sz w:val="24"/>
          <w:szCs w:val="24"/>
        </w:rPr>
      </w:pPr>
      <w:bookmarkStart w:id="34" w:name="_Ref357541811"/>
      <w:bookmarkStart w:id="35" w:name="_Toc381969519"/>
      <w:bookmarkStart w:id="36" w:name="_Toc405888468"/>
      <w:bookmarkStart w:id="37" w:name="_Toc531258339"/>
      <w:bookmarkStart w:id="38" w:name="_Toc246831559"/>
      <w:bookmarkStart w:id="39" w:name="_Toc271272917"/>
      <w:bookmarkStart w:id="40" w:name="_Ref338852577"/>
      <w:bookmarkEnd w:id="29"/>
      <w:r w:rsidRPr="004265B3">
        <w:rPr>
          <w:rFonts w:asciiTheme="minorHAnsi" w:hAnsiTheme="minorHAnsi" w:cs="Arial"/>
          <w:sz w:val="24"/>
          <w:szCs w:val="24"/>
        </w:rPr>
        <w:t>Budget</w:t>
      </w:r>
      <w:bookmarkEnd w:id="34"/>
      <w:bookmarkEnd w:id="35"/>
      <w:bookmarkEnd w:id="36"/>
      <w:bookmarkEnd w:id="37"/>
      <w:r w:rsidRPr="004265B3">
        <w:rPr>
          <w:rFonts w:asciiTheme="minorHAnsi" w:hAnsiTheme="minorHAnsi" w:cs="Arial"/>
          <w:sz w:val="24"/>
          <w:szCs w:val="24"/>
        </w:rPr>
        <w:t xml:space="preserve"> </w:t>
      </w:r>
    </w:p>
    <w:p w14:paraId="172F8BC4" w14:textId="77777777" w:rsidR="00224F4B" w:rsidRPr="004265B3" w:rsidRDefault="00224F4B" w:rsidP="00BA2AA5">
      <w:pPr>
        <w:pStyle w:val="Norma"/>
        <w:rPr>
          <w:rFonts w:asciiTheme="minorHAnsi" w:hAnsiTheme="minorHAnsi" w:cs="Calibri"/>
          <w:b/>
          <w:bCs/>
          <w:iCs/>
          <w:sz w:val="24"/>
          <w:szCs w:val="24"/>
        </w:rPr>
      </w:pPr>
    </w:p>
    <w:p w14:paraId="161197AD" w14:textId="56F39A55" w:rsidR="00224F4B" w:rsidRPr="004265B3" w:rsidRDefault="00224F4B" w:rsidP="00BA2AA5">
      <w:pPr>
        <w:pStyle w:val="Paragraph"/>
        <w:ind w:left="0" w:firstLine="0"/>
        <w:jc w:val="left"/>
        <w:rPr>
          <w:rFonts w:asciiTheme="minorHAnsi" w:hAnsiTheme="minorHAnsi"/>
        </w:rPr>
      </w:pPr>
      <w:r w:rsidRPr="004265B3">
        <w:rPr>
          <w:rFonts w:asciiTheme="minorHAnsi" w:hAnsiTheme="minorHAnsi"/>
        </w:rPr>
        <w:t>The budget for this project is up to £</w:t>
      </w:r>
      <w:r w:rsidR="005C385D">
        <w:rPr>
          <w:rFonts w:asciiTheme="minorHAnsi" w:hAnsiTheme="minorHAnsi"/>
        </w:rPr>
        <w:t>5</w:t>
      </w:r>
      <w:r w:rsidRPr="004265B3">
        <w:rPr>
          <w:rFonts w:asciiTheme="minorHAnsi" w:hAnsiTheme="minorHAnsi"/>
        </w:rPr>
        <w:t>0,000 excluding VAT.</w:t>
      </w:r>
    </w:p>
    <w:p w14:paraId="3BF4878A" w14:textId="77777777" w:rsidR="00224F4B" w:rsidRPr="004265B3" w:rsidRDefault="00224F4B" w:rsidP="00BA2AA5">
      <w:pPr>
        <w:pStyle w:val="ListParagraph"/>
        <w:ind w:left="0"/>
        <w:rPr>
          <w:rFonts w:asciiTheme="minorHAnsi" w:hAnsiTheme="minorHAnsi" w:cs="Arial"/>
          <w:sz w:val="24"/>
          <w:szCs w:val="24"/>
        </w:rPr>
      </w:pPr>
    </w:p>
    <w:p w14:paraId="2F007BBF" w14:textId="3BD65491" w:rsidR="00224F4B" w:rsidRPr="004265B3" w:rsidRDefault="00224F4B" w:rsidP="00BA2AA5">
      <w:pPr>
        <w:pStyle w:val="ListParagraph"/>
        <w:ind w:left="0"/>
        <w:rPr>
          <w:rFonts w:asciiTheme="minorHAnsi" w:hAnsiTheme="minorHAnsi" w:cs="Arial"/>
          <w:sz w:val="24"/>
          <w:szCs w:val="24"/>
        </w:rPr>
      </w:pPr>
      <w:r w:rsidRPr="004265B3">
        <w:rPr>
          <w:rFonts w:asciiTheme="minorHAnsi" w:hAnsiTheme="minorHAnsi" w:cs="Arial"/>
          <w:sz w:val="24"/>
          <w:szCs w:val="24"/>
        </w:rPr>
        <w:t xml:space="preserve">Contractors should provide a full and detailed breakdown of costs (including options where appropriate). This should include staff (and day rate) allocated to specific tasks. </w:t>
      </w:r>
      <w:bookmarkEnd w:id="38"/>
      <w:bookmarkEnd w:id="39"/>
      <w:bookmarkEnd w:id="40"/>
    </w:p>
    <w:p w14:paraId="40981438" w14:textId="77777777" w:rsidR="00224F4B" w:rsidRPr="004265B3" w:rsidRDefault="00224F4B" w:rsidP="00BA2AA5">
      <w:pPr>
        <w:pStyle w:val="ListParagraph"/>
        <w:ind w:left="0"/>
        <w:rPr>
          <w:rFonts w:asciiTheme="minorHAnsi" w:hAnsiTheme="minorHAnsi" w:cs="Arial"/>
          <w:sz w:val="24"/>
          <w:szCs w:val="24"/>
        </w:rPr>
      </w:pPr>
    </w:p>
    <w:p w14:paraId="254C8D46" w14:textId="77777777" w:rsidR="00224F4B" w:rsidRPr="004265B3" w:rsidRDefault="00224F4B" w:rsidP="00BA2AA5">
      <w:pPr>
        <w:pStyle w:val="ListParagraph"/>
        <w:ind w:left="0"/>
        <w:rPr>
          <w:rFonts w:asciiTheme="minorHAnsi" w:hAnsiTheme="minorHAnsi" w:cs="Arial"/>
          <w:b/>
          <w:color w:val="FF0000"/>
          <w:sz w:val="24"/>
          <w:szCs w:val="24"/>
        </w:rPr>
      </w:pPr>
      <w:r w:rsidRPr="004265B3">
        <w:rPr>
          <w:rFonts w:asciiTheme="minorHAnsi" w:hAnsiTheme="minorHAnsi" w:cs="Arial"/>
          <w:sz w:val="24"/>
          <w:szCs w:val="24"/>
        </w:rPr>
        <w:t xml:space="preserve">Cost will be a criterion against which bids which will be assessed </w:t>
      </w:r>
    </w:p>
    <w:p w14:paraId="04D4839C" w14:textId="77777777" w:rsidR="00224F4B" w:rsidRPr="004265B3" w:rsidRDefault="00224F4B" w:rsidP="00BA2AA5">
      <w:pPr>
        <w:pStyle w:val="ListParagraph"/>
        <w:ind w:left="0"/>
        <w:rPr>
          <w:rFonts w:asciiTheme="minorHAnsi" w:hAnsiTheme="minorHAnsi" w:cs="Arial"/>
          <w:sz w:val="24"/>
          <w:szCs w:val="24"/>
        </w:rPr>
      </w:pPr>
    </w:p>
    <w:p w14:paraId="67C9AE98" w14:textId="77777777" w:rsidR="00224F4B" w:rsidRPr="004265B3" w:rsidRDefault="00224F4B" w:rsidP="00BA2AA5">
      <w:pPr>
        <w:pStyle w:val="ListParagraph"/>
        <w:ind w:left="0"/>
        <w:rPr>
          <w:rFonts w:asciiTheme="minorHAnsi" w:hAnsiTheme="minorHAnsi" w:cs="Arial"/>
          <w:sz w:val="24"/>
          <w:szCs w:val="24"/>
        </w:rPr>
      </w:pPr>
      <w:r w:rsidRPr="004265B3">
        <w:rPr>
          <w:rFonts w:asciiTheme="minorHAnsi" w:hAnsiTheme="minorHAnsi" w:cs="Arial"/>
          <w:sz w:val="24"/>
          <w:szCs w:val="24"/>
        </w:rPr>
        <w:lastRenderedPageBreak/>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3F3BDC87" w14:textId="77777777" w:rsidR="00224F4B" w:rsidRPr="004265B3" w:rsidRDefault="00224F4B" w:rsidP="00BA2AA5">
      <w:pPr>
        <w:pStyle w:val="ListParagraph"/>
        <w:ind w:left="0"/>
        <w:rPr>
          <w:rFonts w:asciiTheme="minorHAnsi" w:hAnsiTheme="minorHAnsi" w:cs="Arial"/>
          <w:sz w:val="24"/>
          <w:szCs w:val="24"/>
        </w:rPr>
      </w:pPr>
    </w:p>
    <w:p w14:paraId="768802AD" w14:textId="77777777" w:rsidR="00224F4B" w:rsidRPr="004265B3" w:rsidRDefault="00224F4B" w:rsidP="00BA2AA5">
      <w:pPr>
        <w:pStyle w:val="Norma"/>
        <w:rPr>
          <w:rFonts w:asciiTheme="minorHAnsi" w:eastAsia="MS Mincho" w:hAnsiTheme="minorHAnsi" w:cs="Arial"/>
          <w:sz w:val="24"/>
          <w:szCs w:val="24"/>
        </w:rPr>
      </w:pPr>
      <w:r w:rsidRPr="004265B3">
        <w:rPr>
          <w:rFonts w:asciiTheme="minorHAnsi" w:eastAsia="MS Mincho" w:hAnsiTheme="minorHAnsi" w:cs="Arial"/>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ADBACAB" w14:textId="77777777" w:rsidR="00224F4B" w:rsidRPr="004265B3" w:rsidRDefault="00224F4B" w:rsidP="00BA2AA5">
      <w:pPr>
        <w:pStyle w:val="Norma"/>
        <w:rPr>
          <w:rFonts w:asciiTheme="minorHAnsi" w:eastAsia="MS Mincho" w:hAnsiTheme="minorHAnsi" w:cs="Arial"/>
          <w:sz w:val="24"/>
          <w:szCs w:val="24"/>
        </w:rPr>
      </w:pPr>
    </w:p>
    <w:p w14:paraId="387C05D8" w14:textId="77777777" w:rsidR="00224F4B" w:rsidRPr="004265B3" w:rsidRDefault="00224F4B" w:rsidP="00BA2AA5">
      <w:pPr>
        <w:pStyle w:val="Norma"/>
        <w:rPr>
          <w:rFonts w:asciiTheme="minorHAnsi" w:eastAsia="MS Mincho" w:hAnsiTheme="minorHAnsi" w:cs="Arial"/>
          <w:sz w:val="24"/>
          <w:szCs w:val="24"/>
        </w:rPr>
      </w:pPr>
      <w:r w:rsidRPr="004265B3">
        <w:rPr>
          <w:rFonts w:asciiTheme="minorHAnsi" w:eastAsia="MS Mincho" w:hAnsiTheme="minorHAnsi" w:cs="Arial"/>
          <w:sz w:val="24"/>
          <w:szCs w:val="24"/>
        </w:rPr>
        <w:t>The Committee on Climate Change aims to pay all correctly submitted invoices as soon as possible with a target of 10 days from the date of receipt and within 30 days at the latest in line with standard terms and conditions of contract.</w:t>
      </w:r>
    </w:p>
    <w:p w14:paraId="08F914A0" w14:textId="77777777" w:rsidR="00224F4B" w:rsidRPr="004265B3" w:rsidRDefault="00224F4B" w:rsidP="00BA2AA5">
      <w:pPr>
        <w:pStyle w:val="Norma"/>
        <w:rPr>
          <w:rFonts w:asciiTheme="minorHAnsi" w:hAnsiTheme="minorHAnsi" w:cs="Calibri"/>
          <w:sz w:val="24"/>
          <w:szCs w:val="24"/>
          <w:highlight w:val="yellow"/>
        </w:rPr>
      </w:pPr>
    </w:p>
    <w:p w14:paraId="5698F9D8" w14:textId="77777777" w:rsidR="00224F4B" w:rsidRPr="004265B3" w:rsidRDefault="00224F4B" w:rsidP="00BA2AA5">
      <w:pPr>
        <w:pStyle w:val="Heading1"/>
        <w:widowControl w:val="0"/>
        <w:numPr>
          <w:ilvl w:val="0"/>
          <w:numId w:val="13"/>
        </w:numPr>
        <w:overflowPunct w:val="0"/>
        <w:autoSpaceDE w:val="0"/>
        <w:autoSpaceDN w:val="0"/>
        <w:adjustRightInd w:val="0"/>
        <w:ind w:left="0" w:firstLine="0"/>
        <w:jc w:val="left"/>
        <w:textAlignment w:val="baseline"/>
        <w:rPr>
          <w:rFonts w:asciiTheme="minorHAnsi" w:hAnsiTheme="minorHAnsi" w:cs="Arial"/>
          <w:sz w:val="24"/>
          <w:szCs w:val="24"/>
        </w:rPr>
      </w:pPr>
      <w:bookmarkStart w:id="41" w:name="_Ref357541836"/>
      <w:bookmarkStart w:id="42" w:name="_Toc381969520"/>
      <w:bookmarkStart w:id="43" w:name="_Toc405888469"/>
      <w:bookmarkStart w:id="44" w:name="_Toc531258340"/>
      <w:r w:rsidRPr="004265B3">
        <w:rPr>
          <w:rFonts w:asciiTheme="minorHAnsi" w:hAnsiTheme="minorHAnsi" w:cs="Arial"/>
          <w:sz w:val="24"/>
          <w:szCs w:val="24"/>
        </w:rPr>
        <w:t>Evaluation of Tenders</w:t>
      </w:r>
      <w:bookmarkEnd w:id="41"/>
      <w:bookmarkEnd w:id="42"/>
      <w:bookmarkEnd w:id="43"/>
      <w:bookmarkEnd w:id="44"/>
    </w:p>
    <w:p w14:paraId="45B5A464" w14:textId="77777777" w:rsidR="00224F4B" w:rsidRPr="004265B3" w:rsidRDefault="00224F4B" w:rsidP="00BA2AA5">
      <w:pPr>
        <w:pStyle w:val="Norma"/>
        <w:rPr>
          <w:rFonts w:asciiTheme="minorHAnsi" w:hAnsiTheme="minorHAnsi" w:cs="Arial"/>
          <w:sz w:val="24"/>
          <w:szCs w:val="24"/>
        </w:rPr>
      </w:pPr>
    </w:p>
    <w:p w14:paraId="647070C2" w14:textId="77777777" w:rsidR="00224F4B" w:rsidRPr="004265B3" w:rsidRDefault="00224F4B" w:rsidP="00BA2AA5">
      <w:pPr>
        <w:pStyle w:val="Norma"/>
        <w:rPr>
          <w:rFonts w:asciiTheme="minorHAnsi" w:hAnsiTheme="minorHAnsi" w:cs="Arial"/>
          <w:sz w:val="24"/>
          <w:szCs w:val="24"/>
        </w:rPr>
      </w:pPr>
      <w:r w:rsidRPr="004265B3">
        <w:rPr>
          <w:rFonts w:asciiTheme="minorHAnsi" w:hAnsiTheme="minorHAnsi" w:cs="Arial"/>
          <w:sz w:val="24"/>
          <w:szCs w:val="24"/>
        </w:rPr>
        <w:t>Contractors are invited to submit full tenders. Tenders will be evaluated by at least three CCC staff.</w:t>
      </w:r>
    </w:p>
    <w:p w14:paraId="48A2B9E9" w14:textId="77777777" w:rsidR="00224F4B" w:rsidRPr="004265B3" w:rsidRDefault="00224F4B" w:rsidP="00BA2AA5">
      <w:pPr>
        <w:pStyle w:val="Norma"/>
        <w:rPr>
          <w:rFonts w:asciiTheme="minorHAnsi" w:hAnsiTheme="minorHAnsi" w:cs="Arial"/>
          <w:sz w:val="24"/>
          <w:szCs w:val="24"/>
        </w:rPr>
      </w:pPr>
    </w:p>
    <w:p w14:paraId="25C30E04" w14:textId="77777777" w:rsidR="00224F4B" w:rsidRPr="004265B3" w:rsidRDefault="00224F4B" w:rsidP="00BA2AA5">
      <w:pPr>
        <w:pStyle w:val="NoSpacing"/>
        <w:rPr>
          <w:rFonts w:asciiTheme="minorHAnsi" w:hAnsiTheme="minorHAnsi" w:cs="Arial"/>
          <w:sz w:val="24"/>
          <w:szCs w:val="24"/>
        </w:rPr>
      </w:pPr>
      <w:r w:rsidRPr="004265B3">
        <w:rPr>
          <w:rFonts w:asciiTheme="minorHAnsi" w:hAnsiTheme="minorHAnsi" w:cs="Arial"/>
          <w:sz w:val="24"/>
          <w:szCs w:val="24"/>
        </w:rPr>
        <w:t>CCC will select the bidder that scores highest against the criteria and weighting listed below, see the ITT for further information.</w:t>
      </w:r>
    </w:p>
    <w:p w14:paraId="46FD7849" w14:textId="77777777" w:rsidR="00224F4B" w:rsidRPr="004265B3" w:rsidRDefault="00224F4B" w:rsidP="00BA2AA5">
      <w:pPr>
        <w:pStyle w:val="Norma"/>
        <w:rPr>
          <w:rFonts w:asciiTheme="minorHAnsi" w:hAnsiTheme="minorHAnsi" w:cs="Arial"/>
          <w:sz w:val="24"/>
          <w:szCs w:val="24"/>
        </w:rPr>
      </w:pPr>
    </w:p>
    <w:p w14:paraId="04FC5147" w14:textId="77777777" w:rsidR="00224F4B" w:rsidRPr="004265B3" w:rsidRDefault="00224F4B" w:rsidP="00BA2AA5">
      <w:pPr>
        <w:pStyle w:val="Norma"/>
        <w:spacing w:line="276" w:lineRule="auto"/>
        <w:rPr>
          <w:rFonts w:asciiTheme="minorHAnsi" w:hAnsiTheme="minorHAnsi" w:cs="Arial"/>
          <w:b/>
          <w:sz w:val="24"/>
          <w:szCs w:val="24"/>
        </w:rPr>
      </w:pPr>
    </w:p>
    <w:p w14:paraId="5EC6D294" w14:textId="77777777" w:rsidR="00224F4B" w:rsidRPr="004265B3" w:rsidRDefault="00224F4B" w:rsidP="00BA2AA5">
      <w:pPr>
        <w:pStyle w:val="Norma"/>
        <w:spacing w:line="276" w:lineRule="auto"/>
        <w:rPr>
          <w:rFonts w:asciiTheme="minorHAnsi" w:hAnsiTheme="minorHAnsi" w:cs="Arial"/>
          <w:b/>
          <w:sz w:val="24"/>
          <w:szCs w:val="24"/>
        </w:rPr>
      </w:pPr>
      <w:r w:rsidRPr="004265B3">
        <w:rPr>
          <w:rFonts w:asciiTheme="minorHAnsi" w:hAnsiTheme="minorHAnsi" w:cs="Arial"/>
          <w:b/>
          <w:sz w:val="24"/>
          <w:szCs w:val="24"/>
        </w:rPr>
        <w:t>EVALUATION CRITERIA AND SCORING METHODOLOGY</w:t>
      </w:r>
    </w:p>
    <w:p w14:paraId="0C89640A" w14:textId="77777777" w:rsidR="00224F4B" w:rsidRPr="004265B3" w:rsidRDefault="00224F4B" w:rsidP="00973632">
      <w:pPr>
        <w:pStyle w:val="Norma"/>
        <w:spacing w:line="276" w:lineRule="auto"/>
        <w:rPr>
          <w:rFonts w:asciiTheme="minorHAnsi" w:hAnsiTheme="minorHAnsi" w:cs="Arial"/>
          <w:b/>
          <w:sz w:val="24"/>
          <w:szCs w:val="24"/>
        </w:rPr>
      </w:pPr>
    </w:p>
    <w:p w14:paraId="0DCF992B" w14:textId="77777777" w:rsidR="00224F4B" w:rsidRPr="004265B3" w:rsidRDefault="00224F4B" w:rsidP="00973632">
      <w:pPr>
        <w:pStyle w:val="Norma"/>
        <w:ind w:left="1197"/>
        <w:rPr>
          <w:rFonts w:asciiTheme="minorHAnsi" w:hAnsiTheme="minorHAnsi" w:cs="Arial"/>
          <w:color w:val="FF0000"/>
          <w:sz w:val="24"/>
          <w:szCs w:val="24"/>
        </w:rPr>
      </w:pPr>
    </w:p>
    <w:tbl>
      <w:tblPr>
        <w:tblStyle w:val="NormalTable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224F4B" w:rsidRPr="004265B3" w14:paraId="350E603A" w14:textId="77777777" w:rsidTr="000F5D03">
        <w:tc>
          <w:tcPr>
            <w:tcW w:w="1133" w:type="dxa"/>
          </w:tcPr>
          <w:p w14:paraId="7033CFAC" w14:textId="77777777" w:rsidR="00224F4B" w:rsidRPr="004265B3" w:rsidRDefault="00224F4B" w:rsidP="00973632">
            <w:pPr>
              <w:pStyle w:val="Heading4"/>
              <w:jc w:val="left"/>
              <w:rPr>
                <w:rFonts w:asciiTheme="minorHAnsi" w:hAnsiTheme="minorHAnsi" w:cs="Arial"/>
                <w:sz w:val="24"/>
                <w:szCs w:val="24"/>
              </w:rPr>
            </w:pPr>
            <w:bookmarkStart w:id="45" w:name="p2"/>
            <w:bookmarkStart w:id="46" w:name="_Toc531258341"/>
            <w:r w:rsidRPr="004265B3">
              <w:rPr>
                <w:rFonts w:asciiTheme="minorHAnsi" w:hAnsiTheme="minorHAnsi" w:cs="Arial"/>
                <w:sz w:val="24"/>
                <w:szCs w:val="24"/>
              </w:rPr>
              <w:t>Criterion</w:t>
            </w:r>
            <w:bookmarkEnd w:id="45"/>
            <w:bookmarkEnd w:id="46"/>
          </w:p>
        </w:tc>
        <w:tc>
          <w:tcPr>
            <w:tcW w:w="5638" w:type="dxa"/>
            <w:shd w:val="clear" w:color="auto" w:fill="auto"/>
          </w:tcPr>
          <w:p w14:paraId="0EB2FD83" w14:textId="77777777" w:rsidR="00224F4B" w:rsidRPr="004265B3" w:rsidRDefault="00224F4B" w:rsidP="00973632">
            <w:pPr>
              <w:pStyle w:val="Heading4"/>
              <w:jc w:val="left"/>
              <w:rPr>
                <w:rFonts w:asciiTheme="minorHAnsi" w:hAnsiTheme="minorHAnsi" w:cs="Arial"/>
                <w:sz w:val="24"/>
                <w:szCs w:val="24"/>
              </w:rPr>
            </w:pPr>
            <w:bookmarkStart w:id="47" w:name="_Toc531258342"/>
            <w:r w:rsidRPr="004265B3">
              <w:rPr>
                <w:rFonts w:asciiTheme="minorHAnsi" w:hAnsiTheme="minorHAnsi" w:cs="Arial"/>
                <w:sz w:val="24"/>
                <w:szCs w:val="24"/>
              </w:rPr>
              <w:t>Description</w:t>
            </w:r>
            <w:bookmarkEnd w:id="47"/>
          </w:p>
        </w:tc>
        <w:tc>
          <w:tcPr>
            <w:tcW w:w="2693" w:type="dxa"/>
            <w:shd w:val="clear" w:color="auto" w:fill="auto"/>
          </w:tcPr>
          <w:p w14:paraId="03B4402B" w14:textId="77777777" w:rsidR="00224F4B" w:rsidRPr="004265B3" w:rsidRDefault="00224F4B" w:rsidP="00973632">
            <w:pPr>
              <w:pStyle w:val="Heading4"/>
              <w:jc w:val="left"/>
              <w:rPr>
                <w:rFonts w:asciiTheme="minorHAnsi" w:hAnsiTheme="minorHAnsi" w:cs="Arial"/>
                <w:sz w:val="24"/>
                <w:szCs w:val="24"/>
              </w:rPr>
            </w:pPr>
            <w:bookmarkStart w:id="48" w:name="_Toc531258343"/>
            <w:r w:rsidRPr="004265B3">
              <w:rPr>
                <w:rFonts w:asciiTheme="minorHAnsi" w:hAnsiTheme="minorHAnsi" w:cs="Arial"/>
                <w:sz w:val="24"/>
                <w:szCs w:val="24"/>
              </w:rPr>
              <w:t>Weighting</w:t>
            </w:r>
            <w:bookmarkEnd w:id="48"/>
          </w:p>
        </w:tc>
      </w:tr>
      <w:tr w:rsidR="00224F4B" w:rsidRPr="004265B3" w14:paraId="148B3820" w14:textId="77777777" w:rsidTr="000F5D03">
        <w:tc>
          <w:tcPr>
            <w:tcW w:w="1133" w:type="dxa"/>
          </w:tcPr>
          <w:p w14:paraId="038E6A2A"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1</w:t>
            </w:r>
          </w:p>
        </w:tc>
        <w:tc>
          <w:tcPr>
            <w:tcW w:w="5638" w:type="dxa"/>
            <w:shd w:val="clear" w:color="auto" w:fill="auto"/>
          </w:tcPr>
          <w:p w14:paraId="098B7F9D" w14:textId="5323999C" w:rsidR="00224F4B" w:rsidRPr="004265B3" w:rsidRDefault="00BA2AA5" w:rsidP="00BA2AA5">
            <w:pPr>
              <w:pStyle w:val="Norma"/>
              <w:rPr>
                <w:rFonts w:asciiTheme="minorHAnsi" w:hAnsiTheme="minorHAnsi" w:cs="Arial"/>
                <w:sz w:val="24"/>
                <w:szCs w:val="24"/>
              </w:rPr>
            </w:pPr>
            <w:r>
              <w:rPr>
                <w:rFonts w:asciiTheme="minorHAnsi" w:hAnsiTheme="minorHAnsi"/>
                <w:b/>
                <w:sz w:val="24"/>
                <w:szCs w:val="24"/>
              </w:rPr>
              <w:t>UNDERSTANDING OF REQUIREMENTS/</w:t>
            </w:r>
            <w:r w:rsidR="00224F4B" w:rsidRPr="004265B3">
              <w:rPr>
                <w:rFonts w:asciiTheme="minorHAnsi" w:hAnsiTheme="minorHAnsi"/>
                <w:b/>
                <w:sz w:val="24"/>
                <w:szCs w:val="24"/>
              </w:rPr>
              <w:t>EXPERIENCE / DEMONSTRATION OF CABABILITY</w:t>
            </w:r>
          </w:p>
        </w:tc>
        <w:tc>
          <w:tcPr>
            <w:tcW w:w="2693" w:type="dxa"/>
            <w:shd w:val="clear" w:color="auto" w:fill="auto"/>
          </w:tcPr>
          <w:p w14:paraId="47AB5FE9" w14:textId="3AD872DC" w:rsidR="00224F4B" w:rsidRPr="004265B3" w:rsidRDefault="00BA2AA5" w:rsidP="00BA2AA5">
            <w:pPr>
              <w:pStyle w:val="Norma"/>
              <w:rPr>
                <w:rFonts w:asciiTheme="minorHAnsi" w:hAnsiTheme="minorHAnsi" w:cs="Arial"/>
                <w:sz w:val="24"/>
                <w:szCs w:val="24"/>
              </w:rPr>
            </w:pPr>
            <w:r>
              <w:rPr>
                <w:rFonts w:asciiTheme="minorHAnsi" w:hAnsiTheme="minorHAnsi" w:cs="Arial"/>
                <w:sz w:val="24"/>
                <w:szCs w:val="24"/>
              </w:rPr>
              <w:t>3</w:t>
            </w:r>
            <w:r w:rsidR="00224F4B" w:rsidRPr="004265B3">
              <w:rPr>
                <w:rFonts w:asciiTheme="minorHAnsi" w:hAnsiTheme="minorHAnsi" w:cs="Arial"/>
                <w:sz w:val="24"/>
                <w:szCs w:val="24"/>
              </w:rPr>
              <w:t>0%</w:t>
            </w:r>
          </w:p>
        </w:tc>
      </w:tr>
      <w:tr w:rsidR="00BA2AA5" w:rsidRPr="004265B3" w14:paraId="6E801849" w14:textId="77777777" w:rsidTr="000F5D03">
        <w:tc>
          <w:tcPr>
            <w:tcW w:w="1133" w:type="dxa"/>
          </w:tcPr>
          <w:p w14:paraId="3BF4EC3B" w14:textId="0AC21680" w:rsidR="00BA2AA5" w:rsidRPr="004265B3" w:rsidRDefault="00BA2AA5" w:rsidP="00BA2AA5">
            <w:pPr>
              <w:pStyle w:val="Norma"/>
              <w:rPr>
                <w:rFonts w:asciiTheme="minorHAnsi" w:hAnsiTheme="minorHAnsi" w:cs="Arial"/>
                <w:sz w:val="24"/>
                <w:szCs w:val="24"/>
              </w:rPr>
            </w:pPr>
            <w:r>
              <w:rPr>
                <w:rFonts w:asciiTheme="minorHAnsi" w:hAnsiTheme="minorHAnsi" w:cs="Arial"/>
                <w:sz w:val="24"/>
                <w:szCs w:val="24"/>
              </w:rPr>
              <w:lastRenderedPageBreak/>
              <w:t>2</w:t>
            </w:r>
          </w:p>
        </w:tc>
        <w:tc>
          <w:tcPr>
            <w:tcW w:w="5638" w:type="dxa"/>
            <w:shd w:val="clear" w:color="auto" w:fill="auto"/>
          </w:tcPr>
          <w:p w14:paraId="3E176DA6" w14:textId="3079589D" w:rsidR="00BA2AA5" w:rsidRPr="004265B3" w:rsidRDefault="00BA2AA5" w:rsidP="00BA2AA5">
            <w:pPr>
              <w:pStyle w:val="Norma"/>
              <w:rPr>
                <w:rFonts w:asciiTheme="minorHAnsi" w:hAnsiTheme="minorHAnsi" w:cs="Arial"/>
                <w:sz w:val="24"/>
                <w:szCs w:val="24"/>
              </w:rPr>
            </w:pPr>
            <w:r w:rsidRPr="004265B3">
              <w:rPr>
                <w:rFonts w:asciiTheme="minorHAnsi" w:hAnsiTheme="minorHAnsi"/>
                <w:b/>
                <w:sz w:val="24"/>
                <w:szCs w:val="24"/>
              </w:rPr>
              <w:t>METHOD</w:t>
            </w:r>
            <w:r>
              <w:rPr>
                <w:rFonts w:asciiTheme="minorHAnsi" w:hAnsiTheme="minorHAnsi"/>
                <w:b/>
                <w:sz w:val="24"/>
                <w:szCs w:val="24"/>
              </w:rPr>
              <w:t>OLOGY</w:t>
            </w:r>
            <w:r w:rsidRPr="004265B3">
              <w:rPr>
                <w:rFonts w:asciiTheme="minorHAnsi" w:hAnsiTheme="minorHAnsi"/>
                <w:b/>
                <w:sz w:val="24"/>
                <w:szCs w:val="24"/>
              </w:rPr>
              <w:t>, ABILITY AND TECHNICAL CAPACITY</w:t>
            </w:r>
          </w:p>
        </w:tc>
        <w:tc>
          <w:tcPr>
            <w:tcW w:w="2693" w:type="dxa"/>
            <w:shd w:val="clear" w:color="auto" w:fill="auto"/>
          </w:tcPr>
          <w:p w14:paraId="23D64775" w14:textId="26333BB0" w:rsidR="00BA2AA5" w:rsidRPr="004265B3" w:rsidRDefault="00A961C0" w:rsidP="00A961C0">
            <w:pPr>
              <w:pStyle w:val="Norma"/>
              <w:rPr>
                <w:rFonts w:asciiTheme="minorHAnsi" w:hAnsiTheme="minorHAnsi" w:cs="Arial"/>
                <w:sz w:val="24"/>
                <w:szCs w:val="24"/>
              </w:rPr>
            </w:pPr>
            <w:r>
              <w:rPr>
                <w:rFonts w:asciiTheme="minorHAnsi" w:hAnsiTheme="minorHAnsi" w:cs="Arial"/>
                <w:sz w:val="24"/>
                <w:szCs w:val="24"/>
              </w:rPr>
              <w:t>3</w:t>
            </w:r>
            <w:r w:rsidR="00BA2AA5" w:rsidRPr="004265B3">
              <w:rPr>
                <w:rFonts w:asciiTheme="minorHAnsi" w:hAnsiTheme="minorHAnsi" w:cs="Arial"/>
                <w:sz w:val="24"/>
                <w:szCs w:val="24"/>
              </w:rPr>
              <w:t>0%</w:t>
            </w:r>
          </w:p>
        </w:tc>
      </w:tr>
      <w:tr w:rsidR="00BA2AA5" w:rsidRPr="004265B3" w14:paraId="71D767D2" w14:textId="77777777" w:rsidTr="000F5D03">
        <w:tc>
          <w:tcPr>
            <w:tcW w:w="1133" w:type="dxa"/>
          </w:tcPr>
          <w:p w14:paraId="13E371FF" w14:textId="5AEA87AB" w:rsidR="00BA2AA5" w:rsidRPr="004265B3" w:rsidRDefault="00BA2AA5" w:rsidP="00BA2AA5">
            <w:pPr>
              <w:pStyle w:val="Norma"/>
              <w:rPr>
                <w:rFonts w:asciiTheme="minorHAnsi" w:hAnsiTheme="minorHAnsi" w:cs="Arial"/>
                <w:sz w:val="24"/>
                <w:szCs w:val="24"/>
              </w:rPr>
            </w:pPr>
            <w:r>
              <w:rPr>
                <w:rFonts w:asciiTheme="minorHAnsi" w:hAnsiTheme="minorHAnsi" w:cs="Arial"/>
                <w:sz w:val="24"/>
                <w:szCs w:val="24"/>
              </w:rPr>
              <w:t>3</w:t>
            </w:r>
          </w:p>
        </w:tc>
        <w:tc>
          <w:tcPr>
            <w:tcW w:w="5638" w:type="dxa"/>
            <w:shd w:val="clear" w:color="auto" w:fill="auto"/>
          </w:tcPr>
          <w:p w14:paraId="17990354" w14:textId="63CD2E4C" w:rsidR="00BA2AA5" w:rsidRPr="004265B3" w:rsidRDefault="00BA2AA5" w:rsidP="00BA2AA5">
            <w:pPr>
              <w:pStyle w:val="Norma"/>
              <w:rPr>
                <w:rFonts w:asciiTheme="minorHAnsi" w:hAnsiTheme="minorHAnsi"/>
                <w:b/>
                <w:sz w:val="24"/>
                <w:szCs w:val="24"/>
              </w:rPr>
            </w:pPr>
            <w:r w:rsidRPr="004265B3">
              <w:rPr>
                <w:rFonts w:asciiTheme="minorHAnsi" w:hAnsiTheme="minorHAnsi"/>
                <w:b/>
                <w:sz w:val="24"/>
                <w:szCs w:val="24"/>
              </w:rPr>
              <w:t>PROJECT TEAM – SKILLS AND KNOWLEDGE</w:t>
            </w:r>
          </w:p>
        </w:tc>
        <w:tc>
          <w:tcPr>
            <w:tcW w:w="2693" w:type="dxa"/>
            <w:shd w:val="clear" w:color="auto" w:fill="auto"/>
          </w:tcPr>
          <w:p w14:paraId="64217020" w14:textId="5175F432" w:rsidR="00BA2AA5" w:rsidRDefault="00BA2AA5" w:rsidP="00BA2AA5">
            <w:pPr>
              <w:pStyle w:val="Norma"/>
              <w:rPr>
                <w:rFonts w:asciiTheme="minorHAnsi" w:hAnsiTheme="minorHAnsi" w:cs="Arial"/>
                <w:sz w:val="24"/>
                <w:szCs w:val="24"/>
              </w:rPr>
            </w:pPr>
            <w:r w:rsidRPr="004265B3">
              <w:rPr>
                <w:rFonts w:asciiTheme="minorHAnsi" w:hAnsiTheme="minorHAnsi" w:cs="Arial"/>
                <w:sz w:val="24"/>
                <w:szCs w:val="24"/>
              </w:rPr>
              <w:t>20%</w:t>
            </w:r>
          </w:p>
        </w:tc>
      </w:tr>
      <w:tr w:rsidR="00BA2AA5" w:rsidRPr="004265B3" w14:paraId="27F1BEBF" w14:textId="77777777" w:rsidTr="000F5D03">
        <w:tc>
          <w:tcPr>
            <w:tcW w:w="1133" w:type="dxa"/>
          </w:tcPr>
          <w:p w14:paraId="43309EFB" w14:textId="0CD22235" w:rsidR="00BA2AA5" w:rsidRPr="004265B3" w:rsidRDefault="00BA2AA5" w:rsidP="00BA2AA5">
            <w:pPr>
              <w:pStyle w:val="Norma"/>
              <w:rPr>
                <w:rFonts w:asciiTheme="minorHAnsi" w:hAnsiTheme="minorHAnsi" w:cs="Arial"/>
                <w:sz w:val="24"/>
                <w:szCs w:val="24"/>
              </w:rPr>
            </w:pPr>
            <w:r w:rsidRPr="004265B3">
              <w:rPr>
                <w:rFonts w:asciiTheme="minorHAnsi" w:hAnsiTheme="minorHAnsi" w:cs="Arial"/>
                <w:sz w:val="24"/>
                <w:szCs w:val="24"/>
              </w:rPr>
              <w:t>4</w:t>
            </w:r>
          </w:p>
        </w:tc>
        <w:tc>
          <w:tcPr>
            <w:tcW w:w="5638" w:type="dxa"/>
            <w:shd w:val="clear" w:color="auto" w:fill="auto"/>
          </w:tcPr>
          <w:p w14:paraId="3B4FE3C4" w14:textId="7476F3A3" w:rsidR="00BA2AA5" w:rsidRPr="004265B3" w:rsidRDefault="00BA2AA5" w:rsidP="00BA2AA5">
            <w:pPr>
              <w:pStyle w:val="Norma"/>
              <w:rPr>
                <w:rFonts w:asciiTheme="minorHAnsi" w:hAnsiTheme="minorHAnsi" w:cs="Arial"/>
                <w:sz w:val="24"/>
                <w:szCs w:val="24"/>
              </w:rPr>
            </w:pPr>
            <w:r w:rsidRPr="004265B3">
              <w:rPr>
                <w:rFonts w:asciiTheme="minorHAnsi" w:hAnsiTheme="minorHAnsi"/>
                <w:b/>
                <w:sz w:val="24"/>
                <w:szCs w:val="24"/>
              </w:rPr>
              <w:t>RISK AND CHALLENGES</w:t>
            </w:r>
          </w:p>
        </w:tc>
        <w:tc>
          <w:tcPr>
            <w:tcW w:w="2693" w:type="dxa"/>
            <w:shd w:val="clear" w:color="auto" w:fill="auto"/>
          </w:tcPr>
          <w:p w14:paraId="02E1B537" w14:textId="126DB0C0" w:rsidR="00BA2AA5" w:rsidRPr="004265B3" w:rsidRDefault="00BA2AA5" w:rsidP="00BA2AA5">
            <w:pPr>
              <w:pStyle w:val="Norma"/>
              <w:rPr>
                <w:rFonts w:asciiTheme="minorHAnsi" w:hAnsiTheme="minorHAnsi" w:cs="Arial"/>
                <w:sz w:val="24"/>
                <w:szCs w:val="24"/>
              </w:rPr>
            </w:pPr>
            <w:r w:rsidRPr="004265B3">
              <w:rPr>
                <w:rFonts w:asciiTheme="minorHAnsi" w:hAnsiTheme="minorHAnsi" w:cs="Arial"/>
                <w:sz w:val="24"/>
                <w:szCs w:val="24"/>
              </w:rPr>
              <w:t>10%</w:t>
            </w:r>
          </w:p>
        </w:tc>
      </w:tr>
      <w:tr w:rsidR="00BA2AA5" w:rsidRPr="004265B3" w14:paraId="7A0F168D" w14:textId="77777777" w:rsidTr="000F5D03">
        <w:tc>
          <w:tcPr>
            <w:tcW w:w="1133" w:type="dxa"/>
          </w:tcPr>
          <w:p w14:paraId="002F6EF9" w14:textId="15226508" w:rsidR="00BA2AA5" w:rsidRPr="004265B3" w:rsidRDefault="00BA2AA5" w:rsidP="00BA2AA5">
            <w:pPr>
              <w:pStyle w:val="Norma"/>
              <w:rPr>
                <w:rFonts w:asciiTheme="minorHAnsi" w:hAnsiTheme="minorHAnsi" w:cs="Arial"/>
                <w:sz w:val="24"/>
                <w:szCs w:val="24"/>
              </w:rPr>
            </w:pPr>
            <w:r w:rsidRPr="004265B3">
              <w:rPr>
                <w:rFonts w:asciiTheme="minorHAnsi" w:hAnsiTheme="minorHAnsi" w:cs="Arial"/>
                <w:sz w:val="24"/>
                <w:szCs w:val="24"/>
              </w:rPr>
              <w:t>5</w:t>
            </w:r>
          </w:p>
        </w:tc>
        <w:tc>
          <w:tcPr>
            <w:tcW w:w="5638" w:type="dxa"/>
            <w:shd w:val="clear" w:color="auto" w:fill="auto"/>
          </w:tcPr>
          <w:p w14:paraId="36C0F8CF" w14:textId="638AAEFC" w:rsidR="00BA2AA5" w:rsidRPr="004265B3" w:rsidRDefault="00BA2AA5" w:rsidP="00BA2AA5">
            <w:pPr>
              <w:pStyle w:val="Norma"/>
              <w:rPr>
                <w:rFonts w:asciiTheme="minorHAnsi" w:hAnsiTheme="minorHAnsi" w:cs="Arial"/>
                <w:sz w:val="24"/>
                <w:szCs w:val="24"/>
              </w:rPr>
            </w:pPr>
            <w:r w:rsidRPr="004265B3">
              <w:rPr>
                <w:rFonts w:asciiTheme="minorHAnsi" w:hAnsiTheme="minorHAnsi"/>
                <w:b/>
                <w:sz w:val="24"/>
                <w:szCs w:val="24"/>
              </w:rPr>
              <w:t>QUALITY ASSURING THE SERVICES YOU PROVIDE</w:t>
            </w:r>
          </w:p>
        </w:tc>
        <w:tc>
          <w:tcPr>
            <w:tcW w:w="2693" w:type="dxa"/>
            <w:shd w:val="clear" w:color="auto" w:fill="auto"/>
          </w:tcPr>
          <w:p w14:paraId="2415F970" w14:textId="5A67D389" w:rsidR="00BA2AA5" w:rsidRPr="004265B3" w:rsidRDefault="00BA2AA5" w:rsidP="00BA2AA5">
            <w:pPr>
              <w:pStyle w:val="Norma"/>
              <w:rPr>
                <w:rFonts w:asciiTheme="minorHAnsi" w:hAnsiTheme="minorHAnsi" w:cs="Arial"/>
                <w:sz w:val="24"/>
                <w:szCs w:val="24"/>
              </w:rPr>
            </w:pPr>
            <w:r w:rsidRPr="004265B3">
              <w:rPr>
                <w:rFonts w:asciiTheme="minorHAnsi" w:hAnsiTheme="minorHAnsi" w:cs="Arial"/>
                <w:sz w:val="24"/>
                <w:szCs w:val="24"/>
              </w:rPr>
              <w:t>10%</w:t>
            </w:r>
          </w:p>
        </w:tc>
      </w:tr>
      <w:tr w:rsidR="00BA2AA5" w:rsidRPr="004265B3" w14:paraId="297541AF" w14:textId="77777777" w:rsidTr="000F5D03">
        <w:tc>
          <w:tcPr>
            <w:tcW w:w="6771" w:type="dxa"/>
            <w:gridSpan w:val="2"/>
          </w:tcPr>
          <w:p w14:paraId="216A466B" w14:textId="77777777" w:rsidR="00BA2AA5" w:rsidRPr="004265B3" w:rsidRDefault="00BA2AA5" w:rsidP="00BA2AA5">
            <w:pPr>
              <w:pStyle w:val="Norma"/>
              <w:rPr>
                <w:rFonts w:asciiTheme="minorHAnsi" w:hAnsiTheme="minorHAnsi" w:cs="Arial"/>
                <w:sz w:val="24"/>
                <w:szCs w:val="24"/>
              </w:rPr>
            </w:pPr>
          </w:p>
        </w:tc>
        <w:tc>
          <w:tcPr>
            <w:tcW w:w="2693" w:type="dxa"/>
            <w:shd w:val="clear" w:color="auto" w:fill="auto"/>
          </w:tcPr>
          <w:p w14:paraId="051C4AFB" w14:textId="77777777" w:rsidR="00BA2AA5" w:rsidRPr="004265B3" w:rsidRDefault="00BA2AA5" w:rsidP="00BA2AA5">
            <w:pPr>
              <w:pStyle w:val="Norma"/>
              <w:rPr>
                <w:rFonts w:asciiTheme="minorHAnsi" w:hAnsiTheme="minorHAnsi" w:cs="Arial"/>
                <w:sz w:val="24"/>
                <w:szCs w:val="24"/>
              </w:rPr>
            </w:pPr>
            <w:r w:rsidRPr="004265B3">
              <w:rPr>
                <w:rFonts w:asciiTheme="minorHAnsi" w:hAnsiTheme="minorHAnsi" w:cs="Arial"/>
                <w:sz w:val="24"/>
                <w:szCs w:val="24"/>
              </w:rPr>
              <w:t>100%</w:t>
            </w:r>
          </w:p>
        </w:tc>
      </w:tr>
    </w:tbl>
    <w:p w14:paraId="1265A524" w14:textId="77777777" w:rsidR="00224F4B" w:rsidRPr="004265B3" w:rsidRDefault="00224F4B" w:rsidP="00973632">
      <w:pPr>
        <w:pStyle w:val="Norma"/>
        <w:rPr>
          <w:rFonts w:asciiTheme="minorHAnsi" w:hAnsiTheme="minorHAnsi"/>
          <w:sz w:val="24"/>
          <w:szCs w:val="24"/>
        </w:rPr>
      </w:pPr>
    </w:p>
    <w:p w14:paraId="607D07A4" w14:textId="77777777" w:rsidR="00224F4B" w:rsidRPr="004265B3" w:rsidRDefault="00224F4B" w:rsidP="00973632">
      <w:pPr>
        <w:pStyle w:val="Norma"/>
        <w:rPr>
          <w:rFonts w:asciiTheme="minorHAnsi" w:hAnsiTheme="minorHAnsi" w:cs="Arial"/>
          <w:b/>
          <w:bCs/>
          <w:sz w:val="24"/>
          <w:szCs w:val="24"/>
        </w:rPr>
      </w:pPr>
    </w:p>
    <w:p w14:paraId="379B118E" w14:textId="77777777" w:rsidR="00224F4B" w:rsidRPr="004265B3" w:rsidRDefault="00224F4B" w:rsidP="00973632">
      <w:pPr>
        <w:pStyle w:val="Norma"/>
        <w:rPr>
          <w:rFonts w:asciiTheme="minorHAnsi" w:hAnsiTheme="minorHAnsi" w:cs="Arial"/>
          <w:b/>
          <w:bCs/>
          <w:sz w:val="24"/>
          <w:szCs w:val="24"/>
        </w:rPr>
      </w:pPr>
      <w:r w:rsidRPr="004265B3">
        <w:rPr>
          <w:rFonts w:asciiTheme="minorHAnsi" w:hAnsiTheme="minorHAnsi" w:cs="Arial"/>
          <w:b/>
          <w:bCs/>
          <w:sz w:val="24"/>
          <w:szCs w:val="24"/>
        </w:rPr>
        <w:t>Scoring Method</w:t>
      </w:r>
    </w:p>
    <w:p w14:paraId="52FD5731" w14:textId="77777777" w:rsidR="00224F4B" w:rsidRPr="004265B3" w:rsidRDefault="00224F4B" w:rsidP="00973632">
      <w:pPr>
        <w:pStyle w:val="Norma"/>
        <w:rPr>
          <w:rFonts w:asciiTheme="minorHAnsi" w:hAnsiTheme="minorHAnsi" w:cs="Arial"/>
          <w:b/>
          <w:bCs/>
          <w:sz w:val="24"/>
          <w:szCs w:val="24"/>
        </w:rPr>
      </w:pPr>
    </w:p>
    <w:p w14:paraId="5C06CE23" w14:textId="77777777" w:rsidR="00224F4B" w:rsidRPr="004265B3" w:rsidRDefault="00224F4B" w:rsidP="00973632">
      <w:pPr>
        <w:pStyle w:val="Norma"/>
        <w:rPr>
          <w:rFonts w:asciiTheme="minorHAnsi" w:hAnsiTheme="minorHAnsi" w:cs="Arial"/>
          <w:bCs/>
          <w:sz w:val="24"/>
          <w:szCs w:val="24"/>
        </w:rPr>
      </w:pPr>
      <w:r w:rsidRPr="004265B3">
        <w:rPr>
          <w:rFonts w:asciiTheme="minorHAnsi" w:hAnsiTheme="minorHAnsi" w:cs="Arial"/>
          <w:bCs/>
          <w:sz w:val="24"/>
          <w:szCs w:val="24"/>
        </w:rPr>
        <w:t xml:space="preserve">Tenders will be scored against each of the criteria above, according to the extent to which they meet the requirements of the tender. The meaning of each score is outlined in the table below. </w:t>
      </w:r>
    </w:p>
    <w:p w14:paraId="0C1EFEAB" w14:textId="77777777" w:rsidR="00224F4B" w:rsidRPr="004265B3" w:rsidRDefault="00224F4B" w:rsidP="00973632">
      <w:pPr>
        <w:pStyle w:val="Norma"/>
        <w:rPr>
          <w:rFonts w:asciiTheme="minorHAnsi" w:hAnsiTheme="minorHAnsi" w:cs="Arial"/>
          <w:bCs/>
          <w:sz w:val="24"/>
          <w:szCs w:val="24"/>
        </w:rPr>
      </w:pPr>
    </w:p>
    <w:p w14:paraId="1C1C9375"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0F519EDD" w14:textId="77777777" w:rsidR="00224F4B" w:rsidRPr="004265B3" w:rsidRDefault="00224F4B" w:rsidP="00973632">
      <w:pPr>
        <w:pStyle w:val="Norma"/>
        <w:rPr>
          <w:rFonts w:asciiTheme="minorHAnsi" w:hAnsiTheme="minorHAnsi" w:cs="Arial"/>
          <w:sz w:val="24"/>
          <w:szCs w:val="24"/>
        </w:rPr>
      </w:pPr>
    </w:p>
    <w:p w14:paraId="49482FF8" w14:textId="77777777" w:rsidR="00224F4B" w:rsidRPr="004265B3" w:rsidRDefault="00224F4B" w:rsidP="00973632">
      <w:pPr>
        <w:pStyle w:val="Norma"/>
        <w:spacing w:line="276" w:lineRule="auto"/>
        <w:rPr>
          <w:rFonts w:asciiTheme="minorHAnsi" w:hAnsiTheme="minorHAnsi" w:cs="Calibri"/>
          <w:color w:val="0000FF"/>
          <w:sz w:val="24"/>
          <w:szCs w:val="24"/>
        </w:rPr>
      </w:pPr>
    </w:p>
    <w:tbl>
      <w:tblPr>
        <w:tblStyle w:val="Normal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484"/>
      </w:tblGrid>
      <w:tr w:rsidR="00224F4B" w:rsidRPr="004265B3" w14:paraId="72DF1565" w14:textId="77777777" w:rsidTr="000F5D03">
        <w:tc>
          <w:tcPr>
            <w:tcW w:w="816" w:type="dxa"/>
          </w:tcPr>
          <w:p w14:paraId="716512F5" w14:textId="77777777" w:rsidR="00224F4B" w:rsidRPr="004265B3" w:rsidRDefault="00224F4B" w:rsidP="00973632">
            <w:pPr>
              <w:pStyle w:val="Norma"/>
              <w:spacing w:line="276" w:lineRule="auto"/>
              <w:rPr>
                <w:rFonts w:asciiTheme="minorHAnsi" w:hAnsiTheme="minorHAnsi" w:cs="Arial"/>
                <w:b/>
                <w:sz w:val="24"/>
                <w:szCs w:val="24"/>
              </w:rPr>
            </w:pPr>
            <w:r w:rsidRPr="004265B3">
              <w:rPr>
                <w:rFonts w:asciiTheme="minorHAnsi" w:hAnsiTheme="minorHAnsi" w:cs="Arial"/>
                <w:b/>
                <w:sz w:val="24"/>
                <w:szCs w:val="24"/>
              </w:rPr>
              <w:t>Score</w:t>
            </w:r>
          </w:p>
        </w:tc>
        <w:tc>
          <w:tcPr>
            <w:tcW w:w="7939" w:type="dxa"/>
          </w:tcPr>
          <w:p w14:paraId="4D95475A" w14:textId="77777777" w:rsidR="00224F4B" w:rsidRPr="004265B3" w:rsidRDefault="00224F4B" w:rsidP="00973632">
            <w:pPr>
              <w:pStyle w:val="Norma"/>
              <w:spacing w:line="276" w:lineRule="auto"/>
              <w:rPr>
                <w:rFonts w:asciiTheme="minorHAnsi" w:hAnsiTheme="minorHAnsi" w:cs="Arial"/>
                <w:b/>
                <w:sz w:val="24"/>
                <w:szCs w:val="24"/>
              </w:rPr>
            </w:pPr>
            <w:r w:rsidRPr="004265B3">
              <w:rPr>
                <w:rFonts w:asciiTheme="minorHAnsi" w:hAnsiTheme="minorHAnsi" w:cs="Arial"/>
                <w:b/>
                <w:sz w:val="24"/>
                <w:szCs w:val="24"/>
              </w:rPr>
              <w:t>Description</w:t>
            </w:r>
          </w:p>
        </w:tc>
      </w:tr>
      <w:tr w:rsidR="00224F4B" w:rsidRPr="004265B3" w14:paraId="605C2A80" w14:textId="77777777" w:rsidTr="000F5D03">
        <w:trPr>
          <w:trHeight w:val="313"/>
        </w:trPr>
        <w:tc>
          <w:tcPr>
            <w:tcW w:w="816" w:type="dxa"/>
          </w:tcPr>
          <w:p w14:paraId="7344AB64" w14:textId="77777777" w:rsidR="00224F4B" w:rsidRPr="004265B3" w:rsidRDefault="00224F4B" w:rsidP="00973632">
            <w:pPr>
              <w:pStyle w:val="Norma"/>
              <w:spacing w:line="276" w:lineRule="auto"/>
              <w:rPr>
                <w:rFonts w:asciiTheme="minorHAnsi" w:hAnsiTheme="minorHAnsi" w:cs="Arial"/>
                <w:sz w:val="24"/>
                <w:szCs w:val="24"/>
              </w:rPr>
            </w:pPr>
            <w:r w:rsidRPr="004265B3">
              <w:rPr>
                <w:rFonts w:asciiTheme="minorHAnsi" w:hAnsiTheme="minorHAnsi" w:cs="Arial"/>
                <w:sz w:val="24"/>
                <w:szCs w:val="24"/>
              </w:rPr>
              <w:t>1</w:t>
            </w:r>
          </w:p>
        </w:tc>
        <w:tc>
          <w:tcPr>
            <w:tcW w:w="7939" w:type="dxa"/>
          </w:tcPr>
          <w:p w14:paraId="2C700428" w14:textId="77777777" w:rsidR="00224F4B" w:rsidRPr="004265B3" w:rsidRDefault="00224F4B" w:rsidP="00973632">
            <w:pPr>
              <w:pStyle w:val="NoSpacing"/>
              <w:rPr>
                <w:rFonts w:asciiTheme="minorHAnsi" w:hAnsiTheme="minorHAnsi" w:cs="Arial"/>
                <w:sz w:val="24"/>
                <w:szCs w:val="24"/>
              </w:rPr>
            </w:pPr>
            <w:r w:rsidRPr="004265B3">
              <w:rPr>
                <w:rFonts w:asciiTheme="minorHAnsi" w:hAnsiTheme="minorHAnsi" w:cs="Arial"/>
                <w:sz w:val="24"/>
                <w:szCs w:val="24"/>
              </w:rPr>
              <w:t>Not Satisfactory: Proposal contains significant shortcomings and does not meet the required standard</w:t>
            </w:r>
          </w:p>
        </w:tc>
      </w:tr>
      <w:tr w:rsidR="00224F4B" w:rsidRPr="004265B3" w14:paraId="673455CE" w14:textId="77777777" w:rsidTr="000F5D03">
        <w:tc>
          <w:tcPr>
            <w:tcW w:w="816" w:type="dxa"/>
          </w:tcPr>
          <w:p w14:paraId="4AD764A3" w14:textId="77777777" w:rsidR="00224F4B" w:rsidRPr="004265B3" w:rsidRDefault="00224F4B" w:rsidP="00973632">
            <w:pPr>
              <w:pStyle w:val="Norma"/>
              <w:spacing w:line="276" w:lineRule="auto"/>
              <w:rPr>
                <w:rFonts w:asciiTheme="minorHAnsi" w:hAnsiTheme="minorHAnsi" w:cs="Arial"/>
                <w:sz w:val="24"/>
                <w:szCs w:val="24"/>
              </w:rPr>
            </w:pPr>
            <w:r w:rsidRPr="004265B3">
              <w:rPr>
                <w:rFonts w:asciiTheme="minorHAnsi" w:hAnsiTheme="minorHAnsi" w:cs="Arial"/>
                <w:sz w:val="24"/>
                <w:szCs w:val="24"/>
              </w:rPr>
              <w:t>2</w:t>
            </w:r>
          </w:p>
        </w:tc>
        <w:tc>
          <w:tcPr>
            <w:tcW w:w="7939" w:type="dxa"/>
          </w:tcPr>
          <w:p w14:paraId="443CAFE2" w14:textId="77777777" w:rsidR="00224F4B" w:rsidRPr="004265B3" w:rsidRDefault="00224F4B" w:rsidP="00973632">
            <w:pPr>
              <w:pStyle w:val="NoSpacing"/>
              <w:rPr>
                <w:rFonts w:asciiTheme="minorHAnsi" w:hAnsiTheme="minorHAnsi" w:cs="Arial"/>
                <w:sz w:val="24"/>
                <w:szCs w:val="24"/>
              </w:rPr>
            </w:pPr>
            <w:r w:rsidRPr="004265B3">
              <w:rPr>
                <w:rFonts w:asciiTheme="minorHAnsi" w:hAnsiTheme="minorHAnsi" w:cs="Arial"/>
                <w:sz w:val="24"/>
                <w:szCs w:val="24"/>
              </w:rPr>
              <w:t xml:space="preserve">Partially Satisfactory: Proposal partially meets the required standard, with one or more moderate weaknesses or gaps </w:t>
            </w:r>
          </w:p>
        </w:tc>
      </w:tr>
      <w:tr w:rsidR="00224F4B" w:rsidRPr="004265B3" w14:paraId="239B67B6" w14:textId="77777777" w:rsidTr="000F5D03">
        <w:tc>
          <w:tcPr>
            <w:tcW w:w="816" w:type="dxa"/>
          </w:tcPr>
          <w:p w14:paraId="5DCC9E78" w14:textId="77777777" w:rsidR="00224F4B" w:rsidRPr="004265B3" w:rsidRDefault="00224F4B" w:rsidP="00973632">
            <w:pPr>
              <w:pStyle w:val="Norma"/>
              <w:spacing w:line="276" w:lineRule="auto"/>
              <w:rPr>
                <w:rFonts w:asciiTheme="minorHAnsi" w:hAnsiTheme="minorHAnsi" w:cs="Arial"/>
                <w:sz w:val="24"/>
                <w:szCs w:val="24"/>
              </w:rPr>
            </w:pPr>
            <w:r w:rsidRPr="004265B3">
              <w:rPr>
                <w:rFonts w:asciiTheme="minorHAnsi" w:hAnsiTheme="minorHAnsi" w:cs="Arial"/>
                <w:sz w:val="24"/>
                <w:szCs w:val="24"/>
              </w:rPr>
              <w:t>3</w:t>
            </w:r>
          </w:p>
        </w:tc>
        <w:tc>
          <w:tcPr>
            <w:tcW w:w="7939" w:type="dxa"/>
          </w:tcPr>
          <w:p w14:paraId="0DE84B3F" w14:textId="77777777" w:rsidR="00224F4B" w:rsidRPr="004265B3" w:rsidRDefault="00224F4B" w:rsidP="00973632">
            <w:pPr>
              <w:pStyle w:val="NoSpacing"/>
              <w:rPr>
                <w:rFonts w:asciiTheme="minorHAnsi" w:hAnsiTheme="minorHAnsi" w:cs="Arial"/>
                <w:sz w:val="24"/>
                <w:szCs w:val="24"/>
              </w:rPr>
            </w:pPr>
            <w:r w:rsidRPr="004265B3">
              <w:rPr>
                <w:rFonts w:asciiTheme="minorHAnsi" w:hAnsiTheme="minorHAnsi" w:cs="Arial"/>
                <w:sz w:val="24"/>
                <w:szCs w:val="24"/>
              </w:rPr>
              <w:t>Satisfactory: Proposal mostly meets the required standard, with one or more minor weaknesses or gaps.</w:t>
            </w:r>
          </w:p>
        </w:tc>
      </w:tr>
      <w:tr w:rsidR="00224F4B" w:rsidRPr="004265B3" w14:paraId="6EC8002D" w14:textId="77777777" w:rsidTr="000F5D03">
        <w:tc>
          <w:tcPr>
            <w:tcW w:w="816" w:type="dxa"/>
          </w:tcPr>
          <w:p w14:paraId="1BE670F5" w14:textId="77777777" w:rsidR="00224F4B" w:rsidRPr="004265B3" w:rsidRDefault="00224F4B" w:rsidP="00973632">
            <w:pPr>
              <w:pStyle w:val="Norma"/>
              <w:spacing w:line="276" w:lineRule="auto"/>
              <w:rPr>
                <w:rFonts w:asciiTheme="minorHAnsi" w:hAnsiTheme="minorHAnsi" w:cs="Arial"/>
                <w:sz w:val="24"/>
                <w:szCs w:val="24"/>
              </w:rPr>
            </w:pPr>
            <w:r w:rsidRPr="004265B3">
              <w:rPr>
                <w:rFonts w:asciiTheme="minorHAnsi" w:hAnsiTheme="minorHAnsi" w:cs="Arial"/>
                <w:sz w:val="24"/>
                <w:szCs w:val="24"/>
              </w:rPr>
              <w:t>4</w:t>
            </w:r>
          </w:p>
        </w:tc>
        <w:tc>
          <w:tcPr>
            <w:tcW w:w="7939" w:type="dxa"/>
          </w:tcPr>
          <w:p w14:paraId="7288378D" w14:textId="77777777" w:rsidR="00224F4B" w:rsidRPr="004265B3" w:rsidRDefault="00224F4B" w:rsidP="00973632">
            <w:pPr>
              <w:pStyle w:val="NoSpacing"/>
              <w:rPr>
                <w:rFonts w:asciiTheme="minorHAnsi" w:hAnsiTheme="minorHAnsi" w:cs="Arial"/>
                <w:sz w:val="24"/>
                <w:szCs w:val="24"/>
              </w:rPr>
            </w:pPr>
            <w:r w:rsidRPr="004265B3">
              <w:rPr>
                <w:rFonts w:asciiTheme="minorHAnsi" w:hAnsiTheme="minorHAnsi" w:cs="Arial"/>
                <w:sz w:val="24"/>
                <w:szCs w:val="24"/>
              </w:rPr>
              <w:t>Good: Proposal meets the required standard, with moderate levels of assurance</w:t>
            </w:r>
          </w:p>
        </w:tc>
      </w:tr>
      <w:tr w:rsidR="00224F4B" w:rsidRPr="004265B3" w14:paraId="614F88F0" w14:textId="77777777" w:rsidTr="000F5D03">
        <w:tc>
          <w:tcPr>
            <w:tcW w:w="816" w:type="dxa"/>
          </w:tcPr>
          <w:p w14:paraId="09BBA42E" w14:textId="77777777" w:rsidR="00224F4B" w:rsidRPr="004265B3" w:rsidRDefault="00224F4B" w:rsidP="00973632">
            <w:pPr>
              <w:pStyle w:val="Norma"/>
              <w:spacing w:line="276" w:lineRule="auto"/>
              <w:rPr>
                <w:rFonts w:asciiTheme="minorHAnsi" w:hAnsiTheme="minorHAnsi" w:cs="Arial"/>
                <w:sz w:val="24"/>
                <w:szCs w:val="24"/>
              </w:rPr>
            </w:pPr>
            <w:r w:rsidRPr="004265B3">
              <w:rPr>
                <w:rFonts w:asciiTheme="minorHAnsi" w:hAnsiTheme="minorHAnsi" w:cs="Arial"/>
                <w:sz w:val="24"/>
                <w:szCs w:val="24"/>
              </w:rPr>
              <w:t>5</w:t>
            </w:r>
          </w:p>
        </w:tc>
        <w:tc>
          <w:tcPr>
            <w:tcW w:w="7939" w:type="dxa"/>
          </w:tcPr>
          <w:p w14:paraId="7E96267D" w14:textId="77777777" w:rsidR="00224F4B" w:rsidRPr="004265B3" w:rsidRDefault="00224F4B" w:rsidP="00973632">
            <w:pPr>
              <w:pStyle w:val="NoSpacing"/>
              <w:rPr>
                <w:rFonts w:asciiTheme="minorHAnsi" w:hAnsiTheme="minorHAnsi" w:cs="Arial"/>
                <w:sz w:val="24"/>
                <w:szCs w:val="24"/>
              </w:rPr>
            </w:pPr>
            <w:r w:rsidRPr="004265B3">
              <w:rPr>
                <w:rFonts w:asciiTheme="minorHAnsi" w:hAnsiTheme="minorHAnsi" w:cs="Arial"/>
                <w:sz w:val="24"/>
                <w:szCs w:val="24"/>
              </w:rPr>
              <w:t>Excellent: Proposal fully meets the required standard with high levels of assurance</w:t>
            </w:r>
          </w:p>
        </w:tc>
      </w:tr>
    </w:tbl>
    <w:p w14:paraId="43453F05" w14:textId="77777777" w:rsidR="00224F4B" w:rsidRPr="004265B3" w:rsidRDefault="00224F4B" w:rsidP="00973632">
      <w:pPr>
        <w:pStyle w:val="Norma"/>
        <w:rPr>
          <w:rFonts w:asciiTheme="minorHAnsi" w:hAnsiTheme="minorHAnsi" w:cs="Arial"/>
          <w:sz w:val="24"/>
          <w:szCs w:val="24"/>
        </w:rPr>
      </w:pPr>
      <w:bookmarkStart w:id="49" w:name="nine01"/>
      <w:bookmarkEnd w:id="49"/>
    </w:p>
    <w:p w14:paraId="528F88DE" w14:textId="77777777" w:rsidR="00224F4B" w:rsidRPr="004265B3" w:rsidRDefault="00224F4B" w:rsidP="00973632">
      <w:pPr>
        <w:pStyle w:val="Norma"/>
        <w:rPr>
          <w:rFonts w:asciiTheme="minorHAnsi" w:hAnsiTheme="minorHAnsi" w:cs="Arial"/>
          <w:b/>
          <w:sz w:val="24"/>
          <w:szCs w:val="24"/>
        </w:rPr>
      </w:pPr>
    </w:p>
    <w:p w14:paraId="6782959F" w14:textId="77777777" w:rsidR="00224F4B" w:rsidRPr="004265B3" w:rsidRDefault="00224F4B" w:rsidP="00973632">
      <w:pPr>
        <w:pStyle w:val="Norma"/>
        <w:rPr>
          <w:rFonts w:asciiTheme="minorHAnsi" w:hAnsiTheme="minorHAnsi" w:cs="Arial"/>
          <w:b/>
          <w:sz w:val="24"/>
          <w:szCs w:val="24"/>
        </w:rPr>
      </w:pPr>
      <w:r w:rsidRPr="004265B3">
        <w:rPr>
          <w:rFonts w:asciiTheme="minorHAnsi" w:hAnsiTheme="minorHAnsi" w:cs="Arial"/>
          <w:b/>
          <w:sz w:val="24"/>
          <w:szCs w:val="24"/>
        </w:rPr>
        <w:t>Structure of Tenders</w:t>
      </w:r>
    </w:p>
    <w:p w14:paraId="17B2E0F6" w14:textId="77777777" w:rsidR="00224F4B" w:rsidRPr="004265B3" w:rsidRDefault="00224F4B" w:rsidP="00973632">
      <w:pPr>
        <w:pStyle w:val="Norma"/>
        <w:rPr>
          <w:rFonts w:asciiTheme="minorHAnsi" w:hAnsiTheme="minorHAnsi" w:cs="Arial"/>
          <w:sz w:val="24"/>
          <w:szCs w:val="24"/>
        </w:rPr>
      </w:pPr>
    </w:p>
    <w:p w14:paraId="446CFBEF" w14:textId="77777777" w:rsidR="00224F4B" w:rsidRPr="004265B3" w:rsidRDefault="00224F4B" w:rsidP="00973632">
      <w:pPr>
        <w:pStyle w:val="Norma"/>
        <w:rPr>
          <w:rFonts w:asciiTheme="minorHAnsi" w:eastAsia="Calibri" w:hAnsiTheme="minorHAnsi" w:cs="Arial"/>
          <w:sz w:val="24"/>
          <w:szCs w:val="24"/>
        </w:rPr>
      </w:pPr>
      <w:r w:rsidRPr="004265B3">
        <w:rPr>
          <w:rFonts w:asciiTheme="minorHAnsi" w:hAnsiTheme="minorHAnsi" w:cs="Arial"/>
          <w:sz w:val="24"/>
          <w:szCs w:val="24"/>
        </w:rPr>
        <w:t xml:space="preserve">Contractors are strongly advised to structure their tender submissions to cover each of the criteria above and supply a price </w:t>
      </w:r>
      <w:r w:rsidRPr="004265B3">
        <w:rPr>
          <w:rFonts w:asciiTheme="minorHAnsi" w:eastAsia="Calibri" w:hAnsiTheme="minorHAnsi" w:cs="Arial"/>
          <w:sz w:val="24"/>
          <w:szCs w:val="24"/>
        </w:rPr>
        <w:t xml:space="preserve">schedule specifying the daily rates (ex-VAT) you will charge for each level of your staff. </w:t>
      </w:r>
    </w:p>
    <w:p w14:paraId="2409CD01" w14:textId="77777777" w:rsidR="00224F4B" w:rsidRPr="004265B3" w:rsidRDefault="00224F4B" w:rsidP="00973632">
      <w:pPr>
        <w:pStyle w:val="Norma"/>
        <w:rPr>
          <w:rFonts w:asciiTheme="minorHAnsi" w:hAnsiTheme="minorHAnsi" w:cs="Calibri"/>
          <w:sz w:val="24"/>
          <w:szCs w:val="24"/>
        </w:rPr>
      </w:pPr>
    </w:p>
    <w:p w14:paraId="270A564A" w14:textId="77777777" w:rsidR="00224F4B" w:rsidRPr="004265B3" w:rsidRDefault="00224F4B" w:rsidP="00973632">
      <w:pPr>
        <w:pStyle w:val="Norma"/>
        <w:rPr>
          <w:rFonts w:asciiTheme="minorHAnsi" w:hAnsiTheme="minorHAnsi" w:cs="Calibri"/>
          <w:b/>
          <w:sz w:val="24"/>
          <w:szCs w:val="24"/>
        </w:rPr>
      </w:pPr>
    </w:p>
    <w:p w14:paraId="529D0DD4" w14:textId="77777777" w:rsidR="00224F4B" w:rsidRPr="004265B3" w:rsidRDefault="00224F4B" w:rsidP="00973632">
      <w:pPr>
        <w:pStyle w:val="Norma"/>
        <w:rPr>
          <w:rFonts w:asciiTheme="minorHAnsi" w:hAnsiTheme="minorHAnsi" w:cs="Arial"/>
          <w:b/>
          <w:sz w:val="24"/>
          <w:szCs w:val="24"/>
        </w:rPr>
      </w:pPr>
      <w:r w:rsidRPr="004265B3">
        <w:rPr>
          <w:rFonts w:asciiTheme="minorHAnsi" w:hAnsiTheme="minorHAnsi" w:cs="Arial"/>
          <w:b/>
          <w:sz w:val="24"/>
          <w:szCs w:val="24"/>
        </w:rPr>
        <w:t xml:space="preserve">Evaluation for Interviews, if held </w:t>
      </w:r>
    </w:p>
    <w:p w14:paraId="6E2859A7" w14:textId="77777777" w:rsidR="00224F4B" w:rsidRPr="004265B3" w:rsidRDefault="00224F4B" w:rsidP="00973632">
      <w:pPr>
        <w:pStyle w:val="Norma"/>
        <w:rPr>
          <w:rFonts w:asciiTheme="minorHAnsi" w:hAnsiTheme="minorHAnsi" w:cs="Arial"/>
          <w:b/>
          <w:sz w:val="24"/>
          <w:szCs w:val="24"/>
        </w:rPr>
      </w:pPr>
    </w:p>
    <w:p w14:paraId="1D043B21"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 xml:space="preserve">CCC reserves the right to award the contract based on applicants’ written evaluation only if one candidate emerges from the evaluation stage as significantly stronger than the others.  </w:t>
      </w:r>
    </w:p>
    <w:p w14:paraId="465D2459" w14:textId="77777777" w:rsidR="00224F4B" w:rsidRPr="004265B3" w:rsidRDefault="00224F4B" w:rsidP="00973632">
      <w:pPr>
        <w:pStyle w:val="Norma"/>
        <w:rPr>
          <w:rFonts w:asciiTheme="minorHAnsi" w:hAnsiTheme="minorHAnsi" w:cs="Arial"/>
          <w:sz w:val="24"/>
          <w:szCs w:val="24"/>
        </w:rPr>
      </w:pPr>
    </w:p>
    <w:p w14:paraId="7E484F7B"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Should interviews go ahead, CCC will shortlist the top three suppliers with the highest marks from the written proposals. Interviews are provisionally expected to be held on 2nd and 3</w:t>
      </w:r>
      <w:r w:rsidRPr="004265B3">
        <w:rPr>
          <w:rFonts w:asciiTheme="minorHAnsi" w:hAnsiTheme="minorHAnsi" w:cs="Arial"/>
          <w:sz w:val="24"/>
          <w:szCs w:val="24"/>
          <w:vertAlign w:val="superscript"/>
        </w:rPr>
        <w:t>rd</w:t>
      </w:r>
      <w:r w:rsidRPr="004265B3">
        <w:rPr>
          <w:rFonts w:asciiTheme="minorHAnsi" w:hAnsiTheme="minorHAnsi" w:cs="Arial"/>
          <w:sz w:val="24"/>
          <w:szCs w:val="24"/>
        </w:rPr>
        <w:t xml:space="preserve"> January. If this date changes, CCC will notify applicants. </w:t>
      </w:r>
    </w:p>
    <w:p w14:paraId="371E2A21" w14:textId="77777777" w:rsidR="00224F4B" w:rsidRPr="004265B3" w:rsidRDefault="00224F4B" w:rsidP="00973632">
      <w:pPr>
        <w:pStyle w:val="Norma"/>
        <w:rPr>
          <w:rFonts w:asciiTheme="minorHAnsi" w:hAnsiTheme="minorHAnsi" w:cs="Arial"/>
          <w:sz w:val="24"/>
          <w:szCs w:val="24"/>
        </w:rPr>
      </w:pPr>
    </w:p>
    <w:p w14:paraId="1B4304FD"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The areas to be covered in the interview, and markings allocated to each topic area will be sent to the shortlisted supplier prior to interview.</w:t>
      </w:r>
    </w:p>
    <w:p w14:paraId="75231EF2" w14:textId="77777777" w:rsidR="00224F4B" w:rsidRPr="004265B3" w:rsidRDefault="00224F4B" w:rsidP="00973632">
      <w:pPr>
        <w:pStyle w:val="Norma"/>
        <w:rPr>
          <w:rFonts w:asciiTheme="minorHAnsi" w:hAnsiTheme="minorHAnsi" w:cs="Arial"/>
          <w:sz w:val="24"/>
          <w:szCs w:val="24"/>
        </w:rPr>
      </w:pPr>
    </w:p>
    <w:p w14:paraId="5F671D3A" w14:textId="77777777" w:rsidR="00224F4B" w:rsidRPr="004265B3" w:rsidRDefault="00224F4B" w:rsidP="00973632">
      <w:pPr>
        <w:pStyle w:val="Norma"/>
        <w:rPr>
          <w:rFonts w:asciiTheme="minorHAnsi" w:hAnsiTheme="minorHAnsi" w:cs="Arial"/>
          <w:sz w:val="24"/>
          <w:szCs w:val="24"/>
        </w:rPr>
      </w:pPr>
      <w:r w:rsidRPr="004265B3">
        <w:rPr>
          <w:rFonts w:asciiTheme="minorHAnsi" w:hAnsiTheme="minorHAnsi" w:cs="Arial"/>
          <w:sz w:val="24"/>
          <w:szCs w:val="24"/>
        </w:rPr>
        <w:t xml:space="preserve">Further details of interviews will be sent to successful applicants on selection. </w:t>
      </w:r>
    </w:p>
    <w:p w14:paraId="11D928E4" w14:textId="77777777" w:rsidR="00224F4B" w:rsidRPr="004265B3" w:rsidRDefault="00224F4B" w:rsidP="00973632">
      <w:pPr>
        <w:pStyle w:val="Norma"/>
        <w:rPr>
          <w:rFonts w:asciiTheme="minorHAnsi" w:hAnsiTheme="minorHAnsi" w:cs="Arial"/>
          <w:sz w:val="24"/>
          <w:szCs w:val="24"/>
        </w:rPr>
      </w:pPr>
    </w:p>
    <w:p w14:paraId="53027F1B" w14:textId="77777777" w:rsidR="00224F4B" w:rsidRPr="004265B3" w:rsidRDefault="00224F4B" w:rsidP="00973632">
      <w:pPr>
        <w:pStyle w:val="Norma"/>
        <w:rPr>
          <w:rFonts w:asciiTheme="minorHAnsi" w:hAnsiTheme="minorHAnsi" w:cs="Calibri"/>
          <w:sz w:val="24"/>
          <w:szCs w:val="24"/>
        </w:rPr>
      </w:pPr>
    </w:p>
    <w:p w14:paraId="21D30534" w14:textId="77777777" w:rsidR="00224F4B" w:rsidRPr="004265B3" w:rsidRDefault="00224F4B" w:rsidP="00973632">
      <w:pPr>
        <w:pStyle w:val="Norma"/>
        <w:tabs>
          <w:tab w:val="left" w:pos="-1440"/>
          <w:tab w:val="left" w:pos="-720"/>
          <w:tab w:val="left" w:pos="0"/>
        </w:tabs>
        <w:suppressAutoHyphens/>
        <w:rPr>
          <w:rFonts w:asciiTheme="minorHAnsi" w:hAnsiTheme="minorHAnsi" w:cs="Arial"/>
          <w:b/>
          <w:sz w:val="24"/>
          <w:szCs w:val="24"/>
        </w:rPr>
      </w:pPr>
      <w:r w:rsidRPr="004265B3">
        <w:rPr>
          <w:rFonts w:asciiTheme="minorHAnsi" w:hAnsiTheme="minorHAnsi" w:cs="Arial"/>
          <w:b/>
          <w:sz w:val="24"/>
          <w:szCs w:val="24"/>
        </w:rPr>
        <w:t>Feedback</w:t>
      </w:r>
    </w:p>
    <w:p w14:paraId="377B5FED" w14:textId="77777777" w:rsidR="00224F4B" w:rsidRPr="004265B3" w:rsidRDefault="00224F4B" w:rsidP="00973632">
      <w:pPr>
        <w:pStyle w:val="Norma"/>
        <w:tabs>
          <w:tab w:val="left" w:pos="-1440"/>
          <w:tab w:val="left" w:pos="-720"/>
          <w:tab w:val="left" w:pos="0"/>
        </w:tabs>
        <w:suppressAutoHyphens/>
        <w:rPr>
          <w:rFonts w:asciiTheme="minorHAnsi" w:hAnsiTheme="minorHAnsi" w:cs="Arial"/>
          <w:sz w:val="24"/>
          <w:szCs w:val="24"/>
        </w:rPr>
      </w:pPr>
    </w:p>
    <w:p w14:paraId="131BDE3E" w14:textId="77777777" w:rsidR="00224F4B" w:rsidRPr="004265B3" w:rsidRDefault="00224F4B" w:rsidP="00973632">
      <w:pPr>
        <w:pStyle w:val="Norma"/>
        <w:tabs>
          <w:tab w:val="left" w:pos="-1440"/>
          <w:tab w:val="left" w:pos="-720"/>
          <w:tab w:val="left" w:pos="0"/>
        </w:tabs>
        <w:suppressAutoHyphens/>
        <w:rPr>
          <w:rFonts w:asciiTheme="minorHAnsi" w:hAnsiTheme="minorHAnsi" w:cs="Arial"/>
          <w:sz w:val="24"/>
          <w:szCs w:val="24"/>
        </w:rPr>
      </w:pPr>
      <w:r w:rsidRPr="004265B3">
        <w:rPr>
          <w:rFonts w:asciiTheme="minorHAnsi" w:hAnsiTheme="minorHAnsi" w:cs="Arial"/>
          <w:sz w:val="24"/>
          <w:szCs w:val="24"/>
        </w:rPr>
        <w:t>Feedback will be given in the unsuccessful letters</w:t>
      </w:r>
      <w:r w:rsidRPr="004265B3" w:rsidDel="00AA6AF5">
        <w:rPr>
          <w:rFonts w:asciiTheme="minorHAnsi" w:hAnsiTheme="minorHAnsi" w:cs="Arial"/>
          <w:sz w:val="24"/>
          <w:szCs w:val="24"/>
        </w:rPr>
        <w:t xml:space="preserve"> </w:t>
      </w:r>
      <w:r w:rsidRPr="004265B3">
        <w:rPr>
          <w:rFonts w:asciiTheme="minorHAnsi" w:hAnsiTheme="minorHAnsi" w:cs="Arial"/>
          <w:sz w:val="24"/>
          <w:szCs w:val="24"/>
        </w:rPr>
        <w:t>or emails.</w:t>
      </w:r>
    </w:p>
    <w:p w14:paraId="2F29AD84" w14:textId="77777777" w:rsidR="00684CA4" w:rsidRPr="004265B3" w:rsidRDefault="00684CA4" w:rsidP="00973632">
      <w:pPr>
        <w:pStyle w:val="Norma"/>
        <w:tabs>
          <w:tab w:val="left" w:pos="-1440"/>
          <w:tab w:val="left" w:pos="-720"/>
          <w:tab w:val="left" w:pos="0"/>
        </w:tabs>
        <w:suppressAutoHyphens/>
        <w:rPr>
          <w:rFonts w:asciiTheme="minorHAnsi" w:hAnsiTheme="minorHAnsi" w:cs="Arial"/>
          <w:sz w:val="24"/>
          <w:szCs w:val="24"/>
        </w:rPr>
      </w:pPr>
    </w:p>
    <w:p w14:paraId="6CF2753F" w14:textId="77777777" w:rsidR="00684CA4" w:rsidRPr="004265B3" w:rsidRDefault="00684CA4" w:rsidP="00973632">
      <w:pPr>
        <w:pStyle w:val="Norma"/>
        <w:tabs>
          <w:tab w:val="left" w:pos="-1440"/>
          <w:tab w:val="left" w:pos="-720"/>
          <w:tab w:val="left" w:pos="0"/>
        </w:tabs>
        <w:suppressAutoHyphens/>
        <w:rPr>
          <w:rFonts w:asciiTheme="minorHAnsi" w:hAnsiTheme="minorHAnsi" w:cs="Arial"/>
          <w:sz w:val="24"/>
          <w:szCs w:val="24"/>
        </w:rPr>
      </w:pPr>
    </w:p>
    <w:p w14:paraId="2C88D8FD" w14:textId="77777777" w:rsidR="00D20C56" w:rsidRPr="004265B3" w:rsidRDefault="00D91F53" w:rsidP="00973632">
      <w:pPr>
        <w:pStyle w:val="Heading1"/>
        <w:jc w:val="left"/>
        <w:rPr>
          <w:rFonts w:asciiTheme="minorHAnsi" w:hAnsiTheme="minorHAnsi"/>
          <w:b w:val="0"/>
          <w:sz w:val="24"/>
          <w:szCs w:val="24"/>
        </w:rPr>
      </w:pPr>
      <w:r w:rsidRPr="004265B3">
        <w:rPr>
          <w:rFonts w:asciiTheme="minorHAnsi" w:hAnsiTheme="minorHAnsi"/>
          <w:sz w:val="24"/>
          <w:szCs w:val="24"/>
        </w:rPr>
        <w:lastRenderedPageBreak/>
        <w:t xml:space="preserve">Part </w:t>
      </w:r>
      <w:r w:rsidR="0042059C" w:rsidRPr="004265B3">
        <w:rPr>
          <w:rFonts w:asciiTheme="minorHAnsi" w:hAnsiTheme="minorHAnsi"/>
          <w:sz w:val="24"/>
          <w:szCs w:val="24"/>
        </w:rPr>
        <w:t>C</w:t>
      </w:r>
    </w:p>
    <w:p w14:paraId="18F9395B" w14:textId="77777777" w:rsidR="0042059C" w:rsidRPr="004265B3" w:rsidRDefault="0016496D" w:rsidP="00973632">
      <w:pPr>
        <w:pStyle w:val="Norma"/>
        <w:rPr>
          <w:rFonts w:asciiTheme="minorHAnsi" w:hAnsiTheme="minorHAnsi"/>
          <w:b/>
          <w:sz w:val="24"/>
          <w:szCs w:val="24"/>
          <w:lang w:val="en-US"/>
        </w:rPr>
      </w:pPr>
      <w:r w:rsidRPr="004265B3">
        <w:rPr>
          <w:rFonts w:asciiTheme="minorHAnsi" w:hAnsiTheme="minorHAnsi"/>
          <w:b/>
          <w:sz w:val="24"/>
          <w:szCs w:val="24"/>
          <w:lang w:val="en-US"/>
        </w:rPr>
        <w:t>SUPPLIER INFORMATION</w:t>
      </w:r>
    </w:p>
    <w:p w14:paraId="2C1A0A90" w14:textId="77777777" w:rsidR="0042059C" w:rsidRPr="004265B3" w:rsidRDefault="0042059C" w:rsidP="00973632">
      <w:pPr>
        <w:pStyle w:val="Norma"/>
        <w:numPr>
          <w:ilvl w:val="12"/>
          <w:numId w:val="0"/>
        </w:numPr>
        <w:rPr>
          <w:rFonts w:asciiTheme="minorHAnsi" w:hAnsiTheme="minorHAnsi"/>
          <w:b/>
          <w:sz w:val="24"/>
          <w:szCs w:val="24"/>
          <w:lang w:val="en-US"/>
        </w:rPr>
      </w:pPr>
    </w:p>
    <w:p w14:paraId="7E13FA1F" w14:textId="77777777" w:rsidR="0042059C" w:rsidRPr="004265B3" w:rsidRDefault="00A16571" w:rsidP="00973632">
      <w:pPr>
        <w:pStyle w:val="Norma"/>
        <w:numPr>
          <w:ilvl w:val="12"/>
          <w:numId w:val="0"/>
        </w:numPr>
        <w:rPr>
          <w:rFonts w:asciiTheme="minorHAnsi" w:hAnsiTheme="minorHAnsi"/>
          <w:sz w:val="24"/>
          <w:szCs w:val="24"/>
        </w:rPr>
      </w:pPr>
      <w:r w:rsidRPr="004265B3">
        <w:rPr>
          <w:rFonts w:asciiTheme="minorHAnsi" w:hAnsiTheme="minorHAnsi"/>
          <w:sz w:val="24"/>
          <w:szCs w:val="24"/>
        </w:rPr>
        <w:t>Please complete the following information:-</w:t>
      </w:r>
    </w:p>
    <w:p w14:paraId="5F6F5FDC" w14:textId="77777777" w:rsidR="00A16571" w:rsidRPr="004265B3" w:rsidRDefault="00A16571" w:rsidP="00973632">
      <w:pPr>
        <w:pStyle w:val="Norma"/>
        <w:numPr>
          <w:ilvl w:val="12"/>
          <w:numId w:val="0"/>
        </w:numPr>
        <w:rPr>
          <w:rFonts w:asciiTheme="minorHAnsi" w:hAnsiTheme="minorHAnsi"/>
          <w:sz w:val="24"/>
          <w:szCs w:val="24"/>
        </w:rPr>
      </w:pPr>
    </w:p>
    <w:p w14:paraId="4EBD6AA4"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sz w:val="24"/>
          <w:szCs w:val="24"/>
        </w:rPr>
        <w:t xml:space="preserve">All information supplied will be treated as </w:t>
      </w:r>
      <w:r w:rsidRPr="004265B3">
        <w:rPr>
          <w:rFonts w:asciiTheme="minorHAnsi" w:hAnsiTheme="minorHAnsi"/>
          <w:b/>
          <w:sz w:val="24"/>
          <w:szCs w:val="24"/>
        </w:rPr>
        <w:t>Strictly Private and Confidential</w:t>
      </w:r>
      <w:r w:rsidRPr="004265B3">
        <w:rPr>
          <w:rFonts w:asciiTheme="minorHAnsi" w:hAnsiTheme="minorHAnsi"/>
          <w:sz w:val="24"/>
          <w:szCs w:val="24"/>
        </w:rPr>
        <w:t xml:space="preserve">.  The information will be reviewed by the Evaluation Panel only and </w:t>
      </w:r>
      <w:r w:rsidRPr="004265B3">
        <w:rPr>
          <w:rFonts w:asciiTheme="minorHAnsi" w:hAnsiTheme="minorHAnsi"/>
          <w:sz w:val="24"/>
          <w:szCs w:val="24"/>
          <w:u w:val="single"/>
        </w:rPr>
        <w:t>will not</w:t>
      </w:r>
      <w:r w:rsidRPr="004265B3">
        <w:rPr>
          <w:rFonts w:asciiTheme="minorHAnsi" w:hAnsiTheme="minorHAnsi"/>
          <w:sz w:val="24"/>
          <w:szCs w:val="24"/>
        </w:rPr>
        <w:t xml:space="preserve"> be divulged to other parties during the de-briefing stage, or at any other time.</w:t>
      </w:r>
    </w:p>
    <w:p w14:paraId="53B0E8BF" w14:textId="77777777" w:rsidR="0042059C" w:rsidRPr="004265B3" w:rsidRDefault="0042059C" w:rsidP="00973632">
      <w:pPr>
        <w:pStyle w:val="Norma"/>
        <w:numPr>
          <w:ilvl w:val="12"/>
          <w:numId w:val="0"/>
        </w:numPr>
        <w:rPr>
          <w:rFonts w:asciiTheme="minorHAnsi" w:hAnsiTheme="minorHAnsi"/>
          <w:sz w:val="24"/>
          <w:szCs w:val="24"/>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4265B3" w14:paraId="0228EC65"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44DDD90E" w14:textId="77777777" w:rsidR="0042059C" w:rsidRPr="004265B3" w:rsidRDefault="0016496D" w:rsidP="00973632">
            <w:pPr>
              <w:pStyle w:val="StyleBodyText12ptBold1"/>
              <w:jc w:val="left"/>
              <w:rPr>
                <w:rFonts w:asciiTheme="minorHAnsi" w:hAnsiTheme="minorHAnsi"/>
                <w:sz w:val="24"/>
                <w:szCs w:val="24"/>
              </w:rPr>
            </w:pPr>
            <w:r w:rsidRPr="004265B3">
              <w:rPr>
                <w:rFonts w:asciiTheme="minorHAnsi" w:hAnsiTheme="minorHAnsi"/>
                <w:sz w:val="24"/>
                <w:szCs w:val="24"/>
              </w:rPr>
              <w:t>Supplier Information</w:t>
            </w:r>
          </w:p>
          <w:p w14:paraId="0DDCB69F" w14:textId="77777777" w:rsidR="0042059C" w:rsidRPr="004265B3" w:rsidRDefault="0042059C" w:rsidP="00973632">
            <w:pPr>
              <w:pStyle w:val="Heading3"/>
              <w:jc w:val="left"/>
              <w:rPr>
                <w:rFonts w:asciiTheme="minorHAnsi" w:hAnsiTheme="minorHAnsi"/>
                <w:szCs w:val="24"/>
              </w:rPr>
            </w:pPr>
          </w:p>
          <w:p w14:paraId="67569EA4" w14:textId="1CCCEDE0" w:rsidR="0042059C" w:rsidRPr="004265B3" w:rsidRDefault="0042059C" w:rsidP="00973632">
            <w:pPr>
              <w:pStyle w:val="Norma"/>
              <w:rPr>
                <w:rFonts w:asciiTheme="minorHAnsi" w:hAnsiTheme="minorHAnsi"/>
                <w:bCs/>
                <w:color w:val="FF0000"/>
                <w:sz w:val="24"/>
                <w:szCs w:val="24"/>
              </w:rPr>
            </w:pPr>
            <w:r w:rsidRPr="004265B3">
              <w:rPr>
                <w:rFonts w:asciiTheme="minorHAnsi" w:hAnsiTheme="minorHAnsi"/>
                <w:bCs/>
                <w:sz w:val="24"/>
                <w:szCs w:val="24"/>
              </w:rPr>
              <w:t>Concerning the provis</w:t>
            </w:r>
            <w:r w:rsidR="0016496D" w:rsidRPr="004265B3">
              <w:rPr>
                <w:rFonts w:asciiTheme="minorHAnsi" w:hAnsiTheme="minorHAnsi"/>
                <w:bCs/>
                <w:sz w:val="24"/>
                <w:szCs w:val="24"/>
              </w:rPr>
              <w:t>ion of</w:t>
            </w:r>
            <w:r w:rsidRPr="004265B3">
              <w:rPr>
                <w:rFonts w:asciiTheme="minorHAnsi" w:hAnsiTheme="minorHAnsi"/>
                <w:bCs/>
                <w:sz w:val="24"/>
                <w:szCs w:val="24"/>
              </w:rPr>
              <w:t xml:space="preserve"> </w:t>
            </w:r>
            <w:r w:rsidR="00204DF3" w:rsidRPr="00A961C0">
              <w:rPr>
                <w:rFonts w:asciiTheme="minorHAnsi" w:hAnsiTheme="minorHAnsi"/>
                <w:b/>
                <w:sz w:val="24"/>
                <w:szCs w:val="24"/>
              </w:rPr>
              <w:t xml:space="preserve">provision of analysis to quantify </w:t>
            </w:r>
            <w:r w:rsidR="00204DF3">
              <w:rPr>
                <w:rFonts w:asciiTheme="minorHAnsi" w:hAnsiTheme="minorHAnsi"/>
                <w:b/>
                <w:sz w:val="24"/>
                <w:szCs w:val="24"/>
              </w:rPr>
              <w:t>wider economic and environmental impacts of CCC land use scenarios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0110F238" w14:textId="77777777" w:rsidR="0042059C" w:rsidRPr="004265B3" w:rsidRDefault="0042059C" w:rsidP="00973632">
            <w:pPr>
              <w:pStyle w:val="Heading2"/>
              <w:numPr>
                <w:ilvl w:val="12"/>
                <w:numId w:val="0"/>
              </w:numPr>
              <w:spacing w:after="0"/>
              <w:rPr>
                <w:rFonts w:asciiTheme="minorHAnsi" w:hAnsiTheme="minorHAnsi"/>
                <w:sz w:val="24"/>
                <w:szCs w:val="24"/>
              </w:rPr>
            </w:pPr>
          </w:p>
        </w:tc>
      </w:tr>
      <w:tr w:rsidR="0042059C" w:rsidRPr="004265B3" w14:paraId="5A1A6CD0"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7018BF2" w14:textId="77777777" w:rsidR="0042059C" w:rsidRPr="004265B3" w:rsidRDefault="0042059C" w:rsidP="00973632">
            <w:pPr>
              <w:pStyle w:val="Norma"/>
              <w:numPr>
                <w:ilvl w:val="12"/>
                <w:numId w:val="0"/>
              </w:numPr>
              <w:rPr>
                <w:rFonts w:asciiTheme="minorHAnsi" w:hAnsiTheme="minorHAnsi"/>
                <w:b/>
                <w:sz w:val="24"/>
                <w:szCs w:val="24"/>
              </w:rPr>
            </w:pPr>
          </w:p>
          <w:p w14:paraId="1162C388" w14:textId="77777777" w:rsidR="0042059C" w:rsidRPr="004265B3" w:rsidRDefault="0042059C" w:rsidP="00973632">
            <w:pPr>
              <w:pStyle w:val="Norma"/>
              <w:numPr>
                <w:ilvl w:val="12"/>
                <w:numId w:val="0"/>
              </w:numPr>
              <w:rPr>
                <w:rFonts w:asciiTheme="minorHAnsi" w:hAnsiTheme="minorHAnsi"/>
                <w:b/>
                <w:sz w:val="24"/>
                <w:szCs w:val="24"/>
              </w:rPr>
            </w:pPr>
            <w:r w:rsidRPr="004265B3">
              <w:rPr>
                <w:rFonts w:asciiTheme="minorHAnsi" w:hAnsiTheme="minorHAnsi"/>
                <w:b/>
                <w:sz w:val="24"/>
                <w:szCs w:val="24"/>
              </w:rPr>
              <w:t>Name of Company:</w:t>
            </w:r>
          </w:p>
          <w:p w14:paraId="14F3DFE5" w14:textId="77777777" w:rsidR="0042059C" w:rsidRPr="004265B3" w:rsidRDefault="0042059C" w:rsidP="00973632">
            <w:pPr>
              <w:pStyle w:val="Norma"/>
              <w:numPr>
                <w:ilvl w:val="12"/>
                <w:numId w:val="0"/>
              </w:numPr>
              <w:rPr>
                <w:rFonts w:asciiTheme="minorHAnsi" w:hAnsiTheme="minorHAnsi"/>
                <w:b/>
                <w:sz w:val="24"/>
                <w:szCs w:val="24"/>
              </w:rPr>
            </w:pPr>
          </w:p>
        </w:tc>
        <w:tc>
          <w:tcPr>
            <w:tcW w:w="6283" w:type="dxa"/>
            <w:gridSpan w:val="4"/>
          </w:tcPr>
          <w:p w14:paraId="6AE12377" w14:textId="77777777" w:rsidR="0042059C" w:rsidRPr="004265B3" w:rsidRDefault="0042059C" w:rsidP="00973632">
            <w:pPr>
              <w:pStyle w:val="Header"/>
              <w:numPr>
                <w:ilvl w:val="12"/>
                <w:numId w:val="0"/>
              </w:numPr>
              <w:rPr>
                <w:rFonts w:asciiTheme="minorHAnsi" w:hAnsiTheme="minorHAnsi"/>
                <w:szCs w:val="24"/>
              </w:rPr>
            </w:pPr>
          </w:p>
        </w:tc>
      </w:tr>
      <w:tr w:rsidR="0042059C" w:rsidRPr="004265B3" w14:paraId="1792089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2CD46A6" w14:textId="77777777" w:rsidR="0042059C" w:rsidRPr="004265B3" w:rsidRDefault="0042059C" w:rsidP="00973632">
            <w:pPr>
              <w:pStyle w:val="Norma"/>
              <w:numPr>
                <w:ilvl w:val="12"/>
                <w:numId w:val="0"/>
              </w:numPr>
              <w:rPr>
                <w:rFonts w:asciiTheme="minorHAnsi" w:hAnsiTheme="minorHAnsi"/>
                <w:b/>
                <w:sz w:val="24"/>
                <w:szCs w:val="24"/>
              </w:rPr>
            </w:pPr>
          </w:p>
          <w:p w14:paraId="581C1509" w14:textId="77777777" w:rsidR="0042059C" w:rsidRPr="004265B3" w:rsidRDefault="0042059C" w:rsidP="00973632">
            <w:pPr>
              <w:pStyle w:val="Norma"/>
              <w:numPr>
                <w:ilvl w:val="12"/>
                <w:numId w:val="0"/>
              </w:numPr>
              <w:rPr>
                <w:rFonts w:asciiTheme="minorHAnsi" w:hAnsiTheme="minorHAnsi"/>
                <w:b/>
                <w:sz w:val="24"/>
                <w:szCs w:val="24"/>
              </w:rPr>
            </w:pPr>
            <w:r w:rsidRPr="004265B3">
              <w:rPr>
                <w:rFonts w:asciiTheme="minorHAnsi" w:hAnsiTheme="minorHAnsi"/>
                <w:b/>
                <w:sz w:val="24"/>
                <w:szCs w:val="24"/>
              </w:rPr>
              <w:t>Address:</w:t>
            </w:r>
          </w:p>
          <w:p w14:paraId="485FE617" w14:textId="77777777" w:rsidR="0042059C" w:rsidRPr="004265B3" w:rsidRDefault="0042059C" w:rsidP="00973632">
            <w:pPr>
              <w:pStyle w:val="Norma"/>
              <w:numPr>
                <w:ilvl w:val="12"/>
                <w:numId w:val="0"/>
              </w:numPr>
              <w:rPr>
                <w:rFonts w:asciiTheme="minorHAnsi" w:hAnsiTheme="minorHAnsi"/>
                <w:b/>
                <w:sz w:val="24"/>
                <w:szCs w:val="24"/>
              </w:rPr>
            </w:pPr>
          </w:p>
        </w:tc>
        <w:tc>
          <w:tcPr>
            <w:tcW w:w="6283" w:type="dxa"/>
            <w:gridSpan w:val="4"/>
          </w:tcPr>
          <w:p w14:paraId="220AE8CF"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44F3553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586170CF" w14:textId="77777777" w:rsidR="0042059C" w:rsidRPr="004265B3" w:rsidRDefault="0042059C" w:rsidP="00973632">
            <w:pPr>
              <w:pStyle w:val="Norma"/>
              <w:numPr>
                <w:ilvl w:val="12"/>
                <w:numId w:val="0"/>
              </w:numPr>
              <w:rPr>
                <w:rFonts w:asciiTheme="minorHAnsi" w:hAnsiTheme="minorHAnsi"/>
                <w:b/>
                <w:sz w:val="24"/>
                <w:szCs w:val="24"/>
              </w:rPr>
            </w:pPr>
          </w:p>
          <w:p w14:paraId="2D31A61E" w14:textId="77777777" w:rsidR="0042059C" w:rsidRPr="004265B3" w:rsidRDefault="0042059C" w:rsidP="00973632">
            <w:pPr>
              <w:pStyle w:val="Norma"/>
              <w:numPr>
                <w:ilvl w:val="12"/>
                <w:numId w:val="0"/>
              </w:numPr>
              <w:rPr>
                <w:rFonts w:asciiTheme="minorHAnsi" w:hAnsiTheme="minorHAnsi"/>
                <w:b/>
                <w:sz w:val="24"/>
                <w:szCs w:val="24"/>
              </w:rPr>
            </w:pPr>
          </w:p>
          <w:p w14:paraId="64BE9C78" w14:textId="77777777" w:rsidR="0042059C" w:rsidRPr="004265B3" w:rsidRDefault="0042059C" w:rsidP="00973632">
            <w:pPr>
              <w:pStyle w:val="Norma"/>
              <w:numPr>
                <w:ilvl w:val="12"/>
                <w:numId w:val="0"/>
              </w:numPr>
              <w:rPr>
                <w:rFonts w:asciiTheme="minorHAnsi" w:hAnsiTheme="minorHAnsi"/>
                <w:b/>
                <w:sz w:val="24"/>
                <w:szCs w:val="24"/>
              </w:rPr>
            </w:pPr>
          </w:p>
        </w:tc>
        <w:tc>
          <w:tcPr>
            <w:tcW w:w="6283" w:type="dxa"/>
            <w:gridSpan w:val="4"/>
          </w:tcPr>
          <w:p w14:paraId="7F85A40C"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6B278350"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61A3983" w14:textId="77777777" w:rsidR="0042059C" w:rsidRPr="004265B3" w:rsidRDefault="0042059C" w:rsidP="00973632">
            <w:pPr>
              <w:pStyle w:val="Norma"/>
              <w:numPr>
                <w:ilvl w:val="12"/>
                <w:numId w:val="0"/>
              </w:numPr>
              <w:rPr>
                <w:rFonts w:asciiTheme="minorHAnsi" w:hAnsiTheme="minorHAnsi"/>
                <w:b/>
                <w:sz w:val="24"/>
                <w:szCs w:val="24"/>
              </w:rPr>
            </w:pPr>
          </w:p>
          <w:p w14:paraId="771D3871" w14:textId="77777777" w:rsidR="0042059C" w:rsidRPr="004265B3" w:rsidRDefault="0042059C" w:rsidP="00973632">
            <w:pPr>
              <w:pStyle w:val="Norma"/>
              <w:numPr>
                <w:ilvl w:val="12"/>
                <w:numId w:val="0"/>
              </w:numPr>
              <w:rPr>
                <w:rFonts w:asciiTheme="minorHAnsi" w:hAnsiTheme="minorHAnsi"/>
                <w:b/>
                <w:sz w:val="24"/>
                <w:szCs w:val="24"/>
              </w:rPr>
            </w:pPr>
          </w:p>
          <w:p w14:paraId="370B4FCC" w14:textId="77777777" w:rsidR="0042059C" w:rsidRPr="004265B3" w:rsidRDefault="0042059C" w:rsidP="00973632">
            <w:pPr>
              <w:pStyle w:val="Norma"/>
              <w:numPr>
                <w:ilvl w:val="12"/>
                <w:numId w:val="0"/>
              </w:numPr>
              <w:rPr>
                <w:rFonts w:asciiTheme="minorHAnsi" w:hAnsiTheme="minorHAnsi"/>
                <w:b/>
                <w:sz w:val="24"/>
                <w:szCs w:val="24"/>
              </w:rPr>
            </w:pPr>
          </w:p>
        </w:tc>
        <w:tc>
          <w:tcPr>
            <w:tcW w:w="6283" w:type="dxa"/>
            <w:gridSpan w:val="4"/>
          </w:tcPr>
          <w:p w14:paraId="48010B9E"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4DB6265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5E588E0" w14:textId="77777777" w:rsidR="0042059C" w:rsidRPr="004265B3" w:rsidRDefault="0042059C" w:rsidP="00973632">
            <w:pPr>
              <w:pStyle w:val="Norma"/>
              <w:numPr>
                <w:ilvl w:val="12"/>
                <w:numId w:val="0"/>
              </w:numPr>
              <w:rPr>
                <w:rFonts w:asciiTheme="minorHAnsi" w:hAnsiTheme="minorHAnsi"/>
                <w:b/>
                <w:sz w:val="24"/>
                <w:szCs w:val="24"/>
              </w:rPr>
            </w:pPr>
          </w:p>
          <w:p w14:paraId="31C0DA1C" w14:textId="77777777" w:rsidR="0042059C" w:rsidRPr="004265B3" w:rsidRDefault="0042059C" w:rsidP="00973632">
            <w:pPr>
              <w:pStyle w:val="Norma"/>
              <w:numPr>
                <w:ilvl w:val="12"/>
                <w:numId w:val="0"/>
              </w:numPr>
              <w:rPr>
                <w:rFonts w:asciiTheme="minorHAnsi" w:hAnsiTheme="minorHAnsi"/>
                <w:b/>
                <w:sz w:val="24"/>
                <w:szCs w:val="24"/>
              </w:rPr>
            </w:pPr>
          </w:p>
          <w:p w14:paraId="4E7C2AC1" w14:textId="77777777" w:rsidR="0042059C" w:rsidRPr="004265B3" w:rsidRDefault="0042059C" w:rsidP="00973632">
            <w:pPr>
              <w:pStyle w:val="Norma"/>
              <w:numPr>
                <w:ilvl w:val="12"/>
                <w:numId w:val="0"/>
              </w:numPr>
              <w:rPr>
                <w:rFonts w:asciiTheme="minorHAnsi" w:hAnsiTheme="minorHAnsi"/>
                <w:b/>
                <w:sz w:val="24"/>
                <w:szCs w:val="24"/>
              </w:rPr>
            </w:pPr>
          </w:p>
        </w:tc>
        <w:tc>
          <w:tcPr>
            <w:tcW w:w="6283" w:type="dxa"/>
            <w:gridSpan w:val="4"/>
          </w:tcPr>
          <w:p w14:paraId="0C810C00"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2B7D0D84"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FE9458C" w14:textId="77777777" w:rsidR="0042059C" w:rsidRPr="004265B3" w:rsidRDefault="0042059C" w:rsidP="00973632">
            <w:pPr>
              <w:pStyle w:val="Norma"/>
              <w:numPr>
                <w:ilvl w:val="12"/>
                <w:numId w:val="0"/>
              </w:numPr>
              <w:rPr>
                <w:rFonts w:asciiTheme="minorHAnsi" w:hAnsiTheme="minorHAnsi"/>
                <w:b/>
                <w:sz w:val="24"/>
                <w:szCs w:val="24"/>
              </w:rPr>
            </w:pPr>
          </w:p>
          <w:p w14:paraId="131DEE51" w14:textId="77777777" w:rsidR="0042059C" w:rsidRPr="004265B3" w:rsidRDefault="0042059C" w:rsidP="00973632">
            <w:pPr>
              <w:pStyle w:val="Norma"/>
              <w:numPr>
                <w:ilvl w:val="12"/>
                <w:numId w:val="0"/>
              </w:numPr>
              <w:rPr>
                <w:rFonts w:asciiTheme="minorHAnsi" w:hAnsiTheme="minorHAnsi"/>
                <w:b/>
                <w:sz w:val="24"/>
                <w:szCs w:val="24"/>
              </w:rPr>
            </w:pPr>
            <w:r w:rsidRPr="004265B3">
              <w:rPr>
                <w:rFonts w:asciiTheme="minorHAnsi" w:hAnsiTheme="minorHAnsi"/>
                <w:b/>
                <w:sz w:val="24"/>
                <w:szCs w:val="24"/>
              </w:rPr>
              <w:t>Contact Name:</w:t>
            </w:r>
          </w:p>
          <w:p w14:paraId="7E4C66D3" w14:textId="77777777" w:rsidR="0042059C" w:rsidRPr="004265B3" w:rsidRDefault="0042059C" w:rsidP="00973632">
            <w:pPr>
              <w:pStyle w:val="Norma"/>
              <w:numPr>
                <w:ilvl w:val="12"/>
                <w:numId w:val="0"/>
              </w:numPr>
              <w:rPr>
                <w:rFonts w:asciiTheme="minorHAnsi" w:hAnsiTheme="minorHAnsi"/>
                <w:sz w:val="24"/>
                <w:szCs w:val="24"/>
              </w:rPr>
            </w:pPr>
          </w:p>
        </w:tc>
        <w:tc>
          <w:tcPr>
            <w:tcW w:w="2742" w:type="dxa"/>
            <w:tcBorders>
              <w:top w:val="single" w:sz="6" w:space="0" w:color="auto"/>
              <w:left w:val="single" w:sz="6" w:space="0" w:color="auto"/>
              <w:bottom w:val="single" w:sz="6" w:space="0" w:color="auto"/>
              <w:right w:val="single" w:sz="6" w:space="0" w:color="auto"/>
            </w:tcBorders>
          </w:tcPr>
          <w:p w14:paraId="54119ED8" w14:textId="77777777" w:rsidR="0042059C" w:rsidRPr="004265B3" w:rsidRDefault="0042059C" w:rsidP="00973632">
            <w:pPr>
              <w:pStyle w:val="Norma"/>
              <w:numPr>
                <w:ilvl w:val="12"/>
                <w:numId w:val="0"/>
              </w:numPr>
              <w:rPr>
                <w:rFonts w:asciiTheme="minorHAnsi" w:hAnsiTheme="minorHAnsi"/>
                <w:sz w:val="24"/>
                <w:szCs w:val="24"/>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4307976A" w14:textId="77777777" w:rsidR="0042059C" w:rsidRPr="004265B3" w:rsidRDefault="0042059C" w:rsidP="00973632">
            <w:pPr>
              <w:pStyle w:val="Norma"/>
              <w:numPr>
                <w:ilvl w:val="12"/>
                <w:numId w:val="0"/>
              </w:numPr>
              <w:rPr>
                <w:rFonts w:asciiTheme="minorHAnsi" w:hAnsiTheme="minorHAnsi"/>
                <w:b/>
                <w:sz w:val="24"/>
                <w:szCs w:val="24"/>
              </w:rPr>
            </w:pPr>
          </w:p>
          <w:p w14:paraId="15489A46" w14:textId="77777777" w:rsidR="0042059C" w:rsidRPr="004265B3" w:rsidRDefault="0042059C" w:rsidP="00973632">
            <w:pPr>
              <w:pStyle w:val="Norma"/>
              <w:numPr>
                <w:ilvl w:val="12"/>
                <w:numId w:val="0"/>
              </w:numPr>
              <w:rPr>
                <w:rFonts w:asciiTheme="minorHAnsi" w:hAnsiTheme="minorHAnsi"/>
                <w:b/>
                <w:sz w:val="24"/>
                <w:szCs w:val="24"/>
              </w:rPr>
            </w:pPr>
            <w:r w:rsidRPr="004265B3">
              <w:rPr>
                <w:rFonts w:asciiTheme="minorHAnsi" w:hAnsiTheme="minorHAnsi"/>
                <w:b/>
                <w:sz w:val="24"/>
                <w:szCs w:val="24"/>
              </w:rPr>
              <w:t>Telephone Number:</w:t>
            </w:r>
          </w:p>
          <w:p w14:paraId="1D531DF6"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sz w:val="24"/>
                <w:szCs w:val="24"/>
              </w:rPr>
              <w:t>(Including STD Code)</w:t>
            </w:r>
          </w:p>
        </w:tc>
        <w:tc>
          <w:tcPr>
            <w:tcW w:w="1393" w:type="dxa"/>
            <w:tcBorders>
              <w:top w:val="single" w:sz="6" w:space="0" w:color="auto"/>
              <w:left w:val="single" w:sz="6" w:space="0" w:color="auto"/>
              <w:bottom w:val="single" w:sz="6" w:space="0" w:color="auto"/>
              <w:right w:val="single" w:sz="6" w:space="0" w:color="auto"/>
            </w:tcBorders>
          </w:tcPr>
          <w:p w14:paraId="18B1387E" w14:textId="77777777" w:rsidR="0042059C" w:rsidRPr="004265B3" w:rsidRDefault="0042059C" w:rsidP="00973632">
            <w:pPr>
              <w:pStyle w:val="Norma"/>
              <w:numPr>
                <w:ilvl w:val="12"/>
                <w:numId w:val="0"/>
              </w:numPr>
              <w:rPr>
                <w:rFonts w:asciiTheme="minorHAnsi" w:hAnsiTheme="minorHAnsi"/>
                <w:sz w:val="24"/>
                <w:szCs w:val="24"/>
              </w:rPr>
            </w:pPr>
          </w:p>
          <w:p w14:paraId="61D0F03F" w14:textId="77777777" w:rsidR="0042059C" w:rsidRPr="004265B3" w:rsidRDefault="0042059C" w:rsidP="00973632">
            <w:pPr>
              <w:pStyle w:val="Norma"/>
              <w:numPr>
                <w:ilvl w:val="12"/>
                <w:numId w:val="0"/>
              </w:numPr>
              <w:rPr>
                <w:rFonts w:asciiTheme="minorHAnsi" w:hAnsiTheme="minorHAnsi"/>
                <w:sz w:val="24"/>
                <w:szCs w:val="24"/>
              </w:rPr>
            </w:pPr>
          </w:p>
          <w:p w14:paraId="279D7CC0" w14:textId="77777777" w:rsidR="0042059C" w:rsidRPr="004265B3" w:rsidRDefault="0042059C" w:rsidP="00973632">
            <w:pPr>
              <w:pStyle w:val="Norma"/>
              <w:numPr>
                <w:ilvl w:val="12"/>
                <w:numId w:val="0"/>
              </w:numPr>
              <w:rPr>
                <w:rFonts w:asciiTheme="minorHAnsi" w:hAnsiTheme="minorHAnsi"/>
                <w:sz w:val="24"/>
                <w:szCs w:val="24"/>
              </w:rPr>
            </w:pPr>
          </w:p>
          <w:p w14:paraId="5FC79FC0" w14:textId="77777777" w:rsidR="0042059C" w:rsidRPr="004265B3" w:rsidRDefault="0042059C" w:rsidP="00973632">
            <w:pPr>
              <w:pStyle w:val="Norma"/>
              <w:numPr>
                <w:ilvl w:val="12"/>
                <w:numId w:val="0"/>
              </w:numPr>
              <w:rPr>
                <w:rFonts w:asciiTheme="minorHAnsi" w:hAnsiTheme="minorHAnsi"/>
                <w:sz w:val="24"/>
                <w:szCs w:val="24"/>
              </w:rPr>
            </w:pPr>
          </w:p>
          <w:p w14:paraId="084865F7" w14:textId="77777777" w:rsidR="0042059C" w:rsidRPr="004265B3" w:rsidRDefault="0042059C" w:rsidP="00973632">
            <w:pPr>
              <w:pStyle w:val="Norma"/>
              <w:numPr>
                <w:ilvl w:val="12"/>
                <w:numId w:val="0"/>
              </w:numPr>
              <w:rPr>
                <w:rFonts w:asciiTheme="minorHAnsi" w:hAnsiTheme="minorHAnsi"/>
                <w:sz w:val="24"/>
                <w:szCs w:val="24"/>
              </w:rPr>
            </w:pPr>
          </w:p>
          <w:p w14:paraId="5C7C66B5"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640E0681"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77C39AC" w14:textId="77777777" w:rsidR="0042059C" w:rsidRPr="004265B3" w:rsidRDefault="0042059C" w:rsidP="00973632">
            <w:pPr>
              <w:pStyle w:val="Norma"/>
              <w:numPr>
                <w:ilvl w:val="12"/>
                <w:numId w:val="0"/>
              </w:numPr>
              <w:rPr>
                <w:rFonts w:asciiTheme="minorHAnsi" w:hAnsiTheme="minorHAnsi"/>
                <w:b/>
                <w:sz w:val="24"/>
                <w:szCs w:val="24"/>
              </w:rPr>
            </w:pPr>
          </w:p>
          <w:p w14:paraId="73BD6894"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b/>
                <w:sz w:val="24"/>
                <w:szCs w:val="24"/>
              </w:rPr>
              <w:t>Contact Title:</w:t>
            </w:r>
          </w:p>
          <w:p w14:paraId="4461E196" w14:textId="77777777" w:rsidR="0042059C" w:rsidRPr="004265B3" w:rsidRDefault="0042059C" w:rsidP="00973632">
            <w:pPr>
              <w:pStyle w:val="Norma"/>
              <w:numPr>
                <w:ilvl w:val="12"/>
                <w:numId w:val="0"/>
              </w:numPr>
              <w:rPr>
                <w:rFonts w:asciiTheme="minorHAnsi" w:hAnsiTheme="minorHAnsi"/>
                <w:sz w:val="24"/>
                <w:szCs w:val="24"/>
              </w:rPr>
            </w:pPr>
          </w:p>
        </w:tc>
        <w:tc>
          <w:tcPr>
            <w:tcW w:w="2742" w:type="dxa"/>
            <w:tcBorders>
              <w:top w:val="single" w:sz="6" w:space="0" w:color="auto"/>
              <w:left w:val="single" w:sz="6" w:space="0" w:color="auto"/>
              <w:bottom w:val="single" w:sz="6" w:space="0" w:color="auto"/>
              <w:right w:val="single" w:sz="6" w:space="0" w:color="auto"/>
            </w:tcBorders>
          </w:tcPr>
          <w:p w14:paraId="7A182004" w14:textId="77777777" w:rsidR="0042059C" w:rsidRPr="004265B3" w:rsidRDefault="0042059C" w:rsidP="00973632">
            <w:pPr>
              <w:pStyle w:val="Norma"/>
              <w:numPr>
                <w:ilvl w:val="12"/>
                <w:numId w:val="0"/>
              </w:numPr>
              <w:rPr>
                <w:rFonts w:asciiTheme="minorHAnsi" w:hAnsiTheme="minorHAnsi"/>
                <w:sz w:val="24"/>
                <w:szCs w:val="24"/>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0A912235" w14:textId="77777777" w:rsidR="0042059C" w:rsidRPr="004265B3" w:rsidRDefault="0042059C" w:rsidP="00973632">
            <w:pPr>
              <w:pStyle w:val="Norma"/>
              <w:numPr>
                <w:ilvl w:val="12"/>
                <w:numId w:val="0"/>
              </w:numPr>
              <w:rPr>
                <w:rFonts w:asciiTheme="minorHAnsi" w:hAnsiTheme="minorHAnsi"/>
                <w:b/>
                <w:sz w:val="24"/>
                <w:szCs w:val="24"/>
              </w:rPr>
            </w:pPr>
          </w:p>
          <w:p w14:paraId="7CD9FC54" w14:textId="77777777" w:rsidR="0042059C" w:rsidRPr="004265B3" w:rsidRDefault="0042059C" w:rsidP="00973632">
            <w:pPr>
              <w:pStyle w:val="Norma"/>
              <w:numPr>
                <w:ilvl w:val="12"/>
                <w:numId w:val="0"/>
              </w:numPr>
              <w:rPr>
                <w:rFonts w:asciiTheme="minorHAnsi" w:hAnsiTheme="minorHAnsi"/>
                <w:b/>
                <w:sz w:val="24"/>
                <w:szCs w:val="24"/>
              </w:rPr>
            </w:pPr>
            <w:r w:rsidRPr="004265B3">
              <w:rPr>
                <w:rFonts w:asciiTheme="minorHAnsi" w:hAnsiTheme="minorHAnsi"/>
                <w:b/>
                <w:sz w:val="24"/>
                <w:szCs w:val="24"/>
              </w:rPr>
              <w:t>Facsimile Number:</w:t>
            </w:r>
          </w:p>
          <w:p w14:paraId="51B221BE"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sz w:val="24"/>
                <w:szCs w:val="24"/>
              </w:rPr>
              <w:t>(Including STD Code)</w:t>
            </w:r>
          </w:p>
        </w:tc>
        <w:tc>
          <w:tcPr>
            <w:tcW w:w="1393" w:type="dxa"/>
            <w:tcBorders>
              <w:top w:val="single" w:sz="6" w:space="0" w:color="auto"/>
              <w:left w:val="single" w:sz="6" w:space="0" w:color="auto"/>
              <w:bottom w:val="single" w:sz="6" w:space="0" w:color="auto"/>
              <w:right w:val="single" w:sz="6" w:space="0" w:color="auto"/>
            </w:tcBorders>
          </w:tcPr>
          <w:p w14:paraId="39C56059"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00A186D1"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091C6A58" w14:textId="77777777" w:rsidR="0042059C" w:rsidRPr="004265B3" w:rsidRDefault="0042059C" w:rsidP="00973632">
            <w:pPr>
              <w:pStyle w:val="Norma"/>
              <w:numPr>
                <w:ilvl w:val="12"/>
                <w:numId w:val="0"/>
              </w:numPr>
              <w:rPr>
                <w:rFonts w:asciiTheme="minorHAnsi" w:hAnsiTheme="minorHAnsi"/>
                <w:b/>
                <w:sz w:val="24"/>
                <w:szCs w:val="24"/>
              </w:rPr>
            </w:pPr>
          </w:p>
          <w:p w14:paraId="22285F87"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b/>
                <w:sz w:val="24"/>
                <w:szCs w:val="24"/>
              </w:rPr>
              <w:t>Email and website Address:</w:t>
            </w:r>
          </w:p>
          <w:p w14:paraId="01E5824F" w14:textId="77777777" w:rsidR="0042059C" w:rsidRPr="004265B3" w:rsidRDefault="0042059C" w:rsidP="00973632">
            <w:pPr>
              <w:pStyle w:val="Norma"/>
              <w:numPr>
                <w:ilvl w:val="12"/>
                <w:numId w:val="0"/>
              </w:numPr>
              <w:rPr>
                <w:rFonts w:asciiTheme="minorHAnsi" w:hAnsiTheme="minorHAnsi"/>
                <w:sz w:val="24"/>
                <w:szCs w:val="24"/>
              </w:rPr>
            </w:pPr>
          </w:p>
        </w:tc>
        <w:tc>
          <w:tcPr>
            <w:tcW w:w="6283" w:type="dxa"/>
            <w:gridSpan w:val="4"/>
            <w:tcBorders>
              <w:top w:val="single" w:sz="6" w:space="0" w:color="auto"/>
              <w:left w:val="single" w:sz="6" w:space="0" w:color="auto"/>
              <w:bottom w:val="single" w:sz="6" w:space="0" w:color="auto"/>
              <w:right w:val="single" w:sz="6" w:space="0" w:color="auto"/>
            </w:tcBorders>
          </w:tcPr>
          <w:p w14:paraId="5CC4B005" w14:textId="77777777" w:rsidR="0042059C" w:rsidRPr="004265B3" w:rsidRDefault="0042059C" w:rsidP="00973632">
            <w:pPr>
              <w:pStyle w:val="Norma"/>
              <w:numPr>
                <w:ilvl w:val="12"/>
                <w:numId w:val="0"/>
              </w:numPr>
              <w:rPr>
                <w:rFonts w:asciiTheme="minorHAnsi" w:hAnsiTheme="minorHAnsi"/>
                <w:sz w:val="24"/>
                <w:szCs w:val="24"/>
              </w:rPr>
            </w:pPr>
          </w:p>
        </w:tc>
      </w:tr>
      <w:tr w:rsidR="0042059C" w:rsidRPr="004265B3" w14:paraId="7E5056D6"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FBD9F9F" w14:textId="77777777" w:rsidR="0042059C" w:rsidRPr="004265B3" w:rsidRDefault="0042059C" w:rsidP="00973632">
            <w:pPr>
              <w:pStyle w:val="Norma"/>
              <w:numPr>
                <w:ilvl w:val="12"/>
                <w:numId w:val="0"/>
              </w:numPr>
              <w:rPr>
                <w:rFonts w:asciiTheme="minorHAnsi" w:hAnsiTheme="minorHAnsi"/>
                <w:b/>
                <w:sz w:val="24"/>
                <w:szCs w:val="24"/>
              </w:rPr>
            </w:pPr>
          </w:p>
          <w:p w14:paraId="38A16A3C"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b/>
                <w:sz w:val="24"/>
                <w:szCs w:val="24"/>
              </w:rPr>
              <w:t>Signed:</w:t>
            </w:r>
          </w:p>
          <w:p w14:paraId="23754C13" w14:textId="77777777" w:rsidR="0042059C" w:rsidRPr="004265B3" w:rsidRDefault="0042059C" w:rsidP="00973632">
            <w:pPr>
              <w:pStyle w:val="Norma"/>
              <w:numPr>
                <w:ilvl w:val="12"/>
                <w:numId w:val="0"/>
              </w:numPr>
              <w:rPr>
                <w:rFonts w:asciiTheme="minorHAnsi" w:hAnsiTheme="minorHAnsi"/>
                <w:sz w:val="24"/>
                <w:szCs w:val="24"/>
              </w:rPr>
            </w:pPr>
          </w:p>
        </w:tc>
        <w:tc>
          <w:tcPr>
            <w:tcW w:w="2742" w:type="dxa"/>
            <w:tcBorders>
              <w:top w:val="single" w:sz="6" w:space="0" w:color="auto"/>
              <w:left w:val="single" w:sz="6" w:space="0" w:color="auto"/>
              <w:bottom w:val="single" w:sz="6" w:space="0" w:color="auto"/>
              <w:right w:val="single" w:sz="6" w:space="0" w:color="auto"/>
            </w:tcBorders>
          </w:tcPr>
          <w:p w14:paraId="65F44B4B" w14:textId="77777777" w:rsidR="0042059C" w:rsidRPr="004265B3" w:rsidRDefault="0042059C" w:rsidP="00973632">
            <w:pPr>
              <w:pStyle w:val="FootnoteText"/>
              <w:numPr>
                <w:ilvl w:val="12"/>
                <w:numId w:val="0"/>
              </w:numPr>
              <w:rPr>
                <w:rFonts w:asciiTheme="minorHAnsi" w:hAnsiTheme="minorHAnsi"/>
                <w:sz w:val="24"/>
                <w:szCs w:val="24"/>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67F966A4" w14:textId="77777777" w:rsidR="0042059C" w:rsidRPr="004265B3" w:rsidRDefault="0042059C" w:rsidP="00973632">
            <w:pPr>
              <w:pStyle w:val="Norma"/>
              <w:numPr>
                <w:ilvl w:val="12"/>
                <w:numId w:val="0"/>
              </w:numPr>
              <w:rPr>
                <w:rFonts w:asciiTheme="minorHAnsi" w:hAnsiTheme="minorHAnsi"/>
                <w:b/>
                <w:sz w:val="24"/>
                <w:szCs w:val="24"/>
              </w:rPr>
            </w:pPr>
          </w:p>
          <w:p w14:paraId="65E39F15"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b/>
                <w:sz w:val="24"/>
                <w:szCs w:val="24"/>
              </w:rPr>
              <w:t>Dated:</w:t>
            </w:r>
          </w:p>
        </w:tc>
        <w:tc>
          <w:tcPr>
            <w:tcW w:w="1393" w:type="dxa"/>
            <w:tcBorders>
              <w:top w:val="single" w:sz="6" w:space="0" w:color="auto"/>
              <w:left w:val="single" w:sz="6" w:space="0" w:color="auto"/>
              <w:bottom w:val="single" w:sz="6" w:space="0" w:color="auto"/>
              <w:right w:val="single" w:sz="6" w:space="0" w:color="auto"/>
            </w:tcBorders>
          </w:tcPr>
          <w:p w14:paraId="685ACBFB" w14:textId="77777777" w:rsidR="0042059C" w:rsidRPr="004265B3" w:rsidRDefault="0042059C" w:rsidP="00973632">
            <w:pPr>
              <w:pStyle w:val="Norma"/>
              <w:numPr>
                <w:ilvl w:val="12"/>
                <w:numId w:val="0"/>
              </w:numPr>
              <w:rPr>
                <w:rFonts w:asciiTheme="minorHAnsi" w:hAnsiTheme="minorHAnsi"/>
                <w:sz w:val="24"/>
                <w:szCs w:val="24"/>
              </w:rPr>
            </w:pPr>
          </w:p>
        </w:tc>
      </w:tr>
    </w:tbl>
    <w:p w14:paraId="6B205D34" w14:textId="77777777" w:rsidR="0042059C" w:rsidRPr="004265B3" w:rsidRDefault="0042059C" w:rsidP="00973632">
      <w:pPr>
        <w:pStyle w:val="Norma"/>
        <w:numPr>
          <w:ilvl w:val="12"/>
          <w:numId w:val="0"/>
        </w:numPr>
        <w:rPr>
          <w:rFonts w:asciiTheme="minorHAnsi" w:hAnsiTheme="minorHAnsi"/>
          <w:sz w:val="24"/>
          <w:szCs w:val="24"/>
        </w:rPr>
      </w:pPr>
    </w:p>
    <w:p w14:paraId="53A491B2" w14:textId="77777777" w:rsidR="00AF023F" w:rsidRPr="004265B3" w:rsidRDefault="00AF023F" w:rsidP="00973632">
      <w:pPr>
        <w:pStyle w:val="Norma"/>
        <w:numPr>
          <w:ilvl w:val="12"/>
          <w:numId w:val="0"/>
        </w:numPr>
        <w:rPr>
          <w:rFonts w:asciiTheme="minorHAnsi" w:hAnsiTheme="minorHAnsi"/>
          <w:sz w:val="24"/>
          <w:szCs w:val="24"/>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4265B3" w14:paraId="409B439F" w14:textId="77777777" w:rsidTr="0016496D">
        <w:trPr>
          <w:trHeight w:val="700"/>
        </w:trPr>
        <w:tc>
          <w:tcPr>
            <w:tcW w:w="8508" w:type="dxa"/>
            <w:gridSpan w:val="5"/>
            <w:shd w:val="pct20" w:color="auto" w:fill="FFFFFF"/>
          </w:tcPr>
          <w:p w14:paraId="6B76329A" w14:textId="77777777" w:rsidR="0042059C" w:rsidRPr="004265B3" w:rsidRDefault="0042059C" w:rsidP="00973632">
            <w:pPr>
              <w:pStyle w:val="BodyText"/>
              <w:numPr>
                <w:ilvl w:val="12"/>
                <w:numId w:val="0"/>
              </w:numPr>
              <w:jc w:val="left"/>
              <w:rPr>
                <w:rFonts w:asciiTheme="minorHAnsi" w:hAnsiTheme="minorHAnsi"/>
                <w:b/>
                <w:sz w:val="24"/>
                <w:szCs w:val="24"/>
              </w:rPr>
            </w:pPr>
          </w:p>
          <w:p w14:paraId="30802F17" w14:textId="77777777" w:rsidR="0042059C" w:rsidRPr="004265B3" w:rsidRDefault="00D91F53" w:rsidP="00973632">
            <w:pPr>
              <w:pStyle w:val="BodyText"/>
              <w:numPr>
                <w:ilvl w:val="12"/>
                <w:numId w:val="0"/>
              </w:numPr>
              <w:tabs>
                <w:tab w:val="left" w:pos="3540"/>
              </w:tabs>
              <w:jc w:val="left"/>
              <w:rPr>
                <w:rFonts w:asciiTheme="minorHAnsi" w:hAnsiTheme="minorHAnsi"/>
                <w:b/>
                <w:sz w:val="24"/>
                <w:szCs w:val="24"/>
              </w:rPr>
            </w:pPr>
            <w:r w:rsidRPr="004265B3">
              <w:rPr>
                <w:rFonts w:asciiTheme="minorHAnsi" w:hAnsiTheme="minorHAnsi"/>
                <w:b/>
                <w:sz w:val="24"/>
                <w:szCs w:val="24"/>
              </w:rPr>
              <w:t xml:space="preserve">SECTION C1 </w:t>
            </w:r>
            <w:r w:rsidR="0042059C" w:rsidRPr="004265B3">
              <w:rPr>
                <w:rFonts w:asciiTheme="minorHAnsi" w:hAnsiTheme="minorHAnsi"/>
                <w:b/>
                <w:sz w:val="24"/>
                <w:szCs w:val="24"/>
              </w:rPr>
              <w:t>: ORGANISATION, MANDATORY AND FINANCIAL INFORMATION</w:t>
            </w:r>
          </w:p>
        </w:tc>
      </w:tr>
      <w:tr w:rsidR="0042059C" w:rsidRPr="004265B3" w14:paraId="1A17A0BA"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1F7E026E" w14:textId="77777777" w:rsidR="0042059C" w:rsidRPr="004265B3" w:rsidRDefault="0042059C" w:rsidP="00973632">
            <w:pPr>
              <w:pStyle w:val="Norma"/>
              <w:rPr>
                <w:rFonts w:asciiTheme="minorHAnsi" w:hAnsiTheme="minorHAnsi"/>
                <w:sz w:val="24"/>
                <w:szCs w:val="24"/>
              </w:rPr>
            </w:pPr>
          </w:p>
          <w:p w14:paraId="402FFD5E" w14:textId="77777777" w:rsidR="0042059C" w:rsidRPr="004265B3" w:rsidRDefault="0042059C" w:rsidP="00973632">
            <w:pPr>
              <w:pStyle w:val="Norma"/>
              <w:rPr>
                <w:rFonts w:asciiTheme="minorHAnsi" w:hAnsiTheme="minorHAnsi"/>
                <w:b/>
                <w:sz w:val="24"/>
                <w:szCs w:val="24"/>
              </w:rPr>
            </w:pPr>
            <w:r w:rsidRPr="004265B3">
              <w:rPr>
                <w:rFonts w:asciiTheme="minorHAnsi" w:hAnsiTheme="minorHAnsi"/>
                <w:b/>
                <w:sz w:val="24"/>
                <w:szCs w:val="24"/>
              </w:rPr>
              <w:t>Note:</w:t>
            </w:r>
            <w:r w:rsidRPr="004265B3">
              <w:rPr>
                <w:rFonts w:asciiTheme="minorHAnsi" w:hAnsiTheme="minorHAnsi"/>
                <w:b/>
                <w:sz w:val="24"/>
                <w:szCs w:val="24"/>
              </w:rPr>
              <w:tab/>
            </w:r>
            <w:r w:rsidR="0016496D" w:rsidRPr="004265B3">
              <w:rPr>
                <w:rFonts w:asciiTheme="minorHAnsi" w:hAnsiTheme="minorHAnsi"/>
                <w:b/>
                <w:sz w:val="24"/>
                <w:szCs w:val="24"/>
              </w:rPr>
              <w:t>Where a consortium bid is proposed, please present the information for each consortium member individually.</w:t>
            </w:r>
          </w:p>
          <w:p w14:paraId="0C17DCF6" w14:textId="77777777" w:rsidR="0042059C" w:rsidRPr="004265B3" w:rsidRDefault="0042059C" w:rsidP="00973632">
            <w:pPr>
              <w:pStyle w:val="Norma"/>
              <w:ind w:left="709" w:hanging="709"/>
              <w:rPr>
                <w:rFonts w:asciiTheme="minorHAnsi" w:hAnsiTheme="minorHAnsi"/>
                <w:b/>
                <w:sz w:val="24"/>
                <w:szCs w:val="24"/>
              </w:rPr>
            </w:pPr>
          </w:p>
          <w:p w14:paraId="0A848CBB" w14:textId="77777777" w:rsidR="0042059C" w:rsidRPr="004265B3" w:rsidRDefault="0042059C" w:rsidP="00973632">
            <w:pPr>
              <w:pStyle w:val="Norma"/>
              <w:ind w:left="709"/>
              <w:rPr>
                <w:rFonts w:asciiTheme="minorHAnsi" w:hAnsiTheme="minorHAnsi"/>
                <w:sz w:val="24"/>
                <w:szCs w:val="24"/>
              </w:rPr>
            </w:pPr>
          </w:p>
        </w:tc>
      </w:tr>
      <w:tr w:rsidR="0042059C" w:rsidRPr="004265B3" w14:paraId="4199DA16"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77DBB4A" w14:textId="77777777" w:rsidR="0042059C" w:rsidRPr="004265B3" w:rsidRDefault="0042059C" w:rsidP="00973632">
            <w:pPr>
              <w:pStyle w:val="Heading9"/>
              <w:ind w:firstLine="0"/>
              <w:jc w:val="left"/>
              <w:rPr>
                <w:rFonts w:asciiTheme="minorHAnsi" w:hAnsiTheme="minorHAnsi"/>
                <w:sz w:val="24"/>
                <w:szCs w:val="24"/>
              </w:rPr>
            </w:pPr>
            <w:r w:rsidRPr="004265B3">
              <w:rPr>
                <w:rFonts w:asciiTheme="minorHAnsi" w:hAnsiTheme="minorHAnsi"/>
                <w:sz w:val="24"/>
                <w:szCs w:val="24"/>
              </w:rPr>
              <w:t>GENERAL INFORMATION</w:t>
            </w:r>
          </w:p>
          <w:p w14:paraId="4D86D6CE" w14:textId="77777777" w:rsidR="0042059C" w:rsidRPr="004265B3" w:rsidRDefault="0042059C" w:rsidP="00973632">
            <w:pPr>
              <w:pStyle w:val="BodyText"/>
              <w:numPr>
                <w:ilvl w:val="12"/>
                <w:numId w:val="0"/>
              </w:numPr>
              <w:ind w:left="720" w:hanging="720"/>
              <w:jc w:val="left"/>
              <w:rPr>
                <w:rFonts w:asciiTheme="minorHAnsi" w:hAnsiTheme="minorHAnsi"/>
                <w:b/>
                <w:sz w:val="24"/>
                <w:szCs w:val="24"/>
              </w:rPr>
            </w:pPr>
          </w:p>
          <w:p w14:paraId="48EB7D45" w14:textId="77777777" w:rsidR="0042059C" w:rsidRPr="004265B3" w:rsidRDefault="0042059C" w:rsidP="00973632">
            <w:pPr>
              <w:pStyle w:val="BodyText"/>
              <w:numPr>
                <w:ilvl w:val="12"/>
                <w:numId w:val="0"/>
              </w:numPr>
              <w:ind w:left="720" w:hanging="720"/>
              <w:jc w:val="left"/>
              <w:rPr>
                <w:rFonts w:asciiTheme="minorHAnsi" w:hAnsiTheme="minorHAnsi"/>
                <w:b/>
                <w:sz w:val="24"/>
                <w:szCs w:val="24"/>
              </w:rPr>
            </w:pPr>
            <w:r w:rsidRPr="004265B3">
              <w:rPr>
                <w:rFonts w:asciiTheme="minorHAnsi" w:hAnsiTheme="minorHAnsi"/>
                <w:b/>
                <w:sz w:val="24"/>
                <w:szCs w:val="24"/>
              </w:rPr>
              <w:lastRenderedPageBreak/>
              <w:tab/>
              <w:t xml:space="preserve">Please enclose details of your organisation’s internal structure.  A diagram would be helpful to support your answer. </w:t>
            </w:r>
          </w:p>
          <w:p w14:paraId="0D319124" w14:textId="77777777" w:rsidR="0042059C" w:rsidRPr="004265B3" w:rsidRDefault="0042059C" w:rsidP="00973632">
            <w:pPr>
              <w:pStyle w:val="Norma"/>
              <w:ind w:left="1440" w:hanging="720"/>
              <w:rPr>
                <w:rFonts w:asciiTheme="minorHAnsi" w:hAnsiTheme="minorHAnsi"/>
                <w:b/>
                <w:sz w:val="24"/>
                <w:szCs w:val="24"/>
              </w:rPr>
            </w:pPr>
          </w:p>
        </w:tc>
      </w:tr>
      <w:tr w:rsidR="0042059C" w:rsidRPr="004265B3" w14:paraId="6E413CBB"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465046D3" w14:textId="77777777" w:rsidR="0042059C" w:rsidRPr="004265B3" w:rsidRDefault="0042059C" w:rsidP="00973632">
            <w:pPr>
              <w:pStyle w:val="Norma"/>
              <w:ind w:left="1440" w:hanging="720"/>
              <w:rPr>
                <w:rFonts w:asciiTheme="minorHAnsi" w:hAnsiTheme="minorHAnsi"/>
                <w:b/>
                <w:sz w:val="24"/>
                <w:szCs w:val="24"/>
              </w:rPr>
            </w:pPr>
          </w:p>
          <w:p w14:paraId="10B9D569" w14:textId="77777777" w:rsidR="0042059C" w:rsidRPr="004265B3" w:rsidRDefault="0042059C" w:rsidP="00973632">
            <w:pPr>
              <w:pStyle w:val="Norma"/>
              <w:numPr>
                <w:ilvl w:val="0"/>
                <w:numId w:val="4"/>
              </w:numPr>
              <w:rPr>
                <w:rFonts w:asciiTheme="minorHAnsi" w:hAnsiTheme="minorHAnsi"/>
                <w:b/>
                <w:sz w:val="24"/>
                <w:szCs w:val="24"/>
              </w:rPr>
            </w:pPr>
            <w:r w:rsidRPr="004265B3">
              <w:rPr>
                <w:rFonts w:asciiTheme="minorHAnsi" w:hAnsiTheme="minorHAnsi"/>
                <w:b/>
                <w:sz w:val="24"/>
                <w:szCs w:val="24"/>
              </w:rPr>
              <w:t>Is your organisation: (Please tick a box)</w:t>
            </w:r>
          </w:p>
          <w:p w14:paraId="443CDEEF" w14:textId="77777777" w:rsidR="0042059C" w:rsidRPr="004265B3" w:rsidRDefault="0042059C" w:rsidP="00973632">
            <w:pPr>
              <w:pStyle w:val="Norma"/>
              <w:rPr>
                <w:rFonts w:asciiTheme="minorHAnsi" w:hAnsiTheme="minorHAnsi"/>
                <w:b/>
                <w:sz w:val="24"/>
                <w:szCs w:val="24"/>
              </w:rPr>
            </w:pPr>
          </w:p>
        </w:tc>
      </w:tr>
      <w:tr w:rsidR="0042059C" w:rsidRPr="004265B3" w14:paraId="2A5AF54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7C3BDD4"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0B565D70" w14:textId="77777777" w:rsidR="0042059C" w:rsidRPr="004265B3" w:rsidRDefault="0042059C" w:rsidP="00973632">
            <w:pPr>
              <w:pStyle w:val="Norma"/>
              <w:ind w:left="459" w:hanging="459"/>
              <w:rPr>
                <w:rFonts w:asciiTheme="minorHAnsi" w:hAnsiTheme="minorHAnsi"/>
                <w:sz w:val="24"/>
                <w:szCs w:val="24"/>
              </w:rPr>
            </w:pPr>
          </w:p>
        </w:tc>
        <w:tc>
          <w:tcPr>
            <w:tcW w:w="655" w:type="dxa"/>
            <w:tcBorders>
              <w:top w:val="nil"/>
              <w:left w:val="nil"/>
              <w:bottom w:val="single" w:sz="4" w:space="0" w:color="auto"/>
              <w:right w:val="nil"/>
            </w:tcBorders>
          </w:tcPr>
          <w:p w14:paraId="0B4B48FD"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623BC755" w14:textId="77777777" w:rsidR="0042059C" w:rsidRPr="004265B3" w:rsidRDefault="0042059C" w:rsidP="00973632">
            <w:pPr>
              <w:pStyle w:val="Norma"/>
              <w:rPr>
                <w:rFonts w:asciiTheme="minorHAnsi" w:hAnsiTheme="minorHAnsi"/>
                <w:sz w:val="24"/>
                <w:szCs w:val="24"/>
              </w:rPr>
            </w:pPr>
          </w:p>
        </w:tc>
      </w:tr>
      <w:tr w:rsidR="0042059C" w:rsidRPr="004265B3" w14:paraId="212116B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E805FC2"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1DE693CF" w14:textId="77777777" w:rsidR="0042059C" w:rsidRPr="004265B3" w:rsidRDefault="0042059C" w:rsidP="00973632">
            <w:pPr>
              <w:pStyle w:val="Norma"/>
              <w:ind w:left="459" w:hanging="459"/>
              <w:rPr>
                <w:rFonts w:asciiTheme="minorHAnsi" w:hAnsiTheme="minorHAnsi"/>
                <w:sz w:val="24"/>
                <w:szCs w:val="24"/>
              </w:rPr>
            </w:pPr>
            <w:r w:rsidRPr="004265B3">
              <w:rPr>
                <w:rFonts w:asciiTheme="minorHAnsi" w:hAnsiTheme="minorHAnsi"/>
                <w:sz w:val="24"/>
                <w:szCs w:val="24"/>
              </w:rPr>
              <w:t>i)</w:t>
            </w:r>
            <w:r w:rsidRPr="004265B3">
              <w:rPr>
                <w:rFonts w:asciiTheme="minorHAnsi" w:hAnsiTheme="minorHAnsi"/>
                <w:sz w:val="24"/>
                <w:szCs w:val="24"/>
              </w:rPr>
              <w:tab/>
              <w:t>a public limited company;</w:t>
            </w:r>
          </w:p>
        </w:tc>
        <w:tc>
          <w:tcPr>
            <w:tcW w:w="655" w:type="dxa"/>
            <w:tcBorders>
              <w:top w:val="nil"/>
              <w:left w:val="single" w:sz="4" w:space="0" w:color="auto"/>
              <w:bottom w:val="single" w:sz="4" w:space="0" w:color="auto"/>
              <w:right w:val="single" w:sz="4" w:space="0" w:color="auto"/>
            </w:tcBorders>
          </w:tcPr>
          <w:p w14:paraId="31C12944"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5A58F0F7" w14:textId="77777777" w:rsidR="0042059C" w:rsidRPr="004265B3" w:rsidRDefault="0042059C" w:rsidP="00973632">
            <w:pPr>
              <w:pStyle w:val="Norma"/>
              <w:rPr>
                <w:rFonts w:asciiTheme="minorHAnsi" w:hAnsiTheme="minorHAnsi"/>
                <w:sz w:val="24"/>
                <w:szCs w:val="24"/>
              </w:rPr>
            </w:pPr>
            <w:r w:rsidRPr="004265B3">
              <w:rPr>
                <w:rFonts w:asciiTheme="minorHAnsi" w:hAnsiTheme="minorHAnsi"/>
                <w:sz w:val="24"/>
                <w:szCs w:val="24"/>
              </w:rPr>
              <w:t>Registration No: ____________________</w:t>
            </w:r>
          </w:p>
        </w:tc>
      </w:tr>
      <w:tr w:rsidR="0042059C" w:rsidRPr="004265B3" w14:paraId="1AE49FC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D711BF0"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4749752B" w14:textId="77777777" w:rsidR="0042059C" w:rsidRPr="004265B3" w:rsidRDefault="0042059C" w:rsidP="00973632">
            <w:pPr>
              <w:pStyle w:val="Norma"/>
              <w:rPr>
                <w:rFonts w:asciiTheme="minorHAnsi" w:hAnsiTheme="minorHAnsi"/>
                <w:sz w:val="24"/>
                <w:szCs w:val="24"/>
              </w:rPr>
            </w:pPr>
          </w:p>
        </w:tc>
        <w:tc>
          <w:tcPr>
            <w:tcW w:w="655" w:type="dxa"/>
            <w:tcBorders>
              <w:top w:val="nil"/>
              <w:left w:val="nil"/>
              <w:bottom w:val="nil"/>
              <w:right w:val="nil"/>
            </w:tcBorders>
          </w:tcPr>
          <w:p w14:paraId="6820C830"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4CACC3E9" w14:textId="77777777" w:rsidR="0042059C" w:rsidRPr="004265B3" w:rsidRDefault="0042059C" w:rsidP="00973632">
            <w:pPr>
              <w:pStyle w:val="Norma"/>
              <w:rPr>
                <w:rFonts w:asciiTheme="minorHAnsi" w:hAnsiTheme="minorHAnsi"/>
                <w:sz w:val="24"/>
                <w:szCs w:val="24"/>
              </w:rPr>
            </w:pPr>
          </w:p>
        </w:tc>
      </w:tr>
      <w:tr w:rsidR="0042059C" w:rsidRPr="004265B3" w14:paraId="6E3BDC7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FD18E59"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354EC101" w14:textId="77777777" w:rsidR="0042059C" w:rsidRPr="004265B3" w:rsidRDefault="0042059C" w:rsidP="00973632">
            <w:pPr>
              <w:pStyle w:val="Norma"/>
              <w:ind w:left="459" w:hanging="459"/>
              <w:rPr>
                <w:rFonts w:asciiTheme="minorHAnsi" w:hAnsiTheme="minorHAnsi"/>
                <w:sz w:val="24"/>
                <w:szCs w:val="24"/>
              </w:rPr>
            </w:pPr>
            <w:r w:rsidRPr="004265B3">
              <w:rPr>
                <w:rFonts w:asciiTheme="minorHAnsi" w:hAnsiTheme="minorHAnsi"/>
                <w:sz w:val="24"/>
                <w:szCs w:val="24"/>
              </w:rPr>
              <w:t>ii)</w:t>
            </w:r>
            <w:r w:rsidRPr="004265B3">
              <w:rPr>
                <w:rFonts w:asciiTheme="minorHAnsi" w:hAnsiTheme="minorHAnsi"/>
                <w:sz w:val="24"/>
                <w:szCs w:val="24"/>
              </w:rPr>
              <w:tab/>
              <w:t>a limited company;</w:t>
            </w:r>
          </w:p>
        </w:tc>
        <w:tc>
          <w:tcPr>
            <w:tcW w:w="655" w:type="dxa"/>
            <w:tcBorders>
              <w:top w:val="single" w:sz="4" w:space="0" w:color="auto"/>
              <w:left w:val="single" w:sz="4" w:space="0" w:color="auto"/>
              <w:bottom w:val="single" w:sz="4" w:space="0" w:color="auto"/>
              <w:right w:val="single" w:sz="4" w:space="0" w:color="auto"/>
            </w:tcBorders>
          </w:tcPr>
          <w:p w14:paraId="294F0095"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56D616F7" w14:textId="77777777" w:rsidR="0042059C" w:rsidRPr="004265B3" w:rsidRDefault="0042059C" w:rsidP="00973632">
            <w:pPr>
              <w:pStyle w:val="Norma"/>
              <w:rPr>
                <w:rFonts w:asciiTheme="minorHAnsi" w:hAnsiTheme="minorHAnsi"/>
                <w:sz w:val="24"/>
                <w:szCs w:val="24"/>
              </w:rPr>
            </w:pPr>
            <w:r w:rsidRPr="004265B3">
              <w:rPr>
                <w:rFonts w:asciiTheme="minorHAnsi" w:hAnsiTheme="minorHAnsi"/>
                <w:sz w:val="24"/>
                <w:szCs w:val="24"/>
              </w:rPr>
              <w:t>Registration No: ____________________</w:t>
            </w:r>
          </w:p>
        </w:tc>
      </w:tr>
      <w:tr w:rsidR="0042059C" w:rsidRPr="004265B3" w14:paraId="1AAAF63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985C02A"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6B29B358" w14:textId="77777777" w:rsidR="0042059C" w:rsidRPr="004265B3" w:rsidRDefault="0042059C" w:rsidP="00973632">
            <w:pPr>
              <w:pStyle w:val="Norma"/>
              <w:rPr>
                <w:rFonts w:asciiTheme="minorHAnsi" w:hAnsiTheme="minorHAnsi"/>
                <w:sz w:val="24"/>
                <w:szCs w:val="24"/>
              </w:rPr>
            </w:pPr>
          </w:p>
        </w:tc>
        <w:tc>
          <w:tcPr>
            <w:tcW w:w="655" w:type="dxa"/>
            <w:tcBorders>
              <w:top w:val="nil"/>
              <w:left w:val="nil"/>
              <w:bottom w:val="nil"/>
              <w:right w:val="nil"/>
            </w:tcBorders>
          </w:tcPr>
          <w:p w14:paraId="39D217A1"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4BE13B40" w14:textId="77777777" w:rsidR="0042059C" w:rsidRPr="004265B3" w:rsidRDefault="0042059C" w:rsidP="00973632">
            <w:pPr>
              <w:pStyle w:val="Norma"/>
              <w:rPr>
                <w:rFonts w:asciiTheme="minorHAnsi" w:hAnsiTheme="minorHAnsi"/>
                <w:sz w:val="24"/>
                <w:szCs w:val="24"/>
              </w:rPr>
            </w:pPr>
          </w:p>
        </w:tc>
      </w:tr>
      <w:tr w:rsidR="0042059C" w:rsidRPr="004265B3" w14:paraId="1E9767D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BB39DE1"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24BC7FAE" w14:textId="77777777" w:rsidR="0042059C" w:rsidRPr="004265B3" w:rsidRDefault="0042059C" w:rsidP="00973632">
            <w:pPr>
              <w:pStyle w:val="Norma"/>
              <w:ind w:left="459" w:hanging="459"/>
              <w:rPr>
                <w:rFonts w:asciiTheme="minorHAnsi" w:hAnsiTheme="minorHAnsi"/>
                <w:sz w:val="24"/>
                <w:szCs w:val="24"/>
              </w:rPr>
            </w:pPr>
            <w:r w:rsidRPr="004265B3">
              <w:rPr>
                <w:rFonts w:asciiTheme="minorHAnsi" w:hAnsiTheme="minorHAnsi"/>
                <w:sz w:val="24"/>
                <w:szCs w:val="24"/>
              </w:rPr>
              <w:t>iii)</w:t>
            </w:r>
            <w:r w:rsidRPr="004265B3">
              <w:rPr>
                <w:rFonts w:asciiTheme="minorHAnsi" w:hAnsiTheme="minorHAnsi"/>
                <w:sz w:val="24"/>
                <w:szCs w:val="24"/>
              </w:rPr>
              <w:tab/>
              <w:t>a sole trader;</w:t>
            </w:r>
          </w:p>
        </w:tc>
        <w:tc>
          <w:tcPr>
            <w:tcW w:w="655" w:type="dxa"/>
            <w:tcBorders>
              <w:top w:val="single" w:sz="4" w:space="0" w:color="auto"/>
              <w:left w:val="single" w:sz="4" w:space="0" w:color="auto"/>
              <w:bottom w:val="single" w:sz="4" w:space="0" w:color="auto"/>
              <w:right w:val="single" w:sz="4" w:space="0" w:color="auto"/>
            </w:tcBorders>
          </w:tcPr>
          <w:p w14:paraId="6E7AFFDD"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7FB6B053" w14:textId="77777777" w:rsidR="0042059C" w:rsidRPr="004265B3" w:rsidRDefault="0042059C" w:rsidP="00973632">
            <w:pPr>
              <w:pStyle w:val="Norma"/>
              <w:rPr>
                <w:rFonts w:asciiTheme="minorHAnsi" w:hAnsiTheme="minorHAnsi"/>
                <w:sz w:val="24"/>
                <w:szCs w:val="24"/>
              </w:rPr>
            </w:pPr>
          </w:p>
        </w:tc>
      </w:tr>
      <w:tr w:rsidR="0042059C" w:rsidRPr="004265B3" w14:paraId="41AFF74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177C7E0"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5B3BA042" w14:textId="77777777" w:rsidR="0042059C" w:rsidRPr="004265B3" w:rsidRDefault="0042059C" w:rsidP="00973632">
            <w:pPr>
              <w:pStyle w:val="Norma"/>
              <w:rPr>
                <w:rFonts w:asciiTheme="minorHAnsi" w:hAnsiTheme="minorHAnsi"/>
                <w:sz w:val="24"/>
                <w:szCs w:val="24"/>
              </w:rPr>
            </w:pPr>
          </w:p>
        </w:tc>
        <w:tc>
          <w:tcPr>
            <w:tcW w:w="655" w:type="dxa"/>
            <w:tcBorders>
              <w:top w:val="nil"/>
              <w:left w:val="nil"/>
              <w:bottom w:val="nil"/>
              <w:right w:val="nil"/>
            </w:tcBorders>
          </w:tcPr>
          <w:p w14:paraId="197FF38C"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5CAF0717" w14:textId="77777777" w:rsidR="0042059C" w:rsidRPr="004265B3" w:rsidRDefault="0042059C" w:rsidP="00973632">
            <w:pPr>
              <w:pStyle w:val="Norma"/>
              <w:rPr>
                <w:rFonts w:asciiTheme="minorHAnsi" w:hAnsiTheme="minorHAnsi"/>
                <w:sz w:val="24"/>
                <w:szCs w:val="24"/>
              </w:rPr>
            </w:pPr>
          </w:p>
        </w:tc>
      </w:tr>
      <w:tr w:rsidR="0042059C" w:rsidRPr="004265B3" w14:paraId="5022C240"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6ADB37D"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20CB7656" w14:textId="77777777" w:rsidR="0042059C" w:rsidRPr="004265B3" w:rsidRDefault="0042059C" w:rsidP="00973632">
            <w:pPr>
              <w:pStyle w:val="Norma"/>
              <w:ind w:left="459" w:hanging="459"/>
              <w:rPr>
                <w:rFonts w:asciiTheme="minorHAnsi" w:hAnsiTheme="minorHAnsi"/>
                <w:sz w:val="24"/>
                <w:szCs w:val="24"/>
              </w:rPr>
            </w:pPr>
            <w:r w:rsidRPr="004265B3">
              <w:rPr>
                <w:rFonts w:asciiTheme="minorHAnsi" w:hAnsiTheme="minorHAnsi"/>
                <w:sz w:val="24"/>
                <w:szCs w:val="24"/>
              </w:rPr>
              <w:t>iii)</w:t>
            </w:r>
            <w:r w:rsidRPr="004265B3">
              <w:rPr>
                <w:rFonts w:asciiTheme="minorHAnsi" w:hAnsiTheme="minorHAnsi"/>
                <w:sz w:val="24"/>
                <w:szCs w:val="24"/>
              </w:rPr>
              <w:tab/>
              <w:t>a partnership;</w:t>
            </w:r>
          </w:p>
        </w:tc>
        <w:tc>
          <w:tcPr>
            <w:tcW w:w="655" w:type="dxa"/>
            <w:tcBorders>
              <w:top w:val="single" w:sz="4" w:space="0" w:color="auto"/>
              <w:left w:val="single" w:sz="4" w:space="0" w:color="auto"/>
              <w:bottom w:val="single" w:sz="4" w:space="0" w:color="auto"/>
              <w:right w:val="single" w:sz="4" w:space="0" w:color="auto"/>
            </w:tcBorders>
          </w:tcPr>
          <w:p w14:paraId="3887965D"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44A02E73" w14:textId="77777777" w:rsidR="0042059C" w:rsidRPr="004265B3" w:rsidRDefault="0042059C" w:rsidP="00973632">
            <w:pPr>
              <w:pStyle w:val="Norma"/>
              <w:rPr>
                <w:rFonts w:asciiTheme="minorHAnsi" w:hAnsiTheme="minorHAnsi"/>
                <w:sz w:val="24"/>
                <w:szCs w:val="24"/>
              </w:rPr>
            </w:pPr>
          </w:p>
        </w:tc>
      </w:tr>
      <w:tr w:rsidR="0042059C" w:rsidRPr="004265B3" w14:paraId="448FD2F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082EE3C"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19FA5D99" w14:textId="77777777" w:rsidR="0042059C" w:rsidRPr="004265B3" w:rsidRDefault="0042059C" w:rsidP="00973632">
            <w:pPr>
              <w:pStyle w:val="Norma"/>
              <w:ind w:left="459" w:hanging="425"/>
              <w:rPr>
                <w:rFonts w:asciiTheme="minorHAnsi" w:hAnsiTheme="minorHAnsi"/>
                <w:sz w:val="24"/>
                <w:szCs w:val="24"/>
              </w:rPr>
            </w:pPr>
          </w:p>
        </w:tc>
        <w:tc>
          <w:tcPr>
            <w:tcW w:w="655" w:type="dxa"/>
            <w:tcBorders>
              <w:top w:val="nil"/>
              <w:left w:val="nil"/>
              <w:bottom w:val="nil"/>
              <w:right w:val="nil"/>
            </w:tcBorders>
          </w:tcPr>
          <w:p w14:paraId="34E57C57"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62DFF390" w14:textId="77777777" w:rsidR="0042059C" w:rsidRPr="004265B3" w:rsidRDefault="0042059C" w:rsidP="00973632">
            <w:pPr>
              <w:pStyle w:val="Norma"/>
              <w:rPr>
                <w:rFonts w:asciiTheme="minorHAnsi" w:hAnsiTheme="minorHAnsi"/>
                <w:sz w:val="24"/>
                <w:szCs w:val="24"/>
              </w:rPr>
            </w:pPr>
          </w:p>
        </w:tc>
      </w:tr>
      <w:tr w:rsidR="0042059C" w:rsidRPr="004265B3" w14:paraId="75ED52DF"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C9D775E"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1FF933FB" w14:textId="77777777" w:rsidR="0042059C" w:rsidRPr="004265B3" w:rsidRDefault="0042059C" w:rsidP="00973632">
            <w:pPr>
              <w:pStyle w:val="Norma"/>
              <w:ind w:left="459" w:hanging="459"/>
              <w:rPr>
                <w:rFonts w:asciiTheme="minorHAnsi" w:hAnsiTheme="minorHAnsi"/>
                <w:sz w:val="24"/>
                <w:szCs w:val="24"/>
              </w:rPr>
            </w:pPr>
            <w:r w:rsidRPr="004265B3">
              <w:rPr>
                <w:rFonts w:asciiTheme="minorHAnsi" w:hAnsiTheme="minorHAnsi"/>
                <w:sz w:val="24"/>
                <w:szCs w:val="24"/>
              </w:rPr>
              <w:t>iii)</w:t>
            </w:r>
            <w:r w:rsidRPr="004265B3">
              <w:rPr>
                <w:rFonts w:asciiTheme="minorHAnsi" w:hAnsiTheme="minorHAnsi"/>
                <w:sz w:val="24"/>
                <w:szCs w:val="24"/>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364BEE10" w14:textId="77777777" w:rsidR="0042059C" w:rsidRPr="004265B3" w:rsidRDefault="0042059C" w:rsidP="00973632">
            <w:pPr>
              <w:pStyle w:val="Norma"/>
              <w:rPr>
                <w:rFonts w:asciiTheme="minorHAnsi" w:hAnsiTheme="minorHAnsi"/>
                <w:sz w:val="24"/>
                <w:szCs w:val="24"/>
              </w:rPr>
            </w:pPr>
          </w:p>
        </w:tc>
        <w:tc>
          <w:tcPr>
            <w:tcW w:w="3688" w:type="dxa"/>
            <w:gridSpan w:val="2"/>
            <w:tcBorders>
              <w:top w:val="nil"/>
              <w:left w:val="nil"/>
              <w:bottom w:val="nil"/>
            </w:tcBorders>
          </w:tcPr>
          <w:p w14:paraId="19F8B967" w14:textId="77777777" w:rsidR="0042059C" w:rsidRPr="004265B3" w:rsidRDefault="0042059C" w:rsidP="00973632">
            <w:pPr>
              <w:pStyle w:val="Norma"/>
              <w:rPr>
                <w:rFonts w:asciiTheme="minorHAnsi" w:hAnsiTheme="minorHAnsi"/>
                <w:sz w:val="24"/>
                <w:szCs w:val="24"/>
              </w:rPr>
            </w:pPr>
          </w:p>
        </w:tc>
      </w:tr>
      <w:tr w:rsidR="0042059C" w:rsidRPr="004265B3" w14:paraId="49D14D7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C912688" w14:textId="77777777" w:rsidR="0042059C" w:rsidRPr="004265B3" w:rsidRDefault="0042059C" w:rsidP="00973632">
            <w:pPr>
              <w:pStyle w:val="Norma"/>
              <w:rPr>
                <w:rFonts w:asciiTheme="minorHAnsi" w:hAnsiTheme="minorHAnsi"/>
                <w:sz w:val="24"/>
                <w:szCs w:val="24"/>
              </w:rPr>
            </w:pPr>
          </w:p>
        </w:tc>
        <w:tc>
          <w:tcPr>
            <w:tcW w:w="3671" w:type="dxa"/>
            <w:tcBorders>
              <w:top w:val="nil"/>
              <w:bottom w:val="nil"/>
              <w:right w:val="nil"/>
            </w:tcBorders>
          </w:tcPr>
          <w:p w14:paraId="577FEA13" w14:textId="77777777" w:rsidR="0042059C" w:rsidRPr="004265B3" w:rsidRDefault="0042059C" w:rsidP="00973632">
            <w:pPr>
              <w:pStyle w:val="Norma"/>
              <w:ind w:left="459" w:hanging="425"/>
              <w:rPr>
                <w:rFonts w:asciiTheme="minorHAnsi" w:hAnsiTheme="minorHAnsi"/>
                <w:sz w:val="24"/>
                <w:szCs w:val="24"/>
              </w:rPr>
            </w:pPr>
          </w:p>
        </w:tc>
        <w:tc>
          <w:tcPr>
            <w:tcW w:w="3760" w:type="dxa"/>
            <w:gridSpan w:val="2"/>
            <w:tcBorders>
              <w:top w:val="nil"/>
              <w:left w:val="nil"/>
              <w:bottom w:val="nil"/>
              <w:right w:val="nil"/>
            </w:tcBorders>
          </w:tcPr>
          <w:p w14:paraId="6143BD5B" w14:textId="77777777" w:rsidR="0042059C" w:rsidRPr="004265B3" w:rsidRDefault="0042059C" w:rsidP="00973632">
            <w:pPr>
              <w:pStyle w:val="Norma"/>
              <w:rPr>
                <w:rFonts w:asciiTheme="minorHAnsi" w:hAnsiTheme="minorHAnsi"/>
                <w:sz w:val="24"/>
                <w:szCs w:val="24"/>
              </w:rPr>
            </w:pPr>
          </w:p>
        </w:tc>
        <w:tc>
          <w:tcPr>
            <w:tcW w:w="583" w:type="dxa"/>
            <w:tcBorders>
              <w:top w:val="nil"/>
              <w:left w:val="nil"/>
              <w:bottom w:val="nil"/>
            </w:tcBorders>
          </w:tcPr>
          <w:p w14:paraId="7EC43FD2" w14:textId="77777777" w:rsidR="0042059C" w:rsidRPr="004265B3" w:rsidRDefault="0042059C" w:rsidP="00973632">
            <w:pPr>
              <w:pStyle w:val="Norma"/>
              <w:rPr>
                <w:rFonts w:asciiTheme="minorHAnsi" w:hAnsiTheme="minorHAnsi"/>
                <w:sz w:val="24"/>
                <w:szCs w:val="24"/>
              </w:rPr>
            </w:pPr>
          </w:p>
        </w:tc>
      </w:tr>
      <w:tr w:rsidR="0042059C" w:rsidRPr="004265B3" w14:paraId="0A819B13"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D963AA0" w14:textId="77777777" w:rsidR="0042059C" w:rsidRPr="004265B3" w:rsidRDefault="0042059C" w:rsidP="00973632">
            <w:pPr>
              <w:pStyle w:val="Norma"/>
              <w:rPr>
                <w:rFonts w:asciiTheme="minorHAnsi" w:hAnsiTheme="minorHAnsi"/>
                <w:sz w:val="24"/>
                <w:szCs w:val="24"/>
              </w:rPr>
            </w:pPr>
          </w:p>
          <w:p w14:paraId="07540F41" w14:textId="77777777" w:rsidR="0042059C" w:rsidRPr="004265B3" w:rsidRDefault="0042059C" w:rsidP="00973632">
            <w:pPr>
              <w:pStyle w:val="Norma"/>
              <w:rPr>
                <w:rFonts w:asciiTheme="minorHAnsi" w:hAnsiTheme="minorHAnsi"/>
                <w:sz w:val="24"/>
                <w:szCs w:val="24"/>
              </w:rPr>
            </w:pPr>
          </w:p>
        </w:tc>
        <w:tc>
          <w:tcPr>
            <w:tcW w:w="3671" w:type="dxa"/>
            <w:tcBorders>
              <w:top w:val="single" w:sz="4" w:space="0" w:color="auto"/>
              <w:bottom w:val="single" w:sz="4" w:space="0" w:color="auto"/>
              <w:right w:val="nil"/>
            </w:tcBorders>
          </w:tcPr>
          <w:p w14:paraId="3ED9DF4B" w14:textId="77777777" w:rsidR="0042059C" w:rsidRPr="004265B3" w:rsidRDefault="0042059C" w:rsidP="00973632">
            <w:pPr>
              <w:pStyle w:val="Norma"/>
              <w:ind w:left="459" w:hanging="425"/>
              <w:rPr>
                <w:rFonts w:asciiTheme="minorHAnsi" w:hAnsiTheme="minorHAnsi"/>
                <w:sz w:val="24"/>
                <w:szCs w:val="24"/>
              </w:rPr>
            </w:pPr>
          </w:p>
        </w:tc>
        <w:tc>
          <w:tcPr>
            <w:tcW w:w="3760" w:type="dxa"/>
            <w:gridSpan w:val="2"/>
            <w:tcBorders>
              <w:top w:val="single" w:sz="4" w:space="0" w:color="auto"/>
              <w:left w:val="nil"/>
              <w:bottom w:val="single" w:sz="4" w:space="0" w:color="auto"/>
              <w:right w:val="nil"/>
            </w:tcBorders>
          </w:tcPr>
          <w:p w14:paraId="4758204E" w14:textId="77777777" w:rsidR="0042059C" w:rsidRPr="004265B3" w:rsidRDefault="0042059C" w:rsidP="00973632">
            <w:pPr>
              <w:pStyle w:val="Norma"/>
              <w:rPr>
                <w:rFonts w:asciiTheme="minorHAnsi" w:hAnsiTheme="minorHAnsi"/>
                <w:sz w:val="24"/>
                <w:szCs w:val="24"/>
              </w:rPr>
            </w:pPr>
          </w:p>
        </w:tc>
        <w:tc>
          <w:tcPr>
            <w:tcW w:w="583" w:type="dxa"/>
            <w:tcBorders>
              <w:top w:val="nil"/>
              <w:left w:val="nil"/>
              <w:bottom w:val="nil"/>
            </w:tcBorders>
          </w:tcPr>
          <w:p w14:paraId="1ADC24EF" w14:textId="77777777" w:rsidR="0042059C" w:rsidRPr="004265B3" w:rsidRDefault="0042059C" w:rsidP="00973632">
            <w:pPr>
              <w:pStyle w:val="Norma"/>
              <w:rPr>
                <w:rFonts w:asciiTheme="minorHAnsi" w:hAnsiTheme="minorHAnsi"/>
                <w:sz w:val="24"/>
                <w:szCs w:val="24"/>
              </w:rPr>
            </w:pPr>
          </w:p>
        </w:tc>
      </w:tr>
    </w:tbl>
    <w:p w14:paraId="2926EEDC" w14:textId="77777777" w:rsidR="0042059C" w:rsidRPr="004265B3" w:rsidRDefault="0042059C" w:rsidP="00973632">
      <w:pPr>
        <w:pStyle w:val="Norma"/>
        <w:rPr>
          <w:rFonts w:asciiTheme="minorHAnsi" w:hAnsiTheme="minorHAnsi"/>
          <w:sz w:val="24"/>
          <w:szCs w:val="24"/>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4265B3" w14:paraId="35C7C137" w14:textId="77777777" w:rsidTr="0002204A">
        <w:trPr>
          <w:trHeight w:val="835"/>
        </w:trPr>
        <w:tc>
          <w:tcPr>
            <w:tcW w:w="8584" w:type="dxa"/>
            <w:tcBorders>
              <w:bottom w:val="single" w:sz="4" w:space="0" w:color="auto"/>
            </w:tcBorders>
            <w:shd w:val="pct20" w:color="auto" w:fill="FFFFFF"/>
          </w:tcPr>
          <w:p w14:paraId="55A64849" w14:textId="77777777" w:rsidR="0042059C" w:rsidRPr="004265B3" w:rsidRDefault="0042059C" w:rsidP="00973632">
            <w:pPr>
              <w:pStyle w:val="BodyText"/>
              <w:jc w:val="left"/>
              <w:rPr>
                <w:rFonts w:asciiTheme="minorHAnsi" w:hAnsiTheme="minorHAnsi"/>
                <w:sz w:val="24"/>
                <w:szCs w:val="24"/>
              </w:rPr>
            </w:pPr>
          </w:p>
          <w:p w14:paraId="672FF49B" w14:textId="77777777" w:rsidR="0042059C" w:rsidRPr="004265B3" w:rsidRDefault="00D91F53" w:rsidP="00973632">
            <w:pPr>
              <w:pStyle w:val="BodyText"/>
              <w:jc w:val="left"/>
              <w:rPr>
                <w:rFonts w:asciiTheme="minorHAnsi" w:hAnsiTheme="minorHAnsi"/>
                <w:b/>
                <w:sz w:val="24"/>
                <w:szCs w:val="24"/>
              </w:rPr>
            </w:pPr>
            <w:r w:rsidRPr="004265B3">
              <w:rPr>
                <w:rFonts w:asciiTheme="minorHAnsi" w:hAnsiTheme="minorHAnsi"/>
                <w:b/>
                <w:sz w:val="24"/>
                <w:szCs w:val="24"/>
              </w:rPr>
              <w:t>SECTION C2</w:t>
            </w:r>
            <w:r w:rsidR="0042059C" w:rsidRPr="004265B3">
              <w:rPr>
                <w:rFonts w:asciiTheme="minorHAnsi" w:hAnsiTheme="minorHAnsi"/>
                <w:b/>
                <w:sz w:val="24"/>
                <w:szCs w:val="24"/>
              </w:rPr>
              <w:t>:  MANDATORY INFORMATION REQUIREMENTS</w:t>
            </w:r>
          </w:p>
        </w:tc>
      </w:tr>
      <w:tr w:rsidR="0042059C" w:rsidRPr="004265B3" w14:paraId="527FB6A5" w14:textId="77777777" w:rsidTr="0002204A">
        <w:trPr>
          <w:trHeight w:val="835"/>
        </w:trPr>
        <w:tc>
          <w:tcPr>
            <w:tcW w:w="8584" w:type="dxa"/>
            <w:tcBorders>
              <w:bottom w:val="nil"/>
            </w:tcBorders>
          </w:tcPr>
          <w:p w14:paraId="4B4C2BD4" w14:textId="77777777" w:rsidR="0042059C" w:rsidRPr="004265B3" w:rsidRDefault="0042059C" w:rsidP="00973632">
            <w:pPr>
              <w:pStyle w:val="BodyText"/>
              <w:jc w:val="left"/>
              <w:rPr>
                <w:rFonts w:asciiTheme="minorHAnsi" w:hAnsiTheme="minorHAnsi"/>
                <w:sz w:val="24"/>
                <w:szCs w:val="24"/>
              </w:rPr>
            </w:pPr>
          </w:p>
          <w:p w14:paraId="443A3D7B" w14:textId="77777777" w:rsidR="0042059C" w:rsidRPr="004265B3" w:rsidRDefault="0042059C" w:rsidP="00973632">
            <w:pPr>
              <w:pStyle w:val="BodyText"/>
              <w:ind w:left="720" w:hanging="720"/>
              <w:jc w:val="left"/>
              <w:rPr>
                <w:rFonts w:asciiTheme="minorHAnsi" w:hAnsiTheme="minorHAnsi"/>
                <w:sz w:val="24"/>
                <w:szCs w:val="24"/>
              </w:rPr>
            </w:pPr>
            <w:r w:rsidRPr="004265B3">
              <w:rPr>
                <w:rFonts w:asciiTheme="minorHAnsi" w:hAnsiTheme="minorHAnsi"/>
                <w:sz w:val="24"/>
                <w:szCs w:val="24"/>
              </w:rPr>
              <w:t>Note:</w:t>
            </w:r>
            <w:r w:rsidRPr="004265B3">
              <w:rPr>
                <w:rFonts w:asciiTheme="minorHAnsi" w:hAnsiTheme="minorHAnsi"/>
                <w:sz w:val="24"/>
                <w:szCs w:val="24"/>
              </w:rPr>
              <w:tab/>
              <w:t>The information required in this section is a mandatory requirement for this quotation.  Failure to provide the information may result in your bid being eliminated.</w:t>
            </w:r>
          </w:p>
          <w:p w14:paraId="09556CE1" w14:textId="77777777" w:rsidR="0042059C" w:rsidRPr="004265B3" w:rsidRDefault="0042059C" w:rsidP="00973632">
            <w:pPr>
              <w:pStyle w:val="BodyText"/>
              <w:ind w:left="720" w:hanging="720"/>
              <w:jc w:val="left"/>
              <w:rPr>
                <w:rFonts w:asciiTheme="minorHAnsi" w:hAnsiTheme="minorHAnsi"/>
                <w:sz w:val="24"/>
                <w:szCs w:val="24"/>
              </w:rPr>
            </w:pPr>
          </w:p>
          <w:p w14:paraId="2D3EBB5F" w14:textId="77777777" w:rsidR="0042059C" w:rsidRPr="004265B3" w:rsidRDefault="0042059C" w:rsidP="00973632">
            <w:pPr>
              <w:pStyle w:val="BodyText"/>
              <w:ind w:left="720" w:hanging="720"/>
              <w:jc w:val="left"/>
              <w:rPr>
                <w:rFonts w:asciiTheme="minorHAnsi" w:hAnsiTheme="minorHAnsi"/>
                <w:sz w:val="24"/>
                <w:szCs w:val="24"/>
              </w:rPr>
            </w:pPr>
            <w:r w:rsidRPr="004265B3">
              <w:rPr>
                <w:rFonts w:asciiTheme="minorHAnsi" w:hAnsiTheme="minorHAnsi"/>
                <w:sz w:val="24"/>
                <w:szCs w:val="24"/>
              </w:rPr>
              <w:tab/>
              <w:t>Where a consortium bid is proposed, please present the information for each consortium member individually.</w:t>
            </w:r>
          </w:p>
          <w:p w14:paraId="5AA6F7DD" w14:textId="77777777" w:rsidR="0042059C" w:rsidRPr="004265B3" w:rsidRDefault="0042059C" w:rsidP="00973632">
            <w:pPr>
              <w:pStyle w:val="BodyText"/>
              <w:ind w:left="720" w:hanging="720"/>
              <w:jc w:val="left"/>
              <w:rPr>
                <w:rFonts w:asciiTheme="minorHAnsi" w:hAnsiTheme="minorHAnsi"/>
                <w:sz w:val="24"/>
                <w:szCs w:val="24"/>
              </w:rPr>
            </w:pPr>
          </w:p>
        </w:tc>
      </w:tr>
      <w:tr w:rsidR="0042059C" w:rsidRPr="004265B3" w14:paraId="69186DE7" w14:textId="77777777" w:rsidTr="0002204A">
        <w:trPr>
          <w:trHeight w:val="835"/>
        </w:trPr>
        <w:tc>
          <w:tcPr>
            <w:tcW w:w="8584" w:type="dxa"/>
            <w:tcBorders>
              <w:bottom w:val="single" w:sz="4" w:space="0" w:color="auto"/>
            </w:tcBorders>
            <w:shd w:val="pct20" w:color="auto" w:fill="FFFFFF"/>
          </w:tcPr>
          <w:p w14:paraId="088EBE39" w14:textId="77777777" w:rsidR="0042059C" w:rsidRPr="004265B3" w:rsidRDefault="0042059C" w:rsidP="00973632">
            <w:pPr>
              <w:pStyle w:val="BodyText"/>
              <w:jc w:val="left"/>
              <w:rPr>
                <w:rFonts w:asciiTheme="minorHAnsi" w:hAnsiTheme="minorHAnsi"/>
                <w:b/>
                <w:sz w:val="24"/>
                <w:szCs w:val="24"/>
              </w:rPr>
            </w:pPr>
            <w:r w:rsidRPr="004265B3">
              <w:rPr>
                <w:rFonts w:asciiTheme="minorHAnsi" w:hAnsiTheme="minorHAnsi"/>
                <w:b/>
                <w:sz w:val="24"/>
                <w:szCs w:val="24"/>
              </w:rPr>
              <w:t>FINANCIAL REQUIREMENTS</w:t>
            </w:r>
          </w:p>
          <w:p w14:paraId="672441DC" w14:textId="77777777" w:rsidR="0042059C" w:rsidRPr="004265B3" w:rsidRDefault="0042059C" w:rsidP="00973632">
            <w:pPr>
              <w:pStyle w:val="BodyText"/>
              <w:jc w:val="left"/>
              <w:rPr>
                <w:rFonts w:asciiTheme="minorHAnsi" w:hAnsiTheme="minorHAnsi"/>
                <w:b/>
                <w:sz w:val="24"/>
                <w:szCs w:val="24"/>
              </w:rPr>
            </w:pPr>
          </w:p>
          <w:p w14:paraId="74FF74C1" w14:textId="77777777" w:rsidR="0042059C" w:rsidRPr="004265B3" w:rsidRDefault="0042059C" w:rsidP="00973632">
            <w:pPr>
              <w:pStyle w:val="Norma"/>
              <w:numPr>
                <w:ilvl w:val="0"/>
                <w:numId w:val="7"/>
              </w:numPr>
              <w:autoSpaceDE w:val="0"/>
              <w:autoSpaceDN w:val="0"/>
              <w:adjustRightInd w:val="0"/>
              <w:rPr>
                <w:rFonts w:asciiTheme="minorHAnsi" w:hAnsiTheme="minorHAnsi"/>
                <w:b/>
                <w:bCs/>
                <w:color w:val="000000"/>
                <w:sz w:val="24"/>
                <w:szCs w:val="24"/>
              </w:rPr>
            </w:pPr>
            <w:r w:rsidRPr="004265B3">
              <w:rPr>
                <w:rFonts w:asciiTheme="minorHAnsi" w:hAnsiTheme="minorHAnsi"/>
                <w:b/>
                <w:bCs/>
                <w:color w:val="000000"/>
                <w:sz w:val="24"/>
                <w:szCs w:val="24"/>
              </w:rPr>
              <w:t>P</w:t>
            </w:r>
            <w:r w:rsidR="00DD217B" w:rsidRPr="004265B3">
              <w:rPr>
                <w:rFonts w:asciiTheme="minorHAnsi" w:hAnsiTheme="minorHAnsi"/>
                <w:b/>
                <w:bCs/>
                <w:color w:val="000000"/>
                <w:sz w:val="24"/>
                <w:szCs w:val="24"/>
              </w:rPr>
              <w:t>lease</w:t>
            </w:r>
            <w:r w:rsidR="00AF023F" w:rsidRPr="004265B3">
              <w:rPr>
                <w:rFonts w:asciiTheme="minorHAnsi" w:hAnsiTheme="minorHAnsi"/>
                <w:b/>
                <w:bCs/>
                <w:color w:val="000000"/>
                <w:sz w:val="24"/>
                <w:szCs w:val="24"/>
              </w:rPr>
              <w:t xml:space="preserve"> note</w:t>
            </w:r>
            <w:r w:rsidR="00DD217B" w:rsidRPr="004265B3">
              <w:rPr>
                <w:rFonts w:asciiTheme="minorHAnsi" w:hAnsiTheme="minorHAnsi"/>
                <w:b/>
                <w:bCs/>
                <w:color w:val="000000"/>
                <w:sz w:val="24"/>
                <w:szCs w:val="24"/>
              </w:rPr>
              <w:t xml:space="preserve"> we will request from the proposed winner</w:t>
            </w:r>
            <w:r w:rsidR="00D20C56" w:rsidRPr="004265B3">
              <w:rPr>
                <w:rFonts w:asciiTheme="minorHAnsi" w:hAnsiTheme="minorHAnsi"/>
                <w:b/>
                <w:bCs/>
                <w:color w:val="000000"/>
                <w:sz w:val="24"/>
                <w:szCs w:val="24"/>
              </w:rPr>
              <w:t xml:space="preserve"> a set of the last</w:t>
            </w:r>
            <w:r w:rsidRPr="004265B3">
              <w:rPr>
                <w:rFonts w:asciiTheme="minorHAnsi" w:hAnsiTheme="minorHAnsi"/>
                <w:b/>
                <w:bCs/>
                <w:color w:val="000000"/>
                <w:sz w:val="24"/>
                <w:szCs w:val="24"/>
              </w:rPr>
              <w:t xml:space="preserve"> year</w:t>
            </w:r>
            <w:r w:rsidR="00D20C56" w:rsidRPr="004265B3">
              <w:rPr>
                <w:rFonts w:asciiTheme="minorHAnsi" w:hAnsiTheme="minorHAnsi"/>
                <w:b/>
                <w:bCs/>
                <w:color w:val="000000"/>
                <w:sz w:val="24"/>
                <w:szCs w:val="24"/>
              </w:rPr>
              <w:t>’</w:t>
            </w:r>
            <w:r w:rsidRPr="004265B3">
              <w:rPr>
                <w:rFonts w:asciiTheme="minorHAnsi" w:hAnsiTheme="minorHAnsi"/>
                <w:b/>
                <w:bCs/>
                <w:color w:val="000000"/>
                <w:sz w:val="24"/>
                <w:szCs w:val="24"/>
              </w:rPr>
              <w:t>s audited accounts (if these accounts are required under the law of the state in which your organisation is established) for your own organisation and the holding and/or ultimate parent and your organisation’s subsidiaries (if applicable).</w:t>
            </w:r>
            <w:r w:rsidR="00D20C56" w:rsidRPr="004265B3">
              <w:rPr>
                <w:rFonts w:asciiTheme="minorHAnsi" w:hAnsiTheme="minorHAnsi"/>
                <w:b/>
                <w:bCs/>
                <w:color w:val="000000"/>
                <w:sz w:val="24"/>
                <w:szCs w:val="24"/>
              </w:rPr>
              <w:t xml:space="preserve">  </w:t>
            </w:r>
            <w:r w:rsidRPr="004265B3">
              <w:rPr>
                <w:rFonts w:asciiTheme="minorHAnsi" w:hAnsiTheme="minorHAnsi"/>
                <w:b/>
                <w:bCs/>
                <w:color w:val="000000"/>
                <w:sz w:val="24"/>
                <w:szCs w:val="24"/>
              </w:rPr>
              <w:t>I</w:t>
            </w:r>
            <w:r w:rsidR="00D20C56" w:rsidRPr="004265B3">
              <w:rPr>
                <w:rFonts w:asciiTheme="minorHAnsi" w:hAnsiTheme="minorHAnsi"/>
                <w:b/>
                <w:bCs/>
                <w:color w:val="000000"/>
                <w:sz w:val="24"/>
                <w:szCs w:val="24"/>
              </w:rPr>
              <w:t xml:space="preserve">f you cannot provide the last </w:t>
            </w:r>
            <w:r w:rsidRPr="004265B3">
              <w:rPr>
                <w:rFonts w:asciiTheme="minorHAnsi" w:hAnsiTheme="minorHAnsi"/>
                <w:b/>
                <w:bCs/>
                <w:color w:val="000000"/>
                <w:sz w:val="24"/>
                <w:szCs w:val="24"/>
              </w:rPr>
              <w:t>year</w:t>
            </w:r>
            <w:r w:rsidR="00D20C56" w:rsidRPr="004265B3">
              <w:rPr>
                <w:rFonts w:asciiTheme="minorHAnsi" w:hAnsiTheme="minorHAnsi"/>
                <w:b/>
                <w:bCs/>
                <w:color w:val="000000"/>
                <w:sz w:val="24"/>
                <w:szCs w:val="24"/>
              </w:rPr>
              <w:t>’</w:t>
            </w:r>
            <w:r w:rsidRPr="004265B3">
              <w:rPr>
                <w:rFonts w:asciiTheme="minorHAnsi" w:hAnsiTheme="minorHAnsi"/>
                <w:b/>
                <w:bCs/>
                <w:color w:val="000000"/>
                <w:sz w:val="24"/>
                <w:szCs w:val="24"/>
              </w:rPr>
              <w:t xml:space="preserve">s audited accounts, please provide a copy of your most recent business plan, budget or similar document.  </w:t>
            </w:r>
          </w:p>
          <w:p w14:paraId="072EF62B" w14:textId="77777777" w:rsidR="00D20C56" w:rsidRPr="004265B3" w:rsidRDefault="00D20C56" w:rsidP="00973632">
            <w:pPr>
              <w:pStyle w:val="Norma"/>
              <w:autoSpaceDE w:val="0"/>
              <w:autoSpaceDN w:val="0"/>
              <w:adjustRightInd w:val="0"/>
              <w:ind w:left="720"/>
              <w:rPr>
                <w:rFonts w:asciiTheme="minorHAnsi" w:hAnsiTheme="minorHAnsi"/>
                <w:b/>
                <w:bCs/>
                <w:color w:val="000000"/>
                <w:sz w:val="24"/>
                <w:szCs w:val="24"/>
              </w:rPr>
            </w:pPr>
          </w:p>
          <w:p w14:paraId="2FA69262" w14:textId="77777777" w:rsidR="0042059C" w:rsidRPr="004265B3" w:rsidRDefault="0042059C" w:rsidP="00973632">
            <w:pPr>
              <w:pStyle w:val="Norma"/>
              <w:autoSpaceDE w:val="0"/>
              <w:autoSpaceDN w:val="0"/>
              <w:adjustRightInd w:val="0"/>
              <w:rPr>
                <w:rFonts w:asciiTheme="minorHAnsi" w:hAnsiTheme="minorHAnsi"/>
                <w:b/>
                <w:bCs/>
                <w:color w:val="000000"/>
                <w:sz w:val="24"/>
                <w:szCs w:val="24"/>
              </w:rPr>
            </w:pPr>
            <w:r w:rsidRPr="004265B3">
              <w:rPr>
                <w:rFonts w:asciiTheme="minorHAnsi" w:hAnsiTheme="minorHAnsi"/>
                <w:b/>
                <w:bCs/>
                <w:color w:val="000000"/>
                <w:sz w:val="24"/>
                <w:szCs w:val="24"/>
              </w:rPr>
              <w:t>OR</w:t>
            </w:r>
          </w:p>
          <w:p w14:paraId="244A8D60" w14:textId="77777777" w:rsidR="00D20C56" w:rsidRPr="004265B3" w:rsidRDefault="00D20C56" w:rsidP="00973632">
            <w:pPr>
              <w:pStyle w:val="Norma"/>
              <w:autoSpaceDE w:val="0"/>
              <w:autoSpaceDN w:val="0"/>
              <w:adjustRightInd w:val="0"/>
              <w:rPr>
                <w:rFonts w:asciiTheme="minorHAnsi" w:hAnsiTheme="minorHAnsi"/>
                <w:b/>
                <w:bCs/>
                <w:color w:val="000000"/>
                <w:sz w:val="24"/>
                <w:szCs w:val="24"/>
              </w:rPr>
            </w:pPr>
          </w:p>
          <w:p w14:paraId="5B1E5232" w14:textId="77777777" w:rsidR="0042059C" w:rsidRPr="004265B3" w:rsidRDefault="0042059C" w:rsidP="00973632">
            <w:pPr>
              <w:pStyle w:val="Norma"/>
              <w:autoSpaceDE w:val="0"/>
              <w:autoSpaceDN w:val="0"/>
              <w:adjustRightInd w:val="0"/>
              <w:ind w:left="709" w:hanging="709"/>
              <w:rPr>
                <w:rFonts w:asciiTheme="minorHAnsi" w:hAnsiTheme="minorHAnsi"/>
                <w:b/>
                <w:bCs/>
                <w:color w:val="000000"/>
                <w:sz w:val="24"/>
                <w:szCs w:val="24"/>
              </w:rPr>
            </w:pPr>
            <w:r w:rsidRPr="004265B3">
              <w:rPr>
                <w:rFonts w:asciiTheme="minorHAnsi" w:hAnsiTheme="minorHAnsi"/>
                <w:b/>
                <w:bCs/>
                <w:color w:val="000000"/>
                <w:sz w:val="24"/>
                <w:szCs w:val="24"/>
              </w:rPr>
              <w:t xml:space="preserve">              If the audited accounts are available online, please </w:t>
            </w:r>
            <w:r w:rsidR="00D20C56" w:rsidRPr="004265B3">
              <w:rPr>
                <w:rFonts w:asciiTheme="minorHAnsi" w:hAnsiTheme="minorHAnsi"/>
                <w:b/>
                <w:bCs/>
                <w:color w:val="000000"/>
                <w:sz w:val="24"/>
                <w:szCs w:val="24"/>
              </w:rPr>
              <w:t xml:space="preserve">provide details of the web page </w:t>
            </w:r>
            <w:r w:rsidRPr="004265B3">
              <w:rPr>
                <w:rFonts w:asciiTheme="minorHAnsi" w:hAnsiTheme="minorHAnsi"/>
                <w:b/>
                <w:bCs/>
                <w:color w:val="000000"/>
                <w:sz w:val="24"/>
                <w:szCs w:val="24"/>
              </w:rPr>
              <w:t xml:space="preserve">address where the accounts are held so that the Authority can access the information.               </w:t>
            </w:r>
          </w:p>
          <w:p w14:paraId="35443C74" w14:textId="77777777" w:rsidR="0042059C" w:rsidRPr="004265B3" w:rsidRDefault="0042059C" w:rsidP="00973632">
            <w:pPr>
              <w:pStyle w:val="Norma"/>
              <w:autoSpaceDE w:val="0"/>
              <w:autoSpaceDN w:val="0"/>
              <w:adjustRightInd w:val="0"/>
              <w:rPr>
                <w:rFonts w:asciiTheme="minorHAnsi" w:hAnsiTheme="minorHAnsi"/>
                <w:b/>
                <w:bCs/>
                <w:color w:val="000000"/>
                <w:sz w:val="24"/>
                <w:szCs w:val="24"/>
              </w:rPr>
            </w:pPr>
          </w:p>
          <w:p w14:paraId="15D00463" w14:textId="77777777" w:rsidR="0042059C" w:rsidRPr="004265B3" w:rsidRDefault="0042059C" w:rsidP="00973632">
            <w:pPr>
              <w:pStyle w:val="Norma"/>
              <w:autoSpaceDE w:val="0"/>
              <w:autoSpaceDN w:val="0"/>
              <w:adjustRightInd w:val="0"/>
              <w:rPr>
                <w:rFonts w:asciiTheme="minorHAnsi" w:hAnsiTheme="minorHAnsi"/>
                <w:b/>
                <w:bCs/>
                <w:color w:val="000000"/>
                <w:sz w:val="24"/>
                <w:szCs w:val="24"/>
              </w:rPr>
            </w:pPr>
            <w:r w:rsidRPr="004265B3">
              <w:rPr>
                <w:rFonts w:asciiTheme="minorHAnsi" w:hAnsiTheme="minorHAnsi"/>
                <w:b/>
                <w:bCs/>
                <w:color w:val="000000"/>
                <w:sz w:val="24"/>
                <w:szCs w:val="24"/>
              </w:rPr>
              <w:t xml:space="preserve">              Web address: __________________________________ (your organisation)               </w:t>
            </w:r>
          </w:p>
          <w:p w14:paraId="68450010" w14:textId="77777777" w:rsidR="0042059C" w:rsidRPr="004265B3" w:rsidRDefault="0042059C" w:rsidP="00973632">
            <w:pPr>
              <w:pStyle w:val="Norma"/>
              <w:autoSpaceDE w:val="0"/>
              <w:autoSpaceDN w:val="0"/>
              <w:adjustRightInd w:val="0"/>
              <w:rPr>
                <w:rFonts w:asciiTheme="minorHAnsi" w:hAnsiTheme="minorHAnsi"/>
                <w:b/>
                <w:bCs/>
                <w:color w:val="000000"/>
                <w:sz w:val="24"/>
                <w:szCs w:val="24"/>
              </w:rPr>
            </w:pPr>
          </w:p>
          <w:p w14:paraId="3A204532" w14:textId="77777777" w:rsidR="0042059C" w:rsidRPr="004265B3" w:rsidRDefault="0042059C" w:rsidP="00973632">
            <w:pPr>
              <w:pStyle w:val="Norma"/>
              <w:ind w:left="709" w:hanging="709"/>
              <w:rPr>
                <w:rFonts w:asciiTheme="minorHAnsi" w:hAnsiTheme="minorHAnsi"/>
                <w:b/>
                <w:bCs/>
                <w:color w:val="000000"/>
                <w:sz w:val="24"/>
                <w:szCs w:val="24"/>
              </w:rPr>
            </w:pPr>
            <w:r w:rsidRPr="004265B3">
              <w:rPr>
                <w:rFonts w:asciiTheme="minorHAnsi" w:hAnsiTheme="minorHAnsi"/>
                <w:b/>
                <w:bCs/>
                <w:color w:val="000000"/>
                <w:sz w:val="24"/>
                <w:szCs w:val="24"/>
              </w:rPr>
              <w:t xml:space="preserve">              Web address: __________________________________ (holding / ultimate  parent company)  </w:t>
            </w:r>
          </w:p>
          <w:p w14:paraId="030B71C6" w14:textId="77777777" w:rsidR="0042059C" w:rsidRPr="004265B3" w:rsidRDefault="0042059C" w:rsidP="00973632">
            <w:pPr>
              <w:pStyle w:val="Norma"/>
              <w:ind w:left="709" w:hanging="709"/>
              <w:rPr>
                <w:rFonts w:asciiTheme="minorHAnsi" w:hAnsiTheme="minorHAnsi"/>
                <w:b/>
                <w:sz w:val="24"/>
                <w:szCs w:val="24"/>
              </w:rPr>
            </w:pPr>
          </w:p>
        </w:tc>
      </w:tr>
    </w:tbl>
    <w:p w14:paraId="693D20DE" w14:textId="77777777" w:rsidR="0042059C" w:rsidRPr="004265B3" w:rsidRDefault="0042059C" w:rsidP="00973632">
      <w:pPr>
        <w:pStyle w:val="Norma"/>
        <w:rPr>
          <w:rFonts w:asciiTheme="minorHAnsi" w:hAnsiTheme="minorHAnsi"/>
          <w:sz w:val="24"/>
          <w:szCs w:val="24"/>
        </w:rPr>
      </w:pPr>
    </w:p>
    <w:p w14:paraId="6922CF58" w14:textId="77777777" w:rsidR="0042059C" w:rsidRPr="004265B3" w:rsidRDefault="0042059C" w:rsidP="00973632">
      <w:pPr>
        <w:pStyle w:val="Norma"/>
        <w:rPr>
          <w:rFonts w:asciiTheme="minorHAnsi" w:hAnsiTheme="minorHAnsi"/>
          <w:b/>
          <w:sz w:val="24"/>
          <w:szCs w:val="24"/>
        </w:rPr>
      </w:pPr>
    </w:p>
    <w:p w14:paraId="777955FB" w14:textId="77777777" w:rsidR="00DD217B" w:rsidRPr="004265B3" w:rsidRDefault="00DD217B" w:rsidP="00973632">
      <w:pPr>
        <w:pStyle w:val="Norma"/>
        <w:rPr>
          <w:rFonts w:asciiTheme="minorHAnsi" w:hAnsiTheme="minorHAnsi"/>
          <w:b/>
          <w:sz w:val="24"/>
          <w:szCs w:val="24"/>
        </w:rPr>
      </w:pPr>
    </w:p>
    <w:p w14:paraId="04E4776C" w14:textId="77777777" w:rsidR="00DD217B" w:rsidRPr="004265B3" w:rsidRDefault="00DD217B" w:rsidP="00973632">
      <w:pPr>
        <w:pStyle w:val="Norma"/>
        <w:rPr>
          <w:rFonts w:asciiTheme="minorHAnsi" w:hAnsiTheme="minorHAnsi"/>
          <w:b/>
          <w:sz w:val="24"/>
          <w:szCs w:val="24"/>
        </w:rPr>
      </w:pPr>
    </w:p>
    <w:p w14:paraId="4BC619D0" w14:textId="77777777" w:rsidR="00DD217B" w:rsidRPr="004265B3" w:rsidRDefault="00DD217B" w:rsidP="00973632">
      <w:pPr>
        <w:pStyle w:val="Norma"/>
        <w:rPr>
          <w:rFonts w:asciiTheme="minorHAnsi" w:hAnsiTheme="minorHAnsi"/>
          <w:b/>
          <w:sz w:val="24"/>
          <w:szCs w:val="24"/>
        </w:rPr>
      </w:pPr>
    </w:p>
    <w:p w14:paraId="09D92785" w14:textId="77777777" w:rsidR="00DD217B" w:rsidRPr="004265B3" w:rsidRDefault="00DD217B" w:rsidP="00973632">
      <w:pPr>
        <w:pStyle w:val="Norma"/>
        <w:rPr>
          <w:rFonts w:asciiTheme="minorHAnsi" w:hAnsiTheme="minorHAnsi"/>
          <w:b/>
          <w:sz w:val="24"/>
          <w:szCs w:val="24"/>
        </w:rPr>
      </w:pPr>
    </w:p>
    <w:p w14:paraId="6ACDBC75" w14:textId="77777777" w:rsidR="00DD217B" w:rsidRPr="004265B3" w:rsidRDefault="00DD217B" w:rsidP="00973632">
      <w:pPr>
        <w:pStyle w:val="Norma"/>
        <w:rPr>
          <w:rFonts w:asciiTheme="minorHAnsi" w:hAnsiTheme="minorHAnsi"/>
          <w:b/>
          <w:sz w:val="24"/>
          <w:szCs w:val="24"/>
        </w:rPr>
      </w:pPr>
    </w:p>
    <w:p w14:paraId="71C3B59C" w14:textId="77777777" w:rsidR="00DD217B" w:rsidRPr="004265B3" w:rsidRDefault="00DD217B" w:rsidP="00973632">
      <w:pPr>
        <w:pStyle w:val="Norma"/>
        <w:rPr>
          <w:rFonts w:asciiTheme="minorHAnsi" w:hAnsiTheme="minorHAnsi"/>
          <w:b/>
          <w:sz w:val="24"/>
          <w:szCs w:val="24"/>
        </w:rPr>
      </w:pPr>
    </w:p>
    <w:p w14:paraId="7C1B0B18" w14:textId="77777777" w:rsidR="00DD217B" w:rsidRPr="004265B3" w:rsidRDefault="00DD217B" w:rsidP="00973632">
      <w:pPr>
        <w:pStyle w:val="Norma"/>
        <w:rPr>
          <w:rFonts w:asciiTheme="minorHAnsi" w:hAnsiTheme="minorHAnsi"/>
          <w:b/>
          <w:sz w:val="24"/>
          <w:szCs w:val="24"/>
        </w:rPr>
      </w:pPr>
    </w:p>
    <w:p w14:paraId="34858770" w14:textId="77777777" w:rsidR="00DD217B" w:rsidRPr="004265B3" w:rsidRDefault="00DD217B" w:rsidP="00973632">
      <w:pPr>
        <w:pStyle w:val="Norma"/>
        <w:rPr>
          <w:rFonts w:asciiTheme="minorHAnsi" w:hAnsiTheme="minorHAnsi"/>
          <w:b/>
          <w:sz w:val="24"/>
          <w:szCs w:val="24"/>
        </w:rPr>
      </w:pPr>
    </w:p>
    <w:p w14:paraId="01A9A6F0" w14:textId="77777777" w:rsidR="00DD217B" w:rsidRPr="004265B3" w:rsidRDefault="00DD217B" w:rsidP="00973632">
      <w:pPr>
        <w:pStyle w:val="Norma"/>
        <w:rPr>
          <w:rFonts w:asciiTheme="minorHAnsi" w:hAnsiTheme="minorHAnsi"/>
          <w:b/>
          <w:sz w:val="24"/>
          <w:szCs w:val="24"/>
        </w:rPr>
      </w:pPr>
    </w:p>
    <w:p w14:paraId="6475F118" w14:textId="77777777" w:rsidR="00DD217B" w:rsidRPr="004265B3" w:rsidRDefault="00DD217B" w:rsidP="00973632">
      <w:pPr>
        <w:pStyle w:val="Norma"/>
        <w:rPr>
          <w:rFonts w:asciiTheme="minorHAnsi" w:hAnsiTheme="minorHAnsi"/>
          <w:b/>
          <w:sz w:val="24"/>
          <w:szCs w:val="24"/>
        </w:rPr>
      </w:pPr>
    </w:p>
    <w:p w14:paraId="1BAF107F" w14:textId="77777777" w:rsidR="00AF023F" w:rsidRPr="004265B3" w:rsidRDefault="00AF023F" w:rsidP="00973632">
      <w:pPr>
        <w:pStyle w:val="Norma"/>
        <w:rPr>
          <w:rFonts w:asciiTheme="minorHAnsi" w:hAnsiTheme="minorHAnsi"/>
          <w:b/>
          <w:sz w:val="24"/>
          <w:szCs w:val="24"/>
        </w:rPr>
      </w:pPr>
    </w:p>
    <w:p w14:paraId="261890DC" w14:textId="77777777" w:rsidR="00AF023F" w:rsidRPr="004265B3" w:rsidRDefault="00AF023F" w:rsidP="00973632">
      <w:pPr>
        <w:pStyle w:val="Norma"/>
        <w:rPr>
          <w:rFonts w:asciiTheme="minorHAnsi" w:hAnsiTheme="minorHAnsi"/>
          <w:b/>
          <w:sz w:val="24"/>
          <w:szCs w:val="24"/>
        </w:rPr>
      </w:pPr>
    </w:p>
    <w:p w14:paraId="177A0EA8" w14:textId="77777777" w:rsidR="00AF023F" w:rsidRPr="004265B3" w:rsidRDefault="00AF023F" w:rsidP="00973632">
      <w:pPr>
        <w:pStyle w:val="Norma"/>
        <w:rPr>
          <w:rFonts w:asciiTheme="minorHAnsi" w:hAnsiTheme="minorHAnsi"/>
          <w:b/>
          <w:sz w:val="24"/>
          <w:szCs w:val="24"/>
        </w:rPr>
      </w:pPr>
    </w:p>
    <w:p w14:paraId="4091087D" w14:textId="77777777" w:rsidR="00AF023F" w:rsidRPr="004265B3" w:rsidRDefault="00AF023F" w:rsidP="00973632">
      <w:pPr>
        <w:pStyle w:val="Norma"/>
        <w:rPr>
          <w:rFonts w:asciiTheme="minorHAnsi" w:hAnsiTheme="minorHAnsi"/>
          <w:b/>
          <w:sz w:val="24"/>
          <w:szCs w:val="24"/>
        </w:rPr>
      </w:pPr>
    </w:p>
    <w:p w14:paraId="16FF8BDD" w14:textId="77777777" w:rsidR="00DD217B" w:rsidRPr="004265B3" w:rsidRDefault="00DD217B" w:rsidP="00973632">
      <w:pPr>
        <w:pStyle w:val="Norma"/>
        <w:rPr>
          <w:rFonts w:asciiTheme="minorHAnsi" w:hAnsiTheme="minorHAnsi"/>
          <w:b/>
          <w:sz w:val="24"/>
          <w:szCs w:val="24"/>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4265B3" w14:paraId="06D25CE8" w14:textId="77777777" w:rsidTr="00CA7D6E">
        <w:tc>
          <w:tcPr>
            <w:tcW w:w="9180" w:type="dxa"/>
            <w:tcBorders>
              <w:bottom w:val="single" w:sz="6" w:space="0" w:color="auto"/>
            </w:tcBorders>
            <w:shd w:val="clear" w:color="auto" w:fill="CCCCFF"/>
          </w:tcPr>
          <w:p w14:paraId="64A558B4" w14:textId="77777777" w:rsidR="0042059C" w:rsidRPr="004265B3" w:rsidRDefault="0042059C" w:rsidP="00973632">
            <w:pPr>
              <w:pStyle w:val="Heading5"/>
              <w:jc w:val="left"/>
              <w:rPr>
                <w:rFonts w:asciiTheme="minorHAnsi" w:hAnsiTheme="minorHAnsi"/>
                <w:sz w:val="24"/>
                <w:szCs w:val="24"/>
              </w:rPr>
            </w:pPr>
          </w:p>
          <w:p w14:paraId="3648CCCE" w14:textId="77777777" w:rsidR="0042059C" w:rsidRPr="004265B3" w:rsidRDefault="00DD217B" w:rsidP="00973632">
            <w:pPr>
              <w:pStyle w:val="BodyText"/>
              <w:numPr>
                <w:ilvl w:val="12"/>
                <w:numId w:val="0"/>
              </w:numPr>
              <w:jc w:val="left"/>
              <w:rPr>
                <w:rFonts w:asciiTheme="minorHAnsi" w:hAnsiTheme="minorHAnsi"/>
                <w:b/>
                <w:sz w:val="24"/>
                <w:szCs w:val="24"/>
              </w:rPr>
            </w:pPr>
            <w:r w:rsidRPr="004265B3">
              <w:rPr>
                <w:rFonts w:asciiTheme="minorHAnsi" w:hAnsiTheme="minorHAnsi"/>
                <w:b/>
                <w:sz w:val="24"/>
                <w:szCs w:val="24"/>
              </w:rPr>
              <w:t>SECTION C3: Evaluation Criteria and weighting</w:t>
            </w:r>
            <w:r w:rsidR="0042059C" w:rsidRPr="004265B3">
              <w:rPr>
                <w:rFonts w:asciiTheme="minorHAnsi" w:hAnsiTheme="minorHAnsi"/>
                <w:b/>
                <w:sz w:val="24"/>
                <w:szCs w:val="24"/>
              </w:rPr>
              <w:t xml:space="preserve"> </w:t>
            </w:r>
          </w:p>
          <w:p w14:paraId="21E5C564" w14:textId="77777777" w:rsidR="0042059C" w:rsidRPr="004265B3" w:rsidRDefault="0042059C" w:rsidP="00973632">
            <w:pPr>
              <w:pStyle w:val="Norma"/>
              <w:rPr>
                <w:rFonts w:asciiTheme="minorHAnsi" w:hAnsiTheme="minorHAnsi"/>
                <w:sz w:val="24"/>
                <w:szCs w:val="24"/>
              </w:rPr>
            </w:pPr>
          </w:p>
        </w:tc>
      </w:tr>
      <w:tr w:rsidR="0042059C" w:rsidRPr="004265B3" w14:paraId="7D693DA1" w14:textId="77777777" w:rsidTr="00CA7D6E">
        <w:tc>
          <w:tcPr>
            <w:tcW w:w="9180" w:type="dxa"/>
            <w:tcBorders>
              <w:top w:val="nil"/>
            </w:tcBorders>
            <w:shd w:val="clear" w:color="auto" w:fill="CCCCFF"/>
          </w:tcPr>
          <w:p w14:paraId="5398A19D" w14:textId="519B1F03" w:rsidR="0042059C" w:rsidRPr="004265B3" w:rsidRDefault="006258B2" w:rsidP="00973632">
            <w:pPr>
              <w:pStyle w:val="BodyText"/>
              <w:numPr>
                <w:ilvl w:val="12"/>
                <w:numId w:val="0"/>
              </w:numPr>
              <w:jc w:val="left"/>
              <w:rPr>
                <w:rFonts w:asciiTheme="minorHAnsi" w:hAnsiTheme="minorHAnsi"/>
                <w:b/>
                <w:sz w:val="24"/>
                <w:szCs w:val="24"/>
              </w:rPr>
            </w:pPr>
            <w:r w:rsidRPr="006258B2">
              <w:rPr>
                <w:rFonts w:asciiTheme="minorHAnsi" w:hAnsiTheme="minorHAnsi"/>
                <w:b/>
                <w:sz w:val="24"/>
                <w:szCs w:val="24"/>
                <w:lang w:eastAsia="en-GB"/>
              </w:rPr>
              <w:lastRenderedPageBreak/>
              <w:t>UNDERSTANDING OF REQUIREMENTS/EXPERIENCE / DEMONSTRATION OF CA</w:t>
            </w:r>
            <w:r>
              <w:rPr>
                <w:rFonts w:asciiTheme="minorHAnsi" w:hAnsiTheme="minorHAnsi"/>
                <w:b/>
                <w:sz w:val="24"/>
                <w:szCs w:val="24"/>
                <w:lang w:eastAsia="en-GB"/>
              </w:rPr>
              <w:t>PA</w:t>
            </w:r>
            <w:r w:rsidRPr="006258B2">
              <w:rPr>
                <w:rFonts w:asciiTheme="minorHAnsi" w:hAnsiTheme="minorHAnsi"/>
                <w:b/>
                <w:sz w:val="24"/>
                <w:szCs w:val="24"/>
                <w:lang w:eastAsia="en-GB"/>
              </w:rPr>
              <w:t>BILITY</w:t>
            </w:r>
            <w:r w:rsidR="00DD217B" w:rsidRPr="006258B2">
              <w:rPr>
                <w:rFonts w:asciiTheme="minorHAnsi" w:hAnsiTheme="minorHAnsi"/>
                <w:b/>
                <w:sz w:val="24"/>
                <w:szCs w:val="24"/>
              </w:rPr>
              <w:t xml:space="preserve"> -  </w:t>
            </w:r>
            <w:r w:rsidRPr="006258B2">
              <w:rPr>
                <w:rFonts w:asciiTheme="minorHAnsi" w:hAnsiTheme="minorHAnsi"/>
                <w:b/>
                <w:sz w:val="24"/>
                <w:szCs w:val="24"/>
              </w:rPr>
              <w:t>3</w:t>
            </w:r>
            <w:r w:rsidR="00DD217B" w:rsidRPr="006258B2">
              <w:rPr>
                <w:rFonts w:asciiTheme="minorHAnsi" w:hAnsiTheme="minorHAnsi"/>
                <w:b/>
                <w:sz w:val="24"/>
                <w:szCs w:val="24"/>
              </w:rPr>
              <w:t>0%</w:t>
            </w:r>
          </w:p>
          <w:p w14:paraId="739E4063" w14:textId="183D5631" w:rsidR="006258B2" w:rsidRDefault="006258B2" w:rsidP="006814DE">
            <w:pPr>
              <w:pStyle w:val="BodyText"/>
              <w:numPr>
                <w:ilvl w:val="0"/>
                <w:numId w:val="73"/>
              </w:numPr>
              <w:ind w:left="593" w:hanging="567"/>
              <w:jc w:val="left"/>
              <w:rPr>
                <w:rFonts w:asciiTheme="minorHAnsi" w:hAnsiTheme="minorHAnsi"/>
                <w:b/>
                <w:sz w:val="24"/>
                <w:szCs w:val="24"/>
              </w:rPr>
            </w:pPr>
            <w:r>
              <w:rPr>
                <w:rFonts w:asciiTheme="minorHAnsi" w:hAnsiTheme="minorHAnsi"/>
                <w:b/>
                <w:sz w:val="24"/>
                <w:szCs w:val="24"/>
              </w:rPr>
              <w:t>Please provide a detailed description of your understanding of the requirements of the project and what is needed to deliver it. Please outline the experience that your business can bring to the project and describe previous projects that you have been involved with that would demonstrate your suitability and capability to undertake this project. Please give dates of key projects in the past 5 years.</w:t>
            </w:r>
          </w:p>
          <w:p w14:paraId="50699440" w14:textId="77777777" w:rsidR="0042059C" w:rsidRPr="004265B3" w:rsidRDefault="0042059C" w:rsidP="006258B2">
            <w:pPr>
              <w:pStyle w:val="BodyText"/>
              <w:numPr>
                <w:ilvl w:val="12"/>
                <w:numId w:val="0"/>
              </w:numPr>
              <w:ind w:left="720" w:hanging="720"/>
              <w:jc w:val="left"/>
              <w:rPr>
                <w:rFonts w:asciiTheme="minorHAnsi" w:hAnsiTheme="minorHAnsi"/>
                <w:b/>
                <w:sz w:val="24"/>
                <w:szCs w:val="24"/>
              </w:rPr>
            </w:pPr>
          </w:p>
        </w:tc>
      </w:tr>
      <w:tr w:rsidR="0042059C" w:rsidRPr="004265B3" w14:paraId="0F418B37" w14:textId="77777777" w:rsidTr="00CA7D6E">
        <w:tc>
          <w:tcPr>
            <w:tcW w:w="9180" w:type="dxa"/>
            <w:tcBorders>
              <w:top w:val="nil"/>
            </w:tcBorders>
            <w:shd w:val="clear" w:color="auto" w:fill="FFFFFF"/>
          </w:tcPr>
          <w:p w14:paraId="496E3649" w14:textId="77777777" w:rsidR="0042059C" w:rsidRPr="004265B3" w:rsidRDefault="0042059C" w:rsidP="00973632">
            <w:pPr>
              <w:pStyle w:val="Norma"/>
              <w:rPr>
                <w:rFonts w:asciiTheme="minorHAnsi" w:hAnsiTheme="minorHAnsi"/>
                <w:b/>
                <w:sz w:val="24"/>
                <w:szCs w:val="24"/>
              </w:rPr>
            </w:pPr>
          </w:p>
          <w:p w14:paraId="24255E78" w14:textId="77777777" w:rsidR="0042059C" w:rsidRPr="004265B3" w:rsidRDefault="0042059C" w:rsidP="00973632">
            <w:pPr>
              <w:pStyle w:val="Norma"/>
              <w:rPr>
                <w:rFonts w:asciiTheme="minorHAnsi" w:hAnsiTheme="minorHAnsi"/>
                <w:sz w:val="24"/>
                <w:szCs w:val="24"/>
              </w:rPr>
            </w:pPr>
          </w:p>
          <w:p w14:paraId="48A5F42A" w14:textId="77777777" w:rsidR="0042059C" w:rsidRPr="004265B3" w:rsidRDefault="0042059C" w:rsidP="00973632">
            <w:pPr>
              <w:pStyle w:val="Norma"/>
              <w:rPr>
                <w:rFonts w:asciiTheme="minorHAnsi" w:hAnsiTheme="minorHAnsi"/>
                <w:sz w:val="24"/>
                <w:szCs w:val="24"/>
              </w:rPr>
            </w:pPr>
          </w:p>
          <w:p w14:paraId="2194CF8B" w14:textId="77777777" w:rsidR="0042059C" w:rsidRPr="004265B3" w:rsidRDefault="0042059C" w:rsidP="00973632">
            <w:pPr>
              <w:pStyle w:val="Norma"/>
              <w:rPr>
                <w:rFonts w:asciiTheme="minorHAnsi" w:hAnsiTheme="minorHAnsi"/>
                <w:sz w:val="24"/>
                <w:szCs w:val="24"/>
              </w:rPr>
            </w:pPr>
          </w:p>
          <w:p w14:paraId="64EACAA1" w14:textId="77777777" w:rsidR="0042059C" w:rsidRPr="004265B3" w:rsidRDefault="0042059C" w:rsidP="00973632">
            <w:pPr>
              <w:pStyle w:val="Norma"/>
              <w:rPr>
                <w:rFonts w:asciiTheme="minorHAnsi" w:hAnsiTheme="minorHAnsi"/>
                <w:sz w:val="24"/>
                <w:szCs w:val="24"/>
              </w:rPr>
            </w:pPr>
          </w:p>
          <w:p w14:paraId="1E6C791A" w14:textId="77777777" w:rsidR="0042059C" w:rsidRPr="004265B3" w:rsidRDefault="0042059C" w:rsidP="00973632">
            <w:pPr>
              <w:pStyle w:val="Norma"/>
              <w:rPr>
                <w:rFonts w:asciiTheme="minorHAnsi" w:hAnsiTheme="minorHAnsi"/>
                <w:sz w:val="24"/>
                <w:szCs w:val="24"/>
              </w:rPr>
            </w:pPr>
          </w:p>
          <w:p w14:paraId="426EA287" w14:textId="77777777" w:rsidR="0042059C" w:rsidRPr="004265B3" w:rsidRDefault="0042059C" w:rsidP="00973632">
            <w:pPr>
              <w:pStyle w:val="Norma"/>
              <w:rPr>
                <w:rFonts w:asciiTheme="minorHAnsi" w:hAnsiTheme="minorHAnsi"/>
                <w:sz w:val="24"/>
                <w:szCs w:val="24"/>
              </w:rPr>
            </w:pPr>
          </w:p>
          <w:p w14:paraId="295DE4D8" w14:textId="77777777" w:rsidR="0042059C" w:rsidRPr="004265B3" w:rsidRDefault="0042059C" w:rsidP="00973632">
            <w:pPr>
              <w:pStyle w:val="Norma"/>
              <w:rPr>
                <w:rFonts w:asciiTheme="minorHAnsi" w:hAnsiTheme="minorHAnsi"/>
                <w:sz w:val="24"/>
                <w:szCs w:val="24"/>
              </w:rPr>
            </w:pPr>
          </w:p>
          <w:p w14:paraId="1220F71B" w14:textId="77777777" w:rsidR="0042059C" w:rsidRPr="004265B3" w:rsidRDefault="0042059C" w:rsidP="00973632">
            <w:pPr>
              <w:pStyle w:val="Norma"/>
              <w:rPr>
                <w:rFonts w:asciiTheme="minorHAnsi" w:hAnsiTheme="minorHAnsi"/>
                <w:sz w:val="24"/>
                <w:szCs w:val="24"/>
              </w:rPr>
            </w:pPr>
          </w:p>
          <w:p w14:paraId="15B488F9" w14:textId="77777777" w:rsidR="0042059C" w:rsidRPr="004265B3" w:rsidRDefault="0042059C" w:rsidP="00973632">
            <w:pPr>
              <w:pStyle w:val="Norma"/>
              <w:rPr>
                <w:rFonts w:asciiTheme="minorHAnsi" w:hAnsiTheme="minorHAnsi"/>
                <w:sz w:val="24"/>
                <w:szCs w:val="24"/>
              </w:rPr>
            </w:pPr>
          </w:p>
          <w:p w14:paraId="49F77AD8" w14:textId="77777777" w:rsidR="0042059C" w:rsidRPr="004265B3" w:rsidRDefault="0042059C" w:rsidP="00973632">
            <w:pPr>
              <w:pStyle w:val="Norma"/>
              <w:rPr>
                <w:rFonts w:asciiTheme="minorHAnsi" w:hAnsiTheme="minorHAnsi"/>
                <w:sz w:val="24"/>
                <w:szCs w:val="24"/>
              </w:rPr>
            </w:pPr>
          </w:p>
          <w:p w14:paraId="363087C3" w14:textId="77777777" w:rsidR="0042059C" w:rsidRPr="004265B3" w:rsidRDefault="0042059C" w:rsidP="00973632">
            <w:pPr>
              <w:pStyle w:val="Norma"/>
              <w:rPr>
                <w:rFonts w:asciiTheme="minorHAnsi" w:hAnsiTheme="minorHAnsi"/>
                <w:sz w:val="24"/>
                <w:szCs w:val="24"/>
              </w:rPr>
            </w:pPr>
          </w:p>
          <w:p w14:paraId="7ED50EC4" w14:textId="77777777" w:rsidR="0042059C" w:rsidRPr="004265B3" w:rsidRDefault="0042059C" w:rsidP="00973632">
            <w:pPr>
              <w:pStyle w:val="Norma"/>
              <w:rPr>
                <w:rFonts w:asciiTheme="minorHAnsi" w:hAnsiTheme="minorHAnsi"/>
                <w:sz w:val="24"/>
                <w:szCs w:val="24"/>
              </w:rPr>
            </w:pPr>
          </w:p>
          <w:p w14:paraId="4EA4679E" w14:textId="77777777" w:rsidR="0042059C" w:rsidRPr="004265B3" w:rsidRDefault="0042059C" w:rsidP="00973632">
            <w:pPr>
              <w:pStyle w:val="Norma"/>
              <w:rPr>
                <w:rFonts w:asciiTheme="minorHAnsi" w:hAnsiTheme="minorHAnsi"/>
                <w:sz w:val="24"/>
                <w:szCs w:val="24"/>
              </w:rPr>
            </w:pPr>
          </w:p>
          <w:p w14:paraId="14280054" w14:textId="77777777" w:rsidR="0042059C" w:rsidRPr="004265B3" w:rsidRDefault="0042059C" w:rsidP="00973632">
            <w:pPr>
              <w:pStyle w:val="Norma"/>
              <w:rPr>
                <w:rFonts w:asciiTheme="minorHAnsi" w:hAnsiTheme="minorHAnsi"/>
                <w:sz w:val="24"/>
                <w:szCs w:val="24"/>
              </w:rPr>
            </w:pPr>
          </w:p>
          <w:p w14:paraId="5DA14784" w14:textId="77777777" w:rsidR="0042059C" w:rsidRPr="004265B3" w:rsidRDefault="0042059C" w:rsidP="00973632">
            <w:pPr>
              <w:pStyle w:val="Norma"/>
              <w:rPr>
                <w:rFonts w:asciiTheme="minorHAnsi" w:hAnsiTheme="minorHAnsi"/>
                <w:sz w:val="24"/>
                <w:szCs w:val="24"/>
              </w:rPr>
            </w:pPr>
          </w:p>
        </w:tc>
      </w:tr>
      <w:tr w:rsidR="0042059C" w:rsidRPr="004265B3" w14:paraId="4DFB56C7"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608684E9" w14:textId="2F5E7CC8" w:rsidR="0042059C" w:rsidRPr="004265B3" w:rsidRDefault="0042059C" w:rsidP="00973632">
            <w:pPr>
              <w:pStyle w:val="BodyText"/>
              <w:numPr>
                <w:ilvl w:val="12"/>
                <w:numId w:val="0"/>
              </w:numPr>
              <w:jc w:val="left"/>
              <w:rPr>
                <w:rFonts w:asciiTheme="minorHAnsi" w:hAnsiTheme="minorHAnsi"/>
                <w:sz w:val="24"/>
                <w:szCs w:val="24"/>
              </w:rPr>
            </w:pPr>
          </w:p>
          <w:p w14:paraId="23A5C6DF" w14:textId="7AAA20B9" w:rsidR="0042059C" w:rsidRPr="004265B3" w:rsidRDefault="006258B2" w:rsidP="00973632">
            <w:pPr>
              <w:pStyle w:val="BodyText"/>
              <w:numPr>
                <w:ilvl w:val="12"/>
                <w:numId w:val="0"/>
              </w:numPr>
              <w:jc w:val="left"/>
              <w:rPr>
                <w:rFonts w:asciiTheme="minorHAnsi" w:hAnsiTheme="minorHAnsi"/>
                <w:b/>
                <w:sz w:val="24"/>
                <w:szCs w:val="24"/>
              </w:rPr>
            </w:pPr>
            <w:r w:rsidRPr="006258B2">
              <w:rPr>
                <w:rFonts w:asciiTheme="minorHAnsi" w:hAnsiTheme="minorHAnsi"/>
                <w:b/>
                <w:sz w:val="24"/>
                <w:szCs w:val="24"/>
              </w:rPr>
              <w:t>METHODOLOGY, ABILITY AND TECHNICAL CAPACITY</w:t>
            </w:r>
            <w:r w:rsidR="00DD217B" w:rsidRPr="004265B3">
              <w:rPr>
                <w:rFonts w:asciiTheme="minorHAnsi" w:hAnsiTheme="minorHAnsi"/>
                <w:b/>
                <w:sz w:val="24"/>
                <w:szCs w:val="24"/>
              </w:rPr>
              <w:t xml:space="preserve"> – </w:t>
            </w:r>
            <w:r>
              <w:rPr>
                <w:rFonts w:asciiTheme="minorHAnsi" w:hAnsiTheme="minorHAnsi"/>
                <w:b/>
                <w:sz w:val="24"/>
                <w:szCs w:val="24"/>
              </w:rPr>
              <w:t>3</w:t>
            </w:r>
            <w:r w:rsidR="00DD217B" w:rsidRPr="004265B3">
              <w:rPr>
                <w:rFonts w:asciiTheme="minorHAnsi" w:hAnsiTheme="minorHAnsi"/>
                <w:b/>
                <w:sz w:val="24"/>
                <w:szCs w:val="24"/>
              </w:rPr>
              <w:t>0%</w:t>
            </w:r>
          </w:p>
          <w:p w14:paraId="29CB25E4" w14:textId="77777777" w:rsidR="0042059C" w:rsidRPr="004265B3" w:rsidRDefault="0042059C" w:rsidP="00973632">
            <w:pPr>
              <w:pStyle w:val="BodyText"/>
              <w:numPr>
                <w:ilvl w:val="12"/>
                <w:numId w:val="0"/>
              </w:numPr>
              <w:jc w:val="left"/>
              <w:rPr>
                <w:rFonts w:asciiTheme="minorHAnsi" w:hAnsiTheme="minorHAnsi"/>
                <w:b/>
                <w:sz w:val="24"/>
                <w:szCs w:val="24"/>
              </w:rPr>
            </w:pPr>
          </w:p>
          <w:p w14:paraId="24306763" w14:textId="0C620396" w:rsidR="006258B2" w:rsidRDefault="006258B2" w:rsidP="006814DE">
            <w:pPr>
              <w:pStyle w:val="BodyText"/>
              <w:numPr>
                <w:ilvl w:val="0"/>
                <w:numId w:val="7"/>
              </w:numPr>
              <w:ind w:left="593" w:hanging="567"/>
              <w:jc w:val="left"/>
              <w:rPr>
                <w:rFonts w:asciiTheme="minorHAnsi" w:hAnsiTheme="minorHAnsi"/>
                <w:b/>
                <w:sz w:val="24"/>
                <w:szCs w:val="24"/>
              </w:rPr>
            </w:pPr>
            <w:r>
              <w:rPr>
                <w:rFonts w:asciiTheme="minorHAnsi" w:hAnsiTheme="minorHAnsi"/>
                <w:b/>
                <w:sz w:val="24"/>
                <w:szCs w:val="24"/>
              </w:rPr>
              <w:t xml:space="preserve">Please provide a detailed methodology of how you propose to </w:t>
            </w:r>
            <w:r w:rsidR="006814DE">
              <w:rPr>
                <w:rFonts w:asciiTheme="minorHAnsi" w:hAnsiTheme="minorHAnsi"/>
                <w:b/>
                <w:sz w:val="24"/>
                <w:szCs w:val="24"/>
              </w:rPr>
              <w:t>deliver</w:t>
            </w:r>
            <w:r>
              <w:rPr>
                <w:rFonts w:asciiTheme="minorHAnsi" w:hAnsiTheme="minorHAnsi"/>
                <w:b/>
                <w:sz w:val="24"/>
                <w:szCs w:val="24"/>
              </w:rPr>
              <w:t xml:space="preserve"> the project </w:t>
            </w:r>
            <w:r w:rsidR="006814DE">
              <w:rPr>
                <w:rFonts w:asciiTheme="minorHAnsi" w:hAnsiTheme="minorHAnsi"/>
                <w:b/>
                <w:sz w:val="24"/>
                <w:szCs w:val="24"/>
              </w:rPr>
              <w:t xml:space="preserve">the analysis you will provide in each of the </w:t>
            </w:r>
            <w:r>
              <w:rPr>
                <w:rFonts w:asciiTheme="minorHAnsi" w:hAnsiTheme="minorHAnsi"/>
                <w:b/>
                <w:sz w:val="24"/>
                <w:szCs w:val="24"/>
              </w:rPr>
              <w:t xml:space="preserve">tasks in the ITT. List key data sources and literature that you plan to use in fulfilling the requirements. </w:t>
            </w:r>
          </w:p>
          <w:p w14:paraId="57FADCF4" w14:textId="77777777" w:rsidR="0042059C" w:rsidRPr="004265B3" w:rsidRDefault="0042059C" w:rsidP="00AD2A4F">
            <w:pPr>
              <w:pStyle w:val="BodyText"/>
              <w:numPr>
                <w:ilvl w:val="12"/>
                <w:numId w:val="0"/>
              </w:numPr>
              <w:ind w:left="720" w:hanging="720"/>
              <w:jc w:val="left"/>
              <w:rPr>
                <w:rFonts w:asciiTheme="minorHAnsi" w:hAnsiTheme="minorHAnsi"/>
                <w:b/>
                <w:sz w:val="24"/>
                <w:szCs w:val="24"/>
              </w:rPr>
            </w:pPr>
          </w:p>
        </w:tc>
      </w:tr>
      <w:tr w:rsidR="0042059C" w:rsidRPr="004265B3" w14:paraId="5BBBF9B2"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3E3CFDD7" w14:textId="77777777" w:rsidR="0042059C" w:rsidRPr="004265B3" w:rsidRDefault="0042059C" w:rsidP="00973632">
            <w:pPr>
              <w:pStyle w:val="Norma"/>
              <w:numPr>
                <w:ilvl w:val="12"/>
                <w:numId w:val="0"/>
              </w:numPr>
              <w:rPr>
                <w:rFonts w:asciiTheme="minorHAnsi" w:hAnsiTheme="minorHAnsi"/>
                <w:sz w:val="24"/>
                <w:szCs w:val="24"/>
              </w:rPr>
            </w:pPr>
          </w:p>
          <w:p w14:paraId="44E2EA03" w14:textId="77777777" w:rsidR="0042059C" w:rsidRPr="004265B3" w:rsidRDefault="0042059C" w:rsidP="00973632">
            <w:pPr>
              <w:pStyle w:val="Norma"/>
              <w:numPr>
                <w:ilvl w:val="12"/>
                <w:numId w:val="0"/>
              </w:numPr>
              <w:rPr>
                <w:rFonts w:asciiTheme="minorHAnsi" w:hAnsiTheme="minorHAnsi"/>
                <w:sz w:val="24"/>
                <w:szCs w:val="24"/>
              </w:rPr>
            </w:pPr>
          </w:p>
          <w:p w14:paraId="503844D0" w14:textId="77777777" w:rsidR="0042059C" w:rsidRPr="004265B3" w:rsidRDefault="0042059C" w:rsidP="00973632">
            <w:pPr>
              <w:pStyle w:val="Norma"/>
              <w:numPr>
                <w:ilvl w:val="12"/>
                <w:numId w:val="0"/>
              </w:numPr>
              <w:rPr>
                <w:rFonts w:asciiTheme="minorHAnsi" w:hAnsiTheme="minorHAnsi"/>
                <w:sz w:val="24"/>
                <w:szCs w:val="24"/>
              </w:rPr>
            </w:pPr>
          </w:p>
          <w:p w14:paraId="19B4C398" w14:textId="77777777" w:rsidR="0042059C" w:rsidRPr="004265B3" w:rsidRDefault="0042059C" w:rsidP="00973632">
            <w:pPr>
              <w:pStyle w:val="Norma"/>
              <w:numPr>
                <w:ilvl w:val="12"/>
                <w:numId w:val="0"/>
              </w:numPr>
              <w:rPr>
                <w:rFonts w:asciiTheme="minorHAnsi" w:hAnsiTheme="minorHAnsi"/>
                <w:sz w:val="24"/>
                <w:szCs w:val="24"/>
              </w:rPr>
            </w:pPr>
          </w:p>
          <w:p w14:paraId="46C06480" w14:textId="77777777" w:rsidR="0042059C" w:rsidRPr="004265B3" w:rsidRDefault="0042059C" w:rsidP="00973632">
            <w:pPr>
              <w:pStyle w:val="Norma"/>
              <w:numPr>
                <w:ilvl w:val="12"/>
                <w:numId w:val="0"/>
              </w:numPr>
              <w:rPr>
                <w:rFonts w:asciiTheme="minorHAnsi" w:hAnsiTheme="minorHAnsi"/>
                <w:sz w:val="24"/>
                <w:szCs w:val="24"/>
              </w:rPr>
            </w:pPr>
          </w:p>
          <w:p w14:paraId="5DDC6AE0" w14:textId="77777777" w:rsidR="0042059C" w:rsidRPr="004265B3" w:rsidRDefault="0042059C" w:rsidP="00973632">
            <w:pPr>
              <w:pStyle w:val="Norma"/>
              <w:numPr>
                <w:ilvl w:val="12"/>
                <w:numId w:val="0"/>
              </w:numPr>
              <w:rPr>
                <w:rFonts w:asciiTheme="minorHAnsi" w:hAnsiTheme="minorHAnsi"/>
                <w:sz w:val="24"/>
                <w:szCs w:val="24"/>
              </w:rPr>
            </w:pPr>
          </w:p>
          <w:p w14:paraId="6BFCEE30" w14:textId="77777777" w:rsidR="0042059C" w:rsidRPr="004265B3" w:rsidRDefault="0042059C" w:rsidP="00973632">
            <w:pPr>
              <w:pStyle w:val="Norma"/>
              <w:numPr>
                <w:ilvl w:val="12"/>
                <w:numId w:val="0"/>
              </w:numPr>
              <w:rPr>
                <w:rFonts w:asciiTheme="minorHAnsi" w:hAnsiTheme="minorHAnsi"/>
                <w:sz w:val="24"/>
                <w:szCs w:val="24"/>
              </w:rPr>
            </w:pPr>
          </w:p>
          <w:p w14:paraId="614A86F8" w14:textId="77777777" w:rsidR="0042059C" w:rsidRPr="004265B3" w:rsidRDefault="0042059C" w:rsidP="00973632">
            <w:pPr>
              <w:pStyle w:val="Norma"/>
              <w:numPr>
                <w:ilvl w:val="12"/>
                <w:numId w:val="0"/>
              </w:numPr>
              <w:rPr>
                <w:rFonts w:asciiTheme="minorHAnsi" w:hAnsiTheme="minorHAnsi"/>
                <w:sz w:val="24"/>
                <w:szCs w:val="24"/>
              </w:rPr>
            </w:pPr>
          </w:p>
          <w:p w14:paraId="0328C8B7" w14:textId="77777777" w:rsidR="0042059C" w:rsidRPr="004265B3" w:rsidRDefault="0042059C" w:rsidP="00973632">
            <w:pPr>
              <w:pStyle w:val="Norma"/>
              <w:numPr>
                <w:ilvl w:val="12"/>
                <w:numId w:val="0"/>
              </w:numPr>
              <w:rPr>
                <w:rFonts w:asciiTheme="minorHAnsi" w:hAnsiTheme="minorHAnsi"/>
                <w:sz w:val="24"/>
                <w:szCs w:val="24"/>
              </w:rPr>
            </w:pPr>
          </w:p>
          <w:p w14:paraId="4EA8C82E" w14:textId="77777777" w:rsidR="0042059C" w:rsidRPr="004265B3" w:rsidRDefault="0042059C" w:rsidP="00973632">
            <w:pPr>
              <w:pStyle w:val="Norma"/>
              <w:numPr>
                <w:ilvl w:val="12"/>
                <w:numId w:val="0"/>
              </w:numPr>
              <w:rPr>
                <w:rFonts w:asciiTheme="minorHAnsi" w:hAnsiTheme="minorHAnsi"/>
                <w:sz w:val="24"/>
                <w:szCs w:val="24"/>
              </w:rPr>
            </w:pPr>
          </w:p>
          <w:p w14:paraId="3C14734A" w14:textId="77777777" w:rsidR="0042059C" w:rsidRPr="004265B3" w:rsidRDefault="0042059C" w:rsidP="00973632">
            <w:pPr>
              <w:pStyle w:val="Norma"/>
              <w:numPr>
                <w:ilvl w:val="12"/>
                <w:numId w:val="0"/>
              </w:numPr>
              <w:rPr>
                <w:rFonts w:asciiTheme="minorHAnsi" w:hAnsiTheme="minorHAnsi"/>
                <w:sz w:val="24"/>
                <w:szCs w:val="24"/>
              </w:rPr>
            </w:pPr>
          </w:p>
          <w:p w14:paraId="7797C1E9" w14:textId="77777777" w:rsidR="0042059C" w:rsidRPr="004265B3" w:rsidRDefault="0042059C" w:rsidP="00973632">
            <w:pPr>
              <w:pStyle w:val="Norma"/>
              <w:numPr>
                <w:ilvl w:val="12"/>
                <w:numId w:val="0"/>
              </w:numPr>
              <w:rPr>
                <w:rFonts w:asciiTheme="minorHAnsi" w:hAnsiTheme="minorHAnsi"/>
                <w:sz w:val="24"/>
                <w:szCs w:val="24"/>
              </w:rPr>
            </w:pPr>
          </w:p>
          <w:p w14:paraId="13F6F44B" w14:textId="77777777" w:rsidR="0042059C" w:rsidRPr="004265B3" w:rsidRDefault="0042059C" w:rsidP="00973632">
            <w:pPr>
              <w:pStyle w:val="Norma"/>
              <w:numPr>
                <w:ilvl w:val="12"/>
                <w:numId w:val="0"/>
              </w:numPr>
              <w:rPr>
                <w:rFonts w:asciiTheme="minorHAnsi" w:hAnsiTheme="minorHAnsi"/>
                <w:sz w:val="24"/>
                <w:szCs w:val="24"/>
              </w:rPr>
            </w:pPr>
          </w:p>
          <w:p w14:paraId="0406A369" w14:textId="77777777" w:rsidR="00AF023F" w:rsidRPr="004265B3" w:rsidRDefault="00AF023F" w:rsidP="00973632">
            <w:pPr>
              <w:pStyle w:val="Norma"/>
              <w:numPr>
                <w:ilvl w:val="12"/>
                <w:numId w:val="0"/>
              </w:numPr>
              <w:rPr>
                <w:rFonts w:asciiTheme="minorHAnsi" w:hAnsiTheme="minorHAnsi"/>
                <w:sz w:val="24"/>
                <w:szCs w:val="24"/>
              </w:rPr>
            </w:pPr>
          </w:p>
          <w:p w14:paraId="0DB7B589" w14:textId="77777777" w:rsidR="00AF023F" w:rsidRPr="004265B3" w:rsidRDefault="00AF023F" w:rsidP="00973632">
            <w:pPr>
              <w:pStyle w:val="Norma"/>
              <w:numPr>
                <w:ilvl w:val="12"/>
                <w:numId w:val="0"/>
              </w:numPr>
              <w:rPr>
                <w:rFonts w:asciiTheme="minorHAnsi" w:hAnsiTheme="minorHAnsi"/>
                <w:sz w:val="24"/>
                <w:szCs w:val="24"/>
              </w:rPr>
            </w:pPr>
          </w:p>
        </w:tc>
      </w:tr>
      <w:tr w:rsidR="0042059C" w:rsidRPr="004265B3" w14:paraId="2836F898"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2ECD06F5" w14:textId="618D53B8" w:rsidR="00AD2A4F" w:rsidRPr="004265B3" w:rsidRDefault="00AD2A4F" w:rsidP="00AD2A4F">
            <w:pPr>
              <w:pStyle w:val="BodyText"/>
              <w:numPr>
                <w:ilvl w:val="12"/>
                <w:numId w:val="0"/>
              </w:numPr>
              <w:ind w:left="720" w:hanging="720"/>
              <w:jc w:val="left"/>
              <w:rPr>
                <w:rFonts w:asciiTheme="minorHAnsi" w:hAnsiTheme="minorHAnsi"/>
                <w:b/>
                <w:sz w:val="24"/>
                <w:szCs w:val="24"/>
              </w:rPr>
            </w:pPr>
            <w:r w:rsidRPr="004265B3">
              <w:rPr>
                <w:rFonts w:asciiTheme="minorHAnsi" w:hAnsiTheme="minorHAnsi"/>
                <w:b/>
                <w:sz w:val="24"/>
                <w:szCs w:val="24"/>
              </w:rPr>
              <w:lastRenderedPageBreak/>
              <w:t>PROJECT TEAM – SKILLS AND KNOWLEDGE – 20%</w:t>
            </w:r>
          </w:p>
          <w:p w14:paraId="0A90AB97" w14:textId="77777777" w:rsidR="00AD2A4F" w:rsidRPr="004265B3" w:rsidRDefault="00AD2A4F" w:rsidP="00AD2A4F">
            <w:pPr>
              <w:pStyle w:val="BodyText"/>
              <w:numPr>
                <w:ilvl w:val="12"/>
                <w:numId w:val="0"/>
              </w:numPr>
              <w:ind w:left="720" w:hanging="720"/>
              <w:jc w:val="left"/>
              <w:rPr>
                <w:rFonts w:asciiTheme="minorHAnsi" w:hAnsiTheme="minorHAnsi"/>
                <w:b/>
                <w:sz w:val="24"/>
                <w:szCs w:val="24"/>
              </w:rPr>
            </w:pPr>
          </w:p>
          <w:p w14:paraId="08E558D3" w14:textId="05D1951C" w:rsidR="00AD2A4F" w:rsidRDefault="00AD2A4F" w:rsidP="006814DE">
            <w:pPr>
              <w:pStyle w:val="BodyText"/>
              <w:numPr>
                <w:ilvl w:val="0"/>
                <w:numId w:val="7"/>
              </w:numPr>
              <w:ind w:left="593" w:hanging="567"/>
              <w:jc w:val="left"/>
              <w:rPr>
                <w:rFonts w:asciiTheme="minorHAnsi" w:hAnsiTheme="minorHAnsi"/>
                <w:b/>
                <w:sz w:val="24"/>
                <w:szCs w:val="24"/>
              </w:rPr>
            </w:pPr>
            <w:r w:rsidRPr="004265B3">
              <w:rPr>
                <w:rFonts w:asciiTheme="minorHAnsi" w:hAnsiTheme="minorHAnsi"/>
                <w:b/>
                <w:sz w:val="24"/>
                <w:szCs w:val="24"/>
              </w:rPr>
              <w:t>Please provide details of the full project team, including a team structure, with an outline of roles and responsibilities</w:t>
            </w:r>
            <w:r>
              <w:rPr>
                <w:rFonts w:asciiTheme="minorHAnsi" w:hAnsiTheme="minorHAnsi"/>
                <w:b/>
                <w:sz w:val="24"/>
                <w:szCs w:val="24"/>
              </w:rPr>
              <w:t>. Please identify a team leader and how contact between them and the CCC will be maintained.</w:t>
            </w:r>
          </w:p>
          <w:p w14:paraId="2BE59C41" w14:textId="0CDE09C8" w:rsidR="0042059C" w:rsidRPr="004265B3" w:rsidRDefault="00AD2A4F" w:rsidP="006814DE">
            <w:pPr>
              <w:pStyle w:val="BodyText"/>
              <w:ind w:left="593"/>
              <w:jc w:val="left"/>
              <w:rPr>
                <w:rFonts w:asciiTheme="minorHAnsi" w:hAnsiTheme="minorHAnsi"/>
                <w:b/>
                <w:sz w:val="24"/>
                <w:szCs w:val="24"/>
              </w:rPr>
            </w:pPr>
            <w:r>
              <w:rPr>
                <w:rFonts w:asciiTheme="minorHAnsi" w:hAnsiTheme="minorHAnsi"/>
                <w:b/>
                <w:sz w:val="24"/>
                <w:szCs w:val="24"/>
              </w:rPr>
              <w:t>Please outline the experience of the project team and attach</w:t>
            </w:r>
            <w:r w:rsidRPr="004265B3">
              <w:rPr>
                <w:rFonts w:asciiTheme="minorHAnsi" w:hAnsiTheme="minorHAnsi"/>
                <w:b/>
                <w:sz w:val="24"/>
                <w:szCs w:val="24"/>
              </w:rPr>
              <w:t xml:space="preserve"> team CV’s</w:t>
            </w:r>
            <w:r>
              <w:rPr>
                <w:rFonts w:asciiTheme="minorHAnsi" w:hAnsiTheme="minorHAnsi"/>
                <w:b/>
                <w:sz w:val="24"/>
                <w:szCs w:val="24"/>
              </w:rPr>
              <w:t xml:space="preserve"> and set out a table showing the number of working days each team member will provide on the project. </w:t>
            </w:r>
          </w:p>
          <w:p w14:paraId="22A828EE" w14:textId="77777777" w:rsidR="0042059C" w:rsidRPr="004265B3" w:rsidRDefault="0042059C" w:rsidP="00973632">
            <w:pPr>
              <w:pStyle w:val="BodyText"/>
              <w:numPr>
                <w:ilvl w:val="12"/>
                <w:numId w:val="0"/>
              </w:numPr>
              <w:ind w:left="720" w:hanging="720"/>
              <w:jc w:val="left"/>
              <w:rPr>
                <w:rFonts w:asciiTheme="minorHAnsi" w:hAnsiTheme="minorHAnsi"/>
                <w:b/>
                <w:sz w:val="24"/>
                <w:szCs w:val="24"/>
              </w:rPr>
            </w:pPr>
          </w:p>
        </w:tc>
      </w:tr>
      <w:tr w:rsidR="0042059C" w:rsidRPr="004265B3" w14:paraId="6B2F77E5" w14:textId="77777777" w:rsidTr="00CA7D6E">
        <w:trPr>
          <w:cantSplit/>
        </w:trPr>
        <w:tc>
          <w:tcPr>
            <w:tcW w:w="9180" w:type="dxa"/>
            <w:tcBorders>
              <w:top w:val="single" w:sz="8" w:space="0" w:color="auto"/>
              <w:bottom w:val="single" w:sz="8" w:space="0" w:color="auto"/>
            </w:tcBorders>
          </w:tcPr>
          <w:p w14:paraId="5FEBB9A8"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713E4515"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7CED3BC6"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341B1297"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0DA507D8"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0F2AACE8"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73380609"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474C8B98"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5E9417AA" w14:textId="77777777" w:rsidR="0042059C" w:rsidRPr="004265B3" w:rsidRDefault="0042059C" w:rsidP="00973632">
            <w:pPr>
              <w:pStyle w:val="BodyText"/>
              <w:numPr>
                <w:ilvl w:val="12"/>
                <w:numId w:val="0"/>
              </w:numPr>
              <w:ind w:left="709"/>
              <w:jc w:val="left"/>
              <w:rPr>
                <w:rFonts w:asciiTheme="minorHAnsi" w:hAnsiTheme="minorHAnsi"/>
                <w:b/>
                <w:sz w:val="24"/>
                <w:szCs w:val="24"/>
              </w:rPr>
            </w:pPr>
          </w:p>
          <w:p w14:paraId="725CBF9A" w14:textId="77777777" w:rsidR="0042059C" w:rsidRPr="004265B3" w:rsidRDefault="0042059C" w:rsidP="00973632">
            <w:pPr>
              <w:pStyle w:val="BodyText"/>
              <w:numPr>
                <w:ilvl w:val="12"/>
                <w:numId w:val="0"/>
              </w:numPr>
              <w:jc w:val="left"/>
              <w:rPr>
                <w:rFonts w:asciiTheme="minorHAnsi" w:hAnsiTheme="minorHAnsi"/>
                <w:b/>
                <w:sz w:val="24"/>
                <w:szCs w:val="24"/>
              </w:rPr>
            </w:pPr>
          </w:p>
        </w:tc>
      </w:tr>
      <w:tr w:rsidR="0042059C" w:rsidRPr="004265B3" w14:paraId="738CEFD1" w14:textId="77777777" w:rsidTr="00CA7D6E">
        <w:trPr>
          <w:cantSplit/>
        </w:trPr>
        <w:tc>
          <w:tcPr>
            <w:tcW w:w="9180" w:type="dxa"/>
            <w:tcBorders>
              <w:top w:val="single" w:sz="8" w:space="0" w:color="auto"/>
              <w:bottom w:val="single" w:sz="8" w:space="0" w:color="auto"/>
            </w:tcBorders>
            <w:shd w:val="clear" w:color="auto" w:fill="CCCCFF"/>
          </w:tcPr>
          <w:p w14:paraId="3D29E78B" w14:textId="3166AB8C" w:rsidR="0042059C" w:rsidRDefault="00AD2A4F" w:rsidP="00AD2A4F">
            <w:pPr>
              <w:pStyle w:val="BodyText"/>
              <w:numPr>
                <w:ilvl w:val="12"/>
                <w:numId w:val="0"/>
              </w:numPr>
              <w:ind w:left="720" w:hanging="720"/>
              <w:jc w:val="left"/>
              <w:rPr>
                <w:rFonts w:asciiTheme="minorHAnsi" w:hAnsiTheme="minorHAnsi"/>
                <w:b/>
                <w:sz w:val="24"/>
                <w:szCs w:val="24"/>
              </w:rPr>
            </w:pPr>
            <w:r>
              <w:rPr>
                <w:rFonts w:asciiTheme="minorHAnsi" w:hAnsiTheme="minorHAnsi"/>
                <w:b/>
                <w:sz w:val="24"/>
                <w:szCs w:val="24"/>
              </w:rPr>
              <w:lastRenderedPageBreak/>
              <w:t>RISKS AND CHALLENGES – 10%</w:t>
            </w:r>
          </w:p>
          <w:p w14:paraId="1E3FB589" w14:textId="77777777" w:rsidR="00AD2A4F" w:rsidRDefault="00AD2A4F" w:rsidP="00AD2A4F">
            <w:pPr>
              <w:pStyle w:val="BodyText"/>
              <w:numPr>
                <w:ilvl w:val="12"/>
                <w:numId w:val="0"/>
              </w:numPr>
              <w:ind w:left="720" w:hanging="720"/>
              <w:jc w:val="left"/>
              <w:rPr>
                <w:rFonts w:asciiTheme="minorHAnsi" w:hAnsiTheme="minorHAnsi"/>
                <w:b/>
                <w:sz w:val="24"/>
                <w:szCs w:val="24"/>
              </w:rPr>
            </w:pPr>
          </w:p>
          <w:p w14:paraId="76A00280" w14:textId="164E2AD0" w:rsidR="00AD2A4F" w:rsidRPr="004265B3" w:rsidRDefault="00AD2A4F" w:rsidP="006814DE">
            <w:pPr>
              <w:pStyle w:val="BodyText"/>
              <w:numPr>
                <w:ilvl w:val="0"/>
                <w:numId w:val="7"/>
              </w:numPr>
              <w:ind w:left="593" w:hanging="567"/>
              <w:jc w:val="left"/>
              <w:rPr>
                <w:rFonts w:asciiTheme="minorHAnsi" w:hAnsiTheme="minorHAnsi"/>
                <w:b/>
                <w:sz w:val="24"/>
                <w:szCs w:val="24"/>
              </w:rPr>
            </w:pPr>
            <w:r>
              <w:rPr>
                <w:rFonts w:asciiTheme="minorHAnsi" w:hAnsiTheme="minorHAnsi"/>
                <w:b/>
                <w:sz w:val="24"/>
                <w:szCs w:val="24"/>
              </w:rPr>
              <w:t>What do you consider to be the key risks and challenges involved in the project and how do you propose to overcome them?</w:t>
            </w:r>
          </w:p>
        </w:tc>
      </w:tr>
      <w:tr w:rsidR="0042059C" w:rsidRPr="004265B3" w14:paraId="493A236E" w14:textId="77777777" w:rsidTr="00CA7D6E">
        <w:trPr>
          <w:cantSplit/>
        </w:trPr>
        <w:tc>
          <w:tcPr>
            <w:tcW w:w="9180" w:type="dxa"/>
            <w:tcBorders>
              <w:top w:val="single" w:sz="8" w:space="0" w:color="auto"/>
              <w:bottom w:val="single" w:sz="8" w:space="0" w:color="auto"/>
            </w:tcBorders>
          </w:tcPr>
          <w:p w14:paraId="00D926EE" w14:textId="77777777" w:rsidR="0042059C" w:rsidRPr="004265B3" w:rsidRDefault="0042059C" w:rsidP="00973632">
            <w:pPr>
              <w:pStyle w:val="BodyText"/>
              <w:numPr>
                <w:ilvl w:val="12"/>
                <w:numId w:val="0"/>
              </w:numPr>
              <w:ind w:left="720" w:hanging="720"/>
              <w:jc w:val="left"/>
              <w:rPr>
                <w:rFonts w:asciiTheme="minorHAnsi" w:hAnsiTheme="minorHAnsi"/>
                <w:b/>
                <w:sz w:val="24"/>
                <w:szCs w:val="24"/>
              </w:rPr>
            </w:pPr>
          </w:p>
          <w:p w14:paraId="25B731A2" w14:textId="77777777" w:rsidR="0042059C" w:rsidRPr="004265B3" w:rsidRDefault="0042059C" w:rsidP="00973632">
            <w:pPr>
              <w:pStyle w:val="BodyText"/>
              <w:numPr>
                <w:ilvl w:val="12"/>
                <w:numId w:val="0"/>
              </w:numPr>
              <w:ind w:left="720" w:hanging="11"/>
              <w:jc w:val="left"/>
              <w:rPr>
                <w:rFonts w:asciiTheme="minorHAnsi" w:hAnsiTheme="minorHAnsi"/>
                <w:b/>
                <w:i/>
                <w:color w:val="FF0000"/>
                <w:sz w:val="24"/>
                <w:szCs w:val="24"/>
              </w:rPr>
            </w:pPr>
          </w:p>
          <w:p w14:paraId="7FF7DE07"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630DB780"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2045A2F6"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2A897BB4"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775B750A"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0AA5F9DF"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1C6F8F98" w14:textId="77777777" w:rsidR="0042059C" w:rsidRPr="004265B3" w:rsidRDefault="0042059C" w:rsidP="00973632">
            <w:pPr>
              <w:pStyle w:val="BodyText"/>
              <w:numPr>
                <w:ilvl w:val="12"/>
                <w:numId w:val="0"/>
              </w:numPr>
              <w:jc w:val="left"/>
              <w:rPr>
                <w:rFonts w:asciiTheme="minorHAnsi" w:hAnsiTheme="minorHAnsi"/>
                <w:color w:val="FF0000"/>
                <w:sz w:val="24"/>
                <w:szCs w:val="24"/>
              </w:rPr>
            </w:pPr>
          </w:p>
          <w:p w14:paraId="7EE47ACE"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1E4820B5" w14:textId="77777777" w:rsidR="0042059C" w:rsidRPr="004265B3" w:rsidRDefault="0042059C" w:rsidP="00973632">
            <w:pPr>
              <w:pStyle w:val="BodyText"/>
              <w:numPr>
                <w:ilvl w:val="12"/>
                <w:numId w:val="0"/>
              </w:numPr>
              <w:ind w:left="720" w:hanging="11"/>
              <w:jc w:val="left"/>
              <w:rPr>
                <w:rFonts w:asciiTheme="minorHAnsi" w:hAnsiTheme="minorHAnsi"/>
                <w:color w:val="FF0000"/>
                <w:sz w:val="24"/>
                <w:szCs w:val="24"/>
              </w:rPr>
            </w:pPr>
          </w:p>
          <w:p w14:paraId="501B7A92" w14:textId="77777777" w:rsidR="0042059C" w:rsidRPr="004265B3" w:rsidRDefault="0042059C" w:rsidP="00973632">
            <w:pPr>
              <w:pStyle w:val="BodyText"/>
              <w:numPr>
                <w:ilvl w:val="12"/>
                <w:numId w:val="0"/>
              </w:numPr>
              <w:jc w:val="left"/>
              <w:rPr>
                <w:rFonts w:asciiTheme="minorHAnsi" w:hAnsiTheme="minorHAnsi"/>
                <w:b/>
                <w:sz w:val="24"/>
                <w:szCs w:val="24"/>
              </w:rPr>
            </w:pPr>
            <w:r w:rsidRPr="004265B3">
              <w:rPr>
                <w:rFonts w:asciiTheme="minorHAnsi" w:hAnsiTheme="minorHAnsi"/>
                <w:b/>
                <w:i/>
                <w:color w:val="FF0000"/>
                <w:sz w:val="24"/>
                <w:szCs w:val="24"/>
              </w:rPr>
              <w:t xml:space="preserve"> </w:t>
            </w:r>
          </w:p>
        </w:tc>
      </w:tr>
      <w:tr w:rsidR="0042059C" w:rsidRPr="004265B3" w14:paraId="314008B6" w14:textId="77777777" w:rsidTr="00CA7D6E">
        <w:trPr>
          <w:cantSplit/>
        </w:trPr>
        <w:tc>
          <w:tcPr>
            <w:tcW w:w="9180" w:type="dxa"/>
            <w:tcBorders>
              <w:top w:val="single" w:sz="8" w:space="0" w:color="auto"/>
              <w:bottom w:val="single" w:sz="8" w:space="0" w:color="auto"/>
            </w:tcBorders>
            <w:shd w:val="clear" w:color="auto" w:fill="CCCCFF"/>
          </w:tcPr>
          <w:p w14:paraId="15C41643" w14:textId="77777777" w:rsidR="00AD2A4F" w:rsidRPr="004265B3" w:rsidRDefault="00AD2A4F" w:rsidP="00AD2A4F">
            <w:pPr>
              <w:pStyle w:val="BodyText"/>
              <w:numPr>
                <w:ilvl w:val="12"/>
                <w:numId w:val="0"/>
              </w:numPr>
              <w:jc w:val="left"/>
              <w:rPr>
                <w:rFonts w:asciiTheme="minorHAnsi" w:hAnsiTheme="minorHAnsi"/>
                <w:b/>
                <w:sz w:val="24"/>
                <w:szCs w:val="24"/>
              </w:rPr>
            </w:pPr>
            <w:r w:rsidRPr="004265B3">
              <w:rPr>
                <w:rFonts w:asciiTheme="minorHAnsi" w:hAnsiTheme="minorHAnsi"/>
                <w:b/>
                <w:sz w:val="24"/>
                <w:szCs w:val="24"/>
              </w:rPr>
              <w:t>QUALITY ASSURING THE SERVICES YOU PROVIDE – 10%</w:t>
            </w:r>
          </w:p>
          <w:p w14:paraId="1E96C4A9" w14:textId="77777777" w:rsidR="00AD2A4F" w:rsidRPr="004265B3" w:rsidRDefault="00AD2A4F" w:rsidP="00AD2A4F">
            <w:pPr>
              <w:pStyle w:val="BodyText"/>
              <w:numPr>
                <w:ilvl w:val="12"/>
                <w:numId w:val="0"/>
              </w:numPr>
              <w:jc w:val="left"/>
              <w:rPr>
                <w:rFonts w:asciiTheme="minorHAnsi" w:hAnsiTheme="minorHAnsi"/>
                <w:b/>
                <w:sz w:val="24"/>
                <w:szCs w:val="24"/>
              </w:rPr>
            </w:pPr>
          </w:p>
          <w:p w14:paraId="566E1E7B" w14:textId="288B1C46" w:rsidR="0042059C" w:rsidRPr="004265B3" w:rsidRDefault="006814DE" w:rsidP="006814DE">
            <w:pPr>
              <w:pStyle w:val="BodyText"/>
              <w:numPr>
                <w:ilvl w:val="12"/>
                <w:numId w:val="0"/>
              </w:numPr>
              <w:ind w:left="593" w:hanging="593"/>
              <w:jc w:val="left"/>
              <w:rPr>
                <w:rFonts w:asciiTheme="minorHAnsi" w:hAnsiTheme="minorHAnsi"/>
                <w:b/>
                <w:sz w:val="24"/>
                <w:szCs w:val="24"/>
              </w:rPr>
            </w:pPr>
            <w:r>
              <w:rPr>
                <w:rFonts w:asciiTheme="minorHAnsi" w:hAnsiTheme="minorHAnsi"/>
                <w:b/>
                <w:sz w:val="24"/>
                <w:szCs w:val="24"/>
              </w:rPr>
              <w:t>5</w:t>
            </w:r>
            <w:r w:rsidR="00AD2A4F" w:rsidRPr="004265B3">
              <w:rPr>
                <w:rFonts w:asciiTheme="minorHAnsi" w:hAnsiTheme="minorHAnsi"/>
                <w:b/>
                <w:sz w:val="24"/>
                <w:szCs w:val="24"/>
              </w:rPr>
              <w:t>.</w:t>
            </w:r>
            <w:r w:rsidR="00AD2A4F" w:rsidRPr="004265B3">
              <w:rPr>
                <w:rFonts w:asciiTheme="minorHAnsi" w:hAnsiTheme="minorHAnsi"/>
                <w:b/>
                <w:sz w:val="24"/>
                <w:szCs w:val="24"/>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BB9C825" w14:textId="5AFCC98D" w:rsidR="0042059C" w:rsidRPr="004265B3" w:rsidRDefault="0042059C" w:rsidP="006258B2">
            <w:pPr>
              <w:pStyle w:val="BodyText"/>
              <w:numPr>
                <w:ilvl w:val="12"/>
                <w:numId w:val="0"/>
              </w:numPr>
              <w:ind w:left="720" w:hanging="720"/>
              <w:jc w:val="left"/>
              <w:rPr>
                <w:rFonts w:asciiTheme="minorHAnsi" w:hAnsiTheme="minorHAnsi"/>
                <w:b/>
                <w:sz w:val="24"/>
                <w:szCs w:val="24"/>
              </w:rPr>
            </w:pPr>
            <w:r w:rsidRPr="004265B3">
              <w:rPr>
                <w:rFonts w:asciiTheme="minorHAnsi" w:hAnsiTheme="minorHAnsi"/>
                <w:b/>
                <w:sz w:val="24"/>
                <w:szCs w:val="24"/>
              </w:rPr>
              <w:t xml:space="preserve"> </w:t>
            </w:r>
          </w:p>
        </w:tc>
      </w:tr>
      <w:tr w:rsidR="0042059C" w:rsidRPr="004265B3" w14:paraId="606A5420" w14:textId="77777777" w:rsidTr="006814DE">
        <w:trPr>
          <w:cantSplit/>
          <w:trHeight w:val="5705"/>
        </w:trPr>
        <w:tc>
          <w:tcPr>
            <w:tcW w:w="9180" w:type="dxa"/>
            <w:tcBorders>
              <w:top w:val="single" w:sz="8" w:space="0" w:color="auto"/>
            </w:tcBorders>
          </w:tcPr>
          <w:p w14:paraId="009AFCB9" w14:textId="77777777" w:rsidR="0042059C" w:rsidRPr="004265B3" w:rsidRDefault="0042059C" w:rsidP="00973632">
            <w:pPr>
              <w:pStyle w:val="BodyText"/>
              <w:numPr>
                <w:ilvl w:val="12"/>
                <w:numId w:val="0"/>
              </w:numPr>
              <w:jc w:val="left"/>
              <w:rPr>
                <w:rFonts w:asciiTheme="minorHAnsi" w:hAnsiTheme="minorHAnsi"/>
                <w:b/>
                <w:sz w:val="24"/>
                <w:szCs w:val="24"/>
              </w:rPr>
            </w:pPr>
          </w:p>
          <w:p w14:paraId="54DDE713" w14:textId="77777777" w:rsidR="00AF023F" w:rsidRPr="004265B3" w:rsidRDefault="00AF023F" w:rsidP="00973632">
            <w:pPr>
              <w:pStyle w:val="BodyText"/>
              <w:numPr>
                <w:ilvl w:val="12"/>
                <w:numId w:val="0"/>
              </w:numPr>
              <w:jc w:val="left"/>
              <w:rPr>
                <w:rFonts w:asciiTheme="minorHAnsi" w:hAnsiTheme="minorHAnsi"/>
                <w:b/>
                <w:sz w:val="24"/>
                <w:szCs w:val="24"/>
              </w:rPr>
            </w:pPr>
          </w:p>
          <w:p w14:paraId="5FF6A1A3" w14:textId="77777777" w:rsidR="00AF023F" w:rsidRPr="004265B3" w:rsidRDefault="00AF023F" w:rsidP="00973632">
            <w:pPr>
              <w:pStyle w:val="BodyText"/>
              <w:numPr>
                <w:ilvl w:val="12"/>
                <w:numId w:val="0"/>
              </w:numPr>
              <w:jc w:val="left"/>
              <w:rPr>
                <w:rFonts w:asciiTheme="minorHAnsi" w:hAnsiTheme="minorHAnsi"/>
                <w:b/>
                <w:sz w:val="24"/>
                <w:szCs w:val="24"/>
              </w:rPr>
            </w:pPr>
          </w:p>
          <w:p w14:paraId="13A3D870" w14:textId="77777777" w:rsidR="00AF023F" w:rsidRPr="004265B3" w:rsidRDefault="00AF023F" w:rsidP="00973632">
            <w:pPr>
              <w:pStyle w:val="BodyText"/>
              <w:numPr>
                <w:ilvl w:val="12"/>
                <w:numId w:val="0"/>
              </w:numPr>
              <w:jc w:val="left"/>
              <w:rPr>
                <w:rFonts w:asciiTheme="minorHAnsi" w:hAnsiTheme="minorHAnsi"/>
                <w:b/>
                <w:sz w:val="24"/>
                <w:szCs w:val="24"/>
              </w:rPr>
            </w:pPr>
          </w:p>
          <w:p w14:paraId="0FB2FB96" w14:textId="77777777" w:rsidR="00AF023F" w:rsidRPr="004265B3" w:rsidRDefault="00AF023F" w:rsidP="00973632">
            <w:pPr>
              <w:pStyle w:val="BodyText"/>
              <w:numPr>
                <w:ilvl w:val="12"/>
                <w:numId w:val="0"/>
              </w:numPr>
              <w:jc w:val="left"/>
              <w:rPr>
                <w:rFonts w:asciiTheme="minorHAnsi" w:hAnsiTheme="minorHAnsi"/>
                <w:b/>
                <w:sz w:val="24"/>
                <w:szCs w:val="24"/>
              </w:rPr>
            </w:pPr>
          </w:p>
        </w:tc>
      </w:tr>
    </w:tbl>
    <w:p w14:paraId="6A2A3706" w14:textId="77777777" w:rsidR="0042059C" w:rsidRPr="004265B3" w:rsidRDefault="0042059C" w:rsidP="00973632">
      <w:pPr>
        <w:pStyle w:val="BodyText"/>
        <w:numPr>
          <w:ilvl w:val="12"/>
          <w:numId w:val="0"/>
        </w:numPr>
        <w:jc w:val="left"/>
        <w:rPr>
          <w:rFonts w:asciiTheme="minorHAnsi" w:hAnsiTheme="minorHAnsi"/>
          <w:sz w:val="24"/>
          <w:szCs w:val="24"/>
        </w:rPr>
        <w:sectPr w:rsidR="0042059C" w:rsidRPr="004265B3">
          <w:footerReference w:type="default" r:id="rId12"/>
          <w:pgSz w:w="11906" w:h="16838"/>
          <w:pgMar w:top="1440" w:right="1800" w:bottom="1440" w:left="1800" w:header="720" w:footer="720" w:gutter="0"/>
          <w:cols w:space="720"/>
        </w:sectPr>
      </w:pPr>
    </w:p>
    <w:p w14:paraId="3D349CD4" w14:textId="02AC342C" w:rsidR="0042059C" w:rsidRPr="004265B3" w:rsidRDefault="00D91F53" w:rsidP="00973632">
      <w:pPr>
        <w:pStyle w:val="Heading1"/>
        <w:numPr>
          <w:ilvl w:val="12"/>
          <w:numId w:val="0"/>
        </w:numPr>
        <w:jc w:val="left"/>
        <w:rPr>
          <w:rFonts w:asciiTheme="minorHAnsi" w:hAnsiTheme="minorHAnsi"/>
          <w:sz w:val="24"/>
          <w:szCs w:val="24"/>
        </w:rPr>
      </w:pPr>
      <w:r w:rsidRPr="004265B3">
        <w:rPr>
          <w:rFonts w:asciiTheme="minorHAnsi" w:hAnsiTheme="minorHAnsi"/>
          <w:sz w:val="24"/>
          <w:szCs w:val="24"/>
        </w:rPr>
        <w:lastRenderedPageBreak/>
        <w:t>Part</w:t>
      </w:r>
      <w:r w:rsidR="0042059C" w:rsidRPr="004265B3">
        <w:rPr>
          <w:rFonts w:asciiTheme="minorHAnsi" w:hAnsiTheme="minorHAnsi"/>
          <w:sz w:val="24"/>
          <w:szCs w:val="24"/>
        </w:rPr>
        <w:t xml:space="preserve"> D</w:t>
      </w:r>
    </w:p>
    <w:p w14:paraId="267137AD" w14:textId="77777777" w:rsidR="0042059C" w:rsidRPr="004265B3" w:rsidRDefault="0042059C" w:rsidP="00973632">
      <w:pPr>
        <w:pStyle w:val="Norma"/>
        <w:rPr>
          <w:rFonts w:asciiTheme="minorHAnsi" w:hAnsiTheme="minorHAnsi"/>
          <w:sz w:val="24"/>
          <w:szCs w:val="24"/>
        </w:rPr>
      </w:pPr>
    </w:p>
    <w:p w14:paraId="6071A656" w14:textId="77777777" w:rsidR="0042059C" w:rsidRPr="004265B3" w:rsidRDefault="0042059C" w:rsidP="00973632">
      <w:pPr>
        <w:pStyle w:val="Norma"/>
        <w:rPr>
          <w:rFonts w:asciiTheme="minorHAnsi" w:hAnsiTheme="minorHAnsi"/>
          <w:b/>
          <w:sz w:val="24"/>
          <w:szCs w:val="24"/>
        </w:rPr>
      </w:pPr>
      <w:r w:rsidRPr="004265B3">
        <w:rPr>
          <w:rFonts w:asciiTheme="minorHAnsi" w:hAnsiTheme="minorHAnsi"/>
          <w:b/>
          <w:sz w:val="24"/>
          <w:szCs w:val="24"/>
        </w:rPr>
        <w:t>Pricing Information to be provided by bidder</w:t>
      </w:r>
    </w:p>
    <w:p w14:paraId="03071DD1" w14:textId="77777777" w:rsidR="0042059C" w:rsidRPr="004265B3" w:rsidRDefault="0042059C" w:rsidP="00973632">
      <w:pPr>
        <w:pStyle w:val="Norma"/>
        <w:numPr>
          <w:ilvl w:val="12"/>
          <w:numId w:val="0"/>
        </w:numPr>
        <w:rPr>
          <w:rFonts w:asciiTheme="minorHAnsi" w:hAnsiTheme="minorHAnsi"/>
          <w:sz w:val="24"/>
          <w:szCs w:val="24"/>
        </w:rPr>
      </w:pPr>
    </w:p>
    <w:p w14:paraId="430F95F8"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sz w:val="24"/>
          <w:szCs w:val="24"/>
        </w:rPr>
        <w:t>Please provide</w:t>
      </w:r>
      <w:r w:rsidR="005A3D26" w:rsidRPr="004265B3">
        <w:rPr>
          <w:rFonts w:asciiTheme="minorHAnsi" w:hAnsiTheme="minorHAnsi"/>
          <w:sz w:val="24"/>
          <w:szCs w:val="24"/>
        </w:rPr>
        <w:t xml:space="preserve"> a pricing schedule </w:t>
      </w:r>
      <w:r w:rsidRPr="004265B3">
        <w:rPr>
          <w:rFonts w:asciiTheme="minorHAnsi" w:hAnsiTheme="minorHAnsi"/>
          <w:sz w:val="24"/>
          <w:szCs w:val="24"/>
        </w:rPr>
        <w:t>for the following:</w:t>
      </w:r>
    </w:p>
    <w:p w14:paraId="47F92A08" w14:textId="77777777" w:rsidR="0042059C" w:rsidRPr="004265B3" w:rsidRDefault="0042059C" w:rsidP="00973632">
      <w:pPr>
        <w:pStyle w:val="Norma"/>
        <w:numPr>
          <w:ilvl w:val="12"/>
          <w:numId w:val="0"/>
        </w:numPr>
        <w:rPr>
          <w:rFonts w:asciiTheme="minorHAnsi" w:hAnsiTheme="minorHAnsi"/>
          <w:sz w:val="24"/>
          <w:szCs w:val="24"/>
        </w:rPr>
      </w:pPr>
    </w:p>
    <w:p w14:paraId="3CCE44B5" w14:textId="77777777" w:rsidR="0042059C" w:rsidRPr="004265B3" w:rsidRDefault="0042059C" w:rsidP="00973632">
      <w:pPr>
        <w:pStyle w:val="Norma"/>
        <w:numPr>
          <w:ilvl w:val="0"/>
          <w:numId w:val="1"/>
        </w:numPr>
        <w:rPr>
          <w:rFonts w:asciiTheme="minorHAnsi" w:hAnsiTheme="minorHAnsi"/>
          <w:sz w:val="24"/>
          <w:szCs w:val="24"/>
        </w:rPr>
      </w:pPr>
      <w:r w:rsidRPr="004265B3">
        <w:rPr>
          <w:rFonts w:asciiTheme="minorHAnsi" w:hAnsiTheme="minorHAnsi"/>
          <w:sz w:val="24"/>
          <w:szCs w:val="24"/>
        </w:rPr>
        <w:t>Consultancy Charge per day  - Please indicate here staff level (i.e. junior consultant, partner etc</w:t>
      </w:r>
      <w:r w:rsidR="005A3D26" w:rsidRPr="004265B3">
        <w:rPr>
          <w:rFonts w:asciiTheme="minorHAnsi" w:hAnsiTheme="minorHAnsi"/>
          <w:sz w:val="24"/>
          <w:szCs w:val="24"/>
        </w:rPr>
        <w:t>.</w:t>
      </w:r>
      <w:r w:rsidRPr="004265B3">
        <w:rPr>
          <w:rFonts w:asciiTheme="minorHAnsi" w:hAnsiTheme="minorHAnsi"/>
          <w:sz w:val="24"/>
          <w:szCs w:val="24"/>
        </w:rPr>
        <w:t>), rate per day, the number of days the individual would be allocated to the contract and the number of hours worked per day.</w:t>
      </w:r>
    </w:p>
    <w:p w14:paraId="502E9863" w14:textId="77777777" w:rsidR="0042059C" w:rsidRPr="004265B3" w:rsidRDefault="0042059C" w:rsidP="00973632">
      <w:pPr>
        <w:pStyle w:val="Norma"/>
        <w:numPr>
          <w:ilvl w:val="0"/>
          <w:numId w:val="1"/>
        </w:numPr>
        <w:rPr>
          <w:rFonts w:asciiTheme="minorHAnsi" w:hAnsiTheme="minorHAnsi"/>
          <w:sz w:val="24"/>
          <w:szCs w:val="24"/>
        </w:rPr>
      </w:pPr>
      <w:r w:rsidRPr="004265B3">
        <w:rPr>
          <w:rFonts w:asciiTheme="minorHAnsi" w:hAnsiTheme="minorHAnsi"/>
          <w:sz w:val="24"/>
          <w:szCs w:val="24"/>
        </w:rPr>
        <w:t>Any other costs – (please specify).</w:t>
      </w:r>
    </w:p>
    <w:p w14:paraId="2698F67E" w14:textId="77777777" w:rsidR="0042059C" w:rsidRPr="004265B3" w:rsidRDefault="0042059C" w:rsidP="00973632">
      <w:pPr>
        <w:pStyle w:val="Norma"/>
        <w:numPr>
          <w:ilvl w:val="0"/>
          <w:numId w:val="1"/>
        </w:numPr>
        <w:rPr>
          <w:rFonts w:asciiTheme="minorHAnsi" w:hAnsiTheme="minorHAnsi"/>
          <w:sz w:val="24"/>
          <w:szCs w:val="24"/>
        </w:rPr>
      </w:pPr>
      <w:r w:rsidRPr="004265B3">
        <w:rPr>
          <w:rFonts w:asciiTheme="minorHAnsi" w:hAnsiTheme="minorHAnsi"/>
          <w:sz w:val="24"/>
          <w:szCs w:val="24"/>
        </w:rPr>
        <w:t>Any discounts offered.</w:t>
      </w:r>
    </w:p>
    <w:p w14:paraId="55350229" w14:textId="77777777" w:rsidR="0042059C" w:rsidRPr="004265B3" w:rsidRDefault="0042059C" w:rsidP="00973632">
      <w:pPr>
        <w:pStyle w:val="Norma"/>
        <w:numPr>
          <w:ilvl w:val="0"/>
          <w:numId w:val="1"/>
        </w:numPr>
        <w:rPr>
          <w:rFonts w:asciiTheme="minorHAnsi" w:hAnsiTheme="minorHAnsi"/>
          <w:sz w:val="24"/>
          <w:szCs w:val="24"/>
        </w:rPr>
      </w:pPr>
      <w:r w:rsidRPr="004265B3">
        <w:rPr>
          <w:rFonts w:asciiTheme="minorHAnsi" w:hAnsiTheme="minorHAnsi"/>
          <w:sz w:val="24"/>
          <w:szCs w:val="24"/>
        </w:rPr>
        <w:t>Total cost of the Contract.</w:t>
      </w:r>
    </w:p>
    <w:p w14:paraId="6DA0B62F" w14:textId="77777777" w:rsidR="0042059C" w:rsidRPr="004265B3" w:rsidRDefault="0042059C" w:rsidP="00973632">
      <w:pPr>
        <w:pStyle w:val="Norma"/>
        <w:numPr>
          <w:ilvl w:val="12"/>
          <w:numId w:val="0"/>
        </w:numPr>
        <w:rPr>
          <w:rFonts w:asciiTheme="minorHAnsi" w:hAnsiTheme="minorHAnsi"/>
          <w:sz w:val="24"/>
          <w:szCs w:val="24"/>
        </w:rPr>
      </w:pPr>
    </w:p>
    <w:p w14:paraId="497A1A5E" w14:textId="77777777" w:rsidR="0042059C" w:rsidRPr="004265B3" w:rsidRDefault="0042059C" w:rsidP="00973632">
      <w:pPr>
        <w:pStyle w:val="Norma"/>
        <w:numPr>
          <w:ilvl w:val="12"/>
          <w:numId w:val="0"/>
        </w:numPr>
        <w:rPr>
          <w:rFonts w:asciiTheme="minorHAnsi" w:hAnsiTheme="minorHAnsi"/>
          <w:sz w:val="24"/>
          <w:szCs w:val="24"/>
        </w:rPr>
      </w:pPr>
      <w:r w:rsidRPr="004265B3">
        <w:rPr>
          <w:rFonts w:asciiTheme="minorHAnsi" w:hAnsiTheme="minorHAnsi"/>
          <w:sz w:val="24"/>
          <w:szCs w:val="24"/>
        </w:rPr>
        <w:t>Notes:</w:t>
      </w:r>
    </w:p>
    <w:p w14:paraId="6C525433" w14:textId="77777777" w:rsidR="0042059C" w:rsidRPr="004265B3" w:rsidRDefault="0042059C" w:rsidP="00973632">
      <w:pPr>
        <w:pStyle w:val="Norma"/>
        <w:numPr>
          <w:ilvl w:val="12"/>
          <w:numId w:val="0"/>
        </w:numPr>
        <w:rPr>
          <w:rFonts w:asciiTheme="minorHAnsi" w:hAnsiTheme="minorHAnsi"/>
          <w:sz w:val="24"/>
          <w:szCs w:val="24"/>
        </w:rPr>
      </w:pPr>
    </w:p>
    <w:p w14:paraId="2D751061" w14:textId="77777777" w:rsidR="0042059C" w:rsidRPr="004265B3" w:rsidRDefault="0042059C" w:rsidP="00973632">
      <w:pPr>
        <w:pStyle w:val="Norma"/>
        <w:numPr>
          <w:ilvl w:val="0"/>
          <w:numId w:val="2"/>
        </w:numPr>
        <w:rPr>
          <w:rFonts w:asciiTheme="minorHAnsi" w:hAnsiTheme="minorHAnsi"/>
          <w:sz w:val="24"/>
          <w:szCs w:val="24"/>
        </w:rPr>
      </w:pPr>
      <w:r w:rsidRPr="004265B3">
        <w:rPr>
          <w:rFonts w:asciiTheme="minorHAnsi" w:hAnsiTheme="minorHAnsi"/>
          <w:sz w:val="24"/>
          <w:szCs w:val="24"/>
        </w:rPr>
        <w:t xml:space="preserve">Please note that all Travel and Subsistence will be as per the Civil Service Standard i.e. standard class. </w:t>
      </w:r>
    </w:p>
    <w:p w14:paraId="7F0229C8" w14:textId="77777777" w:rsidR="0042059C" w:rsidRPr="004265B3" w:rsidRDefault="0042059C" w:rsidP="00973632">
      <w:pPr>
        <w:pStyle w:val="Norma"/>
        <w:numPr>
          <w:ilvl w:val="0"/>
          <w:numId w:val="2"/>
        </w:numPr>
        <w:rPr>
          <w:rFonts w:asciiTheme="minorHAnsi" w:hAnsiTheme="minorHAnsi"/>
          <w:sz w:val="24"/>
          <w:szCs w:val="24"/>
        </w:rPr>
      </w:pPr>
      <w:r w:rsidRPr="004265B3">
        <w:rPr>
          <w:rFonts w:asciiTheme="minorHAnsi" w:hAnsiTheme="minorHAnsi"/>
          <w:sz w:val="24"/>
          <w:szCs w:val="24"/>
        </w:rPr>
        <w:t>V.A.T. will be separately indicated</w:t>
      </w:r>
    </w:p>
    <w:p w14:paraId="6C6DFB4B" w14:textId="7CCE61F8" w:rsidR="006F1FB8" w:rsidRDefault="002361EA" w:rsidP="006F1FB8">
      <w:pPr>
        <w:pStyle w:val="Norma"/>
        <w:numPr>
          <w:ilvl w:val="0"/>
          <w:numId w:val="2"/>
        </w:numPr>
        <w:rPr>
          <w:rFonts w:asciiTheme="minorHAnsi" w:hAnsiTheme="minorHAnsi"/>
          <w:sz w:val="24"/>
          <w:szCs w:val="24"/>
        </w:rPr>
      </w:pPr>
      <w:r w:rsidRPr="004265B3">
        <w:rPr>
          <w:rFonts w:asciiTheme="minorHAnsi" w:hAnsiTheme="minorHAnsi"/>
          <w:sz w:val="24"/>
          <w:szCs w:val="24"/>
        </w:rPr>
        <w:t>All priced bids must be in pounds sterling and</w:t>
      </w:r>
      <w:r w:rsidR="001B2EF1" w:rsidRPr="004265B3">
        <w:rPr>
          <w:rFonts w:asciiTheme="minorHAnsi" w:hAnsiTheme="minorHAnsi"/>
          <w:sz w:val="24"/>
          <w:szCs w:val="24"/>
        </w:rPr>
        <w:t xml:space="preserve"> any</w:t>
      </w:r>
      <w:r w:rsidRPr="004265B3">
        <w:rPr>
          <w:rFonts w:asciiTheme="minorHAnsi" w:hAnsiTheme="minorHAnsi"/>
          <w:sz w:val="24"/>
          <w:szCs w:val="24"/>
        </w:rPr>
        <w:t xml:space="preserve"> subsequent invoices </w:t>
      </w:r>
      <w:r w:rsidR="001B2EF1" w:rsidRPr="004265B3">
        <w:rPr>
          <w:rFonts w:asciiTheme="minorHAnsi" w:hAnsiTheme="minorHAnsi"/>
          <w:sz w:val="24"/>
          <w:szCs w:val="24"/>
        </w:rPr>
        <w:t xml:space="preserve">resulting from a successful bid </w:t>
      </w:r>
      <w:r w:rsidR="006F1FB8">
        <w:rPr>
          <w:rFonts w:asciiTheme="minorHAnsi" w:hAnsiTheme="minorHAnsi"/>
          <w:sz w:val="24"/>
          <w:szCs w:val="24"/>
        </w:rPr>
        <w:t>must also be in pound</w:t>
      </w:r>
      <w:r w:rsidR="00204DF3">
        <w:rPr>
          <w:rFonts w:asciiTheme="minorHAnsi" w:hAnsiTheme="minorHAnsi"/>
          <w:sz w:val="24"/>
          <w:szCs w:val="24"/>
        </w:rPr>
        <w:t>s sterling.</w:t>
      </w:r>
    </w:p>
    <w:p w14:paraId="21593AEE" w14:textId="77777777" w:rsidR="006F1FB8" w:rsidRDefault="006F1FB8" w:rsidP="006F1FB8">
      <w:pPr>
        <w:pStyle w:val="Norma"/>
        <w:ind w:left="720"/>
        <w:rPr>
          <w:rFonts w:asciiTheme="minorHAnsi" w:hAnsiTheme="minorHAnsi"/>
          <w:sz w:val="24"/>
          <w:szCs w:val="24"/>
        </w:rPr>
      </w:pPr>
    </w:p>
    <w:p w14:paraId="62310D91" w14:textId="77777777" w:rsidR="006F1FB8" w:rsidRDefault="00D91F53" w:rsidP="00973632">
      <w:pPr>
        <w:pStyle w:val="Norma"/>
        <w:rPr>
          <w:rFonts w:asciiTheme="minorHAnsi" w:hAnsiTheme="minorHAnsi"/>
          <w:b/>
          <w:sz w:val="24"/>
          <w:szCs w:val="24"/>
        </w:rPr>
      </w:pPr>
      <w:r w:rsidRPr="006F1FB8">
        <w:rPr>
          <w:rFonts w:asciiTheme="minorHAnsi" w:hAnsiTheme="minorHAnsi"/>
          <w:b/>
          <w:sz w:val="24"/>
          <w:szCs w:val="24"/>
        </w:rPr>
        <w:t>Part</w:t>
      </w:r>
      <w:r w:rsidR="0042059C" w:rsidRPr="006F1FB8">
        <w:rPr>
          <w:rFonts w:asciiTheme="minorHAnsi" w:hAnsiTheme="minorHAnsi"/>
          <w:b/>
          <w:sz w:val="24"/>
          <w:szCs w:val="24"/>
        </w:rPr>
        <w:t xml:space="preserve"> E</w:t>
      </w:r>
      <w:r w:rsidR="006F1FB8" w:rsidRPr="006F1FB8">
        <w:rPr>
          <w:rFonts w:asciiTheme="minorHAnsi" w:hAnsiTheme="minorHAnsi"/>
          <w:b/>
          <w:sz w:val="24"/>
          <w:szCs w:val="24"/>
        </w:rPr>
        <w:t xml:space="preserve">: </w:t>
      </w:r>
      <w:r w:rsidR="00F86840" w:rsidRPr="006F1FB8">
        <w:rPr>
          <w:rFonts w:asciiTheme="minorHAnsi" w:hAnsiTheme="minorHAnsi"/>
          <w:b/>
          <w:sz w:val="24"/>
          <w:szCs w:val="24"/>
        </w:rPr>
        <w:t>CCC</w:t>
      </w:r>
      <w:r w:rsidR="0042059C" w:rsidRPr="004265B3">
        <w:rPr>
          <w:rFonts w:asciiTheme="minorHAnsi" w:hAnsiTheme="minorHAnsi"/>
          <w:b/>
          <w:sz w:val="24"/>
          <w:szCs w:val="24"/>
        </w:rPr>
        <w:t xml:space="preserve"> </w:t>
      </w:r>
    </w:p>
    <w:p w14:paraId="2019F533" w14:textId="77777777" w:rsidR="006F1FB8" w:rsidRDefault="006F1FB8" w:rsidP="00973632">
      <w:pPr>
        <w:pStyle w:val="Norma"/>
        <w:rPr>
          <w:rFonts w:asciiTheme="minorHAnsi" w:hAnsiTheme="minorHAnsi"/>
          <w:b/>
          <w:sz w:val="24"/>
          <w:szCs w:val="24"/>
        </w:rPr>
      </w:pPr>
    </w:p>
    <w:p w14:paraId="545CB749" w14:textId="0EE2711C" w:rsidR="0042059C" w:rsidRPr="004265B3" w:rsidRDefault="0042059C" w:rsidP="00973632">
      <w:pPr>
        <w:pStyle w:val="Norma"/>
        <w:rPr>
          <w:rFonts w:asciiTheme="minorHAnsi" w:hAnsiTheme="minorHAnsi"/>
          <w:b/>
          <w:sz w:val="24"/>
          <w:szCs w:val="24"/>
        </w:rPr>
      </w:pPr>
      <w:r w:rsidRPr="004265B3">
        <w:rPr>
          <w:rFonts w:asciiTheme="minorHAnsi" w:hAnsiTheme="minorHAnsi"/>
          <w:b/>
          <w:sz w:val="24"/>
          <w:szCs w:val="24"/>
        </w:rPr>
        <w:t>CONDITIONS OF CONTRACT FOR SERVICES</w:t>
      </w:r>
    </w:p>
    <w:p w14:paraId="03F04596" w14:textId="77777777" w:rsidR="0042059C" w:rsidRPr="004265B3" w:rsidRDefault="0042059C" w:rsidP="00973632">
      <w:pPr>
        <w:pStyle w:val="Norma"/>
        <w:widowControl w:val="0"/>
        <w:numPr>
          <w:ilvl w:val="12"/>
          <w:numId w:val="0"/>
        </w:numPr>
        <w:ind w:left="-90"/>
        <w:rPr>
          <w:rFonts w:asciiTheme="minorHAnsi" w:hAnsiTheme="minorHAnsi"/>
          <w:sz w:val="24"/>
          <w:szCs w:val="24"/>
        </w:rPr>
      </w:pPr>
    </w:p>
    <w:p w14:paraId="33AA4BB5" w14:textId="738B84E8" w:rsidR="00F86840" w:rsidRPr="004265B3" w:rsidRDefault="00653433" w:rsidP="00973632">
      <w:pPr>
        <w:pStyle w:val="Norma"/>
        <w:widowControl w:val="0"/>
        <w:numPr>
          <w:ilvl w:val="12"/>
          <w:numId w:val="0"/>
        </w:numPr>
        <w:ind w:left="-90"/>
        <w:rPr>
          <w:rFonts w:asciiTheme="minorHAnsi" w:hAnsiTheme="minorHAnsi"/>
          <w:sz w:val="24"/>
          <w:szCs w:val="24"/>
        </w:rPr>
      </w:pPr>
      <w:r w:rsidRPr="004265B3">
        <w:rPr>
          <w:rFonts w:asciiTheme="minorHAnsi" w:hAnsiTheme="minorHAnsi"/>
          <w:sz w:val="24"/>
          <w:szCs w:val="24"/>
        </w:rPr>
        <w:t xml:space="preserve">Please see the </w:t>
      </w:r>
      <w:r w:rsidR="00A00898" w:rsidRPr="004265B3">
        <w:rPr>
          <w:rFonts w:asciiTheme="minorHAnsi" w:hAnsiTheme="minorHAnsi"/>
          <w:sz w:val="24"/>
          <w:szCs w:val="24"/>
        </w:rPr>
        <w:t>attachment</w:t>
      </w:r>
      <w:r w:rsidRPr="004265B3">
        <w:rPr>
          <w:rFonts w:asciiTheme="minorHAnsi" w:hAnsiTheme="minorHAnsi"/>
          <w:sz w:val="24"/>
          <w:szCs w:val="24"/>
        </w:rPr>
        <w:t xml:space="preserve"> referring to the Committee on Climate Change standard terms and conditions. Potential bidders are requested that they must </w:t>
      </w:r>
      <w:r w:rsidRPr="004265B3">
        <w:rPr>
          <w:rFonts w:asciiTheme="minorHAnsi" w:hAnsiTheme="minorHAnsi"/>
          <w:i/>
          <w:sz w:val="24"/>
          <w:szCs w:val="24"/>
          <w:u w:val="single"/>
        </w:rPr>
        <w:t>make clear</w:t>
      </w:r>
      <w:r w:rsidRPr="004265B3">
        <w:rPr>
          <w:rFonts w:asciiTheme="minorHAnsi" w:hAnsiTheme="minorHAnsi"/>
          <w:sz w:val="24"/>
          <w:szCs w:val="24"/>
        </w:rPr>
        <w:t xml:space="preserve"> any issues they have with these standard terms</w:t>
      </w:r>
      <w:r w:rsidR="006F1FB8">
        <w:rPr>
          <w:rFonts w:asciiTheme="minorHAnsi" w:hAnsiTheme="minorHAnsi"/>
          <w:sz w:val="24"/>
          <w:szCs w:val="24"/>
        </w:rPr>
        <w:t xml:space="preserve"> by 20 July 2019.</w:t>
      </w:r>
    </w:p>
    <w:p w14:paraId="27272BC8" w14:textId="77777777" w:rsidR="0042059C" w:rsidRPr="004265B3" w:rsidRDefault="0042059C" w:rsidP="00973632">
      <w:pPr>
        <w:pStyle w:val="Norma"/>
        <w:widowControl w:val="0"/>
        <w:numPr>
          <w:ilvl w:val="12"/>
          <w:numId w:val="0"/>
        </w:numPr>
        <w:ind w:left="-90"/>
        <w:rPr>
          <w:rFonts w:asciiTheme="minorHAnsi" w:hAnsiTheme="minorHAnsi"/>
          <w:sz w:val="24"/>
          <w:szCs w:val="24"/>
        </w:rPr>
      </w:pPr>
    </w:p>
    <w:p w14:paraId="24C76702" w14:textId="77777777" w:rsidR="0042059C" w:rsidRPr="004265B3" w:rsidRDefault="0042059C" w:rsidP="00973632">
      <w:pPr>
        <w:pStyle w:val="Norma"/>
        <w:widowControl w:val="0"/>
        <w:numPr>
          <w:ilvl w:val="12"/>
          <w:numId w:val="0"/>
        </w:numPr>
        <w:ind w:left="-90"/>
        <w:rPr>
          <w:rFonts w:asciiTheme="minorHAnsi" w:hAnsiTheme="minorHAnsi"/>
          <w:sz w:val="24"/>
          <w:szCs w:val="24"/>
        </w:rPr>
      </w:pPr>
    </w:p>
    <w:p w14:paraId="10C778EB" w14:textId="77777777" w:rsidR="0042059C" w:rsidRPr="004265B3" w:rsidRDefault="0042059C" w:rsidP="00973632">
      <w:pPr>
        <w:pStyle w:val="FootnoteText"/>
        <w:widowControl w:val="0"/>
        <w:numPr>
          <w:ilvl w:val="12"/>
          <w:numId w:val="0"/>
        </w:numPr>
        <w:rPr>
          <w:rFonts w:asciiTheme="minorHAnsi" w:hAnsiTheme="minorHAnsi"/>
          <w:sz w:val="24"/>
          <w:szCs w:val="24"/>
          <w:lang w:val="en-GB"/>
        </w:rPr>
      </w:pPr>
    </w:p>
    <w:p w14:paraId="4F7683E5" w14:textId="77777777" w:rsidR="0042059C" w:rsidRPr="004265B3" w:rsidRDefault="0042059C" w:rsidP="00973632">
      <w:pPr>
        <w:pStyle w:val="FootnoteText"/>
        <w:widowControl w:val="0"/>
        <w:numPr>
          <w:ilvl w:val="12"/>
          <w:numId w:val="0"/>
        </w:numPr>
        <w:rPr>
          <w:rFonts w:asciiTheme="minorHAnsi" w:hAnsiTheme="minorHAnsi"/>
          <w:sz w:val="24"/>
          <w:szCs w:val="24"/>
          <w:lang w:val="en-GB"/>
        </w:rPr>
      </w:pPr>
    </w:p>
    <w:p w14:paraId="10AECEB2" w14:textId="77777777" w:rsidR="0042059C" w:rsidRPr="004265B3" w:rsidRDefault="0042059C" w:rsidP="00973632">
      <w:pPr>
        <w:pStyle w:val="Norma"/>
        <w:rPr>
          <w:rFonts w:asciiTheme="minorHAnsi" w:hAnsiTheme="minorHAnsi"/>
          <w:sz w:val="24"/>
          <w:szCs w:val="24"/>
        </w:rPr>
      </w:pPr>
    </w:p>
    <w:p w14:paraId="1D3C48B9" w14:textId="77777777" w:rsidR="0042059C" w:rsidRPr="004265B3" w:rsidRDefault="0042059C" w:rsidP="00973632">
      <w:pPr>
        <w:pStyle w:val="Norma"/>
        <w:rPr>
          <w:rFonts w:asciiTheme="minorHAnsi" w:hAnsiTheme="minorHAnsi"/>
          <w:sz w:val="24"/>
          <w:szCs w:val="24"/>
        </w:rPr>
      </w:pPr>
    </w:p>
    <w:p w14:paraId="2CBEB4AE" w14:textId="1EE05795" w:rsidR="006F1FB8" w:rsidRDefault="006F1FB8">
      <w:pPr>
        <w:rPr>
          <w:rFonts w:asciiTheme="minorHAnsi" w:hAnsiTheme="minorHAnsi"/>
          <w:sz w:val="24"/>
          <w:szCs w:val="24"/>
          <w:lang w:eastAsia="en-US"/>
        </w:rPr>
      </w:pPr>
      <w:r>
        <w:rPr>
          <w:rFonts w:asciiTheme="minorHAnsi" w:hAnsiTheme="minorHAnsi"/>
          <w:sz w:val="24"/>
          <w:szCs w:val="24"/>
        </w:rPr>
        <w:br w:type="page"/>
      </w:r>
    </w:p>
    <w:p w14:paraId="1F8CAF7F" w14:textId="73354FBC" w:rsidR="00713723" w:rsidRDefault="006F1FB8" w:rsidP="00973632">
      <w:pPr>
        <w:pStyle w:val="Norma"/>
        <w:rPr>
          <w:rFonts w:asciiTheme="minorHAnsi" w:hAnsiTheme="minorHAnsi"/>
          <w:b/>
          <w:sz w:val="24"/>
          <w:szCs w:val="24"/>
        </w:rPr>
      </w:pPr>
      <w:r w:rsidRPr="006F1FB8">
        <w:rPr>
          <w:rFonts w:asciiTheme="minorHAnsi" w:hAnsiTheme="minorHAnsi"/>
          <w:b/>
          <w:sz w:val="24"/>
          <w:szCs w:val="24"/>
        </w:rPr>
        <w:lastRenderedPageBreak/>
        <w:t>Annex A:  Literature sources.</w:t>
      </w:r>
    </w:p>
    <w:p w14:paraId="17FE9E99" w14:textId="77777777" w:rsidR="00B87A97" w:rsidRDefault="00B87A97" w:rsidP="00973632">
      <w:pPr>
        <w:pStyle w:val="Norma"/>
        <w:rPr>
          <w:rFonts w:asciiTheme="minorHAnsi" w:hAnsiTheme="minorHAnsi"/>
          <w:b/>
          <w:sz w:val="24"/>
          <w:szCs w:val="24"/>
        </w:rPr>
      </w:pPr>
    </w:p>
    <w:p w14:paraId="1E170EB4" w14:textId="77777777" w:rsidR="00B87A97" w:rsidRDefault="00B87A97" w:rsidP="00973632">
      <w:pPr>
        <w:pStyle w:val="Norma"/>
        <w:rPr>
          <w:rFonts w:asciiTheme="minorHAnsi" w:hAnsiTheme="minorHAnsi"/>
          <w:b/>
          <w:sz w:val="24"/>
          <w:szCs w:val="24"/>
        </w:rPr>
      </w:pPr>
    </w:p>
    <w:p w14:paraId="759BCEED" w14:textId="6A70CA86" w:rsidR="00B87A97" w:rsidRDefault="00B87A97" w:rsidP="00973632">
      <w:pPr>
        <w:pStyle w:val="Norma"/>
        <w:rPr>
          <w:rFonts w:asciiTheme="minorHAnsi" w:hAnsiTheme="minorHAnsi"/>
          <w:b/>
          <w:sz w:val="24"/>
          <w:szCs w:val="24"/>
        </w:rPr>
      </w:pPr>
      <w:r>
        <w:rPr>
          <w:rFonts w:asciiTheme="minorHAnsi" w:hAnsiTheme="minorHAnsi"/>
          <w:b/>
          <w:sz w:val="24"/>
          <w:szCs w:val="24"/>
        </w:rPr>
        <w:t>Forestry:</w:t>
      </w:r>
    </w:p>
    <w:p w14:paraId="7B42EA0B" w14:textId="77777777" w:rsidR="00B87A97" w:rsidRPr="00B87A97" w:rsidRDefault="00B87A97" w:rsidP="003221E6">
      <w:pPr>
        <w:pStyle w:val="Norma"/>
        <w:numPr>
          <w:ilvl w:val="0"/>
          <w:numId w:val="67"/>
        </w:numPr>
        <w:ind w:left="360"/>
        <w:rPr>
          <w:rFonts w:asciiTheme="minorHAnsi" w:hAnsiTheme="minorHAnsi"/>
          <w:sz w:val="24"/>
          <w:szCs w:val="24"/>
        </w:rPr>
      </w:pPr>
      <w:r w:rsidRPr="00B87A97">
        <w:rPr>
          <w:rFonts w:asciiTheme="minorHAnsi" w:hAnsiTheme="minorHAnsi"/>
          <w:sz w:val="24"/>
          <w:szCs w:val="24"/>
        </w:rPr>
        <w:t xml:space="preserve">Forestry Commission (2018) </w:t>
      </w:r>
      <w:r w:rsidRPr="00B87A97">
        <w:rPr>
          <w:rFonts w:asciiTheme="minorHAnsi" w:hAnsiTheme="minorHAnsi"/>
          <w:i/>
          <w:sz w:val="24"/>
          <w:szCs w:val="24"/>
        </w:rPr>
        <w:t>Forestry Statistics 2018: Chapter 8 Finance and prices</w:t>
      </w:r>
    </w:p>
    <w:p w14:paraId="41095323" w14:textId="0F267323" w:rsidR="00B87A97" w:rsidRPr="00B87A97" w:rsidRDefault="00B87A97" w:rsidP="003221E6">
      <w:pPr>
        <w:pStyle w:val="Norma"/>
        <w:numPr>
          <w:ilvl w:val="0"/>
          <w:numId w:val="67"/>
        </w:numPr>
        <w:ind w:left="360"/>
        <w:rPr>
          <w:rStyle w:val="Hyperlink"/>
          <w:rFonts w:asciiTheme="minorHAnsi" w:hAnsiTheme="minorHAnsi"/>
          <w:i/>
          <w:color w:val="auto"/>
          <w:sz w:val="24"/>
          <w:szCs w:val="24"/>
          <w:u w:val="none"/>
        </w:rPr>
      </w:pPr>
      <w:r w:rsidRPr="00B87A97">
        <w:rPr>
          <w:rFonts w:asciiTheme="minorHAnsi" w:hAnsiTheme="minorHAnsi"/>
          <w:sz w:val="24"/>
          <w:szCs w:val="24"/>
        </w:rPr>
        <w:t xml:space="preserve">Forestry Commission (2017) </w:t>
      </w:r>
      <w:r w:rsidRPr="00B87A97">
        <w:rPr>
          <w:rFonts w:asciiTheme="minorHAnsi" w:hAnsiTheme="minorHAnsi"/>
          <w:sz w:val="24"/>
          <w:szCs w:val="24"/>
          <w:u w:val="single"/>
        </w:rPr>
        <w:fldChar w:fldCharType="begin"/>
      </w:r>
      <w:r w:rsidRPr="00B87A97">
        <w:rPr>
          <w:rFonts w:asciiTheme="minorHAnsi" w:hAnsiTheme="minorHAnsi"/>
          <w:sz w:val="24"/>
          <w:szCs w:val="24"/>
          <w:u w:val="single"/>
        </w:rPr>
        <w:instrText xml:space="preserve"> HYPERLINK "https://forestry.gov.scot/publications/606-assessing-the-investment-returns-from-timber-and-carbon-in-woodland-creation-projects-research-note/download" </w:instrText>
      </w:r>
      <w:r w:rsidRPr="00B87A97">
        <w:rPr>
          <w:rFonts w:asciiTheme="minorHAnsi" w:hAnsiTheme="minorHAnsi"/>
          <w:sz w:val="24"/>
          <w:szCs w:val="24"/>
          <w:u w:val="single"/>
        </w:rPr>
        <w:fldChar w:fldCharType="separate"/>
      </w:r>
      <w:r w:rsidRPr="00B87A97">
        <w:rPr>
          <w:rStyle w:val="Hyperlink"/>
          <w:rFonts w:asciiTheme="minorHAnsi" w:hAnsiTheme="minorHAnsi"/>
          <w:sz w:val="24"/>
          <w:szCs w:val="24"/>
        </w:rPr>
        <w:t xml:space="preserve">Assessing the investment returns from timber and </w:t>
      </w:r>
      <w:r>
        <w:rPr>
          <w:rStyle w:val="Hyperlink"/>
          <w:rFonts w:asciiTheme="minorHAnsi" w:hAnsiTheme="minorHAnsi"/>
          <w:sz w:val="24"/>
          <w:szCs w:val="24"/>
        </w:rPr>
        <w:t>carbon in woodland creation projects.</w:t>
      </w:r>
    </w:p>
    <w:p w14:paraId="599DA096" w14:textId="77777777" w:rsidR="00B87A97" w:rsidRPr="00B87A97" w:rsidRDefault="00B87A97" w:rsidP="003221E6">
      <w:pPr>
        <w:pStyle w:val="Norma"/>
        <w:ind w:left="360"/>
        <w:rPr>
          <w:rFonts w:asciiTheme="minorHAnsi" w:hAnsiTheme="minorHAnsi"/>
          <w:i/>
          <w:sz w:val="24"/>
          <w:szCs w:val="24"/>
        </w:rPr>
      </w:pPr>
    </w:p>
    <w:p w14:paraId="1DC72C3A" w14:textId="77777777" w:rsidR="00B87A97" w:rsidRPr="00B87A97" w:rsidRDefault="00B87A97" w:rsidP="003221E6">
      <w:pPr>
        <w:pStyle w:val="Norma"/>
        <w:numPr>
          <w:ilvl w:val="0"/>
          <w:numId w:val="67"/>
        </w:numPr>
        <w:ind w:left="360"/>
        <w:rPr>
          <w:rFonts w:asciiTheme="minorHAnsi" w:hAnsiTheme="minorHAnsi"/>
          <w:i/>
          <w:sz w:val="24"/>
          <w:szCs w:val="24"/>
        </w:rPr>
      </w:pPr>
      <w:r w:rsidRPr="00B87A97">
        <w:rPr>
          <w:rFonts w:asciiTheme="minorHAnsi" w:hAnsiTheme="minorHAnsi"/>
          <w:sz w:val="24"/>
          <w:szCs w:val="24"/>
        </w:rPr>
        <w:t xml:space="preserve">Forest Research (2012) </w:t>
      </w:r>
      <w:r w:rsidRPr="00B87A97">
        <w:rPr>
          <w:rFonts w:asciiTheme="minorHAnsi" w:hAnsiTheme="minorHAnsi"/>
          <w:i/>
          <w:sz w:val="24"/>
          <w:szCs w:val="24"/>
        </w:rPr>
        <w:t xml:space="preserve">Marginal abatement cost curves for UK Forestry </w:t>
      </w:r>
    </w:p>
    <w:p w14:paraId="7CF85D9F" w14:textId="77777777" w:rsidR="00B87A97" w:rsidRPr="00B87A97" w:rsidRDefault="00B87A97" w:rsidP="003221E6">
      <w:pPr>
        <w:pStyle w:val="Norma"/>
        <w:ind w:left="-360"/>
        <w:rPr>
          <w:rFonts w:asciiTheme="minorHAnsi" w:hAnsiTheme="minorHAnsi"/>
          <w:i/>
          <w:sz w:val="24"/>
          <w:szCs w:val="24"/>
        </w:rPr>
      </w:pPr>
    </w:p>
    <w:p w14:paraId="51199E02" w14:textId="60BFE838" w:rsidR="00B87A97" w:rsidRDefault="00B87A97" w:rsidP="003221E6">
      <w:pPr>
        <w:pStyle w:val="Norma"/>
        <w:numPr>
          <w:ilvl w:val="0"/>
          <w:numId w:val="67"/>
        </w:numPr>
        <w:ind w:left="360"/>
        <w:rPr>
          <w:rFonts w:asciiTheme="minorHAnsi" w:hAnsiTheme="minorHAnsi"/>
          <w:sz w:val="24"/>
          <w:szCs w:val="24"/>
        </w:rPr>
      </w:pPr>
      <w:r w:rsidRPr="00B87A97">
        <w:rPr>
          <w:rFonts w:asciiTheme="minorHAnsi" w:hAnsiTheme="minorHAnsi"/>
          <w:bCs/>
          <w:sz w:val="24"/>
          <w:szCs w:val="24"/>
        </w:rPr>
        <w:t xml:space="preserve">Forest Research: </w:t>
      </w:r>
      <w:hyperlink r:id="rId13" w:history="1">
        <w:r w:rsidRPr="00B87A97">
          <w:rPr>
            <w:rStyle w:val="Hyperlink"/>
            <w:rFonts w:asciiTheme="minorHAnsi" w:hAnsiTheme="minorHAnsi"/>
            <w:bCs/>
            <w:sz w:val="24"/>
            <w:szCs w:val="24"/>
          </w:rPr>
          <w:t>the social and economic research group</w:t>
        </w:r>
      </w:hyperlink>
      <w:r>
        <w:rPr>
          <w:rFonts w:asciiTheme="minorHAnsi" w:hAnsiTheme="minorHAnsi"/>
          <w:sz w:val="24"/>
          <w:szCs w:val="24"/>
        </w:rPr>
        <w:t xml:space="preserve"> </w:t>
      </w:r>
      <w:r w:rsidRPr="00B87A97">
        <w:rPr>
          <w:rStyle w:val="Hyperlink"/>
          <w:rFonts w:asciiTheme="minorHAnsi" w:hAnsiTheme="minorHAnsi"/>
          <w:sz w:val="24"/>
          <w:szCs w:val="24"/>
        </w:rPr>
        <w:t>carbon in woodland creation projects</w:t>
      </w:r>
      <w:r w:rsidRPr="00B87A97">
        <w:rPr>
          <w:rFonts w:asciiTheme="minorHAnsi" w:hAnsiTheme="minorHAnsi"/>
          <w:sz w:val="24"/>
          <w:szCs w:val="24"/>
        </w:rPr>
        <w:fldChar w:fldCharType="end"/>
      </w:r>
      <w:r w:rsidRPr="00B87A97">
        <w:rPr>
          <w:rFonts w:asciiTheme="minorHAnsi" w:hAnsiTheme="minorHAnsi"/>
          <w:sz w:val="24"/>
          <w:szCs w:val="24"/>
        </w:rPr>
        <w:t xml:space="preserve">. </w:t>
      </w:r>
    </w:p>
    <w:p w14:paraId="5FF67213" w14:textId="77777777" w:rsidR="00B87A97" w:rsidRDefault="00B87A97" w:rsidP="003221E6">
      <w:pPr>
        <w:pStyle w:val="ListParagraph"/>
        <w:ind w:left="360"/>
        <w:rPr>
          <w:rFonts w:asciiTheme="minorHAnsi" w:hAnsiTheme="minorHAnsi"/>
          <w:sz w:val="24"/>
          <w:szCs w:val="24"/>
        </w:rPr>
      </w:pPr>
    </w:p>
    <w:p w14:paraId="03660FB1" w14:textId="393F87A5" w:rsidR="00B87A97" w:rsidRPr="00667793" w:rsidRDefault="00B87A97" w:rsidP="003221E6">
      <w:pPr>
        <w:pStyle w:val="Norma"/>
        <w:numPr>
          <w:ilvl w:val="0"/>
          <w:numId w:val="67"/>
        </w:numPr>
        <w:ind w:left="360"/>
        <w:rPr>
          <w:rFonts w:asciiTheme="minorHAnsi" w:hAnsiTheme="minorHAnsi"/>
          <w:sz w:val="24"/>
          <w:szCs w:val="24"/>
        </w:rPr>
      </w:pPr>
      <w:r w:rsidRPr="00667793">
        <w:rPr>
          <w:rFonts w:asciiTheme="minorHAnsi" w:hAnsiTheme="minorHAnsi" w:cs="AdvTT5235d5a9"/>
          <w:color w:val="231F20"/>
          <w:sz w:val="24"/>
          <w:szCs w:val="24"/>
        </w:rPr>
        <w:t xml:space="preserve">Forest Policy and Economics Assessing the value of forestry to the Irish economy </w:t>
      </w:r>
      <w:r w:rsidRPr="00667793">
        <w:rPr>
          <w:rFonts w:asciiTheme="minorHAnsi" w:hAnsiTheme="minorHAnsi" w:cs="AdvTT5235d5a9+20"/>
          <w:color w:val="231F20"/>
          <w:sz w:val="24"/>
          <w:szCs w:val="24"/>
        </w:rPr>
        <w:t xml:space="preserve">— </w:t>
      </w:r>
      <w:r w:rsidRPr="00667793">
        <w:rPr>
          <w:rFonts w:asciiTheme="minorHAnsi" w:hAnsiTheme="minorHAnsi" w:cs="AdvTT5235d5a9"/>
          <w:color w:val="231F20"/>
          <w:sz w:val="24"/>
          <w:szCs w:val="24"/>
        </w:rPr>
        <w:t>An input</w:t>
      </w:r>
      <w:r w:rsidRPr="00667793">
        <w:rPr>
          <w:rFonts w:asciiTheme="minorHAnsi" w:hAnsiTheme="minorHAnsi" w:cs="AdvTT5235d5a9+20"/>
          <w:color w:val="231F20"/>
          <w:sz w:val="24"/>
          <w:szCs w:val="24"/>
        </w:rPr>
        <w:t>–</w:t>
      </w:r>
      <w:r w:rsidRPr="00667793">
        <w:rPr>
          <w:rFonts w:asciiTheme="minorHAnsi" w:hAnsiTheme="minorHAnsi" w:cs="AdvTT5235d5a9"/>
          <w:color w:val="231F20"/>
          <w:sz w:val="24"/>
          <w:szCs w:val="24"/>
        </w:rPr>
        <w:t>output approach Áine Ní Dhubháin, Marie-Christine Fléchard, Richard Moloney Deirdre O'Connor</w:t>
      </w:r>
      <w:r w:rsidR="00667793" w:rsidRPr="00667793">
        <w:rPr>
          <w:rFonts w:asciiTheme="minorHAnsi" w:hAnsiTheme="minorHAnsi" w:cs="AdvTT5235d5a9"/>
          <w:color w:val="231F20"/>
          <w:sz w:val="24"/>
          <w:szCs w:val="24"/>
        </w:rPr>
        <w:t>.</w:t>
      </w:r>
    </w:p>
    <w:p w14:paraId="2492DE9E" w14:textId="77777777" w:rsidR="00667793" w:rsidRDefault="00667793" w:rsidP="003221E6">
      <w:pPr>
        <w:pStyle w:val="ListParagraph"/>
        <w:ind w:left="360"/>
        <w:rPr>
          <w:rFonts w:asciiTheme="minorHAnsi" w:hAnsiTheme="minorHAnsi"/>
          <w:sz w:val="24"/>
          <w:szCs w:val="24"/>
        </w:rPr>
      </w:pPr>
    </w:p>
    <w:p w14:paraId="3CE47CC1" w14:textId="62BE9E08" w:rsidR="00667793" w:rsidRPr="00667793" w:rsidRDefault="00667793" w:rsidP="003221E6">
      <w:pPr>
        <w:pStyle w:val="Norma"/>
        <w:numPr>
          <w:ilvl w:val="0"/>
          <w:numId w:val="67"/>
        </w:numPr>
        <w:ind w:left="360"/>
        <w:rPr>
          <w:rFonts w:asciiTheme="minorHAnsi" w:hAnsiTheme="minorHAnsi"/>
          <w:sz w:val="24"/>
          <w:szCs w:val="24"/>
        </w:rPr>
      </w:pPr>
      <w:r>
        <w:rPr>
          <w:rFonts w:asciiTheme="minorHAnsi" w:hAnsiTheme="minorHAnsi"/>
          <w:sz w:val="24"/>
          <w:szCs w:val="24"/>
        </w:rPr>
        <w:t>Forestry Research 2017.</w:t>
      </w:r>
      <w:r w:rsidRPr="00667793">
        <w:rPr>
          <w:rFonts w:asciiTheme="minorHAnsi" w:hAnsiTheme="minorHAnsi"/>
          <w:sz w:val="24"/>
          <w:szCs w:val="24"/>
        </w:rPr>
        <w:t xml:space="preserve"> </w:t>
      </w:r>
      <w:r>
        <w:rPr>
          <w:rFonts w:asciiTheme="minorHAnsi" w:hAnsiTheme="minorHAnsi"/>
          <w:sz w:val="24"/>
          <w:szCs w:val="24"/>
        </w:rPr>
        <w:t>‘</w:t>
      </w:r>
      <w:r w:rsidRPr="00667793">
        <w:rPr>
          <w:rFonts w:asciiTheme="minorHAnsi" w:hAnsiTheme="minorHAnsi"/>
          <w:sz w:val="24"/>
          <w:szCs w:val="24"/>
        </w:rPr>
        <w:t>Valuing the social and environmental contribution of woodlands and tree</w:t>
      </w:r>
      <w:r>
        <w:rPr>
          <w:rFonts w:asciiTheme="minorHAnsi" w:hAnsiTheme="minorHAnsi"/>
          <w:sz w:val="24"/>
          <w:szCs w:val="24"/>
        </w:rPr>
        <w:t>s in England, Scotland and Wales’.</w:t>
      </w:r>
    </w:p>
    <w:p w14:paraId="1AD696DF" w14:textId="77777777" w:rsidR="00667793" w:rsidRDefault="00667793" w:rsidP="00667793">
      <w:pPr>
        <w:pStyle w:val="ListParagraph"/>
        <w:rPr>
          <w:rFonts w:asciiTheme="minorHAnsi" w:hAnsiTheme="minorHAnsi"/>
          <w:sz w:val="24"/>
          <w:szCs w:val="24"/>
        </w:rPr>
      </w:pPr>
    </w:p>
    <w:p w14:paraId="55438873" w14:textId="76965E67" w:rsidR="00667793" w:rsidRPr="00667793" w:rsidRDefault="00667793" w:rsidP="00667793">
      <w:pPr>
        <w:pStyle w:val="Norma"/>
        <w:rPr>
          <w:rFonts w:asciiTheme="minorHAnsi" w:hAnsiTheme="minorHAnsi"/>
          <w:b/>
          <w:sz w:val="24"/>
          <w:szCs w:val="24"/>
        </w:rPr>
      </w:pPr>
      <w:r w:rsidRPr="00667793">
        <w:rPr>
          <w:rFonts w:asciiTheme="minorHAnsi" w:hAnsiTheme="minorHAnsi"/>
          <w:b/>
          <w:sz w:val="24"/>
          <w:szCs w:val="24"/>
        </w:rPr>
        <w:t>Biomass:</w:t>
      </w:r>
    </w:p>
    <w:p w14:paraId="484A7D41" w14:textId="77777777" w:rsidR="00667793" w:rsidRPr="00667793" w:rsidRDefault="00667793" w:rsidP="003221E6">
      <w:pPr>
        <w:pStyle w:val="Norma"/>
        <w:numPr>
          <w:ilvl w:val="0"/>
          <w:numId w:val="68"/>
        </w:numPr>
        <w:ind w:left="360"/>
        <w:rPr>
          <w:rFonts w:asciiTheme="minorHAnsi" w:hAnsiTheme="minorHAnsi"/>
          <w:bCs/>
          <w:sz w:val="24"/>
          <w:szCs w:val="24"/>
        </w:rPr>
      </w:pPr>
      <w:r w:rsidRPr="00667793">
        <w:rPr>
          <w:rFonts w:asciiTheme="minorHAnsi" w:hAnsiTheme="minorHAnsi"/>
          <w:bCs/>
          <w:sz w:val="24"/>
          <w:szCs w:val="24"/>
        </w:rPr>
        <w:t xml:space="preserve">Astely Hasting et al (2017) </w:t>
      </w:r>
      <w:hyperlink r:id="rId14" w:history="1">
        <w:r w:rsidRPr="00667793">
          <w:rPr>
            <w:rStyle w:val="Hyperlink"/>
            <w:rFonts w:asciiTheme="minorHAnsi" w:hAnsiTheme="minorHAnsi"/>
            <w:bCs/>
            <w:i/>
            <w:sz w:val="24"/>
            <w:szCs w:val="24"/>
          </w:rPr>
          <w:t>Economic and environmental assessment of seed and rhizome propagated miscanthus in the UK</w:t>
        </w:r>
      </w:hyperlink>
      <w:r w:rsidRPr="00667793">
        <w:rPr>
          <w:rFonts w:asciiTheme="minorHAnsi" w:hAnsiTheme="minorHAnsi"/>
          <w:bCs/>
          <w:sz w:val="24"/>
          <w:szCs w:val="24"/>
        </w:rPr>
        <w:t xml:space="preserve"> </w:t>
      </w:r>
    </w:p>
    <w:p w14:paraId="6CB41056" w14:textId="77777777" w:rsidR="00667793" w:rsidRPr="00667793" w:rsidRDefault="00667793" w:rsidP="003221E6">
      <w:pPr>
        <w:pStyle w:val="Norma"/>
        <w:rPr>
          <w:rFonts w:asciiTheme="minorHAnsi" w:hAnsiTheme="minorHAnsi"/>
          <w:bCs/>
          <w:sz w:val="24"/>
          <w:szCs w:val="24"/>
        </w:rPr>
      </w:pPr>
    </w:p>
    <w:p w14:paraId="52E39865" w14:textId="77777777" w:rsidR="00667793" w:rsidRPr="00667793" w:rsidRDefault="00667793" w:rsidP="003221E6">
      <w:pPr>
        <w:pStyle w:val="Norma"/>
        <w:numPr>
          <w:ilvl w:val="0"/>
          <w:numId w:val="68"/>
        </w:numPr>
        <w:ind w:left="360"/>
        <w:rPr>
          <w:rFonts w:asciiTheme="minorHAnsi" w:hAnsiTheme="minorHAnsi"/>
          <w:bCs/>
          <w:sz w:val="24"/>
          <w:szCs w:val="24"/>
          <w:lang w:val="en-US"/>
        </w:rPr>
      </w:pPr>
      <w:r w:rsidRPr="00667793">
        <w:rPr>
          <w:rFonts w:asciiTheme="minorHAnsi" w:hAnsiTheme="minorHAnsi"/>
          <w:sz w:val="24"/>
          <w:szCs w:val="24"/>
        </w:rPr>
        <w:t xml:space="preserve">John Clifton-Brow et al (2019) </w:t>
      </w:r>
      <w:hyperlink r:id="rId15" w:history="1">
        <w:r w:rsidRPr="00667793">
          <w:rPr>
            <w:rStyle w:val="Hyperlink"/>
            <w:rFonts w:asciiTheme="minorHAnsi" w:hAnsiTheme="minorHAnsi"/>
            <w:bCs/>
            <w:i/>
            <w:sz w:val="24"/>
            <w:szCs w:val="24"/>
            <w:lang w:val="en-US"/>
          </w:rPr>
          <w:t>Breeding progress and preparedness for mass-scale deployment of perennial lignocellulosic biomass crops switchgrass, miscanthus, willow, and poplar</w:t>
        </w:r>
      </w:hyperlink>
    </w:p>
    <w:p w14:paraId="005A3CED" w14:textId="77777777" w:rsidR="00667793" w:rsidRPr="00667793" w:rsidRDefault="00667793" w:rsidP="003221E6">
      <w:pPr>
        <w:pStyle w:val="Norma"/>
        <w:ind w:left="-360"/>
        <w:rPr>
          <w:rFonts w:asciiTheme="minorHAnsi" w:hAnsiTheme="minorHAnsi"/>
          <w:bCs/>
          <w:sz w:val="24"/>
          <w:szCs w:val="24"/>
          <w:lang w:val="en-US"/>
        </w:rPr>
      </w:pPr>
    </w:p>
    <w:p w14:paraId="20E00899" w14:textId="77777777" w:rsidR="00667793" w:rsidRPr="00667793" w:rsidRDefault="00667793" w:rsidP="003221E6">
      <w:pPr>
        <w:pStyle w:val="Norma"/>
        <w:numPr>
          <w:ilvl w:val="0"/>
          <w:numId w:val="68"/>
        </w:numPr>
        <w:ind w:left="360"/>
        <w:rPr>
          <w:rFonts w:asciiTheme="minorHAnsi" w:hAnsiTheme="minorHAnsi"/>
          <w:bCs/>
          <w:sz w:val="24"/>
          <w:szCs w:val="24"/>
          <w:lang w:val="en-US"/>
        </w:rPr>
      </w:pPr>
      <w:r w:rsidRPr="00667793">
        <w:rPr>
          <w:rFonts w:asciiTheme="minorHAnsi" w:hAnsiTheme="minorHAnsi"/>
          <w:sz w:val="24"/>
          <w:szCs w:val="24"/>
        </w:rPr>
        <w:t>Terravesta (miscanthus) and Iggesund (SRC)</w:t>
      </w:r>
    </w:p>
    <w:p w14:paraId="4DB68769" w14:textId="77777777" w:rsidR="00667793" w:rsidRPr="00667793" w:rsidRDefault="00667793" w:rsidP="003221E6">
      <w:pPr>
        <w:pStyle w:val="Norma"/>
        <w:rPr>
          <w:rFonts w:asciiTheme="minorHAnsi" w:hAnsiTheme="minorHAnsi"/>
          <w:bCs/>
          <w:sz w:val="24"/>
          <w:szCs w:val="24"/>
          <w:lang w:val="en-US"/>
        </w:rPr>
      </w:pPr>
    </w:p>
    <w:p w14:paraId="5F900539" w14:textId="6315C52D" w:rsidR="00667793" w:rsidRDefault="00667793" w:rsidP="003221E6">
      <w:pPr>
        <w:pStyle w:val="Norma"/>
        <w:numPr>
          <w:ilvl w:val="0"/>
          <w:numId w:val="68"/>
        </w:numPr>
        <w:ind w:left="360"/>
        <w:rPr>
          <w:rFonts w:asciiTheme="minorHAnsi" w:hAnsiTheme="minorHAnsi"/>
          <w:bCs/>
          <w:sz w:val="24"/>
          <w:szCs w:val="24"/>
          <w:lang w:val="en-US"/>
        </w:rPr>
      </w:pPr>
      <w:r w:rsidRPr="00667793">
        <w:rPr>
          <w:rFonts w:asciiTheme="minorHAnsi" w:hAnsiTheme="minorHAnsi"/>
          <w:sz w:val="24"/>
          <w:szCs w:val="24"/>
        </w:rPr>
        <w:lastRenderedPageBreak/>
        <w:t xml:space="preserve">Energy Technologies Institute (ETI) (2018) </w:t>
      </w:r>
      <w:hyperlink r:id="rId16" w:history="1">
        <w:r w:rsidRPr="00667793">
          <w:rPr>
            <w:rStyle w:val="Hyperlink"/>
            <w:rFonts w:asciiTheme="minorHAnsi" w:hAnsiTheme="minorHAnsi"/>
            <w:i/>
            <w:sz w:val="24"/>
            <w:szCs w:val="24"/>
            <w:lang w:val="en"/>
          </w:rPr>
          <w:t>Bioenergy crops in the UK: Case studies on successful whole farm integration evidence pack.</w:t>
        </w:r>
      </w:hyperlink>
    </w:p>
    <w:p w14:paraId="388F0B75" w14:textId="77777777" w:rsidR="00667793" w:rsidRDefault="00667793" w:rsidP="003221E6">
      <w:pPr>
        <w:pStyle w:val="ListParagraph"/>
        <w:ind w:left="360"/>
        <w:rPr>
          <w:rFonts w:asciiTheme="minorHAnsi" w:hAnsiTheme="minorHAnsi"/>
          <w:bCs/>
          <w:sz w:val="24"/>
          <w:szCs w:val="24"/>
          <w:lang w:val="en-US"/>
        </w:rPr>
      </w:pPr>
    </w:p>
    <w:p w14:paraId="7258C58C" w14:textId="48388F76" w:rsidR="00667793" w:rsidRPr="00667793" w:rsidRDefault="00667793" w:rsidP="003221E6">
      <w:pPr>
        <w:pStyle w:val="Norma"/>
        <w:numPr>
          <w:ilvl w:val="0"/>
          <w:numId w:val="68"/>
        </w:numPr>
        <w:shd w:val="clear" w:color="auto" w:fill="FFFFFF"/>
        <w:ind w:left="360"/>
        <w:textAlignment w:val="baseline"/>
        <w:rPr>
          <w:rFonts w:asciiTheme="minorHAnsi" w:hAnsiTheme="minorHAnsi" w:cs="Arial"/>
          <w:sz w:val="24"/>
          <w:szCs w:val="24"/>
        </w:rPr>
      </w:pPr>
      <w:r w:rsidRPr="00667793">
        <w:rPr>
          <w:rFonts w:asciiTheme="minorHAnsi" w:hAnsiTheme="minorHAnsi" w:cs="Arial"/>
          <w:bCs/>
          <w:sz w:val="24"/>
          <w:szCs w:val="24"/>
        </w:rPr>
        <w:t>ADAS: Bioenergy crops in the UK: Case studies of successful whole farm integration.</w:t>
      </w:r>
    </w:p>
    <w:p w14:paraId="770395A0" w14:textId="77777777" w:rsidR="00667793" w:rsidRDefault="00667793" w:rsidP="00667793">
      <w:pPr>
        <w:pStyle w:val="Norma"/>
        <w:ind w:left="720"/>
        <w:rPr>
          <w:rFonts w:asciiTheme="minorHAnsi" w:hAnsiTheme="minorHAnsi"/>
          <w:bCs/>
          <w:sz w:val="24"/>
          <w:szCs w:val="24"/>
          <w:lang w:val="en-US"/>
        </w:rPr>
      </w:pPr>
    </w:p>
    <w:p w14:paraId="281331D1" w14:textId="01B08464" w:rsidR="00667793" w:rsidRDefault="00667793" w:rsidP="00667793">
      <w:pPr>
        <w:pStyle w:val="Norma"/>
        <w:rPr>
          <w:rFonts w:asciiTheme="minorHAnsi" w:hAnsiTheme="minorHAnsi"/>
          <w:b/>
          <w:bCs/>
          <w:sz w:val="24"/>
          <w:szCs w:val="24"/>
          <w:lang w:val="en-US"/>
        </w:rPr>
      </w:pPr>
      <w:r w:rsidRPr="00667793">
        <w:rPr>
          <w:rFonts w:asciiTheme="minorHAnsi" w:hAnsiTheme="minorHAnsi"/>
          <w:b/>
          <w:bCs/>
          <w:sz w:val="24"/>
          <w:szCs w:val="24"/>
          <w:lang w:val="en-US"/>
        </w:rPr>
        <w:t>Peatlands:</w:t>
      </w:r>
    </w:p>
    <w:p w14:paraId="25331191" w14:textId="77777777" w:rsidR="00493E05" w:rsidRPr="00667793" w:rsidRDefault="00493E05" w:rsidP="00667793">
      <w:pPr>
        <w:pStyle w:val="Norma"/>
        <w:rPr>
          <w:rFonts w:asciiTheme="minorHAnsi" w:hAnsiTheme="minorHAnsi"/>
          <w:b/>
          <w:bCs/>
          <w:sz w:val="24"/>
          <w:szCs w:val="24"/>
          <w:lang w:val="en-US"/>
        </w:rPr>
      </w:pPr>
    </w:p>
    <w:p w14:paraId="66933EDC" w14:textId="77777777" w:rsidR="00493E05" w:rsidRDefault="00493E05" w:rsidP="00493E05">
      <w:pPr>
        <w:pStyle w:val="Footnote"/>
        <w:numPr>
          <w:ilvl w:val="0"/>
          <w:numId w:val="70"/>
        </w:numPr>
        <w:rPr>
          <w:rFonts w:asciiTheme="minorHAnsi" w:hAnsiTheme="minorHAnsi"/>
          <w:i/>
          <w:sz w:val="24"/>
        </w:rPr>
      </w:pPr>
      <w:r w:rsidRPr="00493E05">
        <w:rPr>
          <w:rFonts w:asciiTheme="minorHAnsi" w:hAnsiTheme="minorHAnsi"/>
          <w:sz w:val="24"/>
          <w:lang w:eastAsia="en-GB"/>
        </w:rPr>
        <w:t>Okumah, M et al (2019)</w:t>
      </w:r>
      <w:r w:rsidRPr="00493E05">
        <w:rPr>
          <w:rFonts w:asciiTheme="minorHAnsi" w:hAnsiTheme="minorHAnsi"/>
          <w:i/>
          <w:sz w:val="24"/>
          <w:lang w:eastAsia="en-GB"/>
        </w:rPr>
        <w:t xml:space="preserve"> </w:t>
      </w:r>
      <w:r w:rsidRPr="00493E05">
        <w:rPr>
          <w:rStyle w:val="Italics"/>
          <w:rFonts w:asciiTheme="minorHAnsi" w:hAnsiTheme="minorHAnsi"/>
          <w:i w:val="0"/>
          <w:sz w:val="24"/>
        </w:rPr>
        <w:t>How much does peatland restoration cost? Insights from the UK. University of Leeds - SRUC Report</w:t>
      </w:r>
      <w:r w:rsidRPr="00493E05">
        <w:rPr>
          <w:rFonts w:asciiTheme="minorHAnsi" w:hAnsiTheme="minorHAnsi"/>
          <w:i/>
          <w:sz w:val="24"/>
          <w:lang w:eastAsia="en-GB"/>
        </w:rPr>
        <w:t>.</w:t>
      </w:r>
    </w:p>
    <w:p w14:paraId="35669C7D" w14:textId="39DF7D27" w:rsidR="00667793" w:rsidRPr="00493E05" w:rsidRDefault="00493E05" w:rsidP="00493E05">
      <w:pPr>
        <w:pStyle w:val="Footnote"/>
        <w:numPr>
          <w:ilvl w:val="0"/>
          <w:numId w:val="70"/>
        </w:numPr>
        <w:rPr>
          <w:rStyle w:val="Italics"/>
          <w:rFonts w:asciiTheme="minorHAnsi" w:hAnsiTheme="minorHAnsi"/>
          <w:sz w:val="24"/>
        </w:rPr>
      </w:pPr>
      <w:r w:rsidRPr="00493E05">
        <w:rPr>
          <w:rFonts w:asciiTheme="minorHAnsi" w:hAnsiTheme="minorHAnsi"/>
          <w:i/>
          <w:sz w:val="24"/>
        </w:rPr>
        <w:t xml:space="preserve"> </w:t>
      </w:r>
      <w:r w:rsidRPr="00493E05">
        <w:rPr>
          <w:rFonts w:asciiTheme="minorHAnsi" w:hAnsiTheme="minorHAnsi"/>
          <w:sz w:val="24"/>
        </w:rPr>
        <w:t xml:space="preserve">Artz, R.R.E. et al (2018) </w:t>
      </w:r>
      <w:r w:rsidRPr="00493E05">
        <w:rPr>
          <w:rStyle w:val="Italics"/>
          <w:rFonts w:asciiTheme="minorHAnsi" w:hAnsiTheme="minorHAnsi"/>
          <w:i w:val="0"/>
          <w:sz w:val="24"/>
        </w:rPr>
        <w:t>Peatland restoration - a comparative analysis of the costs and merits of different restoration   methods.</w:t>
      </w:r>
    </w:p>
    <w:p w14:paraId="11C02F5A" w14:textId="23C2A390" w:rsidR="00493E05" w:rsidRPr="00493E05" w:rsidRDefault="00493E05" w:rsidP="00493E05">
      <w:pPr>
        <w:pStyle w:val="Footnote"/>
        <w:numPr>
          <w:ilvl w:val="0"/>
          <w:numId w:val="70"/>
        </w:numPr>
        <w:rPr>
          <w:rFonts w:asciiTheme="minorHAnsi" w:hAnsiTheme="minorHAnsi"/>
          <w:b/>
          <w:sz w:val="24"/>
        </w:rPr>
      </w:pPr>
      <w:r w:rsidRPr="00493E05">
        <w:rPr>
          <w:rFonts w:asciiTheme="minorHAnsi" w:hAnsiTheme="minorHAnsi"/>
          <w:sz w:val="24"/>
        </w:rPr>
        <w:t>Klaus Glenk, Paula Novo, Michaela Roberts, Julia Martin-Ortega, Jacqueline Potts The costs of peatland restoration in Scotland – considerations for data collection and systematic analysis</w:t>
      </w:r>
      <w:r>
        <w:rPr>
          <w:rFonts w:asciiTheme="minorHAnsi" w:hAnsiTheme="minorHAnsi"/>
          <w:sz w:val="24"/>
        </w:rPr>
        <w:t>.</w:t>
      </w:r>
    </w:p>
    <w:p w14:paraId="399F688C" w14:textId="77777777" w:rsidR="00493E05" w:rsidRPr="00493E05" w:rsidRDefault="00493E05" w:rsidP="00493E05">
      <w:pPr>
        <w:pStyle w:val="Footnote"/>
        <w:ind w:left="360" w:firstLine="0"/>
        <w:rPr>
          <w:rFonts w:asciiTheme="minorHAnsi" w:hAnsiTheme="minorHAnsi"/>
          <w:b/>
          <w:sz w:val="24"/>
        </w:rPr>
      </w:pPr>
    </w:p>
    <w:p w14:paraId="033415F5" w14:textId="14E53E9A" w:rsidR="00667793" w:rsidRPr="00493E05" w:rsidRDefault="00667793" w:rsidP="00493E05">
      <w:pPr>
        <w:pStyle w:val="Footnote"/>
        <w:rPr>
          <w:rFonts w:asciiTheme="minorHAnsi" w:hAnsiTheme="minorHAnsi"/>
          <w:sz w:val="24"/>
        </w:rPr>
      </w:pPr>
      <w:r w:rsidRPr="00B87A97">
        <w:rPr>
          <w:rFonts w:asciiTheme="minorHAnsi" w:hAnsiTheme="minorHAnsi"/>
          <w:b/>
          <w:sz w:val="24"/>
        </w:rPr>
        <w:t>Non-market impacts</w:t>
      </w:r>
    </w:p>
    <w:p w14:paraId="74512F03" w14:textId="1FFF599D" w:rsidR="00493E05" w:rsidRDefault="00493E05" w:rsidP="00493E05">
      <w:pPr>
        <w:pStyle w:val="Norma"/>
        <w:numPr>
          <w:ilvl w:val="0"/>
          <w:numId w:val="57"/>
        </w:numPr>
        <w:rPr>
          <w:rFonts w:asciiTheme="minorHAnsi" w:hAnsiTheme="minorHAnsi"/>
          <w:bCs/>
          <w:sz w:val="24"/>
          <w:szCs w:val="24"/>
        </w:rPr>
      </w:pPr>
      <w:r w:rsidRPr="00493E05">
        <w:rPr>
          <w:rFonts w:asciiTheme="minorHAnsi" w:hAnsiTheme="minorHAnsi"/>
          <w:bCs/>
          <w:sz w:val="24"/>
          <w:szCs w:val="24"/>
        </w:rPr>
        <w:t xml:space="preserve">JNCC Ecosystem Services Valuation </w:t>
      </w:r>
      <w:hyperlink r:id="rId17" w:history="1">
        <w:r w:rsidRPr="000E7F4B">
          <w:rPr>
            <w:rStyle w:val="Hyperlink"/>
            <w:rFonts w:asciiTheme="minorHAnsi" w:hAnsiTheme="minorHAnsi"/>
            <w:bCs/>
            <w:sz w:val="24"/>
            <w:szCs w:val="24"/>
          </w:rPr>
          <w:t>http://archive.jncc.gov.uk/default.aspx?page=6383</w:t>
        </w:r>
      </w:hyperlink>
    </w:p>
    <w:p w14:paraId="5213A08E" w14:textId="77777777" w:rsidR="00493E05" w:rsidRDefault="00493E05" w:rsidP="00493E05">
      <w:pPr>
        <w:pStyle w:val="Norma"/>
        <w:ind w:left="360"/>
        <w:rPr>
          <w:rFonts w:asciiTheme="minorHAnsi" w:hAnsiTheme="minorHAnsi"/>
          <w:bCs/>
          <w:sz w:val="24"/>
          <w:szCs w:val="24"/>
        </w:rPr>
      </w:pPr>
    </w:p>
    <w:p w14:paraId="221D9AFA" w14:textId="4499DFE1" w:rsidR="00493E05" w:rsidRDefault="00493E05" w:rsidP="00493E05">
      <w:pPr>
        <w:pStyle w:val="Norma"/>
        <w:numPr>
          <w:ilvl w:val="0"/>
          <w:numId w:val="57"/>
        </w:numPr>
        <w:rPr>
          <w:rFonts w:asciiTheme="minorHAnsi" w:hAnsiTheme="minorHAnsi"/>
          <w:bCs/>
          <w:sz w:val="24"/>
          <w:szCs w:val="24"/>
        </w:rPr>
      </w:pPr>
      <w:r>
        <w:rPr>
          <w:rFonts w:asciiTheme="minorHAnsi" w:hAnsiTheme="minorHAnsi"/>
          <w:bCs/>
          <w:sz w:val="24"/>
          <w:szCs w:val="24"/>
        </w:rPr>
        <w:t xml:space="preserve">Defra policy paper 2011. An introductory guide to valuing ecosystem services. </w:t>
      </w:r>
      <w:hyperlink r:id="rId18" w:history="1">
        <w:r w:rsidRPr="000E7F4B">
          <w:rPr>
            <w:rStyle w:val="Hyperlink"/>
            <w:rFonts w:asciiTheme="minorHAnsi" w:hAnsiTheme="minorHAnsi"/>
            <w:bCs/>
            <w:sz w:val="24"/>
            <w:szCs w:val="24"/>
          </w:rPr>
          <w:t>https://www.gov.uk/government/publications/an-introductory-guide-to-valuing-ecosystem-services</w:t>
        </w:r>
      </w:hyperlink>
    </w:p>
    <w:p w14:paraId="566039E5" w14:textId="77777777" w:rsidR="00493E05" w:rsidRDefault="00493E05" w:rsidP="00493E05">
      <w:pPr>
        <w:pStyle w:val="ListParagraph"/>
        <w:rPr>
          <w:rFonts w:asciiTheme="minorHAnsi" w:hAnsiTheme="minorHAnsi"/>
          <w:bCs/>
          <w:sz w:val="24"/>
          <w:szCs w:val="24"/>
        </w:rPr>
      </w:pPr>
    </w:p>
    <w:p w14:paraId="003B0018" w14:textId="77777777" w:rsidR="00667793" w:rsidRPr="00493E05" w:rsidRDefault="00667793" w:rsidP="00667793">
      <w:pPr>
        <w:pStyle w:val="Norma"/>
        <w:numPr>
          <w:ilvl w:val="0"/>
          <w:numId w:val="57"/>
        </w:numPr>
        <w:rPr>
          <w:rFonts w:asciiTheme="minorHAnsi" w:hAnsiTheme="minorHAnsi"/>
          <w:bCs/>
          <w:sz w:val="24"/>
          <w:szCs w:val="24"/>
          <w:u w:val="single"/>
        </w:rPr>
      </w:pPr>
      <w:r w:rsidRPr="00493E05">
        <w:rPr>
          <w:rFonts w:asciiTheme="minorHAnsi" w:hAnsiTheme="minorHAnsi"/>
          <w:sz w:val="24"/>
          <w:szCs w:val="24"/>
        </w:rPr>
        <w:t xml:space="preserve">Eftec (2016) </w:t>
      </w:r>
      <w:hyperlink r:id="rId19" w:history="1">
        <w:r w:rsidRPr="00493E05">
          <w:rPr>
            <w:rStyle w:val="Hyperlink"/>
            <w:rFonts w:asciiTheme="minorHAnsi" w:hAnsiTheme="minorHAnsi"/>
            <w:sz w:val="24"/>
            <w:szCs w:val="24"/>
          </w:rPr>
          <w:t>Woodland Carbon Code Co-benefits</w:t>
        </w:r>
      </w:hyperlink>
    </w:p>
    <w:p w14:paraId="727F5303" w14:textId="77777777" w:rsidR="00667793" w:rsidRPr="00493E05" w:rsidRDefault="00667793" w:rsidP="00667793">
      <w:pPr>
        <w:pStyle w:val="Norma"/>
        <w:rPr>
          <w:rFonts w:asciiTheme="minorHAnsi" w:hAnsiTheme="minorHAnsi"/>
          <w:sz w:val="24"/>
          <w:szCs w:val="24"/>
        </w:rPr>
      </w:pPr>
    </w:p>
    <w:p w14:paraId="40D02FEE" w14:textId="77777777" w:rsidR="00667793" w:rsidRPr="00493E05" w:rsidRDefault="00667793" w:rsidP="00667793">
      <w:pPr>
        <w:pStyle w:val="Norma"/>
        <w:numPr>
          <w:ilvl w:val="0"/>
          <w:numId w:val="57"/>
        </w:numPr>
        <w:rPr>
          <w:rFonts w:asciiTheme="minorHAnsi" w:hAnsiTheme="minorHAnsi"/>
          <w:bCs/>
          <w:sz w:val="24"/>
          <w:szCs w:val="24"/>
        </w:rPr>
      </w:pPr>
      <w:r w:rsidRPr="00493E05">
        <w:rPr>
          <w:rFonts w:asciiTheme="minorHAnsi" w:hAnsiTheme="minorHAnsi"/>
          <w:bCs/>
          <w:sz w:val="24"/>
          <w:szCs w:val="24"/>
        </w:rPr>
        <w:t xml:space="preserve">Forestry Commission (2017/18) </w:t>
      </w:r>
      <w:hyperlink r:id="rId20" w:history="1">
        <w:r w:rsidRPr="00493E05">
          <w:rPr>
            <w:rStyle w:val="Hyperlink"/>
            <w:rFonts w:asciiTheme="minorHAnsi" w:hAnsiTheme="minorHAnsi"/>
            <w:bCs/>
            <w:sz w:val="24"/>
            <w:szCs w:val="24"/>
          </w:rPr>
          <w:t>Natural Capital Account</w:t>
        </w:r>
      </w:hyperlink>
      <w:r w:rsidRPr="00493E05">
        <w:rPr>
          <w:rFonts w:asciiTheme="minorHAnsi" w:hAnsiTheme="minorHAnsi"/>
          <w:bCs/>
          <w:sz w:val="24"/>
          <w:szCs w:val="24"/>
        </w:rPr>
        <w:t xml:space="preserve"> (Forest Enterprise) </w:t>
      </w:r>
    </w:p>
    <w:p w14:paraId="0DCBA59D" w14:textId="77777777" w:rsidR="00667793" w:rsidRPr="00493E05" w:rsidRDefault="00667793" w:rsidP="00667793">
      <w:pPr>
        <w:pStyle w:val="Norma"/>
        <w:rPr>
          <w:rFonts w:asciiTheme="minorHAnsi" w:hAnsiTheme="minorHAnsi"/>
          <w:bCs/>
          <w:sz w:val="24"/>
          <w:szCs w:val="24"/>
        </w:rPr>
      </w:pPr>
    </w:p>
    <w:p w14:paraId="589D3DF1" w14:textId="77777777" w:rsidR="00667793" w:rsidRPr="00493E05" w:rsidRDefault="00667793" w:rsidP="00667793">
      <w:pPr>
        <w:pStyle w:val="Norma"/>
        <w:numPr>
          <w:ilvl w:val="0"/>
          <w:numId w:val="57"/>
        </w:numPr>
        <w:rPr>
          <w:rFonts w:asciiTheme="minorHAnsi" w:hAnsiTheme="minorHAnsi"/>
          <w:bCs/>
          <w:sz w:val="24"/>
          <w:szCs w:val="24"/>
          <w:u w:val="single"/>
        </w:rPr>
      </w:pPr>
      <w:r w:rsidRPr="00493E05">
        <w:rPr>
          <w:rFonts w:asciiTheme="minorHAnsi" w:hAnsiTheme="minorHAnsi"/>
          <w:sz w:val="24"/>
          <w:szCs w:val="24"/>
        </w:rPr>
        <w:lastRenderedPageBreak/>
        <w:t xml:space="preserve">Forestry Commission (2017) </w:t>
      </w:r>
      <w:hyperlink r:id="rId21" w:history="1">
        <w:r w:rsidRPr="00493E05">
          <w:rPr>
            <w:rStyle w:val="Hyperlink"/>
            <w:rFonts w:asciiTheme="minorHAnsi" w:hAnsiTheme="minorHAnsi"/>
            <w:sz w:val="24"/>
            <w:szCs w:val="24"/>
          </w:rPr>
          <w:t>Valuing the Social and Environmental outputs of forestry in England, Scotland and Wales</w:t>
        </w:r>
      </w:hyperlink>
      <w:r w:rsidRPr="00493E05">
        <w:rPr>
          <w:rFonts w:asciiTheme="minorHAnsi" w:hAnsiTheme="minorHAnsi"/>
          <w:sz w:val="24"/>
          <w:szCs w:val="24"/>
        </w:rPr>
        <w:t> </w:t>
      </w:r>
    </w:p>
    <w:p w14:paraId="235E3273" w14:textId="77777777" w:rsidR="00667793" w:rsidRPr="00493E05" w:rsidRDefault="00667793" w:rsidP="00667793">
      <w:pPr>
        <w:pStyle w:val="Norma"/>
        <w:rPr>
          <w:rFonts w:asciiTheme="minorHAnsi" w:hAnsiTheme="minorHAnsi"/>
          <w:bCs/>
          <w:sz w:val="24"/>
          <w:szCs w:val="24"/>
          <w:u w:val="single"/>
        </w:rPr>
      </w:pPr>
    </w:p>
    <w:p w14:paraId="6FC22ED4" w14:textId="77777777" w:rsidR="00667793" w:rsidRPr="00493E05" w:rsidRDefault="00A3019A" w:rsidP="00667793">
      <w:pPr>
        <w:pStyle w:val="Norma"/>
        <w:numPr>
          <w:ilvl w:val="0"/>
          <w:numId w:val="57"/>
        </w:numPr>
        <w:rPr>
          <w:rFonts w:asciiTheme="minorHAnsi" w:hAnsiTheme="minorHAnsi"/>
          <w:sz w:val="24"/>
          <w:szCs w:val="24"/>
        </w:rPr>
      </w:pPr>
      <w:hyperlink r:id="rId22" w:history="1">
        <w:r w:rsidR="00667793" w:rsidRPr="00493E05">
          <w:rPr>
            <w:rStyle w:val="Hyperlink"/>
            <w:rFonts w:asciiTheme="minorHAnsi" w:hAnsiTheme="minorHAnsi"/>
            <w:sz w:val="24"/>
            <w:szCs w:val="24"/>
          </w:rPr>
          <w:t>Flood Management and Woodland Creation – Southwell case study</w:t>
        </w:r>
      </w:hyperlink>
      <w:r w:rsidR="00667793" w:rsidRPr="00493E05">
        <w:rPr>
          <w:rFonts w:asciiTheme="minorHAnsi" w:hAnsiTheme="minorHAnsi"/>
          <w:sz w:val="24"/>
          <w:szCs w:val="24"/>
        </w:rPr>
        <w:t xml:space="preserve"> (2017)</w:t>
      </w:r>
    </w:p>
    <w:p w14:paraId="7D099976" w14:textId="77777777" w:rsidR="00493E05" w:rsidRPr="00493E05" w:rsidRDefault="00493E05" w:rsidP="00493E05">
      <w:pPr>
        <w:pStyle w:val="Norma"/>
        <w:ind w:left="720"/>
        <w:rPr>
          <w:rFonts w:asciiTheme="minorHAnsi" w:hAnsiTheme="minorHAnsi"/>
          <w:bCs/>
          <w:sz w:val="24"/>
          <w:szCs w:val="24"/>
          <w:u w:val="single"/>
        </w:rPr>
      </w:pPr>
    </w:p>
    <w:p w14:paraId="078B7F0B" w14:textId="77777777" w:rsidR="00667793" w:rsidRPr="00405706" w:rsidRDefault="00667793" w:rsidP="00667793">
      <w:pPr>
        <w:pStyle w:val="Norma"/>
        <w:numPr>
          <w:ilvl w:val="0"/>
          <w:numId w:val="57"/>
        </w:numPr>
        <w:rPr>
          <w:rFonts w:asciiTheme="minorHAnsi" w:hAnsiTheme="minorHAnsi"/>
          <w:bCs/>
          <w:sz w:val="24"/>
          <w:szCs w:val="24"/>
          <w:u w:val="single"/>
        </w:rPr>
      </w:pPr>
      <w:r w:rsidRPr="00493E05">
        <w:rPr>
          <w:rFonts w:asciiTheme="minorHAnsi" w:hAnsiTheme="minorHAnsi"/>
          <w:bCs/>
          <w:sz w:val="24"/>
          <w:szCs w:val="24"/>
        </w:rPr>
        <w:t>Eftec (2015) Developing UK natural capital accounts: woodland ecosystem accounts</w:t>
      </w:r>
    </w:p>
    <w:p w14:paraId="081CB1C7" w14:textId="77777777" w:rsidR="00405706" w:rsidRDefault="00405706" w:rsidP="00405706">
      <w:pPr>
        <w:pStyle w:val="ListParagraph"/>
        <w:rPr>
          <w:rFonts w:asciiTheme="minorHAnsi" w:hAnsiTheme="minorHAnsi"/>
          <w:bCs/>
          <w:sz w:val="24"/>
          <w:szCs w:val="24"/>
          <w:u w:val="single"/>
        </w:rPr>
      </w:pPr>
    </w:p>
    <w:p w14:paraId="63E89CEA" w14:textId="77777777" w:rsidR="00405706" w:rsidRPr="00405706" w:rsidRDefault="00405706" w:rsidP="00405706">
      <w:pPr>
        <w:pStyle w:val="ListParagraph"/>
        <w:numPr>
          <w:ilvl w:val="0"/>
          <w:numId w:val="57"/>
        </w:numPr>
        <w:rPr>
          <w:color w:val="000000"/>
        </w:rPr>
      </w:pPr>
      <w:r w:rsidRPr="00405706">
        <w:rPr>
          <w:color w:val="000000"/>
        </w:rPr>
        <w:t>Assessment of climate change impacts on UK natural assets (AECOM)</w:t>
      </w:r>
    </w:p>
    <w:p w14:paraId="24156F73" w14:textId="7E367B82" w:rsidR="00405706" w:rsidRPr="00405706" w:rsidRDefault="00A3019A" w:rsidP="00405706">
      <w:pPr>
        <w:pStyle w:val="ListParagraph"/>
        <w:ind w:left="360"/>
        <w:rPr>
          <w:color w:val="000000"/>
        </w:rPr>
      </w:pPr>
      <w:hyperlink r:id="rId23" w:history="1">
        <w:r w:rsidR="00405706" w:rsidRPr="00405706">
          <w:rPr>
            <w:rStyle w:val="Hyperlink"/>
            <w:color w:val="000000"/>
          </w:rPr>
          <w:t>https://www.theccc.org.uk/publication/aecom-assessment-of-climate-change-impacts-on-uk-natural-assets/</w:t>
        </w:r>
      </w:hyperlink>
    </w:p>
    <w:p w14:paraId="2A1149A4" w14:textId="77777777" w:rsidR="00405706" w:rsidRPr="00405706" w:rsidRDefault="00405706" w:rsidP="00405706">
      <w:pPr>
        <w:pStyle w:val="ListParagraph"/>
        <w:ind w:left="360"/>
        <w:rPr>
          <w:color w:val="000000"/>
        </w:rPr>
      </w:pPr>
    </w:p>
    <w:p w14:paraId="7442F137" w14:textId="77777777" w:rsidR="00405706" w:rsidRPr="00405706" w:rsidRDefault="00405706" w:rsidP="00405706">
      <w:pPr>
        <w:pStyle w:val="ListParagraph"/>
        <w:numPr>
          <w:ilvl w:val="0"/>
          <w:numId w:val="57"/>
        </w:numPr>
        <w:rPr>
          <w:color w:val="000000"/>
        </w:rPr>
      </w:pPr>
      <w:r w:rsidRPr="00405706">
        <w:rPr>
          <w:color w:val="000000"/>
        </w:rPr>
        <w:t>Environmental Value Look-Up (EVL) Tool</w:t>
      </w:r>
    </w:p>
    <w:p w14:paraId="472CC69D" w14:textId="77777777" w:rsidR="00405706" w:rsidRPr="00405706" w:rsidRDefault="00A3019A" w:rsidP="00405706">
      <w:pPr>
        <w:pStyle w:val="ListParagraph"/>
        <w:ind w:left="360"/>
        <w:rPr>
          <w:color w:val="000000"/>
        </w:rPr>
      </w:pPr>
      <w:hyperlink r:id="rId24" w:history="1">
        <w:r w:rsidR="00405706" w:rsidRPr="00405706">
          <w:rPr>
            <w:rStyle w:val="Hyperlink"/>
            <w:color w:val="000000"/>
          </w:rPr>
          <w:t>https://www.eftec.co.uk/index.php/project/%20%09environmental-value-look-evl-tool</w:t>
        </w:r>
      </w:hyperlink>
    </w:p>
    <w:p w14:paraId="06514C31" w14:textId="77777777" w:rsidR="00405706" w:rsidRPr="00405706" w:rsidRDefault="00405706" w:rsidP="00405706">
      <w:pPr>
        <w:pStyle w:val="ListParagraph"/>
        <w:ind w:left="360"/>
        <w:rPr>
          <w:color w:val="000000"/>
        </w:rPr>
      </w:pPr>
    </w:p>
    <w:p w14:paraId="77E4A2ED" w14:textId="77777777" w:rsidR="00405706" w:rsidRPr="00405706" w:rsidRDefault="00405706" w:rsidP="00405706">
      <w:pPr>
        <w:pStyle w:val="ListParagraph"/>
        <w:numPr>
          <w:ilvl w:val="0"/>
          <w:numId w:val="57"/>
        </w:numPr>
        <w:rPr>
          <w:color w:val="000000"/>
        </w:rPr>
      </w:pPr>
      <w:r w:rsidRPr="00405706">
        <w:rPr>
          <w:color w:val="000000"/>
        </w:rPr>
        <w:t>UK National Ecosystem Assessment</w:t>
      </w:r>
    </w:p>
    <w:p w14:paraId="194B67F8" w14:textId="77777777" w:rsidR="00405706" w:rsidRPr="00405706" w:rsidRDefault="00A3019A" w:rsidP="00405706">
      <w:pPr>
        <w:pStyle w:val="ListParagraph"/>
        <w:ind w:left="360"/>
        <w:rPr>
          <w:color w:val="000000"/>
        </w:rPr>
      </w:pPr>
      <w:hyperlink r:id="rId25" w:history="1">
        <w:r w:rsidR="00405706" w:rsidRPr="00405706">
          <w:rPr>
            <w:rStyle w:val="Hyperlink"/>
            <w:color w:val="000000"/>
          </w:rPr>
          <w:t>http://uknea.unep-wcmc.org/</w:t>
        </w:r>
      </w:hyperlink>
    </w:p>
    <w:p w14:paraId="7CE050F5" w14:textId="77777777" w:rsidR="00405706" w:rsidRPr="00405706" w:rsidRDefault="00405706" w:rsidP="00405706">
      <w:pPr>
        <w:pStyle w:val="ListParagraph"/>
        <w:ind w:left="360"/>
        <w:rPr>
          <w:color w:val="000000"/>
        </w:rPr>
      </w:pPr>
    </w:p>
    <w:p w14:paraId="448ECC3A" w14:textId="77777777" w:rsidR="00405706" w:rsidRPr="00405706" w:rsidRDefault="00405706" w:rsidP="00405706">
      <w:pPr>
        <w:pStyle w:val="ListParagraph"/>
        <w:numPr>
          <w:ilvl w:val="0"/>
          <w:numId w:val="57"/>
        </w:numPr>
        <w:rPr>
          <w:color w:val="000000"/>
        </w:rPr>
      </w:pPr>
      <w:r w:rsidRPr="00405706">
        <w:rPr>
          <w:color w:val="000000"/>
        </w:rPr>
        <w:t>Natural Capital Protocol</w:t>
      </w:r>
    </w:p>
    <w:p w14:paraId="353DA569" w14:textId="77777777" w:rsidR="00405706" w:rsidRPr="00405706" w:rsidRDefault="00A3019A" w:rsidP="00405706">
      <w:pPr>
        <w:pStyle w:val="ListParagraph"/>
        <w:ind w:left="360"/>
        <w:rPr>
          <w:color w:val="000000"/>
        </w:rPr>
      </w:pPr>
      <w:hyperlink r:id="rId26" w:history="1">
        <w:r w:rsidR="00405706" w:rsidRPr="00405706">
          <w:rPr>
            <w:rStyle w:val="Hyperlink"/>
            <w:color w:val="000000"/>
          </w:rPr>
          <w:t>https://naturalcapitalcoalition.org/natural-capital-protocol/</w:t>
        </w:r>
      </w:hyperlink>
    </w:p>
    <w:p w14:paraId="3FE90BA7" w14:textId="3B257C02" w:rsidR="00B87A97" w:rsidRPr="00493E05" w:rsidRDefault="00B87A97" w:rsidP="00667793">
      <w:pPr>
        <w:pStyle w:val="Norma"/>
        <w:rPr>
          <w:rFonts w:asciiTheme="minorHAnsi" w:hAnsiTheme="minorHAnsi"/>
          <w:sz w:val="24"/>
          <w:szCs w:val="24"/>
        </w:rPr>
      </w:pPr>
    </w:p>
    <w:p w14:paraId="755E5B7F" w14:textId="77777777" w:rsidR="00B87A97" w:rsidRDefault="00B87A97" w:rsidP="00973632">
      <w:pPr>
        <w:pStyle w:val="Norma"/>
        <w:rPr>
          <w:rFonts w:asciiTheme="minorHAnsi" w:hAnsiTheme="minorHAnsi"/>
          <w:b/>
          <w:sz w:val="24"/>
          <w:szCs w:val="24"/>
        </w:rPr>
      </w:pPr>
    </w:p>
    <w:p w14:paraId="5F40CCC4" w14:textId="77777777" w:rsidR="006F1FB8" w:rsidRDefault="006F1FB8" w:rsidP="00973632">
      <w:pPr>
        <w:pStyle w:val="Norma"/>
        <w:rPr>
          <w:rFonts w:asciiTheme="minorHAnsi" w:hAnsiTheme="minorHAnsi"/>
          <w:b/>
          <w:sz w:val="24"/>
          <w:szCs w:val="24"/>
        </w:rPr>
      </w:pPr>
    </w:p>
    <w:p w14:paraId="53FC6394" w14:textId="77777777" w:rsidR="006F1FB8" w:rsidRPr="006F1FB8" w:rsidRDefault="006F1FB8" w:rsidP="00973632">
      <w:pPr>
        <w:pStyle w:val="Norma"/>
        <w:rPr>
          <w:rFonts w:asciiTheme="minorHAnsi" w:hAnsiTheme="minorHAnsi"/>
          <w:b/>
          <w:sz w:val="24"/>
          <w:szCs w:val="24"/>
        </w:rPr>
      </w:pPr>
    </w:p>
    <w:sectPr w:rsidR="006F1FB8" w:rsidRPr="006F1FB8" w:rsidSect="00167A33">
      <w:footerReference w:type="defaul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94647" w14:textId="77777777" w:rsidR="00A3019A" w:rsidRDefault="00A3019A">
      <w:pPr>
        <w:pStyle w:val="Norma"/>
      </w:pPr>
      <w:r>
        <w:separator/>
      </w:r>
    </w:p>
  </w:endnote>
  <w:endnote w:type="continuationSeparator" w:id="0">
    <w:p w14:paraId="7A41CE8A" w14:textId="77777777" w:rsidR="00A3019A" w:rsidRDefault="00A3019A">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MyriadPro-Bold">
    <w:altName w:val="Arial"/>
    <w:panose1 w:val="00000000000000000000"/>
    <w:charset w:val="4D"/>
    <w:family w:val="auto"/>
    <w:notTrueType/>
    <w:pitch w:val="default"/>
    <w:sig w:usb0="00000003" w:usb1="00000000" w:usb2="00000000" w:usb3="00000000" w:csb0="00000001" w:csb1="00000000"/>
  </w:font>
  <w:font w:name="MyriadPro-Regular">
    <w:altName w:val="Arial"/>
    <w:panose1 w:val="00000000000000000000"/>
    <w:charset w:val="4D"/>
    <w:family w:val="auto"/>
    <w:notTrueType/>
    <w:pitch w:val="default"/>
    <w:sig w:usb0="00000003" w:usb1="00000000" w:usb2="00000000" w:usb3="00000000" w:csb0="00000001" w:csb1="00000000"/>
  </w:font>
  <w:font w:name="MyriadPro-Semibold">
    <w:altName w:val="Arial Unicode MS"/>
    <w:panose1 w:val="00000000000000000000"/>
    <w:charset w:val="81"/>
    <w:family w:val="swiss"/>
    <w:notTrueType/>
    <w:pitch w:val="default"/>
    <w:sig w:usb0="00000003" w:usb1="09060000" w:usb2="00000010" w:usb3="00000000" w:csb0="00080001"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BA1BF" w14:textId="77777777" w:rsidR="00A3019A" w:rsidRDefault="00A3019A">
    <w:pPr>
      <w:pStyle w:val="Norma"/>
      <w:pBdr>
        <w:top w:val="single" w:sz="8" w:space="1" w:color="auto"/>
      </w:pBdr>
      <w:tabs>
        <w:tab w:val="right" w:pos="8190"/>
      </w:tabs>
      <w:rPr>
        <w:snapToGrid w:val="0"/>
        <w:sz w:val="16"/>
      </w:rPr>
    </w:pPr>
  </w:p>
  <w:p w14:paraId="76C8FC24" w14:textId="77777777" w:rsidR="00A3019A" w:rsidRDefault="00A3019A">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204DF3">
      <w:rPr>
        <w:noProof/>
        <w:snapToGrid w:val="0"/>
        <w:sz w:val="16"/>
      </w:rPr>
      <w:t>1</w:t>
    </w:r>
    <w:r>
      <w:rPr>
        <w:snapToGrid w:val="0"/>
        <w:sz w:val="16"/>
      </w:rPr>
      <w:fldChar w:fldCharType="end"/>
    </w:r>
    <w:r>
      <w:rPr>
        <w:snapToGrid w:val="0"/>
        <w:sz w:val="16"/>
      </w:rPr>
      <w:tab/>
    </w:r>
  </w:p>
  <w:p w14:paraId="177DF687" w14:textId="77777777" w:rsidR="00A3019A" w:rsidRDefault="00A3019A">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FA9F" w14:textId="77777777" w:rsidR="00A3019A" w:rsidRDefault="00A3019A">
    <w:pPr>
      <w:pStyle w:val="Norma"/>
      <w:pBdr>
        <w:top w:val="single" w:sz="8" w:space="1" w:color="auto"/>
      </w:pBdr>
      <w:tabs>
        <w:tab w:val="right" w:pos="8190"/>
      </w:tabs>
      <w:rPr>
        <w:snapToGrid w:val="0"/>
        <w:sz w:val="16"/>
      </w:rPr>
    </w:pPr>
  </w:p>
  <w:p w14:paraId="439F8A17" w14:textId="77777777" w:rsidR="00A3019A" w:rsidRDefault="00A3019A">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204DF3">
      <w:rPr>
        <w:noProof/>
        <w:snapToGrid w:val="0"/>
        <w:sz w:val="16"/>
      </w:rPr>
      <w:t>22</w:t>
    </w:r>
    <w:r>
      <w:rPr>
        <w:snapToGrid w:val="0"/>
        <w:sz w:val="16"/>
      </w:rPr>
      <w:fldChar w:fldCharType="end"/>
    </w:r>
    <w:r>
      <w:rPr>
        <w:snapToGrid w:val="0"/>
        <w:sz w:val="16"/>
      </w:rPr>
      <w:tab/>
    </w:r>
  </w:p>
  <w:p w14:paraId="5A817683" w14:textId="77777777" w:rsidR="00A3019A" w:rsidRDefault="00A3019A">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C2F0" w14:textId="77777777" w:rsidR="00A3019A" w:rsidRDefault="00A3019A">
      <w:pPr>
        <w:pStyle w:val="Norma"/>
      </w:pPr>
      <w:r>
        <w:separator/>
      </w:r>
    </w:p>
  </w:footnote>
  <w:footnote w:type="continuationSeparator" w:id="0">
    <w:p w14:paraId="586AE00F" w14:textId="77777777" w:rsidR="00A3019A" w:rsidRDefault="00A3019A">
      <w:pPr>
        <w:pStyle w:val="Norma"/>
      </w:pPr>
      <w:r>
        <w:continuationSeparator/>
      </w:r>
    </w:p>
  </w:footnote>
  <w:footnote w:id="1">
    <w:p w14:paraId="2C06FDE0" w14:textId="77777777" w:rsidR="00A3019A" w:rsidRPr="00C06763" w:rsidRDefault="00A3019A" w:rsidP="001C7515">
      <w:pPr>
        <w:pStyle w:val="FootnoteText"/>
        <w:rPr>
          <w:rFonts w:asciiTheme="minorHAnsi" w:hAnsiTheme="minorHAnsi"/>
          <w:i/>
          <w:lang w:val="en-GB"/>
        </w:rPr>
      </w:pPr>
      <w:r w:rsidRPr="00C06763">
        <w:rPr>
          <w:rStyle w:val="FootnoteReference"/>
          <w:rFonts w:asciiTheme="minorHAnsi" w:hAnsiTheme="minorHAnsi"/>
        </w:rPr>
        <w:footnoteRef/>
      </w:r>
      <w:r w:rsidRPr="00C06763">
        <w:rPr>
          <w:rFonts w:asciiTheme="minorHAnsi" w:hAnsiTheme="minorHAnsi"/>
        </w:rPr>
        <w:t xml:space="preserve"> </w:t>
      </w:r>
      <w:hyperlink r:id="rId1" w:history="1">
        <w:r w:rsidRPr="00C06763">
          <w:rPr>
            <w:rStyle w:val="Hyperlink"/>
            <w:rFonts w:asciiTheme="minorHAnsi" w:hAnsiTheme="minorHAnsi"/>
          </w:rPr>
          <w:t xml:space="preserve">CCC (2019) </w:t>
        </w:r>
        <w:r w:rsidRPr="00C06763">
          <w:rPr>
            <w:rStyle w:val="Hyperlink"/>
            <w:rFonts w:asciiTheme="minorHAnsi" w:hAnsiTheme="minorHAnsi"/>
            <w:i/>
          </w:rPr>
          <w:t>Net zero – the UK’s contribution to stopping global warming.</w:t>
        </w:r>
      </w:hyperlink>
    </w:p>
  </w:footnote>
  <w:footnote w:id="2">
    <w:p w14:paraId="19A6F839" w14:textId="5111BFBA" w:rsidR="00A3019A" w:rsidRPr="005564C5" w:rsidRDefault="00A3019A">
      <w:pPr>
        <w:pStyle w:val="FootnoteText"/>
        <w:rPr>
          <w:rFonts w:asciiTheme="minorHAnsi" w:hAnsiTheme="minorHAnsi"/>
          <w:lang w:val="en-GB"/>
        </w:rPr>
      </w:pPr>
      <w:r w:rsidRPr="005564C5">
        <w:rPr>
          <w:rStyle w:val="FootnoteReference"/>
          <w:rFonts w:asciiTheme="minorHAnsi" w:hAnsiTheme="minorHAnsi"/>
        </w:rPr>
        <w:footnoteRef/>
      </w:r>
      <w:r w:rsidRPr="005564C5">
        <w:rPr>
          <w:rFonts w:asciiTheme="minorHAnsi" w:hAnsiTheme="minorHAnsi"/>
        </w:rPr>
        <w:t xml:space="preserve"> </w:t>
      </w:r>
      <w:r w:rsidRPr="005564C5">
        <w:rPr>
          <w:rFonts w:asciiTheme="minorHAnsi" w:hAnsiTheme="minorHAnsi"/>
          <w:lang w:val="en-GB"/>
        </w:rPr>
        <w:t>LULUCF includes all sources of peatland emissions.</w:t>
      </w:r>
    </w:p>
  </w:footnote>
  <w:footnote w:id="3">
    <w:p w14:paraId="4A345324" w14:textId="77777777" w:rsidR="00A3019A" w:rsidRPr="002E6076" w:rsidRDefault="00A3019A" w:rsidP="004E3A8A">
      <w:pPr>
        <w:pStyle w:val="FootnoteText"/>
        <w:rPr>
          <w:lang w:val="en-GB"/>
        </w:rPr>
      </w:pPr>
      <w:r w:rsidRPr="005564C5">
        <w:rPr>
          <w:rStyle w:val="FootnoteReference"/>
          <w:rFonts w:asciiTheme="minorHAnsi" w:hAnsiTheme="minorHAnsi"/>
        </w:rPr>
        <w:footnoteRef/>
      </w:r>
      <w:r w:rsidRPr="005564C5">
        <w:rPr>
          <w:rFonts w:asciiTheme="minorHAnsi" w:hAnsiTheme="minorHAnsi"/>
        </w:rPr>
        <w:t xml:space="preserve"> </w:t>
      </w:r>
      <w:hyperlink r:id="rId2" w:history="1">
        <w:r w:rsidRPr="005564C5">
          <w:rPr>
            <w:rStyle w:val="Hyperlink"/>
            <w:rFonts w:asciiTheme="minorHAnsi" w:hAnsiTheme="minorHAnsi"/>
            <w:lang w:val="en-GB"/>
          </w:rPr>
          <w:t xml:space="preserve">CCC (2018) </w:t>
        </w:r>
        <w:r w:rsidRPr="005564C5">
          <w:rPr>
            <w:rStyle w:val="Hyperlink"/>
            <w:rFonts w:asciiTheme="minorHAnsi" w:hAnsiTheme="minorHAnsi"/>
            <w:i/>
            <w:lang w:val="en-GB"/>
          </w:rPr>
          <w:t>Land Use: reducing emissions and preparing for climate change</w:t>
        </w:r>
      </w:hyperlink>
    </w:p>
  </w:footnote>
  <w:footnote w:id="4">
    <w:p w14:paraId="4C295C8F" w14:textId="300F751C" w:rsidR="00A3019A" w:rsidRPr="00C3206D" w:rsidRDefault="00A3019A">
      <w:pPr>
        <w:pStyle w:val="FootnoteText"/>
        <w:rPr>
          <w:rFonts w:asciiTheme="minorHAnsi" w:hAnsiTheme="minorHAnsi"/>
          <w:lang w:val="en-GB"/>
        </w:rPr>
      </w:pPr>
      <w:r>
        <w:rPr>
          <w:rStyle w:val="FootnoteReference"/>
        </w:rPr>
        <w:footnoteRef/>
      </w:r>
      <w:r>
        <w:t xml:space="preserve"> </w:t>
      </w:r>
      <w:r w:rsidRPr="00C3206D">
        <w:rPr>
          <w:rFonts w:asciiTheme="minorHAnsi" w:hAnsiTheme="minorHAnsi"/>
          <w:lang w:val="en-GB"/>
        </w:rPr>
        <w:t>Note harvested biomass outputs were not quantified for agro-forestry or hedgerow creation.</w:t>
      </w:r>
    </w:p>
  </w:footnote>
  <w:footnote w:id="5">
    <w:p w14:paraId="4B7FEE4C" w14:textId="77777777" w:rsidR="00A3019A" w:rsidRPr="00C3206D" w:rsidRDefault="00A3019A" w:rsidP="00E4652C">
      <w:pPr>
        <w:pStyle w:val="FootnoteText"/>
        <w:rPr>
          <w:rFonts w:asciiTheme="minorHAnsi" w:hAnsiTheme="minorHAnsi"/>
          <w:lang w:val="en-GB"/>
        </w:rPr>
      </w:pPr>
      <w:r w:rsidRPr="00C3206D">
        <w:rPr>
          <w:rStyle w:val="FootnoteReference"/>
          <w:rFonts w:asciiTheme="minorHAnsi" w:hAnsiTheme="minorHAnsi"/>
        </w:rPr>
        <w:footnoteRef/>
      </w:r>
      <w:r w:rsidRPr="00C3206D">
        <w:rPr>
          <w:rFonts w:asciiTheme="minorHAnsi" w:hAnsiTheme="minorHAnsi"/>
        </w:rPr>
        <w:t xml:space="preserve"> </w:t>
      </w:r>
      <w:r w:rsidRPr="00C3206D">
        <w:rPr>
          <w:rFonts w:asciiTheme="minorHAnsi" w:hAnsiTheme="minorHAnsi"/>
          <w:lang w:val="en-GB"/>
        </w:rPr>
        <w:t xml:space="preserve">Centre for Ecology and Hydrology (2018) ‘Quantifying the impact of future land use scenarios to 2050 and beyond’ </w:t>
      </w:r>
    </w:p>
  </w:footnote>
  <w:footnote w:id="6">
    <w:p w14:paraId="0AED4F9E" w14:textId="53F52E32" w:rsidR="00A3019A" w:rsidRPr="00DF6AC6" w:rsidRDefault="00A3019A">
      <w:pPr>
        <w:pStyle w:val="FootnoteText"/>
        <w:rPr>
          <w:rFonts w:asciiTheme="minorHAnsi" w:hAnsiTheme="minorHAnsi"/>
          <w:lang w:val="en-GB"/>
        </w:rPr>
      </w:pPr>
      <w:r>
        <w:rPr>
          <w:rStyle w:val="FootnoteReference"/>
        </w:rPr>
        <w:footnoteRef/>
      </w:r>
      <w:r>
        <w:t xml:space="preserve"> </w:t>
      </w:r>
      <w:r w:rsidRPr="00DF6AC6">
        <w:rPr>
          <w:rFonts w:asciiTheme="minorHAnsi" w:hAnsiTheme="minorHAnsi"/>
          <w:lang w:val="en-GB"/>
        </w:rPr>
        <w:t>Defra are currently undertaking a project on the economics of wet farming which may be available for this project.</w:t>
      </w:r>
    </w:p>
  </w:footnote>
  <w:footnote w:id="7">
    <w:p w14:paraId="2FDAFCCF" w14:textId="2CBBBA13" w:rsidR="00A3019A" w:rsidRPr="008B7228" w:rsidRDefault="00A3019A">
      <w:pPr>
        <w:pStyle w:val="FootnoteText"/>
        <w:rPr>
          <w:rFonts w:asciiTheme="minorHAnsi" w:hAnsiTheme="minorHAnsi"/>
          <w:lang w:val="en-GB"/>
        </w:rPr>
      </w:pPr>
      <w:r>
        <w:rPr>
          <w:rStyle w:val="FootnoteReference"/>
        </w:rPr>
        <w:footnoteRef/>
      </w:r>
      <w:r>
        <w:t xml:space="preserve"> </w:t>
      </w:r>
      <w:r w:rsidRPr="008B7228">
        <w:rPr>
          <w:rFonts w:asciiTheme="minorHAnsi" w:hAnsiTheme="minorHAnsi"/>
        </w:rPr>
        <w:t>CCC (2018) ‘Biomass in a low carbon economy’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A5DD4"/>
    <w:multiLevelType w:val="hybridMultilevel"/>
    <w:tmpl w:val="AB28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3F59D2"/>
    <w:multiLevelType w:val="hybridMultilevel"/>
    <w:tmpl w:val="226AB28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206531"/>
    <w:multiLevelType w:val="hybridMultilevel"/>
    <w:tmpl w:val="C1904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7835619"/>
    <w:multiLevelType w:val="hybridMultilevel"/>
    <w:tmpl w:val="72A2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13F0F"/>
    <w:multiLevelType w:val="hybridMultilevel"/>
    <w:tmpl w:val="D480AC0E"/>
    <w:lvl w:ilvl="0" w:tplc="E0B0573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30423C"/>
    <w:multiLevelType w:val="hybridMultilevel"/>
    <w:tmpl w:val="55DC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547FBB"/>
    <w:multiLevelType w:val="hybridMultilevel"/>
    <w:tmpl w:val="F566D3DC"/>
    <w:lvl w:ilvl="0" w:tplc="076C2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102BB"/>
    <w:multiLevelType w:val="hybridMultilevel"/>
    <w:tmpl w:val="7578DD02"/>
    <w:lvl w:ilvl="0" w:tplc="01E63E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700986"/>
    <w:multiLevelType w:val="hybridMultilevel"/>
    <w:tmpl w:val="D9424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170D4"/>
    <w:multiLevelType w:val="hybridMultilevel"/>
    <w:tmpl w:val="12A49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1A62A0"/>
    <w:multiLevelType w:val="hybridMultilevel"/>
    <w:tmpl w:val="C8C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460769"/>
    <w:multiLevelType w:val="hybridMultilevel"/>
    <w:tmpl w:val="11FEB10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167123EF"/>
    <w:multiLevelType w:val="hybridMultilevel"/>
    <w:tmpl w:val="820C6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9C030D"/>
    <w:multiLevelType w:val="hybridMultilevel"/>
    <w:tmpl w:val="4BB26F74"/>
    <w:lvl w:ilvl="0" w:tplc="08090013">
      <w:start w:val="1"/>
      <w:numFmt w:val="upperRoman"/>
      <w:lvlText w:val="%1."/>
      <w:lvlJc w:val="righ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7" w15:restartNumberingAfterBreak="0">
    <w:nsid w:val="1ADF1FE9"/>
    <w:multiLevelType w:val="hybridMultilevel"/>
    <w:tmpl w:val="8908831C"/>
    <w:lvl w:ilvl="0" w:tplc="2500E05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3C00DE"/>
    <w:multiLevelType w:val="hybridMultilevel"/>
    <w:tmpl w:val="813EBF06"/>
    <w:lvl w:ilvl="0" w:tplc="3E5CAE16">
      <w:start w:val="1"/>
      <w:numFmt w:val="bullet"/>
      <w:pStyle w:val="Bullets"/>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0" w15:restartNumberingAfterBreak="0">
    <w:nsid w:val="1CBB75EB"/>
    <w:multiLevelType w:val="hybridMultilevel"/>
    <w:tmpl w:val="F632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D574D83"/>
    <w:multiLevelType w:val="hybridMultilevel"/>
    <w:tmpl w:val="FFF85152"/>
    <w:lvl w:ilvl="0" w:tplc="11868BA0">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E487560"/>
    <w:multiLevelType w:val="hybridMultilevel"/>
    <w:tmpl w:val="6FDE053E"/>
    <w:lvl w:ilvl="0" w:tplc="08090001">
      <w:start w:val="1"/>
      <w:numFmt w:val="bullet"/>
      <w:lvlText w:val=""/>
      <w:lvlJc w:val="left"/>
      <w:pPr>
        <w:ind w:left="360" w:hanging="360"/>
      </w:pPr>
      <w:rPr>
        <w:rFonts w:ascii="Symbol" w:hAnsi="Symbol" w:hint="default"/>
      </w:rPr>
    </w:lvl>
    <w:lvl w:ilvl="1" w:tplc="076C25F8">
      <w:start w:val="1"/>
      <w:numFmt w:val="bullet"/>
      <w:lvlText w:val=""/>
      <w:lvlJc w:val="left"/>
      <w:pPr>
        <w:ind w:left="720" w:hanging="360"/>
      </w:pPr>
      <w:rPr>
        <w:rFonts w:ascii="Symbol" w:hAnsi="Symbol"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241E58CA"/>
    <w:multiLevelType w:val="hybridMultilevel"/>
    <w:tmpl w:val="F05C818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4" w15:restartNumberingAfterBreak="0">
    <w:nsid w:val="244512D4"/>
    <w:multiLevelType w:val="hybridMultilevel"/>
    <w:tmpl w:val="BF5CC5EA"/>
    <w:lvl w:ilvl="0" w:tplc="75F2625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707FB5"/>
    <w:multiLevelType w:val="hybridMultilevel"/>
    <w:tmpl w:val="19D45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6235146"/>
    <w:multiLevelType w:val="hybridMultilevel"/>
    <w:tmpl w:val="BCB2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66B0563"/>
    <w:multiLevelType w:val="hybridMultilevel"/>
    <w:tmpl w:val="37BC8142"/>
    <w:lvl w:ilvl="0" w:tplc="4D60C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A549F2"/>
    <w:multiLevelType w:val="hybridMultilevel"/>
    <w:tmpl w:val="325E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E4179D"/>
    <w:multiLevelType w:val="hybridMultilevel"/>
    <w:tmpl w:val="1A90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DC4B7C"/>
    <w:multiLevelType w:val="hybridMultilevel"/>
    <w:tmpl w:val="09F44D1E"/>
    <w:lvl w:ilvl="0" w:tplc="821E4EF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A8B43A8"/>
    <w:multiLevelType w:val="hybridMultilevel"/>
    <w:tmpl w:val="91B4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9F3678"/>
    <w:multiLevelType w:val="hybridMultilevel"/>
    <w:tmpl w:val="2F9CFE3E"/>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685B9F"/>
    <w:multiLevelType w:val="hybridMultilevel"/>
    <w:tmpl w:val="37CE4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7737078"/>
    <w:multiLevelType w:val="hybridMultilevel"/>
    <w:tmpl w:val="B828846E"/>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7FB5130"/>
    <w:multiLevelType w:val="hybridMultilevel"/>
    <w:tmpl w:val="C99CF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D5130B"/>
    <w:multiLevelType w:val="hybridMultilevel"/>
    <w:tmpl w:val="92BA8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BD429C"/>
    <w:multiLevelType w:val="hybridMultilevel"/>
    <w:tmpl w:val="0262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2" w15:restartNumberingAfterBreak="0">
    <w:nsid w:val="3EE21AF0"/>
    <w:multiLevelType w:val="hybridMultilevel"/>
    <w:tmpl w:val="26829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2C83BA8"/>
    <w:multiLevelType w:val="hybridMultilevel"/>
    <w:tmpl w:val="D57A2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6962820"/>
    <w:multiLevelType w:val="hybridMultilevel"/>
    <w:tmpl w:val="F47CE1EE"/>
    <w:lvl w:ilvl="0" w:tplc="75F2625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CB0C92"/>
    <w:multiLevelType w:val="hybridMultilevel"/>
    <w:tmpl w:val="F332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8E1845"/>
    <w:multiLevelType w:val="hybridMultilevel"/>
    <w:tmpl w:val="7818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8C4854"/>
    <w:multiLevelType w:val="hybridMultilevel"/>
    <w:tmpl w:val="139A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DC6178"/>
    <w:multiLevelType w:val="hybridMultilevel"/>
    <w:tmpl w:val="0B76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E1463C"/>
    <w:multiLevelType w:val="hybridMultilevel"/>
    <w:tmpl w:val="6FB0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7B3416"/>
    <w:multiLevelType w:val="hybridMultilevel"/>
    <w:tmpl w:val="E162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FE6A97"/>
    <w:multiLevelType w:val="hybridMultilevel"/>
    <w:tmpl w:val="187CBD84"/>
    <w:lvl w:ilvl="0" w:tplc="E44CC01C">
      <w:start w:val="1"/>
      <w:numFmt w:val="bullet"/>
      <w:pStyle w:val="38Table-Boxbullet-1dotTablesandBoxes"/>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2"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7604492"/>
    <w:multiLevelType w:val="hybridMultilevel"/>
    <w:tmpl w:val="B8C88918"/>
    <w:lvl w:ilvl="0" w:tplc="076C2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D33ECF"/>
    <w:multiLevelType w:val="hybridMultilevel"/>
    <w:tmpl w:val="B002BEEE"/>
    <w:lvl w:ilvl="0" w:tplc="076C2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EF7770"/>
    <w:multiLevelType w:val="hybridMultilevel"/>
    <w:tmpl w:val="4DB2003E"/>
    <w:lvl w:ilvl="0" w:tplc="2E586582">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924FAD"/>
    <w:multiLevelType w:val="hybridMultilevel"/>
    <w:tmpl w:val="907A24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13505D3"/>
    <w:multiLevelType w:val="hybridMultilevel"/>
    <w:tmpl w:val="330E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3D04F7"/>
    <w:multiLevelType w:val="hybridMultilevel"/>
    <w:tmpl w:val="4778275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631848FB"/>
    <w:multiLevelType w:val="hybridMultilevel"/>
    <w:tmpl w:val="656E823A"/>
    <w:lvl w:ilvl="0" w:tplc="950A43BE">
      <w:start w:val="1"/>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4EE3C1F"/>
    <w:multiLevelType w:val="hybridMultilevel"/>
    <w:tmpl w:val="59C8B024"/>
    <w:lvl w:ilvl="0" w:tplc="076C2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410CF4"/>
    <w:multiLevelType w:val="hybridMultilevel"/>
    <w:tmpl w:val="31A0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9601F7"/>
    <w:multiLevelType w:val="hybridMultilevel"/>
    <w:tmpl w:val="781A10C6"/>
    <w:lvl w:ilvl="0" w:tplc="08090001">
      <w:start w:val="1"/>
      <w:numFmt w:val="bullet"/>
      <w:lvlText w:val=""/>
      <w:lvlJc w:val="left"/>
      <w:pPr>
        <w:ind w:left="770" w:hanging="360"/>
      </w:pPr>
      <w:rPr>
        <w:rFonts w:ascii="Symbol" w:hAnsi="Symbol" w:hint="default"/>
      </w:rPr>
    </w:lvl>
    <w:lvl w:ilvl="1" w:tplc="0809001B">
      <w:start w:val="1"/>
      <w:numFmt w:val="lowerRoman"/>
      <w:lvlText w:val="%2."/>
      <w:lvlJc w:val="righ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15:restartNumberingAfterBreak="0">
    <w:nsid w:val="6BED3F0E"/>
    <w:multiLevelType w:val="hybridMultilevel"/>
    <w:tmpl w:val="5D92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14221D"/>
    <w:multiLevelType w:val="hybridMultilevel"/>
    <w:tmpl w:val="F6AC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69" w15:restartNumberingAfterBreak="0">
    <w:nsid w:val="74AF36C2"/>
    <w:multiLevelType w:val="hybridMultilevel"/>
    <w:tmpl w:val="2F9CFE3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C14D26"/>
    <w:multiLevelType w:val="multilevel"/>
    <w:tmpl w:val="09DCABB0"/>
    <w:lvl w:ilvl="0">
      <w:start w:val="1"/>
      <w:numFmt w:val="decimal"/>
      <w:lvlText w:val="%1."/>
      <w:lvlJc w:val="left"/>
      <w:pPr>
        <w:ind w:left="786" w:hanging="360"/>
      </w:pPr>
      <w:rPr>
        <w:rFonts w:asciiTheme="minorHAnsi" w:hAnsiTheme="minorHAnsi" w:cs="Times New Roman" w:hint="default"/>
        <w:sz w:val="26"/>
        <w:szCs w:val="26"/>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C64643B"/>
    <w:multiLevelType w:val="hybridMultilevel"/>
    <w:tmpl w:val="DF7C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5"/>
  </w:num>
  <w:num w:numId="4">
    <w:abstractNumId w:val="68"/>
  </w:num>
  <w:num w:numId="5">
    <w:abstractNumId w:val="18"/>
  </w:num>
  <w:num w:numId="6">
    <w:abstractNumId w:val="64"/>
  </w:num>
  <w:num w:numId="7">
    <w:abstractNumId w:val="52"/>
  </w:num>
  <w:num w:numId="8">
    <w:abstractNumId w:val="71"/>
  </w:num>
  <w:num w:numId="9">
    <w:abstractNumId w:val="66"/>
  </w:num>
  <w:num w:numId="10">
    <w:abstractNumId w:val="1"/>
  </w:num>
  <w:num w:numId="11">
    <w:abstractNumId w:val="58"/>
  </w:num>
  <w:num w:numId="12">
    <w:abstractNumId w:val="35"/>
  </w:num>
  <w:num w:numId="13">
    <w:abstractNumId w:val="70"/>
  </w:num>
  <w:num w:numId="14">
    <w:abstractNumId w:val="10"/>
  </w:num>
  <w:num w:numId="15">
    <w:abstractNumId w:val="51"/>
  </w:num>
  <w:num w:numId="16">
    <w:abstractNumId w:val="16"/>
  </w:num>
  <w:num w:numId="17">
    <w:abstractNumId w:val="63"/>
  </w:num>
  <w:num w:numId="18">
    <w:abstractNumId w:val="41"/>
  </w:num>
  <w:num w:numId="19">
    <w:abstractNumId w:val="30"/>
  </w:num>
  <w:num w:numId="20">
    <w:abstractNumId w:val="6"/>
  </w:num>
  <w:num w:numId="21">
    <w:abstractNumId w:val="67"/>
  </w:num>
  <w:num w:numId="22">
    <w:abstractNumId w:val="14"/>
  </w:num>
  <w:num w:numId="23">
    <w:abstractNumId w:val="50"/>
  </w:num>
  <w:num w:numId="24">
    <w:abstractNumId w:val="13"/>
  </w:num>
  <w:num w:numId="25">
    <w:abstractNumId w:val="65"/>
  </w:num>
  <w:num w:numId="26">
    <w:abstractNumId w:val="45"/>
  </w:num>
  <w:num w:numId="27">
    <w:abstractNumId w:val="26"/>
  </w:num>
  <w:num w:numId="28">
    <w:abstractNumId w:val="19"/>
  </w:num>
  <w:num w:numId="29">
    <w:abstractNumId w:val="3"/>
  </w:num>
  <w:num w:numId="30">
    <w:abstractNumId w:val="43"/>
  </w:num>
  <w:num w:numId="31">
    <w:abstractNumId w:val="23"/>
  </w:num>
  <w:num w:numId="32">
    <w:abstractNumId w:val="36"/>
  </w:num>
  <w:num w:numId="33">
    <w:abstractNumId w:val="28"/>
  </w:num>
  <w:num w:numId="34">
    <w:abstractNumId w:val="59"/>
  </w:num>
  <w:num w:numId="35">
    <w:abstractNumId w:val="12"/>
  </w:num>
  <w:num w:numId="36">
    <w:abstractNumId w:val="56"/>
  </w:num>
  <w:num w:numId="37">
    <w:abstractNumId w:val="62"/>
  </w:num>
  <w:num w:numId="38">
    <w:abstractNumId w:val="55"/>
  </w:num>
  <w:num w:numId="39">
    <w:abstractNumId w:val="72"/>
  </w:num>
  <w:num w:numId="40">
    <w:abstractNumId w:val="39"/>
  </w:num>
  <w:num w:numId="41">
    <w:abstractNumId w:val="21"/>
  </w:num>
  <w:num w:numId="42">
    <w:abstractNumId w:val="44"/>
  </w:num>
  <w:num w:numId="43">
    <w:abstractNumId w:val="24"/>
  </w:num>
  <w:num w:numId="44">
    <w:abstractNumId w:val="2"/>
  </w:num>
  <w:num w:numId="45">
    <w:abstractNumId w:val="60"/>
  </w:num>
  <w:num w:numId="46">
    <w:abstractNumId w:val="69"/>
  </w:num>
  <w:num w:numId="47">
    <w:abstractNumId w:val="22"/>
  </w:num>
  <w:num w:numId="48">
    <w:abstractNumId w:val="20"/>
  </w:num>
  <w:num w:numId="49">
    <w:abstractNumId w:val="25"/>
  </w:num>
  <w:num w:numId="50">
    <w:abstractNumId w:val="37"/>
  </w:num>
  <w:num w:numId="51">
    <w:abstractNumId w:val="32"/>
  </w:num>
  <w:num w:numId="52">
    <w:abstractNumId w:val="34"/>
  </w:num>
  <w:num w:numId="53">
    <w:abstractNumId w:val="7"/>
  </w:num>
  <w:num w:numId="54">
    <w:abstractNumId w:val="33"/>
  </w:num>
  <w:num w:numId="55">
    <w:abstractNumId w:val="48"/>
  </w:num>
  <w:num w:numId="56">
    <w:abstractNumId w:val="40"/>
  </w:num>
  <w:num w:numId="57">
    <w:abstractNumId w:val="38"/>
  </w:num>
  <w:num w:numId="58">
    <w:abstractNumId w:val="31"/>
  </w:num>
  <w:num w:numId="59">
    <w:abstractNumId w:val="29"/>
  </w:num>
  <w:num w:numId="60">
    <w:abstractNumId w:val="17"/>
  </w:num>
  <w:num w:numId="61">
    <w:abstractNumId w:val="15"/>
  </w:num>
  <w:num w:numId="62">
    <w:abstractNumId w:val="61"/>
  </w:num>
  <w:num w:numId="63">
    <w:abstractNumId w:val="53"/>
  </w:num>
  <w:num w:numId="64">
    <w:abstractNumId w:val="9"/>
  </w:num>
  <w:num w:numId="65">
    <w:abstractNumId w:val="54"/>
  </w:num>
  <w:num w:numId="66">
    <w:abstractNumId w:val="47"/>
  </w:num>
  <w:num w:numId="67">
    <w:abstractNumId w:val="49"/>
  </w:num>
  <w:num w:numId="68">
    <w:abstractNumId w:val="8"/>
  </w:num>
  <w:num w:numId="69">
    <w:abstractNumId w:val="42"/>
  </w:num>
  <w:num w:numId="70">
    <w:abstractNumId w:val="57"/>
  </w:num>
  <w:num w:numId="71">
    <w:abstractNumId w:val="46"/>
  </w:num>
  <w:num w:numId="72">
    <w:abstractNumId w:val="11"/>
  </w:num>
  <w:num w:numId="73">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377C"/>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66D"/>
    <w:rsid w:val="00027C6A"/>
    <w:rsid w:val="00032A9C"/>
    <w:rsid w:val="00032FBC"/>
    <w:rsid w:val="00032FF4"/>
    <w:rsid w:val="00033B6A"/>
    <w:rsid w:val="000346EC"/>
    <w:rsid w:val="00034CDA"/>
    <w:rsid w:val="00036470"/>
    <w:rsid w:val="0004128D"/>
    <w:rsid w:val="00042D0A"/>
    <w:rsid w:val="00043E2E"/>
    <w:rsid w:val="00044837"/>
    <w:rsid w:val="00045E6F"/>
    <w:rsid w:val="0004769B"/>
    <w:rsid w:val="00047F26"/>
    <w:rsid w:val="0005090C"/>
    <w:rsid w:val="000518B9"/>
    <w:rsid w:val="00051C3B"/>
    <w:rsid w:val="000526D6"/>
    <w:rsid w:val="00052832"/>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1C0F"/>
    <w:rsid w:val="000721AD"/>
    <w:rsid w:val="00075635"/>
    <w:rsid w:val="00075719"/>
    <w:rsid w:val="00075F77"/>
    <w:rsid w:val="00080E86"/>
    <w:rsid w:val="00082AFA"/>
    <w:rsid w:val="00085123"/>
    <w:rsid w:val="00086377"/>
    <w:rsid w:val="0009349F"/>
    <w:rsid w:val="000935EA"/>
    <w:rsid w:val="00093FBF"/>
    <w:rsid w:val="000972E0"/>
    <w:rsid w:val="000A1480"/>
    <w:rsid w:val="000A372A"/>
    <w:rsid w:val="000A543D"/>
    <w:rsid w:val="000A6BE7"/>
    <w:rsid w:val="000A6D0E"/>
    <w:rsid w:val="000A7377"/>
    <w:rsid w:val="000B12B2"/>
    <w:rsid w:val="000B4473"/>
    <w:rsid w:val="000B52C2"/>
    <w:rsid w:val="000B69CE"/>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1EF4"/>
    <w:rsid w:val="000F2A28"/>
    <w:rsid w:val="000F2D8D"/>
    <w:rsid w:val="000F2E9B"/>
    <w:rsid w:val="000F5B3E"/>
    <w:rsid w:val="000F5D03"/>
    <w:rsid w:val="00102C42"/>
    <w:rsid w:val="001031D5"/>
    <w:rsid w:val="00103A98"/>
    <w:rsid w:val="00103D7E"/>
    <w:rsid w:val="001042E3"/>
    <w:rsid w:val="00104AAD"/>
    <w:rsid w:val="0010530B"/>
    <w:rsid w:val="00105AC2"/>
    <w:rsid w:val="0010618D"/>
    <w:rsid w:val="0011088E"/>
    <w:rsid w:val="00110969"/>
    <w:rsid w:val="00111972"/>
    <w:rsid w:val="001128A7"/>
    <w:rsid w:val="0011336A"/>
    <w:rsid w:val="00114ADE"/>
    <w:rsid w:val="0011521F"/>
    <w:rsid w:val="00115CE4"/>
    <w:rsid w:val="00117553"/>
    <w:rsid w:val="00122F38"/>
    <w:rsid w:val="0012454A"/>
    <w:rsid w:val="00125062"/>
    <w:rsid w:val="00125835"/>
    <w:rsid w:val="00125A43"/>
    <w:rsid w:val="001272ED"/>
    <w:rsid w:val="0013091C"/>
    <w:rsid w:val="00130A38"/>
    <w:rsid w:val="0013122E"/>
    <w:rsid w:val="00134323"/>
    <w:rsid w:val="00134695"/>
    <w:rsid w:val="0013523A"/>
    <w:rsid w:val="001352EC"/>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18E9"/>
    <w:rsid w:val="0016496D"/>
    <w:rsid w:val="0016504F"/>
    <w:rsid w:val="001653DA"/>
    <w:rsid w:val="00165B51"/>
    <w:rsid w:val="0016659F"/>
    <w:rsid w:val="00166BB8"/>
    <w:rsid w:val="00167A33"/>
    <w:rsid w:val="00167C61"/>
    <w:rsid w:val="0017065B"/>
    <w:rsid w:val="00172179"/>
    <w:rsid w:val="001732DE"/>
    <w:rsid w:val="00175897"/>
    <w:rsid w:val="00175C6F"/>
    <w:rsid w:val="001804DB"/>
    <w:rsid w:val="001808C1"/>
    <w:rsid w:val="00180FED"/>
    <w:rsid w:val="00181162"/>
    <w:rsid w:val="00181695"/>
    <w:rsid w:val="00182358"/>
    <w:rsid w:val="0018286C"/>
    <w:rsid w:val="00183B37"/>
    <w:rsid w:val="00184738"/>
    <w:rsid w:val="00185380"/>
    <w:rsid w:val="00187C18"/>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68"/>
    <w:rsid w:val="001B2EF1"/>
    <w:rsid w:val="001B5014"/>
    <w:rsid w:val="001B578F"/>
    <w:rsid w:val="001B79E8"/>
    <w:rsid w:val="001C01BD"/>
    <w:rsid w:val="001C1208"/>
    <w:rsid w:val="001C29FE"/>
    <w:rsid w:val="001C34A9"/>
    <w:rsid w:val="001C42D2"/>
    <w:rsid w:val="001C6727"/>
    <w:rsid w:val="001C7085"/>
    <w:rsid w:val="001C7515"/>
    <w:rsid w:val="001D0D41"/>
    <w:rsid w:val="001D320E"/>
    <w:rsid w:val="001D3560"/>
    <w:rsid w:val="001D4079"/>
    <w:rsid w:val="001D42DC"/>
    <w:rsid w:val="001D47F8"/>
    <w:rsid w:val="001D4E07"/>
    <w:rsid w:val="001D62BA"/>
    <w:rsid w:val="001E01D3"/>
    <w:rsid w:val="001E0A40"/>
    <w:rsid w:val="001E1587"/>
    <w:rsid w:val="001E45FA"/>
    <w:rsid w:val="001E56BA"/>
    <w:rsid w:val="001E58EC"/>
    <w:rsid w:val="001F0539"/>
    <w:rsid w:val="001F26B6"/>
    <w:rsid w:val="001F279C"/>
    <w:rsid w:val="001F2DCF"/>
    <w:rsid w:val="001F41A2"/>
    <w:rsid w:val="001F5C44"/>
    <w:rsid w:val="001F65D0"/>
    <w:rsid w:val="001F6CA7"/>
    <w:rsid w:val="001F7E75"/>
    <w:rsid w:val="00200372"/>
    <w:rsid w:val="00202202"/>
    <w:rsid w:val="00203397"/>
    <w:rsid w:val="00204DF3"/>
    <w:rsid w:val="002051F8"/>
    <w:rsid w:val="002057B9"/>
    <w:rsid w:val="002072DD"/>
    <w:rsid w:val="00212FEA"/>
    <w:rsid w:val="00215668"/>
    <w:rsid w:val="00216488"/>
    <w:rsid w:val="00217107"/>
    <w:rsid w:val="00217512"/>
    <w:rsid w:val="00222559"/>
    <w:rsid w:val="00224E66"/>
    <w:rsid w:val="00224F4B"/>
    <w:rsid w:val="00227415"/>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43F7"/>
    <w:rsid w:val="0024634B"/>
    <w:rsid w:val="0024783E"/>
    <w:rsid w:val="0024790E"/>
    <w:rsid w:val="0025239F"/>
    <w:rsid w:val="002532F2"/>
    <w:rsid w:val="0025368C"/>
    <w:rsid w:val="00254565"/>
    <w:rsid w:val="00257028"/>
    <w:rsid w:val="0025758B"/>
    <w:rsid w:val="0025790A"/>
    <w:rsid w:val="00261255"/>
    <w:rsid w:val="002644E4"/>
    <w:rsid w:val="00264719"/>
    <w:rsid w:val="0026530E"/>
    <w:rsid w:val="00265CED"/>
    <w:rsid w:val="00271C09"/>
    <w:rsid w:val="00272348"/>
    <w:rsid w:val="00275BE3"/>
    <w:rsid w:val="00276A1D"/>
    <w:rsid w:val="00280F84"/>
    <w:rsid w:val="00281480"/>
    <w:rsid w:val="00281F15"/>
    <w:rsid w:val="00282989"/>
    <w:rsid w:val="00282C61"/>
    <w:rsid w:val="00283B08"/>
    <w:rsid w:val="00287760"/>
    <w:rsid w:val="00290E82"/>
    <w:rsid w:val="00294989"/>
    <w:rsid w:val="00295E8E"/>
    <w:rsid w:val="00295F39"/>
    <w:rsid w:val="002960CD"/>
    <w:rsid w:val="002976A1"/>
    <w:rsid w:val="002A07F5"/>
    <w:rsid w:val="002A2610"/>
    <w:rsid w:val="002A7129"/>
    <w:rsid w:val="002A7A2B"/>
    <w:rsid w:val="002B0015"/>
    <w:rsid w:val="002B332B"/>
    <w:rsid w:val="002B3E0D"/>
    <w:rsid w:val="002B3F1B"/>
    <w:rsid w:val="002B4C66"/>
    <w:rsid w:val="002B4C78"/>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2B03"/>
    <w:rsid w:val="002E3282"/>
    <w:rsid w:val="002E45E2"/>
    <w:rsid w:val="002E6065"/>
    <w:rsid w:val="002E6076"/>
    <w:rsid w:val="002E61EB"/>
    <w:rsid w:val="002E6B14"/>
    <w:rsid w:val="002E7BF1"/>
    <w:rsid w:val="002E7F87"/>
    <w:rsid w:val="002F5691"/>
    <w:rsid w:val="002F60D5"/>
    <w:rsid w:val="002F616C"/>
    <w:rsid w:val="002F6D55"/>
    <w:rsid w:val="002F7108"/>
    <w:rsid w:val="002F74A0"/>
    <w:rsid w:val="002F796C"/>
    <w:rsid w:val="00300111"/>
    <w:rsid w:val="00301B57"/>
    <w:rsid w:val="00303EB2"/>
    <w:rsid w:val="0030458D"/>
    <w:rsid w:val="00305BF3"/>
    <w:rsid w:val="00306289"/>
    <w:rsid w:val="003064E8"/>
    <w:rsid w:val="00310B9D"/>
    <w:rsid w:val="00312DC6"/>
    <w:rsid w:val="00313989"/>
    <w:rsid w:val="003140AA"/>
    <w:rsid w:val="00317A1C"/>
    <w:rsid w:val="003209E1"/>
    <w:rsid w:val="003221E6"/>
    <w:rsid w:val="003224EF"/>
    <w:rsid w:val="00323647"/>
    <w:rsid w:val="003262B9"/>
    <w:rsid w:val="00327CD0"/>
    <w:rsid w:val="003301CB"/>
    <w:rsid w:val="00331280"/>
    <w:rsid w:val="003321C7"/>
    <w:rsid w:val="00333008"/>
    <w:rsid w:val="003346C3"/>
    <w:rsid w:val="00334AEE"/>
    <w:rsid w:val="00341AED"/>
    <w:rsid w:val="00341B08"/>
    <w:rsid w:val="00344323"/>
    <w:rsid w:val="0035143E"/>
    <w:rsid w:val="00351F34"/>
    <w:rsid w:val="00353095"/>
    <w:rsid w:val="00353205"/>
    <w:rsid w:val="00357473"/>
    <w:rsid w:val="003610A5"/>
    <w:rsid w:val="00361956"/>
    <w:rsid w:val="003669E4"/>
    <w:rsid w:val="0036781C"/>
    <w:rsid w:val="00367F7C"/>
    <w:rsid w:val="003708D2"/>
    <w:rsid w:val="00374149"/>
    <w:rsid w:val="003777A0"/>
    <w:rsid w:val="00380DD8"/>
    <w:rsid w:val="003810E2"/>
    <w:rsid w:val="0038187C"/>
    <w:rsid w:val="003842E7"/>
    <w:rsid w:val="00387858"/>
    <w:rsid w:val="00390BFA"/>
    <w:rsid w:val="0039118F"/>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5D5A"/>
    <w:rsid w:val="003E6D59"/>
    <w:rsid w:val="003E73F1"/>
    <w:rsid w:val="003F02B3"/>
    <w:rsid w:val="003F03A6"/>
    <w:rsid w:val="003F0E6D"/>
    <w:rsid w:val="003F0F94"/>
    <w:rsid w:val="003F169F"/>
    <w:rsid w:val="003F1A48"/>
    <w:rsid w:val="003F3791"/>
    <w:rsid w:val="003F5602"/>
    <w:rsid w:val="003F6DE5"/>
    <w:rsid w:val="004014F6"/>
    <w:rsid w:val="00401552"/>
    <w:rsid w:val="00403A68"/>
    <w:rsid w:val="00403BE9"/>
    <w:rsid w:val="00403F2E"/>
    <w:rsid w:val="00405706"/>
    <w:rsid w:val="0040706C"/>
    <w:rsid w:val="004137A7"/>
    <w:rsid w:val="00413A37"/>
    <w:rsid w:val="00414C23"/>
    <w:rsid w:val="00416106"/>
    <w:rsid w:val="0042059C"/>
    <w:rsid w:val="004206FC"/>
    <w:rsid w:val="00420922"/>
    <w:rsid w:val="00423A3C"/>
    <w:rsid w:val="00424386"/>
    <w:rsid w:val="0042472A"/>
    <w:rsid w:val="00425575"/>
    <w:rsid w:val="004265B3"/>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3E05"/>
    <w:rsid w:val="00497EAC"/>
    <w:rsid w:val="004A00C6"/>
    <w:rsid w:val="004A0E73"/>
    <w:rsid w:val="004A1700"/>
    <w:rsid w:val="004A1A82"/>
    <w:rsid w:val="004A1ACC"/>
    <w:rsid w:val="004A1E8C"/>
    <w:rsid w:val="004A29A0"/>
    <w:rsid w:val="004A3790"/>
    <w:rsid w:val="004A489B"/>
    <w:rsid w:val="004A5BA1"/>
    <w:rsid w:val="004B32E9"/>
    <w:rsid w:val="004B4364"/>
    <w:rsid w:val="004B5A07"/>
    <w:rsid w:val="004B6266"/>
    <w:rsid w:val="004B6D83"/>
    <w:rsid w:val="004B73C8"/>
    <w:rsid w:val="004B7609"/>
    <w:rsid w:val="004B7CD8"/>
    <w:rsid w:val="004C0C53"/>
    <w:rsid w:val="004C1ACF"/>
    <w:rsid w:val="004C3B5B"/>
    <w:rsid w:val="004C51B3"/>
    <w:rsid w:val="004C5302"/>
    <w:rsid w:val="004C5B7A"/>
    <w:rsid w:val="004C602D"/>
    <w:rsid w:val="004C7DB4"/>
    <w:rsid w:val="004D1796"/>
    <w:rsid w:val="004D2793"/>
    <w:rsid w:val="004D3221"/>
    <w:rsid w:val="004D3999"/>
    <w:rsid w:val="004D5663"/>
    <w:rsid w:val="004D6B86"/>
    <w:rsid w:val="004D6D4E"/>
    <w:rsid w:val="004D7C48"/>
    <w:rsid w:val="004D7D2C"/>
    <w:rsid w:val="004E003B"/>
    <w:rsid w:val="004E27D7"/>
    <w:rsid w:val="004E3A8A"/>
    <w:rsid w:val="004E6640"/>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0775"/>
    <w:rsid w:val="00512E3D"/>
    <w:rsid w:val="005147D5"/>
    <w:rsid w:val="0051577C"/>
    <w:rsid w:val="00521312"/>
    <w:rsid w:val="00521473"/>
    <w:rsid w:val="00521B45"/>
    <w:rsid w:val="00523AAF"/>
    <w:rsid w:val="005279A0"/>
    <w:rsid w:val="00530494"/>
    <w:rsid w:val="00532C6D"/>
    <w:rsid w:val="005338C1"/>
    <w:rsid w:val="005342D4"/>
    <w:rsid w:val="005352E2"/>
    <w:rsid w:val="005365F0"/>
    <w:rsid w:val="00541312"/>
    <w:rsid w:val="005428FE"/>
    <w:rsid w:val="005436F1"/>
    <w:rsid w:val="00543CD0"/>
    <w:rsid w:val="00544138"/>
    <w:rsid w:val="00546A35"/>
    <w:rsid w:val="00546D42"/>
    <w:rsid w:val="005470E7"/>
    <w:rsid w:val="00547270"/>
    <w:rsid w:val="00547E77"/>
    <w:rsid w:val="00552D5F"/>
    <w:rsid w:val="005564C5"/>
    <w:rsid w:val="00556AE6"/>
    <w:rsid w:val="00557490"/>
    <w:rsid w:val="005610FC"/>
    <w:rsid w:val="00562153"/>
    <w:rsid w:val="005624A9"/>
    <w:rsid w:val="005624C1"/>
    <w:rsid w:val="00562F61"/>
    <w:rsid w:val="00562F98"/>
    <w:rsid w:val="005647FE"/>
    <w:rsid w:val="0056713E"/>
    <w:rsid w:val="00571EAB"/>
    <w:rsid w:val="005743D3"/>
    <w:rsid w:val="0057563E"/>
    <w:rsid w:val="005768BF"/>
    <w:rsid w:val="00577E1D"/>
    <w:rsid w:val="00582932"/>
    <w:rsid w:val="00583F80"/>
    <w:rsid w:val="00587030"/>
    <w:rsid w:val="005874F3"/>
    <w:rsid w:val="005878C0"/>
    <w:rsid w:val="00590489"/>
    <w:rsid w:val="0059262E"/>
    <w:rsid w:val="00592BBB"/>
    <w:rsid w:val="00594E46"/>
    <w:rsid w:val="005A1E91"/>
    <w:rsid w:val="005A3934"/>
    <w:rsid w:val="005A3AF3"/>
    <w:rsid w:val="005A3D26"/>
    <w:rsid w:val="005A66DD"/>
    <w:rsid w:val="005B0462"/>
    <w:rsid w:val="005B1D2B"/>
    <w:rsid w:val="005B2B3A"/>
    <w:rsid w:val="005B2F62"/>
    <w:rsid w:val="005B5D55"/>
    <w:rsid w:val="005B5E0E"/>
    <w:rsid w:val="005B6328"/>
    <w:rsid w:val="005B716C"/>
    <w:rsid w:val="005C0B9F"/>
    <w:rsid w:val="005C385D"/>
    <w:rsid w:val="005C42D5"/>
    <w:rsid w:val="005C48FE"/>
    <w:rsid w:val="005C529A"/>
    <w:rsid w:val="005C5A1F"/>
    <w:rsid w:val="005C5C98"/>
    <w:rsid w:val="005C6746"/>
    <w:rsid w:val="005C72F5"/>
    <w:rsid w:val="005D077E"/>
    <w:rsid w:val="005D1839"/>
    <w:rsid w:val="005D405B"/>
    <w:rsid w:val="005D7BBD"/>
    <w:rsid w:val="005E2B7D"/>
    <w:rsid w:val="005E454D"/>
    <w:rsid w:val="005E534F"/>
    <w:rsid w:val="005E6329"/>
    <w:rsid w:val="005E7DA5"/>
    <w:rsid w:val="005F0AB6"/>
    <w:rsid w:val="005F158C"/>
    <w:rsid w:val="005F21F5"/>
    <w:rsid w:val="005F2D11"/>
    <w:rsid w:val="005F2D1A"/>
    <w:rsid w:val="005F3B94"/>
    <w:rsid w:val="005F3C8D"/>
    <w:rsid w:val="005F3E50"/>
    <w:rsid w:val="005F4A61"/>
    <w:rsid w:val="005F51CB"/>
    <w:rsid w:val="005F56FE"/>
    <w:rsid w:val="005F5DC8"/>
    <w:rsid w:val="005F7741"/>
    <w:rsid w:val="005F7DF3"/>
    <w:rsid w:val="006003FA"/>
    <w:rsid w:val="00603712"/>
    <w:rsid w:val="006046A6"/>
    <w:rsid w:val="006060D3"/>
    <w:rsid w:val="00607630"/>
    <w:rsid w:val="006102BF"/>
    <w:rsid w:val="0061091F"/>
    <w:rsid w:val="00611DD9"/>
    <w:rsid w:val="006129A2"/>
    <w:rsid w:val="006136C9"/>
    <w:rsid w:val="006137BA"/>
    <w:rsid w:val="00615DF1"/>
    <w:rsid w:val="00616339"/>
    <w:rsid w:val="00616B97"/>
    <w:rsid w:val="00616D28"/>
    <w:rsid w:val="00616FC3"/>
    <w:rsid w:val="006204B5"/>
    <w:rsid w:val="00620C61"/>
    <w:rsid w:val="00620E88"/>
    <w:rsid w:val="006224C2"/>
    <w:rsid w:val="00623659"/>
    <w:rsid w:val="00624422"/>
    <w:rsid w:val="006247C2"/>
    <w:rsid w:val="006255CA"/>
    <w:rsid w:val="006258B2"/>
    <w:rsid w:val="00627154"/>
    <w:rsid w:val="006275E6"/>
    <w:rsid w:val="00631D60"/>
    <w:rsid w:val="00631FBB"/>
    <w:rsid w:val="00632623"/>
    <w:rsid w:val="00633E4A"/>
    <w:rsid w:val="00635F2A"/>
    <w:rsid w:val="00636C1A"/>
    <w:rsid w:val="00636F60"/>
    <w:rsid w:val="00637792"/>
    <w:rsid w:val="00637C76"/>
    <w:rsid w:val="006419C3"/>
    <w:rsid w:val="00642715"/>
    <w:rsid w:val="0064282C"/>
    <w:rsid w:val="006431FA"/>
    <w:rsid w:val="0064548C"/>
    <w:rsid w:val="00646B5F"/>
    <w:rsid w:val="0065013B"/>
    <w:rsid w:val="00653433"/>
    <w:rsid w:val="00653BD5"/>
    <w:rsid w:val="00654020"/>
    <w:rsid w:val="00657A8A"/>
    <w:rsid w:val="006604B6"/>
    <w:rsid w:val="00662952"/>
    <w:rsid w:val="00662A8B"/>
    <w:rsid w:val="006640BB"/>
    <w:rsid w:val="00664194"/>
    <w:rsid w:val="006648B7"/>
    <w:rsid w:val="00667793"/>
    <w:rsid w:val="00667E77"/>
    <w:rsid w:val="00671606"/>
    <w:rsid w:val="00672225"/>
    <w:rsid w:val="00673FE5"/>
    <w:rsid w:val="00673FFF"/>
    <w:rsid w:val="00676445"/>
    <w:rsid w:val="00676C95"/>
    <w:rsid w:val="00677E7D"/>
    <w:rsid w:val="00680B49"/>
    <w:rsid w:val="006814DE"/>
    <w:rsid w:val="0068487D"/>
    <w:rsid w:val="00684CA4"/>
    <w:rsid w:val="00685C0C"/>
    <w:rsid w:val="00685FE9"/>
    <w:rsid w:val="00686004"/>
    <w:rsid w:val="00687836"/>
    <w:rsid w:val="00690967"/>
    <w:rsid w:val="006924EA"/>
    <w:rsid w:val="006931C9"/>
    <w:rsid w:val="006958BA"/>
    <w:rsid w:val="00696455"/>
    <w:rsid w:val="006A37DD"/>
    <w:rsid w:val="006A6386"/>
    <w:rsid w:val="006A6391"/>
    <w:rsid w:val="006A6C06"/>
    <w:rsid w:val="006A72DE"/>
    <w:rsid w:val="006B12DA"/>
    <w:rsid w:val="006B1E2A"/>
    <w:rsid w:val="006B486B"/>
    <w:rsid w:val="006B56FE"/>
    <w:rsid w:val="006B5F34"/>
    <w:rsid w:val="006B6A95"/>
    <w:rsid w:val="006C2E0F"/>
    <w:rsid w:val="006C5FA4"/>
    <w:rsid w:val="006D0652"/>
    <w:rsid w:val="006D299F"/>
    <w:rsid w:val="006D2D41"/>
    <w:rsid w:val="006D39E6"/>
    <w:rsid w:val="006D6742"/>
    <w:rsid w:val="006D6EB2"/>
    <w:rsid w:val="006D7D78"/>
    <w:rsid w:val="006E09D1"/>
    <w:rsid w:val="006E15D3"/>
    <w:rsid w:val="006E274A"/>
    <w:rsid w:val="006E2937"/>
    <w:rsid w:val="006E397B"/>
    <w:rsid w:val="006E57A8"/>
    <w:rsid w:val="006E5D85"/>
    <w:rsid w:val="006E728E"/>
    <w:rsid w:val="006E742D"/>
    <w:rsid w:val="006F0D67"/>
    <w:rsid w:val="006F1FB8"/>
    <w:rsid w:val="006F21E1"/>
    <w:rsid w:val="006F2C9B"/>
    <w:rsid w:val="006F2F32"/>
    <w:rsid w:val="006F3504"/>
    <w:rsid w:val="006F3E66"/>
    <w:rsid w:val="006F44B7"/>
    <w:rsid w:val="006F46A8"/>
    <w:rsid w:val="006F5D25"/>
    <w:rsid w:val="006F6D62"/>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4701C"/>
    <w:rsid w:val="0075021D"/>
    <w:rsid w:val="007507C9"/>
    <w:rsid w:val="00750837"/>
    <w:rsid w:val="00752365"/>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AA3"/>
    <w:rsid w:val="00761CCC"/>
    <w:rsid w:val="00762E84"/>
    <w:rsid w:val="0076305A"/>
    <w:rsid w:val="007648AB"/>
    <w:rsid w:val="00764AF3"/>
    <w:rsid w:val="00765A7B"/>
    <w:rsid w:val="007662E3"/>
    <w:rsid w:val="00767462"/>
    <w:rsid w:val="00771BFC"/>
    <w:rsid w:val="00775E57"/>
    <w:rsid w:val="0077703E"/>
    <w:rsid w:val="00780079"/>
    <w:rsid w:val="007806AE"/>
    <w:rsid w:val="00781821"/>
    <w:rsid w:val="00782782"/>
    <w:rsid w:val="00785A3B"/>
    <w:rsid w:val="00786309"/>
    <w:rsid w:val="0078688A"/>
    <w:rsid w:val="00790509"/>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5C0D"/>
    <w:rsid w:val="007C760E"/>
    <w:rsid w:val="007D40EE"/>
    <w:rsid w:val="007E0F2F"/>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0D42"/>
    <w:rsid w:val="00833351"/>
    <w:rsid w:val="008340CB"/>
    <w:rsid w:val="00834899"/>
    <w:rsid w:val="00834E61"/>
    <w:rsid w:val="00835306"/>
    <w:rsid w:val="008364DB"/>
    <w:rsid w:val="00840FA5"/>
    <w:rsid w:val="008419EA"/>
    <w:rsid w:val="00841ADF"/>
    <w:rsid w:val="00841C97"/>
    <w:rsid w:val="008434A7"/>
    <w:rsid w:val="0084498E"/>
    <w:rsid w:val="0084600C"/>
    <w:rsid w:val="00846540"/>
    <w:rsid w:val="00846F97"/>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4042"/>
    <w:rsid w:val="008876B9"/>
    <w:rsid w:val="00890362"/>
    <w:rsid w:val="008917D4"/>
    <w:rsid w:val="00893328"/>
    <w:rsid w:val="00894CB3"/>
    <w:rsid w:val="00895D87"/>
    <w:rsid w:val="008962E3"/>
    <w:rsid w:val="00896479"/>
    <w:rsid w:val="00897919"/>
    <w:rsid w:val="00897CE1"/>
    <w:rsid w:val="008A2E55"/>
    <w:rsid w:val="008A4003"/>
    <w:rsid w:val="008A5AAC"/>
    <w:rsid w:val="008A6A25"/>
    <w:rsid w:val="008A6A2D"/>
    <w:rsid w:val="008B1CA5"/>
    <w:rsid w:val="008B305C"/>
    <w:rsid w:val="008B7228"/>
    <w:rsid w:val="008B73B6"/>
    <w:rsid w:val="008C176A"/>
    <w:rsid w:val="008C3553"/>
    <w:rsid w:val="008C3EB3"/>
    <w:rsid w:val="008C53D8"/>
    <w:rsid w:val="008C6BC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0D6B"/>
    <w:rsid w:val="00901FD6"/>
    <w:rsid w:val="009046AA"/>
    <w:rsid w:val="0090644F"/>
    <w:rsid w:val="00906CEF"/>
    <w:rsid w:val="00906FD7"/>
    <w:rsid w:val="009074CB"/>
    <w:rsid w:val="00907B60"/>
    <w:rsid w:val="00907CE5"/>
    <w:rsid w:val="0091446D"/>
    <w:rsid w:val="009174A3"/>
    <w:rsid w:val="00917CB6"/>
    <w:rsid w:val="00920DC7"/>
    <w:rsid w:val="009247DF"/>
    <w:rsid w:val="0092535D"/>
    <w:rsid w:val="00926633"/>
    <w:rsid w:val="009266A8"/>
    <w:rsid w:val="00930850"/>
    <w:rsid w:val="00930933"/>
    <w:rsid w:val="00930CCF"/>
    <w:rsid w:val="0093291B"/>
    <w:rsid w:val="00933F05"/>
    <w:rsid w:val="00934099"/>
    <w:rsid w:val="00935D88"/>
    <w:rsid w:val="009365A4"/>
    <w:rsid w:val="0093759D"/>
    <w:rsid w:val="00942CB2"/>
    <w:rsid w:val="0094735D"/>
    <w:rsid w:val="0095036D"/>
    <w:rsid w:val="009526D5"/>
    <w:rsid w:val="0095474F"/>
    <w:rsid w:val="009553FF"/>
    <w:rsid w:val="0095638D"/>
    <w:rsid w:val="00957369"/>
    <w:rsid w:val="0096167F"/>
    <w:rsid w:val="009616CD"/>
    <w:rsid w:val="00965347"/>
    <w:rsid w:val="00966861"/>
    <w:rsid w:val="00970A92"/>
    <w:rsid w:val="0097139C"/>
    <w:rsid w:val="00972690"/>
    <w:rsid w:val="00973632"/>
    <w:rsid w:val="00973B9D"/>
    <w:rsid w:val="00976479"/>
    <w:rsid w:val="0098067E"/>
    <w:rsid w:val="009809D9"/>
    <w:rsid w:val="00981A1D"/>
    <w:rsid w:val="00981CAA"/>
    <w:rsid w:val="00982BF0"/>
    <w:rsid w:val="00984FFF"/>
    <w:rsid w:val="0098535B"/>
    <w:rsid w:val="00991830"/>
    <w:rsid w:val="009918A6"/>
    <w:rsid w:val="00991938"/>
    <w:rsid w:val="00991DDB"/>
    <w:rsid w:val="009936E8"/>
    <w:rsid w:val="009956D6"/>
    <w:rsid w:val="00996D29"/>
    <w:rsid w:val="00997E7B"/>
    <w:rsid w:val="009A0AB5"/>
    <w:rsid w:val="009A0ED4"/>
    <w:rsid w:val="009A130B"/>
    <w:rsid w:val="009A2C95"/>
    <w:rsid w:val="009A3622"/>
    <w:rsid w:val="009A3A15"/>
    <w:rsid w:val="009A5255"/>
    <w:rsid w:val="009A6F8C"/>
    <w:rsid w:val="009B080C"/>
    <w:rsid w:val="009B1F90"/>
    <w:rsid w:val="009B4AE1"/>
    <w:rsid w:val="009B5730"/>
    <w:rsid w:val="009B6567"/>
    <w:rsid w:val="009C0C07"/>
    <w:rsid w:val="009C2D68"/>
    <w:rsid w:val="009C6C9B"/>
    <w:rsid w:val="009C7338"/>
    <w:rsid w:val="009C7CE5"/>
    <w:rsid w:val="009D1791"/>
    <w:rsid w:val="009D2BDE"/>
    <w:rsid w:val="009D4172"/>
    <w:rsid w:val="009D5665"/>
    <w:rsid w:val="009D5A2B"/>
    <w:rsid w:val="009D6C6C"/>
    <w:rsid w:val="009D7CCF"/>
    <w:rsid w:val="009E03DE"/>
    <w:rsid w:val="009E1DFC"/>
    <w:rsid w:val="009E5B40"/>
    <w:rsid w:val="009E74C8"/>
    <w:rsid w:val="009F1BCD"/>
    <w:rsid w:val="009F33FB"/>
    <w:rsid w:val="009F641E"/>
    <w:rsid w:val="00A00898"/>
    <w:rsid w:val="00A02272"/>
    <w:rsid w:val="00A035F5"/>
    <w:rsid w:val="00A14889"/>
    <w:rsid w:val="00A16571"/>
    <w:rsid w:val="00A179E3"/>
    <w:rsid w:val="00A17FF4"/>
    <w:rsid w:val="00A21517"/>
    <w:rsid w:val="00A21F32"/>
    <w:rsid w:val="00A23E48"/>
    <w:rsid w:val="00A2426D"/>
    <w:rsid w:val="00A2587F"/>
    <w:rsid w:val="00A26B16"/>
    <w:rsid w:val="00A3019A"/>
    <w:rsid w:val="00A31120"/>
    <w:rsid w:val="00A3169E"/>
    <w:rsid w:val="00A32E02"/>
    <w:rsid w:val="00A33D25"/>
    <w:rsid w:val="00A37D8D"/>
    <w:rsid w:val="00A42C0C"/>
    <w:rsid w:val="00A44B91"/>
    <w:rsid w:val="00A46A61"/>
    <w:rsid w:val="00A51D85"/>
    <w:rsid w:val="00A52017"/>
    <w:rsid w:val="00A52161"/>
    <w:rsid w:val="00A52667"/>
    <w:rsid w:val="00A5281D"/>
    <w:rsid w:val="00A536C6"/>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61C0"/>
    <w:rsid w:val="00AA0BD8"/>
    <w:rsid w:val="00AA1CD8"/>
    <w:rsid w:val="00AA2FD0"/>
    <w:rsid w:val="00AA4728"/>
    <w:rsid w:val="00AA4DC4"/>
    <w:rsid w:val="00AA4F07"/>
    <w:rsid w:val="00AA54AD"/>
    <w:rsid w:val="00AA557E"/>
    <w:rsid w:val="00AA65D2"/>
    <w:rsid w:val="00AA6732"/>
    <w:rsid w:val="00AA6B97"/>
    <w:rsid w:val="00AA7DD0"/>
    <w:rsid w:val="00AB139B"/>
    <w:rsid w:val="00AB2987"/>
    <w:rsid w:val="00AB382E"/>
    <w:rsid w:val="00AB53B5"/>
    <w:rsid w:val="00AB740F"/>
    <w:rsid w:val="00AC02BA"/>
    <w:rsid w:val="00AC169E"/>
    <w:rsid w:val="00AC4C40"/>
    <w:rsid w:val="00AC580A"/>
    <w:rsid w:val="00AD0BF8"/>
    <w:rsid w:val="00AD0D51"/>
    <w:rsid w:val="00AD19CC"/>
    <w:rsid w:val="00AD2455"/>
    <w:rsid w:val="00AD2A4F"/>
    <w:rsid w:val="00AD2CBF"/>
    <w:rsid w:val="00AD53F6"/>
    <w:rsid w:val="00AD5653"/>
    <w:rsid w:val="00AD79FC"/>
    <w:rsid w:val="00AE0CFF"/>
    <w:rsid w:val="00AE1742"/>
    <w:rsid w:val="00AE1C44"/>
    <w:rsid w:val="00AE376D"/>
    <w:rsid w:val="00AE6230"/>
    <w:rsid w:val="00AE67DC"/>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318D"/>
    <w:rsid w:val="00B34A43"/>
    <w:rsid w:val="00B34AD2"/>
    <w:rsid w:val="00B37526"/>
    <w:rsid w:val="00B422CB"/>
    <w:rsid w:val="00B43E27"/>
    <w:rsid w:val="00B45A9B"/>
    <w:rsid w:val="00B46590"/>
    <w:rsid w:val="00B47A16"/>
    <w:rsid w:val="00B47C03"/>
    <w:rsid w:val="00B50E27"/>
    <w:rsid w:val="00B510AC"/>
    <w:rsid w:val="00B52EF4"/>
    <w:rsid w:val="00B56325"/>
    <w:rsid w:val="00B61EE0"/>
    <w:rsid w:val="00B6212F"/>
    <w:rsid w:val="00B62570"/>
    <w:rsid w:val="00B634B5"/>
    <w:rsid w:val="00B645DD"/>
    <w:rsid w:val="00B64B5F"/>
    <w:rsid w:val="00B6607D"/>
    <w:rsid w:val="00B66723"/>
    <w:rsid w:val="00B711E0"/>
    <w:rsid w:val="00B71C19"/>
    <w:rsid w:val="00B71FA7"/>
    <w:rsid w:val="00B7299E"/>
    <w:rsid w:val="00B73AA8"/>
    <w:rsid w:val="00B74BA1"/>
    <w:rsid w:val="00B76084"/>
    <w:rsid w:val="00B77754"/>
    <w:rsid w:val="00B809E6"/>
    <w:rsid w:val="00B85751"/>
    <w:rsid w:val="00B87A97"/>
    <w:rsid w:val="00B87EF1"/>
    <w:rsid w:val="00B9079D"/>
    <w:rsid w:val="00B90D00"/>
    <w:rsid w:val="00B92F1E"/>
    <w:rsid w:val="00B93916"/>
    <w:rsid w:val="00B9414B"/>
    <w:rsid w:val="00B94DEE"/>
    <w:rsid w:val="00B957F7"/>
    <w:rsid w:val="00B969A4"/>
    <w:rsid w:val="00BA0536"/>
    <w:rsid w:val="00BA0E90"/>
    <w:rsid w:val="00BA132C"/>
    <w:rsid w:val="00BA1D87"/>
    <w:rsid w:val="00BA2AA5"/>
    <w:rsid w:val="00BA2CE5"/>
    <w:rsid w:val="00BA2D9A"/>
    <w:rsid w:val="00BA44E9"/>
    <w:rsid w:val="00BA4B70"/>
    <w:rsid w:val="00BA55D2"/>
    <w:rsid w:val="00BA5798"/>
    <w:rsid w:val="00BA7E77"/>
    <w:rsid w:val="00BB1D54"/>
    <w:rsid w:val="00BB703F"/>
    <w:rsid w:val="00BC1A8E"/>
    <w:rsid w:val="00BC2E24"/>
    <w:rsid w:val="00BC60B3"/>
    <w:rsid w:val="00BC68BA"/>
    <w:rsid w:val="00BC6F37"/>
    <w:rsid w:val="00BC7F86"/>
    <w:rsid w:val="00BD121C"/>
    <w:rsid w:val="00BD1666"/>
    <w:rsid w:val="00BD3A72"/>
    <w:rsid w:val="00BE0515"/>
    <w:rsid w:val="00BE43DD"/>
    <w:rsid w:val="00BE44C7"/>
    <w:rsid w:val="00BE484F"/>
    <w:rsid w:val="00BE4B24"/>
    <w:rsid w:val="00BE5562"/>
    <w:rsid w:val="00BE764B"/>
    <w:rsid w:val="00BF343D"/>
    <w:rsid w:val="00BF3489"/>
    <w:rsid w:val="00BF3B6C"/>
    <w:rsid w:val="00BF469F"/>
    <w:rsid w:val="00BF5AB3"/>
    <w:rsid w:val="00BF710F"/>
    <w:rsid w:val="00BF7591"/>
    <w:rsid w:val="00BF7A37"/>
    <w:rsid w:val="00C00E16"/>
    <w:rsid w:val="00C0323A"/>
    <w:rsid w:val="00C03518"/>
    <w:rsid w:val="00C06763"/>
    <w:rsid w:val="00C07FC2"/>
    <w:rsid w:val="00C106A1"/>
    <w:rsid w:val="00C12101"/>
    <w:rsid w:val="00C13B25"/>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06D"/>
    <w:rsid w:val="00C321C1"/>
    <w:rsid w:val="00C32B05"/>
    <w:rsid w:val="00C3332F"/>
    <w:rsid w:val="00C33E4C"/>
    <w:rsid w:val="00C35CC5"/>
    <w:rsid w:val="00C366A2"/>
    <w:rsid w:val="00C36D02"/>
    <w:rsid w:val="00C40EFD"/>
    <w:rsid w:val="00C41665"/>
    <w:rsid w:val="00C4253B"/>
    <w:rsid w:val="00C43F3F"/>
    <w:rsid w:val="00C43F80"/>
    <w:rsid w:val="00C45109"/>
    <w:rsid w:val="00C45E76"/>
    <w:rsid w:val="00C5170D"/>
    <w:rsid w:val="00C5206C"/>
    <w:rsid w:val="00C53F90"/>
    <w:rsid w:val="00C55168"/>
    <w:rsid w:val="00C56060"/>
    <w:rsid w:val="00C576E3"/>
    <w:rsid w:val="00C57989"/>
    <w:rsid w:val="00C57CE2"/>
    <w:rsid w:val="00C6069A"/>
    <w:rsid w:val="00C60885"/>
    <w:rsid w:val="00C6095E"/>
    <w:rsid w:val="00C60CF0"/>
    <w:rsid w:val="00C61BCE"/>
    <w:rsid w:val="00C639AD"/>
    <w:rsid w:val="00C6439A"/>
    <w:rsid w:val="00C65BA5"/>
    <w:rsid w:val="00C65F39"/>
    <w:rsid w:val="00C66AEB"/>
    <w:rsid w:val="00C66FD5"/>
    <w:rsid w:val="00C67488"/>
    <w:rsid w:val="00C674D7"/>
    <w:rsid w:val="00C67598"/>
    <w:rsid w:val="00C711B3"/>
    <w:rsid w:val="00C72325"/>
    <w:rsid w:val="00C73A9A"/>
    <w:rsid w:val="00C750B6"/>
    <w:rsid w:val="00C75721"/>
    <w:rsid w:val="00C75D3A"/>
    <w:rsid w:val="00C7618C"/>
    <w:rsid w:val="00C766DB"/>
    <w:rsid w:val="00C80361"/>
    <w:rsid w:val="00C83429"/>
    <w:rsid w:val="00C83AD2"/>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49CE"/>
    <w:rsid w:val="00CC666B"/>
    <w:rsid w:val="00CC7326"/>
    <w:rsid w:val="00CD3946"/>
    <w:rsid w:val="00CD3DA9"/>
    <w:rsid w:val="00CD45CA"/>
    <w:rsid w:val="00CD5EB8"/>
    <w:rsid w:val="00CD6C73"/>
    <w:rsid w:val="00CD7CAD"/>
    <w:rsid w:val="00CE14C7"/>
    <w:rsid w:val="00CE17CF"/>
    <w:rsid w:val="00CE1E3E"/>
    <w:rsid w:val="00CE3740"/>
    <w:rsid w:val="00CE574D"/>
    <w:rsid w:val="00CE675B"/>
    <w:rsid w:val="00CE6878"/>
    <w:rsid w:val="00CE7EE4"/>
    <w:rsid w:val="00CE7FDB"/>
    <w:rsid w:val="00CF18F7"/>
    <w:rsid w:val="00CF249E"/>
    <w:rsid w:val="00CF2692"/>
    <w:rsid w:val="00CF36DA"/>
    <w:rsid w:val="00CF7BCC"/>
    <w:rsid w:val="00CF7F10"/>
    <w:rsid w:val="00D0008C"/>
    <w:rsid w:val="00D0015B"/>
    <w:rsid w:val="00D03695"/>
    <w:rsid w:val="00D03D92"/>
    <w:rsid w:val="00D05A80"/>
    <w:rsid w:val="00D06238"/>
    <w:rsid w:val="00D06652"/>
    <w:rsid w:val="00D07505"/>
    <w:rsid w:val="00D10574"/>
    <w:rsid w:val="00D10D33"/>
    <w:rsid w:val="00D11A66"/>
    <w:rsid w:val="00D137A5"/>
    <w:rsid w:val="00D138DF"/>
    <w:rsid w:val="00D13F91"/>
    <w:rsid w:val="00D14B2B"/>
    <w:rsid w:val="00D14C32"/>
    <w:rsid w:val="00D15A64"/>
    <w:rsid w:val="00D171D8"/>
    <w:rsid w:val="00D20C56"/>
    <w:rsid w:val="00D218A2"/>
    <w:rsid w:val="00D24D0A"/>
    <w:rsid w:val="00D35222"/>
    <w:rsid w:val="00D35567"/>
    <w:rsid w:val="00D3688E"/>
    <w:rsid w:val="00D372F9"/>
    <w:rsid w:val="00D373D5"/>
    <w:rsid w:val="00D37999"/>
    <w:rsid w:val="00D41A55"/>
    <w:rsid w:val="00D41B2B"/>
    <w:rsid w:val="00D41B52"/>
    <w:rsid w:val="00D42688"/>
    <w:rsid w:val="00D4300C"/>
    <w:rsid w:val="00D43690"/>
    <w:rsid w:val="00D465C6"/>
    <w:rsid w:val="00D47E4A"/>
    <w:rsid w:val="00D539D9"/>
    <w:rsid w:val="00D53B1F"/>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38D"/>
    <w:rsid w:val="00D6741F"/>
    <w:rsid w:val="00D7124F"/>
    <w:rsid w:val="00D71406"/>
    <w:rsid w:val="00D74C88"/>
    <w:rsid w:val="00D75302"/>
    <w:rsid w:val="00D77B60"/>
    <w:rsid w:val="00D8024B"/>
    <w:rsid w:val="00D8108A"/>
    <w:rsid w:val="00D837F0"/>
    <w:rsid w:val="00D84368"/>
    <w:rsid w:val="00D847AB"/>
    <w:rsid w:val="00D904CC"/>
    <w:rsid w:val="00D91F53"/>
    <w:rsid w:val="00D922B1"/>
    <w:rsid w:val="00D92F0D"/>
    <w:rsid w:val="00D92FE4"/>
    <w:rsid w:val="00D935D7"/>
    <w:rsid w:val="00D9430F"/>
    <w:rsid w:val="00D959F0"/>
    <w:rsid w:val="00D95CAC"/>
    <w:rsid w:val="00DA07A5"/>
    <w:rsid w:val="00DA146F"/>
    <w:rsid w:val="00DA1D63"/>
    <w:rsid w:val="00DA3320"/>
    <w:rsid w:val="00DA4EF0"/>
    <w:rsid w:val="00DA59FE"/>
    <w:rsid w:val="00DA6F03"/>
    <w:rsid w:val="00DA7313"/>
    <w:rsid w:val="00DB116F"/>
    <w:rsid w:val="00DB1381"/>
    <w:rsid w:val="00DB48A4"/>
    <w:rsid w:val="00DB53E2"/>
    <w:rsid w:val="00DB6D06"/>
    <w:rsid w:val="00DB6DA3"/>
    <w:rsid w:val="00DB6E0D"/>
    <w:rsid w:val="00DB7B38"/>
    <w:rsid w:val="00DC041B"/>
    <w:rsid w:val="00DC0623"/>
    <w:rsid w:val="00DC4770"/>
    <w:rsid w:val="00DC5351"/>
    <w:rsid w:val="00DD09CD"/>
    <w:rsid w:val="00DD0E9A"/>
    <w:rsid w:val="00DD217B"/>
    <w:rsid w:val="00DD2863"/>
    <w:rsid w:val="00DD7F6F"/>
    <w:rsid w:val="00DE4674"/>
    <w:rsid w:val="00DE5456"/>
    <w:rsid w:val="00DE6251"/>
    <w:rsid w:val="00DF0D20"/>
    <w:rsid w:val="00DF24B3"/>
    <w:rsid w:val="00DF30BC"/>
    <w:rsid w:val="00DF4046"/>
    <w:rsid w:val="00DF4254"/>
    <w:rsid w:val="00DF4F50"/>
    <w:rsid w:val="00DF6AC6"/>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0F01"/>
    <w:rsid w:val="00E212A8"/>
    <w:rsid w:val="00E2281C"/>
    <w:rsid w:val="00E233B3"/>
    <w:rsid w:val="00E23A7E"/>
    <w:rsid w:val="00E25814"/>
    <w:rsid w:val="00E26B0C"/>
    <w:rsid w:val="00E33DF7"/>
    <w:rsid w:val="00E35F8E"/>
    <w:rsid w:val="00E4107E"/>
    <w:rsid w:val="00E4242B"/>
    <w:rsid w:val="00E42481"/>
    <w:rsid w:val="00E429AA"/>
    <w:rsid w:val="00E43740"/>
    <w:rsid w:val="00E45D7D"/>
    <w:rsid w:val="00E4652C"/>
    <w:rsid w:val="00E46D50"/>
    <w:rsid w:val="00E511D1"/>
    <w:rsid w:val="00E53CE7"/>
    <w:rsid w:val="00E552C0"/>
    <w:rsid w:val="00E60DAD"/>
    <w:rsid w:val="00E63CF2"/>
    <w:rsid w:val="00E657B8"/>
    <w:rsid w:val="00E6584C"/>
    <w:rsid w:val="00E666BD"/>
    <w:rsid w:val="00E66798"/>
    <w:rsid w:val="00E70DFF"/>
    <w:rsid w:val="00E730C8"/>
    <w:rsid w:val="00E74A66"/>
    <w:rsid w:val="00E8164F"/>
    <w:rsid w:val="00E8169B"/>
    <w:rsid w:val="00E8412A"/>
    <w:rsid w:val="00E84C32"/>
    <w:rsid w:val="00E85535"/>
    <w:rsid w:val="00E85E47"/>
    <w:rsid w:val="00E867CA"/>
    <w:rsid w:val="00E9009C"/>
    <w:rsid w:val="00E901CE"/>
    <w:rsid w:val="00E93429"/>
    <w:rsid w:val="00E936AA"/>
    <w:rsid w:val="00E947AC"/>
    <w:rsid w:val="00E94EE2"/>
    <w:rsid w:val="00E951F0"/>
    <w:rsid w:val="00E97086"/>
    <w:rsid w:val="00E972E6"/>
    <w:rsid w:val="00EA3A82"/>
    <w:rsid w:val="00EA3D01"/>
    <w:rsid w:val="00EA42C0"/>
    <w:rsid w:val="00EA48FA"/>
    <w:rsid w:val="00EA608D"/>
    <w:rsid w:val="00EA7DBF"/>
    <w:rsid w:val="00EA7EB7"/>
    <w:rsid w:val="00EB044B"/>
    <w:rsid w:val="00EB073E"/>
    <w:rsid w:val="00EB0DAE"/>
    <w:rsid w:val="00EB2357"/>
    <w:rsid w:val="00EB2FA5"/>
    <w:rsid w:val="00EB30C5"/>
    <w:rsid w:val="00EB586A"/>
    <w:rsid w:val="00EB657D"/>
    <w:rsid w:val="00EB67BE"/>
    <w:rsid w:val="00EB6B45"/>
    <w:rsid w:val="00EC083D"/>
    <w:rsid w:val="00EC2F0D"/>
    <w:rsid w:val="00EC5101"/>
    <w:rsid w:val="00EC57B3"/>
    <w:rsid w:val="00EC6682"/>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07E7"/>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25FD6"/>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57E09"/>
    <w:rsid w:val="00F60436"/>
    <w:rsid w:val="00F618B2"/>
    <w:rsid w:val="00F61E37"/>
    <w:rsid w:val="00F70F44"/>
    <w:rsid w:val="00F71AFB"/>
    <w:rsid w:val="00F71E2C"/>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68D"/>
    <w:rsid w:val="00FC5B0C"/>
    <w:rsid w:val="00FC5C3A"/>
    <w:rsid w:val="00FC6809"/>
    <w:rsid w:val="00FD12A0"/>
    <w:rsid w:val="00FD2C9E"/>
    <w:rsid w:val="00FD376E"/>
    <w:rsid w:val="00FD451C"/>
    <w:rsid w:val="00FD655A"/>
    <w:rsid w:val="00FE0082"/>
    <w:rsid w:val="00FE1688"/>
    <w:rsid w:val="00FE40C2"/>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2601CB9"/>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link w:val="Heading7Char"/>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rsid w:val="001B097C"/>
    <w:rPr>
      <w:lang w:val="en-US"/>
    </w:rPr>
  </w:style>
  <w:style w:type="paragraph" w:styleId="BodyText3">
    <w:name w:val="Body Text 3"/>
    <w:basedOn w:val="Norma"/>
    <w:link w:val="BodyText3Char"/>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customStyle="1" w:styleId="38Table-Boxbullet-1dotTablesandBoxes">
    <w:name w:val="38 Table-Box bullet-1 (dot)** (Tables and Boxes)"/>
    <w:basedOn w:val="Normal"/>
    <w:uiPriority w:val="99"/>
    <w:rsid w:val="00224F4B"/>
    <w:pPr>
      <w:widowControl w:val="0"/>
      <w:numPr>
        <w:numId w:val="15"/>
      </w:numPr>
      <w:suppressAutoHyphens/>
      <w:autoSpaceDE w:val="0"/>
      <w:autoSpaceDN w:val="0"/>
      <w:adjustRightInd w:val="0"/>
      <w:spacing w:after="100" w:line="260" w:lineRule="atLeast"/>
      <w:textAlignment w:val="center"/>
    </w:pPr>
    <w:rPr>
      <w:rFonts w:ascii="Arial" w:eastAsiaTheme="minorEastAsia" w:hAnsi="Arial" w:cs="MyriadPro-Light"/>
      <w:color w:val="000000"/>
      <w:lang w:eastAsia="ja-JP"/>
    </w:rPr>
  </w:style>
  <w:style w:type="paragraph" w:customStyle="1" w:styleId="Boldbodytext">
    <w:name w:val="Bold body text"/>
    <w:basedOn w:val="Normal"/>
    <w:link w:val="BoldbodytextChar"/>
    <w:qFormat/>
    <w:rsid w:val="00224F4B"/>
    <w:pPr>
      <w:widowControl w:val="0"/>
      <w:tabs>
        <w:tab w:val="left" w:pos="567"/>
      </w:tabs>
      <w:suppressAutoHyphens/>
      <w:autoSpaceDE w:val="0"/>
      <w:autoSpaceDN w:val="0"/>
      <w:adjustRightInd w:val="0"/>
      <w:spacing w:after="120" w:line="260" w:lineRule="atLeast"/>
      <w:textAlignment w:val="center"/>
    </w:pPr>
    <w:rPr>
      <w:rFonts w:ascii="Myriad Pro" w:eastAsiaTheme="minorEastAsia" w:hAnsi="Myriad Pro" w:cs="MyriadPro-Light"/>
      <w:b/>
      <w:color w:val="000000"/>
      <w:sz w:val="24"/>
      <w:szCs w:val="24"/>
      <w:lang w:eastAsia="ja-JP"/>
    </w:rPr>
  </w:style>
  <w:style w:type="character" w:customStyle="1" w:styleId="BoldbodytextChar">
    <w:name w:val="Bold body text Char"/>
    <w:basedOn w:val="DefaultParagraphFont"/>
    <w:link w:val="Boldbodytext"/>
    <w:rsid w:val="00224F4B"/>
    <w:rPr>
      <w:rFonts w:ascii="Myriad Pro" w:eastAsiaTheme="minorEastAsia" w:hAnsi="Myriad Pro" w:cs="MyriadPro-Light"/>
      <w:b/>
      <w:color w:val="000000"/>
      <w:sz w:val="24"/>
      <w:szCs w:val="24"/>
      <w:lang w:eastAsia="ja-JP"/>
    </w:rPr>
  </w:style>
  <w:style w:type="paragraph" w:customStyle="1" w:styleId="Tablesubheader1">
    <w:name w:val="Table subheader 1"/>
    <w:basedOn w:val="Normal"/>
    <w:link w:val="Tablesubheader1Char"/>
    <w:qFormat/>
    <w:rsid w:val="00224F4B"/>
    <w:pPr>
      <w:keepNext/>
      <w:keepLines/>
      <w:widowControl w:val="0"/>
      <w:suppressAutoHyphens/>
      <w:autoSpaceDE w:val="0"/>
      <w:autoSpaceDN w:val="0"/>
      <w:adjustRightInd w:val="0"/>
      <w:spacing w:before="57" w:after="57" w:line="260" w:lineRule="atLeast"/>
      <w:textAlignment w:val="center"/>
    </w:pPr>
    <w:rPr>
      <w:rFonts w:ascii="Myriad Pro" w:eastAsiaTheme="minorEastAsia" w:hAnsi="Myriad Pro" w:cs="MyriadPro-Bold"/>
      <w:b/>
      <w:bCs/>
      <w:color w:val="000000"/>
      <w:sz w:val="24"/>
      <w:szCs w:val="24"/>
      <w:lang w:eastAsia="ja-JP"/>
    </w:rPr>
  </w:style>
  <w:style w:type="character" w:customStyle="1" w:styleId="Tablesubheader1Char">
    <w:name w:val="Table subheader 1 Char"/>
    <w:basedOn w:val="DefaultParagraphFont"/>
    <w:link w:val="Tablesubheader1"/>
    <w:rsid w:val="00224F4B"/>
    <w:rPr>
      <w:rFonts w:ascii="Myriad Pro" w:eastAsiaTheme="minorEastAsia" w:hAnsi="Myriad Pro" w:cs="MyriadPro-Bold"/>
      <w:b/>
      <w:bCs/>
      <w:color w:val="000000"/>
      <w:sz w:val="24"/>
      <w:szCs w:val="24"/>
      <w:lang w:eastAsia="ja-JP"/>
    </w:rPr>
  </w:style>
  <w:style w:type="paragraph" w:customStyle="1" w:styleId="Tablebodytextleft">
    <w:name w:val="Table body text (left)"/>
    <w:basedOn w:val="Normal"/>
    <w:link w:val="TablebodytextleftChar"/>
    <w:qFormat/>
    <w:rsid w:val="00224F4B"/>
    <w:pPr>
      <w:widowControl w:val="0"/>
      <w:suppressAutoHyphens/>
      <w:autoSpaceDE w:val="0"/>
      <w:autoSpaceDN w:val="0"/>
      <w:adjustRightInd w:val="0"/>
      <w:spacing w:after="100" w:line="260" w:lineRule="atLeast"/>
      <w:textAlignment w:val="center"/>
    </w:pPr>
    <w:rPr>
      <w:rFonts w:ascii="Myriad Pro" w:eastAsiaTheme="minorEastAsia" w:hAnsi="Myriad Pro" w:cs="MyriadPro-Light"/>
      <w:color w:val="000000"/>
      <w:sz w:val="24"/>
      <w:szCs w:val="24"/>
      <w:lang w:eastAsia="ja-JP"/>
    </w:rPr>
  </w:style>
  <w:style w:type="paragraph" w:customStyle="1" w:styleId="Tablebullet1dot">
    <w:name w:val="Table bullet 1 (dot)"/>
    <w:basedOn w:val="38Table-Boxbullet-1dotTablesandBoxes"/>
    <w:link w:val="Tablebullet1dotChar"/>
    <w:qFormat/>
    <w:rsid w:val="00224F4B"/>
    <w:rPr>
      <w:rFonts w:ascii="Myriad Pro" w:hAnsi="Myriad Pro"/>
      <w:sz w:val="24"/>
      <w:szCs w:val="24"/>
    </w:rPr>
  </w:style>
  <w:style w:type="character" w:customStyle="1" w:styleId="TablebodytextleftChar">
    <w:name w:val="Table body text (left) Char"/>
    <w:basedOn w:val="DefaultParagraphFont"/>
    <w:link w:val="Tablebodytextleft"/>
    <w:rsid w:val="00224F4B"/>
    <w:rPr>
      <w:rFonts w:ascii="Myriad Pro" w:eastAsiaTheme="minorEastAsia" w:hAnsi="Myriad Pro" w:cs="MyriadPro-Light"/>
      <w:color w:val="000000"/>
      <w:sz w:val="24"/>
      <w:szCs w:val="24"/>
      <w:lang w:eastAsia="ja-JP"/>
    </w:rPr>
  </w:style>
  <w:style w:type="character" w:customStyle="1" w:styleId="Tablebullet1dotChar">
    <w:name w:val="Table bullet 1 (dot) Char"/>
    <w:basedOn w:val="DefaultParagraphFont"/>
    <w:link w:val="Tablebullet1dot"/>
    <w:rsid w:val="00224F4B"/>
    <w:rPr>
      <w:rFonts w:ascii="Myriad Pro" w:eastAsiaTheme="minorEastAsia" w:hAnsi="Myriad Pro" w:cs="MyriadPro-Light"/>
      <w:color w:val="000000"/>
      <w:sz w:val="24"/>
      <w:szCs w:val="24"/>
      <w:lang w:eastAsia="ja-JP"/>
    </w:rPr>
  </w:style>
  <w:style w:type="paragraph" w:customStyle="1" w:styleId="Tablebodycentre">
    <w:name w:val="Table body (centre)"/>
    <w:basedOn w:val="Normal"/>
    <w:link w:val="TablebodycentreChar"/>
    <w:qFormat/>
    <w:rsid w:val="00224F4B"/>
    <w:pPr>
      <w:widowControl w:val="0"/>
      <w:suppressAutoHyphens/>
      <w:autoSpaceDE w:val="0"/>
      <w:autoSpaceDN w:val="0"/>
      <w:adjustRightInd w:val="0"/>
      <w:spacing w:after="100" w:line="260" w:lineRule="atLeast"/>
      <w:jc w:val="center"/>
      <w:textAlignment w:val="center"/>
    </w:pPr>
    <w:rPr>
      <w:rFonts w:ascii="Myriad Pro" w:eastAsiaTheme="minorEastAsia" w:hAnsi="Myriad Pro" w:cs="MyriadPro-Light"/>
      <w:color w:val="000000"/>
      <w:sz w:val="24"/>
      <w:szCs w:val="24"/>
      <w:lang w:eastAsia="ja-JP"/>
    </w:rPr>
  </w:style>
  <w:style w:type="character" w:customStyle="1" w:styleId="TablebodycentreChar">
    <w:name w:val="Table body (centre) Char"/>
    <w:basedOn w:val="DefaultParagraphFont"/>
    <w:link w:val="Tablebodycentre"/>
    <w:rsid w:val="00224F4B"/>
    <w:rPr>
      <w:rFonts w:ascii="Myriad Pro" w:eastAsiaTheme="minorEastAsia" w:hAnsi="Myriad Pro" w:cs="MyriadPro-Light"/>
      <w:color w:val="000000"/>
      <w:sz w:val="24"/>
      <w:szCs w:val="24"/>
      <w:lang w:eastAsia="ja-JP"/>
    </w:rPr>
  </w:style>
  <w:style w:type="paragraph" w:customStyle="1" w:styleId="Tableheader1">
    <w:name w:val="Table header 1"/>
    <w:basedOn w:val="Normal"/>
    <w:link w:val="Tableheader1Char"/>
    <w:qFormat/>
    <w:rsid w:val="00224F4B"/>
    <w:pPr>
      <w:keepNext/>
      <w:keepLines/>
      <w:widowControl w:val="0"/>
      <w:suppressAutoHyphens/>
      <w:autoSpaceDE w:val="0"/>
      <w:autoSpaceDN w:val="0"/>
      <w:adjustRightInd w:val="0"/>
      <w:spacing w:line="280" w:lineRule="atLeast"/>
      <w:textAlignment w:val="center"/>
    </w:pPr>
    <w:rPr>
      <w:rFonts w:ascii="Myriad Pro" w:eastAsiaTheme="minorEastAsia" w:hAnsi="Myriad Pro" w:cs="MyriadPro-Regular"/>
      <w:b/>
      <w:color w:val="FFFFFF"/>
      <w:sz w:val="24"/>
      <w:szCs w:val="24"/>
      <w:lang w:eastAsia="ja-JP"/>
    </w:rPr>
  </w:style>
  <w:style w:type="paragraph" w:customStyle="1" w:styleId="Sourceandnotesintable-box">
    <w:name w:val="Source and notes in table-box"/>
    <w:basedOn w:val="Normal"/>
    <w:link w:val="Sourceandnotesintable-boxChar"/>
    <w:qFormat/>
    <w:rsid w:val="00224F4B"/>
    <w:pPr>
      <w:widowControl w:val="0"/>
      <w:suppressAutoHyphens/>
      <w:autoSpaceDE w:val="0"/>
      <w:autoSpaceDN w:val="0"/>
      <w:adjustRightInd w:val="0"/>
      <w:spacing w:line="160" w:lineRule="atLeast"/>
      <w:textAlignment w:val="center"/>
    </w:pPr>
    <w:rPr>
      <w:rFonts w:ascii="Myriad Pro" w:eastAsiaTheme="minorEastAsia" w:hAnsi="Myriad Pro" w:cs="MyriadPro-Light"/>
      <w:color w:val="000000"/>
      <w:sz w:val="22"/>
      <w:szCs w:val="22"/>
      <w:lang w:eastAsia="ja-JP"/>
    </w:rPr>
  </w:style>
  <w:style w:type="character" w:customStyle="1" w:styleId="Tableheader1Char">
    <w:name w:val="Table header 1 Char"/>
    <w:basedOn w:val="DefaultParagraphFont"/>
    <w:link w:val="Tableheader1"/>
    <w:rsid w:val="00224F4B"/>
    <w:rPr>
      <w:rFonts w:ascii="Myriad Pro" w:eastAsiaTheme="minorEastAsia" w:hAnsi="Myriad Pro" w:cs="MyriadPro-Regular"/>
      <w:b/>
      <w:color w:val="FFFFFF"/>
      <w:sz w:val="24"/>
      <w:szCs w:val="24"/>
      <w:lang w:eastAsia="ja-JP"/>
    </w:rPr>
  </w:style>
  <w:style w:type="character" w:customStyle="1" w:styleId="Sourceandnotesintable-boxChar">
    <w:name w:val="Source and notes in table-box Char"/>
    <w:basedOn w:val="DefaultParagraphFont"/>
    <w:link w:val="Sourceandnotesintable-box"/>
    <w:rsid w:val="00224F4B"/>
    <w:rPr>
      <w:rFonts w:ascii="Myriad Pro" w:eastAsiaTheme="minorEastAsia" w:hAnsi="Myriad Pro" w:cs="MyriadPro-Light"/>
      <w:color w:val="000000"/>
      <w:sz w:val="22"/>
      <w:szCs w:val="22"/>
      <w:lang w:eastAsia="ja-JP"/>
    </w:rPr>
  </w:style>
  <w:style w:type="paragraph" w:customStyle="1" w:styleId="Tableheader2C">
    <w:name w:val="Table header 2 (C)"/>
    <w:basedOn w:val="Normal"/>
    <w:link w:val="Tableheader2CChar"/>
    <w:qFormat/>
    <w:rsid w:val="00224F4B"/>
    <w:pPr>
      <w:keepNext/>
      <w:keepLines/>
      <w:widowControl w:val="0"/>
      <w:suppressAutoHyphens/>
      <w:autoSpaceDE w:val="0"/>
      <w:autoSpaceDN w:val="0"/>
      <w:adjustRightInd w:val="0"/>
      <w:spacing w:line="280" w:lineRule="atLeast"/>
      <w:jc w:val="center"/>
      <w:textAlignment w:val="center"/>
    </w:pPr>
    <w:rPr>
      <w:rFonts w:ascii="Myriad Pro" w:eastAsiaTheme="minorEastAsia" w:hAnsi="Myriad Pro" w:cs="MyriadPro-Semibold"/>
      <w:b/>
      <w:color w:val="000000"/>
      <w:sz w:val="24"/>
      <w:szCs w:val="24"/>
      <w:lang w:eastAsia="ja-JP"/>
    </w:rPr>
  </w:style>
  <w:style w:type="paragraph" w:customStyle="1" w:styleId="Tableheader2R">
    <w:name w:val="Table header 2 (R)"/>
    <w:basedOn w:val="Normal"/>
    <w:link w:val="Tableheader2RChar"/>
    <w:qFormat/>
    <w:rsid w:val="00224F4B"/>
    <w:pPr>
      <w:keepNext/>
      <w:keepLines/>
      <w:widowControl w:val="0"/>
      <w:suppressAutoHyphens/>
      <w:autoSpaceDE w:val="0"/>
      <w:autoSpaceDN w:val="0"/>
      <w:adjustRightInd w:val="0"/>
      <w:spacing w:line="280" w:lineRule="atLeast"/>
      <w:jc w:val="right"/>
      <w:textAlignment w:val="center"/>
    </w:pPr>
    <w:rPr>
      <w:rFonts w:ascii="Myriad Pro" w:eastAsiaTheme="minorEastAsia" w:hAnsi="Myriad Pro" w:cs="MyriadPro-Semibold"/>
      <w:b/>
      <w:color w:val="000000"/>
      <w:sz w:val="24"/>
      <w:szCs w:val="24"/>
      <w:lang w:eastAsia="ja-JP"/>
    </w:rPr>
  </w:style>
  <w:style w:type="character" w:customStyle="1" w:styleId="Tableheader2CChar">
    <w:name w:val="Table header 2 (C) Char"/>
    <w:basedOn w:val="DefaultParagraphFont"/>
    <w:link w:val="Tableheader2C"/>
    <w:rsid w:val="00224F4B"/>
    <w:rPr>
      <w:rFonts w:ascii="Myriad Pro" w:eastAsiaTheme="minorEastAsia" w:hAnsi="Myriad Pro" w:cs="MyriadPro-Semibold"/>
      <w:b/>
      <w:color w:val="000000"/>
      <w:sz w:val="24"/>
      <w:szCs w:val="24"/>
      <w:lang w:eastAsia="ja-JP"/>
    </w:rPr>
  </w:style>
  <w:style w:type="character" w:customStyle="1" w:styleId="Tableheader2RChar">
    <w:name w:val="Table header 2 (R) Char"/>
    <w:basedOn w:val="DefaultParagraphFont"/>
    <w:link w:val="Tableheader2R"/>
    <w:rsid w:val="00224F4B"/>
    <w:rPr>
      <w:rFonts w:ascii="Myriad Pro" w:eastAsiaTheme="minorEastAsia" w:hAnsi="Myriad Pro" w:cs="MyriadPro-Semibold"/>
      <w:b/>
      <w:color w:val="000000"/>
      <w:sz w:val="24"/>
      <w:szCs w:val="24"/>
      <w:lang w:eastAsia="ja-JP"/>
    </w:rPr>
  </w:style>
  <w:style w:type="paragraph" w:customStyle="1" w:styleId="PTablebodyCharCharChar">
    <w:name w:val="P Table body Char Char Char"/>
    <w:basedOn w:val="Norma"/>
    <w:rsid w:val="00224F4B"/>
    <w:pPr>
      <w:tabs>
        <w:tab w:val="right" w:pos="7823"/>
      </w:tabs>
      <w:spacing w:after="20"/>
      <w:ind w:left="176"/>
      <w:jc w:val="both"/>
    </w:pPr>
    <w:rPr>
      <w:rFonts w:ascii="Gill Sans MT" w:hAnsi="Gill Sans MT"/>
      <w:sz w:val="24"/>
      <w:szCs w:val="24"/>
    </w:rPr>
  </w:style>
  <w:style w:type="paragraph" w:customStyle="1" w:styleId="Paragraph">
    <w:name w:val="Paragraph"/>
    <w:basedOn w:val="Norma"/>
    <w:autoRedefine/>
    <w:uiPriority w:val="99"/>
    <w:rsid w:val="00224F4B"/>
    <w:pPr>
      <w:ind w:left="720" w:hanging="720"/>
      <w:jc w:val="both"/>
    </w:pPr>
    <w:rPr>
      <w:rFonts w:ascii="Arial" w:eastAsia="MS Mincho" w:hAnsi="Arial" w:cs="Arial"/>
      <w:sz w:val="24"/>
      <w:szCs w:val="24"/>
    </w:rPr>
  </w:style>
  <w:style w:type="paragraph" w:styleId="NoSpacing">
    <w:name w:val="No Spacing"/>
    <w:link w:val="NoSpacingChar"/>
    <w:uiPriority w:val="1"/>
    <w:qFormat/>
    <w:rsid w:val="00224F4B"/>
    <w:rPr>
      <w:rFonts w:ascii="Calibri" w:eastAsia="Calibri" w:hAnsi="Calibri"/>
      <w:sz w:val="22"/>
      <w:szCs w:val="22"/>
      <w:lang w:eastAsia="en-US"/>
    </w:rPr>
  </w:style>
  <w:style w:type="character" w:customStyle="1" w:styleId="NoSpacingChar">
    <w:name w:val="No Spacing Char"/>
    <w:link w:val="NoSpacing"/>
    <w:uiPriority w:val="1"/>
    <w:locked/>
    <w:rsid w:val="00224F4B"/>
    <w:rPr>
      <w:rFonts w:ascii="Calibri" w:eastAsia="Calibri" w:hAnsi="Calibri"/>
      <w:sz w:val="22"/>
      <w:szCs w:val="22"/>
      <w:lang w:eastAsia="en-US"/>
    </w:rPr>
  </w:style>
  <w:style w:type="paragraph" w:customStyle="1" w:styleId="Norma10">
    <w:name w:val="Norma1"/>
    <w:qFormat/>
    <w:rsid w:val="00224F4B"/>
    <w:pPr>
      <w:widowControl w:val="0"/>
      <w:overflowPunct w:val="0"/>
      <w:autoSpaceDE w:val="0"/>
      <w:autoSpaceDN w:val="0"/>
      <w:adjustRightInd w:val="0"/>
      <w:textAlignment w:val="baseline"/>
    </w:pPr>
    <w:rPr>
      <w:rFonts w:ascii="Arial" w:hAnsi="Arial" w:cs="Mangal"/>
      <w:sz w:val="22"/>
      <w:szCs w:val="22"/>
    </w:rPr>
  </w:style>
  <w:style w:type="character" w:customStyle="1" w:styleId="postal-code">
    <w:name w:val="postal-code"/>
    <w:basedOn w:val="DefaultParagraphFont"/>
    <w:rsid w:val="0036781C"/>
    <w:rPr>
      <w:color w:val="334047"/>
      <w:spacing w:val="0"/>
      <w:sz w:val="23"/>
      <w:szCs w:val="23"/>
    </w:rPr>
  </w:style>
  <w:style w:type="character" w:customStyle="1" w:styleId="Bold">
    <w:name w:val="Bold"/>
    <w:uiPriority w:val="2"/>
    <w:rsid w:val="00830D42"/>
    <w:rPr>
      <w:b/>
    </w:rPr>
  </w:style>
  <w:style w:type="paragraph" w:customStyle="1" w:styleId="Bullets">
    <w:name w:val="Bullets"/>
    <w:basedOn w:val="Normal"/>
    <w:next w:val="Normal"/>
    <w:link w:val="BulletsChar"/>
    <w:uiPriority w:val="2"/>
    <w:qFormat/>
    <w:rsid w:val="00172179"/>
    <w:pPr>
      <w:numPr>
        <w:numId w:val="28"/>
      </w:numPr>
      <w:spacing w:after="120"/>
      <w:ind w:left="357" w:hanging="357"/>
    </w:pPr>
    <w:rPr>
      <w:rFonts w:ascii="Myriad Pro" w:hAnsi="Myriad Pro"/>
      <w:sz w:val="24"/>
      <w:szCs w:val="24"/>
      <w:lang w:eastAsia="en-US"/>
    </w:rPr>
  </w:style>
  <w:style w:type="character" w:customStyle="1" w:styleId="BulletsChar">
    <w:name w:val="Bullets Char"/>
    <w:link w:val="Bullets"/>
    <w:uiPriority w:val="2"/>
    <w:rsid w:val="00172179"/>
    <w:rPr>
      <w:rFonts w:ascii="Myriad Pro" w:hAnsi="Myriad Pro"/>
      <w:sz w:val="24"/>
      <w:szCs w:val="24"/>
      <w:lang w:eastAsia="en-US"/>
    </w:rPr>
  </w:style>
  <w:style w:type="paragraph" w:styleId="BalloonText">
    <w:name w:val="Balloon Text"/>
    <w:basedOn w:val="Normal"/>
    <w:link w:val="BalloonTextChar"/>
    <w:semiHidden/>
    <w:unhideWhenUsed/>
    <w:rsid w:val="00907CE5"/>
    <w:rPr>
      <w:rFonts w:ascii="Segoe UI" w:hAnsi="Segoe UI" w:cs="Segoe UI"/>
      <w:sz w:val="18"/>
      <w:szCs w:val="18"/>
    </w:rPr>
  </w:style>
  <w:style w:type="character" w:customStyle="1" w:styleId="BalloonTextChar">
    <w:name w:val="Balloon Text Char"/>
    <w:basedOn w:val="DefaultParagraphFont"/>
    <w:link w:val="BalloonText"/>
    <w:semiHidden/>
    <w:rsid w:val="00907CE5"/>
    <w:rPr>
      <w:rFonts w:ascii="Segoe UI" w:hAnsi="Segoe UI" w:cs="Segoe UI"/>
      <w:sz w:val="18"/>
      <w:szCs w:val="18"/>
    </w:rPr>
  </w:style>
  <w:style w:type="paragraph" w:customStyle="1" w:styleId="BoxBody">
    <w:name w:val="Box Body"/>
    <w:basedOn w:val="Normal"/>
    <w:link w:val="BoxBodyChar"/>
    <w:uiPriority w:val="3"/>
    <w:qFormat/>
    <w:rsid w:val="00D465C6"/>
    <w:pPr>
      <w:spacing w:after="120"/>
    </w:pPr>
    <w:rPr>
      <w:rFonts w:ascii="Myriad Pro" w:hAnsi="Myriad Pro"/>
      <w:sz w:val="22"/>
      <w:szCs w:val="24"/>
      <w:lang w:eastAsia="en-US"/>
    </w:rPr>
  </w:style>
  <w:style w:type="character" w:customStyle="1" w:styleId="BoxBodyChar">
    <w:name w:val="Box Body Char"/>
    <w:link w:val="BoxBody"/>
    <w:uiPriority w:val="3"/>
    <w:rsid w:val="00D465C6"/>
    <w:rPr>
      <w:rFonts w:ascii="Myriad Pro" w:hAnsi="Myriad Pro"/>
      <w:sz w:val="22"/>
      <w:szCs w:val="24"/>
      <w:lang w:eastAsia="en-US"/>
    </w:rPr>
  </w:style>
  <w:style w:type="paragraph" w:customStyle="1" w:styleId="BoxFootnote">
    <w:name w:val="Box Footnote"/>
    <w:basedOn w:val="BoxBody"/>
    <w:link w:val="BoxFootnoteChar"/>
    <w:uiPriority w:val="3"/>
    <w:qFormat/>
    <w:rsid w:val="00D465C6"/>
    <w:pPr>
      <w:spacing w:after="0"/>
    </w:pPr>
    <w:rPr>
      <w:sz w:val="20"/>
    </w:rPr>
  </w:style>
  <w:style w:type="paragraph" w:customStyle="1" w:styleId="FigureHeading">
    <w:name w:val="Figure Heading"/>
    <w:basedOn w:val="Normal"/>
    <w:next w:val="Normal"/>
    <w:link w:val="FigureHeadingChar"/>
    <w:uiPriority w:val="3"/>
    <w:qFormat/>
    <w:rsid w:val="00D465C6"/>
    <w:rPr>
      <w:rFonts w:ascii="Myriad Pro" w:hAnsi="Myriad Pro"/>
      <w:color w:val="FFFFFF"/>
      <w:sz w:val="22"/>
      <w:szCs w:val="24"/>
      <w:lang w:eastAsia="en-US"/>
    </w:rPr>
  </w:style>
  <w:style w:type="character" w:customStyle="1" w:styleId="BoxFootnoteChar">
    <w:name w:val="Box Footnote Char"/>
    <w:link w:val="BoxFootnote"/>
    <w:uiPriority w:val="3"/>
    <w:rsid w:val="00D465C6"/>
    <w:rPr>
      <w:rFonts w:ascii="Myriad Pro" w:hAnsi="Myriad Pro"/>
      <w:szCs w:val="24"/>
      <w:lang w:eastAsia="en-US"/>
    </w:rPr>
  </w:style>
  <w:style w:type="character" w:customStyle="1" w:styleId="FigureHeadingChar">
    <w:name w:val="Figure Heading Char"/>
    <w:link w:val="FigureHeading"/>
    <w:uiPriority w:val="3"/>
    <w:rsid w:val="00D465C6"/>
    <w:rPr>
      <w:rFonts w:ascii="Myriad Pro" w:hAnsi="Myriad Pro"/>
      <w:color w:val="FFFFFF"/>
      <w:sz w:val="22"/>
      <w:szCs w:val="24"/>
      <w:lang w:eastAsia="en-US"/>
    </w:rPr>
  </w:style>
  <w:style w:type="character" w:customStyle="1" w:styleId="Italics">
    <w:name w:val="Italics"/>
    <w:uiPriority w:val="2"/>
    <w:rsid w:val="00D465C6"/>
    <w:rPr>
      <w:i/>
    </w:rPr>
  </w:style>
  <w:style w:type="character" w:customStyle="1" w:styleId="Boxfootnotebold">
    <w:name w:val="Box footnote bold"/>
    <w:uiPriority w:val="3"/>
    <w:rsid w:val="00D465C6"/>
    <w:rPr>
      <w:rFonts w:ascii="Myriad Pro" w:hAnsi="Myriad Pro"/>
      <w:b/>
      <w:sz w:val="20"/>
      <w:szCs w:val="24"/>
      <w:lang w:eastAsia="en-US"/>
    </w:rPr>
  </w:style>
  <w:style w:type="paragraph" w:customStyle="1" w:styleId="BoxHeading">
    <w:name w:val="Box Heading"/>
    <w:basedOn w:val="Normal"/>
    <w:next w:val="Normal"/>
    <w:link w:val="BoxHeadingChar"/>
    <w:uiPriority w:val="3"/>
    <w:qFormat/>
    <w:rsid w:val="00C60885"/>
    <w:rPr>
      <w:rFonts w:ascii="Myriad Pro" w:hAnsi="Myriad Pro"/>
      <w:color w:val="FFFFFF"/>
      <w:sz w:val="22"/>
      <w:szCs w:val="24"/>
      <w:lang w:eastAsia="en-US"/>
    </w:rPr>
  </w:style>
  <w:style w:type="character" w:customStyle="1" w:styleId="BoxHeadingChar">
    <w:name w:val="Box Heading Char"/>
    <w:link w:val="BoxHeading"/>
    <w:uiPriority w:val="3"/>
    <w:rsid w:val="00C60885"/>
    <w:rPr>
      <w:rFonts w:ascii="Myriad Pro" w:hAnsi="Myriad Pro"/>
      <w:color w:val="FFFFFF"/>
      <w:sz w:val="22"/>
      <w:szCs w:val="24"/>
      <w:lang w:eastAsia="en-US"/>
    </w:rPr>
  </w:style>
  <w:style w:type="paragraph" w:customStyle="1" w:styleId="BoxBullet">
    <w:name w:val="Box Bullet"/>
    <w:basedOn w:val="BoxBody"/>
    <w:next w:val="BoxBody"/>
    <w:link w:val="BoxBulletChar"/>
    <w:uiPriority w:val="3"/>
    <w:qFormat/>
    <w:rsid w:val="00C60885"/>
    <w:pPr>
      <w:numPr>
        <w:numId w:val="38"/>
      </w:numPr>
    </w:pPr>
  </w:style>
  <w:style w:type="character" w:customStyle="1" w:styleId="BoxBulletChar">
    <w:name w:val="Box Bullet Char"/>
    <w:link w:val="BoxBullet"/>
    <w:uiPriority w:val="3"/>
    <w:rsid w:val="00C60885"/>
    <w:rPr>
      <w:rFonts w:ascii="Myriad Pro" w:hAnsi="Myriad Pro"/>
      <w:sz w:val="22"/>
      <w:szCs w:val="24"/>
      <w:lang w:eastAsia="en-US"/>
    </w:rPr>
  </w:style>
  <w:style w:type="character" w:customStyle="1" w:styleId="BoxFigureTableheadingbold">
    <w:name w:val="Box Figure Table heading bold"/>
    <w:uiPriority w:val="3"/>
    <w:rsid w:val="00C60885"/>
    <w:rPr>
      <w:rFonts w:ascii="Myriad Pro" w:hAnsi="Myriad Pro"/>
      <w:b/>
      <w:color w:val="FFFFFF"/>
      <w:sz w:val="22"/>
      <w:szCs w:val="24"/>
      <w:lang w:eastAsia="en-US"/>
    </w:rPr>
  </w:style>
  <w:style w:type="character" w:customStyle="1" w:styleId="BodyText3Char">
    <w:name w:val="Body Text 3 Char"/>
    <w:link w:val="BodyText3"/>
    <w:rsid w:val="0002766D"/>
    <w:rPr>
      <w:rFonts w:ascii="Verdana" w:hAnsi="Verdana"/>
      <w:lang w:eastAsia="en-US"/>
    </w:rPr>
  </w:style>
  <w:style w:type="character" w:customStyle="1" w:styleId="Superscript">
    <w:name w:val="Superscript"/>
    <w:uiPriority w:val="4"/>
    <w:rsid w:val="0002766D"/>
    <w:rPr>
      <w:vertAlign w:val="superscript"/>
    </w:rPr>
  </w:style>
  <w:style w:type="paragraph" w:styleId="NormalWeb">
    <w:name w:val="Normal (Web)"/>
    <w:basedOn w:val="Normal"/>
    <w:uiPriority w:val="99"/>
    <w:unhideWhenUsed/>
    <w:rsid w:val="009553FF"/>
    <w:pPr>
      <w:spacing w:after="100" w:afterAutospacing="1"/>
    </w:pPr>
    <w:rPr>
      <w:rFonts w:eastAsiaTheme="minorHAnsi"/>
      <w:sz w:val="24"/>
      <w:szCs w:val="24"/>
    </w:rPr>
  </w:style>
  <w:style w:type="character" w:styleId="FollowedHyperlink">
    <w:name w:val="FollowedHyperlink"/>
    <w:basedOn w:val="DefaultParagraphFont"/>
    <w:semiHidden/>
    <w:unhideWhenUsed/>
    <w:rsid w:val="00790509"/>
    <w:rPr>
      <w:color w:val="800080" w:themeColor="followedHyperlink"/>
      <w:u w:val="single"/>
    </w:rPr>
  </w:style>
  <w:style w:type="character" w:customStyle="1" w:styleId="Heading7Char">
    <w:name w:val="Heading 7 Char"/>
    <w:link w:val="Heading7"/>
    <w:rsid w:val="00493E05"/>
    <w:rPr>
      <w:rFonts w:ascii="Verdana" w:hAnsi="Verdana"/>
      <w:b/>
      <w:bCs/>
      <w:lang w:eastAsia="en-US"/>
    </w:rPr>
  </w:style>
  <w:style w:type="paragraph" w:customStyle="1" w:styleId="Footnote">
    <w:name w:val="Footnote"/>
    <w:basedOn w:val="Normal"/>
    <w:link w:val="FootnoteChar"/>
    <w:uiPriority w:val="4"/>
    <w:qFormat/>
    <w:rsid w:val="00493E05"/>
    <w:pPr>
      <w:spacing w:after="120"/>
      <w:ind w:left="284" w:hanging="284"/>
    </w:pPr>
    <w:rPr>
      <w:rFonts w:ascii="Myriad Pro" w:hAnsi="Myriad Pro"/>
      <w:szCs w:val="24"/>
      <w:lang w:eastAsia="en-US"/>
    </w:rPr>
  </w:style>
  <w:style w:type="character" w:customStyle="1" w:styleId="FootnoteChar">
    <w:name w:val="Footnote Char"/>
    <w:link w:val="Footnote"/>
    <w:uiPriority w:val="4"/>
    <w:rsid w:val="00493E05"/>
    <w:rPr>
      <w:rFonts w:ascii="Myriad Pro" w:hAnsi="Myriad Pr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4080">
      <w:bodyDiv w:val="1"/>
      <w:marLeft w:val="0"/>
      <w:marRight w:val="0"/>
      <w:marTop w:val="0"/>
      <w:marBottom w:val="0"/>
      <w:divBdr>
        <w:top w:val="none" w:sz="0" w:space="0" w:color="auto"/>
        <w:left w:val="none" w:sz="0" w:space="0" w:color="auto"/>
        <w:bottom w:val="none" w:sz="0" w:space="0" w:color="auto"/>
        <w:right w:val="none" w:sz="0" w:space="0" w:color="auto"/>
      </w:divBdr>
    </w:div>
    <w:div w:id="109277560">
      <w:bodyDiv w:val="1"/>
      <w:marLeft w:val="0"/>
      <w:marRight w:val="0"/>
      <w:marTop w:val="0"/>
      <w:marBottom w:val="0"/>
      <w:divBdr>
        <w:top w:val="none" w:sz="0" w:space="0" w:color="auto"/>
        <w:left w:val="none" w:sz="0" w:space="0" w:color="auto"/>
        <w:bottom w:val="none" w:sz="0" w:space="0" w:color="auto"/>
        <w:right w:val="none" w:sz="0" w:space="0" w:color="auto"/>
      </w:divBdr>
    </w:div>
    <w:div w:id="208078105">
      <w:bodyDiv w:val="1"/>
      <w:marLeft w:val="0"/>
      <w:marRight w:val="0"/>
      <w:marTop w:val="0"/>
      <w:marBottom w:val="0"/>
      <w:divBdr>
        <w:top w:val="none" w:sz="0" w:space="0" w:color="auto"/>
        <w:left w:val="none" w:sz="0" w:space="0" w:color="auto"/>
        <w:bottom w:val="none" w:sz="0" w:space="0" w:color="auto"/>
        <w:right w:val="none" w:sz="0" w:space="0" w:color="auto"/>
      </w:divBdr>
    </w:div>
    <w:div w:id="256212869">
      <w:bodyDiv w:val="1"/>
      <w:marLeft w:val="0"/>
      <w:marRight w:val="0"/>
      <w:marTop w:val="0"/>
      <w:marBottom w:val="0"/>
      <w:divBdr>
        <w:top w:val="none" w:sz="0" w:space="0" w:color="auto"/>
        <w:left w:val="none" w:sz="0" w:space="0" w:color="auto"/>
        <w:bottom w:val="none" w:sz="0" w:space="0" w:color="auto"/>
        <w:right w:val="none" w:sz="0" w:space="0" w:color="auto"/>
      </w:divBdr>
    </w:div>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525025061">
      <w:bodyDiv w:val="1"/>
      <w:marLeft w:val="0"/>
      <w:marRight w:val="0"/>
      <w:marTop w:val="0"/>
      <w:marBottom w:val="0"/>
      <w:divBdr>
        <w:top w:val="none" w:sz="0" w:space="0" w:color="auto"/>
        <w:left w:val="none" w:sz="0" w:space="0" w:color="auto"/>
        <w:bottom w:val="none" w:sz="0" w:space="0" w:color="auto"/>
        <w:right w:val="none" w:sz="0" w:space="0" w:color="auto"/>
      </w:divBdr>
    </w:div>
    <w:div w:id="700857899">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059404197">
      <w:bodyDiv w:val="1"/>
      <w:marLeft w:val="0"/>
      <w:marRight w:val="0"/>
      <w:marTop w:val="0"/>
      <w:marBottom w:val="0"/>
      <w:divBdr>
        <w:top w:val="none" w:sz="0" w:space="0" w:color="auto"/>
        <w:left w:val="none" w:sz="0" w:space="0" w:color="auto"/>
        <w:bottom w:val="none" w:sz="0" w:space="0" w:color="auto"/>
        <w:right w:val="none" w:sz="0" w:space="0" w:color="auto"/>
      </w:divBdr>
    </w:div>
    <w:div w:id="122463360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072459838">
      <w:bodyDiv w:val="1"/>
      <w:marLeft w:val="0"/>
      <w:marRight w:val="0"/>
      <w:marTop w:val="0"/>
      <w:marBottom w:val="0"/>
      <w:divBdr>
        <w:top w:val="none" w:sz="0" w:space="0" w:color="auto"/>
        <w:left w:val="none" w:sz="0" w:space="0" w:color="auto"/>
        <w:bottom w:val="none" w:sz="0" w:space="0" w:color="auto"/>
        <w:right w:val="none" w:sz="0" w:space="0" w:color="auto"/>
      </w:divBdr>
    </w:div>
    <w:div w:id="2080404037">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org.uk" TargetMode="External"/><Relationship Id="rId13" Type="http://schemas.openxmlformats.org/officeDocument/2006/relationships/hyperlink" Target="https://www.forestresearch.gov.uk/services/social-research-services/" TargetMode="External"/><Relationship Id="rId18" Type="http://schemas.openxmlformats.org/officeDocument/2006/relationships/hyperlink" Target="https://www.gov.uk/government/publications/an-introductory-guide-to-valuing-ecosystem-services" TargetMode="External"/><Relationship Id="rId26" Type="http://schemas.openxmlformats.org/officeDocument/2006/relationships/hyperlink" Target="https://naturalcapitalcoalition.org/natural-capital-protocol/" TargetMode="External"/><Relationship Id="rId3" Type="http://schemas.openxmlformats.org/officeDocument/2006/relationships/styles" Target="styles.xml"/><Relationship Id="rId21" Type="http://schemas.openxmlformats.org/officeDocument/2006/relationships/hyperlink" Target="https://forestry.gov.scot/publications/585-valuing-the-social-and-environmental-contribution-of-woodlands-and-trees-in-england-scotland-and-wales-research-report/downloa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archive.jncc.gov.uk/default.aspx?page=6383" TargetMode="External"/><Relationship Id="rId25" Type="http://schemas.openxmlformats.org/officeDocument/2006/relationships/hyperlink" Target="http://uknea.unep-wcmc.org/" TargetMode="External"/><Relationship Id="rId2" Type="http://schemas.openxmlformats.org/officeDocument/2006/relationships/numbering" Target="numbering.xml"/><Relationship Id="rId16" Type="http://schemas.openxmlformats.org/officeDocument/2006/relationships/hyperlink" Target="hhttps://www.eti.co.uk/news/eti-publish-case-studies-showing-how-farmers-can-diversify-their-income-and-increase-the-productivity-of-their-land-by-planting-energy-crops-1" TargetMode="External"/><Relationship Id="rId20" Type="http://schemas.openxmlformats.org/officeDocument/2006/relationships/hyperlink" Target="https://www.forestryengland.uk/sites/default/files/documents/152-FCE-Natural-Capital-Account-FINAL-WEB.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cc.org.uk/publications/" TargetMode="External"/><Relationship Id="rId24" Type="http://schemas.openxmlformats.org/officeDocument/2006/relationships/hyperlink" Target="https://www.eftec.co.uk/index.php/project/%20%09environmental-value-look-evl-tool" TargetMode="External"/><Relationship Id="rId5" Type="http://schemas.openxmlformats.org/officeDocument/2006/relationships/webSettings" Target="webSettings.xml"/><Relationship Id="rId15" Type="http://schemas.openxmlformats.org/officeDocument/2006/relationships/hyperlink" Target="https://onlinelibrary.wiley.com/doi/abs/10.1111/gcbb.12566" TargetMode="External"/><Relationship Id="rId23" Type="http://schemas.openxmlformats.org/officeDocument/2006/relationships/hyperlink" Target="https://www.theccc.org.uk/publication/aecom-assessment-of-climate-change-impacts-on-uk-natural-assets/" TargetMode="External"/><Relationship Id="rId28" Type="http://schemas.openxmlformats.org/officeDocument/2006/relationships/fontTable" Target="fontTable.xml"/><Relationship Id="rId10" Type="http://schemas.openxmlformats.org/officeDocument/2006/relationships/hyperlink" Target="mailto:sean.taylor@theccc.org.uk" TargetMode="External"/><Relationship Id="rId19" Type="http://schemas.openxmlformats.org/officeDocument/2006/relationships/hyperlink" Target="https://forestry.gov.scot/publications/588-assessing-the-wider-benefits-of-the-woodland-carbon-code/download" TargetMode="External"/><Relationship Id="rId4" Type="http://schemas.openxmlformats.org/officeDocument/2006/relationships/settings" Target="settings.xml"/><Relationship Id="rId9" Type="http://schemas.openxmlformats.org/officeDocument/2006/relationships/hyperlink" Target="mailto:finance@theccc.org.uk." TargetMode="External"/><Relationship Id="rId14" Type="http://schemas.openxmlformats.org/officeDocument/2006/relationships/hyperlink" Target="https://www.ncbi.nlm.nih.gov/pubmed/28713395" TargetMode="External"/><Relationship Id="rId22" Type="http://schemas.openxmlformats.org/officeDocument/2006/relationships/hyperlink" Target="https://forestry.gov.scot/publications/584-flood-management-and-woodland-creation-southwell-case-study/download"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heccc.org.uk/publication/land-use-reducing-emissions-and-preparing-for-climate-change/" TargetMode="External"/><Relationship Id="rId1" Type="http://schemas.openxmlformats.org/officeDocument/2006/relationships/hyperlink" Target="https://www.theccc.org.uk/2019/05/02/phase-out-greenhouse-gas-emissions-by-2050-to-end-uk-contribution-to-global-w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5403-AB38-4F92-92C4-66001C66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5726</Words>
  <Characters>33818</Characters>
  <Application>Microsoft Office Word</Application>
  <DocSecurity>4</DocSecurity>
  <Lines>281</Lines>
  <Paragraphs>78</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39466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2019-07-09T11:43:00Z</dcterms:created>
  <dcterms:modified xsi:type="dcterms:W3CDTF">2019-07-09T11:43:00Z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