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DC" w:rsidRDefault="00F747DC" w:rsidP="00F747DC">
      <w:pPr>
        <w:jc w:val="center"/>
        <w:rPr>
          <w:color w:val="1F497D"/>
        </w:rPr>
      </w:pPr>
      <w:r>
        <w:rPr>
          <w:color w:val="1F497D"/>
        </w:rPr>
        <w:t>Brixton DHN – Response to c</w:t>
      </w:r>
      <w:bookmarkStart w:id="0" w:name="_GoBack"/>
      <w:bookmarkEnd w:id="0"/>
      <w:r>
        <w:rPr>
          <w:color w:val="1F497D"/>
        </w:rPr>
        <w:t>larification questions</w:t>
      </w:r>
    </w:p>
    <w:p w:rsidR="00F747DC" w:rsidRDefault="00F747DC" w:rsidP="00F747DC">
      <w:pPr>
        <w:pStyle w:val="ListParagraph"/>
        <w:rPr>
          <w:color w:val="1F497D"/>
        </w:rPr>
      </w:pPr>
    </w:p>
    <w:p w:rsidR="00F747DC" w:rsidRDefault="00F747DC" w:rsidP="00F747D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Will Lambeth be providing the C2 drawings detailed in the brief for overlay of DHN route, or do Lambeth expect acquisition of C2 drawings to be part of the bid?</w:t>
      </w:r>
    </w:p>
    <w:p w:rsidR="00F747DC" w:rsidRDefault="00F747DC" w:rsidP="00F747DC">
      <w:pPr>
        <w:rPr>
          <w:color w:val="1F497D"/>
        </w:rPr>
      </w:pPr>
    </w:p>
    <w:p w:rsidR="00F747DC" w:rsidRDefault="00F747DC" w:rsidP="00F747DC">
      <w:pPr>
        <w:ind w:firstLine="360"/>
      </w:pPr>
      <w:r>
        <w:t>Lambeth expect the acquisition of C2 drawings to form part of the bid.</w:t>
      </w:r>
    </w:p>
    <w:p w:rsidR="00F747DC" w:rsidRDefault="00F747DC" w:rsidP="00F747DC">
      <w:pPr>
        <w:rPr>
          <w:color w:val="1F497D"/>
        </w:rPr>
      </w:pPr>
    </w:p>
    <w:p w:rsidR="00F747DC" w:rsidRDefault="00F747DC" w:rsidP="00F747D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Are Lambeth seeking tender bids for the design elements to be developed to RIBA Plan of Work 2007 Stage C (concept) or Stage D (design development)? The ACE equivalents are stage 3 (outline proposals) and stage 4 (detailed proposals). The terminology in the brief is rather inconsistent by asking for concept design to Stage D.</w:t>
      </w:r>
    </w:p>
    <w:p w:rsidR="00F747DC" w:rsidRDefault="00F747DC" w:rsidP="00F747DC">
      <w:pPr>
        <w:rPr>
          <w:color w:val="FF0000"/>
        </w:rPr>
      </w:pPr>
    </w:p>
    <w:p w:rsidR="00F747DC" w:rsidRDefault="00F747DC" w:rsidP="00F747DC">
      <w:pPr>
        <w:ind w:left="360"/>
      </w:pPr>
      <w:r>
        <w:t xml:space="preserve">As per the spec. under </w:t>
      </w:r>
      <w:proofErr w:type="gramStart"/>
      <w:r>
        <w:t>2.4 ,</w:t>
      </w:r>
      <w:proofErr w:type="gramEnd"/>
      <w:r>
        <w:t xml:space="preserve"> 4.36 and 6.1</w:t>
      </w:r>
    </w:p>
    <w:p w:rsidR="00F747DC" w:rsidRDefault="00F747DC" w:rsidP="00F747DC">
      <w:pPr>
        <w:ind w:left="360"/>
      </w:pPr>
    </w:p>
    <w:p w:rsidR="00F747DC" w:rsidRDefault="00F747DC" w:rsidP="00F747DC">
      <w:pPr>
        <w:ind w:left="360"/>
      </w:pPr>
      <w:r>
        <w:t xml:space="preserve">2.4. The </w:t>
      </w:r>
      <w:proofErr w:type="spellStart"/>
      <w:r>
        <w:t>Somerleyton</w:t>
      </w:r>
      <w:proofErr w:type="spellEnd"/>
      <w:r>
        <w:t xml:space="preserve"> Road development is at RIBA stage 3 (D) for planning purposes. </w:t>
      </w:r>
    </w:p>
    <w:p w:rsidR="00F747DC" w:rsidRDefault="00F747DC" w:rsidP="00F747DC">
      <w:pPr>
        <w:ind w:left="360"/>
      </w:pPr>
    </w:p>
    <w:p w:rsidR="00F747DC" w:rsidRDefault="00F747DC" w:rsidP="00F747DC">
      <w:pPr>
        <w:ind w:left="360"/>
      </w:pPr>
      <w:r>
        <w:t>4.36. Initial concept design of the energy centre and plant to RIBA stage D, including providing relevant layouts, schematics, key criteria and/or performance specifications and GIS representation (including ‘Shape’ files) to the Council’s requirements.</w:t>
      </w:r>
    </w:p>
    <w:p w:rsidR="00F747DC" w:rsidRDefault="00F747DC" w:rsidP="00F747DC">
      <w:pPr>
        <w:ind w:left="360"/>
        <w:rPr>
          <w:color w:val="FF0000"/>
        </w:rPr>
      </w:pPr>
    </w:p>
    <w:p w:rsidR="00F747DC" w:rsidRDefault="00F747DC" w:rsidP="00F747DC">
      <w:pPr>
        <w:ind w:left="360"/>
      </w:pPr>
      <w:r>
        <w:t xml:space="preserve">6.1 The Consultant team must be available to work on the key milestone dates outlined below, in particular, the early stage engagement with the </w:t>
      </w:r>
      <w:proofErr w:type="spellStart"/>
      <w:r>
        <w:t>Somerleyton</w:t>
      </w:r>
      <w:proofErr w:type="spellEnd"/>
      <w:r>
        <w:t xml:space="preserve"> Road development. We are currently aiming to provide stage D design advice to the </w:t>
      </w:r>
      <w:proofErr w:type="spellStart"/>
      <w:r>
        <w:t>Somerleyton</w:t>
      </w:r>
      <w:proofErr w:type="spellEnd"/>
      <w:r>
        <w:t xml:space="preserve"> Road development by 30th September 2016 at the latest.</w:t>
      </w:r>
    </w:p>
    <w:p w:rsidR="00F747DC" w:rsidRDefault="00F747DC" w:rsidP="00F747DC">
      <w:pPr>
        <w:ind w:left="360"/>
        <w:rPr>
          <w:color w:val="FF0000"/>
        </w:rPr>
      </w:pPr>
    </w:p>
    <w:p w:rsidR="00F747DC" w:rsidRDefault="00F747DC" w:rsidP="00F747DC">
      <w:pPr>
        <w:ind w:left="360"/>
      </w:pPr>
      <w:r>
        <w:t>Stage 3 maps broadly to the former Stage D and part of Stage E. All references to RIBA stage 3 are aligned with the RIBA Plan of Work 2013. We therefore require bidders to work to the latest guidance (stages 0-7). In relation to the energy centre design this means stage 3.</w:t>
      </w:r>
    </w:p>
    <w:p w:rsidR="00F747DC" w:rsidRDefault="00F747DC" w:rsidP="00F747DC">
      <w:pPr>
        <w:ind w:left="360"/>
      </w:pPr>
    </w:p>
    <w:p w:rsidR="00F747DC" w:rsidRDefault="00F747DC" w:rsidP="00F747DC">
      <w:pPr>
        <w:ind w:left="360"/>
      </w:pPr>
      <w:r>
        <w:t xml:space="preserve">Should the </w:t>
      </w:r>
      <w:proofErr w:type="spellStart"/>
      <w:r>
        <w:t>Somerleyton</w:t>
      </w:r>
      <w:proofErr w:type="spellEnd"/>
      <w:r>
        <w:t xml:space="preserve"> Road development provide a viable option for locating an energy centre at this site then we would need the design to meet the development schedule, which will remain at RIBA stage 3 until the end of September. Bidders should outline any issues in meeting this timeline or the design requirements set out under RIBA stage 3 in their response. The requirement applies to the energy centre design only.</w:t>
      </w:r>
    </w:p>
    <w:p w:rsidR="00F747DC" w:rsidRDefault="00F747DC" w:rsidP="00F747DC">
      <w:pPr>
        <w:rPr>
          <w:color w:val="FF0000"/>
        </w:rPr>
      </w:pPr>
    </w:p>
    <w:p w:rsidR="00F747DC" w:rsidRDefault="00F747DC" w:rsidP="00F747DC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With regards to the terms and conditions for this work, I note in the Request for Quotation document a link to Lambeth’s standard terms of purchase – please could you confirm that these are the terms applicable to this project?</w:t>
      </w:r>
    </w:p>
    <w:p w:rsidR="00F747DC" w:rsidRDefault="00F747DC" w:rsidP="00F747DC">
      <w:pPr>
        <w:rPr>
          <w:color w:val="1F497D"/>
        </w:rPr>
      </w:pPr>
    </w:p>
    <w:p w:rsidR="00F747DC" w:rsidRDefault="00F747DC" w:rsidP="00F747DC">
      <w:pPr>
        <w:ind w:firstLine="360"/>
      </w:pPr>
      <w:r>
        <w:t>I can confirm that this is the case.</w:t>
      </w:r>
    </w:p>
    <w:p w:rsidR="00F747DC" w:rsidRDefault="00F747DC" w:rsidP="00F747DC">
      <w:pPr>
        <w:rPr>
          <w:color w:val="FF0000"/>
        </w:rPr>
      </w:pPr>
    </w:p>
    <w:p w:rsidR="00E83683" w:rsidRDefault="00E83683"/>
    <w:sectPr w:rsidR="00E83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23495"/>
    <w:multiLevelType w:val="hybridMultilevel"/>
    <w:tmpl w:val="29F60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C"/>
    <w:rsid w:val="00E83683"/>
    <w:rsid w:val="00F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D27E-108F-48A9-AA4F-2B41DD6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7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Lee,Helen</dc:creator>
  <cp:keywords/>
  <dc:description/>
  <cp:lastModifiedBy>Lee,Helen</cp:lastModifiedBy>
  <cp:revision>1</cp:revision>
  <dcterms:created xsi:type="dcterms:W3CDTF">2016-07-28T09:58:00Z</dcterms:created>
  <dcterms:modified xsi:type="dcterms:W3CDTF">2016-07-28T10:01:00Z</dcterms:modified>
</cp:coreProperties>
</file>