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F03F6B">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3" w14:textId="152E43C6" w:rsidR="00125C61" w:rsidRPr="00CF4FEB" w:rsidRDefault="005D051B" w:rsidP="00746580">
            <w:pPr>
              <w:spacing w:after="0" w:line="254" w:lineRule="auto"/>
              <w:ind w:left="10" w:firstLine="0"/>
            </w:pPr>
            <w:r>
              <w:t>451081849958577</w:t>
            </w:r>
          </w:p>
        </w:tc>
      </w:tr>
      <w:tr w:rsidR="00125C61" w14:paraId="7B0B7357" w14:textId="77777777" w:rsidTr="00F03F6B">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5" w14:textId="77777777" w:rsidR="00125C61" w:rsidRDefault="00F24B36">
            <w:pPr>
              <w:spacing w:after="0" w:line="254" w:lineRule="auto"/>
              <w:ind w:left="0" w:firstLine="0"/>
            </w:pPr>
            <w:bookmarkStart w:id="2" w:name="_Hlk130888127"/>
            <w:r>
              <w:rPr>
                <w:b/>
              </w:rPr>
              <w:t>Call-Off Contract reference</w:t>
            </w:r>
            <w:r>
              <w:t xml:space="preserve"> </w:t>
            </w:r>
            <w:bookmarkEnd w:id="2"/>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6E7F008A" w14:textId="1ABE1339" w:rsidR="006D3714" w:rsidRPr="00094F25" w:rsidRDefault="006D3714" w:rsidP="002F4F14">
            <w:pPr>
              <w:spacing w:after="0" w:line="254" w:lineRule="auto"/>
              <w:ind w:left="0" w:firstLine="0"/>
            </w:pPr>
            <w:r w:rsidRPr="00094F25">
              <w:t>PRJ_</w:t>
            </w:r>
            <w:r w:rsidR="00DB4BC1" w:rsidRPr="00094F25">
              <w:t>2628</w:t>
            </w:r>
          </w:p>
          <w:p w14:paraId="7B0B7356" w14:textId="3E5E7E7B" w:rsidR="00125C61" w:rsidRPr="00CF4FEB" w:rsidRDefault="002F4F14" w:rsidP="002F4F14">
            <w:pPr>
              <w:spacing w:after="0" w:line="254" w:lineRule="auto"/>
              <w:ind w:left="0" w:firstLine="0"/>
            </w:pPr>
            <w:r w:rsidRPr="00094F25">
              <w:t>CON_</w:t>
            </w:r>
            <w:r w:rsidR="00094F25" w:rsidRPr="00094F25">
              <w:t>5119</w:t>
            </w:r>
          </w:p>
        </w:tc>
      </w:tr>
      <w:tr w:rsidR="00125C61" w14:paraId="7B0B735A" w14:textId="77777777" w:rsidTr="00F03F6B">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80895B4" w14:textId="77777777" w:rsidR="0005323C" w:rsidRDefault="0005323C" w:rsidP="0005323C">
            <w:pPr>
              <w:pStyle w:val="Default"/>
              <w:rPr>
                <w:sz w:val="22"/>
                <w:szCs w:val="22"/>
              </w:rPr>
            </w:pPr>
            <w:r>
              <w:rPr>
                <w:sz w:val="22"/>
                <w:szCs w:val="22"/>
              </w:rPr>
              <w:t xml:space="preserve">Apple Device Management Solution - </w:t>
            </w:r>
            <w:proofErr w:type="spellStart"/>
            <w:r>
              <w:rPr>
                <w:sz w:val="22"/>
                <w:szCs w:val="22"/>
              </w:rPr>
              <w:t>Jamf</w:t>
            </w:r>
            <w:proofErr w:type="spellEnd"/>
            <w:r>
              <w:rPr>
                <w:sz w:val="22"/>
                <w:szCs w:val="22"/>
              </w:rPr>
              <w:t xml:space="preserve"> licensing </w:t>
            </w:r>
          </w:p>
          <w:p w14:paraId="7B0B7359" w14:textId="064C5653" w:rsidR="00125C61" w:rsidRPr="00CF4FEB" w:rsidRDefault="00125C61">
            <w:pPr>
              <w:spacing w:after="0" w:line="254" w:lineRule="auto"/>
              <w:ind w:left="10" w:firstLine="0"/>
            </w:pPr>
          </w:p>
        </w:tc>
      </w:tr>
      <w:tr w:rsidR="00125C61" w14:paraId="7B0B735D" w14:textId="77777777" w:rsidTr="00F03F6B">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C" w14:textId="0DA77E3A" w:rsidR="00125C61" w:rsidRPr="00652A34" w:rsidRDefault="00652A34" w:rsidP="00652A34">
            <w:pPr>
              <w:pStyle w:val="Default"/>
              <w:rPr>
                <w:sz w:val="22"/>
                <w:szCs w:val="22"/>
              </w:rPr>
            </w:pPr>
            <w:r>
              <w:rPr>
                <w:sz w:val="22"/>
                <w:szCs w:val="22"/>
              </w:rPr>
              <w:t xml:space="preserve">An Apple Device Management Solution for macOS providing a continuation of the existing </w:t>
            </w:r>
            <w:proofErr w:type="spellStart"/>
            <w:r>
              <w:rPr>
                <w:sz w:val="22"/>
                <w:szCs w:val="22"/>
              </w:rPr>
              <w:t>Jamf</w:t>
            </w:r>
            <w:proofErr w:type="spellEnd"/>
            <w:r>
              <w:rPr>
                <w:sz w:val="22"/>
                <w:szCs w:val="22"/>
              </w:rPr>
              <w:t xml:space="preserve"> Licensing provision </w:t>
            </w:r>
          </w:p>
        </w:tc>
      </w:tr>
      <w:tr w:rsidR="00125C61" w14:paraId="7B0B7360" w14:textId="77777777" w:rsidTr="00F03F6B">
        <w:trPr>
          <w:trHeight w:val="59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5F" w14:textId="4A270801" w:rsidR="00125C61" w:rsidRDefault="004739EF">
            <w:pPr>
              <w:spacing w:after="0" w:line="254" w:lineRule="auto"/>
              <w:ind w:left="10" w:firstLine="0"/>
            </w:pPr>
            <w:r>
              <w:t>05</w:t>
            </w:r>
            <w:r w:rsidR="00B165D5">
              <w:t>/</w:t>
            </w:r>
            <w:r w:rsidR="00E25DE9">
              <w:t>10</w:t>
            </w:r>
            <w:r w:rsidR="00B165D5">
              <w:t>/2023</w:t>
            </w:r>
          </w:p>
        </w:tc>
      </w:tr>
      <w:tr w:rsidR="00125C61" w14:paraId="7B0B7363" w14:textId="77777777" w:rsidTr="00F03F6B">
        <w:trPr>
          <w:trHeight w:val="51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2" w14:textId="566AE79A" w:rsidR="00125C61" w:rsidRDefault="004739EF" w:rsidP="00B165D5">
            <w:pPr>
              <w:spacing w:after="0" w:line="254" w:lineRule="auto"/>
              <w:ind w:left="0" w:firstLine="0"/>
            </w:pPr>
            <w:r>
              <w:t>04</w:t>
            </w:r>
            <w:r w:rsidR="00B165D5">
              <w:t>/</w:t>
            </w:r>
            <w:r w:rsidR="00E25DE9">
              <w:t>10</w:t>
            </w:r>
            <w:r w:rsidR="00B165D5">
              <w:t>/202</w:t>
            </w:r>
            <w:r w:rsidR="00652A34">
              <w:t>4</w:t>
            </w:r>
          </w:p>
        </w:tc>
      </w:tr>
      <w:tr w:rsidR="00125C61" w14:paraId="7B0B7366" w14:textId="77777777" w:rsidTr="00F03F6B">
        <w:trPr>
          <w:trHeight w:val="658"/>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5" w14:textId="5B32E1C7" w:rsidR="00125C61" w:rsidRDefault="007B25D3">
            <w:pPr>
              <w:spacing w:after="0" w:line="254" w:lineRule="auto"/>
              <w:ind w:left="10" w:firstLine="0"/>
            </w:pPr>
            <w:r>
              <w:t>£</w:t>
            </w:r>
            <w:r w:rsidR="00C93ED7">
              <w:t>58,950</w:t>
            </w:r>
            <w:r>
              <w:t xml:space="preserve"> (exc.</w:t>
            </w:r>
            <w:r w:rsidR="00C82FA4">
              <w:t xml:space="preserve"> </w:t>
            </w:r>
            <w:r>
              <w:t>VAT)</w:t>
            </w:r>
            <w:r w:rsidR="00F24B36">
              <w:t xml:space="preserve"> </w:t>
            </w:r>
          </w:p>
        </w:tc>
      </w:tr>
      <w:tr w:rsidR="007B25D3" w14:paraId="7B0B7369" w14:textId="77777777" w:rsidTr="00F03F6B">
        <w:trPr>
          <w:trHeight w:val="670"/>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rsidTr="00F03F6B">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lastRenderedPageBreak/>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18007329" w:rsidR="007B25D3" w:rsidRDefault="007B25D3" w:rsidP="007B25D3">
            <w:pPr>
              <w:spacing w:after="0"/>
              <w:ind w:left="0" w:firstLine="0"/>
            </w:pPr>
            <w:r>
              <w:t xml:space="preserve">Department </w:t>
            </w:r>
            <w:r w:rsidR="00565D27">
              <w:t>for Energy Security &amp; Net Zero</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F03F6B">
        <w:trPr>
          <w:trHeight w:val="303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88FD4D6" w14:textId="77777777" w:rsidR="0011785E" w:rsidRDefault="0011785E" w:rsidP="0011785E">
            <w:pPr>
              <w:pStyle w:val="Default"/>
              <w:rPr>
                <w:sz w:val="22"/>
                <w:szCs w:val="22"/>
              </w:rPr>
            </w:pPr>
            <w:r>
              <w:rPr>
                <w:sz w:val="22"/>
                <w:szCs w:val="22"/>
              </w:rPr>
              <w:t xml:space="preserve">Jigsaw Systems Limited </w:t>
            </w:r>
          </w:p>
          <w:p w14:paraId="41C5CF7F" w14:textId="77777777" w:rsidR="0011785E" w:rsidRDefault="0011785E" w:rsidP="0011785E">
            <w:pPr>
              <w:pStyle w:val="Default"/>
              <w:rPr>
                <w:sz w:val="22"/>
                <w:szCs w:val="22"/>
              </w:rPr>
            </w:pPr>
          </w:p>
          <w:p w14:paraId="10E4BC09" w14:textId="37C2A878" w:rsidR="0011785E" w:rsidRDefault="0011785E" w:rsidP="0011785E">
            <w:pPr>
              <w:pStyle w:val="Default"/>
              <w:rPr>
                <w:sz w:val="22"/>
                <w:szCs w:val="22"/>
              </w:rPr>
            </w:pPr>
            <w:r>
              <w:rPr>
                <w:sz w:val="22"/>
                <w:szCs w:val="22"/>
              </w:rPr>
              <w:t xml:space="preserve">03332 400 888 </w:t>
            </w:r>
          </w:p>
          <w:p w14:paraId="50526C5D" w14:textId="77777777" w:rsidR="0011785E" w:rsidRDefault="0011785E" w:rsidP="0011785E">
            <w:pPr>
              <w:pStyle w:val="Default"/>
              <w:rPr>
                <w:sz w:val="22"/>
                <w:szCs w:val="22"/>
              </w:rPr>
            </w:pPr>
          </w:p>
          <w:p w14:paraId="320E51C7" w14:textId="5CB6150D" w:rsidR="0011785E" w:rsidRDefault="0011785E" w:rsidP="0011785E">
            <w:pPr>
              <w:pStyle w:val="Default"/>
              <w:rPr>
                <w:sz w:val="22"/>
                <w:szCs w:val="22"/>
              </w:rPr>
            </w:pPr>
            <w:r>
              <w:rPr>
                <w:sz w:val="22"/>
                <w:szCs w:val="22"/>
              </w:rPr>
              <w:t xml:space="preserve">40 High Church Street </w:t>
            </w:r>
          </w:p>
          <w:p w14:paraId="6B7944AF" w14:textId="77777777" w:rsidR="0011785E" w:rsidRDefault="0011785E" w:rsidP="0011785E">
            <w:pPr>
              <w:pStyle w:val="Default"/>
              <w:rPr>
                <w:sz w:val="22"/>
                <w:szCs w:val="22"/>
              </w:rPr>
            </w:pPr>
          </w:p>
          <w:p w14:paraId="6A641515" w14:textId="0514010F" w:rsidR="0011785E" w:rsidRDefault="0011785E" w:rsidP="0011785E">
            <w:pPr>
              <w:pStyle w:val="Default"/>
              <w:rPr>
                <w:sz w:val="22"/>
                <w:szCs w:val="22"/>
              </w:rPr>
            </w:pPr>
            <w:r>
              <w:rPr>
                <w:sz w:val="22"/>
                <w:szCs w:val="22"/>
              </w:rPr>
              <w:t xml:space="preserve">Nottingham </w:t>
            </w:r>
          </w:p>
          <w:p w14:paraId="6DA73B5B" w14:textId="77777777" w:rsidR="0011785E" w:rsidRDefault="0011785E" w:rsidP="0011785E">
            <w:pPr>
              <w:pStyle w:val="Default"/>
              <w:rPr>
                <w:sz w:val="22"/>
                <w:szCs w:val="22"/>
              </w:rPr>
            </w:pPr>
          </w:p>
          <w:p w14:paraId="1C89C602" w14:textId="264CDC2C" w:rsidR="0011785E" w:rsidRDefault="0011785E" w:rsidP="0011785E">
            <w:pPr>
              <w:pStyle w:val="Default"/>
              <w:rPr>
                <w:sz w:val="22"/>
                <w:szCs w:val="22"/>
              </w:rPr>
            </w:pPr>
            <w:r>
              <w:rPr>
                <w:sz w:val="22"/>
                <w:szCs w:val="22"/>
              </w:rPr>
              <w:t xml:space="preserve">NG7 7JA </w:t>
            </w:r>
          </w:p>
          <w:p w14:paraId="7768B8FC" w14:textId="77777777" w:rsidR="0011785E" w:rsidRDefault="0011785E" w:rsidP="0011785E">
            <w:pPr>
              <w:spacing w:after="0" w:line="360" w:lineRule="auto"/>
              <w:ind w:left="0" w:firstLine="0"/>
            </w:pPr>
          </w:p>
          <w:p w14:paraId="7B0B7384" w14:textId="4425E2FE" w:rsidR="00A036F0" w:rsidRDefault="0011785E" w:rsidP="00735F4B">
            <w:pPr>
              <w:spacing w:after="0" w:line="360" w:lineRule="auto"/>
              <w:ind w:left="0" w:firstLine="0"/>
            </w:pPr>
            <w:r>
              <w:t xml:space="preserve">Company number: 2682904 </w:t>
            </w:r>
          </w:p>
        </w:tc>
      </w:tr>
      <w:tr w:rsidR="00125C61" w14:paraId="7B0B7387" w14:textId="77777777" w:rsidTr="00F03F6B">
        <w:trPr>
          <w:trHeight w:val="518"/>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rsidP="00F03F6B">
      <w:pPr>
        <w:pStyle w:val="Heading3"/>
        <w:spacing w:after="312"/>
        <w:ind w:left="0" w:firstLine="0"/>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rsidP="00F03F6B">
      <w:pPr>
        <w:spacing w:after="240" w:line="257" w:lineRule="auto"/>
        <w:ind w:left="1123" w:right="3674" w:firstLine="0"/>
      </w:pPr>
      <w:r>
        <w:rPr>
          <w:b/>
        </w:rPr>
        <w:t>For the Buyer:</w:t>
      </w:r>
      <w:r>
        <w:t xml:space="preserve"> </w:t>
      </w:r>
    </w:p>
    <w:p w14:paraId="5195B04F" w14:textId="36302318" w:rsidR="0011785E" w:rsidRPr="00EF10DC" w:rsidRDefault="0011785E" w:rsidP="00EF10DC">
      <w:pPr>
        <w:spacing w:after="120"/>
        <w:ind w:left="403" w:firstLine="720"/>
        <w:rPr>
          <w:color w:val="auto"/>
        </w:rPr>
      </w:pPr>
      <w:r>
        <w:t xml:space="preserve">Title: Technical Service Manager </w:t>
      </w:r>
    </w:p>
    <w:p w14:paraId="76999898" w14:textId="77777777" w:rsidR="0011785E" w:rsidRDefault="0011785E" w:rsidP="00EF10DC">
      <w:pPr>
        <w:pStyle w:val="Default"/>
        <w:ind w:left="403" w:firstLine="720"/>
        <w:rPr>
          <w:sz w:val="22"/>
          <w:szCs w:val="22"/>
        </w:rPr>
      </w:pPr>
      <w:r>
        <w:rPr>
          <w:sz w:val="22"/>
          <w:szCs w:val="22"/>
        </w:rPr>
        <w:t xml:space="preserve">Name: Dhiren Vekaria </w:t>
      </w:r>
    </w:p>
    <w:p w14:paraId="12863035" w14:textId="77777777" w:rsidR="00EF10DC" w:rsidRDefault="00EF10DC" w:rsidP="00EF10DC">
      <w:pPr>
        <w:pStyle w:val="Default"/>
        <w:ind w:left="398" w:firstLine="720"/>
        <w:rPr>
          <w:sz w:val="22"/>
          <w:szCs w:val="22"/>
        </w:rPr>
      </w:pPr>
    </w:p>
    <w:p w14:paraId="7D7FED83" w14:textId="0FFDB144" w:rsidR="0011785E" w:rsidRDefault="0011785E" w:rsidP="00F03F6B">
      <w:pPr>
        <w:pStyle w:val="Default"/>
        <w:ind w:left="403" w:firstLine="720"/>
        <w:rPr>
          <w:sz w:val="22"/>
          <w:szCs w:val="22"/>
        </w:rPr>
      </w:pPr>
      <w:r>
        <w:rPr>
          <w:sz w:val="22"/>
          <w:szCs w:val="22"/>
        </w:rPr>
        <w:t xml:space="preserve">Email: dhiren.vekaria@beis.gov.uk </w:t>
      </w:r>
    </w:p>
    <w:p w14:paraId="713EBF69" w14:textId="77777777" w:rsidR="00EF10DC" w:rsidRPr="00F03F6B" w:rsidRDefault="00EF10DC" w:rsidP="00F03F6B">
      <w:pPr>
        <w:pStyle w:val="Default"/>
        <w:ind w:left="403" w:firstLine="720"/>
        <w:rPr>
          <w:sz w:val="22"/>
        </w:rPr>
      </w:pPr>
    </w:p>
    <w:p w14:paraId="64AC8217" w14:textId="40F42510" w:rsidR="00EF10DC" w:rsidRPr="00F03F6B" w:rsidRDefault="0011785E" w:rsidP="00F03F6B">
      <w:pPr>
        <w:pStyle w:val="Default"/>
        <w:ind w:left="403" w:firstLine="720"/>
        <w:rPr>
          <w:sz w:val="22"/>
        </w:rPr>
      </w:pPr>
      <w:r w:rsidRPr="00F03F6B">
        <w:rPr>
          <w:sz w:val="22"/>
        </w:rPr>
        <w:t>Phone: 020 7215 4498</w:t>
      </w:r>
    </w:p>
    <w:p w14:paraId="6601DDC5" w14:textId="77777777" w:rsidR="00EF10DC" w:rsidRDefault="00EF10DC">
      <w:pPr>
        <w:spacing w:after="1" w:line="763" w:lineRule="auto"/>
        <w:ind w:right="6350"/>
        <w:rPr>
          <w:b/>
          <w:color w:val="auto"/>
        </w:rPr>
      </w:pPr>
    </w:p>
    <w:p w14:paraId="7B0B738E" w14:textId="0F6D9350" w:rsidR="00125C61" w:rsidRPr="00F03F6B" w:rsidRDefault="00F24B36" w:rsidP="00F03F6B">
      <w:pPr>
        <w:spacing w:after="240" w:line="257" w:lineRule="auto"/>
        <w:ind w:left="1123" w:right="3674" w:firstLine="0"/>
        <w:rPr>
          <w:b/>
        </w:rPr>
      </w:pPr>
      <w:r w:rsidRPr="00F03F6B">
        <w:rPr>
          <w:b/>
        </w:rPr>
        <w:t xml:space="preserve">For the Supplier: </w:t>
      </w:r>
    </w:p>
    <w:p w14:paraId="25D97211" w14:textId="77777777" w:rsidR="00013081" w:rsidRDefault="00013081" w:rsidP="00013081">
      <w:pPr>
        <w:pStyle w:val="Default"/>
        <w:ind w:left="398" w:firstLine="720"/>
        <w:rPr>
          <w:sz w:val="22"/>
          <w:szCs w:val="22"/>
        </w:rPr>
      </w:pPr>
      <w:r>
        <w:rPr>
          <w:sz w:val="22"/>
          <w:szCs w:val="22"/>
        </w:rPr>
        <w:t xml:space="preserve">Title: Enterprise Account Manager </w:t>
      </w:r>
    </w:p>
    <w:p w14:paraId="277F01A8" w14:textId="77777777" w:rsidR="00013081" w:rsidRDefault="00013081" w:rsidP="00013081">
      <w:pPr>
        <w:pStyle w:val="Default"/>
        <w:ind w:left="398" w:firstLine="720"/>
        <w:rPr>
          <w:sz w:val="22"/>
          <w:szCs w:val="22"/>
        </w:rPr>
      </w:pPr>
    </w:p>
    <w:p w14:paraId="21F9AF46" w14:textId="20E5B5DF" w:rsidR="00013081" w:rsidRDefault="00013081" w:rsidP="00013081">
      <w:pPr>
        <w:pStyle w:val="Default"/>
        <w:ind w:left="398" w:firstLine="720"/>
        <w:rPr>
          <w:sz w:val="22"/>
          <w:szCs w:val="22"/>
        </w:rPr>
      </w:pPr>
      <w:r>
        <w:rPr>
          <w:sz w:val="22"/>
          <w:szCs w:val="22"/>
        </w:rPr>
        <w:t xml:space="preserve">Name: Simon Taylor </w:t>
      </w:r>
    </w:p>
    <w:p w14:paraId="5BB6911B" w14:textId="77777777" w:rsidR="00013081" w:rsidRDefault="00013081" w:rsidP="00013081">
      <w:pPr>
        <w:pStyle w:val="Default"/>
        <w:ind w:left="398" w:firstLine="720"/>
        <w:rPr>
          <w:sz w:val="22"/>
          <w:szCs w:val="22"/>
        </w:rPr>
      </w:pPr>
    </w:p>
    <w:p w14:paraId="02C5DF25" w14:textId="248D0E75" w:rsidR="00013081" w:rsidRDefault="00013081" w:rsidP="00013081">
      <w:pPr>
        <w:pStyle w:val="Default"/>
        <w:ind w:left="398" w:firstLine="720"/>
        <w:rPr>
          <w:sz w:val="22"/>
          <w:szCs w:val="22"/>
        </w:rPr>
      </w:pPr>
      <w:r>
        <w:rPr>
          <w:sz w:val="22"/>
          <w:szCs w:val="22"/>
        </w:rPr>
        <w:t xml:space="preserve">Email: simon.taylor@jigsaw24.com </w:t>
      </w:r>
    </w:p>
    <w:p w14:paraId="02733593" w14:textId="77777777" w:rsidR="00013081" w:rsidRDefault="00013081" w:rsidP="00F03F6B">
      <w:pPr>
        <w:pStyle w:val="Heading3"/>
        <w:spacing w:after="0"/>
        <w:rPr>
          <w:sz w:val="22"/>
        </w:rPr>
      </w:pPr>
    </w:p>
    <w:p w14:paraId="54DA899B" w14:textId="19A5A337" w:rsidR="00735F4B" w:rsidRPr="00F03F6B" w:rsidRDefault="00013081" w:rsidP="00F03F6B">
      <w:pPr>
        <w:pStyle w:val="Default"/>
        <w:ind w:left="398" w:firstLine="720"/>
        <w:rPr>
          <w:sz w:val="22"/>
        </w:rPr>
      </w:pPr>
      <w:r>
        <w:rPr>
          <w:sz w:val="22"/>
        </w:rPr>
        <w:t>Phone: 07815 521 688</w:t>
      </w:r>
    </w:p>
    <w:p w14:paraId="694760F6" w14:textId="057EF81E" w:rsidR="00735F4B" w:rsidRDefault="00735F4B" w:rsidP="00F03F6B">
      <w:pPr>
        <w:pStyle w:val="Default"/>
        <w:ind w:left="398" w:firstLine="720"/>
      </w:pPr>
    </w:p>
    <w:p w14:paraId="7B0B7393" w14:textId="1A527B0D" w:rsidR="00125C61" w:rsidRDefault="00F24B36" w:rsidP="007B25D3">
      <w:pPr>
        <w:pStyle w:val="Heading3"/>
        <w:spacing w:after="0"/>
      </w:pPr>
      <w:r>
        <w:lastRenderedPageBreak/>
        <w:t xml:space="preserve">Call-Off Contract term </w:t>
      </w:r>
    </w:p>
    <w:p w14:paraId="66713E43" w14:textId="77777777" w:rsidR="007B25D3" w:rsidRPr="007B25D3" w:rsidRDefault="007B25D3" w:rsidP="007B25D3"/>
    <w:tbl>
      <w:tblPr>
        <w:tblpPr w:leftFromText="180" w:rightFromText="180" w:vertAnchor="text" w:tblpX="1039" w:tblpY="1"/>
        <w:tblOverlap w:val="never"/>
        <w:tblW w:w="9346" w:type="dxa"/>
        <w:tblLayout w:type="fixed"/>
        <w:tblCellMar>
          <w:left w:w="10" w:type="dxa"/>
          <w:right w:w="10" w:type="dxa"/>
        </w:tblCellMar>
        <w:tblLook w:val="0000" w:firstRow="0" w:lastRow="0" w:firstColumn="0" w:lastColumn="0" w:noHBand="0" w:noVBand="0"/>
      </w:tblPr>
      <w:tblGrid>
        <w:gridCol w:w="2622"/>
        <w:gridCol w:w="6724"/>
      </w:tblGrid>
      <w:tr w:rsidR="00125C61" w14:paraId="7B0B7396" w14:textId="77777777" w:rsidTr="00F03F6B">
        <w:trPr>
          <w:trHeight w:val="14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rsidP="00F03F6B">
            <w:pPr>
              <w:spacing w:after="0" w:line="254" w:lineRule="auto"/>
              <w:ind w:left="0" w:firstLine="0"/>
            </w:pPr>
            <w:r>
              <w:rPr>
                <w:b/>
              </w:rPr>
              <w:t>Start date</w:t>
            </w:r>
            <w:r>
              <w:t xml:space="preserve"> </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250105E5" w:rsidR="00735F4B" w:rsidRDefault="00735F4B" w:rsidP="00F03F6B">
            <w:pPr>
              <w:spacing w:after="249" w:line="292" w:lineRule="auto"/>
              <w:ind w:left="2" w:firstLine="0"/>
            </w:pPr>
            <w:r>
              <w:t xml:space="preserve">This Call-Off Contract Starts on </w:t>
            </w:r>
            <w:r w:rsidR="00F03F6B">
              <w:t>05</w:t>
            </w:r>
            <w:r w:rsidR="00B165D5">
              <w:t>/</w:t>
            </w:r>
            <w:r w:rsidR="00565D27">
              <w:t>10</w:t>
            </w:r>
            <w:r w:rsidR="00B165D5">
              <w:t xml:space="preserve">/2023 </w:t>
            </w:r>
            <w:r>
              <w:t xml:space="preserve">and is valid up to and including </w:t>
            </w:r>
            <w:proofErr w:type="gramStart"/>
            <w:r w:rsidR="00F03F6B">
              <w:t>04</w:t>
            </w:r>
            <w:r w:rsidR="00B165D5">
              <w:t>/</w:t>
            </w:r>
            <w:r w:rsidR="00565D27">
              <w:t>10</w:t>
            </w:r>
            <w:r w:rsidR="00B165D5">
              <w:t>/202</w:t>
            </w:r>
            <w:r w:rsidR="00013081">
              <w:t>4</w:t>
            </w:r>
            <w:proofErr w:type="gramEnd"/>
            <w:r w:rsidR="00213B1F">
              <w:t xml:space="preserve"> </w:t>
            </w:r>
          </w:p>
          <w:p w14:paraId="7B0B7395" w14:textId="1AEC5287" w:rsidR="00125C61" w:rsidRDefault="00735F4B" w:rsidP="00F03F6B">
            <w:pPr>
              <w:spacing w:after="249" w:line="292" w:lineRule="auto"/>
              <w:ind w:left="2" w:firstLine="0"/>
            </w:pPr>
            <w:r>
              <w:t>The date and number of days or months is subject to clause 1.2 in Part B below.</w:t>
            </w:r>
          </w:p>
        </w:tc>
      </w:tr>
      <w:tr w:rsidR="00125C61" w14:paraId="7B0B739B" w14:textId="77777777" w:rsidTr="00F03F6B">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rsidP="00F03F6B">
            <w:pPr>
              <w:spacing w:after="28" w:line="254" w:lineRule="auto"/>
              <w:ind w:left="0" w:firstLine="0"/>
            </w:pPr>
            <w:r>
              <w:rPr>
                <w:b/>
              </w:rPr>
              <w:t>Ending</w:t>
            </w:r>
            <w:r>
              <w:t xml:space="preserve"> </w:t>
            </w:r>
          </w:p>
          <w:p w14:paraId="7B0B7398" w14:textId="77777777" w:rsidR="00125C61" w:rsidRDefault="00F24B36" w:rsidP="00F03F6B">
            <w:pPr>
              <w:spacing w:after="0" w:line="254" w:lineRule="auto"/>
              <w:ind w:left="0" w:firstLine="0"/>
            </w:pPr>
            <w:r>
              <w:rPr>
                <w:b/>
              </w:rPr>
              <w:t>(termination)</w:t>
            </w:r>
            <w:r>
              <w:t xml:space="preserve"> </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F03F6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F03F6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F03F6B">
        <w:trPr>
          <w:trHeight w:val="48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7B0B739C" w14:textId="77777777" w:rsidR="00125C61" w:rsidRDefault="00F24B36" w:rsidP="00F03F6B">
            <w:pPr>
              <w:spacing w:after="0" w:line="254" w:lineRule="auto"/>
              <w:ind w:left="0" w:firstLine="0"/>
            </w:pPr>
            <w:r>
              <w:rPr>
                <w:b/>
              </w:rPr>
              <w:t>Extension period</w:t>
            </w:r>
            <w:r>
              <w:t xml:space="preserve"> </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center"/>
          </w:tcPr>
          <w:p w14:paraId="7B0B73A0" w14:textId="3AC1F4D6" w:rsidR="00125C61" w:rsidRDefault="00735F4B" w:rsidP="00F03F6B">
            <w:pPr>
              <w:spacing w:after="249" w:line="292" w:lineRule="auto"/>
              <w:ind w:left="2" w:firstLine="0"/>
            </w:pPr>
            <w:r>
              <w:t xml:space="preserve">This Call-off Contract terminates on </w:t>
            </w:r>
            <w:r w:rsidR="004739EF">
              <w:t>04</w:t>
            </w:r>
            <w:r w:rsidR="00BE644D">
              <w:t>/10/202</w:t>
            </w:r>
            <w:r w:rsidR="00013081">
              <w:t>4</w:t>
            </w:r>
          </w:p>
        </w:tc>
      </w:tr>
    </w:tbl>
    <w:p w14:paraId="521A8375" w14:textId="77777777" w:rsidR="007B25D3" w:rsidRDefault="00C55D34" w:rsidP="007B25D3">
      <w:pPr>
        <w:pStyle w:val="Heading3"/>
        <w:spacing w:after="165"/>
      </w:pPr>
      <w:r>
        <w:br w:type="textWrapping" w:clear="all"/>
      </w: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rsidTr="00F03F6B">
        <w:trPr>
          <w:trHeight w:val="1223"/>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6E97E26" w:rsidR="00125C61" w:rsidRDefault="00F24B36">
            <w:pPr>
              <w:widowControl w:val="0"/>
              <w:numPr>
                <w:ilvl w:val="0"/>
                <w:numId w:val="1"/>
              </w:numPr>
              <w:spacing w:after="0" w:line="280" w:lineRule="auto"/>
              <w:ind w:right="322"/>
            </w:pPr>
            <w:r w:rsidRPr="00ED73AF">
              <w:t>Lot 3: Cloud 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11B3B1E3" w14:textId="153C0822" w:rsidR="00013081" w:rsidRDefault="008C5490"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Pr>
                <w:rFonts w:eastAsia="Times New Roman"/>
                <w:color w:val="auto"/>
              </w:rPr>
              <w:t>NS-160503 JAMF Pro MacOS Sub</w:t>
            </w:r>
            <w:r w:rsidR="00F204DB">
              <w:rPr>
                <w:rFonts w:eastAsia="Times New Roman"/>
                <w:color w:val="auto"/>
              </w:rPr>
              <w:t>s</w:t>
            </w:r>
            <w:r>
              <w:rPr>
                <w:rFonts w:eastAsia="Times New Roman"/>
                <w:color w:val="auto"/>
              </w:rPr>
              <w:t xml:space="preserve"> Cloud </w:t>
            </w:r>
            <w:r w:rsidR="00F204DB">
              <w:rPr>
                <w:rFonts w:eastAsia="Times New Roman"/>
                <w:color w:val="auto"/>
              </w:rPr>
              <w:t xml:space="preserve">License </w:t>
            </w:r>
            <w:r>
              <w:rPr>
                <w:rFonts w:eastAsia="Times New Roman"/>
                <w:color w:val="auto"/>
              </w:rPr>
              <w:t>r</w:t>
            </w:r>
            <w:r w:rsidR="00F204DB">
              <w:rPr>
                <w:rFonts w:eastAsia="Times New Roman"/>
                <w:color w:val="auto"/>
              </w:rPr>
              <w:t>e</w:t>
            </w:r>
            <w:r>
              <w:rPr>
                <w:rFonts w:eastAsia="Times New Roman"/>
                <w:color w:val="auto"/>
              </w:rPr>
              <w:t>newal</w:t>
            </w:r>
            <w:r w:rsidR="00F204DB">
              <w:rPr>
                <w:rFonts w:eastAsia="Times New Roman"/>
                <w:color w:val="auto"/>
              </w:rPr>
              <w:t xml:space="preserve"> x 700</w:t>
            </w:r>
          </w:p>
          <w:p w14:paraId="07E6A536" w14:textId="7814E0AF" w:rsidR="00F204DB" w:rsidRDefault="00F204DB"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Pr>
                <w:rFonts w:eastAsia="Times New Roman"/>
                <w:color w:val="auto"/>
              </w:rPr>
              <w:t>NS-160508 JAMF Pro MacOS Subs Cloud Licenses x 300</w:t>
            </w:r>
          </w:p>
          <w:p w14:paraId="7BFA5A84" w14:textId="06C121B6" w:rsidR="00BE644D" w:rsidRDefault="00623276"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Pr>
                <w:rFonts w:eastAsia="Times New Roman"/>
                <w:color w:val="auto"/>
              </w:rPr>
              <w:t>1,000 Licenses in total</w:t>
            </w:r>
          </w:p>
          <w:p w14:paraId="7B0B73B2" w14:textId="14C9EC03" w:rsidR="00125C61" w:rsidRPr="00623276" w:rsidRDefault="00265E59" w:rsidP="00623276">
            <w:pPr>
              <w:suppressAutoHyphens w:val="0"/>
              <w:autoSpaceDN/>
              <w:spacing w:before="190" w:after="0" w:line="276" w:lineRule="auto"/>
              <w:ind w:left="360" w:right="322" w:firstLine="0"/>
              <w:textAlignment w:val="auto"/>
              <w:rPr>
                <w:rFonts w:eastAsia="Times New Roman"/>
              </w:rPr>
            </w:pPr>
            <w:r w:rsidRPr="00623276">
              <w:rPr>
                <w:b/>
              </w:rPr>
              <w:t xml:space="preserve"> </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8" w14:textId="77777777" w:rsidR="00125C61" w:rsidRDefault="00F24B36">
            <w:pPr>
              <w:widowControl w:val="0"/>
              <w:spacing w:before="190" w:after="0" w:line="280" w:lineRule="auto"/>
              <w:ind w:left="0" w:right="322" w:firstLine="0"/>
              <w:rPr>
                <w:b/>
              </w:rPr>
            </w:pPr>
            <w:r>
              <w:rPr>
                <w:b/>
              </w:rPr>
              <w:lastRenderedPageBreak/>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250473BD" w:rsidR="00125C61" w:rsidRDefault="004C1339">
            <w:pPr>
              <w:widowControl w:val="0"/>
              <w:spacing w:before="190" w:after="0" w:line="280" w:lineRule="auto"/>
              <w:ind w:left="0" w:right="322" w:firstLine="0"/>
            </w:pPr>
            <w:r>
              <w:t xml:space="preserve">The Services will be delivered to the Department for </w:t>
            </w:r>
            <w:r w:rsidR="00CB2C80">
              <w:t>Energy Security &amp; Net Zero</w:t>
            </w:r>
            <w:r>
              <w:t xml:space="preserve">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615FFFD2" w:rsidR="00125C61" w:rsidRDefault="00C21C7F" w:rsidP="005945BD">
            <w:pPr>
              <w:spacing w:before="240" w:after="0" w:line="276" w:lineRule="auto"/>
              <w:ind w:left="0" w:firstLine="0"/>
            </w:pPr>
            <w:r w:rsidRPr="00C21C7F">
              <w:rPr>
                <w:color w:val="auto"/>
              </w:rPr>
              <w:t xml:space="preserve">The quality standards required for this Call-Off Contract </w:t>
            </w:r>
            <w:r w:rsidRPr="00444BAF">
              <w:rPr>
                <w:color w:val="auto"/>
              </w:rPr>
              <w:t xml:space="preserve">are </w:t>
            </w:r>
            <w:r w:rsidR="00444BAF" w:rsidRPr="00444BAF">
              <w:rPr>
                <w:color w:val="auto"/>
              </w:rPr>
              <w:t>as set out in the Contract Service description</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2F29C785" w:rsidR="00125C61" w:rsidRDefault="004A712B" w:rsidP="006F4B9B">
            <w:pPr>
              <w:spacing w:before="240" w:after="0" w:line="276" w:lineRule="auto"/>
              <w:ind w:left="0" w:firstLine="0"/>
            </w:pPr>
            <w:r>
              <w:t xml:space="preserve">The </w:t>
            </w:r>
            <w:r w:rsidRPr="009A3A3E">
              <w:t>technical standards used as a requirement for this Call-Off Contract are meeting the manufacturers recognised industry standards and best practices.</w:t>
            </w:r>
            <w:r>
              <w:rPr>
                <w:b/>
                <w:bCs/>
              </w:rPr>
              <w:t xml:space="preserve"> </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6B9E11" w14:textId="6F8AEA81" w:rsidR="0059196E" w:rsidRDefault="0059196E" w:rsidP="00F03F6B">
            <w:pPr>
              <w:spacing w:before="240"/>
              <w:ind w:left="102" w:firstLine="0"/>
            </w:pPr>
            <w:r>
              <w:t>The service level and availability criteria required for this Call-Off Contract are:</w:t>
            </w:r>
          </w:p>
          <w:tbl>
            <w:tblPr>
              <w:tblW w:w="6033" w:type="dxa"/>
              <w:tblLayout w:type="fixed"/>
              <w:tblCellMar>
                <w:left w:w="10" w:type="dxa"/>
                <w:right w:w="10" w:type="dxa"/>
              </w:tblCellMar>
              <w:tblLook w:val="0000" w:firstRow="0" w:lastRow="0" w:firstColumn="0" w:lastColumn="0" w:noHBand="0" w:noVBand="0"/>
            </w:tblPr>
            <w:tblGrid>
              <w:gridCol w:w="2079"/>
              <w:gridCol w:w="937"/>
              <w:gridCol w:w="3017"/>
            </w:tblGrid>
            <w:tr w:rsidR="0059196E" w14:paraId="205C9D65" w14:textId="77777777" w:rsidTr="00F03F6B">
              <w:trPr>
                <w:trHeight w:val="397"/>
              </w:trPr>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BCDD0" w14:textId="77777777" w:rsidR="0059196E" w:rsidRDefault="0059196E" w:rsidP="00F03F6B">
                  <w:pPr>
                    <w:spacing w:after="0" w:line="240" w:lineRule="auto"/>
                    <w:ind w:left="113" w:hanging="11"/>
                  </w:pPr>
                  <w:r>
                    <w:t>Email or online ticketing support</w:t>
                  </w:r>
                </w:p>
              </w:tc>
              <w:tc>
                <w:tcPr>
                  <w:tcW w:w="39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8406" w14:textId="77777777" w:rsidR="0059196E" w:rsidRDefault="0059196E" w:rsidP="0059196E">
                  <w:pPr>
                    <w:spacing w:line="240" w:lineRule="auto"/>
                    <w:ind w:left="0"/>
                  </w:pPr>
                  <w:r>
                    <w:t>Email or online ticketing</w:t>
                  </w:r>
                </w:p>
              </w:tc>
            </w:tr>
            <w:tr w:rsidR="0059196E" w14:paraId="4DD76B00"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DC8C" w14:textId="77777777" w:rsidR="0059196E" w:rsidRDefault="0059196E" w:rsidP="0059196E">
                  <w:pPr>
                    <w:spacing w:line="240" w:lineRule="auto"/>
                    <w:ind w:left="114"/>
                  </w:pPr>
                  <w:r>
                    <w:t>Support response times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AAD3" w14:textId="77777777" w:rsidR="0059196E" w:rsidRDefault="0059196E" w:rsidP="0059196E">
                  <w:pPr>
                    <w:spacing w:line="240" w:lineRule="auto"/>
                    <w:ind w:left="0"/>
                  </w:pPr>
                  <w:r>
                    <w:t>8.30 to 6.00 Monday to Friday (Bank Holidays excluded).</w:t>
                  </w:r>
                </w:p>
                <w:p w14:paraId="01D33859" w14:textId="77777777" w:rsidR="0059196E" w:rsidRDefault="0059196E" w:rsidP="0059196E">
                  <w:pPr>
                    <w:spacing w:line="240" w:lineRule="auto"/>
                    <w:ind w:left="0"/>
                  </w:pPr>
                  <w:r>
                    <w:t>We respond within 30 seconds and will immediately triage the call into a Support Priority 1 - 4 basis. Response and fix times vary from 1 hour to next business day depending on level of priority. Where necessary, calls are escalated to third line resolver groups with the manufacturer/vendor.</w:t>
                  </w:r>
                </w:p>
                <w:p w14:paraId="1F256764" w14:textId="77777777" w:rsidR="0059196E" w:rsidRDefault="0059196E" w:rsidP="0059196E">
                  <w:pPr>
                    <w:spacing w:line="240" w:lineRule="auto"/>
                    <w:ind w:left="0"/>
                  </w:pPr>
                  <w:r>
                    <w:t>Priority 1s are monitored daily to ensure high levels of performance; current performance includes:</w:t>
                  </w:r>
                </w:p>
                <w:p w14:paraId="78FC3A3C" w14:textId="77777777" w:rsidR="0059196E" w:rsidRDefault="0059196E" w:rsidP="0059196E">
                  <w:pPr>
                    <w:spacing w:line="240" w:lineRule="auto"/>
                    <w:ind w:left="0"/>
                  </w:pPr>
                  <w:r>
                    <w:t>· 95.9% first time fix</w:t>
                  </w:r>
                </w:p>
                <w:p w14:paraId="7F531341" w14:textId="77777777" w:rsidR="0059196E" w:rsidRDefault="0059196E" w:rsidP="0059196E">
                  <w:pPr>
                    <w:spacing w:line="240" w:lineRule="auto"/>
                    <w:ind w:left="0"/>
                  </w:pPr>
                  <w:r>
                    <w:t>· 34-minute average response time</w:t>
                  </w:r>
                </w:p>
                <w:p w14:paraId="3116AC29" w14:textId="77777777" w:rsidR="0059196E" w:rsidRDefault="0059196E" w:rsidP="0059196E">
                  <w:pPr>
                    <w:spacing w:line="240" w:lineRule="auto"/>
                    <w:ind w:left="0"/>
                  </w:pPr>
                  <w:r>
                    <w:t>· 22-hours average resolve time (P1-P4).</w:t>
                  </w:r>
                </w:p>
              </w:tc>
            </w:tr>
            <w:tr w:rsidR="0059196E" w14:paraId="779FB6B0"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0AB20" w14:textId="77777777" w:rsidR="0059196E" w:rsidRDefault="0059196E" w:rsidP="0059196E">
                  <w:pPr>
                    <w:spacing w:line="240" w:lineRule="auto"/>
                    <w:ind w:left="114"/>
                  </w:pPr>
                  <w:r>
                    <w:lastRenderedPageBreak/>
                    <w:t>User can manage status and priority of support tickets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1D971" w14:textId="77777777" w:rsidR="0059196E" w:rsidRDefault="0059196E" w:rsidP="0059196E">
                  <w:pPr>
                    <w:spacing w:line="240" w:lineRule="auto"/>
                    <w:ind w:left="0"/>
                  </w:pPr>
                  <w:r>
                    <w:t>No</w:t>
                  </w:r>
                </w:p>
              </w:tc>
            </w:tr>
            <w:tr w:rsidR="0059196E" w14:paraId="76400409"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07AB1" w14:textId="77777777" w:rsidR="0059196E" w:rsidRDefault="0059196E" w:rsidP="0059196E">
                  <w:pPr>
                    <w:spacing w:line="240" w:lineRule="auto"/>
                    <w:ind w:left="114"/>
                  </w:pPr>
                  <w:r>
                    <w:t>Phone support</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C2C5" w14:textId="77777777" w:rsidR="0059196E" w:rsidRDefault="0059196E" w:rsidP="0059196E">
                  <w:pPr>
                    <w:spacing w:line="240" w:lineRule="auto"/>
                    <w:ind w:left="0"/>
                  </w:pPr>
                  <w:r>
                    <w:t>Yes</w:t>
                  </w:r>
                </w:p>
              </w:tc>
            </w:tr>
            <w:tr w:rsidR="0059196E" w14:paraId="6C9EDDE0"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D2DF" w14:textId="77777777" w:rsidR="0059196E" w:rsidRDefault="0059196E" w:rsidP="0059196E">
                  <w:pPr>
                    <w:spacing w:line="240" w:lineRule="auto"/>
                    <w:ind w:left="114"/>
                  </w:pPr>
                  <w:r>
                    <w:t>Phone support availability</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6365" w14:textId="77777777" w:rsidR="0059196E" w:rsidRDefault="0059196E" w:rsidP="0059196E">
                  <w:pPr>
                    <w:spacing w:line="240" w:lineRule="auto"/>
                    <w:ind w:left="0"/>
                  </w:pPr>
                  <w:r>
                    <w:t>9 to 5 (UK time), Monday to Friday</w:t>
                  </w:r>
                </w:p>
              </w:tc>
            </w:tr>
            <w:tr w:rsidR="0059196E" w14:paraId="037E9288"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BF75" w14:textId="77777777" w:rsidR="0059196E" w:rsidRDefault="0059196E" w:rsidP="0059196E">
                  <w:pPr>
                    <w:spacing w:line="240" w:lineRule="auto"/>
                    <w:ind w:left="114"/>
                  </w:pPr>
                  <w:r>
                    <w:t>Web chat support</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A054" w14:textId="77777777" w:rsidR="0059196E" w:rsidRDefault="0059196E" w:rsidP="0059196E">
                  <w:pPr>
                    <w:spacing w:line="240" w:lineRule="auto"/>
                    <w:ind w:left="0"/>
                  </w:pPr>
                  <w:r>
                    <w:t>Web Chat</w:t>
                  </w:r>
                </w:p>
              </w:tc>
            </w:tr>
            <w:tr w:rsidR="0059196E" w14:paraId="67133B41"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20FB" w14:textId="77777777" w:rsidR="0059196E" w:rsidRDefault="0059196E" w:rsidP="0059196E">
                  <w:pPr>
                    <w:spacing w:line="240" w:lineRule="auto"/>
                    <w:ind w:left="114"/>
                  </w:pPr>
                  <w:r>
                    <w:t>Web chat support availability</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61226" w14:textId="77777777" w:rsidR="0059196E" w:rsidRDefault="0059196E" w:rsidP="0059196E">
                  <w:pPr>
                    <w:spacing w:line="240" w:lineRule="auto"/>
                    <w:ind w:left="0"/>
                  </w:pPr>
                  <w:r>
                    <w:t>9 to 5 (UK time), Monday to Friday</w:t>
                  </w:r>
                </w:p>
              </w:tc>
            </w:tr>
            <w:tr w:rsidR="0059196E" w14:paraId="3B603F81"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2BC4" w14:textId="77777777" w:rsidR="0059196E" w:rsidRDefault="0059196E" w:rsidP="0059196E">
                  <w:pPr>
                    <w:spacing w:line="240" w:lineRule="auto"/>
                    <w:ind w:left="114"/>
                  </w:pPr>
                  <w:r>
                    <w:t>Web chat support accessibility standard</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CE168" w14:textId="77777777" w:rsidR="0059196E" w:rsidRDefault="0059196E" w:rsidP="0059196E">
                  <w:pPr>
                    <w:spacing w:line="240" w:lineRule="auto"/>
                    <w:ind w:left="0"/>
                  </w:pPr>
                  <w:r>
                    <w:t>None or don’t know</w:t>
                  </w:r>
                </w:p>
              </w:tc>
            </w:tr>
            <w:tr w:rsidR="0059196E" w14:paraId="0A5CAFD9"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00EA" w14:textId="77777777" w:rsidR="0059196E" w:rsidRDefault="0059196E" w:rsidP="0059196E">
                  <w:pPr>
                    <w:spacing w:line="240" w:lineRule="auto"/>
                    <w:ind w:left="114"/>
                  </w:pPr>
                  <w:r>
                    <w:t>How the web chat support is accessible</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1508" w14:textId="77777777" w:rsidR="0059196E" w:rsidRDefault="0059196E" w:rsidP="0059196E">
                  <w:pPr>
                    <w:spacing w:line="240" w:lineRule="auto"/>
                    <w:ind w:left="0"/>
                  </w:pPr>
                  <w:r>
                    <w:t>Web chat is offered through the Jigsaw24.com website and available to all users. Users can access full functionality including requesting to speak to a member of staff.</w:t>
                  </w:r>
                </w:p>
              </w:tc>
            </w:tr>
            <w:tr w:rsidR="0059196E" w14:paraId="767F9E01"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C671" w14:textId="77777777" w:rsidR="0059196E" w:rsidRDefault="0059196E" w:rsidP="0059196E">
                  <w:pPr>
                    <w:spacing w:line="240" w:lineRule="auto"/>
                    <w:ind w:left="114"/>
                  </w:pPr>
                  <w:r>
                    <w:t>Web chat accessibility testing</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8FC7" w14:textId="77777777" w:rsidR="0059196E" w:rsidRDefault="0059196E" w:rsidP="0059196E">
                  <w:pPr>
                    <w:spacing w:line="240" w:lineRule="auto"/>
                    <w:ind w:left="0"/>
                  </w:pPr>
                  <w:r>
                    <w:t>We are undergoing an internal audit, testing and development process to improve web accessibility for assistive technology users.</w:t>
                  </w:r>
                </w:p>
              </w:tc>
            </w:tr>
            <w:tr w:rsidR="0059196E" w14:paraId="6A8E1417" w14:textId="77777777" w:rsidTr="00F03F6B">
              <w:tc>
                <w:tcPr>
                  <w:tcW w:w="3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8EF7" w14:textId="77777777" w:rsidR="0059196E" w:rsidRDefault="0059196E" w:rsidP="0059196E">
                  <w:pPr>
                    <w:spacing w:line="240" w:lineRule="auto"/>
                    <w:ind w:left="114"/>
                  </w:pPr>
                  <w:r>
                    <w:t>Support levels</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2644A" w14:textId="77777777" w:rsidR="0059196E" w:rsidRDefault="0059196E" w:rsidP="0059196E">
                  <w:pPr>
                    <w:spacing w:line="240" w:lineRule="auto"/>
                    <w:ind w:left="0"/>
                  </w:pPr>
                  <w:r>
                    <w:t>Service availability SLA is 99.99%, with support for Priority Incidents 1-4 covering response times from 1hr to next business day.</w:t>
                  </w:r>
                </w:p>
              </w:tc>
            </w:tr>
          </w:tbl>
          <w:p w14:paraId="7B0B73C3" w14:textId="7DE4AC2D" w:rsidR="00125C61" w:rsidRDefault="00125C61">
            <w:pPr>
              <w:widowControl w:val="0"/>
              <w:spacing w:before="190" w:after="0" w:line="280" w:lineRule="auto"/>
              <w:ind w:left="0" w:right="322" w:firstLine="0"/>
            </w:pPr>
          </w:p>
        </w:tc>
      </w:tr>
    </w:tbl>
    <w:p w14:paraId="7B0B73C9" w14:textId="77777777" w:rsidR="00125C61" w:rsidRDefault="00125C61">
      <w:pPr>
        <w:spacing w:after="28" w:line="254" w:lineRule="auto"/>
        <w:ind w:left="1013" w:right="-15" w:firstLine="0"/>
      </w:pPr>
    </w:p>
    <w:p w14:paraId="7B0B73CB" w14:textId="79372C9F" w:rsidR="00125C61" w:rsidRDefault="00F24B36" w:rsidP="00F03F6B">
      <w:pPr>
        <w:spacing w:after="0" w:line="254" w:lineRule="auto"/>
        <w:ind w:left="0" w:firstLine="0"/>
        <w:jc w:val="both"/>
      </w:pPr>
      <w:r>
        <w:t xml:space="preserve"> </w:t>
      </w:r>
    </w:p>
    <w:tbl>
      <w:tblPr>
        <w:tblW w:w="9678" w:type="dxa"/>
        <w:tblInd w:w="983" w:type="dxa"/>
        <w:tblLayout w:type="fixed"/>
        <w:tblCellMar>
          <w:left w:w="10" w:type="dxa"/>
          <w:right w:w="10" w:type="dxa"/>
        </w:tblCellMar>
        <w:tblLook w:val="0000" w:firstRow="0" w:lastRow="0" w:firstColumn="0" w:lastColumn="0" w:noHBand="0" w:noVBand="0"/>
      </w:tblPr>
      <w:tblGrid>
        <w:gridCol w:w="3256"/>
        <w:gridCol w:w="6422"/>
      </w:tblGrid>
      <w:tr w:rsidR="00125C61" w14:paraId="7B0B73D7" w14:textId="77777777" w:rsidTr="00F03F6B">
        <w:trPr>
          <w:trHeight w:val="2961"/>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Pr="00EC0C97" w:rsidRDefault="00F24B36">
            <w:pPr>
              <w:spacing w:after="0" w:line="254" w:lineRule="auto"/>
              <w:ind w:left="0" w:firstLine="0"/>
            </w:pPr>
            <w:r w:rsidRPr="00EC0C97">
              <w:rPr>
                <w:b/>
              </w:rPr>
              <w:lastRenderedPageBreak/>
              <w:t>Limit on Parties’ liability</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0F3A4ABB" w:rsidR="004C1339" w:rsidRPr="00EC0C97" w:rsidRDefault="004C1339" w:rsidP="004C1339">
            <w:pPr>
              <w:spacing w:after="0" w:line="254" w:lineRule="auto"/>
              <w:ind w:left="10" w:firstLine="0"/>
            </w:pPr>
            <w:r w:rsidRPr="00EC0C97">
              <w:t xml:space="preserve">The annual total liability of either Party for all Property Defaults will not exceed </w:t>
            </w:r>
            <w:r w:rsidR="00EC0C97">
              <w:t>150%</w:t>
            </w:r>
          </w:p>
          <w:p w14:paraId="6C1F7FC5" w14:textId="77777777" w:rsidR="004C1339" w:rsidRPr="00EC0C97" w:rsidRDefault="004C1339" w:rsidP="004C1339">
            <w:pPr>
              <w:spacing w:after="0" w:line="254" w:lineRule="auto"/>
              <w:ind w:left="10" w:firstLine="0"/>
            </w:pPr>
          </w:p>
          <w:p w14:paraId="3462A46E" w14:textId="1C7F086C" w:rsidR="004C1339" w:rsidRPr="00EC0C97" w:rsidRDefault="004C1339" w:rsidP="004C1339">
            <w:pPr>
              <w:spacing w:after="0" w:line="254" w:lineRule="auto"/>
              <w:ind w:left="10" w:firstLine="0"/>
            </w:pPr>
            <w:r w:rsidRPr="00EC0C97">
              <w:t>The annual total liability for Buyer Data Defaults will not exceed 150% of the Charges payable by the Buyer to the Supplier during the Call-Off Contract Term</w:t>
            </w:r>
          </w:p>
          <w:p w14:paraId="2AD658FE" w14:textId="77777777" w:rsidR="004C1339" w:rsidRPr="00EC0C97" w:rsidRDefault="004C1339" w:rsidP="004C1339">
            <w:pPr>
              <w:spacing w:after="0" w:line="254" w:lineRule="auto"/>
              <w:ind w:left="10" w:firstLine="0"/>
            </w:pPr>
          </w:p>
          <w:p w14:paraId="7B0B73D6" w14:textId="010501B0" w:rsidR="00125C61" w:rsidRPr="00EC0C97" w:rsidRDefault="004C1339" w:rsidP="004C1339">
            <w:pPr>
              <w:spacing w:after="0" w:line="254" w:lineRule="auto"/>
              <w:ind w:left="10" w:firstLine="0"/>
            </w:pPr>
            <w:r w:rsidRPr="00EC0C97">
              <w:t>The annual total liability for all other Defaults will not exceed the greater 150% of the Charges payable by the Buyer to the Supplier during the Call-Off Contract Term</w:t>
            </w:r>
          </w:p>
        </w:tc>
      </w:tr>
      <w:tr w:rsidR="00125C61" w14:paraId="7B0B73DE" w14:textId="77777777" w:rsidTr="00F03F6B">
        <w:trPr>
          <w:trHeight w:val="3382"/>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Pr="00EC0C97" w:rsidRDefault="00F24B36" w:rsidP="00F03F6B">
            <w:pPr>
              <w:spacing w:before="120" w:after="120" w:line="240" w:lineRule="auto"/>
              <w:ind w:left="0" w:firstLine="0"/>
            </w:pPr>
            <w:r w:rsidRPr="00EC0C97">
              <w:rPr>
                <w:b/>
              </w:rPr>
              <w:t>Insurance</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Pr="00EC0C97" w:rsidRDefault="004C1339" w:rsidP="00F03F6B">
            <w:pPr>
              <w:spacing w:before="120" w:after="120" w:line="240" w:lineRule="auto"/>
              <w:ind w:left="0" w:firstLine="0"/>
            </w:pPr>
            <w:r w:rsidRPr="00EC0C97">
              <w:t>The insurance(s) required will be:</w:t>
            </w:r>
          </w:p>
          <w:p w14:paraId="068D4DA7" w14:textId="77777777" w:rsidR="004C1339" w:rsidRPr="00EC0C97" w:rsidRDefault="004C1339" w:rsidP="00F03F6B">
            <w:pPr>
              <w:numPr>
                <w:ilvl w:val="0"/>
                <w:numId w:val="54"/>
              </w:numPr>
              <w:spacing w:before="120" w:after="120" w:line="240" w:lineRule="auto"/>
            </w:pPr>
            <w:r w:rsidRPr="00EC0C97">
              <w:rPr>
                <w:sz w:val="14"/>
                <w:szCs w:val="14"/>
              </w:rPr>
              <w:t xml:space="preserve"> </w:t>
            </w:r>
            <w:r w:rsidRPr="00EC0C97">
              <w:t>a minimum insurance period of 6 years following the expiration or Ending of this Call-Off Contract</w:t>
            </w:r>
          </w:p>
          <w:p w14:paraId="09737A0D" w14:textId="77777777" w:rsidR="004C1339" w:rsidRPr="00EC0C97" w:rsidRDefault="004C1339" w:rsidP="00F03F6B">
            <w:pPr>
              <w:numPr>
                <w:ilvl w:val="0"/>
                <w:numId w:val="54"/>
              </w:numPr>
              <w:spacing w:before="120" w:after="120" w:line="240" w:lineRule="auto"/>
            </w:pPr>
            <w:r w:rsidRPr="00EC0C9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Pr="00EC0C97" w:rsidRDefault="004C1339" w:rsidP="00F03F6B">
            <w:pPr>
              <w:numPr>
                <w:ilvl w:val="0"/>
                <w:numId w:val="54"/>
              </w:numPr>
              <w:spacing w:before="120" w:after="120" w:line="240" w:lineRule="auto"/>
            </w:pPr>
            <w:r w:rsidRPr="00EC0C97">
              <w:t>employers' liability insurance with a minimum limit of £5,000,000 or any higher minimum limit required by Law</w:t>
            </w:r>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p w14:paraId="6FA137E3" w14:textId="77777777" w:rsidR="00C55D34" w:rsidRDefault="00C55D34" w:rsidP="00C55D34">
      <w:pPr>
        <w:spacing w:after="0" w:line="254" w:lineRule="auto"/>
        <w:ind w:left="0" w:firstLine="0"/>
        <w:rPr>
          <w:b/>
        </w:rPr>
        <w:sectPr w:rsidR="00C55D34" w:rsidSect="00497733">
          <w:headerReference w:type="even" r:id="rId12"/>
          <w:headerReference w:type="default" r:id="rId13"/>
          <w:footerReference w:type="even" r:id="rId14"/>
          <w:footerReference w:type="default" r:id="rId15"/>
          <w:headerReference w:type="first" r:id="rId16"/>
          <w:footerReference w:type="first" r:id="rId17"/>
          <w:pgSz w:w="11921" w:h="16841"/>
          <w:pgMar w:top="1109" w:right="1150" w:bottom="1290" w:left="0" w:header="720" w:footer="1014" w:gutter="0"/>
          <w:pgNumType w:start="1"/>
          <w:cols w:space="720"/>
        </w:sectPr>
      </w:pPr>
    </w:p>
    <w:tbl>
      <w:tblPr>
        <w:tblW w:w="9622" w:type="dxa"/>
        <w:tblInd w:w="1039" w:type="dxa"/>
        <w:tblLayout w:type="fixed"/>
        <w:tblCellMar>
          <w:left w:w="10" w:type="dxa"/>
          <w:right w:w="10" w:type="dxa"/>
        </w:tblCellMar>
        <w:tblLook w:val="0000" w:firstRow="0" w:lastRow="0" w:firstColumn="0" w:lastColumn="0" w:noHBand="0" w:noVBand="0"/>
      </w:tblPr>
      <w:tblGrid>
        <w:gridCol w:w="3204"/>
        <w:gridCol w:w="6418"/>
      </w:tblGrid>
      <w:tr w:rsidR="00125C61" w14:paraId="7B0B73E9" w14:textId="77777777" w:rsidTr="00F03F6B">
        <w:trPr>
          <w:trHeight w:val="470"/>
        </w:trPr>
        <w:tc>
          <w:tcPr>
            <w:tcW w:w="3204" w:type="dxa"/>
            <w:tcBorders>
              <w:top w:val="single" w:sz="8" w:space="0" w:color="000000"/>
              <w:left w:val="single" w:sz="8" w:space="0" w:color="000000"/>
              <w:bottom w:val="single" w:sz="8" w:space="0" w:color="000000"/>
              <w:right w:val="single" w:sz="8" w:space="0" w:color="000000"/>
            </w:tcBorders>
            <w:shd w:val="clear" w:color="auto" w:fill="auto"/>
            <w:tcMar>
              <w:top w:w="425"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641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797E0CB6" w:rsidR="00125C61" w:rsidRDefault="007C04CE">
            <w:pPr>
              <w:spacing w:after="0" w:line="254" w:lineRule="auto"/>
              <w:ind w:left="10" w:firstLine="0"/>
            </w:pPr>
            <w:r w:rsidRPr="007C04CE">
              <w:t>N/A</w:t>
            </w:r>
          </w:p>
        </w:tc>
      </w:tr>
    </w:tbl>
    <w:p w14:paraId="16E9E05A" w14:textId="77777777" w:rsidR="00C55D34" w:rsidRDefault="00C55D34" w:rsidP="007B25D3">
      <w:pPr>
        <w:pStyle w:val="Heading3"/>
        <w:spacing w:after="158"/>
        <w:sectPr w:rsidR="00C55D34" w:rsidSect="00C55D34">
          <w:type w:val="continuous"/>
          <w:pgSz w:w="11921" w:h="16841"/>
          <w:pgMar w:top="1109" w:right="1150" w:bottom="1290" w:left="0" w:header="720" w:footer="1014" w:gutter="0"/>
          <w:pgNumType w:start="1"/>
          <w:cols w:space="720"/>
        </w:sectPr>
      </w:pPr>
    </w:p>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lastRenderedPageBreak/>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E1C876C" w14:textId="77777777" w:rsidR="00FA6552" w:rsidRDefault="009F183D" w:rsidP="007F119C">
            <w:pPr>
              <w:spacing w:after="0" w:line="254" w:lineRule="auto"/>
              <w:ind w:left="2" w:firstLine="0"/>
            </w:pPr>
            <w:r>
              <w:t xml:space="preserve">Invoices will be sent to </w:t>
            </w:r>
            <w:hyperlink r:id="rId18" w:history="1">
              <w:r>
                <w:rPr>
                  <w:rStyle w:val="Hyperlink"/>
                </w:rPr>
                <w:t>finance@uksbs.co.uk</w:t>
              </w:r>
            </w:hyperlink>
            <w:r>
              <w:t xml:space="preserve"> and </w:t>
            </w:r>
          </w:p>
          <w:p w14:paraId="7B0B73F7" w14:textId="708DD79E" w:rsidR="007F119C" w:rsidRDefault="00AB1586" w:rsidP="00FA6552">
            <w:pPr>
              <w:spacing w:after="0" w:line="254" w:lineRule="auto"/>
              <w:ind w:left="2" w:firstLine="0"/>
            </w:pPr>
            <w:hyperlink r:id="rId19" w:history="1">
              <w:r w:rsidR="00FA6552" w:rsidRPr="001C2AB7">
                <w:rPr>
                  <w:rStyle w:val="Hyperlink"/>
                </w:rPr>
                <w:t>beis.digitalfinance@beis.gov.uk</w:t>
              </w:r>
            </w:hyperlink>
          </w:p>
        </w:tc>
      </w:tr>
      <w:tr w:rsidR="007F119C" w14:paraId="7B0B73FB" w14:textId="77777777" w:rsidTr="00F03F6B">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266E40" w14:textId="340B2841" w:rsidR="00B41E21" w:rsidRDefault="0013005F" w:rsidP="00B41E21">
            <w:pPr>
              <w:spacing w:after="0" w:line="254" w:lineRule="auto"/>
              <w:ind w:left="30"/>
              <w:rPr>
                <w:rStyle w:val="ui-provider"/>
              </w:rPr>
            </w:pPr>
            <w:r>
              <w:t xml:space="preserve">All invoices must include a valid purchase order number and reference: </w:t>
            </w:r>
            <w:r w:rsidR="00DB4BC1" w:rsidRPr="00094F25">
              <w:rPr>
                <w:rStyle w:val="ui-provider"/>
              </w:rPr>
              <w:t>CON_</w:t>
            </w:r>
            <w:r w:rsidR="00094F25" w:rsidRPr="00094F25">
              <w:rPr>
                <w:rStyle w:val="ui-provider"/>
              </w:rPr>
              <w:t>5119</w:t>
            </w:r>
          </w:p>
          <w:p w14:paraId="7B0B73FA" w14:textId="2C604AD8" w:rsidR="007F119C" w:rsidRDefault="007F119C" w:rsidP="007F119C">
            <w:pPr>
              <w:spacing w:after="0" w:line="254" w:lineRule="auto"/>
              <w:ind w:left="2" w:firstLine="0"/>
            </w:pPr>
          </w:p>
        </w:tc>
      </w:tr>
      <w:tr w:rsidR="00125C61" w14:paraId="7B0B7401" w14:textId="77777777" w:rsidTr="00F03F6B">
        <w:trPr>
          <w:trHeight w:val="37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32E6E8F2" w14:textId="0382C60E" w:rsidR="00125C61" w:rsidRDefault="00F24B36" w:rsidP="00C85DDB">
            <w:pPr>
              <w:spacing w:after="0" w:line="254" w:lineRule="auto"/>
              <w:ind w:left="2" w:firstLine="0"/>
            </w:pPr>
            <w:bookmarkStart w:id="3" w:name="_Hlk130887096"/>
            <w:r>
              <w:t xml:space="preserve">The total value of this Call-Off Contract is </w:t>
            </w:r>
            <w:r w:rsidR="007F119C">
              <w:t>£</w:t>
            </w:r>
            <w:r w:rsidR="00C85DDB">
              <w:t>58,950</w:t>
            </w:r>
            <w:r w:rsidR="00F44879">
              <w:t xml:space="preserve"> </w:t>
            </w:r>
            <w:r w:rsidR="007F119C">
              <w:t>(</w:t>
            </w:r>
            <w:proofErr w:type="spellStart"/>
            <w:r w:rsidR="007F119C">
              <w:t>exc.VAT</w:t>
            </w:r>
            <w:proofErr w:type="spellEnd"/>
            <w:r w:rsidR="007F119C">
              <w:t>)</w:t>
            </w:r>
            <w:r>
              <w:t xml:space="preserve">. </w:t>
            </w:r>
          </w:p>
          <w:p w14:paraId="7B0B7400" w14:textId="12D1A8CD" w:rsidR="007F119C" w:rsidRDefault="007F119C" w:rsidP="007F119C">
            <w:pPr>
              <w:spacing w:after="0" w:line="254" w:lineRule="auto"/>
              <w:ind w:left="2" w:firstLine="0"/>
            </w:pPr>
            <w:r>
              <w:t>The total value of this Call-Off Contract is £</w:t>
            </w:r>
            <w:r w:rsidR="0093425F">
              <w:t>70,740</w:t>
            </w:r>
            <w:r>
              <w:t xml:space="preserve"> (</w:t>
            </w:r>
            <w:proofErr w:type="spellStart"/>
            <w:r>
              <w:t>inc.VAT</w:t>
            </w:r>
            <w:proofErr w:type="spellEnd"/>
            <w:r>
              <w:t xml:space="preserve">). </w:t>
            </w:r>
            <w:bookmarkEnd w:id="3"/>
          </w:p>
        </w:tc>
      </w:tr>
      <w:tr w:rsidR="00125C61" w14:paraId="7B0B7404" w14:textId="77777777" w:rsidTr="00F03F6B">
        <w:trPr>
          <w:trHeight w:val="79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Pr="00A87C2A" w:rsidRDefault="00F24B36">
            <w:pPr>
              <w:spacing w:after="0" w:line="254" w:lineRule="auto"/>
              <w:ind w:left="2" w:firstLine="0"/>
            </w:pPr>
            <w:r>
              <w:t>The breakdown of the Charg</w:t>
            </w:r>
            <w:r w:rsidRPr="00A87C2A">
              <w:t>es is</w:t>
            </w:r>
            <w:r w:rsidR="003041B3" w:rsidRPr="00A87C2A">
              <w:t>:</w:t>
            </w:r>
          </w:p>
          <w:p w14:paraId="7EB9B1E2" w14:textId="77777777" w:rsidR="003F4CCC" w:rsidRDefault="003F4CCC" w:rsidP="00D16C64">
            <w:pPr>
              <w:numPr>
                <w:ilvl w:val="0"/>
                <w:numId w:val="2"/>
              </w:numPr>
              <w:suppressAutoHyphens w:val="0"/>
              <w:spacing w:after="0" w:line="276" w:lineRule="auto"/>
              <w:ind w:right="322"/>
              <w:textAlignment w:val="auto"/>
              <w:rPr>
                <w:rFonts w:eastAsia="Times New Roman"/>
              </w:rPr>
            </w:pPr>
            <w:r>
              <w:rPr>
                <w:rFonts w:eastAsia="Times New Roman"/>
              </w:rPr>
              <w:t>1,000 licenses @ £58.95</w:t>
            </w:r>
          </w:p>
          <w:p w14:paraId="7B0B7403" w14:textId="2C72744E" w:rsidR="007C6A80" w:rsidRPr="003F4CCC" w:rsidRDefault="003F4CCC" w:rsidP="003F4CCC">
            <w:pPr>
              <w:numPr>
                <w:ilvl w:val="0"/>
                <w:numId w:val="2"/>
              </w:numPr>
              <w:suppressAutoHyphens w:val="0"/>
              <w:spacing w:after="0" w:line="276" w:lineRule="auto"/>
              <w:ind w:right="322"/>
              <w:textAlignment w:val="auto"/>
              <w:rPr>
                <w:b/>
              </w:rPr>
            </w:pPr>
            <w:r>
              <w:rPr>
                <w:rFonts w:eastAsia="Times New Roman"/>
              </w:rPr>
              <w:t>Total Cost = £58,950 ex</w:t>
            </w:r>
            <w:r w:rsidR="00C55D34">
              <w:rPr>
                <w:rFonts w:eastAsia="Times New Roman"/>
              </w:rPr>
              <w:t xml:space="preserve"> </w:t>
            </w:r>
            <w:r>
              <w:rPr>
                <w:rFonts w:eastAsia="Times New Roman"/>
              </w:rPr>
              <w:t>VAT</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20" w14:textId="77777777" w:rsidTr="00F03F6B">
        <w:trPr>
          <w:trHeight w:val="3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0887EDEE" w:rsidR="00125C61" w:rsidRDefault="006C690D">
            <w:pPr>
              <w:spacing w:after="0" w:line="254" w:lineRule="auto"/>
              <w:ind w:left="2" w:firstLine="0"/>
            </w:pPr>
            <w:r>
              <w:t>Annex 1 is not applicable</w:t>
            </w:r>
          </w:p>
        </w:tc>
      </w:tr>
      <w:tr w:rsidR="00125C61" w14:paraId="7B0B7423" w14:textId="77777777" w:rsidTr="00F03F6B">
        <w:trPr>
          <w:trHeight w:val="17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1DF078" w:rsidR="00125C61" w:rsidRDefault="006C690D">
            <w:pPr>
              <w:spacing w:after="0" w:line="254" w:lineRule="auto"/>
              <w:ind w:left="2" w:firstLine="0"/>
            </w:pPr>
            <w: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w:t>
            </w:r>
            <w:proofErr w:type="gramStart"/>
            <w:r>
              <w:t>Energy</w:t>
            </w:r>
            <w:proofErr w:type="gramEnd"/>
            <w:r>
              <w:t xml:space="preserve"> and Industrial Strategy.</w:t>
            </w:r>
            <w:r w:rsidR="00F24B36">
              <w:t xml:space="preserve"> </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3DE4979F" w:rsidR="00125C61" w:rsidRDefault="00F24B36">
      <w:pPr>
        <w:ind w:left="1838" w:right="14" w:hanging="720"/>
      </w:pPr>
      <w:r>
        <w:t xml:space="preserve">1.1 </w:t>
      </w:r>
      <w:r w:rsidR="004739EF">
        <w:tab/>
      </w:r>
      <w:r>
        <w:t xml:space="preserve">By signing and returning this Order Form (Part A), the Supplier agrees to </w:t>
      </w:r>
      <w:proofErr w:type="gramStart"/>
      <w:r>
        <w:t>enter into</w:t>
      </w:r>
      <w:proofErr w:type="gramEnd"/>
      <w:r>
        <w:t xml:space="preserve"> a Call</w:t>
      </w:r>
      <w:r w:rsidR="004739EF">
        <w:t>-</w:t>
      </w:r>
      <w:r>
        <w:t xml:space="preserve">Off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rsidP="00F03F6B">
      <w:pPr>
        <w:spacing w:after="240"/>
        <w:ind w:left="1837" w:right="11" w:hanging="720"/>
      </w:pPr>
      <w:r>
        <w:lastRenderedPageBreak/>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4522CA24"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2B1AE07"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C17B153" w14:textId="556E3269" w:rsidR="00C42AF9" w:rsidRDefault="00F24B36" w:rsidP="00C42AF9">
            <w:pPr>
              <w:suppressAutoHyphens w:val="0"/>
              <w:autoSpaceDE w:val="0"/>
              <w:adjustRightInd w:val="0"/>
              <w:spacing w:after="0" w:line="240" w:lineRule="auto"/>
              <w:ind w:left="0" w:firstLine="0"/>
              <w:textAlignment w:val="auto"/>
              <w:rPr>
                <w:rFonts w:ascii="Helvetica Neue" w:hAnsi="Helvetica Neue" w:cs="Helvetica Neue"/>
                <w:color w:val="auto"/>
                <w:sz w:val="26"/>
                <w:szCs w:val="26"/>
              </w:rPr>
            </w:pPr>
            <w:r>
              <w:t xml:space="preserve"> </w:t>
            </w:r>
          </w:p>
          <w:p w14:paraId="7B0B743B" w14:textId="495675C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117A53FD"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20"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4" w:name="_heading=h.1fob9te"/>
      <w:bookmarkEnd w:id="4"/>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w:t>
      </w:r>
      <w:proofErr w:type="gramStart"/>
      <w:r>
        <w:t>Contract’</w:t>
      </w:r>
      <w:proofErr w:type="gramEnd"/>
      <w:r>
        <w:t xml:space="preserve"> </w:t>
      </w:r>
    </w:p>
    <w:p w14:paraId="7B0B746E" w14:textId="77777777" w:rsidR="00125C61" w:rsidRDefault="00F24B36">
      <w:pPr>
        <w:numPr>
          <w:ilvl w:val="2"/>
          <w:numId w:val="6"/>
        </w:numPr>
        <w:spacing w:after="55"/>
        <w:ind w:right="14" w:hanging="720"/>
      </w:pPr>
      <w:r>
        <w:t xml:space="preserve">a reference to ‘CCS’ or to ‘CCS and/or the Buyer’ will be a reference to ‘the </w:t>
      </w:r>
      <w:proofErr w:type="gramStart"/>
      <w:r>
        <w:t>Buyer’</w:t>
      </w:r>
      <w:proofErr w:type="gramEnd"/>
      <w:r>
        <w:t xml:space="preserve">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r>
        <w:t xml:space="preserve">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r>
        <w:t xml:space="preserve">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w:t>
      </w:r>
      <w:proofErr w:type="gramStart"/>
      <w:r>
        <w:t>Buyer</w:t>
      </w:r>
      <w:proofErr w:type="gramEnd"/>
      <w:r>
        <w:t xml:space="preserve">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r>
        <w:t xml:space="preserve">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7B0B747E" w14:textId="77777777" w:rsidR="00125C61" w:rsidRDefault="00F24B36">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w:t>
      </w:r>
      <w:proofErr w:type="gramStart"/>
      <w:r>
        <w:t>Party</w:t>
      </w:r>
      <w:proofErr w:type="gramEnd"/>
      <w:r>
        <w:t xml:space="preserve">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w:t>
      </w:r>
      <w:proofErr w:type="gramStart"/>
      <w:r>
        <w:t>terms</w:t>
      </w:r>
      <w:proofErr w:type="gramEnd"/>
      <w:r>
        <w:t xml:space="preserve">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w:t>
      </w:r>
      <w:proofErr w:type="gramStart"/>
      <w:r>
        <w:t>diligence</w:t>
      </w:r>
      <w:proofErr w:type="gramEnd"/>
      <w:r>
        <w:t xml:space="preserv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w:t>
      </w:r>
      <w:proofErr w:type="gramStart"/>
      <w:r>
        <w:t>any</w:t>
      </w:r>
      <w:proofErr w:type="gramEnd"/>
      <w:r>
        <w:t xml:space="preserve">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r>
        <w:t xml:space="preserve"> </w:t>
      </w:r>
    </w:p>
    <w:p w14:paraId="7B0B74A2" w14:textId="77777777" w:rsidR="00125C61" w:rsidRDefault="00F24B36">
      <w:pPr>
        <w:ind w:left="2573" w:right="14" w:hanging="720"/>
      </w:pPr>
      <w:r>
        <w:t xml:space="preserve">9.2.2 the third-party public and products liability insurance contains an ‘indemnity to principals’ clause for the Buyer’s </w:t>
      </w:r>
      <w:proofErr w:type="gramStart"/>
      <w:r>
        <w:t>benefit</w:t>
      </w:r>
      <w:proofErr w:type="gramEnd"/>
      <w:r>
        <w:t xml:space="preserve">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w:t>
      </w:r>
      <w:proofErr w:type="gramStart"/>
      <w:r>
        <w:t>insurers</w:t>
      </w:r>
      <w:proofErr w:type="gramEnd"/>
      <w:r>
        <w:t xml:space="preserve"> </w:t>
      </w:r>
    </w:p>
    <w:p w14:paraId="7B0B74AC" w14:textId="77777777" w:rsidR="00125C61" w:rsidRDefault="00F24B36">
      <w:pPr>
        <w:ind w:left="2573" w:right="14" w:hanging="720"/>
      </w:pPr>
      <w:r>
        <w:t xml:space="preserve">9.5.2 promptly notify the insurers in writing of any relevant material fact under any </w:t>
      </w:r>
      <w:proofErr w:type="gramStart"/>
      <w:r>
        <w:t>Insurances</w:t>
      </w:r>
      <w:proofErr w:type="gramEnd"/>
      <w:r>
        <w:t xml:space="preserve">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w:t>
      </w:r>
      <w:proofErr w:type="gramStart"/>
      <w:r>
        <w:t>insurance</w:t>
      </w:r>
      <w:proofErr w:type="gramEnd"/>
      <w:r>
        <w:t xml:space="preserv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r>
        <w:t xml:space="preserve">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r>
        <w:t xml:space="preserv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w:t>
      </w:r>
      <w:proofErr w:type="gramStart"/>
      <w:r>
        <w:t>Affiliates</w:t>
      </w:r>
      <w:proofErr w:type="gramEnd"/>
      <w:r>
        <w:t xml:space="preserve">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w:t>
      </w:r>
      <w:proofErr w:type="gramStart"/>
      <w:r>
        <w:t>performance</w:t>
      </w:r>
      <w:proofErr w:type="gramEnd"/>
      <w:r>
        <w:t xml:space="preserv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w:t>
      </w:r>
      <w:proofErr w:type="gramStart"/>
      <w:r>
        <w:t>Buyer</w:t>
      </w:r>
      <w:proofErr w:type="gramEnd"/>
      <w:r>
        <w:t xml:space="preserve">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w:t>
      </w:r>
      <w:proofErr w:type="gramStart"/>
      <w:r>
        <w:t>Services</w:t>
      </w:r>
      <w:proofErr w:type="gramEnd"/>
      <w:r>
        <w:t xml:space="preserve">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w:t>
      </w:r>
      <w:proofErr w:type="gramStart"/>
      <w:r>
        <w:t>processes</w:t>
      </w:r>
      <w:proofErr w:type="gramEnd"/>
      <w:r>
        <w:t xml:space="preserve">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w:t>
      </w:r>
      <w:proofErr w:type="gramStart"/>
      <w:r>
        <w:t>request</w:t>
      </w:r>
      <w:proofErr w:type="gramEnd"/>
      <w:r>
        <w:t xml:space="preserve"> </w:t>
      </w:r>
    </w:p>
    <w:p w14:paraId="7B0B74D9" w14:textId="77777777" w:rsidR="00125C61" w:rsidRDefault="00F24B36">
      <w:pPr>
        <w:ind w:left="2573" w:right="14" w:hanging="720"/>
      </w:pPr>
      <w:r>
        <w:t xml:space="preserve">12.2.2 complying with a data access request within the timescales in the Data Protection Legislation and following the Buyer’s </w:t>
      </w:r>
      <w:proofErr w:type="gramStart"/>
      <w:r>
        <w:t>instructions</w:t>
      </w:r>
      <w:proofErr w:type="gramEnd"/>
      <w:r>
        <w:t xml:space="preserve">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5" w:name="_Hlt118196773"/>
    <w:bookmarkStart w:id="6"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21"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22" w:history="1">
        <w:r>
          <w:rPr>
            <w:color w:val="1155CC"/>
            <w:u w:val="single"/>
          </w:rPr>
          <w:t>https://www.cpni.gov.uk/protection-sensitive-information-and-assets</w:t>
        </w:r>
      </w:hyperlink>
      <w:hyperlink r:id="rId23"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24" w:history="1">
        <w:r>
          <w:rPr>
            <w:color w:val="1155CC"/>
            <w:u w:val="single"/>
          </w:rPr>
          <w:t>https://www.ncsc.gov.uk/collection/risk-management-collection</w:t>
        </w:r>
      </w:hyperlink>
      <w:hyperlink r:id="rId25"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6" w:history="1">
        <w:r>
          <w:rPr>
            <w:color w:val="0000FF"/>
            <w:u w:val="single"/>
          </w:rPr>
          <w:t>https://www.gov.uk/government/publications/technologycode-of-practice/technology -code-of-practice</w:t>
        </w:r>
      </w:hyperlink>
      <w:hyperlink r:id="rId27"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8"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r>
        <w:t xml:space="preserve">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9" w:history="1">
        <w:r>
          <w:rPr>
            <w:color w:val="1155CC"/>
            <w:u w:val="single"/>
          </w:rPr>
          <w:t>.</w:t>
        </w:r>
      </w:hyperlink>
      <w:hyperlink r:id="rId30"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r>
        <w:t xml:space="preserve">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r>
        <w:t xml:space="preserve">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31"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w:t>
      </w:r>
      <w:proofErr w:type="gramStart"/>
      <w:r>
        <w:t>Guarantee</w:t>
      </w:r>
      <w:proofErr w:type="gramEnd"/>
      <w:r>
        <w:t xml:space="preserv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w:t>
      </w:r>
      <w:proofErr w:type="gramStart"/>
      <w:r>
        <w:t>provided</w:t>
      </w:r>
      <w:proofErr w:type="gramEnd"/>
      <w:r>
        <w:t xml:space="preserve">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w:t>
      </w:r>
      <w:proofErr w:type="gramStart"/>
      <w:r>
        <w:t>Losses</w:t>
      </w:r>
      <w:proofErr w:type="gramEnd"/>
      <w:r>
        <w:t xml:space="preserve">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w:t>
      </w:r>
      <w:proofErr w:type="gramStart"/>
      <w:r>
        <w:t>remedied</w:t>
      </w:r>
      <w:proofErr w:type="gramEnd"/>
      <w:r>
        <w:t xml:space="preserve">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r>
        <w:t xml:space="preserve"> </w:t>
      </w:r>
    </w:p>
    <w:p w14:paraId="7B0B751A" w14:textId="77777777" w:rsidR="00125C61" w:rsidRDefault="00F24B36">
      <w:pPr>
        <w:ind w:left="1541" w:right="14" w:firstLine="312"/>
      </w:pPr>
      <w:r>
        <w:t xml:space="preserve">18.5.2 an Insolvency Event of the other Party </w:t>
      </w:r>
      <w:proofErr w:type="gramStart"/>
      <w:r>
        <w:t>happens</w:t>
      </w:r>
      <w:proofErr w:type="gramEnd"/>
      <w:r>
        <w:t xml:space="preserve"> </w:t>
      </w:r>
    </w:p>
    <w:p w14:paraId="7B0B751B" w14:textId="77777777" w:rsidR="00125C61" w:rsidRDefault="00F24B36">
      <w:pPr>
        <w:ind w:left="2573" w:right="14" w:hanging="720"/>
      </w:pPr>
      <w:r>
        <w:t xml:space="preserve">18.5.3 the other Party ceases or threatens to cease to carry on the whole or any material part of its </w:t>
      </w:r>
      <w:proofErr w:type="gramStart"/>
      <w:r>
        <w:t>business</w:t>
      </w:r>
      <w:proofErr w:type="gramEnd"/>
      <w:r>
        <w:t xml:space="preserve">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w:t>
      </w:r>
      <w:proofErr w:type="gramStart"/>
      <w:r>
        <w:t>expiration</w:t>
      </w:r>
      <w:proofErr w:type="gramEnd"/>
      <w:r>
        <w:t xml:space="preserve"> </w:t>
      </w:r>
    </w:p>
    <w:p w14:paraId="7B0B7524" w14:textId="77777777" w:rsidR="00125C61" w:rsidRDefault="00F24B36">
      <w:pPr>
        <w:ind w:left="2573" w:right="14" w:hanging="720"/>
      </w:pPr>
      <w:r>
        <w:t xml:space="preserve">19.4.2 the right of either Party to recover any amount outstanding at the time of Ending or </w:t>
      </w:r>
      <w:proofErr w:type="gramStart"/>
      <w:r>
        <w:t>expiry</w:t>
      </w:r>
      <w:proofErr w:type="gramEnd"/>
      <w:r>
        <w:t xml:space="preserve">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w:t>
      </w:r>
      <w:proofErr w:type="gramStart"/>
      <w:r>
        <w:t>Buyer</w:t>
      </w:r>
      <w:proofErr w:type="gramEnd"/>
      <w:r>
        <w:t xml:space="preserve">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r>
        <w:t xml:space="preserve">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w:t>
      </w:r>
      <w:proofErr w:type="gramStart"/>
      <w:r>
        <w:t>message</w:t>
      </w:r>
      <w:proofErr w:type="gramEnd"/>
      <w:r>
        <w:t xml:space="preserv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w:t>
      </w:r>
      <w:proofErr w:type="gramStart"/>
      <w:r>
        <w:t>Buyer</w:t>
      </w:r>
      <w:proofErr w:type="gramEnd"/>
      <w:r>
        <w:t xml:space="preserve"> </w:t>
      </w:r>
    </w:p>
    <w:p w14:paraId="7B0B7548" w14:textId="77777777" w:rsidR="00125C61" w:rsidRDefault="00F24B36">
      <w:pPr>
        <w:spacing w:after="332"/>
        <w:ind w:left="1541" w:right="14" w:firstLine="312"/>
      </w:pPr>
      <w:r>
        <w:t xml:space="preserve">21.6.2 there will be no adverse impact on service </w:t>
      </w:r>
      <w:proofErr w:type="gramStart"/>
      <w:r>
        <w:t>continuity</w:t>
      </w:r>
      <w:proofErr w:type="gramEnd"/>
      <w:r>
        <w:t xml:space="preserve"> </w:t>
      </w:r>
    </w:p>
    <w:p w14:paraId="7B0B7549" w14:textId="77777777" w:rsidR="00125C61" w:rsidRDefault="00F24B36">
      <w:pPr>
        <w:ind w:left="1541" w:right="14" w:firstLine="312"/>
      </w:pPr>
      <w:r>
        <w:t xml:space="preserve">21.6.3 there is no vendor lock-in to the Supplier’s Service at </w:t>
      </w:r>
      <w:proofErr w:type="gramStart"/>
      <w:r>
        <w:t>exit</w:t>
      </w:r>
      <w:proofErr w:type="gramEnd"/>
      <w:r>
        <w:t xml:space="preserve"> </w:t>
      </w:r>
    </w:p>
    <w:p w14:paraId="7B0B754A" w14:textId="77777777" w:rsidR="00125C61" w:rsidRDefault="00F24B36">
      <w:pPr>
        <w:ind w:left="1863" w:right="14" w:firstLine="0"/>
      </w:pPr>
      <w:r>
        <w:t xml:space="preserve">21.6.4 it enables the Buyer to meet its obligations under the Technology Code </w:t>
      </w:r>
      <w:proofErr w:type="gramStart"/>
      <w:r>
        <w:t>Of</w:t>
      </w:r>
      <w:proofErr w:type="gramEnd"/>
      <w:r>
        <w:t xml:space="preserve">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r>
        <w:t xml:space="preserve">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w:t>
      </w:r>
      <w:proofErr w:type="gramStart"/>
      <w:r>
        <w:t>regulations</w:t>
      </w:r>
      <w:proofErr w:type="gramEnd"/>
      <w:r>
        <w:t xml:space="preserve">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r>
        <w:t xml:space="preserve">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w:t>
      </w:r>
      <w:proofErr w:type="gramStart"/>
      <w:r>
        <w:t>control</w:t>
      </w:r>
      <w:proofErr w:type="gramEnd"/>
      <w:r>
        <w:t xml:space="preserve"> </w:t>
      </w:r>
    </w:p>
    <w:p w14:paraId="7B0B7556" w14:textId="77777777" w:rsidR="00125C61" w:rsidRDefault="00F24B36">
      <w:pPr>
        <w:ind w:left="1526" w:right="14" w:firstLine="312"/>
      </w:pPr>
      <w:r>
        <w:t xml:space="preserve">22.1.2 other information reasonably requested by the </w:t>
      </w:r>
      <w:proofErr w:type="gramStart"/>
      <w:r>
        <w:t>Buyer</w:t>
      </w:r>
      <w:proofErr w:type="gramEnd"/>
      <w:r>
        <w:t xml:space="preserve">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w:t>
      </w:r>
      <w:proofErr w:type="gramStart"/>
      <w:r>
        <w:t>premises</w:t>
      </w:r>
      <w:proofErr w:type="gramEnd"/>
      <w:r>
        <w:t xml:space="preserve"> </w:t>
      </w:r>
    </w:p>
    <w:p w14:paraId="7B0B756C" w14:textId="77777777" w:rsidR="00125C61" w:rsidRDefault="00F24B36">
      <w:pPr>
        <w:ind w:left="1541" w:right="14" w:firstLine="312"/>
      </w:pPr>
      <w:r>
        <w:t xml:space="preserve">25.5.2 comply with Buyer requirements for the conduct of </w:t>
      </w:r>
      <w:proofErr w:type="gramStart"/>
      <w:r>
        <w:t>personnel</w:t>
      </w:r>
      <w:proofErr w:type="gramEnd"/>
      <w:r>
        <w:t xml:space="preserve"> </w:t>
      </w:r>
    </w:p>
    <w:p w14:paraId="7B0B756D" w14:textId="77777777" w:rsidR="00125C61" w:rsidRDefault="00F24B36">
      <w:pPr>
        <w:ind w:left="1541" w:right="14" w:firstLine="312"/>
      </w:pPr>
      <w:r>
        <w:t xml:space="preserve">25.5.3 comply with any health and safety measures implemented by the </w:t>
      </w:r>
      <w:proofErr w:type="gramStart"/>
      <w:r>
        <w:t>Buyer</w:t>
      </w:r>
      <w:proofErr w:type="gramEnd"/>
      <w:r>
        <w:t xml:space="preserve">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w:t>
      </w:r>
      <w:proofErr w:type="gramStart"/>
      <w:r>
        <w:t>injury</w:t>
      </w:r>
      <w:proofErr w:type="gramEnd"/>
      <w:r>
        <w:t xml:space="preserve">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r>
        <w:t xml:space="preserve">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w:t>
      </w:r>
      <w:proofErr w:type="gramStart"/>
      <w:r>
        <w:t>Buyer</w:t>
      </w:r>
      <w:proofErr w:type="gramEnd"/>
      <w:r>
        <w:t xml:space="preserve">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w:t>
      </w:r>
      <w:proofErr w:type="gramStart"/>
      <w:r>
        <w:t>clause</w:t>
      </w:r>
      <w:proofErr w:type="gramEnd"/>
      <w:r>
        <w:t xml:space="preserv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14F0F5FD"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w:t>
      </w:r>
      <w:r w:rsidR="00C42AF9">
        <w:t>-</w:t>
      </w:r>
      <w:r>
        <w:t xml:space="preserve">Off Contract by giving 30 </w:t>
      </w:r>
      <w:proofErr w:type="spellStart"/>
      <w:r>
        <w:t>days notice</w:t>
      </w:r>
      <w:proofErr w:type="spellEnd"/>
      <w:r>
        <w:t xml:space="preserv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r>
        <w:t xml:space="preserv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3" w:name="_heading=h.3znysh7"/>
      <w:bookmarkEnd w:id="13"/>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4068D850" w14:textId="77777777" w:rsidR="00C71868" w:rsidRDefault="00C71868" w:rsidP="00C71868">
      <w:pPr>
        <w:pStyle w:val="ListParagraph"/>
        <w:numPr>
          <w:ilvl w:val="0"/>
          <w:numId w:val="59"/>
        </w:numPr>
        <w:suppressAutoHyphens w:val="0"/>
        <w:autoSpaceDN/>
        <w:spacing w:before="190" w:after="0" w:line="276" w:lineRule="auto"/>
        <w:ind w:right="322"/>
        <w:textAlignment w:val="auto"/>
        <w:rPr>
          <w:rFonts w:eastAsia="Times New Roman"/>
          <w:color w:val="auto"/>
        </w:rPr>
      </w:pPr>
      <w:r>
        <w:rPr>
          <w:rFonts w:eastAsia="Times New Roman"/>
          <w:color w:val="auto"/>
        </w:rPr>
        <w:t>NS-160503 JAMF Pro MacOS Subs Cloud License renewal x 700</w:t>
      </w:r>
    </w:p>
    <w:p w14:paraId="113F3D99" w14:textId="77777777" w:rsidR="00C71868" w:rsidRDefault="00C71868" w:rsidP="00C71868">
      <w:pPr>
        <w:pStyle w:val="ListParagraph"/>
        <w:numPr>
          <w:ilvl w:val="0"/>
          <w:numId w:val="59"/>
        </w:numPr>
        <w:suppressAutoHyphens w:val="0"/>
        <w:autoSpaceDN/>
        <w:spacing w:before="190" w:after="0" w:line="276" w:lineRule="auto"/>
        <w:ind w:right="322"/>
        <w:textAlignment w:val="auto"/>
        <w:rPr>
          <w:rFonts w:eastAsia="Times New Roman"/>
          <w:color w:val="auto"/>
        </w:rPr>
      </w:pPr>
      <w:r>
        <w:rPr>
          <w:rFonts w:eastAsia="Times New Roman"/>
          <w:color w:val="auto"/>
        </w:rPr>
        <w:t>NS-160508 JAMF Pro MacOS Subs Cloud Licenses x 300</w:t>
      </w:r>
    </w:p>
    <w:p w14:paraId="422AC377" w14:textId="77777777" w:rsidR="00C71868" w:rsidRDefault="00C71868" w:rsidP="00C71868">
      <w:pPr>
        <w:pStyle w:val="ListParagraph"/>
        <w:numPr>
          <w:ilvl w:val="0"/>
          <w:numId w:val="59"/>
        </w:numPr>
        <w:suppressAutoHyphens w:val="0"/>
        <w:autoSpaceDN/>
        <w:spacing w:before="190" w:after="0" w:line="276" w:lineRule="auto"/>
        <w:ind w:right="322"/>
        <w:textAlignment w:val="auto"/>
        <w:rPr>
          <w:rFonts w:eastAsia="Times New Roman"/>
          <w:color w:val="auto"/>
        </w:rPr>
      </w:pPr>
      <w:r>
        <w:rPr>
          <w:rFonts w:eastAsia="Times New Roman"/>
          <w:color w:val="auto"/>
        </w:rPr>
        <w:t>1,000 Licenses in total</w:t>
      </w:r>
    </w:p>
    <w:p w14:paraId="7B0B75A4" w14:textId="066B6683" w:rsidR="00125C61" w:rsidRDefault="00125C61" w:rsidP="00C71868">
      <w:pPr>
        <w:spacing w:after="0"/>
        <w:ind w:right="14"/>
      </w:pPr>
    </w:p>
    <w:p w14:paraId="7B0B75A5" w14:textId="77777777" w:rsidR="00125C61" w:rsidRDefault="00F24B36">
      <w:pPr>
        <w:pStyle w:val="Heading1"/>
        <w:pageBreakBefore/>
        <w:spacing w:after="81"/>
        <w:ind w:left="1113" w:firstLine="1118"/>
      </w:pPr>
      <w:bookmarkStart w:id="14" w:name="_heading=h.2et92p0"/>
      <w:bookmarkEnd w:id="14"/>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5F10EC0F"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39E2CC53" w14:textId="2170A70B" w:rsidR="008D1E94" w:rsidRDefault="008D1E94" w:rsidP="0001369B">
      <w:pPr>
        <w:spacing w:after="0" w:line="254" w:lineRule="auto"/>
        <w:ind w:left="400" w:firstLine="718"/>
      </w:pPr>
      <w:r>
        <w:t xml:space="preserve">Please see </w:t>
      </w:r>
      <w:r w:rsidR="00826378" w:rsidRPr="00826378">
        <w:t>Jigsaw24 Quotation B1365411</w:t>
      </w:r>
      <w:r w:rsidR="001472BC">
        <w:t>.PDF</w:t>
      </w:r>
      <w:r>
        <w:t xml:space="preserve"> for more details:</w:t>
      </w:r>
    </w:p>
    <w:p w14:paraId="2A85D2C1" w14:textId="77777777" w:rsidR="008D1E94" w:rsidRDefault="008D1E94" w:rsidP="0001369B">
      <w:pPr>
        <w:spacing w:after="0" w:line="254" w:lineRule="auto"/>
        <w:ind w:left="400" w:firstLine="718"/>
      </w:pPr>
    </w:p>
    <w:p w14:paraId="10230054" w14:textId="12056AEA" w:rsidR="0001369B" w:rsidRDefault="0001369B" w:rsidP="0001369B">
      <w:pPr>
        <w:spacing w:after="0" w:line="254" w:lineRule="auto"/>
        <w:ind w:left="400" w:firstLine="718"/>
      </w:pPr>
      <w:r>
        <w:t>The total value of this Call-Off Contract is £</w:t>
      </w:r>
      <w:r w:rsidR="00C71868">
        <w:t>58</w:t>
      </w:r>
      <w:r w:rsidR="00826378">
        <w:t>,950</w:t>
      </w:r>
      <w:r>
        <w:t xml:space="preserve"> (</w:t>
      </w:r>
      <w:proofErr w:type="spellStart"/>
      <w:r>
        <w:t>exc.VAT</w:t>
      </w:r>
      <w:proofErr w:type="spellEnd"/>
      <w:r>
        <w:t xml:space="preserve">). </w:t>
      </w:r>
    </w:p>
    <w:p w14:paraId="7B0B75A8" w14:textId="7CD30F8F" w:rsidR="00125C61" w:rsidRDefault="0001369B" w:rsidP="0001369B">
      <w:pPr>
        <w:spacing w:after="33"/>
        <w:ind w:right="14"/>
      </w:pPr>
      <w:r>
        <w:t>The total value of this Call-Off Contract is £</w:t>
      </w:r>
      <w:r w:rsidR="00826378">
        <w:t>70,740</w:t>
      </w:r>
      <w:r>
        <w:t xml:space="preserve"> (</w:t>
      </w:r>
      <w:proofErr w:type="spellStart"/>
      <w:r>
        <w:t>inc.VAT</w:t>
      </w:r>
      <w:proofErr w:type="spellEnd"/>
      <w:r w:rsidR="00F24B36">
        <w:tab/>
        <w:t xml:space="preserve"> </w:t>
      </w:r>
    </w:p>
    <w:p w14:paraId="7B0B75A9" w14:textId="77777777" w:rsidR="00125C61" w:rsidRDefault="00F24B36">
      <w:pPr>
        <w:pStyle w:val="Heading1"/>
        <w:pageBreakBefore/>
        <w:ind w:left="1113" w:firstLine="1118"/>
      </w:pPr>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rsidTr="00F03F6B">
        <w:trPr>
          <w:trHeight w:val="39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rsidTr="00F03F6B">
        <w:trPr>
          <w:trHeight w:val="7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rsidTr="00F03F6B">
        <w:trPr>
          <w:trHeight w:val="8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rsidTr="00F03F6B">
        <w:trPr>
          <w:trHeight w:val="4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rsidTr="00F03F6B">
        <w:trPr>
          <w:trHeight w:val="6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rsidTr="00F03F6B">
        <w:trPr>
          <w:trHeight w:val="2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 xml:space="preserve">(as may be enhanced and/or modified but not as a consequence of the Services) including IPRs contained in any of the Party's Know-How, documentation and </w:t>
            </w:r>
            <w:proofErr w:type="gramStart"/>
            <w:r>
              <w:rPr>
                <w:sz w:val="20"/>
                <w:szCs w:val="20"/>
              </w:rPr>
              <w:t>processes</w:t>
            </w:r>
            <w:proofErr w:type="gramEnd"/>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125C61" w14:paraId="7B0B775F" w14:textId="77777777" w:rsidTr="00F03F6B">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D" w14:textId="77777777" w:rsidR="00125C61" w:rsidRDefault="00F24B36">
            <w:pPr>
              <w:spacing w:after="0" w:line="254" w:lineRule="auto"/>
              <w:ind w:left="0" w:firstLine="0"/>
            </w:pPr>
            <w:r>
              <w:rPr>
                <w:b/>
                <w:sz w:val="20"/>
                <w:szCs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rsidTr="00F03F6B">
        <w:trPr>
          <w:trHeight w:val="7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rsidTr="00F03F6B">
        <w:trPr>
          <w:trHeight w:val="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rsidTr="00F03F6B">
        <w:trPr>
          <w:trHeight w:val="5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r w:rsidR="00125C61" w14:paraId="7B0B776C" w14:textId="77777777" w:rsidTr="00F03F6B">
        <w:trPr>
          <w:trHeight w:val="2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6A" w14:textId="77777777" w:rsidR="00125C61" w:rsidRDefault="00F24B36">
            <w:pPr>
              <w:spacing w:after="0" w:line="254" w:lineRule="auto"/>
              <w:ind w:left="0" w:firstLine="0"/>
            </w:pPr>
            <w:r>
              <w:t xml:space="preserve"> </w:t>
            </w: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rsidTr="00F03F6B">
        <w:trPr>
          <w:trHeight w:val="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6E" w14:textId="77777777" w:rsidR="00125C61" w:rsidRDefault="00F24B36">
            <w:pPr>
              <w:spacing w:after="1" w:line="254"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7B0B776F" w14:textId="77777777" w:rsidR="00125C61" w:rsidRDefault="00F24B36">
            <w:pPr>
              <w:spacing w:after="0" w:line="254" w:lineRule="auto"/>
              <w:ind w:left="2" w:firstLine="0"/>
            </w:pPr>
            <w:r>
              <w:rPr>
                <w:sz w:val="20"/>
                <w:szCs w:val="20"/>
              </w:rPr>
              <w:t xml:space="preserve">Framework Agreement for the provision of Services made between the Buyer and the Supplier comprising the Order Form, the Call-Off terms and conditions, the Call-Off </w:t>
            </w:r>
            <w:proofErr w:type="gramStart"/>
            <w:r>
              <w:rPr>
                <w:sz w:val="20"/>
                <w:szCs w:val="20"/>
              </w:rPr>
              <w:t>schedules</w:t>
            </w:r>
            <w:proofErr w:type="gramEnd"/>
            <w:r>
              <w:rPr>
                <w:sz w:val="20"/>
                <w:szCs w:val="20"/>
              </w:rPr>
              <w:t xml:space="preserve"> and the Collaboration Agreement.</w:t>
            </w:r>
            <w:r>
              <w:t xml:space="preserve"> </w:t>
            </w:r>
          </w:p>
        </w:tc>
      </w:tr>
      <w:tr w:rsidR="00125C61" w14:paraId="7B0B7773"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rsidTr="00F03F6B">
        <w:trPr>
          <w:trHeight w:val="5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rsidTr="00F03F6B">
        <w:trPr>
          <w:trHeight w:val="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rsidTr="00F03F6B">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B" w14:textId="77777777" w:rsidR="00125C61" w:rsidRDefault="00F24B36">
            <w:pPr>
              <w:spacing w:after="0" w:line="300" w:lineRule="auto"/>
              <w:ind w:left="2" w:firstLine="0"/>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125C61" w14:paraId="7B0B7781"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rsidTr="00F03F6B">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82" w14:textId="77777777" w:rsidR="00125C61" w:rsidRDefault="00F24B36">
            <w:pPr>
              <w:spacing w:after="0" w:line="254" w:lineRule="auto"/>
              <w:ind w:left="0" w:firstLine="0"/>
            </w:pPr>
            <w:r>
              <w:rPr>
                <w:b/>
                <w:sz w:val="20"/>
                <w:szCs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rsidTr="00F03F6B">
        <w:trPr>
          <w:trHeight w:val="10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0B7786" w14:textId="77777777" w:rsidR="00125C61" w:rsidRDefault="00F24B36">
            <w:pPr>
              <w:spacing w:after="0" w:line="254" w:lineRule="auto"/>
              <w:ind w:left="2" w:firstLine="0"/>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r>
              <w:t xml:space="preserve"> </w:t>
            </w:r>
          </w:p>
        </w:tc>
      </w:tr>
      <w:tr w:rsidR="00125C61" w14:paraId="7B0B778B" w14:textId="77777777" w:rsidTr="00F03F6B">
        <w:trPr>
          <w:trHeight w:val="7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9" w14:textId="77777777" w:rsidR="00125C61" w:rsidRDefault="00F24B36">
            <w:pPr>
              <w:spacing w:after="0" w:line="254" w:lineRule="auto"/>
              <w:ind w:left="0" w:firstLine="0"/>
            </w:pPr>
            <w:r>
              <w:t xml:space="preserve"> </w:t>
            </w: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rsidTr="00F03F6B">
        <w:trPr>
          <w:trHeight w:val="5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rsidTr="00F03F6B">
        <w:trPr>
          <w:trHeight w:val="83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lastRenderedPageBreak/>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rsidTr="00F03F6B">
        <w:trPr>
          <w:trHeight w:val="1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rsidTr="00F03F6B">
        <w:trPr>
          <w:trHeight w:val="27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6" w14:textId="77777777" w:rsidR="00125C61" w:rsidRDefault="00F24B36">
            <w:pPr>
              <w:spacing w:after="0" w:line="254" w:lineRule="auto"/>
              <w:ind w:left="0" w:firstLine="0"/>
            </w:pPr>
            <w:r>
              <w:rPr>
                <w:b/>
                <w:sz w:val="20"/>
                <w:szCs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 xml:space="preserve">other default, </w:t>
            </w:r>
            <w:proofErr w:type="gramStart"/>
            <w:r>
              <w:rPr>
                <w:sz w:val="20"/>
                <w:szCs w:val="20"/>
              </w:rPr>
              <w:t>negligence</w:t>
            </w:r>
            <w:proofErr w:type="gramEnd"/>
            <w:r>
              <w:rPr>
                <w:sz w:val="20"/>
                <w:szCs w:val="20"/>
              </w:rPr>
              <w:t xml:space="preserv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rsidTr="00F03F6B">
        <w:trPr>
          <w:trHeight w:val="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rsidTr="00F03F6B">
        <w:trPr>
          <w:trHeight w:val="4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rsidP="00F03F6B">
            <w:pPr>
              <w:spacing w:after="0" w:line="254" w:lineRule="auto"/>
              <w:ind w:left="0" w:firstLine="0"/>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rsidTr="00F03F6B">
        <w:trPr>
          <w:trHeight w:val="28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rsidTr="00F03F6B">
        <w:trPr>
          <w:trHeight w:val="8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w:t>
            </w:r>
            <w:proofErr w:type="gramStart"/>
            <w:r>
              <w:rPr>
                <w:sz w:val="20"/>
                <w:szCs w:val="20"/>
              </w:rPr>
              <w:t>Information</w:t>
            </w:r>
            <w:proofErr w:type="gramEnd"/>
            <w:r>
              <w:rPr>
                <w:sz w:val="20"/>
                <w:szCs w:val="20"/>
              </w:rPr>
              <w:t xml:space="preserve">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rsidTr="00F03F6B">
        <w:trPr>
          <w:trHeight w:val="3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B" w14:textId="77777777" w:rsidR="00125C61" w:rsidRDefault="00F24B36">
            <w:pPr>
              <w:spacing w:after="0" w:line="254" w:lineRule="auto"/>
              <w:ind w:left="2" w:firstLine="0"/>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r>
              <w:t xml:space="preserve"> </w:t>
            </w:r>
          </w:p>
        </w:tc>
      </w:tr>
      <w:tr w:rsidR="00125C61" w14:paraId="7B0B77B1"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AF" w14:textId="77777777" w:rsidR="00125C61" w:rsidRDefault="00F24B36">
            <w:pPr>
              <w:spacing w:after="0" w:line="254" w:lineRule="auto"/>
              <w:ind w:left="0" w:firstLine="0"/>
            </w:pPr>
            <w:r>
              <w:t xml:space="preserve"> </w:t>
            </w: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0" w14:textId="77777777" w:rsidR="00125C61" w:rsidRDefault="00F24B36">
            <w:pPr>
              <w:spacing w:after="0" w:line="254"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125C61" w14:paraId="7B0B77B5" w14:textId="77777777" w:rsidTr="00F03F6B">
        <w:trPr>
          <w:trHeight w:val="6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2" w14:textId="77777777" w:rsidR="00125C61" w:rsidRDefault="00F24B36" w:rsidP="00F03F6B">
            <w:pPr>
              <w:spacing w:after="0" w:line="254" w:lineRule="auto"/>
              <w:ind w:left="0" w:right="141" w:firstLine="0"/>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3" w14:textId="5B0BB68D" w:rsidR="00125C61" w:rsidRDefault="00F24B36">
            <w:pPr>
              <w:spacing w:after="19" w:line="276" w:lineRule="auto"/>
              <w:ind w:left="2" w:firstLine="0"/>
            </w:pPr>
            <w:r>
              <w:rPr>
                <w:sz w:val="20"/>
                <w:szCs w:val="20"/>
              </w:rPr>
              <w:t>The HMRC Employment Status Indicator test tool. The most up-to</w:t>
            </w:r>
            <w:r w:rsidR="00497733">
              <w:rPr>
                <w:sz w:val="20"/>
                <w:szCs w:val="20"/>
              </w:rPr>
              <w:t>-</w:t>
            </w:r>
            <w:r>
              <w:rPr>
                <w:sz w:val="20"/>
                <w:szCs w:val="20"/>
              </w:rPr>
              <w:t>date version must be used. At the time of drafting the tool may be found here:</w:t>
            </w:r>
            <w:r>
              <w:t xml:space="preserve"> </w:t>
            </w:r>
          </w:p>
          <w:p w14:paraId="7B0B77B4" w14:textId="77777777" w:rsidR="00125C61" w:rsidRDefault="00AB1586" w:rsidP="00F03F6B">
            <w:pPr>
              <w:spacing w:after="0" w:line="254" w:lineRule="auto"/>
              <w:ind w:left="2" w:right="33" w:firstLine="0"/>
            </w:pPr>
            <w:hyperlink r:id="rId32" w:history="1">
              <w:r w:rsidR="00F24B36">
                <w:rPr>
                  <w:color w:val="0000FF"/>
                  <w:u w:val="single"/>
                </w:rPr>
                <w:t>https://www.gov.uk/guidance/check-employment-status-fortax</w:t>
              </w:r>
            </w:hyperlink>
            <w:hyperlink r:id="rId33" w:history="1">
              <w:r w:rsidR="00F24B36">
                <w:t xml:space="preserve"> </w:t>
              </w:r>
            </w:hyperlink>
          </w:p>
        </w:tc>
      </w:tr>
      <w:tr w:rsidR="00125C61" w14:paraId="7B0B77B8" w14:textId="77777777" w:rsidTr="00F03F6B">
        <w:trPr>
          <w:trHeight w:val="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rsidTr="00F03F6B">
        <w:trPr>
          <w:trHeight w:val="5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 xml:space="preserve">riots, war or armed conflict, acts of terrorism, nuclear, biological or chemical </w:t>
            </w:r>
            <w:proofErr w:type="gramStart"/>
            <w:r>
              <w:rPr>
                <w:sz w:val="20"/>
                <w:szCs w:val="20"/>
              </w:rPr>
              <w:t>warfare</w:t>
            </w:r>
            <w:proofErr w:type="gramEnd"/>
            <w:r>
              <w:t xml:space="preserve"> </w:t>
            </w:r>
          </w:p>
          <w:p w14:paraId="7B0B77BD" w14:textId="77777777" w:rsidR="00125C61" w:rsidRDefault="00F24B36">
            <w:pPr>
              <w:numPr>
                <w:ilvl w:val="0"/>
                <w:numId w:val="31"/>
              </w:numPr>
              <w:spacing w:after="26" w:line="264" w:lineRule="auto"/>
              <w:ind w:hanging="360"/>
            </w:pPr>
            <w:r>
              <w:t xml:space="preserve">acts of government, local </w:t>
            </w:r>
            <w:proofErr w:type="gramStart"/>
            <w:r>
              <w:t>government</w:t>
            </w:r>
            <w:proofErr w:type="gramEnd"/>
            <w:r>
              <w:t xml:space="preserve">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 xml:space="preserve">industrial dispute affecting a third party for which a substitute third party isn’t reasonably </w:t>
            </w:r>
            <w:proofErr w:type="gramStart"/>
            <w:r>
              <w:rPr>
                <w:sz w:val="20"/>
                <w:szCs w:val="20"/>
              </w:rPr>
              <w:t>available</w:t>
            </w:r>
            <w:proofErr w:type="gramEnd"/>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 xml:space="preserve">any event which is attributable to the wilful act, neglect or failure to take reasonable precautions by the Party seeking to rely on </w:t>
            </w:r>
            <w:proofErr w:type="gramStart"/>
            <w:r>
              <w:rPr>
                <w:sz w:val="20"/>
                <w:szCs w:val="20"/>
              </w:rPr>
              <w:t>Force Majeure</w:t>
            </w:r>
            <w:proofErr w:type="gramEnd"/>
            <w:r>
              <w:t xml:space="preserve"> </w:t>
            </w:r>
          </w:p>
          <w:p w14:paraId="7B0B77C3" w14:textId="77777777" w:rsidR="00125C61" w:rsidRDefault="00F24B36">
            <w:pPr>
              <w:numPr>
                <w:ilvl w:val="0"/>
                <w:numId w:val="31"/>
              </w:numPr>
              <w:spacing w:after="28" w:line="254" w:lineRule="auto"/>
              <w:ind w:hanging="360"/>
            </w:pPr>
            <w:r>
              <w:rPr>
                <w:sz w:val="20"/>
                <w:szCs w:val="20"/>
              </w:rPr>
              <w:t xml:space="preserve">the event was foreseeable by the Party seeking to rely on </w:t>
            </w:r>
            <w:proofErr w:type="gramStart"/>
            <w:r>
              <w:rPr>
                <w:sz w:val="20"/>
                <w:szCs w:val="20"/>
              </w:rPr>
              <w:t>Force</w:t>
            </w:r>
            <w:proofErr w:type="gramEnd"/>
            <w:r>
              <w:t xml:space="preserve"> </w:t>
            </w:r>
          </w:p>
          <w:p w14:paraId="7B0B77C4" w14:textId="77777777" w:rsidR="00125C61" w:rsidRDefault="00F24B36" w:rsidP="00F03F6B">
            <w:pPr>
              <w:spacing w:after="17" w:line="254" w:lineRule="auto"/>
              <w:ind w:left="0" w:right="239" w:firstLine="0"/>
            </w:pPr>
            <w:r>
              <w:rPr>
                <w:sz w:val="20"/>
                <w:szCs w:val="20"/>
              </w:rPr>
              <w:t xml:space="preserve">Majeure at the time this Call-Off Contract was entered </w:t>
            </w:r>
            <w:proofErr w:type="gramStart"/>
            <w:r>
              <w:rPr>
                <w:sz w:val="20"/>
                <w:szCs w:val="20"/>
              </w:rPr>
              <w:t>into</w:t>
            </w:r>
            <w:proofErr w:type="gramEnd"/>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rsidTr="00F03F6B">
        <w:trPr>
          <w:trHeight w:val="6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8" w14:textId="77777777" w:rsidR="00125C61" w:rsidRDefault="00F24B36">
            <w:pPr>
              <w:spacing w:after="0" w:line="254"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125C61" w14:paraId="7B0B77CC" w14:textId="77777777" w:rsidTr="00F03F6B">
        <w:trPr>
          <w:trHeight w:val="1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B" w14:textId="77777777" w:rsidR="00125C61" w:rsidRDefault="00F24B36" w:rsidP="00F03F6B">
            <w:pPr>
              <w:spacing w:after="0" w:line="254" w:lineRule="auto"/>
              <w:ind w:left="2" w:firstLine="0"/>
            </w:pPr>
            <w:r>
              <w:rPr>
                <w:sz w:val="20"/>
                <w:szCs w:val="20"/>
              </w:rPr>
              <w:t>The clauses of framework agreement RM1557.13 together with the Framework Schedules.</w:t>
            </w:r>
            <w:r>
              <w:t xml:space="preserve"> </w:t>
            </w:r>
          </w:p>
        </w:tc>
      </w:tr>
      <w:tr w:rsidR="00125C61" w14:paraId="7B0B77CF" w14:textId="77777777" w:rsidTr="00F03F6B">
        <w:trPr>
          <w:trHeight w:val="9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D" w14:textId="77777777" w:rsidR="00125C61" w:rsidRDefault="00F24B36">
            <w:pPr>
              <w:spacing w:after="0" w:line="254"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r w:rsidR="00497733">
              <w:rPr>
                <w:sz w:val="20"/>
                <w:szCs w:val="20"/>
              </w:rPr>
              <w:t>defrauding or attempting to defraud or conspiring to defraud the Crown.</w:t>
            </w:r>
          </w:p>
        </w:tc>
      </w:tr>
      <w:tr w:rsidR="00125C61" w14:paraId="7B0B77D6" w14:textId="77777777" w:rsidTr="00F03F6B">
        <w:trPr>
          <w:trHeight w:val="7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rsidTr="00F03F6B">
        <w:trPr>
          <w:trHeight w:val="74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8" w14:textId="77777777" w:rsidR="00125C61" w:rsidRDefault="00F24B36">
            <w:pPr>
              <w:spacing w:after="0" w:line="254" w:lineRule="auto"/>
              <w:ind w:left="2" w:firstLine="0"/>
            </w:pPr>
            <w:r>
              <w:rPr>
                <w:sz w:val="20"/>
                <w:szCs w:val="20"/>
              </w:rPr>
              <w:t xml:space="preserve">The cloud services described in Framework Agreement Clause 2 (Services)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rsidTr="00F03F6B">
        <w:trPr>
          <w:trHeight w:val="3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lastRenderedPageBreak/>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rsidTr="00F03F6B">
        <w:trPr>
          <w:trHeight w:val="9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E" w14:textId="77777777" w:rsidR="00125C61" w:rsidRDefault="00F24B36">
            <w:pPr>
              <w:spacing w:after="0" w:line="254" w:lineRule="auto"/>
              <w:ind w:left="2" w:firstLine="0"/>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rsidTr="00F03F6B">
        <w:trPr>
          <w:trHeight w:val="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0" w14:textId="77777777" w:rsidR="00125C61" w:rsidRDefault="00F24B36">
            <w:pPr>
              <w:spacing w:after="20" w:line="254" w:lineRule="auto"/>
              <w:ind w:left="0" w:firstLine="0"/>
            </w:pPr>
            <w:r>
              <w:rPr>
                <w:b/>
                <w:sz w:val="20"/>
                <w:szCs w:val="20"/>
              </w:rPr>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rsidTr="00F03F6B">
        <w:trPr>
          <w:trHeight w:val="2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rsidTr="00F03F6B">
        <w:trPr>
          <w:trHeight w:val="55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rsidTr="00F03F6B">
        <w:trPr>
          <w:trHeight w:val="71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rsidTr="00F03F6B">
        <w:trPr>
          <w:trHeight w:val="4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rsidTr="00F03F6B">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r w:rsidR="00125C61" w14:paraId="7B0B77F6" w14:textId="77777777" w:rsidTr="00F03F6B">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rsidTr="00F03F6B">
        <w:trPr>
          <w:trHeight w:val="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7B0B77F7" w14:textId="77777777" w:rsidR="00125C61" w:rsidRDefault="00F24B36">
            <w:pPr>
              <w:spacing w:after="0" w:line="254"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r w:rsidR="00125C61" w14:paraId="7B0B7803" w14:textId="77777777" w:rsidTr="00F03F6B">
        <w:trPr>
          <w:trHeight w:val="194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rsidTr="00F03F6B">
        <w:trPr>
          <w:trHeight w:val="307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04" w14:textId="77777777" w:rsidR="00125C61" w:rsidRDefault="00F24B36">
            <w:pPr>
              <w:spacing w:after="0" w:line="254" w:lineRule="auto"/>
              <w:ind w:left="0" w:firstLine="0"/>
            </w:pPr>
            <w:r>
              <w:rPr>
                <w:b/>
                <w:sz w:val="20"/>
                <w:szCs w:val="20"/>
              </w:rPr>
              <w:lastRenderedPageBreak/>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 xml:space="preserve">applications for registration, and the right to apply for registration, for any of the rights listed at (a) that are capable of being registered in any country or </w:t>
            </w:r>
            <w:proofErr w:type="gramStart"/>
            <w:r>
              <w:rPr>
                <w:sz w:val="20"/>
                <w:szCs w:val="20"/>
              </w:rPr>
              <w:t>jurisdiction</w:t>
            </w:r>
            <w:proofErr w:type="gramEnd"/>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rsidTr="00F03F6B">
        <w:trPr>
          <w:trHeight w:val="1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4859F285" w14:textId="77777777" w:rsidR="00497733" w:rsidRPr="00497733" w:rsidRDefault="00F24B36" w:rsidP="00C42AF9">
            <w:pPr>
              <w:numPr>
                <w:ilvl w:val="0"/>
                <w:numId w:val="34"/>
              </w:numPr>
              <w:spacing w:after="0" w:line="300" w:lineRule="auto"/>
              <w:ind w:left="0" w:right="754" w:firstLine="0"/>
            </w:pPr>
            <w:r>
              <w:rPr>
                <w:sz w:val="20"/>
                <w:szCs w:val="20"/>
              </w:rPr>
              <w:t xml:space="preserve">a service or a personal service company </w:t>
            </w:r>
          </w:p>
          <w:p w14:paraId="7B0B780D" w14:textId="01D97EB0" w:rsidR="00125C61" w:rsidRDefault="00F24B36">
            <w:pPr>
              <w:numPr>
                <w:ilvl w:val="0"/>
                <w:numId w:val="34"/>
              </w:numPr>
              <w:spacing w:after="205" w:line="300" w:lineRule="auto"/>
              <w:ind w:right="752" w:firstLine="0"/>
            </w:pPr>
            <w:r>
              <w:rPr>
                <w:sz w:val="20"/>
                <w:szCs w:val="20"/>
              </w:rPr>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rsidTr="00F03F6B">
        <w:trPr>
          <w:trHeight w:val="26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0" w14:textId="77777777" w:rsidR="00125C61" w:rsidRDefault="00F24B36">
            <w:pPr>
              <w:spacing w:after="0" w:line="254"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rsidTr="00F03F6B">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rsidTr="00F03F6B">
        <w:trPr>
          <w:trHeight w:val="6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r w:rsidR="00125C61" w14:paraId="7B0B781C" w14:textId="77777777" w:rsidTr="00F03F6B">
        <w:trPr>
          <w:trHeight w:val="52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A" w14:textId="77777777" w:rsidR="00125C61" w:rsidRDefault="00F24B36">
            <w:pPr>
              <w:spacing w:after="0" w:line="254" w:lineRule="auto"/>
              <w:ind w:left="0" w:firstLine="0"/>
            </w:pPr>
            <w:r>
              <w:t xml:space="preserve"> </w:t>
            </w: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rsidTr="00F03F6B">
        <w:trPr>
          <w:trHeight w:val="1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rsidTr="00F03F6B">
        <w:trPr>
          <w:trHeight w:val="6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1" w14:textId="77777777" w:rsidR="00125C61" w:rsidRDefault="00F24B36">
            <w:pPr>
              <w:spacing w:after="0" w:line="254" w:lineRule="auto"/>
              <w:ind w:left="2" w:firstLine="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rsidTr="00F03F6B">
        <w:trPr>
          <w:trHeight w:val="1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rsidTr="00F03F6B">
        <w:trPr>
          <w:trHeight w:val="4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6" w14:textId="77777777" w:rsidR="00125C61" w:rsidRDefault="00F24B36">
            <w:pPr>
              <w:spacing w:after="0" w:line="25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7" w14:textId="77777777" w:rsidR="00125C61" w:rsidRDefault="00F24B36">
            <w:pPr>
              <w:spacing w:after="0" w:line="254" w:lineRule="auto"/>
              <w:ind w:left="2" w:firstLine="0"/>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w:t>
            </w:r>
            <w:r>
              <w:rPr>
                <w:sz w:val="20"/>
                <w:szCs w:val="20"/>
              </w:rPr>
              <w:lastRenderedPageBreak/>
              <w:t>the malicious software is introduced wilfully, negligently or without knowledge of its existence.</w:t>
            </w:r>
            <w:r>
              <w:t xml:space="preserve"> </w:t>
            </w:r>
          </w:p>
        </w:tc>
      </w:tr>
      <w:tr w:rsidR="00125C61" w14:paraId="7B0B782B" w14:textId="77777777" w:rsidTr="00F03F6B">
        <w:trPr>
          <w:trHeight w:val="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9" w14:textId="77777777" w:rsidR="00125C61" w:rsidRDefault="00F24B36">
            <w:pPr>
              <w:spacing w:after="0" w:line="254" w:lineRule="auto"/>
              <w:ind w:left="0" w:firstLine="0"/>
            </w:pPr>
            <w:r>
              <w:rPr>
                <w:b/>
                <w:sz w:val="20"/>
                <w:szCs w:val="20"/>
              </w:rPr>
              <w:lastRenderedPageBreak/>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rsidTr="00F03F6B">
        <w:trPr>
          <w:trHeight w:val="3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rsidP="00F03F6B">
            <w:pPr>
              <w:spacing w:after="0" w:line="254" w:lineRule="auto"/>
              <w:ind w:left="0" w:firstLine="0"/>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rsidTr="00F03F6B">
        <w:trPr>
          <w:trHeight w:val="1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rsidTr="00F03F6B">
        <w:trPr>
          <w:trHeight w:val="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r w:rsidR="00125C61" w14:paraId="7B0B7838" w14:textId="77777777" w:rsidTr="00F03F6B">
        <w:trPr>
          <w:trHeight w:val="2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6" w14:textId="77777777" w:rsidR="00125C61" w:rsidRDefault="00F24B36">
            <w:pPr>
              <w:spacing w:after="0" w:line="254" w:lineRule="auto"/>
              <w:ind w:left="0" w:firstLine="0"/>
            </w:pPr>
            <w:r>
              <w:t xml:space="preserve"> </w:t>
            </w: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9" w14:textId="77777777" w:rsidR="00125C61" w:rsidRDefault="00F24B36">
            <w:pPr>
              <w:spacing w:after="0" w:line="25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3" w14:textId="77777777" w:rsidR="00125C61" w:rsidRDefault="00F24B36">
            <w:pPr>
              <w:spacing w:after="0" w:line="254"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125C61" w14:paraId="7B0B7847"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B" w14:textId="77777777" w:rsidR="00125C61" w:rsidRDefault="00F24B36">
            <w:pPr>
              <w:spacing w:after="0" w:line="25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E" w14:textId="77777777" w:rsidR="00125C61" w:rsidRDefault="00F24B36">
            <w:pPr>
              <w:spacing w:after="0" w:line="254" w:lineRule="auto"/>
              <w:ind w:left="0" w:firstLine="0"/>
            </w:pPr>
            <w:r>
              <w:rPr>
                <w:b/>
                <w:sz w:val="20"/>
                <w:szCs w:val="20"/>
              </w:rPr>
              <w:lastRenderedPageBreak/>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rsidTr="00F03F6B">
        <w:trPr>
          <w:trHeight w:val="20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 xml:space="preserve">induce that person to perform improperly a relevant function or </w:t>
            </w:r>
            <w:proofErr w:type="gramStart"/>
            <w:r>
              <w:rPr>
                <w:sz w:val="20"/>
                <w:szCs w:val="20"/>
              </w:rPr>
              <w:t>activity</w:t>
            </w:r>
            <w:proofErr w:type="gramEnd"/>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r w:rsidR="00125C61" w14:paraId="7B0B7863" w14:textId="77777777" w:rsidTr="00F03F6B">
        <w:trPr>
          <w:trHeight w:val="8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1" w14:textId="77777777" w:rsidR="00125C61" w:rsidRDefault="00F24B36">
            <w:pPr>
              <w:spacing w:after="0" w:line="254" w:lineRule="auto"/>
              <w:ind w:left="0" w:firstLine="0"/>
            </w:pPr>
            <w:r>
              <w:t xml:space="preserve"> </w:t>
            </w: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2" w14:textId="77777777" w:rsidR="00125C61" w:rsidRDefault="00F24B36">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r>
              <w:t xml:space="preserve"> </w:t>
            </w:r>
          </w:p>
        </w:tc>
      </w:tr>
      <w:tr w:rsidR="00125C61" w14:paraId="7B0B7866" w14:textId="77777777" w:rsidTr="00F03F6B">
        <w:trPr>
          <w:trHeight w:val="2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rsidTr="00F03F6B">
        <w:trPr>
          <w:trHeight w:val="8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rsidTr="00F03F6B">
        <w:trPr>
          <w:trHeight w:val="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B" w14:textId="425E1668" w:rsidR="00125C61" w:rsidRDefault="00F24B36">
            <w:pPr>
              <w:spacing w:after="0" w:line="254" w:lineRule="auto"/>
              <w:ind w:left="2" w:firstLine="0"/>
            </w:pPr>
            <w:r>
              <w:rPr>
                <w:sz w:val="20"/>
                <w:szCs w:val="20"/>
              </w:rPr>
              <w:t xml:space="preserve">The Public Services Network (PSN) is the government’s </w:t>
            </w:r>
            <w:proofErr w:type="gramStart"/>
            <w:r>
              <w:rPr>
                <w:sz w:val="20"/>
                <w:szCs w:val="20"/>
              </w:rPr>
              <w:t>high</w:t>
            </w:r>
            <w:r w:rsidR="00497733">
              <w:rPr>
                <w:sz w:val="20"/>
                <w:szCs w:val="20"/>
              </w:rPr>
              <w:t xml:space="preserve"> </w:t>
            </w:r>
            <w:r>
              <w:rPr>
                <w:sz w:val="20"/>
                <w:szCs w:val="20"/>
              </w:rPr>
              <w:t>performance</w:t>
            </w:r>
            <w:proofErr w:type="gramEnd"/>
            <w:r>
              <w:rPr>
                <w:sz w:val="20"/>
                <w:szCs w:val="20"/>
              </w:rPr>
              <w:t xml:space="preserve"> network which helps public sector organisations work together, reduce duplication and share resources.</w:t>
            </w:r>
            <w:r>
              <w:t xml:space="preserve"> </w:t>
            </w:r>
          </w:p>
        </w:tc>
      </w:tr>
      <w:tr w:rsidR="00125C61" w14:paraId="7B0B786F" w14:textId="77777777" w:rsidTr="00F03F6B">
        <w:trPr>
          <w:trHeight w:val="27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D" w14:textId="77777777" w:rsidR="00125C61" w:rsidRDefault="00F24B36">
            <w:pPr>
              <w:spacing w:after="0" w:line="254" w:lineRule="auto"/>
              <w:ind w:left="0" w:firstLine="0"/>
            </w:pPr>
            <w:r>
              <w:rPr>
                <w:b/>
                <w:sz w:val="20"/>
                <w:szCs w:val="20"/>
              </w:rPr>
              <w:lastRenderedPageBreak/>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rsidTr="00F03F6B">
        <w:trPr>
          <w:trHeight w:val="6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0" w14:textId="77777777" w:rsidR="00125C61" w:rsidRDefault="00F24B36">
            <w:pPr>
              <w:spacing w:after="0" w:line="25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rsidTr="00F03F6B">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4" w14:textId="77777777" w:rsidR="00125C61" w:rsidRDefault="00F24B36">
            <w:pPr>
              <w:spacing w:after="0" w:line="254"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125C61" w14:paraId="7B0B7879" w14:textId="77777777" w:rsidTr="00F03F6B">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7" w14:textId="77777777" w:rsidR="00125C61" w:rsidRDefault="00F24B36">
            <w:pPr>
              <w:spacing w:after="0" w:line="256"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rsidTr="00F03F6B">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rsidTr="00F03F6B">
        <w:trPr>
          <w:trHeight w:val="3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r w:rsidR="00125C61" w14:paraId="7B0B7883" w14:textId="77777777" w:rsidTr="00F03F6B">
        <w:trPr>
          <w:trHeight w:val="2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1" w14:textId="77777777" w:rsidR="00125C61" w:rsidRDefault="00F24B36">
            <w:pPr>
              <w:spacing w:after="0" w:line="254" w:lineRule="auto"/>
              <w:ind w:left="0" w:firstLine="0"/>
            </w:pP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4" w14:textId="77777777" w:rsidR="00125C61" w:rsidRDefault="00F24B36">
            <w:pPr>
              <w:spacing w:after="0" w:line="25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5" w14:textId="77777777" w:rsidR="00125C61" w:rsidRDefault="00F24B36">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125C61" w14:paraId="7B0B7889" w14:textId="77777777" w:rsidTr="00F03F6B">
        <w:trPr>
          <w:trHeight w:val="3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8" w14:textId="77777777" w:rsidR="00125C61" w:rsidRDefault="00F24B36">
            <w:pPr>
              <w:spacing w:after="0" w:line="254"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125C61" w14:paraId="7B0B788C" w14:textId="77777777" w:rsidTr="00F03F6B">
        <w:trPr>
          <w:trHeight w:val="4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rsidTr="00F03F6B">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8E" w14:textId="77777777" w:rsidR="00125C61" w:rsidRDefault="00F24B36">
            <w:pPr>
              <w:spacing w:after="0" w:line="254"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125C61" w14:paraId="7B0B7892" w14:textId="77777777" w:rsidTr="00F03F6B">
        <w:trPr>
          <w:trHeight w:val="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0" w14:textId="77777777" w:rsidR="00125C61" w:rsidRDefault="00F24B36">
            <w:pPr>
              <w:spacing w:after="0" w:line="254" w:lineRule="auto"/>
              <w:ind w:left="0" w:firstLine="0"/>
            </w:pPr>
            <w:r>
              <w:rPr>
                <w:b/>
                <w:sz w:val="20"/>
                <w:szCs w:val="20"/>
              </w:rPr>
              <w:lastRenderedPageBreak/>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4" w:history="1">
              <w:r>
                <w:rPr>
                  <w:sz w:val="20"/>
                  <w:szCs w:val="20"/>
                  <w:u w:val="single"/>
                </w:rPr>
                <w:t>https://www.gov.uk/service-manual/agile-delivery/spend-controlsche ck-if-you-need-approval-to-spend-money-on-a-service</w:t>
              </w:r>
            </w:hyperlink>
            <w:hyperlink r:id="rId35" w:history="1">
              <w:r>
                <w:t xml:space="preserve"> </w:t>
              </w:r>
            </w:hyperlink>
          </w:p>
        </w:tc>
      </w:tr>
      <w:tr w:rsidR="00125C61" w14:paraId="7B0B7895"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rsidTr="00F03F6B">
        <w:trPr>
          <w:trHeight w:val="3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6" w14:textId="77777777" w:rsidR="00125C61" w:rsidRDefault="00F24B36">
            <w:pPr>
              <w:spacing w:after="0" w:line="254"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7" w14:textId="77777777" w:rsidR="00125C61" w:rsidRDefault="00F24B36">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125C61" w14:paraId="7B0B789D" w14:textId="77777777" w:rsidTr="00F03F6B">
        <w:trPr>
          <w:trHeight w:val="8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A" w14:textId="77777777" w:rsidR="00125C61" w:rsidRDefault="00F24B36">
            <w:pPr>
              <w:spacing w:after="18" w:line="254" w:lineRule="auto"/>
              <w:ind w:left="2" w:firstLine="0"/>
            </w:pPr>
            <w:r>
              <w:rPr>
                <w:sz w:val="20"/>
                <w:szCs w:val="20"/>
              </w:rPr>
              <w:t xml:space="preserve">Any third party engaged by the Supplier under a </w:t>
            </w:r>
            <w:proofErr w:type="gramStart"/>
            <w:r>
              <w:rPr>
                <w:sz w:val="20"/>
                <w:szCs w:val="20"/>
              </w:rPr>
              <w:t>subcontract</w:t>
            </w:r>
            <w:proofErr w:type="gramEnd"/>
            <w:r>
              <w:t xml:space="preserve"> </w:t>
            </w:r>
          </w:p>
          <w:p w14:paraId="7B0B789B" w14:textId="77777777" w:rsidR="00125C61" w:rsidRDefault="00F24B36">
            <w:pPr>
              <w:spacing w:after="2" w:line="254"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rsidTr="00F03F6B">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E" w14:textId="77777777" w:rsidR="00125C61" w:rsidRDefault="00F24B36">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rsidTr="00F03F6B">
        <w:trPr>
          <w:trHeight w:val="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rsidTr="00F03F6B">
        <w:trPr>
          <w:trHeight w:val="1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r w:rsidR="00125C61" w14:paraId="7B0B78AA" w14:textId="77777777" w:rsidTr="00F03F6B">
        <w:trPr>
          <w:trHeight w:val="8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8" w14:textId="77777777" w:rsidR="00125C61" w:rsidRDefault="00F24B36">
            <w:pPr>
              <w:spacing w:after="0" w:line="254" w:lineRule="auto"/>
              <w:ind w:left="0" w:firstLine="0"/>
            </w:pPr>
            <w:r>
              <w:t xml:space="preserve"> </w:t>
            </w: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rsidTr="00F03F6B">
        <w:trPr>
          <w:trHeight w:val="54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rsidTr="00F03F6B">
        <w:trPr>
          <w:trHeight w:val="3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rsidTr="00F03F6B">
        <w:trPr>
          <w:trHeight w:val="36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rsidTr="00F03F6B">
        <w:trPr>
          <w:trHeight w:val="4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4" w14:textId="77777777" w:rsidR="00125C61" w:rsidRDefault="00F24B36">
            <w:pPr>
              <w:spacing w:after="0" w:line="254" w:lineRule="auto"/>
              <w:ind w:left="0" w:firstLine="0"/>
            </w:pPr>
            <w:r>
              <w:rPr>
                <w:b/>
                <w:sz w:val="20"/>
                <w:szCs w:val="20"/>
              </w:rPr>
              <w:lastRenderedPageBreak/>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rsidTr="00F03F6B">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464E8CFB" w14:textId="77777777" w:rsidR="004739EF" w:rsidRDefault="004739EF">
      <w:pPr>
        <w:suppressAutoHyphens w:val="0"/>
        <w:rPr>
          <w:sz w:val="32"/>
        </w:rPr>
      </w:pPr>
      <w:r>
        <w:br w:type="page"/>
      </w:r>
    </w:p>
    <w:p w14:paraId="7B0B78BB" w14:textId="77777777" w:rsidR="00125C61" w:rsidRPr="00F03F6B" w:rsidRDefault="00F24B36" w:rsidP="00F03F6B">
      <w:pPr>
        <w:pStyle w:val="Heading2"/>
      </w:pPr>
      <w:r>
        <w:lastRenderedPageBreak/>
        <w:t>Schedule 7: UK GDPR Information</w:t>
      </w:r>
      <w:r>
        <w:rPr>
          <w:vertAlign w:val="subscript"/>
        </w:rPr>
        <w:t xml:space="preserve"> </w:t>
      </w:r>
    </w:p>
    <w:p w14:paraId="3114E392" w14:textId="77777777" w:rsidR="00497733" w:rsidRDefault="00497733" w:rsidP="00497733"/>
    <w:p w14:paraId="7B0B796C" w14:textId="294B2AD1" w:rsidR="00125C61" w:rsidRDefault="00497733" w:rsidP="00F03F6B">
      <w:r>
        <w:t>Not Used</w:t>
      </w:r>
    </w:p>
    <w:sectPr w:rsidR="00125C61" w:rsidSect="00F03F6B">
      <w:headerReference w:type="default" r:id="rId36"/>
      <w:footerReference w:type="default" r:id="rId37"/>
      <w:type w:val="continuous"/>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4157" w14:textId="77777777" w:rsidR="00F03F6B" w:rsidRDefault="00F03F6B">
      <w:pPr>
        <w:spacing w:after="0" w:line="240" w:lineRule="auto"/>
      </w:pPr>
      <w:r>
        <w:separator/>
      </w:r>
    </w:p>
  </w:endnote>
  <w:endnote w:type="continuationSeparator" w:id="0">
    <w:p w14:paraId="6828E77D" w14:textId="77777777" w:rsidR="00F03F6B" w:rsidRDefault="00F03F6B">
      <w:pPr>
        <w:spacing w:after="0" w:line="240" w:lineRule="auto"/>
      </w:pPr>
      <w:r>
        <w:continuationSeparator/>
      </w:r>
    </w:p>
  </w:endnote>
  <w:endnote w:type="continuationNotice" w:id="1">
    <w:p w14:paraId="7C1EC8D8" w14:textId="77777777" w:rsidR="00F03F6B" w:rsidRDefault="00F03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57A2F" w14:textId="77777777" w:rsidR="004732BA" w:rsidRDefault="00473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5B33" w14:textId="77777777" w:rsidR="00D76499" w:rsidRDefault="00D76499">
    <w:pPr>
      <w:spacing w:after="160" w:line="254"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9E22" w14:textId="77777777" w:rsidR="004732BA" w:rsidRDefault="004732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rsidP="00094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4769" w14:textId="77777777" w:rsidR="00F03F6B" w:rsidRDefault="00F03F6B">
      <w:pPr>
        <w:spacing w:after="0" w:line="240" w:lineRule="auto"/>
      </w:pPr>
      <w:r>
        <w:separator/>
      </w:r>
    </w:p>
  </w:footnote>
  <w:footnote w:type="continuationSeparator" w:id="0">
    <w:p w14:paraId="74304FDB" w14:textId="77777777" w:rsidR="00F03F6B" w:rsidRDefault="00F03F6B">
      <w:pPr>
        <w:spacing w:after="0" w:line="240" w:lineRule="auto"/>
      </w:pPr>
      <w:r>
        <w:continuationSeparator/>
      </w:r>
    </w:p>
  </w:footnote>
  <w:footnote w:type="continuationNotice" w:id="1">
    <w:p w14:paraId="1DC276D4" w14:textId="77777777" w:rsidR="00F03F6B" w:rsidRDefault="00F03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55F4" w14:textId="77777777" w:rsidR="004732BA" w:rsidRDefault="00473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FBBE"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551D" w14:textId="77777777" w:rsidR="004732BA" w:rsidRDefault="004732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B8E34F1"/>
    <w:multiLevelType w:val="hybridMultilevel"/>
    <w:tmpl w:val="8F38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1"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4662DD9"/>
    <w:multiLevelType w:val="hybridMultilevel"/>
    <w:tmpl w:val="46720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CB7604"/>
    <w:multiLevelType w:val="hybridMultilevel"/>
    <w:tmpl w:val="74E4CCB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6"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6"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1343510689">
    <w:abstractNumId w:val="37"/>
  </w:num>
  <w:num w:numId="2" w16cid:durableId="2078549626">
    <w:abstractNumId w:val="12"/>
  </w:num>
  <w:num w:numId="3" w16cid:durableId="2125345123">
    <w:abstractNumId w:val="6"/>
  </w:num>
  <w:num w:numId="4" w16cid:durableId="514463463">
    <w:abstractNumId w:val="15"/>
  </w:num>
  <w:num w:numId="5" w16cid:durableId="863664721">
    <w:abstractNumId w:val="0"/>
  </w:num>
  <w:num w:numId="6" w16cid:durableId="2118522737">
    <w:abstractNumId w:val="53"/>
  </w:num>
  <w:num w:numId="7" w16cid:durableId="492336322">
    <w:abstractNumId w:val="27"/>
  </w:num>
  <w:num w:numId="8" w16cid:durableId="367264926">
    <w:abstractNumId w:val="7"/>
  </w:num>
  <w:num w:numId="9" w16cid:durableId="317534977">
    <w:abstractNumId w:val="29"/>
  </w:num>
  <w:num w:numId="10" w16cid:durableId="1975452078">
    <w:abstractNumId w:val="52"/>
  </w:num>
  <w:num w:numId="11" w16cid:durableId="544562640">
    <w:abstractNumId w:val="25"/>
  </w:num>
  <w:num w:numId="12" w16cid:durableId="667514533">
    <w:abstractNumId w:val="14"/>
  </w:num>
  <w:num w:numId="13" w16cid:durableId="635570034">
    <w:abstractNumId w:val="28"/>
  </w:num>
  <w:num w:numId="14" w16cid:durableId="492066784">
    <w:abstractNumId w:val="34"/>
  </w:num>
  <w:num w:numId="15" w16cid:durableId="1487437700">
    <w:abstractNumId w:val="5"/>
  </w:num>
  <w:num w:numId="16" w16cid:durableId="946471338">
    <w:abstractNumId w:val="9"/>
  </w:num>
  <w:num w:numId="17" w16cid:durableId="398403694">
    <w:abstractNumId w:val="36"/>
  </w:num>
  <w:num w:numId="18" w16cid:durableId="364140475">
    <w:abstractNumId w:val="24"/>
  </w:num>
  <w:num w:numId="19" w16cid:durableId="62417593">
    <w:abstractNumId w:val="31"/>
  </w:num>
  <w:num w:numId="20" w16cid:durableId="608202190">
    <w:abstractNumId w:val="13"/>
  </w:num>
  <w:num w:numId="21" w16cid:durableId="316032045">
    <w:abstractNumId w:val="40"/>
  </w:num>
  <w:num w:numId="22" w16cid:durableId="153693123">
    <w:abstractNumId w:val="44"/>
  </w:num>
  <w:num w:numId="23" w16cid:durableId="1128007479">
    <w:abstractNumId w:val="43"/>
  </w:num>
  <w:num w:numId="24" w16cid:durableId="865486523">
    <w:abstractNumId w:val="49"/>
  </w:num>
  <w:num w:numId="25" w16cid:durableId="2055764836">
    <w:abstractNumId w:val="21"/>
  </w:num>
  <w:num w:numId="26" w16cid:durableId="550190335">
    <w:abstractNumId w:val="18"/>
  </w:num>
  <w:num w:numId="27" w16cid:durableId="1451242751">
    <w:abstractNumId w:val="11"/>
  </w:num>
  <w:num w:numId="28" w16cid:durableId="1758137532">
    <w:abstractNumId w:val="50"/>
  </w:num>
  <w:num w:numId="29" w16cid:durableId="493565668">
    <w:abstractNumId w:val="22"/>
  </w:num>
  <w:num w:numId="30" w16cid:durableId="1888567372">
    <w:abstractNumId w:val="17"/>
  </w:num>
  <w:num w:numId="31" w16cid:durableId="1378705301">
    <w:abstractNumId w:val="57"/>
  </w:num>
  <w:num w:numId="32" w16cid:durableId="458187747">
    <w:abstractNumId w:val="35"/>
  </w:num>
  <w:num w:numId="33" w16cid:durableId="1309819218">
    <w:abstractNumId w:val="38"/>
  </w:num>
  <w:num w:numId="34" w16cid:durableId="1574899951">
    <w:abstractNumId w:val="26"/>
  </w:num>
  <w:num w:numId="35" w16cid:durableId="1207448919">
    <w:abstractNumId w:val="30"/>
  </w:num>
  <w:num w:numId="36" w16cid:durableId="464353583">
    <w:abstractNumId w:val="3"/>
  </w:num>
  <w:num w:numId="37" w16cid:durableId="872228047">
    <w:abstractNumId w:val="16"/>
  </w:num>
  <w:num w:numId="38" w16cid:durableId="2053923157">
    <w:abstractNumId w:val="46"/>
  </w:num>
  <w:num w:numId="39" w16cid:durableId="237325189">
    <w:abstractNumId w:val="48"/>
  </w:num>
  <w:num w:numId="40" w16cid:durableId="1167600868">
    <w:abstractNumId w:val="4"/>
  </w:num>
  <w:num w:numId="41" w16cid:durableId="12078739">
    <w:abstractNumId w:val="41"/>
  </w:num>
  <w:num w:numId="42" w16cid:durableId="755396511">
    <w:abstractNumId w:val="1"/>
  </w:num>
  <w:num w:numId="43" w16cid:durableId="182136660">
    <w:abstractNumId w:val="2"/>
  </w:num>
  <w:num w:numId="44" w16cid:durableId="162208709">
    <w:abstractNumId w:val="47"/>
  </w:num>
  <w:num w:numId="45" w16cid:durableId="318459765">
    <w:abstractNumId w:val="51"/>
  </w:num>
  <w:num w:numId="46" w16cid:durableId="721439793">
    <w:abstractNumId w:val="56"/>
  </w:num>
  <w:num w:numId="47" w16cid:durableId="1834486860">
    <w:abstractNumId w:val="42"/>
  </w:num>
  <w:num w:numId="48" w16cid:durableId="1129662027">
    <w:abstractNumId w:val="10"/>
  </w:num>
  <w:num w:numId="49" w16cid:durableId="1108549959">
    <w:abstractNumId w:val="39"/>
  </w:num>
  <w:num w:numId="50" w16cid:durableId="482624222">
    <w:abstractNumId w:val="20"/>
  </w:num>
  <w:num w:numId="51" w16cid:durableId="1660114455">
    <w:abstractNumId w:val="54"/>
  </w:num>
  <w:num w:numId="52" w16cid:durableId="2008710723">
    <w:abstractNumId w:val="19"/>
  </w:num>
  <w:num w:numId="53" w16cid:durableId="1859730018">
    <w:abstractNumId w:val="8"/>
  </w:num>
  <w:num w:numId="54" w16cid:durableId="114375725">
    <w:abstractNumId w:val="32"/>
  </w:num>
  <w:num w:numId="55" w16cid:durableId="1573157067">
    <w:abstractNumId w:val="55"/>
  </w:num>
  <w:num w:numId="56" w16cid:durableId="524563676">
    <w:abstractNumId w:val="23"/>
  </w:num>
  <w:num w:numId="57" w16cid:durableId="498616799">
    <w:abstractNumId w:val="33"/>
  </w:num>
  <w:num w:numId="58" w16cid:durableId="517230757">
    <w:abstractNumId w:val="12"/>
  </w:num>
  <w:num w:numId="59" w16cid:durableId="430322834">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223C"/>
    <w:rsid w:val="00013081"/>
    <w:rsid w:val="0001369B"/>
    <w:rsid w:val="000237B9"/>
    <w:rsid w:val="000378F8"/>
    <w:rsid w:val="00044450"/>
    <w:rsid w:val="000519E9"/>
    <w:rsid w:val="0005323C"/>
    <w:rsid w:val="00064B39"/>
    <w:rsid w:val="000927D2"/>
    <w:rsid w:val="00094F25"/>
    <w:rsid w:val="000B79A8"/>
    <w:rsid w:val="0011785E"/>
    <w:rsid w:val="00117B24"/>
    <w:rsid w:val="00125C61"/>
    <w:rsid w:val="0013005F"/>
    <w:rsid w:val="00131099"/>
    <w:rsid w:val="00141F4B"/>
    <w:rsid w:val="001472BC"/>
    <w:rsid w:val="001474EB"/>
    <w:rsid w:val="00153E6D"/>
    <w:rsid w:val="00157EE0"/>
    <w:rsid w:val="0016614A"/>
    <w:rsid w:val="00175451"/>
    <w:rsid w:val="001B56F1"/>
    <w:rsid w:val="001E639B"/>
    <w:rsid w:val="00213B1F"/>
    <w:rsid w:val="00222988"/>
    <w:rsid w:val="00234560"/>
    <w:rsid w:val="00265BAF"/>
    <w:rsid w:val="00265E59"/>
    <w:rsid w:val="002D45F6"/>
    <w:rsid w:val="002F4F14"/>
    <w:rsid w:val="003041B3"/>
    <w:rsid w:val="00336107"/>
    <w:rsid w:val="00337C2D"/>
    <w:rsid w:val="003903F7"/>
    <w:rsid w:val="003974AB"/>
    <w:rsid w:val="003C33F1"/>
    <w:rsid w:val="003D6AB9"/>
    <w:rsid w:val="003F4CCC"/>
    <w:rsid w:val="00423AC5"/>
    <w:rsid w:val="00444BAF"/>
    <w:rsid w:val="00452C0A"/>
    <w:rsid w:val="004626CD"/>
    <w:rsid w:val="004732BA"/>
    <w:rsid w:val="004739EF"/>
    <w:rsid w:val="00497733"/>
    <w:rsid w:val="004A712B"/>
    <w:rsid w:val="004B2743"/>
    <w:rsid w:val="004B5C11"/>
    <w:rsid w:val="004C1339"/>
    <w:rsid w:val="004C2101"/>
    <w:rsid w:val="004E3E6C"/>
    <w:rsid w:val="0050127A"/>
    <w:rsid w:val="00506602"/>
    <w:rsid w:val="005340AC"/>
    <w:rsid w:val="0054755A"/>
    <w:rsid w:val="00565D27"/>
    <w:rsid w:val="005676E7"/>
    <w:rsid w:val="0057634C"/>
    <w:rsid w:val="00582B7B"/>
    <w:rsid w:val="00586EC8"/>
    <w:rsid w:val="0059196E"/>
    <w:rsid w:val="005945BD"/>
    <w:rsid w:val="005B434D"/>
    <w:rsid w:val="005C4039"/>
    <w:rsid w:val="005D051B"/>
    <w:rsid w:val="00621868"/>
    <w:rsid w:val="00623276"/>
    <w:rsid w:val="006272EB"/>
    <w:rsid w:val="00650EF4"/>
    <w:rsid w:val="00652A34"/>
    <w:rsid w:val="00655EA0"/>
    <w:rsid w:val="00694C9E"/>
    <w:rsid w:val="006C690D"/>
    <w:rsid w:val="006D3714"/>
    <w:rsid w:val="006F4B9B"/>
    <w:rsid w:val="00716F4B"/>
    <w:rsid w:val="0072352B"/>
    <w:rsid w:val="00735F4B"/>
    <w:rsid w:val="00746580"/>
    <w:rsid w:val="00756AB2"/>
    <w:rsid w:val="00764407"/>
    <w:rsid w:val="0078174B"/>
    <w:rsid w:val="00782F43"/>
    <w:rsid w:val="007900C4"/>
    <w:rsid w:val="007B25D3"/>
    <w:rsid w:val="007C0324"/>
    <w:rsid w:val="007C04CE"/>
    <w:rsid w:val="007C6A80"/>
    <w:rsid w:val="007F119C"/>
    <w:rsid w:val="007F124F"/>
    <w:rsid w:val="00801515"/>
    <w:rsid w:val="00807FDB"/>
    <w:rsid w:val="0082063F"/>
    <w:rsid w:val="00826378"/>
    <w:rsid w:val="00836B3B"/>
    <w:rsid w:val="00841ADB"/>
    <w:rsid w:val="008427EF"/>
    <w:rsid w:val="00865121"/>
    <w:rsid w:val="00877F62"/>
    <w:rsid w:val="00887350"/>
    <w:rsid w:val="008A3815"/>
    <w:rsid w:val="008C30B4"/>
    <w:rsid w:val="008C5490"/>
    <w:rsid w:val="008D1E94"/>
    <w:rsid w:val="00906068"/>
    <w:rsid w:val="00906CCC"/>
    <w:rsid w:val="00915418"/>
    <w:rsid w:val="009269FB"/>
    <w:rsid w:val="00927AA5"/>
    <w:rsid w:val="009330A1"/>
    <w:rsid w:val="0093425F"/>
    <w:rsid w:val="0093786A"/>
    <w:rsid w:val="009543E3"/>
    <w:rsid w:val="00987706"/>
    <w:rsid w:val="009923E8"/>
    <w:rsid w:val="00994332"/>
    <w:rsid w:val="009A3A3E"/>
    <w:rsid w:val="009A6D9B"/>
    <w:rsid w:val="009F183D"/>
    <w:rsid w:val="00A028E4"/>
    <w:rsid w:val="00A036F0"/>
    <w:rsid w:val="00A12BD6"/>
    <w:rsid w:val="00A420C6"/>
    <w:rsid w:val="00A6364F"/>
    <w:rsid w:val="00A866A7"/>
    <w:rsid w:val="00A87C2A"/>
    <w:rsid w:val="00A96276"/>
    <w:rsid w:val="00AB1586"/>
    <w:rsid w:val="00AE0EEA"/>
    <w:rsid w:val="00AF493F"/>
    <w:rsid w:val="00B1572E"/>
    <w:rsid w:val="00B165D5"/>
    <w:rsid w:val="00B41E21"/>
    <w:rsid w:val="00BE644D"/>
    <w:rsid w:val="00C17C0F"/>
    <w:rsid w:val="00C21C7F"/>
    <w:rsid w:val="00C42AF9"/>
    <w:rsid w:val="00C42E51"/>
    <w:rsid w:val="00C55D34"/>
    <w:rsid w:val="00C60FC6"/>
    <w:rsid w:val="00C71868"/>
    <w:rsid w:val="00C82FA4"/>
    <w:rsid w:val="00C85DDB"/>
    <w:rsid w:val="00C93ED7"/>
    <w:rsid w:val="00CA0F7D"/>
    <w:rsid w:val="00CB2C80"/>
    <w:rsid w:val="00CD0CCC"/>
    <w:rsid w:val="00CF4FEB"/>
    <w:rsid w:val="00D16C64"/>
    <w:rsid w:val="00D546DC"/>
    <w:rsid w:val="00D57185"/>
    <w:rsid w:val="00D75DEF"/>
    <w:rsid w:val="00D76499"/>
    <w:rsid w:val="00DB4BC1"/>
    <w:rsid w:val="00DC257A"/>
    <w:rsid w:val="00DD6B75"/>
    <w:rsid w:val="00DE7074"/>
    <w:rsid w:val="00DF10B9"/>
    <w:rsid w:val="00DF2439"/>
    <w:rsid w:val="00E07A19"/>
    <w:rsid w:val="00E22528"/>
    <w:rsid w:val="00E25DE9"/>
    <w:rsid w:val="00E32E8A"/>
    <w:rsid w:val="00E527F1"/>
    <w:rsid w:val="00E87852"/>
    <w:rsid w:val="00EC0C97"/>
    <w:rsid w:val="00ED2EE7"/>
    <w:rsid w:val="00ED73AF"/>
    <w:rsid w:val="00ED7B83"/>
    <w:rsid w:val="00EF10DC"/>
    <w:rsid w:val="00F03F6B"/>
    <w:rsid w:val="00F114BD"/>
    <w:rsid w:val="00F204DB"/>
    <w:rsid w:val="00F24B36"/>
    <w:rsid w:val="00F445A1"/>
    <w:rsid w:val="00F44879"/>
    <w:rsid w:val="00F53BE9"/>
    <w:rsid w:val="00FA6552"/>
    <w:rsid w:val="00FF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ui-provider">
    <w:name w:val="ui-provider"/>
    <w:basedOn w:val="DefaultParagraphFont"/>
    <w:rsid w:val="00F53BE9"/>
  </w:style>
  <w:style w:type="paragraph" w:customStyle="1" w:styleId="Default">
    <w:name w:val="Default"/>
    <w:rsid w:val="0005323C"/>
    <w:pPr>
      <w:autoSpaceDE w:val="0"/>
      <w:adjustRightInd w:val="0"/>
      <w:spacing w:after="0" w:line="240" w:lineRule="auto"/>
      <w:ind w:left="0" w:firstLine="0"/>
      <w:textAlignment w:val="auto"/>
    </w:pPr>
    <w:rPr>
      <w:color w:val="000000"/>
      <w:sz w:val="24"/>
      <w:szCs w:val="24"/>
    </w:rPr>
  </w:style>
  <w:style w:type="paragraph" w:styleId="BalloonText">
    <w:name w:val="Balloon Text"/>
    <w:basedOn w:val="Normal"/>
    <w:link w:val="BalloonTextChar"/>
    <w:uiPriority w:val="99"/>
    <w:semiHidden/>
    <w:unhideWhenUsed/>
    <w:rsid w:val="00F03F6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3F6B"/>
    <w:rPr>
      <w:rFonts w:ascii="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5070">
      <w:bodyDiv w:val="1"/>
      <w:marLeft w:val="0"/>
      <w:marRight w:val="0"/>
      <w:marTop w:val="0"/>
      <w:marBottom w:val="0"/>
      <w:divBdr>
        <w:top w:val="none" w:sz="0" w:space="0" w:color="auto"/>
        <w:left w:val="none" w:sz="0" w:space="0" w:color="auto"/>
        <w:bottom w:val="none" w:sz="0" w:space="0" w:color="auto"/>
        <w:right w:val="none" w:sz="0" w:space="0" w:color="auto"/>
      </w:divBdr>
    </w:div>
    <w:div w:id="1341275613">
      <w:bodyDiv w:val="1"/>
      <w:marLeft w:val="0"/>
      <w:marRight w:val="0"/>
      <w:marTop w:val="0"/>
      <w:marBottom w:val="0"/>
      <w:divBdr>
        <w:top w:val="none" w:sz="0" w:space="0" w:color="auto"/>
        <w:left w:val="none" w:sz="0" w:space="0" w:color="auto"/>
        <w:bottom w:val="none" w:sz="0" w:space="0" w:color="auto"/>
        <w:right w:val="none" w:sz="0" w:space="0" w:color="auto"/>
      </w:divBdr>
    </w:div>
    <w:div w:id="210229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inance@uksbs.co.u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uidance/check-employment-status-for-ta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beis.digitalfinance@beis.gov.uk" TargetMode="External"/><Relationship Id="rId31" Type="http://schemas.openxmlformats.org/officeDocument/2006/relationships/hyperlink" Target="https://www.ncsc.gov.uk/guidance/10-steps-cyber-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7" ma:contentTypeDescription="Create a new document." ma:contentTypeScope="" ma:versionID="5f33e710f9aa035e3f6cd54bfe18eb36">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13a93b08ea6471989b389e8614420958"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RMFQE7CRWDWR-551842364-86217</_dlc_DocId>
    <_dlc_DocIdUrl xmlns="a1849d38-e72e-4852-a36b-13cdd6c06fc1">
      <Url>https://beisgov.sharepoint.com/sites/Commercial/_layouts/15/DocIdRedir.aspx?ID=RMFQE7CRWDWR-551842364-86217</Url>
      <Description>RMFQE7CRWDWR-551842364-86217</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UserInfo>
        <DisplayName>Wood, Duncan (Corporate Services - BEIS Digital)</DisplayName>
        <AccountId>1597</AccountId>
        <AccountType/>
      </UserInfo>
      <UserInfo>
        <DisplayName>Long, Andrew (Corporate Services - BEIS Digital)</DisplayName>
        <AccountId>355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2.xml><?xml version="1.0" encoding="utf-8"?>
<ds:datastoreItem xmlns:ds="http://schemas.openxmlformats.org/officeDocument/2006/customXml" ds:itemID="{C6AD6B52-0E2B-4C76-97C5-FD6707D7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CBB27-D899-4133-BBFC-42D6302ECD4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11366</Words>
  <Characters>64789</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76003</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6</cp:revision>
  <dcterms:created xsi:type="dcterms:W3CDTF">2023-10-12T14:52:00Z</dcterms:created>
  <dcterms:modified xsi:type="dcterms:W3CDTF">2023-10-12T14:59:00Z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41283ae5-1ff9-42f6-aa8e-93c439e5f744</vt:lpwstr>
  </property>
  <property fmtid="{D5CDD505-2E9C-101B-9397-08002B2CF9AE}" pid="12" name="MediaServiceImageTags">
    <vt:lpwstr/>
  </property>
</Properties>
</file>