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98C85" w14:textId="77777777" w:rsidR="00BA565F" w:rsidRDefault="00E80FA4">
      <w:pPr>
        <w:ind w:left="-1800" w:right="-1800"/>
      </w:pPr>
      <w:r>
        <w:rPr>
          <w:noProof/>
          <w:szCs w:val="20"/>
          <w:lang w:eastAsia="en-GB"/>
        </w:rPr>
        <mc:AlternateContent>
          <mc:Choice Requires="wps">
            <w:drawing>
              <wp:anchor distT="0" distB="0" distL="114300" distR="114300" simplePos="0" relativeHeight="251656704" behindDoc="0" locked="0" layoutInCell="1" allowOverlap="1" wp14:anchorId="68F99600" wp14:editId="68F99601">
                <wp:simplePos x="0" y="0"/>
                <wp:positionH relativeFrom="column">
                  <wp:posOffset>622935</wp:posOffset>
                </wp:positionH>
                <wp:positionV relativeFrom="paragraph">
                  <wp:posOffset>-683260</wp:posOffset>
                </wp:positionV>
                <wp:extent cx="6400800" cy="7969885"/>
                <wp:effectExtent l="3810" t="254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96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9960D" w14:textId="77777777" w:rsidR="00303A29" w:rsidRDefault="00303A29" w:rsidP="001C38D0">
                            <w:pPr>
                              <w:jc w:val="center"/>
                              <w:rPr>
                                <w:rFonts w:ascii="Arial" w:hAnsi="Arial"/>
                                <w:sz w:val="52"/>
                              </w:rPr>
                            </w:pPr>
                          </w:p>
                          <w:p w14:paraId="68F9960E" w14:textId="77777777" w:rsidR="00303A29" w:rsidRDefault="00303A29" w:rsidP="001C38D0">
                            <w:pPr>
                              <w:jc w:val="center"/>
                              <w:rPr>
                                <w:rFonts w:ascii="Arial" w:hAnsi="Arial"/>
                                <w:sz w:val="52"/>
                              </w:rPr>
                            </w:pPr>
                          </w:p>
                          <w:p w14:paraId="68F9960F" w14:textId="77777777" w:rsidR="00303A29" w:rsidRPr="00924D5B" w:rsidRDefault="00303A29" w:rsidP="001C38D0">
                            <w:pPr>
                              <w:jc w:val="center"/>
                              <w:rPr>
                                <w:rFonts w:ascii="Arial" w:hAnsi="Arial"/>
                                <w:sz w:val="52"/>
                              </w:rPr>
                            </w:pPr>
                            <w:r w:rsidRPr="00924D5B">
                              <w:rPr>
                                <w:rFonts w:ascii="Arial" w:hAnsi="Arial"/>
                                <w:sz w:val="52"/>
                              </w:rPr>
                              <w:t>Swindon Borough Council</w:t>
                            </w:r>
                          </w:p>
                          <w:p w14:paraId="68F99610" w14:textId="77777777" w:rsidR="00303A29" w:rsidRPr="00924D5B" w:rsidRDefault="00303A29" w:rsidP="001C38D0">
                            <w:pPr>
                              <w:rPr>
                                <w:rFonts w:ascii="Arial" w:hAnsi="Arial"/>
                                <w:sz w:val="40"/>
                              </w:rPr>
                            </w:pPr>
                          </w:p>
                          <w:p w14:paraId="68F99611" w14:textId="77777777" w:rsidR="00303A29" w:rsidRPr="00924D5B" w:rsidRDefault="00303A29" w:rsidP="001C38D0">
                            <w:pPr>
                              <w:jc w:val="center"/>
                              <w:rPr>
                                <w:rFonts w:ascii="Arial" w:hAnsi="Arial"/>
                                <w:b/>
                                <w:sz w:val="40"/>
                              </w:rPr>
                            </w:pPr>
                            <w:r>
                              <w:rPr>
                                <w:rFonts w:ascii="Arial" w:hAnsi="Arial"/>
                                <w:b/>
                                <w:sz w:val="40"/>
                              </w:rPr>
                              <w:t>Consultancy Contract</w:t>
                            </w:r>
                          </w:p>
                          <w:p w14:paraId="68F99612" w14:textId="77777777" w:rsidR="00303A29" w:rsidRPr="00924D5B" w:rsidRDefault="00303A29" w:rsidP="001C38D0">
                            <w:pPr>
                              <w:rPr>
                                <w:rFonts w:ascii="Arial" w:hAnsi="Arial"/>
                                <w:b/>
                                <w:sz w:val="40"/>
                              </w:rPr>
                            </w:pPr>
                          </w:p>
                          <w:p w14:paraId="68F99613" w14:textId="77777777" w:rsidR="00303A29" w:rsidRDefault="00303A29" w:rsidP="001C38D0">
                            <w:pPr>
                              <w:rPr>
                                <w:rFonts w:ascii="Arial" w:hAnsi="Arial"/>
                                <w:b/>
                                <w:sz w:val="40"/>
                              </w:rPr>
                            </w:pPr>
                          </w:p>
                          <w:p w14:paraId="68F99614" w14:textId="77777777" w:rsidR="00303A29" w:rsidRPr="00924D5B" w:rsidRDefault="00303A29" w:rsidP="001C38D0">
                            <w:pPr>
                              <w:rPr>
                                <w:rFonts w:ascii="Arial" w:hAnsi="Arial"/>
                                <w:b/>
                                <w:sz w:val="40"/>
                              </w:rPr>
                            </w:pPr>
                            <w:r w:rsidRPr="00924D5B">
                              <w:rPr>
                                <w:rFonts w:ascii="Arial" w:hAnsi="Arial"/>
                                <w:b/>
                                <w:sz w:val="40"/>
                              </w:rPr>
                              <w:t>Invitation to Tender for</w:t>
                            </w:r>
                            <w:r>
                              <w:rPr>
                                <w:rFonts w:ascii="Arial" w:hAnsi="Arial"/>
                                <w:b/>
                                <w:sz w:val="40"/>
                              </w:rPr>
                              <w:t xml:space="preserve">: </w:t>
                            </w:r>
                          </w:p>
                          <w:p w14:paraId="68F99615" w14:textId="5F76813D" w:rsidR="00303A29" w:rsidRPr="00924D5B" w:rsidRDefault="00303A29" w:rsidP="001C38D0">
                            <w:pPr>
                              <w:rPr>
                                <w:rFonts w:ascii="Arial" w:hAnsi="Arial"/>
                                <w:b/>
                                <w:sz w:val="40"/>
                              </w:rPr>
                            </w:pPr>
                            <w:r>
                              <w:rPr>
                                <w:rFonts w:ascii="Arial" w:hAnsi="Arial"/>
                                <w:b/>
                                <w:sz w:val="40"/>
                              </w:rPr>
                              <w:t xml:space="preserve">Heat mapping, </w:t>
                            </w:r>
                            <w:proofErr w:type="spellStart"/>
                            <w:r>
                              <w:rPr>
                                <w:rFonts w:ascii="Arial" w:hAnsi="Arial"/>
                                <w:b/>
                                <w:sz w:val="40"/>
                              </w:rPr>
                              <w:t>masterplanning</w:t>
                            </w:r>
                            <w:proofErr w:type="spellEnd"/>
                            <w:r>
                              <w:rPr>
                                <w:rFonts w:ascii="Arial" w:hAnsi="Arial"/>
                                <w:b/>
                                <w:sz w:val="40"/>
                              </w:rPr>
                              <w:t xml:space="preserve"> (</w:t>
                            </w:r>
                            <w:proofErr w:type="spellStart"/>
                            <w:r>
                              <w:rPr>
                                <w:rFonts w:ascii="Arial" w:hAnsi="Arial"/>
                                <w:b/>
                                <w:sz w:val="40"/>
                              </w:rPr>
                              <w:t>Wichelstowe</w:t>
                            </w:r>
                            <w:proofErr w:type="spellEnd"/>
                            <w:r>
                              <w:rPr>
                                <w:rFonts w:ascii="Arial" w:hAnsi="Arial"/>
                                <w:b/>
                                <w:sz w:val="40"/>
                              </w:rPr>
                              <w:t xml:space="preserve"> and New Eastern Villages) and feasibility study (North Star)</w:t>
                            </w:r>
                          </w:p>
                          <w:p w14:paraId="68F99616" w14:textId="77777777" w:rsidR="00303A29" w:rsidRPr="00924D5B" w:rsidRDefault="00303A29" w:rsidP="001C38D0">
                            <w:pPr>
                              <w:rPr>
                                <w:rFonts w:ascii="Arial" w:hAnsi="Arial"/>
                                <w:b/>
                                <w:sz w:val="32"/>
                              </w:rPr>
                            </w:pPr>
                          </w:p>
                          <w:p w14:paraId="68F99617" w14:textId="77777777" w:rsidR="00303A29" w:rsidRPr="00924D5B" w:rsidRDefault="00303A29" w:rsidP="001C38D0">
                            <w:pPr>
                              <w:rPr>
                                <w:rFonts w:ascii="Arial" w:hAnsi="Arial"/>
                                <w:b/>
                                <w:sz w:val="40"/>
                                <w:szCs w:val="40"/>
                              </w:rPr>
                            </w:pPr>
                            <w:r w:rsidRPr="00924D5B">
                              <w:rPr>
                                <w:rFonts w:ascii="Arial" w:hAnsi="Arial"/>
                                <w:b/>
                                <w:sz w:val="40"/>
                                <w:szCs w:val="40"/>
                              </w:rPr>
                              <w:t xml:space="preserve">Reference Number:  </w:t>
                            </w:r>
                          </w:p>
                          <w:p w14:paraId="68F99618" w14:textId="410C0F42" w:rsidR="00303A29" w:rsidRPr="00924D5B" w:rsidRDefault="00303A29" w:rsidP="001C38D0">
                            <w:pPr>
                              <w:rPr>
                                <w:rFonts w:ascii="Arial" w:hAnsi="Arial"/>
                                <w:b/>
                                <w:sz w:val="40"/>
                                <w:szCs w:val="40"/>
                              </w:rPr>
                            </w:pPr>
                            <w:r>
                              <w:rPr>
                                <w:rFonts w:ascii="Arial" w:hAnsi="Arial"/>
                                <w:b/>
                                <w:sz w:val="40"/>
                                <w:szCs w:val="40"/>
                              </w:rPr>
                              <w:t>C1818</w:t>
                            </w:r>
                          </w:p>
                          <w:p w14:paraId="68F99619" w14:textId="77777777" w:rsidR="00303A29" w:rsidRDefault="00303A29">
                            <w:pPr>
                              <w:rPr>
                                <w:rFonts w:ascii="Arial" w:hAnsi="Arial"/>
                                <w:b/>
                                <w:color w:val="FFFFFF"/>
                                <w:sz w:val="28"/>
                              </w:rPr>
                            </w:pPr>
                          </w:p>
                          <w:p w14:paraId="68F9961A" w14:textId="77777777" w:rsidR="00303A29" w:rsidRDefault="00303A29">
                            <w:pPr>
                              <w:rPr>
                                <w:rFonts w:ascii="Arial" w:hAnsi="Arial"/>
                                <w:b/>
                                <w:color w:val="FFFFFF"/>
                                <w:sz w:val="28"/>
                              </w:rPr>
                            </w:pPr>
                          </w:p>
                          <w:p w14:paraId="68F9961B" w14:textId="77777777" w:rsidR="00303A29" w:rsidRDefault="00303A29">
                            <w:pPr>
                              <w:rPr>
                                <w:rFonts w:ascii="Arial" w:hAnsi="Arial"/>
                                <w:b/>
                                <w:color w:val="FFFFFF"/>
                                <w:sz w:val="28"/>
                              </w:rPr>
                            </w:pPr>
                          </w:p>
                          <w:p w14:paraId="68F9961C" w14:textId="77777777" w:rsidR="00303A29" w:rsidRDefault="00303A29">
                            <w:pPr>
                              <w:rPr>
                                <w:rFonts w:ascii="Arial" w:hAnsi="Arial"/>
                                <w:b/>
                                <w:color w:val="FFFFFF"/>
                                <w:sz w:val="28"/>
                              </w:rPr>
                            </w:pPr>
                          </w:p>
                          <w:p w14:paraId="68F9961D" w14:textId="77777777" w:rsidR="00303A29" w:rsidRDefault="00303A29">
                            <w:pPr>
                              <w:rPr>
                                <w:rFonts w:ascii="Arial" w:hAnsi="Arial"/>
                                <w:b/>
                                <w:color w:val="FFFFFF"/>
                                <w:sz w:val="28"/>
                              </w:rPr>
                            </w:pPr>
                          </w:p>
                          <w:p w14:paraId="68F9961E" w14:textId="77777777" w:rsidR="00303A29" w:rsidRDefault="00303A29">
                            <w:pPr>
                              <w:rPr>
                                <w:rFonts w:ascii="Arial" w:hAnsi="Arial"/>
                                <w:b/>
                                <w:color w:val="FFFFFF"/>
                                <w:sz w:val="28"/>
                              </w:rPr>
                            </w:pPr>
                          </w:p>
                          <w:p w14:paraId="68F9961F" w14:textId="77777777" w:rsidR="00303A29" w:rsidRDefault="00303A29">
                            <w:pPr>
                              <w:rPr>
                                <w:rFonts w:ascii="Arial" w:hAnsi="Arial"/>
                                <w:b/>
                                <w:color w:val="FFFFFF"/>
                                <w:sz w:val="28"/>
                              </w:rPr>
                            </w:pPr>
                          </w:p>
                          <w:p w14:paraId="68F99620" w14:textId="77777777" w:rsidR="00303A29" w:rsidRDefault="00303A29">
                            <w:pPr>
                              <w:rPr>
                                <w:rFonts w:ascii="Arial" w:hAnsi="Arial"/>
                                <w:b/>
                                <w:color w:val="FFFFFF"/>
                                <w:sz w:val="28"/>
                              </w:rPr>
                            </w:pPr>
                          </w:p>
                          <w:p w14:paraId="68F99621" w14:textId="77777777" w:rsidR="00303A29" w:rsidRDefault="00303A29">
                            <w:pPr>
                              <w:rPr>
                                <w:rFonts w:ascii="Arial" w:hAnsi="Arial"/>
                                <w:b/>
                                <w:color w:val="FFFFFF"/>
                                <w:sz w:val="28"/>
                              </w:rPr>
                            </w:pPr>
                          </w:p>
                          <w:p w14:paraId="68F99622" w14:textId="77777777" w:rsidR="00303A29" w:rsidRDefault="00303A29">
                            <w:pPr>
                              <w:rPr>
                                <w:rFonts w:ascii="Arial" w:hAnsi="Arial"/>
                                <w:b/>
                                <w:color w:val="FFFFFF"/>
                                <w:sz w:val="28"/>
                              </w:rPr>
                            </w:pPr>
                          </w:p>
                          <w:p w14:paraId="68F99623" w14:textId="77777777" w:rsidR="00303A29" w:rsidRDefault="00303A29">
                            <w:pPr>
                              <w:rPr>
                                <w:rFonts w:ascii="Arial" w:hAnsi="Arial"/>
                                <w:b/>
                                <w:color w:val="FFFFFF"/>
                                <w:sz w:val="28"/>
                              </w:rPr>
                            </w:pPr>
                          </w:p>
                          <w:p w14:paraId="68F99624" w14:textId="77777777" w:rsidR="00303A29" w:rsidRDefault="0030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9.05pt;margin-top:-53.8pt;width:7in;height:62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" filled="f" stroked="f">
                <v:textbox>
                  <w:txbxContent>
                    <w:p w14:paraId="68F9960D" w14:textId="77777777" w:rsidR="00303A29" w:rsidRDefault="00303A29" w:rsidP="001C38D0">
                      <w:pPr>
                        <w:jc w:val="center"/>
                        <w:rPr>
                          <w:rFonts w:ascii="Arial" w:hAnsi="Arial"/>
                          <w:sz w:val="52"/>
                        </w:rPr>
                      </w:pPr>
                    </w:p>
                    <w:p w14:paraId="68F9960E" w14:textId="77777777" w:rsidR="00303A29" w:rsidRDefault="00303A29" w:rsidP="001C38D0">
                      <w:pPr>
                        <w:jc w:val="center"/>
                        <w:rPr>
                          <w:rFonts w:ascii="Arial" w:hAnsi="Arial"/>
                          <w:sz w:val="52"/>
                        </w:rPr>
                      </w:pPr>
                    </w:p>
                    <w:p w14:paraId="68F9960F" w14:textId="77777777" w:rsidR="00303A29" w:rsidRPr="00924D5B" w:rsidRDefault="00303A29" w:rsidP="001C38D0">
                      <w:pPr>
                        <w:jc w:val="center"/>
                        <w:rPr>
                          <w:rFonts w:ascii="Arial" w:hAnsi="Arial"/>
                          <w:sz w:val="52"/>
                        </w:rPr>
                      </w:pPr>
                      <w:r w:rsidRPr="00924D5B">
                        <w:rPr>
                          <w:rFonts w:ascii="Arial" w:hAnsi="Arial"/>
                          <w:sz w:val="52"/>
                        </w:rPr>
                        <w:t>Swindon Borough Council</w:t>
                      </w:r>
                    </w:p>
                    <w:p w14:paraId="68F99610" w14:textId="77777777" w:rsidR="00303A29" w:rsidRPr="00924D5B" w:rsidRDefault="00303A29" w:rsidP="001C38D0">
                      <w:pPr>
                        <w:rPr>
                          <w:rFonts w:ascii="Arial" w:hAnsi="Arial"/>
                          <w:sz w:val="40"/>
                        </w:rPr>
                      </w:pPr>
                    </w:p>
                    <w:p w14:paraId="68F99611" w14:textId="77777777" w:rsidR="00303A29" w:rsidRPr="00924D5B" w:rsidRDefault="00303A29" w:rsidP="001C38D0">
                      <w:pPr>
                        <w:jc w:val="center"/>
                        <w:rPr>
                          <w:rFonts w:ascii="Arial" w:hAnsi="Arial"/>
                          <w:b/>
                          <w:sz w:val="40"/>
                        </w:rPr>
                      </w:pPr>
                      <w:r>
                        <w:rPr>
                          <w:rFonts w:ascii="Arial" w:hAnsi="Arial"/>
                          <w:b/>
                          <w:sz w:val="40"/>
                        </w:rPr>
                        <w:t>Consultancy Contract</w:t>
                      </w:r>
                    </w:p>
                    <w:p w14:paraId="68F99612" w14:textId="77777777" w:rsidR="00303A29" w:rsidRPr="00924D5B" w:rsidRDefault="00303A29" w:rsidP="001C38D0">
                      <w:pPr>
                        <w:rPr>
                          <w:rFonts w:ascii="Arial" w:hAnsi="Arial"/>
                          <w:b/>
                          <w:sz w:val="40"/>
                        </w:rPr>
                      </w:pPr>
                    </w:p>
                    <w:p w14:paraId="68F99613" w14:textId="77777777" w:rsidR="00303A29" w:rsidRDefault="00303A29" w:rsidP="001C38D0">
                      <w:pPr>
                        <w:rPr>
                          <w:rFonts w:ascii="Arial" w:hAnsi="Arial"/>
                          <w:b/>
                          <w:sz w:val="40"/>
                        </w:rPr>
                      </w:pPr>
                    </w:p>
                    <w:p w14:paraId="68F99614" w14:textId="77777777" w:rsidR="00303A29" w:rsidRPr="00924D5B" w:rsidRDefault="00303A29" w:rsidP="001C38D0">
                      <w:pPr>
                        <w:rPr>
                          <w:rFonts w:ascii="Arial" w:hAnsi="Arial"/>
                          <w:b/>
                          <w:sz w:val="40"/>
                        </w:rPr>
                      </w:pPr>
                      <w:r w:rsidRPr="00924D5B">
                        <w:rPr>
                          <w:rFonts w:ascii="Arial" w:hAnsi="Arial"/>
                          <w:b/>
                          <w:sz w:val="40"/>
                        </w:rPr>
                        <w:t>Invitation to Tender for</w:t>
                      </w:r>
                      <w:r>
                        <w:rPr>
                          <w:rFonts w:ascii="Arial" w:hAnsi="Arial"/>
                          <w:b/>
                          <w:sz w:val="40"/>
                        </w:rPr>
                        <w:t xml:space="preserve">: </w:t>
                      </w:r>
                    </w:p>
                    <w:p w14:paraId="68F99615" w14:textId="5F76813D" w:rsidR="00303A29" w:rsidRPr="00924D5B" w:rsidRDefault="00303A29" w:rsidP="001C38D0">
                      <w:pPr>
                        <w:rPr>
                          <w:rFonts w:ascii="Arial" w:hAnsi="Arial"/>
                          <w:b/>
                          <w:sz w:val="40"/>
                        </w:rPr>
                      </w:pPr>
                      <w:r>
                        <w:rPr>
                          <w:rFonts w:ascii="Arial" w:hAnsi="Arial"/>
                          <w:b/>
                          <w:sz w:val="40"/>
                        </w:rPr>
                        <w:t xml:space="preserve">Heat mapping, </w:t>
                      </w:r>
                      <w:proofErr w:type="spellStart"/>
                      <w:r>
                        <w:rPr>
                          <w:rFonts w:ascii="Arial" w:hAnsi="Arial"/>
                          <w:b/>
                          <w:sz w:val="40"/>
                        </w:rPr>
                        <w:t>masterplanning</w:t>
                      </w:r>
                      <w:proofErr w:type="spellEnd"/>
                      <w:r>
                        <w:rPr>
                          <w:rFonts w:ascii="Arial" w:hAnsi="Arial"/>
                          <w:b/>
                          <w:sz w:val="40"/>
                        </w:rPr>
                        <w:t xml:space="preserve"> (</w:t>
                      </w:r>
                      <w:proofErr w:type="spellStart"/>
                      <w:r>
                        <w:rPr>
                          <w:rFonts w:ascii="Arial" w:hAnsi="Arial"/>
                          <w:b/>
                          <w:sz w:val="40"/>
                        </w:rPr>
                        <w:t>Wichelstowe</w:t>
                      </w:r>
                      <w:proofErr w:type="spellEnd"/>
                      <w:r>
                        <w:rPr>
                          <w:rFonts w:ascii="Arial" w:hAnsi="Arial"/>
                          <w:b/>
                          <w:sz w:val="40"/>
                        </w:rPr>
                        <w:t xml:space="preserve"> and New Eastern Villages) and feasibility study (North Star)</w:t>
                      </w:r>
                    </w:p>
                    <w:p w14:paraId="68F99616" w14:textId="77777777" w:rsidR="00303A29" w:rsidRPr="00924D5B" w:rsidRDefault="00303A29" w:rsidP="001C38D0">
                      <w:pPr>
                        <w:rPr>
                          <w:rFonts w:ascii="Arial" w:hAnsi="Arial"/>
                          <w:b/>
                          <w:sz w:val="32"/>
                        </w:rPr>
                      </w:pPr>
                    </w:p>
                    <w:p w14:paraId="68F99617" w14:textId="77777777" w:rsidR="00303A29" w:rsidRPr="00924D5B" w:rsidRDefault="00303A29" w:rsidP="001C38D0">
                      <w:pPr>
                        <w:rPr>
                          <w:rFonts w:ascii="Arial" w:hAnsi="Arial"/>
                          <w:b/>
                          <w:sz w:val="40"/>
                          <w:szCs w:val="40"/>
                        </w:rPr>
                      </w:pPr>
                      <w:r w:rsidRPr="00924D5B">
                        <w:rPr>
                          <w:rFonts w:ascii="Arial" w:hAnsi="Arial"/>
                          <w:b/>
                          <w:sz w:val="40"/>
                          <w:szCs w:val="40"/>
                        </w:rPr>
                        <w:t xml:space="preserve">Reference Number:  </w:t>
                      </w:r>
                    </w:p>
                    <w:p w14:paraId="68F99618" w14:textId="410C0F42" w:rsidR="00303A29" w:rsidRPr="00924D5B" w:rsidRDefault="00303A29" w:rsidP="001C38D0">
                      <w:pPr>
                        <w:rPr>
                          <w:rFonts w:ascii="Arial" w:hAnsi="Arial"/>
                          <w:b/>
                          <w:sz w:val="40"/>
                          <w:szCs w:val="40"/>
                        </w:rPr>
                      </w:pPr>
                      <w:r>
                        <w:rPr>
                          <w:rFonts w:ascii="Arial" w:hAnsi="Arial"/>
                          <w:b/>
                          <w:sz w:val="40"/>
                          <w:szCs w:val="40"/>
                        </w:rPr>
                        <w:t>C1818</w:t>
                      </w:r>
                    </w:p>
                    <w:p w14:paraId="68F99619" w14:textId="77777777" w:rsidR="00303A29" w:rsidRDefault="00303A29">
                      <w:pPr>
                        <w:rPr>
                          <w:rFonts w:ascii="Arial" w:hAnsi="Arial"/>
                          <w:b/>
                          <w:color w:val="FFFFFF"/>
                          <w:sz w:val="28"/>
                        </w:rPr>
                      </w:pPr>
                    </w:p>
                    <w:p w14:paraId="68F9961A" w14:textId="77777777" w:rsidR="00303A29" w:rsidRDefault="00303A29">
                      <w:pPr>
                        <w:rPr>
                          <w:rFonts w:ascii="Arial" w:hAnsi="Arial"/>
                          <w:b/>
                          <w:color w:val="FFFFFF"/>
                          <w:sz w:val="28"/>
                        </w:rPr>
                      </w:pPr>
                    </w:p>
                    <w:p w14:paraId="68F9961B" w14:textId="77777777" w:rsidR="00303A29" w:rsidRDefault="00303A29">
                      <w:pPr>
                        <w:rPr>
                          <w:rFonts w:ascii="Arial" w:hAnsi="Arial"/>
                          <w:b/>
                          <w:color w:val="FFFFFF"/>
                          <w:sz w:val="28"/>
                        </w:rPr>
                      </w:pPr>
                    </w:p>
                    <w:p w14:paraId="68F9961C" w14:textId="77777777" w:rsidR="00303A29" w:rsidRDefault="00303A29">
                      <w:pPr>
                        <w:rPr>
                          <w:rFonts w:ascii="Arial" w:hAnsi="Arial"/>
                          <w:b/>
                          <w:color w:val="FFFFFF"/>
                          <w:sz w:val="28"/>
                        </w:rPr>
                      </w:pPr>
                    </w:p>
                    <w:p w14:paraId="68F9961D" w14:textId="77777777" w:rsidR="00303A29" w:rsidRDefault="00303A29">
                      <w:pPr>
                        <w:rPr>
                          <w:rFonts w:ascii="Arial" w:hAnsi="Arial"/>
                          <w:b/>
                          <w:color w:val="FFFFFF"/>
                          <w:sz w:val="28"/>
                        </w:rPr>
                      </w:pPr>
                    </w:p>
                    <w:p w14:paraId="68F9961E" w14:textId="77777777" w:rsidR="00303A29" w:rsidRDefault="00303A29">
                      <w:pPr>
                        <w:rPr>
                          <w:rFonts w:ascii="Arial" w:hAnsi="Arial"/>
                          <w:b/>
                          <w:color w:val="FFFFFF"/>
                          <w:sz w:val="28"/>
                        </w:rPr>
                      </w:pPr>
                    </w:p>
                    <w:p w14:paraId="68F9961F" w14:textId="77777777" w:rsidR="00303A29" w:rsidRDefault="00303A29">
                      <w:pPr>
                        <w:rPr>
                          <w:rFonts w:ascii="Arial" w:hAnsi="Arial"/>
                          <w:b/>
                          <w:color w:val="FFFFFF"/>
                          <w:sz w:val="28"/>
                        </w:rPr>
                      </w:pPr>
                    </w:p>
                    <w:p w14:paraId="68F99620" w14:textId="77777777" w:rsidR="00303A29" w:rsidRDefault="00303A29">
                      <w:pPr>
                        <w:rPr>
                          <w:rFonts w:ascii="Arial" w:hAnsi="Arial"/>
                          <w:b/>
                          <w:color w:val="FFFFFF"/>
                          <w:sz w:val="28"/>
                        </w:rPr>
                      </w:pPr>
                    </w:p>
                    <w:p w14:paraId="68F99621" w14:textId="77777777" w:rsidR="00303A29" w:rsidRDefault="00303A29">
                      <w:pPr>
                        <w:rPr>
                          <w:rFonts w:ascii="Arial" w:hAnsi="Arial"/>
                          <w:b/>
                          <w:color w:val="FFFFFF"/>
                          <w:sz w:val="28"/>
                        </w:rPr>
                      </w:pPr>
                    </w:p>
                    <w:p w14:paraId="68F99622" w14:textId="77777777" w:rsidR="00303A29" w:rsidRDefault="00303A29">
                      <w:pPr>
                        <w:rPr>
                          <w:rFonts w:ascii="Arial" w:hAnsi="Arial"/>
                          <w:b/>
                          <w:color w:val="FFFFFF"/>
                          <w:sz w:val="28"/>
                        </w:rPr>
                      </w:pPr>
                    </w:p>
                    <w:p w14:paraId="68F99623" w14:textId="77777777" w:rsidR="00303A29" w:rsidRDefault="00303A29">
                      <w:pPr>
                        <w:rPr>
                          <w:rFonts w:ascii="Arial" w:hAnsi="Arial"/>
                          <w:b/>
                          <w:color w:val="FFFFFF"/>
                          <w:sz w:val="28"/>
                        </w:rPr>
                      </w:pPr>
                    </w:p>
                    <w:p w14:paraId="68F99624" w14:textId="77777777" w:rsidR="00303A29" w:rsidRDefault="00303A29"/>
                  </w:txbxContent>
                </v:textbox>
              </v:shape>
            </w:pict>
          </mc:Fallback>
        </mc:AlternateContent>
      </w:r>
    </w:p>
    <w:p w14:paraId="68F98C86" w14:textId="77777777" w:rsidR="00BA565F" w:rsidRDefault="00BA565F">
      <w:pPr>
        <w:pStyle w:val="BodyText"/>
        <w:rPr>
          <w:rFonts w:cs="Arial"/>
          <w:b/>
          <w:sz w:val="32"/>
        </w:rPr>
      </w:pPr>
    </w:p>
    <w:p w14:paraId="68F98C87" w14:textId="77777777" w:rsidR="00BA565F" w:rsidRDefault="00BA565F">
      <w:pPr>
        <w:pStyle w:val="BodyText"/>
        <w:jc w:val="center"/>
        <w:rPr>
          <w:rFonts w:cs="Arial"/>
          <w:b/>
          <w:sz w:val="32"/>
        </w:rPr>
      </w:pPr>
    </w:p>
    <w:p w14:paraId="68F98C88" w14:textId="77777777" w:rsidR="00BA565F" w:rsidRDefault="00BA565F">
      <w:pPr>
        <w:pStyle w:val="Header"/>
        <w:tabs>
          <w:tab w:val="clear" w:pos="4153"/>
          <w:tab w:val="clear" w:pos="8306"/>
        </w:tabs>
        <w:rPr>
          <w:rFonts w:ascii="Arial" w:hAnsi="Arial"/>
        </w:rPr>
      </w:pPr>
    </w:p>
    <w:p w14:paraId="68F98C89" w14:textId="77777777" w:rsidR="00BA565F" w:rsidRDefault="00E80FA4">
      <w:pPr>
        <w:rPr>
          <w:rFonts w:ascii="Arial" w:hAnsi="Arial"/>
        </w:rPr>
        <w:sectPr w:rsidR="00BA565F">
          <w:pgSz w:w="11906" w:h="16838"/>
          <w:pgMar w:top="1440" w:right="0" w:bottom="1440" w:left="0" w:header="709" w:footer="709" w:gutter="0"/>
          <w:cols w:space="708"/>
          <w:docGrid w:linePitch="360"/>
        </w:sectPr>
      </w:pPr>
      <w:r>
        <w:rPr>
          <w:noProof/>
          <w:szCs w:val="20"/>
          <w:lang w:eastAsia="en-GB"/>
        </w:rPr>
        <w:drawing>
          <wp:anchor distT="0" distB="0" distL="114300" distR="114300" simplePos="0" relativeHeight="251657728" behindDoc="1" locked="0" layoutInCell="1" allowOverlap="1" wp14:anchorId="68F99602" wp14:editId="68F99603">
            <wp:simplePos x="0" y="0"/>
            <wp:positionH relativeFrom="column">
              <wp:posOffset>5890895</wp:posOffset>
            </wp:positionH>
            <wp:positionV relativeFrom="paragraph">
              <wp:posOffset>8251825</wp:posOffset>
            </wp:positionV>
            <wp:extent cx="1471295" cy="516890"/>
            <wp:effectExtent l="0" t="0" r="0" b="0"/>
            <wp:wrapNone/>
            <wp:docPr id="12" name="Picture 12" descr="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ord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295" cy="516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lang w:eastAsia="en-GB"/>
        </w:rPr>
        <mc:AlternateContent>
          <mc:Choice Requires="wps">
            <w:drawing>
              <wp:anchor distT="0" distB="0" distL="114300" distR="114300" simplePos="0" relativeHeight="251658752" behindDoc="0" locked="0" layoutInCell="1" allowOverlap="1" wp14:anchorId="68F99604" wp14:editId="68F99605">
                <wp:simplePos x="0" y="0"/>
                <wp:positionH relativeFrom="column">
                  <wp:posOffset>-45085</wp:posOffset>
                </wp:positionH>
                <wp:positionV relativeFrom="paragraph">
                  <wp:posOffset>3296920</wp:posOffset>
                </wp:positionV>
                <wp:extent cx="8001000" cy="1513205"/>
                <wp:effectExtent l="2540" t="0" r="0" b="127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513205"/>
                        </a:xfrm>
                        <a:prstGeom prst="rect">
                          <a:avLst/>
                        </a:prstGeom>
                        <a:solidFill>
                          <a:srgbClr val="FF99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99625" w14:textId="77777777" w:rsidR="00303A29" w:rsidRDefault="00303A29" w:rsidP="001C38D0">
                            <w:pPr>
                              <w:rPr>
                                <w:rFonts w:ascii="Arial" w:hAnsi="Arial"/>
                                <w:b/>
                                <w:color w:val="FFFFFF"/>
                                <w:sz w:val="40"/>
                              </w:rPr>
                            </w:pPr>
                          </w:p>
                          <w:p w14:paraId="68F99626" w14:textId="77777777" w:rsidR="00303A29" w:rsidRDefault="00303A29" w:rsidP="001C38D0">
                            <w:pPr>
                              <w:rPr>
                                <w:rFonts w:ascii="Arial" w:hAnsi="Arial"/>
                                <w:b/>
                                <w:color w:val="FFFFFF"/>
                                <w:sz w:val="40"/>
                              </w:rPr>
                            </w:pPr>
                          </w:p>
                          <w:p w14:paraId="68F99627" w14:textId="77777777" w:rsidR="00303A29" w:rsidRPr="00924D5B" w:rsidRDefault="00303A29" w:rsidP="001C38D0">
                            <w:pPr>
                              <w:rPr>
                                <w:rFonts w:ascii="Arial" w:hAnsi="Arial"/>
                                <w:b/>
                                <w:color w:val="FFFFFF"/>
                                <w:sz w:val="40"/>
                              </w:rPr>
                            </w:pPr>
                            <w:r>
                              <w:rPr>
                                <w:rFonts w:ascii="Arial" w:hAnsi="Arial"/>
                                <w:b/>
                                <w:color w:val="FFFFFF"/>
                                <w:sz w:val="40"/>
                              </w:rPr>
                              <w:t xml:space="preserve">         </w:t>
                            </w:r>
                            <w:r w:rsidRPr="00924D5B">
                              <w:rPr>
                                <w:rFonts w:ascii="Arial" w:hAnsi="Arial"/>
                                <w:b/>
                                <w:color w:val="FFFFFF"/>
                                <w:sz w:val="40"/>
                              </w:rPr>
                              <w:t>www.swindon.gov.uk</w:t>
                            </w:r>
                          </w:p>
                          <w:p w14:paraId="68F99628" w14:textId="77777777" w:rsidR="00303A29" w:rsidRDefault="00303A29" w:rsidP="001C3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margin-left:-3.55pt;margin-top:259.6pt;width:630pt;height:11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" fillcolor="#f90" stroked="f">
                <v:textbox>
                  <w:txbxContent>
                    <w:p w14:paraId="68F99625" w14:textId="77777777" w:rsidR="00303A29" w:rsidRDefault="00303A29" w:rsidP="001C38D0">
                      <w:pPr>
                        <w:rPr>
                          <w:rFonts w:ascii="Arial" w:hAnsi="Arial"/>
                          <w:b/>
                          <w:color w:val="FFFFFF"/>
                          <w:sz w:val="40"/>
                        </w:rPr>
                      </w:pPr>
                    </w:p>
                    <w:p w14:paraId="68F99626" w14:textId="77777777" w:rsidR="00303A29" w:rsidRDefault="00303A29" w:rsidP="001C38D0">
                      <w:pPr>
                        <w:rPr>
                          <w:rFonts w:ascii="Arial" w:hAnsi="Arial"/>
                          <w:b/>
                          <w:color w:val="FFFFFF"/>
                          <w:sz w:val="40"/>
                        </w:rPr>
                      </w:pPr>
                    </w:p>
                    <w:p w14:paraId="68F99627" w14:textId="77777777" w:rsidR="00303A29" w:rsidRPr="00924D5B" w:rsidRDefault="00303A29" w:rsidP="001C38D0">
                      <w:pPr>
                        <w:rPr>
                          <w:rFonts w:ascii="Arial" w:hAnsi="Arial"/>
                          <w:b/>
                          <w:color w:val="FFFFFF"/>
                          <w:sz w:val="40"/>
                        </w:rPr>
                      </w:pPr>
                      <w:r>
                        <w:rPr>
                          <w:rFonts w:ascii="Arial" w:hAnsi="Arial"/>
                          <w:b/>
                          <w:color w:val="FFFFFF"/>
                          <w:sz w:val="40"/>
                        </w:rPr>
                        <w:t xml:space="preserve">         </w:t>
                      </w:r>
                      <w:r w:rsidRPr="00924D5B">
                        <w:rPr>
                          <w:rFonts w:ascii="Arial" w:hAnsi="Arial"/>
                          <w:b/>
                          <w:color w:val="FFFFFF"/>
                          <w:sz w:val="40"/>
                        </w:rPr>
                        <w:t>www.swindon.gov.uk</w:t>
                      </w:r>
                    </w:p>
                    <w:p w14:paraId="68F99628" w14:textId="77777777" w:rsidR="00303A29" w:rsidRDefault="00303A29" w:rsidP="001C38D0"/>
                  </w:txbxContent>
                </v:textbox>
              </v:rect>
            </w:pict>
          </mc:Fallback>
        </mc:AlternateContent>
      </w:r>
    </w:p>
    <w:p w14:paraId="68F98C8A" w14:textId="77777777" w:rsidR="00BA565F" w:rsidRDefault="00BA565F">
      <w:pPr>
        <w:pStyle w:val="Title"/>
        <w:tabs>
          <w:tab w:val="left" w:pos="709"/>
        </w:tabs>
        <w:jc w:val="left"/>
        <w:rPr>
          <w:rFonts w:cs="Arial"/>
        </w:rPr>
      </w:pPr>
    </w:p>
    <w:p w14:paraId="68F98C8B" w14:textId="77777777" w:rsidR="00BA565F" w:rsidRDefault="00BA565F">
      <w:pPr>
        <w:pStyle w:val="Title"/>
        <w:pBdr>
          <w:top w:val="single" w:sz="4" w:space="1" w:color="auto"/>
          <w:left w:val="single" w:sz="4" w:space="4" w:color="auto"/>
          <w:bottom w:val="single" w:sz="4" w:space="1" w:color="auto"/>
          <w:right w:val="single" w:sz="4" w:space="4" w:color="auto"/>
        </w:pBdr>
        <w:shd w:val="pct10" w:color="auto" w:fill="FFFFFF"/>
        <w:tabs>
          <w:tab w:val="left" w:pos="709"/>
        </w:tabs>
        <w:rPr>
          <w:rFonts w:cs="Arial"/>
          <w:iCs/>
          <w:caps/>
        </w:rPr>
      </w:pPr>
      <w:r>
        <w:rPr>
          <w:rFonts w:cs="Arial"/>
          <w:iCs/>
        </w:rPr>
        <w:t>Content</w:t>
      </w:r>
    </w:p>
    <w:p w14:paraId="68F98C8C" w14:textId="77777777" w:rsidR="00BA565F" w:rsidRDefault="00BA565F">
      <w:pPr>
        <w:pStyle w:val="Title"/>
        <w:tabs>
          <w:tab w:val="left" w:pos="709"/>
        </w:tabs>
        <w:jc w:val="both"/>
        <w:rPr>
          <w:rFonts w:cs="Arial"/>
          <w:b w:val="0"/>
          <w:i/>
          <w:caps/>
        </w:rPr>
      </w:pPr>
    </w:p>
    <w:p w14:paraId="68F98C8D" w14:textId="77777777" w:rsidR="001C38D0" w:rsidRDefault="001C38D0">
      <w:pPr>
        <w:pStyle w:val="Heading2"/>
      </w:pPr>
    </w:p>
    <w:p w14:paraId="68F98C8E" w14:textId="49ED2130" w:rsidR="00BA565F" w:rsidRPr="0017751C" w:rsidRDefault="00BA565F">
      <w:pPr>
        <w:pStyle w:val="Heading2"/>
      </w:pPr>
      <w:r w:rsidRPr="0017751C">
        <w:t xml:space="preserve">Section </w:t>
      </w:r>
      <w:r w:rsidR="00F93663" w:rsidRPr="0017751C">
        <w:t>1</w:t>
      </w:r>
      <w:r w:rsidR="0017751C">
        <w:t xml:space="preserve"> </w:t>
      </w:r>
      <w:r w:rsidR="0017751C">
        <w:tab/>
      </w:r>
      <w:r w:rsidR="00F93663" w:rsidRPr="0017751C">
        <w:t>General</w:t>
      </w:r>
      <w:r w:rsidRPr="0017751C">
        <w:t xml:space="preserve"> Information</w:t>
      </w:r>
    </w:p>
    <w:p w14:paraId="68F98C8F" w14:textId="77777777" w:rsidR="00BA565F" w:rsidRPr="0017751C" w:rsidRDefault="001C38D0" w:rsidP="001C38D0">
      <w:pPr>
        <w:ind w:left="1440"/>
        <w:rPr>
          <w:rFonts w:ascii="Arial" w:hAnsi="Arial"/>
        </w:rPr>
      </w:pPr>
      <w:r w:rsidRPr="0017751C">
        <w:rPr>
          <w:rFonts w:ascii="Arial" w:hAnsi="Arial"/>
        </w:rPr>
        <w:t xml:space="preserve">   </w:t>
      </w:r>
      <w:r w:rsidR="00BA565F" w:rsidRPr="0017751C">
        <w:rPr>
          <w:rFonts w:ascii="Arial" w:hAnsi="Arial"/>
        </w:rPr>
        <w:t>Instructions to Tenderers</w:t>
      </w:r>
    </w:p>
    <w:p w14:paraId="68F98C93" w14:textId="77777777" w:rsidR="00BA565F" w:rsidRPr="0017751C" w:rsidRDefault="00BA565F">
      <w:pPr>
        <w:rPr>
          <w:rFonts w:ascii="Arial" w:hAnsi="Arial"/>
        </w:rPr>
      </w:pPr>
    </w:p>
    <w:p w14:paraId="68F98C94" w14:textId="28DD82D3" w:rsidR="00BA565F" w:rsidRPr="0017751C" w:rsidRDefault="00BA565F">
      <w:pPr>
        <w:rPr>
          <w:rFonts w:ascii="Arial" w:hAnsi="Arial"/>
        </w:rPr>
      </w:pPr>
      <w:r w:rsidRPr="0017751C">
        <w:rPr>
          <w:rFonts w:ascii="Arial" w:hAnsi="Arial"/>
          <w:b/>
        </w:rPr>
        <w:t xml:space="preserve">Section 2 </w:t>
      </w:r>
      <w:r w:rsidR="0017751C">
        <w:rPr>
          <w:rFonts w:ascii="Arial" w:hAnsi="Arial"/>
          <w:b/>
        </w:rPr>
        <w:tab/>
      </w:r>
      <w:r w:rsidRPr="0017751C">
        <w:rPr>
          <w:rFonts w:ascii="Arial" w:hAnsi="Arial"/>
          <w:b/>
          <w:bCs/>
        </w:rPr>
        <w:t>General Conditions of Contract</w:t>
      </w:r>
    </w:p>
    <w:p w14:paraId="68F98C96" w14:textId="77777777" w:rsidR="00BA565F" w:rsidRPr="0017751C" w:rsidRDefault="00BA565F">
      <w:pPr>
        <w:rPr>
          <w:rFonts w:ascii="Arial" w:hAnsi="Arial"/>
        </w:rPr>
      </w:pPr>
    </w:p>
    <w:p w14:paraId="68F98C97" w14:textId="302D66C2" w:rsidR="00BA565F" w:rsidRPr="0017751C" w:rsidRDefault="00BA565F">
      <w:pPr>
        <w:pStyle w:val="Heading2"/>
      </w:pPr>
      <w:r w:rsidRPr="0017751C">
        <w:t xml:space="preserve">Section </w:t>
      </w:r>
      <w:r w:rsidR="00F93663" w:rsidRPr="0017751C">
        <w:t>3</w:t>
      </w:r>
      <w:r w:rsidR="0017751C">
        <w:tab/>
      </w:r>
      <w:r w:rsidR="00F93663" w:rsidRPr="0017751C">
        <w:t>Background</w:t>
      </w:r>
      <w:r w:rsidRPr="0017751C">
        <w:t xml:space="preserve"> Information</w:t>
      </w:r>
    </w:p>
    <w:p w14:paraId="68F98C99" w14:textId="77777777" w:rsidR="00BA565F" w:rsidRPr="0017751C" w:rsidRDefault="00BA565F">
      <w:pPr>
        <w:rPr>
          <w:rFonts w:ascii="Arial" w:hAnsi="Arial"/>
          <w:highlight w:val="yellow"/>
        </w:rPr>
      </w:pPr>
    </w:p>
    <w:p w14:paraId="68F98C9B" w14:textId="11492B9B" w:rsidR="00BA565F" w:rsidRPr="0017751C" w:rsidRDefault="00BA565F">
      <w:pPr>
        <w:rPr>
          <w:rFonts w:ascii="Arial" w:hAnsi="Arial"/>
          <w:b/>
        </w:rPr>
      </w:pPr>
      <w:r w:rsidRPr="0017751C">
        <w:rPr>
          <w:rFonts w:ascii="Arial" w:hAnsi="Arial"/>
          <w:b/>
        </w:rPr>
        <w:t xml:space="preserve">Section </w:t>
      </w:r>
      <w:r w:rsidR="00F93663" w:rsidRPr="0017751C">
        <w:rPr>
          <w:rFonts w:ascii="Arial" w:hAnsi="Arial"/>
          <w:b/>
        </w:rPr>
        <w:t>4</w:t>
      </w:r>
      <w:r w:rsidR="0017751C">
        <w:rPr>
          <w:rFonts w:ascii="Arial" w:hAnsi="Arial"/>
          <w:b/>
        </w:rPr>
        <w:tab/>
        <w:t>Supplier Selection</w:t>
      </w:r>
      <w:r w:rsidRPr="0017751C">
        <w:rPr>
          <w:rFonts w:ascii="Arial" w:hAnsi="Arial"/>
          <w:b/>
        </w:rPr>
        <w:t xml:space="preserve"> Questionnaire</w:t>
      </w:r>
    </w:p>
    <w:p w14:paraId="68F98C9C" w14:textId="77777777" w:rsidR="00BA565F" w:rsidRPr="0017751C" w:rsidRDefault="00BA565F">
      <w:pPr>
        <w:rPr>
          <w:rFonts w:ascii="Arial" w:hAnsi="Arial"/>
        </w:rPr>
      </w:pPr>
    </w:p>
    <w:p w14:paraId="68F98C9E" w14:textId="33291213" w:rsidR="00BA565F" w:rsidRPr="0017751C" w:rsidRDefault="00BA565F" w:rsidP="0017751C">
      <w:pPr>
        <w:pStyle w:val="Heading2"/>
      </w:pPr>
      <w:r w:rsidRPr="0017751C">
        <w:t xml:space="preserve">Section </w:t>
      </w:r>
      <w:r w:rsidR="00F93663" w:rsidRPr="0017751C">
        <w:t>5</w:t>
      </w:r>
      <w:r w:rsidR="0017751C">
        <w:tab/>
      </w:r>
      <w:r w:rsidRPr="0017751C">
        <w:t>Specification</w:t>
      </w:r>
    </w:p>
    <w:p w14:paraId="68F98C9F" w14:textId="77777777" w:rsidR="00BA565F" w:rsidRPr="0017751C" w:rsidRDefault="00BA565F">
      <w:pPr>
        <w:rPr>
          <w:rFonts w:ascii="Arial" w:hAnsi="Arial"/>
          <w:highlight w:val="yellow"/>
        </w:rPr>
      </w:pPr>
    </w:p>
    <w:p w14:paraId="68F98CA0" w14:textId="62BF8E11" w:rsidR="00BA565F" w:rsidRPr="0017751C" w:rsidRDefault="00BA565F">
      <w:pPr>
        <w:rPr>
          <w:rFonts w:ascii="Arial" w:hAnsi="Arial"/>
          <w:b/>
        </w:rPr>
      </w:pPr>
      <w:r w:rsidRPr="0017751C">
        <w:rPr>
          <w:rFonts w:ascii="Arial" w:hAnsi="Arial"/>
          <w:b/>
        </w:rPr>
        <w:t xml:space="preserve">Section </w:t>
      </w:r>
      <w:r w:rsidR="00F93663" w:rsidRPr="0017751C">
        <w:rPr>
          <w:rFonts w:ascii="Arial" w:hAnsi="Arial"/>
          <w:b/>
        </w:rPr>
        <w:t>6</w:t>
      </w:r>
      <w:r w:rsidR="0017751C">
        <w:rPr>
          <w:rFonts w:ascii="Arial" w:hAnsi="Arial"/>
          <w:b/>
        </w:rPr>
        <w:tab/>
        <w:t>Tender Award Questions</w:t>
      </w:r>
    </w:p>
    <w:p w14:paraId="68F98CA1" w14:textId="77777777" w:rsidR="00BA565F" w:rsidRDefault="00BA565F">
      <w:pPr>
        <w:rPr>
          <w:rFonts w:ascii="Arial" w:hAnsi="Arial"/>
        </w:rPr>
      </w:pPr>
    </w:p>
    <w:p w14:paraId="1F16A0DB" w14:textId="4225AA6E" w:rsidR="0017751C" w:rsidRPr="0017751C" w:rsidRDefault="0017751C" w:rsidP="0017751C">
      <w:pPr>
        <w:rPr>
          <w:rFonts w:ascii="Arial" w:hAnsi="Arial"/>
          <w:b/>
        </w:rPr>
      </w:pPr>
      <w:r w:rsidRPr="0017751C">
        <w:rPr>
          <w:rFonts w:ascii="Arial" w:hAnsi="Arial"/>
          <w:b/>
        </w:rPr>
        <w:t xml:space="preserve">Section </w:t>
      </w:r>
      <w:r>
        <w:rPr>
          <w:rFonts w:ascii="Arial" w:hAnsi="Arial"/>
          <w:b/>
        </w:rPr>
        <w:tab/>
      </w:r>
      <w:r w:rsidRPr="0017751C">
        <w:rPr>
          <w:rFonts w:ascii="Arial" w:hAnsi="Arial"/>
          <w:b/>
        </w:rPr>
        <w:t>Pricing and Payment Schedule</w:t>
      </w:r>
    </w:p>
    <w:p w14:paraId="08505902" w14:textId="77777777" w:rsidR="0017751C" w:rsidRDefault="0017751C">
      <w:pPr>
        <w:rPr>
          <w:rFonts w:ascii="Arial" w:hAnsi="Arial"/>
        </w:rPr>
      </w:pPr>
    </w:p>
    <w:p w14:paraId="0D7365D7" w14:textId="77777777" w:rsidR="0017751C" w:rsidRPr="0017751C" w:rsidRDefault="0017751C">
      <w:pPr>
        <w:rPr>
          <w:rFonts w:ascii="Arial" w:hAnsi="Arial"/>
        </w:rPr>
      </w:pPr>
    </w:p>
    <w:p w14:paraId="310BD04B" w14:textId="77777777" w:rsidR="0017751C" w:rsidRPr="00693689" w:rsidRDefault="0017751C" w:rsidP="0017751C">
      <w:pPr>
        <w:pStyle w:val="Heading2"/>
      </w:pPr>
      <w:r w:rsidRPr="00693689">
        <w:t>Appendices</w:t>
      </w:r>
    </w:p>
    <w:p w14:paraId="2D42921B" w14:textId="77777777" w:rsidR="0017751C" w:rsidRPr="00693689" w:rsidRDefault="0017751C" w:rsidP="0017751C"/>
    <w:p w14:paraId="6DEBECDF" w14:textId="77777777" w:rsidR="0017751C" w:rsidRPr="00693689" w:rsidRDefault="0017751C" w:rsidP="0017751C">
      <w:pPr>
        <w:rPr>
          <w:rFonts w:ascii="Arial" w:hAnsi="Arial"/>
        </w:rPr>
      </w:pPr>
      <w:r w:rsidRPr="001E62EB">
        <w:rPr>
          <w:rFonts w:ascii="Arial" w:hAnsi="Arial"/>
          <w:b/>
        </w:rPr>
        <w:t xml:space="preserve">Appendix </w:t>
      </w:r>
      <w:proofErr w:type="gramStart"/>
      <w:r w:rsidRPr="001E62EB">
        <w:rPr>
          <w:rFonts w:ascii="Arial" w:hAnsi="Arial"/>
          <w:b/>
        </w:rPr>
        <w:t>A</w:t>
      </w:r>
      <w:proofErr w:type="gramEnd"/>
      <w:r w:rsidRPr="001E62EB">
        <w:rPr>
          <w:rFonts w:ascii="Arial" w:hAnsi="Arial"/>
          <w:b/>
        </w:rPr>
        <w:tab/>
      </w:r>
      <w:r w:rsidRPr="00693689">
        <w:rPr>
          <w:rFonts w:ascii="Arial" w:hAnsi="Arial"/>
        </w:rPr>
        <w:tab/>
        <w:t>Certificate of Bona Fide Tender</w:t>
      </w:r>
    </w:p>
    <w:p w14:paraId="0EEB29C4" w14:textId="77777777" w:rsidR="0017751C" w:rsidRDefault="0017751C" w:rsidP="0017751C">
      <w:pPr>
        <w:rPr>
          <w:rFonts w:ascii="Arial" w:hAnsi="Arial"/>
        </w:rPr>
      </w:pPr>
      <w:r w:rsidRPr="001E62EB">
        <w:rPr>
          <w:rFonts w:ascii="Arial" w:hAnsi="Arial"/>
          <w:b/>
        </w:rPr>
        <w:t>Appendix B</w:t>
      </w:r>
      <w:r w:rsidRPr="00693689">
        <w:rPr>
          <w:rFonts w:ascii="Arial" w:hAnsi="Arial"/>
        </w:rPr>
        <w:tab/>
      </w:r>
      <w:r w:rsidRPr="00693689">
        <w:rPr>
          <w:rFonts w:ascii="Arial" w:hAnsi="Arial"/>
        </w:rPr>
        <w:tab/>
        <w:t>Freedom of Information Act 2000 (FOI) Exemption Form</w:t>
      </w:r>
    </w:p>
    <w:p w14:paraId="6EADF654" w14:textId="77777777" w:rsidR="0017751C" w:rsidRDefault="0017751C" w:rsidP="0017751C">
      <w:pPr>
        <w:rPr>
          <w:rFonts w:ascii="Arial" w:hAnsi="Arial"/>
        </w:rPr>
      </w:pPr>
      <w:r w:rsidRPr="001E62EB">
        <w:rPr>
          <w:rFonts w:ascii="Arial" w:hAnsi="Arial"/>
          <w:b/>
        </w:rPr>
        <w:t>Appendix C</w:t>
      </w:r>
      <w:r>
        <w:rPr>
          <w:rFonts w:ascii="Arial" w:hAnsi="Arial"/>
        </w:rPr>
        <w:tab/>
      </w:r>
      <w:r>
        <w:rPr>
          <w:rFonts w:ascii="Arial" w:hAnsi="Arial"/>
        </w:rPr>
        <w:tab/>
        <w:t>Form of Agreement</w:t>
      </w:r>
    </w:p>
    <w:p w14:paraId="22CFE236" w14:textId="06B22CD9" w:rsidR="0017751C" w:rsidRDefault="0017751C" w:rsidP="0017751C">
      <w:pPr>
        <w:ind w:left="2160" w:hanging="2160"/>
        <w:rPr>
          <w:rFonts w:ascii="Arial" w:hAnsi="Arial"/>
        </w:rPr>
      </w:pPr>
      <w:r w:rsidRPr="001E62EB">
        <w:rPr>
          <w:rFonts w:ascii="Arial" w:hAnsi="Arial"/>
          <w:b/>
        </w:rPr>
        <w:t>Appendix D</w:t>
      </w:r>
      <w:r>
        <w:rPr>
          <w:rFonts w:ascii="Arial" w:hAnsi="Arial"/>
        </w:rPr>
        <w:tab/>
        <w:t xml:space="preserve">Tender Address Label </w:t>
      </w:r>
    </w:p>
    <w:p w14:paraId="68F98CA5" w14:textId="77777777" w:rsidR="00BA565F" w:rsidRPr="001C38D0" w:rsidRDefault="00BA565F">
      <w:pPr>
        <w:pStyle w:val="Title"/>
        <w:tabs>
          <w:tab w:val="left" w:pos="709"/>
        </w:tabs>
        <w:jc w:val="left"/>
        <w:rPr>
          <w:rFonts w:cs="Arial"/>
          <w:sz w:val="28"/>
        </w:rPr>
      </w:pPr>
      <w:r w:rsidRPr="001C38D0">
        <w:rPr>
          <w:sz w:val="28"/>
        </w:rPr>
        <w:br w:type="page"/>
      </w:r>
    </w:p>
    <w:p w14:paraId="68F98CA6" w14:textId="77777777" w:rsidR="00BA565F" w:rsidRDefault="00BA565F" w:rsidP="0017751C">
      <w:pPr>
        <w:pStyle w:val="Title"/>
        <w:pBdr>
          <w:top w:val="single" w:sz="4" w:space="1" w:color="auto"/>
          <w:left w:val="single" w:sz="4" w:space="4" w:color="auto"/>
          <w:bottom w:val="single" w:sz="4" w:space="1" w:color="auto"/>
          <w:right w:val="single" w:sz="4" w:space="4" w:color="auto"/>
        </w:pBdr>
        <w:shd w:val="pct10" w:color="auto" w:fill="FFFFFF"/>
        <w:tabs>
          <w:tab w:val="left" w:pos="709"/>
        </w:tabs>
        <w:jc w:val="left"/>
        <w:rPr>
          <w:rFonts w:cs="Arial"/>
          <w:iCs/>
          <w:caps/>
        </w:rPr>
      </w:pPr>
      <w:r>
        <w:rPr>
          <w:rFonts w:cs="Arial"/>
          <w:iCs/>
        </w:rPr>
        <w:lastRenderedPageBreak/>
        <w:t>Section 1 - General Information</w:t>
      </w:r>
    </w:p>
    <w:p w14:paraId="68F98CA7" w14:textId="77777777" w:rsidR="00BA565F" w:rsidRDefault="00BA565F">
      <w:pPr>
        <w:rPr>
          <w:rFonts w:ascii="Arial" w:hAnsi="Arial"/>
        </w:rPr>
      </w:pPr>
    </w:p>
    <w:p w14:paraId="68F98CA8" w14:textId="77777777" w:rsidR="00BA565F" w:rsidRDefault="00BA565F">
      <w:pPr>
        <w:pStyle w:val="Heading2"/>
      </w:pPr>
      <w:r>
        <w:t>Instructions to Tenderers</w:t>
      </w:r>
    </w:p>
    <w:p w14:paraId="68F98CA9" w14:textId="77777777" w:rsidR="00BA565F" w:rsidRDefault="00BA565F">
      <w:pPr>
        <w:rPr>
          <w:rFonts w:ascii="Arial" w:hAnsi="Arial"/>
        </w:rPr>
      </w:pPr>
    </w:p>
    <w:p w14:paraId="68F98CAA" w14:textId="77777777" w:rsidR="00BA565F" w:rsidRDefault="00BA565F">
      <w:pPr>
        <w:pStyle w:val="Heading2"/>
      </w:pPr>
      <w:r>
        <w:t>1</w:t>
      </w:r>
      <w:r>
        <w:tab/>
        <w:t xml:space="preserve">Statement </w:t>
      </w:r>
      <w:proofErr w:type="gramStart"/>
      <w:r>
        <w:t>Of</w:t>
      </w:r>
      <w:proofErr w:type="gramEnd"/>
      <w:r>
        <w:t xml:space="preserve"> Purpose</w:t>
      </w:r>
    </w:p>
    <w:p w14:paraId="68F98CAB" w14:textId="6753D1AB" w:rsidR="00BA565F" w:rsidRDefault="00BA565F">
      <w:pPr>
        <w:ind w:left="720" w:hanging="720"/>
        <w:rPr>
          <w:rFonts w:ascii="Arial" w:hAnsi="Arial"/>
        </w:rPr>
      </w:pPr>
      <w:r>
        <w:rPr>
          <w:rFonts w:ascii="Arial" w:hAnsi="Arial"/>
        </w:rPr>
        <w:t>1.1</w:t>
      </w:r>
      <w:r>
        <w:rPr>
          <w:rFonts w:ascii="Arial" w:hAnsi="Arial"/>
        </w:rPr>
        <w:tab/>
        <w:t>Swindon Borough Council (SBC</w:t>
      </w:r>
      <w:proofErr w:type="gramStart"/>
      <w:r>
        <w:rPr>
          <w:rFonts w:ascii="Arial" w:hAnsi="Arial"/>
        </w:rPr>
        <w:t>),</w:t>
      </w:r>
      <w:proofErr w:type="gramEnd"/>
      <w:r>
        <w:rPr>
          <w:rFonts w:ascii="Arial" w:hAnsi="Arial"/>
        </w:rPr>
        <w:t xml:space="preserve"> wishes to submit to tender the requirements for the provision of </w:t>
      </w:r>
      <w:r w:rsidR="00AD090A">
        <w:rPr>
          <w:rFonts w:ascii="Arial" w:hAnsi="Arial"/>
        </w:rPr>
        <w:t xml:space="preserve">site heat mapping and </w:t>
      </w:r>
      <w:proofErr w:type="spellStart"/>
      <w:r w:rsidR="00AD090A">
        <w:rPr>
          <w:rFonts w:ascii="Arial" w:hAnsi="Arial"/>
        </w:rPr>
        <w:t>masterplanning</w:t>
      </w:r>
      <w:proofErr w:type="spellEnd"/>
      <w:r w:rsidR="00AD090A">
        <w:rPr>
          <w:rFonts w:ascii="Arial" w:hAnsi="Arial"/>
        </w:rPr>
        <w:t xml:space="preserve"> and a feasibility study.</w:t>
      </w:r>
    </w:p>
    <w:p w14:paraId="68F98CAC" w14:textId="77777777" w:rsidR="00BA565F" w:rsidRDefault="00BA565F">
      <w:pPr>
        <w:rPr>
          <w:rFonts w:ascii="Arial" w:hAnsi="Arial"/>
        </w:rPr>
      </w:pPr>
    </w:p>
    <w:p w14:paraId="68F98CAD" w14:textId="77777777" w:rsidR="00BA565F" w:rsidRDefault="00BA565F">
      <w:pPr>
        <w:ind w:left="720" w:hanging="720"/>
        <w:rPr>
          <w:rFonts w:ascii="Arial" w:hAnsi="Arial"/>
        </w:rPr>
      </w:pPr>
      <w:r>
        <w:rPr>
          <w:rFonts w:ascii="Arial" w:hAnsi="Arial"/>
        </w:rPr>
        <w:t>1.2</w:t>
      </w:r>
      <w:r>
        <w:rPr>
          <w:rFonts w:ascii="Arial" w:hAnsi="Arial"/>
        </w:rPr>
        <w:tab/>
        <w:t>Companies are now being formally invited to meet these requirements and the purpose of this document is to provide the necessary information to enable Tenderers to submit a response.</w:t>
      </w:r>
    </w:p>
    <w:p w14:paraId="68F98CAE" w14:textId="77777777" w:rsidR="00BA565F" w:rsidRDefault="00BA565F">
      <w:pPr>
        <w:rPr>
          <w:rFonts w:ascii="Arial" w:hAnsi="Arial"/>
        </w:rPr>
      </w:pPr>
    </w:p>
    <w:p w14:paraId="68F98CAF" w14:textId="77777777" w:rsidR="00BA565F" w:rsidRDefault="00BA565F">
      <w:pPr>
        <w:ind w:left="720" w:hanging="720"/>
        <w:rPr>
          <w:rFonts w:ascii="Arial" w:hAnsi="Arial"/>
        </w:rPr>
      </w:pPr>
      <w:r>
        <w:rPr>
          <w:rFonts w:ascii="Arial" w:hAnsi="Arial"/>
        </w:rPr>
        <w:t>1.3</w:t>
      </w:r>
      <w:r>
        <w:rPr>
          <w:rFonts w:ascii="Arial" w:hAnsi="Arial"/>
        </w:rPr>
        <w:tab/>
        <w:t xml:space="preserve">All potential respondents receiving this Request for Prices (“Request”) are herein referred to as “Tenderer”. </w:t>
      </w:r>
    </w:p>
    <w:p w14:paraId="68F98CB0" w14:textId="77777777" w:rsidR="00BA565F" w:rsidRDefault="00BA565F">
      <w:pPr>
        <w:rPr>
          <w:rFonts w:ascii="Arial" w:hAnsi="Arial"/>
        </w:rPr>
      </w:pPr>
    </w:p>
    <w:p w14:paraId="68F98CB1" w14:textId="77777777" w:rsidR="00BA565F" w:rsidRDefault="00BA565F">
      <w:pPr>
        <w:pStyle w:val="Heading2"/>
      </w:pPr>
      <w:r>
        <w:t>2</w:t>
      </w:r>
      <w:r>
        <w:tab/>
        <w:t>Procurement Policy</w:t>
      </w:r>
    </w:p>
    <w:p w14:paraId="68F98CB2" w14:textId="77777777" w:rsidR="00BA565F" w:rsidRDefault="00BA565F">
      <w:pPr>
        <w:ind w:left="720" w:hanging="720"/>
        <w:rPr>
          <w:rFonts w:ascii="Arial" w:hAnsi="Arial"/>
        </w:rPr>
      </w:pPr>
      <w:r>
        <w:rPr>
          <w:rFonts w:ascii="Arial" w:hAnsi="Arial"/>
        </w:rPr>
        <w:t>2.1</w:t>
      </w:r>
      <w:r>
        <w:rPr>
          <w:rFonts w:ascii="Arial" w:hAnsi="Arial"/>
        </w:rPr>
        <w:tab/>
        <w:t xml:space="preserve">It is SBC policy to reduce current and future business costs wherever possible.  The cost benefits of any project must be economically justifiable after the objectives for Products/Services have been met.  Individual Tenderers’ overall operations will be considered in determining which response is the most appropriate for SBC needs.  Tenderers are therefore encouraged to submit the full range of value added services that they can offer within their tender response. </w:t>
      </w:r>
    </w:p>
    <w:p w14:paraId="68F98CB3" w14:textId="77777777" w:rsidR="00BA565F" w:rsidRDefault="00BA565F">
      <w:pPr>
        <w:rPr>
          <w:rFonts w:ascii="Arial" w:hAnsi="Arial"/>
        </w:rPr>
      </w:pPr>
    </w:p>
    <w:p w14:paraId="68F98CB4" w14:textId="77777777" w:rsidR="00BA565F" w:rsidRDefault="00BA565F">
      <w:pPr>
        <w:pStyle w:val="Heading2"/>
      </w:pPr>
      <w:r>
        <w:t>3</w:t>
      </w:r>
      <w:r>
        <w:tab/>
        <w:t>Liability</w:t>
      </w:r>
    </w:p>
    <w:p w14:paraId="68F98CB5" w14:textId="77777777" w:rsidR="00BA565F" w:rsidRDefault="00BA565F">
      <w:pPr>
        <w:ind w:left="720" w:hanging="720"/>
        <w:rPr>
          <w:rFonts w:ascii="Arial" w:hAnsi="Arial"/>
        </w:rPr>
      </w:pPr>
      <w:r>
        <w:rPr>
          <w:rFonts w:ascii="Arial" w:hAnsi="Arial"/>
        </w:rPr>
        <w:t>3.1</w:t>
      </w:r>
      <w:r>
        <w:rPr>
          <w:rFonts w:ascii="Arial" w:hAnsi="Arial"/>
        </w:rPr>
        <w:tab/>
        <w:t>SBC shall incur no obligation or liability whatsoever to anyone by issuing the Request or action by any party relative hereto.</w:t>
      </w:r>
    </w:p>
    <w:p w14:paraId="68F98CB6" w14:textId="77777777" w:rsidR="00BA565F" w:rsidRDefault="00BA565F">
      <w:pPr>
        <w:rPr>
          <w:rFonts w:ascii="Arial" w:hAnsi="Arial"/>
        </w:rPr>
      </w:pPr>
    </w:p>
    <w:p w14:paraId="68F98CB7" w14:textId="77777777" w:rsidR="00BA565F" w:rsidRDefault="00BA565F">
      <w:pPr>
        <w:pStyle w:val="Heading2"/>
      </w:pPr>
      <w:r>
        <w:t>4</w:t>
      </w:r>
      <w:r>
        <w:tab/>
        <w:t xml:space="preserve">Notification </w:t>
      </w:r>
      <w:proofErr w:type="gramStart"/>
      <w:r>
        <w:t>Of</w:t>
      </w:r>
      <w:proofErr w:type="gramEnd"/>
      <w:r>
        <w:t xml:space="preserve"> Intent</w:t>
      </w:r>
    </w:p>
    <w:p w14:paraId="68F98CB8" w14:textId="46E16677" w:rsidR="00BA565F" w:rsidRDefault="00BA565F">
      <w:pPr>
        <w:ind w:left="720" w:hanging="720"/>
        <w:rPr>
          <w:rFonts w:ascii="Arial" w:hAnsi="Arial"/>
        </w:rPr>
      </w:pPr>
      <w:r>
        <w:rPr>
          <w:rFonts w:ascii="Arial" w:hAnsi="Arial"/>
        </w:rPr>
        <w:t>4.1</w:t>
      </w:r>
      <w:r>
        <w:rPr>
          <w:rFonts w:ascii="Arial" w:hAnsi="Arial"/>
        </w:rPr>
        <w:tab/>
        <w:t xml:space="preserve">On or before </w:t>
      </w:r>
      <w:r w:rsidR="007E7A79">
        <w:rPr>
          <w:rFonts w:ascii="Arial" w:hAnsi="Arial"/>
          <w:b/>
          <w:bCs/>
        </w:rPr>
        <w:t>4 December</w:t>
      </w:r>
      <w:r w:rsidR="00970741">
        <w:rPr>
          <w:rFonts w:ascii="Arial" w:hAnsi="Arial"/>
          <w:b/>
          <w:bCs/>
        </w:rPr>
        <w:t xml:space="preserve"> 2015 </w:t>
      </w:r>
      <w:r>
        <w:rPr>
          <w:rFonts w:ascii="Arial" w:hAnsi="Arial"/>
        </w:rPr>
        <w:t xml:space="preserve">each Tenderer receiving this Request must notify the </w:t>
      </w:r>
      <w:r w:rsidR="00AD090A">
        <w:rPr>
          <w:rFonts w:ascii="Arial" w:hAnsi="Arial"/>
          <w:b/>
          <w:bCs/>
        </w:rPr>
        <w:t>Programme Manager, Economy and Skills</w:t>
      </w:r>
      <w:r>
        <w:rPr>
          <w:rFonts w:ascii="Arial" w:hAnsi="Arial"/>
        </w:rPr>
        <w:t xml:space="preserve"> </w:t>
      </w:r>
      <w:r w:rsidR="00AD090A">
        <w:rPr>
          <w:rFonts w:ascii="Arial" w:hAnsi="Arial"/>
        </w:rPr>
        <w:t xml:space="preserve">– Philippa Venables - </w:t>
      </w:r>
      <w:r>
        <w:rPr>
          <w:rFonts w:ascii="Arial" w:hAnsi="Arial"/>
        </w:rPr>
        <w:t>(see 7.1 for details) in writing or by e-mail, of its intention to submit a Response.  If you do not wish to tender, please ensure that all documents are returned, providing details of the reasons for not submitting a proposal.</w:t>
      </w:r>
    </w:p>
    <w:p w14:paraId="68F98CB9" w14:textId="77777777" w:rsidR="00BA565F" w:rsidRDefault="00BA565F">
      <w:pPr>
        <w:rPr>
          <w:rFonts w:ascii="Arial" w:hAnsi="Arial"/>
        </w:rPr>
      </w:pPr>
    </w:p>
    <w:p w14:paraId="68F98CBA" w14:textId="77777777" w:rsidR="00BA565F" w:rsidRDefault="00BA565F">
      <w:pPr>
        <w:pStyle w:val="Heading2"/>
      </w:pPr>
      <w:r>
        <w:t>5</w:t>
      </w:r>
      <w:r>
        <w:tab/>
        <w:t xml:space="preserve">Terms </w:t>
      </w:r>
      <w:proofErr w:type="gramStart"/>
      <w:r>
        <w:t>Of</w:t>
      </w:r>
      <w:proofErr w:type="gramEnd"/>
      <w:r>
        <w:t xml:space="preserve"> Validity</w:t>
      </w:r>
    </w:p>
    <w:p w14:paraId="68F98CBB" w14:textId="77777777" w:rsidR="00BA565F" w:rsidRDefault="00BA565F">
      <w:pPr>
        <w:ind w:left="720" w:hanging="720"/>
        <w:rPr>
          <w:rFonts w:ascii="Arial" w:hAnsi="Arial"/>
        </w:rPr>
      </w:pPr>
      <w:r>
        <w:rPr>
          <w:rFonts w:ascii="Arial" w:hAnsi="Arial"/>
        </w:rPr>
        <w:t>5.1</w:t>
      </w:r>
      <w:r>
        <w:rPr>
          <w:rFonts w:ascii="Arial" w:hAnsi="Arial"/>
        </w:rPr>
        <w:tab/>
        <w:t xml:space="preserve">The Tenderer is required to keep tenders valid for acceptance for a period </w:t>
      </w:r>
      <w:r w:rsidRPr="00D878BB">
        <w:rPr>
          <w:rFonts w:ascii="Arial" w:hAnsi="Arial"/>
        </w:rPr>
        <w:t xml:space="preserve">of </w:t>
      </w:r>
      <w:r w:rsidRPr="00D878BB">
        <w:rPr>
          <w:rFonts w:ascii="Arial" w:hAnsi="Arial"/>
          <w:shd w:val="clear" w:color="auto" w:fill="FFFFFF" w:themeFill="background1"/>
        </w:rPr>
        <w:t>120 days</w:t>
      </w:r>
      <w:r>
        <w:rPr>
          <w:rFonts w:ascii="Arial" w:hAnsi="Arial"/>
        </w:rPr>
        <w:t xml:space="preserve"> from the closing date of receipt of tenders.</w:t>
      </w:r>
    </w:p>
    <w:p w14:paraId="68F98CBC" w14:textId="77777777" w:rsidR="00BA565F" w:rsidRDefault="00BA565F">
      <w:pPr>
        <w:rPr>
          <w:rFonts w:ascii="Arial" w:hAnsi="Arial"/>
        </w:rPr>
      </w:pPr>
    </w:p>
    <w:p w14:paraId="68F98CBD" w14:textId="77777777" w:rsidR="00BA565F" w:rsidRDefault="00BA565F">
      <w:pPr>
        <w:pStyle w:val="Heading2"/>
      </w:pPr>
      <w:r>
        <w:t>6</w:t>
      </w:r>
      <w:r>
        <w:tab/>
        <w:t>Questions/Clarification</w:t>
      </w:r>
    </w:p>
    <w:p w14:paraId="68F98CBE" w14:textId="77777777" w:rsidR="00BA565F" w:rsidRDefault="00BA565F">
      <w:pPr>
        <w:ind w:left="720" w:hanging="720"/>
        <w:rPr>
          <w:rFonts w:ascii="Arial" w:hAnsi="Arial"/>
        </w:rPr>
      </w:pPr>
      <w:r>
        <w:rPr>
          <w:rFonts w:ascii="Arial" w:hAnsi="Arial"/>
        </w:rPr>
        <w:t>6.1</w:t>
      </w:r>
      <w:r>
        <w:rPr>
          <w:rFonts w:ascii="Arial" w:hAnsi="Arial"/>
        </w:rPr>
        <w:tab/>
        <w:t>Persons proposing to submit a tender are advised first to read the documentation carefully to ensure that they are fully familiar with the nature and extent of the obligations to be accepted by them if their tender is accepted.  Where the word “shall” is used this is mandatory, where the word “should” is used this is to be regarded as desirable.  In the event that a Tenderer is unable to fully comply this must be explicitly stated in the tender submitted.</w:t>
      </w:r>
    </w:p>
    <w:p w14:paraId="68F98CBF" w14:textId="77777777" w:rsidR="00BA565F" w:rsidRDefault="00BA565F">
      <w:pPr>
        <w:rPr>
          <w:rFonts w:ascii="Arial" w:hAnsi="Arial"/>
        </w:rPr>
      </w:pPr>
    </w:p>
    <w:p w14:paraId="68F98CC0" w14:textId="77777777" w:rsidR="00BA565F" w:rsidRDefault="00BA565F">
      <w:pPr>
        <w:ind w:left="720" w:hanging="720"/>
        <w:rPr>
          <w:rFonts w:ascii="Arial" w:hAnsi="Arial"/>
        </w:rPr>
      </w:pPr>
      <w:r>
        <w:rPr>
          <w:rFonts w:ascii="Arial" w:hAnsi="Arial"/>
        </w:rPr>
        <w:lastRenderedPageBreak/>
        <w:t>6.2</w:t>
      </w:r>
      <w:r>
        <w:rPr>
          <w:rFonts w:ascii="Arial" w:hAnsi="Arial"/>
        </w:rPr>
        <w:tab/>
        <w:t>The Tenderer should seek to clarify any points of doubt or difficulty before submitting a tender.  For this purpose contact can be made, in writing, to the named authorised officer only as detailed in 7 below.  Clarification should be sought in accordance with the ti</w:t>
      </w:r>
      <w:r w:rsidR="000954FA">
        <w:rPr>
          <w:rFonts w:ascii="Arial" w:hAnsi="Arial"/>
        </w:rPr>
        <w:t xml:space="preserve">mescales detailed in 12.3 below. </w:t>
      </w:r>
      <w:r>
        <w:rPr>
          <w:rFonts w:ascii="Arial" w:hAnsi="Arial"/>
        </w:rPr>
        <w:t>If it is decided to amend the Tender Documents, then all Tenderers will be notified accordingly.</w:t>
      </w:r>
    </w:p>
    <w:p w14:paraId="68F98CC1" w14:textId="77777777" w:rsidR="00BA565F" w:rsidRDefault="00BA565F">
      <w:pPr>
        <w:rPr>
          <w:rFonts w:ascii="Arial" w:hAnsi="Arial"/>
        </w:rPr>
      </w:pPr>
    </w:p>
    <w:p w14:paraId="68F98CC2" w14:textId="77777777" w:rsidR="00BA565F" w:rsidRDefault="00BA565F">
      <w:pPr>
        <w:ind w:left="720" w:hanging="720"/>
        <w:rPr>
          <w:rFonts w:ascii="Arial" w:hAnsi="Arial"/>
        </w:rPr>
      </w:pPr>
      <w:r>
        <w:rPr>
          <w:rFonts w:ascii="Arial" w:hAnsi="Arial"/>
        </w:rPr>
        <w:t>6.3</w:t>
      </w:r>
      <w:r>
        <w:rPr>
          <w:rFonts w:ascii="Arial" w:hAnsi="Arial"/>
        </w:rPr>
        <w:tab/>
        <w:t>SBC will answer all questions from Tenderers and to ensure a consistent interpretation of the Request, all clarification statements will be made available in writing to all Tenderers.</w:t>
      </w:r>
    </w:p>
    <w:p w14:paraId="68F98CC3" w14:textId="77777777" w:rsidR="00BA565F" w:rsidRDefault="00BA565F">
      <w:pPr>
        <w:rPr>
          <w:rFonts w:ascii="Arial" w:hAnsi="Arial"/>
        </w:rPr>
      </w:pPr>
    </w:p>
    <w:p w14:paraId="68F98CC4" w14:textId="77777777" w:rsidR="00BA565F" w:rsidRDefault="00BA565F">
      <w:pPr>
        <w:ind w:left="720" w:hanging="720"/>
        <w:rPr>
          <w:rFonts w:ascii="Arial" w:hAnsi="Arial"/>
        </w:rPr>
      </w:pPr>
      <w:r>
        <w:rPr>
          <w:rFonts w:ascii="Arial" w:hAnsi="Arial"/>
        </w:rPr>
        <w:t>6.4</w:t>
      </w:r>
      <w:r>
        <w:rPr>
          <w:rFonts w:ascii="Arial" w:hAnsi="Arial"/>
        </w:rPr>
        <w:tab/>
        <w:t>SBC shall not conduct face to face meetings with responding Tenderers at any time during the period between issuing the Request and receiving the Response to the Request unless SBC conduct a site visit or hold a supplier forum during this period.</w:t>
      </w:r>
    </w:p>
    <w:p w14:paraId="68F98CC5" w14:textId="77777777" w:rsidR="00BA565F" w:rsidRDefault="00BA565F">
      <w:pPr>
        <w:rPr>
          <w:rFonts w:ascii="Arial" w:hAnsi="Arial"/>
        </w:rPr>
      </w:pPr>
    </w:p>
    <w:p w14:paraId="68F98CC6" w14:textId="77777777" w:rsidR="00BA565F" w:rsidRDefault="00BA565F">
      <w:pPr>
        <w:pStyle w:val="Heading2"/>
      </w:pPr>
      <w:r>
        <w:t>7</w:t>
      </w:r>
      <w:r>
        <w:tab/>
        <w:t>Swindon Borough Council Contact</w:t>
      </w:r>
    </w:p>
    <w:p w14:paraId="68F98CC7" w14:textId="77777777" w:rsidR="00BA565F" w:rsidRDefault="00BA565F">
      <w:pPr>
        <w:ind w:left="720" w:hanging="720"/>
        <w:rPr>
          <w:rFonts w:ascii="Arial" w:hAnsi="Arial"/>
        </w:rPr>
      </w:pPr>
      <w:r>
        <w:rPr>
          <w:rFonts w:ascii="Arial" w:hAnsi="Arial"/>
        </w:rPr>
        <w:t>7.1</w:t>
      </w:r>
      <w:r>
        <w:rPr>
          <w:rFonts w:ascii="Arial" w:hAnsi="Arial"/>
        </w:rPr>
        <w:tab/>
        <w:t>Any questions, clarifications or other communication concerning this tender document must be directed in writing to the following: (please note that this address is not the delivery address for the final tender response, see clause 12.1 for tender delivery address):</w:t>
      </w:r>
    </w:p>
    <w:p w14:paraId="68F98CC8" w14:textId="77777777" w:rsidR="00BA565F" w:rsidRDefault="00BA565F">
      <w:pPr>
        <w:rPr>
          <w:rFonts w:ascii="Arial" w:hAnsi="Arial"/>
        </w:rPr>
      </w:pPr>
    </w:p>
    <w:p w14:paraId="68F98CC9" w14:textId="5AEC2149" w:rsidR="00BA565F" w:rsidRPr="00AD090A" w:rsidRDefault="00AD090A">
      <w:pPr>
        <w:ind w:left="720"/>
        <w:rPr>
          <w:rFonts w:ascii="Arial" w:hAnsi="Arial"/>
        </w:rPr>
      </w:pPr>
      <w:r w:rsidRPr="00AD090A">
        <w:rPr>
          <w:rFonts w:ascii="Arial" w:hAnsi="Arial"/>
        </w:rPr>
        <w:t>Philippa Venables</w:t>
      </w:r>
    </w:p>
    <w:p w14:paraId="68F98CCA" w14:textId="2094346B" w:rsidR="00BA565F" w:rsidRPr="00AD090A" w:rsidRDefault="00AD090A">
      <w:pPr>
        <w:ind w:left="720"/>
        <w:rPr>
          <w:rFonts w:ascii="Arial" w:hAnsi="Arial"/>
        </w:rPr>
      </w:pPr>
      <w:r w:rsidRPr="00AD090A">
        <w:rPr>
          <w:rFonts w:ascii="Arial" w:hAnsi="Arial"/>
        </w:rPr>
        <w:t>Economy and Skills</w:t>
      </w:r>
    </w:p>
    <w:p w14:paraId="68F98CCB" w14:textId="77777777" w:rsidR="00BA565F" w:rsidRPr="00AD090A" w:rsidRDefault="00BA565F">
      <w:pPr>
        <w:ind w:left="720"/>
        <w:rPr>
          <w:rFonts w:ascii="Arial" w:hAnsi="Arial"/>
        </w:rPr>
      </w:pPr>
      <w:r w:rsidRPr="00AD090A">
        <w:rPr>
          <w:rFonts w:ascii="Arial" w:hAnsi="Arial"/>
        </w:rPr>
        <w:t>Swindon Borough Council</w:t>
      </w:r>
    </w:p>
    <w:p w14:paraId="68F98CCC" w14:textId="28448057" w:rsidR="00BA565F" w:rsidRPr="00AD090A" w:rsidRDefault="00AD090A">
      <w:pPr>
        <w:ind w:left="720"/>
        <w:rPr>
          <w:rFonts w:ascii="Arial" w:hAnsi="Arial"/>
        </w:rPr>
      </w:pPr>
      <w:r w:rsidRPr="00AD090A">
        <w:rPr>
          <w:rFonts w:ascii="Arial" w:hAnsi="Arial"/>
        </w:rPr>
        <w:t>3</w:t>
      </w:r>
      <w:r w:rsidRPr="00AD090A">
        <w:rPr>
          <w:rFonts w:ascii="Arial" w:hAnsi="Arial"/>
          <w:vertAlign w:val="superscript"/>
        </w:rPr>
        <w:t>rd</w:t>
      </w:r>
      <w:r w:rsidRPr="00AD090A">
        <w:rPr>
          <w:rFonts w:ascii="Arial" w:hAnsi="Arial"/>
        </w:rPr>
        <w:t xml:space="preserve"> Floor, </w:t>
      </w:r>
      <w:proofErr w:type="spellStart"/>
      <w:r w:rsidRPr="00AD090A">
        <w:rPr>
          <w:rFonts w:ascii="Arial" w:hAnsi="Arial"/>
        </w:rPr>
        <w:t>Wat</w:t>
      </w:r>
      <w:proofErr w:type="spellEnd"/>
      <w:r w:rsidRPr="00AD090A">
        <w:rPr>
          <w:rFonts w:ascii="Arial" w:hAnsi="Arial"/>
        </w:rPr>
        <w:t xml:space="preserve"> Tyler West</w:t>
      </w:r>
    </w:p>
    <w:p w14:paraId="66FC6445" w14:textId="77777777" w:rsidR="00AD090A" w:rsidRPr="00AD090A" w:rsidRDefault="00AD090A">
      <w:pPr>
        <w:ind w:left="720"/>
        <w:rPr>
          <w:rFonts w:ascii="Arial" w:hAnsi="Arial"/>
        </w:rPr>
      </w:pPr>
      <w:proofErr w:type="spellStart"/>
      <w:r w:rsidRPr="00AD090A">
        <w:rPr>
          <w:rFonts w:ascii="Arial" w:hAnsi="Arial"/>
        </w:rPr>
        <w:t>Beckhampton</w:t>
      </w:r>
      <w:proofErr w:type="spellEnd"/>
      <w:r w:rsidRPr="00AD090A">
        <w:rPr>
          <w:rFonts w:ascii="Arial" w:hAnsi="Arial"/>
        </w:rPr>
        <w:t xml:space="preserve"> Street</w:t>
      </w:r>
    </w:p>
    <w:p w14:paraId="68F98CCE" w14:textId="7B9F93AA" w:rsidR="00BA565F" w:rsidRPr="00AD090A" w:rsidRDefault="00BA565F">
      <w:pPr>
        <w:ind w:left="720"/>
        <w:rPr>
          <w:rFonts w:ascii="Arial" w:hAnsi="Arial"/>
        </w:rPr>
      </w:pPr>
      <w:r w:rsidRPr="00AD090A">
        <w:rPr>
          <w:rFonts w:ascii="Arial" w:hAnsi="Arial"/>
        </w:rPr>
        <w:t>Swindon</w:t>
      </w:r>
    </w:p>
    <w:p w14:paraId="68F98CCF" w14:textId="77777777" w:rsidR="00BA565F" w:rsidRDefault="00BA565F">
      <w:pPr>
        <w:ind w:left="720"/>
        <w:rPr>
          <w:rFonts w:ascii="Arial" w:hAnsi="Arial"/>
        </w:rPr>
      </w:pPr>
      <w:r w:rsidRPr="00AD090A">
        <w:rPr>
          <w:rFonts w:ascii="Arial" w:hAnsi="Arial"/>
        </w:rPr>
        <w:t>SN1 2JH</w:t>
      </w:r>
    </w:p>
    <w:p w14:paraId="68F98CD0" w14:textId="77777777" w:rsidR="00BA565F" w:rsidRDefault="00BA565F">
      <w:pPr>
        <w:ind w:left="720"/>
        <w:rPr>
          <w:rFonts w:ascii="Arial" w:hAnsi="Arial"/>
        </w:rPr>
      </w:pPr>
    </w:p>
    <w:p w14:paraId="68F98CD1" w14:textId="387AAB91" w:rsidR="00BA565F" w:rsidRDefault="00BA565F">
      <w:pPr>
        <w:ind w:left="720"/>
        <w:rPr>
          <w:rFonts w:ascii="Arial" w:hAnsi="Arial"/>
        </w:rPr>
      </w:pPr>
      <w:r>
        <w:rPr>
          <w:rFonts w:ascii="Arial" w:hAnsi="Arial"/>
        </w:rPr>
        <w:t>Email:</w:t>
      </w:r>
      <w:r>
        <w:rPr>
          <w:rFonts w:ascii="Arial" w:hAnsi="Arial"/>
        </w:rPr>
        <w:tab/>
      </w:r>
      <w:r w:rsidR="00AD090A">
        <w:rPr>
          <w:rFonts w:ascii="Arial" w:hAnsi="Arial"/>
        </w:rPr>
        <w:t>pvenables</w:t>
      </w:r>
      <w:r>
        <w:rPr>
          <w:rFonts w:ascii="Arial" w:hAnsi="Arial"/>
        </w:rPr>
        <w:t>@swindon.gov.uk</w:t>
      </w:r>
    </w:p>
    <w:p w14:paraId="68F98CD2" w14:textId="77777777" w:rsidR="00BA565F" w:rsidRDefault="00BA565F">
      <w:pPr>
        <w:rPr>
          <w:rFonts w:ascii="Arial" w:hAnsi="Arial"/>
        </w:rPr>
      </w:pPr>
    </w:p>
    <w:p w14:paraId="68F98CD3" w14:textId="77777777" w:rsidR="00BA565F" w:rsidRDefault="00BA565F">
      <w:pPr>
        <w:pStyle w:val="Heading2"/>
      </w:pPr>
      <w:r>
        <w:t>8</w:t>
      </w:r>
      <w:r>
        <w:tab/>
        <w:t>Conditions/Assumptions</w:t>
      </w:r>
    </w:p>
    <w:p w14:paraId="68F98CD4" w14:textId="77777777" w:rsidR="00BA565F" w:rsidRDefault="00BA565F">
      <w:pPr>
        <w:ind w:left="720" w:hanging="720"/>
        <w:rPr>
          <w:rFonts w:ascii="Arial" w:hAnsi="Arial"/>
        </w:rPr>
      </w:pPr>
      <w:r>
        <w:rPr>
          <w:rFonts w:ascii="Arial" w:hAnsi="Arial"/>
        </w:rPr>
        <w:t>8.1</w:t>
      </w:r>
      <w:r>
        <w:rPr>
          <w:rFonts w:ascii="Arial" w:hAnsi="Arial"/>
        </w:rPr>
        <w:tab/>
        <w:t>The Tenderer is required to clearly explain any assumptions or conditions it imposes on or includes in its responses to the Request.</w:t>
      </w:r>
    </w:p>
    <w:p w14:paraId="68F98CD5" w14:textId="77777777" w:rsidR="00BA565F" w:rsidRDefault="00BA565F">
      <w:pPr>
        <w:rPr>
          <w:rFonts w:ascii="Arial" w:hAnsi="Arial"/>
        </w:rPr>
      </w:pPr>
    </w:p>
    <w:p w14:paraId="68F98CD6" w14:textId="77777777" w:rsidR="00BA565F" w:rsidRDefault="00BA565F">
      <w:pPr>
        <w:pStyle w:val="Heading2"/>
      </w:pPr>
      <w:r>
        <w:t>9</w:t>
      </w:r>
      <w:r>
        <w:tab/>
        <w:t>Tendering Procedure</w:t>
      </w:r>
    </w:p>
    <w:p w14:paraId="68F98CD7" w14:textId="77777777" w:rsidR="00BA565F" w:rsidRDefault="00BA565F">
      <w:pPr>
        <w:ind w:left="720" w:hanging="720"/>
        <w:rPr>
          <w:rFonts w:ascii="Arial" w:hAnsi="Arial"/>
        </w:rPr>
      </w:pPr>
      <w:r>
        <w:rPr>
          <w:rFonts w:ascii="Arial" w:hAnsi="Arial"/>
        </w:rPr>
        <w:t>9.1</w:t>
      </w:r>
      <w:r>
        <w:rPr>
          <w:rFonts w:ascii="Arial" w:hAnsi="Arial"/>
        </w:rPr>
        <w:tab/>
        <w:t>The Tenderer is required to answer all questions of this ITT document; failure so to do may invalidate your tender.</w:t>
      </w:r>
    </w:p>
    <w:p w14:paraId="68F98CD8" w14:textId="77777777" w:rsidR="00BA565F" w:rsidRDefault="00BA565F">
      <w:pPr>
        <w:rPr>
          <w:rFonts w:ascii="Arial" w:hAnsi="Arial"/>
        </w:rPr>
      </w:pPr>
    </w:p>
    <w:p w14:paraId="68F98CD9" w14:textId="77777777" w:rsidR="00BA565F" w:rsidRDefault="00BA565F">
      <w:pPr>
        <w:ind w:left="720" w:hanging="720"/>
        <w:rPr>
          <w:rFonts w:ascii="Arial" w:hAnsi="Arial"/>
        </w:rPr>
      </w:pPr>
      <w:r>
        <w:rPr>
          <w:rFonts w:ascii="Arial" w:hAnsi="Arial"/>
        </w:rPr>
        <w:t>9.2</w:t>
      </w:r>
      <w:r>
        <w:rPr>
          <w:rFonts w:ascii="Arial" w:hAnsi="Arial"/>
        </w:rPr>
        <w:tab/>
        <w:t xml:space="preserve">Many of the clauses of the specification require you to give a detailed response as indicated, clearly stating all of the relevant information you wish to be considered as part of the evaluation process and where applicable, you must provide all appropriate supporting documentation.  You are also requested to affirm either </w:t>
      </w:r>
      <w:proofErr w:type="gramStart"/>
      <w:r>
        <w:rPr>
          <w:rFonts w:ascii="Arial" w:hAnsi="Arial"/>
        </w:rPr>
        <w:t>noted,</w:t>
      </w:r>
      <w:proofErr w:type="gramEnd"/>
      <w:r>
        <w:rPr>
          <w:rFonts w:ascii="Arial" w:hAnsi="Arial"/>
        </w:rPr>
        <w:t xml:space="preserve"> compliant, partial compliant or non-compliant.  In the case of partial or non-compliant the Tenderer must also state the reason.</w:t>
      </w:r>
    </w:p>
    <w:p w14:paraId="68F98CDA" w14:textId="77777777" w:rsidR="00BA565F" w:rsidRDefault="00BA565F">
      <w:pPr>
        <w:rPr>
          <w:rFonts w:ascii="Arial" w:hAnsi="Arial"/>
        </w:rPr>
      </w:pPr>
    </w:p>
    <w:p w14:paraId="68F98CDB" w14:textId="77777777" w:rsidR="00BA565F" w:rsidRDefault="00BA565F">
      <w:pPr>
        <w:ind w:left="720" w:hanging="720"/>
        <w:rPr>
          <w:rFonts w:ascii="Arial" w:hAnsi="Arial"/>
        </w:rPr>
      </w:pPr>
      <w:r>
        <w:rPr>
          <w:rFonts w:ascii="Arial" w:hAnsi="Arial"/>
        </w:rPr>
        <w:lastRenderedPageBreak/>
        <w:t>9.3</w:t>
      </w:r>
      <w:r>
        <w:rPr>
          <w:rFonts w:ascii="Arial" w:hAnsi="Arial"/>
        </w:rPr>
        <w:tab/>
        <w:t>From the completed tenders a short list of preferred Tenderers may be drawn up and those short listed may be invited to give the Authority a presentation or demonstration on their tender.</w:t>
      </w:r>
    </w:p>
    <w:p w14:paraId="68F98CDD" w14:textId="77777777" w:rsidR="00BA565F" w:rsidRDefault="00BA565F">
      <w:pPr>
        <w:rPr>
          <w:rFonts w:ascii="Arial" w:hAnsi="Arial"/>
        </w:rPr>
      </w:pPr>
    </w:p>
    <w:p w14:paraId="68F98CDE" w14:textId="77777777" w:rsidR="00BA565F" w:rsidRDefault="000954FA">
      <w:pPr>
        <w:ind w:left="720" w:hanging="720"/>
        <w:rPr>
          <w:rFonts w:ascii="Arial" w:hAnsi="Arial"/>
        </w:rPr>
      </w:pPr>
      <w:r>
        <w:rPr>
          <w:rFonts w:ascii="Arial" w:hAnsi="Arial"/>
        </w:rPr>
        <w:t>9.4</w:t>
      </w:r>
      <w:r w:rsidR="00BA565F">
        <w:rPr>
          <w:rFonts w:ascii="Arial" w:hAnsi="Arial"/>
        </w:rPr>
        <w:tab/>
        <w:t>A Tenderer who submits a qualified tender shall be requested to withdraw the qualification without amendment to the tender sum otherwise the tender will be rejected if it is considered that such qualification affords the Tenderer an unfair advantage over other Tenderers.</w:t>
      </w:r>
    </w:p>
    <w:p w14:paraId="68F98CDF" w14:textId="77777777" w:rsidR="00BA565F" w:rsidRDefault="00BA565F">
      <w:pPr>
        <w:rPr>
          <w:rFonts w:ascii="Arial" w:hAnsi="Arial"/>
        </w:rPr>
      </w:pPr>
    </w:p>
    <w:p w14:paraId="68F98CE0" w14:textId="77777777" w:rsidR="00BA565F" w:rsidRDefault="000954FA">
      <w:pPr>
        <w:ind w:left="720" w:hanging="720"/>
        <w:rPr>
          <w:rFonts w:ascii="Arial" w:hAnsi="Arial"/>
        </w:rPr>
      </w:pPr>
      <w:r>
        <w:rPr>
          <w:rFonts w:ascii="Arial" w:hAnsi="Arial"/>
        </w:rPr>
        <w:t>9.5</w:t>
      </w:r>
      <w:r w:rsidR="00BA565F">
        <w:rPr>
          <w:rFonts w:ascii="Arial" w:hAnsi="Arial"/>
        </w:rPr>
        <w:tab/>
        <w:t>Any costs incurred by the Tenderer in responding to this request or in support of activities associated with the response to this Request, are to be borne by the Tenderer and are not reimbursable by SBC.</w:t>
      </w:r>
    </w:p>
    <w:p w14:paraId="68F98CE1" w14:textId="77777777" w:rsidR="00BA565F" w:rsidRDefault="00BA565F">
      <w:pPr>
        <w:rPr>
          <w:rFonts w:ascii="Arial" w:hAnsi="Arial"/>
        </w:rPr>
      </w:pPr>
    </w:p>
    <w:p w14:paraId="68F98CE2" w14:textId="77777777" w:rsidR="00BA565F" w:rsidRDefault="000954FA">
      <w:pPr>
        <w:pStyle w:val="BodyTextIndent"/>
      </w:pPr>
      <w:r>
        <w:t>9.7</w:t>
      </w:r>
      <w:r w:rsidR="00BA565F">
        <w:tab/>
        <w:t>Where the Tenderer is proposing to subcontract any part of the service to be provided, this must be clearly stated in all cases.  The Tenderer will be expected to manage and control any sub-contractor services included in their proposal and provide evidence of how they intend to control the sub-contractor(s).  This is particularly relevant to performance of and controlling confidentiality from subcontractors.</w:t>
      </w:r>
    </w:p>
    <w:p w14:paraId="68F98CE3" w14:textId="77777777" w:rsidR="00BA565F" w:rsidRDefault="00BA565F">
      <w:pPr>
        <w:rPr>
          <w:rFonts w:ascii="Arial" w:hAnsi="Arial"/>
        </w:rPr>
      </w:pPr>
    </w:p>
    <w:p w14:paraId="68F98CE4" w14:textId="77777777" w:rsidR="00BA565F" w:rsidRDefault="000954FA">
      <w:pPr>
        <w:ind w:left="720" w:hanging="720"/>
        <w:rPr>
          <w:rFonts w:ascii="Arial" w:hAnsi="Arial"/>
        </w:rPr>
      </w:pPr>
      <w:r>
        <w:rPr>
          <w:rFonts w:ascii="Arial" w:hAnsi="Arial"/>
        </w:rPr>
        <w:t>9.8</w:t>
      </w:r>
      <w:r w:rsidR="00BA565F">
        <w:rPr>
          <w:rFonts w:ascii="Arial" w:hAnsi="Arial"/>
        </w:rPr>
        <w:tab/>
        <w:t>SBC logo, trademarks and other identifying marks are proprietary and may not be incorporated in Tenderers response without SBC written permission.</w:t>
      </w:r>
    </w:p>
    <w:p w14:paraId="68F98CE5" w14:textId="77777777" w:rsidR="00BA565F" w:rsidRDefault="00BA565F">
      <w:pPr>
        <w:rPr>
          <w:rFonts w:ascii="Arial" w:hAnsi="Arial"/>
        </w:rPr>
      </w:pPr>
    </w:p>
    <w:p w14:paraId="68F98CE6" w14:textId="77777777" w:rsidR="00BA565F" w:rsidRDefault="00BA565F">
      <w:pPr>
        <w:pStyle w:val="Heading2"/>
      </w:pPr>
      <w:r>
        <w:t>10</w:t>
      </w:r>
      <w:r>
        <w:tab/>
        <w:t xml:space="preserve">Code </w:t>
      </w:r>
      <w:proofErr w:type="gramStart"/>
      <w:r>
        <w:t>Of</w:t>
      </w:r>
      <w:proofErr w:type="gramEnd"/>
      <w:r>
        <w:t xml:space="preserve"> Conduct</w:t>
      </w:r>
    </w:p>
    <w:p w14:paraId="68F98CE7" w14:textId="77777777" w:rsidR="00BA565F" w:rsidRDefault="00BA565F">
      <w:pPr>
        <w:ind w:left="720" w:hanging="720"/>
        <w:rPr>
          <w:rFonts w:ascii="Arial" w:hAnsi="Arial"/>
        </w:rPr>
      </w:pPr>
      <w:r>
        <w:rPr>
          <w:rFonts w:ascii="Arial" w:hAnsi="Arial"/>
        </w:rPr>
        <w:t>10.1</w:t>
      </w:r>
      <w:r>
        <w:rPr>
          <w:rFonts w:ascii="Arial" w:hAnsi="Arial"/>
        </w:rPr>
        <w:tab/>
        <w:t xml:space="preserve">It is the objective of SBC to obtain the best goods and services possible by giving fair and impartial consideration to all Tenderers invited to submit a response. </w:t>
      </w:r>
    </w:p>
    <w:p w14:paraId="68F98CE8" w14:textId="77777777" w:rsidR="00BA565F" w:rsidRDefault="00BA565F">
      <w:pPr>
        <w:rPr>
          <w:rFonts w:ascii="Arial" w:hAnsi="Arial"/>
        </w:rPr>
      </w:pPr>
    </w:p>
    <w:p w14:paraId="68F98CE9" w14:textId="77777777" w:rsidR="00BA565F" w:rsidRDefault="00BA565F">
      <w:pPr>
        <w:ind w:left="720" w:hanging="720"/>
        <w:rPr>
          <w:rFonts w:ascii="Arial" w:hAnsi="Arial"/>
        </w:rPr>
      </w:pPr>
      <w:r>
        <w:rPr>
          <w:rFonts w:ascii="Arial" w:hAnsi="Arial"/>
        </w:rPr>
        <w:t>10.2</w:t>
      </w:r>
      <w:r>
        <w:rPr>
          <w:rFonts w:ascii="Arial" w:hAnsi="Arial"/>
        </w:rPr>
        <w:tab/>
        <w:t>Every potential Tenderer will be evaluated on a fair and equal basis.  Tenderers will be given the same information and treated equally with respect to the selection process.  The granting of any advantage to one while excluding others is not permitted.</w:t>
      </w:r>
    </w:p>
    <w:p w14:paraId="68F98CEA" w14:textId="77777777" w:rsidR="00BA565F" w:rsidRDefault="00BA565F">
      <w:pPr>
        <w:rPr>
          <w:rFonts w:ascii="Arial" w:hAnsi="Arial"/>
        </w:rPr>
      </w:pPr>
    </w:p>
    <w:p w14:paraId="68F98CEB" w14:textId="77777777" w:rsidR="00BA565F" w:rsidRDefault="00BA565F">
      <w:pPr>
        <w:ind w:left="720" w:hanging="720"/>
        <w:rPr>
          <w:rFonts w:ascii="Arial" w:hAnsi="Arial"/>
        </w:rPr>
      </w:pPr>
      <w:r>
        <w:rPr>
          <w:rFonts w:ascii="Arial" w:hAnsi="Arial"/>
        </w:rPr>
        <w:t>10.3</w:t>
      </w:r>
      <w:r>
        <w:rPr>
          <w:rFonts w:ascii="Arial" w:hAnsi="Arial"/>
        </w:rPr>
        <w:tab/>
        <w:t>Any Tenderer who directly or indirectly canvasses any member or Officer of the SBC concerning the award of the Contract, or who directly or indirectly obtains or attempts to obtain information from any such member or officer or staff member concerning any other tender or proposed tender will be disqualified.</w:t>
      </w:r>
    </w:p>
    <w:p w14:paraId="68F98CEC" w14:textId="77777777" w:rsidR="00BA565F" w:rsidRDefault="00BA565F">
      <w:pPr>
        <w:rPr>
          <w:rFonts w:ascii="Arial" w:hAnsi="Arial"/>
        </w:rPr>
      </w:pPr>
    </w:p>
    <w:p w14:paraId="68F98CED" w14:textId="77777777" w:rsidR="00BA565F" w:rsidRDefault="00BA565F">
      <w:pPr>
        <w:pStyle w:val="Heading2"/>
      </w:pPr>
      <w:r>
        <w:t>11</w:t>
      </w:r>
      <w:r>
        <w:tab/>
        <w:t>Collusive Tendering</w:t>
      </w:r>
    </w:p>
    <w:p w14:paraId="68F98CEE" w14:textId="77777777" w:rsidR="00BA565F" w:rsidRDefault="00BA565F">
      <w:pPr>
        <w:rPr>
          <w:rFonts w:ascii="Arial" w:hAnsi="Arial"/>
        </w:rPr>
      </w:pPr>
      <w:r>
        <w:rPr>
          <w:rFonts w:ascii="Arial" w:hAnsi="Arial"/>
        </w:rPr>
        <w:t>11.1</w:t>
      </w:r>
      <w:r>
        <w:rPr>
          <w:rFonts w:ascii="Arial" w:hAnsi="Arial"/>
        </w:rPr>
        <w:tab/>
        <w:t xml:space="preserve">Any </w:t>
      </w:r>
      <w:proofErr w:type="gramStart"/>
      <w:r>
        <w:rPr>
          <w:rFonts w:ascii="Arial" w:hAnsi="Arial"/>
        </w:rPr>
        <w:t>Tenderer</w:t>
      </w:r>
      <w:proofErr w:type="gramEnd"/>
      <w:r>
        <w:rPr>
          <w:rFonts w:ascii="Arial" w:hAnsi="Arial"/>
        </w:rPr>
        <w:t xml:space="preserve"> who: -</w:t>
      </w:r>
    </w:p>
    <w:p w14:paraId="68F98CEF" w14:textId="77777777" w:rsidR="00BA565F" w:rsidRDefault="00BA565F">
      <w:pPr>
        <w:rPr>
          <w:rFonts w:ascii="Arial" w:hAnsi="Arial"/>
        </w:rPr>
      </w:pPr>
    </w:p>
    <w:p w14:paraId="68F98CF0" w14:textId="77777777" w:rsidR="00BA565F" w:rsidRDefault="00BA565F" w:rsidP="00BA565F">
      <w:pPr>
        <w:numPr>
          <w:ilvl w:val="0"/>
          <w:numId w:val="1"/>
        </w:numPr>
        <w:ind w:hanging="720"/>
        <w:rPr>
          <w:rFonts w:ascii="Arial" w:hAnsi="Arial"/>
        </w:rPr>
      </w:pPr>
      <w:r>
        <w:rPr>
          <w:rFonts w:ascii="Arial" w:hAnsi="Arial"/>
        </w:rPr>
        <w:t>fixes or adjusts the amount of their tender by or under or in accordance with any agreement or arrangement with any other person; or</w:t>
      </w:r>
    </w:p>
    <w:p w14:paraId="68F98CF1" w14:textId="77777777" w:rsidR="00BA565F" w:rsidRDefault="00BA565F" w:rsidP="00BA565F">
      <w:pPr>
        <w:numPr>
          <w:ilvl w:val="0"/>
          <w:numId w:val="1"/>
        </w:numPr>
        <w:ind w:hanging="720"/>
        <w:rPr>
          <w:rFonts w:ascii="Arial" w:hAnsi="Arial"/>
        </w:rPr>
      </w:pPr>
      <w:r>
        <w:rPr>
          <w:rFonts w:ascii="Arial" w:hAnsi="Arial"/>
        </w:rPr>
        <w:t xml:space="preserve">communicates to any person other than SBC the amount or approximate amount of the proposed tender except where the </w:t>
      </w:r>
      <w:r>
        <w:rPr>
          <w:rFonts w:ascii="Arial" w:hAnsi="Arial"/>
        </w:rPr>
        <w:lastRenderedPageBreak/>
        <w:t>disclosure is made in confidence in order to obtain quotations for insurance necessary for the preparation of the tender; or</w:t>
      </w:r>
    </w:p>
    <w:p w14:paraId="68F98CF2" w14:textId="77777777" w:rsidR="00BA565F" w:rsidRDefault="00BA565F" w:rsidP="00BA565F">
      <w:pPr>
        <w:numPr>
          <w:ilvl w:val="0"/>
          <w:numId w:val="1"/>
        </w:numPr>
        <w:ind w:hanging="720"/>
        <w:rPr>
          <w:rFonts w:ascii="Arial" w:hAnsi="Arial"/>
        </w:rPr>
      </w:pPr>
      <w:r>
        <w:rPr>
          <w:rFonts w:ascii="Arial" w:hAnsi="Arial"/>
        </w:rPr>
        <w:t>enters into any agreement with any other person that he shall refrain from tendering or as to the amount of any tender to be submitted; or</w:t>
      </w:r>
    </w:p>
    <w:p w14:paraId="68F98CF3" w14:textId="77777777" w:rsidR="00BA565F" w:rsidRDefault="00BA565F" w:rsidP="00BA565F">
      <w:pPr>
        <w:numPr>
          <w:ilvl w:val="0"/>
          <w:numId w:val="1"/>
        </w:numPr>
        <w:ind w:hanging="720"/>
        <w:rPr>
          <w:rFonts w:ascii="Arial" w:hAnsi="Arial"/>
        </w:rPr>
      </w:pPr>
      <w:r>
        <w:rPr>
          <w:rFonts w:ascii="Arial" w:hAnsi="Arial"/>
        </w:rPr>
        <w:t>offers or agrees to pay or give, or does pay or gives, any sum of money, inducement or valuable consideration directly or indirectly to any person for doing or having done or causing or having caused to be done in relation to any other tender or proposed tender for the services, any act or omission,</w:t>
      </w:r>
    </w:p>
    <w:p w14:paraId="68F98CF4" w14:textId="77777777" w:rsidR="00BA565F" w:rsidRDefault="00BA565F">
      <w:pPr>
        <w:rPr>
          <w:rFonts w:ascii="Arial" w:hAnsi="Arial"/>
        </w:rPr>
      </w:pPr>
    </w:p>
    <w:p w14:paraId="68F98CF5" w14:textId="77777777" w:rsidR="00BA565F" w:rsidRDefault="00BA565F">
      <w:pPr>
        <w:ind w:left="720" w:hanging="720"/>
        <w:rPr>
          <w:rFonts w:ascii="Arial" w:hAnsi="Arial"/>
        </w:rPr>
      </w:pPr>
      <w:r>
        <w:rPr>
          <w:rFonts w:ascii="Arial" w:hAnsi="Arial"/>
        </w:rPr>
        <w:tab/>
      </w:r>
      <w:proofErr w:type="gramStart"/>
      <w:r>
        <w:rPr>
          <w:rFonts w:ascii="Arial" w:hAnsi="Arial"/>
        </w:rPr>
        <w:t>shall</w:t>
      </w:r>
      <w:proofErr w:type="gramEnd"/>
      <w:r>
        <w:rPr>
          <w:rFonts w:ascii="Arial" w:hAnsi="Arial"/>
        </w:rPr>
        <w:t xml:space="preserve"> (without prejudice to any other civil remedies available to SBC and without prejudice to any criminal liability which such conduct by a Contractor may attract) be disqualified.</w:t>
      </w:r>
    </w:p>
    <w:p w14:paraId="68F98CF6" w14:textId="77777777" w:rsidR="00BA565F" w:rsidRDefault="00BA565F">
      <w:pPr>
        <w:rPr>
          <w:rFonts w:ascii="Arial" w:hAnsi="Arial"/>
        </w:rPr>
      </w:pPr>
    </w:p>
    <w:p w14:paraId="68F98CF7" w14:textId="77777777" w:rsidR="00BA565F" w:rsidRDefault="00BA565F">
      <w:pPr>
        <w:pStyle w:val="Heading2"/>
      </w:pPr>
      <w:r>
        <w:t>12</w:t>
      </w:r>
      <w:r>
        <w:tab/>
        <w:t>Receipt of Tender and Timescales</w:t>
      </w:r>
    </w:p>
    <w:p w14:paraId="68F98CF8" w14:textId="77777777" w:rsidR="00BA565F" w:rsidRDefault="00BA565F" w:rsidP="00BA565F">
      <w:pPr>
        <w:numPr>
          <w:ilvl w:val="1"/>
          <w:numId w:val="11"/>
        </w:numPr>
        <w:rPr>
          <w:rFonts w:ascii="Arial" w:hAnsi="Arial"/>
        </w:rPr>
      </w:pPr>
      <w:r>
        <w:rPr>
          <w:rFonts w:ascii="Arial" w:hAnsi="Arial"/>
        </w:rPr>
        <w:t>Responses must be submitted on paper and CDR, to</w:t>
      </w:r>
    </w:p>
    <w:p w14:paraId="68F98CF9" w14:textId="77777777" w:rsidR="00BA565F" w:rsidRDefault="00BA565F">
      <w:pPr>
        <w:rPr>
          <w:rFonts w:ascii="Arial" w:hAnsi="Arial"/>
        </w:rPr>
      </w:pPr>
    </w:p>
    <w:p w14:paraId="68F98CFA" w14:textId="77777777" w:rsidR="00BA565F" w:rsidRDefault="00BA565F">
      <w:pPr>
        <w:ind w:firstLine="720"/>
        <w:rPr>
          <w:rFonts w:ascii="Arial" w:hAnsi="Arial"/>
          <w:b/>
          <w:bCs/>
        </w:rPr>
      </w:pPr>
      <w:r>
        <w:rPr>
          <w:rFonts w:ascii="Arial" w:hAnsi="Arial"/>
          <w:b/>
          <w:bCs/>
        </w:rPr>
        <w:t>Swindon Borough Council,</w:t>
      </w:r>
    </w:p>
    <w:p w14:paraId="68F98CFB" w14:textId="77777777" w:rsidR="00BA565F" w:rsidRDefault="00BA565F">
      <w:pPr>
        <w:ind w:firstLine="720"/>
        <w:rPr>
          <w:rFonts w:ascii="Arial" w:hAnsi="Arial"/>
          <w:b/>
          <w:bCs/>
        </w:rPr>
      </w:pPr>
      <w:r>
        <w:rPr>
          <w:rFonts w:ascii="Arial" w:hAnsi="Arial"/>
          <w:b/>
          <w:bCs/>
        </w:rPr>
        <w:t xml:space="preserve">Law and Democratic Services, </w:t>
      </w:r>
    </w:p>
    <w:p w14:paraId="68F98CFC" w14:textId="77777777" w:rsidR="00BA565F" w:rsidRDefault="00BA565F">
      <w:pPr>
        <w:ind w:firstLine="720"/>
        <w:rPr>
          <w:rFonts w:ascii="Arial" w:hAnsi="Arial"/>
          <w:b/>
          <w:bCs/>
        </w:rPr>
      </w:pPr>
      <w:r>
        <w:rPr>
          <w:rFonts w:ascii="Arial" w:hAnsi="Arial"/>
          <w:b/>
          <w:bCs/>
        </w:rPr>
        <w:t>Civic Offices,</w:t>
      </w:r>
    </w:p>
    <w:p w14:paraId="68F98CFD" w14:textId="77777777" w:rsidR="00BA565F" w:rsidRDefault="00BA565F">
      <w:pPr>
        <w:ind w:firstLine="720"/>
        <w:rPr>
          <w:rFonts w:ascii="Arial" w:hAnsi="Arial"/>
          <w:b/>
          <w:bCs/>
        </w:rPr>
      </w:pPr>
      <w:r>
        <w:rPr>
          <w:rFonts w:ascii="Arial" w:hAnsi="Arial"/>
          <w:b/>
          <w:bCs/>
        </w:rPr>
        <w:t xml:space="preserve">Euclid Street, </w:t>
      </w:r>
    </w:p>
    <w:p w14:paraId="68F98CFE" w14:textId="77777777" w:rsidR="00BA565F" w:rsidRDefault="00BA565F">
      <w:pPr>
        <w:ind w:firstLine="720"/>
        <w:rPr>
          <w:rFonts w:ascii="Arial" w:hAnsi="Arial"/>
          <w:b/>
          <w:bCs/>
        </w:rPr>
      </w:pPr>
      <w:r>
        <w:rPr>
          <w:rFonts w:ascii="Arial" w:hAnsi="Arial"/>
          <w:b/>
          <w:bCs/>
        </w:rPr>
        <w:t xml:space="preserve">Swindon, </w:t>
      </w:r>
    </w:p>
    <w:p w14:paraId="68F98CFF" w14:textId="77777777" w:rsidR="00BA565F" w:rsidRDefault="00BA565F">
      <w:pPr>
        <w:ind w:firstLine="720"/>
        <w:rPr>
          <w:rFonts w:ascii="Arial" w:hAnsi="Arial"/>
        </w:rPr>
      </w:pPr>
      <w:r>
        <w:rPr>
          <w:rFonts w:ascii="Arial" w:hAnsi="Arial"/>
          <w:b/>
          <w:bCs/>
        </w:rPr>
        <w:t>SN1 2JH</w:t>
      </w:r>
      <w:r>
        <w:rPr>
          <w:rFonts w:ascii="Arial" w:hAnsi="Arial"/>
        </w:rPr>
        <w:t xml:space="preserve"> </w:t>
      </w:r>
    </w:p>
    <w:p w14:paraId="68F98D00" w14:textId="77777777" w:rsidR="00BA565F" w:rsidRDefault="00BA565F">
      <w:pPr>
        <w:ind w:firstLine="720"/>
        <w:rPr>
          <w:rFonts w:ascii="Arial" w:hAnsi="Arial"/>
        </w:rPr>
      </w:pPr>
    </w:p>
    <w:p w14:paraId="68F98D01" w14:textId="77777777" w:rsidR="00BA565F" w:rsidRDefault="00BA565F">
      <w:pPr>
        <w:ind w:left="720"/>
        <w:rPr>
          <w:rFonts w:ascii="Arial" w:hAnsi="Arial"/>
        </w:rPr>
      </w:pPr>
      <w:proofErr w:type="gramStart"/>
      <w:r>
        <w:rPr>
          <w:rFonts w:ascii="Arial" w:hAnsi="Arial"/>
        </w:rPr>
        <w:t>and</w:t>
      </w:r>
      <w:proofErr w:type="gramEnd"/>
      <w:r>
        <w:rPr>
          <w:rFonts w:ascii="Arial" w:hAnsi="Arial"/>
        </w:rPr>
        <w:t xml:space="preserve"> returned in a plain envelope, using the address label enclosed.  The envelope shall, </w:t>
      </w:r>
      <w:r>
        <w:rPr>
          <w:rFonts w:ascii="Arial" w:hAnsi="Arial"/>
          <w:b/>
          <w:bCs/>
        </w:rPr>
        <w:t>under no circumstances</w:t>
      </w:r>
      <w:r>
        <w:rPr>
          <w:rFonts w:ascii="Arial" w:hAnsi="Arial"/>
        </w:rPr>
        <w:t xml:space="preserve">, bear any name or mark indicating the name of the sender.  In particular the practice of incorporating the name of the Tenderer by way of advertisement in the franking of the envelope violates this rule.  The Tenderer should also ensure that any carrier (Royal Mail/Couriers etc.) engaged to deliver a tender does not violate this rule by identifying the Tenderer as the sender.  </w:t>
      </w:r>
      <w:r>
        <w:rPr>
          <w:rFonts w:ascii="Arial" w:hAnsi="Arial"/>
          <w:b/>
          <w:bCs/>
        </w:rPr>
        <w:t>MARKED TENDERS WILL BE REJECTED</w:t>
      </w:r>
      <w:r>
        <w:rPr>
          <w:rFonts w:ascii="Arial" w:hAnsi="Arial"/>
        </w:rPr>
        <w:t>.</w:t>
      </w:r>
    </w:p>
    <w:p w14:paraId="68F98D02" w14:textId="77777777" w:rsidR="00BA565F" w:rsidRDefault="00BA565F">
      <w:pPr>
        <w:rPr>
          <w:rFonts w:ascii="Arial" w:hAnsi="Arial"/>
        </w:rPr>
      </w:pPr>
    </w:p>
    <w:p w14:paraId="68F98D03" w14:textId="2E0EC874" w:rsidR="00BA565F" w:rsidRDefault="00BA565F">
      <w:pPr>
        <w:ind w:left="720" w:hanging="720"/>
        <w:rPr>
          <w:rFonts w:ascii="Arial" w:hAnsi="Arial"/>
        </w:rPr>
      </w:pPr>
      <w:r>
        <w:rPr>
          <w:rFonts w:ascii="Arial" w:hAnsi="Arial"/>
        </w:rPr>
        <w:t>12.2</w:t>
      </w:r>
      <w:r>
        <w:rPr>
          <w:rFonts w:ascii="Arial" w:hAnsi="Arial"/>
        </w:rPr>
        <w:tab/>
        <w:t xml:space="preserve">Responses must be sealed and submitted in </w:t>
      </w:r>
      <w:r w:rsidR="0017751C" w:rsidRPr="00970741">
        <w:rPr>
          <w:rFonts w:ascii="Arial" w:hAnsi="Arial"/>
          <w:b/>
          <w:bCs/>
        </w:rPr>
        <w:t>DUPL</w:t>
      </w:r>
      <w:r w:rsidRPr="00970741">
        <w:rPr>
          <w:rFonts w:ascii="Arial" w:hAnsi="Arial"/>
          <w:b/>
          <w:bCs/>
        </w:rPr>
        <w:t>ICATE</w:t>
      </w:r>
      <w:r>
        <w:rPr>
          <w:rFonts w:ascii="Arial" w:hAnsi="Arial"/>
        </w:rPr>
        <w:t xml:space="preserve"> with one Response clearly marked </w:t>
      </w:r>
      <w:r>
        <w:rPr>
          <w:rFonts w:ascii="Arial" w:hAnsi="Arial"/>
          <w:b/>
          <w:bCs/>
        </w:rPr>
        <w:t>Master</w:t>
      </w:r>
      <w:r>
        <w:rPr>
          <w:rFonts w:ascii="Arial" w:hAnsi="Arial"/>
        </w:rPr>
        <w:t xml:space="preserve">.  </w:t>
      </w:r>
      <w:r w:rsidR="0017751C" w:rsidRPr="00970741">
        <w:rPr>
          <w:rFonts w:ascii="Arial" w:hAnsi="Arial"/>
        </w:rPr>
        <w:t>1</w:t>
      </w:r>
      <w:r w:rsidRPr="00970741">
        <w:rPr>
          <w:rFonts w:ascii="Arial" w:hAnsi="Arial"/>
        </w:rPr>
        <w:t xml:space="preserve"> CDR</w:t>
      </w:r>
      <w:r>
        <w:rPr>
          <w:rFonts w:ascii="Arial" w:hAnsi="Arial"/>
        </w:rPr>
        <w:t xml:space="preserve"> </w:t>
      </w:r>
      <w:r w:rsidR="00970741">
        <w:rPr>
          <w:rFonts w:ascii="Arial" w:hAnsi="Arial"/>
        </w:rPr>
        <w:t xml:space="preserve">(CD Reader) </w:t>
      </w:r>
      <w:r>
        <w:rPr>
          <w:rFonts w:ascii="Arial" w:hAnsi="Arial"/>
        </w:rPr>
        <w:t>soft cop</w:t>
      </w:r>
      <w:r w:rsidR="0017751C">
        <w:rPr>
          <w:rFonts w:ascii="Arial" w:hAnsi="Arial"/>
        </w:rPr>
        <w:t>y</w:t>
      </w:r>
      <w:r>
        <w:rPr>
          <w:rFonts w:ascii="Arial" w:hAnsi="Arial"/>
        </w:rPr>
        <w:t xml:space="preserve"> of the response shall support these documents.  If discrepancies between the copies are found, the Master will be considered as the only response document.  Response packages must be marked confidential - to be opened only by an authorised representative of SBC.</w:t>
      </w:r>
    </w:p>
    <w:p w14:paraId="68F98D04" w14:textId="77777777" w:rsidR="00BA565F" w:rsidRDefault="00BA565F">
      <w:pPr>
        <w:rPr>
          <w:rFonts w:ascii="Arial" w:hAnsi="Arial"/>
        </w:rPr>
      </w:pPr>
    </w:p>
    <w:p w14:paraId="68F98D05" w14:textId="5024CE27" w:rsidR="00BA565F" w:rsidRDefault="00BA565F">
      <w:pPr>
        <w:ind w:left="720" w:hanging="720"/>
        <w:rPr>
          <w:rFonts w:ascii="Arial" w:hAnsi="Arial"/>
        </w:rPr>
      </w:pPr>
      <w:r>
        <w:rPr>
          <w:rFonts w:ascii="Arial" w:hAnsi="Arial"/>
        </w:rPr>
        <w:t>12.3</w:t>
      </w:r>
      <w:r>
        <w:rPr>
          <w:rFonts w:ascii="Arial" w:hAnsi="Arial"/>
        </w:rPr>
        <w:tab/>
        <w:t xml:space="preserve">Tender documents, completed in full, shall be received no later than </w:t>
      </w:r>
      <w:r w:rsidR="00AD090A">
        <w:rPr>
          <w:rFonts w:ascii="Arial" w:hAnsi="Arial"/>
          <w:b/>
          <w:bCs/>
        </w:rPr>
        <w:t>15</w:t>
      </w:r>
      <w:r>
        <w:rPr>
          <w:rFonts w:ascii="Arial" w:hAnsi="Arial"/>
          <w:b/>
          <w:bCs/>
        </w:rPr>
        <w:t xml:space="preserve">00hrs </w:t>
      </w:r>
      <w:r w:rsidR="000954FA">
        <w:rPr>
          <w:rFonts w:ascii="Arial" w:hAnsi="Arial"/>
          <w:b/>
          <w:bCs/>
        </w:rPr>
        <w:t>UK Local Time</w:t>
      </w:r>
      <w:r>
        <w:rPr>
          <w:rFonts w:ascii="Arial" w:hAnsi="Arial"/>
          <w:b/>
          <w:bCs/>
        </w:rPr>
        <w:t xml:space="preserve"> on </w:t>
      </w:r>
      <w:r w:rsidR="007E7A79">
        <w:rPr>
          <w:rFonts w:ascii="Arial" w:hAnsi="Arial"/>
          <w:b/>
          <w:bCs/>
        </w:rPr>
        <w:t>11</w:t>
      </w:r>
      <w:r w:rsidR="0044544A">
        <w:rPr>
          <w:rFonts w:ascii="Arial" w:hAnsi="Arial"/>
          <w:b/>
          <w:bCs/>
        </w:rPr>
        <w:t>th December</w:t>
      </w:r>
      <w:r w:rsidRPr="00970741">
        <w:rPr>
          <w:rFonts w:ascii="Arial" w:hAnsi="Arial"/>
        </w:rPr>
        <w:t>.</w:t>
      </w:r>
      <w:r>
        <w:rPr>
          <w:rFonts w:ascii="Arial" w:hAnsi="Arial"/>
        </w:rPr>
        <w:t xml:space="preserve">  Documentation not returned by the due date and time will be excluded from evaluation.</w:t>
      </w:r>
    </w:p>
    <w:p w14:paraId="68F98D06" w14:textId="77777777" w:rsidR="00BA565F" w:rsidRDefault="00BA565F">
      <w:pPr>
        <w:pStyle w:val="Header"/>
        <w:tabs>
          <w:tab w:val="clear" w:pos="4153"/>
          <w:tab w:val="clear" w:pos="8306"/>
        </w:tabs>
        <w:rPr>
          <w:rFonts w:ascii="Arial" w:hAnsi="Arial"/>
        </w:rPr>
      </w:pPr>
    </w:p>
    <w:tbl>
      <w:tblPr>
        <w:tblW w:w="7740" w:type="dxa"/>
        <w:tblInd w:w="828" w:type="dxa"/>
        <w:tblLook w:val="0000" w:firstRow="0" w:lastRow="0" w:firstColumn="0" w:lastColumn="0" w:noHBand="0" w:noVBand="0"/>
      </w:tblPr>
      <w:tblGrid>
        <w:gridCol w:w="5400"/>
        <w:gridCol w:w="2340"/>
      </w:tblGrid>
      <w:tr w:rsidR="00BA565F" w14:paraId="68F98D09" w14:textId="77777777">
        <w:tc>
          <w:tcPr>
            <w:tcW w:w="5400" w:type="dxa"/>
          </w:tcPr>
          <w:p w14:paraId="68F98D07" w14:textId="24DF2265" w:rsidR="00BA565F" w:rsidRDefault="00BA565F">
            <w:pPr>
              <w:rPr>
                <w:rFonts w:ascii="Arial" w:hAnsi="Arial"/>
                <w:highlight w:val="yellow"/>
              </w:rPr>
            </w:pPr>
          </w:p>
        </w:tc>
        <w:tc>
          <w:tcPr>
            <w:tcW w:w="2340" w:type="dxa"/>
          </w:tcPr>
          <w:p w14:paraId="68F98D08" w14:textId="50213445" w:rsidR="00BA565F" w:rsidRDefault="00BA565F">
            <w:pPr>
              <w:rPr>
                <w:rFonts w:ascii="Arial" w:hAnsi="Arial"/>
                <w:highlight w:val="yellow"/>
              </w:rPr>
            </w:pPr>
          </w:p>
        </w:tc>
      </w:tr>
      <w:tr w:rsidR="00BA565F" w14:paraId="68F98D0E" w14:textId="77777777">
        <w:tc>
          <w:tcPr>
            <w:tcW w:w="5400" w:type="dxa"/>
          </w:tcPr>
          <w:p w14:paraId="68F98D0A" w14:textId="77777777" w:rsidR="000954FA" w:rsidRPr="00970741" w:rsidRDefault="000954FA">
            <w:pPr>
              <w:rPr>
                <w:rFonts w:ascii="Arial" w:hAnsi="Arial"/>
              </w:rPr>
            </w:pPr>
            <w:r w:rsidRPr="00970741">
              <w:rPr>
                <w:rFonts w:ascii="Arial" w:hAnsi="Arial"/>
              </w:rPr>
              <w:t>Closing Date for Tender Clarifications</w:t>
            </w:r>
          </w:p>
          <w:p w14:paraId="68F98D0B" w14:textId="77777777" w:rsidR="00BA565F" w:rsidRPr="00970741" w:rsidRDefault="000954FA">
            <w:pPr>
              <w:rPr>
                <w:rFonts w:ascii="Arial" w:hAnsi="Arial"/>
              </w:rPr>
            </w:pPr>
            <w:r w:rsidRPr="00970741">
              <w:rPr>
                <w:rFonts w:ascii="Arial" w:hAnsi="Arial"/>
              </w:rPr>
              <w:t>Tender</w:t>
            </w:r>
            <w:r w:rsidR="00BA565F" w:rsidRPr="00970741">
              <w:rPr>
                <w:rFonts w:ascii="Arial" w:hAnsi="Arial"/>
              </w:rPr>
              <w:t xml:space="preserve"> return by</w:t>
            </w:r>
          </w:p>
        </w:tc>
        <w:tc>
          <w:tcPr>
            <w:tcW w:w="2340" w:type="dxa"/>
          </w:tcPr>
          <w:p w14:paraId="68F98D0C" w14:textId="38686B2F" w:rsidR="00BA565F" w:rsidRPr="00970741" w:rsidRDefault="007E7A79">
            <w:pPr>
              <w:rPr>
                <w:rFonts w:ascii="Arial" w:hAnsi="Arial"/>
              </w:rPr>
            </w:pPr>
            <w:r>
              <w:rPr>
                <w:rFonts w:ascii="Arial" w:hAnsi="Arial"/>
              </w:rPr>
              <w:t>4 December</w:t>
            </w:r>
            <w:r w:rsidR="00AD090A" w:rsidRPr="00970741">
              <w:rPr>
                <w:rFonts w:ascii="Arial" w:hAnsi="Arial"/>
              </w:rPr>
              <w:t xml:space="preserve"> 2015</w:t>
            </w:r>
          </w:p>
          <w:p w14:paraId="68F98D0D" w14:textId="1987CD57" w:rsidR="000954FA" w:rsidRPr="00970741" w:rsidRDefault="0054346F" w:rsidP="0044544A">
            <w:pPr>
              <w:rPr>
                <w:rFonts w:ascii="Arial" w:hAnsi="Arial"/>
              </w:rPr>
            </w:pPr>
            <w:r>
              <w:rPr>
                <w:rFonts w:ascii="Arial" w:hAnsi="Arial"/>
              </w:rPr>
              <w:t>15:00</w:t>
            </w:r>
            <w:r w:rsidR="0044544A">
              <w:rPr>
                <w:rFonts w:ascii="Arial" w:hAnsi="Arial"/>
              </w:rPr>
              <w:t xml:space="preserve"> </w:t>
            </w:r>
            <w:r w:rsidR="007E7A79">
              <w:rPr>
                <w:rFonts w:ascii="Arial" w:hAnsi="Arial"/>
              </w:rPr>
              <w:t xml:space="preserve">11 </w:t>
            </w:r>
            <w:r w:rsidR="0044544A">
              <w:rPr>
                <w:rFonts w:ascii="Arial" w:hAnsi="Arial"/>
              </w:rPr>
              <w:t>December</w:t>
            </w:r>
            <w:r w:rsidR="00AD090A" w:rsidRPr="00970741">
              <w:rPr>
                <w:rFonts w:ascii="Arial" w:hAnsi="Arial"/>
              </w:rPr>
              <w:t xml:space="preserve"> 2015</w:t>
            </w:r>
          </w:p>
        </w:tc>
      </w:tr>
      <w:tr w:rsidR="00BA565F" w14:paraId="68F98D11" w14:textId="77777777">
        <w:tc>
          <w:tcPr>
            <w:tcW w:w="5400" w:type="dxa"/>
          </w:tcPr>
          <w:p w14:paraId="68F98D0F" w14:textId="523D47F0" w:rsidR="00BA565F" w:rsidRPr="00970741" w:rsidRDefault="0054346F">
            <w:pPr>
              <w:rPr>
                <w:rFonts w:ascii="Arial" w:hAnsi="Arial"/>
              </w:rPr>
            </w:pPr>
            <w:r>
              <w:rPr>
                <w:rFonts w:ascii="Arial" w:hAnsi="Arial"/>
              </w:rPr>
              <w:t>Tender evaluation</w:t>
            </w:r>
          </w:p>
        </w:tc>
        <w:tc>
          <w:tcPr>
            <w:tcW w:w="2340" w:type="dxa"/>
          </w:tcPr>
          <w:p w14:paraId="68F98D10" w14:textId="7F5972DB" w:rsidR="00BA565F" w:rsidRPr="00970741" w:rsidRDefault="007E7A79">
            <w:pPr>
              <w:rPr>
                <w:rFonts w:ascii="Arial" w:hAnsi="Arial"/>
              </w:rPr>
            </w:pPr>
            <w:r>
              <w:rPr>
                <w:rFonts w:ascii="Arial" w:hAnsi="Arial"/>
              </w:rPr>
              <w:t>14</w:t>
            </w:r>
            <w:r w:rsidR="0044544A">
              <w:rPr>
                <w:rFonts w:ascii="Arial" w:hAnsi="Arial"/>
              </w:rPr>
              <w:t xml:space="preserve"> December – </w:t>
            </w:r>
            <w:r>
              <w:rPr>
                <w:rFonts w:ascii="Arial" w:hAnsi="Arial"/>
              </w:rPr>
              <w:t>22</w:t>
            </w:r>
            <w:r w:rsidR="0044544A">
              <w:rPr>
                <w:rFonts w:ascii="Arial" w:hAnsi="Arial"/>
              </w:rPr>
              <w:t xml:space="preserve"> </w:t>
            </w:r>
            <w:r w:rsidR="0044544A">
              <w:rPr>
                <w:rFonts w:ascii="Arial" w:hAnsi="Arial"/>
              </w:rPr>
              <w:lastRenderedPageBreak/>
              <w:t>December</w:t>
            </w:r>
          </w:p>
        </w:tc>
      </w:tr>
      <w:tr w:rsidR="00BA565F" w14:paraId="68F98D14" w14:textId="77777777">
        <w:tc>
          <w:tcPr>
            <w:tcW w:w="5400" w:type="dxa"/>
          </w:tcPr>
          <w:p w14:paraId="68F98D12" w14:textId="52B2E886" w:rsidR="00BA565F" w:rsidRPr="00200DDE" w:rsidRDefault="00BA565F">
            <w:pPr>
              <w:rPr>
                <w:rFonts w:ascii="Arial" w:hAnsi="Arial"/>
              </w:rPr>
            </w:pPr>
            <w:r w:rsidRPr="00200DDE">
              <w:rPr>
                <w:rFonts w:ascii="Arial" w:hAnsi="Arial"/>
              </w:rPr>
              <w:lastRenderedPageBreak/>
              <w:t>Interviews with preferred suppliers</w:t>
            </w:r>
          </w:p>
        </w:tc>
        <w:tc>
          <w:tcPr>
            <w:tcW w:w="2340" w:type="dxa"/>
          </w:tcPr>
          <w:p w14:paraId="68F98D13" w14:textId="70AB86A6" w:rsidR="00BA565F" w:rsidRPr="00200DDE" w:rsidRDefault="007E7A79" w:rsidP="00E821CD">
            <w:pPr>
              <w:rPr>
                <w:rFonts w:ascii="Arial" w:hAnsi="Arial"/>
              </w:rPr>
            </w:pPr>
            <w:r>
              <w:rPr>
                <w:rFonts w:ascii="Arial" w:hAnsi="Arial"/>
              </w:rPr>
              <w:t>w/c 4</w:t>
            </w:r>
            <w:r w:rsidR="00E821CD">
              <w:rPr>
                <w:rFonts w:ascii="Arial" w:hAnsi="Arial"/>
              </w:rPr>
              <w:t xml:space="preserve"> </w:t>
            </w:r>
            <w:r>
              <w:rPr>
                <w:rFonts w:ascii="Arial" w:hAnsi="Arial"/>
              </w:rPr>
              <w:t>January</w:t>
            </w:r>
          </w:p>
        </w:tc>
      </w:tr>
      <w:tr w:rsidR="00BA565F" w14:paraId="68F98D17" w14:textId="77777777">
        <w:tc>
          <w:tcPr>
            <w:tcW w:w="5400" w:type="dxa"/>
          </w:tcPr>
          <w:p w14:paraId="68F98D15" w14:textId="2605B35A" w:rsidR="00BA565F" w:rsidRDefault="00BA565F">
            <w:pPr>
              <w:rPr>
                <w:rFonts w:ascii="Arial" w:hAnsi="Arial"/>
                <w:highlight w:val="yellow"/>
              </w:rPr>
            </w:pPr>
          </w:p>
        </w:tc>
        <w:tc>
          <w:tcPr>
            <w:tcW w:w="2340" w:type="dxa"/>
          </w:tcPr>
          <w:p w14:paraId="68F98D16" w14:textId="1F3742AD" w:rsidR="00BA565F" w:rsidRDefault="00BA565F">
            <w:pPr>
              <w:rPr>
                <w:rFonts w:ascii="Arial" w:hAnsi="Arial"/>
                <w:highlight w:val="yellow"/>
              </w:rPr>
            </w:pPr>
          </w:p>
        </w:tc>
      </w:tr>
      <w:tr w:rsidR="0022094D" w14:paraId="68F98D1A" w14:textId="77777777" w:rsidTr="00345362">
        <w:tc>
          <w:tcPr>
            <w:tcW w:w="5400" w:type="dxa"/>
          </w:tcPr>
          <w:p w14:paraId="68F98D18" w14:textId="7E3EB469" w:rsidR="0022094D" w:rsidRDefault="000B2D7B" w:rsidP="00345362">
            <w:pPr>
              <w:rPr>
                <w:rFonts w:ascii="Arial" w:hAnsi="Arial"/>
                <w:highlight w:val="yellow"/>
              </w:rPr>
            </w:pPr>
            <w:r w:rsidRPr="00200DDE">
              <w:rPr>
                <w:rFonts w:ascii="Arial" w:hAnsi="Arial"/>
              </w:rPr>
              <w:t>Pre</w:t>
            </w:r>
            <w:r w:rsidR="0022094D" w:rsidRPr="00200DDE">
              <w:rPr>
                <w:rFonts w:ascii="Arial" w:hAnsi="Arial"/>
              </w:rPr>
              <w:t>fe</w:t>
            </w:r>
            <w:r w:rsidRPr="00200DDE">
              <w:rPr>
                <w:rFonts w:ascii="Arial" w:hAnsi="Arial"/>
              </w:rPr>
              <w:t>r</w:t>
            </w:r>
            <w:r w:rsidR="0022094D" w:rsidRPr="00200DDE">
              <w:rPr>
                <w:rFonts w:ascii="Arial" w:hAnsi="Arial"/>
              </w:rPr>
              <w:t>red Bidder Status validation</w:t>
            </w:r>
          </w:p>
        </w:tc>
        <w:tc>
          <w:tcPr>
            <w:tcW w:w="2340" w:type="dxa"/>
          </w:tcPr>
          <w:p w14:paraId="68F98D19" w14:textId="259832C5" w:rsidR="0022094D" w:rsidRPr="00200DDE" w:rsidRDefault="007E7A79" w:rsidP="00345362">
            <w:pPr>
              <w:rPr>
                <w:rFonts w:ascii="Arial" w:hAnsi="Arial"/>
              </w:rPr>
            </w:pPr>
            <w:r>
              <w:rPr>
                <w:rFonts w:ascii="Arial" w:hAnsi="Arial"/>
              </w:rPr>
              <w:t>w</w:t>
            </w:r>
            <w:r w:rsidR="0099039F">
              <w:rPr>
                <w:rFonts w:ascii="Arial" w:hAnsi="Arial"/>
              </w:rPr>
              <w:t>/c 11</w:t>
            </w:r>
            <w:r>
              <w:rPr>
                <w:rFonts w:ascii="Arial" w:hAnsi="Arial"/>
              </w:rPr>
              <w:t xml:space="preserve"> January</w:t>
            </w:r>
          </w:p>
        </w:tc>
      </w:tr>
      <w:tr w:rsidR="00BA565F" w14:paraId="68F98D1D" w14:textId="77777777">
        <w:tc>
          <w:tcPr>
            <w:tcW w:w="5400" w:type="dxa"/>
          </w:tcPr>
          <w:p w14:paraId="68F98D1B" w14:textId="69710ACA" w:rsidR="00BA565F" w:rsidRDefault="00BA565F" w:rsidP="004334CB">
            <w:pPr>
              <w:rPr>
                <w:rFonts w:ascii="Arial" w:hAnsi="Arial"/>
                <w:highlight w:val="yellow"/>
              </w:rPr>
            </w:pPr>
            <w:r w:rsidRPr="00200DDE">
              <w:rPr>
                <w:rFonts w:ascii="Arial" w:hAnsi="Arial"/>
              </w:rPr>
              <w:t xml:space="preserve">Issue reject/accept letters </w:t>
            </w:r>
          </w:p>
        </w:tc>
        <w:tc>
          <w:tcPr>
            <w:tcW w:w="2340" w:type="dxa"/>
          </w:tcPr>
          <w:p w14:paraId="68F98D1C" w14:textId="5AE0891B" w:rsidR="00BA565F" w:rsidRPr="00200DDE" w:rsidRDefault="0099039F">
            <w:pPr>
              <w:rPr>
                <w:rFonts w:ascii="Arial" w:hAnsi="Arial"/>
              </w:rPr>
            </w:pPr>
            <w:r>
              <w:rPr>
                <w:rFonts w:ascii="Arial" w:hAnsi="Arial"/>
              </w:rPr>
              <w:t>w/c 11</w:t>
            </w:r>
            <w:r w:rsidR="007E7A79">
              <w:rPr>
                <w:rFonts w:ascii="Arial" w:hAnsi="Arial"/>
              </w:rPr>
              <w:t xml:space="preserve"> January</w:t>
            </w:r>
          </w:p>
        </w:tc>
      </w:tr>
      <w:tr w:rsidR="00BA565F" w14:paraId="68F98D20" w14:textId="77777777">
        <w:tc>
          <w:tcPr>
            <w:tcW w:w="5400" w:type="dxa"/>
          </w:tcPr>
          <w:p w14:paraId="68F98D1E" w14:textId="6745C651" w:rsidR="00BA565F" w:rsidRPr="00200DDE" w:rsidRDefault="00BA565F" w:rsidP="00E821CD">
            <w:pPr>
              <w:rPr>
                <w:rFonts w:ascii="Arial" w:hAnsi="Arial"/>
              </w:rPr>
            </w:pPr>
            <w:r w:rsidRPr="00200DDE">
              <w:rPr>
                <w:rFonts w:ascii="Arial" w:hAnsi="Arial"/>
              </w:rPr>
              <w:t xml:space="preserve">Award contract </w:t>
            </w:r>
          </w:p>
        </w:tc>
        <w:tc>
          <w:tcPr>
            <w:tcW w:w="2340" w:type="dxa"/>
          </w:tcPr>
          <w:p w14:paraId="68F98D1F" w14:textId="5802DE07" w:rsidR="00BA565F" w:rsidRPr="00200DDE" w:rsidRDefault="0099039F">
            <w:pPr>
              <w:rPr>
                <w:rFonts w:ascii="Arial" w:hAnsi="Arial"/>
              </w:rPr>
            </w:pPr>
            <w:r>
              <w:rPr>
                <w:rFonts w:ascii="Arial" w:hAnsi="Arial"/>
              </w:rPr>
              <w:t>w/c 1</w:t>
            </w:r>
            <w:r w:rsidR="00303A29">
              <w:rPr>
                <w:rFonts w:ascii="Arial" w:hAnsi="Arial"/>
              </w:rPr>
              <w:t>8</w:t>
            </w:r>
            <w:r>
              <w:rPr>
                <w:rFonts w:ascii="Arial" w:hAnsi="Arial"/>
              </w:rPr>
              <w:t xml:space="preserve"> January</w:t>
            </w:r>
          </w:p>
        </w:tc>
      </w:tr>
      <w:tr w:rsidR="00BA565F" w14:paraId="68F98D23" w14:textId="77777777">
        <w:tc>
          <w:tcPr>
            <w:tcW w:w="5400" w:type="dxa"/>
          </w:tcPr>
          <w:p w14:paraId="68F98D21" w14:textId="77777777" w:rsidR="00BA565F" w:rsidRPr="00200DDE" w:rsidRDefault="00BA565F">
            <w:pPr>
              <w:rPr>
                <w:rFonts w:ascii="Arial" w:hAnsi="Arial"/>
              </w:rPr>
            </w:pPr>
            <w:r w:rsidRPr="00200DDE">
              <w:rPr>
                <w:rFonts w:ascii="Arial" w:hAnsi="Arial"/>
              </w:rPr>
              <w:t>Implement Contract by</w:t>
            </w:r>
          </w:p>
        </w:tc>
        <w:tc>
          <w:tcPr>
            <w:tcW w:w="2340" w:type="dxa"/>
          </w:tcPr>
          <w:p w14:paraId="68F98D22" w14:textId="010C862B" w:rsidR="00BA565F" w:rsidRPr="0054346F" w:rsidRDefault="0099039F" w:rsidP="00E821CD">
            <w:pPr>
              <w:rPr>
                <w:rFonts w:ascii="Arial" w:hAnsi="Arial"/>
              </w:rPr>
            </w:pPr>
            <w:r>
              <w:rPr>
                <w:rFonts w:ascii="Arial" w:hAnsi="Arial"/>
              </w:rPr>
              <w:t>1</w:t>
            </w:r>
            <w:r w:rsidR="00303A29">
              <w:rPr>
                <w:rFonts w:ascii="Arial" w:hAnsi="Arial"/>
              </w:rPr>
              <w:t>8</w:t>
            </w:r>
            <w:r>
              <w:rPr>
                <w:rFonts w:ascii="Arial" w:hAnsi="Arial"/>
              </w:rPr>
              <w:t xml:space="preserve"> January</w:t>
            </w:r>
          </w:p>
        </w:tc>
      </w:tr>
    </w:tbl>
    <w:p w14:paraId="68F98D24" w14:textId="77777777" w:rsidR="00BA565F" w:rsidRDefault="00BA565F">
      <w:pPr>
        <w:rPr>
          <w:rFonts w:ascii="Arial" w:hAnsi="Arial"/>
        </w:rPr>
      </w:pPr>
    </w:p>
    <w:p w14:paraId="68F98D25" w14:textId="77777777" w:rsidR="00BA565F" w:rsidRDefault="00BA565F">
      <w:pPr>
        <w:ind w:left="720" w:hanging="720"/>
        <w:rPr>
          <w:rFonts w:ascii="Arial" w:hAnsi="Arial"/>
        </w:rPr>
      </w:pPr>
      <w:r>
        <w:rPr>
          <w:rFonts w:ascii="Arial" w:hAnsi="Arial"/>
        </w:rPr>
        <w:t>12.4</w:t>
      </w:r>
      <w:r>
        <w:rPr>
          <w:rFonts w:ascii="Arial" w:hAnsi="Arial"/>
        </w:rPr>
        <w:tab/>
        <w:t>No tender shall be considered if it reaches SBC premises, as detailed in 12.3, after the time specified, unless the closing date has formally been extended in writing.</w:t>
      </w:r>
    </w:p>
    <w:p w14:paraId="68F98D26" w14:textId="77777777" w:rsidR="00BA565F" w:rsidRDefault="00BA565F">
      <w:pPr>
        <w:rPr>
          <w:rFonts w:ascii="Arial" w:hAnsi="Arial"/>
        </w:rPr>
      </w:pPr>
    </w:p>
    <w:p w14:paraId="68F98D27" w14:textId="77777777" w:rsidR="00BA565F" w:rsidRDefault="00BA565F">
      <w:pPr>
        <w:ind w:left="720" w:hanging="720"/>
        <w:rPr>
          <w:rFonts w:ascii="Arial" w:hAnsi="Arial"/>
        </w:rPr>
      </w:pPr>
      <w:r>
        <w:rPr>
          <w:rFonts w:ascii="Arial" w:hAnsi="Arial"/>
        </w:rPr>
        <w:t>12.5</w:t>
      </w:r>
      <w:r>
        <w:rPr>
          <w:rFonts w:ascii="Arial" w:hAnsi="Arial"/>
        </w:rPr>
        <w:tab/>
        <w:t>Response openings will be conducted privately.  All materials submitted in response to this Request will become SBC property and may be retained by SBC.</w:t>
      </w:r>
    </w:p>
    <w:p w14:paraId="68F98D28" w14:textId="77777777" w:rsidR="00BA565F" w:rsidRDefault="00BA565F">
      <w:pPr>
        <w:rPr>
          <w:rFonts w:ascii="Arial" w:hAnsi="Arial"/>
        </w:rPr>
      </w:pPr>
    </w:p>
    <w:p w14:paraId="68F98D29" w14:textId="77777777" w:rsidR="00BA565F" w:rsidRDefault="00BA565F">
      <w:pPr>
        <w:ind w:left="720" w:hanging="720"/>
        <w:rPr>
          <w:rFonts w:ascii="Arial" w:hAnsi="Arial"/>
        </w:rPr>
      </w:pPr>
      <w:r>
        <w:rPr>
          <w:rFonts w:ascii="Arial" w:hAnsi="Arial"/>
        </w:rPr>
        <w:t>12.6</w:t>
      </w:r>
      <w:r>
        <w:rPr>
          <w:rFonts w:ascii="Arial" w:hAnsi="Arial"/>
        </w:rPr>
        <w:tab/>
        <w:t>Specifications, data, documentation or other technical or business information (“information”) furnished or disclosed to the Tenderer hereunder shall be deemed SBC property.</w:t>
      </w:r>
    </w:p>
    <w:p w14:paraId="68F98D2A" w14:textId="77777777" w:rsidR="00BA565F" w:rsidRDefault="00BA565F">
      <w:pPr>
        <w:rPr>
          <w:rFonts w:ascii="Arial" w:hAnsi="Arial"/>
        </w:rPr>
      </w:pPr>
    </w:p>
    <w:p w14:paraId="68F98D2B" w14:textId="77777777" w:rsidR="00BA565F" w:rsidRDefault="00BA565F">
      <w:pPr>
        <w:pStyle w:val="Heading2"/>
      </w:pPr>
      <w:r>
        <w:t>13</w:t>
      </w:r>
      <w:r>
        <w:tab/>
        <w:t>Scope of Evaluation</w:t>
      </w:r>
    </w:p>
    <w:p w14:paraId="68F98D2C" w14:textId="77777777" w:rsidR="00BA565F" w:rsidRDefault="00BA565F">
      <w:pPr>
        <w:ind w:left="720" w:hanging="720"/>
        <w:rPr>
          <w:rFonts w:ascii="Arial" w:hAnsi="Arial"/>
        </w:rPr>
      </w:pPr>
      <w:r>
        <w:rPr>
          <w:rFonts w:ascii="Arial" w:hAnsi="Arial"/>
        </w:rPr>
        <w:t>13.1</w:t>
      </w:r>
      <w:r>
        <w:rPr>
          <w:rFonts w:ascii="Arial" w:hAnsi="Arial"/>
        </w:rPr>
        <w:tab/>
        <w:t xml:space="preserve">The evaluation process will seek to appoint a </w:t>
      </w:r>
      <w:r w:rsidR="005E2AD0">
        <w:rPr>
          <w:rFonts w:ascii="Arial" w:hAnsi="Arial"/>
        </w:rPr>
        <w:t>Consultant</w:t>
      </w:r>
      <w:r>
        <w:rPr>
          <w:rFonts w:ascii="Arial" w:hAnsi="Arial"/>
        </w:rPr>
        <w:t>(s) who can demonstrate the required skills, qualities, technical ability and capacity, commercial stability and experience to ensure successful performance of the Contract.</w:t>
      </w:r>
    </w:p>
    <w:p w14:paraId="68F98D2D" w14:textId="77777777" w:rsidR="00BA565F" w:rsidRDefault="00BA565F">
      <w:pPr>
        <w:ind w:left="720" w:hanging="720"/>
        <w:rPr>
          <w:rFonts w:ascii="Arial" w:hAnsi="Arial"/>
        </w:rPr>
      </w:pPr>
    </w:p>
    <w:p w14:paraId="68F98D2E" w14:textId="77777777" w:rsidR="00BA565F" w:rsidRDefault="00BA565F" w:rsidP="00BA565F">
      <w:pPr>
        <w:numPr>
          <w:ilvl w:val="1"/>
          <w:numId w:val="24"/>
        </w:numPr>
        <w:tabs>
          <w:tab w:val="clear" w:pos="465"/>
          <w:tab w:val="num" w:pos="720"/>
        </w:tabs>
        <w:ind w:left="720" w:hanging="720"/>
        <w:rPr>
          <w:rFonts w:ascii="Arial" w:hAnsi="Arial"/>
        </w:rPr>
      </w:pPr>
      <w:r>
        <w:rPr>
          <w:rFonts w:ascii="Arial" w:hAnsi="Arial"/>
        </w:rPr>
        <w:t>The evaluation process is separated into two separate stages as follows.</w:t>
      </w:r>
    </w:p>
    <w:p w14:paraId="68F98D2F" w14:textId="77777777" w:rsidR="00BA565F" w:rsidRDefault="00BA565F">
      <w:pPr>
        <w:rPr>
          <w:rFonts w:ascii="Arial" w:hAnsi="Arial"/>
        </w:rPr>
      </w:pPr>
    </w:p>
    <w:p w14:paraId="744AE400" w14:textId="77777777" w:rsidR="0017751C" w:rsidRDefault="0017751C" w:rsidP="0017751C">
      <w:pPr>
        <w:ind w:firstLine="720"/>
        <w:rPr>
          <w:rFonts w:ascii="Arial" w:hAnsi="Arial"/>
        </w:rPr>
      </w:pPr>
      <w:r>
        <w:rPr>
          <w:rFonts w:ascii="Arial" w:hAnsi="Arial"/>
          <w:b/>
        </w:rPr>
        <w:t>Stage 1</w:t>
      </w:r>
      <w:r>
        <w:rPr>
          <w:rFonts w:ascii="Arial" w:hAnsi="Arial"/>
        </w:rPr>
        <w:t xml:space="preserve"> – </w:t>
      </w:r>
      <w:r>
        <w:rPr>
          <w:rFonts w:ascii="Arial" w:hAnsi="Arial"/>
          <w:b/>
        </w:rPr>
        <w:t>Selection Criteria</w:t>
      </w:r>
    </w:p>
    <w:p w14:paraId="7819BF38" w14:textId="77777777" w:rsidR="0017751C" w:rsidRDefault="0017751C" w:rsidP="0017751C">
      <w:pPr>
        <w:ind w:left="720"/>
        <w:rPr>
          <w:rFonts w:ascii="Arial" w:hAnsi="Arial"/>
        </w:rPr>
      </w:pPr>
      <w:r>
        <w:rPr>
          <w:rFonts w:ascii="Arial" w:hAnsi="Arial"/>
        </w:rPr>
        <w:t>This stage concerns the evaluation of the information provided by tenderers in this stage concerns the evaluation of the information provided by tenderers in response to the Tender Questionnaire (Section 4). This evaluation concentrates on economic and financial standing and technical and professional ability and will evaluated as follows:-</w:t>
      </w:r>
    </w:p>
    <w:p w14:paraId="0EC9C4DA" w14:textId="77777777" w:rsidR="0017751C" w:rsidRDefault="0017751C" w:rsidP="0017751C">
      <w:pPr>
        <w:ind w:left="720"/>
        <w:rPr>
          <w:rFonts w:ascii="Arial" w:hAnsi="Arial"/>
        </w:rPr>
      </w:pPr>
    </w:p>
    <w:p w14:paraId="6D919C42" w14:textId="77777777" w:rsidR="0017751C" w:rsidRDefault="0017751C" w:rsidP="0017751C">
      <w:pPr>
        <w:rPr>
          <w:rFonts w:ascii="Arial" w:hAnsi="Arial"/>
          <w:sz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985"/>
      </w:tblGrid>
      <w:tr w:rsidR="0017751C" w:rsidRPr="00793A0F" w14:paraId="4E8D52A8" w14:textId="77777777" w:rsidTr="0017751C">
        <w:tc>
          <w:tcPr>
            <w:tcW w:w="9640" w:type="dxa"/>
            <w:gridSpan w:val="2"/>
            <w:shd w:val="clear" w:color="auto" w:fill="365F91"/>
          </w:tcPr>
          <w:p w14:paraId="0624919B" w14:textId="77777777" w:rsidR="0017751C" w:rsidRDefault="0017751C" w:rsidP="0017751C">
            <w:pPr>
              <w:spacing w:before="120" w:after="120" w:line="276" w:lineRule="auto"/>
              <w:jc w:val="both"/>
              <w:rPr>
                <w:rFonts w:ascii="Arial" w:eastAsia="Calibri" w:hAnsi="Arial" w:cs="Arial"/>
                <w:b/>
                <w:color w:val="FFFFFF"/>
              </w:rPr>
            </w:pPr>
            <w:r w:rsidRPr="00435589">
              <w:rPr>
                <w:rFonts w:ascii="Arial" w:eastAsia="Calibri" w:hAnsi="Arial" w:cs="Arial"/>
                <w:b/>
                <w:color w:val="FFFFFF"/>
              </w:rPr>
              <w:t>13.3</w:t>
            </w:r>
            <w:r>
              <w:rPr>
                <w:rFonts w:ascii="Arial" w:eastAsia="Calibri" w:hAnsi="Arial" w:cs="Arial"/>
                <w:b/>
                <w:color w:val="FFFFFF"/>
              </w:rPr>
              <w:t xml:space="preserve">.1 </w:t>
            </w:r>
            <w:r w:rsidRPr="00435589">
              <w:rPr>
                <w:rFonts w:ascii="Arial" w:eastAsia="Calibri" w:hAnsi="Arial" w:cs="Arial"/>
                <w:b/>
                <w:color w:val="FFFFFF"/>
              </w:rPr>
              <w:t xml:space="preserve"> STAGE 1 </w:t>
            </w:r>
            <w:r>
              <w:rPr>
                <w:rFonts w:ascii="Arial" w:eastAsia="Calibri" w:hAnsi="Arial" w:cs="Arial"/>
                <w:b/>
                <w:color w:val="FFFFFF"/>
              </w:rPr>
              <w:t>–</w:t>
            </w:r>
            <w:r w:rsidRPr="00435589">
              <w:rPr>
                <w:rFonts w:ascii="Arial" w:eastAsia="Calibri" w:hAnsi="Arial" w:cs="Arial"/>
                <w:b/>
                <w:color w:val="FFFFFF"/>
              </w:rPr>
              <w:t xml:space="preserve"> </w:t>
            </w:r>
            <w:r>
              <w:rPr>
                <w:rFonts w:ascii="Arial" w:eastAsia="Calibri" w:hAnsi="Arial" w:cs="Arial"/>
                <w:b/>
                <w:color w:val="FFFFFF"/>
              </w:rPr>
              <w:t xml:space="preserve">SUPPLIER </w:t>
            </w:r>
            <w:r w:rsidRPr="0056369A">
              <w:rPr>
                <w:rFonts w:ascii="Arial" w:eastAsia="Calibri" w:hAnsi="Arial" w:cs="Arial"/>
                <w:b/>
                <w:color w:val="FFFFFF"/>
              </w:rPr>
              <w:t>SELECTION QUES</w:t>
            </w:r>
            <w:r w:rsidRPr="005E6652">
              <w:rPr>
                <w:rFonts w:ascii="Arial" w:eastAsia="Calibri" w:hAnsi="Arial" w:cs="Arial"/>
                <w:b/>
                <w:color w:val="FFFFFF"/>
              </w:rPr>
              <w:t xml:space="preserve">TIONNAIRE </w:t>
            </w:r>
            <w:r>
              <w:rPr>
                <w:rFonts w:ascii="Arial" w:eastAsia="Calibri" w:hAnsi="Arial" w:cs="Arial"/>
                <w:b/>
                <w:color w:val="FFFFFF"/>
              </w:rPr>
              <w:t xml:space="preserve"> </w:t>
            </w:r>
          </w:p>
          <w:p w14:paraId="43F2A413" w14:textId="77777777" w:rsidR="0017751C" w:rsidRPr="00793A0F" w:rsidRDefault="0017751C" w:rsidP="0017751C">
            <w:pPr>
              <w:spacing w:before="120" w:after="120" w:line="276" w:lineRule="auto"/>
              <w:jc w:val="both"/>
              <w:rPr>
                <w:rFonts w:ascii="Arial" w:eastAsia="Calibri" w:hAnsi="Arial" w:cs="Arial"/>
                <w:b/>
                <w:color w:val="FFFFFF"/>
                <w:sz w:val="28"/>
              </w:rPr>
            </w:pPr>
            <w:r>
              <w:rPr>
                <w:rFonts w:ascii="Arial" w:eastAsia="Calibri" w:hAnsi="Arial" w:cs="Arial"/>
                <w:b/>
                <w:color w:val="FFFFFF"/>
              </w:rPr>
              <w:t xml:space="preserve">           </w:t>
            </w:r>
            <w:r w:rsidRPr="0056369A">
              <w:rPr>
                <w:rFonts w:ascii="Arial" w:eastAsia="Calibri" w:hAnsi="Arial" w:cs="Arial"/>
                <w:b/>
                <w:color w:val="FFFFFF"/>
              </w:rPr>
              <w:t>EVALUATION MODEL</w:t>
            </w:r>
          </w:p>
        </w:tc>
      </w:tr>
      <w:tr w:rsidR="0017751C" w:rsidRPr="00793A0F" w14:paraId="2C6A950B" w14:textId="77777777" w:rsidTr="0017751C">
        <w:tc>
          <w:tcPr>
            <w:tcW w:w="9640" w:type="dxa"/>
            <w:gridSpan w:val="2"/>
            <w:shd w:val="clear" w:color="auto" w:fill="FFFFFF"/>
          </w:tcPr>
          <w:p w14:paraId="1EA8C423" w14:textId="77777777" w:rsidR="0017751C" w:rsidRPr="0056369A" w:rsidRDefault="0017751C" w:rsidP="0017751C">
            <w:pPr>
              <w:spacing w:before="120" w:after="40" w:line="276" w:lineRule="auto"/>
              <w:jc w:val="both"/>
              <w:rPr>
                <w:rFonts w:ascii="Arial" w:eastAsia="Calibri" w:hAnsi="Arial" w:cs="Arial"/>
                <w:color w:val="0070C0"/>
                <w:sz w:val="22"/>
                <w:szCs w:val="22"/>
              </w:rPr>
            </w:pPr>
            <w:r w:rsidRPr="00435589">
              <w:rPr>
                <w:rFonts w:ascii="Arial" w:eastAsia="Calibri" w:hAnsi="Arial" w:cs="Arial"/>
                <w:color w:val="0070C0"/>
                <w:sz w:val="22"/>
                <w:szCs w:val="22"/>
              </w:rPr>
              <w:t>a) Selection Ques</w:t>
            </w:r>
            <w:r w:rsidRPr="0056369A">
              <w:rPr>
                <w:rFonts w:ascii="Arial" w:eastAsia="Calibri" w:hAnsi="Arial" w:cs="Arial"/>
                <w:color w:val="0070C0"/>
                <w:sz w:val="22"/>
                <w:szCs w:val="22"/>
              </w:rPr>
              <w:t xml:space="preserve">tionnaire Mandatory </w:t>
            </w:r>
            <w:r>
              <w:rPr>
                <w:rFonts w:ascii="Arial" w:eastAsia="Calibri" w:hAnsi="Arial" w:cs="Arial"/>
                <w:color w:val="0070C0"/>
                <w:sz w:val="22"/>
                <w:szCs w:val="22"/>
              </w:rPr>
              <w:t>‘</w:t>
            </w:r>
            <w:r w:rsidRPr="0056369A">
              <w:rPr>
                <w:rFonts w:ascii="Arial" w:eastAsia="Calibri" w:hAnsi="Arial" w:cs="Arial"/>
                <w:color w:val="0070C0"/>
                <w:sz w:val="22"/>
                <w:szCs w:val="22"/>
              </w:rPr>
              <w:t>pass/fail</w:t>
            </w:r>
            <w:r>
              <w:rPr>
                <w:rFonts w:ascii="Arial" w:eastAsia="Calibri" w:hAnsi="Arial" w:cs="Arial"/>
                <w:color w:val="0070C0"/>
                <w:sz w:val="22"/>
                <w:szCs w:val="22"/>
              </w:rPr>
              <w:t>’</w:t>
            </w:r>
            <w:r w:rsidRPr="0056369A">
              <w:rPr>
                <w:rFonts w:ascii="Arial" w:eastAsia="Calibri" w:hAnsi="Arial" w:cs="Arial"/>
                <w:color w:val="0070C0"/>
                <w:sz w:val="22"/>
                <w:szCs w:val="22"/>
              </w:rPr>
              <w:t xml:space="preserve"> sections - A </w:t>
            </w:r>
            <w:r>
              <w:rPr>
                <w:rFonts w:ascii="Arial" w:eastAsia="Calibri" w:hAnsi="Arial" w:cs="Arial"/>
                <w:color w:val="0070C0"/>
                <w:sz w:val="22"/>
                <w:szCs w:val="22"/>
              </w:rPr>
              <w:t xml:space="preserve">Tenderer </w:t>
            </w:r>
            <w:r w:rsidRPr="0056369A">
              <w:rPr>
                <w:rFonts w:ascii="Arial" w:eastAsia="Calibri" w:hAnsi="Arial" w:cs="Arial"/>
                <w:color w:val="0070C0"/>
                <w:sz w:val="22"/>
                <w:szCs w:val="22"/>
              </w:rPr>
              <w:t xml:space="preserve">must achieve a pass  </w:t>
            </w:r>
          </w:p>
          <w:p w14:paraId="4B7922AB" w14:textId="77777777" w:rsidR="0017751C" w:rsidRDefault="0017751C" w:rsidP="0017751C">
            <w:pPr>
              <w:spacing w:after="40" w:line="276" w:lineRule="auto"/>
              <w:jc w:val="both"/>
              <w:rPr>
                <w:rFonts w:ascii="Arial" w:eastAsia="Calibri" w:hAnsi="Arial" w:cs="Arial"/>
                <w:color w:val="0070C0"/>
                <w:sz w:val="22"/>
                <w:szCs w:val="22"/>
              </w:rPr>
            </w:pPr>
            <w:r w:rsidRPr="005E6652">
              <w:rPr>
                <w:rFonts w:ascii="Arial" w:eastAsia="Calibri" w:hAnsi="Arial" w:cs="Arial"/>
                <w:color w:val="0070C0"/>
                <w:sz w:val="22"/>
                <w:szCs w:val="22"/>
              </w:rPr>
              <w:t xml:space="preserve">for </w:t>
            </w:r>
            <w:r w:rsidRPr="005E6652">
              <w:rPr>
                <w:rFonts w:ascii="Arial" w:eastAsia="Calibri" w:hAnsi="Arial" w:cs="Arial"/>
                <w:b/>
                <w:color w:val="0070C0"/>
                <w:sz w:val="22"/>
                <w:szCs w:val="22"/>
                <w:u w:val="single"/>
              </w:rPr>
              <w:t xml:space="preserve">all </w:t>
            </w:r>
            <w:r w:rsidRPr="005E6652">
              <w:rPr>
                <w:rFonts w:ascii="Arial" w:eastAsia="Calibri" w:hAnsi="Arial" w:cs="Arial"/>
                <w:color w:val="0070C0"/>
                <w:sz w:val="22"/>
                <w:szCs w:val="22"/>
              </w:rPr>
              <w:t xml:space="preserve">of the parts set out  in 13.3.2 </w:t>
            </w:r>
          </w:p>
          <w:p w14:paraId="0133DD8E" w14:textId="77777777" w:rsidR="0017751C" w:rsidRPr="0056369A" w:rsidRDefault="0017751C" w:rsidP="0017751C">
            <w:pPr>
              <w:spacing w:before="40" w:after="40" w:line="276" w:lineRule="auto"/>
              <w:jc w:val="both"/>
              <w:rPr>
                <w:rFonts w:ascii="Arial" w:eastAsia="Calibri" w:hAnsi="Arial" w:cs="Arial"/>
                <w:color w:val="0070C0"/>
                <w:sz w:val="16"/>
                <w:szCs w:val="22"/>
              </w:rPr>
            </w:pPr>
          </w:p>
          <w:p w14:paraId="3DC7457C" w14:textId="77777777" w:rsidR="0017751C" w:rsidRPr="005E6652" w:rsidRDefault="0017751C" w:rsidP="0017751C">
            <w:pPr>
              <w:spacing w:before="40" w:after="40" w:line="276" w:lineRule="auto"/>
              <w:contextualSpacing/>
              <w:jc w:val="both"/>
              <w:rPr>
                <w:rFonts w:ascii="Arial" w:eastAsia="Calibri" w:hAnsi="Arial" w:cs="Arial"/>
                <w:color w:val="0070C0"/>
                <w:sz w:val="22"/>
                <w:szCs w:val="22"/>
              </w:rPr>
            </w:pPr>
            <w:r w:rsidRPr="0056369A">
              <w:rPr>
                <w:rFonts w:ascii="Arial" w:eastAsia="Calibri" w:hAnsi="Arial" w:cs="Arial"/>
                <w:color w:val="0070C0"/>
                <w:sz w:val="22"/>
                <w:szCs w:val="22"/>
              </w:rPr>
              <w:t xml:space="preserve">b) </w:t>
            </w:r>
            <w:r w:rsidRPr="005E6652">
              <w:rPr>
                <w:rFonts w:ascii="Arial" w:eastAsia="Calibri" w:hAnsi="Arial" w:cs="Arial"/>
                <w:color w:val="0070C0"/>
                <w:sz w:val="22"/>
                <w:szCs w:val="22"/>
              </w:rPr>
              <w:t xml:space="preserve">Selection Questionnaire Scoring Criteria – For </w:t>
            </w:r>
            <w:r>
              <w:rPr>
                <w:rFonts w:ascii="Arial" w:eastAsia="Calibri" w:hAnsi="Arial" w:cs="Arial"/>
                <w:color w:val="0070C0"/>
                <w:sz w:val="22"/>
                <w:szCs w:val="22"/>
              </w:rPr>
              <w:t>Tenderers</w:t>
            </w:r>
            <w:r w:rsidRPr="0056369A">
              <w:rPr>
                <w:rFonts w:ascii="Arial" w:eastAsia="Calibri" w:hAnsi="Arial" w:cs="Arial"/>
                <w:color w:val="0070C0"/>
                <w:sz w:val="22"/>
                <w:szCs w:val="22"/>
              </w:rPr>
              <w:t xml:space="preserve"> who achieve in ‘pass’ as set </w:t>
            </w:r>
          </w:p>
          <w:p w14:paraId="20C18908" w14:textId="77777777" w:rsidR="0017751C" w:rsidRDefault="0017751C" w:rsidP="0017751C">
            <w:pPr>
              <w:spacing w:before="40" w:after="40" w:line="276" w:lineRule="auto"/>
              <w:contextualSpacing/>
              <w:jc w:val="both"/>
              <w:rPr>
                <w:rFonts w:ascii="Arial" w:eastAsia="Calibri" w:hAnsi="Arial" w:cs="Arial"/>
                <w:color w:val="0070C0"/>
                <w:sz w:val="22"/>
                <w:szCs w:val="22"/>
              </w:rPr>
            </w:pPr>
            <w:proofErr w:type="gramStart"/>
            <w:r w:rsidRPr="005E6652">
              <w:rPr>
                <w:rFonts w:ascii="Arial" w:eastAsia="Calibri" w:hAnsi="Arial" w:cs="Arial"/>
                <w:color w:val="0070C0"/>
                <w:sz w:val="22"/>
                <w:szCs w:val="22"/>
              </w:rPr>
              <w:t>out</w:t>
            </w:r>
            <w:proofErr w:type="gramEnd"/>
            <w:r w:rsidRPr="005E6652">
              <w:rPr>
                <w:rFonts w:ascii="Arial" w:eastAsia="Calibri" w:hAnsi="Arial" w:cs="Arial"/>
                <w:color w:val="0070C0"/>
                <w:sz w:val="22"/>
                <w:szCs w:val="22"/>
              </w:rPr>
              <w:t xml:space="preserve"> above will have their responses to technical &amp; professional ability assessed against the weighted criteria set out in 13.3.3.</w:t>
            </w:r>
          </w:p>
          <w:p w14:paraId="3BB2B4D3" w14:textId="77777777" w:rsidR="0017751C" w:rsidRPr="0056369A" w:rsidRDefault="0017751C" w:rsidP="0017751C">
            <w:pPr>
              <w:spacing w:before="40" w:after="40" w:line="276" w:lineRule="auto"/>
              <w:contextualSpacing/>
              <w:jc w:val="both"/>
              <w:rPr>
                <w:rFonts w:ascii="Arial" w:eastAsia="Calibri" w:hAnsi="Arial" w:cs="Arial"/>
                <w:color w:val="0070C0"/>
                <w:sz w:val="16"/>
                <w:szCs w:val="22"/>
              </w:rPr>
            </w:pPr>
          </w:p>
          <w:p w14:paraId="51CFCFFA" w14:textId="77777777" w:rsidR="0017751C" w:rsidRPr="005E6652" w:rsidRDefault="0017751C" w:rsidP="0017751C">
            <w:pPr>
              <w:spacing w:before="40" w:after="120"/>
              <w:ind w:left="34"/>
              <w:rPr>
                <w:rFonts w:ascii="Arial" w:eastAsia="Calibri" w:hAnsi="Arial"/>
                <w:sz w:val="22"/>
              </w:rPr>
            </w:pPr>
            <w:r w:rsidRPr="0056369A">
              <w:rPr>
                <w:rFonts w:ascii="Arial" w:eastAsia="Calibri" w:hAnsi="Arial"/>
                <w:color w:val="0070C0"/>
                <w:sz w:val="22"/>
              </w:rPr>
              <w:t xml:space="preserve">Only Tenderers who achieve the minimum score of </w:t>
            </w:r>
            <w:r w:rsidRPr="00200DDE">
              <w:rPr>
                <w:rFonts w:ascii="Arial" w:eastAsia="Calibri" w:hAnsi="Arial"/>
                <w:color w:val="0070C0"/>
                <w:sz w:val="22"/>
              </w:rPr>
              <w:t>6</w:t>
            </w:r>
            <w:r w:rsidRPr="005E6652">
              <w:rPr>
                <w:rFonts w:ascii="Arial" w:eastAsia="Calibri" w:hAnsi="Arial"/>
                <w:color w:val="0070C0"/>
                <w:sz w:val="22"/>
              </w:rPr>
              <w:t xml:space="preserve"> for each scored question</w:t>
            </w:r>
            <w:r>
              <w:rPr>
                <w:rFonts w:ascii="Arial" w:eastAsia="Calibri" w:hAnsi="Arial"/>
                <w:color w:val="0070C0"/>
                <w:sz w:val="22"/>
              </w:rPr>
              <w:t>s</w:t>
            </w:r>
            <w:r w:rsidRPr="0056369A">
              <w:rPr>
                <w:rFonts w:ascii="Arial" w:eastAsia="Calibri" w:hAnsi="Arial"/>
                <w:color w:val="0070C0"/>
                <w:sz w:val="22"/>
              </w:rPr>
              <w:t xml:space="preserve">, and pass all of </w:t>
            </w:r>
            <w:r w:rsidRPr="0056369A">
              <w:rPr>
                <w:rFonts w:ascii="Arial" w:eastAsia="Calibri" w:hAnsi="Arial"/>
                <w:color w:val="0070C0"/>
                <w:sz w:val="22"/>
              </w:rPr>
              <w:lastRenderedPageBreak/>
              <w:t>the pass/fail sections</w:t>
            </w:r>
            <w:r w:rsidRPr="005E6652">
              <w:rPr>
                <w:rFonts w:ascii="Arial" w:eastAsia="Calibri" w:hAnsi="Arial"/>
                <w:color w:val="0070C0"/>
                <w:sz w:val="22"/>
              </w:rPr>
              <w:t xml:space="preserve"> will be eligible to have their bids assessed against the </w:t>
            </w:r>
            <w:r w:rsidRPr="005E6652">
              <w:rPr>
                <w:rFonts w:ascii="Arial" w:eastAsia="Calibri" w:hAnsi="Arial"/>
                <w:b/>
                <w:color w:val="0070C0"/>
                <w:sz w:val="22"/>
              </w:rPr>
              <w:t>Stage 2</w:t>
            </w:r>
            <w:r w:rsidRPr="005E6652">
              <w:rPr>
                <w:rFonts w:ascii="Arial" w:eastAsia="Calibri" w:hAnsi="Arial"/>
                <w:color w:val="0070C0"/>
                <w:sz w:val="22"/>
              </w:rPr>
              <w:t xml:space="preserve"> - </w:t>
            </w:r>
            <w:r w:rsidRPr="005E6652">
              <w:rPr>
                <w:rFonts w:ascii="Arial" w:eastAsia="Calibri" w:hAnsi="Arial"/>
                <w:b/>
                <w:color w:val="0070C0"/>
                <w:sz w:val="22"/>
              </w:rPr>
              <w:t>Award Criteria</w:t>
            </w:r>
            <w:r w:rsidRPr="005E6652">
              <w:rPr>
                <w:rFonts w:ascii="Arial" w:eastAsia="Calibri" w:hAnsi="Arial"/>
                <w:color w:val="0070C0"/>
                <w:sz w:val="22"/>
              </w:rPr>
              <w:t xml:space="preserve">. </w:t>
            </w:r>
          </w:p>
        </w:tc>
      </w:tr>
      <w:tr w:rsidR="0017751C" w:rsidRPr="00793A0F" w14:paraId="5090A833" w14:textId="77777777" w:rsidTr="0017751C">
        <w:tc>
          <w:tcPr>
            <w:tcW w:w="9640" w:type="dxa"/>
            <w:gridSpan w:val="2"/>
            <w:shd w:val="clear" w:color="auto" w:fill="548DD4"/>
          </w:tcPr>
          <w:p w14:paraId="0FE49E11" w14:textId="77777777" w:rsidR="0017751C" w:rsidRPr="00793A0F" w:rsidRDefault="0017751C" w:rsidP="0017751C">
            <w:pPr>
              <w:spacing w:before="120" w:after="120" w:line="276" w:lineRule="auto"/>
              <w:jc w:val="both"/>
              <w:rPr>
                <w:rFonts w:ascii="Arial" w:eastAsia="Calibri" w:hAnsi="Arial" w:cs="Arial"/>
                <w:b/>
                <w:color w:val="FFFFFF"/>
                <w:sz w:val="28"/>
              </w:rPr>
            </w:pPr>
            <w:r w:rsidRPr="00435589">
              <w:rPr>
                <w:rFonts w:ascii="Arial" w:eastAsia="Calibri" w:hAnsi="Arial" w:cs="Arial"/>
                <w:b/>
                <w:color w:val="FFFFFF"/>
              </w:rPr>
              <w:lastRenderedPageBreak/>
              <w:t>13.</w:t>
            </w:r>
            <w:r w:rsidRPr="0056369A">
              <w:rPr>
                <w:rFonts w:ascii="Arial" w:eastAsia="Calibri" w:hAnsi="Arial" w:cs="Arial"/>
                <w:b/>
                <w:color w:val="FFFFFF"/>
              </w:rPr>
              <w:t>3.</w:t>
            </w:r>
            <w:r>
              <w:rPr>
                <w:rFonts w:ascii="Arial" w:eastAsia="Calibri" w:hAnsi="Arial" w:cs="Arial"/>
                <w:b/>
                <w:color w:val="FFFFFF"/>
              </w:rPr>
              <w:t>2</w:t>
            </w:r>
            <w:r w:rsidRPr="0056369A">
              <w:rPr>
                <w:rFonts w:ascii="Arial" w:eastAsia="Calibri" w:hAnsi="Arial" w:cs="Arial"/>
                <w:b/>
                <w:color w:val="FFFFFF"/>
              </w:rPr>
              <w:t xml:space="preserve"> Mandatory Pass/Fail </w:t>
            </w:r>
            <w:r>
              <w:rPr>
                <w:rFonts w:ascii="Arial" w:eastAsia="Calibri" w:hAnsi="Arial" w:cs="Arial"/>
                <w:b/>
                <w:color w:val="FFFFFF"/>
              </w:rPr>
              <w:t>Selection Criteria</w:t>
            </w:r>
          </w:p>
        </w:tc>
      </w:tr>
      <w:tr w:rsidR="0017751C" w:rsidRPr="00793A0F" w14:paraId="373296C2" w14:textId="77777777" w:rsidTr="0017751C">
        <w:tc>
          <w:tcPr>
            <w:tcW w:w="4655" w:type="dxa"/>
            <w:shd w:val="clear" w:color="auto" w:fill="548DD4"/>
          </w:tcPr>
          <w:p w14:paraId="589184F1" w14:textId="77777777" w:rsidR="0017751C" w:rsidRPr="00435589" w:rsidRDefault="0017751C" w:rsidP="0017751C">
            <w:pPr>
              <w:spacing w:before="120" w:after="120" w:line="276" w:lineRule="auto"/>
              <w:jc w:val="both"/>
              <w:rPr>
                <w:rFonts w:ascii="Arial" w:eastAsia="Calibri" w:hAnsi="Arial" w:cs="Arial"/>
                <w:b/>
                <w:color w:val="FFFFFF"/>
              </w:rPr>
            </w:pPr>
            <w:r w:rsidRPr="00793A0F">
              <w:rPr>
                <w:rFonts w:ascii="Arial" w:eastAsia="Calibri" w:hAnsi="Arial" w:cs="Arial"/>
                <w:b/>
                <w:color w:val="FFFFFF"/>
              </w:rPr>
              <w:t xml:space="preserve">Questionnaire </w:t>
            </w:r>
            <w:r w:rsidRPr="003472AA">
              <w:rPr>
                <w:rFonts w:ascii="Arial" w:eastAsia="Calibri" w:hAnsi="Arial" w:cs="Arial"/>
                <w:b/>
                <w:color w:val="FFFFFF"/>
                <w:u w:val="single"/>
              </w:rPr>
              <w:t>Section 4</w:t>
            </w:r>
            <w:r w:rsidRPr="00435589">
              <w:rPr>
                <w:rFonts w:ascii="Arial" w:eastAsia="Calibri" w:hAnsi="Arial" w:cs="Arial"/>
                <w:b/>
                <w:color w:val="FFFFFF"/>
              </w:rPr>
              <w:t xml:space="preserve"> Reference</w:t>
            </w:r>
          </w:p>
        </w:tc>
        <w:tc>
          <w:tcPr>
            <w:tcW w:w="4985" w:type="dxa"/>
            <w:shd w:val="clear" w:color="auto" w:fill="548DD4"/>
          </w:tcPr>
          <w:p w14:paraId="61A5F847" w14:textId="77777777" w:rsidR="0017751C" w:rsidRPr="005E6652" w:rsidRDefault="0017751C" w:rsidP="0017751C">
            <w:pPr>
              <w:spacing w:before="120" w:after="120" w:line="276" w:lineRule="auto"/>
              <w:jc w:val="both"/>
              <w:rPr>
                <w:rFonts w:ascii="Arial" w:eastAsia="Calibri" w:hAnsi="Arial" w:cs="Arial"/>
                <w:b/>
                <w:color w:val="FFFFFF"/>
              </w:rPr>
            </w:pPr>
            <w:r w:rsidRPr="0056369A">
              <w:rPr>
                <w:rFonts w:ascii="Arial" w:eastAsia="Calibri" w:hAnsi="Arial" w:cs="Arial"/>
                <w:b/>
                <w:color w:val="FFFFFF"/>
              </w:rPr>
              <w:t xml:space="preserve">Mandatory Requirements to </w:t>
            </w:r>
            <w:r w:rsidRPr="0056369A">
              <w:rPr>
                <w:rFonts w:ascii="Arial" w:eastAsia="Calibri" w:hAnsi="Arial" w:cs="Arial"/>
                <w:b/>
                <w:color w:val="FFFFFF"/>
                <w:u w:val="single"/>
              </w:rPr>
              <w:t>pass</w:t>
            </w:r>
            <w:r w:rsidRPr="005E6652">
              <w:rPr>
                <w:rFonts w:ascii="Arial" w:eastAsia="Calibri" w:hAnsi="Arial" w:cs="Arial"/>
                <w:b/>
                <w:color w:val="FFFFFF"/>
              </w:rPr>
              <w:t xml:space="preserve"> </w:t>
            </w:r>
          </w:p>
        </w:tc>
      </w:tr>
      <w:tr w:rsidR="0017751C" w:rsidRPr="00793A0F" w14:paraId="0D0F6ACF" w14:textId="77777777" w:rsidTr="0017751C">
        <w:tc>
          <w:tcPr>
            <w:tcW w:w="4655" w:type="dxa"/>
            <w:shd w:val="clear" w:color="auto" w:fill="auto"/>
          </w:tcPr>
          <w:p w14:paraId="2ACE5796"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 xml:space="preserve">General </w:t>
            </w:r>
          </w:p>
        </w:tc>
        <w:tc>
          <w:tcPr>
            <w:tcW w:w="4985" w:type="dxa"/>
            <w:shd w:val="clear" w:color="auto" w:fill="auto"/>
          </w:tcPr>
          <w:p w14:paraId="4902D76E"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Questionnaire response in the correct format</w:t>
            </w:r>
          </w:p>
        </w:tc>
      </w:tr>
      <w:tr w:rsidR="0017751C" w:rsidRPr="00793A0F" w14:paraId="34B88762" w14:textId="77777777" w:rsidTr="0017751C">
        <w:tc>
          <w:tcPr>
            <w:tcW w:w="4655" w:type="dxa"/>
            <w:shd w:val="clear" w:color="auto" w:fill="auto"/>
          </w:tcPr>
          <w:p w14:paraId="2381447E"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 xml:space="preserve">General </w:t>
            </w:r>
          </w:p>
        </w:tc>
        <w:tc>
          <w:tcPr>
            <w:tcW w:w="4985" w:type="dxa"/>
            <w:shd w:val="clear" w:color="auto" w:fill="auto"/>
          </w:tcPr>
          <w:p w14:paraId="312D5F94"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Questionnaire response received on time</w:t>
            </w:r>
          </w:p>
        </w:tc>
      </w:tr>
      <w:tr w:rsidR="0017751C" w:rsidRPr="00793A0F" w14:paraId="7E008FE8" w14:textId="77777777" w:rsidTr="0017751C">
        <w:tc>
          <w:tcPr>
            <w:tcW w:w="4655" w:type="dxa"/>
            <w:shd w:val="clear" w:color="auto" w:fill="auto"/>
          </w:tcPr>
          <w:p w14:paraId="262E938B"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 xml:space="preserve">General </w:t>
            </w:r>
          </w:p>
        </w:tc>
        <w:tc>
          <w:tcPr>
            <w:tcW w:w="4985" w:type="dxa"/>
            <w:shd w:val="clear" w:color="auto" w:fill="auto"/>
          </w:tcPr>
          <w:p w14:paraId="63DF0646"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 xml:space="preserve">All Sections fully completed </w:t>
            </w:r>
          </w:p>
        </w:tc>
      </w:tr>
      <w:tr w:rsidR="0017751C" w:rsidRPr="00793A0F" w14:paraId="24BA354D" w14:textId="77777777" w:rsidTr="0017751C">
        <w:tc>
          <w:tcPr>
            <w:tcW w:w="4655" w:type="dxa"/>
            <w:shd w:val="clear" w:color="auto" w:fill="auto"/>
          </w:tcPr>
          <w:p w14:paraId="769DA75F" w14:textId="77777777" w:rsidR="0017751C" w:rsidRDefault="0017751C" w:rsidP="0017751C">
            <w:pPr>
              <w:spacing w:line="276" w:lineRule="auto"/>
              <w:jc w:val="both"/>
              <w:rPr>
                <w:rFonts w:ascii="Arial" w:eastAsia="Calibri" w:hAnsi="Arial" w:cs="Arial"/>
                <w:sz w:val="22"/>
                <w:szCs w:val="22"/>
              </w:rPr>
            </w:pPr>
            <w:r>
              <w:rPr>
                <w:rFonts w:ascii="Arial" w:eastAsia="Calibri" w:hAnsi="Arial" w:cs="Arial"/>
                <w:sz w:val="22"/>
                <w:szCs w:val="22"/>
              </w:rPr>
              <w:t>Section 4</w:t>
            </w:r>
          </w:p>
          <w:p w14:paraId="192ADD87"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2</w:t>
            </w:r>
            <w:r>
              <w:rPr>
                <w:rFonts w:ascii="Arial" w:eastAsia="Calibri" w:hAnsi="Arial" w:cs="Arial"/>
                <w:sz w:val="22"/>
                <w:szCs w:val="22"/>
              </w:rPr>
              <w:t xml:space="preserve"> -</w:t>
            </w:r>
            <w:r w:rsidRPr="00793A0F">
              <w:rPr>
                <w:rFonts w:ascii="Arial" w:eastAsia="Calibri" w:hAnsi="Arial" w:cs="Arial"/>
                <w:sz w:val="22"/>
                <w:szCs w:val="22"/>
              </w:rPr>
              <w:t xml:space="preserve"> Grounds for Mandatory Exclusion</w:t>
            </w:r>
          </w:p>
        </w:tc>
        <w:tc>
          <w:tcPr>
            <w:tcW w:w="4985" w:type="dxa"/>
            <w:shd w:val="clear" w:color="auto" w:fill="auto"/>
          </w:tcPr>
          <w:p w14:paraId="1C813AD1"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 xml:space="preserve">All </w:t>
            </w:r>
            <w:r>
              <w:rPr>
                <w:rFonts w:ascii="Arial" w:eastAsia="Calibri" w:hAnsi="Arial" w:cs="Arial"/>
                <w:sz w:val="22"/>
                <w:szCs w:val="22"/>
              </w:rPr>
              <w:t xml:space="preserve">responses to part </w:t>
            </w:r>
            <w:r w:rsidRPr="00793A0F">
              <w:rPr>
                <w:rFonts w:ascii="Arial" w:eastAsia="Calibri" w:hAnsi="Arial" w:cs="Arial"/>
                <w:sz w:val="22"/>
                <w:szCs w:val="22"/>
              </w:rPr>
              <w:t xml:space="preserve">2 </w:t>
            </w:r>
            <w:r>
              <w:rPr>
                <w:rFonts w:ascii="Arial" w:eastAsia="Calibri" w:hAnsi="Arial" w:cs="Arial"/>
                <w:sz w:val="22"/>
                <w:szCs w:val="22"/>
              </w:rPr>
              <w:t>(</w:t>
            </w:r>
            <w:r w:rsidRPr="003472AA">
              <w:rPr>
                <w:rFonts w:ascii="Arial" w:eastAsia="Calibri" w:hAnsi="Arial" w:cs="Arial"/>
                <w:sz w:val="22"/>
                <w:szCs w:val="22"/>
              </w:rPr>
              <w:t>Grounds for mandatory exclusion</w:t>
            </w:r>
            <w:r>
              <w:rPr>
                <w:rFonts w:ascii="Arial" w:eastAsia="Calibri" w:hAnsi="Arial" w:cs="Arial"/>
                <w:sz w:val="22"/>
                <w:szCs w:val="22"/>
              </w:rPr>
              <w:t>)</w:t>
            </w:r>
            <w:r w:rsidRPr="003472AA">
              <w:rPr>
                <w:rFonts w:ascii="Arial" w:eastAsia="Calibri" w:hAnsi="Arial" w:cs="Arial"/>
                <w:sz w:val="22"/>
                <w:szCs w:val="22"/>
              </w:rPr>
              <w:t xml:space="preserve"> </w:t>
            </w:r>
            <w:r w:rsidRPr="00793A0F">
              <w:rPr>
                <w:rFonts w:ascii="Arial" w:eastAsia="Calibri" w:hAnsi="Arial" w:cs="Arial"/>
                <w:sz w:val="22"/>
                <w:szCs w:val="22"/>
              </w:rPr>
              <w:t xml:space="preserve">answered </w:t>
            </w:r>
            <w:r w:rsidRPr="00793A0F">
              <w:rPr>
                <w:rFonts w:ascii="Arial" w:eastAsia="Calibri" w:hAnsi="Arial" w:cs="Arial"/>
                <w:sz w:val="22"/>
                <w:szCs w:val="22"/>
                <w:u w:val="single"/>
              </w:rPr>
              <w:t>‘No’</w:t>
            </w:r>
            <w:r w:rsidRPr="00793A0F">
              <w:rPr>
                <w:rFonts w:ascii="Arial" w:eastAsia="Calibri" w:hAnsi="Arial" w:cs="Arial"/>
                <w:sz w:val="22"/>
                <w:szCs w:val="22"/>
              </w:rPr>
              <w:t xml:space="preserve"> subject to any self-cleaning provisions set out in this document</w:t>
            </w:r>
          </w:p>
        </w:tc>
      </w:tr>
      <w:tr w:rsidR="0017751C" w:rsidRPr="00793A0F" w14:paraId="7A5B662C" w14:textId="77777777" w:rsidTr="0017751C">
        <w:tc>
          <w:tcPr>
            <w:tcW w:w="4655" w:type="dxa"/>
            <w:shd w:val="clear" w:color="auto" w:fill="auto"/>
          </w:tcPr>
          <w:p w14:paraId="169B887E" w14:textId="77777777" w:rsidR="0017751C" w:rsidRDefault="0017751C" w:rsidP="0017751C">
            <w:pPr>
              <w:spacing w:line="276" w:lineRule="auto"/>
              <w:jc w:val="both"/>
              <w:rPr>
                <w:rFonts w:ascii="Arial" w:eastAsia="Calibri" w:hAnsi="Arial" w:cs="Arial"/>
                <w:sz w:val="22"/>
                <w:szCs w:val="22"/>
              </w:rPr>
            </w:pPr>
            <w:r>
              <w:rPr>
                <w:rFonts w:ascii="Arial" w:eastAsia="Calibri" w:hAnsi="Arial" w:cs="Arial"/>
                <w:sz w:val="22"/>
                <w:szCs w:val="22"/>
              </w:rPr>
              <w:t>Section 4</w:t>
            </w:r>
          </w:p>
          <w:p w14:paraId="67D0021E"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3.2 - Economic and Financial Standing</w:t>
            </w:r>
          </w:p>
        </w:tc>
        <w:tc>
          <w:tcPr>
            <w:tcW w:w="4985" w:type="dxa"/>
            <w:shd w:val="clear" w:color="auto" w:fill="auto"/>
          </w:tcPr>
          <w:p w14:paraId="31EE2984"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Self-certifying ‘</w:t>
            </w:r>
            <w:r w:rsidRPr="00793A0F">
              <w:rPr>
                <w:rFonts w:ascii="Arial" w:eastAsia="Calibri" w:hAnsi="Arial" w:cs="Arial"/>
                <w:sz w:val="22"/>
                <w:szCs w:val="22"/>
                <w:u w:val="single"/>
              </w:rPr>
              <w:t>Yes’</w:t>
            </w:r>
            <w:r w:rsidRPr="00793A0F">
              <w:rPr>
                <w:rFonts w:ascii="Arial" w:eastAsia="Calibri" w:hAnsi="Arial" w:cs="Arial"/>
                <w:sz w:val="22"/>
                <w:szCs w:val="22"/>
              </w:rPr>
              <w:t xml:space="preserve"> you meet the minimum level of economic and financial standing and/or a minimum financial threshold as set out below:</w:t>
            </w:r>
          </w:p>
          <w:p w14:paraId="6D378B07" w14:textId="1C9C7DC7" w:rsidR="0017751C" w:rsidRPr="00793A0F" w:rsidRDefault="0017751C" w:rsidP="0017751C">
            <w:pPr>
              <w:spacing w:line="276" w:lineRule="auto"/>
              <w:jc w:val="both"/>
              <w:rPr>
                <w:rFonts w:ascii="Arial" w:eastAsia="Calibri" w:hAnsi="Arial" w:cs="Arial"/>
                <w:sz w:val="22"/>
                <w:szCs w:val="22"/>
              </w:rPr>
            </w:pPr>
            <w:r w:rsidRPr="00200DDE">
              <w:rPr>
                <w:rFonts w:ascii="Arial" w:eastAsia="Calibri" w:hAnsi="Arial" w:cs="Arial"/>
                <w:sz w:val="22"/>
                <w:szCs w:val="22"/>
              </w:rPr>
              <w:t>Turnover</w:t>
            </w:r>
            <w:r w:rsidR="00200DDE">
              <w:rPr>
                <w:rFonts w:ascii="Arial" w:eastAsia="Calibri" w:hAnsi="Arial" w:cs="Arial"/>
                <w:sz w:val="22"/>
                <w:szCs w:val="22"/>
              </w:rPr>
              <w:t>:</w:t>
            </w:r>
            <w:r w:rsidRPr="00200DDE">
              <w:rPr>
                <w:rFonts w:ascii="Arial" w:eastAsia="Calibri" w:hAnsi="Arial" w:cs="Arial"/>
                <w:sz w:val="22"/>
                <w:szCs w:val="22"/>
              </w:rPr>
              <w:t xml:space="preserve"> £</w:t>
            </w:r>
            <w:r w:rsidR="001A1E19" w:rsidRPr="00200DDE">
              <w:rPr>
                <w:rFonts w:ascii="Arial" w:eastAsia="Calibri" w:hAnsi="Arial" w:cs="Arial"/>
                <w:sz w:val="22"/>
                <w:szCs w:val="22"/>
              </w:rPr>
              <w:t>220,000</w:t>
            </w:r>
            <w:r w:rsidRPr="00793A0F">
              <w:rPr>
                <w:rFonts w:ascii="Arial" w:eastAsia="Calibri" w:hAnsi="Arial" w:cs="Arial"/>
                <w:sz w:val="22"/>
                <w:szCs w:val="22"/>
              </w:rPr>
              <w:t xml:space="preserve"> </w:t>
            </w:r>
          </w:p>
          <w:p w14:paraId="06DD7EF0" w14:textId="4EE0AEBE" w:rsidR="0017751C" w:rsidRPr="00793A0F" w:rsidRDefault="0017751C" w:rsidP="001A1E19">
            <w:pPr>
              <w:spacing w:line="276" w:lineRule="auto"/>
              <w:jc w:val="both"/>
              <w:rPr>
                <w:rFonts w:ascii="Arial" w:eastAsia="Calibri" w:hAnsi="Arial" w:cs="Arial"/>
                <w:sz w:val="22"/>
                <w:szCs w:val="22"/>
              </w:rPr>
            </w:pPr>
            <w:r w:rsidRPr="00200DDE">
              <w:rPr>
                <w:rFonts w:ascii="Arial" w:eastAsia="Calibri" w:hAnsi="Arial" w:cs="Arial"/>
                <w:sz w:val="22"/>
                <w:szCs w:val="22"/>
              </w:rPr>
              <w:t>Net Worth</w:t>
            </w:r>
            <w:r w:rsidR="00200DDE">
              <w:rPr>
                <w:rFonts w:ascii="Arial" w:eastAsia="Calibri" w:hAnsi="Arial" w:cs="Arial"/>
                <w:sz w:val="22"/>
                <w:szCs w:val="22"/>
              </w:rPr>
              <w:t>:</w:t>
            </w:r>
            <w:r w:rsidRPr="00200DDE">
              <w:rPr>
                <w:rFonts w:ascii="Arial" w:eastAsia="Calibri" w:hAnsi="Arial" w:cs="Arial"/>
                <w:sz w:val="22"/>
                <w:szCs w:val="22"/>
              </w:rPr>
              <w:t xml:space="preserve"> </w:t>
            </w:r>
            <w:r w:rsidR="001A1E19" w:rsidRPr="00200DDE">
              <w:rPr>
                <w:rFonts w:ascii="Arial" w:eastAsia="Calibri" w:hAnsi="Arial" w:cs="Arial"/>
                <w:sz w:val="22"/>
                <w:szCs w:val="22"/>
              </w:rPr>
              <w:t>Positive</w:t>
            </w:r>
            <w:r w:rsidR="001A1E19">
              <w:rPr>
                <w:rFonts w:ascii="Arial" w:eastAsia="Calibri" w:hAnsi="Arial" w:cs="Arial"/>
                <w:sz w:val="22"/>
                <w:szCs w:val="22"/>
              </w:rPr>
              <w:t xml:space="preserve"> Value</w:t>
            </w:r>
          </w:p>
        </w:tc>
      </w:tr>
      <w:tr w:rsidR="0017751C" w:rsidRPr="00793A0F" w14:paraId="6626BBC2" w14:textId="77777777" w:rsidTr="0017751C">
        <w:tc>
          <w:tcPr>
            <w:tcW w:w="4655" w:type="dxa"/>
            <w:shd w:val="clear" w:color="auto" w:fill="auto"/>
          </w:tcPr>
          <w:p w14:paraId="1F6B8D8A" w14:textId="77777777" w:rsidR="0017751C" w:rsidRDefault="0017751C" w:rsidP="0017751C">
            <w:pPr>
              <w:spacing w:line="276" w:lineRule="auto"/>
              <w:jc w:val="both"/>
              <w:rPr>
                <w:rFonts w:ascii="Arial" w:eastAsia="Calibri" w:hAnsi="Arial" w:cs="Arial"/>
                <w:sz w:val="22"/>
                <w:szCs w:val="22"/>
              </w:rPr>
            </w:pPr>
            <w:r>
              <w:rPr>
                <w:rFonts w:ascii="Arial" w:eastAsia="Calibri" w:hAnsi="Arial" w:cs="Arial"/>
                <w:sz w:val="22"/>
                <w:szCs w:val="22"/>
              </w:rPr>
              <w:t>Section 4</w:t>
            </w:r>
          </w:p>
          <w:p w14:paraId="7C219BCE" w14:textId="77777777" w:rsidR="0017751C" w:rsidRPr="00793A0F" w:rsidRDefault="0017751C" w:rsidP="0017751C">
            <w:pPr>
              <w:spacing w:line="276" w:lineRule="auto"/>
              <w:jc w:val="both"/>
              <w:rPr>
                <w:rFonts w:ascii="Arial" w:eastAsia="Calibri" w:hAnsi="Arial" w:cs="Arial"/>
              </w:rPr>
            </w:pPr>
            <w:r w:rsidRPr="00793A0F">
              <w:rPr>
                <w:rFonts w:ascii="Arial" w:eastAsia="Calibri" w:hAnsi="Arial" w:cs="Arial"/>
                <w:sz w:val="22"/>
                <w:szCs w:val="22"/>
              </w:rPr>
              <w:t>5 – B - 1  - Insurance</w:t>
            </w:r>
          </w:p>
        </w:tc>
        <w:tc>
          <w:tcPr>
            <w:tcW w:w="4985" w:type="dxa"/>
            <w:shd w:val="clear" w:color="auto" w:fill="auto"/>
          </w:tcPr>
          <w:p w14:paraId="30632247" w14:textId="77777777" w:rsidR="0017751C" w:rsidRPr="00793A0F" w:rsidRDefault="0017751C" w:rsidP="0017751C">
            <w:pPr>
              <w:spacing w:line="276" w:lineRule="auto"/>
              <w:jc w:val="both"/>
              <w:rPr>
                <w:rFonts w:ascii="Arial" w:eastAsia="Calibri" w:hAnsi="Arial" w:cs="Arial"/>
              </w:rPr>
            </w:pPr>
            <w:r w:rsidRPr="00793A0F">
              <w:rPr>
                <w:rFonts w:ascii="Arial" w:eastAsia="Calibri" w:hAnsi="Arial" w:cs="Arial"/>
                <w:sz w:val="22"/>
                <w:szCs w:val="22"/>
              </w:rPr>
              <w:t>Self-certifying ‘</w:t>
            </w:r>
            <w:r w:rsidRPr="00793A0F">
              <w:rPr>
                <w:rFonts w:ascii="Arial" w:eastAsia="Calibri" w:hAnsi="Arial" w:cs="Arial"/>
                <w:sz w:val="22"/>
                <w:szCs w:val="22"/>
                <w:u w:val="single"/>
              </w:rPr>
              <w:t>Yes’</w:t>
            </w:r>
            <w:r w:rsidRPr="00793A0F">
              <w:rPr>
                <w:rFonts w:ascii="Arial" w:eastAsia="Calibri" w:hAnsi="Arial" w:cs="Arial"/>
                <w:sz w:val="22"/>
                <w:szCs w:val="22"/>
              </w:rPr>
              <w:t xml:space="preserve"> commitment to meet the minimum Insurance requirements </w:t>
            </w:r>
          </w:p>
        </w:tc>
      </w:tr>
      <w:tr w:rsidR="0017751C" w:rsidRPr="00793A0F" w14:paraId="7D20CDE2" w14:textId="77777777" w:rsidTr="0017751C">
        <w:trPr>
          <w:trHeight w:val="2407"/>
        </w:trPr>
        <w:tc>
          <w:tcPr>
            <w:tcW w:w="4655" w:type="dxa"/>
            <w:shd w:val="clear" w:color="auto" w:fill="auto"/>
          </w:tcPr>
          <w:p w14:paraId="76FDE3A1" w14:textId="77777777" w:rsidR="0017751C" w:rsidRDefault="0017751C" w:rsidP="0017751C">
            <w:pPr>
              <w:spacing w:line="276" w:lineRule="auto"/>
              <w:jc w:val="both"/>
              <w:rPr>
                <w:rFonts w:ascii="Arial" w:eastAsia="Calibri" w:hAnsi="Arial" w:cs="Arial"/>
                <w:sz w:val="22"/>
                <w:szCs w:val="22"/>
              </w:rPr>
            </w:pPr>
            <w:r>
              <w:rPr>
                <w:rFonts w:ascii="Arial" w:eastAsia="Calibri" w:hAnsi="Arial" w:cs="Arial"/>
                <w:sz w:val="22"/>
                <w:szCs w:val="22"/>
              </w:rPr>
              <w:t>Section 4</w:t>
            </w:r>
          </w:p>
          <w:p w14:paraId="051295BF" w14:textId="77777777" w:rsidR="0017751C" w:rsidRPr="00793A0F" w:rsidRDefault="0017751C" w:rsidP="0017751C">
            <w:pPr>
              <w:spacing w:line="276" w:lineRule="auto"/>
              <w:jc w:val="both"/>
              <w:rPr>
                <w:rFonts w:ascii="Arial" w:eastAsia="Calibri" w:hAnsi="Arial" w:cs="Arial"/>
              </w:rPr>
            </w:pPr>
            <w:r w:rsidRPr="00793A0F">
              <w:rPr>
                <w:rFonts w:ascii="Arial" w:eastAsia="Calibri" w:hAnsi="Arial" w:cs="Arial"/>
                <w:sz w:val="22"/>
                <w:szCs w:val="22"/>
              </w:rPr>
              <w:t xml:space="preserve">5-C-1 </w:t>
            </w:r>
            <w:r w:rsidRPr="00DE7241">
              <w:rPr>
                <w:rFonts w:ascii="Arial" w:eastAsia="Calibri" w:hAnsi="Arial" w:cs="Arial"/>
                <w:sz w:val="22"/>
                <w:szCs w:val="22"/>
              </w:rPr>
              <w:t>&amp;</w:t>
            </w:r>
            <w:r w:rsidRPr="00DE7241">
              <w:rPr>
                <w:rFonts w:ascii="Arial" w:eastAsia="Calibri" w:hAnsi="Arial" w:cs="Arial"/>
                <w:b/>
                <w:sz w:val="22"/>
                <w:szCs w:val="22"/>
              </w:rPr>
              <w:t xml:space="preserve"> </w:t>
            </w:r>
            <w:r w:rsidRPr="00793A0F">
              <w:rPr>
                <w:rFonts w:ascii="Arial" w:eastAsia="Calibri" w:hAnsi="Arial" w:cs="Arial"/>
                <w:sz w:val="22"/>
                <w:szCs w:val="22"/>
              </w:rPr>
              <w:t>2 - Equality Legislation</w:t>
            </w:r>
          </w:p>
        </w:tc>
        <w:tc>
          <w:tcPr>
            <w:tcW w:w="4985" w:type="dxa"/>
            <w:shd w:val="clear" w:color="auto" w:fill="auto"/>
          </w:tcPr>
          <w:p w14:paraId="35077669"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 xml:space="preserve">Self-certifying </w:t>
            </w:r>
            <w:r w:rsidRPr="00793A0F">
              <w:rPr>
                <w:rFonts w:ascii="Arial" w:eastAsia="Calibri" w:hAnsi="Arial" w:cs="Arial"/>
                <w:sz w:val="22"/>
                <w:szCs w:val="22"/>
                <w:u w:val="single"/>
              </w:rPr>
              <w:t>‘No’</w:t>
            </w:r>
            <w:r w:rsidRPr="00793A0F">
              <w:rPr>
                <w:rFonts w:ascii="Arial" w:eastAsia="Calibri" w:hAnsi="Arial" w:cs="Arial"/>
                <w:sz w:val="22"/>
                <w:szCs w:val="22"/>
              </w:rPr>
              <w:t xml:space="preserve"> Automatic Pass</w:t>
            </w:r>
          </w:p>
          <w:p w14:paraId="7A56728F" w14:textId="77777777" w:rsidR="0017751C" w:rsidRPr="00793A0F" w:rsidRDefault="0017751C" w:rsidP="0017751C">
            <w:pPr>
              <w:spacing w:line="276" w:lineRule="auto"/>
              <w:jc w:val="both"/>
              <w:rPr>
                <w:rFonts w:ascii="Arial" w:eastAsia="Calibri" w:hAnsi="Arial" w:cs="Arial"/>
                <w:sz w:val="22"/>
                <w:szCs w:val="22"/>
              </w:rPr>
            </w:pPr>
          </w:p>
          <w:p w14:paraId="6175BEAD" w14:textId="238305D4" w:rsidR="0017751C" w:rsidRPr="00793A0F" w:rsidRDefault="0017751C" w:rsidP="00BF3721">
            <w:pPr>
              <w:spacing w:line="276" w:lineRule="auto"/>
              <w:jc w:val="both"/>
              <w:rPr>
                <w:rFonts w:ascii="Arial" w:eastAsia="Calibri" w:hAnsi="Arial" w:cs="Arial"/>
              </w:rPr>
            </w:pPr>
            <w:r w:rsidRPr="00793A0F">
              <w:rPr>
                <w:rFonts w:ascii="Arial" w:eastAsia="Calibri" w:hAnsi="Arial" w:cs="Arial"/>
                <w:sz w:val="22"/>
                <w:szCs w:val="22"/>
              </w:rPr>
              <w:t xml:space="preserve">If answering ‘Yes’ you may be excluded if you </w:t>
            </w:r>
            <w:r w:rsidR="00BF3721">
              <w:rPr>
                <w:rFonts w:ascii="Arial" w:eastAsia="Calibri" w:hAnsi="Arial" w:cs="Arial"/>
                <w:sz w:val="22"/>
                <w:szCs w:val="22"/>
              </w:rPr>
              <w:t xml:space="preserve">are unable to demonstrate to </w:t>
            </w:r>
            <w:r w:rsidRPr="00793A0F">
              <w:rPr>
                <w:rFonts w:ascii="Arial" w:eastAsia="Calibri" w:hAnsi="Arial" w:cs="Arial"/>
                <w:sz w:val="22"/>
                <w:szCs w:val="22"/>
              </w:rPr>
              <w:t xml:space="preserve"> </w:t>
            </w:r>
            <w:r w:rsidR="00BF3721" w:rsidRPr="00BF3721">
              <w:rPr>
                <w:rFonts w:ascii="Arial" w:eastAsia="Calibri" w:hAnsi="Arial" w:cs="Arial"/>
                <w:sz w:val="22"/>
                <w:szCs w:val="22"/>
              </w:rPr>
              <w:t>Swindon Borough Council</w:t>
            </w:r>
            <w:r w:rsidRPr="00BF3721">
              <w:rPr>
                <w:rFonts w:ascii="Arial" w:eastAsia="Calibri" w:hAnsi="Arial" w:cs="Arial"/>
                <w:sz w:val="22"/>
                <w:szCs w:val="22"/>
              </w:rPr>
              <w:t xml:space="preserve">’s </w:t>
            </w:r>
            <w:r w:rsidRPr="00793A0F">
              <w:rPr>
                <w:rFonts w:ascii="Arial" w:eastAsia="Calibri" w:hAnsi="Arial" w:cs="Arial"/>
                <w:sz w:val="22"/>
                <w:szCs w:val="22"/>
              </w:rPr>
              <w:t xml:space="preserve">satisfaction that appropriate remedial action has been taken to prevent similar unlawful discrimination reoccurring.    </w:t>
            </w:r>
          </w:p>
        </w:tc>
      </w:tr>
      <w:tr w:rsidR="0017751C" w:rsidRPr="00793A0F" w14:paraId="63A006D8" w14:textId="77777777" w:rsidTr="0017751C">
        <w:tc>
          <w:tcPr>
            <w:tcW w:w="4655" w:type="dxa"/>
            <w:shd w:val="clear" w:color="auto" w:fill="auto"/>
          </w:tcPr>
          <w:p w14:paraId="6E874B8A" w14:textId="77777777" w:rsidR="0017751C" w:rsidRDefault="0017751C" w:rsidP="0017751C">
            <w:pPr>
              <w:spacing w:line="276" w:lineRule="auto"/>
              <w:jc w:val="both"/>
              <w:rPr>
                <w:rFonts w:ascii="Arial" w:eastAsia="Calibri" w:hAnsi="Arial" w:cs="Arial"/>
                <w:sz w:val="22"/>
                <w:szCs w:val="22"/>
              </w:rPr>
            </w:pPr>
            <w:r>
              <w:rPr>
                <w:rFonts w:ascii="Arial" w:eastAsia="Calibri" w:hAnsi="Arial" w:cs="Arial"/>
                <w:sz w:val="22"/>
                <w:szCs w:val="22"/>
              </w:rPr>
              <w:t>Section 4</w:t>
            </w:r>
          </w:p>
          <w:p w14:paraId="5769D176"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 xml:space="preserve">5-D-1  Environmental Management </w:t>
            </w:r>
          </w:p>
        </w:tc>
        <w:tc>
          <w:tcPr>
            <w:tcW w:w="4985" w:type="dxa"/>
            <w:shd w:val="clear" w:color="auto" w:fill="auto"/>
          </w:tcPr>
          <w:p w14:paraId="11957E1A"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 xml:space="preserve">Self-certifying </w:t>
            </w:r>
            <w:r w:rsidRPr="00793A0F">
              <w:rPr>
                <w:rFonts w:ascii="Arial" w:eastAsia="Calibri" w:hAnsi="Arial" w:cs="Arial"/>
                <w:sz w:val="22"/>
                <w:szCs w:val="22"/>
                <w:u w:val="single"/>
              </w:rPr>
              <w:t>‘No’</w:t>
            </w:r>
            <w:r w:rsidRPr="00793A0F">
              <w:rPr>
                <w:rFonts w:ascii="Arial" w:eastAsia="Calibri" w:hAnsi="Arial" w:cs="Arial"/>
                <w:sz w:val="22"/>
                <w:szCs w:val="22"/>
              </w:rPr>
              <w:t xml:space="preserve"> Automatic Pass</w:t>
            </w:r>
          </w:p>
          <w:p w14:paraId="2F1363F1" w14:textId="77777777" w:rsidR="0017751C" w:rsidRPr="00793A0F" w:rsidRDefault="0017751C" w:rsidP="0017751C">
            <w:pPr>
              <w:spacing w:line="276" w:lineRule="auto"/>
              <w:jc w:val="both"/>
              <w:rPr>
                <w:rFonts w:ascii="Arial" w:eastAsia="Calibri" w:hAnsi="Arial" w:cs="Arial"/>
                <w:sz w:val="22"/>
                <w:szCs w:val="22"/>
              </w:rPr>
            </w:pPr>
          </w:p>
          <w:p w14:paraId="15EDECBF" w14:textId="6B831313" w:rsidR="0017751C" w:rsidRPr="00793A0F" w:rsidRDefault="0017751C" w:rsidP="00BF3721">
            <w:pPr>
              <w:spacing w:line="276" w:lineRule="auto"/>
              <w:jc w:val="both"/>
              <w:rPr>
                <w:rFonts w:ascii="Arial" w:eastAsia="Calibri" w:hAnsi="Arial" w:cs="Arial"/>
                <w:sz w:val="22"/>
                <w:szCs w:val="22"/>
              </w:rPr>
            </w:pPr>
            <w:r w:rsidRPr="00793A0F">
              <w:rPr>
                <w:rFonts w:ascii="Arial" w:eastAsia="Calibri" w:hAnsi="Arial" w:cs="Arial"/>
                <w:sz w:val="22"/>
                <w:szCs w:val="22"/>
              </w:rPr>
              <w:t xml:space="preserve">If answering ‘Yes’ please note </w:t>
            </w:r>
            <w:r w:rsidR="00BF3721">
              <w:rPr>
                <w:rFonts w:ascii="Arial" w:eastAsia="Calibri" w:hAnsi="Arial" w:cs="Arial"/>
                <w:sz w:val="22"/>
                <w:szCs w:val="22"/>
              </w:rPr>
              <w:t xml:space="preserve">Swindon Borough Council </w:t>
            </w:r>
            <w:r w:rsidRPr="00793A0F">
              <w:rPr>
                <w:rFonts w:ascii="Arial" w:eastAsia="Calibri" w:hAnsi="Arial" w:cs="Arial"/>
                <w:sz w:val="22"/>
                <w:szCs w:val="22"/>
              </w:rPr>
              <w:t xml:space="preserve"> will not select bidder(s) that have been prosecuted or served notice under environmental legislation in the last 3 years, unless </w:t>
            </w:r>
            <w:r w:rsidR="00BF3721">
              <w:rPr>
                <w:rFonts w:ascii="Arial" w:eastAsia="Calibri" w:hAnsi="Arial" w:cs="Arial"/>
                <w:sz w:val="22"/>
                <w:szCs w:val="22"/>
              </w:rPr>
              <w:t>Swindon Borough Council</w:t>
            </w:r>
            <w:r w:rsidRPr="00793A0F">
              <w:rPr>
                <w:rFonts w:ascii="Arial" w:eastAsia="Calibri" w:hAnsi="Arial" w:cs="Arial"/>
                <w:sz w:val="22"/>
                <w:szCs w:val="22"/>
              </w:rPr>
              <w:t xml:space="preserve"> is satisfied that appropriate remedial action has been taken to prevent future occurrences/breaches</w:t>
            </w:r>
          </w:p>
        </w:tc>
      </w:tr>
      <w:tr w:rsidR="0017751C" w:rsidRPr="00793A0F" w14:paraId="55ACBB4D" w14:textId="77777777" w:rsidTr="0017751C">
        <w:tc>
          <w:tcPr>
            <w:tcW w:w="4655" w:type="dxa"/>
            <w:shd w:val="clear" w:color="auto" w:fill="auto"/>
          </w:tcPr>
          <w:p w14:paraId="0D3373CC" w14:textId="77777777" w:rsidR="0017751C" w:rsidRDefault="0017751C" w:rsidP="0017751C">
            <w:pPr>
              <w:spacing w:line="276" w:lineRule="auto"/>
              <w:jc w:val="both"/>
              <w:rPr>
                <w:rFonts w:ascii="Arial" w:eastAsia="Calibri" w:hAnsi="Arial" w:cs="Arial"/>
                <w:sz w:val="22"/>
                <w:szCs w:val="22"/>
              </w:rPr>
            </w:pPr>
            <w:r>
              <w:rPr>
                <w:rFonts w:ascii="Arial" w:eastAsia="Calibri" w:hAnsi="Arial" w:cs="Arial"/>
                <w:sz w:val="22"/>
                <w:szCs w:val="22"/>
              </w:rPr>
              <w:t>Section 4</w:t>
            </w:r>
          </w:p>
          <w:p w14:paraId="09EE1F19"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 xml:space="preserve">5-D–2 Environmental Management </w:t>
            </w:r>
          </w:p>
        </w:tc>
        <w:tc>
          <w:tcPr>
            <w:tcW w:w="4985" w:type="dxa"/>
            <w:shd w:val="clear" w:color="auto" w:fill="auto"/>
          </w:tcPr>
          <w:p w14:paraId="0F2BA839"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Self-certifying ‘</w:t>
            </w:r>
            <w:r w:rsidRPr="00793A0F">
              <w:rPr>
                <w:rFonts w:ascii="Arial" w:eastAsia="Calibri" w:hAnsi="Arial" w:cs="Arial"/>
                <w:sz w:val="22"/>
                <w:szCs w:val="22"/>
                <w:u w:val="single"/>
              </w:rPr>
              <w:t>Yes</w:t>
            </w:r>
            <w:r w:rsidRPr="00793A0F">
              <w:rPr>
                <w:rFonts w:ascii="Arial" w:eastAsia="Calibri" w:hAnsi="Arial" w:cs="Arial"/>
                <w:sz w:val="22"/>
                <w:szCs w:val="22"/>
              </w:rPr>
              <w:t>’ Automatic Pass</w:t>
            </w:r>
          </w:p>
          <w:p w14:paraId="18E157A5" w14:textId="77777777" w:rsidR="0017751C" w:rsidRPr="00793A0F" w:rsidRDefault="0017751C" w:rsidP="0017751C">
            <w:pPr>
              <w:spacing w:line="276" w:lineRule="auto"/>
              <w:jc w:val="both"/>
              <w:rPr>
                <w:rFonts w:ascii="Arial" w:eastAsia="Calibri" w:hAnsi="Arial" w:cs="Arial"/>
                <w:sz w:val="22"/>
                <w:szCs w:val="22"/>
              </w:rPr>
            </w:pPr>
          </w:p>
          <w:p w14:paraId="17EC0C9E" w14:textId="77777777" w:rsidR="0017751C" w:rsidRPr="00793A0F" w:rsidRDefault="0017751C" w:rsidP="0017751C">
            <w:pPr>
              <w:spacing w:line="276" w:lineRule="auto"/>
              <w:jc w:val="both"/>
              <w:rPr>
                <w:rFonts w:ascii="Arial" w:eastAsia="Calibri" w:hAnsi="Arial" w:cs="Arial"/>
                <w:sz w:val="22"/>
                <w:szCs w:val="22"/>
              </w:rPr>
            </w:pPr>
            <w:r w:rsidRPr="00793A0F">
              <w:rPr>
                <w:rFonts w:ascii="Arial" w:eastAsia="Calibri" w:hAnsi="Arial" w:cs="Arial"/>
                <w:sz w:val="22"/>
                <w:szCs w:val="22"/>
              </w:rPr>
              <w:t>If answering ‘No’ then please confirm that relevant procedures will be in place to perform this contract should you be successful.</w:t>
            </w:r>
          </w:p>
        </w:tc>
      </w:tr>
    </w:tbl>
    <w:p w14:paraId="5E9A51C3" w14:textId="77777777" w:rsidR="0017751C" w:rsidRPr="00793A0F" w:rsidRDefault="0017751C" w:rsidP="0017751C">
      <w:pPr>
        <w:rPr>
          <w:vanish/>
        </w:rPr>
      </w:pPr>
    </w:p>
    <w:p w14:paraId="613F890B" w14:textId="77777777" w:rsidR="0017751C" w:rsidRDefault="0017751C" w:rsidP="0017751C">
      <w:pPr>
        <w:rPr>
          <w:rFonts w:ascii="Arial" w:hAnsi="Arial"/>
          <w:sz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985"/>
      </w:tblGrid>
      <w:tr w:rsidR="0017751C" w:rsidRPr="00F07CE7" w14:paraId="1326F6D4" w14:textId="77777777" w:rsidTr="0017751C">
        <w:tc>
          <w:tcPr>
            <w:tcW w:w="9640" w:type="dxa"/>
            <w:gridSpan w:val="2"/>
            <w:shd w:val="clear" w:color="auto" w:fill="A6A6A6"/>
            <w:vAlign w:val="center"/>
          </w:tcPr>
          <w:p w14:paraId="5D7957B7" w14:textId="77777777" w:rsidR="0017751C" w:rsidRPr="00F07CE7" w:rsidRDefault="0017751C" w:rsidP="0017751C">
            <w:pPr>
              <w:spacing w:before="120" w:after="120"/>
              <w:rPr>
                <w:rFonts w:ascii="Arial" w:eastAsia="Calibri" w:hAnsi="Arial" w:cs="Arial"/>
                <w:b/>
                <w:color w:val="FFFFFF"/>
                <w:szCs w:val="22"/>
              </w:rPr>
            </w:pPr>
            <w:r w:rsidRPr="00DC6C68">
              <w:rPr>
                <w:rFonts w:ascii="Arial" w:eastAsia="Calibri" w:hAnsi="Arial" w:cs="Arial"/>
                <w:b/>
                <w:color w:val="FFFFFF"/>
                <w:szCs w:val="22"/>
              </w:rPr>
              <w:t xml:space="preserve">13.3.3 Scoring </w:t>
            </w:r>
            <w:r w:rsidRPr="00F07CE7">
              <w:rPr>
                <w:rFonts w:ascii="Arial" w:eastAsia="Calibri" w:hAnsi="Arial" w:cs="Arial"/>
                <w:b/>
                <w:color w:val="FFFFFF"/>
                <w:szCs w:val="22"/>
              </w:rPr>
              <w:t xml:space="preserve">Selection Criteria – Technical &amp; Professional Ability </w:t>
            </w:r>
          </w:p>
        </w:tc>
      </w:tr>
      <w:tr w:rsidR="0017751C" w:rsidRPr="004120A8" w14:paraId="571B9C65" w14:textId="77777777" w:rsidTr="0017751C">
        <w:tc>
          <w:tcPr>
            <w:tcW w:w="4655" w:type="dxa"/>
            <w:shd w:val="clear" w:color="auto" w:fill="A6A6A6"/>
            <w:vAlign w:val="center"/>
          </w:tcPr>
          <w:p w14:paraId="58D7D358" w14:textId="77777777" w:rsidR="0017751C" w:rsidRPr="00F07CE7" w:rsidRDefault="0017751C" w:rsidP="0017751C">
            <w:pPr>
              <w:spacing w:before="120" w:after="120"/>
              <w:rPr>
                <w:rFonts w:ascii="Arial" w:eastAsia="Calibri" w:hAnsi="Arial" w:cs="Arial"/>
                <w:b/>
                <w:color w:val="FFFFFF"/>
                <w:szCs w:val="22"/>
              </w:rPr>
            </w:pPr>
            <w:r w:rsidRPr="00DC6C68">
              <w:rPr>
                <w:rFonts w:ascii="Arial" w:eastAsia="Calibri" w:hAnsi="Arial" w:cs="Arial"/>
                <w:b/>
                <w:color w:val="FFFFFF"/>
                <w:szCs w:val="22"/>
              </w:rPr>
              <w:t xml:space="preserve">Questionnaire Section 4 </w:t>
            </w:r>
            <w:proofErr w:type="gramStart"/>
            <w:r w:rsidRPr="00DC6C68">
              <w:rPr>
                <w:rFonts w:ascii="Arial" w:eastAsia="Calibri" w:hAnsi="Arial" w:cs="Arial"/>
                <w:b/>
                <w:color w:val="FFFFFF"/>
                <w:szCs w:val="22"/>
              </w:rPr>
              <w:t>Reference</w:t>
            </w:r>
            <w:proofErr w:type="gramEnd"/>
            <w:r w:rsidRPr="00F07CE7">
              <w:rPr>
                <w:rFonts w:ascii="Arial" w:eastAsia="Calibri" w:hAnsi="Arial" w:cs="Arial"/>
                <w:b/>
                <w:color w:val="FFFFFF"/>
                <w:szCs w:val="22"/>
              </w:rPr>
              <w:t xml:space="preserve"> No. </w:t>
            </w:r>
          </w:p>
        </w:tc>
        <w:tc>
          <w:tcPr>
            <w:tcW w:w="4985" w:type="dxa"/>
            <w:shd w:val="clear" w:color="auto" w:fill="A6A6A6"/>
            <w:vAlign w:val="center"/>
          </w:tcPr>
          <w:p w14:paraId="6AD3B6E0" w14:textId="77777777" w:rsidR="0017751C" w:rsidRPr="004120A8" w:rsidRDefault="0017751C" w:rsidP="0017751C">
            <w:pPr>
              <w:spacing w:before="120" w:after="120"/>
              <w:rPr>
                <w:rFonts w:ascii="Arial" w:eastAsia="Calibri" w:hAnsi="Arial" w:cs="Arial"/>
                <w:b/>
                <w:color w:val="FFFFFF"/>
                <w:szCs w:val="22"/>
              </w:rPr>
            </w:pPr>
            <w:r w:rsidRPr="004120A8">
              <w:rPr>
                <w:rFonts w:ascii="Arial" w:eastAsia="Calibri" w:hAnsi="Arial" w:cs="Arial"/>
                <w:b/>
                <w:color w:val="FFFFFF"/>
                <w:szCs w:val="22"/>
              </w:rPr>
              <w:t>Scoring Selection Criteria (Out of 10)</w:t>
            </w:r>
          </w:p>
        </w:tc>
      </w:tr>
      <w:tr w:rsidR="0017751C" w:rsidRPr="00DC6C68" w14:paraId="61E42057" w14:textId="77777777" w:rsidTr="0017751C">
        <w:tc>
          <w:tcPr>
            <w:tcW w:w="4655" w:type="dxa"/>
            <w:shd w:val="clear" w:color="auto" w:fill="auto"/>
          </w:tcPr>
          <w:p w14:paraId="594BB39E" w14:textId="77777777" w:rsidR="0017751C" w:rsidRPr="00BF3721" w:rsidRDefault="0017751C" w:rsidP="0017751C">
            <w:pPr>
              <w:spacing w:line="276" w:lineRule="auto"/>
              <w:jc w:val="both"/>
              <w:rPr>
                <w:rFonts w:ascii="Arial" w:eastAsia="Calibri" w:hAnsi="Arial" w:cs="Arial"/>
                <w:sz w:val="22"/>
                <w:szCs w:val="22"/>
              </w:rPr>
            </w:pPr>
            <w:r w:rsidRPr="00BF3721">
              <w:rPr>
                <w:rFonts w:ascii="Arial" w:eastAsia="Calibri" w:hAnsi="Arial" w:cs="Arial"/>
                <w:sz w:val="22"/>
                <w:szCs w:val="22"/>
              </w:rPr>
              <w:t>Section 4</w:t>
            </w:r>
          </w:p>
          <w:p w14:paraId="4836A7F0" w14:textId="77777777" w:rsidR="0017751C" w:rsidRPr="00BF3721" w:rsidRDefault="0017751C" w:rsidP="0017751C">
            <w:pPr>
              <w:spacing w:before="40" w:after="40"/>
              <w:jc w:val="both"/>
              <w:rPr>
                <w:rFonts w:ascii="Arial" w:eastAsia="Calibri" w:hAnsi="Arial" w:cs="Arial"/>
                <w:sz w:val="22"/>
                <w:szCs w:val="22"/>
              </w:rPr>
            </w:pPr>
            <w:r w:rsidRPr="00BF3721">
              <w:rPr>
                <w:rFonts w:ascii="Arial" w:eastAsia="Calibri" w:hAnsi="Arial" w:cs="Arial"/>
                <w:sz w:val="22"/>
                <w:szCs w:val="22"/>
              </w:rPr>
              <w:lastRenderedPageBreak/>
              <w:t>4.1 to 4.5 - Technical &amp; Professional Ability</w:t>
            </w:r>
          </w:p>
          <w:p w14:paraId="73D57F78" w14:textId="77777777" w:rsidR="0017751C" w:rsidRPr="00BF3721" w:rsidRDefault="0017751C" w:rsidP="0017751C">
            <w:pPr>
              <w:spacing w:before="40" w:after="40"/>
              <w:jc w:val="both"/>
              <w:rPr>
                <w:rFonts w:ascii="Arial" w:eastAsia="Calibri" w:hAnsi="Arial" w:cs="Arial"/>
                <w:sz w:val="22"/>
                <w:szCs w:val="22"/>
              </w:rPr>
            </w:pPr>
            <w:r w:rsidRPr="00BF3721">
              <w:rPr>
                <w:rFonts w:ascii="Arial" w:eastAsia="Calibri" w:hAnsi="Arial" w:cs="Arial"/>
                <w:sz w:val="22"/>
                <w:szCs w:val="22"/>
              </w:rPr>
              <w:t>This part will be scored as a whole</w:t>
            </w:r>
          </w:p>
        </w:tc>
        <w:tc>
          <w:tcPr>
            <w:tcW w:w="4985" w:type="dxa"/>
            <w:shd w:val="clear" w:color="auto" w:fill="auto"/>
            <w:vAlign w:val="center"/>
          </w:tcPr>
          <w:p w14:paraId="60882444" w14:textId="77777777" w:rsidR="0017751C" w:rsidRPr="00BF3721" w:rsidRDefault="0017751C" w:rsidP="0017751C">
            <w:pPr>
              <w:spacing w:before="40" w:after="40"/>
              <w:jc w:val="center"/>
              <w:rPr>
                <w:rFonts w:ascii="Arial" w:eastAsia="Calibri" w:hAnsi="Arial" w:cs="Arial"/>
                <w:sz w:val="22"/>
                <w:szCs w:val="22"/>
              </w:rPr>
            </w:pPr>
            <w:r w:rsidRPr="00BF3721">
              <w:rPr>
                <w:rFonts w:ascii="Arial" w:eastAsia="Calibri" w:hAnsi="Arial" w:cs="Arial"/>
                <w:sz w:val="22"/>
                <w:szCs w:val="22"/>
              </w:rPr>
              <w:lastRenderedPageBreak/>
              <w:t xml:space="preserve">The Tenderer must obtain a minimum score of </w:t>
            </w:r>
            <w:r w:rsidRPr="00BF3721">
              <w:rPr>
                <w:rFonts w:ascii="Arial" w:eastAsia="Calibri" w:hAnsi="Arial" w:cs="Arial"/>
                <w:b/>
                <w:sz w:val="22"/>
                <w:szCs w:val="22"/>
              </w:rPr>
              <w:t>6</w:t>
            </w:r>
            <w:r w:rsidRPr="00BF3721">
              <w:rPr>
                <w:rFonts w:ascii="Arial" w:eastAsia="Calibri" w:hAnsi="Arial" w:cs="Arial"/>
                <w:sz w:val="22"/>
                <w:szCs w:val="22"/>
              </w:rPr>
              <w:t xml:space="preserve"> </w:t>
            </w:r>
            <w:r w:rsidRPr="00BF3721">
              <w:rPr>
                <w:rFonts w:ascii="Arial" w:eastAsia="Calibri" w:hAnsi="Arial" w:cs="Arial"/>
                <w:sz w:val="22"/>
                <w:szCs w:val="22"/>
              </w:rPr>
              <w:lastRenderedPageBreak/>
              <w:t xml:space="preserve">for this section to move to the Award Criteria Stage </w:t>
            </w:r>
          </w:p>
        </w:tc>
      </w:tr>
      <w:tr w:rsidR="0017751C" w:rsidRPr="00DC6C68" w14:paraId="11CF5C0A" w14:textId="77777777" w:rsidTr="0017751C">
        <w:tc>
          <w:tcPr>
            <w:tcW w:w="4655" w:type="dxa"/>
            <w:shd w:val="clear" w:color="auto" w:fill="auto"/>
          </w:tcPr>
          <w:p w14:paraId="07B98911" w14:textId="77777777" w:rsidR="0017751C" w:rsidRPr="00BF3721" w:rsidRDefault="0017751C" w:rsidP="0017751C">
            <w:pPr>
              <w:spacing w:before="40" w:after="40"/>
              <w:jc w:val="both"/>
              <w:rPr>
                <w:rFonts w:ascii="Arial" w:eastAsia="Calibri" w:hAnsi="Arial" w:cs="Arial"/>
                <w:sz w:val="22"/>
                <w:szCs w:val="22"/>
              </w:rPr>
            </w:pPr>
            <w:r w:rsidRPr="00BF3721">
              <w:rPr>
                <w:rFonts w:ascii="Arial" w:eastAsia="Calibri" w:hAnsi="Arial" w:cs="Arial"/>
                <w:sz w:val="22"/>
                <w:szCs w:val="22"/>
              </w:rPr>
              <w:lastRenderedPageBreak/>
              <w:t>Section 4</w:t>
            </w:r>
          </w:p>
          <w:p w14:paraId="73CC1462" w14:textId="77777777" w:rsidR="0017751C" w:rsidRPr="00BF3721" w:rsidRDefault="0017751C" w:rsidP="0017751C">
            <w:pPr>
              <w:spacing w:before="40" w:after="40"/>
              <w:jc w:val="both"/>
              <w:rPr>
                <w:rFonts w:ascii="Arial" w:eastAsia="Calibri" w:hAnsi="Arial" w:cs="Arial"/>
                <w:sz w:val="22"/>
                <w:szCs w:val="22"/>
              </w:rPr>
            </w:pPr>
            <w:r w:rsidRPr="00BF3721">
              <w:rPr>
                <w:rFonts w:ascii="Arial" w:eastAsia="Calibri" w:hAnsi="Arial" w:cs="Arial"/>
                <w:sz w:val="22"/>
                <w:szCs w:val="22"/>
              </w:rPr>
              <w:t>5-A-1 Additional Technical and Professional Ability questions</w:t>
            </w:r>
          </w:p>
        </w:tc>
        <w:tc>
          <w:tcPr>
            <w:tcW w:w="4985" w:type="dxa"/>
            <w:shd w:val="clear" w:color="auto" w:fill="auto"/>
            <w:vAlign w:val="center"/>
          </w:tcPr>
          <w:p w14:paraId="7736F12E" w14:textId="77777777" w:rsidR="0017751C" w:rsidRPr="00BF3721" w:rsidRDefault="0017751C" w:rsidP="0017751C">
            <w:pPr>
              <w:spacing w:before="40" w:after="40"/>
              <w:jc w:val="center"/>
              <w:rPr>
                <w:rFonts w:ascii="Arial" w:eastAsia="Calibri" w:hAnsi="Arial" w:cs="Arial"/>
                <w:sz w:val="22"/>
                <w:szCs w:val="22"/>
              </w:rPr>
            </w:pPr>
            <w:r w:rsidRPr="00BF3721">
              <w:rPr>
                <w:rFonts w:ascii="Arial" w:eastAsia="Calibri" w:hAnsi="Arial" w:cs="Arial"/>
                <w:sz w:val="22"/>
                <w:szCs w:val="22"/>
              </w:rPr>
              <w:t xml:space="preserve">The Tenderer must obtain a minimum score of </w:t>
            </w:r>
            <w:r w:rsidRPr="00BF3721">
              <w:rPr>
                <w:rFonts w:ascii="Arial" w:eastAsia="Calibri" w:hAnsi="Arial" w:cs="Arial"/>
                <w:b/>
                <w:sz w:val="22"/>
                <w:szCs w:val="22"/>
              </w:rPr>
              <w:t>6</w:t>
            </w:r>
            <w:r w:rsidRPr="00BF3721">
              <w:rPr>
                <w:rFonts w:ascii="Arial" w:eastAsia="Calibri" w:hAnsi="Arial" w:cs="Arial"/>
                <w:sz w:val="22"/>
                <w:szCs w:val="22"/>
              </w:rPr>
              <w:t xml:space="preserve"> for each question to move to the Award Criteria Stage </w:t>
            </w:r>
          </w:p>
        </w:tc>
      </w:tr>
      <w:tr w:rsidR="0017751C" w:rsidRPr="00DC6C68" w14:paraId="379C1D32" w14:textId="77777777" w:rsidTr="0017751C">
        <w:tc>
          <w:tcPr>
            <w:tcW w:w="4655" w:type="dxa"/>
            <w:shd w:val="clear" w:color="auto" w:fill="auto"/>
          </w:tcPr>
          <w:p w14:paraId="5B0A9584" w14:textId="77777777" w:rsidR="0017751C" w:rsidRPr="00BF3721" w:rsidRDefault="0017751C" w:rsidP="0017751C">
            <w:pPr>
              <w:spacing w:before="40" w:after="40"/>
              <w:jc w:val="both"/>
              <w:rPr>
                <w:rFonts w:ascii="Arial" w:eastAsia="Calibri" w:hAnsi="Arial" w:cs="Arial"/>
                <w:sz w:val="22"/>
                <w:szCs w:val="22"/>
              </w:rPr>
            </w:pPr>
            <w:r w:rsidRPr="00BF3721">
              <w:rPr>
                <w:rFonts w:ascii="Arial" w:eastAsia="Calibri" w:hAnsi="Arial" w:cs="Arial"/>
                <w:sz w:val="22"/>
                <w:szCs w:val="22"/>
              </w:rPr>
              <w:t>Section 4</w:t>
            </w:r>
          </w:p>
          <w:p w14:paraId="4016D766" w14:textId="77777777" w:rsidR="0017751C" w:rsidRPr="00BF3721" w:rsidRDefault="0017751C" w:rsidP="0017751C">
            <w:pPr>
              <w:spacing w:before="40" w:after="40"/>
              <w:jc w:val="both"/>
              <w:rPr>
                <w:rFonts w:ascii="Arial" w:eastAsia="Calibri" w:hAnsi="Arial" w:cs="Arial"/>
                <w:sz w:val="22"/>
                <w:szCs w:val="22"/>
              </w:rPr>
            </w:pPr>
            <w:r w:rsidRPr="00BF3721">
              <w:rPr>
                <w:rFonts w:ascii="Arial" w:eastAsia="Calibri" w:hAnsi="Arial" w:cs="Arial"/>
                <w:sz w:val="22"/>
                <w:szCs w:val="22"/>
              </w:rPr>
              <w:t>5-A-2 Additional Technical and Professional Ability questions</w:t>
            </w:r>
          </w:p>
        </w:tc>
        <w:tc>
          <w:tcPr>
            <w:tcW w:w="4985" w:type="dxa"/>
            <w:shd w:val="clear" w:color="auto" w:fill="auto"/>
            <w:vAlign w:val="center"/>
          </w:tcPr>
          <w:p w14:paraId="475233DA" w14:textId="77777777" w:rsidR="0017751C" w:rsidRPr="00BF3721" w:rsidRDefault="0017751C" w:rsidP="0017751C">
            <w:pPr>
              <w:spacing w:before="40" w:after="40"/>
              <w:jc w:val="center"/>
              <w:rPr>
                <w:rFonts w:ascii="Arial" w:eastAsia="Calibri" w:hAnsi="Arial" w:cs="Arial"/>
                <w:sz w:val="22"/>
                <w:szCs w:val="22"/>
              </w:rPr>
            </w:pPr>
            <w:r w:rsidRPr="00BF3721">
              <w:rPr>
                <w:rFonts w:ascii="Arial" w:eastAsia="Calibri" w:hAnsi="Arial" w:cs="Arial"/>
                <w:sz w:val="22"/>
                <w:szCs w:val="22"/>
              </w:rPr>
              <w:t xml:space="preserve">The Tenderer must obtain a minimum score of </w:t>
            </w:r>
            <w:r w:rsidRPr="00BF3721">
              <w:rPr>
                <w:rFonts w:ascii="Arial" w:eastAsia="Calibri" w:hAnsi="Arial" w:cs="Arial"/>
                <w:b/>
                <w:sz w:val="22"/>
                <w:szCs w:val="22"/>
              </w:rPr>
              <w:t>6</w:t>
            </w:r>
            <w:r w:rsidRPr="00BF3721">
              <w:rPr>
                <w:rFonts w:ascii="Arial" w:eastAsia="Calibri" w:hAnsi="Arial" w:cs="Arial"/>
                <w:sz w:val="22"/>
                <w:szCs w:val="22"/>
              </w:rPr>
              <w:t xml:space="preserve"> for each question to move to the Award Criteria Stage </w:t>
            </w:r>
          </w:p>
        </w:tc>
      </w:tr>
      <w:tr w:rsidR="0017751C" w:rsidRPr="00DC6C68" w14:paraId="1B18284A" w14:textId="77777777" w:rsidTr="0017751C">
        <w:tc>
          <w:tcPr>
            <w:tcW w:w="4655" w:type="dxa"/>
            <w:shd w:val="clear" w:color="auto" w:fill="auto"/>
          </w:tcPr>
          <w:p w14:paraId="7B18C953" w14:textId="77777777" w:rsidR="0017751C" w:rsidRPr="00BF3721" w:rsidRDefault="0017751C" w:rsidP="0017751C">
            <w:pPr>
              <w:spacing w:before="40" w:after="40"/>
              <w:jc w:val="both"/>
              <w:rPr>
                <w:rFonts w:ascii="Arial" w:eastAsia="Calibri" w:hAnsi="Arial" w:cs="Arial"/>
                <w:sz w:val="22"/>
                <w:szCs w:val="22"/>
              </w:rPr>
            </w:pPr>
            <w:r w:rsidRPr="00BF3721">
              <w:rPr>
                <w:rFonts w:ascii="Arial" w:eastAsia="Calibri" w:hAnsi="Arial" w:cs="Arial"/>
                <w:sz w:val="22"/>
                <w:szCs w:val="22"/>
              </w:rPr>
              <w:t>Section 4</w:t>
            </w:r>
          </w:p>
          <w:p w14:paraId="00F05DE8" w14:textId="77777777" w:rsidR="0017751C" w:rsidRPr="00BF3721" w:rsidRDefault="0017751C" w:rsidP="0017751C">
            <w:pPr>
              <w:spacing w:before="40" w:after="40"/>
              <w:jc w:val="both"/>
              <w:rPr>
                <w:rFonts w:ascii="Arial" w:eastAsia="Calibri" w:hAnsi="Arial" w:cs="Arial"/>
                <w:sz w:val="22"/>
                <w:szCs w:val="22"/>
              </w:rPr>
            </w:pPr>
            <w:r w:rsidRPr="00BF3721">
              <w:rPr>
                <w:rFonts w:ascii="Arial" w:eastAsia="Calibri" w:hAnsi="Arial" w:cs="Arial"/>
                <w:sz w:val="22"/>
                <w:szCs w:val="22"/>
              </w:rPr>
              <w:t>5-A-3 Additional Technical and Professional Ability questions</w:t>
            </w:r>
          </w:p>
        </w:tc>
        <w:tc>
          <w:tcPr>
            <w:tcW w:w="4985" w:type="dxa"/>
            <w:shd w:val="clear" w:color="auto" w:fill="auto"/>
            <w:vAlign w:val="center"/>
          </w:tcPr>
          <w:p w14:paraId="204F3E5D" w14:textId="77777777" w:rsidR="0017751C" w:rsidRPr="00BF3721" w:rsidRDefault="0017751C" w:rsidP="0017751C">
            <w:pPr>
              <w:spacing w:before="40" w:after="40"/>
              <w:jc w:val="center"/>
              <w:rPr>
                <w:rFonts w:ascii="Arial" w:eastAsia="Calibri" w:hAnsi="Arial" w:cs="Arial"/>
                <w:sz w:val="22"/>
                <w:szCs w:val="22"/>
              </w:rPr>
            </w:pPr>
            <w:r w:rsidRPr="00BF3721">
              <w:rPr>
                <w:rFonts w:ascii="Arial" w:eastAsia="Calibri" w:hAnsi="Arial" w:cs="Arial"/>
                <w:sz w:val="22"/>
                <w:szCs w:val="22"/>
              </w:rPr>
              <w:t>The Tenderer must obtain a minimum score of</w:t>
            </w:r>
            <w:r w:rsidRPr="00BF3721">
              <w:rPr>
                <w:rFonts w:ascii="Arial" w:eastAsia="Calibri" w:hAnsi="Arial" w:cs="Arial"/>
                <w:b/>
                <w:sz w:val="22"/>
                <w:szCs w:val="22"/>
              </w:rPr>
              <w:t xml:space="preserve"> 6</w:t>
            </w:r>
            <w:r w:rsidRPr="00BF3721">
              <w:rPr>
                <w:rFonts w:ascii="Arial" w:eastAsia="Calibri" w:hAnsi="Arial" w:cs="Arial"/>
                <w:sz w:val="22"/>
                <w:szCs w:val="22"/>
              </w:rPr>
              <w:t xml:space="preserve"> for each question to move to the Award Criteria Stage </w:t>
            </w:r>
          </w:p>
        </w:tc>
      </w:tr>
      <w:tr w:rsidR="0054652E" w:rsidRPr="00DC6C68" w14:paraId="5D5B8A74" w14:textId="77777777" w:rsidTr="0017751C">
        <w:tc>
          <w:tcPr>
            <w:tcW w:w="4655" w:type="dxa"/>
            <w:shd w:val="clear" w:color="auto" w:fill="auto"/>
          </w:tcPr>
          <w:p w14:paraId="368FF5F9" w14:textId="77777777" w:rsidR="0054652E" w:rsidRPr="00BF3721" w:rsidRDefault="0054652E" w:rsidP="00AD090A">
            <w:pPr>
              <w:spacing w:before="40" w:after="40"/>
              <w:jc w:val="both"/>
              <w:rPr>
                <w:rFonts w:ascii="Arial" w:eastAsia="Calibri" w:hAnsi="Arial" w:cs="Arial"/>
                <w:sz w:val="22"/>
                <w:szCs w:val="22"/>
              </w:rPr>
            </w:pPr>
            <w:r w:rsidRPr="00BF3721">
              <w:rPr>
                <w:rFonts w:ascii="Arial" w:eastAsia="Calibri" w:hAnsi="Arial" w:cs="Arial"/>
                <w:sz w:val="22"/>
                <w:szCs w:val="22"/>
              </w:rPr>
              <w:t>Section 4</w:t>
            </w:r>
          </w:p>
          <w:p w14:paraId="18EECE6E" w14:textId="1D7715EF" w:rsidR="0054652E" w:rsidRPr="00BF3721" w:rsidRDefault="0054652E" w:rsidP="0017751C">
            <w:pPr>
              <w:spacing w:before="40" w:after="40"/>
              <w:jc w:val="both"/>
              <w:rPr>
                <w:rFonts w:ascii="Arial" w:eastAsia="Calibri" w:hAnsi="Arial" w:cs="Arial"/>
                <w:sz w:val="22"/>
                <w:szCs w:val="22"/>
              </w:rPr>
            </w:pPr>
            <w:r w:rsidRPr="00BF3721">
              <w:rPr>
                <w:rFonts w:ascii="Arial" w:eastAsia="Calibri" w:hAnsi="Arial" w:cs="Arial"/>
                <w:sz w:val="22"/>
                <w:szCs w:val="22"/>
              </w:rPr>
              <w:t>5-A-4 Additional Technical and Professional Ability questions</w:t>
            </w:r>
          </w:p>
        </w:tc>
        <w:tc>
          <w:tcPr>
            <w:tcW w:w="4985" w:type="dxa"/>
            <w:shd w:val="clear" w:color="auto" w:fill="auto"/>
            <w:vAlign w:val="center"/>
          </w:tcPr>
          <w:p w14:paraId="1C7205F7" w14:textId="58FA0E55" w:rsidR="0054652E" w:rsidRPr="00BF3721" w:rsidRDefault="0054652E" w:rsidP="0017751C">
            <w:pPr>
              <w:spacing w:before="40" w:after="40"/>
              <w:jc w:val="center"/>
              <w:rPr>
                <w:rFonts w:ascii="Arial" w:eastAsia="Calibri" w:hAnsi="Arial" w:cs="Arial"/>
                <w:sz w:val="22"/>
                <w:szCs w:val="22"/>
              </w:rPr>
            </w:pPr>
            <w:r w:rsidRPr="00BF3721">
              <w:rPr>
                <w:rFonts w:ascii="Arial" w:eastAsia="Calibri" w:hAnsi="Arial" w:cs="Arial"/>
                <w:sz w:val="22"/>
                <w:szCs w:val="22"/>
              </w:rPr>
              <w:t xml:space="preserve">The Tenderer must obtain a minimum score of </w:t>
            </w:r>
            <w:r w:rsidRPr="00BF3721">
              <w:rPr>
                <w:rFonts w:ascii="Arial" w:eastAsia="Calibri" w:hAnsi="Arial" w:cs="Arial"/>
                <w:b/>
                <w:sz w:val="22"/>
                <w:szCs w:val="22"/>
              </w:rPr>
              <w:t>6</w:t>
            </w:r>
            <w:r w:rsidRPr="00BF3721">
              <w:rPr>
                <w:rFonts w:ascii="Arial" w:eastAsia="Calibri" w:hAnsi="Arial" w:cs="Arial"/>
                <w:sz w:val="22"/>
                <w:szCs w:val="22"/>
              </w:rPr>
              <w:t xml:space="preserve"> for each question to move to the Award Criteria Stage </w:t>
            </w:r>
          </w:p>
        </w:tc>
      </w:tr>
      <w:tr w:rsidR="0054652E" w:rsidRPr="00DC6C68" w14:paraId="0821D145" w14:textId="77777777" w:rsidTr="0017751C">
        <w:tc>
          <w:tcPr>
            <w:tcW w:w="4655" w:type="dxa"/>
            <w:shd w:val="clear" w:color="auto" w:fill="auto"/>
          </w:tcPr>
          <w:p w14:paraId="23B789C6" w14:textId="77777777" w:rsidR="0054652E" w:rsidRPr="00BF3721" w:rsidRDefault="0054652E" w:rsidP="00AD090A">
            <w:pPr>
              <w:spacing w:before="40" w:after="40"/>
              <w:jc w:val="both"/>
              <w:rPr>
                <w:rFonts w:ascii="Arial" w:eastAsia="Calibri" w:hAnsi="Arial" w:cs="Arial"/>
                <w:sz w:val="22"/>
                <w:szCs w:val="22"/>
              </w:rPr>
            </w:pPr>
            <w:r w:rsidRPr="00BF3721">
              <w:rPr>
                <w:rFonts w:ascii="Arial" w:eastAsia="Calibri" w:hAnsi="Arial" w:cs="Arial"/>
                <w:sz w:val="22"/>
                <w:szCs w:val="22"/>
              </w:rPr>
              <w:t>Section 4</w:t>
            </w:r>
          </w:p>
          <w:p w14:paraId="4E00B2B8" w14:textId="4353F77C" w:rsidR="0054652E" w:rsidRPr="00BF3721" w:rsidRDefault="0054652E" w:rsidP="0017751C">
            <w:pPr>
              <w:spacing w:before="40" w:after="40"/>
              <w:jc w:val="both"/>
              <w:rPr>
                <w:rFonts w:ascii="Arial" w:eastAsia="Calibri" w:hAnsi="Arial" w:cs="Arial"/>
                <w:sz w:val="22"/>
                <w:szCs w:val="22"/>
              </w:rPr>
            </w:pPr>
            <w:r w:rsidRPr="00BF3721">
              <w:rPr>
                <w:rFonts w:ascii="Arial" w:eastAsia="Calibri" w:hAnsi="Arial" w:cs="Arial"/>
                <w:sz w:val="22"/>
                <w:szCs w:val="22"/>
              </w:rPr>
              <w:t>5-A-5 Additional Technical and Professional Ability questions</w:t>
            </w:r>
          </w:p>
        </w:tc>
        <w:tc>
          <w:tcPr>
            <w:tcW w:w="4985" w:type="dxa"/>
            <w:shd w:val="clear" w:color="auto" w:fill="auto"/>
            <w:vAlign w:val="center"/>
          </w:tcPr>
          <w:p w14:paraId="0BD5120A" w14:textId="0A2769ED" w:rsidR="0054652E" w:rsidRPr="00BF3721" w:rsidRDefault="0054652E" w:rsidP="0017751C">
            <w:pPr>
              <w:spacing w:before="40" w:after="40"/>
              <w:jc w:val="center"/>
              <w:rPr>
                <w:rFonts w:ascii="Arial" w:eastAsia="Calibri" w:hAnsi="Arial" w:cs="Arial"/>
                <w:sz w:val="22"/>
                <w:szCs w:val="22"/>
              </w:rPr>
            </w:pPr>
            <w:r w:rsidRPr="00BF3721">
              <w:rPr>
                <w:rFonts w:ascii="Arial" w:eastAsia="Calibri" w:hAnsi="Arial" w:cs="Arial"/>
                <w:sz w:val="22"/>
                <w:szCs w:val="22"/>
              </w:rPr>
              <w:t xml:space="preserve">The Tenderer must obtain a minimum score of </w:t>
            </w:r>
            <w:r w:rsidRPr="00BF3721">
              <w:rPr>
                <w:rFonts w:ascii="Arial" w:eastAsia="Calibri" w:hAnsi="Arial" w:cs="Arial"/>
                <w:b/>
                <w:sz w:val="22"/>
                <w:szCs w:val="22"/>
              </w:rPr>
              <w:t>6</w:t>
            </w:r>
            <w:r w:rsidRPr="00BF3721">
              <w:rPr>
                <w:rFonts w:ascii="Arial" w:eastAsia="Calibri" w:hAnsi="Arial" w:cs="Arial"/>
                <w:sz w:val="22"/>
                <w:szCs w:val="22"/>
              </w:rPr>
              <w:t xml:space="preserve"> for each question to move to the Award Criteria Stage </w:t>
            </w:r>
          </w:p>
        </w:tc>
      </w:tr>
    </w:tbl>
    <w:p w14:paraId="08CE6E33" w14:textId="77777777" w:rsidR="0017751C" w:rsidRDefault="0017751C" w:rsidP="0017751C">
      <w:pPr>
        <w:rPr>
          <w:rFonts w:ascii="Arial" w:hAnsi="Arial"/>
          <w:sz w:val="22"/>
        </w:rPr>
      </w:pPr>
    </w:p>
    <w:p w14:paraId="7266450C" w14:textId="77777777" w:rsidR="0017751C" w:rsidRPr="00855C7E" w:rsidRDefault="0017751C" w:rsidP="0017751C">
      <w:pPr>
        <w:rPr>
          <w:rFonts w:ascii="Arial" w:hAnsi="Arial"/>
          <w:sz w:val="22"/>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903"/>
        <w:gridCol w:w="8737"/>
      </w:tblGrid>
      <w:tr w:rsidR="0017751C" w:rsidRPr="00855C7E" w14:paraId="6D9F1AD6" w14:textId="77777777" w:rsidTr="0017751C">
        <w:tc>
          <w:tcPr>
            <w:tcW w:w="9640" w:type="dxa"/>
            <w:gridSpan w:val="2"/>
            <w:shd w:val="clear" w:color="auto" w:fill="D9D9D9"/>
          </w:tcPr>
          <w:p w14:paraId="5873CD7D" w14:textId="77777777" w:rsidR="0017751C" w:rsidRPr="00855C7E" w:rsidRDefault="0017751C" w:rsidP="0017751C">
            <w:pPr>
              <w:ind w:left="-108"/>
              <w:jc w:val="both"/>
              <w:rPr>
                <w:rFonts w:ascii="Arial" w:eastAsia="Calibri" w:hAnsi="Arial" w:cs="Arial"/>
                <w:b/>
                <w:sz w:val="22"/>
              </w:rPr>
            </w:pPr>
            <w:r w:rsidRPr="00855C7E">
              <w:rPr>
                <w:rFonts w:ascii="Arial" w:eastAsia="Calibri" w:hAnsi="Arial" w:cs="Arial"/>
                <w:b/>
                <w:sz w:val="22"/>
              </w:rPr>
              <w:t>Selection Evaluation Criteria – Scored Elements</w:t>
            </w:r>
          </w:p>
        </w:tc>
      </w:tr>
      <w:tr w:rsidR="0017751C" w:rsidRPr="00855C7E" w14:paraId="15317AE8" w14:textId="77777777" w:rsidTr="0017751C">
        <w:tc>
          <w:tcPr>
            <w:tcW w:w="9640" w:type="dxa"/>
            <w:gridSpan w:val="2"/>
            <w:shd w:val="clear" w:color="auto" w:fill="FBD4B4"/>
          </w:tcPr>
          <w:p w14:paraId="0BD56933" w14:textId="77777777" w:rsidR="0017751C" w:rsidRPr="00855C7E" w:rsidRDefault="0017751C" w:rsidP="0017751C">
            <w:pPr>
              <w:jc w:val="both"/>
              <w:rPr>
                <w:rFonts w:ascii="Arial" w:eastAsia="Calibri" w:hAnsi="Arial" w:cs="Arial"/>
                <w:b/>
                <w:sz w:val="22"/>
              </w:rPr>
            </w:pPr>
            <w:r w:rsidRPr="00855C7E">
              <w:rPr>
                <w:rFonts w:ascii="Arial" w:eastAsia="Calibri" w:hAnsi="Arial" w:cs="Arial"/>
                <w:b/>
                <w:sz w:val="22"/>
              </w:rPr>
              <w:t>Scored elements</w:t>
            </w:r>
            <w:r w:rsidRPr="00855C7E">
              <w:rPr>
                <w:rFonts w:ascii="Arial" w:eastAsia="Calibri" w:hAnsi="Arial" w:cs="Arial"/>
                <w:sz w:val="22"/>
              </w:rPr>
              <w:t xml:space="preserve"> will be judged on a score from 0 to 10, with a score of </w:t>
            </w:r>
            <w:r w:rsidRPr="00200DDE">
              <w:rPr>
                <w:rFonts w:ascii="Arial" w:eastAsia="Calibri" w:hAnsi="Arial" w:cs="Arial"/>
                <w:sz w:val="22"/>
              </w:rPr>
              <w:t>6</w:t>
            </w:r>
            <w:r w:rsidRPr="00855C7E">
              <w:rPr>
                <w:rFonts w:ascii="Arial" w:eastAsia="Calibri" w:hAnsi="Arial" w:cs="Arial"/>
                <w:sz w:val="22"/>
              </w:rPr>
              <w:t xml:space="preserve"> or more being </w:t>
            </w:r>
            <w:r>
              <w:rPr>
                <w:rFonts w:ascii="Arial" w:eastAsia="Calibri" w:hAnsi="Arial" w:cs="Arial"/>
                <w:sz w:val="22"/>
              </w:rPr>
              <w:t>required</w:t>
            </w:r>
            <w:r w:rsidRPr="00855C7E">
              <w:rPr>
                <w:rFonts w:ascii="Arial" w:eastAsia="Calibri" w:hAnsi="Arial" w:cs="Arial"/>
                <w:sz w:val="22"/>
              </w:rPr>
              <w:t xml:space="preserve"> on each scored question to go through to </w:t>
            </w:r>
            <w:r w:rsidRPr="00855C7E">
              <w:rPr>
                <w:rFonts w:ascii="Arial" w:eastAsia="Calibri" w:hAnsi="Arial" w:cs="Arial"/>
                <w:b/>
                <w:sz w:val="22"/>
              </w:rPr>
              <w:t>Stage 2 – Award Criteria</w:t>
            </w:r>
          </w:p>
        </w:tc>
      </w:tr>
      <w:tr w:rsidR="0017751C" w:rsidRPr="00855C7E" w14:paraId="560F352E" w14:textId="77777777" w:rsidTr="0017751C">
        <w:trPr>
          <w:trHeight w:val="870"/>
        </w:trPr>
        <w:tc>
          <w:tcPr>
            <w:tcW w:w="903" w:type="dxa"/>
            <w:shd w:val="clear" w:color="auto" w:fill="FBD4B4"/>
          </w:tcPr>
          <w:p w14:paraId="2644E4A8"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0-1</w:t>
            </w:r>
          </w:p>
        </w:tc>
        <w:tc>
          <w:tcPr>
            <w:tcW w:w="8737" w:type="dxa"/>
            <w:shd w:val="clear" w:color="auto" w:fill="FBD4B4"/>
          </w:tcPr>
          <w:p w14:paraId="3C04DAB9"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The Question is not answered or the response is completely unacceptable.  It does not meet the minimum requirement or it has completely missed the point of the question.</w:t>
            </w:r>
          </w:p>
          <w:p w14:paraId="2147AEF2" w14:textId="77777777" w:rsidR="0017751C" w:rsidRPr="00855C7E" w:rsidRDefault="0017751C" w:rsidP="0017751C">
            <w:pPr>
              <w:jc w:val="both"/>
              <w:rPr>
                <w:rFonts w:ascii="Arial" w:eastAsia="Calibri" w:hAnsi="Arial" w:cs="Arial"/>
                <w:b/>
                <w:sz w:val="22"/>
              </w:rPr>
            </w:pPr>
          </w:p>
        </w:tc>
      </w:tr>
      <w:tr w:rsidR="0017751C" w:rsidRPr="00855C7E" w14:paraId="6DD317B6" w14:textId="77777777" w:rsidTr="0017751C">
        <w:trPr>
          <w:trHeight w:val="1218"/>
        </w:trPr>
        <w:tc>
          <w:tcPr>
            <w:tcW w:w="903" w:type="dxa"/>
            <w:shd w:val="clear" w:color="auto" w:fill="FBD4B4"/>
          </w:tcPr>
          <w:p w14:paraId="2078198D"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2-3</w:t>
            </w:r>
          </w:p>
        </w:tc>
        <w:tc>
          <w:tcPr>
            <w:tcW w:w="8737" w:type="dxa"/>
            <w:shd w:val="clear" w:color="auto" w:fill="FBD4B4"/>
          </w:tcPr>
          <w:p w14:paraId="3A790905"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Very poor response and not acceptable – fails to meet the minimum requirement/standard. Requires major revision to the proposal to make it acceptable.  Only partially answers the requirement, with major deficiencies and little relevant detail proposed.</w:t>
            </w:r>
          </w:p>
          <w:p w14:paraId="505BD3A4" w14:textId="77777777" w:rsidR="0017751C" w:rsidRPr="00855C7E" w:rsidRDefault="0017751C" w:rsidP="0017751C">
            <w:pPr>
              <w:jc w:val="both"/>
              <w:rPr>
                <w:rFonts w:ascii="Arial" w:eastAsia="Calibri" w:hAnsi="Arial" w:cs="Arial"/>
                <w:color w:val="000000"/>
                <w:sz w:val="22"/>
              </w:rPr>
            </w:pPr>
          </w:p>
        </w:tc>
      </w:tr>
      <w:tr w:rsidR="0017751C" w:rsidRPr="00855C7E" w14:paraId="4C94C25A" w14:textId="77777777" w:rsidTr="0017751C">
        <w:trPr>
          <w:trHeight w:val="858"/>
        </w:trPr>
        <w:tc>
          <w:tcPr>
            <w:tcW w:w="903" w:type="dxa"/>
            <w:shd w:val="clear" w:color="auto" w:fill="FBD4B4"/>
          </w:tcPr>
          <w:p w14:paraId="564198DA"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 xml:space="preserve">4-5 </w:t>
            </w:r>
          </w:p>
        </w:tc>
        <w:tc>
          <w:tcPr>
            <w:tcW w:w="8737" w:type="dxa"/>
            <w:shd w:val="clear" w:color="auto" w:fill="FBD4B4"/>
          </w:tcPr>
          <w:p w14:paraId="2D91C73A"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 xml:space="preserve">Poor response only partially satisfying requirement/standard with deficiencies apparent.  Some useful evidence provided but response falls well short of minimum requirements.  </w:t>
            </w:r>
          </w:p>
        </w:tc>
      </w:tr>
      <w:tr w:rsidR="0017751C" w:rsidRPr="00855C7E" w14:paraId="7A70AC3A" w14:textId="77777777" w:rsidTr="0017751C">
        <w:trPr>
          <w:trHeight w:val="1218"/>
        </w:trPr>
        <w:tc>
          <w:tcPr>
            <w:tcW w:w="903" w:type="dxa"/>
            <w:shd w:val="clear" w:color="auto" w:fill="FBD4B4"/>
          </w:tcPr>
          <w:p w14:paraId="01F0DF13"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 xml:space="preserve">6-7 </w:t>
            </w:r>
          </w:p>
        </w:tc>
        <w:tc>
          <w:tcPr>
            <w:tcW w:w="8737" w:type="dxa"/>
            <w:shd w:val="clear" w:color="auto" w:fill="FBD4B4"/>
          </w:tcPr>
          <w:p w14:paraId="10AA905B"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Response is acceptable and meets minimum requirement but remains basic and could have been expanded upon.  Response is sufficient but does not inspire.  Good probability of success, weaknesses can be readily corrected.</w:t>
            </w:r>
          </w:p>
        </w:tc>
      </w:tr>
      <w:tr w:rsidR="0017751C" w:rsidRPr="00855C7E" w14:paraId="24822FFE" w14:textId="77777777" w:rsidTr="0017751C">
        <w:trPr>
          <w:trHeight w:val="1218"/>
        </w:trPr>
        <w:tc>
          <w:tcPr>
            <w:tcW w:w="903" w:type="dxa"/>
            <w:shd w:val="clear" w:color="auto" w:fill="FBD4B4"/>
          </w:tcPr>
          <w:p w14:paraId="4F8C349D"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 xml:space="preserve">8-9 </w:t>
            </w:r>
          </w:p>
        </w:tc>
        <w:tc>
          <w:tcPr>
            <w:tcW w:w="8737" w:type="dxa"/>
            <w:shd w:val="clear" w:color="auto" w:fill="FBD4B4"/>
          </w:tcPr>
          <w:p w14:paraId="50CB5B80"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Response meets our expected requirement/standard and exceeds minimum expectations including as level of detail, which adds value to the bid.  Great probability of success, no significant weaknesses noted</w:t>
            </w:r>
          </w:p>
        </w:tc>
      </w:tr>
      <w:tr w:rsidR="0017751C" w:rsidRPr="00855C7E" w14:paraId="09022621" w14:textId="77777777" w:rsidTr="0017751C">
        <w:trPr>
          <w:trHeight w:val="1218"/>
        </w:trPr>
        <w:tc>
          <w:tcPr>
            <w:tcW w:w="903" w:type="dxa"/>
            <w:shd w:val="clear" w:color="auto" w:fill="FBD4B4"/>
          </w:tcPr>
          <w:p w14:paraId="3177EBBB"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 xml:space="preserve">10 </w:t>
            </w:r>
          </w:p>
          <w:p w14:paraId="609B3135" w14:textId="77777777" w:rsidR="0017751C" w:rsidRPr="00855C7E" w:rsidRDefault="0017751C" w:rsidP="0017751C">
            <w:pPr>
              <w:jc w:val="both"/>
              <w:rPr>
                <w:rFonts w:ascii="Arial" w:eastAsia="Calibri" w:hAnsi="Arial" w:cs="Arial"/>
                <w:color w:val="000000"/>
                <w:sz w:val="22"/>
              </w:rPr>
            </w:pPr>
          </w:p>
        </w:tc>
        <w:tc>
          <w:tcPr>
            <w:tcW w:w="8737" w:type="dxa"/>
            <w:shd w:val="clear" w:color="auto" w:fill="FBD4B4"/>
          </w:tcPr>
          <w:p w14:paraId="3CBBBB03"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Excellent response – comprehensive and useful, which exceeds the specified performance or capability in a beneficial way.  High probability of success, no weaknesses noted.  The response is innovative and includes a full description of techniques and measurements to be employed</w:t>
            </w:r>
          </w:p>
        </w:tc>
      </w:tr>
    </w:tbl>
    <w:p w14:paraId="327D70C5" w14:textId="77777777" w:rsidR="0017751C" w:rsidRDefault="0017751C" w:rsidP="0017751C">
      <w:pPr>
        <w:rPr>
          <w:rFonts w:ascii="Arial" w:hAnsi="Arial"/>
          <w:b/>
        </w:rPr>
      </w:pPr>
    </w:p>
    <w:p w14:paraId="115BF290" w14:textId="77777777" w:rsidR="0017751C" w:rsidRDefault="0017751C" w:rsidP="0017751C">
      <w:pPr>
        <w:rPr>
          <w:rFonts w:ascii="Arial" w:hAnsi="Arial"/>
          <w:b/>
        </w:rPr>
      </w:pPr>
      <w:r>
        <w:rPr>
          <w:rFonts w:ascii="Arial" w:hAnsi="Arial"/>
          <w:b/>
        </w:rPr>
        <w:t>13.4 Stage 2 – Award Criteria</w:t>
      </w:r>
    </w:p>
    <w:p w14:paraId="0F752C3F" w14:textId="77777777" w:rsidR="0017751C" w:rsidRPr="002B2161" w:rsidRDefault="0017751C" w:rsidP="0017751C">
      <w:pPr>
        <w:rPr>
          <w:rFonts w:ascii="Arial" w:hAnsi="Arial" w:cs="Arial"/>
        </w:rPr>
      </w:pPr>
      <w:r w:rsidRPr="002B2161">
        <w:rPr>
          <w:rFonts w:ascii="Arial" w:hAnsi="Arial" w:cs="Arial"/>
        </w:rPr>
        <w:lastRenderedPageBreak/>
        <w:t xml:space="preserve">Tenderers who are successful at Stage 1 </w:t>
      </w:r>
      <w:r w:rsidRPr="002B2161">
        <w:rPr>
          <w:rFonts w:ascii="Arial" w:hAnsi="Arial" w:cs="Arial"/>
          <w:u w:val="single"/>
        </w:rPr>
        <w:t>Selection Criteria</w:t>
      </w:r>
      <w:r w:rsidRPr="002B2161">
        <w:rPr>
          <w:rFonts w:ascii="Arial" w:hAnsi="Arial" w:cs="Arial"/>
        </w:rPr>
        <w:t xml:space="preserve"> qualify to have their submission assessed the </w:t>
      </w:r>
      <w:r w:rsidRPr="002B2161">
        <w:rPr>
          <w:rFonts w:ascii="Arial" w:hAnsi="Arial" w:cs="Arial"/>
          <w:u w:val="single"/>
        </w:rPr>
        <w:t>Award Criteria</w:t>
      </w:r>
      <w:r w:rsidRPr="002B2161">
        <w:rPr>
          <w:rFonts w:ascii="Arial" w:hAnsi="Arial" w:cs="Arial"/>
        </w:rPr>
        <w:t xml:space="preserve"> where we are seeking to identify the </w:t>
      </w:r>
      <w:r w:rsidRPr="002B2161">
        <w:rPr>
          <w:rFonts w:ascii="Arial" w:hAnsi="Arial"/>
          <w:b/>
        </w:rPr>
        <w:t>M</w:t>
      </w:r>
      <w:r w:rsidRPr="002B2161">
        <w:rPr>
          <w:rFonts w:ascii="Arial" w:hAnsi="Arial"/>
        </w:rPr>
        <w:t xml:space="preserve">ost </w:t>
      </w:r>
      <w:r w:rsidRPr="002B2161">
        <w:rPr>
          <w:rFonts w:ascii="Arial" w:hAnsi="Arial"/>
          <w:b/>
        </w:rPr>
        <w:t>E</w:t>
      </w:r>
      <w:r w:rsidRPr="002B2161">
        <w:rPr>
          <w:rFonts w:ascii="Arial" w:hAnsi="Arial"/>
        </w:rPr>
        <w:t xml:space="preserve">conomically </w:t>
      </w:r>
      <w:r w:rsidRPr="002B2161">
        <w:rPr>
          <w:rFonts w:ascii="Arial" w:hAnsi="Arial"/>
          <w:b/>
        </w:rPr>
        <w:t>A</w:t>
      </w:r>
      <w:r w:rsidRPr="002B2161">
        <w:rPr>
          <w:rFonts w:ascii="Arial" w:hAnsi="Arial"/>
        </w:rPr>
        <w:t xml:space="preserve">dvantageous </w:t>
      </w:r>
      <w:r w:rsidRPr="002B2161">
        <w:rPr>
          <w:rFonts w:ascii="Arial" w:hAnsi="Arial"/>
          <w:b/>
        </w:rPr>
        <w:t>T</w:t>
      </w:r>
      <w:r w:rsidRPr="002B2161">
        <w:rPr>
          <w:rFonts w:ascii="Arial" w:hAnsi="Arial"/>
        </w:rPr>
        <w:t xml:space="preserve">ender </w:t>
      </w:r>
      <w:r w:rsidRPr="002B2161">
        <w:rPr>
          <w:rFonts w:ascii="Arial" w:hAnsi="Arial" w:cs="Arial"/>
        </w:rPr>
        <w:t xml:space="preserve">(MEAT) as follows: </w:t>
      </w:r>
    </w:p>
    <w:p w14:paraId="1D2F2DA1" w14:textId="77777777" w:rsidR="0017751C" w:rsidRPr="00855C7E" w:rsidRDefault="0017751C" w:rsidP="0017751C">
      <w:pPr>
        <w:pStyle w:val="BodyTextIndent3"/>
        <w:ind w:left="0" w:firstLine="0"/>
        <w:rPr>
          <w:rFonts w:cs="Arial"/>
          <w:iCs/>
          <w:sz w:val="22"/>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08"/>
        <w:gridCol w:w="3828"/>
        <w:gridCol w:w="1701"/>
      </w:tblGrid>
      <w:tr w:rsidR="0017751C" w:rsidRPr="00855C7E" w14:paraId="09CBF94F" w14:textId="77777777" w:rsidTr="0017751C">
        <w:trPr>
          <w:trHeight w:val="644"/>
        </w:trPr>
        <w:tc>
          <w:tcPr>
            <w:tcW w:w="8931" w:type="dxa"/>
            <w:gridSpan w:val="4"/>
            <w:tcBorders>
              <w:bottom w:val="single" w:sz="4" w:space="0" w:color="000000"/>
            </w:tcBorders>
            <w:shd w:val="clear" w:color="auto" w:fill="FF0000"/>
            <w:vAlign w:val="center"/>
          </w:tcPr>
          <w:p w14:paraId="35F62A91" w14:textId="77777777" w:rsidR="0017751C" w:rsidRDefault="0017751C" w:rsidP="0017751C">
            <w:pPr>
              <w:rPr>
                <w:rFonts w:ascii="Arial" w:hAnsi="Arial" w:cs="Arial"/>
                <w:b/>
                <w:color w:val="FFFFFF"/>
              </w:rPr>
            </w:pPr>
            <w:r>
              <w:rPr>
                <w:rFonts w:ascii="Arial" w:hAnsi="Arial" w:cs="Arial"/>
                <w:b/>
                <w:color w:val="FFFFFF"/>
              </w:rPr>
              <w:t>13.4.1</w:t>
            </w:r>
            <w:r w:rsidRPr="00C75AC9">
              <w:rPr>
                <w:rFonts w:ascii="Arial" w:hAnsi="Arial" w:cs="Arial"/>
                <w:b/>
                <w:color w:val="FFFFFF"/>
              </w:rPr>
              <w:t xml:space="preserve"> STAGE 2 - AWARD CRITERIA</w:t>
            </w:r>
            <w:r>
              <w:rPr>
                <w:rFonts w:ascii="Arial" w:hAnsi="Arial" w:cs="Arial"/>
                <w:b/>
                <w:color w:val="FFFFFF"/>
              </w:rPr>
              <w:t xml:space="preserve"> </w:t>
            </w:r>
          </w:p>
          <w:p w14:paraId="3FCBD58B" w14:textId="77777777" w:rsidR="0017751C" w:rsidRDefault="0017751C" w:rsidP="0017751C">
            <w:pPr>
              <w:rPr>
                <w:rFonts w:ascii="Arial" w:hAnsi="Arial" w:cs="Arial"/>
                <w:b/>
                <w:color w:val="FFFFFF"/>
              </w:rPr>
            </w:pPr>
            <w:r>
              <w:rPr>
                <w:rFonts w:ascii="Arial" w:hAnsi="Arial" w:cs="Arial"/>
                <w:b/>
                <w:color w:val="FFFFFF"/>
              </w:rPr>
              <w:t xml:space="preserve">           EVALUATION MODEL</w:t>
            </w:r>
          </w:p>
        </w:tc>
      </w:tr>
      <w:tr w:rsidR="0017751C" w:rsidRPr="00855C7E" w14:paraId="55629CBE" w14:textId="77777777" w:rsidTr="0017751C">
        <w:trPr>
          <w:trHeight w:val="644"/>
        </w:trPr>
        <w:tc>
          <w:tcPr>
            <w:tcW w:w="8931" w:type="dxa"/>
            <w:gridSpan w:val="4"/>
            <w:tcBorders>
              <w:bottom w:val="single" w:sz="4" w:space="0" w:color="000000"/>
            </w:tcBorders>
            <w:shd w:val="clear" w:color="auto" w:fill="FF0000"/>
            <w:vAlign w:val="center"/>
          </w:tcPr>
          <w:p w14:paraId="71280DEF" w14:textId="77777777" w:rsidR="0017751C" w:rsidRPr="00331FDB" w:rsidRDefault="0017751C" w:rsidP="0017751C">
            <w:pPr>
              <w:tabs>
                <w:tab w:val="left" w:pos="709"/>
              </w:tabs>
              <w:ind w:hanging="11"/>
              <w:rPr>
                <w:rFonts w:ascii="Arial" w:hAnsi="Arial"/>
                <w:color w:val="FFFFFF"/>
                <w:sz w:val="22"/>
              </w:rPr>
            </w:pPr>
            <w:r w:rsidRPr="00331FDB">
              <w:rPr>
                <w:rFonts w:ascii="Arial" w:hAnsi="Arial"/>
                <w:color w:val="FFFFFF"/>
                <w:sz w:val="22"/>
              </w:rPr>
              <w:t>The breakdown of questions and associated weightings from the Pricing Schedule and Tender Questionnaire are identified below.</w:t>
            </w:r>
          </w:p>
          <w:p w14:paraId="28AB798B" w14:textId="77777777" w:rsidR="0017751C" w:rsidRPr="00C75AC9" w:rsidRDefault="0017751C" w:rsidP="0017751C">
            <w:pPr>
              <w:rPr>
                <w:rFonts w:ascii="Arial" w:hAnsi="Arial" w:cs="Arial"/>
                <w:b/>
                <w:color w:val="FFFFFF"/>
              </w:rPr>
            </w:pPr>
          </w:p>
        </w:tc>
      </w:tr>
      <w:tr w:rsidR="0017751C" w:rsidRPr="00855C7E" w14:paraId="50ED53DB" w14:textId="77777777" w:rsidTr="0017751C">
        <w:trPr>
          <w:trHeight w:val="74"/>
          <w:tblHeader/>
        </w:trPr>
        <w:tc>
          <w:tcPr>
            <w:tcW w:w="2694" w:type="dxa"/>
            <w:shd w:val="pct10" w:color="auto" w:fill="auto"/>
          </w:tcPr>
          <w:p w14:paraId="4323F74B" w14:textId="77777777" w:rsidR="0017751C" w:rsidRPr="00855C7E" w:rsidRDefault="0017751C" w:rsidP="0017751C">
            <w:pPr>
              <w:spacing w:before="20" w:after="20"/>
              <w:jc w:val="both"/>
              <w:rPr>
                <w:rFonts w:ascii="Arial" w:hAnsi="Arial" w:cs="Arial"/>
                <w:b/>
                <w:iCs/>
              </w:rPr>
            </w:pPr>
            <w:r w:rsidRPr="00855C7E">
              <w:rPr>
                <w:rFonts w:ascii="Arial" w:hAnsi="Arial" w:cs="Arial"/>
                <w:b/>
                <w:iCs/>
              </w:rPr>
              <w:t>Item</w:t>
            </w:r>
          </w:p>
        </w:tc>
        <w:tc>
          <w:tcPr>
            <w:tcW w:w="708" w:type="dxa"/>
            <w:shd w:val="pct10" w:color="auto" w:fill="auto"/>
          </w:tcPr>
          <w:p w14:paraId="55D2E305" w14:textId="77777777" w:rsidR="0017751C" w:rsidRPr="00855C7E" w:rsidRDefault="0017751C" w:rsidP="0017751C">
            <w:pPr>
              <w:spacing w:before="20" w:after="20"/>
              <w:jc w:val="right"/>
              <w:rPr>
                <w:rFonts w:ascii="Arial" w:hAnsi="Arial" w:cs="Arial"/>
                <w:b/>
                <w:sz w:val="22"/>
              </w:rPr>
            </w:pPr>
            <w:r w:rsidRPr="00855C7E">
              <w:rPr>
                <w:rFonts w:ascii="Arial" w:hAnsi="Arial" w:cs="Arial"/>
                <w:b/>
                <w:sz w:val="22"/>
              </w:rPr>
              <w:t>No.</w:t>
            </w:r>
          </w:p>
        </w:tc>
        <w:tc>
          <w:tcPr>
            <w:tcW w:w="3828" w:type="dxa"/>
            <w:shd w:val="pct10" w:color="auto" w:fill="auto"/>
          </w:tcPr>
          <w:p w14:paraId="165C0A70" w14:textId="77777777" w:rsidR="0017751C" w:rsidRPr="00855C7E" w:rsidRDefault="0017751C" w:rsidP="0017751C">
            <w:pPr>
              <w:spacing w:before="20" w:after="20"/>
              <w:rPr>
                <w:rFonts w:ascii="Arial" w:hAnsi="Arial" w:cs="Arial"/>
                <w:b/>
                <w:sz w:val="22"/>
              </w:rPr>
            </w:pPr>
            <w:r>
              <w:rPr>
                <w:rFonts w:ascii="Arial" w:hAnsi="Arial" w:cs="Arial"/>
                <w:b/>
                <w:sz w:val="22"/>
              </w:rPr>
              <w:t>Pricing Schedule</w:t>
            </w:r>
          </w:p>
        </w:tc>
        <w:tc>
          <w:tcPr>
            <w:tcW w:w="1701" w:type="dxa"/>
            <w:shd w:val="pct10" w:color="auto" w:fill="auto"/>
          </w:tcPr>
          <w:p w14:paraId="6409396F" w14:textId="77777777" w:rsidR="0017751C" w:rsidRPr="00855C7E" w:rsidRDefault="0017751C" w:rsidP="0017751C">
            <w:pPr>
              <w:spacing w:before="20" w:after="20"/>
              <w:jc w:val="center"/>
              <w:rPr>
                <w:rFonts w:ascii="Arial" w:hAnsi="Arial" w:cs="Arial"/>
                <w:b/>
                <w:sz w:val="22"/>
              </w:rPr>
            </w:pPr>
            <w:r w:rsidRPr="00855C7E">
              <w:rPr>
                <w:rFonts w:ascii="Arial" w:hAnsi="Arial" w:cs="Arial"/>
                <w:b/>
                <w:sz w:val="22"/>
              </w:rPr>
              <w:t>Weighting (out of 100</w:t>
            </w:r>
            <w:r>
              <w:rPr>
                <w:rFonts w:ascii="Arial" w:hAnsi="Arial" w:cs="Arial"/>
                <w:b/>
                <w:sz w:val="22"/>
              </w:rPr>
              <w:t>%</w:t>
            </w:r>
            <w:r w:rsidRPr="00855C7E">
              <w:rPr>
                <w:rFonts w:ascii="Arial" w:hAnsi="Arial" w:cs="Arial"/>
                <w:b/>
                <w:sz w:val="22"/>
              </w:rPr>
              <w:t>)</w:t>
            </w:r>
          </w:p>
        </w:tc>
      </w:tr>
      <w:tr w:rsidR="0017751C" w:rsidRPr="00855C7E" w14:paraId="6EA1C318" w14:textId="77777777" w:rsidTr="0017751C">
        <w:trPr>
          <w:trHeight w:val="74"/>
        </w:trPr>
        <w:tc>
          <w:tcPr>
            <w:tcW w:w="2694" w:type="dxa"/>
            <w:vMerge w:val="restart"/>
          </w:tcPr>
          <w:p w14:paraId="3BB6CE0D" w14:textId="77777777" w:rsidR="0017751C" w:rsidRPr="00855C7E" w:rsidRDefault="0017751C" w:rsidP="0017751C">
            <w:pPr>
              <w:spacing w:before="20" w:after="20"/>
              <w:jc w:val="both"/>
              <w:rPr>
                <w:rFonts w:ascii="Arial" w:hAnsi="Arial" w:cs="Arial"/>
                <w:b/>
                <w:i/>
                <w:iCs/>
                <w:sz w:val="22"/>
              </w:rPr>
            </w:pPr>
            <w:r w:rsidRPr="00855C7E">
              <w:rPr>
                <w:rFonts w:ascii="Arial" w:hAnsi="Arial" w:cs="Arial"/>
                <w:b/>
                <w:i/>
                <w:iCs/>
                <w:sz w:val="22"/>
              </w:rPr>
              <w:t>Price</w:t>
            </w:r>
          </w:p>
          <w:p w14:paraId="6F0BAC3A" w14:textId="77777777" w:rsidR="0017751C" w:rsidRPr="00855C7E" w:rsidRDefault="0017751C" w:rsidP="0017751C">
            <w:pPr>
              <w:spacing w:before="20" w:after="20"/>
              <w:jc w:val="both"/>
              <w:rPr>
                <w:rFonts w:ascii="Arial" w:hAnsi="Arial" w:cs="Arial"/>
                <w:b/>
                <w:i/>
                <w:iCs/>
                <w:sz w:val="22"/>
              </w:rPr>
            </w:pPr>
          </w:p>
          <w:p w14:paraId="2DDB0F4E" w14:textId="77777777" w:rsidR="0017751C" w:rsidRDefault="0017751C" w:rsidP="0017751C">
            <w:pPr>
              <w:spacing w:before="20" w:after="20"/>
              <w:jc w:val="both"/>
              <w:rPr>
                <w:rFonts w:ascii="Arial" w:hAnsi="Arial" w:cs="Arial"/>
                <w:b/>
                <w:i/>
                <w:iCs/>
                <w:sz w:val="22"/>
              </w:rPr>
            </w:pPr>
          </w:p>
          <w:p w14:paraId="47E6DBE8" w14:textId="77777777" w:rsidR="0017751C" w:rsidRDefault="0017751C" w:rsidP="0017751C">
            <w:pPr>
              <w:spacing w:before="20" w:after="20"/>
              <w:jc w:val="both"/>
              <w:rPr>
                <w:rFonts w:ascii="Arial" w:hAnsi="Arial" w:cs="Arial"/>
                <w:b/>
                <w:i/>
                <w:iCs/>
                <w:sz w:val="22"/>
              </w:rPr>
            </w:pPr>
          </w:p>
          <w:p w14:paraId="7E8F3270" w14:textId="77777777" w:rsidR="0017751C" w:rsidRPr="00855C7E" w:rsidRDefault="0017751C" w:rsidP="0017751C">
            <w:pPr>
              <w:spacing w:before="20" w:after="20"/>
              <w:rPr>
                <w:rFonts w:ascii="Arial" w:hAnsi="Arial" w:cs="Arial"/>
                <w:b/>
                <w:i/>
                <w:iCs/>
                <w:sz w:val="22"/>
              </w:rPr>
            </w:pPr>
            <w:r>
              <w:rPr>
                <w:rFonts w:ascii="Arial" w:hAnsi="Arial" w:cs="Arial"/>
                <w:b/>
                <w:i/>
                <w:iCs/>
                <w:sz w:val="22"/>
              </w:rPr>
              <w:t>Tender Award Questions</w:t>
            </w:r>
          </w:p>
        </w:tc>
        <w:tc>
          <w:tcPr>
            <w:tcW w:w="708" w:type="dxa"/>
            <w:shd w:val="clear" w:color="auto" w:fill="auto"/>
          </w:tcPr>
          <w:p w14:paraId="568EE6C0" w14:textId="77777777" w:rsidR="0017751C" w:rsidRPr="00855C7E" w:rsidRDefault="0017751C" w:rsidP="0017751C">
            <w:pPr>
              <w:spacing w:before="20" w:after="20"/>
              <w:jc w:val="center"/>
              <w:rPr>
                <w:rFonts w:ascii="Arial" w:hAnsi="Arial" w:cs="Arial"/>
                <w:i/>
                <w:sz w:val="22"/>
              </w:rPr>
            </w:pPr>
            <w:r w:rsidRPr="00855C7E">
              <w:rPr>
                <w:rFonts w:ascii="Arial" w:hAnsi="Arial" w:cs="Arial"/>
                <w:i/>
                <w:sz w:val="22"/>
              </w:rPr>
              <w:t>n/a</w:t>
            </w:r>
          </w:p>
        </w:tc>
        <w:tc>
          <w:tcPr>
            <w:tcW w:w="3828" w:type="dxa"/>
          </w:tcPr>
          <w:p w14:paraId="43373B87" w14:textId="77777777" w:rsidR="0017751C" w:rsidRPr="00855C7E" w:rsidRDefault="0017751C" w:rsidP="0017751C">
            <w:pPr>
              <w:spacing w:before="20" w:after="20"/>
              <w:rPr>
                <w:rFonts w:ascii="Arial" w:hAnsi="Arial" w:cs="Arial"/>
                <w:b/>
                <w:sz w:val="22"/>
              </w:rPr>
            </w:pPr>
            <w:r w:rsidRPr="00855C7E">
              <w:rPr>
                <w:rFonts w:ascii="Arial" w:hAnsi="Arial" w:cs="Arial"/>
                <w:b/>
                <w:sz w:val="22"/>
              </w:rPr>
              <w:t>Submitted Price (</w:t>
            </w:r>
            <w:r>
              <w:rPr>
                <w:rFonts w:ascii="Arial" w:hAnsi="Arial" w:cs="Arial"/>
                <w:b/>
                <w:sz w:val="22"/>
              </w:rPr>
              <w:t xml:space="preserve">pricing schedule as shown in Appendix I) </w:t>
            </w:r>
          </w:p>
        </w:tc>
        <w:tc>
          <w:tcPr>
            <w:tcW w:w="1701" w:type="dxa"/>
            <w:shd w:val="clear" w:color="auto" w:fill="auto"/>
          </w:tcPr>
          <w:p w14:paraId="38F37379" w14:textId="762AD220" w:rsidR="0017751C" w:rsidRPr="00303A9F" w:rsidRDefault="00B0724C" w:rsidP="0017751C">
            <w:pPr>
              <w:spacing w:before="20" w:after="20"/>
              <w:jc w:val="center"/>
              <w:rPr>
                <w:rFonts w:ascii="Arial" w:hAnsi="Arial" w:cs="Arial"/>
                <w:sz w:val="22"/>
              </w:rPr>
            </w:pPr>
            <w:r w:rsidRPr="00303A9F">
              <w:rPr>
                <w:rFonts w:ascii="Arial" w:hAnsi="Arial" w:cs="Arial"/>
                <w:sz w:val="22"/>
              </w:rPr>
              <w:t>25</w:t>
            </w:r>
          </w:p>
        </w:tc>
      </w:tr>
      <w:tr w:rsidR="0017751C" w:rsidRPr="00855C7E" w14:paraId="5E549C80" w14:textId="77777777" w:rsidTr="0017751C">
        <w:trPr>
          <w:trHeight w:val="74"/>
        </w:trPr>
        <w:tc>
          <w:tcPr>
            <w:tcW w:w="2694" w:type="dxa"/>
            <w:vMerge/>
          </w:tcPr>
          <w:p w14:paraId="4EC65D43" w14:textId="77777777" w:rsidR="0017751C" w:rsidRPr="00855C7E" w:rsidRDefault="0017751C" w:rsidP="0017751C">
            <w:pPr>
              <w:spacing w:before="20" w:after="20"/>
              <w:jc w:val="both"/>
              <w:rPr>
                <w:rFonts w:ascii="Arial" w:hAnsi="Arial" w:cs="Arial"/>
                <w:b/>
                <w:i/>
                <w:iCs/>
                <w:sz w:val="22"/>
              </w:rPr>
            </w:pPr>
          </w:p>
        </w:tc>
        <w:tc>
          <w:tcPr>
            <w:tcW w:w="4536" w:type="dxa"/>
            <w:gridSpan w:val="2"/>
            <w:shd w:val="clear" w:color="auto" w:fill="auto"/>
          </w:tcPr>
          <w:p w14:paraId="2AF4C2C3" w14:textId="77777777" w:rsidR="0017751C" w:rsidRPr="00855C7E" w:rsidRDefault="0017751C" w:rsidP="0017751C">
            <w:pPr>
              <w:spacing w:before="20" w:after="20"/>
              <w:jc w:val="right"/>
              <w:rPr>
                <w:rFonts w:ascii="Arial" w:hAnsi="Arial" w:cs="Arial"/>
                <w:b/>
                <w:sz w:val="22"/>
              </w:rPr>
            </w:pPr>
            <w:r w:rsidRPr="00855C7E">
              <w:rPr>
                <w:rFonts w:ascii="Arial" w:hAnsi="Arial" w:cs="Arial"/>
                <w:b/>
                <w:sz w:val="22"/>
              </w:rPr>
              <w:t>Sub-total</w:t>
            </w:r>
          </w:p>
        </w:tc>
        <w:tc>
          <w:tcPr>
            <w:tcW w:w="1701" w:type="dxa"/>
            <w:shd w:val="clear" w:color="auto" w:fill="auto"/>
          </w:tcPr>
          <w:p w14:paraId="0AE06A24" w14:textId="23917B2E" w:rsidR="0017751C" w:rsidRPr="00303A9F" w:rsidRDefault="00B0724C" w:rsidP="0017751C">
            <w:pPr>
              <w:spacing w:before="20" w:after="20"/>
              <w:jc w:val="center"/>
              <w:rPr>
                <w:rFonts w:ascii="Arial" w:hAnsi="Arial" w:cs="Arial"/>
                <w:b/>
                <w:sz w:val="22"/>
              </w:rPr>
            </w:pPr>
            <w:r w:rsidRPr="00303A9F">
              <w:rPr>
                <w:rFonts w:ascii="Arial" w:hAnsi="Arial" w:cs="Arial"/>
                <w:b/>
                <w:sz w:val="22"/>
              </w:rPr>
              <w:t>25</w:t>
            </w:r>
          </w:p>
        </w:tc>
      </w:tr>
      <w:tr w:rsidR="0017751C" w:rsidRPr="00855C7E" w14:paraId="275D55B9" w14:textId="77777777" w:rsidTr="0017751C">
        <w:trPr>
          <w:trHeight w:val="74"/>
        </w:trPr>
        <w:tc>
          <w:tcPr>
            <w:tcW w:w="2694" w:type="dxa"/>
            <w:vMerge/>
          </w:tcPr>
          <w:p w14:paraId="6F04C7E5" w14:textId="77777777" w:rsidR="0017751C" w:rsidRPr="00855C7E" w:rsidRDefault="0017751C" w:rsidP="0017751C">
            <w:pPr>
              <w:spacing w:before="20" w:after="20"/>
              <w:jc w:val="right"/>
              <w:rPr>
                <w:rFonts w:ascii="Arial" w:hAnsi="Arial" w:cs="Arial"/>
                <w:iCs/>
                <w:sz w:val="22"/>
              </w:rPr>
            </w:pPr>
          </w:p>
        </w:tc>
        <w:tc>
          <w:tcPr>
            <w:tcW w:w="6237" w:type="dxa"/>
            <w:gridSpan w:val="3"/>
            <w:shd w:val="pct10" w:color="auto" w:fill="auto"/>
          </w:tcPr>
          <w:p w14:paraId="25757D86" w14:textId="77777777" w:rsidR="0017751C" w:rsidRPr="00303A9F" w:rsidRDefault="0017751C" w:rsidP="0017751C">
            <w:pPr>
              <w:spacing w:before="20" w:after="20"/>
              <w:rPr>
                <w:rFonts w:ascii="Arial" w:hAnsi="Arial" w:cs="Arial"/>
                <w:b/>
                <w:sz w:val="22"/>
              </w:rPr>
            </w:pPr>
            <w:r w:rsidRPr="00303A9F">
              <w:rPr>
                <w:rFonts w:ascii="Arial" w:hAnsi="Arial" w:cs="Arial"/>
                <w:b/>
                <w:sz w:val="22"/>
              </w:rPr>
              <w:t>Section 6</w:t>
            </w:r>
          </w:p>
        </w:tc>
      </w:tr>
      <w:tr w:rsidR="0017751C" w:rsidRPr="00855C7E" w14:paraId="52DB6161" w14:textId="77777777" w:rsidTr="0017751C">
        <w:trPr>
          <w:trHeight w:val="74"/>
        </w:trPr>
        <w:tc>
          <w:tcPr>
            <w:tcW w:w="2694" w:type="dxa"/>
            <w:vMerge/>
          </w:tcPr>
          <w:p w14:paraId="42AE5E18" w14:textId="77777777" w:rsidR="0017751C" w:rsidRPr="00855C7E" w:rsidRDefault="0017751C" w:rsidP="0017751C">
            <w:pPr>
              <w:spacing w:before="20" w:after="20"/>
              <w:jc w:val="right"/>
              <w:rPr>
                <w:rFonts w:ascii="Arial" w:hAnsi="Arial" w:cs="Arial"/>
                <w:iCs/>
                <w:sz w:val="22"/>
              </w:rPr>
            </w:pPr>
          </w:p>
        </w:tc>
        <w:tc>
          <w:tcPr>
            <w:tcW w:w="708" w:type="dxa"/>
            <w:shd w:val="clear" w:color="auto" w:fill="auto"/>
          </w:tcPr>
          <w:p w14:paraId="365C87ED" w14:textId="77777777" w:rsidR="0017751C" w:rsidRPr="00855C7E" w:rsidRDefault="0017751C" w:rsidP="0017751C">
            <w:pPr>
              <w:spacing w:before="20" w:after="20"/>
              <w:jc w:val="center"/>
              <w:rPr>
                <w:rFonts w:ascii="Arial" w:hAnsi="Arial" w:cs="Arial"/>
                <w:iCs/>
                <w:sz w:val="22"/>
              </w:rPr>
            </w:pPr>
            <w:r>
              <w:rPr>
                <w:rFonts w:ascii="Arial" w:hAnsi="Arial" w:cs="Arial"/>
                <w:iCs/>
                <w:sz w:val="22"/>
              </w:rPr>
              <w:t>6.</w:t>
            </w:r>
            <w:r w:rsidRPr="00855C7E">
              <w:rPr>
                <w:rFonts w:ascii="Arial" w:hAnsi="Arial" w:cs="Arial"/>
                <w:iCs/>
                <w:sz w:val="22"/>
              </w:rPr>
              <w:t>1.1</w:t>
            </w:r>
          </w:p>
        </w:tc>
        <w:tc>
          <w:tcPr>
            <w:tcW w:w="3828" w:type="dxa"/>
          </w:tcPr>
          <w:p w14:paraId="16D75456" w14:textId="4D3D75C9" w:rsidR="0017751C" w:rsidRPr="00855C7E" w:rsidRDefault="0017751C" w:rsidP="0017751C">
            <w:pPr>
              <w:spacing w:before="20" w:after="20"/>
              <w:rPr>
                <w:rFonts w:ascii="Arial" w:hAnsi="Arial" w:cs="Arial"/>
                <w:sz w:val="22"/>
              </w:rPr>
            </w:pPr>
          </w:p>
        </w:tc>
        <w:tc>
          <w:tcPr>
            <w:tcW w:w="1701" w:type="dxa"/>
            <w:shd w:val="clear" w:color="auto" w:fill="auto"/>
          </w:tcPr>
          <w:p w14:paraId="5DCB146C" w14:textId="285E9410" w:rsidR="0017751C" w:rsidRPr="00303A9F" w:rsidRDefault="00F76B05" w:rsidP="00F76B05">
            <w:pPr>
              <w:tabs>
                <w:tab w:val="left" w:pos="576"/>
                <w:tab w:val="center" w:pos="742"/>
              </w:tabs>
              <w:spacing w:before="20" w:after="20"/>
              <w:jc w:val="center"/>
              <w:rPr>
                <w:rFonts w:ascii="Arial" w:hAnsi="Arial" w:cs="Arial"/>
                <w:sz w:val="22"/>
              </w:rPr>
            </w:pPr>
            <w:r w:rsidRPr="00303A9F">
              <w:rPr>
                <w:rFonts w:ascii="Arial" w:hAnsi="Arial" w:cs="Arial"/>
                <w:sz w:val="22"/>
              </w:rPr>
              <w:t>45</w:t>
            </w:r>
          </w:p>
        </w:tc>
      </w:tr>
      <w:tr w:rsidR="0017751C" w:rsidRPr="00855C7E" w14:paraId="7927173D" w14:textId="77777777" w:rsidTr="0017751C">
        <w:trPr>
          <w:trHeight w:val="74"/>
        </w:trPr>
        <w:tc>
          <w:tcPr>
            <w:tcW w:w="2694" w:type="dxa"/>
            <w:vMerge/>
          </w:tcPr>
          <w:p w14:paraId="4533A087" w14:textId="77777777" w:rsidR="0017751C" w:rsidRPr="00855C7E" w:rsidRDefault="0017751C" w:rsidP="0017751C">
            <w:pPr>
              <w:spacing w:before="20" w:after="20"/>
              <w:jc w:val="right"/>
              <w:rPr>
                <w:rFonts w:ascii="Arial" w:hAnsi="Arial" w:cs="Arial"/>
                <w:iCs/>
                <w:sz w:val="22"/>
              </w:rPr>
            </w:pPr>
          </w:p>
        </w:tc>
        <w:tc>
          <w:tcPr>
            <w:tcW w:w="708" w:type="dxa"/>
            <w:shd w:val="clear" w:color="auto" w:fill="auto"/>
          </w:tcPr>
          <w:p w14:paraId="68A23029" w14:textId="77777777" w:rsidR="0017751C" w:rsidRPr="00855C7E" w:rsidRDefault="0017751C" w:rsidP="0017751C">
            <w:pPr>
              <w:spacing w:before="20" w:after="20"/>
              <w:jc w:val="center"/>
              <w:rPr>
                <w:rFonts w:ascii="Arial" w:hAnsi="Arial" w:cs="Arial"/>
                <w:iCs/>
                <w:sz w:val="22"/>
              </w:rPr>
            </w:pPr>
            <w:r>
              <w:rPr>
                <w:rFonts w:ascii="Arial" w:hAnsi="Arial" w:cs="Arial"/>
                <w:iCs/>
                <w:sz w:val="22"/>
              </w:rPr>
              <w:t>6.</w:t>
            </w:r>
            <w:r w:rsidRPr="00855C7E">
              <w:rPr>
                <w:rFonts w:ascii="Arial" w:hAnsi="Arial" w:cs="Arial"/>
                <w:iCs/>
                <w:sz w:val="22"/>
              </w:rPr>
              <w:t>1.2</w:t>
            </w:r>
          </w:p>
        </w:tc>
        <w:tc>
          <w:tcPr>
            <w:tcW w:w="3828" w:type="dxa"/>
          </w:tcPr>
          <w:p w14:paraId="311E7BEC" w14:textId="7B39DCB3" w:rsidR="0017751C" w:rsidRPr="00855C7E" w:rsidRDefault="0017751C" w:rsidP="0017751C">
            <w:pPr>
              <w:spacing w:before="20" w:after="20"/>
              <w:rPr>
                <w:rFonts w:ascii="Arial" w:hAnsi="Arial" w:cs="Arial"/>
                <w:sz w:val="22"/>
              </w:rPr>
            </w:pPr>
          </w:p>
        </w:tc>
        <w:tc>
          <w:tcPr>
            <w:tcW w:w="1701" w:type="dxa"/>
            <w:shd w:val="clear" w:color="auto" w:fill="auto"/>
          </w:tcPr>
          <w:p w14:paraId="7984DD34" w14:textId="338754B8" w:rsidR="0017751C" w:rsidRPr="00303A9F" w:rsidRDefault="0054652E" w:rsidP="0017751C">
            <w:pPr>
              <w:spacing w:before="20" w:after="20"/>
              <w:jc w:val="center"/>
              <w:rPr>
                <w:rFonts w:ascii="Arial" w:hAnsi="Arial" w:cs="Arial"/>
                <w:sz w:val="22"/>
              </w:rPr>
            </w:pPr>
            <w:r w:rsidRPr="00303A9F">
              <w:rPr>
                <w:rFonts w:ascii="Arial" w:hAnsi="Arial" w:cs="Arial"/>
                <w:sz w:val="22"/>
              </w:rPr>
              <w:t>10</w:t>
            </w:r>
          </w:p>
        </w:tc>
      </w:tr>
      <w:tr w:rsidR="0017751C" w:rsidRPr="00855C7E" w14:paraId="5295BAC1" w14:textId="77777777" w:rsidTr="0017751C">
        <w:trPr>
          <w:trHeight w:val="74"/>
        </w:trPr>
        <w:tc>
          <w:tcPr>
            <w:tcW w:w="2694" w:type="dxa"/>
            <w:vMerge/>
          </w:tcPr>
          <w:p w14:paraId="6BB36908" w14:textId="77777777" w:rsidR="0017751C" w:rsidRPr="00855C7E" w:rsidRDefault="0017751C" w:rsidP="0017751C">
            <w:pPr>
              <w:spacing w:before="20" w:after="20"/>
              <w:jc w:val="right"/>
              <w:rPr>
                <w:rFonts w:ascii="Arial" w:hAnsi="Arial" w:cs="Arial"/>
                <w:iCs/>
                <w:sz w:val="22"/>
              </w:rPr>
            </w:pPr>
          </w:p>
        </w:tc>
        <w:tc>
          <w:tcPr>
            <w:tcW w:w="708" w:type="dxa"/>
            <w:shd w:val="clear" w:color="auto" w:fill="auto"/>
          </w:tcPr>
          <w:p w14:paraId="5CD14B12" w14:textId="77777777" w:rsidR="0017751C" w:rsidRPr="00855C7E" w:rsidRDefault="0017751C" w:rsidP="0017751C">
            <w:pPr>
              <w:spacing w:before="20" w:after="20"/>
              <w:jc w:val="center"/>
              <w:rPr>
                <w:rFonts w:ascii="Arial" w:hAnsi="Arial" w:cs="Arial"/>
                <w:iCs/>
                <w:sz w:val="22"/>
              </w:rPr>
            </w:pPr>
            <w:r>
              <w:rPr>
                <w:rFonts w:ascii="Arial" w:hAnsi="Arial" w:cs="Arial"/>
                <w:iCs/>
                <w:sz w:val="22"/>
              </w:rPr>
              <w:t>6.</w:t>
            </w:r>
            <w:r w:rsidRPr="00855C7E">
              <w:rPr>
                <w:rFonts w:ascii="Arial" w:hAnsi="Arial" w:cs="Arial"/>
                <w:iCs/>
                <w:sz w:val="22"/>
              </w:rPr>
              <w:t>1.3</w:t>
            </w:r>
          </w:p>
        </w:tc>
        <w:tc>
          <w:tcPr>
            <w:tcW w:w="3828" w:type="dxa"/>
          </w:tcPr>
          <w:p w14:paraId="6439D26B" w14:textId="29D5696A" w:rsidR="0017751C" w:rsidRPr="00855C7E" w:rsidRDefault="0017751C" w:rsidP="0017751C">
            <w:pPr>
              <w:spacing w:before="20" w:after="20"/>
              <w:rPr>
                <w:rFonts w:ascii="Arial" w:hAnsi="Arial" w:cs="Arial"/>
                <w:sz w:val="22"/>
              </w:rPr>
            </w:pPr>
          </w:p>
        </w:tc>
        <w:tc>
          <w:tcPr>
            <w:tcW w:w="1701" w:type="dxa"/>
            <w:shd w:val="clear" w:color="auto" w:fill="auto"/>
          </w:tcPr>
          <w:p w14:paraId="194A4DC2" w14:textId="23877B3D" w:rsidR="0017751C" w:rsidRPr="00303A9F" w:rsidRDefault="0054652E" w:rsidP="00F76B05">
            <w:pPr>
              <w:spacing w:before="20" w:after="20"/>
              <w:jc w:val="center"/>
              <w:rPr>
                <w:rFonts w:ascii="Arial" w:hAnsi="Arial" w:cs="Arial"/>
                <w:sz w:val="22"/>
              </w:rPr>
            </w:pPr>
            <w:r w:rsidRPr="00303A9F">
              <w:rPr>
                <w:rFonts w:ascii="Arial" w:hAnsi="Arial" w:cs="Arial"/>
                <w:sz w:val="22"/>
              </w:rPr>
              <w:t>1</w:t>
            </w:r>
            <w:r w:rsidR="00F76B05" w:rsidRPr="00303A9F">
              <w:rPr>
                <w:rFonts w:ascii="Arial" w:hAnsi="Arial" w:cs="Arial"/>
                <w:sz w:val="22"/>
              </w:rPr>
              <w:t>5</w:t>
            </w:r>
          </w:p>
        </w:tc>
      </w:tr>
      <w:tr w:rsidR="00F76B05" w:rsidRPr="00855C7E" w14:paraId="61B7A2F8" w14:textId="77777777" w:rsidTr="0017751C">
        <w:trPr>
          <w:trHeight w:val="74"/>
        </w:trPr>
        <w:tc>
          <w:tcPr>
            <w:tcW w:w="2694" w:type="dxa"/>
            <w:vMerge/>
          </w:tcPr>
          <w:p w14:paraId="1DC40559" w14:textId="77777777" w:rsidR="00F76B05" w:rsidRPr="00855C7E" w:rsidRDefault="00F76B05" w:rsidP="0017751C">
            <w:pPr>
              <w:spacing w:before="20" w:after="20"/>
              <w:jc w:val="right"/>
              <w:rPr>
                <w:rFonts w:ascii="Arial" w:hAnsi="Arial" w:cs="Arial"/>
                <w:iCs/>
                <w:sz w:val="22"/>
              </w:rPr>
            </w:pPr>
          </w:p>
        </w:tc>
        <w:tc>
          <w:tcPr>
            <w:tcW w:w="708" w:type="dxa"/>
            <w:shd w:val="clear" w:color="auto" w:fill="auto"/>
          </w:tcPr>
          <w:p w14:paraId="040DDE42" w14:textId="5CF3EDAB" w:rsidR="00F76B05" w:rsidRDefault="00F76B05" w:rsidP="0017751C">
            <w:pPr>
              <w:spacing w:before="20" w:after="20"/>
              <w:jc w:val="center"/>
              <w:rPr>
                <w:rFonts w:ascii="Arial" w:hAnsi="Arial" w:cs="Arial"/>
                <w:iCs/>
                <w:sz w:val="22"/>
              </w:rPr>
            </w:pPr>
            <w:r>
              <w:rPr>
                <w:rFonts w:ascii="Arial" w:hAnsi="Arial" w:cs="Arial"/>
                <w:iCs/>
                <w:sz w:val="22"/>
              </w:rPr>
              <w:t>6.1.4</w:t>
            </w:r>
          </w:p>
        </w:tc>
        <w:tc>
          <w:tcPr>
            <w:tcW w:w="3828" w:type="dxa"/>
          </w:tcPr>
          <w:p w14:paraId="231442ED" w14:textId="77777777" w:rsidR="00F76B05" w:rsidRPr="00855C7E" w:rsidRDefault="00F76B05" w:rsidP="0017751C">
            <w:pPr>
              <w:spacing w:before="20" w:after="20"/>
              <w:rPr>
                <w:rFonts w:ascii="Arial" w:hAnsi="Arial" w:cs="Arial"/>
                <w:sz w:val="22"/>
              </w:rPr>
            </w:pPr>
          </w:p>
        </w:tc>
        <w:tc>
          <w:tcPr>
            <w:tcW w:w="1701" w:type="dxa"/>
            <w:shd w:val="clear" w:color="auto" w:fill="auto"/>
          </w:tcPr>
          <w:p w14:paraId="5B58335F" w14:textId="726730D5" w:rsidR="00F76B05" w:rsidRPr="00303A9F" w:rsidRDefault="00B0724C" w:rsidP="00F76B05">
            <w:pPr>
              <w:spacing w:before="20" w:after="20"/>
              <w:jc w:val="center"/>
              <w:rPr>
                <w:rFonts w:ascii="Arial" w:hAnsi="Arial" w:cs="Arial"/>
                <w:sz w:val="22"/>
              </w:rPr>
            </w:pPr>
            <w:r w:rsidRPr="00303A9F">
              <w:rPr>
                <w:rFonts w:ascii="Arial" w:hAnsi="Arial" w:cs="Arial"/>
                <w:sz w:val="22"/>
              </w:rPr>
              <w:t>5</w:t>
            </w:r>
          </w:p>
        </w:tc>
      </w:tr>
      <w:tr w:rsidR="0017751C" w:rsidRPr="00855C7E" w14:paraId="5204B745" w14:textId="77777777" w:rsidTr="0017751C">
        <w:trPr>
          <w:trHeight w:val="74"/>
        </w:trPr>
        <w:tc>
          <w:tcPr>
            <w:tcW w:w="2694" w:type="dxa"/>
            <w:vMerge/>
          </w:tcPr>
          <w:p w14:paraId="1FD2E56D" w14:textId="77777777" w:rsidR="0017751C" w:rsidRPr="00855C7E" w:rsidRDefault="0017751C" w:rsidP="0017751C">
            <w:pPr>
              <w:spacing w:before="20" w:after="20"/>
              <w:jc w:val="right"/>
              <w:rPr>
                <w:rFonts w:ascii="Arial" w:hAnsi="Arial" w:cs="Arial"/>
                <w:iCs/>
                <w:sz w:val="22"/>
              </w:rPr>
            </w:pPr>
          </w:p>
        </w:tc>
        <w:tc>
          <w:tcPr>
            <w:tcW w:w="4536" w:type="dxa"/>
            <w:gridSpan w:val="2"/>
            <w:shd w:val="clear" w:color="auto" w:fill="auto"/>
          </w:tcPr>
          <w:p w14:paraId="78B84FB9" w14:textId="77777777" w:rsidR="0017751C" w:rsidRPr="00855C7E" w:rsidRDefault="0017751C" w:rsidP="0017751C">
            <w:pPr>
              <w:spacing w:before="20" w:after="20"/>
              <w:jc w:val="right"/>
              <w:rPr>
                <w:rFonts w:ascii="Arial" w:hAnsi="Arial" w:cs="Arial"/>
                <w:b/>
                <w:sz w:val="22"/>
              </w:rPr>
            </w:pPr>
            <w:r w:rsidRPr="00855C7E">
              <w:rPr>
                <w:rFonts w:ascii="Arial" w:hAnsi="Arial" w:cs="Arial"/>
                <w:b/>
                <w:sz w:val="22"/>
              </w:rPr>
              <w:t>Sub-total</w:t>
            </w:r>
          </w:p>
        </w:tc>
        <w:tc>
          <w:tcPr>
            <w:tcW w:w="1701" w:type="dxa"/>
            <w:shd w:val="clear" w:color="auto" w:fill="auto"/>
          </w:tcPr>
          <w:p w14:paraId="51D77733" w14:textId="479D3417" w:rsidR="0017751C" w:rsidRPr="00303A9F" w:rsidRDefault="00B0724C" w:rsidP="0017751C">
            <w:pPr>
              <w:spacing w:before="20" w:after="20"/>
              <w:jc w:val="center"/>
              <w:rPr>
                <w:rFonts w:ascii="Arial" w:hAnsi="Arial" w:cs="Arial"/>
                <w:b/>
                <w:sz w:val="22"/>
              </w:rPr>
            </w:pPr>
            <w:r w:rsidRPr="00303A9F">
              <w:rPr>
                <w:rFonts w:ascii="Arial" w:hAnsi="Arial" w:cs="Arial"/>
                <w:b/>
                <w:sz w:val="22"/>
              </w:rPr>
              <w:t>75</w:t>
            </w:r>
          </w:p>
        </w:tc>
      </w:tr>
      <w:tr w:rsidR="0017751C" w:rsidRPr="00855C7E" w14:paraId="6DECE81B" w14:textId="77777777" w:rsidTr="0017751C">
        <w:trPr>
          <w:trHeight w:val="74"/>
        </w:trPr>
        <w:tc>
          <w:tcPr>
            <w:tcW w:w="2694" w:type="dxa"/>
            <w:vMerge/>
          </w:tcPr>
          <w:p w14:paraId="19F7A072" w14:textId="77777777" w:rsidR="0017751C" w:rsidRPr="00855C7E" w:rsidRDefault="0017751C" w:rsidP="0017751C">
            <w:pPr>
              <w:spacing w:before="20" w:after="20"/>
              <w:jc w:val="right"/>
              <w:rPr>
                <w:rFonts w:ascii="Arial" w:hAnsi="Arial" w:cs="Arial"/>
                <w:iCs/>
                <w:sz w:val="22"/>
              </w:rPr>
            </w:pPr>
          </w:p>
        </w:tc>
        <w:tc>
          <w:tcPr>
            <w:tcW w:w="4536" w:type="dxa"/>
            <w:gridSpan w:val="2"/>
            <w:shd w:val="clear" w:color="auto" w:fill="auto"/>
          </w:tcPr>
          <w:p w14:paraId="4BD2E8BD" w14:textId="77777777" w:rsidR="0017751C" w:rsidRPr="00855C7E" w:rsidRDefault="0017751C" w:rsidP="0017751C">
            <w:pPr>
              <w:spacing w:before="20" w:after="20"/>
              <w:jc w:val="right"/>
              <w:rPr>
                <w:rFonts w:ascii="Arial" w:hAnsi="Arial" w:cs="Arial"/>
                <w:sz w:val="22"/>
              </w:rPr>
            </w:pPr>
            <w:r w:rsidRPr="00855C7E">
              <w:rPr>
                <w:rFonts w:ascii="Arial" w:hAnsi="Arial" w:cs="Arial"/>
                <w:b/>
                <w:iCs/>
                <w:sz w:val="22"/>
              </w:rPr>
              <w:t>Total</w:t>
            </w:r>
          </w:p>
        </w:tc>
        <w:tc>
          <w:tcPr>
            <w:tcW w:w="1701" w:type="dxa"/>
            <w:shd w:val="clear" w:color="auto" w:fill="auto"/>
          </w:tcPr>
          <w:p w14:paraId="753784C1" w14:textId="77777777" w:rsidR="0017751C" w:rsidRPr="00303A9F" w:rsidRDefault="0017751C" w:rsidP="0017751C">
            <w:pPr>
              <w:spacing w:before="20" w:after="20"/>
              <w:jc w:val="center"/>
              <w:rPr>
                <w:rFonts w:ascii="Arial" w:hAnsi="Arial" w:cs="Arial"/>
                <w:sz w:val="22"/>
              </w:rPr>
            </w:pPr>
            <w:r w:rsidRPr="00303A9F">
              <w:rPr>
                <w:rFonts w:ascii="Arial" w:hAnsi="Arial" w:cs="Arial"/>
                <w:b/>
                <w:sz w:val="22"/>
              </w:rPr>
              <w:t>100</w:t>
            </w:r>
          </w:p>
        </w:tc>
      </w:tr>
    </w:tbl>
    <w:p w14:paraId="349147B9" w14:textId="77777777" w:rsidR="0017751C" w:rsidRPr="00855C7E" w:rsidRDefault="0017751C" w:rsidP="0017751C">
      <w:pPr>
        <w:autoSpaceDE w:val="0"/>
        <w:autoSpaceDN w:val="0"/>
        <w:adjustRightInd w:val="0"/>
        <w:jc w:val="both"/>
        <w:rPr>
          <w:rFonts w:ascii="Arial" w:hAnsi="Arial" w:cs="Arial"/>
          <w:sz w:val="22"/>
          <w:lang w:val="en-US"/>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931"/>
      </w:tblGrid>
      <w:tr w:rsidR="0017751C" w:rsidRPr="000276ED" w14:paraId="7F19C407" w14:textId="77777777" w:rsidTr="0017751C">
        <w:tc>
          <w:tcPr>
            <w:tcW w:w="8931" w:type="dxa"/>
            <w:shd w:val="clear" w:color="auto" w:fill="FFFFFF"/>
          </w:tcPr>
          <w:p w14:paraId="44795E0C" w14:textId="77777777" w:rsidR="0017751C" w:rsidRPr="000276ED" w:rsidRDefault="0017751C" w:rsidP="0017751C">
            <w:pPr>
              <w:jc w:val="both"/>
              <w:rPr>
                <w:rFonts w:ascii="Arial" w:eastAsia="Calibri" w:hAnsi="Arial" w:cs="Arial"/>
                <w:b/>
                <w:color w:val="000000"/>
                <w:sz w:val="22"/>
                <w:szCs w:val="22"/>
              </w:rPr>
            </w:pPr>
            <w:r w:rsidRPr="000276ED">
              <w:rPr>
                <w:rFonts w:ascii="Arial" w:eastAsia="Calibri" w:hAnsi="Arial" w:cs="Arial"/>
                <w:b/>
                <w:color w:val="17365D"/>
                <w:sz w:val="22"/>
                <w:szCs w:val="22"/>
              </w:rPr>
              <w:t>Evaluation Criteria – Price elements</w:t>
            </w:r>
            <w:r w:rsidRPr="000276ED">
              <w:rPr>
                <w:rFonts w:ascii="Arial" w:eastAsia="Calibri" w:hAnsi="Arial" w:cs="Arial"/>
                <w:b/>
                <w:color w:val="000000"/>
                <w:sz w:val="22"/>
                <w:szCs w:val="22"/>
              </w:rPr>
              <w:t xml:space="preserve"> </w:t>
            </w:r>
          </w:p>
        </w:tc>
      </w:tr>
      <w:tr w:rsidR="0017751C" w:rsidRPr="000276ED" w14:paraId="648B6FC2" w14:textId="77777777" w:rsidTr="0017751C">
        <w:tc>
          <w:tcPr>
            <w:tcW w:w="8931" w:type="dxa"/>
            <w:shd w:val="clear" w:color="auto" w:fill="FFFFFF"/>
          </w:tcPr>
          <w:p w14:paraId="1A82404C" w14:textId="77777777" w:rsidR="0017751C" w:rsidRPr="000276ED" w:rsidRDefault="0017751C" w:rsidP="0017751C">
            <w:pPr>
              <w:jc w:val="both"/>
              <w:rPr>
                <w:rFonts w:ascii="Arial" w:eastAsia="Calibri" w:hAnsi="Arial" w:cs="Arial"/>
                <w:sz w:val="22"/>
                <w:szCs w:val="22"/>
              </w:rPr>
            </w:pPr>
            <w:r w:rsidRPr="000276ED">
              <w:rPr>
                <w:rFonts w:ascii="Arial" w:eastAsia="Calibri" w:hAnsi="Arial" w:cs="Arial"/>
                <w:b/>
                <w:sz w:val="22"/>
                <w:szCs w:val="22"/>
              </w:rPr>
              <w:t>Price elements</w:t>
            </w:r>
            <w:r w:rsidRPr="000276ED">
              <w:rPr>
                <w:rFonts w:ascii="Arial" w:eastAsia="Calibri" w:hAnsi="Arial" w:cs="Arial"/>
                <w:sz w:val="22"/>
                <w:szCs w:val="22"/>
              </w:rPr>
              <w:t xml:space="preserve"> will be judged using the following methodology:</w:t>
            </w:r>
          </w:p>
          <w:p w14:paraId="11E971EA" w14:textId="77777777" w:rsidR="0017751C" w:rsidRPr="000276ED" w:rsidRDefault="0017751C" w:rsidP="0017751C">
            <w:pPr>
              <w:jc w:val="both"/>
              <w:rPr>
                <w:rFonts w:ascii="Arial" w:eastAsia="Calibri" w:hAnsi="Arial" w:cs="Arial"/>
                <w:sz w:val="22"/>
                <w:szCs w:val="22"/>
              </w:rPr>
            </w:pPr>
          </w:p>
          <w:p w14:paraId="43C3CA5E" w14:textId="77777777" w:rsidR="0017751C" w:rsidRPr="000276ED" w:rsidRDefault="0017751C" w:rsidP="0017751C">
            <w:pPr>
              <w:jc w:val="both"/>
              <w:rPr>
                <w:rFonts w:ascii="Arial" w:eastAsia="Calibri" w:hAnsi="Arial" w:cs="Arial"/>
                <w:color w:val="000000"/>
                <w:sz w:val="22"/>
                <w:szCs w:val="22"/>
              </w:rPr>
            </w:pPr>
            <w:r w:rsidRPr="000276ED">
              <w:rPr>
                <w:rFonts w:ascii="Arial" w:eastAsia="Calibri" w:hAnsi="Arial" w:cs="Arial"/>
                <w:color w:val="000000"/>
                <w:sz w:val="22"/>
                <w:szCs w:val="22"/>
              </w:rPr>
              <w:t>The lowest price for a response which meets the pass criteria shall score 10.  All other bids shall be scored on a pro rata basis in relation to the lowest price.</w:t>
            </w:r>
          </w:p>
          <w:p w14:paraId="49374001" w14:textId="77777777" w:rsidR="0017751C" w:rsidRPr="000276ED" w:rsidRDefault="0017751C" w:rsidP="0017751C">
            <w:pPr>
              <w:jc w:val="both"/>
              <w:rPr>
                <w:rFonts w:ascii="Arial" w:eastAsia="Calibri" w:hAnsi="Arial" w:cs="Arial"/>
                <w:color w:val="000000"/>
                <w:sz w:val="22"/>
                <w:szCs w:val="22"/>
              </w:rPr>
            </w:pPr>
          </w:p>
          <w:p w14:paraId="679F479E" w14:textId="77777777" w:rsidR="0017751C" w:rsidRPr="000276ED" w:rsidRDefault="0017751C" w:rsidP="0017751C">
            <w:pPr>
              <w:jc w:val="both"/>
              <w:rPr>
                <w:rFonts w:ascii="Arial" w:eastAsia="Calibri" w:hAnsi="Arial" w:cs="Arial"/>
                <w:b/>
                <w:sz w:val="22"/>
                <w:szCs w:val="22"/>
                <w:highlight w:val="yellow"/>
              </w:rPr>
            </w:pPr>
            <w:r w:rsidRPr="000276ED">
              <w:rPr>
                <w:rFonts w:ascii="Arial" w:eastAsia="Calibri" w:hAnsi="Arial" w:cs="Arial"/>
                <w:color w:val="000000"/>
                <w:sz w:val="22"/>
                <w:szCs w:val="22"/>
              </w:rPr>
              <w:t xml:space="preserve">For example - Bid 1 £100,000 scores 10, Bid 2 £120,000 differential £20,000 or 20% remove 20% from price scores 8, Bid 3 £150,000 differential £50,000 remove 50% from price scores 5, Bid 4 £175,000 differential £75,000 remove 75% from price scores 2.5.  The lowest score possible is 0. All scores are then subjected to a multiplier e.g. if price has a scoring criteria of </w:t>
            </w:r>
            <w:r>
              <w:rPr>
                <w:rFonts w:ascii="Arial" w:eastAsia="Calibri" w:hAnsi="Arial" w:cs="Arial"/>
                <w:color w:val="000000"/>
                <w:sz w:val="22"/>
                <w:szCs w:val="22"/>
              </w:rPr>
              <w:t>7</w:t>
            </w:r>
            <w:r w:rsidRPr="000276ED">
              <w:rPr>
                <w:rFonts w:ascii="Arial" w:eastAsia="Calibri" w:hAnsi="Arial" w:cs="Arial"/>
                <w:color w:val="000000"/>
                <w:sz w:val="22"/>
                <w:szCs w:val="22"/>
              </w:rPr>
              <w:t>0%, the multiplier will be</w:t>
            </w:r>
            <w:r>
              <w:rPr>
                <w:rFonts w:ascii="Arial" w:eastAsia="Calibri" w:hAnsi="Arial" w:cs="Arial"/>
                <w:color w:val="000000"/>
                <w:sz w:val="22"/>
                <w:szCs w:val="22"/>
              </w:rPr>
              <w:t>7</w:t>
            </w:r>
            <w:r w:rsidRPr="000276ED">
              <w:rPr>
                <w:rFonts w:ascii="Arial" w:eastAsia="Calibri" w:hAnsi="Arial" w:cs="Arial"/>
                <w:color w:val="000000"/>
                <w:sz w:val="22"/>
                <w:szCs w:val="22"/>
              </w:rPr>
              <w:t>.</w:t>
            </w:r>
          </w:p>
        </w:tc>
      </w:tr>
    </w:tbl>
    <w:p w14:paraId="544B4CE0" w14:textId="77777777" w:rsidR="0017751C" w:rsidRPr="000276ED" w:rsidRDefault="0017751C" w:rsidP="0017751C">
      <w:pPr>
        <w:rPr>
          <w:rFonts w:ascii="Arial" w:hAnsi="Arial" w:cs="Arial"/>
          <w:sz w:val="22"/>
          <w:szCs w:val="22"/>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61"/>
        <w:gridCol w:w="8170"/>
      </w:tblGrid>
      <w:tr w:rsidR="0017751C" w:rsidRPr="00855C7E" w14:paraId="5CDFEEAE" w14:textId="77777777" w:rsidTr="0017751C">
        <w:tc>
          <w:tcPr>
            <w:tcW w:w="8931" w:type="dxa"/>
            <w:gridSpan w:val="2"/>
            <w:shd w:val="clear" w:color="auto" w:fill="D9D9D9"/>
          </w:tcPr>
          <w:p w14:paraId="67D120B0" w14:textId="77777777" w:rsidR="0017751C" w:rsidRPr="00855C7E" w:rsidRDefault="0017751C" w:rsidP="0017751C">
            <w:pPr>
              <w:ind w:left="-108"/>
              <w:jc w:val="both"/>
              <w:rPr>
                <w:rFonts w:ascii="Arial" w:eastAsia="Calibri" w:hAnsi="Arial" w:cs="Arial"/>
                <w:b/>
                <w:sz w:val="22"/>
              </w:rPr>
            </w:pPr>
            <w:r w:rsidRPr="00855C7E">
              <w:rPr>
                <w:rFonts w:ascii="Arial" w:eastAsia="Calibri" w:hAnsi="Arial" w:cs="Arial"/>
                <w:b/>
                <w:sz w:val="22"/>
              </w:rPr>
              <w:t>Award Evaluation Criteria – Non-price elements</w:t>
            </w:r>
          </w:p>
        </w:tc>
      </w:tr>
      <w:tr w:rsidR="0017751C" w:rsidRPr="00855C7E" w14:paraId="73E05D0E" w14:textId="77777777" w:rsidTr="0017751C">
        <w:tc>
          <w:tcPr>
            <w:tcW w:w="8931" w:type="dxa"/>
            <w:gridSpan w:val="2"/>
            <w:shd w:val="clear" w:color="auto" w:fill="FBD4B4"/>
          </w:tcPr>
          <w:p w14:paraId="15D474E3" w14:textId="77777777" w:rsidR="0017751C" w:rsidRPr="00855C7E" w:rsidRDefault="0017751C" w:rsidP="0017751C">
            <w:pPr>
              <w:jc w:val="both"/>
              <w:rPr>
                <w:rFonts w:ascii="Arial" w:eastAsia="Calibri" w:hAnsi="Arial" w:cs="Arial"/>
                <w:sz w:val="22"/>
              </w:rPr>
            </w:pPr>
            <w:r w:rsidRPr="00855C7E">
              <w:rPr>
                <w:rFonts w:ascii="Arial" w:eastAsia="Calibri" w:hAnsi="Arial" w:cs="Arial"/>
                <w:b/>
                <w:sz w:val="22"/>
              </w:rPr>
              <w:t>Non-Price elements</w:t>
            </w:r>
            <w:r w:rsidRPr="00855C7E">
              <w:rPr>
                <w:rFonts w:ascii="Arial" w:eastAsia="Calibri" w:hAnsi="Arial" w:cs="Arial"/>
                <w:sz w:val="22"/>
              </w:rPr>
              <w:t xml:space="preserve"> will be judged on a score from 0 to 10, which shall be subjected to a multiplier so criteria worth 20% will have a 0-10 score and a multiplier of 2.  The 0-10 score shall be based on:</w:t>
            </w:r>
          </w:p>
          <w:p w14:paraId="1294DC9E" w14:textId="77777777" w:rsidR="0017751C" w:rsidRPr="00855C7E" w:rsidRDefault="0017751C" w:rsidP="0017751C">
            <w:pPr>
              <w:jc w:val="both"/>
              <w:rPr>
                <w:rFonts w:ascii="Arial" w:eastAsia="Calibri" w:hAnsi="Arial" w:cs="Arial"/>
                <w:b/>
                <w:sz w:val="22"/>
              </w:rPr>
            </w:pPr>
          </w:p>
        </w:tc>
      </w:tr>
      <w:tr w:rsidR="0017751C" w:rsidRPr="00855C7E" w14:paraId="79A3C88E" w14:textId="77777777" w:rsidTr="0017751C">
        <w:trPr>
          <w:trHeight w:val="1222"/>
        </w:trPr>
        <w:tc>
          <w:tcPr>
            <w:tcW w:w="761" w:type="dxa"/>
            <w:shd w:val="clear" w:color="auto" w:fill="FBD4B4"/>
          </w:tcPr>
          <w:p w14:paraId="015EE31E"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0-1</w:t>
            </w:r>
          </w:p>
        </w:tc>
        <w:tc>
          <w:tcPr>
            <w:tcW w:w="8170" w:type="dxa"/>
            <w:shd w:val="clear" w:color="auto" w:fill="FBD4B4"/>
          </w:tcPr>
          <w:p w14:paraId="303BA149"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The Question is not answered or the response is completely unacceptable.  It does not meet the minimum requirement or it has completely missed the point of the question.</w:t>
            </w:r>
          </w:p>
          <w:p w14:paraId="7AA72783" w14:textId="77777777" w:rsidR="0017751C" w:rsidRPr="00855C7E" w:rsidRDefault="0017751C" w:rsidP="0017751C">
            <w:pPr>
              <w:jc w:val="both"/>
              <w:rPr>
                <w:rFonts w:ascii="Arial" w:eastAsia="Calibri" w:hAnsi="Arial" w:cs="Arial"/>
                <w:b/>
                <w:sz w:val="22"/>
              </w:rPr>
            </w:pPr>
          </w:p>
        </w:tc>
      </w:tr>
      <w:tr w:rsidR="0017751C" w:rsidRPr="00855C7E" w14:paraId="1A0D8747" w14:textId="77777777" w:rsidTr="0017751C">
        <w:trPr>
          <w:trHeight w:val="1218"/>
        </w:trPr>
        <w:tc>
          <w:tcPr>
            <w:tcW w:w="761" w:type="dxa"/>
            <w:shd w:val="clear" w:color="auto" w:fill="FBD4B4"/>
          </w:tcPr>
          <w:p w14:paraId="1B51F0D7"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2-3</w:t>
            </w:r>
          </w:p>
        </w:tc>
        <w:tc>
          <w:tcPr>
            <w:tcW w:w="8170" w:type="dxa"/>
            <w:shd w:val="clear" w:color="auto" w:fill="FBD4B4"/>
          </w:tcPr>
          <w:p w14:paraId="31912852"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Very poor response and not acceptable – fails to meet the minimum requirement/standard. Requires major revision to the proposal to make it acceptable.  Only partially answers the requirement, with major deficiencies and little relevant detail proposed.</w:t>
            </w:r>
          </w:p>
          <w:p w14:paraId="28C49ED1" w14:textId="77777777" w:rsidR="0017751C" w:rsidRPr="00855C7E" w:rsidRDefault="0017751C" w:rsidP="0017751C">
            <w:pPr>
              <w:jc w:val="both"/>
              <w:rPr>
                <w:rFonts w:ascii="Arial" w:eastAsia="Calibri" w:hAnsi="Arial" w:cs="Arial"/>
                <w:color w:val="000000"/>
                <w:sz w:val="22"/>
              </w:rPr>
            </w:pPr>
          </w:p>
        </w:tc>
      </w:tr>
      <w:tr w:rsidR="0017751C" w:rsidRPr="00855C7E" w14:paraId="7922580A" w14:textId="77777777" w:rsidTr="0017751C">
        <w:trPr>
          <w:trHeight w:val="1218"/>
        </w:trPr>
        <w:tc>
          <w:tcPr>
            <w:tcW w:w="761" w:type="dxa"/>
            <w:shd w:val="clear" w:color="auto" w:fill="FBD4B4"/>
          </w:tcPr>
          <w:p w14:paraId="140B6FFC"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lastRenderedPageBreak/>
              <w:t xml:space="preserve">4-5 </w:t>
            </w:r>
          </w:p>
        </w:tc>
        <w:tc>
          <w:tcPr>
            <w:tcW w:w="8170" w:type="dxa"/>
            <w:shd w:val="clear" w:color="auto" w:fill="FBD4B4"/>
          </w:tcPr>
          <w:p w14:paraId="15D3CB13"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 xml:space="preserve">Poor response only partially satisfying requirement/standard with deficiencies apparent.  Some useful evidence provided but response falls well short of minimum requirements.  </w:t>
            </w:r>
          </w:p>
        </w:tc>
      </w:tr>
      <w:tr w:rsidR="0017751C" w:rsidRPr="00855C7E" w14:paraId="59134EA2" w14:textId="77777777" w:rsidTr="0017751C">
        <w:trPr>
          <w:trHeight w:val="1218"/>
        </w:trPr>
        <w:tc>
          <w:tcPr>
            <w:tcW w:w="761" w:type="dxa"/>
            <w:shd w:val="clear" w:color="auto" w:fill="FBD4B4"/>
          </w:tcPr>
          <w:p w14:paraId="3598640E"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 xml:space="preserve">6-7 </w:t>
            </w:r>
          </w:p>
        </w:tc>
        <w:tc>
          <w:tcPr>
            <w:tcW w:w="8170" w:type="dxa"/>
            <w:shd w:val="clear" w:color="auto" w:fill="FBD4B4"/>
          </w:tcPr>
          <w:p w14:paraId="324340A2"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Response is acceptable and meets minimum requirement but remains basic and could have been expanded upon.  Response is sufficient but does not inspire.  Good probability of success, weaknesses can be readily corrected.</w:t>
            </w:r>
          </w:p>
        </w:tc>
      </w:tr>
      <w:tr w:rsidR="0017751C" w:rsidRPr="00855C7E" w14:paraId="1A23E631" w14:textId="77777777" w:rsidTr="0017751C">
        <w:trPr>
          <w:trHeight w:val="1218"/>
        </w:trPr>
        <w:tc>
          <w:tcPr>
            <w:tcW w:w="761" w:type="dxa"/>
            <w:shd w:val="clear" w:color="auto" w:fill="FBD4B4"/>
          </w:tcPr>
          <w:p w14:paraId="54BC7724"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 xml:space="preserve">8-9 </w:t>
            </w:r>
          </w:p>
        </w:tc>
        <w:tc>
          <w:tcPr>
            <w:tcW w:w="8170" w:type="dxa"/>
            <w:shd w:val="clear" w:color="auto" w:fill="FBD4B4"/>
          </w:tcPr>
          <w:p w14:paraId="5D337532"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Response meets our expected requirement/standard and exceeds minimum expectations including as level of detail, which adds value to the bid.  Great probability of success, no significant weaknesses noted</w:t>
            </w:r>
          </w:p>
        </w:tc>
      </w:tr>
      <w:tr w:rsidR="0017751C" w:rsidRPr="00855C7E" w14:paraId="2B1ED054" w14:textId="77777777" w:rsidTr="0017751C">
        <w:trPr>
          <w:trHeight w:val="1218"/>
        </w:trPr>
        <w:tc>
          <w:tcPr>
            <w:tcW w:w="761" w:type="dxa"/>
            <w:shd w:val="clear" w:color="auto" w:fill="FBD4B4"/>
          </w:tcPr>
          <w:p w14:paraId="6E42B645"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 xml:space="preserve">10 </w:t>
            </w:r>
          </w:p>
          <w:p w14:paraId="1057786B" w14:textId="77777777" w:rsidR="0017751C" w:rsidRPr="00855C7E" w:rsidRDefault="0017751C" w:rsidP="0017751C">
            <w:pPr>
              <w:jc w:val="both"/>
              <w:rPr>
                <w:rFonts w:ascii="Arial" w:eastAsia="Calibri" w:hAnsi="Arial" w:cs="Arial"/>
                <w:color w:val="000000"/>
                <w:sz w:val="22"/>
              </w:rPr>
            </w:pPr>
          </w:p>
        </w:tc>
        <w:tc>
          <w:tcPr>
            <w:tcW w:w="8170" w:type="dxa"/>
            <w:shd w:val="clear" w:color="auto" w:fill="FBD4B4"/>
          </w:tcPr>
          <w:p w14:paraId="06B36463" w14:textId="77777777" w:rsidR="0017751C" w:rsidRPr="00855C7E" w:rsidRDefault="0017751C" w:rsidP="0017751C">
            <w:pPr>
              <w:jc w:val="both"/>
              <w:rPr>
                <w:rFonts w:ascii="Arial" w:eastAsia="Calibri" w:hAnsi="Arial" w:cs="Arial"/>
                <w:color w:val="000000"/>
                <w:sz w:val="22"/>
              </w:rPr>
            </w:pPr>
            <w:r w:rsidRPr="00855C7E">
              <w:rPr>
                <w:rFonts w:ascii="Arial" w:eastAsia="Calibri" w:hAnsi="Arial" w:cs="Arial"/>
                <w:color w:val="000000"/>
                <w:sz w:val="22"/>
              </w:rPr>
              <w:t>Excellent response – comprehensive and useful, which exceeds the specified performance or capability in a beneficial way.  High probability of success, no weaknesses noted.  The response is innovative and includes a full description of techniques and measurements to be employed</w:t>
            </w:r>
          </w:p>
        </w:tc>
      </w:tr>
    </w:tbl>
    <w:p w14:paraId="582B005A" w14:textId="77777777" w:rsidR="0017751C" w:rsidRPr="00855C7E" w:rsidRDefault="0017751C" w:rsidP="0017751C">
      <w:pPr>
        <w:ind w:left="720"/>
        <w:rPr>
          <w:rFonts w:ascii="Arial" w:hAnsi="Arial"/>
          <w:sz w:val="22"/>
        </w:rPr>
      </w:pPr>
    </w:p>
    <w:p w14:paraId="04B974BC" w14:textId="77777777" w:rsidR="0017751C" w:rsidRPr="002B2161" w:rsidRDefault="0017751C" w:rsidP="0017751C">
      <w:pPr>
        <w:ind w:left="720" w:hanging="720"/>
        <w:rPr>
          <w:rFonts w:ascii="Arial" w:hAnsi="Arial"/>
        </w:rPr>
      </w:pPr>
      <w:r w:rsidRPr="002B2161">
        <w:rPr>
          <w:rFonts w:ascii="Arial" w:hAnsi="Arial"/>
        </w:rPr>
        <w:t>13.5</w:t>
      </w:r>
      <w:r w:rsidRPr="002B2161">
        <w:rPr>
          <w:rFonts w:ascii="Arial" w:hAnsi="Arial"/>
        </w:rPr>
        <w:tab/>
        <w:t xml:space="preserve">A detailed and numerically weighted evaluation </w:t>
      </w:r>
      <w:proofErr w:type="gramStart"/>
      <w:r w:rsidRPr="002B2161">
        <w:rPr>
          <w:rFonts w:ascii="Arial" w:hAnsi="Arial"/>
        </w:rPr>
        <w:t>matrix  shall</w:t>
      </w:r>
      <w:proofErr w:type="gramEnd"/>
      <w:r w:rsidRPr="002B2161">
        <w:rPr>
          <w:rFonts w:ascii="Arial" w:hAnsi="Arial"/>
        </w:rPr>
        <w:t xml:space="preserve"> be used as part of the assessment, which will be determined to </w:t>
      </w:r>
      <w:r w:rsidRPr="002B2161">
        <w:rPr>
          <w:rFonts w:ascii="Arial" w:hAnsi="Arial"/>
          <w:b/>
        </w:rPr>
        <w:t>two</w:t>
      </w:r>
      <w:r w:rsidRPr="002B2161">
        <w:rPr>
          <w:rFonts w:ascii="Arial" w:hAnsi="Arial"/>
        </w:rPr>
        <w:t xml:space="preserve"> (2) decimal places.  </w:t>
      </w:r>
    </w:p>
    <w:p w14:paraId="59C00352" w14:textId="77777777" w:rsidR="0017751C" w:rsidRPr="002B2161" w:rsidRDefault="0017751C" w:rsidP="0017751C">
      <w:pPr>
        <w:pStyle w:val="Header"/>
        <w:tabs>
          <w:tab w:val="clear" w:pos="4153"/>
          <w:tab w:val="clear" w:pos="8306"/>
        </w:tabs>
        <w:rPr>
          <w:rFonts w:ascii="Arial" w:hAnsi="Arial"/>
        </w:rPr>
      </w:pPr>
    </w:p>
    <w:p w14:paraId="364C5561" w14:textId="77777777" w:rsidR="0017751C" w:rsidRPr="002B2161" w:rsidRDefault="0017751C" w:rsidP="0017751C">
      <w:pPr>
        <w:ind w:left="709" w:hanging="709"/>
        <w:rPr>
          <w:rFonts w:ascii="Arial" w:hAnsi="Arial"/>
        </w:rPr>
      </w:pPr>
      <w:r w:rsidRPr="002B2161">
        <w:rPr>
          <w:rFonts w:ascii="Arial" w:hAnsi="Arial" w:cs="Arial"/>
          <w:lang w:val="en-US"/>
        </w:rPr>
        <w:t>13.6</w:t>
      </w:r>
      <w:r w:rsidRPr="002B2161">
        <w:rPr>
          <w:rFonts w:ascii="Arial" w:hAnsi="Arial" w:cs="Arial"/>
          <w:lang w:val="en-US"/>
        </w:rPr>
        <w:tab/>
      </w:r>
      <w:r w:rsidRPr="002B2161">
        <w:rPr>
          <w:rFonts w:ascii="Arial" w:hAnsi="Arial"/>
        </w:rPr>
        <w:t xml:space="preserve">The evaluation panel of both stages </w:t>
      </w:r>
      <w:r w:rsidRPr="002B2161">
        <w:rPr>
          <w:rFonts w:ascii="Arial" w:hAnsi="Arial" w:cs="Arial"/>
          <w:lang w:val="en-US"/>
        </w:rPr>
        <w:t>may comprise the Authority, both commercial and operational (including commercial partners). Additionally depending on the contract, specific users of the works may also be invited to participate in the evaluation process, to which the Authority may consult such users during the procurement process.</w:t>
      </w:r>
    </w:p>
    <w:p w14:paraId="297435FE" w14:textId="77777777" w:rsidR="0017751C" w:rsidRPr="002B2161" w:rsidRDefault="0017751C" w:rsidP="0017751C">
      <w:pPr>
        <w:autoSpaceDE w:val="0"/>
        <w:autoSpaceDN w:val="0"/>
        <w:adjustRightInd w:val="0"/>
        <w:ind w:left="360" w:hanging="360"/>
        <w:rPr>
          <w:rFonts w:ascii="Arial" w:hAnsi="Arial" w:cs="Arial"/>
          <w:lang w:val="en-US"/>
        </w:rPr>
      </w:pPr>
    </w:p>
    <w:p w14:paraId="6A481D40" w14:textId="6D70D19E" w:rsidR="0017751C" w:rsidRPr="002B2161" w:rsidRDefault="0017751C" w:rsidP="0017751C">
      <w:pPr>
        <w:autoSpaceDE w:val="0"/>
        <w:autoSpaceDN w:val="0"/>
        <w:adjustRightInd w:val="0"/>
        <w:ind w:left="709" w:hanging="709"/>
        <w:jc w:val="both"/>
        <w:rPr>
          <w:rFonts w:ascii="Arial" w:hAnsi="Arial" w:cs="Arial"/>
          <w:lang w:val="en-US"/>
        </w:rPr>
      </w:pPr>
      <w:r w:rsidRPr="002B2161">
        <w:rPr>
          <w:rFonts w:ascii="Arial" w:hAnsi="Arial" w:cs="Arial"/>
          <w:lang w:val="en-US"/>
        </w:rPr>
        <w:t xml:space="preserve">13.7 </w:t>
      </w:r>
      <w:r w:rsidRPr="002B2161">
        <w:rPr>
          <w:rFonts w:ascii="Arial" w:hAnsi="Arial" w:cs="Arial"/>
          <w:lang w:val="en-US"/>
        </w:rPr>
        <w:tab/>
        <w:t xml:space="preserve">After the initial tender evaluation the Tenderer with the Most Economically Advantageous Bid will become the Preferred Bidder and will be required to provide valid, complete documentation to support </w:t>
      </w:r>
      <w:proofErr w:type="spellStart"/>
      <w:proofErr w:type="gramStart"/>
      <w:r w:rsidRPr="002B2161">
        <w:rPr>
          <w:rFonts w:ascii="Arial" w:hAnsi="Arial" w:cs="Arial"/>
          <w:lang w:val="en-US"/>
        </w:rPr>
        <w:t>it’s</w:t>
      </w:r>
      <w:proofErr w:type="spellEnd"/>
      <w:proofErr w:type="gramEnd"/>
      <w:r w:rsidRPr="002B2161">
        <w:rPr>
          <w:rFonts w:ascii="Arial" w:hAnsi="Arial" w:cs="Arial"/>
          <w:lang w:val="en-US"/>
        </w:rPr>
        <w:t xml:space="preserve"> bid as outlined in Section 4 Supplier Selection Questionnaire. To support the Preferred Bidder status and </w:t>
      </w:r>
      <w:proofErr w:type="spellStart"/>
      <w:r w:rsidRPr="002B2161">
        <w:rPr>
          <w:rFonts w:ascii="Arial" w:hAnsi="Arial" w:cs="Arial"/>
          <w:lang w:val="en-US"/>
        </w:rPr>
        <w:t>finalise</w:t>
      </w:r>
      <w:proofErr w:type="spellEnd"/>
      <w:r w:rsidRPr="002B2161">
        <w:rPr>
          <w:rFonts w:ascii="Arial" w:hAnsi="Arial" w:cs="Arial"/>
          <w:lang w:val="en-US"/>
        </w:rPr>
        <w:t xml:space="preserve"> the evaluation process the Tenderer will be given </w:t>
      </w:r>
      <w:r w:rsidR="00F76B05">
        <w:rPr>
          <w:rFonts w:ascii="Arial" w:hAnsi="Arial" w:cs="Arial"/>
          <w:lang w:val="en-US"/>
        </w:rPr>
        <w:t>5</w:t>
      </w:r>
      <w:r w:rsidRPr="002B2161">
        <w:rPr>
          <w:rFonts w:ascii="Arial" w:hAnsi="Arial" w:cs="Arial"/>
          <w:lang w:val="en-US"/>
        </w:rPr>
        <w:t xml:space="preserve"> days to submit the information to validate </w:t>
      </w:r>
      <w:proofErr w:type="spellStart"/>
      <w:proofErr w:type="gramStart"/>
      <w:r w:rsidRPr="002B2161">
        <w:rPr>
          <w:rFonts w:ascii="Arial" w:hAnsi="Arial" w:cs="Arial"/>
          <w:lang w:val="en-US"/>
        </w:rPr>
        <w:t>it’s</w:t>
      </w:r>
      <w:proofErr w:type="spellEnd"/>
      <w:proofErr w:type="gramEnd"/>
      <w:r w:rsidRPr="002B2161">
        <w:rPr>
          <w:rFonts w:ascii="Arial" w:hAnsi="Arial" w:cs="Arial"/>
          <w:lang w:val="en-US"/>
        </w:rPr>
        <w:t xml:space="preserve"> bid. Any delays in submitting this documentation will delay the contract award process and the issue of the contract award letter. </w:t>
      </w:r>
    </w:p>
    <w:p w14:paraId="6B970121" w14:textId="77777777" w:rsidR="0017751C" w:rsidRPr="002B2161" w:rsidRDefault="0017751C" w:rsidP="0017751C">
      <w:pPr>
        <w:autoSpaceDE w:val="0"/>
        <w:autoSpaceDN w:val="0"/>
        <w:adjustRightInd w:val="0"/>
        <w:ind w:left="709" w:hanging="709"/>
        <w:jc w:val="both"/>
        <w:rPr>
          <w:rFonts w:ascii="Arial" w:hAnsi="Arial" w:cs="Arial"/>
          <w:lang w:val="en-US"/>
        </w:rPr>
      </w:pPr>
    </w:p>
    <w:p w14:paraId="1B1349E0" w14:textId="77777777" w:rsidR="0017751C" w:rsidRPr="002B2161" w:rsidRDefault="0017751C" w:rsidP="0017751C">
      <w:pPr>
        <w:tabs>
          <w:tab w:val="left" w:pos="709"/>
        </w:tabs>
        <w:ind w:left="709" w:hanging="709"/>
        <w:jc w:val="both"/>
        <w:rPr>
          <w:rFonts w:ascii="Arial" w:hAnsi="Arial" w:cs="Arial"/>
        </w:rPr>
      </w:pPr>
      <w:r w:rsidRPr="002B2161">
        <w:rPr>
          <w:rFonts w:ascii="Arial" w:hAnsi="Arial" w:cs="Arial"/>
          <w:lang w:val="en-US"/>
        </w:rPr>
        <w:t>13.8</w:t>
      </w:r>
      <w:r w:rsidRPr="002B2161">
        <w:rPr>
          <w:rFonts w:ascii="Arial" w:hAnsi="Arial" w:cs="Arial"/>
          <w:lang w:val="en-US"/>
        </w:rPr>
        <w:tab/>
      </w:r>
      <w:r w:rsidRPr="002B2161">
        <w:rPr>
          <w:rFonts w:ascii="Arial" w:hAnsi="Arial" w:cs="Arial"/>
        </w:rPr>
        <w:t>The Authority has the right to withdraw preferred bidder status should the documentation not be submitted by the deadline or does not support statements made in the preferred bidder’s tender.</w:t>
      </w:r>
    </w:p>
    <w:p w14:paraId="4E05C5A7" w14:textId="77777777" w:rsidR="0017751C" w:rsidRPr="002B2161" w:rsidRDefault="0017751C" w:rsidP="0017751C">
      <w:pPr>
        <w:autoSpaceDE w:val="0"/>
        <w:autoSpaceDN w:val="0"/>
        <w:adjustRightInd w:val="0"/>
        <w:ind w:left="709" w:hanging="709"/>
        <w:jc w:val="both"/>
        <w:rPr>
          <w:rFonts w:ascii="Arial" w:hAnsi="Arial"/>
        </w:rPr>
      </w:pPr>
    </w:p>
    <w:p w14:paraId="4E7C891C" w14:textId="77777777" w:rsidR="0017751C" w:rsidRPr="002B2161" w:rsidRDefault="0017751C" w:rsidP="0017751C">
      <w:pPr>
        <w:pStyle w:val="BodyTextIndent3"/>
        <w:tabs>
          <w:tab w:val="clear" w:pos="0"/>
          <w:tab w:val="left" w:pos="851"/>
        </w:tabs>
        <w:ind w:left="709" w:hanging="709"/>
        <w:rPr>
          <w:iCs/>
        </w:rPr>
      </w:pPr>
      <w:r w:rsidRPr="002B2161">
        <w:rPr>
          <w:iCs/>
        </w:rPr>
        <w:t>13.9</w:t>
      </w:r>
      <w:r w:rsidRPr="002B2161">
        <w:rPr>
          <w:iCs/>
        </w:rPr>
        <w:tab/>
        <w:t>There are a number of Pass/Fail elements which the Tenderer will be required to ‘Pass’ to be considered for this opportunity.</w:t>
      </w:r>
    </w:p>
    <w:p w14:paraId="1AA4D12A" w14:textId="77777777" w:rsidR="0017751C" w:rsidRPr="002B2161" w:rsidRDefault="0017751C" w:rsidP="0017751C">
      <w:pPr>
        <w:pStyle w:val="BodyTextIndent3"/>
        <w:ind w:left="0" w:firstLine="0"/>
        <w:rPr>
          <w:iCs/>
        </w:rPr>
      </w:pPr>
    </w:p>
    <w:p w14:paraId="3FF8F181" w14:textId="77777777" w:rsidR="0017751C" w:rsidRPr="002B2161" w:rsidRDefault="0017751C" w:rsidP="0017751C">
      <w:pPr>
        <w:pStyle w:val="BodyTextIndent3"/>
        <w:ind w:left="0" w:firstLine="0"/>
        <w:rPr>
          <w:iCs/>
        </w:rPr>
      </w:pPr>
      <w:r w:rsidRPr="002B2161">
        <w:rPr>
          <w:iCs/>
        </w:rPr>
        <w:t xml:space="preserve">13.10   Failure to comply with the Authority’s requirements for these mandatory    </w:t>
      </w:r>
    </w:p>
    <w:p w14:paraId="4C55B303" w14:textId="77777777" w:rsidR="0017751C" w:rsidRPr="002B2161" w:rsidRDefault="0017751C" w:rsidP="0017751C">
      <w:pPr>
        <w:pStyle w:val="BodyTextIndent3"/>
        <w:ind w:left="0" w:firstLine="0"/>
        <w:rPr>
          <w:iCs/>
        </w:rPr>
      </w:pPr>
      <w:r w:rsidRPr="002B2161">
        <w:rPr>
          <w:iCs/>
        </w:rPr>
        <w:t xml:space="preserve">            </w:t>
      </w:r>
      <w:proofErr w:type="gramStart"/>
      <w:r w:rsidRPr="002B2161">
        <w:rPr>
          <w:iCs/>
        </w:rPr>
        <w:t>sections</w:t>
      </w:r>
      <w:proofErr w:type="gramEnd"/>
      <w:r w:rsidRPr="002B2161">
        <w:rPr>
          <w:iCs/>
        </w:rPr>
        <w:t xml:space="preserve"> </w:t>
      </w:r>
      <w:r w:rsidRPr="002B2161">
        <w:rPr>
          <w:b/>
          <w:bCs/>
          <w:iCs/>
          <w:u w:val="single"/>
        </w:rPr>
        <w:t>will</w:t>
      </w:r>
      <w:r w:rsidRPr="002B2161">
        <w:rPr>
          <w:iCs/>
        </w:rPr>
        <w:t xml:space="preserve"> result in disqualification from the tender evaluation process. </w:t>
      </w:r>
    </w:p>
    <w:p w14:paraId="0EC14911" w14:textId="77777777" w:rsidR="0017751C" w:rsidRPr="002B2161" w:rsidRDefault="0017751C" w:rsidP="0017751C">
      <w:pPr>
        <w:rPr>
          <w:rFonts w:ascii="Arial" w:hAnsi="Arial"/>
        </w:rPr>
      </w:pPr>
    </w:p>
    <w:p w14:paraId="281CD5E3" w14:textId="77777777" w:rsidR="0017751C" w:rsidRPr="002B2161" w:rsidRDefault="0017751C" w:rsidP="0017751C">
      <w:pPr>
        <w:tabs>
          <w:tab w:val="left" w:pos="709"/>
        </w:tabs>
        <w:ind w:left="709"/>
        <w:jc w:val="both"/>
        <w:rPr>
          <w:rFonts w:ascii="Arial" w:hAnsi="Arial"/>
        </w:rPr>
      </w:pPr>
      <w:r w:rsidRPr="002B2161">
        <w:rPr>
          <w:rFonts w:ascii="Arial" w:hAnsi="Arial" w:cs="Arial"/>
        </w:rPr>
        <w:lastRenderedPageBreak/>
        <w:t xml:space="preserve"> Please</w:t>
      </w:r>
      <w:r w:rsidRPr="002B2161">
        <w:rPr>
          <w:rFonts w:ascii="Arial" w:hAnsi="Arial" w:cs="Arial"/>
          <w:iCs/>
        </w:rPr>
        <w:t xml:space="preserve"> note there may be individual word limits prescribed for certain responses within the Tender and these will be clearly identified after the relevant question. Should any response you provide within your Tender submission exceed the specified word limit then </w:t>
      </w:r>
      <w:proofErr w:type="spellStart"/>
      <w:r w:rsidRPr="002B2161">
        <w:rPr>
          <w:rFonts w:ascii="Arial" w:hAnsi="Arial" w:cs="Arial"/>
          <w:iCs/>
        </w:rPr>
        <w:t>theAuthority</w:t>
      </w:r>
      <w:proofErr w:type="spellEnd"/>
      <w:r w:rsidRPr="002B2161">
        <w:rPr>
          <w:rFonts w:ascii="Arial" w:hAnsi="Arial" w:cs="Arial"/>
          <w:iCs/>
        </w:rPr>
        <w:t xml:space="preserve"> will only consider the response up to the word limit for evaluation purposes. </w:t>
      </w:r>
      <w:r w:rsidRPr="002B2161">
        <w:rPr>
          <w:rFonts w:ascii="Arial" w:hAnsi="Arial"/>
        </w:rPr>
        <w:t>Supporting information will not be included in the associated word count, but this must be both reasonable and relevant to the specific referenced question.</w:t>
      </w:r>
      <w:r w:rsidRPr="002B2161">
        <w:rPr>
          <w:rFonts w:ascii="Arial" w:hAnsi="Arial" w:cs="Arial"/>
          <w:iCs/>
        </w:rPr>
        <w:t xml:space="preserve"> </w:t>
      </w:r>
    </w:p>
    <w:p w14:paraId="75462E98" w14:textId="77777777" w:rsidR="0017751C" w:rsidRDefault="0017751C" w:rsidP="0017751C">
      <w:pPr>
        <w:rPr>
          <w:rFonts w:ascii="Arial" w:hAnsi="Arial"/>
        </w:rPr>
      </w:pPr>
    </w:p>
    <w:p w14:paraId="68F98DAF" w14:textId="4CC6B654" w:rsidR="00BA565F" w:rsidRPr="00303A9F" w:rsidRDefault="00BA565F">
      <w:pPr>
        <w:pStyle w:val="Heading2"/>
        <w:rPr>
          <w:color w:val="FF0000"/>
        </w:rPr>
      </w:pPr>
      <w:r w:rsidRPr="00303A9F">
        <w:t>14</w:t>
      </w:r>
      <w:r w:rsidRPr="00303A9F">
        <w:tab/>
        <w:t xml:space="preserve">Sureties </w:t>
      </w:r>
    </w:p>
    <w:p w14:paraId="68F98DB0" w14:textId="0C4ECFAD" w:rsidR="00BA565F" w:rsidRPr="00303A9F" w:rsidRDefault="00BA565F">
      <w:pPr>
        <w:pStyle w:val="BodyTextIndent"/>
      </w:pPr>
      <w:r w:rsidRPr="00303A9F">
        <w:t>14.1</w:t>
      </w:r>
      <w:r w:rsidRPr="00303A9F">
        <w:tab/>
      </w:r>
      <w:r w:rsidR="00303A9F" w:rsidRPr="00303A9F">
        <w:t>This clause not applicable</w:t>
      </w:r>
    </w:p>
    <w:p w14:paraId="68F98DB1" w14:textId="77777777" w:rsidR="00BA565F" w:rsidRPr="00303A9F" w:rsidRDefault="00BA565F">
      <w:pPr>
        <w:rPr>
          <w:rFonts w:ascii="Arial" w:hAnsi="Arial"/>
        </w:rPr>
      </w:pPr>
    </w:p>
    <w:p w14:paraId="68F98DB2" w14:textId="77777777" w:rsidR="00BA565F" w:rsidRPr="00303A9F" w:rsidRDefault="00BA565F">
      <w:pPr>
        <w:ind w:left="720" w:hanging="720"/>
        <w:rPr>
          <w:rFonts w:ascii="Arial" w:hAnsi="Arial"/>
        </w:rPr>
      </w:pPr>
      <w:r w:rsidRPr="00303A9F">
        <w:rPr>
          <w:rFonts w:ascii="Arial" w:hAnsi="Arial"/>
        </w:rPr>
        <w:t>14.2</w:t>
      </w:r>
      <w:r w:rsidRPr="00303A9F">
        <w:rPr>
          <w:rFonts w:ascii="Arial" w:hAnsi="Arial"/>
        </w:rPr>
        <w:tab/>
        <w:t>SBC Director of Finance may require the provision of sureties in respect of any other contract.</w:t>
      </w:r>
    </w:p>
    <w:p w14:paraId="68F98DB3" w14:textId="77777777" w:rsidR="00BA565F" w:rsidRPr="00303A9F" w:rsidRDefault="00BA565F">
      <w:pPr>
        <w:rPr>
          <w:rFonts w:ascii="Arial" w:hAnsi="Arial"/>
        </w:rPr>
      </w:pPr>
    </w:p>
    <w:p w14:paraId="68F98DB4" w14:textId="77777777" w:rsidR="00BA565F" w:rsidRPr="00303A9F" w:rsidRDefault="00BA565F">
      <w:pPr>
        <w:ind w:left="720" w:hanging="720"/>
        <w:rPr>
          <w:rFonts w:ascii="Arial" w:hAnsi="Arial"/>
        </w:rPr>
      </w:pPr>
      <w:r w:rsidRPr="00303A9F">
        <w:rPr>
          <w:rFonts w:ascii="Arial" w:hAnsi="Arial"/>
        </w:rPr>
        <w:t>14.3</w:t>
      </w:r>
      <w:r w:rsidRPr="00303A9F">
        <w:rPr>
          <w:rFonts w:ascii="Arial" w:hAnsi="Arial"/>
        </w:rPr>
        <w:tab/>
        <w:t>Where sureties are required, the tender form shall require sureties to the extent or value of 10% at least of the net cost of the works.  The Tenderer shall demonstrate Sureties either way of:-</w:t>
      </w:r>
    </w:p>
    <w:p w14:paraId="68F98DB5" w14:textId="77777777" w:rsidR="00BA565F" w:rsidRPr="00303A9F" w:rsidRDefault="00BA565F">
      <w:pPr>
        <w:rPr>
          <w:rFonts w:ascii="Arial" w:hAnsi="Arial"/>
        </w:rPr>
      </w:pPr>
    </w:p>
    <w:p w14:paraId="68F98DB6" w14:textId="77777777" w:rsidR="00BA565F" w:rsidRPr="00303A9F" w:rsidRDefault="00BA565F">
      <w:pPr>
        <w:ind w:left="1440" w:hanging="720"/>
        <w:rPr>
          <w:rFonts w:ascii="Arial" w:hAnsi="Arial"/>
        </w:rPr>
      </w:pPr>
      <w:r w:rsidRPr="00303A9F">
        <w:rPr>
          <w:rFonts w:ascii="Arial" w:hAnsi="Arial"/>
        </w:rPr>
        <w:t>(a)</w:t>
      </w:r>
      <w:r w:rsidRPr="00303A9F">
        <w:rPr>
          <w:rFonts w:ascii="Arial" w:hAnsi="Arial"/>
        </w:rPr>
        <w:tab/>
      </w:r>
      <w:proofErr w:type="gramStart"/>
      <w:r w:rsidRPr="00303A9F">
        <w:rPr>
          <w:rFonts w:ascii="Arial" w:hAnsi="Arial"/>
        </w:rPr>
        <w:t>a</w:t>
      </w:r>
      <w:proofErr w:type="gramEnd"/>
      <w:r w:rsidRPr="00303A9F">
        <w:rPr>
          <w:rFonts w:ascii="Arial" w:hAnsi="Arial"/>
        </w:rPr>
        <w:t xml:space="preserve"> deposit with the SBC or their bankers of a sum of money or approved securities: or</w:t>
      </w:r>
    </w:p>
    <w:p w14:paraId="68F98DB7" w14:textId="77777777" w:rsidR="00BA565F" w:rsidRPr="00303A9F" w:rsidRDefault="00BA565F">
      <w:pPr>
        <w:ind w:left="1440" w:hanging="720"/>
        <w:rPr>
          <w:rFonts w:ascii="Arial" w:hAnsi="Arial"/>
        </w:rPr>
      </w:pPr>
      <w:r w:rsidRPr="00303A9F">
        <w:rPr>
          <w:rFonts w:ascii="Arial" w:hAnsi="Arial"/>
        </w:rPr>
        <w:t>(b)</w:t>
      </w:r>
      <w:r w:rsidRPr="00303A9F">
        <w:rPr>
          <w:rFonts w:ascii="Arial" w:hAnsi="Arial"/>
        </w:rPr>
        <w:tab/>
        <w:t>a Bond or Guarantee in a form approved by SBC Director of Law and Corporate Governance provided by a Bank, Insurance Company or other surety acceptable to SBC Director of Finance: or</w:t>
      </w:r>
    </w:p>
    <w:p w14:paraId="68F98DB8" w14:textId="77777777" w:rsidR="00BA565F" w:rsidRDefault="00BA565F">
      <w:pPr>
        <w:ind w:left="1440" w:hanging="720"/>
        <w:rPr>
          <w:rFonts w:ascii="Arial" w:hAnsi="Arial"/>
        </w:rPr>
      </w:pPr>
      <w:r w:rsidRPr="00303A9F">
        <w:rPr>
          <w:rFonts w:ascii="Arial" w:hAnsi="Arial"/>
        </w:rPr>
        <w:t>(c)</w:t>
      </w:r>
      <w:r w:rsidRPr="00303A9F">
        <w:rPr>
          <w:rFonts w:ascii="Arial" w:hAnsi="Arial"/>
        </w:rPr>
        <w:tab/>
      </w:r>
      <w:proofErr w:type="gramStart"/>
      <w:r w:rsidRPr="00303A9F">
        <w:rPr>
          <w:rFonts w:ascii="Arial" w:hAnsi="Arial"/>
        </w:rPr>
        <w:t>the</w:t>
      </w:r>
      <w:proofErr w:type="gramEnd"/>
      <w:r w:rsidRPr="00303A9F">
        <w:rPr>
          <w:rFonts w:ascii="Arial" w:hAnsi="Arial"/>
        </w:rPr>
        <w:t xml:space="preserve"> joint and several guarantee of personal sureties approved by SBC Director of Finance.</w:t>
      </w:r>
    </w:p>
    <w:p w14:paraId="68F98DB9" w14:textId="77777777" w:rsidR="00BA565F" w:rsidRDefault="00BA565F">
      <w:pPr>
        <w:rPr>
          <w:rFonts w:ascii="Arial" w:hAnsi="Arial"/>
        </w:rPr>
      </w:pPr>
    </w:p>
    <w:p w14:paraId="68F98DBA" w14:textId="77777777" w:rsidR="00BA565F" w:rsidRDefault="00BA565F">
      <w:pPr>
        <w:pStyle w:val="Heading2"/>
      </w:pPr>
      <w:r>
        <w:t>15</w:t>
      </w:r>
      <w:r>
        <w:tab/>
        <w:t>Acceptance of Tender</w:t>
      </w:r>
    </w:p>
    <w:p w14:paraId="68F98DBB" w14:textId="77777777" w:rsidR="00BA565F" w:rsidRDefault="00BA565F">
      <w:pPr>
        <w:ind w:left="720" w:hanging="720"/>
        <w:rPr>
          <w:rFonts w:ascii="Arial" w:hAnsi="Arial"/>
        </w:rPr>
      </w:pPr>
      <w:r>
        <w:rPr>
          <w:rFonts w:ascii="Arial" w:hAnsi="Arial"/>
        </w:rPr>
        <w:t>15.1</w:t>
      </w:r>
      <w:r>
        <w:rPr>
          <w:rFonts w:ascii="Arial" w:hAnsi="Arial"/>
        </w:rPr>
        <w:tab/>
        <w:t xml:space="preserve">SBC does not bind itself to accept the lowest or any tender.  Power is reserved to accept a portion or portions of the tender.  Tenderers will be notified of the outcome of their tender at the earliest possible opportunity and no useful purpose will be served by communication with SBC in the meantime, unless invited to do so.  </w:t>
      </w:r>
    </w:p>
    <w:p w14:paraId="68F98DBC" w14:textId="77777777" w:rsidR="00BA565F" w:rsidRDefault="00BA565F">
      <w:pPr>
        <w:rPr>
          <w:rFonts w:ascii="Arial" w:hAnsi="Arial"/>
        </w:rPr>
      </w:pPr>
    </w:p>
    <w:p w14:paraId="68F98DBD" w14:textId="77777777" w:rsidR="00BA565F" w:rsidRDefault="00BA565F">
      <w:pPr>
        <w:pStyle w:val="Heading2"/>
      </w:pPr>
      <w:r>
        <w:t>16</w:t>
      </w:r>
      <w:r>
        <w:tab/>
        <w:t>Post Tender Clarification</w:t>
      </w:r>
    </w:p>
    <w:p w14:paraId="68F98DBE" w14:textId="77777777" w:rsidR="00BA565F" w:rsidRDefault="00BA565F">
      <w:pPr>
        <w:ind w:left="720" w:hanging="720"/>
        <w:rPr>
          <w:rFonts w:ascii="Arial" w:hAnsi="Arial"/>
        </w:rPr>
      </w:pPr>
      <w:r>
        <w:rPr>
          <w:rFonts w:ascii="Arial" w:hAnsi="Arial"/>
        </w:rPr>
        <w:t>16.1</w:t>
      </w:r>
      <w:r>
        <w:rPr>
          <w:rFonts w:ascii="Arial" w:hAnsi="Arial"/>
        </w:rPr>
        <w:tab/>
        <w:t xml:space="preserve">SBC reserves the right to short-list one or more Tenderers for the purpose of discussing possible refinements to technical or contractual terms, which may in turn require adjustments to your tender.  This process, if used, will be carried out under strict guidelines and will not put any Tenderer, whether short-listed or not, at a disadvantage.  </w:t>
      </w:r>
    </w:p>
    <w:p w14:paraId="68F98DBF" w14:textId="77777777" w:rsidR="00BA565F" w:rsidRDefault="00BA565F">
      <w:pPr>
        <w:rPr>
          <w:rFonts w:ascii="Arial" w:hAnsi="Arial"/>
        </w:rPr>
      </w:pPr>
    </w:p>
    <w:p w14:paraId="68F98DC0" w14:textId="77777777" w:rsidR="00BA565F" w:rsidRDefault="00BA565F">
      <w:pPr>
        <w:pStyle w:val="Heading2"/>
      </w:pPr>
      <w:r>
        <w:t>17</w:t>
      </w:r>
      <w:r>
        <w:tab/>
        <w:t>Tender Compliance</w:t>
      </w:r>
    </w:p>
    <w:p w14:paraId="68F98DC1" w14:textId="77777777" w:rsidR="00BA565F" w:rsidRDefault="00BA565F">
      <w:pPr>
        <w:ind w:left="720" w:hanging="720"/>
        <w:rPr>
          <w:rFonts w:ascii="Arial" w:hAnsi="Arial"/>
        </w:rPr>
      </w:pPr>
      <w:r>
        <w:rPr>
          <w:rFonts w:ascii="Arial" w:hAnsi="Arial"/>
        </w:rPr>
        <w:t>17.1</w:t>
      </w:r>
      <w:r>
        <w:rPr>
          <w:rFonts w:ascii="Arial" w:hAnsi="Arial"/>
        </w:rPr>
        <w:tab/>
        <w:t>Tenders must be based upon the Conditions set out in the documents, otherwise they may be rejected, technically, commercially or both on the grounds of non-compliance.</w:t>
      </w:r>
    </w:p>
    <w:p w14:paraId="5CA5D5E6" w14:textId="77777777" w:rsidR="00082165" w:rsidRDefault="00082165">
      <w:pPr>
        <w:ind w:left="720" w:hanging="720"/>
        <w:rPr>
          <w:rFonts w:ascii="Arial" w:hAnsi="Arial"/>
        </w:rPr>
      </w:pPr>
    </w:p>
    <w:p w14:paraId="5DABA54B" w14:textId="77777777" w:rsidR="00082165" w:rsidRDefault="00082165">
      <w:pPr>
        <w:ind w:left="720" w:hanging="720"/>
        <w:rPr>
          <w:rFonts w:ascii="Arial" w:hAnsi="Arial"/>
        </w:rPr>
        <w:sectPr w:rsidR="00082165">
          <w:footerReference w:type="default" r:id="rId14"/>
          <w:pgSz w:w="11906" w:h="16838" w:code="9"/>
          <w:pgMar w:top="1440" w:right="1797" w:bottom="1440" w:left="1797" w:header="709" w:footer="709" w:gutter="0"/>
          <w:pgNumType w:start="1"/>
          <w:cols w:space="708"/>
          <w:docGrid w:linePitch="360"/>
        </w:sect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860"/>
      </w:tblGrid>
      <w:tr w:rsidR="0017751C" w14:paraId="6AC1BF70" w14:textId="77777777" w:rsidTr="0017751C">
        <w:tc>
          <w:tcPr>
            <w:tcW w:w="9648" w:type="dxa"/>
            <w:gridSpan w:val="2"/>
            <w:shd w:val="clear" w:color="auto" w:fill="D9D9D9" w:themeFill="background1" w:themeFillShade="D9"/>
          </w:tcPr>
          <w:p w14:paraId="4D23A019" w14:textId="1421110B" w:rsidR="0017751C" w:rsidRPr="0017751C" w:rsidRDefault="0017751C">
            <w:pPr>
              <w:jc w:val="both"/>
              <w:rPr>
                <w:rFonts w:ascii="Arial" w:hAnsi="Arial" w:cs="Arial"/>
                <w:b/>
                <w:bCs/>
                <w:sz w:val="20"/>
              </w:rPr>
            </w:pPr>
            <w:r w:rsidRPr="0017751C">
              <w:rPr>
                <w:rFonts w:ascii="Arial" w:hAnsi="Arial" w:cs="Arial"/>
                <w:b/>
                <w:bCs/>
                <w:sz w:val="20"/>
              </w:rPr>
              <w:lastRenderedPageBreak/>
              <w:t xml:space="preserve">Section 2 </w:t>
            </w:r>
            <w:r>
              <w:rPr>
                <w:rFonts w:ascii="Arial" w:hAnsi="Arial" w:cs="Arial"/>
                <w:b/>
                <w:bCs/>
                <w:sz w:val="20"/>
              </w:rPr>
              <w:t>– General Conditions of Contract – Consultancy – Table of Content</w:t>
            </w:r>
          </w:p>
        </w:tc>
      </w:tr>
      <w:tr w:rsidR="00BA565F" w14:paraId="68F98EAB" w14:textId="77777777">
        <w:tc>
          <w:tcPr>
            <w:tcW w:w="4788" w:type="dxa"/>
          </w:tcPr>
          <w:p w14:paraId="68F98E4E" w14:textId="77777777" w:rsidR="00BA565F" w:rsidRDefault="00BA565F">
            <w:pPr>
              <w:jc w:val="both"/>
              <w:rPr>
                <w:rFonts w:ascii="Arial" w:hAnsi="Arial" w:cs="Arial"/>
                <w:b/>
                <w:sz w:val="20"/>
                <w:u w:val="single"/>
              </w:rPr>
            </w:pPr>
            <w:r>
              <w:rPr>
                <w:rFonts w:ascii="Arial" w:hAnsi="Arial" w:cs="Arial"/>
                <w:b/>
                <w:sz w:val="20"/>
                <w:u w:val="single"/>
              </w:rPr>
              <w:t>Part 1</w:t>
            </w:r>
            <w:r>
              <w:rPr>
                <w:rFonts w:ascii="Arial" w:hAnsi="Arial" w:cs="Arial"/>
                <w:b/>
                <w:sz w:val="20"/>
                <w:u w:val="single"/>
              </w:rPr>
              <w:tab/>
              <w:t>General Provisions</w:t>
            </w:r>
          </w:p>
          <w:p w14:paraId="68F98E4F" w14:textId="77777777" w:rsidR="00BA565F" w:rsidRDefault="00BA565F">
            <w:pPr>
              <w:jc w:val="both"/>
              <w:rPr>
                <w:rFonts w:ascii="Arial" w:hAnsi="Arial" w:cs="Arial"/>
                <w:sz w:val="20"/>
              </w:rPr>
            </w:pPr>
          </w:p>
          <w:p w14:paraId="68F98E50" w14:textId="77777777" w:rsidR="00BA565F" w:rsidRDefault="00BA565F">
            <w:pPr>
              <w:pStyle w:val="MarginText"/>
              <w:tabs>
                <w:tab w:val="left" w:pos="540"/>
              </w:tabs>
              <w:overflowPunct/>
              <w:autoSpaceDE/>
              <w:autoSpaceDN/>
              <w:adjustRightInd/>
              <w:spacing w:after="0" w:line="240" w:lineRule="auto"/>
              <w:textAlignment w:val="auto"/>
              <w:rPr>
                <w:rFonts w:ascii="Arial" w:hAnsi="Arial" w:cs="Arial"/>
                <w:sz w:val="20"/>
                <w:szCs w:val="24"/>
              </w:rPr>
            </w:pPr>
            <w:r>
              <w:rPr>
                <w:rFonts w:ascii="Arial" w:hAnsi="Arial" w:cs="Arial"/>
                <w:sz w:val="20"/>
                <w:szCs w:val="24"/>
              </w:rPr>
              <w:t>1</w:t>
            </w:r>
            <w:r>
              <w:rPr>
                <w:rFonts w:ascii="Arial" w:hAnsi="Arial" w:cs="Arial"/>
                <w:sz w:val="20"/>
                <w:szCs w:val="24"/>
              </w:rPr>
              <w:tab/>
            </w:r>
            <w:hyperlink w:anchor="DefinitionsandInterpretations" w:history="1">
              <w:r>
                <w:rPr>
                  <w:rStyle w:val="Hyperlink"/>
                  <w:rFonts w:ascii="Arial" w:hAnsi="Arial" w:cs="Arial"/>
                  <w:sz w:val="20"/>
                  <w:szCs w:val="24"/>
                </w:rPr>
                <w:t>Definitions and Interpretations</w:t>
              </w:r>
            </w:hyperlink>
          </w:p>
          <w:p w14:paraId="68F98E51" w14:textId="77777777" w:rsidR="00BA565F" w:rsidRDefault="00BA565F">
            <w:pPr>
              <w:tabs>
                <w:tab w:val="left" w:pos="540"/>
                <w:tab w:val="left" w:pos="709"/>
                <w:tab w:val="left" w:pos="900"/>
              </w:tabs>
              <w:jc w:val="both"/>
              <w:rPr>
                <w:rFonts w:ascii="Arial" w:hAnsi="Arial" w:cs="Arial"/>
                <w:sz w:val="20"/>
              </w:rPr>
            </w:pPr>
            <w:r>
              <w:rPr>
                <w:rFonts w:ascii="Arial" w:hAnsi="Arial" w:cs="Arial"/>
                <w:sz w:val="20"/>
              </w:rPr>
              <w:t>2</w:t>
            </w:r>
            <w:r>
              <w:rPr>
                <w:rFonts w:ascii="Arial" w:hAnsi="Arial" w:cs="Arial"/>
                <w:sz w:val="20"/>
              </w:rPr>
              <w:tab/>
            </w:r>
            <w:hyperlink w:anchor="Term" w:history="1">
              <w:r>
                <w:rPr>
                  <w:rStyle w:val="Hyperlink"/>
                  <w:rFonts w:ascii="Arial" w:hAnsi="Arial" w:cs="Arial"/>
                  <w:sz w:val="20"/>
                </w:rPr>
                <w:t>Term</w:t>
              </w:r>
            </w:hyperlink>
          </w:p>
          <w:p w14:paraId="68F98E52" w14:textId="77777777" w:rsidR="00BA565F" w:rsidRDefault="00BA565F">
            <w:pPr>
              <w:tabs>
                <w:tab w:val="left" w:pos="540"/>
              </w:tabs>
              <w:jc w:val="both"/>
              <w:rPr>
                <w:rFonts w:ascii="Arial" w:hAnsi="Arial" w:cs="Arial"/>
                <w:sz w:val="20"/>
              </w:rPr>
            </w:pPr>
            <w:r>
              <w:rPr>
                <w:rFonts w:ascii="Arial" w:hAnsi="Arial" w:cs="Arial"/>
                <w:sz w:val="20"/>
              </w:rPr>
              <w:t>3</w:t>
            </w:r>
            <w:r>
              <w:rPr>
                <w:rFonts w:ascii="Arial" w:hAnsi="Arial" w:cs="Arial"/>
                <w:sz w:val="20"/>
              </w:rPr>
              <w:tab/>
            </w:r>
            <w:hyperlink w:anchor="AuthoritysObligations" w:history="1">
              <w:r>
                <w:rPr>
                  <w:rStyle w:val="Hyperlink"/>
                  <w:rFonts w:ascii="Arial" w:hAnsi="Arial" w:cs="Arial"/>
                  <w:sz w:val="20"/>
                </w:rPr>
                <w:t>Authority’s Obligations</w:t>
              </w:r>
            </w:hyperlink>
          </w:p>
          <w:p w14:paraId="68F98E53" w14:textId="77777777" w:rsidR="00BA565F" w:rsidRDefault="00BA565F">
            <w:pPr>
              <w:pStyle w:val="MarginText"/>
              <w:tabs>
                <w:tab w:val="left" w:pos="540"/>
              </w:tabs>
              <w:overflowPunct/>
              <w:autoSpaceDE/>
              <w:autoSpaceDN/>
              <w:adjustRightInd/>
              <w:spacing w:after="0" w:line="240" w:lineRule="auto"/>
              <w:textAlignment w:val="auto"/>
              <w:rPr>
                <w:rFonts w:ascii="Arial" w:hAnsi="Arial" w:cs="Arial"/>
                <w:sz w:val="20"/>
                <w:szCs w:val="24"/>
              </w:rPr>
            </w:pPr>
            <w:r>
              <w:rPr>
                <w:rFonts w:ascii="Arial" w:hAnsi="Arial" w:cs="Arial"/>
                <w:sz w:val="20"/>
                <w:szCs w:val="24"/>
              </w:rPr>
              <w:t>4</w:t>
            </w:r>
            <w:r>
              <w:rPr>
                <w:rFonts w:ascii="Arial" w:hAnsi="Arial" w:cs="Arial"/>
                <w:sz w:val="20"/>
                <w:szCs w:val="24"/>
              </w:rPr>
              <w:tab/>
            </w:r>
            <w:hyperlink w:anchor="EntireAgreement" w:history="1">
              <w:r>
                <w:rPr>
                  <w:rStyle w:val="Hyperlink"/>
                  <w:rFonts w:ascii="Arial" w:hAnsi="Arial" w:cs="Arial"/>
                  <w:sz w:val="20"/>
                  <w:szCs w:val="24"/>
                </w:rPr>
                <w:t>Entire Agreement</w:t>
              </w:r>
            </w:hyperlink>
            <w:r>
              <w:rPr>
                <w:rFonts w:ascii="Arial" w:hAnsi="Arial" w:cs="Arial"/>
                <w:sz w:val="20"/>
                <w:szCs w:val="24"/>
              </w:rPr>
              <w:t xml:space="preserve"> </w:t>
            </w:r>
          </w:p>
          <w:p w14:paraId="68F98E54" w14:textId="77777777" w:rsidR="00BA565F" w:rsidRDefault="00BA565F">
            <w:pPr>
              <w:tabs>
                <w:tab w:val="left" w:pos="540"/>
              </w:tabs>
              <w:jc w:val="both"/>
              <w:rPr>
                <w:rFonts w:ascii="Arial" w:hAnsi="Arial" w:cs="Arial"/>
                <w:sz w:val="20"/>
              </w:rPr>
            </w:pPr>
            <w:r>
              <w:rPr>
                <w:rFonts w:ascii="Arial" w:hAnsi="Arial" w:cs="Arial"/>
                <w:sz w:val="20"/>
              </w:rPr>
              <w:t>5</w:t>
            </w:r>
            <w:r>
              <w:rPr>
                <w:rFonts w:ascii="Arial" w:hAnsi="Arial" w:cs="Arial"/>
                <w:sz w:val="20"/>
              </w:rPr>
              <w:tab/>
            </w:r>
            <w:hyperlink w:anchor="ScopeofAgreement" w:history="1">
              <w:r>
                <w:rPr>
                  <w:rStyle w:val="Hyperlink"/>
                  <w:rFonts w:ascii="Arial" w:hAnsi="Arial" w:cs="Arial"/>
                  <w:sz w:val="20"/>
                </w:rPr>
                <w:t>Scope of Agreement</w:t>
              </w:r>
            </w:hyperlink>
          </w:p>
          <w:p w14:paraId="68F98E55" w14:textId="77777777" w:rsidR="00BA565F" w:rsidRDefault="00BA565F">
            <w:pPr>
              <w:tabs>
                <w:tab w:val="left" w:pos="540"/>
              </w:tabs>
              <w:jc w:val="both"/>
              <w:rPr>
                <w:rFonts w:ascii="Arial" w:hAnsi="Arial" w:cs="Arial"/>
                <w:sz w:val="20"/>
              </w:rPr>
            </w:pPr>
            <w:r>
              <w:rPr>
                <w:rFonts w:ascii="Arial" w:hAnsi="Arial" w:cs="Arial"/>
                <w:sz w:val="20"/>
              </w:rPr>
              <w:t>6</w:t>
            </w:r>
            <w:r>
              <w:rPr>
                <w:rFonts w:ascii="Arial" w:hAnsi="Arial" w:cs="Arial"/>
                <w:sz w:val="20"/>
              </w:rPr>
              <w:tab/>
            </w:r>
            <w:hyperlink w:anchor="Notices" w:history="1">
              <w:r>
                <w:rPr>
                  <w:rStyle w:val="Hyperlink"/>
                  <w:rFonts w:ascii="Arial" w:hAnsi="Arial" w:cs="Arial"/>
                  <w:sz w:val="20"/>
                </w:rPr>
                <w:t>Notices</w:t>
              </w:r>
            </w:hyperlink>
          </w:p>
          <w:p w14:paraId="68F98E56" w14:textId="77777777" w:rsidR="00BA565F" w:rsidRDefault="00BA565F">
            <w:pPr>
              <w:tabs>
                <w:tab w:val="left" w:pos="540"/>
              </w:tabs>
              <w:jc w:val="both"/>
              <w:rPr>
                <w:rFonts w:ascii="Arial" w:hAnsi="Arial" w:cs="Arial"/>
                <w:sz w:val="20"/>
              </w:rPr>
            </w:pPr>
            <w:r>
              <w:rPr>
                <w:rFonts w:ascii="Arial" w:hAnsi="Arial" w:cs="Arial"/>
                <w:sz w:val="20"/>
              </w:rPr>
              <w:t>7</w:t>
            </w:r>
            <w:r>
              <w:rPr>
                <w:rFonts w:ascii="Arial" w:hAnsi="Arial" w:cs="Arial"/>
                <w:sz w:val="20"/>
              </w:rPr>
              <w:tab/>
            </w:r>
            <w:hyperlink w:anchor="AuthorisedRepresentatives" w:history="1">
              <w:r>
                <w:rPr>
                  <w:rStyle w:val="Hyperlink"/>
                  <w:rFonts w:ascii="Arial" w:hAnsi="Arial" w:cs="Arial"/>
                  <w:sz w:val="20"/>
                </w:rPr>
                <w:t>Authorised Representatives</w:t>
              </w:r>
            </w:hyperlink>
          </w:p>
          <w:p w14:paraId="68F98E57" w14:textId="77777777" w:rsidR="00BA565F" w:rsidRDefault="00BA565F">
            <w:pPr>
              <w:tabs>
                <w:tab w:val="left" w:pos="540"/>
              </w:tabs>
              <w:jc w:val="both"/>
              <w:rPr>
                <w:rFonts w:ascii="Arial" w:hAnsi="Arial" w:cs="Arial"/>
                <w:sz w:val="20"/>
              </w:rPr>
            </w:pPr>
            <w:r>
              <w:rPr>
                <w:rFonts w:ascii="Arial" w:hAnsi="Arial" w:cs="Arial"/>
                <w:sz w:val="20"/>
              </w:rPr>
              <w:t>8</w:t>
            </w:r>
            <w:r>
              <w:rPr>
                <w:rFonts w:ascii="Arial" w:hAnsi="Arial" w:cs="Arial"/>
                <w:sz w:val="20"/>
              </w:rPr>
              <w:tab/>
            </w:r>
            <w:hyperlink w:anchor="MistakesinInformation" w:history="1">
              <w:r>
                <w:rPr>
                  <w:rStyle w:val="Hyperlink"/>
                  <w:rFonts w:ascii="Arial" w:hAnsi="Arial" w:cs="Arial"/>
                  <w:sz w:val="20"/>
                </w:rPr>
                <w:t>Mistakes in Information</w:t>
              </w:r>
            </w:hyperlink>
          </w:p>
          <w:p w14:paraId="68F98E58" w14:textId="77777777" w:rsidR="00BA565F" w:rsidRDefault="00BA565F">
            <w:pPr>
              <w:tabs>
                <w:tab w:val="left" w:pos="540"/>
              </w:tabs>
              <w:jc w:val="both"/>
              <w:rPr>
                <w:rFonts w:ascii="Arial" w:hAnsi="Arial" w:cs="Arial"/>
                <w:sz w:val="20"/>
              </w:rPr>
            </w:pPr>
            <w:r>
              <w:rPr>
                <w:rFonts w:ascii="Arial" w:hAnsi="Arial" w:cs="Arial"/>
                <w:sz w:val="20"/>
              </w:rPr>
              <w:t>9</w:t>
            </w:r>
            <w:r>
              <w:rPr>
                <w:rFonts w:ascii="Arial" w:hAnsi="Arial" w:cs="Arial"/>
                <w:sz w:val="20"/>
              </w:rPr>
              <w:tab/>
            </w:r>
            <w:hyperlink w:anchor="ConflictsofInterest" w:history="1">
              <w:r>
                <w:rPr>
                  <w:rStyle w:val="Hyperlink"/>
                  <w:rFonts w:ascii="Arial" w:hAnsi="Arial" w:cs="Arial"/>
                  <w:sz w:val="20"/>
                </w:rPr>
                <w:t>Conflicts of Interest</w:t>
              </w:r>
            </w:hyperlink>
          </w:p>
          <w:p w14:paraId="68F98E59" w14:textId="77777777" w:rsidR="00BA565F" w:rsidRDefault="00BA565F">
            <w:pPr>
              <w:pStyle w:val="Sectionheading"/>
              <w:tabs>
                <w:tab w:val="left" w:pos="540"/>
              </w:tabs>
              <w:spacing w:line="240" w:lineRule="auto"/>
              <w:rPr>
                <w:rFonts w:ascii="Arial" w:hAnsi="Arial" w:cs="Arial"/>
                <w:b w:val="0"/>
                <w:bCs/>
                <w:sz w:val="20"/>
                <w:u w:val="none"/>
              </w:rPr>
            </w:pPr>
            <w:r>
              <w:rPr>
                <w:rFonts w:ascii="Arial" w:hAnsi="Arial" w:cs="Arial"/>
                <w:b w:val="0"/>
                <w:bCs/>
                <w:sz w:val="20"/>
                <w:u w:val="none"/>
              </w:rPr>
              <w:t>10</w:t>
            </w:r>
            <w:r>
              <w:rPr>
                <w:rFonts w:ascii="Arial" w:hAnsi="Arial" w:cs="Arial"/>
                <w:b w:val="0"/>
                <w:bCs/>
                <w:sz w:val="20"/>
                <w:u w:val="none"/>
              </w:rPr>
              <w:tab/>
            </w:r>
            <w:hyperlink w:anchor="Fraud" w:history="1">
              <w:r>
                <w:rPr>
                  <w:rStyle w:val="Hyperlink"/>
                  <w:rFonts w:ascii="Arial" w:hAnsi="Arial" w:cs="Arial"/>
                  <w:b w:val="0"/>
                  <w:bCs/>
                  <w:sz w:val="20"/>
                </w:rPr>
                <w:t>Fraud</w:t>
              </w:r>
            </w:hyperlink>
          </w:p>
          <w:p w14:paraId="68F98E5A" w14:textId="77777777" w:rsidR="00BA565F" w:rsidRDefault="00BA565F">
            <w:pPr>
              <w:pStyle w:val="Sectionheading"/>
              <w:spacing w:line="240" w:lineRule="auto"/>
              <w:rPr>
                <w:rFonts w:ascii="Arial" w:hAnsi="Arial" w:cs="Arial"/>
                <w:sz w:val="20"/>
                <w:u w:val="none"/>
              </w:rPr>
            </w:pPr>
          </w:p>
          <w:p w14:paraId="68F98E5B" w14:textId="77777777" w:rsidR="00BA565F" w:rsidRDefault="00BA565F">
            <w:pPr>
              <w:pStyle w:val="Heading1"/>
              <w:keepNext w:val="0"/>
              <w:jc w:val="left"/>
              <w:rPr>
                <w:rFonts w:cs="Arial"/>
                <w:sz w:val="20"/>
                <w:u w:val="single"/>
              </w:rPr>
            </w:pPr>
            <w:r>
              <w:rPr>
                <w:rFonts w:cs="Arial"/>
                <w:sz w:val="20"/>
                <w:u w:val="single"/>
              </w:rPr>
              <w:t>Part 2</w:t>
            </w:r>
            <w:r>
              <w:rPr>
                <w:rFonts w:cs="Arial"/>
                <w:sz w:val="20"/>
                <w:u w:val="single"/>
              </w:rPr>
              <w:tab/>
            </w:r>
            <w:proofErr w:type="gramStart"/>
            <w:r>
              <w:rPr>
                <w:rFonts w:cs="Arial"/>
                <w:sz w:val="20"/>
                <w:u w:val="single"/>
              </w:rPr>
              <w:t>The</w:t>
            </w:r>
            <w:proofErr w:type="gramEnd"/>
            <w:r>
              <w:rPr>
                <w:rFonts w:cs="Arial"/>
                <w:sz w:val="20"/>
                <w:u w:val="single"/>
              </w:rPr>
              <w:t xml:space="preserve"> Provision of Services</w:t>
            </w:r>
          </w:p>
          <w:p w14:paraId="68F98E5C" w14:textId="77777777" w:rsidR="00BA565F" w:rsidRDefault="00BA565F">
            <w:pPr>
              <w:pStyle w:val="MarginText"/>
              <w:overflowPunct/>
              <w:autoSpaceDE/>
              <w:autoSpaceDN/>
              <w:adjustRightInd/>
              <w:spacing w:after="0" w:line="240" w:lineRule="auto"/>
              <w:textAlignment w:val="auto"/>
              <w:rPr>
                <w:rFonts w:ascii="Arial" w:hAnsi="Arial" w:cs="Arial"/>
                <w:sz w:val="20"/>
                <w:szCs w:val="24"/>
              </w:rPr>
            </w:pPr>
          </w:p>
          <w:p w14:paraId="68F98E5D" w14:textId="77777777" w:rsidR="00BA565F" w:rsidRDefault="00BA565F">
            <w:pPr>
              <w:pStyle w:val="Heading1"/>
              <w:keepNext w:val="0"/>
              <w:tabs>
                <w:tab w:val="left" w:pos="540"/>
              </w:tabs>
              <w:ind w:left="540" w:hanging="540"/>
              <w:jc w:val="left"/>
              <w:rPr>
                <w:rFonts w:cs="Arial"/>
                <w:b w:val="0"/>
                <w:bCs/>
                <w:sz w:val="20"/>
              </w:rPr>
            </w:pPr>
            <w:r>
              <w:rPr>
                <w:rFonts w:cs="Arial"/>
                <w:b w:val="0"/>
                <w:bCs/>
                <w:sz w:val="20"/>
              </w:rPr>
              <w:t>11</w:t>
            </w:r>
            <w:r>
              <w:rPr>
                <w:rFonts w:cs="Arial"/>
                <w:b w:val="0"/>
                <w:bCs/>
                <w:sz w:val="20"/>
              </w:rPr>
              <w:tab/>
            </w:r>
            <w:hyperlink w:anchor="TheServices" w:history="1">
              <w:r>
                <w:rPr>
                  <w:rStyle w:val="Hyperlink"/>
                  <w:rFonts w:cs="Arial"/>
                  <w:b w:val="0"/>
                  <w:bCs/>
                  <w:sz w:val="20"/>
                </w:rPr>
                <w:t>The Services</w:t>
              </w:r>
            </w:hyperlink>
          </w:p>
          <w:p w14:paraId="68F98E5E" w14:textId="77777777" w:rsidR="00BA565F" w:rsidRDefault="00BA565F">
            <w:pPr>
              <w:tabs>
                <w:tab w:val="left" w:pos="-720"/>
                <w:tab w:val="left" w:pos="540"/>
              </w:tabs>
              <w:suppressAutoHyphens/>
              <w:ind w:left="540" w:hanging="540"/>
              <w:jc w:val="both"/>
              <w:rPr>
                <w:rFonts w:ascii="Arial" w:hAnsi="Arial" w:cs="Arial"/>
                <w:bCs/>
                <w:sz w:val="20"/>
              </w:rPr>
            </w:pPr>
            <w:r>
              <w:rPr>
                <w:rFonts w:ascii="Arial" w:hAnsi="Arial" w:cs="Arial"/>
                <w:bCs/>
                <w:sz w:val="20"/>
              </w:rPr>
              <w:t>12</w:t>
            </w:r>
            <w:r>
              <w:rPr>
                <w:rFonts w:ascii="Arial" w:hAnsi="Arial" w:cs="Arial"/>
                <w:bCs/>
                <w:sz w:val="20"/>
              </w:rPr>
              <w:tab/>
            </w:r>
            <w:hyperlink w:anchor="MannerofCarryingOuttheServices" w:history="1">
              <w:r>
                <w:rPr>
                  <w:rStyle w:val="Hyperlink"/>
                  <w:rFonts w:ascii="Arial" w:hAnsi="Arial" w:cs="Arial"/>
                  <w:bCs/>
                  <w:sz w:val="20"/>
                </w:rPr>
                <w:t>Manner of Carrying Out the Services</w:t>
              </w:r>
            </w:hyperlink>
          </w:p>
          <w:p w14:paraId="68F98E5F" w14:textId="77777777" w:rsidR="00BA565F" w:rsidRDefault="00BA565F">
            <w:pPr>
              <w:tabs>
                <w:tab w:val="left" w:pos="-720"/>
                <w:tab w:val="left" w:pos="540"/>
              </w:tabs>
              <w:suppressAutoHyphens/>
              <w:ind w:left="540" w:hanging="540"/>
              <w:jc w:val="both"/>
              <w:rPr>
                <w:rFonts w:ascii="Arial" w:hAnsi="Arial" w:cs="Arial"/>
                <w:bCs/>
                <w:sz w:val="20"/>
              </w:rPr>
            </w:pPr>
            <w:r>
              <w:rPr>
                <w:rFonts w:ascii="Arial" w:hAnsi="Arial" w:cs="Arial"/>
                <w:bCs/>
                <w:sz w:val="20"/>
              </w:rPr>
              <w:t>13</w:t>
            </w:r>
            <w:r>
              <w:rPr>
                <w:rFonts w:ascii="Arial" w:hAnsi="Arial" w:cs="Arial"/>
                <w:bCs/>
                <w:sz w:val="20"/>
              </w:rPr>
              <w:tab/>
            </w:r>
            <w:hyperlink w:anchor="SufficiencyofInformation" w:history="1">
              <w:r>
                <w:rPr>
                  <w:rStyle w:val="Hyperlink"/>
                  <w:rFonts w:ascii="Arial" w:hAnsi="Arial" w:cs="Arial"/>
                  <w:bCs/>
                  <w:sz w:val="20"/>
                </w:rPr>
                <w:t>Sufficiency of Information</w:t>
              </w:r>
            </w:hyperlink>
          </w:p>
          <w:p w14:paraId="68F98E60" w14:textId="77777777" w:rsidR="00BA565F" w:rsidRDefault="00BA565F">
            <w:pPr>
              <w:tabs>
                <w:tab w:val="left" w:pos="-720"/>
                <w:tab w:val="left" w:pos="540"/>
              </w:tabs>
              <w:suppressAutoHyphens/>
              <w:ind w:left="540" w:hanging="540"/>
              <w:jc w:val="both"/>
              <w:rPr>
                <w:rFonts w:ascii="Arial" w:hAnsi="Arial" w:cs="Arial"/>
                <w:bCs/>
                <w:sz w:val="20"/>
              </w:rPr>
            </w:pPr>
            <w:r>
              <w:rPr>
                <w:rFonts w:ascii="Arial" w:hAnsi="Arial" w:cs="Arial"/>
                <w:bCs/>
                <w:sz w:val="20"/>
              </w:rPr>
              <w:t>14</w:t>
            </w:r>
            <w:r>
              <w:rPr>
                <w:rFonts w:ascii="Arial" w:hAnsi="Arial" w:cs="Arial"/>
                <w:bCs/>
                <w:sz w:val="20"/>
              </w:rPr>
              <w:tab/>
            </w:r>
            <w:hyperlink w:anchor="QualityandStandards" w:history="1">
              <w:r>
                <w:rPr>
                  <w:rStyle w:val="Hyperlink"/>
                  <w:rFonts w:ascii="Arial" w:hAnsi="Arial" w:cs="Arial"/>
                  <w:bCs/>
                  <w:sz w:val="20"/>
                </w:rPr>
                <w:t>Quality and Standards</w:t>
              </w:r>
            </w:hyperlink>
          </w:p>
          <w:p w14:paraId="68F98E61" w14:textId="77777777" w:rsidR="00BA565F" w:rsidRDefault="00BA565F">
            <w:pPr>
              <w:tabs>
                <w:tab w:val="left" w:pos="-720"/>
                <w:tab w:val="left" w:pos="540"/>
              </w:tabs>
              <w:suppressAutoHyphens/>
              <w:ind w:left="540" w:hanging="540"/>
              <w:jc w:val="both"/>
              <w:rPr>
                <w:rFonts w:ascii="Arial" w:hAnsi="Arial" w:cs="Arial"/>
                <w:bCs/>
                <w:sz w:val="20"/>
              </w:rPr>
            </w:pPr>
            <w:r>
              <w:rPr>
                <w:rFonts w:ascii="Arial" w:hAnsi="Arial" w:cs="Arial"/>
                <w:bCs/>
                <w:sz w:val="20"/>
              </w:rPr>
              <w:t>15</w:t>
            </w:r>
            <w:r>
              <w:rPr>
                <w:rFonts w:ascii="Arial" w:hAnsi="Arial" w:cs="Arial"/>
                <w:bCs/>
                <w:sz w:val="20"/>
              </w:rPr>
              <w:tab/>
            </w:r>
            <w:hyperlink w:anchor="NonExclusivity" w:history="1">
              <w:r>
                <w:rPr>
                  <w:rStyle w:val="Hyperlink"/>
                  <w:rFonts w:ascii="Arial" w:hAnsi="Arial" w:cs="Arial"/>
                  <w:bCs/>
                  <w:sz w:val="20"/>
                </w:rPr>
                <w:t>Non Exclusivity</w:t>
              </w:r>
            </w:hyperlink>
          </w:p>
          <w:p w14:paraId="68F98E62" w14:textId="77777777" w:rsidR="00BA565F" w:rsidRDefault="00BA565F">
            <w:pPr>
              <w:tabs>
                <w:tab w:val="left" w:pos="-720"/>
                <w:tab w:val="left" w:pos="540"/>
              </w:tabs>
              <w:suppressAutoHyphens/>
              <w:ind w:left="540" w:hanging="540"/>
              <w:jc w:val="both"/>
              <w:rPr>
                <w:rFonts w:ascii="Arial" w:hAnsi="Arial" w:cs="Arial"/>
                <w:bCs/>
                <w:sz w:val="20"/>
              </w:rPr>
            </w:pPr>
            <w:r>
              <w:rPr>
                <w:rFonts w:ascii="Arial" w:hAnsi="Arial" w:cs="Arial"/>
                <w:bCs/>
                <w:sz w:val="20"/>
              </w:rPr>
              <w:t>16</w:t>
            </w:r>
            <w:r>
              <w:rPr>
                <w:rFonts w:ascii="Arial" w:hAnsi="Arial" w:cs="Arial"/>
                <w:bCs/>
                <w:sz w:val="20"/>
              </w:rPr>
              <w:tab/>
            </w:r>
            <w:hyperlink w:anchor="KeyPersonnel" w:history="1">
              <w:r>
                <w:rPr>
                  <w:rStyle w:val="Hyperlink"/>
                  <w:rFonts w:ascii="Arial" w:hAnsi="Arial" w:cs="Arial"/>
                  <w:bCs/>
                  <w:sz w:val="20"/>
                </w:rPr>
                <w:t>Key Personnel</w:t>
              </w:r>
            </w:hyperlink>
          </w:p>
          <w:p w14:paraId="68F98E63" w14:textId="77777777" w:rsidR="00BA565F" w:rsidRDefault="00BA565F">
            <w:pPr>
              <w:tabs>
                <w:tab w:val="left" w:pos="-720"/>
                <w:tab w:val="left" w:pos="540"/>
              </w:tabs>
              <w:suppressAutoHyphens/>
              <w:ind w:left="540" w:hanging="540"/>
              <w:jc w:val="both"/>
              <w:rPr>
                <w:rFonts w:ascii="Arial" w:hAnsi="Arial" w:cs="Arial"/>
                <w:bCs/>
                <w:sz w:val="20"/>
              </w:rPr>
            </w:pPr>
            <w:r>
              <w:rPr>
                <w:rFonts w:ascii="Arial" w:hAnsi="Arial" w:cs="Arial"/>
                <w:bCs/>
                <w:sz w:val="20"/>
              </w:rPr>
              <w:t>17</w:t>
            </w:r>
            <w:r>
              <w:rPr>
                <w:rFonts w:ascii="Arial" w:hAnsi="Arial" w:cs="Arial"/>
                <w:bCs/>
                <w:sz w:val="20"/>
              </w:rPr>
              <w:tab/>
            </w:r>
            <w:hyperlink w:anchor="ConsultantsStaff" w:history="1">
              <w:r>
                <w:rPr>
                  <w:rStyle w:val="Hyperlink"/>
                  <w:rFonts w:ascii="Arial" w:hAnsi="Arial" w:cs="Arial"/>
                  <w:bCs/>
                  <w:sz w:val="20"/>
                </w:rPr>
                <w:t>Consultants Staff</w:t>
              </w:r>
            </w:hyperlink>
          </w:p>
          <w:p w14:paraId="68F98E64" w14:textId="77777777" w:rsidR="00BA565F" w:rsidRDefault="00BA565F">
            <w:pPr>
              <w:tabs>
                <w:tab w:val="left" w:pos="-720"/>
                <w:tab w:val="left" w:pos="540"/>
              </w:tabs>
              <w:suppressAutoHyphens/>
              <w:ind w:left="540" w:hanging="540"/>
              <w:jc w:val="both"/>
              <w:rPr>
                <w:rFonts w:ascii="Arial" w:hAnsi="Arial" w:cs="Arial"/>
                <w:bCs/>
                <w:sz w:val="20"/>
              </w:rPr>
            </w:pPr>
            <w:r>
              <w:rPr>
                <w:rFonts w:ascii="Arial" w:hAnsi="Arial" w:cs="Arial"/>
                <w:bCs/>
                <w:sz w:val="20"/>
              </w:rPr>
              <w:t>18</w:t>
            </w:r>
            <w:r>
              <w:rPr>
                <w:rFonts w:ascii="Arial" w:hAnsi="Arial" w:cs="Arial"/>
                <w:bCs/>
                <w:sz w:val="20"/>
              </w:rPr>
              <w:tab/>
            </w:r>
            <w:hyperlink w:anchor="AgreementtoOccupyAuthoritysPremises" w:history="1">
              <w:r>
                <w:rPr>
                  <w:rStyle w:val="Hyperlink"/>
                  <w:rFonts w:ascii="Arial" w:hAnsi="Arial" w:cs="Arial"/>
                  <w:bCs/>
                  <w:sz w:val="20"/>
                </w:rPr>
                <w:t>Agreement to Occupy the Authority’s Premises</w:t>
              </w:r>
            </w:hyperlink>
          </w:p>
          <w:p w14:paraId="68F98E65" w14:textId="77777777" w:rsidR="00BA565F" w:rsidRDefault="00BA565F">
            <w:pPr>
              <w:tabs>
                <w:tab w:val="left" w:pos="-720"/>
                <w:tab w:val="left" w:pos="540"/>
              </w:tabs>
              <w:suppressAutoHyphens/>
              <w:ind w:left="540" w:hanging="540"/>
              <w:jc w:val="both"/>
              <w:rPr>
                <w:rFonts w:ascii="Arial" w:hAnsi="Arial" w:cs="Arial"/>
                <w:bCs/>
                <w:sz w:val="20"/>
              </w:rPr>
            </w:pPr>
            <w:r>
              <w:rPr>
                <w:rFonts w:ascii="Arial" w:hAnsi="Arial" w:cs="Arial"/>
                <w:bCs/>
                <w:sz w:val="20"/>
              </w:rPr>
              <w:t>19</w:t>
            </w:r>
            <w:r>
              <w:rPr>
                <w:rFonts w:ascii="Arial" w:hAnsi="Arial" w:cs="Arial"/>
                <w:bCs/>
                <w:sz w:val="20"/>
              </w:rPr>
              <w:tab/>
            </w:r>
            <w:hyperlink w:anchor="AuthorityProperty" w:history="1">
              <w:r>
                <w:rPr>
                  <w:rStyle w:val="Hyperlink"/>
                  <w:rFonts w:ascii="Arial" w:hAnsi="Arial" w:cs="Arial"/>
                  <w:bCs/>
                  <w:sz w:val="20"/>
                </w:rPr>
                <w:t>Authority Property</w:t>
              </w:r>
            </w:hyperlink>
          </w:p>
          <w:p w14:paraId="68F98E66" w14:textId="77777777" w:rsidR="00BA565F" w:rsidRDefault="00BA565F">
            <w:pPr>
              <w:pStyle w:val="Sectionheading"/>
              <w:tabs>
                <w:tab w:val="left" w:pos="540"/>
              </w:tabs>
              <w:spacing w:line="240" w:lineRule="auto"/>
              <w:rPr>
                <w:rFonts w:ascii="Arial" w:hAnsi="Arial" w:cs="Arial"/>
                <w:b w:val="0"/>
                <w:sz w:val="20"/>
                <w:u w:val="none"/>
              </w:rPr>
            </w:pPr>
            <w:r>
              <w:rPr>
                <w:rFonts w:ascii="Arial" w:hAnsi="Arial" w:cs="Arial"/>
                <w:b w:val="0"/>
                <w:sz w:val="20"/>
                <w:u w:val="none"/>
              </w:rPr>
              <w:t>20</w:t>
            </w:r>
            <w:r>
              <w:rPr>
                <w:rFonts w:ascii="Arial" w:hAnsi="Arial" w:cs="Arial"/>
                <w:b w:val="0"/>
                <w:sz w:val="20"/>
                <w:u w:val="none"/>
              </w:rPr>
              <w:tab/>
            </w:r>
            <w:hyperlink w:anchor="SubContractingfortheDeliveryofthe" w:history="1">
              <w:r>
                <w:rPr>
                  <w:rStyle w:val="Hyperlink"/>
                  <w:rFonts w:ascii="Arial" w:hAnsi="Arial" w:cs="Arial"/>
                  <w:b w:val="0"/>
                  <w:sz w:val="20"/>
                </w:rPr>
                <w:t>Sub-Contracting for the Delivery of Services</w:t>
              </w:r>
            </w:hyperlink>
          </w:p>
          <w:p w14:paraId="68F98E67" w14:textId="77777777" w:rsidR="00BA565F" w:rsidRDefault="00BA565F">
            <w:pPr>
              <w:pStyle w:val="Sectionheading"/>
              <w:tabs>
                <w:tab w:val="left" w:pos="540"/>
              </w:tabs>
              <w:spacing w:line="240" w:lineRule="auto"/>
              <w:rPr>
                <w:rFonts w:ascii="Arial" w:hAnsi="Arial" w:cs="Arial"/>
                <w:b w:val="0"/>
                <w:bCs/>
                <w:sz w:val="20"/>
                <w:u w:val="none"/>
              </w:rPr>
            </w:pPr>
            <w:r>
              <w:rPr>
                <w:rFonts w:ascii="Arial" w:hAnsi="Arial" w:cs="Arial"/>
                <w:b w:val="0"/>
                <w:bCs/>
                <w:sz w:val="20"/>
                <w:u w:val="none"/>
              </w:rPr>
              <w:t>21</w:t>
            </w:r>
            <w:r>
              <w:rPr>
                <w:rFonts w:ascii="Arial" w:hAnsi="Arial" w:cs="Arial"/>
                <w:b w:val="0"/>
                <w:bCs/>
                <w:sz w:val="20"/>
                <w:u w:val="none"/>
              </w:rPr>
              <w:tab/>
            </w:r>
            <w:hyperlink w:anchor="OffersofEmployment" w:history="1">
              <w:r>
                <w:rPr>
                  <w:rStyle w:val="Hyperlink"/>
                  <w:rFonts w:ascii="Arial" w:hAnsi="Arial" w:cs="Arial"/>
                  <w:b w:val="0"/>
                  <w:bCs/>
                  <w:sz w:val="20"/>
                </w:rPr>
                <w:t>Offers of Employment</w:t>
              </w:r>
            </w:hyperlink>
          </w:p>
          <w:p w14:paraId="68F98E68" w14:textId="77777777" w:rsidR="00BA565F" w:rsidRDefault="00BA565F">
            <w:pPr>
              <w:pStyle w:val="Heading1"/>
              <w:keepNext w:val="0"/>
              <w:rPr>
                <w:rFonts w:cs="Arial"/>
                <w:sz w:val="20"/>
                <w:u w:val="single"/>
              </w:rPr>
            </w:pPr>
          </w:p>
          <w:p w14:paraId="68F98E69" w14:textId="77777777" w:rsidR="00BA565F" w:rsidRDefault="00BA565F">
            <w:pPr>
              <w:pStyle w:val="Heading1"/>
              <w:keepNext w:val="0"/>
              <w:jc w:val="left"/>
              <w:rPr>
                <w:rFonts w:cs="Arial"/>
                <w:b w:val="0"/>
                <w:sz w:val="20"/>
              </w:rPr>
            </w:pPr>
            <w:r>
              <w:rPr>
                <w:rFonts w:cs="Arial"/>
                <w:sz w:val="20"/>
                <w:u w:val="single"/>
              </w:rPr>
              <w:t xml:space="preserve">Part 3 </w:t>
            </w:r>
            <w:r>
              <w:rPr>
                <w:rFonts w:cs="Arial"/>
                <w:sz w:val="20"/>
                <w:u w:val="single"/>
              </w:rPr>
              <w:tab/>
              <w:t>Payment and Price</w:t>
            </w:r>
          </w:p>
          <w:p w14:paraId="68F98E6A" w14:textId="77777777" w:rsidR="00BA565F" w:rsidRDefault="00BA565F">
            <w:pPr>
              <w:jc w:val="both"/>
              <w:rPr>
                <w:rFonts w:ascii="Arial" w:hAnsi="Arial" w:cs="Arial"/>
                <w:sz w:val="20"/>
              </w:rPr>
            </w:pPr>
          </w:p>
          <w:p w14:paraId="68F98E6B" w14:textId="77777777" w:rsidR="00BA565F" w:rsidRDefault="00BA565F">
            <w:pPr>
              <w:tabs>
                <w:tab w:val="left" w:pos="540"/>
              </w:tabs>
              <w:jc w:val="both"/>
              <w:rPr>
                <w:rFonts w:ascii="Arial" w:hAnsi="Arial" w:cs="Arial"/>
                <w:sz w:val="20"/>
              </w:rPr>
            </w:pPr>
            <w:r>
              <w:rPr>
                <w:rFonts w:ascii="Arial" w:hAnsi="Arial" w:cs="Arial"/>
                <w:sz w:val="20"/>
              </w:rPr>
              <w:t>22</w:t>
            </w:r>
            <w:r>
              <w:rPr>
                <w:rFonts w:ascii="Arial" w:hAnsi="Arial" w:cs="Arial"/>
                <w:sz w:val="20"/>
              </w:rPr>
              <w:tab/>
            </w:r>
            <w:hyperlink w:anchor="Price" w:history="1">
              <w:r>
                <w:rPr>
                  <w:rStyle w:val="Hyperlink"/>
                  <w:rFonts w:ascii="Arial" w:hAnsi="Arial" w:cs="Arial"/>
                  <w:sz w:val="20"/>
                </w:rPr>
                <w:t>Price</w:t>
              </w:r>
            </w:hyperlink>
          </w:p>
          <w:p w14:paraId="68F98E6C" w14:textId="77777777" w:rsidR="00BA565F" w:rsidRDefault="00BA565F">
            <w:pPr>
              <w:tabs>
                <w:tab w:val="left" w:pos="540"/>
              </w:tabs>
              <w:jc w:val="both"/>
              <w:rPr>
                <w:rFonts w:ascii="Arial" w:hAnsi="Arial" w:cs="Arial"/>
                <w:sz w:val="20"/>
              </w:rPr>
            </w:pPr>
            <w:r>
              <w:rPr>
                <w:rFonts w:ascii="Arial" w:hAnsi="Arial" w:cs="Arial"/>
                <w:sz w:val="20"/>
              </w:rPr>
              <w:t>23</w:t>
            </w:r>
            <w:r>
              <w:rPr>
                <w:rFonts w:ascii="Arial" w:hAnsi="Arial" w:cs="Arial"/>
                <w:sz w:val="20"/>
              </w:rPr>
              <w:tab/>
            </w:r>
            <w:hyperlink w:anchor="PaymentandTax" w:history="1">
              <w:r>
                <w:rPr>
                  <w:rStyle w:val="Hyperlink"/>
                  <w:rFonts w:ascii="Arial" w:hAnsi="Arial" w:cs="Arial"/>
                  <w:sz w:val="20"/>
                </w:rPr>
                <w:t>Payment and Tax</w:t>
              </w:r>
            </w:hyperlink>
          </w:p>
          <w:p w14:paraId="68F98E6D" w14:textId="77777777" w:rsidR="00BA565F" w:rsidRDefault="00BA565F">
            <w:pPr>
              <w:tabs>
                <w:tab w:val="left" w:pos="540"/>
              </w:tabs>
              <w:jc w:val="both"/>
              <w:rPr>
                <w:rFonts w:ascii="Arial" w:hAnsi="Arial" w:cs="Arial"/>
                <w:sz w:val="20"/>
              </w:rPr>
            </w:pPr>
            <w:r>
              <w:rPr>
                <w:rFonts w:ascii="Arial" w:hAnsi="Arial" w:cs="Arial"/>
                <w:sz w:val="20"/>
              </w:rPr>
              <w:t>24</w:t>
            </w:r>
            <w:r>
              <w:rPr>
                <w:rFonts w:ascii="Arial" w:hAnsi="Arial" w:cs="Arial"/>
                <w:sz w:val="20"/>
              </w:rPr>
              <w:tab/>
            </w:r>
            <w:hyperlink w:anchor="RecoveryofSumsDue" w:history="1">
              <w:r>
                <w:rPr>
                  <w:rStyle w:val="Hyperlink"/>
                  <w:rFonts w:ascii="Arial" w:hAnsi="Arial" w:cs="Arial"/>
                  <w:sz w:val="20"/>
                </w:rPr>
                <w:t>Recovery of Sums Due</w:t>
              </w:r>
            </w:hyperlink>
          </w:p>
          <w:p w14:paraId="68F98E6E" w14:textId="77777777" w:rsidR="00BA565F" w:rsidRDefault="00BA565F">
            <w:pPr>
              <w:tabs>
                <w:tab w:val="left" w:pos="540"/>
              </w:tabs>
              <w:jc w:val="both"/>
              <w:rPr>
                <w:rFonts w:ascii="Arial" w:hAnsi="Arial" w:cs="Arial"/>
                <w:sz w:val="20"/>
              </w:rPr>
            </w:pPr>
            <w:r>
              <w:rPr>
                <w:rFonts w:ascii="Arial" w:hAnsi="Arial" w:cs="Arial"/>
                <w:sz w:val="20"/>
              </w:rPr>
              <w:t>25</w:t>
            </w:r>
            <w:r>
              <w:rPr>
                <w:rFonts w:ascii="Arial" w:hAnsi="Arial" w:cs="Arial"/>
                <w:sz w:val="20"/>
              </w:rPr>
              <w:tab/>
            </w:r>
            <w:hyperlink w:anchor="Currency" w:history="1">
              <w:r>
                <w:rPr>
                  <w:rStyle w:val="Hyperlink"/>
                  <w:rFonts w:ascii="Arial" w:hAnsi="Arial" w:cs="Arial"/>
                  <w:sz w:val="20"/>
                </w:rPr>
                <w:t>Currency</w:t>
              </w:r>
            </w:hyperlink>
          </w:p>
          <w:p w14:paraId="68F98E6F" w14:textId="77777777" w:rsidR="00BA565F" w:rsidRDefault="00BA565F">
            <w:pPr>
              <w:pStyle w:val="Sectionheading"/>
              <w:tabs>
                <w:tab w:val="left" w:pos="540"/>
              </w:tabs>
              <w:spacing w:line="240" w:lineRule="auto"/>
              <w:rPr>
                <w:rFonts w:ascii="Arial" w:hAnsi="Arial" w:cs="Arial"/>
                <w:b w:val="0"/>
                <w:bCs/>
                <w:sz w:val="20"/>
                <w:u w:val="none"/>
              </w:rPr>
            </w:pPr>
            <w:r>
              <w:rPr>
                <w:rFonts w:ascii="Arial" w:hAnsi="Arial" w:cs="Arial"/>
                <w:b w:val="0"/>
                <w:sz w:val="20"/>
                <w:u w:val="none"/>
              </w:rPr>
              <w:t>26</w:t>
            </w:r>
            <w:r>
              <w:rPr>
                <w:rFonts w:ascii="Arial" w:hAnsi="Arial" w:cs="Arial"/>
                <w:b w:val="0"/>
                <w:sz w:val="20"/>
                <w:u w:val="none"/>
              </w:rPr>
              <w:tab/>
            </w:r>
            <w:hyperlink w:anchor="ChangeofLaw" w:history="1">
              <w:r>
                <w:rPr>
                  <w:rStyle w:val="Hyperlink"/>
                  <w:rFonts w:ascii="Arial" w:hAnsi="Arial" w:cs="Arial"/>
                  <w:b w:val="0"/>
                  <w:sz w:val="20"/>
                </w:rPr>
                <w:t>Change of Law</w:t>
              </w:r>
            </w:hyperlink>
          </w:p>
          <w:p w14:paraId="68F98E70" w14:textId="77777777" w:rsidR="00BA565F" w:rsidRDefault="00BA565F">
            <w:pPr>
              <w:pStyle w:val="Sectionheading"/>
              <w:spacing w:line="240" w:lineRule="auto"/>
              <w:rPr>
                <w:rFonts w:ascii="Arial" w:hAnsi="Arial" w:cs="Arial"/>
                <w:b w:val="0"/>
                <w:bCs/>
                <w:sz w:val="20"/>
                <w:u w:val="none"/>
              </w:rPr>
            </w:pPr>
          </w:p>
          <w:p w14:paraId="68F98E71" w14:textId="77777777" w:rsidR="00BA565F" w:rsidRDefault="00BA565F">
            <w:pPr>
              <w:pStyle w:val="Heading1"/>
              <w:keepNext w:val="0"/>
              <w:rPr>
                <w:rFonts w:cs="Arial"/>
                <w:sz w:val="20"/>
                <w:u w:val="single"/>
              </w:rPr>
            </w:pPr>
            <w:r>
              <w:rPr>
                <w:rFonts w:cs="Arial"/>
                <w:sz w:val="20"/>
                <w:u w:val="single"/>
              </w:rPr>
              <w:t xml:space="preserve">Part 4 </w:t>
            </w:r>
            <w:r>
              <w:rPr>
                <w:rFonts w:cs="Arial"/>
                <w:sz w:val="20"/>
                <w:u w:val="single"/>
              </w:rPr>
              <w:tab/>
              <w:t>Statutory Obligations, Codes of Practice and Regulations</w:t>
            </w:r>
          </w:p>
          <w:p w14:paraId="68F98E72" w14:textId="77777777" w:rsidR="00BA565F" w:rsidRDefault="00BA565F">
            <w:pPr>
              <w:pStyle w:val="Heading1"/>
              <w:keepNext w:val="0"/>
              <w:rPr>
                <w:rFonts w:cs="Arial"/>
                <w:sz w:val="20"/>
                <w:u w:val="single"/>
              </w:rPr>
            </w:pPr>
          </w:p>
          <w:p w14:paraId="68F98E73" w14:textId="77777777" w:rsidR="00BA565F" w:rsidRDefault="00BA565F">
            <w:pPr>
              <w:tabs>
                <w:tab w:val="left" w:pos="540"/>
              </w:tabs>
              <w:ind w:left="540" w:hanging="540"/>
              <w:jc w:val="both"/>
              <w:rPr>
                <w:rFonts w:ascii="Arial" w:hAnsi="Arial" w:cs="Arial"/>
                <w:sz w:val="20"/>
              </w:rPr>
            </w:pPr>
            <w:r>
              <w:rPr>
                <w:rFonts w:ascii="Arial" w:hAnsi="Arial" w:cs="Arial"/>
                <w:sz w:val="20"/>
              </w:rPr>
              <w:t>27</w:t>
            </w:r>
            <w:r>
              <w:rPr>
                <w:rFonts w:ascii="Arial" w:hAnsi="Arial" w:cs="Arial"/>
                <w:sz w:val="20"/>
              </w:rPr>
              <w:tab/>
            </w:r>
            <w:hyperlink w:anchor="PreventionofCorruption" w:history="1">
              <w:r>
                <w:rPr>
                  <w:rStyle w:val="Hyperlink"/>
                  <w:rFonts w:ascii="Arial" w:hAnsi="Arial" w:cs="Arial"/>
                  <w:sz w:val="20"/>
                </w:rPr>
                <w:t>Prevention of Corruption</w:t>
              </w:r>
            </w:hyperlink>
          </w:p>
          <w:p w14:paraId="68F98E74" w14:textId="77777777" w:rsidR="00BA565F" w:rsidRDefault="00BA565F">
            <w:pPr>
              <w:tabs>
                <w:tab w:val="left" w:pos="540"/>
              </w:tabs>
              <w:ind w:left="540" w:hanging="540"/>
              <w:jc w:val="both"/>
              <w:rPr>
                <w:rFonts w:ascii="Arial" w:hAnsi="Arial" w:cs="Arial"/>
                <w:sz w:val="20"/>
              </w:rPr>
            </w:pPr>
            <w:r>
              <w:rPr>
                <w:rFonts w:ascii="Arial" w:hAnsi="Arial" w:cs="Arial"/>
                <w:sz w:val="20"/>
              </w:rPr>
              <w:t>28</w:t>
            </w:r>
            <w:r>
              <w:rPr>
                <w:rFonts w:ascii="Arial" w:hAnsi="Arial" w:cs="Arial"/>
                <w:sz w:val="20"/>
              </w:rPr>
              <w:tab/>
            </w:r>
            <w:hyperlink w:anchor="Discrimination" w:history="1">
              <w:r>
                <w:rPr>
                  <w:rStyle w:val="Hyperlink"/>
                  <w:rFonts w:ascii="Arial" w:hAnsi="Arial" w:cs="Arial"/>
                  <w:sz w:val="20"/>
                </w:rPr>
                <w:t>Discrimination</w:t>
              </w:r>
            </w:hyperlink>
          </w:p>
          <w:p w14:paraId="68F98E75" w14:textId="77777777" w:rsidR="00BA565F" w:rsidRDefault="00BA565F">
            <w:pPr>
              <w:tabs>
                <w:tab w:val="left" w:pos="540"/>
              </w:tabs>
              <w:ind w:left="540" w:hanging="540"/>
              <w:jc w:val="both"/>
              <w:rPr>
                <w:rFonts w:ascii="Arial" w:hAnsi="Arial" w:cs="Arial"/>
                <w:sz w:val="20"/>
              </w:rPr>
            </w:pPr>
            <w:r>
              <w:rPr>
                <w:rFonts w:ascii="Arial" w:hAnsi="Arial" w:cs="Arial"/>
                <w:sz w:val="20"/>
              </w:rPr>
              <w:t>29</w:t>
            </w:r>
            <w:r>
              <w:rPr>
                <w:rFonts w:ascii="Arial" w:hAnsi="Arial" w:cs="Arial"/>
                <w:sz w:val="20"/>
              </w:rPr>
              <w:tab/>
            </w:r>
            <w:hyperlink w:anchor="TheContractsRightsofThirdParties" w:history="1">
              <w:r>
                <w:rPr>
                  <w:rStyle w:val="Hyperlink"/>
                  <w:rFonts w:ascii="Arial" w:hAnsi="Arial" w:cs="Arial"/>
                  <w:sz w:val="20"/>
                </w:rPr>
                <w:t>The Contracts (Rights of Third Parties) Act 1999</w:t>
              </w:r>
            </w:hyperlink>
          </w:p>
          <w:p w14:paraId="68F98E76" w14:textId="77777777" w:rsidR="00BA565F" w:rsidRDefault="00BA565F">
            <w:pPr>
              <w:tabs>
                <w:tab w:val="left" w:pos="540"/>
              </w:tabs>
              <w:ind w:left="540" w:hanging="540"/>
              <w:jc w:val="both"/>
              <w:rPr>
                <w:rFonts w:ascii="Arial" w:hAnsi="Arial" w:cs="Arial"/>
                <w:sz w:val="20"/>
              </w:rPr>
            </w:pPr>
            <w:r>
              <w:rPr>
                <w:rFonts w:ascii="Arial" w:hAnsi="Arial" w:cs="Arial"/>
                <w:sz w:val="20"/>
              </w:rPr>
              <w:t>30</w:t>
            </w:r>
            <w:r>
              <w:rPr>
                <w:rFonts w:ascii="Arial" w:hAnsi="Arial" w:cs="Arial"/>
                <w:sz w:val="20"/>
              </w:rPr>
              <w:tab/>
            </w:r>
            <w:hyperlink w:anchor="HealthandSafety" w:history="1">
              <w:r>
                <w:rPr>
                  <w:rStyle w:val="Hyperlink"/>
                  <w:rFonts w:ascii="Arial" w:hAnsi="Arial" w:cs="Arial"/>
                  <w:sz w:val="20"/>
                </w:rPr>
                <w:t>Health and Safety</w:t>
              </w:r>
            </w:hyperlink>
            <w:r>
              <w:rPr>
                <w:rFonts w:ascii="Arial" w:hAnsi="Arial" w:cs="Arial"/>
                <w:sz w:val="20"/>
              </w:rPr>
              <w:t xml:space="preserve"> </w:t>
            </w:r>
          </w:p>
          <w:p w14:paraId="68F98E77" w14:textId="77777777" w:rsidR="00BA565F" w:rsidRDefault="00BA565F">
            <w:pPr>
              <w:tabs>
                <w:tab w:val="left" w:pos="540"/>
              </w:tabs>
              <w:ind w:left="540" w:hanging="540"/>
              <w:jc w:val="both"/>
              <w:rPr>
                <w:rFonts w:ascii="Arial" w:hAnsi="Arial" w:cs="Arial"/>
                <w:color w:val="0000FF"/>
                <w:sz w:val="20"/>
                <w:u w:val="single"/>
              </w:rPr>
            </w:pPr>
            <w:r>
              <w:rPr>
                <w:rFonts w:ascii="Arial" w:hAnsi="Arial" w:cs="Arial"/>
                <w:sz w:val="20"/>
              </w:rPr>
              <w:t>31</w:t>
            </w:r>
            <w:r>
              <w:rPr>
                <w:rFonts w:ascii="Arial" w:hAnsi="Arial" w:cs="Arial"/>
                <w:sz w:val="20"/>
              </w:rPr>
              <w:tab/>
            </w:r>
            <w:r w:rsidR="00C652F0" w:rsidRPr="00C652F0">
              <w:rPr>
                <w:rFonts w:ascii="Arial" w:hAnsi="Arial" w:cs="Arial"/>
                <w:color w:val="0000FF"/>
                <w:sz w:val="20"/>
                <w:u w:val="single"/>
              </w:rPr>
              <w:t>Disclosure and Barring Service</w:t>
            </w:r>
          </w:p>
          <w:p w14:paraId="7C146F0C" w14:textId="54104D9D" w:rsidR="005A249D" w:rsidRPr="005A249D" w:rsidRDefault="005A249D" w:rsidP="005A249D">
            <w:pPr>
              <w:tabs>
                <w:tab w:val="left" w:pos="540"/>
              </w:tabs>
              <w:ind w:left="540" w:hanging="540"/>
              <w:jc w:val="both"/>
              <w:rPr>
                <w:rFonts w:ascii="Arial" w:hAnsi="Arial" w:cs="Arial"/>
                <w:sz w:val="20"/>
              </w:rPr>
            </w:pPr>
            <w:r>
              <w:rPr>
                <w:rFonts w:ascii="Arial" w:hAnsi="Arial" w:cs="Arial"/>
                <w:sz w:val="20"/>
              </w:rPr>
              <w:t xml:space="preserve">32   </w:t>
            </w:r>
            <w:hyperlink r:id="rId15" w:history="1">
              <w:r w:rsidRPr="005A249D">
                <w:rPr>
                  <w:rStyle w:val="Hyperlink"/>
                  <w:rFonts w:ascii="Arial" w:hAnsi="Arial" w:cs="Arial"/>
                  <w:sz w:val="20"/>
                </w:rPr>
                <w:t>Environmental , social and labour requirements</w:t>
              </w:r>
            </w:hyperlink>
          </w:p>
          <w:p w14:paraId="157A53F1" w14:textId="77777777" w:rsidR="005A249D" w:rsidRDefault="005A249D">
            <w:pPr>
              <w:tabs>
                <w:tab w:val="left" w:pos="540"/>
              </w:tabs>
              <w:ind w:left="540" w:hanging="540"/>
              <w:jc w:val="both"/>
              <w:rPr>
                <w:rFonts w:ascii="Arial" w:hAnsi="Arial" w:cs="Arial"/>
                <w:sz w:val="20"/>
              </w:rPr>
            </w:pPr>
          </w:p>
          <w:p w14:paraId="68F98E78" w14:textId="77777777" w:rsidR="00BA565F" w:rsidRDefault="00BA565F">
            <w:pPr>
              <w:pStyle w:val="Sectionheading"/>
              <w:tabs>
                <w:tab w:val="left" w:pos="540"/>
              </w:tabs>
              <w:spacing w:line="240" w:lineRule="auto"/>
              <w:ind w:left="540" w:hanging="540"/>
              <w:rPr>
                <w:rFonts w:ascii="Arial" w:hAnsi="Arial" w:cs="Arial"/>
                <w:b w:val="0"/>
                <w:sz w:val="20"/>
                <w:u w:val="none"/>
              </w:rPr>
            </w:pPr>
          </w:p>
          <w:p w14:paraId="68F98E79" w14:textId="77777777" w:rsidR="00BA565F" w:rsidRDefault="00BA565F">
            <w:pPr>
              <w:pStyle w:val="Sectionheading"/>
              <w:spacing w:line="240" w:lineRule="auto"/>
              <w:rPr>
                <w:rFonts w:ascii="Arial" w:hAnsi="Arial" w:cs="Arial"/>
                <w:sz w:val="20"/>
                <w:u w:val="none"/>
              </w:rPr>
            </w:pPr>
          </w:p>
        </w:tc>
        <w:tc>
          <w:tcPr>
            <w:tcW w:w="4860" w:type="dxa"/>
          </w:tcPr>
          <w:p w14:paraId="68F98E7A" w14:textId="77777777" w:rsidR="00BA565F" w:rsidRDefault="00BA565F">
            <w:pPr>
              <w:jc w:val="both"/>
              <w:rPr>
                <w:rFonts w:ascii="Arial" w:hAnsi="Arial" w:cs="Arial"/>
                <w:sz w:val="20"/>
                <w:u w:val="single"/>
              </w:rPr>
            </w:pPr>
            <w:r>
              <w:rPr>
                <w:rFonts w:ascii="Arial" w:hAnsi="Arial" w:cs="Arial"/>
                <w:b/>
                <w:bCs/>
                <w:sz w:val="20"/>
                <w:u w:val="single"/>
              </w:rPr>
              <w:t>Part 5</w:t>
            </w:r>
            <w:r>
              <w:rPr>
                <w:rFonts w:ascii="Arial" w:hAnsi="Arial" w:cs="Arial"/>
                <w:b/>
                <w:bCs/>
                <w:sz w:val="20"/>
                <w:u w:val="single"/>
              </w:rPr>
              <w:tab/>
              <w:t>Protection of Information</w:t>
            </w:r>
          </w:p>
          <w:p w14:paraId="68F98E7B" w14:textId="77777777" w:rsidR="00BA565F" w:rsidRDefault="00BA565F">
            <w:pPr>
              <w:jc w:val="both"/>
              <w:rPr>
                <w:rFonts w:ascii="Arial" w:hAnsi="Arial" w:cs="Arial"/>
                <w:sz w:val="20"/>
              </w:rPr>
            </w:pPr>
          </w:p>
          <w:p w14:paraId="68F98E7C" w14:textId="54126E42" w:rsidR="00BA565F" w:rsidRDefault="005A249D">
            <w:pPr>
              <w:tabs>
                <w:tab w:val="left" w:pos="520"/>
              </w:tabs>
              <w:jc w:val="both"/>
              <w:rPr>
                <w:rFonts w:ascii="Arial" w:hAnsi="Arial" w:cs="Arial"/>
                <w:sz w:val="20"/>
              </w:rPr>
            </w:pPr>
            <w:r>
              <w:rPr>
                <w:rFonts w:ascii="Arial" w:hAnsi="Arial" w:cs="Arial"/>
                <w:sz w:val="20"/>
              </w:rPr>
              <w:t>33</w:t>
            </w:r>
            <w:r w:rsidR="00BA565F">
              <w:rPr>
                <w:rFonts w:ascii="Arial" w:hAnsi="Arial" w:cs="Arial"/>
                <w:sz w:val="20"/>
              </w:rPr>
              <w:tab/>
            </w:r>
            <w:hyperlink w:anchor="DataProtectionAct" w:history="1">
              <w:r w:rsidR="00BA565F">
                <w:rPr>
                  <w:rStyle w:val="Hyperlink"/>
                  <w:rFonts w:ascii="Arial" w:hAnsi="Arial" w:cs="Arial"/>
                  <w:sz w:val="20"/>
                </w:rPr>
                <w:t>Data Protection Act</w:t>
              </w:r>
            </w:hyperlink>
          </w:p>
          <w:p w14:paraId="68F98E7D" w14:textId="5D7389F6" w:rsidR="00BA565F" w:rsidRDefault="005A249D">
            <w:pPr>
              <w:tabs>
                <w:tab w:val="left" w:pos="520"/>
              </w:tabs>
              <w:jc w:val="both"/>
              <w:rPr>
                <w:rFonts w:ascii="Arial" w:hAnsi="Arial" w:cs="Arial"/>
                <w:sz w:val="20"/>
              </w:rPr>
            </w:pPr>
            <w:r>
              <w:rPr>
                <w:rFonts w:ascii="Arial" w:hAnsi="Arial" w:cs="Arial"/>
                <w:sz w:val="20"/>
              </w:rPr>
              <w:t>34</w:t>
            </w:r>
            <w:r w:rsidR="00BA565F">
              <w:rPr>
                <w:rFonts w:ascii="Arial" w:hAnsi="Arial" w:cs="Arial"/>
                <w:sz w:val="20"/>
              </w:rPr>
              <w:tab/>
            </w:r>
            <w:hyperlink w:anchor="Confidentiality" w:history="1">
              <w:r w:rsidR="00BA565F">
                <w:rPr>
                  <w:rStyle w:val="Hyperlink"/>
                  <w:rFonts w:ascii="Arial" w:hAnsi="Arial" w:cs="Arial"/>
                  <w:sz w:val="20"/>
                </w:rPr>
                <w:t>Confidentiality</w:t>
              </w:r>
            </w:hyperlink>
          </w:p>
          <w:p w14:paraId="68F98E7E" w14:textId="067B6AAF" w:rsidR="00BA565F" w:rsidRDefault="005A249D">
            <w:pPr>
              <w:tabs>
                <w:tab w:val="left" w:pos="520"/>
              </w:tabs>
              <w:jc w:val="both"/>
              <w:rPr>
                <w:rFonts w:ascii="Arial" w:hAnsi="Arial" w:cs="Arial"/>
                <w:sz w:val="20"/>
              </w:rPr>
            </w:pPr>
            <w:r>
              <w:rPr>
                <w:rFonts w:ascii="Arial" w:hAnsi="Arial" w:cs="Arial"/>
                <w:sz w:val="20"/>
              </w:rPr>
              <w:t>35</w:t>
            </w:r>
            <w:r w:rsidR="00BA565F">
              <w:rPr>
                <w:rFonts w:ascii="Arial" w:hAnsi="Arial" w:cs="Arial"/>
                <w:sz w:val="20"/>
              </w:rPr>
              <w:tab/>
            </w:r>
            <w:hyperlink w:anchor="SecurityofConfidentialInformation" w:history="1">
              <w:r w:rsidR="00BA565F">
                <w:rPr>
                  <w:rStyle w:val="Hyperlink"/>
                  <w:rFonts w:ascii="Arial" w:hAnsi="Arial" w:cs="Arial"/>
                  <w:sz w:val="20"/>
                </w:rPr>
                <w:t>Security of Confidential Information</w:t>
              </w:r>
            </w:hyperlink>
          </w:p>
          <w:p w14:paraId="68F98E7F" w14:textId="1ED7C974" w:rsidR="00BA565F" w:rsidRDefault="005A249D">
            <w:pPr>
              <w:tabs>
                <w:tab w:val="left" w:pos="520"/>
              </w:tabs>
              <w:jc w:val="both"/>
              <w:rPr>
                <w:rFonts w:ascii="Arial" w:hAnsi="Arial" w:cs="Arial"/>
                <w:sz w:val="20"/>
              </w:rPr>
            </w:pPr>
            <w:r>
              <w:rPr>
                <w:rFonts w:ascii="Arial" w:hAnsi="Arial" w:cs="Arial"/>
                <w:sz w:val="20"/>
              </w:rPr>
              <w:t>36</w:t>
            </w:r>
            <w:r w:rsidR="00BA565F">
              <w:rPr>
                <w:rFonts w:ascii="Arial" w:hAnsi="Arial" w:cs="Arial"/>
                <w:sz w:val="20"/>
              </w:rPr>
              <w:tab/>
            </w:r>
            <w:hyperlink w:anchor="AuthorityPolicies" w:history="1">
              <w:r w:rsidR="00BA565F">
                <w:rPr>
                  <w:rStyle w:val="Hyperlink"/>
                  <w:rFonts w:ascii="Arial" w:hAnsi="Arial" w:cs="Arial"/>
                  <w:sz w:val="20"/>
                </w:rPr>
                <w:t>Authority Policies</w:t>
              </w:r>
            </w:hyperlink>
          </w:p>
          <w:p w14:paraId="68F98E80" w14:textId="38243A3A" w:rsidR="00BA565F" w:rsidRDefault="005A249D">
            <w:pPr>
              <w:tabs>
                <w:tab w:val="left" w:pos="520"/>
              </w:tabs>
              <w:jc w:val="both"/>
              <w:rPr>
                <w:rFonts w:ascii="Arial" w:hAnsi="Arial" w:cs="Arial"/>
                <w:sz w:val="20"/>
              </w:rPr>
            </w:pPr>
            <w:r>
              <w:rPr>
                <w:rFonts w:ascii="Arial" w:hAnsi="Arial" w:cs="Arial"/>
                <w:sz w:val="20"/>
              </w:rPr>
              <w:t>37</w:t>
            </w:r>
            <w:r w:rsidR="00BA565F">
              <w:rPr>
                <w:rFonts w:ascii="Arial" w:hAnsi="Arial" w:cs="Arial"/>
                <w:sz w:val="20"/>
              </w:rPr>
              <w:tab/>
            </w:r>
            <w:hyperlink w:anchor="FreedomofInformation" w:history="1">
              <w:r w:rsidR="00BA565F">
                <w:rPr>
                  <w:rStyle w:val="Hyperlink"/>
                  <w:rFonts w:ascii="Arial" w:hAnsi="Arial" w:cs="Arial"/>
                  <w:sz w:val="20"/>
                </w:rPr>
                <w:t>Freedom of Information</w:t>
              </w:r>
            </w:hyperlink>
          </w:p>
          <w:p w14:paraId="68F98E81" w14:textId="071C1EF6" w:rsidR="00BA565F" w:rsidRDefault="005A249D">
            <w:pPr>
              <w:tabs>
                <w:tab w:val="left" w:pos="520"/>
              </w:tabs>
              <w:jc w:val="both"/>
              <w:rPr>
                <w:rFonts w:ascii="Arial" w:hAnsi="Arial" w:cs="Arial"/>
                <w:sz w:val="20"/>
              </w:rPr>
            </w:pPr>
            <w:r>
              <w:rPr>
                <w:rFonts w:ascii="Arial" w:hAnsi="Arial" w:cs="Arial"/>
                <w:sz w:val="20"/>
              </w:rPr>
              <w:t>38</w:t>
            </w:r>
            <w:r w:rsidR="00BA565F">
              <w:rPr>
                <w:rFonts w:ascii="Arial" w:hAnsi="Arial" w:cs="Arial"/>
                <w:sz w:val="20"/>
              </w:rPr>
              <w:tab/>
            </w:r>
            <w:hyperlink w:anchor="PublicityMediaandOfficialEnquiries" w:history="1">
              <w:r w:rsidR="00BA565F">
                <w:rPr>
                  <w:rStyle w:val="Hyperlink"/>
                  <w:rFonts w:ascii="Arial" w:hAnsi="Arial" w:cs="Arial"/>
                  <w:sz w:val="20"/>
                </w:rPr>
                <w:t>Publicity, Media and Official Enquiries</w:t>
              </w:r>
            </w:hyperlink>
            <w:r w:rsidR="00BA565F">
              <w:rPr>
                <w:rFonts w:ascii="Arial" w:hAnsi="Arial" w:cs="Arial"/>
                <w:sz w:val="20"/>
              </w:rPr>
              <w:t xml:space="preserve"> </w:t>
            </w:r>
          </w:p>
          <w:p w14:paraId="68F98E82" w14:textId="14CD993A" w:rsidR="00BA565F" w:rsidRDefault="005A249D">
            <w:pPr>
              <w:tabs>
                <w:tab w:val="left" w:pos="520"/>
              </w:tabs>
              <w:jc w:val="both"/>
              <w:rPr>
                <w:rFonts w:ascii="Arial" w:hAnsi="Arial" w:cs="Arial"/>
                <w:sz w:val="20"/>
              </w:rPr>
            </w:pPr>
            <w:r>
              <w:rPr>
                <w:rFonts w:ascii="Arial" w:hAnsi="Arial" w:cs="Arial"/>
                <w:sz w:val="20"/>
              </w:rPr>
              <w:t>39</w:t>
            </w:r>
            <w:r w:rsidR="00BA565F">
              <w:rPr>
                <w:rFonts w:ascii="Arial" w:hAnsi="Arial" w:cs="Arial"/>
                <w:sz w:val="20"/>
              </w:rPr>
              <w:tab/>
            </w:r>
            <w:hyperlink w:anchor="IntellectualPropertyRights" w:history="1">
              <w:r w:rsidR="00BA565F">
                <w:rPr>
                  <w:rStyle w:val="Hyperlink"/>
                  <w:rFonts w:ascii="Arial" w:hAnsi="Arial" w:cs="Arial"/>
                  <w:sz w:val="20"/>
                </w:rPr>
                <w:t>Intellectual Property Rights</w:t>
              </w:r>
            </w:hyperlink>
          </w:p>
          <w:p w14:paraId="68F98E83" w14:textId="66F7377A" w:rsidR="00BA565F" w:rsidRDefault="005A249D">
            <w:pPr>
              <w:tabs>
                <w:tab w:val="left" w:pos="520"/>
              </w:tabs>
              <w:jc w:val="both"/>
              <w:rPr>
                <w:rFonts w:ascii="Arial" w:hAnsi="Arial" w:cs="Arial"/>
                <w:sz w:val="20"/>
              </w:rPr>
            </w:pPr>
            <w:r>
              <w:rPr>
                <w:rFonts w:ascii="Arial" w:hAnsi="Arial" w:cs="Arial"/>
                <w:sz w:val="20"/>
              </w:rPr>
              <w:t>40</w:t>
            </w:r>
            <w:r w:rsidR="00BA565F">
              <w:rPr>
                <w:rFonts w:ascii="Arial" w:hAnsi="Arial" w:cs="Arial"/>
                <w:sz w:val="20"/>
              </w:rPr>
              <w:tab/>
            </w:r>
            <w:hyperlink w:anchor="Copyright" w:history="1">
              <w:r w:rsidR="00BA565F">
                <w:rPr>
                  <w:rStyle w:val="Hyperlink"/>
                  <w:rFonts w:ascii="Arial" w:hAnsi="Arial" w:cs="Arial"/>
                  <w:sz w:val="20"/>
                </w:rPr>
                <w:t>Copyright</w:t>
              </w:r>
            </w:hyperlink>
          </w:p>
          <w:p w14:paraId="68F98E84" w14:textId="7A77F9E4" w:rsidR="00BA565F" w:rsidRDefault="005A249D">
            <w:pPr>
              <w:tabs>
                <w:tab w:val="left" w:pos="520"/>
              </w:tabs>
              <w:jc w:val="both"/>
              <w:rPr>
                <w:rFonts w:ascii="Arial" w:hAnsi="Arial" w:cs="Arial"/>
                <w:sz w:val="20"/>
              </w:rPr>
            </w:pPr>
            <w:r>
              <w:rPr>
                <w:rFonts w:ascii="Arial" w:hAnsi="Arial" w:cs="Arial"/>
                <w:sz w:val="20"/>
              </w:rPr>
              <w:t>41</w:t>
            </w:r>
            <w:r w:rsidR="00BA565F">
              <w:rPr>
                <w:rFonts w:ascii="Arial" w:hAnsi="Arial" w:cs="Arial"/>
                <w:sz w:val="20"/>
              </w:rPr>
              <w:tab/>
            </w:r>
            <w:hyperlink w:anchor="AuditandtheAuditCommission" w:history="1">
              <w:r w:rsidR="00BA565F">
                <w:rPr>
                  <w:rStyle w:val="Hyperlink"/>
                  <w:rFonts w:ascii="Arial" w:hAnsi="Arial" w:cs="Arial"/>
                  <w:sz w:val="20"/>
                </w:rPr>
                <w:t>Audit and the Audit Commission</w:t>
              </w:r>
            </w:hyperlink>
            <w:r w:rsidR="00BA565F">
              <w:rPr>
                <w:rFonts w:ascii="Arial" w:hAnsi="Arial" w:cs="Arial"/>
                <w:sz w:val="20"/>
              </w:rPr>
              <w:t xml:space="preserve"> </w:t>
            </w:r>
          </w:p>
          <w:p w14:paraId="68F98E85" w14:textId="128ABDD4" w:rsidR="00BA565F" w:rsidRDefault="005A249D">
            <w:pPr>
              <w:tabs>
                <w:tab w:val="left" w:pos="520"/>
              </w:tabs>
              <w:jc w:val="both"/>
              <w:rPr>
                <w:rFonts w:ascii="Arial" w:hAnsi="Arial" w:cs="Arial"/>
                <w:sz w:val="20"/>
              </w:rPr>
            </w:pPr>
            <w:r>
              <w:rPr>
                <w:rFonts w:ascii="Arial" w:hAnsi="Arial" w:cs="Arial"/>
                <w:sz w:val="20"/>
              </w:rPr>
              <w:t>42</w:t>
            </w:r>
            <w:r w:rsidR="00BA565F">
              <w:rPr>
                <w:rFonts w:ascii="Arial" w:hAnsi="Arial" w:cs="Arial"/>
                <w:sz w:val="20"/>
              </w:rPr>
              <w:tab/>
            </w:r>
            <w:hyperlink w:anchor="LocalCommissioner" w:history="1">
              <w:r w:rsidR="00BA565F">
                <w:rPr>
                  <w:rStyle w:val="Hyperlink"/>
                  <w:rFonts w:ascii="Arial" w:hAnsi="Arial" w:cs="Arial"/>
                  <w:sz w:val="20"/>
                </w:rPr>
                <w:t>Local Commissioner</w:t>
              </w:r>
            </w:hyperlink>
          </w:p>
          <w:p w14:paraId="68F98E86" w14:textId="77777777" w:rsidR="00BA565F" w:rsidRDefault="00BA565F">
            <w:pPr>
              <w:jc w:val="both"/>
              <w:rPr>
                <w:rFonts w:ascii="Arial" w:hAnsi="Arial" w:cs="Arial"/>
                <w:b/>
                <w:sz w:val="20"/>
              </w:rPr>
            </w:pPr>
          </w:p>
          <w:p w14:paraId="68F98E87" w14:textId="77777777" w:rsidR="00BA565F" w:rsidRDefault="00BA565F">
            <w:pPr>
              <w:pStyle w:val="Heading1"/>
              <w:keepNext w:val="0"/>
              <w:jc w:val="left"/>
              <w:rPr>
                <w:rFonts w:cs="Arial"/>
                <w:b w:val="0"/>
                <w:sz w:val="20"/>
              </w:rPr>
            </w:pPr>
            <w:r>
              <w:rPr>
                <w:rFonts w:cs="Arial"/>
                <w:sz w:val="20"/>
                <w:u w:val="single"/>
              </w:rPr>
              <w:t>Part 6</w:t>
            </w:r>
            <w:r>
              <w:rPr>
                <w:rFonts w:cs="Arial"/>
                <w:sz w:val="20"/>
                <w:u w:val="single"/>
              </w:rPr>
              <w:tab/>
              <w:t>Control of the Agreement</w:t>
            </w:r>
          </w:p>
          <w:p w14:paraId="68F98E88" w14:textId="77777777" w:rsidR="00BA565F" w:rsidRDefault="00BA565F">
            <w:pPr>
              <w:jc w:val="both"/>
              <w:rPr>
                <w:rFonts w:ascii="Arial" w:hAnsi="Arial" w:cs="Arial"/>
                <w:sz w:val="20"/>
              </w:rPr>
            </w:pPr>
          </w:p>
          <w:p w14:paraId="68F98E89" w14:textId="31D09E8E" w:rsidR="00BA565F" w:rsidRDefault="005A249D">
            <w:pPr>
              <w:tabs>
                <w:tab w:val="left" w:pos="520"/>
              </w:tabs>
              <w:ind w:left="520" w:hanging="520"/>
              <w:jc w:val="both"/>
              <w:rPr>
                <w:rFonts w:ascii="Arial" w:hAnsi="Arial" w:cs="Arial"/>
                <w:sz w:val="20"/>
              </w:rPr>
            </w:pPr>
            <w:r>
              <w:rPr>
                <w:rFonts w:ascii="Arial" w:hAnsi="Arial" w:cs="Arial"/>
                <w:sz w:val="20"/>
              </w:rPr>
              <w:t>43</w:t>
            </w:r>
            <w:r w:rsidR="00BA565F">
              <w:rPr>
                <w:rFonts w:ascii="Arial" w:hAnsi="Arial" w:cs="Arial"/>
                <w:sz w:val="20"/>
              </w:rPr>
              <w:tab/>
            </w:r>
            <w:hyperlink w:anchor="AssignmentandSubContracting" w:history="1">
              <w:r w:rsidR="00BA565F">
                <w:rPr>
                  <w:rStyle w:val="Hyperlink"/>
                  <w:rFonts w:ascii="Arial" w:hAnsi="Arial" w:cs="Arial"/>
                  <w:sz w:val="20"/>
                </w:rPr>
                <w:t>Assignment and Sub-Contracting</w:t>
              </w:r>
            </w:hyperlink>
          </w:p>
          <w:p w14:paraId="68F98E8A" w14:textId="3779C16B" w:rsidR="00BA565F" w:rsidRDefault="005A249D">
            <w:pPr>
              <w:tabs>
                <w:tab w:val="left" w:pos="520"/>
              </w:tabs>
              <w:ind w:left="520" w:hanging="520"/>
              <w:jc w:val="both"/>
              <w:rPr>
                <w:rFonts w:ascii="Arial" w:hAnsi="Arial" w:cs="Arial"/>
                <w:sz w:val="20"/>
              </w:rPr>
            </w:pPr>
            <w:r>
              <w:rPr>
                <w:rFonts w:ascii="Arial" w:hAnsi="Arial" w:cs="Arial"/>
                <w:sz w:val="20"/>
              </w:rPr>
              <w:t>44</w:t>
            </w:r>
            <w:r w:rsidR="00BA565F">
              <w:rPr>
                <w:rFonts w:ascii="Arial" w:hAnsi="Arial" w:cs="Arial"/>
                <w:sz w:val="20"/>
              </w:rPr>
              <w:tab/>
            </w:r>
            <w:hyperlink w:anchor="Waiver" w:history="1">
              <w:r w:rsidR="00BA565F">
                <w:rPr>
                  <w:rStyle w:val="Hyperlink"/>
                  <w:rFonts w:ascii="Arial" w:hAnsi="Arial" w:cs="Arial"/>
                  <w:sz w:val="20"/>
                </w:rPr>
                <w:t>Waiver</w:t>
              </w:r>
            </w:hyperlink>
          </w:p>
          <w:p w14:paraId="68F98E8B" w14:textId="16E38109" w:rsidR="00BA565F" w:rsidRDefault="005A249D">
            <w:pPr>
              <w:tabs>
                <w:tab w:val="left" w:pos="520"/>
              </w:tabs>
              <w:ind w:left="520" w:hanging="520"/>
              <w:jc w:val="both"/>
              <w:rPr>
                <w:rFonts w:ascii="Arial" w:hAnsi="Arial" w:cs="Arial"/>
                <w:sz w:val="20"/>
              </w:rPr>
            </w:pPr>
            <w:r>
              <w:rPr>
                <w:rFonts w:ascii="Arial" w:hAnsi="Arial" w:cs="Arial"/>
                <w:sz w:val="20"/>
              </w:rPr>
              <w:t>45</w:t>
            </w:r>
            <w:r w:rsidR="00BA565F">
              <w:rPr>
                <w:rFonts w:ascii="Arial" w:hAnsi="Arial" w:cs="Arial"/>
                <w:sz w:val="20"/>
              </w:rPr>
              <w:tab/>
            </w:r>
            <w:hyperlink w:anchor="VariationoftheServices" w:history="1">
              <w:r w:rsidR="00BA565F">
                <w:rPr>
                  <w:rStyle w:val="Hyperlink"/>
                  <w:rFonts w:ascii="Arial" w:hAnsi="Arial" w:cs="Arial"/>
                  <w:sz w:val="20"/>
                </w:rPr>
                <w:t>Variation of the Services</w:t>
              </w:r>
            </w:hyperlink>
          </w:p>
          <w:p w14:paraId="68F98E8C" w14:textId="40EB4A27" w:rsidR="00BA565F" w:rsidRDefault="005A249D">
            <w:pPr>
              <w:tabs>
                <w:tab w:val="left" w:pos="520"/>
              </w:tabs>
              <w:ind w:left="520" w:hanging="520"/>
              <w:jc w:val="both"/>
              <w:rPr>
                <w:rFonts w:ascii="Arial" w:hAnsi="Arial" w:cs="Arial"/>
                <w:sz w:val="20"/>
              </w:rPr>
            </w:pPr>
            <w:r>
              <w:rPr>
                <w:rFonts w:ascii="Arial" w:hAnsi="Arial" w:cs="Arial"/>
                <w:sz w:val="20"/>
              </w:rPr>
              <w:t>46</w:t>
            </w:r>
            <w:r w:rsidR="00BA565F">
              <w:rPr>
                <w:rFonts w:ascii="Arial" w:hAnsi="Arial" w:cs="Arial"/>
                <w:sz w:val="20"/>
              </w:rPr>
              <w:tab/>
            </w:r>
            <w:hyperlink w:anchor="Severability" w:history="1">
              <w:r w:rsidR="00BA565F">
                <w:rPr>
                  <w:rStyle w:val="Hyperlink"/>
                  <w:rFonts w:ascii="Arial" w:hAnsi="Arial" w:cs="Arial"/>
                  <w:sz w:val="20"/>
                </w:rPr>
                <w:t>Severability</w:t>
              </w:r>
            </w:hyperlink>
          </w:p>
          <w:p w14:paraId="68F98E8D" w14:textId="0173C4F9" w:rsidR="00BA565F" w:rsidRDefault="005A249D">
            <w:pPr>
              <w:tabs>
                <w:tab w:val="left" w:pos="520"/>
              </w:tabs>
              <w:ind w:left="520" w:hanging="520"/>
              <w:jc w:val="both"/>
              <w:rPr>
                <w:rFonts w:ascii="Arial" w:hAnsi="Arial" w:cs="Arial"/>
                <w:sz w:val="20"/>
              </w:rPr>
            </w:pPr>
            <w:r>
              <w:rPr>
                <w:rFonts w:ascii="Arial" w:hAnsi="Arial" w:cs="Arial"/>
                <w:sz w:val="20"/>
              </w:rPr>
              <w:t>47</w:t>
            </w:r>
            <w:r w:rsidR="00BA565F">
              <w:rPr>
                <w:rFonts w:ascii="Arial" w:hAnsi="Arial" w:cs="Arial"/>
                <w:sz w:val="20"/>
              </w:rPr>
              <w:tab/>
            </w:r>
            <w:hyperlink w:anchor="RemediesintheEventofInadequatePerf" w:history="1">
              <w:r w:rsidR="00BA565F">
                <w:rPr>
                  <w:rStyle w:val="Hyperlink"/>
                  <w:rFonts w:ascii="Arial" w:hAnsi="Arial" w:cs="Arial"/>
                  <w:sz w:val="20"/>
                </w:rPr>
                <w:t>Remedies in the Event of Inadequate Performance</w:t>
              </w:r>
            </w:hyperlink>
          </w:p>
          <w:p w14:paraId="68F98E8E" w14:textId="3D411694" w:rsidR="00BA565F" w:rsidRDefault="005A249D">
            <w:pPr>
              <w:tabs>
                <w:tab w:val="left" w:pos="520"/>
              </w:tabs>
              <w:ind w:left="520" w:hanging="520"/>
              <w:jc w:val="both"/>
              <w:rPr>
                <w:rFonts w:ascii="Arial" w:hAnsi="Arial" w:cs="Arial"/>
                <w:sz w:val="20"/>
              </w:rPr>
            </w:pPr>
            <w:r>
              <w:rPr>
                <w:rFonts w:ascii="Arial" w:hAnsi="Arial" w:cs="Arial"/>
                <w:sz w:val="20"/>
              </w:rPr>
              <w:t>48</w:t>
            </w:r>
            <w:r w:rsidR="00BA565F">
              <w:rPr>
                <w:rFonts w:ascii="Arial" w:hAnsi="Arial" w:cs="Arial"/>
                <w:sz w:val="20"/>
              </w:rPr>
              <w:tab/>
            </w:r>
            <w:hyperlink w:anchor="RemediesCumulative" w:history="1">
              <w:r w:rsidR="00BA565F">
                <w:rPr>
                  <w:rStyle w:val="Hyperlink"/>
                  <w:rFonts w:ascii="Arial" w:hAnsi="Arial" w:cs="Arial"/>
                  <w:sz w:val="20"/>
                </w:rPr>
                <w:t>Remedies Cumulative</w:t>
              </w:r>
            </w:hyperlink>
          </w:p>
          <w:p w14:paraId="68F98E8F" w14:textId="09509C83" w:rsidR="00BA565F" w:rsidRDefault="005A249D">
            <w:pPr>
              <w:tabs>
                <w:tab w:val="left" w:pos="520"/>
              </w:tabs>
              <w:ind w:left="520" w:hanging="520"/>
              <w:jc w:val="both"/>
              <w:rPr>
                <w:rFonts w:ascii="Arial" w:hAnsi="Arial" w:cs="Arial"/>
                <w:sz w:val="20"/>
              </w:rPr>
            </w:pPr>
            <w:r>
              <w:rPr>
                <w:rFonts w:ascii="Arial" w:hAnsi="Arial" w:cs="Arial"/>
                <w:sz w:val="20"/>
              </w:rPr>
              <w:t>49</w:t>
            </w:r>
            <w:r w:rsidR="00BA565F">
              <w:rPr>
                <w:rFonts w:ascii="Arial" w:hAnsi="Arial" w:cs="Arial"/>
                <w:sz w:val="20"/>
              </w:rPr>
              <w:tab/>
            </w:r>
            <w:hyperlink w:anchor="MonitoringofPerformance" w:history="1">
              <w:r w:rsidR="00BA565F">
                <w:rPr>
                  <w:rStyle w:val="Hyperlink"/>
                  <w:rFonts w:ascii="Arial" w:hAnsi="Arial" w:cs="Arial"/>
                  <w:sz w:val="20"/>
                </w:rPr>
                <w:t>Monitoring of Performance</w:t>
              </w:r>
            </w:hyperlink>
          </w:p>
          <w:p w14:paraId="68F98E90" w14:textId="7C77DD19" w:rsidR="00BA565F" w:rsidRDefault="005A249D">
            <w:pPr>
              <w:tabs>
                <w:tab w:val="left" w:pos="520"/>
              </w:tabs>
              <w:ind w:left="520" w:hanging="520"/>
              <w:jc w:val="both"/>
              <w:rPr>
                <w:rFonts w:ascii="Arial" w:hAnsi="Arial" w:cs="Arial"/>
                <w:sz w:val="20"/>
              </w:rPr>
            </w:pPr>
            <w:r>
              <w:rPr>
                <w:rFonts w:ascii="Arial" w:hAnsi="Arial" w:cs="Arial"/>
                <w:sz w:val="20"/>
              </w:rPr>
              <w:t xml:space="preserve">50     </w:t>
            </w:r>
            <w:hyperlink w:anchor="PossibleExtensionofTerm" w:history="1">
              <w:r w:rsidR="00BA565F">
                <w:rPr>
                  <w:rStyle w:val="Hyperlink"/>
                  <w:rFonts w:ascii="Arial" w:hAnsi="Arial" w:cs="Arial"/>
                  <w:sz w:val="20"/>
                </w:rPr>
                <w:t>Possible Extension of Term</w:t>
              </w:r>
            </w:hyperlink>
          </w:p>
          <w:p w14:paraId="68F98E91" w14:textId="109FE6A3" w:rsidR="00BA565F" w:rsidRDefault="005A249D">
            <w:pPr>
              <w:pStyle w:val="Sectionheading"/>
              <w:tabs>
                <w:tab w:val="left" w:pos="520"/>
              </w:tabs>
              <w:spacing w:line="240" w:lineRule="auto"/>
              <w:ind w:left="520" w:hanging="520"/>
              <w:rPr>
                <w:rFonts w:ascii="Arial" w:hAnsi="Arial" w:cs="Arial"/>
                <w:b w:val="0"/>
                <w:sz w:val="20"/>
                <w:u w:val="none"/>
              </w:rPr>
            </w:pPr>
            <w:r>
              <w:rPr>
                <w:rFonts w:ascii="Arial" w:hAnsi="Arial" w:cs="Arial"/>
                <w:b w:val="0"/>
                <w:sz w:val="20"/>
                <w:u w:val="none"/>
              </w:rPr>
              <w:t>51</w:t>
            </w:r>
            <w:r w:rsidR="00BA565F">
              <w:rPr>
                <w:rFonts w:ascii="Arial" w:hAnsi="Arial" w:cs="Arial"/>
                <w:b w:val="0"/>
                <w:sz w:val="20"/>
                <w:u w:val="none"/>
              </w:rPr>
              <w:tab/>
            </w:r>
            <w:hyperlink w:anchor="Novation" w:history="1">
              <w:r w:rsidR="00BA565F">
                <w:rPr>
                  <w:rStyle w:val="Hyperlink"/>
                  <w:rFonts w:ascii="Arial" w:hAnsi="Arial" w:cs="Arial"/>
                  <w:b w:val="0"/>
                  <w:sz w:val="20"/>
                </w:rPr>
                <w:t>Novation</w:t>
              </w:r>
            </w:hyperlink>
          </w:p>
          <w:p w14:paraId="68F98E92" w14:textId="77777777" w:rsidR="00BA565F" w:rsidRDefault="00BA565F">
            <w:pPr>
              <w:pStyle w:val="Sectionheading"/>
              <w:tabs>
                <w:tab w:val="left" w:pos="520"/>
              </w:tabs>
              <w:spacing w:line="240" w:lineRule="auto"/>
              <w:ind w:left="520" w:hanging="520"/>
              <w:rPr>
                <w:rFonts w:ascii="Arial" w:hAnsi="Arial" w:cs="Arial"/>
                <w:sz w:val="20"/>
                <w:u w:val="none"/>
              </w:rPr>
            </w:pPr>
          </w:p>
          <w:p w14:paraId="68F98E93" w14:textId="77777777" w:rsidR="00BA565F" w:rsidRDefault="00BA565F">
            <w:pPr>
              <w:pStyle w:val="Heading1"/>
              <w:keepNext w:val="0"/>
              <w:jc w:val="left"/>
              <w:rPr>
                <w:rFonts w:cs="Arial"/>
                <w:b w:val="0"/>
                <w:sz w:val="20"/>
              </w:rPr>
            </w:pPr>
            <w:r>
              <w:rPr>
                <w:rFonts w:cs="Arial"/>
                <w:sz w:val="20"/>
                <w:u w:val="single"/>
              </w:rPr>
              <w:t>Part 7</w:t>
            </w:r>
            <w:r>
              <w:rPr>
                <w:rFonts w:cs="Arial"/>
                <w:sz w:val="20"/>
                <w:u w:val="single"/>
              </w:rPr>
              <w:tab/>
              <w:t>Liabilities</w:t>
            </w:r>
          </w:p>
          <w:p w14:paraId="68F98E94" w14:textId="77777777" w:rsidR="00BA565F" w:rsidRDefault="00BA565F">
            <w:pPr>
              <w:jc w:val="both"/>
              <w:rPr>
                <w:rFonts w:ascii="Arial" w:hAnsi="Arial" w:cs="Arial"/>
                <w:sz w:val="20"/>
              </w:rPr>
            </w:pPr>
          </w:p>
          <w:p w14:paraId="68F98E95" w14:textId="16B2A295" w:rsidR="00BA565F" w:rsidRDefault="005A249D">
            <w:pPr>
              <w:tabs>
                <w:tab w:val="left" w:pos="520"/>
              </w:tabs>
              <w:jc w:val="both"/>
              <w:rPr>
                <w:rFonts w:ascii="Arial" w:hAnsi="Arial" w:cs="Arial"/>
                <w:sz w:val="20"/>
              </w:rPr>
            </w:pPr>
            <w:r>
              <w:rPr>
                <w:rFonts w:ascii="Arial" w:hAnsi="Arial" w:cs="Arial"/>
                <w:sz w:val="20"/>
              </w:rPr>
              <w:t>52</w:t>
            </w:r>
            <w:r w:rsidR="00BA565F">
              <w:rPr>
                <w:rFonts w:ascii="Arial" w:hAnsi="Arial" w:cs="Arial"/>
                <w:sz w:val="20"/>
              </w:rPr>
              <w:tab/>
            </w:r>
            <w:hyperlink w:anchor="IndemnityandInsurance" w:history="1">
              <w:r w:rsidR="00BA565F">
                <w:rPr>
                  <w:rStyle w:val="Hyperlink"/>
                  <w:rFonts w:ascii="Arial" w:hAnsi="Arial" w:cs="Arial"/>
                  <w:sz w:val="20"/>
                </w:rPr>
                <w:t>Indemnity and Insurance</w:t>
              </w:r>
            </w:hyperlink>
          </w:p>
          <w:p w14:paraId="68F98E96" w14:textId="0A35CA8C" w:rsidR="00BA565F" w:rsidRDefault="005A249D">
            <w:pPr>
              <w:tabs>
                <w:tab w:val="left" w:pos="520"/>
              </w:tabs>
              <w:jc w:val="both"/>
              <w:rPr>
                <w:rFonts w:ascii="Arial" w:hAnsi="Arial" w:cs="Arial"/>
                <w:sz w:val="20"/>
              </w:rPr>
            </w:pPr>
            <w:r>
              <w:rPr>
                <w:rFonts w:ascii="Arial" w:hAnsi="Arial" w:cs="Arial"/>
                <w:sz w:val="20"/>
              </w:rPr>
              <w:t>53</w:t>
            </w:r>
            <w:r w:rsidR="00BA565F">
              <w:rPr>
                <w:rFonts w:ascii="Arial" w:hAnsi="Arial" w:cs="Arial"/>
                <w:sz w:val="20"/>
              </w:rPr>
              <w:tab/>
            </w:r>
            <w:hyperlink w:anchor="ProfessionalIndemnity" w:history="1">
              <w:r w:rsidR="00BA565F">
                <w:rPr>
                  <w:rStyle w:val="Hyperlink"/>
                  <w:rFonts w:ascii="Arial" w:hAnsi="Arial" w:cs="Arial"/>
                  <w:sz w:val="20"/>
                </w:rPr>
                <w:t>Professional Indemnity</w:t>
              </w:r>
            </w:hyperlink>
          </w:p>
          <w:p w14:paraId="68F98E97" w14:textId="6C219B35" w:rsidR="00BA565F" w:rsidRDefault="005A249D">
            <w:pPr>
              <w:pStyle w:val="Sectionheading"/>
              <w:tabs>
                <w:tab w:val="left" w:pos="520"/>
              </w:tabs>
              <w:spacing w:line="240" w:lineRule="auto"/>
              <w:ind w:left="520" w:hanging="520"/>
              <w:rPr>
                <w:rFonts w:ascii="Arial" w:hAnsi="Arial" w:cs="Arial"/>
                <w:b w:val="0"/>
                <w:sz w:val="20"/>
                <w:u w:val="none"/>
              </w:rPr>
            </w:pPr>
            <w:r>
              <w:rPr>
                <w:rFonts w:ascii="Arial" w:hAnsi="Arial" w:cs="Arial"/>
                <w:b w:val="0"/>
                <w:sz w:val="20"/>
                <w:u w:val="none"/>
              </w:rPr>
              <w:t>54</w:t>
            </w:r>
            <w:r w:rsidR="00BA565F">
              <w:rPr>
                <w:rFonts w:ascii="Arial" w:hAnsi="Arial" w:cs="Arial"/>
                <w:b w:val="0"/>
                <w:sz w:val="20"/>
                <w:u w:val="none"/>
              </w:rPr>
              <w:tab/>
            </w:r>
            <w:hyperlink w:anchor="WarrantiesandRepresentations" w:history="1">
              <w:r w:rsidR="00BA565F">
                <w:rPr>
                  <w:rStyle w:val="Hyperlink"/>
                  <w:rFonts w:ascii="Arial" w:hAnsi="Arial" w:cs="Arial"/>
                  <w:b w:val="0"/>
                  <w:sz w:val="20"/>
                  <w:u w:val="none"/>
                </w:rPr>
                <w:t>Warranties and Representations</w:t>
              </w:r>
            </w:hyperlink>
          </w:p>
          <w:p w14:paraId="68F98E98" w14:textId="77777777" w:rsidR="00BA565F" w:rsidRDefault="00BA565F">
            <w:pPr>
              <w:pStyle w:val="Sectionheading"/>
              <w:tabs>
                <w:tab w:val="left" w:pos="520"/>
              </w:tabs>
              <w:spacing w:line="240" w:lineRule="auto"/>
              <w:ind w:left="520" w:hanging="520"/>
              <w:rPr>
                <w:rFonts w:ascii="Arial" w:hAnsi="Arial" w:cs="Arial"/>
                <w:b w:val="0"/>
                <w:sz w:val="20"/>
                <w:u w:val="none"/>
              </w:rPr>
            </w:pPr>
          </w:p>
          <w:p w14:paraId="68F98E99" w14:textId="77777777" w:rsidR="00BA565F" w:rsidRDefault="00BA565F">
            <w:pPr>
              <w:pStyle w:val="Heading1"/>
              <w:keepNext w:val="0"/>
              <w:jc w:val="left"/>
              <w:rPr>
                <w:sz w:val="20"/>
              </w:rPr>
            </w:pPr>
            <w:r>
              <w:rPr>
                <w:rFonts w:cs="Arial"/>
                <w:sz w:val="20"/>
                <w:u w:val="single"/>
              </w:rPr>
              <w:t>Part 8</w:t>
            </w:r>
            <w:r>
              <w:rPr>
                <w:rFonts w:cs="Arial"/>
                <w:sz w:val="20"/>
                <w:u w:val="single"/>
              </w:rPr>
              <w:tab/>
              <w:t>Default, Disruption and Termination</w:t>
            </w:r>
          </w:p>
          <w:p w14:paraId="68F98E9A" w14:textId="77777777" w:rsidR="00BA565F" w:rsidRDefault="00BA565F">
            <w:pPr>
              <w:pStyle w:val="Sectionheading"/>
              <w:spacing w:line="240" w:lineRule="auto"/>
              <w:rPr>
                <w:rFonts w:ascii="Arial" w:hAnsi="Arial" w:cs="Arial"/>
                <w:b w:val="0"/>
                <w:bCs/>
                <w:sz w:val="20"/>
                <w:u w:val="none"/>
              </w:rPr>
            </w:pPr>
          </w:p>
          <w:p w14:paraId="68F98E9B" w14:textId="109FD45B" w:rsidR="00BA565F" w:rsidRDefault="005A249D">
            <w:pPr>
              <w:pStyle w:val="Conditionhead"/>
              <w:tabs>
                <w:tab w:val="left" w:pos="520"/>
              </w:tabs>
              <w:spacing w:line="240" w:lineRule="auto"/>
              <w:ind w:left="520" w:hanging="520"/>
              <w:rPr>
                <w:rFonts w:ascii="Arial" w:hAnsi="Arial" w:cs="Arial"/>
                <w:b w:val="0"/>
                <w:bCs/>
                <w:sz w:val="20"/>
              </w:rPr>
            </w:pPr>
            <w:r>
              <w:rPr>
                <w:rFonts w:ascii="Arial" w:hAnsi="Arial" w:cs="Arial"/>
                <w:b w:val="0"/>
                <w:bCs/>
                <w:sz w:val="20"/>
              </w:rPr>
              <w:t>55</w:t>
            </w:r>
            <w:r w:rsidR="00BA565F">
              <w:rPr>
                <w:rFonts w:ascii="Arial" w:hAnsi="Arial" w:cs="Arial"/>
                <w:b w:val="0"/>
                <w:bCs/>
                <w:sz w:val="20"/>
              </w:rPr>
              <w:tab/>
            </w:r>
            <w:hyperlink w:anchor="TerminationonChangeofControlandIns" w:history="1">
              <w:r w:rsidR="00BA565F">
                <w:rPr>
                  <w:rStyle w:val="Hyperlink"/>
                  <w:rFonts w:ascii="Arial" w:hAnsi="Arial" w:cs="Arial"/>
                  <w:b w:val="0"/>
                  <w:bCs/>
                  <w:sz w:val="20"/>
                </w:rPr>
                <w:t>Termination on Change of Control and Insolvency</w:t>
              </w:r>
            </w:hyperlink>
          </w:p>
          <w:p w14:paraId="68F98E9C" w14:textId="1D7AED5D" w:rsidR="00BA565F" w:rsidRDefault="005A249D">
            <w:pPr>
              <w:pStyle w:val="Conditionhead"/>
              <w:keepNext/>
              <w:tabs>
                <w:tab w:val="left" w:pos="520"/>
                <w:tab w:val="left" w:pos="1418"/>
              </w:tabs>
              <w:spacing w:line="240" w:lineRule="auto"/>
              <w:ind w:left="520" w:hanging="520"/>
              <w:rPr>
                <w:rFonts w:ascii="Arial" w:hAnsi="Arial" w:cs="Arial"/>
                <w:b w:val="0"/>
                <w:bCs/>
                <w:sz w:val="20"/>
              </w:rPr>
            </w:pPr>
            <w:r>
              <w:rPr>
                <w:rFonts w:ascii="Arial" w:hAnsi="Arial" w:cs="Arial"/>
                <w:b w:val="0"/>
                <w:bCs/>
                <w:sz w:val="20"/>
              </w:rPr>
              <w:t>56</w:t>
            </w:r>
            <w:r w:rsidR="00BA565F">
              <w:rPr>
                <w:rFonts w:ascii="Arial" w:hAnsi="Arial" w:cs="Arial"/>
                <w:b w:val="0"/>
                <w:bCs/>
                <w:sz w:val="20"/>
              </w:rPr>
              <w:tab/>
            </w:r>
            <w:hyperlink w:anchor="TerminationonDefault" w:history="1">
              <w:r w:rsidR="00BA565F">
                <w:rPr>
                  <w:rStyle w:val="Hyperlink"/>
                  <w:rFonts w:ascii="Arial" w:hAnsi="Arial" w:cs="Arial"/>
                  <w:b w:val="0"/>
                  <w:bCs/>
                  <w:sz w:val="20"/>
                </w:rPr>
                <w:t>Termination on Default</w:t>
              </w:r>
            </w:hyperlink>
          </w:p>
          <w:p w14:paraId="68F98E9D" w14:textId="080440EB" w:rsidR="00BA565F" w:rsidRDefault="005A249D">
            <w:pPr>
              <w:pStyle w:val="Conditionhead"/>
              <w:tabs>
                <w:tab w:val="left" w:pos="520"/>
              </w:tabs>
              <w:spacing w:line="240" w:lineRule="auto"/>
              <w:ind w:left="520" w:hanging="520"/>
              <w:rPr>
                <w:rStyle w:val="Hyperlink"/>
                <w:rFonts w:ascii="Arial" w:hAnsi="Arial" w:cs="Arial"/>
                <w:b w:val="0"/>
                <w:bCs/>
                <w:sz w:val="20"/>
              </w:rPr>
            </w:pPr>
            <w:r>
              <w:rPr>
                <w:rFonts w:ascii="Arial" w:hAnsi="Arial" w:cs="Arial"/>
                <w:b w:val="0"/>
                <w:bCs/>
                <w:sz w:val="20"/>
              </w:rPr>
              <w:t>57</w:t>
            </w:r>
            <w:r w:rsidR="00BA565F">
              <w:rPr>
                <w:rFonts w:ascii="Arial" w:hAnsi="Arial" w:cs="Arial"/>
                <w:b w:val="0"/>
                <w:bCs/>
                <w:sz w:val="20"/>
              </w:rPr>
              <w:tab/>
            </w:r>
            <w:hyperlink w:anchor="Break" w:history="1">
              <w:r w:rsidR="00BA565F">
                <w:rPr>
                  <w:rStyle w:val="Hyperlink"/>
                  <w:rFonts w:ascii="Arial" w:hAnsi="Arial" w:cs="Arial"/>
                  <w:b w:val="0"/>
                  <w:bCs/>
                  <w:sz w:val="20"/>
                </w:rPr>
                <w:t>Break</w:t>
              </w:r>
            </w:hyperlink>
          </w:p>
          <w:p w14:paraId="7CF353AE" w14:textId="032355AA" w:rsidR="005A249D" w:rsidRPr="005A249D" w:rsidRDefault="005A249D" w:rsidP="005A249D">
            <w:pPr>
              <w:pStyle w:val="Conditionhead"/>
              <w:tabs>
                <w:tab w:val="left" w:pos="520"/>
              </w:tabs>
              <w:ind w:left="520" w:hanging="520"/>
              <w:rPr>
                <w:rFonts w:ascii="Arial" w:hAnsi="Arial" w:cs="Arial"/>
                <w:bCs/>
                <w:sz w:val="20"/>
              </w:rPr>
            </w:pPr>
            <w:r>
              <w:rPr>
                <w:rFonts w:ascii="Arial" w:hAnsi="Arial" w:cs="Arial"/>
                <w:bCs/>
                <w:sz w:val="20"/>
              </w:rPr>
              <w:t>58</w:t>
            </w:r>
            <w:r w:rsidRPr="005A249D">
              <w:rPr>
                <w:rFonts w:ascii="Arial" w:hAnsi="Arial" w:cs="Arial"/>
                <w:bCs/>
                <w:sz w:val="20"/>
              </w:rPr>
              <w:tab/>
            </w:r>
            <w:hyperlink r:id="rId16" w:history="1">
              <w:r w:rsidRPr="005A249D">
                <w:rPr>
                  <w:rStyle w:val="Hyperlink"/>
                  <w:rFonts w:ascii="Arial" w:hAnsi="Arial" w:cs="Arial"/>
                  <w:bCs/>
                  <w:sz w:val="20"/>
                </w:rPr>
                <w:t>Termination under Public Contracts Directive</w:t>
              </w:r>
            </w:hyperlink>
          </w:p>
          <w:p w14:paraId="68F98E9E" w14:textId="44F06442" w:rsidR="00BA565F" w:rsidRDefault="005A249D">
            <w:pPr>
              <w:pStyle w:val="Conditionhead"/>
              <w:tabs>
                <w:tab w:val="left" w:pos="520"/>
              </w:tabs>
              <w:spacing w:line="240" w:lineRule="auto"/>
              <w:ind w:left="520" w:hanging="520"/>
              <w:rPr>
                <w:rFonts w:ascii="Arial" w:hAnsi="Arial" w:cs="Arial"/>
                <w:b w:val="0"/>
                <w:bCs/>
                <w:sz w:val="20"/>
              </w:rPr>
            </w:pPr>
            <w:r>
              <w:rPr>
                <w:rFonts w:ascii="Arial" w:hAnsi="Arial" w:cs="Arial"/>
                <w:b w:val="0"/>
                <w:bCs/>
                <w:sz w:val="20"/>
              </w:rPr>
              <w:t>59</w:t>
            </w:r>
            <w:r w:rsidR="00BA565F">
              <w:rPr>
                <w:rFonts w:ascii="Arial" w:hAnsi="Arial" w:cs="Arial"/>
                <w:b w:val="0"/>
                <w:bCs/>
                <w:sz w:val="20"/>
              </w:rPr>
              <w:tab/>
            </w:r>
            <w:hyperlink w:anchor="ConsequencesofTermination" w:history="1">
              <w:r w:rsidR="00BA565F">
                <w:rPr>
                  <w:rStyle w:val="Hyperlink"/>
                  <w:rFonts w:ascii="Arial" w:hAnsi="Arial" w:cs="Arial"/>
                  <w:b w:val="0"/>
                  <w:bCs/>
                  <w:sz w:val="20"/>
                </w:rPr>
                <w:t>Consequences of Termination</w:t>
              </w:r>
            </w:hyperlink>
          </w:p>
          <w:p w14:paraId="68F98E9F" w14:textId="6E10D5BE" w:rsidR="00BA565F" w:rsidRDefault="005A249D">
            <w:pPr>
              <w:pStyle w:val="Conditionhead"/>
              <w:tabs>
                <w:tab w:val="left" w:pos="520"/>
              </w:tabs>
              <w:spacing w:line="240" w:lineRule="auto"/>
              <w:ind w:left="520" w:hanging="520"/>
              <w:rPr>
                <w:rFonts w:ascii="Arial" w:hAnsi="Arial" w:cs="Arial"/>
                <w:b w:val="0"/>
                <w:bCs/>
                <w:sz w:val="20"/>
              </w:rPr>
            </w:pPr>
            <w:r>
              <w:rPr>
                <w:rFonts w:ascii="Arial" w:hAnsi="Arial" w:cs="Arial"/>
                <w:b w:val="0"/>
                <w:bCs/>
                <w:sz w:val="20"/>
              </w:rPr>
              <w:t>60</w:t>
            </w:r>
            <w:r w:rsidR="00BA565F">
              <w:rPr>
                <w:rFonts w:ascii="Arial" w:hAnsi="Arial" w:cs="Arial"/>
                <w:b w:val="0"/>
                <w:bCs/>
                <w:sz w:val="20"/>
              </w:rPr>
              <w:tab/>
            </w:r>
            <w:hyperlink w:anchor="BusinessContinuityandDisruption" w:history="1">
              <w:r w:rsidR="00BA565F">
                <w:rPr>
                  <w:rStyle w:val="Hyperlink"/>
                  <w:rFonts w:ascii="Arial" w:hAnsi="Arial" w:cs="Arial"/>
                  <w:b w:val="0"/>
                  <w:bCs/>
                  <w:sz w:val="20"/>
                </w:rPr>
                <w:t>Business Continuity and Disruption</w:t>
              </w:r>
            </w:hyperlink>
          </w:p>
          <w:p w14:paraId="68F98EA0" w14:textId="2610E312" w:rsidR="00BA565F" w:rsidRDefault="005A249D">
            <w:pPr>
              <w:pStyle w:val="Conditionhead"/>
              <w:keepNext/>
              <w:tabs>
                <w:tab w:val="left" w:pos="520"/>
                <w:tab w:val="left" w:pos="1418"/>
              </w:tabs>
              <w:spacing w:line="240" w:lineRule="auto"/>
              <w:ind w:left="520" w:hanging="520"/>
              <w:rPr>
                <w:rFonts w:ascii="Arial" w:hAnsi="Arial" w:cs="Arial"/>
                <w:b w:val="0"/>
                <w:bCs/>
                <w:sz w:val="20"/>
              </w:rPr>
            </w:pPr>
            <w:r>
              <w:rPr>
                <w:rFonts w:ascii="Arial" w:hAnsi="Arial" w:cs="Arial"/>
                <w:b w:val="0"/>
                <w:bCs/>
                <w:sz w:val="20"/>
              </w:rPr>
              <w:t>61</w:t>
            </w:r>
            <w:r w:rsidR="00BA565F">
              <w:rPr>
                <w:rFonts w:ascii="Arial" w:hAnsi="Arial" w:cs="Arial"/>
                <w:b w:val="0"/>
                <w:bCs/>
                <w:sz w:val="20"/>
              </w:rPr>
              <w:tab/>
            </w:r>
            <w:hyperlink w:anchor="RecoveryuponTermination" w:history="1">
              <w:r w:rsidR="00BA565F">
                <w:rPr>
                  <w:rStyle w:val="Hyperlink"/>
                  <w:rFonts w:ascii="Arial" w:hAnsi="Arial" w:cs="Arial"/>
                  <w:b w:val="0"/>
                  <w:bCs/>
                  <w:sz w:val="20"/>
                </w:rPr>
                <w:t>Recovery upon Termination</w:t>
              </w:r>
            </w:hyperlink>
          </w:p>
          <w:p w14:paraId="68F98EA1" w14:textId="71FBA49A" w:rsidR="00BA565F" w:rsidRDefault="005A249D">
            <w:pPr>
              <w:pStyle w:val="Sectionheading"/>
              <w:tabs>
                <w:tab w:val="left" w:pos="520"/>
              </w:tabs>
              <w:spacing w:line="240" w:lineRule="auto"/>
              <w:ind w:left="520" w:hanging="520"/>
              <w:rPr>
                <w:rFonts w:ascii="Arial" w:hAnsi="Arial" w:cs="Arial"/>
                <w:b w:val="0"/>
                <w:bCs/>
                <w:sz w:val="20"/>
                <w:u w:val="none"/>
              </w:rPr>
            </w:pPr>
            <w:r>
              <w:rPr>
                <w:rFonts w:ascii="Arial" w:hAnsi="Arial" w:cs="Arial"/>
                <w:b w:val="0"/>
                <w:bCs/>
                <w:sz w:val="20"/>
                <w:u w:val="none"/>
              </w:rPr>
              <w:t>62</w:t>
            </w:r>
            <w:r w:rsidR="00BA565F">
              <w:rPr>
                <w:rFonts w:ascii="Arial" w:hAnsi="Arial" w:cs="Arial"/>
                <w:b w:val="0"/>
                <w:bCs/>
                <w:sz w:val="20"/>
                <w:u w:val="none"/>
              </w:rPr>
              <w:tab/>
            </w:r>
            <w:hyperlink w:anchor="ForceMajeure" w:history="1">
              <w:r w:rsidR="00BA565F">
                <w:rPr>
                  <w:rStyle w:val="Hyperlink"/>
                  <w:rFonts w:ascii="Arial" w:hAnsi="Arial" w:cs="Arial"/>
                  <w:b w:val="0"/>
                  <w:bCs/>
                  <w:sz w:val="20"/>
                </w:rPr>
                <w:t>Force Majeure</w:t>
              </w:r>
            </w:hyperlink>
          </w:p>
          <w:p w14:paraId="68F98EA2" w14:textId="77777777" w:rsidR="00BA565F" w:rsidRDefault="00BA565F">
            <w:pPr>
              <w:pStyle w:val="Sectionheading"/>
              <w:tabs>
                <w:tab w:val="left" w:pos="520"/>
              </w:tabs>
              <w:spacing w:line="240" w:lineRule="auto"/>
              <w:ind w:left="520" w:hanging="520"/>
              <w:rPr>
                <w:rFonts w:ascii="Arial" w:hAnsi="Arial" w:cs="Arial"/>
                <w:b w:val="0"/>
                <w:bCs/>
                <w:sz w:val="20"/>
                <w:u w:val="none"/>
              </w:rPr>
            </w:pPr>
          </w:p>
          <w:p w14:paraId="68F98EA3" w14:textId="77777777" w:rsidR="00BA565F" w:rsidRDefault="00BA565F">
            <w:pPr>
              <w:pStyle w:val="Sectionheading"/>
              <w:tabs>
                <w:tab w:val="left" w:pos="880"/>
              </w:tabs>
              <w:spacing w:line="240" w:lineRule="auto"/>
              <w:rPr>
                <w:rFonts w:ascii="Arial" w:hAnsi="Arial" w:cs="Arial"/>
                <w:sz w:val="20"/>
                <w:u w:val="none"/>
              </w:rPr>
            </w:pPr>
            <w:r>
              <w:rPr>
                <w:rFonts w:ascii="Arial" w:hAnsi="Arial" w:cs="Arial"/>
                <w:sz w:val="20"/>
              </w:rPr>
              <w:t>Part 9</w:t>
            </w:r>
            <w:r>
              <w:rPr>
                <w:rFonts w:ascii="Arial" w:hAnsi="Arial" w:cs="Arial"/>
                <w:sz w:val="20"/>
              </w:rPr>
              <w:tab/>
              <w:t>Best Value Duty</w:t>
            </w:r>
          </w:p>
          <w:p w14:paraId="68F98EA4" w14:textId="77777777" w:rsidR="00BA565F" w:rsidRDefault="00BA565F">
            <w:pPr>
              <w:pStyle w:val="Sectionheading"/>
              <w:spacing w:line="240" w:lineRule="auto"/>
              <w:rPr>
                <w:rFonts w:ascii="Arial" w:hAnsi="Arial" w:cs="Arial"/>
                <w:b w:val="0"/>
                <w:bCs/>
                <w:sz w:val="20"/>
                <w:u w:val="none"/>
              </w:rPr>
            </w:pPr>
          </w:p>
          <w:p w14:paraId="68F98EA5" w14:textId="756304D3" w:rsidR="00BA565F" w:rsidRDefault="005A249D">
            <w:pPr>
              <w:pStyle w:val="Sectionheading"/>
              <w:tabs>
                <w:tab w:val="left" w:pos="520"/>
              </w:tabs>
              <w:spacing w:line="240" w:lineRule="auto"/>
              <w:ind w:left="520" w:hanging="520"/>
              <w:rPr>
                <w:rFonts w:ascii="Arial" w:hAnsi="Arial" w:cs="Arial"/>
                <w:b w:val="0"/>
                <w:bCs/>
                <w:sz w:val="20"/>
              </w:rPr>
            </w:pPr>
            <w:r>
              <w:rPr>
                <w:rFonts w:ascii="Arial" w:hAnsi="Arial" w:cs="Arial"/>
                <w:b w:val="0"/>
                <w:bCs/>
                <w:sz w:val="20"/>
                <w:u w:val="none"/>
              </w:rPr>
              <w:t>63</w:t>
            </w:r>
            <w:r w:rsidR="00BA565F">
              <w:rPr>
                <w:rFonts w:ascii="Arial" w:hAnsi="Arial" w:cs="Arial"/>
                <w:b w:val="0"/>
                <w:bCs/>
                <w:sz w:val="20"/>
                <w:u w:val="none"/>
              </w:rPr>
              <w:tab/>
            </w:r>
            <w:hyperlink w:anchor="AuthoritysBestValueDuty" w:history="1">
              <w:r w:rsidR="00BA565F">
                <w:rPr>
                  <w:rStyle w:val="Hyperlink"/>
                  <w:rFonts w:ascii="Arial" w:hAnsi="Arial" w:cs="Arial"/>
                  <w:b w:val="0"/>
                  <w:bCs/>
                  <w:sz w:val="20"/>
                </w:rPr>
                <w:t>Authority’s Best Value Duty</w:t>
              </w:r>
            </w:hyperlink>
          </w:p>
          <w:p w14:paraId="68F98EA6" w14:textId="77777777" w:rsidR="00BA565F" w:rsidRDefault="00BA565F">
            <w:pPr>
              <w:pStyle w:val="Sectionheading"/>
              <w:keepNext/>
              <w:tabs>
                <w:tab w:val="left" w:pos="1418"/>
              </w:tabs>
              <w:spacing w:line="240" w:lineRule="auto"/>
              <w:ind w:left="709" w:hanging="709"/>
              <w:rPr>
                <w:rFonts w:ascii="Arial" w:hAnsi="Arial" w:cs="Arial"/>
                <w:sz w:val="20"/>
                <w:u w:val="none"/>
              </w:rPr>
            </w:pPr>
          </w:p>
          <w:p w14:paraId="68F98EA7" w14:textId="77777777" w:rsidR="00BA565F" w:rsidRDefault="00BA565F">
            <w:pPr>
              <w:pStyle w:val="Sectionheading"/>
              <w:tabs>
                <w:tab w:val="left" w:pos="880"/>
              </w:tabs>
              <w:spacing w:line="240" w:lineRule="auto"/>
              <w:rPr>
                <w:rFonts w:ascii="Arial" w:hAnsi="Arial" w:cs="Arial"/>
                <w:sz w:val="20"/>
                <w:u w:val="none"/>
              </w:rPr>
            </w:pPr>
            <w:r>
              <w:rPr>
                <w:rFonts w:ascii="Arial" w:hAnsi="Arial" w:cs="Arial"/>
                <w:sz w:val="20"/>
              </w:rPr>
              <w:t>Part 10</w:t>
            </w:r>
            <w:r>
              <w:rPr>
                <w:rFonts w:ascii="Arial" w:hAnsi="Arial" w:cs="Arial"/>
                <w:sz w:val="20"/>
              </w:rPr>
              <w:tab/>
              <w:t>Disputes Resolution and Law</w:t>
            </w:r>
            <w:r>
              <w:rPr>
                <w:rFonts w:ascii="Arial" w:hAnsi="Arial" w:cs="Arial"/>
                <w:sz w:val="20"/>
                <w:u w:val="none"/>
              </w:rPr>
              <w:t xml:space="preserve"> </w:t>
            </w:r>
          </w:p>
          <w:p w14:paraId="68F98EA8" w14:textId="77777777" w:rsidR="00BA565F" w:rsidRDefault="00BA565F">
            <w:pPr>
              <w:pStyle w:val="Sectionheading"/>
              <w:spacing w:line="240" w:lineRule="auto"/>
              <w:rPr>
                <w:rFonts w:ascii="Arial" w:hAnsi="Arial" w:cs="Arial"/>
                <w:b w:val="0"/>
                <w:bCs/>
                <w:sz w:val="20"/>
                <w:u w:val="none"/>
              </w:rPr>
            </w:pPr>
          </w:p>
          <w:p w14:paraId="68F98EA9" w14:textId="5824E8ED" w:rsidR="00BA565F" w:rsidRDefault="005A249D">
            <w:pPr>
              <w:pStyle w:val="Conditionhead"/>
              <w:keepNext/>
              <w:tabs>
                <w:tab w:val="left" w:pos="520"/>
              </w:tabs>
              <w:spacing w:line="240" w:lineRule="auto"/>
              <w:rPr>
                <w:rFonts w:ascii="Arial" w:hAnsi="Arial" w:cs="Arial"/>
                <w:b w:val="0"/>
                <w:bCs/>
                <w:sz w:val="20"/>
              </w:rPr>
            </w:pPr>
            <w:r>
              <w:rPr>
                <w:rFonts w:ascii="Arial" w:hAnsi="Arial" w:cs="Arial"/>
                <w:b w:val="0"/>
                <w:bCs/>
                <w:sz w:val="20"/>
              </w:rPr>
              <w:t>64</w:t>
            </w:r>
            <w:r w:rsidR="00BA565F">
              <w:rPr>
                <w:rFonts w:ascii="Arial" w:hAnsi="Arial" w:cs="Arial"/>
                <w:b w:val="0"/>
                <w:bCs/>
                <w:sz w:val="20"/>
              </w:rPr>
              <w:tab/>
            </w:r>
            <w:hyperlink w:anchor="GoverningLawandLanguage" w:history="1">
              <w:r w:rsidR="00BA565F">
                <w:rPr>
                  <w:rStyle w:val="Hyperlink"/>
                  <w:rFonts w:ascii="Arial" w:hAnsi="Arial" w:cs="Arial"/>
                  <w:b w:val="0"/>
                  <w:bCs/>
                  <w:sz w:val="20"/>
                </w:rPr>
                <w:t>Governing Law and Language</w:t>
              </w:r>
            </w:hyperlink>
          </w:p>
          <w:p w14:paraId="68F98EAA" w14:textId="264F154D" w:rsidR="00BA565F" w:rsidRDefault="005A249D">
            <w:pPr>
              <w:pStyle w:val="Sectionheading"/>
              <w:tabs>
                <w:tab w:val="left" w:pos="520"/>
              </w:tabs>
              <w:spacing w:line="240" w:lineRule="auto"/>
              <w:rPr>
                <w:rFonts w:ascii="Arial" w:hAnsi="Arial" w:cs="Arial"/>
                <w:sz w:val="20"/>
                <w:u w:val="none"/>
              </w:rPr>
            </w:pPr>
            <w:r>
              <w:rPr>
                <w:rFonts w:ascii="Arial" w:hAnsi="Arial" w:cs="Arial"/>
                <w:b w:val="0"/>
                <w:bCs/>
                <w:sz w:val="20"/>
                <w:u w:val="none"/>
              </w:rPr>
              <w:t>65</w:t>
            </w:r>
            <w:r w:rsidR="00BA565F">
              <w:rPr>
                <w:rFonts w:ascii="Arial" w:hAnsi="Arial" w:cs="Arial"/>
                <w:b w:val="0"/>
                <w:bCs/>
                <w:sz w:val="20"/>
                <w:u w:val="none"/>
              </w:rPr>
              <w:tab/>
            </w:r>
            <w:hyperlink w:anchor="DisputeResolution" w:history="1">
              <w:r w:rsidR="00BA565F">
                <w:rPr>
                  <w:rStyle w:val="Hyperlink"/>
                  <w:rFonts w:ascii="Arial" w:hAnsi="Arial" w:cs="Arial"/>
                  <w:b w:val="0"/>
                  <w:bCs/>
                  <w:sz w:val="20"/>
                </w:rPr>
                <w:t>Dispute Resolution</w:t>
              </w:r>
            </w:hyperlink>
            <w:r w:rsidR="00DC07CB">
              <w:rPr>
                <w:rStyle w:val="Hyperlink"/>
                <w:rFonts w:ascii="Arial" w:hAnsi="Arial" w:cs="Arial"/>
                <w:b w:val="0"/>
                <w:bCs/>
                <w:sz w:val="20"/>
              </w:rPr>
              <w:t xml:space="preserve"> </w:t>
            </w:r>
          </w:p>
        </w:tc>
      </w:tr>
    </w:tbl>
    <w:p w14:paraId="68F98EAE" w14:textId="11B5534F" w:rsidR="00BA565F" w:rsidRDefault="00BA565F">
      <w:pPr>
        <w:pStyle w:val="Sectionheading"/>
        <w:spacing w:line="240" w:lineRule="auto"/>
        <w:rPr>
          <w:rFonts w:ascii="Arial" w:hAnsi="Arial" w:cs="Arial"/>
        </w:rPr>
      </w:pPr>
      <w:r>
        <w:rPr>
          <w:rFonts w:ascii="Arial" w:hAnsi="Arial" w:cs="Arial"/>
        </w:rPr>
        <w:br w:type="page"/>
      </w:r>
      <w:r>
        <w:rPr>
          <w:rFonts w:ascii="Arial" w:hAnsi="Arial" w:cs="Arial"/>
        </w:rPr>
        <w:lastRenderedPageBreak/>
        <w:t>OPERATIVE PROVISIONS:</w:t>
      </w:r>
    </w:p>
    <w:p w14:paraId="68F98EAF" w14:textId="77777777" w:rsidR="00BA565F" w:rsidRDefault="00BA565F">
      <w:pPr>
        <w:pStyle w:val="Sectionheading"/>
        <w:spacing w:line="240" w:lineRule="auto"/>
        <w:rPr>
          <w:rFonts w:ascii="Arial" w:hAnsi="Arial" w:cs="Arial"/>
        </w:rPr>
      </w:pPr>
    </w:p>
    <w:p w14:paraId="68F98EB0" w14:textId="77777777" w:rsidR="00BA565F" w:rsidRDefault="00BA565F">
      <w:pPr>
        <w:pStyle w:val="Sectionheading"/>
        <w:spacing w:line="240" w:lineRule="auto"/>
        <w:rPr>
          <w:rFonts w:ascii="Arial" w:hAnsi="Arial" w:cs="Arial"/>
        </w:rPr>
      </w:pPr>
      <w:r>
        <w:rPr>
          <w:rFonts w:ascii="Arial" w:hAnsi="Arial" w:cs="Arial"/>
        </w:rPr>
        <w:t>Part 1 - Preliminary</w:t>
      </w:r>
    </w:p>
    <w:p w14:paraId="68F98EB1" w14:textId="77777777" w:rsidR="00BA565F" w:rsidRDefault="00BA565F">
      <w:pPr>
        <w:tabs>
          <w:tab w:val="left" w:pos="-720"/>
          <w:tab w:val="left" w:pos="1418"/>
        </w:tabs>
        <w:suppressAutoHyphens/>
        <w:jc w:val="both"/>
        <w:rPr>
          <w:rFonts w:ascii="Arial" w:hAnsi="Arial" w:cs="Arial"/>
        </w:rPr>
      </w:pPr>
    </w:p>
    <w:p w14:paraId="68F98EB2" w14:textId="77777777" w:rsidR="00BA565F" w:rsidRDefault="00BA565F">
      <w:pPr>
        <w:tabs>
          <w:tab w:val="left" w:pos="-720"/>
        </w:tabs>
        <w:suppressAutoHyphens/>
        <w:jc w:val="both"/>
        <w:rPr>
          <w:rFonts w:ascii="Arial" w:hAnsi="Arial" w:cs="Arial"/>
          <w:b/>
        </w:rPr>
      </w:pPr>
      <w:r>
        <w:rPr>
          <w:rFonts w:ascii="Arial" w:hAnsi="Arial" w:cs="Arial"/>
          <w:b/>
        </w:rPr>
        <w:t>1.</w:t>
      </w:r>
      <w:r>
        <w:rPr>
          <w:rFonts w:ascii="Arial" w:hAnsi="Arial" w:cs="Arial"/>
          <w:b/>
        </w:rPr>
        <w:tab/>
      </w:r>
      <w:bookmarkStart w:id="0" w:name="DefinitionsandInterpretations"/>
      <w:r>
        <w:rPr>
          <w:rFonts w:ascii="Arial" w:hAnsi="Arial" w:cs="Arial"/>
          <w:b/>
        </w:rPr>
        <w:t>Definitions and Interpretations</w:t>
      </w:r>
      <w:bookmarkEnd w:id="0"/>
    </w:p>
    <w:p w14:paraId="68F98EB3" w14:textId="77777777" w:rsidR="00BA565F" w:rsidRDefault="00BA565F">
      <w:pPr>
        <w:tabs>
          <w:tab w:val="left" w:pos="-720"/>
        </w:tabs>
        <w:suppressAutoHyphens/>
        <w:ind w:left="720" w:hanging="720"/>
        <w:jc w:val="both"/>
        <w:rPr>
          <w:rFonts w:ascii="Arial" w:hAnsi="Arial" w:cs="Arial"/>
        </w:rPr>
      </w:pPr>
      <w:r>
        <w:rPr>
          <w:rFonts w:ascii="Arial" w:hAnsi="Arial" w:cs="Arial"/>
        </w:rPr>
        <w:t>1.1</w:t>
      </w:r>
      <w:r>
        <w:rPr>
          <w:rFonts w:ascii="Arial" w:hAnsi="Arial" w:cs="Arial"/>
        </w:rPr>
        <w:tab/>
        <w:t>In the Agreement unless the context otherwise requires the following terms shall have the meanings given to them below:</w:t>
      </w:r>
    </w:p>
    <w:p w14:paraId="68F98EB4" w14:textId="77777777" w:rsidR="00BA565F" w:rsidRDefault="00BA565F">
      <w:pPr>
        <w:tabs>
          <w:tab w:val="left" w:pos="709"/>
        </w:tabs>
        <w:suppressAutoHyphens/>
        <w:ind w:left="709"/>
        <w:jc w:val="both"/>
        <w:rPr>
          <w:rFonts w:ascii="Arial" w:hAnsi="Arial" w:cs="Arial"/>
        </w:rPr>
      </w:pPr>
    </w:p>
    <w:p w14:paraId="68F98EB5" w14:textId="77777777" w:rsidR="00BA565F" w:rsidRDefault="00BA565F">
      <w:pPr>
        <w:tabs>
          <w:tab w:val="left" w:pos="709"/>
        </w:tabs>
        <w:suppressAutoHyphens/>
        <w:ind w:left="709"/>
        <w:jc w:val="both"/>
        <w:rPr>
          <w:rFonts w:ascii="Arial" w:hAnsi="Arial" w:cs="Arial"/>
        </w:rPr>
      </w:pPr>
    </w:p>
    <w:tbl>
      <w:tblPr>
        <w:tblW w:w="0" w:type="auto"/>
        <w:tblInd w:w="819" w:type="dxa"/>
        <w:tblLook w:val="0000" w:firstRow="0" w:lastRow="0" w:firstColumn="0" w:lastColumn="0" w:noHBand="0" w:noVBand="0"/>
      </w:tblPr>
      <w:tblGrid>
        <w:gridCol w:w="8"/>
        <w:gridCol w:w="2211"/>
        <w:gridCol w:w="9"/>
        <w:gridCol w:w="5481"/>
      </w:tblGrid>
      <w:tr w:rsidR="00BA565F" w14:paraId="68F98EB8" w14:textId="77777777" w:rsidTr="00345362">
        <w:trPr>
          <w:gridBefore w:val="1"/>
          <w:wBefore w:w="8" w:type="dxa"/>
        </w:trPr>
        <w:tc>
          <w:tcPr>
            <w:tcW w:w="2220" w:type="dxa"/>
            <w:gridSpan w:val="2"/>
          </w:tcPr>
          <w:p w14:paraId="68F98EB6" w14:textId="77777777" w:rsidR="00BA565F" w:rsidRDefault="00BA565F">
            <w:pPr>
              <w:pStyle w:val="bodtext1"/>
              <w:tabs>
                <w:tab w:val="clear" w:pos="720"/>
                <w:tab w:val="left" w:pos="709"/>
                <w:tab w:val="left" w:pos="1418"/>
              </w:tabs>
              <w:spacing w:before="0" w:after="0"/>
              <w:ind w:left="0"/>
              <w:rPr>
                <w:rFonts w:cs="Arial"/>
                <w:b/>
                <w:color w:val="auto"/>
              </w:rPr>
            </w:pPr>
            <w:r>
              <w:rPr>
                <w:rFonts w:cs="Arial"/>
                <w:b/>
                <w:color w:val="auto"/>
              </w:rPr>
              <w:t>“</w:t>
            </w:r>
            <w:r>
              <w:rPr>
                <w:rFonts w:cs="Arial"/>
                <w:b/>
                <w:color w:val="auto"/>
                <w:highlight w:val="white"/>
              </w:rPr>
              <w:t>1999 Act”</w:t>
            </w:r>
          </w:p>
        </w:tc>
        <w:tc>
          <w:tcPr>
            <w:tcW w:w="5481" w:type="dxa"/>
          </w:tcPr>
          <w:p w14:paraId="68F98EB7" w14:textId="77777777" w:rsidR="00BA565F" w:rsidRDefault="00BA565F">
            <w:pPr>
              <w:pStyle w:val="bodtext1"/>
              <w:tabs>
                <w:tab w:val="clear" w:pos="720"/>
                <w:tab w:val="left" w:pos="709"/>
                <w:tab w:val="left" w:pos="1418"/>
              </w:tabs>
              <w:spacing w:before="0" w:after="0"/>
              <w:ind w:left="0"/>
              <w:jc w:val="both"/>
              <w:rPr>
                <w:rFonts w:cs="Arial"/>
                <w:color w:val="auto"/>
              </w:rPr>
            </w:pPr>
            <w:r>
              <w:rPr>
                <w:rFonts w:cs="Arial"/>
                <w:bCs/>
                <w:color w:val="auto"/>
                <w:highlight w:val="white"/>
              </w:rPr>
              <w:t>means the Local Government Act 1999</w:t>
            </w:r>
          </w:p>
        </w:tc>
      </w:tr>
      <w:tr w:rsidR="00BA565F" w14:paraId="68F98EBB" w14:textId="77777777" w:rsidTr="00345362">
        <w:trPr>
          <w:gridBefore w:val="1"/>
          <w:wBefore w:w="8" w:type="dxa"/>
        </w:trPr>
        <w:tc>
          <w:tcPr>
            <w:tcW w:w="2220" w:type="dxa"/>
            <w:gridSpan w:val="2"/>
          </w:tcPr>
          <w:p w14:paraId="68F98EB9" w14:textId="77777777" w:rsidR="00BA565F" w:rsidRDefault="00BA565F">
            <w:pPr>
              <w:pStyle w:val="bodtext1"/>
              <w:tabs>
                <w:tab w:val="clear" w:pos="720"/>
                <w:tab w:val="left" w:pos="709"/>
                <w:tab w:val="left" w:pos="1418"/>
              </w:tabs>
              <w:spacing w:before="0" w:after="0"/>
              <w:ind w:left="0"/>
              <w:rPr>
                <w:rFonts w:cs="Arial"/>
                <w:b/>
                <w:bCs/>
                <w:color w:val="auto"/>
              </w:rPr>
            </w:pPr>
          </w:p>
        </w:tc>
        <w:tc>
          <w:tcPr>
            <w:tcW w:w="5481" w:type="dxa"/>
          </w:tcPr>
          <w:p w14:paraId="68F98EBA" w14:textId="77777777" w:rsidR="00BA565F" w:rsidRDefault="00BA565F">
            <w:pPr>
              <w:pStyle w:val="bodtext1"/>
              <w:tabs>
                <w:tab w:val="clear" w:pos="720"/>
                <w:tab w:val="left" w:pos="709"/>
                <w:tab w:val="left" w:pos="1418"/>
              </w:tabs>
              <w:spacing w:before="0" w:after="0"/>
              <w:ind w:left="0"/>
              <w:jc w:val="both"/>
              <w:rPr>
                <w:rFonts w:cs="Arial"/>
                <w:color w:val="auto"/>
              </w:rPr>
            </w:pPr>
          </w:p>
        </w:tc>
      </w:tr>
      <w:tr w:rsidR="00BA565F" w14:paraId="68F98EBE" w14:textId="77777777" w:rsidTr="00345362">
        <w:trPr>
          <w:gridBefore w:val="1"/>
          <w:wBefore w:w="8" w:type="dxa"/>
        </w:trPr>
        <w:tc>
          <w:tcPr>
            <w:tcW w:w="2220" w:type="dxa"/>
            <w:gridSpan w:val="2"/>
          </w:tcPr>
          <w:p w14:paraId="68F98EBC" w14:textId="77777777" w:rsidR="00BA565F" w:rsidRDefault="00BA565F">
            <w:pPr>
              <w:pStyle w:val="bodtext1"/>
              <w:tabs>
                <w:tab w:val="clear" w:pos="720"/>
                <w:tab w:val="left" w:pos="709"/>
                <w:tab w:val="left" w:pos="1418"/>
              </w:tabs>
              <w:spacing w:before="0" w:after="0"/>
              <w:ind w:left="0"/>
              <w:rPr>
                <w:rFonts w:cs="Arial"/>
                <w:b/>
                <w:bCs/>
                <w:color w:val="auto"/>
              </w:rPr>
            </w:pPr>
            <w:r>
              <w:rPr>
                <w:rFonts w:cs="Arial"/>
                <w:b/>
                <w:bCs/>
                <w:color w:val="auto"/>
              </w:rPr>
              <w:t>“Agreement”</w:t>
            </w:r>
          </w:p>
        </w:tc>
        <w:tc>
          <w:tcPr>
            <w:tcW w:w="5481" w:type="dxa"/>
          </w:tcPr>
          <w:p w14:paraId="68F98EBD" w14:textId="77777777" w:rsidR="00BA565F" w:rsidRDefault="00BA565F">
            <w:pPr>
              <w:pStyle w:val="bodtext1"/>
              <w:tabs>
                <w:tab w:val="clear" w:pos="720"/>
                <w:tab w:val="left" w:pos="709"/>
                <w:tab w:val="left" w:pos="1418"/>
              </w:tabs>
              <w:spacing w:before="0" w:after="0"/>
              <w:ind w:left="0"/>
              <w:jc w:val="both"/>
              <w:rPr>
                <w:rFonts w:cs="Arial"/>
                <w:bCs/>
                <w:color w:val="auto"/>
                <w:highlight w:val="white"/>
              </w:rPr>
            </w:pPr>
            <w:proofErr w:type="gramStart"/>
            <w:r>
              <w:rPr>
                <w:rFonts w:cs="Arial"/>
                <w:color w:val="auto"/>
              </w:rPr>
              <w:t>means</w:t>
            </w:r>
            <w:proofErr w:type="gramEnd"/>
            <w:r>
              <w:rPr>
                <w:rFonts w:cs="Arial"/>
                <w:color w:val="auto"/>
              </w:rPr>
              <w:t xml:space="preserve"> this agreement between the Authority and the Consultant consisting of these clauses and any attached Schedules, the Invitation to Tender, [the Tender] [and any other documents (or parts thereof) specified by the Authority].</w:t>
            </w:r>
          </w:p>
        </w:tc>
      </w:tr>
      <w:tr w:rsidR="00BA565F" w14:paraId="68F98EC1" w14:textId="77777777" w:rsidTr="00345362">
        <w:trPr>
          <w:gridBefore w:val="1"/>
          <w:wBefore w:w="8" w:type="dxa"/>
        </w:trPr>
        <w:tc>
          <w:tcPr>
            <w:tcW w:w="2220" w:type="dxa"/>
            <w:gridSpan w:val="2"/>
          </w:tcPr>
          <w:p w14:paraId="68F98EBF" w14:textId="77777777" w:rsidR="00BA565F" w:rsidRDefault="00BA565F">
            <w:pPr>
              <w:pStyle w:val="bodtext1"/>
              <w:tabs>
                <w:tab w:val="clear" w:pos="720"/>
                <w:tab w:val="left" w:pos="709"/>
                <w:tab w:val="left" w:pos="1418"/>
              </w:tabs>
              <w:spacing w:before="0" w:after="0"/>
              <w:ind w:left="0"/>
              <w:rPr>
                <w:rFonts w:cs="Arial"/>
                <w:b/>
                <w:color w:val="auto"/>
              </w:rPr>
            </w:pPr>
          </w:p>
        </w:tc>
        <w:tc>
          <w:tcPr>
            <w:tcW w:w="5481" w:type="dxa"/>
          </w:tcPr>
          <w:p w14:paraId="68F98EC0" w14:textId="77777777" w:rsidR="00BA565F" w:rsidRDefault="00BA565F">
            <w:pPr>
              <w:pStyle w:val="bodtext1"/>
              <w:tabs>
                <w:tab w:val="clear" w:pos="720"/>
                <w:tab w:val="left" w:pos="709"/>
                <w:tab w:val="left" w:pos="1418"/>
              </w:tabs>
              <w:spacing w:before="0" w:after="0"/>
              <w:ind w:left="0"/>
              <w:jc w:val="both"/>
              <w:rPr>
                <w:rFonts w:cs="Arial"/>
                <w:bCs/>
                <w:color w:val="auto"/>
                <w:highlight w:val="white"/>
              </w:rPr>
            </w:pPr>
          </w:p>
        </w:tc>
      </w:tr>
      <w:tr w:rsidR="00BA565F" w14:paraId="68F98EC4" w14:textId="77777777" w:rsidTr="00345362">
        <w:trPr>
          <w:gridBefore w:val="1"/>
          <w:wBefore w:w="8" w:type="dxa"/>
        </w:trPr>
        <w:tc>
          <w:tcPr>
            <w:tcW w:w="2220" w:type="dxa"/>
            <w:gridSpan w:val="2"/>
          </w:tcPr>
          <w:p w14:paraId="68F98EC2" w14:textId="77777777" w:rsidR="00BA565F" w:rsidRDefault="00BA565F">
            <w:pPr>
              <w:pStyle w:val="bodtext1"/>
              <w:tabs>
                <w:tab w:val="clear" w:pos="720"/>
                <w:tab w:val="left" w:pos="709"/>
                <w:tab w:val="left" w:pos="1418"/>
              </w:tabs>
              <w:spacing w:before="0" w:after="0"/>
              <w:ind w:left="0"/>
              <w:rPr>
                <w:rFonts w:cs="Arial"/>
                <w:b/>
                <w:color w:val="auto"/>
              </w:rPr>
            </w:pPr>
            <w:r>
              <w:rPr>
                <w:rFonts w:cs="Arial"/>
                <w:b/>
                <w:color w:val="auto"/>
              </w:rPr>
              <w:t>“</w:t>
            </w:r>
            <w:r>
              <w:rPr>
                <w:rFonts w:cs="Arial"/>
                <w:b/>
                <w:color w:val="auto"/>
                <w:highlight w:val="white"/>
              </w:rPr>
              <w:t>Annual Service Plan”</w:t>
            </w:r>
          </w:p>
        </w:tc>
        <w:tc>
          <w:tcPr>
            <w:tcW w:w="5481" w:type="dxa"/>
          </w:tcPr>
          <w:p w14:paraId="68F98EC3" w14:textId="77777777" w:rsidR="00BA565F" w:rsidRDefault="00BA565F">
            <w:pPr>
              <w:pStyle w:val="bodtext1"/>
              <w:tabs>
                <w:tab w:val="clear" w:pos="720"/>
                <w:tab w:val="left" w:pos="709"/>
                <w:tab w:val="left" w:pos="1418"/>
              </w:tabs>
              <w:spacing w:before="0" w:after="0"/>
              <w:ind w:left="0"/>
              <w:jc w:val="both"/>
              <w:rPr>
                <w:rFonts w:cs="Arial"/>
                <w:bCs/>
                <w:color w:val="auto"/>
                <w:highlight w:val="white"/>
              </w:rPr>
            </w:pPr>
            <w:r>
              <w:rPr>
                <w:rFonts w:cs="Arial"/>
                <w:bCs/>
                <w:color w:val="auto"/>
                <w:highlight w:val="white"/>
              </w:rPr>
              <w:t xml:space="preserve">means a written statement </w:t>
            </w:r>
            <w:r>
              <w:rPr>
                <w:rFonts w:cs="Arial"/>
                <w:color w:val="auto"/>
              </w:rPr>
              <w:t>containing the Consultant’s proposals to achieve the change to the Services (or the relevant part) in accordance with the Services Improvement Notice</w:t>
            </w:r>
          </w:p>
        </w:tc>
      </w:tr>
      <w:tr w:rsidR="00BA565F" w14:paraId="68F98EC7" w14:textId="77777777" w:rsidTr="00345362">
        <w:trPr>
          <w:gridBefore w:val="1"/>
          <w:wBefore w:w="8" w:type="dxa"/>
        </w:trPr>
        <w:tc>
          <w:tcPr>
            <w:tcW w:w="2220" w:type="dxa"/>
            <w:gridSpan w:val="2"/>
          </w:tcPr>
          <w:p w14:paraId="68F98EC5" w14:textId="77777777" w:rsidR="00BA565F" w:rsidRDefault="00BA565F">
            <w:pPr>
              <w:tabs>
                <w:tab w:val="left" w:pos="709"/>
              </w:tabs>
              <w:suppressAutoHyphens/>
              <w:rPr>
                <w:rFonts w:ascii="Arial" w:hAnsi="Arial" w:cs="Arial"/>
                <w:b/>
              </w:rPr>
            </w:pPr>
          </w:p>
        </w:tc>
        <w:tc>
          <w:tcPr>
            <w:tcW w:w="5481" w:type="dxa"/>
          </w:tcPr>
          <w:p w14:paraId="68F98EC6" w14:textId="77777777" w:rsidR="00BA565F" w:rsidRDefault="00BA565F">
            <w:pPr>
              <w:tabs>
                <w:tab w:val="left" w:pos="709"/>
              </w:tabs>
              <w:suppressAutoHyphens/>
              <w:jc w:val="both"/>
              <w:rPr>
                <w:rFonts w:ascii="Arial" w:hAnsi="Arial" w:cs="Arial"/>
                <w:bCs/>
                <w:highlight w:val="white"/>
              </w:rPr>
            </w:pPr>
          </w:p>
        </w:tc>
      </w:tr>
      <w:tr w:rsidR="00BA565F" w14:paraId="68F98ECA" w14:textId="77777777" w:rsidTr="00345362">
        <w:trPr>
          <w:gridBefore w:val="1"/>
          <w:wBefore w:w="8" w:type="dxa"/>
        </w:trPr>
        <w:tc>
          <w:tcPr>
            <w:tcW w:w="2220" w:type="dxa"/>
            <w:gridSpan w:val="2"/>
          </w:tcPr>
          <w:p w14:paraId="68F98EC8" w14:textId="77777777" w:rsidR="00BA565F" w:rsidRDefault="00BA565F">
            <w:pPr>
              <w:tabs>
                <w:tab w:val="left" w:pos="709"/>
              </w:tabs>
              <w:suppressAutoHyphens/>
              <w:rPr>
                <w:rFonts w:ascii="Arial" w:hAnsi="Arial" w:cs="Arial"/>
                <w:b/>
              </w:rPr>
            </w:pPr>
            <w:r>
              <w:rPr>
                <w:rFonts w:ascii="Arial" w:hAnsi="Arial" w:cs="Arial"/>
                <w:b/>
              </w:rPr>
              <w:t>“</w:t>
            </w:r>
            <w:r>
              <w:rPr>
                <w:rFonts w:ascii="Arial" w:hAnsi="Arial" w:cs="Arial"/>
                <w:b/>
                <w:highlight w:val="white"/>
              </w:rPr>
              <w:t>Annual Service Report”</w:t>
            </w:r>
          </w:p>
        </w:tc>
        <w:tc>
          <w:tcPr>
            <w:tcW w:w="5481" w:type="dxa"/>
          </w:tcPr>
          <w:p w14:paraId="68F98EC9" w14:textId="77777777" w:rsidR="00BA565F" w:rsidRDefault="00BA565F">
            <w:pPr>
              <w:tabs>
                <w:tab w:val="left" w:pos="709"/>
              </w:tabs>
              <w:suppressAutoHyphens/>
              <w:jc w:val="both"/>
              <w:rPr>
                <w:rFonts w:ascii="Arial" w:hAnsi="Arial" w:cs="Arial"/>
                <w:bCs/>
              </w:rPr>
            </w:pPr>
            <w:r>
              <w:rPr>
                <w:rFonts w:ascii="Arial" w:hAnsi="Arial" w:cs="Arial"/>
              </w:rPr>
              <w:t>means a written report provided to the Authority to the reasonable satisfaction of the Authority</w:t>
            </w:r>
          </w:p>
        </w:tc>
      </w:tr>
      <w:tr w:rsidR="00BA565F" w14:paraId="68F98ECD" w14:textId="77777777" w:rsidTr="00345362">
        <w:trPr>
          <w:gridBefore w:val="1"/>
          <w:wBefore w:w="8" w:type="dxa"/>
        </w:trPr>
        <w:tc>
          <w:tcPr>
            <w:tcW w:w="2220" w:type="dxa"/>
            <w:gridSpan w:val="2"/>
          </w:tcPr>
          <w:p w14:paraId="68F98ECB" w14:textId="77777777" w:rsidR="00BA565F" w:rsidRDefault="00BA565F">
            <w:pPr>
              <w:tabs>
                <w:tab w:val="left" w:pos="709"/>
              </w:tabs>
              <w:suppressAutoHyphens/>
              <w:rPr>
                <w:rFonts w:ascii="Arial" w:hAnsi="Arial" w:cs="Arial"/>
                <w:b/>
              </w:rPr>
            </w:pPr>
          </w:p>
        </w:tc>
        <w:tc>
          <w:tcPr>
            <w:tcW w:w="5481" w:type="dxa"/>
          </w:tcPr>
          <w:p w14:paraId="68F98ECC" w14:textId="77777777" w:rsidR="00BA565F" w:rsidRDefault="00BA565F">
            <w:pPr>
              <w:tabs>
                <w:tab w:val="left" w:pos="709"/>
              </w:tabs>
              <w:suppressAutoHyphens/>
              <w:jc w:val="both"/>
              <w:rPr>
                <w:rFonts w:ascii="Arial" w:hAnsi="Arial" w:cs="Arial"/>
              </w:rPr>
            </w:pPr>
          </w:p>
        </w:tc>
      </w:tr>
      <w:tr w:rsidR="00BA565F" w14:paraId="68F98ED0" w14:textId="77777777" w:rsidTr="00345362">
        <w:trPr>
          <w:gridBefore w:val="1"/>
          <w:wBefore w:w="8" w:type="dxa"/>
        </w:trPr>
        <w:tc>
          <w:tcPr>
            <w:tcW w:w="2220" w:type="dxa"/>
            <w:gridSpan w:val="2"/>
          </w:tcPr>
          <w:p w14:paraId="68F98ECE" w14:textId="77777777" w:rsidR="00BA565F" w:rsidRDefault="00BA565F">
            <w:pPr>
              <w:tabs>
                <w:tab w:val="left" w:pos="709"/>
              </w:tabs>
              <w:suppressAutoHyphens/>
              <w:rPr>
                <w:rFonts w:ascii="Arial" w:hAnsi="Arial" w:cs="Arial"/>
                <w:b/>
              </w:rPr>
            </w:pPr>
            <w:r>
              <w:rPr>
                <w:rFonts w:ascii="Arial" w:hAnsi="Arial" w:cs="Arial"/>
                <w:b/>
              </w:rPr>
              <w:t>“Approval” and “Approved”</w:t>
            </w:r>
          </w:p>
        </w:tc>
        <w:tc>
          <w:tcPr>
            <w:tcW w:w="5481" w:type="dxa"/>
          </w:tcPr>
          <w:p w14:paraId="68F98ECF"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written consent of the Contract Manager.</w:t>
            </w:r>
          </w:p>
        </w:tc>
      </w:tr>
      <w:tr w:rsidR="00BA565F" w14:paraId="68F98ED3" w14:textId="77777777" w:rsidTr="00345362">
        <w:trPr>
          <w:gridBefore w:val="1"/>
          <w:wBefore w:w="8" w:type="dxa"/>
        </w:trPr>
        <w:tc>
          <w:tcPr>
            <w:tcW w:w="2220" w:type="dxa"/>
            <w:gridSpan w:val="2"/>
          </w:tcPr>
          <w:p w14:paraId="68F98ED1" w14:textId="77777777" w:rsidR="00BA565F" w:rsidRDefault="00BA565F">
            <w:pPr>
              <w:tabs>
                <w:tab w:val="left" w:pos="709"/>
              </w:tabs>
              <w:suppressAutoHyphens/>
              <w:rPr>
                <w:rFonts w:ascii="Arial" w:hAnsi="Arial" w:cs="Arial"/>
                <w:b/>
              </w:rPr>
            </w:pPr>
          </w:p>
        </w:tc>
        <w:tc>
          <w:tcPr>
            <w:tcW w:w="5481" w:type="dxa"/>
          </w:tcPr>
          <w:p w14:paraId="68F98ED2" w14:textId="77777777" w:rsidR="00BA565F" w:rsidRDefault="00BA565F">
            <w:pPr>
              <w:tabs>
                <w:tab w:val="left" w:pos="709"/>
              </w:tabs>
              <w:suppressAutoHyphens/>
              <w:jc w:val="both"/>
              <w:rPr>
                <w:rFonts w:ascii="Arial" w:hAnsi="Arial" w:cs="Arial"/>
              </w:rPr>
            </w:pPr>
          </w:p>
        </w:tc>
      </w:tr>
      <w:tr w:rsidR="00BA565F" w14:paraId="68F98ED6" w14:textId="77777777" w:rsidTr="00345362">
        <w:trPr>
          <w:gridBefore w:val="1"/>
          <w:wBefore w:w="8" w:type="dxa"/>
        </w:trPr>
        <w:tc>
          <w:tcPr>
            <w:tcW w:w="2220" w:type="dxa"/>
            <w:gridSpan w:val="2"/>
          </w:tcPr>
          <w:p w14:paraId="68F98ED4" w14:textId="77777777" w:rsidR="00BA565F" w:rsidRDefault="00BA565F">
            <w:pPr>
              <w:tabs>
                <w:tab w:val="left" w:pos="709"/>
              </w:tabs>
              <w:suppressAutoHyphens/>
              <w:rPr>
                <w:rFonts w:ascii="Arial" w:hAnsi="Arial" w:cs="Arial"/>
                <w:b/>
              </w:rPr>
            </w:pPr>
            <w:r>
              <w:rPr>
                <w:rFonts w:ascii="Arial" w:hAnsi="Arial" w:cs="Arial"/>
                <w:b/>
              </w:rPr>
              <w:t>“Authority”</w:t>
            </w:r>
          </w:p>
        </w:tc>
        <w:tc>
          <w:tcPr>
            <w:tcW w:w="5481" w:type="dxa"/>
          </w:tcPr>
          <w:p w14:paraId="68F98ED5"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Swindon Borough Council, its successors and assigns.</w:t>
            </w:r>
          </w:p>
        </w:tc>
      </w:tr>
      <w:tr w:rsidR="00BA565F" w14:paraId="68F98ED9" w14:textId="77777777" w:rsidTr="00345362">
        <w:trPr>
          <w:gridBefore w:val="1"/>
          <w:wBefore w:w="8" w:type="dxa"/>
        </w:trPr>
        <w:tc>
          <w:tcPr>
            <w:tcW w:w="2220" w:type="dxa"/>
            <w:gridSpan w:val="2"/>
          </w:tcPr>
          <w:p w14:paraId="68F98ED7" w14:textId="77777777" w:rsidR="00BA565F" w:rsidRDefault="00BA565F">
            <w:pPr>
              <w:tabs>
                <w:tab w:val="left" w:pos="709"/>
              </w:tabs>
              <w:suppressAutoHyphens/>
              <w:rPr>
                <w:rFonts w:ascii="Arial" w:hAnsi="Arial" w:cs="Arial"/>
                <w:b/>
              </w:rPr>
            </w:pPr>
          </w:p>
        </w:tc>
        <w:tc>
          <w:tcPr>
            <w:tcW w:w="5481" w:type="dxa"/>
          </w:tcPr>
          <w:p w14:paraId="68F98ED8" w14:textId="77777777" w:rsidR="00BA565F" w:rsidRDefault="00BA565F">
            <w:pPr>
              <w:tabs>
                <w:tab w:val="left" w:pos="709"/>
              </w:tabs>
              <w:suppressAutoHyphens/>
              <w:jc w:val="both"/>
              <w:rPr>
                <w:rFonts w:ascii="Arial" w:hAnsi="Arial" w:cs="Arial"/>
              </w:rPr>
            </w:pPr>
          </w:p>
        </w:tc>
      </w:tr>
      <w:tr w:rsidR="00BA565F" w14:paraId="68F98EDC" w14:textId="77777777" w:rsidTr="00345362">
        <w:trPr>
          <w:gridBefore w:val="1"/>
          <w:wBefore w:w="8" w:type="dxa"/>
        </w:trPr>
        <w:tc>
          <w:tcPr>
            <w:tcW w:w="2220" w:type="dxa"/>
            <w:gridSpan w:val="2"/>
          </w:tcPr>
          <w:p w14:paraId="68F98EDA" w14:textId="77777777" w:rsidR="00BA565F" w:rsidRDefault="00BA565F">
            <w:pPr>
              <w:tabs>
                <w:tab w:val="left" w:pos="0"/>
                <w:tab w:val="left" w:pos="709"/>
              </w:tabs>
              <w:suppressAutoHyphens/>
              <w:rPr>
                <w:rFonts w:ascii="Arial" w:hAnsi="Arial" w:cs="Arial"/>
                <w:b/>
              </w:rPr>
            </w:pPr>
            <w:r>
              <w:rPr>
                <w:rFonts w:ascii="Arial" w:hAnsi="Arial" w:cs="Arial"/>
                <w:b/>
              </w:rPr>
              <w:t>“Authority Property”</w:t>
            </w:r>
          </w:p>
        </w:tc>
        <w:tc>
          <w:tcPr>
            <w:tcW w:w="5481" w:type="dxa"/>
          </w:tcPr>
          <w:p w14:paraId="68F98EDB" w14:textId="77777777" w:rsidR="00BA565F" w:rsidRDefault="00BA565F">
            <w:pPr>
              <w:tabs>
                <w:tab w:val="left" w:pos="0"/>
                <w:tab w:val="left" w:pos="709"/>
              </w:tabs>
              <w:suppressAutoHyphens/>
              <w:jc w:val="both"/>
              <w:rPr>
                <w:rFonts w:ascii="Arial" w:hAnsi="Arial" w:cs="Arial"/>
              </w:rPr>
            </w:pPr>
            <w:r>
              <w:rPr>
                <w:rFonts w:ascii="Arial" w:hAnsi="Arial" w:cs="Arial"/>
              </w:rPr>
              <w:t>means any property, other than real property, issued or made available to the Consultant by the Authority in connection with the Agreement</w:t>
            </w:r>
          </w:p>
        </w:tc>
      </w:tr>
      <w:tr w:rsidR="00BA565F" w14:paraId="68F98EDF" w14:textId="77777777" w:rsidTr="00345362">
        <w:trPr>
          <w:gridBefore w:val="1"/>
          <w:wBefore w:w="8" w:type="dxa"/>
        </w:trPr>
        <w:tc>
          <w:tcPr>
            <w:tcW w:w="2220" w:type="dxa"/>
            <w:gridSpan w:val="2"/>
          </w:tcPr>
          <w:p w14:paraId="68F98EDD" w14:textId="77777777" w:rsidR="00BA565F" w:rsidRDefault="00BA565F">
            <w:pPr>
              <w:pStyle w:val="bodtext1"/>
              <w:tabs>
                <w:tab w:val="clear" w:pos="720"/>
                <w:tab w:val="left" w:pos="709"/>
                <w:tab w:val="left" w:pos="1418"/>
              </w:tabs>
              <w:spacing w:before="0" w:after="0"/>
              <w:ind w:left="0"/>
              <w:rPr>
                <w:rFonts w:cs="Arial"/>
                <w:b/>
                <w:color w:val="auto"/>
              </w:rPr>
            </w:pPr>
          </w:p>
        </w:tc>
        <w:tc>
          <w:tcPr>
            <w:tcW w:w="5481" w:type="dxa"/>
          </w:tcPr>
          <w:p w14:paraId="68F98EDE" w14:textId="77777777" w:rsidR="00BA565F" w:rsidRDefault="00BA565F">
            <w:pPr>
              <w:pStyle w:val="bodtext1"/>
              <w:tabs>
                <w:tab w:val="clear" w:pos="720"/>
                <w:tab w:val="left" w:pos="709"/>
                <w:tab w:val="left" w:pos="1418"/>
              </w:tabs>
              <w:spacing w:before="0" w:after="0"/>
              <w:ind w:left="0"/>
              <w:jc w:val="both"/>
              <w:rPr>
                <w:rFonts w:cs="Arial"/>
                <w:bCs/>
                <w:color w:val="auto"/>
                <w:highlight w:val="white"/>
              </w:rPr>
            </w:pPr>
          </w:p>
        </w:tc>
      </w:tr>
      <w:tr w:rsidR="00BA565F" w14:paraId="68F98EE2" w14:textId="77777777" w:rsidTr="00345362">
        <w:tc>
          <w:tcPr>
            <w:tcW w:w="2219" w:type="dxa"/>
            <w:gridSpan w:val="2"/>
          </w:tcPr>
          <w:p w14:paraId="68F98EE0" w14:textId="77777777" w:rsidR="00BA565F" w:rsidRDefault="00BA565F">
            <w:pPr>
              <w:pStyle w:val="bodtext1"/>
              <w:tabs>
                <w:tab w:val="clear" w:pos="720"/>
                <w:tab w:val="left" w:pos="709"/>
                <w:tab w:val="left" w:pos="1418"/>
              </w:tabs>
              <w:spacing w:before="0" w:after="0"/>
              <w:ind w:left="0"/>
              <w:rPr>
                <w:rFonts w:cs="Arial"/>
                <w:b/>
                <w:color w:val="auto"/>
              </w:rPr>
            </w:pPr>
            <w:r>
              <w:rPr>
                <w:rFonts w:cs="Arial"/>
                <w:b/>
                <w:color w:val="auto"/>
              </w:rPr>
              <w:t>“Authority’s Representative”</w:t>
            </w:r>
          </w:p>
        </w:tc>
        <w:tc>
          <w:tcPr>
            <w:tcW w:w="5490" w:type="dxa"/>
            <w:gridSpan w:val="2"/>
          </w:tcPr>
          <w:p w14:paraId="68F98EE1" w14:textId="77777777" w:rsidR="00BA565F" w:rsidRDefault="00BA565F">
            <w:pPr>
              <w:pStyle w:val="bodtext1"/>
              <w:tabs>
                <w:tab w:val="clear" w:pos="720"/>
                <w:tab w:val="left" w:pos="709"/>
                <w:tab w:val="left" w:pos="1418"/>
              </w:tabs>
              <w:spacing w:before="0" w:after="0"/>
              <w:ind w:left="0"/>
              <w:jc w:val="both"/>
              <w:rPr>
                <w:rFonts w:cs="Arial"/>
                <w:bCs/>
                <w:color w:val="auto"/>
                <w:highlight w:val="white"/>
              </w:rPr>
            </w:pPr>
            <w:proofErr w:type="gramStart"/>
            <w:r>
              <w:rPr>
                <w:rFonts w:cs="Arial"/>
              </w:rPr>
              <w:t>means</w:t>
            </w:r>
            <w:proofErr w:type="gramEnd"/>
            <w:r>
              <w:rPr>
                <w:rFonts w:cs="Arial"/>
              </w:rPr>
              <w:t xml:space="preserve"> the person for the time being appointed by the Authority as being authorised to administer the Agreement on behalf of the Authority or such person as may be nominated by the Contract Manager to act on its behalf.</w:t>
            </w:r>
          </w:p>
        </w:tc>
      </w:tr>
      <w:tr w:rsidR="00BA565F" w14:paraId="68F98EE5" w14:textId="77777777" w:rsidTr="00345362">
        <w:trPr>
          <w:gridBefore w:val="1"/>
          <w:wBefore w:w="8" w:type="dxa"/>
        </w:trPr>
        <w:tc>
          <w:tcPr>
            <w:tcW w:w="2220" w:type="dxa"/>
            <w:gridSpan w:val="2"/>
          </w:tcPr>
          <w:p w14:paraId="68F98EE3" w14:textId="77777777" w:rsidR="00BA565F" w:rsidRDefault="00BA565F">
            <w:pPr>
              <w:pStyle w:val="bodtext1"/>
              <w:tabs>
                <w:tab w:val="clear" w:pos="720"/>
                <w:tab w:val="left" w:pos="709"/>
                <w:tab w:val="left" w:pos="1418"/>
              </w:tabs>
              <w:spacing w:before="0" w:after="0"/>
              <w:ind w:left="0"/>
              <w:rPr>
                <w:rFonts w:cs="Arial"/>
                <w:b/>
                <w:color w:val="auto"/>
              </w:rPr>
            </w:pPr>
          </w:p>
        </w:tc>
        <w:tc>
          <w:tcPr>
            <w:tcW w:w="5481" w:type="dxa"/>
          </w:tcPr>
          <w:p w14:paraId="68F98EE4" w14:textId="77777777" w:rsidR="00BA565F" w:rsidRDefault="00BA565F">
            <w:pPr>
              <w:pStyle w:val="bodtext1"/>
              <w:tabs>
                <w:tab w:val="clear" w:pos="720"/>
                <w:tab w:val="left" w:pos="709"/>
                <w:tab w:val="left" w:pos="1418"/>
              </w:tabs>
              <w:spacing w:before="0" w:after="0"/>
              <w:ind w:left="0"/>
              <w:jc w:val="both"/>
              <w:rPr>
                <w:rFonts w:cs="Arial"/>
                <w:bCs/>
                <w:color w:val="auto"/>
                <w:highlight w:val="white"/>
              </w:rPr>
            </w:pPr>
          </w:p>
        </w:tc>
      </w:tr>
      <w:tr w:rsidR="00BA565F" w14:paraId="68F98EE8" w14:textId="77777777" w:rsidTr="00345362">
        <w:trPr>
          <w:gridBefore w:val="1"/>
          <w:wBefore w:w="8" w:type="dxa"/>
        </w:trPr>
        <w:tc>
          <w:tcPr>
            <w:tcW w:w="2220" w:type="dxa"/>
            <w:gridSpan w:val="2"/>
          </w:tcPr>
          <w:p w14:paraId="68F98EE6" w14:textId="77777777" w:rsidR="00BA565F" w:rsidRDefault="00BA565F">
            <w:pPr>
              <w:pStyle w:val="bodtext1"/>
              <w:tabs>
                <w:tab w:val="clear" w:pos="720"/>
                <w:tab w:val="left" w:pos="709"/>
                <w:tab w:val="left" w:pos="1418"/>
              </w:tabs>
              <w:spacing w:before="0" w:after="0"/>
              <w:ind w:left="0"/>
              <w:rPr>
                <w:rFonts w:cs="Arial"/>
                <w:b/>
                <w:color w:val="auto"/>
              </w:rPr>
            </w:pPr>
            <w:r>
              <w:rPr>
                <w:rFonts w:cs="Arial"/>
                <w:b/>
                <w:color w:val="auto"/>
              </w:rPr>
              <w:t>“</w:t>
            </w:r>
            <w:r>
              <w:rPr>
                <w:rFonts w:cs="Arial"/>
                <w:b/>
                <w:color w:val="auto"/>
                <w:highlight w:val="white"/>
              </w:rPr>
              <w:t>Best Value Duty”</w:t>
            </w:r>
          </w:p>
        </w:tc>
        <w:tc>
          <w:tcPr>
            <w:tcW w:w="5481" w:type="dxa"/>
          </w:tcPr>
          <w:p w14:paraId="68F98EE7" w14:textId="77777777" w:rsidR="00BA565F" w:rsidRDefault="00BA565F">
            <w:pPr>
              <w:pStyle w:val="bodtext1"/>
              <w:tabs>
                <w:tab w:val="clear" w:pos="720"/>
                <w:tab w:val="left" w:pos="709"/>
                <w:tab w:val="left" w:pos="1418"/>
              </w:tabs>
              <w:spacing w:before="0" w:after="0"/>
              <w:ind w:left="0"/>
              <w:jc w:val="both"/>
              <w:rPr>
                <w:rFonts w:cs="Arial"/>
                <w:bCs/>
                <w:color w:val="auto"/>
                <w:highlight w:val="white"/>
              </w:rPr>
            </w:pPr>
            <w:r>
              <w:rPr>
                <w:rFonts w:cs="Arial"/>
                <w:bCs/>
                <w:color w:val="auto"/>
                <w:highlight w:val="white"/>
              </w:rPr>
              <w:t xml:space="preserve">means the duty imposed on the Authority by Part 1 of the 1999 Act and under which the Authority is under a statutory duty to continuously improve the way its functions are exercised, having regard to a combination of economy, efficiency and effectiveness and to the guidance issued from time to time by the Secretary of State, the Audit Commission and the Chartered Institute of Public Finance and Accountancy pursuant to, or </w:t>
            </w:r>
            <w:r>
              <w:rPr>
                <w:rFonts w:cs="Arial"/>
                <w:bCs/>
                <w:color w:val="auto"/>
                <w:highlight w:val="white"/>
              </w:rPr>
              <w:lastRenderedPageBreak/>
              <w:t>in connection with, Part 1 of the 1999 Act.</w:t>
            </w:r>
          </w:p>
        </w:tc>
      </w:tr>
      <w:tr w:rsidR="00BA565F" w14:paraId="68F98EEB" w14:textId="77777777" w:rsidTr="00345362">
        <w:trPr>
          <w:gridBefore w:val="1"/>
          <w:wBefore w:w="8" w:type="dxa"/>
        </w:trPr>
        <w:tc>
          <w:tcPr>
            <w:tcW w:w="2220" w:type="dxa"/>
            <w:gridSpan w:val="2"/>
          </w:tcPr>
          <w:p w14:paraId="68F98EE9" w14:textId="77777777" w:rsidR="00BA565F" w:rsidRDefault="00BA565F">
            <w:pPr>
              <w:tabs>
                <w:tab w:val="left" w:pos="0"/>
                <w:tab w:val="left" w:pos="709"/>
              </w:tabs>
              <w:suppressAutoHyphens/>
              <w:rPr>
                <w:rFonts w:ascii="Arial" w:hAnsi="Arial" w:cs="Arial"/>
                <w:b/>
              </w:rPr>
            </w:pPr>
          </w:p>
        </w:tc>
        <w:tc>
          <w:tcPr>
            <w:tcW w:w="5481" w:type="dxa"/>
          </w:tcPr>
          <w:p w14:paraId="68F98EEA" w14:textId="77777777" w:rsidR="00BA565F" w:rsidRDefault="00BA565F">
            <w:pPr>
              <w:tabs>
                <w:tab w:val="left" w:pos="0"/>
                <w:tab w:val="left" w:pos="709"/>
              </w:tabs>
              <w:suppressAutoHyphens/>
              <w:jc w:val="both"/>
              <w:rPr>
                <w:rFonts w:ascii="Arial" w:hAnsi="Arial" w:cs="Arial"/>
              </w:rPr>
            </w:pPr>
          </w:p>
        </w:tc>
      </w:tr>
      <w:tr w:rsidR="00BA565F" w14:paraId="68F98EEE" w14:textId="77777777" w:rsidTr="00345362">
        <w:trPr>
          <w:gridBefore w:val="1"/>
          <w:wBefore w:w="8" w:type="dxa"/>
        </w:trPr>
        <w:tc>
          <w:tcPr>
            <w:tcW w:w="2220" w:type="dxa"/>
            <w:gridSpan w:val="2"/>
          </w:tcPr>
          <w:p w14:paraId="68F98EEC" w14:textId="77777777" w:rsidR="00BA565F" w:rsidRDefault="00BA565F">
            <w:pPr>
              <w:tabs>
                <w:tab w:val="left" w:pos="709"/>
              </w:tabs>
              <w:suppressAutoHyphens/>
              <w:jc w:val="both"/>
              <w:rPr>
                <w:rFonts w:ascii="Arial" w:hAnsi="Arial" w:cs="Arial"/>
                <w:b/>
                <w:bCs/>
              </w:rPr>
            </w:pPr>
            <w:r>
              <w:rPr>
                <w:rFonts w:ascii="Arial" w:hAnsi="Arial" w:cs="Arial"/>
                <w:b/>
                <w:bCs/>
              </w:rPr>
              <w:t>“Code”</w:t>
            </w:r>
          </w:p>
        </w:tc>
        <w:tc>
          <w:tcPr>
            <w:tcW w:w="5481" w:type="dxa"/>
          </w:tcPr>
          <w:p w14:paraId="68F98EED" w14:textId="77777777" w:rsidR="00BA565F" w:rsidRDefault="00BA565F">
            <w:pPr>
              <w:pStyle w:val="MainBody"/>
              <w:tabs>
                <w:tab w:val="left" w:pos="709"/>
              </w:tabs>
              <w:suppressAutoHyphens/>
              <w:spacing w:before="0" w:after="0"/>
              <w:rPr>
                <w:rFonts w:cs="Arial"/>
                <w:szCs w:val="24"/>
              </w:rPr>
            </w:pPr>
            <w:proofErr w:type="gramStart"/>
            <w:r>
              <w:rPr>
                <w:rFonts w:cs="Arial"/>
                <w:szCs w:val="24"/>
              </w:rPr>
              <w:t>means</w:t>
            </w:r>
            <w:proofErr w:type="gramEnd"/>
            <w:r>
              <w:rPr>
                <w:rFonts w:cs="Arial"/>
                <w:szCs w:val="24"/>
              </w:rPr>
              <w:t xml:space="preserve"> Code of Practice for Employment published by the Equality and Human Rights Commission as published from time to time or any code which may replace it.</w:t>
            </w:r>
          </w:p>
        </w:tc>
      </w:tr>
      <w:tr w:rsidR="00BA565F" w14:paraId="68F98EF1" w14:textId="77777777" w:rsidTr="00345362">
        <w:trPr>
          <w:gridBefore w:val="1"/>
          <w:wBefore w:w="8" w:type="dxa"/>
        </w:trPr>
        <w:tc>
          <w:tcPr>
            <w:tcW w:w="2220" w:type="dxa"/>
            <w:gridSpan w:val="2"/>
          </w:tcPr>
          <w:p w14:paraId="68F98EEF" w14:textId="77777777" w:rsidR="00BA565F" w:rsidRDefault="00BA565F">
            <w:pPr>
              <w:tabs>
                <w:tab w:val="left" w:pos="0"/>
                <w:tab w:val="left" w:pos="709"/>
              </w:tabs>
              <w:suppressAutoHyphens/>
              <w:rPr>
                <w:rFonts w:ascii="Arial" w:hAnsi="Arial" w:cs="Arial"/>
                <w:b/>
              </w:rPr>
            </w:pPr>
          </w:p>
        </w:tc>
        <w:tc>
          <w:tcPr>
            <w:tcW w:w="5481" w:type="dxa"/>
          </w:tcPr>
          <w:p w14:paraId="68F98EF0" w14:textId="77777777" w:rsidR="00BA565F" w:rsidRDefault="00BA565F">
            <w:pPr>
              <w:tabs>
                <w:tab w:val="left" w:pos="0"/>
                <w:tab w:val="left" w:pos="709"/>
              </w:tabs>
              <w:suppressAutoHyphens/>
              <w:jc w:val="both"/>
              <w:rPr>
                <w:rFonts w:ascii="Arial" w:hAnsi="Arial" w:cs="Arial"/>
              </w:rPr>
            </w:pPr>
          </w:p>
        </w:tc>
      </w:tr>
      <w:tr w:rsidR="00BA565F" w14:paraId="68F98EF4" w14:textId="77777777" w:rsidTr="00345362">
        <w:trPr>
          <w:gridBefore w:val="1"/>
          <w:wBefore w:w="8" w:type="dxa"/>
        </w:trPr>
        <w:tc>
          <w:tcPr>
            <w:tcW w:w="2220" w:type="dxa"/>
            <w:gridSpan w:val="2"/>
          </w:tcPr>
          <w:p w14:paraId="68F98EF2" w14:textId="77777777" w:rsidR="00BA565F" w:rsidRDefault="00BA565F">
            <w:pPr>
              <w:tabs>
                <w:tab w:val="left" w:pos="709"/>
                <w:tab w:val="left" w:pos="1418"/>
              </w:tabs>
              <w:suppressAutoHyphens/>
              <w:rPr>
                <w:rFonts w:ascii="Arial" w:hAnsi="Arial" w:cs="Arial"/>
                <w:b/>
              </w:rPr>
            </w:pPr>
            <w:r>
              <w:rPr>
                <w:rFonts w:ascii="Arial" w:hAnsi="Arial" w:cs="Arial"/>
                <w:b/>
              </w:rPr>
              <w:t>“Commencement Date”</w:t>
            </w:r>
          </w:p>
        </w:tc>
        <w:tc>
          <w:tcPr>
            <w:tcW w:w="5481" w:type="dxa"/>
          </w:tcPr>
          <w:p w14:paraId="68F98EF3" w14:textId="763CD6F8" w:rsidR="00BA565F" w:rsidRDefault="00BA565F" w:rsidP="00E821CD">
            <w:pPr>
              <w:tabs>
                <w:tab w:val="left" w:pos="709"/>
                <w:tab w:val="left" w:pos="1418"/>
              </w:tabs>
              <w:suppressAutoHyphens/>
              <w:jc w:val="both"/>
              <w:rPr>
                <w:rFonts w:ascii="Arial" w:hAnsi="Arial" w:cs="Arial"/>
              </w:rPr>
            </w:pPr>
            <w:r>
              <w:rPr>
                <w:rFonts w:ascii="Arial" w:hAnsi="Arial" w:cs="Arial"/>
              </w:rPr>
              <w:t xml:space="preserve">means the </w:t>
            </w:r>
            <w:r w:rsidR="00E821CD">
              <w:rPr>
                <w:rFonts w:ascii="Arial" w:hAnsi="Arial" w:cs="Arial"/>
              </w:rPr>
              <w:t>4</w:t>
            </w:r>
            <w:r w:rsidR="00E821CD" w:rsidRPr="00200DDE">
              <w:rPr>
                <w:rFonts w:ascii="Arial" w:hAnsi="Arial" w:cs="Arial"/>
                <w:vertAlign w:val="superscript"/>
              </w:rPr>
              <w:t>th</w:t>
            </w:r>
            <w:r w:rsidR="00E821CD">
              <w:rPr>
                <w:rFonts w:ascii="Arial" w:hAnsi="Arial" w:cs="Arial"/>
              </w:rPr>
              <w:t xml:space="preserve"> Jan</w:t>
            </w:r>
            <w:r w:rsidR="00200DDE">
              <w:rPr>
                <w:rFonts w:ascii="Arial" w:hAnsi="Arial" w:cs="Arial"/>
              </w:rPr>
              <w:t xml:space="preserve"> </w:t>
            </w:r>
            <w:r w:rsidRPr="00200DDE">
              <w:rPr>
                <w:rFonts w:ascii="Arial" w:hAnsi="Arial" w:cs="Arial"/>
              </w:rPr>
              <w:t>20</w:t>
            </w:r>
            <w:r w:rsidR="004347CD" w:rsidRPr="00200DDE">
              <w:rPr>
                <w:rFonts w:ascii="Arial" w:hAnsi="Arial" w:cs="Arial"/>
              </w:rPr>
              <w:t>1</w:t>
            </w:r>
            <w:r w:rsidR="00E821CD">
              <w:rPr>
                <w:rFonts w:ascii="Arial" w:hAnsi="Arial" w:cs="Arial"/>
              </w:rPr>
              <w:t>6</w:t>
            </w:r>
          </w:p>
        </w:tc>
      </w:tr>
      <w:tr w:rsidR="00BA565F" w14:paraId="68F98EF7" w14:textId="77777777" w:rsidTr="00345362">
        <w:trPr>
          <w:gridBefore w:val="1"/>
          <w:wBefore w:w="8" w:type="dxa"/>
        </w:trPr>
        <w:tc>
          <w:tcPr>
            <w:tcW w:w="2220" w:type="dxa"/>
            <w:gridSpan w:val="2"/>
          </w:tcPr>
          <w:p w14:paraId="68F98EF5" w14:textId="77777777" w:rsidR="00BA565F" w:rsidRDefault="00BA565F">
            <w:pPr>
              <w:tabs>
                <w:tab w:val="left" w:pos="0"/>
                <w:tab w:val="left" w:pos="709"/>
                <w:tab w:val="left" w:pos="1418"/>
              </w:tabs>
              <w:suppressAutoHyphens/>
              <w:rPr>
                <w:rFonts w:ascii="Arial" w:hAnsi="Arial" w:cs="Arial"/>
                <w:b/>
              </w:rPr>
            </w:pPr>
          </w:p>
        </w:tc>
        <w:tc>
          <w:tcPr>
            <w:tcW w:w="5481" w:type="dxa"/>
          </w:tcPr>
          <w:p w14:paraId="68F98EF6" w14:textId="77777777" w:rsidR="00BA565F" w:rsidRDefault="00BA565F">
            <w:pPr>
              <w:tabs>
                <w:tab w:val="left" w:pos="0"/>
                <w:tab w:val="left" w:pos="709"/>
                <w:tab w:val="left" w:pos="1418"/>
              </w:tabs>
              <w:suppressAutoHyphens/>
              <w:jc w:val="both"/>
              <w:rPr>
                <w:rFonts w:ascii="Arial" w:hAnsi="Arial" w:cs="Arial"/>
              </w:rPr>
            </w:pPr>
          </w:p>
        </w:tc>
      </w:tr>
      <w:tr w:rsidR="00BA565F" w14:paraId="68F98EFA" w14:textId="77777777" w:rsidTr="00345362">
        <w:trPr>
          <w:gridBefore w:val="1"/>
          <w:wBefore w:w="8" w:type="dxa"/>
        </w:trPr>
        <w:tc>
          <w:tcPr>
            <w:tcW w:w="2220" w:type="dxa"/>
            <w:gridSpan w:val="2"/>
          </w:tcPr>
          <w:p w14:paraId="68F98EF8" w14:textId="77777777" w:rsidR="00BA565F" w:rsidRDefault="00BA565F">
            <w:pPr>
              <w:tabs>
                <w:tab w:val="left" w:pos="0"/>
                <w:tab w:val="left" w:pos="709"/>
                <w:tab w:val="left" w:pos="1418"/>
              </w:tabs>
              <w:suppressAutoHyphens/>
              <w:rPr>
                <w:rFonts w:ascii="Arial" w:hAnsi="Arial" w:cs="Arial"/>
                <w:b/>
              </w:rPr>
            </w:pPr>
            <w:r>
              <w:rPr>
                <w:rFonts w:ascii="Arial" w:hAnsi="Arial" w:cs="Arial"/>
                <w:b/>
              </w:rPr>
              <w:t>“Commercially Sensitive Information”</w:t>
            </w:r>
          </w:p>
        </w:tc>
        <w:tc>
          <w:tcPr>
            <w:tcW w:w="5481" w:type="dxa"/>
          </w:tcPr>
          <w:p w14:paraId="68F98EF9" w14:textId="77777777" w:rsidR="00BA565F" w:rsidRDefault="00BA565F">
            <w:pPr>
              <w:tabs>
                <w:tab w:val="left" w:pos="0"/>
                <w:tab w:val="left" w:pos="709"/>
                <w:tab w:val="left" w:pos="1418"/>
              </w:tabs>
              <w:suppressAutoHyphens/>
              <w:jc w:val="both"/>
              <w:rPr>
                <w:rFonts w:ascii="Arial" w:hAnsi="Arial" w:cs="Arial"/>
              </w:rPr>
            </w:pPr>
            <w:r>
              <w:rPr>
                <w:rFonts w:ascii="Arial" w:hAnsi="Arial" w:cs="Arial"/>
              </w:rPr>
              <w:t>means the subset of Confidential Information listed in the Commercially Sensitive Information Schedule comprised of information:</w:t>
            </w:r>
          </w:p>
        </w:tc>
      </w:tr>
      <w:tr w:rsidR="00BA565F" w14:paraId="68F98EFD" w14:textId="77777777" w:rsidTr="00345362">
        <w:trPr>
          <w:gridBefore w:val="1"/>
          <w:wBefore w:w="8" w:type="dxa"/>
        </w:trPr>
        <w:tc>
          <w:tcPr>
            <w:tcW w:w="2220" w:type="dxa"/>
            <w:gridSpan w:val="2"/>
          </w:tcPr>
          <w:p w14:paraId="68F98EFB" w14:textId="77777777" w:rsidR="00BA565F" w:rsidRDefault="00BA565F">
            <w:pPr>
              <w:tabs>
                <w:tab w:val="left" w:pos="0"/>
                <w:tab w:val="left" w:pos="709"/>
                <w:tab w:val="left" w:pos="1134"/>
              </w:tabs>
              <w:suppressAutoHyphens/>
              <w:ind w:left="709"/>
              <w:rPr>
                <w:rFonts w:ascii="Arial" w:hAnsi="Arial" w:cs="Arial"/>
                <w:b/>
              </w:rPr>
            </w:pPr>
          </w:p>
        </w:tc>
        <w:tc>
          <w:tcPr>
            <w:tcW w:w="5481" w:type="dxa"/>
          </w:tcPr>
          <w:p w14:paraId="68F98EFC" w14:textId="77777777" w:rsidR="00BA565F" w:rsidRDefault="00BA565F">
            <w:pPr>
              <w:tabs>
                <w:tab w:val="left" w:pos="0"/>
                <w:tab w:val="left" w:pos="709"/>
                <w:tab w:val="left" w:pos="1134"/>
              </w:tabs>
              <w:suppressAutoHyphens/>
              <w:ind w:left="709"/>
              <w:jc w:val="both"/>
              <w:rPr>
                <w:rFonts w:ascii="Arial" w:hAnsi="Arial" w:cs="Arial"/>
              </w:rPr>
            </w:pPr>
          </w:p>
        </w:tc>
      </w:tr>
      <w:tr w:rsidR="00BA565F" w14:paraId="68F98F00" w14:textId="77777777" w:rsidTr="00345362">
        <w:trPr>
          <w:gridBefore w:val="1"/>
          <w:wBefore w:w="8" w:type="dxa"/>
        </w:trPr>
        <w:tc>
          <w:tcPr>
            <w:tcW w:w="2220" w:type="dxa"/>
            <w:gridSpan w:val="2"/>
          </w:tcPr>
          <w:p w14:paraId="68F98EFE" w14:textId="77777777" w:rsidR="00BA565F" w:rsidRDefault="00BA565F">
            <w:pPr>
              <w:tabs>
                <w:tab w:val="left" w:pos="0"/>
                <w:tab w:val="left" w:pos="709"/>
                <w:tab w:val="left" w:pos="1134"/>
              </w:tabs>
              <w:suppressAutoHyphens/>
              <w:ind w:left="709"/>
              <w:rPr>
                <w:rFonts w:ascii="Arial" w:hAnsi="Arial" w:cs="Arial"/>
                <w:b/>
              </w:rPr>
            </w:pPr>
          </w:p>
        </w:tc>
        <w:tc>
          <w:tcPr>
            <w:tcW w:w="5481" w:type="dxa"/>
          </w:tcPr>
          <w:p w14:paraId="68F98EFF" w14:textId="77777777" w:rsidR="00BA565F" w:rsidRDefault="00BA565F">
            <w:pPr>
              <w:tabs>
                <w:tab w:val="left" w:pos="0"/>
                <w:tab w:val="left" w:pos="709"/>
                <w:tab w:val="left" w:pos="1134"/>
              </w:tabs>
              <w:suppressAutoHyphens/>
              <w:ind w:left="709"/>
              <w:jc w:val="both"/>
              <w:rPr>
                <w:rFonts w:ascii="Arial" w:hAnsi="Arial" w:cs="Arial"/>
              </w:rPr>
            </w:pPr>
            <w:r>
              <w:rPr>
                <w:rFonts w:ascii="Arial" w:hAnsi="Arial" w:cs="Arial"/>
              </w:rPr>
              <w:t>(a) which is provided by the Consultant to the Authority in confidence for the period set out in that Schedule; and/or</w:t>
            </w:r>
          </w:p>
        </w:tc>
      </w:tr>
      <w:tr w:rsidR="00BA565F" w14:paraId="68F98F03" w14:textId="77777777" w:rsidTr="00345362">
        <w:trPr>
          <w:gridBefore w:val="1"/>
          <w:wBefore w:w="8" w:type="dxa"/>
        </w:trPr>
        <w:tc>
          <w:tcPr>
            <w:tcW w:w="2220" w:type="dxa"/>
            <w:gridSpan w:val="2"/>
          </w:tcPr>
          <w:p w14:paraId="68F98F01" w14:textId="77777777" w:rsidR="00BA565F" w:rsidRDefault="00BA565F">
            <w:pPr>
              <w:tabs>
                <w:tab w:val="left" w:pos="0"/>
                <w:tab w:val="left" w:pos="709"/>
                <w:tab w:val="left" w:pos="1134"/>
              </w:tabs>
              <w:suppressAutoHyphens/>
              <w:ind w:left="709"/>
              <w:rPr>
                <w:rFonts w:ascii="Arial" w:hAnsi="Arial" w:cs="Arial"/>
                <w:b/>
              </w:rPr>
            </w:pPr>
          </w:p>
        </w:tc>
        <w:tc>
          <w:tcPr>
            <w:tcW w:w="5481" w:type="dxa"/>
          </w:tcPr>
          <w:p w14:paraId="68F98F02" w14:textId="77777777" w:rsidR="00BA565F" w:rsidRDefault="00BA565F">
            <w:pPr>
              <w:tabs>
                <w:tab w:val="left" w:pos="0"/>
                <w:tab w:val="left" w:pos="709"/>
                <w:tab w:val="left" w:pos="1134"/>
              </w:tabs>
              <w:suppressAutoHyphens/>
              <w:ind w:left="709"/>
              <w:jc w:val="both"/>
              <w:rPr>
                <w:rFonts w:ascii="Arial" w:hAnsi="Arial" w:cs="Arial"/>
              </w:rPr>
            </w:pPr>
          </w:p>
        </w:tc>
      </w:tr>
      <w:tr w:rsidR="00BA565F" w14:paraId="68F98F06" w14:textId="77777777" w:rsidTr="00345362">
        <w:trPr>
          <w:gridBefore w:val="1"/>
          <w:wBefore w:w="8" w:type="dxa"/>
        </w:trPr>
        <w:tc>
          <w:tcPr>
            <w:tcW w:w="2220" w:type="dxa"/>
            <w:gridSpan w:val="2"/>
          </w:tcPr>
          <w:p w14:paraId="68F98F04" w14:textId="77777777" w:rsidR="00BA565F" w:rsidRDefault="00BA565F">
            <w:pPr>
              <w:tabs>
                <w:tab w:val="left" w:pos="0"/>
                <w:tab w:val="left" w:pos="709"/>
                <w:tab w:val="left" w:pos="1134"/>
              </w:tabs>
              <w:suppressAutoHyphens/>
              <w:ind w:left="709"/>
              <w:rPr>
                <w:rFonts w:ascii="Arial" w:hAnsi="Arial" w:cs="Arial"/>
                <w:b/>
              </w:rPr>
            </w:pPr>
          </w:p>
        </w:tc>
        <w:tc>
          <w:tcPr>
            <w:tcW w:w="5481" w:type="dxa"/>
          </w:tcPr>
          <w:p w14:paraId="68F98F05" w14:textId="77777777" w:rsidR="00BA565F" w:rsidRDefault="00BA565F">
            <w:pPr>
              <w:tabs>
                <w:tab w:val="left" w:pos="0"/>
                <w:tab w:val="left" w:pos="709"/>
                <w:tab w:val="left" w:pos="1134"/>
              </w:tabs>
              <w:suppressAutoHyphens/>
              <w:ind w:left="709"/>
              <w:jc w:val="both"/>
              <w:rPr>
                <w:rFonts w:ascii="Arial" w:hAnsi="Arial" w:cs="Arial"/>
              </w:rPr>
            </w:pPr>
            <w:r>
              <w:rPr>
                <w:rFonts w:ascii="Arial" w:hAnsi="Arial" w:cs="Arial"/>
              </w:rPr>
              <w:t xml:space="preserve">(b) </w:t>
            </w:r>
            <w:proofErr w:type="gramStart"/>
            <w:r>
              <w:rPr>
                <w:rFonts w:ascii="Arial" w:hAnsi="Arial" w:cs="Arial"/>
              </w:rPr>
              <w:t>that</w:t>
            </w:r>
            <w:proofErr w:type="gramEnd"/>
            <w:r>
              <w:rPr>
                <w:rFonts w:ascii="Arial" w:hAnsi="Arial" w:cs="Arial"/>
              </w:rPr>
              <w:t xml:space="preserve"> constitutes a trade secret.</w:t>
            </w:r>
          </w:p>
        </w:tc>
      </w:tr>
      <w:tr w:rsidR="00BA565F" w14:paraId="68F98F09" w14:textId="77777777" w:rsidTr="00345362">
        <w:trPr>
          <w:gridBefore w:val="1"/>
          <w:wBefore w:w="8" w:type="dxa"/>
        </w:trPr>
        <w:tc>
          <w:tcPr>
            <w:tcW w:w="2220" w:type="dxa"/>
            <w:gridSpan w:val="2"/>
          </w:tcPr>
          <w:p w14:paraId="68F98F07" w14:textId="77777777" w:rsidR="00BA565F" w:rsidRDefault="00BA565F">
            <w:pPr>
              <w:tabs>
                <w:tab w:val="left" w:pos="0"/>
                <w:tab w:val="left" w:pos="709"/>
                <w:tab w:val="left" w:pos="1418"/>
              </w:tabs>
              <w:suppressAutoHyphens/>
              <w:rPr>
                <w:rFonts w:ascii="Arial" w:hAnsi="Arial" w:cs="Arial"/>
                <w:b/>
              </w:rPr>
            </w:pPr>
          </w:p>
        </w:tc>
        <w:tc>
          <w:tcPr>
            <w:tcW w:w="5481" w:type="dxa"/>
          </w:tcPr>
          <w:p w14:paraId="68F98F08" w14:textId="77777777" w:rsidR="00BA565F" w:rsidRDefault="00BA565F">
            <w:pPr>
              <w:tabs>
                <w:tab w:val="left" w:pos="0"/>
                <w:tab w:val="left" w:pos="709"/>
                <w:tab w:val="left" w:pos="1418"/>
              </w:tabs>
              <w:suppressAutoHyphens/>
              <w:jc w:val="both"/>
              <w:rPr>
                <w:rFonts w:ascii="Arial" w:hAnsi="Arial" w:cs="Arial"/>
              </w:rPr>
            </w:pPr>
          </w:p>
        </w:tc>
      </w:tr>
      <w:tr w:rsidR="00BA565F" w14:paraId="68F98F0C" w14:textId="77777777" w:rsidTr="00345362">
        <w:trPr>
          <w:gridBefore w:val="1"/>
          <w:wBefore w:w="8" w:type="dxa"/>
        </w:trPr>
        <w:tc>
          <w:tcPr>
            <w:tcW w:w="2220" w:type="dxa"/>
            <w:gridSpan w:val="2"/>
          </w:tcPr>
          <w:p w14:paraId="68F98F0A" w14:textId="77777777" w:rsidR="00BA565F" w:rsidRDefault="00BA565F">
            <w:pPr>
              <w:tabs>
                <w:tab w:val="left" w:pos="0"/>
                <w:tab w:val="left" w:pos="709"/>
                <w:tab w:val="left" w:pos="1418"/>
              </w:tabs>
              <w:suppressAutoHyphens/>
              <w:rPr>
                <w:rFonts w:ascii="Arial" w:hAnsi="Arial" w:cs="Arial"/>
                <w:b/>
              </w:rPr>
            </w:pPr>
            <w:r>
              <w:rPr>
                <w:rFonts w:ascii="Arial" w:hAnsi="Arial" w:cs="Arial"/>
                <w:b/>
              </w:rPr>
              <w:t>“Commercially Sensitive Information Schedule”</w:t>
            </w:r>
          </w:p>
        </w:tc>
        <w:tc>
          <w:tcPr>
            <w:tcW w:w="5481" w:type="dxa"/>
          </w:tcPr>
          <w:p w14:paraId="68F98F0B" w14:textId="77777777" w:rsidR="00BA565F" w:rsidRDefault="00BA565F">
            <w:pPr>
              <w:tabs>
                <w:tab w:val="left" w:pos="0"/>
                <w:tab w:val="left" w:pos="709"/>
                <w:tab w:val="left" w:pos="1418"/>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Schedule containing a list of the Commercially Sensitive Information.</w:t>
            </w:r>
          </w:p>
        </w:tc>
      </w:tr>
      <w:tr w:rsidR="00BA565F" w14:paraId="68F98F0F" w14:textId="77777777" w:rsidTr="00345362">
        <w:trPr>
          <w:gridBefore w:val="1"/>
          <w:wBefore w:w="8" w:type="dxa"/>
        </w:trPr>
        <w:tc>
          <w:tcPr>
            <w:tcW w:w="2220" w:type="dxa"/>
            <w:gridSpan w:val="2"/>
          </w:tcPr>
          <w:p w14:paraId="68F98F0D" w14:textId="77777777" w:rsidR="00BA565F" w:rsidRDefault="00BA565F">
            <w:pPr>
              <w:tabs>
                <w:tab w:val="left" w:pos="0"/>
                <w:tab w:val="left" w:pos="709"/>
                <w:tab w:val="left" w:pos="1418"/>
              </w:tabs>
              <w:suppressAutoHyphens/>
              <w:rPr>
                <w:rFonts w:ascii="Arial" w:hAnsi="Arial" w:cs="Arial"/>
                <w:b/>
              </w:rPr>
            </w:pPr>
          </w:p>
        </w:tc>
        <w:tc>
          <w:tcPr>
            <w:tcW w:w="5481" w:type="dxa"/>
          </w:tcPr>
          <w:p w14:paraId="68F98F0E" w14:textId="77777777" w:rsidR="00BA565F" w:rsidRDefault="00BA565F">
            <w:pPr>
              <w:tabs>
                <w:tab w:val="left" w:pos="0"/>
                <w:tab w:val="left" w:pos="709"/>
                <w:tab w:val="left" w:pos="1418"/>
              </w:tabs>
              <w:suppressAutoHyphens/>
              <w:jc w:val="both"/>
              <w:rPr>
                <w:rFonts w:ascii="Arial" w:hAnsi="Arial" w:cs="Arial"/>
              </w:rPr>
            </w:pPr>
          </w:p>
        </w:tc>
      </w:tr>
      <w:tr w:rsidR="00BA565F" w14:paraId="68F98F12" w14:textId="77777777" w:rsidTr="00345362">
        <w:trPr>
          <w:gridBefore w:val="1"/>
          <w:wBefore w:w="8" w:type="dxa"/>
        </w:trPr>
        <w:tc>
          <w:tcPr>
            <w:tcW w:w="2220" w:type="dxa"/>
            <w:gridSpan w:val="2"/>
          </w:tcPr>
          <w:p w14:paraId="68F98F10" w14:textId="77777777" w:rsidR="00BA565F" w:rsidRDefault="00BA565F">
            <w:pPr>
              <w:tabs>
                <w:tab w:val="left" w:pos="709"/>
              </w:tabs>
              <w:rPr>
                <w:rFonts w:ascii="Arial" w:hAnsi="Arial" w:cs="Arial"/>
                <w:b/>
              </w:rPr>
            </w:pPr>
            <w:r>
              <w:rPr>
                <w:rFonts w:ascii="Arial" w:hAnsi="Arial" w:cs="Arial"/>
                <w:b/>
              </w:rPr>
              <w:t>“Confidential Information”</w:t>
            </w:r>
          </w:p>
        </w:tc>
        <w:tc>
          <w:tcPr>
            <w:tcW w:w="5481" w:type="dxa"/>
          </w:tcPr>
          <w:p w14:paraId="68F98F11" w14:textId="77777777" w:rsidR="00BA565F" w:rsidRDefault="00BA565F">
            <w:pPr>
              <w:tabs>
                <w:tab w:val="left" w:pos="709"/>
              </w:tabs>
              <w:jc w:val="both"/>
              <w:rPr>
                <w:rFonts w:ascii="Arial" w:hAnsi="Arial" w:cs="Arial"/>
              </w:rPr>
            </w:pPr>
            <w:r>
              <w:rPr>
                <w:rFonts w:ascii="Arial" w:hAnsi="Arial" w:cs="Arial"/>
              </w:rPr>
              <w:t>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DPA and the Commercially Sensitive Information.</w:t>
            </w:r>
          </w:p>
        </w:tc>
      </w:tr>
      <w:tr w:rsidR="00BA565F" w14:paraId="68F98F15" w14:textId="77777777" w:rsidTr="00345362">
        <w:trPr>
          <w:gridBefore w:val="1"/>
          <w:wBefore w:w="8" w:type="dxa"/>
        </w:trPr>
        <w:tc>
          <w:tcPr>
            <w:tcW w:w="2220" w:type="dxa"/>
            <w:gridSpan w:val="2"/>
          </w:tcPr>
          <w:p w14:paraId="68F98F13" w14:textId="77777777" w:rsidR="00BA565F" w:rsidRDefault="00BA565F">
            <w:pPr>
              <w:tabs>
                <w:tab w:val="left" w:pos="709"/>
              </w:tabs>
              <w:suppressAutoHyphens/>
              <w:rPr>
                <w:rFonts w:ascii="Arial" w:hAnsi="Arial" w:cs="Arial"/>
                <w:b/>
              </w:rPr>
            </w:pPr>
          </w:p>
        </w:tc>
        <w:tc>
          <w:tcPr>
            <w:tcW w:w="5481" w:type="dxa"/>
          </w:tcPr>
          <w:p w14:paraId="68F98F14" w14:textId="77777777" w:rsidR="00BA565F" w:rsidRDefault="00BA565F">
            <w:pPr>
              <w:tabs>
                <w:tab w:val="left" w:pos="709"/>
              </w:tabs>
              <w:suppressAutoHyphens/>
              <w:jc w:val="both"/>
              <w:rPr>
                <w:rFonts w:ascii="Arial" w:hAnsi="Arial" w:cs="Arial"/>
              </w:rPr>
            </w:pPr>
          </w:p>
        </w:tc>
      </w:tr>
      <w:tr w:rsidR="00BA565F" w14:paraId="68F98F18" w14:textId="77777777" w:rsidTr="00345362">
        <w:trPr>
          <w:gridBefore w:val="1"/>
          <w:wBefore w:w="8" w:type="dxa"/>
        </w:trPr>
        <w:tc>
          <w:tcPr>
            <w:tcW w:w="2220" w:type="dxa"/>
            <w:gridSpan w:val="2"/>
          </w:tcPr>
          <w:p w14:paraId="68F98F16" w14:textId="77777777" w:rsidR="00BA565F" w:rsidRDefault="00BA565F">
            <w:pPr>
              <w:tabs>
                <w:tab w:val="left" w:pos="709"/>
              </w:tabs>
              <w:suppressAutoHyphens/>
              <w:rPr>
                <w:rFonts w:ascii="Arial" w:hAnsi="Arial" w:cs="Arial"/>
                <w:b/>
              </w:rPr>
            </w:pPr>
            <w:r>
              <w:rPr>
                <w:rFonts w:ascii="Arial" w:hAnsi="Arial" w:cs="Arial"/>
                <w:b/>
              </w:rPr>
              <w:t>“Consultant”</w:t>
            </w:r>
          </w:p>
        </w:tc>
        <w:tc>
          <w:tcPr>
            <w:tcW w:w="5481" w:type="dxa"/>
          </w:tcPr>
          <w:p w14:paraId="68F98F17" w14:textId="77777777" w:rsidR="00BA565F" w:rsidRDefault="00BA565F">
            <w:pPr>
              <w:tabs>
                <w:tab w:val="left" w:pos="709"/>
              </w:tabs>
              <w:suppressAutoHyphens/>
              <w:jc w:val="both"/>
              <w:rPr>
                <w:rFonts w:ascii="Arial" w:hAnsi="Arial" w:cs="Arial"/>
              </w:rPr>
            </w:pPr>
            <w:r>
              <w:rPr>
                <w:rFonts w:ascii="Arial" w:hAnsi="Arial" w:cs="Arial"/>
              </w:rPr>
              <w:t>means the person, firm, organisation or company with whom the contract is made</w:t>
            </w:r>
          </w:p>
        </w:tc>
      </w:tr>
      <w:tr w:rsidR="00BA565F" w14:paraId="68F98F1B" w14:textId="77777777" w:rsidTr="00345362">
        <w:trPr>
          <w:gridBefore w:val="1"/>
          <w:wBefore w:w="8" w:type="dxa"/>
        </w:trPr>
        <w:tc>
          <w:tcPr>
            <w:tcW w:w="2220" w:type="dxa"/>
            <w:gridSpan w:val="2"/>
          </w:tcPr>
          <w:p w14:paraId="68F98F19" w14:textId="77777777" w:rsidR="00BA565F" w:rsidRDefault="00BA565F">
            <w:pPr>
              <w:tabs>
                <w:tab w:val="left" w:pos="709"/>
              </w:tabs>
              <w:suppressAutoHyphens/>
              <w:rPr>
                <w:rFonts w:ascii="Arial" w:hAnsi="Arial" w:cs="Arial"/>
                <w:b/>
              </w:rPr>
            </w:pPr>
          </w:p>
        </w:tc>
        <w:tc>
          <w:tcPr>
            <w:tcW w:w="5481" w:type="dxa"/>
          </w:tcPr>
          <w:p w14:paraId="68F98F1A" w14:textId="77777777" w:rsidR="00BA565F" w:rsidRDefault="00BA565F">
            <w:pPr>
              <w:tabs>
                <w:tab w:val="left" w:pos="709"/>
              </w:tabs>
              <w:suppressAutoHyphens/>
              <w:jc w:val="both"/>
              <w:rPr>
                <w:rFonts w:ascii="Arial" w:hAnsi="Arial" w:cs="Arial"/>
              </w:rPr>
            </w:pPr>
          </w:p>
        </w:tc>
      </w:tr>
      <w:tr w:rsidR="00BA565F" w14:paraId="68F98F1E" w14:textId="77777777" w:rsidTr="00345362">
        <w:trPr>
          <w:gridBefore w:val="1"/>
          <w:wBefore w:w="8" w:type="dxa"/>
        </w:trPr>
        <w:tc>
          <w:tcPr>
            <w:tcW w:w="2220" w:type="dxa"/>
            <w:gridSpan w:val="2"/>
          </w:tcPr>
          <w:p w14:paraId="68F98F1C" w14:textId="77777777" w:rsidR="00BA565F" w:rsidRDefault="00BA565F">
            <w:pPr>
              <w:tabs>
                <w:tab w:val="left" w:pos="709"/>
              </w:tabs>
              <w:suppressAutoHyphens/>
              <w:rPr>
                <w:rFonts w:ascii="Arial" w:hAnsi="Arial" w:cs="Arial"/>
                <w:b/>
              </w:rPr>
            </w:pPr>
            <w:r>
              <w:rPr>
                <w:rFonts w:ascii="Arial" w:hAnsi="Arial" w:cs="Arial"/>
                <w:b/>
              </w:rPr>
              <w:t>“Contract Manager”</w:t>
            </w:r>
          </w:p>
        </w:tc>
        <w:tc>
          <w:tcPr>
            <w:tcW w:w="5481" w:type="dxa"/>
          </w:tcPr>
          <w:p w14:paraId="68F98F1D"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person for the time being appointed by the Authority as being authorised to administer the Agreement on behalf of the Authority or such person as may be nominated by the Contract Manager to act on its behalf.</w:t>
            </w:r>
          </w:p>
        </w:tc>
      </w:tr>
      <w:tr w:rsidR="00BA565F" w14:paraId="68F98F21" w14:textId="77777777" w:rsidTr="00345362">
        <w:trPr>
          <w:gridBefore w:val="1"/>
          <w:wBefore w:w="8" w:type="dxa"/>
        </w:trPr>
        <w:tc>
          <w:tcPr>
            <w:tcW w:w="2220" w:type="dxa"/>
            <w:gridSpan w:val="2"/>
          </w:tcPr>
          <w:p w14:paraId="68F98F1F" w14:textId="77777777" w:rsidR="00BA565F" w:rsidRDefault="00BA565F">
            <w:pPr>
              <w:tabs>
                <w:tab w:val="left" w:pos="0"/>
                <w:tab w:val="left" w:pos="709"/>
              </w:tabs>
              <w:suppressAutoHyphens/>
              <w:rPr>
                <w:rFonts w:ascii="Arial" w:hAnsi="Arial" w:cs="Arial"/>
                <w:b/>
              </w:rPr>
            </w:pPr>
          </w:p>
        </w:tc>
        <w:tc>
          <w:tcPr>
            <w:tcW w:w="5481" w:type="dxa"/>
          </w:tcPr>
          <w:p w14:paraId="68F98F20" w14:textId="77777777" w:rsidR="00BA565F" w:rsidRDefault="00BA565F">
            <w:pPr>
              <w:tabs>
                <w:tab w:val="left" w:pos="0"/>
                <w:tab w:val="left" w:pos="709"/>
              </w:tabs>
              <w:suppressAutoHyphens/>
              <w:jc w:val="both"/>
              <w:rPr>
                <w:rFonts w:ascii="Arial" w:hAnsi="Arial" w:cs="Arial"/>
              </w:rPr>
            </w:pPr>
          </w:p>
        </w:tc>
      </w:tr>
      <w:tr w:rsidR="00BA565F" w14:paraId="68F98F24" w14:textId="77777777" w:rsidTr="00345362">
        <w:trPr>
          <w:gridBefore w:val="1"/>
          <w:wBefore w:w="8" w:type="dxa"/>
        </w:trPr>
        <w:tc>
          <w:tcPr>
            <w:tcW w:w="2220" w:type="dxa"/>
            <w:gridSpan w:val="2"/>
          </w:tcPr>
          <w:p w14:paraId="68F98F22" w14:textId="77777777" w:rsidR="00BA565F" w:rsidRDefault="00BA565F">
            <w:pPr>
              <w:tabs>
                <w:tab w:val="left" w:pos="709"/>
              </w:tabs>
              <w:suppressAutoHyphens/>
              <w:rPr>
                <w:rFonts w:ascii="Arial" w:hAnsi="Arial" w:cs="Arial"/>
                <w:b/>
              </w:rPr>
            </w:pPr>
            <w:r>
              <w:rPr>
                <w:rFonts w:ascii="Arial" w:hAnsi="Arial" w:cs="Arial"/>
                <w:b/>
              </w:rPr>
              <w:t>“Contracting Authority”</w:t>
            </w:r>
          </w:p>
        </w:tc>
        <w:tc>
          <w:tcPr>
            <w:tcW w:w="5481" w:type="dxa"/>
          </w:tcPr>
          <w:p w14:paraId="68F98F23"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any contracting authority as defined in Regulation 3 of the Public Contracts Regulations </w:t>
            </w:r>
            <w:r>
              <w:rPr>
                <w:rFonts w:ascii="Arial" w:hAnsi="Arial" w:cs="Arial"/>
              </w:rPr>
              <w:lastRenderedPageBreak/>
              <w:t>2006 other than the Authority.</w:t>
            </w:r>
          </w:p>
        </w:tc>
      </w:tr>
      <w:tr w:rsidR="00BA565F" w14:paraId="68F98F27" w14:textId="77777777" w:rsidTr="00345362">
        <w:trPr>
          <w:gridBefore w:val="1"/>
          <w:wBefore w:w="8" w:type="dxa"/>
        </w:trPr>
        <w:tc>
          <w:tcPr>
            <w:tcW w:w="2220" w:type="dxa"/>
            <w:gridSpan w:val="2"/>
          </w:tcPr>
          <w:p w14:paraId="68F98F25" w14:textId="77777777" w:rsidR="00BA565F" w:rsidRDefault="00BA565F">
            <w:pPr>
              <w:tabs>
                <w:tab w:val="left" w:pos="709"/>
              </w:tabs>
              <w:suppressAutoHyphens/>
              <w:rPr>
                <w:rFonts w:ascii="Arial" w:hAnsi="Arial" w:cs="Arial"/>
                <w:b/>
              </w:rPr>
            </w:pPr>
          </w:p>
        </w:tc>
        <w:tc>
          <w:tcPr>
            <w:tcW w:w="5481" w:type="dxa"/>
          </w:tcPr>
          <w:p w14:paraId="68F98F26" w14:textId="77777777" w:rsidR="00BA565F" w:rsidRDefault="00BA565F">
            <w:pPr>
              <w:tabs>
                <w:tab w:val="left" w:pos="709"/>
              </w:tabs>
              <w:suppressAutoHyphens/>
              <w:jc w:val="both"/>
              <w:rPr>
                <w:rFonts w:ascii="Arial" w:hAnsi="Arial" w:cs="Arial"/>
              </w:rPr>
            </w:pPr>
          </w:p>
        </w:tc>
      </w:tr>
      <w:tr w:rsidR="00BA565F" w14:paraId="68F98F2A" w14:textId="77777777" w:rsidTr="00345362">
        <w:trPr>
          <w:gridBefore w:val="1"/>
          <w:wBefore w:w="8" w:type="dxa"/>
        </w:trPr>
        <w:tc>
          <w:tcPr>
            <w:tcW w:w="2220" w:type="dxa"/>
            <w:gridSpan w:val="2"/>
          </w:tcPr>
          <w:p w14:paraId="68F98F28" w14:textId="77777777" w:rsidR="00BA565F" w:rsidRDefault="00BA565F">
            <w:pPr>
              <w:tabs>
                <w:tab w:val="left" w:pos="709"/>
              </w:tabs>
              <w:suppressAutoHyphens/>
              <w:rPr>
                <w:rFonts w:ascii="Arial" w:hAnsi="Arial" w:cs="Arial"/>
                <w:b/>
              </w:rPr>
            </w:pPr>
            <w:r>
              <w:rPr>
                <w:rFonts w:ascii="Arial" w:hAnsi="Arial" w:cs="Arial"/>
                <w:b/>
              </w:rPr>
              <w:t>“Consultant’s Representative”</w:t>
            </w:r>
          </w:p>
        </w:tc>
        <w:tc>
          <w:tcPr>
            <w:tcW w:w="5481" w:type="dxa"/>
          </w:tcPr>
          <w:p w14:paraId="68F98F29"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individual from time-to-time authorised to act on behalf of the Consultant for the purposes of the Agreement.</w:t>
            </w:r>
          </w:p>
        </w:tc>
      </w:tr>
      <w:tr w:rsidR="00BA565F" w14:paraId="68F98F2D" w14:textId="77777777" w:rsidTr="00345362">
        <w:trPr>
          <w:gridBefore w:val="1"/>
          <w:wBefore w:w="8" w:type="dxa"/>
        </w:trPr>
        <w:tc>
          <w:tcPr>
            <w:tcW w:w="2220" w:type="dxa"/>
            <w:gridSpan w:val="2"/>
          </w:tcPr>
          <w:p w14:paraId="68F98F2B" w14:textId="77777777" w:rsidR="00BA565F" w:rsidRDefault="00BA565F">
            <w:pPr>
              <w:tabs>
                <w:tab w:val="left" w:pos="709"/>
              </w:tabs>
              <w:suppressAutoHyphens/>
              <w:rPr>
                <w:rFonts w:ascii="Arial" w:hAnsi="Arial" w:cs="Arial"/>
                <w:b/>
              </w:rPr>
            </w:pPr>
          </w:p>
        </w:tc>
        <w:tc>
          <w:tcPr>
            <w:tcW w:w="5481" w:type="dxa"/>
          </w:tcPr>
          <w:p w14:paraId="68F98F2C" w14:textId="77777777" w:rsidR="00BA565F" w:rsidRDefault="00BA565F">
            <w:pPr>
              <w:tabs>
                <w:tab w:val="left" w:pos="709"/>
              </w:tabs>
              <w:suppressAutoHyphens/>
              <w:jc w:val="both"/>
              <w:rPr>
                <w:rFonts w:ascii="Arial" w:hAnsi="Arial" w:cs="Arial"/>
              </w:rPr>
            </w:pPr>
          </w:p>
        </w:tc>
      </w:tr>
      <w:tr w:rsidR="00BA565F" w14:paraId="68F98F30" w14:textId="77777777" w:rsidTr="00345362">
        <w:trPr>
          <w:gridBefore w:val="1"/>
          <w:wBefore w:w="8" w:type="dxa"/>
        </w:trPr>
        <w:tc>
          <w:tcPr>
            <w:tcW w:w="2220" w:type="dxa"/>
            <w:gridSpan w:val="2"/>
          </w:tcPr>
          <w:p w14:paraId="68F98F2E" w14:textId="77777777" w:rsidR="00BA565F" w:rsidRDefault="00BA565F">
            <w:pPr>
              <w:tabs>
                <w:tab w:val="left" w:pos="709"/>
              </w:tabs>
              <w:suppressAutoHyphens/>
              <w:rPr>
                <w:rFonts w:ascii="Arial" w:hAnsi="Arial" w:cs="Arial"/>
                <w:b/>
              </w:rPr>
            </w:pPr>
          </w:p>
        </w:tc>
        <w:tc>
          <w:tcPr>
            <w:tcW w:w="5481" w:type="dxa"/>
          </w:tcPr>
          <w:p w14:paraId="68F98F2F" w14:textId="77777777" w:rsidR="00BA565F" w:rsidRDefault="00BA565F">
            <w:pPr>
              <w:tabs>
                <w:tab w:val="left" w:pos="709"/>
              </w:tabs>
              <w:suppressAutoHyphens/>
              <w:jc w:val="both"/>
              <w:rPr>
                <w:rFonts w:ascii="Arial" w:hAnsi="Arial" w:cs="Arial"/>
              </w:rPr>
            </w:pPr>
          </w:p>
        </w:tc>
      </w:tr>
      <w:tr w:rsidR="00BA565F" w14:paraId="68F98F33" w14:textId="77777777" w:rsidTr="00345362">
        <w:trPr>
          <w:gridBefore w:val="1"/>
          <w:wBefore w:w="8" w:type="dxa"/>
        </w:trPr>
        <w:tc>
          <w:tcPr>
            <w:tcW w:w="2220" w:type="dxa"/>
            <w:gridSpan w:val="2"/>
          </w:tcPr>
          <w:p w14:paraId="68F98F31" w14:textId="77777777" w:rsidR="00BA565F" w:rsidRDefault="00BA565F">
            <w:pPr>
              <w:tabs>
                <w:tab w:val="left" w:pos="709"/>
              </w:tabs>
              <w:suppressAutoHyphens/>
              <w:rPr>
                <w:rFonts w:ascii="Arial" w:hAnsi="Arial" w:cs="Arial"/>
                <w:b/>
              </w:rPr>
            </w:pPr>
          </w:p>
        </w:tc>
        <w:tc>
          <w:tcPr>
            <w:tcW w:w="5481" w:type="dxa"/>
          </w:tcPr>
          <w:p w14:paraId="68F98F32" w14:textId="77777777" w:rsidR="00BA565F" w:rsidRDefault="00BA565F">
            <w:pPr>
              <w:tabs>
                <w:tab w:val="left" w:pos="709"/>
              </w:tabs>
              <w:suppressAutoHyphens/>
              <w:jc w:val="both"/>
              <w:rPr>
                <w:rFonts w:ascii="Arial" w:hAnsi="Arial" w:cs="Arial"/>
              </w:rPr>
            </w:pPr>
          </w:p>
        </w:tc>
      </w:tr>
      <w:tr w:rsidR="00BA565F" w14:paraId="68F98F36" w14:textId="77777777" w:rsidTr="00345362">
        <w:trPr>
          <w:gridBefore w:val="1"/>
          <w:wBefore w:w="8" w:type="dxa"/>
        </w:trPr>
        <w:tc>
          <w:tcPr>
            <w:tcW w:w="2220" w:type="dxa"/>
            <w:gridSpan w:val="2"/>
          </w:tcPr>
          <w:p w14:paraId="68F98F34" w14:textId="77777777" w:rsidR="00BA565F" w:rsidRDefault="00BA565F">
            <w:pPr>
              <w:tabs>
                <w:tab w:val="left" w:pos="709"/>
              </w:tabs>
              <w:suppressAutoHyphens/>
              <w:rPr>
                <w:rFonts w:ascii="Arial" w:hAnsi="Arial" w:cs="Arial"/>
                <w:b/>
              </w:rPr>
            </w:pPr>
            <w:r>
              <w:rPr>
                <w:rFonts w:ascii="Arial" w:hAnsi="Arial" w:cs="Arial"/>
                <w:b/>
              </w:rPr>
              <w:t>“Data Protection Officer”</w:t>
            </w:r>
          </w:p>
        </w:tc>
        <w:tc>
          <w:tcPr>
            <w:tcW w:w="5481" w:type="dxa"/>
          </w:tcPr>
          <w:p w14:paraId="68F98F35" w14:textId="77777777" w:rsidR="00BA565F" w:rsidRDefault="00BA565F">
            <w:pPr>
              <w:tabs>
                <w:tab w:val="left" w:pos="709"/>
              </w:tabs>
              <w:suppressAutoHyphens/>
              <w:jc w:val="both"/>
              <w:rPr>
                <w:rFonts w:ascii="Arial" w:hAnsi="Arial" w:cs="Arial"/>
              </w:rPr>
            </w:pPr>
            <w:r>
              <w:rPr>
                <w:rFonts w:ascii="Arial" w:hAnsi="Arial" w:cs="Arial"/>
              </w:rPr>
              <w:t>means the officer of the Authority holding the post of “Data Protection Officer”, or such other person as the Authority may elect</w:t>
            </w:r>
          </w:p>
        </w:tc>
      </w:tr>
      <w:tr w:rsidR="00BA565F" w14:paraId="68F98F39" w14:textId="77777777" w:rsidTr="00345362">
        <w:trPr>
          <w:gridBefore w:val="1"/>
          <w:wBefore w:w="8" w:type="dxa"/>
        </w:trPr>
        <w:tc>
          <w:tcPr>
            <w:tcW w:w="2220" w:type="dxa"/>
            <w:gridSpan w:val="2"/>
          </w:tcPr>
          <w:p w14:paraId="68F98F37" w14:textId="77777777" w:rsidR="00BA565F" w:rsidRDefault="00BA565F">
            <w:pPr>
              <w:tabs>
                <w:tab w:val="left" w:pos="709"/>
              </w:tabs>
              <w:suppressAutoHyphens/>
              <w:rPr>
                <w:rFonts w:ascii="Arial" w:hAnsi="Arial" w:cs="Arial"/>
                <w:b/>
              </w:rPr>
            </w:pPr>
          </w:p>
        </w:tc>
        <w:tc>
          <w:tcPr>
            <w:tcW w:w="5481" w:type="dxa"/>
          </w:tcPr>
          <w:p w14:paraId="68F98F38" w14:textId="77777777" w:rsidR="00BA565F" w:rsidRDefault="00BA565F">
            <w:pPr>
              <w:tabs>
                <w:tab w:val="left" w:pos="709"/>
              </w:tabs>
              <w:suppressAutoHyphens/>
              <w:jc w:val="both"/>
              <w:rPr>
                <w:rFonts w:ascii="Arial" w:hAnsi="Arial" w:cs="Arial"/>
              </w:rPr>
            </w:pPr>
          </w:p>
        </w:tc>
      </w:tr>
      <w:tr w:rsidR="00BA565F" w14:paraId="68F98F3E" w14:textId="77777777" w:rsidTr="00345362">
        <w:trPr>
          <w:gridBefore w:val="1"/>
          <w:wBefore w:w="8" w:type="dxa"/>
          <w:trHeight w:val="2808"/>
        </w:trPr>
        <w:tc>
          <w:tcPr>
            <w:tcW w:w="2220" w:type="dxa"/>
            <w:gridSpan w:val="2"/>
          </w:tcPr>
          <w:p w14:paraId="68F98F3A" w14:textId="77777777" w:rsidR="00BA565F" w:rsidRDefault="00BA565F">
            <w:pPr>
              <w:tabs>
                <w:tab w:val="left" w:pos="709"/>
              </w:tabs>
              <w:suppressAutoHyphens/>
              <w:rPr>
                <w:rFonts w:ascii="Arial" w:hAnsi="Arial" w:cs="Arial"/>
                <w:b/>
              </w:rPr>
            </w:pPr>
            <w:r>
              <w:rPr>
                <w:rFonts w:ascii="Arial" w:hAnsi="Arial" w:cs="Arial"/>
                <w:b/>
              </w:rPr>
              <w:t>“Default”</w:t>
            </w:r>
          </w:p>
        </w:tc>
        <w:tc>
          <w:tcPr>
            <w:tcW w:w="5481" w:type="dxa"/>
          </w:tcPr>
          <w:p w14:paraId="68F98F3B" w14:textId="77777777" w:rsidR="00BA565F" w:rsidRDefault="00BA565F">
            <w:pPr>
              <w:tabs>
                <w:tab w:val="left" w:pos="709"/>
              </w:tabs>
              <w:suppressAutoHyphens/>
              <w:jc w:val="both"/>
              <w:rPr>
                <w:rFonts w:ascii="Arial" w:hAnsi="Arial" w:cs="Arial"/>
              </w:rPr>
            </w:pPr>
            <w:r>
              <w:rPr>
                <w:rFonts w:ascii="Arial" w:hAnsi="Arial" w:cs="Arial"/>
              </w:rPr>
              <w:t>means any breach of the obligations of either Party (including but not limited to fundamental breach or breach of a fundamental term) or any default, act, omission, negligence or statement of either Party, its employees, agents or sub-</w:t>
            </w:r>
            <w:r w:rsidR="005E2AD0">
              <w:rPr>
                <w:rFonts w:ascii="Arial" w:hAnsi="Arial" w:cs="Arial"/>
              </w:rPr>
              <w:t>Consultant</w:t>
            </w:r>
            <w:r>
              <w:rPr>
                <w:rFonts w:ascii="Arial" w:hAnsi="Arial" w:cs="Arial"/>
              </w:rPr>
              <w:t>s in connection with or in relation to the subject matter of the Agreement and in respect of which such Party is liable to the other.</w:t>
            </w:r>
          </w:p>
          <w:p w14:paraId="68F98F3C" w14:textId="77777777" w:rsidR="00B11CE9" w:rsidRDefault="00B11CE9">
            <w:pPr>
              <w:tabs>
                <w:tab w:val="left" w:pos="709"/>
              </w:tabs>
              <w:suppressAutoHyphens/>
              <w:jc w:val="both"/>
              <w:rPr>
                <w:rFonts w:ascii="Arial" w:hAnsi="Arial" w:cs="Arial"/>
              </w:rPr>
            </w:pPr>
          </w:p>
          <w:p w14:paraId="68F98F3D" w14:textId="77777777" w:rsidR="00B11CE9" w:rsidRDefault="00B11CE9">
            <w:pPr>
              <w:tabs>
                <w:tab w:val="left" w:pos="709"/>
              </w:tabs>
              <w:suppressAutoHyphens/>
              <w:jc w:val="both"/>
              <w:rPr>
                <w:rFonts w:ascii="Arial" w:hAnsi="Arial" w:cs="Arial"/>
              </w:rPr>
            </w:pPr>
          </w:p>
        </w:tc>
      </w:tr>
      <w:tr w:rsidR="00BA565F" w14:paraId="68F98F44" w14:textId="77777777" w:rsidTr="00345362">
        <w:trPr>
          <w:gridBefore w:val="1"/>
          <w:wBefore w:w="8" w:type="dxa"/>
        </w:trPr>
        <w:tc>
          <w:tcPr>
            <w:tcW w:w="2220" w:type="dxa"/>
            <w:gridSpan w:val="2"/>
          </w:tcPr>
          <w:p w14:paraId="68F98F3F" w14:textId="77777777" w:rsidR="00B11CE9" w:rsidRPr="00B11CE9" w:rsidRDefault="00B11CE9" w:rsidP="00B11CE9">
            <w:pPr>
              <w:tabs>
                <w:tab w:val="left" w:pos="709"/>
              </w:tabs>
              <w:suppressAutoHyphens/>
              <w:jc w:val="both"/>
              <w:rPr>
                <w:rFonts w:ascii="Arial" w:hAnsi="Arial" w:cs="Arial"/>
                <w:b/>
                <w:bCs/>
              </w:rPr>
            </w:pPr>
            <w:r w:rsidRPr="00B11CE9">
              <w:rPr>
                <w:rFonts w:ascii="Arial" w:hAnsi="Arial" w:cs="Arial"/>
                <w:b/>
                <w:bCs/>
              </w:rPr>
              <w:t>“Disclosure and</w:t>
            </w:r>
          </w:p>
          <w:p w14:paraId="68F98F40" w14:textId="77777777" w:rsidR="00BA565F" w:rsidRDefault="00B11CE9" w:rsidP="00B11CE9">
            <w:pPr>
              <w:tabs>
                <w:tab w:val="left" w:pos="709"/>
              </w:tabs>
              <w:suppressAutoHyphens/>
              <w:jc w:val="both"/>
              <w:rPr>
                <w:rFonts w:ascii="Arial" w:hAnsi="Arial" w:cs="Arial"/>
                <w:b/>
                <w:bCs/>
              </w:rPr>
            </w:pPr>
            <w:r w:rsidRPr="00B11CE9">
              <w:rPr>
                <w:rFonts w:ascii="Arial" w:hAnsi="Arial" w:cs="Arial"/>
                <w:b/>
                <w:bCs/>
              </w:rPr>
              <w:t>Barring Service”</w:t>
            </w:r>
          </w:p>
          <w:p w14:paraId="68F98F41" w14:textId="77777777" w:rsidR="00B11CE9" w:rsidRDefault="00B11CE9" w:rsidP="00B11CE9">
            <w:pPr>
              <w:tabs>
                <w:tab w:val="left" w:pos="709"/>
              </w:tabs>
              <w:suppressAutoHyphens/>
              <w:jc w:val="both"/>
              <w:rPr>
                <w:rFonts w:ascii="Arial" w:hAnsi="Arial" w:cs="Arial"/>
                <w:b/>
                <w:bCs/>
              </w:rPr>
            </w:pPr>
          </w:p>
        </w:tc>
        <w:tc>
          <w:tcPr>
            <w:tcW w:w="5481" w:type="dxa"/>
          </w:tcPr>
          <w:p w14:paraId="68F98F42" w14:textId="77777777" w:rsidR="00BA565F" w:rsidRDefault="00B11CE9">
            <w:pPr>
              <w:tabs>
                <w:tab w:val="left" w:pos="709"/>
              </w:tabs>
              <w:suppressAutoHyphens/>
              <w:jc w:val="both"/>
              <w:rPr>
                <w:rFonts w:ascii="Arial" w:hAnsi="Arial" w:cs="Arial"/>
              </w:rPr>
            </w:pPr>
            <w:r w:rsidRPr="00B11CE9">
              <w:rPr>
                <w:rFonts w:ascii="Arial" w:hAnsi="Arial" w:cs="Arial"/>
              </w:rPr>
              <w:t>means the service established under the Protection of Freedoms Act 2012 for carrying out checks of a person`s suitability of working with children or vulnerable adults</w:t>
            </w:r>
          </w:p>
          <w:p w14:paraId="68F98F43" w14:textId="77777777" w:rsidR="00067448" w:rsidRDefault="00067448">
            <w:pPr>
              <w:tabs>
                <w:tab w:val="left" w:pos="709"/>
              </w:tabs>
              <w:suppressAutoHyphens/>
              <w:jc w:val="both"/>
              <w:rPr>
                <w:rFonts w:ascii="Arial" w:hAnsi="Arial" w:cs="Arial"/>
              </w:rPr>
            </w:pPr>
          </w:p>
        </w:tc>
      </w:tr>
      <w:tr w:rsidR="00BA565F" w14:paraId="68F98F47" w14:textId="77777777" w:rsidTr="00345362">
        <w:trPr>
          <w:gridBefore w:val="1"/>
          <w:wBefore w:w="8" w:type="dxa"/>
        </w:trPr>
        <w:tc>
          <w:tcPr>
            <w:tcW w:w="2220" w:type="dxa"/>
            <w:gridSpan w:val="2"/>
          </w:tcPr>
          <w:p w14:paraId="68F98F45" w14:textId="77777777" w:rsidR="00BA565F" w:rsidRDefault="00BA565F">
            <w:pPr>
              <w:tabs>
                <w:tab w:val="left" w:pos="709"/>
              </w:tabs>
              <w:suppressAutoHyphens/>
              <w:jc w:val="both"/>
              <w:rPr>
                <w:rFonts w:ascii="Arial" w:hAnsi="Arial" w:cs="Arial"/>
                <w:b/>
                <w:bCs/>
              </w:rPr>
            </w:pPr>
            <w:r>
              <w:rPr>
                <w:rFonts w:ascii="Arial" w:hAnsi="Arial" w:cs="Arial"/>
                <w:b/>
                <w:bCs/>
              </w:rPr>
              <w:t>“DPA”</w:t>
            </w:r>
          </w:p>
        </w:tc>
        <w:tc>
          <w:tcPr>
            <w:tcW w:w="5481" w:type="dxa"/>
          </w:tcPr>
          <w:p w14:paraId="68F98F46" w14:textId="77777777" w:rsidR="00BA565F" w:rsidRDefault="00BA565F">
            <w:pPr>
              <w:tabs>
                <w:tab w:val="left" w:pos="709"/>
              </w:tabs>
              <w:suppressAutoHyphens/>
              <w:jc w:val="both"/>
              <w:rPr>
                <w:rFonts w:ascii="Arial" w:hAnsi="Arial" w:cs="Arial"/>
              </w:rPr>
            </w:pPr>
            <w:r>
              <w:rPr>
                <w:rFonts w:ascii="Arial" w:hAnsi="Arial" w:cs="Arial"/>
              </w:rPr>
              <w:t xml:space="preserve">means the Data Protection Act 1998 as amended </w:t>
            </w:r>
          </w:p>
        </w:tc>
      </w:tr>
      <w:tr w:rsidR="00BA565F" w14:paraId="68F98F4A" w14:textId="77777777" w:rsidTr="00345362">
        <w:trPr>
          <w:gridBefore w:val="1"/>
          <w:wBefore w:w="8" w:type="dxa"/>
        </w:trPr>
        <w:tc>
          <w:tcPr>
            <w:tcW w:w="2220" w:type="dxa"/>
            <w:gridSpan w:val="2"/>
          </w:tcPr>
          <w:p w14:paraId="68F98F48" w14:textId="77777777" w:rsidR="00BA565F" w:rsidRDefault="00BA565F">
            <w:pPr>
              <w:tabs>
                <w:tab w:val="left" w:pos="709"/>
              </w:tabs>
              <w:suppressAutoHyphens/>
              <w:rPr>
                <w:rFonts w:ascii="Arial" w:hAnsi="Arial" w:cs="Arial"/>
                <w:b/>
              </w:rPr>
            </w:pPr>
          </w:p>
        </w:tc>
        <w:tc>
          <w:tcPr>
            <w:tcW w:w="5481" w:type="dxa"/>
          </w:tcPr>
          <w:p w14:paraId="68F98F49" w14:textId="77777777" w:rsidR="00BA565F" w:rsidRDefault="00BA565F">
            <w:pPr>
              <w:tabs>
                <w:tab w:val="left" w:pos="709"/>
              </w:tabs>
              <w:suppressAutoHyphens/>
              <w:jc w:val="both"/>
              <w:rPr>
                <w:rFonts w:ascii="Arial" w:hAnsi="Arial" w:cs="Arial"/>
              </w:rPr>
            </w:pPr>
          </w:p>
        </w:tc>
      </w:tr>
      <w:tr w:rsidR="00BA565F" w14:paraId="68F98F4D" w14:textId="77777777" w:rsidTr="00345362">
        <w:trPr>
          <w:gridBefore w:val="1"/>
          <w:wBefore w:w="8" w:type="dxa"/>
        </w:trPr>
        <w:tc>
          <w:tcPr>
            <w:tcW w:w="2220" w:type="dxa"/>
            <w:gridSpan w:val="2"/>
          </w:tcPr>
          <w:p w14:paraId="68F98F4B" w14:textId="77777777" w:rsidR="00BA565F" w:rsidRDefault="00BA565F">
            <w:pPr>
              <w:tabs>
                <w:tab w:val="left" w:pos="709"/>
              </w:tabs>
              <w:suppressAutoHyphens/>
              <w:rPr>
                <w:rFonts w:ascii="Arial" w:hAnsi="Arial" w:cs="Arial"/>
                <w:b/>
              </w:rPr>
            </w:pPr>
            <w:r>
              <w:rPr>
                <w:rFonts w:ascii="Arial" w:hAnsi="Arial" w:cs="Arial"/>
                <w:b/>
              </w:rPr>
              <w:t>“Equipment”</w:t>
            </w:r>
          </w:p>
        </w:tc>
        <w:tc>
          <w:tcPr>
            <w:tcW w:w="5481" w:type="dxa"/>
          </w:tcPr>
          <w:p w14:paraId="68F98F4C" w14:textId="77777777" w:rsidR="00BA565F" w:rsidRDefault="00BA565F">
            <w:pPr>
              <w:pStyle w:val="MarginText"/>
              <w:tabs>
                <w:tab w:val="left" w:pos="709"/>
              </w:tabs>
              <w:suppressAutoHyphens/>
              <w:overflowPunct/>
              <w:autoSpaceDE/>
              <w:autoSpaceDN/>
              <w:adjustRightInd/>
              <w:spacing w:after="0" w:line="240" w:lineRule="auto"/>
              <w:textAlignment w:val="auto"/>
              <w:rPr>
                <w:rFonts w:ascii="Arial" w:hAnsi="Arial" w:cs="Arial"/>
                <w:sz w:val="24"/>
                <w:szCs w:val="24"/>
              </w:rPr>
            </w:pPr>
            <w:proofErr w:type="gramStart"/>
            <w:r>
              <w:rPr>
                <w:rFonts w:ascii="Arial" w:hAnsi="Arial" w:cs="Arial"/>
                <w:sz w:val="24"/>
                <w:szCs w:val="24"/>
              </w:rPr>
              <w:t>means</w:t>
            </w:r>
            <w:proofErr w:type="gramEnd"/>
            <w:r>
              <w:rPr>
                <w:rFonts w:ascii="Arial" w:hAnsi="Arial" w:cs="Arial"/>
                <w:sz w:val="24"/>
                <w:szCs w:val="24"/>
              </w:rPr>
              <w:t xml:space="preserve"> the Consultant’s equipment, plant, materials, and such other items supplied and used by the Consultant in the performance of its obligations under the Agreement.</w:t>
            </w:r>
          </w:p>
        </w:tc>
      </w:tr>
      <w:tr w:rsidR="00BA565F" w14:paraId="68F98F50" w14:textId="77777777" w:rsidTr="00345362">
        <w:trPr>
          <w:gridBefore w:val="1"/>
          <w:wBefore w:w="8" w:type="dxa"/>
        </w:trPr>
        <w:tc>
          <w:tcPr>
            <w:tcW w:w="2220" w:type="dxa"/>
            <w:gridSpan w:val="2"/>
          </w:tcPr>
          <w:p w14:paraId="68F98F4E" w14:textId="77777777" w:rsidR="00BA565F" w:rsidRDefault="00BA565F">
            <w:pPr>
              <w:tabs>
                <w:tab w:val="left" w:pos="709"/>
              </w:tabs>
              <w:suppressAutoHyphens/>
              <w:rPr>
                <w:rFonts w:ascii="Arial" w:hAnsi="Arial" w:cs="Arial"/>
                <w:b/>
              </w:rPr>
            </w:pPr>
          </w:p>
        </w:tc>
        <w:tc>
          <w:tcPr>
            <w:tcW w:w="5481" w:type="dxa"/>
          </w:tcPr>
          <w:p w14:paraId="68F98F4F" w14:textId="77777777" w:rsidR="00BA565F" w:rsidRDefault="00BA565F">
            <w:pPr>
              <w:tabs>
                <w:tab w:val="left" w:pos="709"/>
              </w:tabs>
              <w:suppressAutoHyphens/>
              <w:jc w:val="both"/>
              <w:rPr>
                <w:rFonts w:ascii="Arial" w:hAnsi="Arial" w:cs="Arial"/>
              </w:rPr>
            </w:pPr>
          </w:p>
        </w:tc>
      </w:tr>
      <w:tr w:rsidR="00BA565F" w14:paraId="68F98F53" w14:textId="77777777" w:rsidTr="00345362">
        <w:trPr>
          <w:gridBefore w:val="1"/>
          <w:wBefore w:w="8" w:type="dxa"/>
        </w:trPr>
        <w:tc>
          <w:tcPr>
            <w:tcW w:w="2220" w:type="dxa"/>
            <w:gridSpan w:val="2"/>
          </w:tcPr>
          <w:p w14:paraId="68F98F51" w14:textId="77777777" w:rsidR="00BA565F" w:rsidRDefault="00BA565F">
            <w:pPr>
              <w:tabs>
                <w:tab w:val="left" w:pos="709"/>
              </w:tabs>
              <w:suppressAutoHyphens/>
              <w:rPr>
                <w:rFonts w:ascii="Arial" w:hAnsi="Arial" w:cs="Arial"/>
                <w:b/>
              </w:rPr>
            </w:pPr>
            <w:r>
              <w:rPr>
                <w:rFonts w:ascii="Arial" w:hAnsi="Arial" w:cs="Arial"/>
                <w:b/>
              </w:rPr>
              <w:t>“Environmental Information Regulations”</w:t>
            </w:r>
          </w:p>
        </w:tc>
        <w:tc>
          <w:tcPr>
            <w:tcW w:w="5481" w:type="dxa"/>
          </w:tcPr>
          <w:p w14:paraId="68F98F52"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Environmental Information Regulations 2004.</w:t>
            </w:r>
          </w:p>
        </w:tc>
      </w:tr>
      <w:tr w:rsidR="00BA565F" w14:paraId="68F98F56" w14:textId="77777777" w:rsidTr="00345362">
        <w:trPr>
          <w:gridBefore w:val="1"/>
          <w:wBefore w:w="8" w:type="dxa"/>
        </w:trPr>
        <w:tc>
          <w:tcPr>
            <w:tcW w:w="2220" w:type="dxa"/>
            <w:gridSpan w:val="2"/>
          </w:tcPr>
          <w:p w14:paraId="68F98F54" w14:textId="77777777" w:rsidR="00BA565F" w:rsidRDefault="00BA565F">
            <w:pPr>
              <w:tabs>
                <w:tab w:val="left" w:pos="709"/>
              </w:tabs>
              <w:suppressAutoHyphens/>
              <w:rPr>
                <w:rFonts w:ascii="Arial" w:hAnsi="Arial" w:cs="Arial"/>
                <w:b/>
                <w:bCs/>
              </w:rPr>
            </w:pPr>
          </w:p>
        </w:tc>
        <w:tc>
          <w:tcPr>
            <w:tcW w:w="5481" w:type="dxa"/>
          </w:tcPr>
          <w:p w14:paraId="68F98F55" w14:textId="77777777" w:rsidR="00BA565F" w:rsidRDefault="00BA565F">
            <w:pPr>
              <w:tabs>
                <w:tab w:val="left" w:pos="709"/>
              </w:tabs>
              <w:suppressAutoHyphens/>
              <w:jc w:val="both"/>
              <w:rPr>
                <w:rFonts w:ascii="Arial" w:hAnsi="Arial" w:cs="Arial"/>
              </w:rPr>
            </w:pPr>
          </w:p>
        </w:tc>
      </w:tr>
      <w:tr w:rsidR="00BA565F" w14:paraId="68F98F59" w14:textId="77777777" w:rsidTr="00345362">
        <w:trPr>
          <w:gridBefore w:val="1"/>
          <w:wBefore w:w="8" w:type="dxa"/>
        </w:trPr>
        <w:tc>
          <w:tcPr>
            <w:tcW w:w="2220" w:type="dxa"/>
            <w:gridSpan w:val="2"/>
          </w:tcPr>
          <w:p w14:paraId="68F98F57" w14:textId="77777777" w:rsidR="00BA565F" w:rsidRDefault="00BA565F">
            <w:pPr>
              <w:tabs>
                <w:tab w:val="left" w:pos="709"/>
              </w:tabs>
              <w:suppressAutoHyphens/>
              <w:rPr>
                <w:rFonts w:ascii="Arial" w:hAnsi="Arial" w:cs="Arial"/>
                <w:b/>
                <w:bCs/>
              </w:rPr>
            </w:pPr>
            <w:r>
              <w:rPr>
                <w:rFonts w:ascii="Arial" w:hAnsi="Arial" w:cs="Arial"/>
                <w:b/>
                <w:bCs/>
              </w:rPr>
              <w:t>“Expiry Date”</w:t>
            </w:r>
          </w:p>
        </w:tc>
        <w:tc>
          <w:tcPr>
            <w:tcW w:w="5481" w:type="dxa"/>
          </w:tcPr>
          <w:p w14:paraId="68F98F58" w14:textId="39893E98" w:rsidR="00BA565F" w:rsidRDefault="00BA565F">
            <w:pPr>
              <w:tabs>
                <w:tab w:val="left" w:pos="709"/>
              </w:tabs>
              <w:suppressAutoHyphens/>
              <w:jc w:val="both"/>
              <w:rPr>
                <w:rFonts w:ascii="Arial" w:hAnsi="Arial" w:cs="Arial"/>
              </w:rPr>
            </w:pPr>
            <w:r>
              <w:rPr>
                <w:rFonts w:ascii="Arial" w:hAnsi="Arial" w:cs="Arial"/>
              </w:rPr>
              <w:t xml:space="preserve">means the </w:t>
            </w:r>
            <w:r w:rsidR="00E05565">
              <w:rPr>
                <w:rFonts w:ascii="Arial" w:hAnsi="Arial" w:cs="Arial"/>
              </w:rPr>
              <w:t xml:space="preserve">31 </w:t>
            </w:r>
            <w:r>
              <w:rPr>
                <w:rFonts w:ascii="Arial" w:hAnsi="Arial" w:cs="Arial"/>
              </w:rPr>
              <w:t xml:space="preserve">day of </w:t>
            </w:r>
            <w:r w:rsidR="00E05565">
              <w:rPr>
                <w:rFonts w:ascii="Arial" w:hAnsi="Arial" w:cs="Arial"/>
              </w:rPr>
              <w:t xml:space="preserve">July </w:t>
            </w:r>
            <w:r>
              <w:rPr>
                <w:rFonts w:ascii="Arial" w:hAnsi="Arial" w:cs="Arial"/>
              </w:rPr>
              <w:t>20</w:t>
            </w:r>
            <w:r w:rsidR="00E05565">
              <w:rPr>
                <w:rFonts w:ascii="Arial" w:hAnsi="Arial" w:cs="Arial"/>
              </w:rPr>
              <w:t>16</w:t>
            </w:r>
            <w:r>
              <w:rPr>
                <w:rFonts w:ascii="Arial" w:hAnsi="Arial" w:cs="Arial"/>
              </w:rPr>
              <w:t xml:space="preserve"> or such other date where the Agreement is terminated or there is an Extension</w:t>
            </w:r>
          </w:p>
        </w:tc>
      </w:tr>
      <w:tr w:rsidR="00BA565F" w14:paraId="68F98F5C" w14:textId="77777777" w:rsidTr="00345362">
        <w:trPr>
          <w:gridBefore w:val="1"/>
          <w:wBefore w:w="8" w:type="dxa"/>
        </w:trPr>
        <w:tc>
          <w:tcPr>
            <w:tcW w:w="2220" w:type="dxa"/>
            <w:gridSpan w:val="2"/>
          </w:tcPr>
          <w:p w14:paraId="68F98F5A" w14:textId="77777777" w:rsidR="00BA565F" w:rsidRDefault="00BA565F">
            <w:pPr>
              <w:tabs>
                <w:tab w:val="left" w:pos="709"/>
              </w:tabs>
              <w:suppressAutoHyphens/>
              <w:rPr>
                <w:rFonts w:ascii="Arial" w:hAnsi="Arial" w:cs="Arial"/>
                <w:b/>
              </w:rPr>
            </w:pPr>
          </w:p>
        </w:tc>
        <w:tc>
          <w:tcPr>
            <w:tcW w:w="5481" w:type="dxa"/>
          </w:tcPr>
          <w:p w14:paraId="68F98F5B" w14:textId="77777777" w:rsidR="00BA565F" w:rsidRDefault="00BA565F">
            <w:pPr>
              <w:tabs>
                <w:tab w:val="left" w:pos="709"/>
              </w:tabs>
              <w:suppressAutoHyphens/>
              <w:jc w:val="both"/>
              <w:rPr>
                <w:rFonts w:ascii="Arial" w:hAnsi="Arial" w:cs="Arial"/>
              </w:rPr>
            </w:pPr>
          </w:p>
        </w:tc>
      </w:tr>
      <w:tr w:rsidR="00BA565F" w14:paraId="68F98F5F" w14:textId="77777777" w:rsidTr="00345362">
        <w:trPr>
          <w:gridBefore w:val="1"/>
          <w:wBefore w:w="8" w:type="dxa"/>
        </w:trPr>
        <w:tc>
          <w:tcPr>
            <w:tcW w:w="2220" w:type="dxa"/>
            <w:gridSpan w:val="2"/>
          </w:tcPr>
          <w:p w14:paraId="68F98F5D" w14:textId="77777777" w:rsidR="00BA565F" w:rsidRDefault="00BA565F">
            <w:pPr>
              <w:tabs>
                <w:tab w:val="left" w:pos="709"/>
              </w:tabs>
              <w:suppressAutoHyphens/>
              <w:rPr>
                <w:rFonts w:ascii="Arial" w:hAnsi="Arial" w:cs="Arial"/>
                <w:b/>
              </w:rPr>
            </w:pPr>
            <w:r>
              <w:rPr>
                <w:rFonts w:ascii="Arial" w:hAnsi="Arial" w:cs="Arial"/>
                <w:b/>
                <w:bCs/>
              </w:rPr>
              <w:t>“Extension”</w:t>
            </w:r>
          </w:p>
        </w:tc>
        <w:tc>
          <w:tcPr>
            <w:tcW w:w="5481" w:type="dxa"/>
          </w:tcPr>
          <w:p w14:paraId="68F98F5E"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extension of the duration of the Agreement agreed in accordance with clause 2.2.</w:t>
            </w:r>
          </w:p>
        </w:tc>
      </w:tr>
      <w:tr w:rsidR="00BA565F" w14:paraId="68F98F62" w14:textId="77777777" w:rsidTr="00345362">
        <w:trPr>
          <w:gridBefore w:val="1"/>
          <w:wBefore w:w="8" w:type="dxa"/>
        </w:trPr>
        <w:tc>
          <w:tcPr>
            <w:tcW w:w="2220" w:type="dxa"/>
            <w:gridSpan w:val="2"/>
          </w:tcPr>
          <w:p w14:paraId="68F98F60" w14:textId="77777777" w:rsidR="00BA565F" w:rsidRDefault="00BA565F">
            <w:pPr>
              <w:tabs>
                <w:tab w:val="left" w:pos="709"/>
              </w:tabs>
              <w:suppressAutoHyphens/>
              <w:rPr>
                <w:rFonts w:ascii="Arial" w:hAnsi="Arial" w:cs="Arial"/>
                <w:b/>
              </w:rPr>
            </w:pPr>
          </w:p>
        </w:tc>
        <w:tc>
          <w:tcPr>
            <w:tcW w:w="5481" w:type="dxa"/>
          </w:tcPr>
          <w:p w14:paraId="68F98F61" w14:textId="77777777" w:rsidR="00BA565F" w:rsidRDefault="00BA565F">
            <w:pPr>
              <w:tabs>
                <w:tab w:val="left" w:pos="709"/>
              </w:tabs>
              <w:suppressAutoHyphens/>
              <w:jc w:val="both"/>
              <w:rPr>
                <w:rFonts w:ascii="Arial" w:hAnsi="Arial" w:cs="Arial"/>
              </w:rPr>
            </w:pPr>
          </w:p>
        </w:tc>
      </w:tr>
      <w:tr w:rsidR="00BA565F" w14:paraId="68F98F65" w14:textId="77777777" w:rsidTr="00345362">
        <w:trPr>
          <w:gridBefore w:val="1"/>
          <w:wBefore w:w="8" w:type="dxa"/>
        </w:trPr>
        <w:tc>
          <w:tcPr>
            <w:tcW w:w="2220" w:type="dxa"/>
            <w:gridSpan w:val="2"/>
          </w:tcPr>
          <w:p w14:paraId="68F98F63" w14:textId="77777777" w:rsidR="00BA565F" w:rsidRDefault="00BA565F">
            <w:pPr>
              <w:tabs>
                <w:tab w:val="left" w:pos="709"/>
              </w:tabs>
              <w:suppressAutoHyphens/>
              <w:rPr>
                <w:rFonts w:ascii="Arial" w:hAnsi="Arial" w:cs="Arial"/>
                <w:b/>
              </w:rPr>
            </w:pPr>
            <w:r>
              <w:rPr>
                <w:rFonts w:ascii="Arial" w:hAnsi="Arial" w:cs="Arial"/>
                <w:b/>
              </w:rPr>
              <w:t>“FOIA”</w:t>
            </w:r>
          </w:p>
        </w:tc>
        <w:tc>
          <w:tcPr>
            <w:tcW w:w="5481" w:type="dxa"/>
          </w:tcPr>
          <w:p w14:paraId="68F98F64"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Freedom of Information Act 2000 and any subordinate legislation made under this Act from time to time together with any guidance and/or codes of practice issued by the </w:t>
            </w:r>
            <w:r>
              <w:rPr>
                <w:rFonts w:ascii="Arial" w:hAnsi="Arial" w:cs="Arial"/>
              </w:rPr>
              <w:lastRenderedPageBreak/>
              <w:t>Information Commissioner in relation to such legislation.</w:t>
            </w:r>
          </w:p>
        </w:tc>
      </w:tr>
      <w:tr w:rsidR="00BA565F" w14:paraId="68F98F68" w14:textId="77777777" w:rsidTr="00345362">
        <w:trPr>
          <w:gridBefore w:val="1"/>
          <w:wBefore w:w="8" w:type="dxa"/>
        </w:trPr>
        <w:tc>
          <w:tcPr>
            <w:tcW w:w="2220" w:type="dxa"/>
            <w:gridSpan w:val="2"/>
          </w:tcPr>
          <w:p w14:paraId="68F98F66" w14:textId="77777777" w:rsidR="00BA565F" w:rsidRDefault="00BA565F">
            <w:pPr>
              <w:tabs>
                <w:tab w:val="left" w:pos="709"/>
              </w:tabs>
              <w:suppressAutoHyphens/>
              <w:jc w:val="both"/>
              <w:rPr>
                <w:rFonts w:ascii="Arial" w:hAnsi="Arial" w:cs="Arial"/>
                <w:b/>
                <w:bCs/>
              </w:rPr>
            </w:pPr>
          </w:p>
        </w:tc>
        <w:tc>
          <w:tcPr>
            <w:tcW w:w="5481" w:type="dxa"/>
          </w:tcPr>
          <w:p w14:paraId="68F98F67" w14:textId="77777777" w:rsidR="00BA565F" w:rsidRDefault="00BA565F">
            <w:pPr>
              <w:tabs>
                <w:tab w:val="left" w:pos="709"/>
              </w:tabs>
              <w:suppressAutoHyphens/>
              <w:jc w:val="both"/>
              <w:rPr>
                <w:rFonts w:ascii="Arial" w:hAnsi="Arial" w:cs="Arial"/>
              </w:rPr>
            </w:pPr>
          </w:p>
        </w:tc>
      </w:tr>
      <w:tr w:rsidR="00BA565F" w14:paraId="68F98F6B" w14:textId="77777777" w:rsidTr="00345362">
        <w:trPr>
          <w:gridBefore w:val="1"/>
          <w:wBefore w:w="8" w:type="dxa"/>
        </w:trPr>
        <w:tc>
          <w:tcPr>
            <w:tcW w:w="2220" w:type="dxa"/>
            <w:gridSpan w:val="2"/>
          </w:tcPr>
          <w:p w14:paraId="68F98F69" w14:textId="77777777" w:rsidR="00BA565F" w:rsidRDefault="00BA565F">
            <w:pPr>
              <w:tabs>
                <w:tab w:val="left" w:pos="709"/>
              </w:tabs>
              <w:suppressAutoHyphens/>
              <w:jc w:val="both"/>
              <w:rPr>
                <w:rFonts w:ascii="Arial" w:hAnsi="Arial" w:cs="Arial"/>
                <w:b/>
                <w:bCs/>
              </w:rPr>
            </w:pPr>
            <w:r>
              <w:rPr>
                <w:rFonts w:ascii="Arial" w:hAnsi="Arial" w:cs="Arial"/>
                <w:b/>
                <w:bCs/>
              </w:rPr>
              <w:t>“Force Majeure”</w:t>
            </w:r>
          </w:p>
        </w:tc>
        <w:tc>
          <w:tcPr>
            <w:tcW w:w="5481" w:type="dxa"/>
          </w:tcPr>
          <w:p w14:paraId="68F98F6A" w14:textId="77777777" w:rsidR="00BA565F" w:rsidRDefault="00BA565F">
            <w:pPr>
              <w:tabs>
                <w:tab w:val="left" w:pos="709"/>
              </w:tabs>
              <w:suppressAutoHyphens/>
              <w:jc w:val="both"/>
              <w:rPr>
                <w:rFonts w:ascii="Arial" w:hAnsi="Arial" w:cs="Arial"/>
              </w:rPr>
            </w:pPr>
            <w:r>
              <w:rPr>
                <w:rFonts w:ascii="Arial" w:hAnsi="Arial" w:cs="Arial"/>
              </w:rPr>
              <w:t>means any event or occurrence which is outside the reasonable control of the Party concerned, and which is not attributable to any act or failure to take preventative action by the Party concerned, including (but not limited to) governmental regulations, fire, flood, or any disaster but does not include any industrial action occurring within the Consultant’s organisation or any sub-contractor’s organisation</w:t>
            </w:r>
          </w:p>
        </w:tc>
      </w:tr>
      <w:tr w:rsidR="00BA565F" w14:paraId="68F98F6E" w14:textId="77777777" w:rsidTr="00345362">
        <w:trPr>
          <w:gridBefore w:val="1"/>
          <w:wBefore w:w="8" w:type="dxa"/>
        </w:trPr>
        <w:tc>
          <w:tcPr>
            <w:tcW w:w="2220" w:type="dxa"/>
            <w:gridSpan w:val="2"/>
          </w:tcPr>
          <w:p w14:paraId="68F98F6C" w14:textId="77777777" w:rsidR="00BA565F" w:rsidRDefault="00BA565F">
            <w:pPr>
              <w:tabs>
                <w:tab w:val="left" w:pos="709"/>
              </w:tabs>
              <w:suppressAutoHyphens/>
              <w:rPr>
                <w:rFonts w:ascii="Arial" w:hAnsi="Arial" w:cs="Arial"/>
                <w:b/>
              </w:rPr>
            </w:pPr>
          </w:p>
        </w:tc>
        <w:tc>
          <w:tcPr>
            <w:tcW w:w="5481" w:type="dxa"/>
          </w:tcPr>
          <w:p w14:paraId="68F98F6D" w14:textId="77777777" w:rsidR="00BA565F" w:rsidRDefault="00BA565F">
            <w:pPr>
              <w:tabs>
                <w:tab w:val="left" w:pos="709"/>
              </w:tabs>
              <w:suppressAutoHyphens/>
              <w:jc w:val="both"/>
              <w:rPr>
                <w:rFonts w:ascii="Arial" w:hAnsi="Arial" w:cs="Arial"/>
              </w:rPr>
            </w:pPr>
          </w:p>
        </w:tc>
      </w:tr>
      <w:tr w:rsidR="00BA565F" w14:paraId="68F98F71" w14:textId="77777777" w:rsidTr="00345362">
        <w:trPr>
          <w:gridBefore w:val="1"/>
          <w:wBefore w:w="8" w:type="dxa"/>
        </w:trPr>
        <w:tc>
          <w:tcPr>
            <w:tcW w:w="2220" w:type="dxa"/>
            <w:gridSpan w:val="2"/>
          </w:tcPr>
          <w:p w14:paraId="68F98F6F" w14:textId="77777777" w:rsidR="00BA565F" w:rsidRDefault="00BA565F">
            <w:pPr>
              <w:tabs>
                <w:tab w:val="left" w:pos="709"/>
              </w:tabs>
              <w:suppressAutoHyphens/>
              <w:rPr>
                <w:rFonts w:ascii="Arial" w:hAnsi="Arial" w:cs="Arial"/>
                <w:b/>
              </w:rPr>
            </w:pPr>
            <w:r>
              <w:rPr>
                <w:rFonts w:ascii="Arial" w:hAnsi="Arial" w:cs="Arial"/>
                <w:b/>
              </w:rPr>
              <w:t>“General Change in Law”</w:t>
            </w:r>
          </w:p>
        </w:tc>
        <w:tc>
          <w:tcPr>
            <w:tcW w:w="5481" w:type="dxa"/>
          </w:tcPr>
          <w:p w14:paraId="68F98F70"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a change in Law which comes into effect after the Commencement Date, where the change is of a general legislative nature (including taxation or duties of any sort affecting the Consultant) or which would affect or relate to a comparable supply of services of the same or a similar nature to the supply of the Services.</w:t>
            </w:r>
          </w:p>
        </w:tc>
      </w:tr>
      <w:tr w:rsidR="00BA565F" w14:paraId="68F98F74" w14:textId="77777777" w:rsidTr="00345362">
        <w:trPr>
          <w:gridBefore w:val="1"/>
          <w:wBefore w:w="8" w:type="dxa"/>
        </w:trPr>
        <w:tc>
          <w:tcPr>
            <w:tcW w:w="2220" w:type="dxa"/>
            <w:gridSpan w:val="2"/>
          </w:tcPr>
          <w:p w14:paraId="68F98F72" w14:textId="77777777" w:rsidR="00BA565F" w:rsidRDefault="00BA565F">
            <w:pPr>
              <w:tabs>
                <w:tab w:val="left" w:pos="709"/>
              </w:tabs>
              <w:suppressAutoHyphens/>
              <w:rPr>
                <w:rFonts w:ascii="Arial" w:hAnsi="Arial" w:cs="Arial"/>
                <w:b/>
              </w:rPr>
            </w:pPr>
          </w:p>
        </w:tc>
        <w:tc>
          <w:tcPr>
            <w:tcW w:w="5481" w:type="dxa"/>
          </w:tcPr>
          <w:p w14:paraId="68F98F73" w14:textId="77777777" w:rsidR="00BA565F" w:rsidRDefault="00BA565F">
            <w:pPr>
              <w:tabs>
                <w:tab w:val="left" w:pos="709"/>
              </w:tabs>
              <w:suppressAutoHyphens/>
              <w:jc w:val="both"/>
              <w:rPr>
                <w:rFonts w:ascii="Arial" w:hAnsi="Arial" w:cs="Arial"/>
              </w:rPr>
            </w:pPr>
          </w:p>
        </w:tc>
      </w:tr>
      <w:tr w:rsidR="00BA565F" w14:paraId="68F98F77" w14:textId="77777777" w:rsidTr="00345362">
        <w:trPr>
          <w:gridBefore w:val="1"/>
          <w:wBefore w:w="8" w:type="dxa"/>
        </w:trPr>
        <w:tc>
          <w:tcPr>
            <w:tcW w:w="2220" w:type="dxa"/>
            <w:gridSpan w:val="2"/>
          </w:tcPr>
          <w:p w14:paraId="68F98F75" w14:textId="77777777" w:rsidR="00BA565F" w:rsidRDefault="00BA565F">
            <w:pPr>
              <w:tabs>
                <w:tab w:val="left" w:pos="709"/>
              </w:tabs>
              <w:suppressAutoHyphens/>
              <w:rPr>
                <w:rFonts w:ascii="Arial" w:hAnsi="Arial" w:cs="Arial"/>
                <w:b/>
              </w:rPr>
            </w:pPr>
            <w:r>
              <w:rPr>
                <w:rFonts w:ascii="Arial" w:hAnsi="Arial" w:cs="Arial"/>
                <w:b/>
              </w:rPr>
              <w:t>“Information”</w:t>
            </w:r>
          </w:p>
        </w:tc>
        <w:tc>
          <w:tcPr>
            <w:tcW w:w="5481" w:type="dxa"/>
          </w:tcPr>
          <w:p w14:paraId="68F98F76" w14:textId="77777777" w:rsidR="00BA565F" w:rsidRDefault="00BA565F">
            <w:pPr>
              <w:tabs>
                <w:tab w:val="left" w:pos="709"/>
              </w:tabs>
              <w:suppressAutoHyphens/>
              <w:jc w:val="both"/>
              <w:rPr>
                <w:rFonts w:ascii="Arial" w:hAnsi="Arial" w:cs="Arial"/>
              </w:rPr>
            </w:pPr>
            <w:proofErr w:type="gramStart"/>
            <w:r>
              <w:rPr>
                <w:rFonts w:ascii="Arial" w:hAnsi="Arial" w:cs="Arial"/>
              </w:rPr>
              <w:t>has</w:t>
            </w:r>
            <w:proofErr w:type="gramEnd"/>
            <w:r>
              <w:rPr>
                <w:rFonts w:ascii="Arial" w:hAnsi="Arial" w:cs="Arial"/>
              </w:rPr>
              <w:t xml:space="preserve"> the meaning given under section 84 of the FOIA.</w:t>
            </w:r>
          </w:p>
        </w:tc>
      </w:tr>
      <w:tr w:rsidR="00BA565F" w14:paraId="68F98F7A" w14:textId="77777777" w:rsidTr="00345362">
        <w:trPr>
          <w:gridBefore w:val="1"/>
          <w:wBefore w:w="8" w:type="dxa"/>
        </w:trPr>
        <w:tc>
          <w:tcPr>
            <w:tcW w:w="2220" w:type="dxa"/>
            <w:gridSpan w:val="2"/>
          </w:tcPr>
          <w:p w14:paraId="68F98F78" w14:textId="77777777" w:rsidR="00BA565F" w:rsidRDefault="00BA565F">
            <w:pPr>
              <w:tabs>
                <w:tab w:val="left" w:pos="709"/>
              </w:tabs>
              <w:suppressAutoHyphens/>
              <w:rPr>
                <w:rFonts w:ascii="Arial" w:hAnsi="Arial" w:cs="Arial"/>
                <w:b/>
              </w:rPr>
            </w:pPr>
          </w:p>
        </w:tc>
        <w:tc>
          <w:tcPr>
            <w:tcW w:w="5481" w:type="dxa"/>
          </w:tcPr>
          <w:p w14:paraId="68F98F79" w14:textId="77777777" w:rsidR="00BA565F" w:rsidRDefault="00BA565F">
            <w:pPr>
              <w:tabs>
                <w:tab w:val="left" w:pos="709"/>
              </w:tabs>
              <w:suppressAutoHyphens/>
              <w:jc w:val="both"/>
              <w:rPr>
                <w:rFonts w:ascii="Arial" w:hAnsi="Arial" w:cs="Arial"/>
              </w:rPr>
            </w:pPr>
          </w:p>
        </w:tc>
      </w:tr>
      <w:tr w:rsidR="00BA565F" w14:paraId="68F98F7D" w14:textId="77777777" w:rsidTr="00345362">
        <w:trPr>
          <w:gridBefore w:val="1"/>
          <w:wBefore w:w="8" w:type="dxa"/>
        </w:trPr>
        <w:tc>
          <w:tcPr>
            <w:tcW w:w="2220" w:type="dxa"/>
            <w:gridSpan w:val="2"/>
          </w:tcPr>
          <w:p w14:paraId="68F98F7B" w14:textId="77777777" w:rsidR="00BA565F" w:rsidRDefault="00BA565F">
            <w:pPr>
              <w:tabs>
                <w:tab w:val="left" w:pos="709"/>
              </w:tabs>
              <w:suppressAutoHyphens/>
              <w:rPr>
                <w:rFonts w:ascii="Arial" w:hAnsi="Arial" w:cs="Arial"/>
                <w:b/>
              </w:rPr>
            </w:pPr>
            <w:r>
              <w:rPr>
                <w:rFonts w:ascii="Arial" w:hAnsi="Arial" w:cs="Arial"/>
                <w:b/>
              </w:rPr>
              <w:t>“Initial Term”</w:t>
            </w:r>
          </w:p>
        </w:tc>
        <w:tc>
          <w:tcPr>
            <w:tcW w:w="5481" w:type="dxa"/>
          </w:tcPr>
          <w:p w14:paraId="68F98F7C"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period from the Commencement Date to the Expiry Date or such earlier date of termination or partial termination of the agreement in accordance with clause 2.1 of the Agreement.</w:t>
            </w:r>
          </w:p>
        </w:tc>
      </w:tr>
      <w:tr w:rsidR="00BA565F" w14:paraId="68F98F80" w14:textId="77777777" w:rsidTr="00345362">
        <w:trPr>
          <w:gridBefore w:val="1"/>
          <w:wBefore w:w="8" w:type="dxa"/>
        </w:trPr>
        <w:tc>
          <w:tcPr>
            <w:tcW w:w="2220" w:type="dxa"/>
            <w:gridSpan w:val="2"/>
          </w:tcPr>
          <w:p w14:paraId="68F98F7E" w14:textId="77777777" w:rsidR="00BA565F" w:rsidRDefault="00BA565F">
            <w:pPr>
              <w:tabs>
                <w:tab w:val="left" w:pos="709"/>
              </w:tabs>
              <w:suppressAutoHyphens/>
              <w:rPr>
                <w:rFonts w:ascii="Arial" w:hAnsi="Arial" w:cs="Arial"/>
                <w:b/>
              </w:rPr>
            </w:pPr>
          </w:p>
        </w:tc>
        <w:tc>
          <w:tcPr>
            <w:tcW w:w="5481" w:type="dxa"/>
          </w:tcPr>
          <w:p w14:paraId="68F98F7F" w14:textId="77777777" w:rsidR="00BA565F" w:rsidRDefault="00BA565F">
            <w:pPr>
              <w:tabs>
                <w:tab w:val="left" w:pos="709"/>
              </w:tabs>
              <w:suppressAutoHyphens/>
              <w:jc w:val="both"/>
              <w:rPr>
                <w:rFonts w:ascii="Arial" w:hAnsi="Arial" w:cs="Arial"/>
              </w:rPr>
            </w:pPr>
          </w:p>
        </w:tc>
      </w:tr>
      <w:tr w:rsidR="00BA565F" w14:paraId="68F98F83" w14:textId="77777777" w:rsidTr="00345362">
        <w:trPr>
          <w:gridBefore w:val="1"/>
          <w:wBefore w:w="8" w:type="dxa"/>
        </w:trPr>
        <w:tc>
          <w:tcPr>
            <w:tcW w:w="2220" w:type="dxa"/>
            <w:gridSpan w:val="2"/>
          </w:tcPr>
          <w:p w14:paraId="68F98F81" w14:textId="77777777" w:rsidR="00BA565F" w:rsidRDefault="00BA565F">
            <w:pPr>
              <w:tabs>
                <w:tab w:val="left" w:pos="709"/>
              </w:tabs>
              <w:suppressAutoHyphens/>
              <w:rPr>
                <w:rFonts w:ascii="Arial" w:hAnsi="Arial" w:cs="Arial"/>
                <w:b/>
              </w:rPr>
            </w:pPr>
            <w:r>
              <w:rPr>
                <w:rFonts w:ascii="Arial" w:hAnsi="Arial" w:cs="Arial"/>
                <w:b/>
              </w:rPr>
              <w:t>“Intellectual Property Rights”</w:t>
            </w:r>
          </w:p>
        </w:tc>
        <w:tc>
          <w:tcPr>
            <w:tcW w:w="5481" w:type="dxa"/>
          </w:tcPr>
          <w:p w14:paraId="68F98F82" w14:textId="77777777" w:rsidR="00BA565F" w:rsidRDefault="00BA565F">
            <w:pPr>
              <w:tabs>
                <w:tab w:val="left" w:pos="709"/>
              </w:tabs>
              <w:suppressAutoHyphens/>
              <w:jc w:val="both"/>
              <w:rPr>
                <w:rFonts w:ascii="Arial" w:hAnsi="Arial" w:cs="Arial"/>
              </w:rPr>
            </w:pPr>
            <w:r>
              <w:rPr>
                <w:rFonts w:ascii="Arial" w:hAnsi="Arial" w:cs="Arial"/>
              </w:rPr>
              <w:t xml:space="preserve">means patents, inventions, </w:t>
            </w:r>
            <w:proofErr w:type="spellStart"/>
            <w:r>
              <w:rPr>
                <w:rFonts w:ascii="Arial" w:hAnsi="Arial" w:cs="Arial"/>
              </w:rPr>
              <w:t>trade marks</w:t>
            </w:r>
            <w:proofErr w:type="spellEnd"/>
            <w:r>
              <w:rPr>
                <w:rFonts w:ascii="Arial" w:hAnsi="Arial" w:cs="Arial"/>
              </w:rPr>
              <w:t xml:space="preserve">, service marks, logos, design rights (whether </w:t>
            </w:r>
            <w:proofErr w:type="spellStart"/>
            <w:r>
              <w:rPr>
                <w:rFonts w:ascii="Arial" w:hAnsi="Arial" w:cs="Arial"/>
              </w:rPr>
              <w:t>registrable</w:t>
            </w:r>
            <w:proofErr w:type="spellEnd"/>
            <w:r>
              <w:rPr>
                <w:rFonts w:ascii="Arial" w:hAnsi="Arial" w:cs="Arial"/>
              </w:rPr>
              <w:t xml:space="preserve"> or otherwise), applications for any of the foregoing, copyright, database rights, domain names, trade or business names, moral rights and other similar rights or obligations whether </w:t>
            </w:r>
            <w:proofErr w:type="spellStart"/>
            <w:r>
              <w:rPr>
                <w:rFonts w:ascii="Arial" w:hAnsi="Arial" w:cs="Arial"/>
              </w:rPr>
              <w:t>registrable</w:t>
            </w:r>
            <w:proofErr w:type="spellEnd"/>
            <w:r>
              <w:rPr>
                <w:rFonts w:ascii="Arial" w:hAnsi="Arial" w:cs="Arial"/>
              </w:rPr>
              <w:t xml:space="preserve"> or not in any country (including but not limited to the United Kingdom) and the right to sue for passing off.</w:t>
            </w:r>
          </w:p>
        </w:tc>
      </w:tr>
      <w:tr w:rsidR="00BA565F" w14:paraId="68F98F86" w14:textId="77777777" w:rsidTr="00345362">
        <w:trPr>
          <w:gridBefore w:val="1"/>
          <w:wBefore w:w="8" w:type="dxa"/>
        </w:trPr>
        <w:tc>
          <w:tcPr>
            <w:tcW w:w="2220" w:type="dxa"/>
            <w:gridSpan w:val="2"/>
          </w:tcPr>
          <w:p w14:paraId="68F98F84" w14:textId="77777777" w:rsidR="00BA565F" w:rsidRDefault="00BA565F">
            <w:pPr>
              <w:tabs>
                <w:tab w:val="left" w:pos="709"/>
              </w:tabs>
              <w:suppressAutoHyphens/>
              <w:rPr>
                <w:rFonts w:ascii="Arial" w:hAnsi="Arial" w:cs="Arial"/>
                <w:b/>
              </w:rPr>
            </w:pPr>
          </w:p>
        </w:tc>
        <w:tc>
          <w:tcPr>
            <w:tcW w:w="5481" w:type="dxa"/>
          </w:tcPr>
          <w:p w14:paraId="68F98F85" w14:textId="77777777" w:rsidR="00BA565F" w:rsidRDefault="00BA565F">
            <w:pPr>
              <w:tabs>
                <w:tab w:val="left" w:pos="709"/>
              </w:tabs>
              <w:suppressAutoHyphens/>
              <w:jc w:val="both"/>
              <w:rPr>
                <w:rFonts w:ascii="Arial" w:hAnsi="Arial" w:cs="Arial"/>
              </w:rPr>
            </w:pPr>
          </w:p>
        </w:tc>
      </w:tr>
      <w:tr w:rsidR="00BA565F" w14:paraId="68F98F89" w14:textId="77777777" w:rsidTr="00345362">
        <w:trPr>
          <w:gridBefore w:val="1"/>
          <w:wBefore w:w="8" w:type="dxa"/>
        </w:trPr>
        <w:tc>
          <w:tcPr>
            <w:tcW w:w="2220" w:type="dxa"/>
            <w:gridSpan w:val="2"/>
          </w:tcPr>
          <w:p w14:paraId="68F98F87" w14:textId="77777777" w:rsidR="00BA565F" w:rsidRDefault="00BA565F">
            <w:pPr>
              <w:tabs>
                <w:tab w:val="left" w:pos="709"/>
              </w:tabs>
              <w:suppressAutoHyphens/>
              <w:rPr>
                <w:rFonts w:ascii="Arial" w:hAnsi="Arial" w:cs="Arial"/>
                <w:b/>
              </w:rPr>
            </w:pPr>
            <w:r>
              <w:rPr>
                <w:rFonts w:ascii="Arial" w:hAnsi="Arial" w:cs="Arial"/>
                <w:b/>
              </w:rPr>
              <w:t>“Invitation to Tender”</w:t>
            </w:r>
          </w:p>
        </w:tc>
        <w:tc>
          <w:tcPr>
            <w:tcW w:w="5481" w:type="dxa"/>
          </w:tcPr>
          <w:p w14:paraId="68F98F88"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an invitation for Consultants to bid for the Services required by the Authority.</w:t>
            </w:r>
          </w:p>
        </w:tc>
      </w:tr>
      <w:tr w:rsidR="00BA565F" w14:paraId="68F98F8C" w14:textId="77777777" w:rsidTr="00345362">
        <w:trPr>
          <w:gridBefore w:val="1"/>
          <w:wBefore w:w="8" w:type="dxa"/>
        </w:trPr>
        <w:tc>
          <w:tcPr>
            <w:tcW w:w="2220" w:type="dxa"/>
            <w:gridSpan w:val="2"/>
          </w:tcPr>
          <w:p w14:paraId="68F98F8A" w14:textId="77777777" w:rsidR="00BA565F" w:rsidRDefault="00BA565F">
            <w:pPr>
              <w:tabs>
                <w:tab w:val="left" w:pos="709"/>
              </w:tabs>
              <w:suppressAutoHyphens/>
              <w:rPr>
                <w:rFonts w:ascii="Arial" w:hAnsi="Arial" w:cs="Arial"/>
                <w:b/>
              </w:rPr>
            </w:pPr>
          </w:p>
        </w:tc>
        <w:tc>
          <w:tcPr>
            <w:tcW w:w="5481" w:type="dxa"/>
          </w:tcPr>
          <w:p w14:paraId="68F98F8B" w14:textId="77777777" w:rsidR="00BA565F" w:rsidRDefault="00BA565F">
            <w:pPr>
              <w:tabs>
                <w:tab w:val="left" w:pos="709"/>
              </w:tabs>
              <w:suppressAutoHyphens/>
              <w:jc w:val="both"/>
              <w:rPr>
                <w:rFonts w:ascii="Arial" w:hAnsi="Arial" w:cs="Arial"/>
              </w:rPr>
            </w:pPr>
          </w:p>
        </w:tc>
      </w:tr>
      <w:tr w:rsidR="00BA565F" w14:paraId="68F98F8F" w14:textId="77777777" w:rsidTr="00345362">
        <w:trPr>
          <w:gridBefore w:val="1"/>
          <w:wBefore w:w="8" w:type="dxa"/>
        </w:trPr>
        <w:tc>
          <w:tcPr>
            <w:tcW w:w="2220" w:type="dxa"/>
            <w:gridSpan w:val="2"/>
          </w:tcPr>
          <w:p w14:paraId="68F98F8D" w14:textId="77777777" w:rsidR="00BA565F" w:rsidRDefault="00BA565F">
            <w:pPr>
              <w:tabs>
                <w:tab w:val="left" w:pos="709"/>
              </w:tabs>
              <w:suppressAutoHyphens/>
              <w:rPr>
                <w:rFonts w:ascii="Arial" w:hAnsi="Arial" w:cs="Arial"/>
                <w:b/>
              </w:rPr>
            </w:pPr>
            <w:r>
              <w:rPr>
                <w:rFonts w:ascii="Arial" w:hAnsi="Arial" w:cs="Arial"/>
                <w:b/>
              </w:rPr>
              <w:t>“Key Personnel”</w:t>
            </w:r>
          </w:p>
        </w:tc>
        <w:tc>
          <w:tcPr>
            <w:tcW w:w="5481" w:type="dxa"/>
          </w:tcPr>
          <w:p w14:paraId="68F98F8E"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those persons named in the Specification as being key personnel.</w:t>
            </w:r>
          </w:p>
        </w:tc>
      </w:tr>
      <w:tr w:rsidR="00BA565F" w14:paraId="68F98F92" w14:textId="77777777" w:rsidTr="00345362">
        <w:trPr>
          <w:gridBefore w:val="1"/>
          <w:wBefore w:w="8" w:type="dxa"/>
        </w:trPr>
        <w:tc>
          <w:tcPr>
            <w:tcW w:w="2220" w:type="dxa"/>
            <w:gridSpan w:val="2"/>
          </w:tcPr>
          <w:p w14:paraId="68F98F90" w14:textId="77777777" w:rsidR="00BA565F" w:rsidRDefault="00BA565F">
            <w:pPr>
              <w:tabs>
                <w:tab w:val="left" w:pos="709"/>
              </w:tabs>
              <w:suppressAutoHyphens/>
              <w:rPr>
                <w:rFonts w:ascii="Arial" w:hAnsi="Arial" w:cs="Arial"/>
                <w:b/>
              </w:rPr>
            </w:pPr>
          </w:p>
        </w:tc>
        <w:tc>
          <w:tcPr>
            <w:tcW w:w="5481" w:type="dxa"/>
          </w:tcPr>
          <w:p w14:paraId="68F98F91" w14:textId="77777777" w:rsidR="00BA565F" w:rsidRDefault="00BA565F">
            <w:pPr>
              <w:tabs>
                <w:tab w:val="left" w:pos="709"/>
              </w:tabs>
              <w:suppressAutoHyphens/>
              <w:jc w:val="both"/>
              <w:rPr>
                <w:rFonts w:ascii="Arial" w:hAnsi="Arial" w:cs="Arial"/>
              </w:rPr>
            </w:pPr>
          </w:p>
        </w:tc>
      </w:tr>
      <w:tr w:rsidR="00BA565F" w14:paraId="68F98F95" w14:textId="77777777" w:rsidTr="00345362">
        <w:trPr>
          <w:gridBefore w:val="1"/>
          <w:wBefore w:w="8" w:type="dxa"/>
        </w:trPr>
        <w:tc>
          <w:tcPr>
            <w:tcW w:w="2220" w:type="dxa"/>
            <w:gridSpan w:val="2"/>
          </w:tcPr>
          <w:p w14:paraId="68F98F93" w14:textId="77777777" w:rsidR="00BA565F" w:rsidRDefault="00BA565F">
            <w:pPr>
              <w:tabs>
                <w:tab w:val="left" w:pos="709"/>
              </w:tabs>
              <w:suppressAutoHyphens/>
              <w:rPr>
                <w:rFonts w:ascii="Arial" w:hAnsi="Arial" w:cs="Arial"/>
                <w:b/>
              </w:rPr>
            </w:pPr>
            <w:r>
              <w:rPr>
                <w:rFonts w:ascii="Arial" w:hAnsi="Arial" w:cs="Arial"/>
                <w:b/>
              </w:rPr>
              <w:t>“Law”</w:t>
            </w:r>
          </w:p>
        </w:tc>
        <w:tc>
          <w:tcPr>
            <w:tcW w:w="5481" w:type="dxa"/>
          </w:tcPr>
          <w:p w14:paraId="68F98F94" w14:textId="77777777" w:rsidR="00BA565F" w:rsidRDefault="00BA565F">
            <w:pPr>
              <w:tabs>
                <w:tab w:val="left" w:pos="709"/>
              </w:tabs>
              <w:suppressAutoHyphens/>
              <w:jc w:val="both"/>
              <w:rPr>
                <w:rFonts w:ascii="Arial" w:hAnsi="Arial" w:cs="Arial"/>
              </w:rPr>
            </w:pPr>
            <w:r>
              <w:rPr>
                <w:rFonts w:ascii="Arial" w:hAnsi="Arial" w:cs="Arial"/>
              </w:rPr>
              <w:t xml:space="preserve">means any </w:t>
            </w:r>
            <w:proofErr w:type="gramStart"/>
            <w:r>
              <w:rPr>
                <w:rFonts w:ascii="Arial" w:hAnsi="Arial" w:cs="Arial"/>
              </w:rPr>
              <w:t>applicable  Act</w:t>
            </w:r>
            <w:proofErr w:type="gramEnd"/>
            <w:r>
              <w:rPr>
                <w:rFonts w:ascii="Arial" w:hAnsi="Arial" w:cs="Arial"/>
              </w:rPr>
              <w:t xml:space="preserve"> of Parliament, sub-ordinate legislation within the meaning of Section 21(1) of the Interpretation Act 1978, exercise of the Royal Prerogative, enforceable community </w:t>
            </w:r>
            <w:r>
              <w:rPr>
                <w:rFonts w:ascii="Arial" w:hAnsi="Arial" w:cs="Arial"/>
              </w:rPr>
              <w:lastRenderedPageBreak/>
              <w:t>right within the meaning of Section 2 of the European Communities Act 1972, bye-law,  regulatory policy, guidance or industry code, judgement of a relevant court of law, or directives or requirements of any Regulatory Body of which the Consultant is bound to comply.</w:t>
            </w:r>
          </w:p>
        </w:tc>
      </w:tr>
      <w:tr w:rsidR="00BA565F" w14:paraId="68F98F98" w14:textId="77777777" w:rsidTr="00345362">
        <w:trPr>
          <w:gridBefore w:val="1"/>
          <w:wBefore w:w="8" w:type="dxa"/>
        </w:trPr>
        <w:tc>
          <w:tcPr>
            <w:tcW w:w="2220" w:type="dxa"/>
            <w:gridSpan w:val="2"/>
          </w:tcPr>
          <w:p w14:paraId="68F98F96" w14:textId="77777777" w:rsidR="00BA565F" w:rsidRDefault="00BA565F">
            <w:pPr>
              <w:tabs>
                <w:tab w:val="left" w:pos="709"/>
              </w:tabs>
              <w:suppressAutoHyphens/>
              <w:jc w:val="both"/>
              <w:rPr>
                <w:rFonts w:ascii="Arial" w:hAnsi="Arial" w:cs="Arial"/>
                <w:b/>
                <w:bCs/>
              </w:rPr>
            </w:pPr>
          </w:p>
        </w:tc>
        <w:tc>
          <w:tcPr>
            <w:tcW w:w="5481" w:type="dxa"/>
          </w:tcPr>
          <w:p w14:paraId="68F98F97" w14:textId="77777777" w:rsidR="00BA565F" w:rsidRDefault="00BA565F">
            <w:pPr>
              <w:tabs>
                <w:tab w:val="left" w:pos="709"/>
              </w:tabs>
              <w:suppressAutoHyphens/>
              <w:jc w:val="both"/>
              <w:rPr>
                <w:rFonts w:ascii="Arial" w:hAnsi="Arial" w:cs="Arial"/>
              </w:rPr>
            </w:pPr>
          </w:p>
        </w:tc>
      </w:tr>
      <w:tr w:rsidR="00BA565F" w14:paraId="68F98F9B" w14:textId="77777777" w:rsidTr="00345362">
        <w:trPr>
          <w:gridBefore w:val="1"/>
          <w:wBefore w:w="8" w:type="dxa"/>
        </w:trPr>
        <w:tc>
          <w:tcPr>
            <w:tcW w:w="2220" w:type="dxa"/>
            <w:gridSpan w:val="2"/>
          </w:tcPr>
          <w:p w14:paraId="68F98F99" w14:textId="77777777" w:rsidR="00BA565F" w:rsidRDefault="00BA565F">
            <w:pPr>
              <w:tabs>
                <w:tab w:val="left" w:pos="709"/>
              </w:tabs>
              <w:suppressAutoHyphens/>
              <w:jc w:val="both"/>
              <w:rPr>
                <w:rFonts w:ascii="Arial" w:hAnsi="Arial" w:cs="Arial"/>
                <w:b/>
                <w:bCs/>
              </w:rPr>
            </w:pPr>
            <w:r>
              <w:rPr>
                <w:rFonts w:ascii="Arial" w:hAnsi="Arial" w:cs="Arial"/>
                <w:b/>
                <w:bCs/>
              </w:rPr>
              <w:t>“Local Commissioner”</w:t>
            </w:r>
          </w:p>
        </w:tc>
        <w:tc>
          <w:tcPr>
            <w:tcW w:w="5481" w:type="dxa"/>
          </w:tcPr>
          <w:p w14:paraId="68F98F9A" w14:textId="77777777" w:rsidR="00BA565F" w:rsidRDefault="00BA565F">
            <w:pPr>
              <w:tabs>
                <w:tab w:val="left" w:pos="709"/>
              </w:tabs>
              <w:suppressAutoHyphens/>
              <w:jc w:val="both"/>
              <w:rPr>
                <w:rFonts w:ascii="Arial" w:hAnsi="Arial" w:cs="Arial"/>
              </w:rPr>
            </w:pPr>
            <w:r>
              <w:rPr>
                <w:rFonts w:ascii="Arial" w:hAnsi="Arial" w:cs="Arial"/>
              </w:rPr>
              <w:t xml:space="preserve">means the Local Commissioner/Ombudsman as appointed by the Commissioner for Local Administration in England or any successor body </w:t>
            </w:r>
          </w:p>
        </w:tc>
      </w:tr>
      <w:tr w:rsidR="00BA565F" w14:paraId="68F98F9E" w14:textId="77777777" w:rsidTr="00345362">
        <w:trPr>
          <w:gridBefore w:val="1"/>
          <w:wBefore w:w="8" w:type="dxa"/>
        </w:trPr>
        <w:tc>
          <w:tcPr>
            <w:tcW w:w="2220" w:type="dxa"/>
            <w:gridSpan w:val="2"/>
          </w:tcPr>
          <w:p w14:paraId="68F98F9C" w14:textId="77777777" w:rsidR="00BA565F" w:rsidRDefault="00BA565F">
            <w:pPr>
              <w:tabs>
                <w:tab w:val="left" w:pos="709"/>
              </w:tabs>
              <w:suppressAutoHyphens/>
              <w:rPr>
                <w:rFonts w:ascii="Arial" w:hAnsi="Arial" w:cs="Arial"/>
                <w:b/>
              </w:rPr>
            </w:pPr>
          </w:p>
        </w:tc>
        <w:tc>
          <w:tcPr>
            <w:tcW w:w="5481" w:type="dxa"/>
          </w:tcPr>
          <w:p w14:paraId="68F98F9D" w14:textId="77777777" w:rsidR="00BA565F" w:rsidRDefault="00BA565F">
            <w:pPr>
              <w:tabs>
                <w:tab w:val="left" w:pos="709"/>
              </w:tabs>
              <w:suppressAutoHyphens/>
              <w:jc w:val="both"/>
              <w:rPr>
                <w:rFonts w:ascii="Arial" w:hAnsi="Arial" w:cs="Arial"/>
              </w:rPr>
            </w:pPr>
          </w:p>
        </w:tc>
      </w:tr>
      <w:tr w:rsidR="00BA565F" w14:paraId="68F98FA1" w14:textId="77777777" w:rsidTr="00345362">
        <w:trPr>
          <w:gridBefore w:val="1"/>
          <w:wBefore w:w="8" w:type="dxa"/>
        </w:trPr>
        <w:tc>
          <w:tcPr>
            <w:tcW w:w="2220" w:type="dxa"/>
            <w:gridSpan w:val="2"/>
          </w:tcPr>
          <w:p w14:paraId="68F98F9F" w14:textId="77777777" w:rsidR="00BA565F" w:rsidRDefault="00BA565F">
            <w:pPr>
              <w:tabs>
                <w:tab w:val="left" w:pos="709"/>
              </w:tabs>
              <w:suppressAutoHyphens/>
              <w:rPr>
                <w:rFonts w:ascii="Arial" w:hAnsi="Arial" w:cs="Arial"/>
                <w:b/>
              </w:rPr>
            </w:pPr>
            <w:r>
              <w:rPr>
                <w:rFonts w:ascii="Arial" w:hAnsi="Arial" w:cs="Arial"/>
                <w:b/>
              </w:rPr>
              <w:t>“Monitoring Schedule”</w:t>
            </w:r>
          </w:p>
        </w:tc>
        <w:tc>
          <w:tcPr>
            <w:tcW w:w="5481" w:type="dxa"/>
          </w:tcPr>
          <w:p w14:paraId="68F98FA0"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Schedule containing details of the monitoring arrangements.</w:t>
            </w:r>
          </w:p>
        </w:tc>
      </w:tr>
      <w:tr w:rsidR="00BA565F" w14:paraId="68F98FA4" w14:textId="77777777" w:rsidTr="00345362">
        <w:trPr>
          <w:gridBefore w:val="1"/>
          <w:wBefore w:w="8" w:type="dxa"/>
        </w:trPr>
        <w:tc>
          <w:tcPr>
            <w:tcW w:w="2220" w:type="dxa"/>
            <w:gridSpan w:val="2"/>
          </w:tcPr>
          <w:p w14:paraId="68F98FA2" w14:textId="77777777" w:rsidR="00BA565F" w:rsidRDefault="00BA565F">
            <w:pPr>
              <w:tabs>
                <w:tab w:val="left" w:pos="709"/>
              </w:tabs>
              <w:suppressAutoHyphens/>
              <w:rPr>
                <w:rFonts w:ascii="Arial" w:hAnsi="Arial" w:cs="Arial"/>
                <w:b/>
              </w:rPr>
            </w:pPr>
          </w:p>
        </w:tc>
        <w:tc>
          <w:tcPr>
            <w:tcW w:w="5481" w:type="dxa"/>
          </w:tcPr>
          <w:p w14:paraId="68F98FA3" w14:textId="77777777" w:rsidR="00BA565F" w:rsidRDefault="00BA565F">
            <w:pPr>
              <w:tabs>
                <w:tab w:val="left" w:pos="709"/>
              </w:tabs>
              <w:suppressAutoHyphens/>
              <w:jc w:val="both"/>
              <w:rPr>
                <w:rFonts w:ascii="Arial" w:hAnsi="Arial" w:cs="Arial"/>
              </w:rPr>
            </w:pPr>
          </w:p>
        </w:tc>
      </w:tr>
      <w:tr w:rsidR="00BA565F" w14:paraId="68F98FA7" w14:textId="77777777" w:rsidTr="00345362">
        <w:trPr>
          <w:gridBefore w:val="1"/>
          <w:wBefore w:w="8" w:type="dxa"/>
        </w:trPr>
        <w:tc>
          <w:tcPr>
            <w:tcW w:w="2220" w:type="dxa"/>
            <w:gridSpan w:val="2"/>
          </w:tcPr>
          <w:p w14:paraId="68F98FA5" w14:textId="77777777" w:rsidR="00BA565F" w:rsidRDefault="00BA565F">
            <w:pPr>
              <w:tabs>
                <w:tab w:val="left" w:pos="709"/>
              </w:tabs>
              <w:suppressAutoHyphens/>
              <w:rPr>
                <w:rFonts w:ascii="Arial" w:hAnsi="Arial" w:cs="Arial"/>
                <w:b/>
              </w:rPr>
            </w:pPr>
            <w:r>
              <w:rPr>
                <w:rFonts w:ascii="Arial" w:hAnsi="Arial" w:cs="Arial"/>
                <w:b/>
              </w:rPr>
              <w:t>“Month”</w:t>
            </w:r>
          </w:p>
        </w:tc>
        <w:tc>
          <w:tcPr>
            <w:tcW w:w="5481" w:type="dxa"/>
          </w:tcPr>
          <w:p w14:paraId="68F98FA6"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calendar month.</w:t>
            </w:r>
          </w:p>
        </w:tc>
      </w:tr>
      <w:tr w:rsidR="00BA565F" w14:paraId="68F98FAA" w14:textId="77777777" w:rsidTr="00345362">
        <w:trPr>
          <w:gridBefore w:val="1"/>
          <w:wBefore w:w="8" w:type="dxa"/>
        </w:trPr>
        <w:tc>
          <w:tcPr>
            <w:tcW w:w="2220" w:type="dxa"/>
            <w:gridSpan w:val="2"/>
          </w:tcPr>
          <w:p w14:paraId="68F98FA8" w14:textId="77777777" w:rsidR="00BA565F" w:rsidRDefault="00BA565F">
            <w:pPr>
              <w:tabs>
                <w:tab w:val="left" w:pos="709"/>
              </w:tabs>
              <w:suppressAutoHyphens/>
              <w:rPr>
                <w:rFonts w:ascii="Arial" w:hAnsi="Arial" w:cs="Arial"/>
                <w:b/>
              </w:rPr>
            </w:pPr>
          </w:p>
        </w:tc>
        <w:tc>
          <w:tcPr>
            <w:tcW w:w="5481" w:type="dxa"/>
          </w:tcPr>
          <w:p w14:paraId="68F98FA9" w14:textId="77777777" w:rsidR="00BA565F" w:rsidRDefault="00BA565F">
            <w:pPr>
              <w:tabs>
                <w:tab w:val="left" w:pos="709"/>
              </w:tabs>
              <w:suppressAutoHyphens/>
              <w:jc w:val="both"/>
              <w:rPr>
                <w:rFonts w:ascii="Arial" w:hAnsi="Arial" w:cs="Arial"/>
              </w:rPr>
            </w:pPr>
          </w:p>
        </w:tc>
      </w:tr>
      <w:tr w:rsidR="00BA565F" w14:paraId="68F98FAD" w14:textId="77777777" w:rsidTr="00345362">
        <w:trPr>
          <w:gridBefore w:val="1"/>
          <w:wBefore w:w="8" w:type="dxa"/>
        </w:trPr>
        <w:tc>
          <w:tcPr>
            <w:tcW w:w="2220" w:type="dxa"/>
            <w:gridSpan w:val="2"/>
          </w:tcPr>
          <w:p w14:paraId="68F98FAB" w14:textId="77777777" w:rsidR="00BA565F" w:rsidRDefault="00BA565F">
            <w:pPr>
              <w:tabs>
                <w:tab w:val="left" w:pos="709"/>
              </w:tabs>
              <w:suppressAutoHyphens/>
              <w:rPr>
                <w:rFonts w:ascii="Arial" w:hAnsi="Arial" w:cs="Arial"/>
                <w:b/>
              </w:rPr>
            </w:pPr>
            <w:r>
              <w:rPr>
                <w:rFonts w:ascii="Arial" w:hAnsi="Arial" w:cs="Arial"/>
                <w:b/>
              </w:rPr>
              <w:t>“Party”</w:t>
            </w:r>
          </w:p>
        </w:tc>
        <w:tc>
          <w:tcPr>
            <w:tcW w:w="5481" w:type="dxa"/>
          </w:tcPr>
          <w:p w14:paraId="68F98FAC"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a party to the Agreement and “Parties” shall be construed accordingly.</w:t>
            </w:r>
          </w:p>
        </w:tc>
      </w:tr>
      <w:tr w:rsidR="00BA565F" w14:paraId="68F98FB0" w14:textId="77777777" w:rsidTr="00345362">
        <w:trPr>
          <w:gridBefore w:val="1"/>
          <w:wBefore w:w="8" w:type="dxa"/>
        </w:trPr>
        <w:tc>
          <w:tcPr>
            <w:tcW w:w="2220" w:type="dxa"/>
            <w:gridSpan w:val="2"/>
          </w:tcPr>
          <w:p w14:paraId="68F98FAE" w14:textId="77777777" w:rsidR="00BA565F" w:rsidRDefault="00BA565F">
            <w:pPr>
              <w:tabs>
                <w:tab w:val="left" w:pos="709"/>
              </w:tabs>
              <w:rPr>
                <w:rFonts w:ascii="Arial" w:hAnsi="Arial" w:cs="Arial"/>
                <w:b/>
              </w:rPr>
            </w:pPr>
          </w:p>
        </w:tc>
        <w:tc>
          <w:tcPr>
            <w:tcW w:w="5481" w:type="dxa"/>
          </w:tcPr>
          <w:p w14:paraId="68F98FAF" w14:textId="77777777" w:rsidR="00BA565F" w:rsidRDefault="00BA565F">
            <w:pPr>
              <w:pStyle w:val="MarginText"/>
              <w:tabs>
                <w:tab w:val="left" w:pos="709"/>
              </w:tabs>
              <w:overflowPunct/>
              <w:autoSpaceDE/>
              <w:autoSpaceDN/>
              <w:adjustRightInd/>
              <w:spacing w:after="0" w:line="240" w:lineRule="auto"/>
              <w:textAlignment w:val="auto"/>
              <w:rPr>
                <w:rFonts w:ascii="Arial" w:hAnsi="Arial" w:cs="Arial"/>
                <w:sz w:val="24"/>
                <w:szCs w:val="24"/>
              </w:rPr>
            </w:pPr>
          </w:p>
        </w:tc>
      </w:tr>
      <w:tr w:rsidR="00BA565F" w14:paraId="68F98FB3" w14:textId="77777777" w:rsidTr="00345362">
        <w:trPr>
          <w:gridBefore w:val="1"/>
          <w:wBefore w:w="8" w:type="dxa"/>
        </w:trPr>
        <w:tc>
          <w:tcPr>
            <w:tcW w:w="2220" w:type="dxa"/>
            <w:gridSpan w:val="2"/>
          </w:tcPr>
          <w:p w14:paraId="68F98FB1" w14:textId="77777777" w:rsidR="00BA565F" w:rsidRDefault="00BA565F">
            <w:pPr>
              <w:tabs>
                <w:tab w:val="left" w:pos="709"/>
              </w:tabs>
              <w:suppressAutoHyphens/>
              <w:rPr>
                <w:rFonts w:ascii="Arial" w:hAnsi="Arial" w:cs="Arial"/>
                <w:b/>
              </w:rPr>
            </w:pPr>
            <w:r>
              <w:rPr>
                <w:rFonts w:ascii="Arial" w:hAnsi="Arial" w:cs="Arial"/>
                <w:b/>
              </w:rPr>
              <w:t>“Premises”</w:t>
            </w:r>
          </w:p>
        </w:tc>
        <w:tc>
          <w:tcPr>
            <w:tcW w:w="5481" w:type="dxa"/>
          </w:tcPr>
          <w:p w14:paraId="68F98FB2"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location where the Services are to be performed, as specified in the Specification.</w:t>
            </w:r>
          </w:p>
        </w:tc>
      </w:tr>
      <w:tr w:rsidR="00BA565F" w14:paraId="68F98FB6" w14:textId="77777777" w:rsidTr="00345362">
        <w:trPr>
          <w:gridBefore w:val="1"/>
          <w:wBefore w:w="8" w:type="dxa"/>
        </w:trPr>
        <w:tc>
          <w:tcPr>
            <w:tcW w:w="2220" w:type="dxa"/>
            <w:gridSpan w:val="2"/>
          </w:tcPr>
          <w:p w14:paraId="68F98FB4" w14:textId="77777777" w:rsidR="00BA565F" w:rsidRDefault="00BA565F">
            <w:pPr>
              <w:tabs>
                <w:tab w:val="left" w:pos="709"/>
              </w:tabs>
              <w:suppressAutoHyphens/>
              <w:rPr>
                <w:rFonts w:ascii="Arial" w:hAnsi="Arial" w:cs="Arial"/>
                <w:b/>
              </w:rPr>
            </w:pPr>
          </w:p>
        </w:tc>
        <w:tc>
          <w:tcPr>
            <w:tcW w:w="5481" w:type="dxa"/>
          </w:tcPr>
          <w:p w14:paraId="68F98FB5" w14:textId="77777777" w:rsidR="00BA565F" w:rsidRDefault="00BA565F">
            <w:pPr>
              <w:tabs>
                <w:tab w:val="left" w:pos="709"/>
              </w:tabs>
              <w:suppressAutoHyphens/>
              <w:jc w:val="both"/>
              <w:rPr>
                <w:rFonts w:ascii="Arial" w:hAnsi="Arial" w:cs="Arial"/>
              </w:rPr>
            </w:pPr>
          </w:p>
        </w:tc>
      </w:tr>
      <w:tr w:rsidR="00BA565F" w14:paraId="68F98FB9" w14:textId="77777777" w:rsidTr="00345362">
        <w:trPr>
          <w:gridBefore w:val="1"/>
          <w:wBefore w:w="8" w:type="dxa"/>
        </w:trPr>
        <w:tc>
          <w:tcPr>
            <w:tcW w:w="2220" w:type="dxa"/>
            <w:gridSpan w:val="2"/>
          </w:tcPr>
          <w:p w14:paraId="68F98FB7" w14:textId="77777777" w:rsidR="00BA565F" w:rsidRDefault="00BA565F">
            <w:pPr>
              <w:tabs>
                <w:tab w:val="left" w:pos="709"/>
              </w:tabs>
              <w:suppressAutoHyphens/>
              <w:rPr>
                <w:rFonts w:ascii="Arial" w:hAnsi="Arial" w:cs="Arial"/>
                <w:b/>
              </w:rPr>
            </w:pPr>
            <w:r>
              <w:rPr>
                <w:rFonts w:ascii="Arial" w:hAnsi="Arial" w:cs="Arial"/>
                <w:b/>
              </w:rPr>
              <w:t>“Price”</w:t>
            </w:r>
          </w:p>
        </w:tc>
        <w:tc>
          <w:tcPr>
            <w:tcW w:w="5481" w:type="dxa"/>
          </w:tcPr>
          <w:p w14:paraId="68F98FB8"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the price exclusive of any applicable Tax, payable to the Consultant by the Authority under the Agreement, as set out in the Pricing Schedule, for the full and proper performance by the Consultant of its obligations under the Agreement.  </w:t>
            </w:r>
          </w:p>
        </w:tc>
      </w:tr>
      <w:tr w:rsidR="00BA565F" w14:paraId="68F98FBC" w14:textId="77777777" w:rsidTr="00345362">
        <w:trPr>
          <w:gridBefore w:val="1"/>
          <w:wBefore w:w="8" w:type="dxa"/>
        </w:trPr>
        <w:tc>
          <w:tcPr>
            <w:tcW w:w="2220" w:type="dxa"/>
            <w:gridSpan w:val="2"/>
          </w:tcPr>
          <w:p w14:paraId="68F98FBA" w14:textId="77777777" w:rsidR="00BA565F" w:rsidRDefault="00BA565F">
            <w:pPr>
              <w:tabs>
                <w:tab w:val="left" w:pos="709"/>
              </w:tabs>
              <w:suppressAutoHyphens/>
              <w:jc w:val="center"/>
              <w:rPr>
                <w:rFonts w:ascii="Arial" w:hAnsi="Arial" w:cs="Arial"/>
                <w:b/>
              </w:rPr>
            </w:pPr>
          </w:p>
        </w:tc>
        <w:tc>
          <w:tcPr>
            <w:tcW w:w="5481" w:type="dxa"/>
          </w:tcPr>
          <w:p w14:paraId="68F98FBB" w14:textId="77777777" w:rsidR="00BA565F" w:rsidRDefault="00BA565F">
            <w:pPr>
              <w:tabs>
                <w:tab w:val="left" w:pos="709"/>
              </w:tabs>
              <w:suppressAutoHyphens/>
              <w:jc w:val="both"/>
              <w:rPr>
                <w:rFonts w:ascii="Arial" w:hAnsi="Arial" w:cs="Arial"/>
              </w:rPr>
            </w:pPr>
          </w:p>
        </w:tc>
      </w:tr>
      <w:tr w:rsidR="00BA565F" w14:paraId="68F98FBF" w14:textId="77777777" w:rsidTr="00345362">
        <w:trPr>
          <w:gridBefore w:val="1"/>
          <w:wBefore w:w="8" w:type="dxa"/>
        </w:trPr>
        <w:tc>
          <w:tcPr>
            <w:tcW w:w="2220" w:type="dxa"/>
            <w:gridSpan w:val="2"/>
          </w:tcPr>
          <w:p w14:paraId="68F98FBD" w14:textId="77777777" w:rsidR="00BA565F" w:rsidRDefault="00BA565F">
            <w:pPr>
              <w:tabs>
                <w:tab w:val="left" w:pos="709"/>
              </w:tabs>
              <w:rPr>
                <w:rFonts w:ascii="Arial" w:hAnsi="Arial" w:cs="Arial"/>
                <w:b/>
              </w:rPr>
            </w:pPr>
            <w:r>
              <w:rPr>
                <w:rFonts w:ascii="Arial" w:hAnsi="Arial" w:cs="Arial"/>
                <w:b/>
              </w:rPr>
              <w:t>“Pricing Schedule”</w:t>
            </w:r>
          </w:p>
        </w:tc>
        <w:tc>
          <w:tcPr>
            <w:tcW w:w="5481" w:type="dxa"/>
          </w:tcPr>
          <w:p w14:paraId="1CE5BA22" w14:textId="77777777" w:rsidR="00345362" w:rsidRDefault="00BA565F">
            <w:pPr>
              <w:tabs>
                <w:tab w:val="left" w:pos="709"/>
              </w:tabs>
              <w:jc w:val="both"/>
              <w:rPr>
                <w:rFonts w:ascii="Arial" w:hAnsi="Arial" w:cs="Arial"/>
              </w:rPr>
            </w:pPr>
            <w:proofErr w:type="gramStart"/>
            <w:r>
              <w:rPr>
                <w:rFonts w:ascii="Arial" w:hAnsi="Arial" w:cs="Arial"/>
              </w:rPr>
              <w:t>means</w:t>
            </w:r>
            <w:proofErr w:type="gramEnd"/>
            <w:r>
              <w:rPr>
                <w:rFonts w:ascii="Arial" w:hAnsi="Arial" w:cs="Arial"/>
              </w:rPr>
              <w:t xml:space="preserve"> the Schedule </w:t>
            </w:r>
            <w:r w:rsidR="00345362">
              <w:rPr>
                <w:rFonts w:ascii="Arial" w:hAnsi="Arial" w:cs="Arial"/>
              </w:rPr>
              <w:t>containing details of the Price.</w:t>
            </w:r>
          </w:p>
          <w:p w14:paraId="68F98FBE" w14:textId="2C930F76" w:rsidR="00BA565F" w:rsidRDefault="00BA565F">
            <w:pPr>
              <w:tabs>
                <w:tab w:val="left" w:pos="709"/>
              </w:tabs>
              <w:jc w:val="both"/>
              <w:rPr>
                <w:rFonts w:ascii="Arial" w:hAnsi="Arial" w:cs="Arial"/>
              </w:rPr>
            </w:pPr>
          </w:p>
        </w:tc>
      </w:tr>
      <w:tr w:rsidR="00345362" w14:paraId="440AF1E0" w14:textId="77777777" w:rsidTr="00345362">
        <w:trPr>
          <w:gridBefore w:val="1"/>
          <w:wBefore w:w="8" w:type="dxa"/>
        </w:trPr>
        <w:tc>
          <w:tcPr>
            <w:tcW w:w="2220" w:type="dxa"/>
            <w:gridSpan w:val="2"/>
          </w:tcPr>
          <w:p w14:paraId="38A5F533" w14:textId="63E7C1DB" w:rsidR="00345362" w:rsidRPr="00345362" w:rsidRDefault="00345362" w:rsidP="00345362">
            <w:pPr>
              <w:tabs>
                <w:tab w:val="left" w:pos="709"/>
              </w:tabs>
              <w:rPr>
                <w:rFonts w:ascii="Arial" w:hAnsi="Arial" w:cs="Arial"/>
                <w:b/>
              </w:rPr>
            </w:pPr>
            <w:r w:rsidRPr="00345362">
              <w:rPr>
                <w:rFonts w:ascii="Arial" w:hAnsi="Arial" w:cs="Arial"/>
                <w:b/>
              </w:rPr>
              <w:t xml:space="preserve">“Public Contracts Directive” </w:t>
            </w:r>
          </w:p>
        </w:tc>
        <w:tc>
          <w:tcPr>
            <w:tcW w:w="5481" w:type="dxa"/>
          </w:tcPr>
          <w:p w14:paraId="51BC68BD" w14:textId="42E3F7DC" w:rsidR="00345362" w:rsidRDefault="00345362">
            <w:pPr>
              <w:tabs>
                <w:tab w:val="left" w:pos="709"/>
              </w:tabs>
              <w:jc w:val="both"/>
              <w:rPr>
                <w:rFonts w:ascii="Arial" w:hAnsi="Arial" w:cs="Arial"/>
              </w:rPr>
            </w:pPr>
            <w:r w:rsidRPr="00AF7887">
              <w:rPr>
                <w:rFonts w:ascii="Arial" w:hAnsi="Arial" w:cs="Arial"/>
              </w:rPr>
              <w:t>means Public Contracts Directive 2014/24/EU</w:t>
            </w:r>
          </w:p>
        </w:tc>
      </w:tr>
      <w:tr w:rsidR="00BA565F" w14:paraId="68F98FC2" w14:textId="77777777" w:rsidTr="00345362">
        <w:trPr>
          <w:gridBefore w:val="1"/>
          <w:wBefore w:w="8" w:type="dxa"/>
        </w:trPr>
        <w:tc>
          <w:tcPr>
            <w:tcW w:w="2220" w:type="dxa"/>
            <w:gridSpan w:val="2"/>
          </w:tcPr>
          <w:p w14:paraId="68F98FC0" w14:textId="77777777" w:rsidR="00BA565F" w:rsidRDefault="00BA565F">
            <w:pPr>
              <w:tabs>
                <w:tab w:val="left" w:pos="709"/>
              </w:tabs>
              <w:suppressAutoHyphens/>
              <w:rPr>
                <w:rFonts w:ascii="Arial" w:hAnsi="Arial" w:cs="Arial"/>
                <w:b/>
              </w:rPr>
            </w:pPr>
          </w:p>
        </w:tc>
        <w:tc>
          <w:tcPr>
            <w:tcW w:w="5481" w:type="dxa"/>
          </w:tcPr>
          <w:p w14:paraId="68F98FC1" w14:textId="77777777" w:rsidR="00BA565F" w:rsidRDefault="00BA565F">
            <w:pPr>
              <w:tabs>
                <w:tab w:val="left" w:pos="709"/>
              </w:tabs>
              <w:suppressAutoHyphens/>
              <w:jc w:val="both"/>
              <w:rPr>
                <w:rFonts w:ascii="Arial" w:hAnsi="Arial" w:cs="Arial"/>
              </w:rPr>
            </w:pPr>
          </w:p>
        </w:tc>
      </w:tr>
      <w:tr w:rsidR="00BA565F" w14:paraId="68F98FC5" w14:textId="77777777" w:rsidTr="00345362">
        <w:trPr>
          <w:gridBefore w:val="1"/>
          <w:wBefore w:w="8" w:type="dxa"/>
        </w:trPr>
        <w:tc>
          <w:tcPr>
            <w:tcW w:w="2220" w:type="dxa"/>
            <w:gridSpan w:val="2"/>
          </w:tcPr>
          <w:p w14:paraId="68F98FC3" w14:textId="77777777" w:rsidR="00BA565F" w:rsidRDefault="00BA565F">
            <w:pPr>
              <w:tabs>
                <w:tab w:val="left" w:pos="709"/>
              </w:tabs>
              <w:suppressAutoHyphens/>
              <w:rPr>
                <w:rFonts w:ascii="Arial" w:hAnsi="Arial" w:cs="Arial"/>
                <w:b/>
              </w:rPr>
            </w:pPr>
            <w:r>
              <w:rPr>
                <w:rFonts w:ascii="Arial" w:hAnsi="Arial" w:cs="Arial"/>
                <w:b/>
              </w:rPr>
              <w:t>“Quality Standards”</w:t>
            </w:r>
          </w:p>
        </w:tc>
        <w:tc>
          <w:tcPr>
            <w:tcW w:w="5481" w:type="dxa"/>
          </w:tcPr>
          <w:p w14:paraId="68F98FC4" w14:textId="77777777" w:rsidR="00BA565F" w:rsidRDefault="00BA565F">
            <w:pPr>
              <w:tabs>
                <w:tab w:val="left" w:pos="709"/>
              </w:tabs>
              <w:suppressAutoHyphens/>
              <w:jc w:val="both"/>
              <w:rPr>
                <w:rFonts w:ascii="Arial" w:hAnsi="Arial" w:cs="Arial"/>
              </w:rPr>
            </w:pPr>
            <w:r>
              <w:rPr>
                <w:rFonts w:ascii="Arial" w:hAnsi="Arial" w:cs="Arial"/>
              </w:rPr>
              <w:t>means the quality standards relating to the Services published by the British Standards Institute, the International Organisation for Standardisation or any other equivalent body, with which a skilled and experienced operator engaged in the same type of industry or business as the Consultant’s  would reasonably and ordinarily be expected to comply as supplemented by the Specification.</w:t>
            </w:r>
          </w:p>
        </w:tc>
      </w:tr>
      <w:tr w:rsidR="00BA565F" w14:paraId="68F98FC8" w14:textId="77777777" w:rsidTr="00345362">
        <w:trPr>
          <w:gridBefore w:val="1"/>
          <w:wBefore w:w="8" w:type="dxa"/>
        </w:trPr>
        <w:tc>
          <w:tcPr>
            <w:tcW w:w="2220" w:type="dxa"/>
            <w:gridSpan w:val="2"/>
          </w:tcPr>
          <w:p w14:paraId="68F98FC6" w14:textId="77777777" w:rsidR="00BA565F" w:rsidRDefault="00BA565F">
            <w:pPr>
              <w:tabs>
                <w:tab w:val="left" w:pos="709"/>
              </w:tabs>
              <w:suppressAutoHyphens/>
              <w:rPr>
                <w:rFonts w:ascii="Arial" w:hAnsi="Arial" w:cs="Arial"/>
                <w:b/>
              </w:rPr>
            </w:pPr>
          </w:p>
        </w:tc>
        <w:tc>
          <w:tcPr>
            <w:tcW w:w="5481" w:type="dxa"/>
          </w:tcPr>
          <w:p w14:paraId="68F98FC7" w14:textId="77777777" w:rsidR="00BA565F" w:rsidRDefault="00BA565F">
            <w:pPr>
              <w:tabs>
                <w:tab w:val="left" w:pos="709"/>
              </w:tabs>
              <w:suppressAutoHyphens/>
              <w:jc w:val="both"/>
              <w:rPr>
                <w:rFonts w:ascii="Arial" w:hAnsi="Arial" w:cs="Arial"/>
              </w:rPr>
            </w:pPr>
          </w:p>
        </w:tc>
      </w:tr>
      <w:tr w:rsidR="00BA565F" w14:paraId="68F98FCB" w14:textId="77777777" w:rsidTr="00345362">
        <w:trPr>
          <w:gridBefore w:val="1"/>
          <w:wBefore w:w="8" w:type="dxa"/>
        </w:trPr>
        <w:tc>
          <w:tcPr>
            <w:tcW w:w="2220" w:type="dxa"/>
            <w:gridSpan w:val="2"/>
          </w:tcPr>
          <w:p w14:paraId="68F98FC9" w14:textId="77777777" w:rsidR="00BA565F" w:rsidRDefault="00BA565F">
            <w:pPr>
              <w:tabs>
                <w:tab w:val="left" w:pos="709"/>
              </w:tabs>
              <w:suppressAutoHyphens/>
              <w:rPr>
                <w:rFonts w:ascii="Arial" w:hAnsi="Arial" w:cs="Arial"/>
                <w:b/>
              </w:rPr>
            </w:pPr>
            <w:r>
              <w:rPr>
                <w:rFonts w:ascii="Arial" w:hAnsi="Arial" w:cs="Arial"/>
                <w:b/>
              </w:rPr>
              <w:t>“Regulatory Body”</w:t>
            </w:r>
          </w:p>
        </w:tc>
        <w:tc>
          <w:tcPr>
            <w:tcW w:w="5481" w:type="dxa"/>
          </w:tcPr>
          <w:p w14:paraId="68F98FCA"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those government departments and regulatory statutory and other entities, committees, ombudsmen and bodies which, whether under statute, rules, regulations, codes </w:t>
            </w:r>
            <w:r>
              <w:rPr>
                <w:rFonts w:ascii="Arial" w:hAnsi="Arial" w:cs="Arial"/>
              </w:rPr>
              <w:lastRenderedPageBreak/>
              <w:t>of practice or otherwise, are entitled to regulate, investigate, or influence the matters dealt with in the Agreement or any other affairs of the Authority.</w:t>
            </w:r>
          </w:p>
        </w:tc>
      </w:tr>
      <w:tr w:rsidR="00BA565F" w14:paraId="68F98FCE" w14:textId="77777777" w:rsidTr="00345362">
        <w:trPr>
          <w:gridBefore w:val="1"/>
          <w:wBefore w:w="8" w:type="dxa"/>
        </w:trPr>
        <w:tc>
          <w:tcPr>
            <w:tcW w:w="2220" w:type="dxa"/>
            <w:gridSpan w:val="2"/>
          </w:tcPr>
          <w:p w14:paraId="68F98FCC" w14:textId="77777777" w:rsidR="00BA565F" w:rsidRDefault="00BA565F">
            <w:pPr>
              <w:tabs>
                <w:tab w:val="left" w:pos="709"/>
              </w:tabs>
              <w:suppressAutoHyphens/>
              <w:rPr>
                <w:rFonts w:ascii="Arial" w:hAnsi="Arial" w:cs="Arial"/>
                <w:b/>
              </w:rPr>
            </w:pPr>
          </w:p>
        </w:tc>
        <w:tc>
          <w:tcPr>
            <w:tcW w:w="5481" w:type="dxa"/>
          </w:tcPr>
          <w:p w14:paraId="68F98FCD" w14:textId="77777777" w:rsidR="00BA565F" w:rsidRDefault="00BA565F">
            <w:pPr>
              <w:tabs>
                <w:tab w:val="left" w:pos="709"/>
              </w:tabs>
              <w:suppressAutoHyphens/>
              <w:jc w:val="both"/>
              <w:rPr>
                <w:rFonts w:ascii="Arial" w:hAnsi="Arial" w:cs="Arial"/>
              </w:rPr>
            </w:pPr>
          </w:p>
        </w:tc>
      </w:tr>
      <w:tr w:rsidR="00BA565F" w14:paraId="68F98FD1" w14:textId="77777777" w:rsidTr="00345362">
        <w:trPr>
          <w:gridBefore w:val="1"/>
          <w:wBefore w:w="8" w:type="dxa"/>
        </w:trPr>
        <w:tc>
          <w:tcPr>
            <w:tcW w:w="2220" w:type="dxa"/>
            <w:gridSpan w:val="2"/>
          </w:tcPr>
          <w:p w14:paraId="68F98FCF" w14:textId="77777777" w:rsidR="00BA565F" w:rsidRDefault="00BA565F">
            <w:pPr>
              <w:tabs>
                <w:tab w:val="left" w:pos="709"/>
              </w:tabs>
              <w:suppressAutoHyphens/>
              <w:rPr>
                <w:rFonts w:ascii="Arial" w:hAnsi="Arial" w:cs="Arial"/>
                <w:b/>
              </w:rPr>
            </w:pPr>
            <w:r>
              <w:rPr>
                <w:rFonts w:ascii="Arial" w:hAnsi="Arial" w:cs="Arial"/>
                <w:b/>
              </w:rPr>
              <w:t>“Replacement Consultant”</w:t>
            </w:r>
          </w:p>
        </w:tc>
        <w:tc>
          <w:tcPr>
            <w:tcW w:w="5481" w:type="dxa"/>
          </w:tcPr>
          <w:p w14:paraId="68F98FD0" w14:textId="77777777" w:rsidR="00BA565F" w:rsidRDefault="00BA565F">
            <w:pPr>
              <w:tabs>
                <w:tab w:val="left" w:pos="709"/>
              </w:tabs>
              <w:suppressAutoHyphens/>
              <w:jc w:val="both"/>
              <w:rPr>
                <w:rFonts w:ascii="Arial" w:hAnsi="Arial" w:cs="Arial"/>
              </w:rPr>
            </w:pPr>
            <w:r>
              <w:rPr>
                <w:rFonts w:ascii="Arial" w:hAnsi="Arial" w:cs="Arial"/>
              </w:rPr>
              <w:t>means any third party appointed by the Authority from time to time, to provide any services which are substantially similar to any of the Services, and which the Authority receives in substitution for any of the Services following the expiry, termination or partial termination of the Agreement, whether those services are provided by the Authority internally and/or by any third party.</w:t>
            </w:r>
          </w:p>
        </w:tc>
      </w:tr>
      <w:tr w:rsidR="00BA565F" w14:paraId="68F98FD4" w14:textId="77777777" w:rsidTr="00345362">
        <w:trPr>
          <w:gridBefore w:val="1"/>
          <w:wBefore w:w="8" w:type="dxa"/>
        </w:trPr>
        <w:tc>
          <w:tcPr>
            <w:tcW w:w="2220" w:type="dxa"/>
            <w:gridSpan w:val="2"/>
          </w:tcPr>
          <w:p w14:paraId="68F98FD2" w14:textId="77777777" w:rsidR="00BA565F" w:rsidRDefault="00BA565F">
            <w:pPr>
              <w:tabs>
                <w:tab w:val="left" w:pos="709"/>
              </w:tabs>
              <w:suppressAutoHyphens/>
              <w:rPr>
                <w:rFonts w:ascii="Arial" w:hAnsi="Arial" w:cs="Arial"/>
                <w:b/>
              </w:rPr>
            </w:pPr>
          </w:p>
        </w:tc>
        <w:tc>
          <w:tcPr>
            <w:tcW w:w="5481" w:type="dxa"/>
          </w:tcPr>
          <w:p w14:paraId="68F98FD3" w14:textId="77777777" w:rsidR="00BA565F" w:rsidRDefault="00BA565F">
            <w:pPr>
              <w:tabs>
                <w:tab w:val="left" w:pos="709"/>
              </w:tabs>
              <w:suppressAutoHyphens/>
              <w:jc w:val="both"/>
              <w:rPr>
                <w:rFonts w:ascii="Arial" w:hAnsi="Arial" w:cs="Arial"/>
              </w:rPr>
            </w:pPr>
          </w:p>
        </w:tc>
      </w:tr>
      <w:tr w:rsidR="00BA565F" w14:paraId="68F98FD7" w14:textId="77777777" w:rsidTr="00345362">
        <w:trPr>
          <w:gridBefore w:val="1"/>
          <w:wBefore w:w="8" w:type="dxa"/>
        </w:trPr>
        <w:tc>
          <w:tcPr>
            <w:tcW w:w="2220" w:type="dxa"/>
            <w:gridSpan w:val="2"/>
          </w:tcPr>
          <w:p w14:paraId="68F98FD5" w14:textId="77777777" w:rsidR="00BA565F" w:rsidRDefault="00BA565F">
            <w:pPr>
              <w:tabs>
                <w:tab w:val="left" w:pos="709"/>
              </w:tabs>
              <w:suppressAutoHyphens/>
              <w:rPr>
                <w:rFonts w:ascii="Arial" w:hAnsi="Arial" w:cs="Arial"/>
                <w:b/>
              </w:rPr>
            </w:pPr>
            <w:r>
              <w:rPr>
                <w:rFonts w:ascii="Arial" w:hAnsi="Arial" w:cs="Arial"/>
                <w:b/>
              </w:rPr>
              <w:t>“Request for Information”</w:t>
            </w:r>
          </w:p>
        </w:tc>
        <w:tc>
          <w:tcPr>
            <w:tcW w:w="5481" w:type="dxa"/>
          </w:tcPr>
          <w:p w14:paraId="68F98FD6" w14:textId="77777777" w:rsidR="00BA565F" w:rsidRDefault="00BA565F">
            <w:pPr>
              <w:tabs>
                <w:tab w:val="left" w:pos="709"/>
              </w:tabs>
              <w:suppressAutoHyphens/>
              <w:jc w:val="both"/>
              <w:rPr>
                <w:rFonts w:ascii="Arial" w:hAnsi="Arial" w:cs="Arial"/>
              </w:rPr>
            </w:pPr>
            <w:proofErr w:type="gramStart"/>
            <w:r>
              <w:rPr>
                <w:rFonts w:ascii="Arial" w:hAnsi="Arial" w:cs="Arial"/>
              </w:rPr>
              <w:t>shall</w:t>
            </w:r>
            <w:proofErr w:type="gramEnd"/>
            <w:r>
              <w:rPr>
                <w:rFonts w:ascii="Arial" w:hAnsi="Arial" w:cs="Arial"/>
              </w:rPr>
              <w:t xml:space="preserve"> have the meaning set out in FOIA or any apparent request for information under the FOIA or the Environmental Information Regulations.</w:t>
            </w:r>
          </w:p>
        </w:tc>
      </w:tr>
      <w:tr w:rsidR="00BA565F" w14:paraId="68F98FDA" w14:textId="77777777" w:rsidTr="00345362">
        <w:trPr>
          <w:gridBefore w:val="1"/>
          <w:wBefore w:w="8" w:type="dxa"/>
        </w:trPr>
        <w:tc>
          <w:tcPr>
            <w:tcW w:w="2220" w:type="dxa"/>
            <w:gridSpan w:val="2"/>
          </w:tcPr>
          <w:p w14:paraId="68F98FD8" w14:textId="77777777" w:rsidR="00BA565F" w:rsidRDefault="00BA565F">
            <w:pPr>
              <w:tabs>
                <w:tab w:val="left" w:pos="709"/>
              </w:tabs>
              <w:suppressAutoHyphens/>
              <w:rPr>
                <w:rFonts w:ascii="Arial" w:hAnsi="Arial" w:cs="Arial"/>
                <w:b/>
              </w:rPr>
            </w:pPr>
          </w:p>
        </w:tc>
        <w:tc>
          <w:tcPr>
            <w:tcW w:w="5481" w:type="dxa"/>
          </w:tcPr>
          <w:p w14:paraId="68F98FD9" w14:textId="77777777" w:rsidR="00BA565F" w:rsidRDefault="00BA565F">
            <w:pPr>
              <w:tabs>
                <w:tab w:val="left" w:pos="709"/>
              </w:tabs>
              <w:suppressAutoHyphens/>
              <w:jc w:val="both"/>
              <w:rPr>
                <w:rFonts w:ascii="Arial" w:hAnsi="Arial" w:cs="Arial"/>
              </w:rPr>
            </w:pPr>
          </w:p>
        </w:tc>
      </w:tr>
      <w:tr w:rsidR="00BA565F" w14:paraId="68F98FDD" w14:textId="77777777" w:rsidTr="00345362">
        <w:trPr>
          <w:gridBefore w:val="1"/>
          <w:wBefore w:w="8" w:type="dxa"/>
        </w:trPr>
        <w:tc>
          <w:tcPr>
            <w:tcW w:w="2220" w:type="dxa"/>
            <w:gridSpan w:val="2"/>
          </w:tcPr>
          <w:p w14:paraId="68F98FDB" w14:textId="77777777" w:rsidR="00BA565F" w:rsidRDefault="00BA565F">
            <w:pPr>
              <w:tabs>
                <w:tab w:val="left" w:pos="709"/>
              </w:tabs>
              <w:suppressAutoHyphens/>
              <w:rPr>
                <w:rFonts w:ascii="Arial" w:hAnsi="Arial" w:cs="Arial"/>
                <w:b/>
              </w:rPr>
            </w:pPr>
            <w:r>
              <w:rPr>
                <w:rFonts w:ascii="Arial" w:hAnsi="Arial" w:cs="Arial"/>
                <w:b/>
              </w:rPr>
              <w:t>“Schedule”</w:t>
            </w:r>
          </w:p>
        </w:tc>
        <w:tc>
          <w:tcPr>
            <w:tcW w:w="5481" w:type="dxa"/>
          </w:tcPr>
          <w:p w14:paraId="68F98FDC" w14:textId="77777777" w:rsidR="00BA565F" w:rsidRDefault="00BA565F">
            <w:pPr>
              <w:tabs>
                <w:tab w:val="left" w:pos="709"/>
              </w:tabs>
              <w:suppressAutoHyphens/>
              <w:jc w:val="both"/>
              <w:rPr>
                <w:rFonts w:ascii="Arial" w:hAnsi="Arial" w:cs="Arial"/>
              </w:rPr>
            </w:pPr>
            <w:proofErr w:type="gramStart"/>
            <w:r>
              <w:rPr>
                <w:rFonts w:ascii="Arial" w:hAnsi="Arial" w:cs="Arial"/>
              </w:rPr>
              <w:t>means</w:t>
            </w:r>
            <w:proofErr w:type="gramEnd"/>
            <w:r>
              <w:rPr>
                <w:rFonts w:ascii="Arial" w:hAnsi="Arial" w:cs="Arial"/>
              </w:rPr>
              <w:t xml:space="preserve"> a schedule attached to the Agreement.</w:t>
            </w:r>
          </w:p>
        </w:tc>
      </w:tr>
      <w:tr w:rsidR="00BA565F" w14:paraId="68F98FE0" w14:textId="77777777" w:rsidTr="00345362">
        <w:trPr>
          <w:gridBefore w:val="1"/>
          <w:wBefore w:w="8" w:type="dxa"/>
        </w:trPr>
        <w:tc>
          <w:tcPr>
            <w:tcW w:w="2220" w:type="dxa"/>
            <w:gridSpan w:val="2"/>
          </w:tcPr>
          <w:p w14:paraId="68F98FDE" w14:textId="77777777" w:rsidR="00BA565F" w:rsidRDefault="00BA565F">
            <w:pPr>
              <w:tabs>
                <w:tab w:val="left" w:pos="709"/>
              </w:tabs>
              <w:suppressAutoHyphens/>
              <w:rPr>
                <w:rFonts w:ascii="Arial" w:hAnsi="Arial" w:cs="Arial"/>
                <w:b/>
              </w:rPr>
            </w:pPr>
          </w:p>
        </w:tc>
        <w:tc>
          <w:tcPr>
            <w:tcW w:w="5481" w:type="dxa"/>
          </w:tcPr>
          <w:p w14:paraId="68F98FDF" w14:textId="77777777" w:rsidR="00BA565F" w:rsidRDefault="00BA565F">
            <w:pPr>
              <w:tabs>
                <w:tab w:val="left" w:pos="709"/>
              </w:tabs>
              <w:suppressAutoHyphens/>
              <w:jc w:val="both"/>
              <w:rPr>
                <w:rFonts w:ascii="Arial" w:hAnsi="Arial" w:cs="Arial"/>
              </w:rPr>
            </w:pPr>
          </w:p>
        </w:tc>
      </w:tr>
      <w:tr w:rsidR="00BA565F" w14:paraId="68F98FE3" w14:textId="77777777" w:rsidTr="00345362">
        <w:trPr>
          <w:gridBefore w:val="1"/>
          <w:wBefore w:w="8" w:type="dxa"/>
        </w:trPr>
        <w:tc>
          <w:tcPr>
            <w:tcW w:w="2220" w:type="dxa"/>
            <w:gridSpan w:val="2"/>
          </w:tcPr>
          <w:p w14:paraId="68F98FE1" w14:textId="77777777" w:rsidR="00BA565F" w:rsidRDefault="00BA565F">
            <w:pPr>
              <w:tabs>
                <w:tab w:val="left" w:pos="709"/>
              </w:tabs>
              <w:rPr>
                <w:rFonts w:ascii="Arial" w:hAnsi="Arial" w:cs="Arial"/>
                <w:b/>
              </w:rPr>
            </w:pPr>
            <w:r>
              <w:rPr>
                <w:rFonts w:ascii="Arial" w:hAnsi="Arial" w:cs="Arial"/>
                <w:b/>
              </w:rPr>
              <w:t>“Services”</w:t>
            </w:r>
          </w:p>
        </w:tc>
        <w:tc>
          <w:tcPr>
            <w:tcW w:w="5481" w:type="dxa"/>
          </w:tcPr>
          <w:p w14:paraId="68F98FE2" w14:textId="77777777" w:rsidR="00BA565F" w:rsidRDefault="00BA565F">
            <w:pPr>
              <w:tabs>
                <w:tab w:val="left" w:pos="709"/>
              </w:tabs>
              <w:jc w:val="both"/>
              <w:rPr>
                <w:rFonts w:ascii="Arial" w:hAnsi="Arial" w:cs="Arial"/>
                <w:bCs/>
              </w:rPr>
            </w:pPr>
            <w:proofErr w:type="gramStart"/>
            <w:r>
              <w:rPr>
                <w:rFonts w:ascii="Arial" w:hAnsi="Arial" w:cs="Arial"/>
              </w:rPr>
              <w:t>means</w:t>
            </w:r>
            <w:proofErr w:type="gramEnd"/>
            <w:r>
              <w:rPr>
                <w:rFonts w:ascii="Arial" w:hAnsi="Arial" w:cs="Arial"/>
              </w:rPr>
              <w:t xml:space="preserve"> the services to be provided as specified in the Specification.</w:t>
            </w:r>
            <w:r>
              <w:rPr>
                <w:rFonts w:ascii="Arial" w:hAnsi="Arial" w:cs="Arial"/>
                <w:bCs/>
              </w:rPr>
              <w:t xml:space="preserve"> </w:t>
            </w:r>
          </w:p>
        </w:tc>
      </w:tr>
      <w:tr w:rsidR="00BA565F" w14:paraId="68F98FE6" w14:textId="77777777" w:rsidTr="00345362">
        <w:trPr>
          <w:gridBefore w:val="1"/>
          <w:wBefore w:w="8" w:type="dxa"/>
        </w:trPr>
        <w:tc>
          <w:tcPr>
            <w:tcW w:w="2220" w:type="dxa"/>
            <w:gridSpan w:val="2"/>
          </w:tcPr>
          <w:p w14:paraId="68F98FE4" w14:textId="77777777" w:rsidR="00BA565F" w:rsidRDefault="00BA565F">
            <w:pPr>
              <w:tabs>
                <w:tab w:val="left" w:pos="709"/>
              </w:tabs>
              <w:rPr>
                <w:rFonts w:ascii="Arial" w:hAnsi="Arial" w:cs="Arial"/>
                <w:b/>
              </w:rPr>
            </w:pPr>
          </w:p>
        </w:tc>
        <w:tc>
          <w:tcPr>
            <w:tcW w:w="5481" w:type="dxa"/>
          </w:tcPr>
          <w:p w14:paraId="68F98FE5" w14:textId="77777777" w:rsidR="00BA565F" w:rsidRDefault="00BA565F">
            <w:pPr>
              <w:tabs>
                <w:tab w:val="left" w:pos="709"/>
              </w:tabs>
              <w:jc w:val="both"/>
              <w:rPr>
                <w:rFonts w:ascii="Arial" w:hAnsi="Arial" w:cs="Arial"/>
                <w:bCs/>
              </w:rPr>
            </w:pPr>
          </w:p>
        </w:tc>
      </w:tr>
      <w:tr w:rsidR="00BA565F" w14:paraId="68F98FE9" w14:textId="77777777" w:rsidTr="00345362">
        <w:trPr>
          <w:gridBefore w:val="1"/>
          <w:wBefore w:w="8" w:type="dxa"/>
        </w:trPr>
        <w:tc>
          <w:tcPr>
            <w:tcW w:w="2220" w:type="dxa"/>
            <w:gridSpan w:val="2"/>
          </w:tcPr>
          <w:p w14:paraId="68F98FE7" w14:textId="77777777" w:rsidR="00BA565F" w:rsidRDefault="00BA565F">
            <w:pPr>
              <w:tabs>
                <w:tab w:val="left" w:pos="709"/>
              </w:tabs>
              <w:rPr>
                <w:rFonts w:ascii="Arial" w:hAnsi="Arial" w:cs="Arial"/>
                <w:b/>
              </w:rPr>
            </w:pPr>
            <w:r>
              <w:rPr>
                <w:rFonts w:ascii="Arial" w:hAnsi="Arial" w:cs="Arial"/>
                <w:b/>
              </w:rPr>
              <w:t>“</w:t>
            </w:r>
            <w:r>
              <w:rPr>
                <w:rFonts w:ascii="Arial" w:hAnsi="Arial" w:cs="Arial"/>
                <w:b/>
                <w:highlight w:val="white"/>
              </w:rPr>
              <w:t>Services Improvement Notice”</w:t>
            </w:r>
          </w:p>
        </w:tc>
        <w:tc>
          <w:tcPr>
            <w:tcW w:w="5481" w:type="dxa"/>
          </w:tcPr>
          <w:p w14:paraId="68F98FE8" w14:textId="77777777" w:rsidR="00BA565F" w:rsidRDefault="00BA565F">
            <w:pPr>
              <w:tabs>
                <w:tab w:val="left" w:pos="709"/>
              </w:tabs>
              <w:jc w:val="both"/>
              <w:rPr>
                <w:rFonts w:ascii="Arial" w:hAnsi="Arial" w:cs="Arial"/>
              </w:rPr>
            </w:pPr>
            <w:r>
              <w:rPr>
                <w:rFonts w:ascii="Arial" w:hAnsi="Arial" w:cs="Arial"/>
                <w:bCs/>
              </w:rPr>
              <w:t xml:space="preserve"> means a </w:t>
            </w:r>
            <w:r>
              <w:rPr>
                <w:rFonts w:ascii="Arial" w:hAnsi="Arial" w:cs="Arial"/>
              </w:rPr>
              <w:t>written notice stating the nature and timing of changes to the provision, performance or delivery of the Services (or the relevant part) which the Authority desires</w:t>
            </w:r>
          </w:p>
        </w:tc>
      </w:tr>
      <w:tr w:rsidR="00BA565F" w14:paraId="68F98FEC" w14:textId="77777777" w:rsidTr="00345362">
        <w:trPr>
          <w:gridBefore w:val="1"/>
          <w:wBefore w:w="8" w:type="dxa"/>
        </w:trPr>
        <w:tc>
          <w:tcPr>
            <w:tcW w:w="2220" w:type="dxa"/>
            <w:gridSpan w:val="2"/>
          </w:tcPr>
          <w:p w14:paraId="68F98FEA" w14:textId="77777777" w:rsidR="00BA565F" w:rsidRDefault="00BA565F">
            <w:pPr>
              <w:tabs>
                <w:tab w:val="left" w:pos="709"/>
              </w:tabs>
              <w:rPr>
                <w:rFonts w:ascii="Arial" w:hAnsi="Arial" w:cs="Arial"/>
                <w:b/>
              </w:rPr>
            </w:pPr>
          </w:p>
        </w:tc>
        <w:tc>
          <w:tcPr>
            <w:tcW w:w="5481" w:type="dxa"/>
          </w:tcPr>
          <w:p w14:paraId="68F98FEB" w14:textId="77777777" w:rsidR="00BA565F" w:rsidRDefault="00BA565F">
            <w:pPr>
              <w:tabs>
                <w:tab w:val="left" w:pos="709"/>
              </w:tabs>
              <w:jc w:val="both"/>
              <w:rPr>
                <w:rFonts w:ascii="Arial" w:hAnsi="Arial" w:cs="Arial"/>
              </w:rPr>
            </w:pPr>
          </w:p>
        </w:tc>
      </w:tr>
      <w:tr w:rsidR="00BA565F" w14:paraId="68F98FEF" w14:textId="77777777" w:rsidTr="00345362">
        <w:trPr>
          <w:gridBefore w:val="1"/>
          <w:wBefore w:w="8" w:type="dxa"/>
        </w:trPr>
        <w:tc>
          <w:tcPr>
            <w:tcW w:w="2220" w:type="dxa"/>
            <w:gridSpan w:val="2"/>
          </w:tcPr>
          <w:p w14:paraId="68F98FED" w14:textId="77777777" w:rsidR="00BA565F" w:rsidRDefault="00BA565F">
            <w:pPr>
              <w:tabs>
                <w:tab w:val="left" w:pos="709"/>
              </w:tabs>
              <w:rPr>
                <w:rFonts w:ascii="Arial" w:hAnsi="Arial" w:cs="Arial"/>
                <w:b/>
              </w:rPr>
            </w:pPr>
            <w:r>
              <w:rPr>
                <w:rFonts w:ascii="Arial" w:hAnsi="Arial" w:cs="Arial"/>
                <w:b/>
              </w:rPr>
              <w:t>“Specification”</w:t>
            </w:r>
          </w:p>
        </w:tc>
        <w:tc>
          <w:tcPr>
            <w:tcW w:w="5481" w:type="dxa"/>
          </w:tcPr>
          <w:p w14:paraId="68F98FEE" w14:textId="77777777" w:rsidR="00BA565F" w:rsidRDefault="00BA565F">
            <w:pPr>
              <w:tabs>
                <w:tab w:val="left" w:pos="709"/>
              </w:tabs>
              <w:jc w:val="both"/>
              <w:rPr>
                <w:rFonts w:ascii="Arial" w:hAnsi="Arial" w:cs="Arial"/>
              </w:rPr>
            </w:pPr>
            <w:proofErr w:type="gramStart"/>
            <w:r>
              <w:rPr>
                <w:rFonts w:ascii="Arial" w:hAnsi="Arial" w:cs="Arial"/>
              </w:rPr>
              <w:t>means</w:t>
            </w:r>
            <w:proofErr w:type="gramEnd"/>
            <w:r>
              <w:rPr>
                <w:rFonts w:ascii="Arial" w:hAnsi="Arial" w:cs="Arial"/>
              </w:rPr>
              <w:t xml:space="preserve"> the description of the Services to be provided under the Agreement and attached as the Specification Schedule.</w:t>
            </w:r>
          </w:p>
        </w:tc>
      </w:tr>
      <w:tr w:rsidR="00BA565F" w14:paraId="68F98FF2" w14:textId="77777777" w:rsidTr="00345362">
        <w:trPr>
          <w:gridBefore w:val="1"/>
          <w:wBefore w:w="8" w:type="dxa"/>
        </w:trPr>
        <w:tc>
          <w:tcPr>
            <w:tcW w:w="2220" w:type="dxa"/>
            <w:gridSpan w:val="2"/>
          </w:tcPr>
          <w:p w14:paraId="68F98FF0" w14:textId="77777777" w:rsidR="00BA565F" w:rsidRDefault="00BA565F">
            <w:pPr>
              <w:tabs>
                <w:tab w:val="left" w:pos="709"/>
              </w:tabs>
              <w:rPr>
                <w:rFonts w:ascii="Arial" w:hAnsi="Arial" w:cs="Arial"/>
                <w:b/>
              </w:rPr>
            </w:pPr>
          </w:p>
        </w:tc>
        <w:tc>
          <w:tcPr>
            <w:tcW w:w="5481" w:type="dxa"/>
          </w:tcPr>
          <w:p w14:paraId="68F98FF1" w14:textId="77777777" w:rsidR="00BA565F" w:rsidRDefault="00BA565F">
            <w:pPr>
              <w:tabs>
                <w:tab w:val="left" w:pos="709"/>
              </w:tabs>
              <w:jc w:val="both"/>
              <w:rPr>
                <w:rFonts w:ascii="Arial" w:hAnsi="Arial" w:cs="Arial"/>
              </w:rPr>
            </w:pPr>
          </w:p>
        </w:tc>
      </w:tr>
      <w:tr w:rsidR="00BA565F" w14:paraId="68F98FF5" w14:textId="77777777" w:rsidTr="00345362">
        <w:trPr>
          <w:gridBefore w:val="1"/>
          <w:wBefore w:w="8" w:type="dxa"/>
        </w:trPr>
        <w:tc>
          <w:tcPr>
            <w:tcW w:w="2220" w:type="dxa"/>
            <w:gridSpan w:val="2"/>
          </w:tcPr>
          <w:p w14:paraId="68F98FF3" w14:textId="77777777" w:rsidR="00BA565F" w:rsidRDefault="00BA565F">
            <w:pPr>
              <w:tabs>
                <w:tab w:val="left" w:pos="709"/>
              </w:tabs>
              <w:rPr>
                <w:rFonts w:ascii="Arial" w:hAnsi="Arial" w:cs="Arial"/>
                <w:b/>
              </w:rPr>
            </w:pPr>
            <w:r>
              <w:rPr>
                <w:rFonts w:ascii="Arial" w:hAnsi="Arial" w:cs="Arial"/>
                <w:b/>
              </w:rPr>
              <w:t>“Specification Schedule”</w:t>
            </w:r>
          </w:p>
        </w:tc>
        <w:tc>
          <w:tcPr>
            <w:tcW w:w="5481" w:type="dxa"/>
          </w:tcPr>
          <w:p w14:paraId="68F98FF4" w14:textId="77777777" w:rsidR="00BA565F" w:rsidRDefault="00BA565F">
            <w:pPr>
              <w:tabs>
                <w:tab w:val="left" w:pos="709"/>
              </w:tabs>
              <w:jc w:val="both"/>
              <w:rPr>
                <w:rFonts w:ascii="Arial" w:hAnsi="Arial" w:cs="Arial"/>
              </w:rPr>
            </w:pPr>
            <w:proofErr w:type="gramStart"/>
            <w:r>
              <w:rPr>
                <w:rFonts w:ascii="Arial" w:hAnsi="Arial" w:cs="Arial"/>
              </w:rPr>
              <w:t>means</w:t>
            </w:r>
            <w:proofErr w:type="gramEnd"/>
            <w:r>
              <w:rPr>
                <w:rFonts w:ascii="Arial" w:hAnsi="Arial" w:cs="Arial"/>
              </w:rPr>
              <w:t xml:space="preserve"> the Schedule containing details of the Specification.</w:t>
            </w:r>
          </w:p>
        </w:tc>
      </w:tr>
      <w:tr w:rsidR="00BA565F" w14:paraId="68F98FF8" w14:textId="77777777" w:rsidTr="00345362">
        <w:trPr>
          <w:gridBefore w:val="1"/>
          <w:wBefore w:w="8" w:type="dxa"/>
        </w:trPr>
        <w:tc>
          <w:tcPr>
            <w:tcW w:w="2220" w:type="dxa"/>
            <w:gridSpan w:val="2"/>
          </w:tcPr>
          <w:p w14:paraId="68F98FF6" w14:textId="77777777" w:rsidR="00BA565F" w:rsidRDefault="00BA565F">
            <w:pPr>
              <w:tabs>
                <w:tab w:val="left" w:pos="709"/>
              </w:tabs>
              <w:rPr>
                <w:rFonts w:ascii="Arial" w:hAnsi="Arial" w:cs="Arial"/>
                <w:b/>
              </w:rPr>
            </w:pPr>
          </w:p>
        </w:tc>
        <w:tc>
          <w:tcPr>
            <w:tcW w:w="5481" w:type="dxa"/>
          </w:tcPr>
          <w:p w14:paraId="68F98FF7" w14:textId="77777777" w:rsidR="00BA565F" w:rsidRDefault="00BA565F">
            <w:pPr>
              <w:tabs>
                <w:tab w:val="left" w:pos="709"/>
              </w:tabs>
              <w:jc w:val="both"/>
              <w:rPr>
                <w:rFonts w:ascii="Arial" w:hAnsi="Arial" w:cs="Arial"/>
              </w:rPr>
            </w:pPr>
          </w:p>
        </w:tc>
      </w:tr>
      <w:tr w:rsidR="00BA565F" w14:paraId="68F98FFB" w14:textId="77777777" w:rsidTr="00345362">
        <w:trPr>
          <w:gridBefore w:val="1"/>
          <w:wBefore w:w="8" w:type="dxa"/>
        </w:trPr>
        <w:tc>
          <w:tcPr>
            <w:tcW w:w="2220" w:type="dxa"/>
            <w:gridSpan w:val="2"/>
          </w:tcPr>
          <w:p w14:paraId="68F98FF9" w14:textId="77777777" w:rsidR="00BA565F" w:rsidRDefault="00BA565F">
            <w:pPr>
              <w:tabs>
                <w:tab w:val="left" w:pos="709"/>
              </w:tabs>
              <w:rPr>
                <w:rFonts w:ascii="Arial" w:hAnsi="Arial" w:cs="Arial"/>
                <w:b/>
              </w:rPr>
            </w:pPr>
            <w:r>
              <w:rPr>
                <w:rFonts w:ascii="Arial" w:hAnsi="Arial" w:cs="Arial"/>
                <w:b/>
              </w:rPr>
              <w:t>“Specific Change in Law”</w:t>
            </w:r>
          </w:p>
        </w:tc>
        <w:tc>
          <w:tcPr>
            <w:tcW w:w="5481" w:type="dxa"/>
          </w:tcPr>
          <w:p w14:paraId="68F98FFA" w14:textId="77777777" w:rsidR="00BA565F" w:rsidRDefault="00BA565F">
            <w:pPr>
              <w:tabs>
                <w:tab w:val="left" w:pos="709"/>
              </w:tabs>
              <w:jc w:val="both"/>
              <w:rPr>
                <w:rFonts w:ascii="Arial" w:hAnsi="Arial" w:cs="Arial"/>
              </w:rPr>
            </w:pPr>
            <w:proofErr w:type="gramStart"/>
            <w:r>
              <w:rPr>
                <w:rFonts w:ascii="Arial" w:hAnsi="Arial" w:cs="Arial"/>
              </w:rPr>
              <w:t>means</w:t>
            </w:r>
            <w:proofErr w:type="gramEnd"/>
            <w:r>
              <w:rPr>
                <w:rFonts w:ascii="Arial" w:hAnsi="Arial" w:cs="Arial"/>
              </w:rPr>
              <w:t xml:space="preserve"> a change in Law which comes into effect after the Commencement Date that relates specifically to the business of the Authority, and which would not affect a comparable supply of services of the same or a similar nature to the supply of the Services.</w:t>
            </w:r>
          </w:p>
        </w:tc>
      </w:tr>
      <w:tr w:rsidR="00BA565F" w14:paraId="68F98FFE" w14:textId="77777777" w:rsidTr="00345362">
        <w:trPr>
          <w:gridBefore w:val="1"/>
          <w:wBefore w:w="8" w:type="dxa"/>
        </w:trPr>
        <w:tc>
          <w:tcPr>
            <w:tcW w:w="2220" w:type="dxa"/>
            <w:gridSpan w:val="2"/>
          </w:tcPr>
          <w:p w14:paraId="68F98FFC" w14:textId="77777777" w:rsidR="00BA565F" w:rsidRDefault="00BA565F">
            <w:pPr>
              <w:tabs>
                <w:tab w:val="left" w:pos="709"/>
              </w:tabs>
              <w:rPr>
                <w:rFonts w:ascii="Arial" w:hAnsi="Arial" w:cs="Arial"/>
                <w:b/>
              </w:rPr>
            </w:pPr>
          </w:p>
        </w:tc>
        <w:tc>
          <w:tcPr>
            <w:tcW w:w="5481" w:type="dxa"/>
          </w:tcPr>
          <w:p w14:paraId="68F98FFD" w14:textId="77777777" w:rsidR="00BA565F" w:rsidRDefault="00BA565F">
            <w:pPr>
              <w:tabs>
                <w:tab w:val="left" w:pos="709"/>
              </w:tabs>
              <w:jc w:val="both"/>
              <w:rPr>
                <w:rFonts w:ascii="Arial" w:hAnsi="Arial" w:cs="Arial"/>
              </w:rPr>
            </w:pPr>
          </w:p>
        </w:tc>
      </w:tr>
      <w:tr w:rsidR="00BA565F" w14:paraId="68F99001" w14:textId="77777777" w:rsidTr="00345362">
        <w:trPr>
          <w:gridBefore w:val="1"/>
          <w:wBefore w:w="8" w:type="dxa"/>
        </w:trPr>
        <w:tc>
          <w:tcPr>
            <w:tcW w:w="2220" w:type="dxa"/>
            <w:gridSpan w:val="2"/>
          </w:tcPr>
          <w:p w14:paraId="68F98FFF" w14:textId="77777777" w:rsidR="00BA565F" w:rsidRDefault="00BA565F">
            <w:pPr>
              <w:tabs>
                <w:tab w:val="left" w:pos="709"/>
              </w:tabs>
              <w:rPr>
                <w:rFonts w:ascii="Arial" w:hAnsi="Arial" w:cs="Arial"/>
                <w:b/>
              </w:rPr>
            </w:pPr>
            <w:r>
              <w:rPr>
                <w:rFonts w:ascii="Arial" w:hAnsi="Arial" w:cs="Arial"/>
                <w:b/>
              </w:rPr>
              <w:t>“Staff”</w:t>
            </w:r>
          </w:p>
        </w:tc>
        <w:tc>
          <w:tcPr>
            <w:tcW w:w="5481" w:type="dxa"/>
          </w:tcPr>
          <w:p w14:paraId="68F99000" w14:textId="77777777" w:rsidR="00BA565F" w:rsidRDefault="00BA565F">
            <w:pPr>
              <w:tabs>
                <w:tab w:val="left" w:pos="709"/>
              </w:tabs>
              <w:jc w:val="both"/>
              <w:rPr>
                <w:rFonts w:ascii="Arial" w:hAnsi="Arial" w:cs="Arial"/>
              </w:rPr>
            </w:pPr>
            <w:proofErr w:type="gramStart"/>
            <w:r>
              <w:rPr>
                <w:rFonts w:ascii="Arial" w:hAnsi="Arial" w:cs="Arial"/>
              </w:rPr>
              <w:t>means</w:t>
            </w:r>
            <w:proofErr w:type="gramEnd"/>
            <w:r>
              <w:rPr>
                <w:rFonts w:ascii="Arial" w:hAnsi="Arial" w:cs="Arial"/>
              </w:rPr>
              <w:t xml:space="preserve"> all persons employed by the Consultant to perform the Agreement together with the Consultant’s servants, agents</w:t>
            </w:r>
            <w:r w:rsidR="00B11CE9">
              <w:rPr>
                <w:rFonts w:ascii="Arial" w:hAnsi="Arial" w:cs="Arial"/>
              </w:rPr>
              <w:t>, volunteers</w:t>
            </w:r>
            <w:r>
              <w:rPr>
                <w:rFonts w:ascii="Arial" w:hAnsi="Arial" w:cs="Arial"/>
              </w:rPr>
              <w:t xml:space="preserve"> and sub-contractors used in the performance of the Agreement.</w:t>
            </w:r>
          </w:p>
        </w:tc>
      </w:tr>
      <w:tr w:rsidR="00BA565F" w14:paraId="68F99004" w14:textId="77777777" w:rsidTr="00345362">
        <w:trPr>
          <w:gridBefore w:val="1"/>
          <w:wBefore w:w="8" w:type="dxa"/>
        </w:trPr>
        <w:tc>
          <w:tcPr>
            <w:tcW w:w="2220" w:type="dxa"/>
            <w:gridSpan w:val="2"/>
          </w:tcPr>
          <w:p w14:paraId="68F99002" w14:textId="77777777" w:rsidR="00BA565F" w:rsidRDefault="00BA565F">
            <w:pPr>
              <w:tabs>
                <w:tab w:val="left" w:pos="709"/>
              </w:tabs>
              <w:rPr>
                <w:rFonts w:ascii="Arial" w:hAnsi="Arial" w:cs="Arial"/>
                <w:b/>
              </w:rPr>
            </w:pPr>
          </w:p>
        </w:tc>
        <w:tc>
          <w:tcPr>
            <w:tcW w:w="5481" w:type="dxa"/>
          </w:tcPr>
          <w:p w14:paraId="68F99003" w14:textId="77777777" w:rsidR="00BA565F" w:rsidRDefault="00BA565F">
            <w:pPr>
              <w:tabs>
                <w:tab w:val="left" w:pos="709"/>
              </w:tabs>
              <w:jc w:val="both"/>
              <w:rPr>
                <w:rFonts w:ascii="Arial" w:hAnsi="Arial" w:cs="Arial"/>
              </w:rPr>
            </w:pPr>
          </w:p>
        </w:tc>
      </w:tr>
      <w:tr w:rsidR="00BA565F" w14:paraId="68F99007" w14:textId="77777777" w:rsidTr="00345362">
        <w:trPr>
          <w:gridBefore w:val="1"/>
          <w:wBefore w:w="8" w:type="dxa"/>
        </w:trPr>
        <w:tc>
          <w:tcPr>
            <w:tcW w:w="2220" w:type="dxa"/>
            <w:gridSpan w:val="2"/>
          </w:tcPr>
          <w:p w14:paraId="68F99005" w14:textId="77777777" w:rsidR="00BA565F" w:rsidRDefault="00BA565F">
            <w:pPr>
              <w:tabs>
                <w:tab w:val="left" w:pos="709"/>
              </w:tabs>
              <w:rPr>
                <w:rFonts w:ascii="Arial" w:hAnsi="Arial" w:cs="Arial"/>
                <w:b/>
              </w:rPr>
            </w:pPr>
            <w:r>
              <w:rPr>
                <w:rFonts w:ascii="Arial" w:hAnsi="Arial" w:cs="Arial"/>
                <w:b/>
              </w:rPr>
              <w:t xml:space="preserve">“Subject Access </w:t>
            </w:r>
            <w:r>
              <w:rPr>
                <w:rFonts w:ascii="Arial" w:hAnsi="Arial" w:cs="Arial"/>
                <w:b/>
              </w:rPr>
              <w:lastRenderedPageBreak/>
              <w:t>Request”</w:t>
            </w:r>
          </w:p>
        </w:tc>
        <w:tc>
          <w:tcPr>
            <w:tcW w:w="5481" w:type="dxa"/>
          </w:tcPr>
          <w:p w14:paraId="68F99006" w14:textId="77777777" w:rsidR="00BA565F" w:rsidRDefault="00BA565F">
            <w:pPr>
              <w:tabs>
                <w:tab w:val="left" w:pos="709"/>
              </w:tabs>
              <w:jc w:val="both"/>
              <w:rPr>
                <w:rFonts w:ascii="Arial" w:hAnsi="Arial" w:cs="Arial"/>
              </w:rPr>
            </w:pPr>
            <w:r>
              <w:rPr>
                <w:rFonts w:ascii="Arial" w:hAnsi="Arial" w:cs="Arial"/>
              </w:rPr>
              <w:lastRenderedPageBreak/>
              <w:t xml:space="preserve">means a request made under section 7 of the </w:t>
            </w:r>
            <w:r>
              <w:rPr>
                <w:rFonts w:ascii="Arial" w:hAnsi="Arial" w:cs="Arial"/>
              </w:rPr>
              <w:lastRenderedPageBreak/>
              <w:t>DPA</w:t>
            </w:r>
          </w:p>
        </w:tc>
      </w:tr>
      <w:tr w:rsidR="00BA565F" w14:paraId="68F9900A" w14:textId="77777777" w:rsidTr="00345362">
        <w:trPr>
          <w:gridBefore w:val="1"/>
          <w:wBefore w:w="8" w:type="dxa"/>
        </w:trPr>
        <w:tc>
          <w:tcPr>
            <w:tcW w:w="2220" w:type="dxa"/>
            <w:gridSpan w:val="2"/>
          </w:tcPr>
          <w:p w14:paraId="68F99008" w14:textId="77777777" w:rsidR="00BA565F" w:rsidRDefault="00BA565F">
            <w:pPr>
              <w:tabs>
                <w:tab w:val="left" w:pos="709"/>
              </w:tabs>
              <w:rPr>
                <w:rFonts w:ascii="Arial" w:hAnsi="Arial" w:cs="Arial"/>
                <w:b/>
              </w:rPr>
            </w:pPr>
          </w:p>
        </w:tc>
        <w:tc>
          <w:tcPr>
            <w:tcW w:w="5481" w:type="dxa"/>
          </w:tcPr>
          <w:p w14:paraId="68F99009" w14:textId="77777777" w:rsidR="00BA565F" w:rsidRDefault="00BA565F">
            <w:pPr>
              <w:tabs>
                <w:tab w:val="left" w:pos="709"/>
              </w:tabs>
              <w:jc w:val="both"/>
              <w:rPr>
                <w:rFonts w:ascii="Arial" w:hAnsi="Arial" w:cs="Arial"/>
              </w:rPr>
            </w:pPr>
          </w:p>
        </w:tc>
      </w:tr>
      <w:tr w:rsidR="00BA565F" w14:paraId="68F9900D" w14:textId="77777777" w:rsidTr="00345362">
        <w:trPr>
          <w:gridBefore w:val="1"/>
          <w:wBefore w:w="8" w:type="dxa"/>
        </w:trPr>
        <w:tc>
          <w:tcPr>
            <w:tcW w:w="2220" w:type="dxa"/>
            <w:gridSpan w:val="2"/>
          </w:tcPr>
          <w:p w14:paraId="68F9900B" w14:textId="77777777" w:rsidR="00BA565F" w:rsidRDefault="00BA565F">
            <w:pPr>
              <w:tabs>
                <w:tab w:val="left" w:pos="709"/>
              </w:tabs>
              <w:rPr>
                <w:rFonts w:ascii="Arial" w:hAnsi="Arial" w:cs="Arial"/>
                <w:b/>
              </w:rPr>
            </w:pPr>
            <w:r>
              <w:rPr>
                <w:rFonts w:ascii="Arial" w:hAnsi="Arial" w:cs="Arial"/>
                <w:b/>
              </w:rPr>
              <w:t>“Tax”</w:t>
            </w:r>
          </w:p>
        </w:tc>
        <w:tc>
          <w:tcPr>
            <w:tcW w:w="5481" w:type="dxa"/>
          </w:tcPr>
          <w:p w14:paraId="68F9900C" w14:textId="77777777" w:rsidR="00BA565F" w:rsidRDefault="00BA565F">
            <w:pPr>
              <w:tabs>
                <w:tab w:val="left" w:pos="709"/>
              </w:tabs>
              <w:jc w:val="both"/>
              <w:rPr>
                <w:rFonts w:ascii="Arial" w:hAnsi="Arial" w:cs="Arial"/>
              </w:rPr>
            </w:pPr>
            <w:r>
              <w:rPr>
                <w:rFonts w:ascii="Arial" w:hAnsi="Arial" w:cs="Arial"/>
              </w:rPr>
              <w:t>means Value Added Tax or any tax of a similar nature which replaces it</w:t>
            </w:r>
          </w:p>
        </w:tc>
      </w:tr>
      <w:tr w:rsidR="00BA565F" w14:paraId="68F99010" w14:textId="77777777" w:rsidTr="00345362">
        <w:trPr>
          <w:gridBefore w:val="1"/>
          <w:wBefore w:w="8" w:type="dxa"/>
        </w:trPr>
        <w:tc>
          <w:tcPr>
            <w:tcW w:w="2220" w:type="dxa"/>
            <w:gridSpan w:val="2"/>
          </w:tcPr>
          <w:p w14:paraId="68F9900E" w14:textId="77777777" w:rsidR="00BA565F" w:rsidRDefault="00BA565F">
            <w:pPr>
              <w:tabs>
                <w:tab w:val="left" w:pos="709"/>
              </w:tabs>
              <w:rPr>
                <w:rFonts w:ascii="Arial" w:hAnsi="Arial" w:cs="Arial"/>
                <w:b/>
              </w:rPr>
            </w:pPr>
          </w:p>
        </w:tc>
        <w:tc>
          <w:tcPr>
            <w:tcW w:w="5481" w:type="dxa"/>
          </w:tcPr>
          <w:p w14:paraId="68F9900F" w14:textId="77777777" w:rsidR="00BA565F" w:rsidRDefault="00BA565F">
            <w:pPr>
              <w:tabs>
                <w:tab w:val="left" w:pos="709"/>
              </w:tabs>
              <w:jc w:val="both"/>
              <w:rPr>
                <w:rFonts w:ascii="Arial" w:hAnsi="Arial" w:cs="Arial"/>
              </w:rPr>
            </w:pPr>
          </w:p>
        </w:tc>
      </w:tr>
      <w:tr w:rsidR="00BA565F" w14:paraId="68F99013" w14:textId="77777777" w:rsidTr="00345362">
        <w:trPr>
          <w:gridBefore w:val="1"/>
          <w:wBefore w:w="8" w:type="dxa"/>
        </w:trPr>
        <w:tc>
          <w:tcPr>
            <w:tcW w:w="2220" w:type="dxa"/>
            <w:gridSpan w:val="2"/>
          </w:tcPr>
          <w:p w14:paraId="68F99011" w14:textId="77777777" w:rsidR="00BA565F" w:rsidRDefault="00BA565F">
            <w:pPr>
              <w:tabs>
                <w:tab w:val="left" w:pos="709"/>
              </w:tabs>
              <w:rPr>
                <w:rFonts w:ascii="Arial" w:hAnsi="Arial" w:cs="Arial"/>
                <w:b/>
              </w:rPr>
            </w:pPr>
            <w:r>
              <w:rPr>
                <w:rFonts w:ascii="Arial" w:hAnsi="Arial" w:cs="Arial"/>
                <w:b/>
              </w:rPr>
              <w:t>“Tender”</w:t>
            </w:r>
          </w:p>
        </w:tc>
        <w:tc>
          <w:tcPr>
            <w:tcW w:w="5481" w:type="dxa"/>
          </w:tcPr>
          <w:p w14:paraId="68F99012" w14:textId="77777777" w:rsidR="00BA565F" w:rsidRDefault="00BA565F">
            <w:pPr>
              <w:tabs>
                <w:tab w:val="left" w:pos="709"/>
              </w:tabs>
              <w:jc w:val="both"/>
              <w:rPr>
                <w:rFonts w:ascii="Arial" w:hAnsi="Arial" w:cs="Arial"/>
              </w:rPr>
            </w:pPr>
            <w:proofErr w:type="gramStart"/>
            <w:r>
              <w:rPr>
                <w:rFonts w:ascii="Arial" w:hAnsi="Arial" w:cs="Arial"/>
              </w:rPr>
              <w:t>means</w:t>
            </w:r>
            <w:proofErr w:type="gramEnd"/>
            <w:r>
              <w:rPr>
                <w:rFonts w:ascii="Arial" w:hAnsi="Arial" w:cs="Arial"/>
              </w:rPr>
              <w:t xml:space="preserve"> the Consultant’s response to the Invitation to Tender (and any subsequent clarifications).</w:t>
            </w:r>
          </w:p>
        </w:tc>
      </w:tr>
      <w:tr w:rsidR="00BA565F" w14:paraId="68F99016" w14:textId="77777777" w:rsidTr="00345362">
        <w:trPr>
          <w:gridBefore w:val="1"/>
          <w:wBefore w:w="8" w:type="dxa"/>
        </w:trPr>
        <w:tc>
          <w:tcPr>
            <w:tcW w:w="2220" w:type="dxa"/>
            <w:gridSpan w:val="2"/>
          </w:tcPr>
          <w:p w14:paraId="68F99014" w14:textId="77777777" w:rsidR="00BA565F" w:rsidRDefault="00BA565F">
            <w:pPr>
              <w:tabs>
                <w:tab w:val="left" w:pos="709"/>
              </w:tabs>
              <w:rPr>
                <w:rFonts w:ascii="Arial" w:hAnsi="Arial" w:cs="Arial"/>
                <w:b/>
              </w:rPr>
            </w:pPr>
          </w:p>
        </w:tc>
        <w:tc>
          <w:tcPr>
            <w:tcW w:w="5481" w:type="dxa"/>
          </w:tcPr>
          <w:p w14:paraId="68F99015" w14:textId="77777777" w:rsidR="00BA565F" w:rsidRDefault="00BA565F">
            <w:pPr>
              <w:tabs>
                <w:tab w:val="left" w:pos="709"/>
              </w:tabs>
              <w:jc w:val="both"/>
              <w:rPr>
                <w:rFonts w:ascii="Arial" w:hAnsi="Arial" w:cs="Arial"/>
              </w:rPr>
            </w:pPr>
          </w:p>
        </w:tc>
      </w:tr>
      <w:tr w:rsidR="00BA565F" w14:paraId="68F99019" w14:textId="77777777" w:rsidTr="00345362">
        <w:trPr>
          <w:gridBefore w:val="1"/>
          <w:wBefore w:w="8" w:type="dxa"/>
        </w:trPr>
        <w:tc>
          <w:tcPr>
            <w:tcW w:w="2220" w:type="dxa"/>
            <w:gridSpan w:val="2"/>
          </w:tcPr>
          <w:p w14:paraId="68F99017" w14:textId="77777777" w:rsidR="00BA565F" w:rsidRDefault="00BA565F">
            <w:pPr>
              <w:tabs>
                <w:tab w:val="left" w:pos="709"/>
              </w:tabs>
              <w:rPr>
                <w:rFonts w:ascii="Arial" w:hAnsi="Arial" w:cs="Arial"/>
                <w:b/>
              </w:rPr>
            </w:pPr>
            <w:r>
              <w:rPr>
                <w:rFonts w:ascii="Arial" w:hAnsi="Arial" w:cs="Arial"/>
                <w:b/>
              </w:rPr>
              <w:t>“Term”</w:t>
            </w:r>
          </w:p>
        </w:tc>
        <w:tc>
          <w:tcPr>
            <w:tcW w:w="5481" w:type="dxa"/>
          </w:tcPr>
          <w:p w14:paraId="68F99018" w14:textId="77777777" w:rsidR="00BA565F" w:rsidRDefault="00BA565F">
            <w:pPr>
              <w:tabs>
                <w:tab w:val="left" w:pos="709"/>
              </w:tabs>
              <w:jc w:val="both"/>
              <w:rPr>
                <w:rFonts w:ascii="Arial" w:hAnsi="Arial" w:cs="Arial"/>
              </w:rPr>
            </w:pPr>
            <w:r>
              <w:rPr>
                <w:rFonts w:ascii="Arial" w:hAnsi="Arial" w:cs="Arial"/>
              </w:rPr>
              <w:t>means the period beginning on the Commencement Date and finishing on the Expiry Date</w:t>
            </w:r>
          </w:p>
        </w:tc>
      </w:tr>
      <w:tr w:rsidR="00BA565F" w14:paraId="68F9901C" w14:textId="77777777" w:rsidTr="00345362">
        <w:trPr>
          <w:gridBefore w:val="1"/>
          <w:wBefore w:w="8" w:type="dxa"/>
        </w:trPr>
        <w:tc>
          <w:tcPr>
            <w:tcW w:w="2220" w:type="dxa"/>
            <w:gridSpan w:val="2"/>
          </w:tcPr>
          <w:p w14:paraId="68F9901A" w14:textId="77777777" w:rsidR="00BA565F" w:rsidRDefault="00BA565F">
            <w:pPr>
              <w:pStyle w:val="bodtext1"/>
              <w:tabs>
                <w:tab w:val="clear" w:pos="720"/>
                <w:tab w:val="left" w:pos="709"/>
                <w:tab w:val="left" w:pos="1418"/>
              </w:tabs>
              <w:spacing w:before="0" w:after="0"/>
              <w:ind w:left="0"/>
              <w:rPr>
                <w:rFonts w:cs="Arial"/>
                <w:b/>
                <w:color w:val="auto"/>
              </w:rPr>
            </w:pPr>
          </w:p>
        </w:tc>
        <w:tc>
          <w:tcPr>
            <w:tcW w:w="5481" w:type="dxa"/>
          </w:tcPr>
          <w:p w14:paraId="68F9901B" w14:textId="77777777" w:rsidR="00BA565F" w:rsidRDefault="00BA565F">
            <w:pPr>
              <w:pStyle w:val="bodtext1"/>
              <w:tabs>
                <w:tab w:val="clear" w:pos="720"/>
                <w:tab w:val="left" w:pos="709"/>
                <w:tab w:val="left" w:pos="1418"/>
              </w:tabs>
              <w:spacing w:before="0" w:after="0"/>
              <w:ind w:left="0"/>
              <w:jc w:val="both"/>
              <w:rPr>
                <w:rFonts w:cs="Arial"/>
                <w:bCs/>
                <w:color w:val="auto"/>
              </w:rPr>
            </w:pPr>
          </w:p>
        </w:tc>
      </w:tr>
      <w:tr w:rsidR="00BA565F" w14:paraId="68F9901F" w14:textId="77777777" w:rsidTr="00345362">
        <w:trPr>
          <w:gridBefore w:val="1"/>
          <w:wBefore w:w="8" w:type="dxa"/>
        </w:trPr>
        <w:tc>
          <w:tcPr>
            <w:tcW w:w="2220" w:type="dxa"/>
            <w:gridSpan w:val="2"/>
          </w:tcPr>
          <w:p w14:paraId="68F9901D" w14:textId="77777777" w:rsidR="00BA565F" w:rsidRDefault="00BA565F">
            <w:pPr>
              <w:pStyle w:val="bodtext1"/>
              <w:tabs>
                <w:tab w:val="clear" w:pos="720"/>
                <w:tab w:val="left" w:pos="709"/>
                <w:tab w:val="left" w:pos="1418"/>
              </w:tabs>
              <w:spacing w:before="0" w:after="0"/>
              <w:ind w:left="0"/>
              <w:rPr>
                <w:rFonts w:cs="Arial"/>
                <w:b/>
                <w:color w:val="auto"/>
              </w:rPr>
            </w:pPr>
            <w:r>
              <w:rPr>
                <w:rFonts w:cs="Arial"/>
                <w:b/>
                <w:color w:val="auto"/>
              </w:rPr>
              <w:t>“TUPE”</w:t>
            </w:r>
          </w:p>
        </w:tc>
        <w:tc>
          <w:tcPr>
            <w:tcW w:w="5481" w:type="dxa"/>
          </w:tcPr>
          <w:p w14:paraId="68F9901E" w14:textId="77777777" w:rsidR="00BA565F" w:rsidRDefault="00BA565F">
            <w:pPr>
              <w:pStyle w:val="bodtext1"/>
              <w:tabs>
                <w:tab w:val="clear" w:pos="720"/>
                <w:tab w:val="left" w:pos="709"/>
                <w:tab w:val="left" w:pos="1418"/>
              </w:tabs>
              <w:spacing w:before="0" w:after="0"/>
              <w:ind w:left="0"/>
              <w:jc w:val="both"/>
              <w:rPr>
                <w:rFonts w:cs="Arial"/>
                <w:bCs/>
                <w:color w:val="auto"/>
              </w:rPr>
            </w:pPr>
            <w:r>
              <w:rPr>
                <w:rFonts w:cs="Arial"/>
                <w:bCs/>
                <w:color w:val="auto"/>
              </w:rPr>
              <w:t xml:space="preserve">means the </w:t>
            </w:r>
            <w:r>
              <w:rPr>
                <w:rFonts w:cs="Arial"/>
                <w:color w:val="auto"/>
                <w:szCs w:val="22"/>
              </w:rPr>
              <w:t>Transfer of Undertakings (Protection of Employment) Regulations 2006, as amended</w:t>
            </w:r>
          </w:p>
        </w:tc>
      </w:tr>
      <w:tr w:rsidR="00BA565F" w14:paraId="68F99022" w14:textId="77777777" w:rsidTr="00345362">
        <w:trPr>
          <w:gridBefore w:val="1"/>
          <w:wBefore w:w="8" w:type="dxa"/>
        </w:trPr>
        <w:tc>
          <w:tcPr>
            <w:tcW w:w="2220" w:type="dxa"/>
            <w:gridSpan w:val="2"/>
          </w:tcPr>
          <w:p w14:paraId="68F99020" w14:textId="77777777" w:rsidR="00BA565F" w:rsidRDefault="00BA565F">
            <w:pPr>
              <w:pStyle w:val="bodtext1"/>
              <w:tabs>
                <w:tab w:val="clear" w:pos="720"/>
                <w:tab w:val="left" w:pos="709"/>
                <w:tab w:val="left" w:pos="1418"/>
              </w:tabs>
              <w:spacing w:before="0" w:after="0"/>
              <w:ind w:left="0"/>
              <w:rPr>
                <w:rFonts w:cs="Arial"/>
                <w:b/>
                <w:color w:val="auto"/>
              </w:rPr>
            </w:pPr>
          </w:p>
        </w:tc>
        <w:tc>
          <w:tcPr>
            <w:tcW w:w="5481" w:type="dxa"/>
          </w:tcPr>
          <w:p w14:paraId="68F99021" w14:textId="77777777" w:rsidR="00BA565F" w:rsidRDefault="00BA565F">
            <w:pPr>
              <w:pStyle w:val="bodtext1"/>
              <w:tabs>
                <w:tab w:val="clear" w:pos="720"/>
                <w:tab w:val="left" w:pos="709"/>
                <w:tab w:val="left" w:pos="1418"/>
              </w:tabs>
              <w:spacing w:before="0" w:after="0"/>
              <w:ind w:left="0"/>
              <w:jc w:val="both"/>
              <w:rPr>
                <w:rFonts w:cs="Arial"/>
                <w:bCs/>
                <w:color w:val="auto"/>
              </w:rPr>
            </w:pPr>
          </w:p>
        </w:tc>
      </w:tr>
      <w:tr w:rsidR="00BA565F" w14:paraId="68F99025" w14:textId="77777777" w:rsidTr="00345362">
        <w:trPr>
          <w:gridBefore w:val="1"/>
          <w:wBefore w:w="8" w:type="dxa"/>
        </w:trPr>
        <w:tc>
          <w:tcPr>
            <w:tcW w:w="2220" w:type="dxa"/>
            <w:gridSpan w:val="2"/>
          </w:tcPr>
          <w:p w14:paraId="68F99023" w14:textId="77777777" w:rsidR="00BA565F" w:rsidRDefault="00BA565F">
            <w:pPr>
              <w:pStyle w:val="bodtext1"/>
              <w:tabs>
                <w:tab w:val="clear" w:pos="720"/>
                <w:tab w:val="left" w:pos="709"/>
                <w:tab w:val="left" w:pos="1418"/>
              </w:tabs>
              <w:spacing w:before="0" w:after="0"/>
              <w:ind w:left="0"/>
              <w:rPr>
                <w:rFonts w:cs="Arial"/>
                <w:b/>
                <w:color w:val="auto"/>
                <w:highlight w:val="white"/>
              </w:rPr>
            </w:pPr>
            <w:r>
              <w:rPr>
                <w:rFonts w:cs="Arial"/>
                <w:b/>
                <w:color w:val="auto"/>
                <w:highlight w:val="white"/>
              </w:rPr>
              <w:t>“Variation”</w:t>
            </w:r>
          </w:p>
        </w:tc>
        <w:tc>
          <w:tcPr>
            <w:tcW w:w="5481" w:type="dxa"/>
          </w:tcPr>
          <w:p w14:paraId="68F99024" w14:textId="77777777" w:rsidR="00BA565F" w:rsidRDefault="00BA565F">
            <w:pPr>
              <w:pStyle w:val="bodtext1"/>
              <w:tabs>
                <w:tab w:val="clear" w:pos="720"/>
                <w:tab w:val="left" w:pos="709"/>
                <w:tab w:val="left" w:pos="1418"/>
              </w:tabs>
              <w:spacing w:before="0" w:after="0"/>
              <w:ind w:left="0"/>
              <w:jc w:val="both"/>
              <w:rPr>
                <w:rFonts w:cs="Arial"/>
                <w:bCs/>
                <w:color w:val="auto"/>
                <w:highlight w:val="white"/>
              </w:rPr>
            </w:pPr>
            <w:r>
              <w:rPr>
                <w:rFonts w:cs="Arial"/>
                <w:bCs/>
                <w:color w:val="auto"/>
              </w:rPr>
              <w:t xml:space="preserve">means any </w:t>
            </w:r>
            <w:r>
              <w:rPr>
                <w:rFonts w:cs="Arial"/>
                <w:color w:val="auto"/>
              </w:rPr>
              <w:t xml:space="preserve">addition to, or modification of, any provision of the Agreement </w:t>
            </w:r>
          </w:p>
        </w:tc>
      </w:tr>
      <w:tr w:rsidR="00BA565F" w14:paraId="68F99028" w14:textId="77777777" w:rsidTr="00345362">
        <w:trPr>
          <w:gridBefore w:val="1"/>
          <w:wBefore w:w="8" w:type="dxa"/>
        </w:trPr>
        <w:tc>
          <w:tcPr>
            <w:tcW w:w="2220" w:type="dxa"/>
            <w:gridSpan w:val="2"/>
          </w:tcPr>
          <w:p w14:paraId="68F99026" w14:textId="77777777" w:rsidR="00BA565F" w:rsidRDefault="00BA565F">
            <w:pPr>
              <w:pStyle w:val="bodtext1"/>
              <w:tabs>
                <w:tab w:val="clear" w:pos="720"/>
                <w:tab w:val="left" w:pos="709"/>
                <w:tab w:val="left" w:pos="1418"/>
              </w:tabs>
              <w:spacing w:before="0" w:after="0"/>
              <w:ind w:left="0"/>
              <w:rPr>
                <w:rFonts w:cs="Arial"/>
                <w:b/>
                <w:color w:val="auto"/>
                <w:highlight w:val="white"/>
              </w:rPr>
            </w:pPr>
          </w:p>
        </w:tc>
        <w:tc>
          <w:tcPr>
            <w:tcW w:w="5481" w:type="dxa"/>
          </w:tcPr>
          <w:p w14:paraId="68F99027" w14:textId="77777777" w:rsidR="00BA565F" w:rsidRDefault="00BA565F">
            <w:pPr>
              <w:pStyle w:val="bodtext1"/>
              <w:tabs>
                <w:tab w:val="clear" w:pos="720"/>
                <w:tab w:val="left" w:pos="709"/>
                <w:tab w:val="left" w:pos="1418"/>
              </w:tabs>
              <w:spacing w:before="0" w:after="0"/>
              <w:ind w:left="0"/>
              <w:jc w:val="both"/>
              <w:rPr>
                <w:rFonts w:cs="Arial"/>
                <w:bCs/>
                <w:color w:val="auto"/>
                <w:highlight w:val="white"/>
              </w:rPr>
            </w:pPr>
          </w:p>
        </w:tc>
      </w:tr>
      <w:tr w:rsidR="00BA565F" w14:paraId="68F9902B" w14:textId="77777777" w:rsidTr="00345362">
        <w:trPr>
          <w:gridBefore w:val="1"/>
          <w:wBefore w:w="8" w:type="dxa"/>
        </w:trPr>
        <w:tc>
          <w:tcPr>
            <w:tcW w:w="2220" w:type="dxa"/>
            <w:gridSpan w:val="2"/>
          </w:tcPr>
          <w:p w14:paraId="68F99029" w14:textId="77777777" w:rsidR="00BA565F" w:rsidRDefault="00BA565F">
            <w:pPr>
              <w:pStyle w:val="bodtext1"/>
              <w:tabs>
                <w:tab w:val="clear" w:pos="720"/>
                <w:tab w:val="left" w:pos="709"/>
                <w:tab w:val="left" w:pos="1418"/>
              </w:tabs>
              <w:spacing w:before="0" w:after="0"/>
              <w:ind w:left="0"/>
              <w:rPr>
                <w:rFonts w:cs="Arial"/>
                <w:b/>
                <w:color w:val="auto"/>
                <w:highlight w:val="white"/>
              </w:rPr>
            </w:pPr>
            <w:r>
              <w:rPr>
                <w:rFonts w:cs="Arial"/>
                <w:b/>
                <w:color w:val="auto"/>
                <w:highlight w:val="white"/>
              </w:rPr>
              <w:t>“Working Day”</w:t>
            </w:r>
          </w:p>
        </w:tc>
        <w:tc>
          <w:tcPr>
            <w:tcW w:w="5481" w:type="dxa"/>
          </w:tcPr>
          <w:p w14:paraId="68F9902A" w14:textId="77777777" w:rsidR="00BA565F" w:rsidRDefault="00BA565F">
            <w:pPr>
              <w:pStyle w:val="bodtext1"/>
              <w:tabs>
                <w:tab w:val="clear" w:pos="720"/>
                <w:tab w:val="left" w:pos="709"/>
                <w:tab w:val="left" w:pos="1418"/>
              </w:tabs>
              <w:spacing w:before="0" w:after="0"/>
              <w:ind w:left="0"/>
              <w:jc w:val="both"/>
              <w:rPr>
                <w:rFonts w:cs="Arial"/>
                <w:bCs/>
                <w:color w:val="auto"/>
                <w:highlight w:val="white"/>
              </w:rPr>
            </w:pPr>
            <w:r>
              <w:rPr>
                <w:rFonts w:cs="Arial"/>
                <w:bCs/>
                <w:color w:val="auto"/>
                <w:highlight w:val="white"/>
              </w:rPr>
              <w:t>means a day (other than a Saturday or  Sunday) on which banks are open for domestic business in the City of London</w:t>
            </w:r>
          </w:p>
        </w:tc>
      </w:tr>
    </w:tbl>
    <w:p w14:paraId="68F9902C" w14:textId="77777777" w:rsidR="00BA565F" w:rsidRDefault="00BA565F">
      <w:pPr>
        <w:jc w:val="both"/>
        <w:rPr>
          <w:rFonts w:ascii="Arial" w:hAnsi="Arial" w:cs="Arial"/>
        </w:rPr>
      </w:pPr>
    </w:p>
    <w:p w14:paraId="68F9902D" w14:textId="77777777" w:rsidR="00BA565F" w:rsidRDefault="00BA565F">
      <w:pPr>
        <w:pStyle w:val="Heading8"/>
        <w:keepNext w:val="0"/>
        <w:rPr>
          <w:rFonts w:cs="Arial"/>
          <w:b/>
          <w:bCs/>
        </w:rPr>
      </w:pPr>
      <w:r>
        <w:rPr>
          <w:rFonts w:cs="Arial"/>
        </w:rPr>
        <w:t>1.2</w:t>
      </w:r>
      <w:r>
        <w:rPr>
          <w:rFonts w:cs="Arial"/>
        </w:rPr>
        <w:tab/>
      </w:r>
      <w:r>
        <w:rPr>
          <w:rFonts w:cs="Arial"/>
          <w:b/>
          <w:bCs/>
        </w:rPr>
        <w:t>Interpretation</w:t>
      </w:r>
    </w:p>
    <w:p w14:paraId="68F9902E" w14:textId="77777777" w:rsidR="00BA565F" w:rsidRDefault="00BA565F">
      <w:pPr>
        <w:pStyle w:val="Heading8"/>
        <w:keepNext w:val="0"/>
        <w:rPr>
          <w:rFonts w:cs="Arial"/>
        </w:rPr>
      </w:pPr>
      <w:r>
        <w:rPr>
          <w:rFonts w:cs="Arial"/>
        </w:rPr>
        <w:tab/>
        <w:t>In the Agreement except where the context otherwise requires:</w:t>
      </w:r>
    </w:p>
    <w:p w14:paraId="68F9902F" w14:textId="77777777" w:rsidR="00BA565F" w:rsidRDefault="00BA565F">
      <w:pPr>
        <w:pStyle w:val="Heading8"/>
        <w:keepNext w:val="0"/>
        <w:tabs>
          <w:tab w:val="left" w:pos="709"/>
        </w:tabs>
        <w:rPr>
          <w:rFonts w:cs="Arial"/>
        </w:rPr>
      </w:pPr>
      <w:r>
        <w:rPr>
          <w:rFonts w:cs="Arial"/>
        </w:rPr>
        <w:tab/>
      </w:r>
    </w:p>
    <w:p w14:paraId="68F99030" w14:textId="77777777" w:rsidR="00BA565F" w:rsidRDefault="00BA565F" w:rsidP="00BA565F">
      <w:pPr>
        <w:pStyle w:val="Heading8"/>
        <w:keepNext w:val="0"/>
        <w:numPr>
          <w:ilvl w:val="0"/>
          <w:numId w:val="12"/>
        </w:numPr>
        <w:tabs>
          <w:tab w:val="clear" w:pos="567"/>
        </w:tabs>
        <w:rPr>
          <w:rFonts w:cs="Arial"/>
        </w:rPr>
      </w:pPr>
      <w:proofErr w:type="gramStart"/>
      <w:r>
        <w:rPr>
          <w:rFonts w:cs="Arial"/>
        </w:rPr>
        <w:t>the</w:t>
      </w:r>
      <w:proofErr w:type="gramEnd"/>
      <w:r>
        <w:rPr>
          <w:rFonts w:cs="Arial"/>
        </w:rPr>
        <w:t xml:space="preserve"> terms and expressions set out in clause 1.1 shall have the meanings ascribed therein;</w:t>
      </w:r>
    </w:p>
    <w:p w14:paraId="68F99031" w14:textId="77777777" w:rsidR="00BA565F" w:rsidRDefault="00BA565F">
      <w:pPr>
        <w:jc w:val="both"/>
        <w:rPr>
          <w:rFonts w:ascii="Arial" w:hAnsi="Arial" w:cs="Arial"/>
        </w:rPr>
      </w:pPr>
    </w:p>
    <w:p w14:paraId="68F99032" w14:textId="77777777" w:rsidR="00BA565F" w:rsidRDefault="00BA565F" w:rsidP="00BA565F">
      <w:pPr>
        <w:pStyle w:val="Heading8"/>
        <w:keepNext w:val="0"/>
        <w:numPr>
          <w:ilvl w:val="0"/>
          <w:numId w:val="12"/>
        </w:numPr>
        <w:tabs>
          <w:tab w:val="left" w:pos="709"/>
        </w:tabs>
        <w:rPr>
          <w:rFonts w:cs="Arial"/>
        </w:rPr>
      </w:pPr>
      <w:proofErr w:type="gramStart"/>
      <w:r>
        <w:rPr>
          <w:rFonts w:cs="Arial"/>
        </w:rPr>
        <w:t>words</w:t>
      </w:r>
      <w:proofErr w:type="gramEnd"/>
      <w:r>
        <w:rPr>
          <w:rFonts w:cs="Arial"/>
        </w:rPr>
        <w:t xml:space="preserve"> importing the singular meaning include where the context so admits the plural meaning and vice versa;</w:t>
      </w:r>
    </w:p>
    <w:p w14:paraId="68F99033" w14:textId="77777777" w:rsidR="00BA565F" w:rsidRDefault="00BA565F">
      <w:pPr>
        <w:jc w:val="both"/>
        <w:rPr>
          <w:rFonts w:ascii="Arial" w:hAnsi="Arial" w:cs="Arial"/>
        </w:rPr>
      </w:pPr>
    </w:p>
    <w:p w14:paraId="68F99034" w14:textId="77777777" w:rsidR="00BA565F" w:rsidRDefault="00BA565F" w:rsidP="00BA565F">
      <w:pPr>
        <w:pStyle w:val="Heading8"/>
        <w:keepNext w:val="0"/>
        <w:numPr>
          <w:ilvl w:val="0"/>
          <w:numId w:val="12"/>
        </w:numPr>
        <w:tabs>
          <w:tab w:val="left" w:pos="709"/>
        </w:tabs>
        <w:rPr>
          <w:rFonts w:cs="Arial"/>
        </w:rPr>
      </w:pPr>
      <w:proofErr w:type="gramStart"/>
      <w:r>
        <w:rPr>
          <w:rFonts w:cs="Arial"/>
        </w:rPr>
        <w:t>words</w:t>
      </w:r>
      <w:proofErr w:type="gramEnd"/>
      <w:r>
        <w:rPr>
          <w:rFonts w:cs="Arial"/>
        </w:rPr>
        <w:t xml:space="preserve"> importing the masculine include the feminine and the neuter; </w:t>
      </w:r>
    </w:p>
    <w:p w14:paraId="68F99035" w14:textId="77777777" w:rsidR="00BA565F" w:rsidRDefault="00BA565F">
      <w:pPr>
        <w:jc w:val="both"/>
        <w:rPr>
          <w:rFonts w:ascii="Arial" w:hAnsi="Arial" w:cs="Arial"/>
        </w:rPr>
      </w:pPr>
    </w:p>
    <w:p w14:paraId="68F99036" w14:textId="77777777" w:rsidR="00BA565F" w:rsidRDefault="00BA565F" w:rsidP="00BA565F">
      <w:pPr>
        <w:pStyle w:val="Heading8"/>
        <w:keepNext w:val="0"/>
        <w:numPr>
          <w:ilvl w:val="0"/>
          <w:numId w:val="12"/>
        </w:numPr>
        <w:tabs>
          <w:tab w:val="left" w:pos="709"/>
        </w:tabs>
        <w:rPr>
          <w:rFonts w:cs="Arial"/>
        </w:rPr>
      </w:pPr>
      <w:proofErr w:type="gramStart"/>
      <w:r>
        <w:rPr>
          <w:rFonts w:cs="Arial"/>
        </w:rPr>
        <w:t>reference</w:t>
      </w:r>
      <w:proofErr w:type="gramEnd"/>
      <w:r>
        <w:rPr>
          <w:rFonts w:cs="Arial"/>
        </w:rPr>
        <w:t xml:space="preserve"> to a clause is a reference to the whole of that clause unless stated otherwise;</w:t>
      </w:r>
    </w:p>
    <w:p w14:paraId="68F99037" w14:textId="77777777" w:rsidR="00BA565F" w:rsidRDefault="00BA565F">
      <w:pPr>
        <w:jc w:val="both"/>
        <w:rPr>
          <w:rFonts w:ascii="Arial" w:hAnsi="Arial" w:cs="Arial"/>
        </w:rPr>
      </w:pPr>
    </w:p>
    <w:p w14:paraId="68F99038" w14:textId="77777777" w:rsidR="00BA565F" w:rsidRDefault="00BA565F" w:rsidP="00BA565F">
      <w:pPr>
        <w:pStyle w:val="Heading8"/>
        <w:keepNext w:val="0"/>
        <w:numPr>
          <w:ilvl w:val="0"/>
          <w:numId w:val="12"/>
        </w:numPr>
        <w:tabs>
          <w:tab w:val="left" w:pos="709"/>
        </w:tabs>
        <w:rPr>
          <w:rFonts w:cs="Arial"/>
        </w:rPr>
      </w:pPr>
      <w:r>
        <w:rPr>
          <w:rFonts w:cs="Arial"/>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68F99039" w14:textId="77777777" w:rsidR="00BA565F" w:rsidRDefault="00BA565F">
      <w:pPr>
        <w:jc w:val="both"/>
        <w:rPr>
          <w:rFonts w:ascii="Arial" w:hAnsi="Arial" w:cs="Arial"/>
        </w:rPr>
      </w:pPr>
    </w:p>
    <w:p w14:paraId="68F9903A" w14:textId="77777777" w:rsidR="00BA565F" w:rsidRDefault="00BA565F" w:rsidP="00BA565F">
      <w:pPr>
        <w:pStyle w:val="Heading8"/>
        <w:keepNext w:val="0"/>
        <w:numPr>
          <w:ilvl w:val="0"/>
          <w:numId w:val="12"/>
        </w:numPr>
        <w:tabs>
          <w:tab w:val="left" w:pos="709"/>
        </w:tabs>
        <w:rPr>
          <w:rFonts w:cs="Arial"/>
        </w:rPr>
      </w:pPr>
      <w:proofErr w:type="gramStart"/>
      <w:r>
        <w:rPr>
          <w:rFonts w:cs="Arial"/>
        </w:rPr>
        <w:t>references</w:t>
      </w:r>
      <w:proofErr w:type="gramEnd"/>
      <w:r>
        <w:rPr>
          <w:rFonts w:cs="Arial"/>
        </w:rPr>
        <w:t xml:space="preserve"> to any person shall include natural persons and partnerships, firms and other incorporated bodies and all other legal persons of whatever kind and however constituted and their successors and permitted assignees or transferees;</w:t>
      </w:r>
    </w:p>
    <w:p w14:paraId="68F9903B" w14:textId="77777777" w:rsidR="00BA565F" w:rsidRDefault="00BA565F">
      <w:pPr>
        <w:pStyle w:val="Heading8"/>
        <w:keepNext w:val="0"/>
        <w:tabs>
          <w:tab w:val="left" w:pos="709"/>
        </w:tabs>
        <w:ind w:left="570"/>
        <w:rPr>
          <w:rFonts w:cs="Arial"/>
        </w:rPr>
      </w:pPr>
    </w:p>
    <w:p w14:paraId="68F9903C" w14:textId="77777777" w:rsidR="00BA565F" w:rsidRDefault="00BA565F" w:rsidP="00BA565F">
      <w:pPr>
        <w:pStyle w:val="Heading8"/>
        <w:keepNext w:val="0"/>
        <w:numPr>
          <w:ilvl w:val="0"/>
          <w:numId w:val="12"/>
        </w:numPr>
        <w:tabs>
          <w:tab w:val="left" w:pos="709"/>
        </w:tabs>
        <w:rPr>
          <w:rFonts w:cs="Arial"/>
        </w:rPr>
      </w:pPr>
      <w:r>
        <w:rPr>
          <w:rFonts w:cs="Arial"/>
        </w:rPr>
        <w:t>the words “include”, “includes” and “including” are to be construed as if they were immediately followed by the words “without limitation”;</w:t>
      </w:r>
    </w:p>
    <w:p w14:paraId="68F9903D" w14:textId="77777777" w:rsidR="00BA565F" w:rsidRDefault="00BA565F">
      <w:pPr>
        <w:pStyle w:val="Heading8"/>
        <w:keepNext w:val="0"/>
        <w:tabs>
          <w:tab w:val="left" w:pos="709"/>
        </w:tabs>
        <w:ind w:left="570"/>
        <w:rPr>
          <w:rFonts w:cs="Arial"/>
        </w:rPr>
      </w:pPr>
    </w:p>
    <w:p w14:paraId="68F9903E" w14:textId="77777777" w:rsidR="00BA565F" w:rsidRDefault="00BA565F" w:rsidP="00BA565F">
      <w:pPr>
        <w:pStyle w:val="Heading8"/>
        <w:keepNext w:val="0"/>
        <w:numPr>
          <w:ilvl w:val="0"/>
          <w:numId w:val="12"/>
        </w:numPr>
        <w:tabs>
          <w:tab w:val="left" w:pos="709"/>
        </w:tabs>
        <w:rPr>
          <w:rFonts w:cs="Arial"/>
        </w:rPr>
      </w:pPr>
      <w:proofErr w:type="gramStart"/>
      <w:r>
        <w:rPr>
          <w:rFonts w:cs="Arial"/>
        </w:rPr>
        <w:lastRenderedPageBreak/>
        <w:t>headings</w:t>
      </w:r>
      <w:proofErr w:type="gramEnd"/>
      <w:r>
        <w:rPr>
          <w:rFonts w:cs="Arial"/>
        </w:rPr>
        <w:t xml:space="preserve"> are included in the Agreement for ease of reference only and shall not affect the interpretation or construction of the Agreement.</w:t>
      </w:r>
    </w:p>
    <w:p w14:paraId="68F9903F" w14:textId="77777777" w:rsidR="00BA565F" w:rsidRDefault="00BA565F">
      <w:pPr>
        <w:pStyle w:val="BodyTextIndent3"/>
        <w:tabs>
          <w:tab w:val="left" w:pos="709"/>
          <w:tab w:val="left" w:pos="3402"/>
        </w:tabs>
        <w:ind w:left="0" w:firstLine="0"/>
        <w:rPr>
          <w:rFonts w:cs="Arial"/>
        </w:rPr>
      </w:pPr>
    </w:p>
    <w:p w14:paraId="68F99040" w14:textId="77777777" w:rsidR="00BA565F" w:rsidRDefault="00BA565F">
      <w:pPr>
        <w:pStyle w:val="BodyTextIndent3"/>
        <w:tabs>
          <w:tab w:val="left" w:pos="709"/>
          <w:tab w:val="left" w:pos="3402"/>
        </w:tabs>
        <w:rPr>
          <w:rFonts w:cs="Arial"/>
        </w:rPr>
      </w:pPr>
      <w:r>
        <w:rPr>
          <w:rFonts w:cs="Arial"/>
          <w:b/>
          <w:bCs/>
        </w:rPr>
        <w:t>2</w:t>
      </w:r>
      <w:r>
        <w:rPr>
          <w:rFonts w:cs="Arial"/>
          <w:b/>
          <w:bCs/>
        </w:rPr>
        <w:tab/>
      </w:r>
      <w:bookmarkStart w:id="1" w:name="Term"/>
      <w:r>
        <w:rPr>
          <w:rFonts w:cs="Arial"/>
          <w:b/>
        </w:rPr>
        <w:t xml:space="preserve">Term </w:t>
      </w:r>
      <w:bookmarkEnd w:id="1"/>
    </w:p>
    <w:p w14:paraId="68F99041" w14:textId="77777777" w:rsidR="00BA565F" w:rsidRDefault="00BA565F">
      <w:pPr>
        <w:pStyle w:val="BodyTextIndent3"/>
        <w:tabs>
          <w:tab w:val="left" w:pos="709"/>
          <w:tab w:val="left" w:pos="1276"/>
        </w:tabs>
        <w:ind w:left="705" w:hanging="705"/>
        <w:rPr>
          <w:rFonts w:cs="Arial"/>
        </w:rPr>
      </w:pPr>
      <w:r>
        <w:rPr>
          <w:rFonts w:cs="Arial"/>
        </w:rPr>
        <w:t>2.1</w:t>
      </w:r>
      <w:r>
        <w:rPr>
          <w:rFonts w:cs="Arial"/>
        </w:rPr>
        <w:tab/>
        <w:t>The Agreement shall take effect on the Commencement Date and shall expire automatically on the Expiry Date unless it is otherwise terminated in accordance with the Agreement, or otherwise lawfully terminated.</w:t>
      </w:r>
    </w:p>
    <w:p w14:paraId="68F99042" w14:textId="77777777" w:rsidR="00BA565F" w:rsidRDefault="00BA565F">
      <w:pPr>
        <w:pStyle w:val="BodyTextIndent3"/>
        <w:tabs>
          <w:tab w:val="left" w:pos="709"/>
          <w:tab w:val="left" w:pos="1276"/>
        </w:tabs>
        <w:ind w:left="0" w:firstLine="0"/>
        <w:rPr>
          <w:rFonts w:cs="Arial"/>
        </w:rPr>
      </w:pPr>
    </w:p>
    <w:p w14:paraId="68F99043" w14:textId="6C657A44" w:rsidR="00BA565F" w:rsidRDefault="00BA565F">
      <w:pPr>
        <w:pStyle w:val="BodyTextIndent3"/>
        <w:ind w:left="705" w:hanging="705"/>
        <w:rPr>
          <w:rFonts w:cs="Arial"/>
        </w:rPr>
      </w:pPr>
      <w:r>
        <w:rPr>
          <w:rFonts w:cs="Arial"/>
        </w:rPr>
        <w:t>2.2</w:t>
      </w:r>
      <w:r>
        <w:rPr>
          <w:rFonts w:cs="Arial"/>
        </w:rPr>
        <w:tab/>
        <w:t>The Authority may seek to extend the duration of the Agreem</w:t>
      </w:r>
      <w:r w:rsidR="005067D9">
        <w:rPr>
          <w:rFonts w:cs="Arial"/>
        </w:rPr>
        <w:t>ent in accordance with clause 50</w:t>
      </w:r>
      <w:r>
        <w:rPr>
          <w:rFonts w:cs="Arial"/>
        </w:rPr>
        <w:t>.  During the Extension, the obligations under the Agreement shall continue (subject to any Variation) until the expiry of the period specif</w:t>
      </w:r>
      <w:r w:rsidR="005067D9">
        <w:rPr>
          <w:rFonts w:cs="Arial"/>
        </w:rPr>
        <w:t>ied in accordance with clause 50</w:t>
      </w:r>
      <w:r>
        <w:rPr>
          <w:rFonts w:cs="Arial"/>
        </w:rPr>
        <w:t xml:space="preserve">. </w:t>
      </w:r>
    </w:p>
    <w:p w14:paraId="68F99044" w14:textId="77777777" w:rsidR="00BA565F" w:rsidRDefault="00BA565F">
      <w:pPr>
        <w:pStyle w:val="BodyTextIndent3"/>
        <w:ind w:left="705" w:hanging="705"/>
        <w:rPr>
          <w:rFonts w:cs="Arial"/>
        </w:rPr>
      </w:pPr>
    </w:p>
    <w:p w14:paraId="68F99045" w14:textId="77777777" w:rsidR="00BA565F" w:rsidRDefault="00BA565F">
      <w:pPr>
        <w:pStyle w:val="BodyTextIndent3"/>
        <w:ind w:left="705" w:hanging="705"/>
        <w:rPr>
          <w:rFonts w:cs="Arial"/>
        </w:rPr>
      </w:pPr>
      <w:r>
        <w:rPr>
          <w:rFonts w:cs="Arial"/>
          <w:bCs/>
        </w:rPr>
        <w:t>2.3</w:t>
      </w:r>
      <w:r>
        <w:rPr>
          <w:rFonts w:cs="Arial"/>
          <w:bCs/>
        </w:rPr>
        <w:tab/>
        <w:t>Where the provision of the Services are completed by the Consultant in advance of the Expiry Date and the Authority does not require any further assistance in respect of the Services, it may choose to terminate this Agreement by written notice on such terms as it shall set out in that notice.</w:t>
      </w:r>
    </w:p>
    <w:p w14:paraId="68F99046" w14:textId="77777777" w:rsidR="00BA565F" w:rsidRDefault="00BA565F">
      <w:pPr>
        <w:pStyle w:val="Heading2"/>
        <w:keepNext w:val="0"/>
        <w:ind w:left="709" w:hanging="709"/>
        <w:rPr>
          <w:rFonts w:cs="Arial"/>
        </w:rPr>
      </w:pPr>
    </w:p>
    <w:p w14:paraId="68F99047" w14:textId="77777777" w:rsidR="00BA565F" w:rsidRDefault="00BA565F">
      <w:pPr>
        <w:pStyle w:val="Heading2"/>
        <w:keepNext w:val="0"/>
        <w:ind w:left="709" w:hanging="709"/>
        <w:rPr>
          <w:rFonts w:cs="Arial"/>
          <w:b w:val="0"/>
        </w:rPr>
      </w:pPr>
      <w:r>
        <w:rPr>
          <w:rFonts w:cs="Arial"/>
        </w:rPr>
        <w:t>3</w:t>
      </w:r>
      <w:r>
        <w:rPr>
          <w:rFonts w:cs="Arial"/>
        </w:rPr>
        <w:tab/>
      </w:r>
      <w:bookmarkStart w:id="2" w:name="AuthoritysObligations"/>
      <w:r>
        <w:rPr>
          <w:rFonts w:cs="Arial"/>
        </w:rPr>
        <w:t>Authority’s Obligations</w:t>
      </w:r>
      <w:bookmarkEnd w:id="2"/>
    </w:p>
    <w:p w14:paraId="68F99048" w14:textId="77777777" w:rsidR="00BA565F" w:rsidRDefault="00BA565F">
      <w:pPr>
        <w:tabs>
          <w:tab w:val="left" w:pos="0"/>
          <w:tab w:val="left" w:pos="709"/>
        </w:tabs>
        <w:suppressAutoHyphens/>
        <w:ind w:left="705" w:hanging="705"/>
        <w:jc w:val="both"/>
        <w:rPr>
          <w:rFonts w:ascii="Arial" w:hAnsi="Arial" w:cs="Arial"/>
          <w:bCs/>
        </w:rPr>
      </w:pPr>
      <w:r>
        <w:rPr>
          <w:rFonts w:ascii="Arial" w:hAnsi="Arial" w:cs="Arial"/>
          <w:bCs/>
        </w:rPr>
        <w:t>3.1</w:t>
      </w:r>
      <w:r>
        <w:rPr>
          <w:rFonts w:ascii="Arial" w:hAnsi="Arial" w:cs="Arial"/>
          <w:bCs/>
        </w:rPr>
        <w:tab/>
      </w:r>
      <w:r>
        <w:rPr>
          <w:rFonts w:ascii="Arial" w:hAnsi="Arial" w:cs="Arial"/>
        </w:rPr>
        <w:t>Save as otherwise expressly provided, the obligations of the Authority under the Agreement are obligations of the Authority in its capacity as a contracting counterparty and nothing in the Agreement shall operate as an obligation upon, or in any other way fetter or constrain the Authority in any other capacity, nor shall the exercise by the Authority of its duties and powers in any other capacity lead to any liability under the Agreement (howsoever arising) on the part of the Authority to the Consultant.</w:t>
      </w:r>
    </w:p>
    <w:p w14:paraId="68F99049" w14:textId="77777777" w:rsidR="00BA565F" w:rsidRDefault="00BA565F">
      <w:pPr>
        <w:tabs>
          <w:tab w:val="left" w:pos="0"/>
          <w:tab w:val="left" w:pos="709"/>
        </w:tabs>
        <w:suppressAutoHyphens/>
        <w:jc w:val="both"/>
        <w:rPr>
          <w:rFonts w:ascii="Arial" w:hAnsi="Arial" w:cs="Arial"/>
          <w:b/>
        </w:rPr>
      </w:pPr>
    </w:p>
    <w:p w14:paraId="68F9904A" w14:textId="77777777" w:rsidR="00BA565F" w:rsidRDefault="00BA565F">
      <w:pPr>
        <w:pStyle w:val="Heading5"/>
        <w:rPr>
          <w:sz w:val="24"/>
        </w:rPr>
      </w:pPr>
      <w:r>
        <w:rPr>
          <w:sz w:val="24"/>
        </w:rPr>
        <w:t>4</w:t>
      </w:r>
      <w:r>
        <w:rPr>
          <w:sz w:val="24"/>
        </w:rPr>
        <w:tab/>
      </w:r>
      <w:bookmarkStart w:id="3" w:name="EntireAgreement"/>
      <w:r>
        <w:rPr>
          <w:sz w:val="24"/>
        </w:rPr>
        <w:t>Entire Agreement</w:t>
      </w:r>
      <w:bookmarkEnd w:id="3"/>
    </w:p>
    <w:p w14:paraId="68F9904B" w14:textId="77777777" w:rsidR="00BA565F" w:rsidRDefault="00BA565F">
      <w:pPr>
        <w:tabs>
          <w:tab w:val="left" w:pos="0"/>
        </w:tabs>
        <w:suppressAutoHyphens/>
        <w:ind w:left="709" w:hanging="709"/>
        <w:jc w:val="both"/>
        <w:rPr>
          <w:rFonts w:ascii="Arial" w:hAnsi="Arial" w:cs="Arial"/>
        </w:rPr>
      </w:pPr>
      <w:r>
        <w:rPr>
          <w:rFonts w:ascii="Arial" w:hAnsi="Arial" w:cs="Arial"/>
          <w:bCs/>
        </w:rPr>
        <w:t>4.1</w:t>
      </w:r>
      <w:r>
        <w:rPr>
          <w:rFonts w:ascii="Arial" w:hAnsi="Arial" w:cs="Arial"/>
          <w:bCs/>
        </w:rPr>
        <w:tab/>
      </w:r>
      <w:r>
        <w:rPr>
          <w:rFonts w:ascii="Arial" w:hAnsi="Arial" w:cs="Arial"/>
        </w:rPr>
        <w:t xml:space="preserve">The Agreement constitutes the entire agreement between the Parties relating to the subject matter of the Agreement.  The Agreement supersedes all prior negotiations, representations and undertakings, whether written or oral, except that this clause shall not exclude liability in respect of any fraudulent misrepresentation. </w:t>
      </w:r>
    </w:p>
    <w:p w14:paraId="68F9904C" w14:textId="77777777" w:rsidR="00BA565F" w:rsidRDefault="00BA565F">
      <w:pPr>
        <w:tabs>
          <w:tab w:val="left" w:pos="0"/>
        </w:tabs>
        <w:suppressAutoHyphens/>
        <w:ind w:left="720"/>
        <w:jc w:val="both"/>
        <w:rPr>
          <w:rFonts w:ascii="Arial" w:hAnsi="Arial" w:cs="Arial"/>
        </w:rPr>
      </w:pPr>
    </w:p>
    <w:p w14:paraId="68F9904D" w14:textId="77777777" w:rsidR="00BA565F" w:rsidRDefault="00BA565F">
      <w:pPr>
        <w:tabs>
          <w:tab w:val="left" w:pos="709"/>
        </w:tabs>
        <w:suppressAutoHyphens/>
        <w:ind w:left="709" w:hanging="709"/>
        <w:jc w:val="both"/>
        <w:rPr>
          <w:rFonts w:ascii="Arial" w:hAnsi="Arial" w:cs="Arial"/>
        </w:rPr>
      </w:pPr>
      <w:r>
        <w:rPr>
          <w:rFonts w:ascii="Arial" w:hAnsi="Arial" w:cs="Arial"/>
        </w:rPr>
        <w:t>4.2</w:t>
      </w:r>
      <w:r>
        <w:rPr>
          <w:rFonts w:ascii="Arial" w:hAnsi="Arial" w:cs="Arial"/>
        </w:rPr>
        <w:tab/>
        <w:t>In the event of and only to the extent of any conflict between the body of the Agreement, Specification, Invitation to Tender, [Tender] [and other documents referred to or attached to the Agreement], the conflict shall be resolved in accordance with the following order of precedence:</w:t>
      </w:r>
    </w:p>
    <w:p w14:paraId="68F9904E" w14:textId="77777777" w:rsidR="00BA565F" w:rsidRDefault="00BA565F">
      <w:pPr>
        <w:tabs>
          <w:tab w:val="left" w:pos="709"/>
        </w:tabs>
        <w:suppressAutoHyphens/>
        <w:ind w:left="709" w:hanging="709"/>
        <w:jc w:val="both"/>
        <w:rPr>
          <w:rFonts w:ascii="Arial" w:hAnsi="Arial" w:cs="Arial"/>
        </w:rPr>
      </w:pPr>
    </w:p>
    <w:p w14:paraId="68F9904F" w14:textId="77777777" w:rsidR="00BA565F" w:rsidRDefault="00BA565F">
      <w:pPr>
        <w:tabs>
          <w:tab w:val="left" w:pos="709"/>
        </w:tabs>
        <w:suppressAutoHyphens/>
        <w:ind w:left="709" w:hanging="709"/>
        <w:jc w:val="both"/>
        <w:rPr>
          <w:rFonts w:ascii="Arial" w:hAnsi="Arial" w:cs="Arial"/>
        </w:rPr>
      </w:pPr>
      <w:r>
        <w:rPr>
          <w:rFonts w:ascii="Arial" w:hAnsi="Arial" w:cs="Arial"/>
        </w:rPr>
        <w:tab/>
        <w:t>(a)</w:t>
      </w:r>
      <w:r>
        <w:rPr>
          <w:rFonts w:ascii="Arial" w:hAnsi="Arial" w:cs="Arial"/>
        </w:rPr>
        <w:tab/>
      </w:r>
      <w:proofErr w:type="gramStart"/>
      <w:r>
        <w:rPr>
          <w:rFonts w:ascii="Arial" w:hAnsi="Arial" w:cs="Arial"/>
        </w:rPr>
        <w:t>the</w:t>
      </w:r>
      <w:proofErr w:type="gramEnd"/>
      <w:r>
        <w:rPr>
          <w:rFonts w:ascii="Arial" w:hAnsi="Arial" w:cs="Arial"/>
        </w:rPr>
        <w:t xml:space="preserve"> body of the Agreement shall prevail over; </w:t>
      </w:r>
    </w:p>
    <w:p w14:paraId="68F99050" w14:textId="77777777" w:rsidR="00BA565F" w:rsidRDefault="00BA565F">
      <w:pPr>
        <w:tabs>
          <w:tab w:val="left" w:pos="709"/>
        </w:tabs>
        <w:suppressAutoHyphens/>
        <w:ind w:left="709" w:hanging="709"/>
        <w:jc w:val="both"/>
        <w:rPr>
          <w:rFonts w:ascii="Arial" w:hAnsi="Arial" w:cs="Arial"/>
        </w:rPr>
      </w:pPr>
    </w:p>
    <w:p w14:paraId="68F99051" w14:textId="77777777" w:rsidR="00BA565F" w:rsidRDefault="00BA565F">
      <w:pPr>
        <w:tabs>
          <w:tab w:val="left" w:pos="709"/>
        </w:tabs>
        <w:suppressAutoHyphens/>
        <w:ind w:left="709" w:hanging="709"/>
        <w:jc w:val="both"/>
        <w:rPr>
          <w:rFonts w:ascii="Arial" w:hAnsi="Arial" w:cs="Arial"/>
        </w:rPr>
      </w:pPr>
      <w:r>
        <w:rPr>
          <w:rFonts w:ascii="Arial" w:hAnsi="Arial" w:cs="Arial"/>
        </w:rPr>
        <w:tab/>
        <w:t>(b)</w:t>
      </w:r>
      <w:r>
        <w:rPr>
          <w:rFonts w:ascii="Arial" w:hAnsi="Arial" w:cs="Arial"/>
        </w:rPr>
        <w:tab/>
      </w:r>
      <w:proofErr w:type="gramStart"/>
      <w:r>
        <w:rPr>
          <w:rFonts w:ascii="Arial" w:hAnsi="Arial" w:cs="Arial"/>
        </w:rPr>
        <w:t>the</w:t>
      </w:r>
      <w:proofErr w:type="gramEnd"/>
      <w:r>
        <w:rPr>
          <w:rFonts w:ascii="Arial" w:hAnsi="Arial" w:cs="Arial"/>
        </w:rPr>
        <w:t xml:space="preserve"> Schedules; </w:t>
      </w:r>
    </w:p>
    <w:p w14:paraId="68F99052" w14:textId="77777777" w:rsidR="00BA565F" w:rsidRDefault="00BA565F">
      <w:pPr>
        <w:tabs>
          <w:tab w:val="left" w:pos="709"/>
        </w:tabs>
        <w:suppressAutoHyphens/>
        <w:ind w:left="709" w:hanging="709"/>
        <w:jc w:val="both"/>
        <w:rPr>
          <w:rFonts w:ascii="Arial" w:hAnsi="Arial" w:cs="Arial"/>
        </w:rPr>
      </w:pPr>
    </w:p>
    <w:p w14:paraId="68F99053" w14:textId="77777777" w:rsidR="00BA565F" w:rsidRDefault="00BA565F">
      <w:pPr>
        <w:tabs>
          <w:tab w:val="left" w:pos="709"/>
        </w:tabs>
        <w:suppressAutoHyphens/>
        <w:ind w:left="709" w:hanging="709"/>
        <w:jc w:val="both"/>
        <w:rPr>
          <w:rFonts w:ascii="Arial" w:hAnsi="Arial" w:cs="Arial"/>
        </w:rPr>
      </w:pPr>
      <w:r>
        <w:rPr>
          <w:rFonts w:ascii="Arial" w:hAnsi="Arial" w:cs="Arial"/>
        </w:rPr>
        <w:tab/>
        <w:t>(c)</w:t>
      </w:r>
      <w:r>
        <w:rPr>
          <w:rFonts w:ascii="Arial" w:hAnsi="Arial" w:cs="Arial"/>
        </w:rPr>
        <w:tab/>
      </w:r>
      <w:proofErr w:type="gramStart"/>
      <w:r>
        <w:rPr>
          <w:rFonts w:ascii="Arial" w:hAnsi="Arial" w:cs="Arial"/>
        </w:rPr>
        <w:t>the</w:t>
      </w:r>
      <w:proofErr w:type="gramEnd"/>
      <w:r>
        <w:rPr>
          <w:rFonts w:ascii="Arial" w:hAnsi="Arial" w:cs="Arial"/>
        </w:rPr>
        <w:t xml:space="preserve"> Invitation to Tender;</w:t>
      </w:r>
    </w:p>
    <w:p w14:paraId="68F99054" w14:textId="77777777" w:rsidR="00BA565F" w:rsidRDefault="00BA565F">
      <w:pPr>
        <w:tabs>
          <w:tab w:val="left" w:pos="709"/>
        </w:tabs>
        <w:suppressAutoHyphens/>
        <w:ind w:left="709" w:hanging="709"/>
        <w:jc w:val="both"/>
        <w:rPr>
          <w:rFonts w:ascii="Arial" w:hAnsi="Arial" w:cs="Arial"/>
        </w:rPr>
      </w:pPr>
    </w:p>
    <w:p w14:paraId="68F99055" w14:textId="77777777" w:rsidR="00BA565F" w:rsidRDefault="00BA565F">
      <w:pPr>
        <w:tabs>
          <w:tab w:val="left" w:pos="709"/>
        </w:tabs>
        <w:suppressAutoHyphens/>
        <w:ind w:left="709" w:hanging="709"/>
        <w:jc w:val="both"/>
        <w:rPr>
          <w:rFonts w:ascii="Arial" w:hAnsi="Arial" w:cs="Arial"/>
        </w:rPr>
      </w:pPr>
      <w:r>
        <w:rPr>
          <w:rFonts w:ascii="Arial" w:hAnsi="Arial" w:cs="Arial"/>
        </w:rPr>
        <w:tab/>
        <w:t>(d)</w:t>
      </w:r>
      <w:r>
        <w:rPr>
          <w:rFonts w:ascii="Arial" w:hAnsi="Arial" w:cs="Arial"/>
        </w:rPr>
        <w:tab/>
      </w:r>
      <w:proofErr w:type="gramStart"/>
      <w:r>
        <w:rPr>
          <w:rFonts w:ascii="Arial" w:hAnsi="Arial" w:cs="Arial"/>
        </w:rPr>
        <w:t>the</w:t>
      </w:r>
      <w:proofErr w:type="gramEnd"/>
      <w:r>
        <w:rPr>
          <w:rFonts w:ascii="Arial" w:hAnsi="Arial" w:cs="Arial"/>
        </w:rPr>
        <w:t xml:space="preserve"> Consultant’s Tender</w:t>
      </w:r>
    </w:p>
    <w:p w14:paraId="68F99056" w14:textId="77777777" w:rsidR="00BA565F" w:rsidRDefault="00BA565F">
      <w:pPr>
        <w:tabs>
          <w:tab w:val="left" w:pos="709"/>
        </w:tabs>
        <w:suppressAutoHyphens/>
        <w:ind w:left="709" w:hanging="709"/>
        <w:jc w:val="both"/>
        <w:rPr>
          <w:rFonts w:ascii="Arial" w:hAnsi="Arial" w:cs="Arial"/>
        </w:rPr>
      </w:pPr>
    </w:p>
    <w:p w14:paraId="68F99057" w14:textId="77777777" w:rsidR="00BA565F" w:rsidRDefault="00BA565F">
      <w:pPr>
        <w:tabs>
          <w:tab w:val="left" w:pos="709"/>
        </w:tabs>
        <w:suppressAutoHyphens/>
        <w:ind w:left="709" w:hanging="709"/>
        <w:jc w:val="both"/>
        <w:rPr>
          <w:rFonts w:ascii="Arial" w:hAnsi="Arial" w:cs="Arial"/>
        </w:rPr>
      </w:pPr>
      <w:r>
        <w:rPr>
          <w:rFonts w:ascii="Arial" w:hAnsi="Arial" w:cs="Arial"/>
        </w:rPr>
        <w:tab/>
        <w:t>(e)</w:t>
      </w:r>
      <w:r>
        <w:rPr>
          <w:rFonts w:ascii="Arial" w:hAnsi="Arial" w:cs="Arial"/>
        </w:rPr>
        <w:tab/>
      </w:r>
      <w:proofErr w:type="gramStart"/>
      <w:r>
        <w:rPr>
          <w:rFonts w:ascii="Arial" w:hAnsi="Arial" w:cs="Arial"/>
        </w:rPr>
        <w:t>any</w:t>
      </w:r>
      <w:proofErr w:type="gramEnd"/>
      <w:r>
        <w:rPr>
          <w:rFonts w:ascii="Arial" w:hAnsi="Arial" w:cs="Arial"/>
        </w:rPr>
        <w:t xml:space="preserve"> other document referred to in the Agreement.</w:t>
      </w:r>
    </w:p>
    <w:p w14:paraId="68F99058" w14:textId="77777777" w:rsidR="00BA565F" w:rsidRDefault="00BA565F">
      <w:pPr>
        <w:tabs>
          <w:tab w:val="left" w:pos="709"/>
        </w:tabs>
        <w:suppressAutoHyphens/>
        <w:ind w:left="709" w:hanging="709"/>
        <w:jc w:val="both"/>
        <w:rPr>
          <w:rFonts w:ascii="Arial" w:hAnsi="Arial" w:cs="Arial"/>
        </w:rPr>
      </w:pPr>
      <w:r>
        <w:rPr>
          <w:rFonts w:ascii="Arial" w:hAnsi="Arial" w:cs="Arial"/>
        </w:rPr>
        <w:tab/>
      </w:r>
    </w:p>
    <w:p w14:paraId="68F99059" w14:textId="7928DCF3" w:rsidR="00BA565F" w:rsidRDefault="00BA565F">
      <w:pPr>
        <w:tabs>
          <w:tab w:val="left" w:pos="709"/>
        </w:tabs>
        <w:suppressAutoHyphens/>
        <w:ind w:left="709" w:hanging="709"/>
        <w:jc w:val="both"/>
        <w:rPr>
          <w:rFonts w:ascii="Arial" w:hAnsi="Arial" w:cs="Arial"/>
        </w:rPr>
      </w:pPr>
      <w:r>
        <w:rPr>
          <w:rFonts w:ascii="Arial" w:hAnsi="Arial" w:cs="Arial"/>
        </w:rPr>
        <w:tab/>
        <w:t>Unless expressly agreed, a docum</w:t>
      </w:r>
      <w:r w:rsidR="008A2FB9">
        <w:rPr>
          <w:rFonts w:ascii="Arial" w:hAnsi="Arial" w:cs="Arial"/>
        </w:rPr>
        <w:t>ent varied pursuant to clause 45</w:t>
      </w:r>
      <w:r>
        <w:rPr>
          <w:rFonts w:ascii="Arial" w:hAnsi="Arial" w:cs="Arial"/>
        </w:rPr>
        <w:t xml:space="preserve"> shall not take higher precedence than specified here.</w:t>
      </w:r>
    </w:p>
    <w:p w14:paraId="68F9905A" w14:textId="77777777" w:rsidR="00BA565F" w:rsidRDefault="00BA565F">
      <w:pPr>
        <w:tabs>
          <w:tab w:val="left" w:pos="709"/>
        </w:tabs>
        <w:suppressAutoHyphens/>
        <w:ind w:left="709" w:hanging="709"/>
        <w:jc w:val="both"/>
        <w:rPr>
          <w:rFonts w:ascii="Arial" w:hAnsi="Arial" w:cs="Arial"/>
        </w:rPr>
      </w:pPr>
    </w:p>
    <w:p w14:paraId="68F9905B" w14:textId="77777777" w:rsidR="00BA565F" w:rsidRDefault="00BA565F">
      <w:pPr>
        <w:tabs>
          <w:tab w:val="left" w:pos="709"/>
        </w:tabs>
        <w:suppressAutoHyphens/>
        <w:ind w:left="709" w:hanging="709"/>
        <w:jc w:val="both"/>
        <w:rPr>
          <w:rFonts w:ascii="Arial" w:hAnsi="Arial" w:cs="Arial"/>
        </w:rPr>
      </w:pPr>
      <w:r>
        <w:rPr>
          <w:rFonts w:ascii="Arial" w:hAnsi="Arial" w:cs="Arial"/>
        </w:rPr>
        <w:t>4.3</w:t>
      </w:r>
      <w:r>
        <w:rPr>
          <w:rFonts w:ascii="Arial" w:hAnsi="Arial" w:cs="Arial"/>
        </w:rPr>
        <w:tab/>
        <w:t>The Agreement may be executed in counterparts, each of which when executed and delivered shall constitute an original but all counterparts together shall constitute one and the same instrument.</w:t>
      </w:r>
    </w:p>
    <w:p w14:paraId="68F9905C" w14:textId="77777777" w:rsidR="00BA565F" w:rsidRDefault="00BA565F">
      <w:pPr>
        <w:tabs>
          <w:tab w:val="left" w:pos="0"/>
        </w:tabs>
        <w:suppressAutoHyphens/>
        <w:jc w:val="both"/>
        <w:rPr>
          <w:rFonts w:ascii="Arial" w:hAnsi="Arial" w:cs="Arial"/>
        </w:rPr>
      </w:pPr>
    </w:p>
    <w:p w14:paraId="68F9905D" w14:textId="77777777" w:rsidR="00BA565F" w:rsidRDefault="00BA565F">
      <w:pPr>
        <w:ind w:left="720" w:hanging="720"/>
        <w:jc w:val="both"/>
        <w:rPr>
          <w:rFonts w:ascii="Arial" w:hAnsi="Arial" w:cs="Arial"/>
        </w:rPr>
      </w:pPr>
      <w:r>
        <w:rPr>
          <w:rFonts w:ascii="Arial" w:hAnsi="Arial" w:cs="Arial"/>
        </w:rPr>
        <w:t>4.4</w:t>
      </w:r>
      <w:r>
        <w:rPr>
          <w:rFonts w:ascii="Arial" w:hAnsi="Arial" w:cs="Arial"/>
        </w:rPr>
        <w:tab/>
      </w:r>
      <w:bookmarkStart w:id="4" w:name="_Toc121901197"/>
      <w:r>
        <w:rPr>
          <w:rFonts w:ascii="Arial" w:hAnsi="Arial" w:cs="Arial"/>
        </w:rPr>
        <w:t>Without prejudice to any other term of this Agreement no omission from, addition to, or Variation of these terms and conditions shall be valid or of any effect unless it is agreed in writing and signed by the Authority’s Representative.</w:t>
      </w:r>
      <w:bookmarkEnd w:id="4"/>
      <w:r>
        <w:rPr>
          <w:rFonts w:ascii="Arial" w:hAnsi="Arial" w:cs="Arial"/>
        </w:rPr>
        <w:t xml:space="preserve"> </w:t>
      </w:r>
    </w:p>
    <w:p w14:paraId="68F9905E" w14:textId="77777777" w:rsidR="00BA565F" w:rsidRDefault="00BA565F">
      <w:pPr>
        <w:tabs>
          <w:tab w:val="left" w:pos="0"/>
        </w:tabs>
        <w:suppressAutoHyphens/>
        <w:jc w:val="both"/>
        <w:rPr>
          <w:rFonts w:ascii="Arial" w:hAnsi="Arial" w:cs="Arial"/>
        </w:rPr>
      </w:pPr>
    </w:p>
    <w:p w14:paraId="68F9905F" w14:textId="77777777" w:rsidR="00BA565F" w:rsidRDefault="00BA565F">
      <w:pPr>
        <w:pStyle w:val="Conditionhead"/>
        <w:tabs>
          <w:tab w:val="left" w:pos="709"/>
          <w:tab w:val="left" w:pos="1418"/>
        </w:tabs>
        <w:spacing w:line="240" w:lineRule="auto"/>
        <w:rPr>
          <w:rFonts w:ascii="Arial" w:hAnsi="Arial" w:cs="Arial"/>
          <w:bCs/>
        </w:rPr>
      </w:pPr>
      <w:r>
        <w:rPr>
          <w:rFonts w:ascii="Arial" w:hAnsi="Arial" w:cs="Arial"/>
          <w:bCs/>
        </w:rPr>
        <w:t>5</w:t>
      </w:r>
      <w:r>
        <w:rPr>
          <w:rFonts w:ascii="Arial" w:hAnsi="Arial" w:cs="Arial"/>
          <w:bCs/>
        </w:rPr>
        <w:tab/>
      </w:r>
      <w:bookmarkStart w:id="5" w:name="ScopeofAgreement"/>
      <w:r>
        <w:rPr>
          <w:rFonts w:ascii="Arial" w:hAnsi="Arial" w:cs="Arial"/>
        </w:rPr>
        <w:t>Scope of Agreement</w:t>
      </w:r>
      <w:bookmarkEnd w:id="5"/>
    </w:p>
    <w:p w14:paraId="68F99060" w14:textId="77777777" w:rsidR="00BA565F" w:rsidRDefault="00BA565F">
      <w:pPr>
        <w:tabs>
          <w:tab w:val="left" w:pos="709"/>
        </w:tabs>
        <w:suppressAutoHyphens/>
        <w:ind w:left="705" w:hanging="705"/>
        <w:jc w:val="both"/>
        <w:rPr>
          <w:rFonts w:ascii="Arial" w:hAnsi="Arial" w:cs="Arial"/>
        </w:rPr>
      </w:pPr>
      <w:r>
        <w:rPr>
          <w:rFonts w:ascii="Arial" w:hAnsi="Arial" w:cs="Arial"/>
        </w:rPr>
        <w:t>5.1</w:t>
      </w:r>
      <w:r>
        <w:rPr>
          <w:rFonts w:ascii="Arial" w:hAnsi="Arial" w:cs="Arial"/>
        </w:rPr>
        <w:tab/>
        <w:t>Nothing in the Agreement shall be construed as creating a partnership or a contract of employment between the Authority and the Consultant as defined by the Partnership Act 1890.</w:t>
      </w:r>
    </w:p>
    <w:p w14:paraId="68F99061" w14:textId="77777777" w:rsidR="00BA565F" w:rsidRDefault="00BA565F">
      <w:pPr>
        <w:tabs>
          <w:tab w:val="left" w:pos="709"/>
        </w:tabs>
        <w:suppressAutoHyphens/>
        <w:jc w:val="both"/>
        <w:rPr>
          <w:rFonts w:ascii="Arial" w:hAnsi="Arial" w:cs="Arial"/>
        </w:rPr>
      </w:pPr>
    </w:p>
    <w:p w14:paraId="68F99062" w14:textId="77777777" w:rsidR="00BA565F" w:rsidRDefault="00BA565F">
      <w:pPr>
        <w:tabs>
          <w:tab w:val="left" w:pos="709"/>
        </w:tabs>
        <w:suppressAutoHyphens/>
        <w:ind w:left="705" w:hanging="705"/>
        <w:jc w:val="both"/>
        <w:rPr>
          <w:rFonts w:ascii="Arial" w:hAnsi="Arial" w:cs="Arial"/>
        </w:rPr>
      </w:pPr>
      <w:r>
        <w:rPr>
          <w:rFonts w:ascii="Arial" w:hAnsi="Arial" w:cs="Arial"/>
        </w:rPr>
        <w:t>5.2</w:t>
      </w:r>
      <w:r>
        <w:rPr>
          <w:rFonts w:ascii="Arial" w:hAnsi="Arial" w:cs="Arial"/>
        </w:rPr>
        <w:tab/>
        <w:t xml:space="preserve">In carrying out its obligations under the Agreement, the Consultant shall be acting as principal and not as the agent of the Authority and the Consultant shall not (and shall procure that the Staff do not) say or do anything that might lead any other person to believe that the Consultant is acting as the agent of the Authority. </w:t>
      </w:r>
    </w:p>
    <w:p w14:paraId="68F99063" w14:textId="77777777" w:rsidR="00BA565F" w:rsidRDefault="00BA565F">
      <w:pPr>
        <w:tabs>
          <w:tab w:val="left" w:pos="0"/>
          <w:tab w:val="left" w:pos="709"/>
        </w:tabs>
        <w:suppressAutoHyphens/>
        <w:jc w:val="both"/>
        <w:rPr>
          <w:rFonts w:ascii="Arial" w:hAnsi="Arial" w:cs="Arial"/>
          <w:b/>
          <w:bCs/>
          <w:szCs w:val="20"/>
          <w:highlight w:val="red"/>
        </w:rPr>
      </w:pPr>
    </w:p>
    <w:p w14:paraId="68F99064" w14:textId="77777777" w:rsidR="00BA565F" w:rsidRDefault="00BA565F">
      <w:pPr>
        <w:tabs>
          <w:tab w:val="left" w:pos="0"/>
          <w:tab w:val="left" w:pos="709"/>
        </w:tabs>
        <w:suppressAutoHyphens/>
        <w:jc w:val="both"/>
        <w:rPr>
          <w:rFonts w:ascii="Arial" w:hAnsi="Arial" w:cs="Arial"/>
          <w:b/>
        </w:rPr>
      </w:pPr>
      <w:r>
        <w:rPr>
          <w:rFonts w:ascii="Arial" w:hAnsi="Arial" w:cs="Arial"/>
          <w:b/>
          <w:bCs/>
          <w:szCs w:val="20"/>
        </w:rPr>
        <w:t>6</w:t>
      </w:r>
      <w:r>
        <w:rPr>
          <w:rFonts w:ascii="Arial" w:hAnsi="Arial" w:cs="Arial"/>
          <w:b/>
        </w:rPr>
        <w:tab/>
      </w:r>
      <w:bookmarkStart w:id="6" w:name="Notices"/>
      <w:r>
        <w:rPr>
          <w:rFonts w:ascii="Arial" w:hAnsi="Arial" w:cs="Arial"/>
          <w:b/>
        </w:rPr>
        <w:t>Notices</w:t>
      </w:r>
      <w:bookmarkEnd w:id="6"/>
    </w:p>
    <w:p w14:paraId="68F99065" w14:textId="77777777" w:rsidR="00BA565F" w:rsidRDefault="00BA565F">
      <w:pPr>
        <w:tabs>
          <w:tab w:val="left" w:pos="0"/>
        </w:tabs>
        <w:suppressAutoHyphens/>
        <w:ind w:left="709" w:hanging="709"/>
        <w:jc w:val="both"/>
        <w:rPr>
          <w:rFonts w:ascii="Arial" w:hAnsi="Arial" w:cs="Arial"/>
          <w:bCs/>
        </w:rPr>
      </w:pPr>
      <w:r>
        <w:rPr>
          <w:rFonts w:ascii="Arial" w:hAnsi="Arial" w:cs="Arial"/>
          <w:bCs/>
        </w:rPr>
        <w:t>6.1</w:t>
      </w:r>
      <w:r>
        <w:rPr>
          <w:rFonts w:ascii="Arial" w:hAnsi="Arial" w:cs="Arial"/>
          <w:bCs/>
        </w:rPr>
        <w:tab/>
        <w:t>Except as otherwise expressly provided within the Agreement, no notice or other communication from one Party to the other shall have any validity under the Agreement unless made in writing by or on behalf of the Party concerned.</w:t>
      </w:r>
    </w:p>
    <w:p w14:paraId="68F99066" w14:textId="77777777" w:rsidR="00BA565F" w:rsidRDefault="00BA565F">
      <w:pPr>
        <w:tabs>
          <w:tab w:val="left" w:pos="0"/>
          <w:tab w:val="left" w:pos="709"/>
        </w:tabs>
        <w:suppressAutoHyphens/>
        <w:ind w:left="709" w:hanging="709"/>
        <w:jc w:val="both"/>
        <w:rPr>
          <w:rFonts w:ascii="Arial" w:hAnsi="Arial" w:cs="Arial"/>
        </w:rPr>
      </w:pPr>
    </w:p>
    <w:p w14:paraId="68F99067" w14:textId="77777777" w:rsidR="00BA565F" w:rsidRDefault="00BA565F">
      <w:pPr>
        <w:tabs>
          <w:tab w:val="left" w:pos="0"/>
          <w:tab w:val="left" w:pos="709"/>
        </w:tabs>
        <w:suppressAutoHyphens/>
        <w:ind w:left="709" w:hanging="709"/>
        <w:jc w:val="both"/>
        <w:rPr>
          <w:rFonts w:ascii="Arial" w:hAnsi="Arial" w:cs="Arial"/>
        </w:rPr>
      </w:pPr>
      <w:r>
        <w:rPr>
          <w:rFonts w:ascii="Arial" w:hAnsi="Arial" w:cs="Arial"/>
        </w:rPr>
        <w:t>6.2</w:t>
      </w:r>
      <w:r>
        <w:rPr>
          <w:rFonts w:ascii="Arial" w:hAnsi="Arial" w:cs="Arial"/>
        </w:rPr>
        <w:tab/>
        <w:t>Any notice or other communication, which is to be given by either Party to the other shall be given by letter (sent by hand or post), by facsimile transmission or electronic mail (confirmed in either case by letter).  Such letters shall be addressed to the other Party in the manner referred to in clause 6.3.  Provided the relevant communication is not returned as undelivered, the notice or communication shall be deemed to have been given:</w:t>
      </w:r>
    </w:p>
    <w:p w14:paraId="68F99068" w14:textId="77777777" w:rsidR="00BA565F" w:rsidRDefault="00BA565F">
      <w:pPr>
        <w:suppressAutoHyphens/>
        <w:ind w:left="1440" w:hanging="720"/>
        <w:jc w:val="both"/>
        <w:rPr>
          <w:rFonts w:ascii="Arial" w:hAnsi="Arial" w:cs="Arial"/>
        </w:rPr>
      </w:pPr>
    </w:p>
    <w:p w14:paraId="68F99069" w14:textId="77777777" w:rsidR="00BA565F" w:rsidRDefault="00BA565F">
      <w:pPr>
        <w:suppressAutoHyphens/>
        <w:ind w:left="1440" w:hanging="720"/>
        <w:jc w:val="both"/>
        <w:rPr>
          <w:rFonts w:ascii="Arial" w:hAnsi="Arial" w:cs="Arial"/>
        </w:rPr>
      </w:pPr>
      <w:r>
        <w:rPr>
          <w:rFonts w:ascii="Arial" w:hAnsi="Arial" w:cs="Arial"/>
        </w:rPr>
        <w:t>(a)</w:t>
      </w:r>
      <w:r>
        <w:rPr>
          <w:rFonts w:ascii="Arial" w:hAnsi="Arial" w:cs="Arial"/>
        </w:rPr>
        <w:tab/>
      </w:r>
      <w:proofErr w:type="gramStart"/>
      <w:r>
        <w:rPr>
          <w:rFonts w:ascii="Arial" w:hAnsi="Arial" w:cs="Arial"/>
        </w:rPr>
        <w:t>in</w:t>
      </w:r>
      <w:proofErr w:type="gramEnd"/>
      <w:r>
        <w:rPr>
          <w:rFonts w:ascii="Arial" w:hAnsi="Arial" w:cs="Arial"/>
        </w:rPr>
        <w:t xml:space="preserve"> the case of a letter 2 Working Days after the day on which the letter was posted; or</w:t>
      </w:r>
    </w:p>
    <w:p w14:paraId="68F9906A" w14:textId="77777777" w:rsidR="00BA565F" w:rsidRDefault="00BA565F">
      <w:pPr>
        <w:suppressAutoHyphens/>
        <w:ind w:left="1440" w:hanging="720"/>
        <w:jc w:val="both"/>
        <w:rPr>
          <w:rFonts w:ascii="Arial" w:hAnsi="Arial" w:cs="Arial"/>
        </w:rPr>
      </w:pPr>
    </w:p>
    <w:p w14:paraId="68F9906B" w14:textId="77777777" w:rsidR="00BA565F" w:rsidRDefault="00BA565F">
      <w:pPr>
        <w:suppressAutoHyphens/>
        <w:ind w:left="1440" w:hanging="720"/>
        <w:jc w:val="both"/>
        <w:rPr>
          <w:rFonts w:ascii="Arial" w:hAnsi="Arial" w:cs="Arial"/>
        </w:rPr>
      </w:pPr>
      <w:r>
        <w:rPr>
          <w:rFonts w:ascii="Arial" w:hAnsi="Arial" w:cs="Arial"/>
        </w:rPr>
        <w:t>(b)</w:t>
      </w:r>
      <w:r>
        <w:rPr>
          <w:rFonts w:ascii="Arial" w:hAnsi="Arial" w:cs="Arial"/>
        </w:rPr>
        <w:tab/>
      </w:r>
      <w:proofErr w:type="gramStart"/>
      <w:r>
        <w:rPr>
          <w:rFonts w:ascii="Arial" w:hAnsi="Arial" w:cs="Arial"/>
        </w:rPr>
        <w:t>in</w:t>
      </w:r>
      <w:proofErr w:type="gramEnd"/>
      <w:r>
        <w:rPr>
          <w:rFonts w:ascii="Arial" w:hAnsi="Arial" w:cs="Arial"/>
        </w:rPr>
        <w:t xml:space="preserve"> the case of a letter delivered by hand, electronic mail or facsimile transmission:</w:t>
      </w:r>
    </w:p>
    <w:p w14:paraId="68F9906C" w14:textId="77777777" w:rsidR="00BA565F" w:rsidRDefault="00BA565F">
      <w:pPr>
        <w:suppressAutoHyphens/>
        <w:ind w:left="2160" w:hanging="720"/>
        <w:jc w:val="both"/>
        <w:rPr>
          <w:rFonts w:ascii="Arial" w:hAnsi="Arial" w:cs="Arial"/>
        </w:rPr>
      </w:pPr>
    </w:p>
    <w:p w14:paraId="68F9906D" w14:textId="77777777" w:rsidR="00BA565F" w:rsidRDefault="00BA565F">
      <w:pPr>
        <w:suppressAutoHyphens/>
        <w:ind w:left="216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r>
      <w:proofErr w:type="gramStart"/>
      <w:r>
        <w:rPr>
          <w:rFonts w:ascii="Arial" w:hAnsi="Arial" w:cs="Arial"/>
        </w:rPr>
        <w:t>where</w:t>
      </w:r>
      <w:proofErr w:type="gramEnd"/>
      <w:r>
        <w:rPr>
          <w:rFonts w:ascii="Arial" w:hAnsi="Arial" w:cs="Arial"/>
        </w:rPr>
        <w:t xml:space="preserve"> it is delivered or transmitted on a Working Day before 16:00 hours, on that day</w:t>
      </w:r>
    </w:p>
    <w:p w14:paraId="68F9906E" w14:textId="77777777" w:rsidR="00BA565F" w:rsidRDefault="00BA565F">
      <w:pPr>
        <w:suppressAutoHyphens/>
        <w:ind w:left="2160" w:hanging="720"/>
        <w:jc w:val="both"/>
        <w:rPr>
          <w:rFonts w:ascii="Arial" w:hAnsi="Arial" w:cs="Arial"/>
        </w:rPr>
      </w:pPr>
    </w:p>
    <w:p w14:paraId="68F9906F" w14:textId="77777777" w:rsidR="00BA565F" w:rsidRDefault="00BA565F">
      <w:pPr>
        <w:suppressAutoHyphens/>
        <w:ind w:left="2160" w:hanging="720"/>
        <w:jc w:val="both"/>
        <w:rPr>
          <w:rFonts w:ascii="Arial" w:hAnsi="Arial" w:cs="Arial"/>
        </w:rPr>
      </w:pPr>
    </w:p>
    <w:p w14:paraId="68F99070" w14:textId="77777777" w:rsidR="00BA565F" w:rsidRDefault="00BA565F">
      <w:pPr>
        <w:suppressAutoHyphens/>
        <w:ind w:left="2160" w:hanging="720"/>
        <w:jc w:val="both"/>
        <w:rPr>
          <w:rFonts w:ascii="Arial" w:hAnsi="Arial" w:cs="Arial"/>
        </w:rPr>
      </w:pPr>
      <w:r>
        <w:rPr>
          <w:rFonts w:ascii="Arial" w:hAnsi="Arial" w:cs="Arial"/>
        </w:rPr>
        <w:lastRenderedPageBreak/>
        <w:t>(ii)</w:t>
      </w:r>
      <w:r>
        <w:rPr>
          <w:rFonts w:ascii="Arial" w:hAnsi="Arial" w:cs="Arial"/>
        </w:rPr>
        <w:tab/>
      </w:r>
      <w:proofErr w:type="gramStart"/>
      <w:r>
        <w:rPr>
          <w:rFonts w:ascii="Arial" w:hAnsi="Arial" w:cs="Arial"/>
        </w:rPr>
        <w:t>in</w:t>
      </w:r>
      <w:proofErr w:type="gramEnd"/>
      <w:r>
        <w:rPr>
          <w:rFonts w:ascii="Arial" w:hAnsi="Arial" w:cs="Arial"/>
        </w:rPr>
        <w:t xml:space="preserve"> any other case, on the first Working Day after the day on which it is delivered or transmitted; or</w:t>
      </w:r>
    </w:p>
    <w:p w14:paraId="68F99071" w14:textId="77777777" w:rsidR="00BA565F" w:rsidRDefault="00BA565F">
      <w:pPr>
        <w:suppressAutoHyphens/>
        <w:ind w:left="1440" w:hanging="720"/>
        <w:jc w:val="both"/>
        <w:rPr>
          <w:rFonts w:ascii="Arial" w:hAnsi="Arial" w:cs="Arial"/>
        </w:rPr>
      </w:pPr>
    </w:p>
    <w:p w14:paraId="68F99072" w14:textId="77777777" w:rsidR="00BA565F" w:rsidRDefault="00BA565F">
      <w:pPr>
        <w:suppressAutoHyphens/>
        <w:ind w:left="1440" w:hanging="720"/>
        <w:jc w:val="both"/>
        <w:rPr>
          <w:rFonts w:ascii="Arial" w:hAnsi="Arial" w:cs="Arial"/>
        </w:rPr>
      </w:pPr>
      <w:r>
        <w:rPr>
          <w:rFonts w:ascii="Arial" w:hAnsi="Arial" w:cs="Arial"/>
        </w:rPr>
        <w:t>(c)</w:t>
      </w:r>
      <w:r>
        <w:rPr>
          <w:rFonts w:ascii="Arial" w:hAnsi="Arial" w:cs="Arial"/>
        </w:rPr>
        <w:tab/>
      </w:r>
      <w:proofErr w:type="gramStart"/>
      <w:r>
        <w:rPr>
          <w:rFonts w:ascii="Arial" w:hAnsi="Arial" w:cs="Arial"/>
        </w:rPr>
        <w:t>such</w:t>
      </w:r>
      <w:proofErr w:type="gramEnd"/>
      <w:r>
        <w:rPr>
          <w:rFonts w:ascii="Arial" w:hAnsi="Arial" w:cs="Arial"/>
        </w:rPr>
        <w:t xml:space="preserve"> sooner time where the other Party acknowledges receipt of such letters, facsimile transmission or item of electronic mail. </w:t>
      </w:r>
    </w:p>
    <w:p w14:paraId="68F99073" w14:textId="77777777" w:rsidR="00BA565F" w:rsidRDefault="00BA565F">
      <w:pPr>
        <w:tabs>
          <w:tab w:val="left" w:pos="0"/>
          <w:tab w:val="left" w:pos="709"/>
        </w:tabs>
        <w:suppressAutoHyphens/>
        <w:ind w:left="1440" w:hanging="1440"/>
        <w:jc w:val="both"/>
        <w:rPr>
          <w:rFonts w:ascii="Arial" w:hAnsi="Arial" w:cs="Arial"/>
        </w:rPr>
      </w:pPr>
    </w:p>
    <w:p w14:paraId="68F99074" w14:textId="77777777" w:rsidR="00BA565F" w:rsidRDefault="00BA565F">
      <w:pPr>
        <w:tabs>
          <w:tab w:val="left" w:pos="0"/>
          <w:tab w:val="left" w:pos="709"/>
        </w:tabs>
        <w:suppressAutoHyphens/>
        <w:ind w:left="720" w:hanging="720"/>
        <w:jc w:val="both"/>
        <w:rPr>
          <w:rFonts w:ascii="Arial" w:hAnsi="Arial" w:cs="Arial"/>
        </w:rPr>
      </w:pPr>
      <w:r>
        <w:rPr>
          <w:rFonts w:ascii="Arial" w:hAnsi="Arial" w:cs="Arial"/>
        </w:rPr>
        <w:t>6.3</w:t>
      </w:r>
      <w:r>
        <w:rPr>
          <w:rFonts w:ascii="Arial" w:hAnsi="Arial" w:cs="Arial"/>
        </w:rPr>
        <w:tab/>
        <w:t>For the purposes of clause 6.2, the address of each Party shall be:</w:t>
      </w:r>
    </w:p>
    <w:p w14:paraId="68F99075" w14:textId="77777777" w:rsidR="00BA565F" w:rsidRDefault="00BA565F">
      <w:pPr>
        <w:widowControl w:val="0"/>
        <w:tabs>
          <w:tab w:val="left" w:pos="0"/>
          <w:tab w:val="left" w:pos="1276"/>
        </w:tabs>
        <w:suppressAutoHyphens/>
        <w:ind w:left="709"/>
        <w:jc w:val="both"/>
        <w:rPr>
          <w:rFonts w:ascii="Arial" w:hAnsi="Arial" w:cs="Arial"/>
        </w:rPr>
      </w:pPr>
    </w:p>
    <w:p w14:paraId="68F99076" w14:textId="77777777" w:rsidR="00BA565F" w:rsidRDefault="00BA565F">
      <w:pPr>
        <w:widowControl w:val="0"/>
        <w:tabs>
          <w:tab w:val="left" w:pos="0"/>
          <w:tab w:val="left" w:pos="1276"/>
        </w:tabs>
        <w:suppressAutoHyphens/>
        <w:ind w:left="709"/>
        <w:jc w:val="both"/>
        <w:rPr>
          <w:rFonts w:ascii="Arial" w:hAnsi="Arial" w:cs="Arial"/>
        </w:rPr>
      </w:pPr>
      <w:r>
        <w:rPr>
          <w:rFonts w:ascii="Arial" w:hAnsi="Arial" w:cs="Arial"/>
        </w:rPr>
        <w:t>(a)</w:t>
      </w:r>
      <w:r>
        <w:rPr>
          <w:rFonts w:ascii="Arial" w:hAnsi="Arial" w:cs="Arial"/>
        </w:rPr>
        <w:tab/>
        <w:t xml:space="preserve">For the Authority: </w:t>
      </w:r>
    </w:p>
    <w:p w14:paraId="68F99077" w14:textId="77777777" w:rsidR="00BA565F" w:rsidRDefault="00BA565F">
      <w:pPr>
        <w:widowControl w:val="0"/>
        <w:tabs>
          <w:tab w:val="left" w:pos="0"/>
          <w:tab w:val="left" w:pos="1276"/>
        </w:tabs>
        <w:suppressAutoHyphens/>
        <w:ind w:left="709"/>
        <w:jc w:val="both"/>
        <w:rPr>
          <w:rFonts w:ascii="Arial" w:hAnsi="Arial" w:cs="Arial"/>
        </w:rPr>
      </w:pPr>
    </w:p>
    <w:tbl>
      <w:tblPr>
        <w:tblW w:w="7499" w:type="dxa"/>
        <w:tblInd w:w="709" w:type="dxa"/>
        <w:tblLook w:val="0000" w:firstRow="0" w:lastRow="0" w:firstColumn="0" w:lastColumn="0" w:noHBand="0" w:noVBand="0"/>
      </w:tblPr>
      <w:tblGrid>
        <w:gridCol w:w="3359"/>
        <w:gridCol w:w="4140"/>
      </w:tblGrid>
      <w:tr w:rsidR="00BA565F" w14:paraId="68F9907B" w14:textId="77777777">
        <w:tc>
          <w:tcPr>
            <w:tcW w:w="3359" w:type="dxa"/>
          </w:tcPr>
          <w:p w14:paraId="68F99078" w14:textId="77777777" w:rsidR="00BA565F" w:rsidRPr="00BF3721" w:rsidRDefault="00BA565F">
            <w:pPr>
              <w:widowControl w:val="0"/>
              <w:tabs>
                <w:tab w:val="left" w:pos="0"/>
                <w:tab w:val="left" w:pos="1276"/>
              </w:tabs>
              <w:suppressAutoHyphens/>
              <w:jc w:val="both"/>
              <w:rPr>
                <w:rFonts w:ascii="Arial" w:hAnsi="Arial" w:cs="Arial"/>
              </w:rPr>
            </w:pPr>
            <w:r w:rsidRPr="00BF3721">
              <w:rPr>
                <w:rFonts w:ascii="Arial" w:hAnsi="Arial" w:cs="Arial"/>
              </w:rPr>
              <w:t xml:space="preserve">For the attention of </w:t>
            </w:r>
          </w:p>
        </w:tc>
        <w:tc>
          <w:tcPr>
            <w:tcW w:w="4140" w:type="dxa"/>
          </w:tcPr>
          <w:p w14:paraId="68F99079" w14:textId="21C66275" w:rsidR="00BA565F" w:rsidRPr="00BF3721" w:rsidRDefault="00F76B05">
            <w:pPr>
              <w:widowControl w:val="0"/>
              <w:suppressAutoHyphens/>
              <w:jc w:val="both"/>
              <w:rPr>
                <w:rFonts w:ascii="Arial" w:hAnsi="Arial" w:cs="Arial"/>
              </w:rPr>
            </w:pPr>
            <w:r w:rsidRPr="00BF3721">
              <w:rPr>
                <w:rFonts w:ascii="Arial" w:hAnsi="Arial" w:cs="Arial"/>
              </w:rPr>
              <w:t>Philippa Venables</w:t>
            </w:r>
          </w:p>
          <w:p w14:paraId="68F9907A" w14:textId="77777777" w:rsidR="00BA565F" w:rsidRPr="00BF3721" w:rsidRDefault="00BA565F">
            <w:pPr>
              <w:widowControl w:val="0"/>
              <w:tabs>
                <w:tab w:val="left" w:pos="0"/>
                <w:tab w:val="left" w:pos="1276"/>
              </w:tabs>
              <w:suppressAutoHyphens/>
              <w:jc w:val="both"/>
              <w:rPr>
                <w:rFonts w:ascii="Arial" w:hAnsi="Arial" w:cs="Arial"/>
              </w:rPr>
            </w:pPr>
          </w:p>
        </w:tc>
      </w:tr>
      <w:tr w:rsidR="00BA565F" w14:paraId="68F9907E" w14:textId="77777777">
        <w:tc>
          <w:tcPr>
            <w:tcW w:w="3359" w:type="dxa"/>
          </w:tcPr>
          <w:p w14:paraId="68F9907C" w14:textId="77777777" w:rsidR="00BA565F" w:rsidRPr="00BF3721" w:rsidRDefault="00BA565F">
            <w:pPr>
              <w:widowControl w:val="0"/>
              <w:tabs>
                <w:tab w:val="left" w:pos="0"/>
                <w:tab w:val="left" w:pos="1276"/>
              </w:tabs>
              <w:suppressAutoHyphens/>
              <w:jc w:val="both"/>
              <w:rPr>
                <w:rFonts w:ascii="Arial" w:hAnsi="Arial" w:cs="Arial"/>
              </w:rPr>
            </w:pPr>
            <w:r w:rsidRPr="00BF3721">
              <w:rPr>
                <w:rFonts w:ascii="Arial" w:hAnsi="Arial" w:cs="Arial"/>
              </w:rPr>
              <w:t>Address</w:t>
            </w:r>
          </w:p>
        </w:tc>
        <w:tc>
          <w:tcPr>
            <w:tcW w:w="4140" w:type="dxa"/>
          </w:tcPr>
          <w:p w14:paraId="68F9907D" w14:textId="6F09F5F6" w:rsidR="00BA565F" w:rsidRPr="00BF3721" w:rsidRDefault="00F76B05">
            <w:pPr>
              <w:widowControl w:val="0"/>
              <w:tabs>
                <w:tab w:val="left" w:pos="0"/>
                <w:tab w:val="left" w:pos="1276"/>
              </w:tabs>
              <w:suppressAutoHyphens/>
              <w:jc w:val="both"/>
              <w:rPr>
                <w:rFonts w:ascii="Arial" w:hAnsi="Arial" w:cs="Arial"/>
              </w:rPr>
            </w:pPr>
            <w:r w:rsidRPr="00BF3721">
              <w:rPr>
                <w:rFonts w:ascii="Arial" w:hAnsi="Arial" w:cs="Arial"/>
              </w:rPr>
              <w:t>3</w:t>
            </w:r>
            <w:r w:rsidRPr="00BF3721">
              <w:rPr>
                <w:rFonts w:ascii="Arial" w:hAnsi="Arial" w:cs="Arial"/>
                <w:vertAlign w:val="superscript"/>
              </w:rPr>
              <w:t>rd</w:t>
            </w:r>
            <w:r w:rsidRPr="00BF3721">
              <w:rPr>
                <w:rFonts w:ascii="Arial" w:hAnsi="Arial" w:cs="Arial"/>
              </w:rPr>
              <w:t xml:space="preserve"> Floor, </w:t>
            </w:r>
            <w:proofErr w:type="spellStart"/>
            <w:r w:rsidRPr="00BF3721">
              <w:rPr>
                <w:rFonts w:ascii="Arial" w:hAnsi="Arial" w:cs="Arial"/>
              </w:rPr>
              <w:t>Wat</w:t>
            </w:r>
            <w:proofErr w:type="spellEnd"/>
            <w:r w:rsidRPr="00BF3721">
              <w:rPr>
                <w:rFonts w:ascii="Arial" w:hAnsi="Arial" w:cs="Arial"/>
              </w:rPr>
              <w:t xml:space="preserve"> Tyler West</w:t>
            </w:r>
          </w:p>
        </w:tc>
      </w:tr>
      <w:tr w:rsidR="00BA565F" w14:paraId="68F99081" w14:textId="77777777">
        <w:tc>
          <w:tcPr>
            <w:tcW w:w="3359" w:type="dxa"/>
          </w:tcPr>
          <w:p w14:paraId="68F9907F" w14:textId="77777777" w:rsidR="00BA565F" w:rsidRPr="00BF3721" w:rsidRDefault="00BA565F">
            <w:pPr>
              <w:widowControl w:val="0"/>
              <w:tabs>
                <w:tab w:val="left" w:pos="0"/>
                <w:tab w:val="left" w:pos="1276"/>
              </w:tabs>
              <w:suppressAutoHyphens/>
              <w:jc w:val="both"/>
              <w:rPr>
                <w:rFonts w:ascii="Arial" w:hAnsi="Arial" w:cs="Arial"/>
              </w:rPr>
            </w:pPr>
          </w:p>
        </w:tc>
        <w:tc>
          <w:tcPr>
            <w:tcW w:w="4140" w:type="dxa"/>
          </w:tcPr>
          <w:p w14:paraId="33D21A9E" w14:textId="1643D960" w:rsidR="00BA565F" w:rsidRPr="00BF3721" w:rsidRDefault="00F76B05">
            <w:pPr>
              <w:widowControl w:val="0"/>
              <w:tabs>
                <w:tab w:val="left" w:pos="0"/>
                <w:tab w:val="left" w:pos="1276"/>
              </w:tabs>
              <w:suppressAutoHyphens/>
              <w:jc w:val="both"/>
              <w:rPr>
                <w:rFonts w:ascii="Arial" w:hAnsi="Arial" w:cs="Arial"/>
              </w:rPr>
            </w:pPr>
            <w:proofErr w:type="spellStart"/>
            <w:r w:rsidRPr="00BF3721">
              <w:rPr>
                <w:rFonts w:ascii="Arial" w:hAnsi="Arial" w:cs="Arial"/>
              </w:rPr>
              <w:t>Beckhampton</w:t>
            </w:r>
            <w:proofErr w:type="spellEnd"/>
            <w:r w:rsidRPr="00BF3721">
              <w:rPr>
                <w:rFonts w:ascii="Arial" w:hAnsi="Arial" w:cs="Arial"/>
              </w:rPr>
              <w:t xml:space="preserve"> Street</w:t>
            </w:r>
          </w:p>
          <w:p w14:paraId="68F99080" w14:textId="130C932F" w:rsidR="00F76B05" w:rsidRPr="00BF3721" w:rsidRDefault="00F76B05">
            <w:pPr>
              <w:widowControl w:val="0"/>
              <w:tabs>
                <w:tab w:val="left" w:pos="0"/>
                <w:tab w:val="left" w:pos="1276"/>
              </w:tabs>
              <w:suppressAutoHyphens/>
              <w:jc w:val="both"/>
              <w:rPr>
                <w:rFonts w:ascii="Arial" w:hAnsi="Arial" w:cs="Arial"/>
              </w:rPr>
            </w:pPr>
            <w:r w:rsidRPr="00BF3721">
              <w:rPr>
                <w:rFonts w:ascii="Arial" w:hAnsi="Arial" w:cs="Arial"/>
              </w:rPr>
              <w:t>Swindon</w:t>
            </w:r>
          </w:p>
        </w:tc>
      </w:tr>
      <w:tr w:rsidR="00BA565F" w14:paraId="68F99084" w14:textId="77777777">
        <w:tc>
          <w:tcPr>
            <w:tcW w:w="3359" w:type="dxa"/>
          </w:tcPr>
          <w:p w14:paraId="68F99082" w14:textId="1E53E1DD" w:rsidR="00BA565F" w:rsidRPr="00BF3721" w:rsidRDefault="00BA565F">
            <w:pPr>
              <w:widowControl w:val="0"/>
              <w:tabs>
                <w:tab w:val="left" w:pos="0"/>
                <w:tab w:val="left" w:pos="1276"/>
              </w:tabs>
              <w:suppressAutoHyphens/>
              <w:jc w:val="both"/>
              <w:rPr>
                <w:rFonts w:ascii="Arial" w:hAnsi="Arial" w:cs="Arial"/>
              </w:rPr>
            </w:pPr>
          </w:p>
        </w:tc>
        <w:tc>
          <w:tcPr>
            <w:tcW w:w="4140" w:type="dxa"/>
          </w:tcPr>
          <w:p w14:paraId="68F99083" w14:textId="73EEBF02" w:rsidR="00BA565F" w:rsidRPr="00BF3721" w:rsidRDefault="00BA565F">
            <w:pPr>
              <w:widowControl w:val="0"/>
              <w:suppressAutoHyphens/>
              <w:jc w:val="both"/>
              <w:rPr>
                <w:rFonts w:ascii="Arial" w:hAnsi="Arial" w:cs="Arial"/>
              </w:rPr>
            </w:pPr>
          </w:p>
        </w:tc>
      </w:tr>
      <w:tr w:rsidR="00BA565F" w14:paraId="68F99087" w14:textId="77777777">
        <w:tc>
          <w:tcPr>
            <w:tcW w:w="3359" w:type="dxa"/>
          </w:tcPr>
          <w:p w14:paraId="68F99085" w14:textId="77777777" w:rsidR="00BA565F" w:rsidRPr="00BF3721" w:rsidRDefault="00BA565F">
            <w:pPr>
              <w:widowControl w:val="0"/>
              <w:tabs>
                <w:tab w:val="left" w:pos="0"/>
                <w:tab w:val="left" w:pos="1276"/>
              </w:tabs>
              <w:suppressAutoHyphens/>
              <w:jc w:val="both"/>
              <w:rPr>
                <w:rFonts w:ascii="Arial" w:hAnsi="Arial" w:cs="Arial"/>
              </w:rPr>
            </w:pPr>
            <w:r w:rsidRPr="00BF3721">
              <w:rPr>
                <w:rFonts w:ascii="Arial" w:hAnsi="Arial" w:cs="Arial"/>
              </w:rPr>
              <w:t>Postcode</w:t>
            </w:r>
          </w:p>
        </w:tc>
        <w:tc>
          <w:tcPr>
            <w:tcW w:w="4140" w:type="dxa"/>
          </w:tcPr>
          <w:p w14:paraId="68F99086" w14:textId="2922B267" w:rsidR="00BA565F" w:rsidRPr="00BF3721" w:rsidRDefault="00F76B05">
            <w:pPr>
              <w:widowControl w:val="0"/>
              <w:tabs>
                <w:tab w:val="left" w:pos="0"/>
                <w:tab w:val="left" w:pos="1276"/>
              </w:tabs>
              <w:suppressAutoHyphens/>
              <w:jc w:val="both"/>
              <w:rPr>
                <w:rFonts w:ascii="Arial" w:hAnsi="Arial" w:cs="Arial"/>
              </w:rPr>
            </w:pPr>
            <w:r w:rsidRPr="00BF3721">
              <w:rPr>
                <w:rFonts w:ascii="Arial" w:hAnsi="Arial" w:cs="Arial"/>
              </w:rPr>
              <w:t>SN1 2JH</w:t>
            </w:r>
          </w:p>
        </w:tc>
      </w:tr>
      <w:tr w:rsidR="00BA565F" w14:paraId="68F9908A" w14:textId="77777777">
        <w:tc>
          <w:tcPr>
            <w:tcW w:w="3359" w:type="dxa"/>
          </w:tcPr>
          <w:p w14:paraId="68F99088" w14:textId="77777777" w:rsidR="00BA565F" w:rsidRPr="00BF3721" w:rsidRDefault="00BA565F">
            <w:pPr>
              <w:widowControl w:val="0"/>
              <w:tabs>
                <w:tab w:val="left" w:pos="0"/>
                <w:tab w:val="left" w:pos="1276"/>
              </w:tabs>
              <w:suppressAutoHyphens/>
              <w:jc w:val="both"/>
              <w:rPr>
                <w:rFonts w:ascii="Arial" w:hAnsi="Arial" w:cs="Arial"/>
              </w:rPr>
            </w:pPr>
            <w:r w:rsidRPr="00BF3721">
              <w:rPr>
                <w:rFonts w:ascii="Arial" w:hAnsi="Arial" w:cs="Arial"/>
              </w:rPr>
              <w:t>Tel</w:t>
            </w:r>
          </w:p>
        </w:tc>
        <w:tc>
          <w:tcPr>
            <w:tcW w:w="4140" w:type="dxa"/>
          </w:tcPr>
          <w:p w14:paraId="68F99089" w14:textId="5D990B22" w:rsidR="00BA565F" w:rsidRPr="00BF3721" w:rsidRDefault="00F76B05">
            <w:pPr>
              <w:widowControl w:val="0"/>
              <w:tabs>
                <w:tab w:val="left" w:pos="0"/>
                <w:tab w:val="left" w:pos="1276"/>
              </w:tabs>
              <w:suppressAutoHyphens/>
              <w:jc w:val="both"/>
              <w:rPr>
                <w:rFonts w:ascii="Arial" w:hAnsi="Arial" w:cs="Arial"/>
              </w:rPr>
            </w:pPr>
            <w:r w:rsidRPr="00BF3721">
              <w:rPr>
                <w:rFonts w:ascii="Arial" w:hAnsi="Arial" w:cs="Arial"/>
              </w:rPr>
              <w:t>07824 550469</w:t>
            </w:r>
          </w:p>
        </w:tc>
      </w:tr>
      <w:tr w:rsidR="00BA565F" w14:paraId="68F9908D" w14:textId="77777777">
        <w:tc>
          <w:tcPr>
            <w:tcW w:w="3359" w:type="dxa"/>
          </w:tcPr>
          <w:p w14:paraId="68F9908B" w14:textId="77777777" w:rsidR="00BA565F" w:rsidRPr="00BF3721" w:rsidRDefault="00BA565F">
            <w:pPr>
              <w:widowControl w:val="0"/>
              <w:tabs>
                <w:tab w:val="left" w:pos="0"/>
                <w:tab w:val="left" w:pos="1276"/>
              </w:tabs>
              <w:suppressAutoHyphens/>
              <w:jc w:val="both"/>
              <w:rPr>
                <w:rFonts w:ascii="Arial" w:hAnsi="Arial" w:cs="Arial"/>
              </w:rPr>
            </w:pPr>
            <w:r w:rsidRPr="00BF3721">
              <w:rPr>
                <w:rFonts w:ascii="Arial" w:hAnsi="Arial" w:cs="Arial"/>
              </w:rPr>
              <w:t>Fax</w:t>
            </w:r>
          </w:p>
        </w:tc>
        <w:tc>
          <w:tcPr>
            <w:tcW w:w="4140" w:type="dxa"/>
          </w:tcPr>
          <w:p w14:paraId="68F9908C" w14:textId="77777777" w:rsidR="00BA565F" w:rsidRPr="00BF3721" w:rsidRDefault="00BA565F">
            <w:pPr>
              <w:widowControl w:val="0"/>
              <w:tabs>
                <w:tab w:val="left" w:pos="0"/>
                <w:tab w:val="left" w:pos="1276"/>
              </w:tabs>
              <w:suppressAutoHyphens/>
              <w:jc w:val="both"/>
              <w:rPr>
                <w:rFonts w:ascii="Arial" w:hAnsi="Arial" w:cs="Arial"/>
              </w:rPr>
            </w:pPr>
            <w:r w:rsidRPr="00BF3721">
              <w:rPr>
                <w:rFonts w:ascii="Arial" w:hAnsi="Arial" w:cs="Arial"/>
              </w:rPr>
              <w:fldChar w:fldCharType="begin">
                <w:ffData>
                  <w:name w:val="Text3"/>
                  <w:enabled/>
                  <w:calcOnExit w:val="0"/>
                  <w:textInput/>
                </w:ffData>
              </w:fldChar>
            </w:r>
            <w:r w:rsidRPr="00BF3721">
              <w:rPr>
                <w:rFonts w:ascii="Arial" w:hAnsi="Arial" w:cs="Arial"/>
              </w:rPr>
              <w:instrText xml:space="preserve"> FORMTEXT </w:instrText>
            </w:r>
            <w:r w:rsidRPr="00BF3721">
              <w:rPr>
                <w:rFonts w:ascii="Arial" w:hAnsi="Arial" w:cs="Arial"/>
              </w:rPr>
            </w:r>
            <w:r w:rsidRPr="00BF3721">
              <w:rPr>
                <w:rFonts w:ascii="Arial" w:hAnsi="Arial" w:cs="Arial"/>
              </w:rPr>
              <w:fldChar w:fldCharType="separate"/>
            </w:r>
            <w:r w:rsidRPr="00BF3721">
              <w:rPr>
                <w:rFonts w:ascii="Arial" w:hAnsi="Arial" w:cs="Arial"/>
                <w:noProof/>
              </w:rPr>
              <w:t> </w:t>
            </w:r>
            <w:r w:rsidRPr="00BF3721">
              <w:rPr>
                <w:rFonts w:ascii="Arial" w:hAnsi="Arial" w:cs="Arial"/>
                <w:noProof/>
              </w:rPr>
              <w:t> </w:t>
            </w:r>
            <w:r w:rsidRPr="00BF3721">
              <w:rPr>
                <w:rFonts w:ascii="Arial" w:hAnsi="Arial" w:cs="Arial"/>
                <w:noProof/>
              </w:rPr>
              <w:t> </w:t>
            </w:r>
            <w:r w:rsidRPr="00BF3721">
              <w:rPr>
                <w:rFonts w:ascii="Arial" w:hAnsi="Arial" w:cs="Arial"/>
                <w:noProof/>
              </w:rPr>
              <w:t> </w:t>
            </w:r>
            <w:r w:rsidRPr="00BF3721">
              <w:rPr>
                <w:rFonts w:ascii="Arial" w:hAnsi="Arial" w:cs="Arial"/>
                <w:noProof/>
              </w:rPr>
              <w:t> </w:t>
            </w:r>
            <w:r w:rsidRPr="00BF3721">
              <w:rPr>
                <w:rFonts w:ascii="Arial" w:hAnsi="Arial" w:cs="Arial"/>
              </w:rPr>
              <w:fldChar w:fldCharType="end"/>
            </w:r>
          </w:p>
        </w:tc>
      </w:tr>
      <w:tr w:rsidR="00BA565F" w14:paraId="68F99090" w14:textId="77777777">
        <w:tc>
          <w:tcPr>
            <w:tcW w:w="3359" w:type="dxa"/>
          </w:tcPr>
          <w:p w14:paraId="68F9908E" w14:textId="77777777" w:rsidR="00BA565F" w:rsidRPr="00BF3721" w:rsidRDefault="00BA565F">
            <w:pPr>
              <w:widowControl w:val="0"/>
              <w:tabs>
                <w:tab w:val="left" w:pos="0"/>
                <w:tab w:val="left" w:pos="1276"/>
              </w:tabs>
              <w:suppressAutoHyphens/>
              <w:jc w:val="both"/>
              <w:rPr>
                <w:rFonts w:ascii="Arial" w:hAnsi="Arial" w:cs="Arial"/>
              </w:rPr>
            </w:pPr>
            <w:r w:rsidRPr="00BF3721">
              <w:rPr>
                <w:rFonts w:ascii="Arial" w:hAnsi="Arial" w:cs="Arial"/>
              </w:rPr>
              <w:t>Email</w:t>
            </w:r>
          </w:p>
        </w:tc>
        <w:tc>
          <w:tcPr>
            <w:tcW w:w="4140" w:type="dxa"/>
          </w:tcPr>
          <w:p w14:paraId="68F9908F" w14:textId="49EA752E" w:rsidR="00BA565F" w:rsidRPr="00BF3721" w:rsidRDefault="00F76B05">
            <w:pPr>
              <w:widowControl w:val="0"/>
              <w:tabs>
                <w:tab w:val="left" w:pos="0"/>
                <w:tab w:val="left" w:pos="1276"/>
              </w:tabs>
              <w:suppressAutoHyphens/>
              <w:jc w:val="both"/>
              <w:rPr>
                <w:rFonts w:ascii="Arial" w:hAnsi="Arial" w:cs="Arial"/>
              </w:rPr>
            </w:pPr>
            <w:r w:rsidRPr="00BF3721">
              <w:rPr>
                <w:rFonts w:ascii="Arial" w:hAnsi="Arial" w:cs="Arial"/>
              </w:rPr>
              <w:t>pvenables@swindon.gov.uk</w:t>
            </w:r>
          </w:p>
        </w:tc>
      </w:tr>
    </w:tbl>
    <w:p w14:paraId="68F99091" w14:textId="77777777" w:rsidR="00BA565F" w:rsidRDefault="00BA565F">
      <w:pPr>
        <w:widowControl w:val="0"/>
        <w:tabs>
          <w:tab w:val="left" w:pos="0"/>
          <w:tab w:val="left" w:pos="1276"/>
        </w:tabs>
        <w:suppressAutoHyphens/>
        <w:ind w:left="709"/>
        <w:jc w:val="both"/>
        <w:rPr>
          <w:rFonts w:ascii="Arial" w:hAnsi="Arial" w:cs="Arial"/>
        </w:rPr>
      </w:pPr>
    </w:p>
    <w:p w14:paraId="68F99092" w14:textId="77777777" w:rsidR="00BA565F" w:rsidRDefault="00BA565F" w:rsidP="00BA565F">
      <w:pPr>
        <w:widowControl w:val="0"/>
        <w:numPr>
          <w:ilvl w:val="0"/>
          <w:numId w:val="14"/>
        </w:numPr>
        <w:tabs>
          <w:tab w:val="left" w:pos="2268"/>
        </w:tabs>
        <w:suppressAutoHyphens/>
        <w:jc w:val="both"/>
        <w:rPr>
          <w:rFonts w:ascii="Arial" w:hAnsi="Arial" w:cs="Arial"/>
        </w:rPr>
      </w:pPr>
      <w:r>
        <w:rPr>
          <w:rFonts w:ascii="Arial" w:hAnsi="Arial" w:cs="Arial"/>
        </w:rPr>
        <w:t xml:space="preserve">For the Consultant: </w:t>
      </w:r>
    </w:p>
    <w:p w14:paraId="68F99093" w14:textId="77777777" w:rsidR="00BA565F" w:rsidRDefault="00BA565F">
      <w:pPr>
        <w:widowControl w:val="0"/>
        <w:tabs>
          <w:tab w:val="left" w:pos="1276"/>
          <w:tab w:val="left" w:pos="2268"/>
        </w:tabs>
        <w:suppressAutoHyphens/>
        <w:jc w:val="both"/>
        <w:rPr>
          <w:rFonts w:ascii="Arial" w:hAnsi="Arial" w:cs="Arial"/>
        </w:rPr>
      </w:pPr>
    </w:p>
    <w:tbl>
      <w:tblPr>
        <w:tblW w:w="7499" w:type="dxa"/>
        <w:tblInd w:w="709" w:type="dxa"/>
        <w:tblLook w:val="0000" w:firstRow="0" w:lastRow="0" w:firstColumn="0" w:lastColumn="0" w:noHBand="0" w:noVBand="0"/>
      </w:tblPr>
      <w:tblGrid>
        <w:gridCol w:w="3359"/>
        <w:gridCol w:w="4140"/>
      </w:tblGrid>
      <w:tr w:rsidR="00BA565F" w14:paraId="68F99097" w14:textId="77777777">
        <w:tc>
          <w:tcPr>
            <w:tcW w:w="3359" w:type="dxa"/>
          </w:tcPr>
          <w:p w14:paraId="68F99094" w14:textId="77777777" w:rsidR="00BA565F" w:rsidRDefault="00BA565F">
            <w:pPr>
              <w:widowControl w:val="0"/>
              <w:tabs>
                <w:tab w:val="left" w:pos="0"/>
                <w:tab w:val="left" w:pos="1276"/>
              </w:tabs>
              <w:suppressAutoHyphens/>
              <w:jc w:val="both"/>
              <w:rPr>
                <w:rFonts w:ascii="Arial" w:hAnsi="Arial" w:cs="Arial"/>
              </w:rPr>
            </w:pPr>
            <w:r>
              <w:rPr>
                <w:rFonts w:ascii="Arial" w:hAnsi="Arial" w:cs="Arial"/>
              </w:rPr>
              <w:t xml:space="preserve">For the attention of </w:t>
            </w:r>
          </w:p>
        </w:tc>
        <w:tc>
          <w:tcPr>
            <w:tcW w:w="4140" w:type="dxa"/>
          </w:tcPr>
          <w:p w14:paraId="68F99095" w14:textId="77777777" w:rsidR="00BA565F" w:rsidRPr="00F76B05" w:rsidRDefault="00BA565F">
            <w:pPr>
              <w:widowControl w:val="0"/>
              <w:suppressAutoHyphens/>
              <w:jc w:val="both"/>
              <w:rPr>
                <w:rFonts w:ascii="Arial" w:hAnsi="Arial" w:cs="Arial"/>
                <w:highlight w:val="yellow"/>
              </w:rPr>
            </w:pPr>
            <w:r w:rsidRPr="00F76B05">
              <w:rPr>
                <w:rFonts w:ascii="Arial" w:hAnsi="Arial" w:cs="Arial"/>
                <w:highlight w:val="yellow"/>
              </w:rPr>
              <w:fldChar w:fldCharType="begin">
                <w:ffData>
                  <w:name w:val="Text3"/>
                  <w:enabled/>
                  <w:calcOnExit w:val="0"/>
                  <w:textInput/>
                </w:ffData>
              </w:fldChar>
            </w:r>
            <w:r w:rsidRPr="00F76B05">
              <w:rPr>
                <w:rFonts w:ascii="Arial" w:hAnsi="Arial" w:cs="Arial"/>
                <w:highlight w:val="yellow"/>
              </w:rPr>
              <w:instrText xml:space="preserve"> FORMTEXT </w:instrText>
            </w:r>
            <w:r w:rsidRPr="00F76B05">
              <w:rPr>
                <w:rFonts w:ascii="Arial" w:hAnsi="Arial" w:cs="Arial"/>
                <w:highlight w:val="yellow"/>
              </w:rPr>
            </w:r>
            <w:r w:rsidRPr="00F76B05">
              <w:rPr>
                <w:rFonts w:ascii="Arial" w:hAnsi="Arial" w:cs="Arial"/>
                <w:highlight w:val="yellow"/>
              </w:rPr>
              <w:fldChar w:fldCharType="separate"/>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highlight w:val="yellow"/>
              </w:rPr>
              <w:fldChar w:fldCharType="end"/>
            </w:r>
          </w:p>
          <w:p w14:paraId="68F99096" w14:textId="77777777" w:rsidR="00BA565F" w:rsidRPr="00F76B05" w:rsidRDefault="00BA565F">
            <w:pPr>
              <w:widowControl w:val="0"/>
              <w:tabs>
                <w:tab w:val="left" w:pos="0"/>
                <w:tab w:val="left" w:pos="1276"/>
              </w:tabs>
              <w:suppressAutoHyphens/>
              <w:jc w:val="both"/>
              <w:rPr>
                <w:rFonts w:ascii="Arial" w:hAnsi="Arial" w:cs="Arial"/>
                <w:highlight w:val="yellow"/>
              </w:rPr>
            </w:pPr>
          </w:p>
        </w:tc>
      </w:tr>
      <w:tr w:rsidR="00BA565F" w14:paraId="68F9909A" w14:textId="77777777">
        <w:tc>
          <w:tcPr>
            <w:tcW w:w="3359" w:type="dxa"/>
          </w:tcPr>
          <w:p w14:paraId="68F99098" w14:textId="77777777" w:rsidR="00BA565F" w:rsidRDefault="00BA565F">
            <w:pPr>
              <w:widowControl w:val="0"/>
              <w:tabs>
                <w:tab w:val="left" w:pos="0"/>
                <w:tab w:val="left" w:pos="1276"/>
              </w:tabs>
              <w:suppressAutoHyphens/>
              <w:jc w:val="both"/>
              <w:rPr>
                <w:rFonts w:ascii="Arial" w:hAnsi="Arial" w:cs="Arial"/>
              </w:rPr>
            </w:pPr>
            <w:r>
              <w:rPr>
                <w:rFonts w:ascii="Arial" w:hAnsi="Arial" w:cs="Arial"/>
              </w:rPr>
              <w:t>Address</w:t>
            </w:r>
          </w:p>
        </w:tc>
        <w:tc>
          <w:tcPr>
            <w:tcW w:w="4140" w:type="dxa"/>
          </w:tcPr>
          <w:p w14:paraId="68F99099" w14:textId="77777777" w:rsidR="00BA565F" w:rsidRPr="00F76B05" w:rsidRDefault="00BA565F">
            <w:pPr>
              <w:widowControl w:val="0"/>
              <w:tabs>
                <w:tab w:val="left" w:pos="0"/>
                <w:tab w:val="left" w:pos="1276"/>
              </w:tabs>
              <w:suppressAutoHyphens/>
              <w:jc w:val="both"/>
              <w:rPr>
                <w:rFonts w:ascii="Arial" w:hAnsi="Arial" w:cs="Arial"/>
                <w:highlight w:val="yellow"/>
              </w:rPr>
            </w:pPr>
            <w:r w:rsidRPr="00F76B05">
              <w:rPr>
                <w:rFonts w:ascii="Arial" w:hAnsi="Arial" w:cs="Arial"/>
                <w:highlight w:val="yellow"/>
              </w:rPr>
              <w:fldChar w:fldCharType="begin">
                <w:ffData>
                  <w:name w:val="Text3"/>
                  <w:enabled/>
                  <w:calcOnExit w:val="0"/>
                  <w:textInput/>
                </w:ffData>
              </w:fldChar>
            </w:r>
            <w:r w:rsidRPr="00F76B05">
              <w:rPr>
                <w:rFonts w:ascii="Arial" w:hAnsi="Arial" w:cs="Arial"/>
                <w:highlight w:val="yellow"/>
              </w:rPr>
              <w:instrText xml:space="preserve"> FORMTEXT </w:instrText>
            </w:r>
            <w:r w:rsidRPr="00F76B05">
              <w:rPr>
                <w:rFonts w:ascii="Arial" w:hAnsi="Arial" w:cs="Arial"/>
                <w:highlight w:val="yellow"/>
              </w:rPr>
            </w:r>
            <w:r w:rsidRPr="00F76B05">
              <w:rPr>
                <w:rFonts w:ascii="Arial" w:hAnsi="Arial" w:cs="Arial"/>
                <w:highlight w:val="yellow"/>
              </w:rPr>
              <w:fldChar w:fldCharType="separate"/>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highlight w:val="yellow"/>
              </w:rPr>
              <w:fldChar w:fldCharType="end"/>
            </w:r>
          </w:p>
        </w:tc>
      </w:tr>
      <w:tr w:rsidR="00BA565F" w14:paraId="68F9909D" w14:textId="77777777">
        <w:tc>
          <w:tcPr>
            <w:tcW w:w="3359" w:type="dxa"/>
          </w:tcPr>
          <w:p w14:paraId="68F9909B" w14:textId="77777777" w:rsidR="00BA565F" w:rsidRDefault="00BA565F">
            <w:pPr>
              <w:widowControl w:val="0"/>
              <w:tabs>
                <w:tab w:val="left" w:pos="0"/>
                <w:tab w:val="left" w:pos="1276"/>
              </w:tabs>
              <w:suppressAutoHyphens/>
              <w:jc w:val="both"/>
              <w:rPr>
                <w:rFonts w:ascii="Arial" w:hAnsi="Arial" w:cs="Arial"/>
              </w:rPr>
            </w:pPr>
          </w:p>
        </w:tc>
        <w:tc>
          <w:tcPr>
            <w:tcW w:w="4140" w:type="dxa"/>
          </w:tcPr>
          <w:p w14:paraId="68F9909C" w14:textId="77777777" w:rsidR="00BA565F" w:rsidRPr="00F76B05" w:rsidRDefault="00BA565F">
            <w:pPr>
              <w:widowControl w:val="0"/>
              <w:tabs>
                <w:tab w:val="left" w:pos="0"/>
                <w:tab w:val="left" w:pos="1276"/>
              </w:tabs>
              <w:suppressAutoHyphens/>
              <w:jc w:val="both"/>
              <w:rPr>
                <w:rFonts w:ascii="Arial" w:hAnsi="Arial" w:cs="Arial"/>
                <w:highlight w:val="yellow"/>
              </w:rPr>
            </w:pPr>
            <w:r w:rsidRPr="00F76B05">
              <w:rPr>
                <w:rFonts w:ascii="Arial" w:hAnsi="Arial" w:cs="Arial"/>
                <w:highlight w:val="yellow"/>
              </w:rPr>
              <w:fldChar w:fldCharType="begin">
                <w:ffData>
                  <w:name w:val="Text3"/>
                  <w:enabled/>
                  <w:calcOnExit w:val="0"/>
                  <w:textInput/>
                </w:ffData>
              </w:fldChar>
            </w:r>
            <w:r w:rsidRPr="00F76B05">
              <w:rPr>
                <w:rFonts w:ascii="Arial" w:hAnsi="Arial" w:cs="Arial"/>
                <w:highlight w:val="yellow"/>
              </w:rPr>
              <w:instrText xml:space="preserve"> FORMTEXT </w:instrText>
            </w:r>
            <w:r w:rsidRPr="00F76B05">
              <w:rPr>
                <w:rFonts w:ascii="Arial" w:hAnsi="Arial" w:cs="Arial"/>
                <w:highlight w:val="yellow"/>
              </w:rPr>
            </w:r>
            <w:r w:rsidRPr="00F76B05">
              <w:rPr>
                <w:rFonts w:ascii="Arial" w:hAnsi="Arial" w:cs="Arial"/>
                <w:highlight w:val="yellow"/>
              </w:rPr>
              <w:fldChar w:fldCharType="separate"/>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highlight w:val="yellow"/>
              </w:rPr>
              <w:fldChar w:fldCharType="end"/>
            </w:r>
          </w:p>
        </w:tc>
      </w:tr>
      <w:tr w:rsidR="00BA565F" w14:paraId="68F990A0" w14:textId="77777777">
        <w:tc>
          <w:tcPr>
            <w:tcW w:w="3359" w:type="dxa"/>
          </w:tcPr>
          <w:p w14:paraId="68F9909E" w14:textId="77777777" w:rsidR="00BA565F" w:rsidRDefault="00BA565F">
            <w:pPr>
              <w:widowControl w:val="0"/>
              <w:tabs>
                <w:tab w:val="left" w:pos="0"/>
                <w:tab w:val="left" w:pos="1276"/>
              </w:tabs>
              <w:suppressAutoHyphens/>
              <w:jc w:val="both"/>
              <w:rPr>
                <w:rFonts w:ascii="Arial" w:hAnsi="Arial" w:cs="Arial"/>
              </w:rPr>
            </w:pPr>
          </w:p>
        </w:tc>
        <w:tc>
          <w:tcPr>
            <w:tcW w:w="4140" w:type="dxa"/>
          </w:tcPr>
          <w:p w14:paraId="68F9909F" w14:textId="77777777" w:rsidR="00BA565F" w:rsidRPr="00F76B05" w:rsidRDefault="00BA565F">
            <w:pPr>
              <w:widowControl w:val="0"/>
              <w:suppressAutoHyphens/>
              <w:jc w:val="both"/>
              <w:rPr>
                <w:rFonts w:ascii="Arial" w:hAnsi="Arial" w:cs="Arial"/>
                <w:highlight w:val="yellow"/>
              </w:rPr>
            </w:pPr>
            <w:r w:rsidRPr="00F76B05">
              <w:rPr>
                <w:rFonts w:ascii="Arial" w:hAnsi="Arial" w:cs="Arial"/>
                <w:highlight w:val="yellow"/>
              </w:rPr>
              <w:fldChar w:fldCharType="begin">
                <w:ffData>
                  <w:name w:val="Text3"/>
                  <w:enabled/>
                  <w:calcOnExit w:val="0"/>
                  <w:textInput/>
                </w:ffData>
              </w:fldChar>
            </w:r>
            <w:r w:rsidRPr="00F76B05">
              <w:rPr>
                <w:rFonts w:ascii="Arial" w:hAnsi="Arial" w:cs="Arial"/>
                <w:highlight w:val="yellow"/>
              </w:rPr>
              <w:instrText xml:space="preserve"> FORMTEXT </w:instrText>
            </w:r>
            <w:r w:rsidRPr="00F76B05">
              <w:rPr>
                <w:rFonts w:ascii="Arial" w:hAnsi="Arial" w:cs="Arial"/>
                <w:highlight w:val="yellow"/>
              </w:rPr>
            </w:r>
            <w:r w:rsidRPr="00F76B05">
              <w:rPr>
                <w:rFonts w:ascii="Arial" w:hAnsi="Arial" w:cs="Arial"/>
                <w:highlight w:val="yellow"/>
              </w:rPr>
              <w:fldChar w:fldCharType="separate"/>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highlight w:val="yellow"/>
              </w:rPr>
              <w:fldChar w:fldCharType="end"/>
            </w:r>
          </w:p>
        </w:tc>
      </w:tr>
      <w:tr w:rsidR="00BA565F" w14:paraId="68F990A3" w14:textId="77777777">
        <w:tc>
          <w:tcPr>
            <w:tcW w:w="3359" w:type="dxa"/>
          </w:tcPr>
          <w:p w14:paraId="68F990A1" w14:textId="77777777" w:rsidR="00BA565F" w:rsidRDefault="00BA565F">
            <w:pPr>
              <w:widowControl w:val="0"/>
              <w:tabs>
                <w:tab w:val="left" w:pos="0"/>
                <w:tab w:val="left" w:pos="1276"/>
              </w:tabs>
              <w:suppressAutoHyphens/>
              <w:jc w:val="both"/>
              <w:rPr>
                <w:rFonts w:ascii="Arial" w:hAnsi="Arial" w:cs="Arial"/>
              </w:rPr>
            </w:pPr>
            <w:r>
              <w:rPr>
                <w:rFonts w:ascii="Arial" w:hAnsi="Arial" w:cs="Arial"/>
              </w:rPr>
              <w:t>Postcode</w:t>
            </w:r>
          </w:p>
        </w:tc>
        <w:tc>
          <w:tcPr>
            <w:tcW w:w="4140" w:type="dxa"/>
          </w:tcPr>
          <w:p w14:paraId="68F990A2" w14:textId="77777777" w:rsidR="00BA565F" w:rsidRPr="00F76B05" w:rsidRDefault="00BA565F">
            <w:pPr>
              <w:widowControl w:val="0"/>
              <w:tabs>
                <w:tab w:val="left" w:pos="0"/>
                <w:tab w:val="left" w:pos="1276"/>
              </w:tabs>
              <w:suppressAutoHyphens/>
              <w:jc w:val="both"/>
              <w:rPr>
                <w:rFonts w:ascii="Arial" w:hAnsi="Arial" w:cs="Arial"/>
                <w:highlight w:val="yellow"/>
              </w:rPr>
            </w:pPr>
            <w:r w:rsidRPr="00F76B05">
              <w:rPr>
                <w:rFonts w:ascii="Arial" w:hAnsi="Arial" w:cs="Arial"/>
                <w:highlight w:val="yellow"/>
              </w:rPr>
              <w:fldChar w:fldCharType="begin">
                <w:ffData>
                  <w:name w:val="Text3"/>
                  <w:enabled/>
                  <w:calcOnExit w:val="0"/>
                  <w:textInput/>
                </w:ffData>
              </w:fldChar>
            </w:r>
            <w:r w:rsidRPr="00F76B05">
              <w:rPr>
                <w:rFonts w:ascii="Arial" w:hAnsi="Arial" w:cs="Arial"/>
                <w:highlight w:val="yellow"/>
              </w:rPr>
              <w:instrText xml:space="preserve"> FORMTEXT </w:instrText>
            </w:r>
            <w:r w:rsidRPr="00F76B05">
              <w:rPr>
                <w:rFonts w:ascii="Arial" w:hAnsi="Arial" w:cs="Arial"/>
                <w:highlight w:val="yellow"/>
              </w:rPr>
            </w:r>
            <w:r w:rsidRPr="00F76B05">
              <w:rPr>
                <w:rFonts w:ascii="Arial" w:hAnsi="Arial" w:cs="Arial"/>
                <w:highlight w:val="yellow"/>
              </w:rPr>
              <w:fldChar w:fldCharType="separate"/>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highlight w:val="yellow"/>
              </w:rPr>
              <w:fldChar w:fldCharType="end"/>
            </w:r>
          </w:p>
        </w:tc>
      </w:tr>
      <w:tr w:rsidR="00BA565F" w14:paraId="68F990A6" w14:textId="77777777">
        <w:tc>
          <w:tcPr>
            <w:tcW w:w="3359" w:type="dxa"/>
          </w:tcPr>
          <w:p w14:paraId="68F990A4" w14:textId="77777777" w:rsidR="00BA565F" w:rsidRDefault="00BA565F">
            <w:pPr>
              <w:widowControl w:val="0"/>
              <w:tabs>
                <w:tab w:val="left" w:pos="0"/>
                <w:tab w:val="left" w:pos="1276"/>
              </w:tabs>
              <w:suppressAutoHyphens/>
              <w:jc w:val="both"/>
              <w:rPr>
                <w:rFonts w:ascii="Arial" w:hAnsi="Arial" w:cs="Arial"/>
              </w:rPr>
            </w:pPr>
            <w:r>
              <w:rPr>
                <w:rFonts w:ascii="Arial" w:hAnsi="Arial" w:cs="Arial"/>
              </w:rPr>
              <w:t>Tel</w:t>
            </w:r>
          </w:p>
        </w:tc>
        <w:tc>
          <w:tcPr>
            <w:tcW w:w="4140" w:type="dxa"/>
          </w:tcPr>
          <w:p w14:paraId="68F990A5" w14:textId="77777777" w:rsidR="00BA565F" w:rsidRPr="00F76B05" w:rsidRDefault="00BA565F">
            <w:pPr>
              <w:widowControl w:val="0"/>
              <w:tabs>
                <w:tab w:val="left" w:pos="0"/>
                <w:tab w:val="left" w:pos="1276"/>
              </w:tabs>
              <w:suppressAutoHyphens/>
              <w:jc w:val="both"/>
              <w:rPr>
                <w:rFonts w:ascii="Arial" w:hAnsi="Arial" w:cs="Arial"/>
                <w:highlight w:val="yellow"/>
              </w:rPr>
            </w:pPr>
            <w:r w:rsidRPr="00F76B05">
              <w:rPr>
                <w:rFonts w:ascii="Arial" w:hAnsi="Arial" w:cs="Arial"/>
                <w:highlight w:val="yellow"/>
              </w:rPr>
              <w:fldChar w:fldCharType="begin">
                <w:ffData>
                  <w:name w:val="Text3"/>
                  <w:enabled/>
                  <w:calcOnExit w:val="0"/>
                  <w:textInput/>
                </w:ffData>
              </w:fldChar>
            </w:r>
            <w:r w:rsidRPr="00F76B05">
              <w:rPr>
                <w:rFonts w:ascii="Arial" w:hAnsi="Arial" w:cs="Arial"/>
                <w:highlight w:val="yellow"/>
              </w:rPr>
              <w:instrText xml:space="preserve"> FORMTEXT </w:instrText>
            </w:r>
            <w:r w:rsidRPr="00F76B05">
              <w:rPr>
                <w:rFonts w:ascii="Arial" w:hAnsi="Arial" w:cs="Arial"/>
                <w:highlight w:val="yellow"/>
              </w:rPr>
            </w:r>
            <w:r w:rsidRPr="00F76B05">
              <w:rPr>
                <w:rFonts w:ascii="Arial" w:hAnsi="Arial" w:cs="Arial"/>
                <w:highlight w:val="yellow"/>
              </w:rPr>
              <w:fldChar w:fldCharType="separate"/>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highlight w:val="yellow"/>
              </w:rPr>
              <w:fldChar w:fldCharType="end"/>
            </w:r>
          </w:p>
        </w:tc>
      </w:tr>
      <w:tr w:rsidR="00BA565F" w14:paraId="68F990A9" w14:textId="77777777">
        <w:tc>
          <w:tcPr>
            <w:tcW w:w="3359" w:type="dxa"/>
          </w:tcPr>
          <w:p w14:paraId="68F990A7" w14:textId="77777777" w:rsidR="00BA565F" w:rsidRDefault="00BA565F">
            <w:pPr>
              <w:widowControl w:val="0"/>
              <w:tabs>
                <w:tab w:val="left" w:pos="0"/>
                <w:tab w:val="left" w:pos="1276"/>
              </w:tabs>
              <w:suppressAutoHyphens/>
              <w:jc w:val="both"/>
              <w:rPr>
                <w:rFonts w:ascii="Arial" w:hAnsi="Arial" w:cs="Arial"/>
              </w:rPr>
            </w:pPr>
            <w:r>
              <w:rPr>
                <w:rFonts w:ascii="Arial" w:hAnsi="Arial" w:cs="Arial"/>
              </w:rPr>
              <w:t>Fax</w:t>
            </w:r>
          </w:p>
        </w:tc>
        <w:tc>
          <w:tcPr>
            <w:tcW w:w="4140" w:type="dxa"/>
          </w:tcPr>
          <w:p w14:paraId="68F990A8" w14:textId="77777777" w:rsidR="00BA565F" w:rsidRPr="00F76B05" w:rsidRDefault="00BA565F">
            <w:pPr>
              <w:widowControl w:val="0"/>
              <w:tabs>
                <w:tab w:val="left" w:pos="0"/>
                <w:tab w:val="left" w:pos="1276"/>
              </w:tabs>
              <w:suppressAutoHyphens/>
              <w:jc w:val="both"/>
              <w:rPr>
                <w:rFonts w:ascii="Arial" w:hAnsi="Arial" w:cs="Arial"/>
                <w:highlight w:val="yellow"/>
              </w:rPr>
            </w:pPr>
            <w:r w:rsidRPr="00F76B05">
              <w:rPr>
                <w:rFonts w:ascii="Arial" w:hAnsi="Arial" w:cs="Arial"/>
                <w:highlight w:val="yellow"/>
              </w:rPr>
              <w:fldChar w:fldCharType="begin">
                <w:ffData>
                  <w:name w:val="Text3"/>
                  <w:enabled/>
                  <w:calcOnExit w:val="0"/>
                  <w:textInput/>
                </w:ffData>
              </w:fldChar>
            </w:r>
            <w:r w:rsidRPr="00F76B05">
              <w:rPr>
                <w:rFonts w:ascii="Arial" w:hAnsi="Arial" w:cs="Arial"/>
                <w:highlight w:val="yellow"/>
              </w:rPr>
              <w:instrText xml:space="preserve"> FORMTEXT </w:instrText>
            </w:r>
            <w:r w:rsidRPr="00F76B05">
              <w:rPr>
                <w:rFonts w:ascii="Arial" w:hAnsi="Arial" w:cs="Arial"/>
                <w:highlight w:val="yellow"/>
              </w:rPr>
            </w:r>
            <w:r w:rsidRPr="00F76B05">
              <w:rPr>
                <w:rFonts w:ascii="Arial" w:hAnsi="Arial" w:cs="Arial"/>
                <w:highlight w:val="yellow"/>
              </w:rPr>
              <w:fldChar w:fldCharType="separate"/>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highlight w:val="yellow"/>
              </w:rPr>
              <w:fldChar w:fldCharType="end"/>
            </w:r>
          </w:p>
        </w:tc>
      </w:tr>
      <w:tr w:rsidR="00BA565F" w14:paraId="68F990AC" w14:textId="77777777">
        <w:tc>
          <w:tcPr>
            <w:tcW w:w="3359" w:type="dxa"/>
          </w:tcPr>
          <w:p w14:paraId="68F990AA" w14:textId="77777777" w:rsidR="00BA565F" w:rsidRDefault="00BA565F">
            <w:pPr>
              <w:widowControl w:val="0"/>
              <w:tabs>
                <w:tab w:val="left" w:pos="0"/>
                <w:tab w:val="left" w:pos="1276"/>
              </w:tabs>
              <w:suppressAutoHyphens/>
              <w:jc w:val="both"/>
              <w:rPr>
                <w:rFonts w:ascii="Arial" w:hAnsi="Arial" w:cs="Arial"/>
              </w:rPr>
            </w:pPr>
            <w:r>
              <w:rPr>
                <w:rFonts w:ascii="Arial" w:hAnsi="Arial" w:cs="Arial"/>
              </w:rPr>
              <w:t>Email</w:t>
            </w:r>
          </w:p>
        </w:tc>
        <w:tc>
          <w:tcPr>
            <w:tcW w:w="4140" w:type="dxa"/>
          </w:tcPr>
          <w:p w14:paraId="68F990AB" w14:textId="77777777" w:rsidR="00BA565F" w:rsidRPr="00F76B05" w:rsidRDefault="00BA565F">
            <w:pPr>
              <w:widowControl w:val="0"/>
              <w:tabs>
                <w:tab w:val="left" w:pos="0"/>
                <w:tab w:val="left" w:pos="1276"/>
              </w:tabs>
              <w:suppressAutoHyphens/>
              <w:jc w:val="both"/>
              <w:rPr>
                <w:rFonts w:ascii="Arial" w:hAnsi="Arial" w:cs="Arial"/>
                <w:highlight w:val="yellow"/>
              </w:rPr>
            </w:pPr>
            <w:r w:rsidRPr="00F76B05">
              <w:rPr>
                <w:rFonts w:ascii="Arial" w:hAnsi="Arial" w:cs="Arial"/>
                <w:highlight w:val="yellow"/>
              </w:rPr>
              <w:fldChar w:fldCharType="begin">
                <w:ffData>
                  <w:name w:val="Text3"/>
                  <w:enabled/>
                  <w:calcOnExit w:val="0"/>
                  <w:textInput/>
                </w:ffData>
              </w:fldChar>
            </w:r>
            <w:r w:rsidRPr="00F76B05">
              <w:rPr>
                <w:rFonts w:ascii="Arial" w:hAnsi="Arial" w:cs="Arial"/>
                <w:highlight w:val="yellow"/>
              </w:rPr>
              <w:instrText xml:space="preserve"> FORMTEXT </w:instrText>
            </w:r>
            <w:r w:rsidRPr="00F76B05">
              <w:rPr>
                <w:rFonts w:ascii="Arial" w:hAnsi="Arial" w:cs="Arial"/>
                <w:highlight w:val="yellow"/>
              </w:rPr>
            </w:r>
            <w:r w:rsidRPr="00F76B05">
              <w:rPr>
                <w:rFonts w:ascii="Arial" w:hAnsi="Arial" w:cs="Arial"/>
                <w:highlight w:val="yellow"/>
              </w:rPr>
              <w:fldChar w:fldCharType="separate"/>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noProof/>
                <w:highlight w:val="yellow"/>
              </w:rPr>
              <w:t> </w:t>
            </w:r>
            <w:r w:rsidRPr="00F76B05">
              <w:rPr>
                <w:rFonts w:ascii="Arial" w:hAnsi="Arial" w:cs="Arial"/>
                <w:highlight w:val="yellow"/>
              </w:rPr>
              <w:fldChar w:fldCharType="end"/>
            </w:r>
          </w:p>
        </w:tc>
      </w:tr>
    </w:tbl>
    <w:p w14:paraId="68F990AD" w14:textId="77777777" w:rsidR="00BA565F" w:rsidRDefault="00BA565F">
      <w:pPr>
        <w:tabs>
          <w:tab w:val="left" w:pos="0"/>
          <w:tab w:val="left" w:pos="709"/>
        </w:tabs>
        <w:suppressAutoHyphens/>
        <w:ind w:left="709" w:hanging="709"/>
        <w:jc w:val="both"/>
        <w:rPr>
          <w:rFonts w:ascii="Arial" w:hAnsi="Arial" w:cs="Arial"/>
        </w:rPr>
      </w:pPr>
    </w:p>
    <w:p w14:paraId="68F990AE" w14:textId="77777777" w:rsidR="00BA565F" w:rsidRDefault="00BA565F">
      <w:pPr>
        <w:pStyle w:val="BodyTextIndent3"/>
        <w:tabs>
          <w:tab w:val="left" w:pos="709"/>
        </w:tabs>
        <w:ind w:left="709" w:hanging="709"/>
        <w:rPr>
          <w:rFonts w:cs="Arial"/>
        </w:rPr>
      </w:pPr>
      <w:r>
        <w:rPr>
          <w:rFonts w:cs="Arial"/>
        </w:rPr>
        <w:t>6.4</w:t>
      </w:r>
      <w:r>
        <w:rPr>
          <w:rFonts w:cs="Arial"/>
        </w:rPr>
        <w:tab/>
        <w:t>Either Party may change its address for service by serving a notice in accordance with this clause.</w:t>
      </w:r>
    </w:p>
    <w:p w14:paraId="68F990AF" w14:textId="77777777" w:rsidR="00BA565F" w:rsidRDefault="00BA565F">
      <w:pPr>
        <w:tabs>
          <w:tab w:val="left" w:pos="0"/>
          <w:tab w:val="left" w:pos="709"/>
        </w:tabs>
        <w:suppressAutoHyphens/>
        <w:ind w:left="720" w:hanging="720"/>
        <w:jc w:val="both"/>
        <w:rPr>
          <w:rFonts w:ascii="Arial" w:hAnsi="Arial" w:cs="Arial"/>
        </w:rPr>
      </w:pPr>
    </w:p>
    <w:p w14:paraId="68F990B0" w14:textId="77777777" w:rsidR="00BA565F" w:rsidRDefault="00BA565F">
      <w:pPr>
        <w:pStyle w:val="Heading2"/>
        <w:rPr>
          <w:rFonts w:cs="Arial"/>
        </w:rPr>
      </w:pPr>
      <w:r>
        <w:rPr>
          <w:rFonts w:cs="Arial"/>
        </w:rPr>
        <w:t>7</w:t>
      </w:r>
      <w:r>
        <w:rPr>
          <w:rFonts w:cs="Arial"/>
        </w:rPr>
        <w:tab/>
      </w:r>
      <w:bookmarkStart w:id="7" w:name="AuthorisedRepresentatives"/>
      <w:r>
        <w:rPr>
          <w:rFonts w:cs="Arial"/>
        </w:rPr>
        <w:t>Authorised Representatives</w:t>
      </w:r>
      <w:bookmarkEnd w:id="7"/>
    </w:p>
    <w:p w14:paraId="68F990B1" w14:textId="77777777" w:rsidR="00BA565F" w:rsidRDefault="00BA565F">
      <w:pPr>
        <w:pStyle w:val="BodyText3"/>
        <w:ind w:left="720" w:hanging="720"/>
        <w:rPr>
          <w:sz w:val="24"/>
        </w:rPr>
      </w:pPr>
      <w:r>
        <w:rPr>
          <w:sz w:val="24"/>
        </w:rPr>
        <w:t>7.1</w:t>
      </w:r>
      <w:r>
        <w:rPr>
          <w:sz w:val="24"/>
        </w:rPr>
        <w:tab/>
        <w:t>The Contract Manager shall be as defined in clause 6.3(a).  The Consultant will be notified in writing if there is a change to the person who is its Contract Manager.</w:t>
      </w:r>
    </w:p>
    <w:p w14:paraId="68F990B2" w14:textId="77777777" w:rsidR="00BA565F" w:rsidRDefault="00BA565F">
      <w:pPr>
        <w:jc w:val="both"/>
        <w:rPr>
          <w:rFonts w:ascii="Arial" w:hAnsi="Arial" w:cs="Arial"/>
        </w:rPr>
      </w:pPr>
    </w:p>
    <w:p w14:paraId="68F990B3" w14:textId="77777777" w:rsidR="00BA565F" w:rsidRDefault="00BA565F">
      <w:pPr>
        <w:pStyle w:val="BodyText3"/>
        <w:ind w:left="720" w:hanging="720"/>
        <w:rPr>
          <w:bCs w:val="0"/>
          <w:sz w:val="24"/>
        </w:rPr>
      </w:pPr>
      <w:r>
        <w:rPr>
          <w:bCs w:val="0"/>
          <w:sz w:val="24"/>
        </w:rPr>
        <w:t>7.2</w:t>
      </w:r>
      <w:r>
        <w:rPr>
          <w:bCs w:val="0"/>
          <w:sz w:val="24"/>
        </w:rPr>
        <w:tab/>
        <w:t>The Consultant’s Representative shall be as defined in the clause 6.3(b) and who shall have the power on behalf of the Consultant in connection with any matter relating to the performance of the Agreement.  The Consultant shall notify the Authority’s Representative in writing if there is a change in the person who is the Consultant’s Representative.</w:t>
      </w:r>
    </w:p>
    <w:p w14:paraId="68F990B4" w14:textId="77777777" w:rsidR="00BA565F" w:rsidRDefault="00BA565F">
      <w:pPr>
        <w:jc w:val="both"/>
        <w:rPr>
          <w:rFonts w:ascii="Arial" w:hAnsi="Arial" w:cs="Arial"/>
        </w:rPr>
      </w:pPr>
    </w:p>
    <w:p w14:paraId="68F990B5" w14:textId="468135E2" w:rsidR="00BA565F" w:rsidRDefault="00BA565F">
      <w:pPr>
        <w:ind w:left="720" w:hanging="720"/>
        <w:jc w:val="both"/>
        <w:rPr>
          <w:rFonts w:ascii="Arial" w:hAnsi="Arial" w:cs="Arial"/>
          <w:bCs/>
        </w:rPr>
      </w:pPr>
      <w:r>
        <w:rPr>
          <w:rFonts w:ascii="Arial" w:hAnsi="Arial" w:cs="Arial"/>
          <w:bCs/>
        </w:rPr>
        <w:lastRenderedPageBreak/>
        <w:t>7.3</w:t>
      </w:r>
      <w:r>
        <w:rPr>
          <w:rFonts w:ascii="Arial" w:hAnsi="Arial" w:cs="Arial"/>
          <w:bCs/>
        </w:rPr>
        <w:tab/>
        <w:t xml:space="preserve">The Contract Manager and the Consultant’s Representative will hold </w:t>
      </w:r>
      <w:r w:rsidR="00303A9F">
        <w:rPr>
          <w:rFonts w:ascii="Arial" w:hAnsi="Arial" w:cs="Arial"/>
          <w:bCs/>
        </w:rPr>
        <w:t>regular</w:t>
      </w:r>
      <w:r>
        <w:rPr>
          <w:rFonts w:ascii="Arial" w:hAnsi="Arial" w:cs="Arial"/>
          <w:bCs/>
        </w:rPr>
        <w:t xml:space="preserve"> review meetings to monitor the Consultant’s performance under the Agreement.</w:t>
      </w:r>
    </w:p>
    <w:p w14:paraId="68F990B6" w14:textId="77777777" w:rsidR="00BA565F" w:rsidRDefault="00BA565F">
      <w:pPr>
        <w:tabs>
          <w:tab w:val="left" w:pos="0"/>
          <w:tab w:val="left" w:pos="709"/>
        </w:tabs>
        <w:suppressAutoHyphens/>
        <w:jc w:val="both"/>
        <w:rPr>
          <w:rFonts w:ascii="Arial" w:hAnsi="Arial" w:cs="Arial"/>
        </w:rPr>
      </w:pPr>
    </w:p>
    <w:p w14:paraId="68F990B7" w14:textId="77777777" w:rsidR="00BA565F" w:rsidRDefault="00BA565F">
      <w:pPr>
        <w:tabs>
          <w:tab w:val="left" w:pos="0"/>
          <w:tab w:val="left" w:pos="709"/>
        </w:tabs>
        <w:suppressAutoHyphens/>
        <w:jc w:val="both"/>
        <w:rPr>
          <w:rFonts w:ascii="Arial" w:hAnsi="Arial" w:cs="Arial"/>
          <w:b/>
        </w:rPr>
      </w:pPr>
      <w:r>
        <w:rPr>
          <w:rFonts w:ascii="Arial" w:hAnsi="Arial" w:cs="Arial"/>
          <w:b/>
        </w:rPr>
        <w:t>8</w:t>
      </w:r>
      <w:r>
        <w:rPr>
          <w:rFonts w:ascii="Arial" w:hAnsi="Arial" w:cs="Arial"/>
          <w:b/>
        </w:rPr>
        <w:tab/>
      </w:r>
      <w:bookmarkStart w:id="8" w:name="MistakesinInformation"/>
      <w:r>
        <w:rPr>
          <w:rFonts w:ascii="Arial" w:hAnsi="Arial" w:cs="Arial"/>
          <w:b/>
        </w:rPr>
        <w:t>Mistakes in Information</w:t>
      </w:r>
      <w:bookmarkEnd w:id="8"/>
    </w:p>
    <w:p w14:paraId="68F990B8" w14:textId="77777777" w:rsidR="00BA565F" w:rsidRDefault="00BA565F" w:rsidP="00BA565F">
      <w:pPr>
        <w:numPr>
          <w:ilvl w:val="1"/>
          <w:numId w:val="17"/>
        </w:numPr>
        <w:tabs>
          <w:tab w:val="left" w:pos="0"/>
        </w:tabs>
        <w:suppressAutoHyphens/>
        <w:jc w:val="both"/>
        <w:rPr>
          <w:rFonts w:ascii="Arial" w:hAnsi="Arial" w:cs="Arial"/>
        </w:rPr>
      </w:pPr>
      <w:r>
        <w:rPr>
          <w:rFonts w:ascii="Arial" w:hAnsi="Arial" w:cs="Arial"/>
        </w:rPr>
        <w:t>The Consultant shall be responsible for the accuracy of all drawings, documentation and information supplied to the Authority by the Consultant in connection with the provision of the Services and shall pay the Authority any extra costs occasioned by any discrepancies, errors or omissions therein.</w:t>
      </w:r>
    </w:p>
    <w:p w14:paraId="68F990B9" w14:textId="77777777" w:rsidR="00BA565F" w:rsidRDefault="00BA565F">
      <w:pPr>
        <w:tabs>
          <w:tab w:val="left" w:pos="0"/>
          <w:tab w:val="left" w:pos="709"/>
        </w:tabs>
        <w:suppressAutoHyphens/>
        <w:ind w:left="1440" w:hanging="1440"/>
        <w:jc w:val="both"/>
        <w:rPr>
          <w:rFonts w:ascii="Arial" w:hAnsi="Arial" w:cs="Arial"/>
          <w:b/>
          <w:bCs/>
        </w:rPr>
      </w:pPr>
    </w:p>
    <w:p w14:paraId="68F990BA" w14:textId="77777777" w:rsidR="00BA565F" w:rsidRPr="001C38D0" w:rsidRDefault="00BA565F">
      <w:pPr>
        <w:pStyle w:val="Heading4"/>
        <w:keepNext w:val="0"/>
        <w:tabs>
          <w:tab w:val="left" w:pos="709"/>
        </w:tabs>
        <w:rPr>
          <w:bCs w:val="0"/>
        </w:rPr>
      </w:pPr>
      <w:r w:rsidRPr="001C38D0">
        <w:rPr>
          <w:bCs w:val="0"/>
        </w:rPr>
        <w:t>9</w:t>
      </w:r>
      <w:r w:rsidRPr="001C38D0">
        <w:rPr>
          <w:bCs w:val="0"/>
        </w:rPr>
        <w:tab/>
      </w:r>
      <w:bookmarkStart w:id="9" w:name="ConflictsofInterest"/>
      <w:r w:rsidRPr="001C38D0">
        <w:t>Conflicts of Interest</w:t>
      </w:r>
      <w:bookmarkEnd w:id="9"/>
    </w:p>
    <w:p w14:paraId="68F990BB" w14:textId="77777777" w:rsidR="00BA565F" w:rsidRDefault="00BA565F">
      <w:pPr>
        <w:pStyle w:val="BodyTextIndent3"/>
        <w:tabs>
          <w:tab w:val="left" w:pos="709"/>
        </w:tabs>
        <w:ind w:left="709" w:hanging="709"/>
        <w:rPr>
          <w:rFonts w:cs="Arial"/>
        </w:rPr>
      </w:pPr>
      <w:r>
        <w:rPr>
          <w:rFonts w:cs="Arial"/>
        </w:rPr>
        <w:t>9.1</w:t>
      </w:r>
      <w:r>
        <w:rPr>
          <w:rFonts w:cs="Arial"/>
        </w:rPr>
        <w:tab/>
        <w:t>The Consultant shall take appropriate steps to ensure that neither the Consultant nor any employee, servant, agent, supplier or sub-contractor is placed in a position where in the reasonable opinion of the Authority there is or may be an actual conflict, or a potential conflict, between the pecuniary or personal interests of the Consultant or such persons and the duties owed to the Authority under the provisions of the Agreement.  The Consultant will disclose to the Authority full particulars of any such conflict of interest, which may arise.</w:t>
      </w:r>
    </w:p>
    <w:p w14:paraId="68F990BC" w14:textId="77777777" w:rsidR="00BA565F" w:rsidRDefault="00BA565F">
      <w:pPr>
        <w:pStyle w:val="BodyTextIndent3"/>
        <w:tabs>
          <w:tab w:val="left" w:pos="709"/>
        </w:tabs>
        <w:rPr>
          <w:rFonts w:cs="Arial"/>
        </w:rPr>
      </w:pPr>
    </w:p>
    <w:p w14:paraId="68F990BD" w14:textId="77777777" w:rsidR="00BA565F" w:rsidRDefault="00BA565F" w:rsidP="00BA565F">
      <w:pPr>
        <w:pStyle w:val="BodyTextIndent3"/>
        <w:numPr>
          <w:ilvl w:val="1"/>
          <w:numId w:val="18"/>
        </w:numPr>
        <w:rPr>
          <w:rFonts w:cs="Arial"/>
        </w:rPr>
      </w:pPr>
      <w:r>
        <w:rPr>
          <w:rFonts w:cs="Arial"/>
        </w:rPr>
        <w:t xml:space="preserve">The provisions of this clause shall apply during the continuance of the Agreement and </w:t>
      </w:r>
      <w:proofErr w:type="gramStart"/>
      <w:r>
        <w:rPr>
          <w:rFonts w:cs="Arial"/>
        </w:rPr>
        <w:t>for a period of [two] years</w:t>
      </w:r>
      <w:proofErr w:type="gramEnd"/>
      <w:r>
        <w:rPr>
          <w:rFonts w:cs="Arial"/>
        </w:rPr>
        <w:t xml:space="preserve"> after its termination or expiry.</w:t>
      </w:r>
    </w:p>
    <w:p w14:paraId="68F990BE" w14:textId="77777777" w:rsidR="00BA565F" w:rsidRDefault="00BA565F">
      <w:pPr>
        <w:pStyle w:val="BodyTextIndent3"/>
        <w:tabs>
          <w:tab w:val="left" w:pos="709"/>
        </w:tabs>
        <w:rPr>
          <w:rFonts w:cs="Arial"/>
        </w:rPr>
      </w:pPr>
    </w:p>
    <w:p w14:paraId="68F990BF" w14:textId="77777777" w:rsidR="00BA565F" w:rsidRDefault="00BA565F">
      <w:pPr>
        <w:pStyle w:val="BodyTextIndent3"/>
        <w:tabs>
          <w:tab w:val="left" w:pos="709"/>
        </w:tabs>
        <w:rPr>
          <w:rFonts w:cs="Arial"/>
          <w:b/>
          <w:bCs/>
        </w:rPr>
      </w:pPr>
      <w:r>
        <w:rPr>
          <w:rFonts w:cs="Arial"/>
          <w:b/>
          <w:bCs/>
        </w:rPr>
        <w:t>10</w:t>
      </w:r>
      <w:r>
        <w:rPr>
          <w:rFonts w:cs="Arial"/>
          <w:b/>
          <w:bCs/>
        </w:rPr>
        <w:tab/>
      </w:r>
      <w:bookmarkStart w:id="10" w:name="Fraud"/>
      <w:r>
        <w:rPr>
          <w:rFonts w:cs="Arial"/>
          <w:b/>
        </w:rPr>
        <w:t>Fraud</w:t>
      </w:r>
      <w:bookmarkEnd w:id="10"/>
    </w:p>
    <w:p w14:paraId="68F990C0" w14:textId="77777777" w:rsidR="00BA565F" w:rsidRDefault="00BA565F" w:rsidP="00BA565F">
      <w:pPr>
        <w:pStyle w:val="BodyTextIndent3"/>
        <w:numPr>
          <w:ilvl w:val="1"/>
          <w:numId w:val="13"/>
        </w:numPr>
        <w:rPr>
          <w:rFonts w:cs="Arial"/>
        </w:rPr>
      </w:pPr>
      <w:r>
        <w:rPr>
          <w:rFonts w:cs="Arial"/>
        </w:rPr>
        <w:t>The Consultant shall take all reasonable steps, in accordance with good industry practice, to prevent any fraudulent activity by the Staff, the Consultant (including its shareholders, members, directors) and/or any of the Consultant’s suppliers, in connection with the receipt of monies from the Authority.  The Consultant shall notify the Authority immediately if it has reason to suspect that any fraud has occurred or is occurring or is likely to occur.</w:t>
      </w:r>
    </w:p>
    <w:p w14:paraId="68F990C1" w14:textId="77777777" w:rsidR="00BA565F" w:rsidRDefault="00BA565F">
      <w:pPr>
        <w:pStyle w:val="BodyTextIndent3"/>
        <w:rPr>
          <w:rFonts w:cs="Arial"/>
        </w:rPr>
      </w:pPr>
    </w:p>
    <w:p w14:paraId="68F990C2" w14:textId="77777777" w:rsidR="00BA565F" w:rsidRDefault="00BA565F">
      <w:pPr>
        <w:pStyle w:val="BodyTextIndent3"/>
        <w:tabs>
          <w:tab w:val="left" w:pos="709"/>
        </w:tabs>
        <w:rPr>
          <w:rFonts w:cs="Arial"/>
        </w:rPr>
      </w:pPr>
    </w:p>
    <w:p w14:paraId="68F990C3" w14:textId="77777777" w:rsidR="00BA565F" w:rsidRDefault="00BA565F">
      <w:pPr>
        <w:pStyle w:val="Sectionheading"/>
        <w:tabs>
          <w:tab w:val="left" w:pos="1418"/>
        </w:tabs>
        <w:spacing w:line="240" w:lineRule="auto"/>
        <w:rPr>
          <w:rFonts w:ascii="Arial" w:hAnsi="Arial" w:cs="Arial"/>
          <w:bCs/>
          <w:u w:val="none"/>
        </w:rPr>
      </w:pPr>
      <w:r>
        <w:rPr>
          <w:rFonts w:ascii="Arial" w:hAnsi="Arial" w:cs="Arial"/>
          <w:bCs/>
          <w:u w:val="none"/>
        </w:rPr>
        <w:t>Part 2 – The Provision of the Services</w:t>
      </w:r>
    </w:p>
    <w:p w14:paraId="68F990C4" w14:textId="77777777" w:rsidR="00BA565F" w:rsidRDefault="00BA565F">
      <w:pPr>
        <w:pStyle w:val="BodyTextIndent3"/>
        <w:tabs>
          <w:tab w:val="left" w:pos="709"/>
        </w:tabs>
        <w:rPr>
          <w:rFonts w:cs="Arial"/>
        </w:rPr>
      </w:pPr>
    </w:p>
    <w:p w14:paraId="68F990C5" w14:textId="77777777" w:rsidR="00BA565F" w:rsidRDefault="00BA565F">
      <w:pPr>
        <w:pStyle w:val="BodyTextIndent"/>
        <w:rPr>
          <w:rFonts w:cs="Arial"/>
          <w:b/>
          <w:bCs/>
        </w:rPr>
      </w:pPr>
      <w:r>
        <w:rPr>
          <w:rFonts w:cs="Arial"/>
          <w:b/>
          <w:bCs/>
        </w:rPr>
        <w:t>11</w:t>
      </w:r>
      <w:r>
        <w:rPr>
          <w:rFonts w:cs="Arial"/>
          <w:b/>
          <w:bCs/>
        </w:rPr>
        <w:tab/>
      </w:r>
      <w:bookmarkStart w:id="11" w:name="TheServices"/>
      <w:r>
        <w:rPr>
          <w:rFonts w:cs="Arial"/>
          <w:b/>
          <w:bCs/>
        </w:rPr>
        <w:t>The Services</w:t>
      </w:r>
      <w:bookmarkEnd w:id="11"/>
    </w:p>
    <w:p w14:paraId="68F990C6" w14:textId="77777777" w:rsidR="00BA565F" w:rsidRDefault="00BA565F">
      <w:pPr>
        <w:pStyle w:val="BodyText"/>
        <w:ind w:left="709" w:hanging="709"/>
        <w:rPr>
          <w:rFonts w:cs="Arial"/>
          <w:bCs/>
        </w:rPr>
      </w:pPr>
      <w:r>
        <w:rPr>
          <w:rFonts w:cs="Arial"/>
          <w:bCs/>
        </w:rPr>
        <w:t>11.1</w:t>
      </w:r>
      <w:r>
        <w:rPr>
          <w:rFonts w:cs="Arial"/>
          <w:bCs/>
        </w:rPr>
        <w:tab/>
        <w:t>The Consultant shall provide the Services during the Term in accordance with the Authority’s requirements as set out in the Specification and the terms of the Agreement.  The Authority shall have the power to inspect and examine the performance of the Services at the Premises at any reasonable time.</w:t>
      </w:r>
    </w:p>
    <w:p w14:paraId="68F990C7" w14:textId="77777777" w:rsidR="00BA565F" w:rsidRDefault="00BA565F">
      <w:pPr>
        <w:ind w:left="709" w:hanging="709"/>
        <w:jc w:val="both"/>
        <w:rPr>
          <w:rFonts w:ascii="Arial" w:hAnsi="Arial" w:cs="Arial"/>
          <w:szCs w:val="20"/>
        </w:rPr>
      </w:pPr>
    </w:p>
    <w:p w14:paraId="68F990C8" w14:textId="77777777" w:rsidR="00BA565F" w:rsidRDefault="00BA565F">
      <w:pPr>
        <w:ind w:left="709" w:hanging="709"/>
        <w:jc w:val="both"/>
        <w:rPr>
          <w:rFonts w:ascii="Arial" w:hAnsi="Arial" w:cs="Arial"/>
          <w:szCs w:val="20"/>
        </w:rPr>
      </w:pPr>
      <w:r>
        <w:rPr>
          <w:rFonts w:ascii="Arial" w:hAnsi="Arial" w:cs="Arial"/>
          <w:szCs w:val="20"/>
        </w:rPr>
        <w:t>11.2</w:t>
      </w:r>
      <w:r>
        <w:rPr>
          <w:rFonts w:ascii="Arial" w:hAnsi="Arial" w:cs="Arial"/>
          <w:szCs w:val="20"/>
        </w:rPr>
        <w:tab/>
        <w:t>The Consultant shall at all times deliver the Services in accordance with the Law.</w:t>
      </w:r>
    </w:p>
    <w:p w14:paraId="68F990C9" w14:textId="77777777" w:rsidR="00BA565F" w:rsidRDefault="00BA565F">
      <w:pPr>
        <w:ind w:left="709" w:hanging="709"/>
        <w:jc w:val="both"/>
        <w:rPr>
          <w:rFonts w:ascii="Arial" w:hAnsi="Arial" w:cs="Arial"/>
          <w:szCs w:val="20"/>
        </w:rPr>
      </w:pPr>
    </w:p>
    <w:p w14:paraId="68F990CA" w14:textId="77777777" w:rsidR="00BA565F" w:rsidRDefault="00BA565F">
      <w:pPr>
        <w:ind w:left="709" w:hanging="709"/>
        <w:jc w:val="both"/>
        <w:rPr>
          <w:rFonts w:ascii="Arial" w:hAnsi="Arial" w:cs="Arial"/>
          <w:szCs w:val="20"/>
        </w:rPr>
      </w:pPr>
      <w:r>
        <w:rPr>
          <w:rFonts w:ascii="Arial" w:hAnsi="Arial" w:cs="Arial"/>
          <w:szCs w:val="20"/>
        </w:rPr>
        <w:t>11.3</w:t>
      </w:r>
      <w:r>
        <w:rPr>
          <w:rFonts w:ascii="Arial" w:hAnsi="Arial" w:cs="Arial"/>
          <w:szCs w:val="20"/>
        </w:rPr>
        <w:tab/>
        <w:t xml:space="preserve">If the Authority informs the Consultant that the Authority considers that any part of the Services do not meet the requirements of the Agreement or differ in any way from those requirements, and this is other than as a result of default or negligence on the part of the </w:t>
      </w:r>
      <w:r>
        <w:rPr>
          <w:rFonts w:ascii="Arial" w:hAnsi="Arial" w:cs="Arial"/>
          <w:szCs w:val="20"/>
        </w:rPr>
        <w:lastRenderedPageBreak/>
        <w:t>Authority, the Consultant shall at its own expense re-schedule and carry out the Services in accordance with the requirements of the Agreement within such reasonable time as may be specified by the Authority.</w:t>
      </w:r>
    </w:p>
    <w:p w14:paraId="68F990CB" w14:textId="77777777" w:rsidR="00BA565F" w:rsidRDefault="00BA565F">
      <w:pPr>
        <w:ind w:left="709" w:hanging="709"/>
        <w:jc w:val="both"/>
        <w:rPr>
          <w:rFonts w:ascii="Arial" w:hAnsi="Arial" w:cs="Arial"/>
          <w:szCs w:val="20"/>
        </w:rPr>
      </w:pPr>
    </w:p>
    <w:p w14:paraId="68F990CC" w14:textId="77777777" w:rsidR="00BA565F" w:rsidRDefault="00BA565F">
      <w:pPr>
        <w:ind w:left="709" w:hanging="709"/>
        <w:jc w:val="both"/>
        <w:rPr>
          <w:rFonts w:ascii="Arial" w:hAnsi="Arial" w:cs="Arial"/>
          <w:szCs w:val="20"/>
        </w:rPr>
      </w:pPr>
      <w:r>
        <w:rPr>
          <w:rFonts w:ascii="Arial" w:hAnsi="Arial" w:cs="Arial"/>
          <w:szCs w:val="20"/>
        </w:rPr>
        <w:t>11.4</w:t>
      </w:r>
      <w:r>
        <w:rPr>
          <w:rFonts w:ascii="Arial" w:hAnsi="Arial" w:cs="Arial"/>
          <w:szCs w:val="20"/>
        </w:rPr>
        <w:tab/>
        <w:t>Timely provision of the Services shall be of the essence of the Agreement,</w:t>
      </w:r>
      <w:r>
        <w:rPr>
          <w:rFonts w:ascii="Arial" w:hAnsi="Arial" w:cs="Arial"/>
        </w:rPr>
        <w:t xml:space="preserve"> </w:t>
      </w:r>
      <w:r>
        <w:rPr>
          <w:rFonts w:ascii="Arial" w:hAnsi="Arial" w:cs="Arial"/>
          <w:szCs w:val="20"/>
        </w:rPr>
        <w:t>including in relation to commencing the provision of the Services within the time agreed or on a specified date.</w:t>
      </w:r>
    </w:p>
    <w:p w14:paraId="68F990CD" w14:textId="77777777" w:rsidR="00BA565F" w:rsidRDefault="00BA565F">
      <w:pPr>
        <w:ind w:left="709" w:hanging="709"/>
        <w:jc w:val="both"/>
        <w:rPr>
          <w:rFonts w:ascii="Arial" w:hAnsi="Arial" w:cs="Arial"/>
          <w:szCs w:val="20"/>
        </w:rPr>
      </w:pPr>
    </w:p>
    <w:p w14:paraId="68F990CE" w14:textId="77777777" w:rsidR="00BA565F" w:rsidRDefault="00BA565F">
      <w:pPr>
        <w:ind w:left="709" w:hanging="709"/>
        <w:jc w:val="both"/>
        <w:rPr>
          <w:rFonts w:ascii="Arial" w:hAnsi="Arial" w:cs="Arial"/>
          <w:szCs w:val="20"/>
        </w:rPr>
      </w:pPr>
      <w:r>
        <w:rPr>
          <w:rFonts w:ascii="Arial" w:hAnsi="Arial" w:cs="Arial"/>
          <w:szCs w:val="20"/>
        </w:rPr>
        <w:t xml:space="preserve">11.5 </w:t>
      </w:r>
      <w:r>
        <w:rPr>
          <w:rFonts w:ascii="Arial" w:hAnsi="Arial" w:cs="Arial"/>
          <w:szCs w:val="20"/>
        </w:rPr>
        <w:tab/>
        <w:t xml:space="preserve">Without prejudice to any other rights and remedies the Authority may have pursuant to the Agreement, the Consultant shall reimburse the Authority for all reasonable costs incurred by the Authority which have arisen as a consequence of the Consultant’s delay in the performance of its obligations under the Agreement and which delay the Consultant has failed to remedy following reasonable notice from the Authority.  </w:t>
      </w:r>
    </w:p>
    <w:p w14:paraId="68F990CF" w14:textId="77777777" w:rsidR="00BA565F" w:rsidRDefault="00BA565F">
      <w:pPr>
        <w:tabs>
          <w:tab w:val="left" w:pos="0"/>
          <w:tab w:val="left" w:pos="900"/>
        </w:tabs>
        <w:suppressAutoHyphens/>
        <w:ind w:left="709" w:hanging="709"/>
        <w:jc w:val="both"/>
        <w:rPr>
          <w:rFonts w:ascii="Arial" w:hAnsi="Arial" w:cs="Arial"/>
          <w:szCs w:val="20"/>
        </w:rPr>
      </w:pPr>
    </w:p>
    <w:p w14:paraId="68F990D0" w14:textId="77777777" w:rsidR="00BA565F" w:rsidRDefault="00BA565F">
      <w:pPr>
        <w:tabs>
          <w:tab w:val="left" w:pos="0"/>
          <w:tab w:val="left" w:pos="900"/>
        </w:tabs>
        <w:suppressAutoHyphens/>
        <w:ind w:left="709" w:hanging="709"/>
        <w:jc w:val="both"/>
        <w:rPr>
          <w:rFonts w:ascii="Arial" w:hAnsi="Arial" w:cs="Arial"/>
          <w:b/>
          <w:bCs/>
          <w:szCs w:val="20"/>
        </w:rPr>
      </w:pPr>
      <w:r>
        <w:rPr>
          <w:rFonts w:ascii="Arial" w:hAnsi="Arial" w:cs="Arial"/>
          <w:b/>
          <w:bCs/>
          <w:szCs w:val="20"/>
        </w:rPr>
        <w:t>12</w:t>
      </w:r>
      <w:r>
        <w:rPr>
          <w:rFonts w:ascii="Arial" w:hAnsi="Arial" w:cs="Arial"/>
          <w:b/>
          <w:bCs/>
          <w:szCs w:val="20"/>
        </w:rPr>
        <w:tab/>
      </w:r>
      <w:bookmarkStart w:id="12" w:name="MannerofCarryingOuttheServices"/>
      <w:r>
        <w:rPr>
          <w:rFonts w:ascii="Arial" w:hAnsi="Arial" w:cs="Arial"/>
          <w:b/>
          <w:bCs/>
          <w:szCs w:val="20"/>
        </w:rPr>
        <w:t xml:space="preserve">Manner of Carrying Out the Services </w:t>
      </w:r>
      <w:bookmarkEnd w:id="12"/>
    </w:p>
    <w:p w14:paraId="68F990D1" w14:textId="77777777" w:rsidR="00BA565F" w:rsidRDefault="00BA565F">
      <w:pPr>
        <w:tabs>
          <w:tab w:val="left" w:pos="0"/>
          <w:tab w:val="left" w:pos="709"/>
        </w:tabs>
        <w:suppressAutoHyphens/>
        <w:ind w:left="709" w:hanging="709"/>
        <w:jc w:val="both"/>
        <w:rPr>
          <w:rFonts w:ascii="Arial" w:hAnsi="Arial" w:cs="Arial"/>
          <w:szCs w:val="20"/>
        </w:rPr>
      </w:pPr>
      <w:r>
        <w:rPr>
          <w:rFonts w:ascii="Arial" w:hAnsi="Arial" w:cs="Arial"/>
          <w:szCs w:val="20"/>
        </w:rPr>
        <w:t>12.1</w:t>
      </w:r>
      <w:r>
        <w:rPr>
          <w:rFonts w:ascii="Arial" w:hAnsi="Arial" w:cs="Arial"/>
          <w:szCs w:val="20"/>
        </w:rPr>
        <w:tab/>
        <w:t>The Consultant shall provide all the Equipment necessary for the provision of the Services.</w:t>
      </w:r>
    </w:p>
    <w:p w14:paraId="68F990D2" w14:textId="77777777" w:rsidR="00BA565F" w:rsidRDefault="00BA565F">
      <w:pPr>
        <w:tabs>
          <w:tab w:val="left" w:pos="0"/>
          <w:tab w:val="left" w:pos="900"/>
        </w:tabs>
        <w:suppressAutoHyphens/>
        <w:ind w:left="709" w:hanging="709"/>
        <w:jc w:val="both"/>
        <w:rPr>
          <w:rFonts w:ascii="Arial" w:hAnsi="Arial" w:cs="Arial"/>
          <w:szCs w:val="20"/>
        </w:rPr>
      </w:pPr>
    </w:p>
    <w:p w14:paraId="68F990D3" w14:textId="77777777" w:rsidR="00BA565F" w:rsidRDefault="00BA565F">
      <w:pPr>
        <w:tabs>
          <w:tab w:val="left" w:pos="0"/>
          <w:tab w:val="left" w:pos="709"/>
        </w:tabs>
        <w:suppressAutoHyphens/>
        <w:ind w:left="709" w:hanging="709"/>
        <w:jc w:val="both"/>
        <w:rPr>
          <w:rFonts w:ascii="Arial" w:hAnsi="Arial" w:cs="Arial"/>
          <w:szCs w:val="20"/>
        </w:rPr>
      </w:pPr>
      <w:r>
        <w:rPr>
          <w:rFonts w:ascii="Arial" w:hAnsi="Arial" w:cs="Arial"/>
          <w:szCs w:val="20"/>
        </w:rPr>
        <w:t>12.2</w:t>
      </w:r>
      <w:r>
        <w:rPr>
          <w:rFonts w:ascii="Arial" w:hAnsi="Arial" w:cs="Arial"/>
          <w:szCs w:val="20"/>
        </w:rPr>
        <w:tab/>
        <w:t xml:space="preserve">All Equipment brought onto the Authority’s Premises shall be at the Consultant’s own risk.  The Consultant shall provide for the haulage or carriage thereof to the Premises and the removal of Equipment when no longer required at its sole cost. Unless otherwise agreed, Equipment brought onto the Authority’s Premises will remain the property of the Consultant.  The Consultant shall maintain all items of Equipment within the Authority’s Premises in a safe, serviceable and clean condition. </w:t>
      </w:r>
    </w:p>
    <w:p w14:paraId="68F990D4" w14:textId="77777777" w:rsidR="00BA565F" w:rsidRDefault="00BA565F">
      <w:pPr>
        <w:tabs>
          <w:tab w:val="left" w:pos="0"/>
          <w:tab w:val="left" w:pos="709"/>
        </w:tabs>
        <w:suppressAutoHyphens/>
        <w:ind w:left="709" w:hanging="709"/>
        <w:jc w:val="both"/>
        <w:rPr>
          <w:rFonts w:ascii="Arial" w:hAnsi="Arial" w:cs="Arial"/>
          <w:szCs w:val="20"/>
        </w:rPr>
      </w:pPr>
    </w:p>
    <w:p w14:paraId="68F990D5" w14:textId="77777777" w:rsidR="00BA565F" w:rsidRDefault="00BA565F">
      <w:pPr>
        <w:tabs>
          <w:tab w:val="left" w:pos="0"/>
          <w:tab w:val="left" w:pos="709"/>
        </w:tabs>
        <w:suppressAutoHyphens/>
        <w:ind w:left="709" w:hanging="709"/>
        <w:jc w:val="both"/>
        <w:rPr>
          <w:rFonts w:ascii="Arial" w:hAnsi="Arial" w:cs="Arial"/>
          <w:szCs w:val="20"/>
        </w:rPr>
      </w:pPr>
      <w:r>
        <w:rPr>
          <w:rFonts w:ascii="Arial" w:hAnsi="Arial" w:cs="Arial"/>
          <w:szCs w:val="20"/>
        </w:rPr>
        <w:t>12.3</w:t>
      </w:r>
      <w:r>
        <w:rPr>
          <w:rFonts w:ascii="Arial" w:hAnsi="Arial" w:cs="Arial"/>
          <w:szCs w:val="20"/>
        </w:rPr>
        <w:tab/>
        <w:t>All Equipment shall be at the risk of the Consultant.  The Authority shall have no liability for any loss of or damage to any Equipment unless the Consultant is able to demonstrate that such loss or damage was caused or contributed to by the negligence or default of the Authority.</w:t>
      </w:r>
    </w:p>
    <w:p w14:paraId="68F990D6" w14:textId="77777777" w:rsidR="00BA565F" w:rsidRDefault="00BA565F">
      <w:pPr>
        <w:tabs>
          <w:tab w:val="left" w:pos="0"/>
          <w:tab w:val="left" w:pos="709"/>
        </w:tabs>
        <w:suppressAutoHyphens/>
        <w:ind w:left="709" w:hanging="709"/>
        <w:jc w:val="both"/>
        <w:rPr>
          <w:rFonts w:ascii="Arial" w:hAnsi="Arial" w:cs="Arial"/>
          <w:szCs w:val="20"/>
        </w:rPr>
      </w:pPr>
    </w:p>
    <w:p w14:paraId="68F990D7" w14:textId="77777777" w:rsidR="00BA565F" w:rsidRDefault="00BA565F">
      <w:pPr>
        <w:tabs>
          <w:tab w:val="left" w:pos="0"/>
          <w:tab w:val="left" w:pos="1080"/>
        </w:tabs>
        <w:suppressAutoHyphens/>
        <w:ind w:left="709" w:hanging="709"/>
        <w:jc w:val="both"/>
        <w:rPr>
          <w:rFonts w:ascii="Arial" w:hAnsi="Arial" w:cs="Arial"/>
          <w:szCs w:val="20"/>
        </w:rPr>
      </w:pPr>
      <w:r>
        <w:rPr>
          <w:rFonts w:ascii="Arial" w:hAnsi="Arial" w:cs="Arial"/>
          <w:szCs w:val="20"/>
        </w:rPr>
        <w:t>12.4</w:t>
      </w:r>
      <w:r>
        <w:rPr>
          <w:rFonts w:ascii="Arial" w:hAnsi="Arial" w:cs="Arial"/>
          <w:szCs w:val="20"/>
        </w:rPr>
        <w:tab/>
        <w:t xml:space="preserve">The Authority shall have the power at any time during the performance of the Services to order in writing that the Consultant remove from the Authority’s Premises </w:t>
      </w:r>
      <w:proofErr w:type="spellStart"/>
      <w:r>
        <w:rPr>
          <w:rFonts w:ascii="Arial" w:hAnsi="Arial" w:cs="Arial"/>
          <w:szCs w:val="20"/>
        </w:rPr>
        <w:t>any</w:t>
      </w:r>
      <w:proofErr w:type="spellEnd"/>
      <w:r>
        <w:rPr>
          <w:rFonts w:ascii="Arial" w:hAnsi="Arial" w:cs="Arial"/>
          <w:szCs w:val="20"/>
        </w:rPr>
        <w:t xml:space="preserve"> Equipment which in the opinion of the Authority is either hazardous, noxious or not in accordance with the Agreement and if the Authority has ordered the Consultant to remove any item of Equipment, to replace such item with a suitable substitute item of Equipment.</w:t>
      </w:r>
    </w:p>
    <w:p w14:paraId="68F990D8" w14:textId="77777777" w:rsidR="00BA565F" w:rsidRDefault="00BA565F">
      <w:pPr>
        <w:tabs>
          <w:tab w:val="left" w:pos="0"/>
          <w:tab w:val="left" w:pos="1080"/>
        </w:tabs>
        <w:suppressAutoHyphens/>
        <w:ind w:left="709" w:hanging="709"/>
        <w:jc w:val="both"/>
        <w:rPr>
          <w:rFonts w:ascii="Arial" w:hAnsi="Arial" w:cs="Arial"/>
          <w:szCs w:val="20"/>
        </w:rPr>
      </w:pPr>
    </w:p>
    <w:p w14:paraId="68F990D9" w14:textId="77777777" w:rsidR="00BA565F" w:rsidRDefault="00BA565F">
      <w:pPr>
        <w:tabs>
          <w:tab w:val="left" w:pos="0"/>
          <w:tab w:val="left" w:pos="1080"/>
        </w:tabs>
        <w:suppressAutoHyphens/>
        <w:ind w:left="709" w:hanging="709"/>
        <w:jc w:val="both"/>
        <w:rPr>
          <w:rFonts w:ascii="Arial" w:hAnsi="Arial" w:cs="Arial"/>
          <w:szCs w:val="20"/>
        </w:rPr>
      </w:pPr>
      <w:r>
        <w:rPr>
          <w:rFonts w:ascii="Arial" w:hAnsi="Arial" w:cs="Arial"/>
          <w:szCs w:val="20"/>
        </w:rPr>
        <w:t>12.5</w:t>
      </w:r>
      <w:r>
        <w:rPr>
          <w:rFonts w:ascii="Arial" w:hAnsi="Arial" w:cs="Arial"/>
          <w:szCs w:val="20"/>
        </w:rPr>
        <w:tab/>
        <w:t xml:space="preserve">On completion of the Services the Consultant shall remove the Equipment together with any other materials used by the Consultant to provide the Services in order to leave the Authority’s Premises in a clean, safe and tidy condition.  For the avoidance of doubt the Consultant is solely responsible for making good any damage to the Authority’s premises or any objects contained thereon, other than fair wear and tear, which is caused by the Consultant or any of the </w:t>
      </w:r>
      <w:r>
        <w:rPr>
          <w:rFonts w:ascii="Arial" w:hAnsi="Arial" w:cs="Arial"/>
          <w:szCs w:val="20"/>
        </w:rPr>
        <w:lastRenderedPageBreak/>
        <w:t>Consultant’s employees, servants, agents, suppliers or sub-contractors.</w:t>
      </w:r>
    </w:p>
    <w:p w14:paraId="68F990DA" w14:textId="77777777" w:rsidR="00BA565F" w:rsidRDefault="00BA565F">
      <w:pPr>
        <w:tabs>
          <w:tab w:val="left" w:pos="0"/>
          <w:tab w:val="left" w:pos="1080"/>
        </w:tabs>
        <w:suppressAutoHyphens/>
        <w:ind w:left="709" w:hanging="709"/>
        <w:jc w:val="both"/>
        <w:rPr>
          <w:rFonts w:ascii="Arial" w:hAnsi="Arial" w:cs="Arial"/>
          <w:szCs w:val="20"/>
        </w:rPr>
      </w:pPr>
    </w:p>
    <w:p w14:paraId="68F990DB" w14:textId="77777777" w:rsidR="00BA565F" w:rsidRDefault="00BA565F">
      <w:pPr>
        <w:tabs>
          <w:tab w:val="left" w:pos="0"/>
          <w:tab w:val="left" w:pos="1080"/>
        </w:tabs>
        <w:suppressAutoHyphens/>
        <w:ind w:left="709" w:hanging="709"/>
        <w:jc w:val="both"/>
        <w:rPr>
          <w:rFonts w:ascii="Arial" w:hAnsi="Arial" w:cs="Arial"/>
          <w:szCs w:val="20"/>
        </w:rPr>
      </w:pPr>
      <w:r>
        <w:rPr>
          <w:rFonts w:ascii="Arial" w:hAnsi="Arial" w:cs="Arial"/>
          <w:szCs w:val="20"/>
        </w:rPr>
        <w:t>12.6</w:t>
      </w:r>
      <w:r>
        <w:rPr>
          <w:rFonts w:ascii="Arial" w:hAnsi="Arial" w:cs="Arial"/>
          <w:szCs w:val="20"/>
        </w:rPr>
        <w:tab/>
        <w:t xml:space="preserve">Access to the Authority’s Premises shall not be exclusive to the Consultant and shall be limited to such Staff and the Consultant’s suppliers as are necessary to perform the Services concurrently with the execution of work by others. The Consultant shall co-operate free of charge with such others on the Authority’s Premises as the Authority may reasonably require and shall not impede in any way the Authority or its officers, </w:t>
      </w:r>
      <w:r w:rsidR="005E2AD0">
        <w:rPr>
          <w:rFonts w:ascii="Arial" w:hAnsi="Arial" w:cs="Arial"/>
          <w:szCs w:val="20"/>
        </w:rPr>
        <w:t>Consultant</w:t>
      </w:r>
      <w:r>
        <w:rPr>
          <w:rFonts w:ascii="Arial" w:hAnsi="Arial" w:cs="Arial"/>
          <w:szCs w:val="20"/>
        </w:rPr>
        <w:t>s or agents in the exercise of the Authority’s rights of possession and control over the Premises (if any).</w:t>
      </w:r>
    </w:p>
    <w:p w14:paraId="68F990DC" w14:textId="77777777" w:rsidR="00BA565F" w:rsidRDefault="00BA565F">
      <w:pPr>
        <w:tabs>
          <w:tab w:val="left" w:pos="0"/>
          <w:tab w:val="left" w:pos="1080"/>
        </w:tabs>
        <w:suppressAutoHyphens/>
        <w:ind w:left="709" w:hanging="709"/>
        <w:jc w:val="both"/>
        <w:rPr>
          <w:rFonts w:ascii="Arial" w:hAnsi="Arial" w:cs="Arial"/>
        </w:rPr>
      </w:pPr>
    </w:p>
    <w:p w14:paraId="68F990DD" w14:textId="77777777" w:rsidR="00BA565F" w:rsidRDefault="00BA565F">
      <w:pPr>
        <w:pStyle w:val="Heading2"/>
        <w:rPr>
          <w:rFonts w:cs="Arial"/>
        </w:rPr>
      </w:pPr>
      <w:r>
        <w:rPr>
          <w:rFonts w:cs="Arial"/>
        </w:rPr>
        <w:t>13</w:t>
      </w:r>
      <w:r>
        <w:rPr>
          <w:rFonts w:cs="Arial"/>
        </w:rPr>
        <w:tab/>
      </w:r>
      <w:bookmarkStart w:id="13" w:name="SufficiencyofInformation"/>
      <w:r>
        <w:rPr>
          <w:rFonts w:cs="Arial"/>
        </w:rPr>
        <w:t>Sufficiency of Information</w:t>
      </w:r>
      <w:bookmarkEnd w:id="13"/>
    </w:p>
    <w:p w14:paraId="68F990DE" w14:textId="77777777" w:rsidR="00BA565F" w:rsidRDefault="00BA565F">
      <w:pPr>
        <w:pStyle w:val="BodyText3"/>
        <w:ind w:left="720" w:hanging="720"/>
        <w:rPr>
          <w:bCs w:val="0"/>
          <w:sz w:val="24"/>
        </w:rPr>
      </w:pPr>
      <w:r>
        <w:rPr>
          <w:bCs w:val="0"/>
          <w:sz w:val="24"/>
        </w:rPr>
        <w:t>13.1</w:t>
      </w:r>
      <w:r>
        <w:rPr>
          <w:bCs w:val="0"/>
          <w:sz w:val="24"/>
        </w:rPr>
        <w:tab/>
        <w:t>The Consultant shall be deemed to have satisfied itself before submitting the Tender as to the accuracy and sufficiency of the rates, prices and discount structures stated by it in the Tender which shall (except insofar as it is otherwise provided in the Agreement) cover all its obligations under the Agreement and shall be deemed to have obtained for itself all necessary information as to risks, contingencies and any other circumstances which might reasonably influence or affect the Tender.</w:t>
      </w:r>
    </w:p>
    <w:p w14:paraId="68F990DF" w14:textId="77777777" w:rsidR="00BA565F" w:rsidRDefault="00BA565F">
      <w:pPr>
        <w:pStyle w:val="Heading1"/>
        <w:keepNext w:val="0"/>
        <w:tabs>
          <w:tab w:val="left" w:pos="709"/>
        </w:tabs>
        <w:rPr>
          <w:rFonts w:cs="Arial"/>
          <w:bCs/>
        </w:rPr>
      </w:pPr>
    </w:p>
    <w:p w14:paraId="68F990E0" w14:textId="77777777" w:rsidR="00BA565F" w:rsidRDefault="00BA565F">
      <w:pPr>
        <w:pStyle w:val="Heading1"/>
        <w:keepNext w:val="0"/>
        <w:tabs>
          <w:tab w:val="left" w:pos="709"/>
        </w:tabs>
        <w:jc w:val="left"/>
        <w:rPr>
          <w:rFonts w:cs="Arial"/>
          <w:bCs/>
        </w:rPr>
      </w:pPr>
      <w:r>
        <w:rPr>
          <w:rFonts w:cs="Arial"/>
          <w:bCs/>
        </w:rPr>
        <w:t>14</w:t>
      </w:r>
      <w:r>
        <w:rPr>
          <w:rFonts w:cs="Arial"/>
          <w:bCs/>
        </w:rPr>
        <w:tab/>
      </w:r>
      <w:bookmarkStart w:id="14" w:name="QualityandStandards"/>
      <w:r>
        <w:rPr>
          <w:rFonts w:cs="Arial"/>
          <w:bCs/>
        </w:rPr>
        <w:t>Quality and Standards</w:t>
      </w:r>
      <w:bookmarkEnd w:id="14"/>
    </w:p>
    <w:p w14:paraId="68F990E1" w14:textId="77777777" w:rsidR="00BA565F" w:rsidRDefault="00BA565F">
      <w:pPr>
        <w:pStyle w:val="Heading1"/>
        <w:keepNext w:val="0"/>
        <w:tabs>
          <w:tab w:val="left" w:pos="709"/>
        </w:tabs>
        <w:ind w:left="705" w:hanging="705"/>
        <w:jc w:val="left"/>
        <w:rPr>
          <w:rFonts w:cs="Arial"/>
          <w:b w:val="0"/>
        </w:rPr>
      </w:pPr>
      <w:r>
        <w:rPr>
          <w:rFonts w:cs="Arial"/>
          <w:b w:val="0"/>
        </w:rPr>
        <w:t>14.1</w:t>
      </w:r>
      <w:r>
        <w:rPr>
          <w:rFonts w:cs="Arial"/>
          <w:b w:val="0"/>
        </w:rPr>
        <w:tab/>
        <w:t>The Consultant shall at all times comply with the Quality Standards, and where applicable shall maintain accreditation with the relevant Quality Standards authorisation body.  To the extent the standard of Services has not been specified in the Agreement, the Consultant shall agree the relevant standard of Services with the Contract Manager prior to execution, and shall execute the Agreement with reasonable care and skill and in accordance with best industry practice.</w:t>
      </w:r>
    </w:p>
    <w:p w14:paraId="68F990E2" w14:textId="77777777" w:rsidR="00BA565F" w:rsidRDefault="00BA565F">
      <w:pPr>
        <w:tabs>
          <w:tab w:val="left" w:pos="0"/>
          <w:tab w:val="left" w:pos="1080"/>
        </w:tabs>
        <w:suppressAutoHyphens/>
        <w:ind w:left="709" w:hanging="709"/>
        <w:jc w:val="both"/>
        <w:rPr>
          <w:rFonts w:ascii="Arial" w:hAnsi="Arial" w:cs="Arial"/>
          <w:szCs w:val="20"/>
        </w:rPr>
      </w:pPr>
    </w:p>
    <w:p w14:paraId="68F990E3" w14:textId="77777777" w:rsidR="00BA565F" w:rsidRDefault="00BA565F">
      <w:pPr>
        <w:tabs>
          <w:tab w:val="left" w:pos="0"/>
          <w:tab w:val="left" w:pos="1080"/>
        </w:tabs>
        <w:suppressAutoHyphens/>
        <w:ind w:left="709" w:hanging="709"/>
        <w:jc w:val="both"/>
        <w:rPr>
          <w:rFonts w:ascii="Arial" w:hAnsi="Arial" w:cs="Arial"/>
          <w:szCs w:val="20"/>
        </w:rPr>
      </w:pPr>
      <w:r>
        <w:rPr>
          <w:rFonts w:ascii="Arial" w:hAnsi="Arial" w:cs="Arial"/>
          <w:szCs w:val="20"/>
        </w:rPr>
        <w:t>14.2</w:t>
      </w:r>
      <w:r>
        <w:rPr>
          <w:rFonts w:ascii="Arial" w:hAnsi="Arial" w:cs="Arial"/>
          <w:szCs w:val="20"/>
        </w:rPr>
        <w:tab/>
        <w:t xml:space="preserve">The introduction of new methods or systems, which impinge on the provision of the </w:t>
      </w:r>
      <w:proofErr w:type="gramStart"/>
      <w:r>
        <w:rPr>
          <w:rFonts w:ascii="Arial" w:hAnsi="Arial" w:cs="Arial"/>
          <w:szCs w:val="20"/>
        </w:rPr>
        <w:t>Services</w:t>
      </w:r>
      <w:proofErr w:type="gramEnd"/>
      <w:r>
        <w:rPr>
          <w:rFonts w:ascii="Arial" w:hAnsi="Arial" w:cs="Arial"/>
          <w:szCs w:val="20"/>
        </w:rPr>
        <w:t xml:space="preserve"> shall be subject to prior Approval in writing by the Contract Manager. </w:t>
      </w:r>
    </w:p>
    <w:p w14:paraId="68F990E4" w14:textId="77777777" w:rsidR="00BA565F" w:rsidRDefault="00BA565F">
      <w:pPr>
        <w:tabs>
          <w:tab w:val="left" w:pos="0"/>
          <w:tab w:val="left" w:pos="1080"/>
        </w:tabs>
        <w:suppressAutoHyphens/>
        <w:ind w:left="709" w:hanging="709"/>
        <w:jc w:val="both"/>
        <w:rPr>
          <w:rFonts w:ascii="Arial" w:hAnsi="Arial" w:cs="Arial"/>
          <w:szCs w:val="20"/>
        </w:rPr>
      </w:pPr>
    </w:p>
    <w:p w14:paraId="68F990E5" w14:textId="77777777" w:rsidR="00BA565F" w:rsidRDefault="00BA565F">
      <w:pPr>
        <w:tabs>
          <w:tab w:val="left" w:pos="0"/>
          <w:tab w:val="left" w:pos="1080"/>
        </w:tabs>
        <w:suppressAutoHyphens/>
        <w:ind w:left="709" w:hanging="709"/>
        <w:jc w:val="both"/>
        <w:rPr>
          <w:rFonts w:ascii="Arial" w:hAnsi="Arial" w:cs="Arial"/>
          <w:szCs w:val="20"/>
        </w:rPr>
      </w:pPr>
      <w:r>
        <w:rPr>
          <w:rFonts w:ascii="Arial" w:hAnsi="Arial" w:cs="Arial"/>
          <w:szCs w:val="20"/>
        </w:rPr>
        <w:t>14.3</w:t>
      </w:r>
      <w:r>
        <w:rPr>
          <w:rFonts w:ascii="Arial" w:hAnsi="Arial" w:cs="Arial"/>
          <w:szCs w:val="20"/>
        </w:rPr>
        <w:tab/>
        <w:t>The signing by the Contract Manager (or their representative) of time sheets or other similar documents shall not be construed as implying the Consultant’s compliance with the Agreement.</w:t>
      </w:r>
    </w:p>
    <w:p w14:paraId="68F990E6" w14:textId="77777777" w:rsidR="00BA565F" w:rsidRDefault="00BA565F">
      <w:pPr>
        <w:tabs>
          <w:tab w:val="left" w:pos="0"/>
          <w:tab w:val="left" w:pos="1080"/>
        </w:tabs>
        <w:suppressAutoHyphens/>
        <w:ind w:left="709" w:hanging="709"/>
        <w:jc w:val="both"/>
        <w:rPr>
          <w:rFonts w:ascii="Arial" w:hAnsi="Arial" w:cs="Arial"/>
        </w:rPr>
      </w:pPr>
    </w:p>
    <w:p w14:paraId="68F990E7" w14:textId="77777777" w:rsidR="00BA565F" w:rsidRDefault="00BA565F">
      <w:pPr>
        <w:ind w:left="720" w:hanging="720"/>
        <w:jc w:val="both"/>
        <w:rPr>
          <w:rFonts w:ascii="Arial" w:hAnsi="Arial" w:cs="Arial"/>
        </w:rPr>
      </w:pPr>
      <w:r>
        <w:rPr>
          <w:rFonts w:ascii="Arial" w:hAnsi="Arial" w:cs="Arial"/>
        </w:rPr>
        <w:t>14.4</w:t>
      </w:r>
      <w:r>
        <w:rPr>
          <w:rFonts w:ascii="Arial" w:hAnsi="Arial" w:cs="Arial"/>
        </w:rPr>
        <w:tab/>
        <w:t>Where an appropriate European or British Standard or Code of Practice issued by the European Commission or British Standards Institution is current at the date of commencement of this Agreement or of any tender relating to this Agreement, all goods, services and materials supplied shall be at least in accordance with that Standard in the absence of any direction to the contrary.</w:t>
      </w:r>
    </w:p>
    <w:p w14:paraId="68F990E8" w14:textId="77777777" w:rsidR="00BA565F" w:rsidRDefault="00BA565F">
      <w:pPr>
        <w:pStyle w:val="BodyTextIndent3"/>
        <w:tabs>
          <w:tab w:val="clear" w:pos="0"/>
        </w:tabs>
        <w:ind w:left="720" w:hanging="720"/>
        <w:rPr>
          <w:rFonts w:cs="Arial"/>
          <w:b/>
          <w:bCs/>
        </w:rPr>
      </w:pPr>
    </w:p>
    <w:p w14:paraId="68F990E9" w14:textId="77777777" w:rsidR="00BA565F" w:rsidRDefault="00BA565F">
      <w:pPr>
        <w:pStyle w:val="BodyTextIndent3"/>
        <w:tabs>
          <w:tab w:val="clear" w:pos="0"/>
        </w:tabs>
        <w:ind w:left="720" w:hanging="720"/>
        <w:rPr>
          <w:rFonts w:cs="Arial"/>
          <w:b/>
          <w:bCs/>
        </w:rPr>
      </w:pPr>
    </w:p>
    <w:p w14:paraId="68F990EA" w14:textId="77777777" w:rsidR="00BA565F" w:rsidRDefault="00BA565F">
      <w:pPr>
        <w:pStyle w:val="BodyTextIndent3"/>
        <w:tabs>
          <w:tab w:val="clear" w:pos="0"/>
        </w:tabs>
        <w:ind w:left="720" w:hanging="720"/>
        <w:rPr>
          <w:rFonts w:cs="Arial"/>
          <w:b/>
          <w:bCs/>
        </w:rPr>
      </w:pPr>
    </w:p>
    <w:p w14:paraId="68F990EB" w14:textId="77777777" w:rsidR="00BA565F" w:rsidRDefault="00BA565F">
      <w:pPr>
        <w:rPr>
          <w:rFonts w:ascii="Arial" w:hAnsi="Arial" w:cs="Arial"/>
          <w:b/>
          <w:bCs/>
        </w:rPr>
      </w:pPr>
      <w:r>
        <w:rPr>
          <w:rFonts w:ascii="Arial" w:hAnsi="Arial" w:cs="Arial"/>
          <w:b/>
          <w:bCs/>
        </w:rPr>
        <w:t>15</w:t>
      </w:r>
      <w:r>
        <w:rPr>
          <w:rFonts w:ascii="Arial" w:hAnsi="Arial" w:cs="Arial"/>
          <w:b/>
          <w:bCs/>
        </w:rPr>
        <w:tab/>
      </w:r>
      <w:bookmarkStart w:id="15" w:name="NonExclusivity"/>
      <w:r>
        <w:rPr>
          <w:rFonts w:ascii="Arial" w:hAnsi="Arial" w:cs="Arial"/>
          <w:b/>
          <w:bCs/>
        </w:rPr>
        <w:t>Non Exclusivity</w:t>
      </w:r>
      <w:bookmarkEnd w:id="15"/>
    </w:p>
    <w:p w14:paraId="68F990EC" w14:textId="77777777" w:rsidR="00BA565F" w:rsidRDefault="00BA565F">
      <w:pPr>
        <w:ind w:left="720" w:hanging="720"/>
        <w:rPr>
          <w:rFonts w:ascii="Arial" w:hAnsi="Arial" w:cs="Arial"/>
        </w:rPr>
      </w:pPr>
      <w:r>
        <w:rPr>
          <w:rFonts w:ascii="Arial" w:hAnsi="Arial" w:cs="Arial"/>
        </w:rPr>
        <w:lastRenderedPageBreak/>
        <w:t>15.1</w:t>
      </w:r>
      <w:r>
        <w:rPr>
          <w:rFonts w:ascii="Arial" w:hAnsi="Arial" w:cs="Arial"/>
        </w:rPr>
        <w:tab/>
        <w:t>This agreement shall be awarded on a non-exclusive basis and the Authority reserves the right to seek to purchase any or all items from other sources.</w:t>
      </w:r>
    </w:p>
    <w:p w14:paraId="68F990ED" w14:textId="77777777" w:rsidR="00BA565F" w:rsidRDefault="00BA565F">
      <w:pPr>
        <w:rPr>
          <w:rFonts w:ascii="Arial" w:hAnsi="Arial" w:cs="Arial"/>
        </w:rPr>
      </w:pPr>
    </w:p>
    <w:p w14:paraId="68F990EE" w14:textId="77777777" w:rsidR="00BA565F" w:rsidRDefault="00BA565F">
      <w:pPr>
        <w:pStyle w:val="BodyTextIndent"/>
        <w:ind w:left="709" w:hanging="709"/>
        <w:rPr>
          <w:rFonts w:cs="Arial"/>
        </w:rPr>
      </w:pPr>
      <w:r>
        <w:rPr>
          <w:rFonts w:cs="Arial"/>
        </w:rPr>
        <w:t>15.2</w:t>
      </w:r>
      <w:r>
        <w:rPr>
          <w:rFonts w:cs="Arial"/>
        </w:rPr>
        <w:tab/>
        <w:t>Where the Authority has provided information regarding data, volumes or forecast quantities, then the Authority does not guarantee any specific quantity unless otherwise stated within the specification.</w:t>
      </w:r>
    </w:p>
    <w:p w14:paraId="68F990EF" w14:textId="77777777" w:rsidR="00BA565F" w:rsidRDefault="00BA565F">
      <w:pPr>
        <w:tabs>
          <w:tab w:val="left" w:pos="0"/>
          <w:tab w:val="left" w:pos="1080"/>
        </w:tabs>
        <w:suppressAutoHyphens/>
        <w:jc w:val="both"/>
        <w:rPr>
          <w:rFonts w:ascii="Arial" w:hAnsi="Arial" w:cs="Arial"/>
        </w:rPr>
      </w:pPr>
    </w:p>
    <w:p w14:paraId="68F990F0" w14:textId="77777777" w:rsidR="00BA565F" w:rsidRDefault="00BA565F">
      <w:pPr>
        <w:tabs>
          <w:tab w:val="left" w:pos="0"/>
          <w:tab w:val="left" w:pos="1080"/>
        </w:tabs>
        <w:suppressAutoHyphens/>
        <w:ind w:left="709" w:hanging="709"/>
        <w:jc w:val="both"/>
        <w:rPr>
          <w:rFonts w:ascii="Arial" w:hAnsi="Arial" w:cs="Arial"/>
          <w:b/>
          <w:bCs/>
          <w:szCs w:val="20"/>
        </w:rPr>
      </w:pPr>
      <w:r>
        <w:rPr>
          <w:rFonts w:ascii="Arial" w:hAnsi="Arial" w:cs="Arial"/>
          <w:b/>
          <w:bCs/>
          <w:szCs w:val="20"/>
        </w:rPr>
        <w:t>16</w:t>
      </w:r>
      <w:r>
        <w:rPr>
          <w:rFonts w:ascii="Arial" w:hAnsi="Arial" w:cs="Arial"/>
          <w:b/>
          <w:bCs/>
          <w:szCs w:val="20"/>
        </w:rPr>
        <w:tab/>
      </w:r>
      <w:bookmarkStart w:id="16" w:name="KeyPersonnel"/>
      <w:r>
        <w:rPr>
          <w:rFonts w:ascii="Arial" w:hAnsi="Arial" w:cs="Arial"/>
          <w:b/>
          <w:bCs/>
          <w:szCs w:val="20"/>
        </w:rPr>
        <w:t>Key Personnel</w:t>
      </w:r>
      <w:bookmarkEnd w:id="16"/>
    </w:p>
    <w:p w14:paraId="68F990F1" w14:textId="77777777" w:rsidR="00BA565F" w:rsidRDefault="00BA565F">
      <w:pPr>
        <w:tabs>
          <w:tab w:val="left" w:pos="0"/>
          <w:tab w:val="left" w:pos="1080"/>
        </w:tabs>
        <w:suppressAutoHyphens/>
        <w:ind w:left="709" w:hanging="709"/>
        <w:jc w:val="both"/>
        <w:rPr>
          <w:rFonts w:ascii="Arial" w:hAnsi="Arial" w:cs="Arial"/>
          <w:szCs w:val="20"/>
        </w:rPr>
      </w:pPr>
      <w:r>
        <w:rPr>
          <w:rFonts w:ascii="Arial" w:hAnsi="Arial" w:cs="Arial"/>
          <w:szCs w:val="20"/>
        </w:rPr>
        <w:t>16.1</w:t>
      </w:r>
      <w:r>
        <w:rPr>
          <w:rFonts w:ascii="Arial" w:hAnsi="Arial" w:cs="Arial"/>
          <w:szCs w:val="20"/>
        </w:rPr>
        <w:tab/>
        <w:t>Any changes to Key Personnel shall be notified to the Authority in writing as soon as is reasonably practicable.</w:t>
      </w:r>
    </w:p>
    <w:p w14:paraId="68F990F2" w14:textId="77777777" w:rsidR="00BA565F" w:rsidRDefault="00BA565F">
      <w:pPr>
        <w:tabs>
          <w:tab w:val="left" w:pos="0"/>
          <w:tab w:val="left" w:pos="1080"/>
        </w:tabs>
        <w:suppressAutoHyphens/>
        <w:ind w:left="709" w:hanging="709"/>
        <w:jc w:val="both"/>
        <w:rPr>
          <w:rFonts w:ascii="Arial" w:hAnsi="Arial" w:cs="Arial"/>
          <w:szCs w:val="20"/>
        </w:rPr>
      </w:pPr>
    </w:p>
    <w:p w14:paraId="68F990F3" w14:textId="77777777" w:rsidR="00BA565F" w:rsidRDefault="00BA565F">
      <w:pPr>
        <w:tabs>
          <w:tab w:val="left" w:pos="0"/>
          <w:tab w:val="left" w:pos="1080"/>
        </w:tabs>
        <w:suppressAutoHyphens/>
        <w:ind w:left="709" w:hanging="709"/>
        <w:jc w:val="both"/>
        <w:rPr>
          <w:rFonts w:ascii="Arial" w:hAnsi="Arial" w:cs="Arial"/>
          <w:szCs w:val="20"/>
        </w:rPr>
      </w:pPr>
      <w:r>
        <w:rPr>
          <w:rFonts w:ascii="Arial" w:hAnsi="Arial" w:cs="Arial"/>
          <w:szCs w:val="20"/>
        </w:rPr>
        <w:t>16.2</w:t>
      </w:r>
      <w:r>
        <w:rPr>
          <w:rFonts w:ascii="Arial" w:hAnsi="Arial" w:cs="Arial"/>
          <w:szCs w:val="20"/>
        </w:rPr>
        <w:tab/>
        <w:t>Any replacements to the Key Personnel shall be of at least equal status or of equivalent experience and skills to the Key Personnel being replaced and be suitable for the responsibilities of that person in relation to the Services.</w:t>
      </w:r>
    </w:p>
    <w:p w14:paraId="68F990F4" w14:textId="77777777" w:rsidR="00BA565F" w:rsidRDefault="00BA565F">
      <w:pPr>
        <w:tabs>
          <w:tab w:val="left" w:pos="0"/>
          <w:tab w:val="left" w:pos="1080"/>
        </w:tabs>
        <w:suppressAutoHyphens/>
        <w:ind w:left="709" w:hanging="709"/>
        <w:jc w:val="both"/>
        <w:rPr>
          <w:rFonts w:ascii="Arial" w:hAnsi="Arial" w:cs="Arial"/>
          <w:szCs w:val="20"/>
        </w:rPr>
      </w:pPr>
    </w:p>
    <w:p w14:paraId="68F990F5" w14:textId="77777777" w:rsidR="00BA565F" w:rsidRDefault="00BA565F">
      <w:pPr>
        <w:tabs>
          <w:tab w:val="left" w:pos="0"/>
          <w:tab w:val="left" w:pos="1080"/>
        </w:tabs>
        <w:suppressAutoHyphens/>
        <w:ind w:left="709" w:hanging="709"/>
        <w:jc w:val="both"/>
        <w:rPr>
          <w:rFonts w:ascii="Arial" w:hAnsi="Arial" w:cs="Arial"/>
          <w:b/>
          <w:bCs/>
          <w:szCs w:val="20"/>
        </w:rPr>
      </w:pPr>
      <w:r>
        <w:rPr>
          <w:rFonts w:ascii="Arial" w:hAnsi="Arial" w:cs="Arial"/>
          <w:b/>
          <w:bCs/>
          <w:szCs w:val="20"/>
        </w:rPr>
        <w:t>17</w:t>
      </w:r>
      <w:r>
        <w:rPr>
          <w:rFonts w:ascii="Arial" w:hAnsi="Arial" w:cs="Arial"/>
          <w:b/>
          <w:bCs/>
          <w:szCs w:val="20"/>
        </w:rPr>
        <w:tab/>
      </w:r>
      <w:bookmarkStart w:id="17" w:name="ConsultantsStaff"/>
      <w:r>
        <w:rPr>
          <w:rFonts w:ascii="Arial" w:hAnsi="Arial" w:cs="Arial"/>
          <w:b/>
          <w:bCs/>
          <w:szCs w:val="20"/>
        </w:rPr>
        <w:t>Consultant’s Staff</w:t>
      </w:r>
      <w:bookmarkEnd w:id="17"/>
    </w:p>
    <w:p w14:paraId="68F990F6" w14:textId="77777777" w:rsidR="00BA565F" w:rsidRDefault="00BA565F">
      <w:pPr>
        <w:tabs>
          <w:tab w:val="left" w:pos="0"/>
          <w:tab w:val="left" w:pos="1080"/>
        </w:tabs>
        <w:suppressAutoHyphens/>
        <w:ind w:left="709" w:hanging="709"/>
        <w:jc w:val="both"/>
        <w:rPr>
          <w:rFonts w:ascii="Arial" w:hAnsi="Arial" w:cs="Arial"/>
          <w:szCs w:val="20"/>
        </w:rPr>
      </w:pPr>
      <w:r>
        <w:rPr>
          <w:rFonts w:ascii="Arial" w:hAnsi="Arial" w:cs="Arial"/>
          <w:szCs w:val="20"/>
        </w:rPr>
        <w:t>17.1</w:t>
      </w:r>
      <w:r>
        <w:rPr>
          <w:rFonts w:ascii="Arial" w:hAnsi="Arial" w:cs="Arial"/>
          <w:szCs w:val="20"/>
        </w:rPr>
        <w:tab/>
        <w:t xml:space="preserve">The Authority reserves the right under the Agreement to refuse to admit </w:t>
      </w:r>
      <w:proofErr w:type="gramStart"/>
      <w:r>
        <w:rPr>
          <w:rFonts w:ascii="Arial" w:hAnsi="Arial" w:cs="Arial"/>
          <w:szCs w:val="20"/>
        </w:rPr>
        <w:t>to,</w:t>
      </w:r>
      <w:proofErr w:type="gramEnd"/>
      <w:r>
        <w:rPr>
          <w:rFonts w:ascii="Arial" w:hAnsi="Arial" w:cs="Arial"/>
          <w:szCs w:val="20"/>
        </w:rPr>
        <w:t xml:space="preserve"> or to withdraw permission to remain on, any premises occupied by or on behalf of the Authority:</w:t>
      </w:r>
    </w:p>
    <w:p w14:paraId="68F990F7" w14:textId="77777777" w:rsidR="00BA565F" w:rsidRDefault="00BA565F">
      <w:pPr>
        <w:tabs>
          <w:tab w:val="left" w:pos="0"/>
          <w:tab w:val="left" w:pos="1080"/>
        </w:tabs>
        <w:suppressAutoHyphens/>
        <w:ind w:left="709" w:hanging="709"/>
        <w:jc w:val="both"/>
        <w:rPr>
          <w:rFonts w:ascii="Arial" w:hAnsi="Arial" w:cs="Arial"/>
          <w:szCs w:val="20"/>
        </w:rPr>
      </w:pPr>
    </w:p>
    <w:p w14:paraId="68F990F8" w14:textId="77777777" w:rsidR="00BA565F" w:rsidRDefault="00BA565F">
      <w:pPr>
        <w:suppressAutoHyphens/>
        <w:ind w:left="1440" w:hanging="720"/>
        <w:jc w:val="both"/>
        <w:rPr>
          <w:rFonts w:ascii="Arial" w:hAnsi="Arial" w:cs="Arial"/>
          <w:szCs w:val="20"/>
        </w:rPr>
      </w:pPr>
      <w:r>
        <w:rPr>
          <w:rFonts w:ascii="Arial" w:hAnsi="Arial" w:cs="Arial"/>
          <w:szCs w:val="20"/>
        </w:rPr>
        <w:t>(a)</w:t>
      </w:r>
      <w:r>
        <w:rPr>
          <w:rFonts w:ascii="Arial" w:hAnsi="Arial" w:cs="Arial"/>
          <w:szCs w:val="20"/>
        </w:rPr>
        <w:tab/>
      </w:r>
      <w:proofErr w:type="gramStart"/>
      <w:r>
        <w:rPr>
          <w:rFonts w:ascii="Arial" w:hAnsi="Arial" w:cs="Arial"/>
          <w:szCs w:val="20"/>
        </w:rPr>
        <w:t>any</w:t>
      </w:r>
      <w:proofErr w:type="gramEnd"/>
      <w:r>
        <w:rPr>
          <w:rFonts w:ascii="Arial" w:hAnsi="Arial" w:cs="Arial"/>
          <w:szCs w:val="20"/>
        </w:rPr>
        <w:t xml:space="preserve"> member of the Staff; or</w:t>
      </w:r>
    </w:p>
    <w:p w14:paraId="68F990F9" w14:textId="77777777" w:rsidR="00BA565F" w:rsidRDefault="00BA565F">
      <w:pPr>
        <w:suppressAutoHyphens/>
        <w:ind w:left="1440" w:hanging="720"/>
        <w:jc w:val="both"/>
        <w:rPr>
          <w:rFonts w:ascii="Arial" w:hAnsi="Arial" w:cs="Arial"/>
          <w:szCs w:val="20"/>
        </w:rPr>
      </w:pPr>
    </w:p>
    <w:p w14:paraId="68F990FA" w14:textId="77777777" w:rsidR="00BA565F" w:rsidRDefault="00BA565F">
      <w:pPr>
        <w:suppressAutoHyphens/>
        <w:ind w:left="1440" w:hanging="720"/>
        <w:jc w:val="both"/>
        <w:rPr>
          <w:rFonts w:ascii="Arial" w:hAnsi="Arial" w:cs="Arial"/>
          <w:szCs w:val="20"/>
        </w:rPr>
      </w:pPr>
      <w:r>
        <w:rPr>
          <w:rFonts w:ascii="Arial" w:hAnsi="Arial" w:cs="Arial"/>
          <w:szCs w:val="20"/>
        </w:rPr>
        <w:t>(b)</w:t>
      </w:r>
      <w:r>
        <w:rPr>
          <w:rFonts w:ascii="Arial" w:hAnsi="Arial" w:cs="Arial"/>
          <w:szCs w:val="20"/>
        </w:rPr>
        <w:tab/>
      </w:r>
      <w:proofErr w:type="gramStart"/>
      <w:r>
        <w:rPr>
          <w:rFonts w:ascii="Arial" w:hAnsi="Arial" w:cs="Arial"/>
          <w:szCs w:val="20"/>
        </w:rPr>
        <w:t>any</w:t>
      </w:r>
      <w:proofErr w:type="gramEnd"/>
      <w:r>
        <w:rPr>
          <w:rFonts w:ascii="Arial" w:hAnsi="Arial" w:cs="Arial"/>
          <w:szCs w:val="20"/>
        </w:rPr>
        <w:t xml:space="preserve"> person employed or engaged by a sub-contractor, agent or servant of the Consultant</w:t>
      </w:r>
    </w:p>
    <w:p w14:paraId="68F990FB" w14:textId="77777777" w:rsidR="00BA565F" w:rsidRDefault="00BA565F">
      <w:pPr>
        <w:tabs>
          <w:tab w:val="left" w:pos="0"/>
          <w:tab w:val="left" w:pos="1080"/>
        </w:tabs>
        <w:suppressAutoHyphens/>
        <w:ind w:left="709" w:hanging="709"/>
        <w:jc w:val="both"/>
        <w:rPr>
          <w:rFonts w:ascii="Arial" w:hAnsi="Arial" w:cs="Arial"/>
          <w:szCs w:val="20"/>
        </w:rPr>
      </w:pPr>
    </w:p>
    <w:p w14:paraId="68F990FC" w14:textId="77777777" w:rsidR="00BA565F" w:rsidRDefault="00BA565F">
      <w:pPr>
        <w:tabs>
          <w:tab w:val="left" w:pos="0"/>
          <w:tab w:val="left" w:pos="1080"/>
        </w:tabs>
        <w:suppressAutoHyphens/>
        <w:ind w:left="709" w:hanging="709"/>
        <w:jc w:val="both"/>
        <w:rPr>
          <w:rFonts w:ascii="Arial" w:hAnsi="Arial" w:cs="Arial"/>
          <w:szCs w:val="20"/>
        </w:rPr>
      </w:pPr>
      <w:r>
        <w:rPr>
          <w:rFonts w:ascii="Arial" w:hAnsi="Arial" w:cs="Arial"/>
          <w:szCs w:val="20"/>
        </w:rPr>
        <w:tab/>
      </w:r>
      <w:proofErr w:type="gramStart"/>
      <w:r>
        <w:rPr>
          <w:rFonts w:ascii="Arial" w:hAnsi="Arial" w:cs="Arial"/>
          <w:szCs w:val="20"/>
        </w:rPr>
        <w:t>whose</w:t>
      </w:r>
      <w:proofErr w:type="gramEnd"/>
      <w:r>
        <w:rPr>
          <w:rFonts w:ascii="Arial" w:hAnsi="Arial" w:cs="Arial"/>
          <w:szCs w:val="20"/>
        </w:rPr>
        <w:t xml:space="preserve"> admission or continued presence would be, in the reasonable opinion of the Authority, undesirable. </w:t>
      </w:r>
    </w:p>
    <w:p w14:paraId="68F990FD" w14:textId="77777777" w:rsidR="00BA565F" w:rsidRDefault="00BA565F">
      <w:pPr>
        <w:tabs>
          <w:tab w:val="left" w:pos="0"/>
          <w:tab w:val="left" w:pos="1080"/>
        </w:tabs>
        <w:suppressAutoHyphens/>
        <w:ind w:left="709" w:hanging="709"/>
        <w:jc w:val="both"/>
        <w:rPr>
          <w:rFonts w:ascii="Arial" w:hAnsi="Arial" w:cs="Arial"/>
          <w:szCs w:val="20"/>
        </w:rPr>
      </w:pPr>
    </w:p>
    <w:p w14:paraId="68F990FE" w14:textId="77777777" w:rsidR="00BA565F" w:rsidRDefault="00BA565F">
      <w:pPr>
        <w:tabs>
          <w:tab w:val="left" w:pos="0"/>
          <w:tab w:val="left" w:pos="1080"/>
        </w:tabs>
        <w:suppressAutoHyphens/>
        <w:ind w:left="709" w:hanging="709"/>
        <w:jc w:val="both"/>
        <w:rPr>
          <w:rFonts w:ascii="Arial" w:hAnsi="Arial" w:cs="Arial"/>
          <w:szCs w:val="20"/>
        </w:rPr>
      </w:pPr>
      <w:r>
        <w:rPr>
          <w:rFonts w:ascii="Arial" w:hAnsi="Arial" w:cs="Arial"/>
          <w:szCs w:val="20"/>
        </w:rPr>
        <w:t>17.2</w:t>
      </w:r>
      <w:r>
        <w:rPr>
          <w:rFonts w:ascii="Arial" w:hAnsi="Arial" w:cs="Arial"/>
          <w:szCs w:val="20"/>
        </w:rPr>
        <w:tab/>
        <w:t xml:space="preserve">If and when directed by the Authority, the Consultant shall provide a list of the names and addresses of all persons who it is expected may require admission in connection with the Agreement to any premises occupied by or on behalf of the Authority, specifying the capacities in which they are concerned with the Agreement and giving such other particulars as the Authority may reasonably desire. </w:t>
      </w:r>
    </w:p>
    <w:p w14:paraId="68F990FF" w14:textId="77777777" w:rsidR="00BA565F" w:rsidRDefault="00BA565F">
      <w:pPr>
        <w:tabs>
          <w:tab w:val="left" w:pos="0"/>
          <w:tab w:val="left" w:pos="1080"/>
        </w:tabs>
        <w:suppressAutoHyphens/>
        <w:ind w:left="709" w:hanging="709"/>
        <w:jc w:val="both"/>
        <w:rPr>
          <w:rFonts w:ascii="Arial" w:hAnsi="Arial" w:cs="Arial"/>
          <w:szCs w:val="20"/>
        </w:rPr>
      </w:pPr>
    </w:p>
    <w:p w14:paraId="68F99100" w14:textId="77777777" w:rsidR="00BA565F" w:rsidRDefault="00BA565F">
      <w:pPr>
        <w:tabs>
          <w:tab w:val="left" w:pos="0"/>
          <w:tab w:val="left" w:pos="1080"/>
        </w:tabs>
        <w:suppressAutoHyphens/>
        <w:ind w:left="709" w:hanging="709"/>
        <w:jc w:val="both"/>
        <w:rPr>
          <w:rFonts w:ascii="Arial" w:hAnsi="Arial" w:cs="Arial"/>
        </w:rPr>
      </w:pPr>
      <w:r>
        <w:rPr>
          <w:rFonts w:ascii="Arial" w:hAnsi="Arial" w:cs="Arial"/>
          <w:szCs w:val="20"/>
        </w:rPr>
        <w:t>17.3</w:t>
      </w:r>
      <w:r>
        <w:rPr>
          <w:rFonts w:ascii="Arial" w:hAnsi="Arial" w:cs="Arial"/>
          <w:szCs w:val="20"/>
        </w:rPr>
        <w:tab/>
        <w:t xml:space="preserve">The Consultant’s Staff, engaged within the boundaries of any of the Authority’s Premises, shall comply with such rules, regulations and </w:t>
      </w:r>
      <w:r>
        <w:rPr>
          <w:rFonts w:ascii="Arial" w:hAnsi="Arial" w:cs="Arial"/>
        </w:rPr>
        <w:t>requirements (including but not limited to those relating to security arrangements, health and safety and the Authority’s environmental policy) as may be in force from time to time for the conduct of personnel when at that establishment and when outside that establishment.</w:t>
      </w:r>
    </w:p>
    <w:p w14:paraId="68F99101" w14:textId="77777777" w:rsidR="00BA565F" w:rsidRDefault="00BA565F">
      <w:pPr>
        <w:pStyle w:val="BodyTextIndent3"/>
        <w:ind w:left="709" w:hanging="709"/>
        <w:rPr>
          <w:rFonts w:cs="Arial"/>
        </w:rPr>
      </w:pPr>
    </w:p>
    <w:p w14:paraId="68F99102" w14:textId="77777777" w:rsidR="00BA565F" w:rsidRDefault="00BA565F">
      <w:pPr>
        <w:pStyle w:val="BodyText"/>
        <w:ind w:left="709" w:hanging="709"/>
        <w:rPr>
          <w:rFonts w:cs="Arial"/>
          <w:bCs/>
          <w:szCs w:val="24"/>
        </w:rPr>
      </w:pPr>
      <w:r>
        <w:rPr>
          <w:rFonts w:cs="Arial"/>
          <w:bCs/>
          <w:szCs w:val="24"/>
        </w:rPr>
        <w:t>17.4</w:t>
      </w:r>
      <w:r>
        <w:rPr>
          <w:rFonts w:cs="Arial"/>
          <w:bCs/>
          <w:szCs w:val="24"/>
        </w:rPr>
        <w:tab/>
        <w:t>The decision of the Authority as to whether any person is to be refused access to any premises occupied by or on behalf of the Authority shall be final and conclusive.</w:t>
      </w:r>
    </w:p>
    <w:p w14:paraId="68F99103" w14:textId="77777777" w:rsidR="00BA565F" w:rsidRDefault="00BA565F">
      <w:pPr>
        <w:tabs>
          <w:tab w:val="left" w:pos="900"/>
          <w:tab w:val="left" w:pos="1080"/>
          <w:tab w:val="left" w:pos="1620"/>
        </w:tabs>
        <w:suppressAutoHyphens/>
        <w:ind w:left="709" w:hanging="709"/>
        <w:jc w:val="both"/>
        <w:rPr>
          <w:rFonts w:ascii="Arial" w:hAnsi="Arial" w:cs="Arial"/>
        </w:rPr>
      </w:pPr>
    </w:p>
    <w:p w14:paraId="68F99104" w14:textId="77777777" w:rsidR="00BA565F" w:rsidRDefault="00BA565F">
      <w:pPr>
        <w:tabs>
          <w:tab w:val="left" w:pos="900"/>
          <w:tab w:val="left" w:pos="1080"/>
          <w:tab w:val="left" w:pos="1418"/>
        </w:tabs>
        <w:suppressAutoHyphens/>
        <w:ind w:left="709" w:hanging="709"/>
        <w:jc w:val="both"/>
        <w:rPr>
          <w:rFonts w:ascii="Arial" w:hAnsi="Arial" w:cs="Arial"/>
        </w:rPr>
      </w:pPr>
      <w:r>
        <w:rPr>
          <w:rFonts w:ascii="Arial" w:hAnsi="Arial" w:cs="Arial"/>
        </w:rPr>
        <w:lastRenderedPageBreak/>
        <w:t>17.5</w:t>
      </w:r>
      <w:r>
        <w:rPr>
          <w:rFonts w:ascii="Arial" w:hAnsi="Arial" w:cs="Arial"/>
        </w:rPr>
        <w:tab/>
        <w:t>The Consultant shall bear the cost of any notice, instruction or decision of the Authority under this clause.</w:t>
      </w:r>
    </w:p>
    <w:p w14:paraId="68F99105" w14:textId="77777777" w:rsidR="00BA565F" w:rsidRDefault="00BA565F">
      <w:pPr>
        <w:pStyle w:val="Heading2"/>
        <w:tabs>
          <w:tab w:val="left" w:pos="900"/>
          <w:tab w:val="left" w:pos="1418"/>
        </w:tabs>
        <w:ind w:left="709" w:hanging="709"/>
        <w:rPr>
          <w:rFonts w:cs="Arial"/>
        </w:rPr>
      </w:pPr>
    </w:p>
    <w:p w14:paraId="68F99106" w14:textId="77777777" w:rsidR="00BA565F" w:rsidRDefault="00BA565F">
      <w:pPr>
        <w:pStyle w:val="Heading2"/>
        <w:tabs>
          <w:tab w:val="left" w:pos="900"/>
          <w:tab w:val="left" w:pos="1418"/>
        </w:tabs>
        <w:ind w:left="709" w:hanging="709"/>
        <w:rPr>
          <w:rFonts w:cs="Arial"/>
        </w:rPr>
      </w:pPr>
      <w:r>
        <w:rPr>
          <w:rFonts w:cs="Arial"/>
        </w:rPr>
        <w:t>18</w:t>
      </w:r>
      <w:r>
        <w:rPr>
          <w:rFonts w:cs="Arial"/>
        </w:rPr>
        <w:tab/>
      </w:r>
      <w:bookmarkStart w:id="18" w:name="AgreementtoOccupyAuthoritysPremises"/>
      <w:r>
        <w:rPr>
          <w:rFonts w:cs="Arial"/>
        </w:rPr>
        <w:t xml:space="preserve">Agreement to Occupy Authority’s Premises </w:t>
      </w:r>
      <w:bookmarkEnd w:id="18"/>
    </w:p>
    <w:p w14:paraId="68F99107" w14:textId="77777777" w:rsidR="00BA565F" w:rsidRDefault="00BA565F">
      <w:pPr>
        <w:pStyle w:val="BodyTextIndent"/>
        <w:keepNext/>
        <w:tabs>
          <w:tab w:val="left" w:pos="1418"/>
        </w:tabs>
        <w:ind w:left="709" w:hanging="709"/>
        <w:rPr>
          <w:rFonts w:cs="Arial"/>
        </w:rPr>
      </w:pPr>
      <w:r>
        <w:rPr>
          <w:rFonts w:cs="Arial"/>
        </w:rPr>
        <w:t>18.1</w:t>
      </w:r>
      <w:r>
        <w:rPr>
          <w:rFonts w:cs="Arial"/>
        </w:rPr>
        <w:tab/>
        <w:t xml:space="preserve">Where any land or Premises (including temporary buildings) are made available by the Authority for occupation by the Consultant in connection with the Agreement, those Premises shall be made available to the Consultant on the terms contained in an agreement regulating the occupation of those Premises.  </w:t>
      </w:r>
    </w:p>
    <w:p w14:paraId="68F99108" w14:textId="77777777" w:rsidR="00BA565F" w:rsidRDefault="00BA565F">
      <w:pPr>
        <w:pStyle w:val="BodyTextIndent"/>
        <w:tabs>
          <w:tab w:val="left" w:pos="1418"/>
        </w:tabs>
        <w:ind w:left="709" w:hanging="709"/>
        <w:rPr>
          <w:rFonts w:cs="Arial"/>
          <w:b/>
          <w:bCs/>
          <w:highlight w:val="yellow"/>
        </w:rPr>
      </w:pPr>
    </w:p>
    <w:p w14:paraId="68F99109" w14:textId="77777777" w:rsidR="00BA565F" w:rsidRDefault="00BA565F">
      <w:pPr>
        <w:tabs>
          <w:tab w:val="left" w:pos="0"/>
          <w:tab w:val="left" w:pos="709"/>
        </w:tabs>
        <w:suppressAutoHyphens/>
        <w:ind w:left="709" w:hanging="709"/>
        <w:jc w:val="both"/>
        <w:rPr>
          <w:rFonts w:ascii="Arial" w:hAnsi="Arial" w:cs="Arial"/>
          <w:b/>
        </w:rPr>
      </w:pPr>
      <w:r>
        <w:rPr>
          <w:rFonts w:ascii="Arial" w:hAnsi="Arial" w:cs="Arial"/>
          <w:b/>
        </w:rPr>
        <w:t>19</w:t>
      </w:r>
      <w:r>
        <w:rPr>
          <w:rFonts w:ascii="Arial" w:hAnsi="Arial" w:cs="Arial"/>
          <w:b/>
        </w:rPr>
        <w:tab/>
      </w:r>
      <w:bookmarkStart w:id="19" w:name="AuthorityProperty"/>
      <w:r>
        <w:rPr>
          <w:rFonts w:ascii="Arial" w:hAnsi="Arial" w:cs="Arial"/>
          <w:b/>
        </w:rPr>
        <w:t xml:space="preserve">Authority Property </w:t>
      </w:r>
      <w:bookmarkEnd w:id="19"/>
    </w:p>
    <w:p w14:paraId="68F9910A" w14:textId="77777777" w:rsidR="00BA565F" w:rsidRDefault="00BA565F">
      <w:pPr>
        <w:tabs>
          <w:tab w:val="left" w:pos="0"/>
          <w:tab w:val="left" w:pos="709"/>
        </w:tabs>
        <w:suppressAutoHyphens/>
        <w:ind w:left="709" w:hanging="709"/>
        <w:jc w:val="both"/>
        <w:rPr>
          <w:rFonts w:ascii="Arial" w:hAnsi="Arial" w:cs="Arial"/>
        </w:rPr>
      </w:pPr>
      <w:r>
        <w:rPr>
          <w:rFonts w:ascii="Arial" w:hAnsi="Arial" w:cs="Arial"/>
        </w:rPr>
        <w:t>19.1</w:t>
      </w:r>
      <w:r>
        <w:rPr>
          <w:rFonts w:ascii="Arial" w:hAnsi="Arial" w:cs="Arial"/>
        </w:rPr>
        <w:tab/>
        <w:t>Where the Authority for the purpose of the Agreement issues Authority Property free of charge to the Consultant such property shall be and remain the property of the Authority.  The Consultant shall not in any circumstances have a lien on the Authority Property and the Consultant shall take all reasonable steps to ensure that the title of the Authority to such Authority Property and the exclusion of any such lien are brought to the notice of all sub-contractors and other persons dealing with the Agreement.</w:t>
      </w:r>
    </w:p>
    <w:p w14:paraId="68F9910B" w14:textId="77777777" w:rsidR="00BA565F" w:rsidRDefault="00BA565F">
      <w:pPr>
        <w:tabs>
          <w:tab w:val="left" w:pos="0"/>
          <w:tab w:val="left" w:pos="709"/>
        </w:tabs>
        <w:suppressAutoHyphens/>
        <w:ind w:left="709" w:hanging="709"/>
        <w:jc w:val="both"/>
        <w:rPr>
          <w:rFonts w:ascii="Arial" w:hAnsi="Arial" w:cs="Arial"/>
          <w:b/>
          <w:bCs/>
        </w:rPr>
      </w:pPr>
    </w:p>
    <w:p w14:paraId="68F9910C" w14:textId="77777777" w:rsidR="00BA565F" w:rsidRDefault="00BA565F">
      <w:pPr>
        <w:tabs>
          <w:tab w:val="left" w:pos="0"/>
          <w:tab w:val="left" w:pos="709"/>
        </w:tabs>
        <w:suppressAutoHyphens/>
        <w:ind w:left="709" w:hanging="709"/>
        <w:jc w:val="both"/>
        <w:rPr>
          <w:rFonts w:ascii="Arial" w:hAnsi="Arial" w:cs="Arial"/>
        </w:rPr>
      </w:pPr>
      <w:r>
        <w:rPr>
          <w:rFonts w:ascii="Arial" w:hAnsi="Arial" w:cs="Arial"/>
        </w:rPr>
        <w:t>19.2</w:t>
      </w:r>
      <w:r>
        <w:rPr>
          <w:rFonts w:ascii="Arial" w:hAnsi="Arial" w:cs="Arial"/>
        </w:rPr>
        <w:tab/>
        <w:t>Any Authority Property made available or otherwise received by the Consultant shall be deemed to be in good condition when received by or on behalf of the Consultant unless the Consultant notifies the Authority otherwise within 5 Working Days of receipt.</w:t>
      </w:r>
    </w:p>
    <w:p w14:paraId="68F9910D" w14:textId="77777777" w:rsidR="00BA565F" w:rsidRDefault="00BA565F">
      <w:pPr>
        <w:tabs>
          <w:tab w:val="left" w:pos="0"/>
          <w:tab w:val="left" w:pos="709"/>
        </w:tabs>
        <w:suppressAutoHyphens/>
        <w:ind w:left="709" w:hanging="709"/>
        <w:jc w:val="both"/>
        <w:rPr>
          <w:rFonts w:ascii="Arial" w:hAnsi="Arial" w:cs="Arial"/>
          <w:b/>
          <w:bCs/>
        </w:rPr>
      </w:pPr>
    </w:p>
    <w:p w14:paraId="68F9910E" w14:textId="77777777" w:rsidR="00BA565F" w:rsidRDefault="00BA565F">
      <w:pPr>
        <w:tabs>
          <w:tab w:val="left" w:pos="0"/>
          <w:tab w:val="left" w:pos="709"/>
        </w:tabs>
        <w:suppressAutoHyphens/>
        <w:ind w:left="709" w:hanging="709"/>
        <w:jc w:val="both"/>
        <w:rPr>
          <w:rFonts w:ascii="Arial" w:hAnsi="Arial" w:cs="Arial"/>
        </w:rPr>
      </w:pPr>
      <w:r>
        <w:rPr>
          <w:rFonts w:ascii="Arial" w:hAnsi="Arial" w:cs="Arial"/>
        </w:rPr>
        <w:t>19.3</w:t>
      </w:r>
      <w:r>
        <w:rPr>
          <w:rFonts w:ascii="Arial" w:hAnsi="Arial" w:cs="Arial"/>
        </w:rPr>
        <w:tab/>
        <w:t>The Consultant shall maintain all Authority Property in good order and condition, excluding fair wear and tear, and shall use Authority Property solely in connection with the Agreement and for no other purpose without prior Approval.</w:t>
      </w:r>
    </w:p>
    <w:p w14:paraId="68F9910F" w14:textId="77777777" w:rsidR="00BA565F" w:rsidRDefault="00BA565F">
      <w:pPr>
        <w:tabs>
          <w:tab w:val="left" w:pos="0"/>
          <w:tab w:val="left" w:pos="709"/>
        </w:tabs>
        <w:suppressAutoHyphens/>
        <w:ind w:left="709" w:hanging="709"/>
        <w:jc w:val="both"/>
        <w:rPr>
          <w:rFonts w:ascii="Arial" w:hAnsi="Arial" w:cs="Arial"/>
        </w:rPr>
      </w:pPr>
    </w:p>
    <w:p w14:paraId="68F99110" w14:textId="77777777" w:rsidR="00BA565F" w:rsidRDefault="00BA565F">
      <w:pPr>
        <w:pStyle w:val="BodyTextIndent3"/>
        <w:tabs>
          <w:tab w:val="left" w:pos="709"/>
        </w:tabs>
        <w:ind w:left="709" w:hanging="709"/>
        <w:rPr>
          <w:rFonts w:cs="Arial"/>
        </w:rPr>
      </w:pPr>
      <w:r>
        <w:rPr>
          <w:rFonts w:cs="Arial"/>
        </w:rPr>
        <w:t>19.4</w:t>
      </w:r>
      <w:r>
        <w:rPr>
          <w:rFonts w:cs="Arial"/>
        </w:rPr>
        <w:tab/>
        <w:t>The Consultant shall notify the Contract Manager of any surplus Authority Property remaining after the expiry, termination and/or partial termination (as appropriate) the Agreement and shall dispose of it as the Authority may direct.  Waste of such Authority Property arising from bad workmanship or negligence of the Consultant or any of the Consultant’s employees, servants, agents, suppliers or sub-contractors shall be made good at the Consultant’s expense. Without prejudice to any other rights of the Authority, the Consultant shall deliver up Authority Property whether processed or not to the Authority on demand.</w:t>
      </w:r>
    </w:p>
    <w:p w14:paraId="68F99111" w14:textId="77777777" w:rsidR="00BA565F" w:rsidRDefault="00BA565F">
      <w:pPr>
        <w:tabs>
          <w:tab w:val="left" w:pos="0"/>
          <w:tab w:val="left" w:pos="709"/>
        </w:tabs>
        <w:suppressAutoHyphens/>
        <w:ind w:left="709" w:hanging="709"/>
        <w:jc w:val="both"/>
        <w:rPr>
          <w:rFonts w:ascii="Arial" w:hAnsi="Arial" w:cs="Arial"/>
        </w:rPr>
      </w:pPr>
    </w:p>
    <w:p w14:paraId="68F99112" w14:textId="77777777" w:rsidR="00BA565F" w:rsidRDefault="00BA565F">
      <w:pPr>
        <w:tabs>
          <w:tab w:val="left" w:pos="0"/>
          <w:tab w:val="left" w:pos="709"/>
        </w:tabs>
        <w:suppressAutoHyphens/>
        <w:ind w:left="709" w:hanging="709"/>
        <w:jc w:val="both"/>
        <w:rPr>
          <w:rFonts w:ascii="Arial" w:hAnsi="Arial" w:cs="Arial"/>
        </w:rPr>
      </w:pPr>
      <w:r>
        <w:rPr>
          <w:rFonts w:ascii="Arial" w:hAnsi="Arial" w:cs="Arial"/>
        </w:rPr>
        <w:t>19.5</w:t>
      </w:r>
      <w:r>
        <w:rPr>
          <w:rFonts w:ascii="Arial" w:hAnsi="Arial" w:cs="Arial"/>
        </w:rPr>
        <w:tab/>
        <w:t>The Consultant shall ensure the security of all Authority Property, whilst in the Consultant’s possession, either on its Premises or elsewhere during the performance of the Agreement, in accordance with the Authority’s reasonable security requirements as required from time to time.</w:t>
      </w:r>
    </w:p>
    <w:p w14:paraId="68F99113" w14:textId="77777777" w:rsidR="00BA565F" w:rsidRDefault="00BA565F">
      <w:pPr>
        <w:tabs>
          <w:tab w:val="left" w:pos="0"/>
          <w:tab w:val="left" w:pos="709"/>
        </w:tabs>
        <w:suppressAutoHyphens/>
        <w:ind w:left="709" w:hanging="709"/>
        <w:jc w:val="both"/>
        <w:rPr>
          <w:rFonts w:ascii="Arial" w:hAnsi="Arial" w:cs="Arial"/>
        </w:rPr>
      </w:pPr>
    </w:p>
    <w:p w14:paraId="68F99114" w14:textId="77777777" w:rsidR="00BA565F" w:rsidRDefault="00BA565F">
      <w:pPr>
        <w:tabs>
          <w:tab w:val="left" w:pos="0"/>
          <w:tab w:val="left" w:pos="709"/>
        </w:tabs>
        <w:suppressAutoHyphens/>
        <w:ind w:left="709" w:hanging="709"/>
        <w:jc w:val="both"/>
        <w:rPr>
          <w:rFonts w:ascii="Arial" w:hAnsi="Arial" w:cs="Arial"/>
        </w:rPr>
      </w:pPr>
      <w:r>
        <w:rPr>
          <w:rFonts w:ascii="Arial" w:hAnsi="Arial" w:cs="Arial"/>
        </w:rPr>
        <w:t>19.6</w:t>
      </w:r>
      <w:r>
        <w:rPr>
          <w:rFonts w:ascii="Arial" w:hAnsi="Arial" w:cs="Arial"/>
        </w:rPr>
        <w:tab/>
        <w:t xml:space="preserve">The Consultant shall be liable for any and all loss of or damage (excluding fair wear and tear) to any Authority Property, unless the Consultant is able to demonstrate that such loss or damage was </w:t>
      </w:r>
      <w:r>
        <w:rPr>
          <w:rFonts w:ascii="Arial" w:hAnsi="Arial" w:cs="Arial"/>
        </w:rPr>
        <w:lastRenderedPageBreak/>
        <w:t>caused by the negligence or default of the Authority.  The Consultant’s liability set out in this clause shall be reduced to the extent that such loss or damage was contributed to by the negligence or default of the Authority. The Consultant shall inform the Contract Manager within [2] two Working Days of becoming aware of any defects appearing in or losses or damage occurring to Authority Property made available for the purposes of the Agreement.</w:t>
      </w:r>
    </w:p>
    <w:p w14:paraId="68F99115" w14:textId="77777777" w:rsidR="00BA565F" w:rsidRDefault="00BA565F">
      <w:pPr>
        <w:tabs>
          <w:tab w:val="left" w:pos="0"/>
          <w:tab w:val="left" w:pos="709"/>
        </w:tabs>
        <w:suppressAutoHyphens/>
        <w:ind w:left="709" w:hanging="709"/>
        <w:jc w:val="both"/>
        <w:rPr>
          <w:rFonts w:ascii="Arial" w:hAnsi="Arial" w:cs="Arial"/>
        </w:rPr>
      </w:pPr>
    </w:p>
    <w:p w14:paraId="68F99116" w14:textId="77777777" w:rsidR="00BA565F" w:rsidRDefault="00BA565F">
      <w:pPr>
        <w:tabs>
          <w:tab w:val="left" w:pos="0"/>
          <w:tab w:val="left" w:pos="709"/>
        </w:tabs>
        <w:suppressAutoHyphens/>
        <w:ind w:left="709" w:hanging="709"/>
        <w:jc w:val="both"/>
        <w:rPr>
          <w:rFonts w:ascii="Arial" w:hAnsi="Arial" w:cs="Arial"/>
          <w:b/>
          <w:bCs/>
        </w:rPr>
      </w:pPr>
      <w:r>
        <w:rPr>
          <w:rFonts w:ascii="Arial" w:hAnsi="Arial" w:cs="Arial"/>
          <w:b/>
          <w:bCs/>
        </w:rPr>
        <w:t>20</w:t>
      </w:r>
      <w:r>
        <w:rPr>
          <w:rFonts w:ascii="Arial" w:hAnsi="Arial" w:cs="Arial"/>
          <w:b/>
          <w:bCs/>
        </w:rPr>
        <w:tab/>
      </w:r>
      <w:bookmarkStart w:id="20" w:name="SubContractingfortheDeliveryofthe"/>
      <w:r>
        <w:rPr>
          <w:rFonts w:ascii="Arial" w:hAnsi="Arial" w:cs="Arial"/>
          <w:b/>
          <w:bCs/>
        </w:rPr>
        <w:t>Sub-Contracting for the Delivery of the Services</w:t>
      </w:r>
      <w:bookmarkEnd w:id="20"/>
    </w:p>
    <w:p w14:paraId="68F99117" w14:textId="77777777" w:rsidR="00BA565F" w:rsidRDefault="00BA565F">
      <w:pPr>
        <w:tabs>
          <w:tab w:val="left" w:pos="0"/>
          <w:tab w:val="left" w:pos="709"/>
        </w:tabs>
        <w:suppressAutoHyphens/>
        <w:ind w:left="709" w:hanging="709"/>
        <w:jc w:val="both"/>
        <w:rPr>
          <w:rFonts w:ascii="Arial" w:hAnsi="Arial" w:cs="Arial"/>
        </w:rPr>
      </w:pPr>
      <w:r>
        <w:rPr>
          <w:rFonts w:ascii="Arial" w:hAnsi="Arial" w:cs="Arial"/>
        </w:rPr>
        <w:t>20.1</w:t>
      </w:r>
      <w:r>
        <w:rPr>
          <w:rFonts w:ascii="Arial" w:hAnsi="Arial" w:cs="Arial"/>
        </w:rPr>
        <w:tab/>
        <w:t>Where the Consultant enters into a sub-contract with a supplier or contractor for the purpose of performing the Agreement, it shall cause a term to be included in such a sub-contract which requires payment to be made of undisputed sums by the Consultant to the sub-contractor within a specified period not exceeding 30 days from the receipt of a valid invoice, as defined by the sub-contract requirements.</w:t>
      </w:r>
    </w:p>
    <w:p w14:paraId="68F99118" w14:textId="77777777" w:rsidR="00BA565F" w:rsidRDefault="00BA565F">
      <w:pPr>
        <w:tabs>
          <w:tab w:val="left" w:pos="0"/>
          <w:tab w:val="left" w:pos="709"/>
        </w:tabs>
        <w:suppressAutoHyphens/>
        <w:ind w:left="709" w:hanging="709"/>
        <w:jc w:val="both"/>
        <w:rPr>
          <w:rFonts w:ascii="Arial" w:hAnsi="Arial" w:cs="Arial"/>
        </w:rPr>
      </w:pPr>
    </w:p>
    <w:p w14:paraId="68F99119" w14:textId="77777777" w:rsidR="00BA565F" w:rsidRDefault="00BA565F">
      <w:pPr>
        <w:tabs>
          <w:tab w:val="left" w:pos="0"/>
          <w:tab w:val="left" w:pos="709"/>
        </w:tabs>
        <w:suppressAutoHyphens/>
        <w:ind w:left="709" w:hanging="709"/>
        <w:jc w:val="both"/>
        <w:rPr>
          <w:rFonts w:ascii="Arial" w:hAnsi="Arial" w:cs="Arial"/>
          <w:b/>
          <w:bCs/>
        </w:rPr>
      </w:pPr>
      <w:r>
        <w:rPr>
          <w:rFonts w:ascii="Arial" w:hAnsi="Arial" w:cs="Arial"/>
          <w:b/>
          <w:bCs/>
        </w:rPr>
        <w:t>21</w:t>
      </w:r>
      <w:r>
        <w:rPr>
          <w:rFonts w:ascii="Arial" w:hAnsi="Arial" w:cs="Arial"/>
          <w:b/>
          <w:bCs/>
        </w:rPr>
        <w:tab/>
      </w:r>
      <w:bookmarkStart w:id="21" w:name="OffersofEmployment"/>
      <w:r>
        <w:rPr>
          <w:rFonts w:ascii="Arial" w:hAnsi="Arial" w:cs="Arial"/>
          <w:b/>
          <w:bCs/>
        </w:rPr>
        <w:t>Offers of Employment</w:t>
      </w:r>
      <w:bookmarkEnd w:id="21"/>
    </w:p>
    <w:p w14:paraId="68F9911A" w14:textId="77777777" w:rsidR="00BA565F" w:rsidRDefault="00BA565F">
      <w:pPr>
        <w:tabs>
          <w:tab w:val="left" w:pos="0"/>
          <w:tab w:val="left" w:pos="709"/>
        </w:tabs>
        <w:suppressAutoHyphens/>
        <w:ind w:left="709" w:hanging="709"/>
        <w:jc w:val="both"/>
        <w:rPr>
          <w:rFonts w:ascii="Arial" w:hAnsi="Arial" w:cs="Arial"/>
        </w:rPr>
      </w:pPr>
      <w:r>
        <w:rPr>
          <w:rFonts w:ascii="Arial" w:hAnsi="Arial" w:cs="Arial"/>
        </w:rPr>
        <w:t>21.1</w:t>
      </w:r>
      <w:r>
        <w:rPr>
          <w:rFonts w:ascii="Arial" w:hAnsi="Arial" w:cs="Arial"/>
        </w:rPr>
        <w:tab/>
        <w:t>For the duration of the Agreement and for a period of 12 months thereafter the Consultant shall not employ or offer employment to any of the Authority’s staff who have been associated with the procurement and/or the contract management of the Services without the Authority’s prior Approval.</w:t>
      </w:r>
    </w:p>
    <w:p w14:paraId="68F9911B" w14:textId="77777777" w:rsidR="00BA565F" w:rsidRDefault="00BA565F">
      <w:pPr>
        <w:tabs>
          <w:tab w:val="left" w:pos="0"/>
          <w:tab w:val="left" w:pos="709"/>
        </w:tabs>
        <w:suppressAutoHyphens/>
        <w:ind w:left="709" w:hanging="709"/>
        <w:jc w:val="both"/>
        <w:rPr>
          <w:rFonts w:ascii="Arial" w:hAnsi="Arial" w:cs="Arial"/>
        </w:rPr>
      </w:pPr>
    </w:p>
    <w:p w14:paraId="68F9911C" w14:textId="77777777" w:rsidR="00BA565F" w:rsidRDefault="00BA565F">
      <w:pPr>
        <w:tabs>
          <w:tab w:val="left" w:pos="0"/>
          <w:tab w:val="left" w:pos="709"/>
        </w:tabs>
        <w:suppressAutoHyphens/>
        <w:ind w:left="709" w:hanging="709"/>
        <w:jc w:val="both"/>
        <w:rPr>
          <w:rFonts w:ascii="Arial" w:hAnsi="Arial" w:cs="Arial"/>
        </w:rPr>
      </w:pPr>
    </w:p>
    <w:p w14:paraId="68F9911D" w14:textId="77777777" w:rsidR="00BA565F" w:rsidRDefault="00BA565F">
      <w:pPr>
        <w:pStyle w:val="Sectionheading"/>
        <w:spacing w:line="240" w:lineRule="auto"/>
        <w:rPr>
          <w:rFonts w:ascii="Arial" w:hAnsi="Arial" w:cs="Arial"/>
        </w:rPr>
      </w:pPr>
      <w:r>
        <w:rPr>
          <w:rFonts w:ascii="Arial" w:hAnsi="Arial" w:cs="Arial"/>
        </w:rPr>
        <w:t>Part 3 – Payment and Price</w:t>
      </w:r>
    </w:p>
    <w:p w14:paraId="68F9911E" w14:textId="77777777" w:rsidR="00BA565F" w:rsidRDefault="00BA565F">
      <w:pPr>
        <w:tabs>
          <w:tab w:val="left" w:pos="0"/>
          <w:tab w:val="left" w:pos="709"/>
        </w:tabs>
        <w:suppressAutoHyphens/>
        <w:ind w:left="720" w:hanging="720"/>
        <w:jc w:val="both"/>
        <w:rPr>
          <w:rFonts w:ascii="Arial" w:hAnsi="Arial" w:cs="Arial"/>
        </w:rPr>
      </w:pPr>
    </w:p>
    <w:p w14:paraId="68F9911F" w14:textId="77777777" w:rsidR="00BA565F" w:rsidRDefault="00BA565F">
      <w:pPr>
        <w:pStyle w:val="Heading7"/>
        <w:tabs>
          <w:tab w:val="left" w:pos="1418"/>
        </w:tabs>
        <w:rPr>
          <w:color w:val="auto"/>
          <w:sz w:val="24"/>
        </w:rPr>
      </w:pPr>
      <w:bookmarkStart w:id="22" w:name="Price"/>
      <w:r>
        <w:rPr>
          <w:color w:val="auto"/>
          <w:sz w:val="24"/>
        </w:rPr>
        <w:t>22       Price</w:t>
      </w:r>
      <w:bookmarkEnd w:id="22"/>
    </w:p>
    <w:p w14:paraId="68F99120" w14:textId="77777777" w:rsidR="00BA565F" w:rsidRDefault="00BA565F">
      <w:pPr>
        <w:tabs>
          <w:tab w:val="left" w:pos="0"/>
          <w:tab w:val="left" w:pos="709"/>
        </w:tabs>
        <w:suppressAutoHyphens/>
        <w:ind w:left="720" w:hanging="720"/>
        <w:jc w:val="both"/>
        <w:rPr>
          <w:rFonts w:ascii="Arial" w:hAnsi="Arial" w:cs="Arial"/>
          <w:bCs/>
        </w:rPr>
      </w:pPr>
      <w:r>
        <w:rPr>
          <w:rFonts w:ascii="Arial" w:hAnsi="Arial" w:cs="Arial"/>
          <w:bCs/>
        </w:rPr>
        <w:t>22.1</w:t>
      </w:r>
      <w:r>
        <w:rPr>
          <w:rFonts w:ascii="Arial" w:hAnsi="Arial" w:cs="Arial"/>
          <w:b/>
        </w:rPr>
        <w:tab/>
      </w:r>
      <w:r>
        <w:rPr>
          <w:rFonts w:ascii="Arial" w:hAnsi="Arial" w:cs="Arial"/>
          <w:bCs/>
        </w:rPr>
        <w:t>In consideration of the performance of the Consultant’s obligations under the Agreement by the Consultant, the Authority shall pay the Price in accordance with clause 22.</w:t>
      </w:r>
    </w:p>
    <w:p w14:paraId="68F99121" w14:textId="77777777" w:rsidR="00BA565F" w:rsidRDefault="00BA565F">
      <w:pPr>
        <w:tabs>
          <w:tab w:val="left" w:pos="0"/>
          <w:tab w:val="left" w:pos="709"/>
        </w:tabs>
        <w:suppressAutoHyphens/>
        <w:ind w:left="720" w:hanging="720"/>
        <w:jc w:val="both"/>
        <w:rPr>
          <w:rFonts w:ascii="Arial" w:hAnsi="Arial" w:cs="Arial"/>
          <w:bCs/>
        </w:rPr>
      </w:pPr>
    </w:p>
    <w:p w14:paraId="68F99122" w14:textId="77777777" w:rsidR="00BA565F" w:rsidRDefault="00BA565F">
      <w:pPr>
        <w:tabs>
          <w:tab w:val="left" w:pos="0"/>
          <w:tab w:val="left" w:pos="709"/>
        </w:tabs>
        <w:suppressAutoHyphens/>
        <w:ind w:left="720" w:hanging="720"/>
        <w:jc w:val="both"/>
        <w:rPr>
          <w:rFonts w:ascii="Arial" w:hAnsi="Arial" w:cs="Arial"/>
        </w:rPr>
      </w:pPr>
      <w:r>
        <w:rPr>
          <w:rFonts w:ascii="Arial" w:hAnsi="Arial" w:cs="Arial"/>
        </w:rPr>
        <w:t>22.2</w:t>
      </w:r>
      <w:r>
        <w:rPr>
          <w:rFonts w:ascii="Arial" w:hAnsi="Arial" w:cs="Arial"/>
        </w:rPr>
        <w:tab/>
        <w:t xml:space="preserve">In the event that the cost to the Consultant of performing its obligations under the Agreement increases or decreases as a result of a change of Law, the provisions of clause 26 shall apply.  </w:t>
      </w:r>
    </w:p>
    <w:p w14:paraId="68F99123" w14:textId="77777777" w:rsidR="00BA565F" w:rsidRDefault="00BA565F">
      <w:pPr>
        <w:tabs>
          <w:tab w:val="left" w:pos="0"/>
          <w:tab w:val="left" w:pos="709"/>
        </w:tabs>
        <w:suppressAutoHyphens/>
        <w:ind w:left="720" w:hanging="720"/>
        <w:jc w:val="both"/>
        <w:rPr>
          <w:rFonts w:ascii="Arial" w:hAnsi="Arial" w:cs="Arial"/>
        </w:rPr>
      </w:pPr>
    </w:p>
    <w:p w14:paraId="68F99124" w14:textId="77777777" w:rsidR="00BA565F" w:rsidRDefault="00BA565F">
      <w:pPr>
        <w:tabs>
          <w:tab w:val="left" w:pos="0"/>
          <w:tab w:val="left" w:pos="709"/>
        </w:tabs>
        <w:suppressAutoHyphens/>
        <w:ind w:left="720" w:hanging="720"/>
        <w:jc w:val="both"/>
        <w:rPr>
          <w:rFonts w:ascii="Arial" w:hAnsi="Arial" w:cs="Arial"/>
        </w:rPr>
      </w:pPr>
      <w:r>
        <w:rPr>
          <w:rFonts w:ascii="Arial" w:hAnsi="Arial" w:cs="Arial"/>
        </w:rPr>
        <w:t>22.3</w:t>
      </w:r>
      <w:r>
        <w:rPr>
          <w:rFonts w:ascii="Arial" w:hAnsi="Arial" w:cs="Arial"/>
        </w:rPr>
        <w:tab/>
        <w:t>The Authority shall pay the Consultant, on the production of a valid Tax invoice, in addition to the Price, a sum equal to the Tax chargeable on the value of the Services provided in accordance with the Agreement.</w:t>
      </w:r>
    </w:p>
    <w:p w14:paraId="68F99125" w14:textId="77777777" w:rsidR="00BA565F" w:rsidRDefault="00BA565F">
      <w:pPr>
        <w:pStyle w:val="BodyText2"/>
        <w:numPr>
          <w:ilvl w:val="12"/>
          <w:numId w:val="0"/>
        </w:numPr>
        <w:ind w:left="720" w:hanging="720"/>
        <w:jc w:val="both"/>
        <w:rPr>
          <w:rFonts w:cs="Arial"/>
        </w:rPr>
      </w:pPr>
    </w:p>
    <w:p w14:paraId="68F99126" w14:textId="77777777" w:rsidR="00BA565F" w:rsidRDefault="00BA565F">
      <w:pPr>
        <w:pStyle w:val="BodyText2"/>
        <w:numPr>
          <w:ilvl w:val="12"/>
          <w:numId w:val="0"/>
        </w:numPr>
        <w:ind w:left="720" w:hanging="720"/>
        <w:jc w:val="both"/>
        <w:rPr>
          <w:rFonts w:cs="Arial"/>
          <w:b w:val="0"/>
          <w:bCs w:val="0"/>
        </w:rPr>
      </w:pPr>
      <w:r>
        <w:rPr>
          <w:rFonts w:cs="Arial"/>
          <w:b w:val="0"/>
          <w:bCs w:val="0"/>
        </w:rPr>
        <w:t>22.4</w:t>
      </w:r>
      <w:r>
        <w:rPr>
          <w:rFonts w:cs="Arial"/>
          <w:b w:val="0"/>
          <w:bCs w:val="0"/>
        </w:rPr>
        <w:tab/>
        <w:t xml:space="preserve">Prices shall be fixed for </w:t>
      </w:r>
      <w:r w:rsidRPr="00200DDE">
        <w:rPr>
          <w:rFonts w:cs="Arial"/>
          <w:b w:val="0"/>
          <w:bCs w:val="0"/>
        </w:rPr>
        <w:t>12</w:t>
      </w:r>
      <w:r>
        <w:rPr>
          <w:rFonts w:cs="Arial"/>
          <w:b w:val="0"/>
          <w:bCs w:val="0"/>
        </w:rPr>
        <w:t xml:space="preserve"> months, any agreed written price change shall take effect on the anniversary of the Commencement Date and the price will be calculated in accordance with the percentage increase or decrease against the previous months Retail Price Index (excluding mortgages), published by the Office for National Statistics.  Any price increase shall not be greater than the Retail Price Index (excluding mortgages.</w:t>
      </w:r>
    </w:p>
    <w:p w14:paraId="68F99127" w14:textId="77777777" w:rsidR="00BA565F" w:rsidRDefault="00BA565F">
      <w:pPr>
        <w:tabs>
          <w:tab w:val="left" w:pos="0"/>
          <w:tab w:val="left" w:pos="709"/>
        </w:tabs>
        <w:suppressAutoHyphens/>
        <w:ind w:left="720" w:hanging="720"/>
        <w:jc w:val="both"/>
        <w:rPr>
          <w:rFonts w:ascii="Arial" w:hAnsi="Arial" w:cs="Arial"/>
        </w:rPr>
      </w:pPr>
    </w:p>
    <w:p w14:paraId="68F99128" w14:textId="77777777" w:rsidR="00BA565F" w:rsidRDefault="00BA565F">
      <w:pPr>
        <w:pStyle w:val="Heading7"/>
        <w:rPr>
          <w:color w:val="auto"/>
          <w:sz w:val="24"/>
        </w:rPr>
      </w:pPr>
      <w:r>
        <w:rPr>
          <w:color w:val="auto"/>
          <w:sz w:val="24"/>
        </w:rPr>
        <w:t>23</w:t>
      </w:r>
      <w:r>
        <w:rPr>
          <w:color w:val="auto"/>
          <w:sz w:val="24"/>
        </w:rPr>
        <w:tab/>
      </w:r>
      <w:bookmarkStart w:id="23" w:name="PaymentandTax"/>
      <w:r>
        <w:rPr>
          <w:color w:val="auto"/>
          <w:sz w:val="24"/>
        </w:rPr>
        <w:t>Payment and Tax</w:t>
      </w:r>
      <w:bookmarkEnd w:id="23"/>
    </w:p>
    <w:p w14:paraId="68F99129" w14:textId="77777777" w:rsidR="00BA565F" w:rsidRDefault="00BA565F">
      <w:pPr>
        <w:tabs>
          <w:tab w:val="left" w:pos="0"/>
        </w:tabs>
        <w:suppressAutoHyphens/>
        <w:ind w:left="720" w:hanging="720"/>
        <w:jc w:val="both"/>
        <w:rPr>
          <w:rFonts w:ascii="Arial" w:hAnsi="Arial" w:cs="Arial"/>
        </w:rPr>
      </w:pPr>
      <w:r>
        <w:rPr>
          <w:rFonts w:ascii="Arial" w:hAnsi="Arial" w:cs="Arial"/>
        </w:rPr>
        <w:t>23.1</w:t>
      </w:r>
      <w:r>
        <w:rPr>
          <w:rFonts w:ascii="Arial" w:hAnsi="Arial" w:cs="Arial"/>
        </w:rPr>
        <w:tab/>
        <w:t xml:space="preserve">The Authority shall pay the undisputed sums due to the Consultant in cleared funds within 30 days of receipt and agreement of invoices, </w:t>
      </w:r>
      <w:r>
        <w:rPr>
          <w:rFonts w:ascii="Arial" w:hAnsi="Arial" w:cs="Arial"/>
        </w:rPr>
        <w:lastRenderedPageBreak/>
        <w:t>submitted monthly in arrears, for work completed to the satisfaction of the Authority.</w:t>
      </w:r>
    </w:p>
    <w:p w14:paraId="68F9912A" w14:textId="77777777" w:rsidR="00BA565F" w:rsidRDefault="00BA565F">
      <w:pPr>
        <w:tabs>
          <w:tab w:val="left" w:pos="0"/>
        </w:tabs>
        <w:suppressAutoHyphens/>
        <w:ind w:left="720" w:hanging="720"/>
        <w:jc w:val="both"/>
        <w:rPr>
          <w:rFonts w:ascii="Arial" w:hAnsi="Arial" w:cs="Arial"/>
        </w:rPr>
      </w:pPr>
    </w:p>
    <w:p w14:paraId="68F9912B" w14:textId="77777777" w:rsidR="00BA565F" w:rsidRDefault="00BA565F">
      <w:pPr>
        <w:keepLines/>
        <w:tabs>
          <w:tab w:val="left" w:pos="0"/>
          <w:tab w:val="left" w:pos="709"/>
        </w:tabs>
        <w:suppressAutoHyphens/>
        <w:ind w:left="709" w:hanging="709"/>
        <w:jc w:val="both"/>
        <w:rPr>
          <w:rFonts w:ascii="Arial" w:hAnsi="Arial" w:cs="Arial"/>
        </w:rPr>
      </w:pPr>
      <w:r>
        <w:rPr>
          <w:rFonts w:ascii="Arial" w:hAnsi="Arial" w:cs="Arial"/>
        </w:rPr>
        <w:t>23.2</w:t>
      </w:r>
      <w:r>
        <w:rPr>
          <w:rFonts w:ascii="Arial" w:hAnsi="Arial" w:cs="Arial"/>
        </w:rPr>
        <w:tab/>
        <w:t>Each invoice shall contain all appropriate references and a detailed breakdown of the Services and shall be supported by any other documentation reasonably required by the Contract Manager to substantiate the invoice.  Any copy invoices requested by the Authority are to be provided by the Consultant free of charge.</w:t>
      </w:r>
    </w:p>
    <w:p w14:paraId="68F9912C" w14:textId="77777777" w:rsidR="00BA565F" w:rsidRDefault="00BA565F">
      <w:pPr>
        <w:tabs>
          <w:tab w:val="left" w:pos="0"/>
        </w:tabs>
        <w:suppressAutoHyphens/>
        <w:ind w:left="720" w:hanging="720"/>
        <w:jc w:val="both"/>
        <w:rPr>
          <w:rFonts w:ascii="Arial" w:hAnsi="Arial" w:cs="Arial"/>
        </w:rPr>
      </w:pPr>
    </w:p>
    <w:p w14:paraId="68F9912D" w14:textId="77777777" w:rsidR="00BA565F" w:rsidRDefault="00BA565F">
      <w:pPr>
        <w:tabs>
          <w:tab w:val="left" w:pos="0"/>
        </w:tabs>
        <w:suppressAutoHyphens/>
        <w:ind w:left="720" w:hanging="720"/>
        <w:jc w:val="both"/>
        <w:rPr>
          <w:rFonts w:ascii="Arial" w:hAnsi="Arial" w:cs="Arial"/>
        </w:rPr>
      </w:pPr>
      <w:r>
        <w:rPr>
          <w:rFonts w:ascii="Arial" w:hAnsi="Arial" w:cs="Arial"/>
        </w:rPr>
        <w:t>23.3</w:t>
      </w:r>
      <w:r>
        <w:rPr>
          <w:rFonts w:ascii="Arial" w:hAnsi="Arial" w:cs="Arial"/>
        </w:rPr>
        <w:tab/>
        <w:t>Tax, where applicable, shall be shown separately on valid Tax invoices as a strictly net extra charge.</w:t>
      </w:r>
    </w:p>
    <w:p w14:paraId="68F9912E" w14:textId="77777777" w:rsidR="00BA565F" w:rsidRDefault="00BA565F">
      <w:pPr>
        <w:tabs>
          <w:tab w:val="left" w:pos="0"/>
        </w:tabs>
        <w:suppressAutoHyphens/>
        <w:ind w:left="720" w:hanging="720"/>
        <w:jc w:val="both"/>
        <w:rPr>
          <w:rFonts w:ascii="Arial" w:hAnsi="Arial" w:cs="Arial"/>
        </w:rPr>
      </w:pPr>
    </w:p>
    <w:p w14:paraId="68F9912F" w14:textId="77777777" w:rsidR="00BA565F" w:rsidRDefault="00BA565F">
      <w:pPr>
        <w:tabs>
          <w:tab w:val="left" w:pos="0"/>
        </w:tabs>
        <w:suppressAutoHyphens/>
        <w:ind w:left="720" w:hanging="720"/>
        <w:jc w:val="both"/>
        <w:rPr>
          <w:rFonts w:ascii="Arial" w:hAnsi="Arial" w:cs="Arial"/>
        </w:rPr>
      </w:pPr>
      <w:r>
        <w:rPr>
          <w:rFonts w:ascii="Arial" w:hAnsi="Arial" w:cs="Arial"/>
        </w:rPr>
        <w:t>23.4</w:t>
      </w:r>
      <w:r>
        <w:rPr>
          <w:rFonts w:ascii="Arial" w:hAnsi="Arial" w:cs="Arial"/>
        </w:rPr>
        <w:tab/>
        <w:t>The Authority may reduce payment in respect of any Services, which the Consultant has either failed to provide or has provided inadequately, without prejudice to any other rights or remedies of the Authority.</w:t>
      </w:r>
    </w:p>
    <w:p w14:paraId="68F99130" w14:textId="77777777" w:rsidR="00BA565F" w:rsidRDefault="00BA565F">
      <w:pPr>
        <w:tabs>
          <w:tab w:val="left" w:pos="0"/>
        </w:tabs>
        <w:suppressAutoHyphens/>
        <w:ind w:left="720" w:hanging="720"/>
        <w:jc w:val="both"/>
        <w:rPr>
          <w:rFonts w:ascii="Arial" w:hAnsi="Arial" w:cs="Arial"/>
        </w:rPr>
      </w:pPr>
    </w:p>
    <w:p w14:paraId="68F99131" w14:textId="77777777" w:rsidR="00BA565F" w:rsidRDefault="00BA565F">
      <w:pPr>
        <w:tabs>
          <w:tab w:val="left" w:pos="0"/>
        </w:tabs>
        <w:suppressAutoHyphens/>
        <w:ind w:left="720" w:hanging="720"/>
        <w:jc w:val="both"/>
        <w:rPr>
          <w:rFonts w:ascii="Arial" w:hAnsi="Arial" w:cs="Arial"/>
        </w:rPr>
      </w:pPr>
      <w:r>
        <w:rPr>
          <w:rFonts w:ascii="Arial" w:hAnsi="Arial" w:cs="Arial"/>
        </w:rPr>
        <w:t>23.5</w:t>
      </w:r>
      <w:r>
        <w:rPr>
          <w:rFonts w:ascii="Arial" w:hAnsi="Arial" w:cs="Arial"/>
        </w:rPr>
        <w:tab/>
        <w:t>The Consultant shall not suspend the supply of the Services unless the Consultant is entitled to terminate the Agreement under clause 55.3 for failure to pay undisputed charges.</w:t>
      </w:r>
    </w:p>
    <w:p w14:paraId="5006C0CF" w14:textId="4C05032F" w:rsidR="005A249D" w:rsidRDefault="005A249D">
      <w:pPr>
        <w:tabs>
          <w:tab w:val="left" w:pos="0"/>
        </w:tabs>
        <w:suppressAutoHyphens/>
        <w:ind w:left="720" w:hanging="720"/>
        <w:jc w:val="both"/>
        <w:rPr>
          <w:rFonts w:ascii="Arial" w:hAnsi="Arial" w:cs="Arial"/>
        </w:rPr>
      </w:pPr>
    </w:p>
    <w:p w14:paraId="62719493" w14:textId="35D28A9C" w:rsidR="005A249D" w:rsidRPr="005A249D" w:rsidRDefault="005A249D" w:rsidP="005A249D">
      <w:pPr>
        <w:tabs>
          <w:tab w:val="left" w:pos="0"/>
        </w:tabs>
        <w:suppressAutoHyphens/>
        <w:ind w:left="720" w:hanging="720"/>
        <w:jc w:val="both"/>
        <w:rPr>
          <w:rFonts w:ascii="Arial" w:hAnsi="Arial" w:cs="Arial"/>
        </w:rPr>
      </w:pPr>
      <w:r>
        <w:rPr>
          <w:rFonts w:ascii="Arial" w:hAnsi="Arial" w:cs="Arial"/>
        </w:rPr>
        <w:t xml:space="preserve">23.6 </w:t>
      </w:r>
      <w:r>
        <w:rPr>
          <w:rFonts w:ascii="Arial" w:hAnsi="Arial" w:cs="Arial"/>
        </w:rPr>
        <w:tab/>
      </w:r>
      <w:r w:rsidRPr="005A249D">
        <w:rPr>
          <w:rFonts w:ascii="Arial" w:hAnsi="Arial" w:cs="Arial"/>
        </w:rPr>
        <w:t>The Contractor shall pay all the invoices of its sub-contractors within 30 days of receipt and shall ensure that the same timescale for payment is passed down its supply chain</w:t>
      </w:r>
    </w:p>
    <w:p w14:paraId="0E0AB66C" w14:textId="1034A035" w:rsidR="005A249D" w:rsidRDefault="005A249D">
      <w:pPr>
        <w:tabs>
          <w:tab w:val="left" w:pos="0"/>
        </w:tabs>
        <w:suppressAutoHyphens/>
        <w:ind w:left="720" w:hanging="720"/>
        <w:jc w:val="both"/>
        <w:rPr>
          <w:rFonts w:ascii="Arial" w:hAnsi="Arial" w:cs="Arial"/>
        </w:rPr>
      </w:pPr>
    </w:p>
    <w:p w14:paraId="68F99132" w14:textId="77777777" w:rsidR="00BA565F" w:rsidRDefault="00BA565F">
      <w:pPr>
        <w:tabs>
          <w:tab w:val="left" w:pos="0"/>
        </w:tabs>
        <w:suppressAutoHyphens/>
        <w:ind w:left="720" w:hanging="720"/>
        <w:jc w:val="both"/>
        <w:rPr>
          <w:rFonts w:ascii="Arial" w:hAnsi="Arial" w:cs="Arial"/>
        </w:rPr>
      </w:pPr>
    </w:p>
    <w:p w14:paraId="68F99133" w14:textId="77777777" w:rsidR="00BA565F" w:rsidRDefault="00BA565F">
      <w:pPr>
        <w:tabs>
          <w:tab w:val="left" w:pos="0"/>
        </w:tabs>
        <w:suppressAutoHyphens/>
        <w:ind w:left="720" w:hanging="720"/>
        <w:jc w:val="both"/>
        <w:rPr>
          <w:rFonts w:ascii="Arial" w:hAnsi="Arial" w:cs="Arial"/>
          <w:b/>
        </w:rPr>
      </w:pPr>
      <w:r>
        <w:rPr>
          <w:rFonts w:ascii="Arial" w:hAnsi="Arial" w:cs="Arial"/>
          <w:b/>
        </w:rPr>
        <w:t>24</w:t>
      </w:r>
      <w:r>
        <w:rPr>
          <w:rFonts w:ascii="Arial" w:hAnsi="Arial" w:cs="Arial"/>
          <w:b/>
        </w:rPr>
        <w:tab/>
      </w:r>
      <w:bookmarkStart w:id="24" w:name="RecoveryofSumsDue"/>
      <w:r>
        <w:rPr>
          <w:rFonts w:ascii="Arial" w:hAnsi="Arial" w:cs="Arial"/>
          <w:b/>
        </w:rPr>
        <w:t>Recovery of Sums Due</w:t>
      </w:r>
      <w:bookmarkEnd w:id="24"/>
    </w:p>
    <w:p w14:paraId="68F99134" w14:textId="77777777" w:rsidR="00BA565F" w:rsidRDefault="00BA565F">
      <w:pPr>
        <w:tabs>
          <w:tab w:val="left" w:pos="0"/>
        </w:tabs>
        <w:suppressAutoHyphens/>
        <w:ind w:left="720" w:hanging="720"/>
        <w:jc w:val="both"/>
        <w:rPr>
          <w:rFonts w:ascii="Arial" w:hAnsi="Arial" w:cs="Arial"/>
        </w:rPr>
      </w:pPr>
      <w:r>
        <w:rPr>
          <w:rFonts w:ascii="Arial" w:hAnsi="Arial" w:cs="Arial"/>
        </w:rPr>
        <w:t>24.1</w:t>
      </w:r>
      <w:r>
        <w:rPr>
          <w:rFonts w:ascii="Arial" w:hAnsi="Arial" w:cs="Arial"/>
        </w:rPr>
        <w:tab/>
        <w:t>Wherever under the Agreement any sum of money is recoverable from or payable by the Consultant (including any sum which the Consultant is liable to pay to the Authority in respect of any breach of the Agreement), the Authority may unilaterally deduct that sum from any sum then due, or which at any later time may become due to the Consultant under the Agreement or under any other agreement or contract with the Authority.</w:t>
      </w:r>
    </w:p>
    <w:p w14:paraId="68F99135" w14:textId="77777777" w:rsidR="00BA565F" w:rsidRDefault="00BA565F">
      <w:pPr>
        <w:tabs>
          <w:tab w:val="left" w:pos="0"/>
        </w:tabs>
        <w:suppressAutoHyphens/>
        <w:ind w:left="720" w:hanging="720"/>
        <w:jc w:val="both"/>
        <w:rPr>
          <w:rFonts w:ascii="Arial" w:hAnsi="Arial" w:cs="Arial"/>
        </w:rPr>
      </w:pPr>
    </w:p>
    <w:p w14:paraId="68F99136" w14:textId="77777777" w:rsidR="00BA565F" w:rsidRDefault="00BA565F">
      <w:pPr>
        <w:tabs>
          <w:tab w:val="left" w:pos="0"/>
          <w:tab w:val="left" w:pos="709"/>
        </w:tabs>
        <w:suppressAutoHyphens/>
        <w:ind w:left="709" w:hanging="709"/>
        <w:jc w:val="both"/>
        <w:rPr>
          <w:rFonts w:ascii="Arial" w:hAnsi="Arial" w:cs="Arial"/>
        </w:rPr>
      </w:pPr>
      <w:r>
        <w:rPr>
          <w:rFonts w:ascii="Arial" w:hAnsi="Arial" w:cs="Arial"/>
        </w:rPr>
        <w:t>24.2</w:t>
      </w:r>
      <w:r>
        <w:rPr>
          <w:rFonts w:ascii="Arial" w:hAnsi="Arial" w:cs="Arial"/>
        </w:rPr>
        <w:tab/>
        <w:t>Any overpayment by the Authority to the Consultant, whether of the Price or Tax, shall be a sum of money recoverable by the Authority from the Consultant pursuant to clause 24.1 above.</w:t>
      </w:r>
    </w:p>
    <w:p w14:paraId="68F99137" w14:textId="77777777" w:rsidR="00BA565F" w:rsidRDefault="00BA565F">
      <w:pPr>
        <w:tabs>
          <w:tab w:val="left" w:pos="0"/>
        </w:tabs>
        <w:suppressAutoHyphens/>
        <w:ind w:left="720" w:hanging="720"/>
        <w:jc w:val="both"/>
        <w:rPr>
          <w:rFonts w:ascii="Arial" w:hAnsi="Arial" w:cs="Arial"/>
        </w:rPr>
      </w:pPr>
    </w:p>
    <w:p w14:paraId="68F99138" w14:textId="77777777" w:rsidR="00BA565F" w:rsidRDefault="00BA565F">
      <w:pPr>
        <w:tabs>
          <w:tab w:val="left" w:pos="0"/>
        </w:tabs>
        <w:suppressAutoHyphens/>
        <w:ind w:left="720" w:hanging="720"/>
        <w:jc w:val="both"/>
        <w:rPr>
          <w:rFonts w:ascii="Arial" w:hAnsi="Arial" w:cs="Arial"/>
        </w:rPr>
      </w:pPr>
      <w:r>
        <w:rPr>
          <w:rFonts w:ascii="Arial" w:hAnsi="Arial" w:cs="Arial"/>
        </w:rPr>
        <w:t>24.3</w:t>
      </w:r>
      <w:r>
        <w:rPr>
          <w:rFonts w:ascii="Arial" w:hAnsi="Arial" w:cs="Arial"/>
        </w:rPr>
        <w:tab/>
        <w:t>The Consultant shall make any payments due to the Authority without any deduction whether by way of set-off, counterclaim, discount, abatement or otherwise unless the Consultant has a valid court order requiring an amount equal to such deduction to be paid by the Authority to the Consultant.</w:t>
      </w:r>
    </w:p>
    <w:p w14:paraId="68F99139" w14:textId="77777777" w:rsidR="00BA565F" w:rsidRPr="001C38D0" w:rsidRDefault="00BA565F">
      <w:pPr>
        <w:pStyle w:val="Heading4"/>
        <w:keepNext w:val="0"/>
        <w:tabs>
          <w:tab w:val="left" w:pos="1418"/>
        </w:tabs>
      </w:pPr>
    </w:p>
    <w:p w14:paraId="68F9913A" w14:textId="77777777" w:rsidR="00BA565F" w:rsidRPr="001C38D0" w:rsidRDefault="00BA565F">
      <w:pPr>
        <w:pStyle w:val="Heading4"/>
        <w:keepNext w:val="0"/>
        <w:tabs>
          <w:tab w:val="left" w:pos="1418"/>
        </w:tabs>
        <w:rPr>
          <w:sz w:val="24"/>
        </w:rPr>
      </w:pPr>
      <w:bookmarkStart w:id="25" w:name="Currency"/>
      <w:r>
        <w:rPr>
          <w:sz w:val="24"/>
        </w:rPr>
        <w:t xml:space="preserve">25       </w:t>
      </w:r>
      <w:r w:rsidRPr="001C38D0">
        <w:rPr>
          <w:sz w:val="24"/>
        </w:rPr>
        <w:t>Currency</w:t>
      </w:r>
      <w:bookmarkEnd w:id="25"/>
    </w:p>
    <w:p w14:paraId="68F9913B" w14:textId="77777777" w:rsidR="00BA565F" w:rsidRDefault="00BA565F">
      <w:pPr>
        <w:tabs>
          <w:tab w:val="left" w:pos="0"/>
          <w:tab w:val="left" w:pos="709"/>
        </w:tabs>
        <w:suppressAutoHyphens/>
        <w:ind w:left="720" w:hanging="720"/>
        <w:jc w:val="both"/>
        <w:rPr>
          <w:rFonts w:ascii="Arial" w:hAnsi="Arial" w:cs="Arial"/>
          <w:b/>
          <w:bCs/>
        </w:rPr>
      </w:pPr>
      <w:r>
        <w:rPr>
          <w:rFonts w:ascii="Arial" w:hAnsi="Arial" w:cs="Arial"/>
        </w:rPr>
        <w:t>25.1</w:t>
      </w:r>
      <w:r>
        <w:rPr>
          <w:rFonts w:ascii="Arial" w:hAnsi="Arial" w:cs="Arial"/>
        </w:rPr>
        <w:tab/>
        <w:t>Any requirement of Law to account for the Services in any currency (or to prepare for such accounting), instead of and/or in addition to sterling, shall be implemented by the Consultant at nil charge to the Authority.</w:t>
      </w:r>
    </w:p>
    <w:p w14:paraId="68F9913C" w14:textId="77777777" w:rsidR="00BA565F" w:rsidRDefault="00BA565F">
      <w:pPr>
        <w:tabs>
          <w:tab w:val="left" w:pos="0"/>
          <w:tab w:val="left" w:pos="709"/>
        </w:tabs>
        <w:suppressAutoHyphens/>
        <w:ind w:left="720" w:hanging="720"/>
        <w:jc w:val="both"/>
        <w:rPr>
          <w:rFonts w:ascii="Arial" w:hAnsi="Arial" w:cs="Arial"/>
        </w:rPr>
      </w:pPr>
    </w:p>
    <w:p w14:paraId="68F9913D" w14:textId="77777777" w:rsidR="00BA565F" w:rsidRDefault="00BA565F">
      <w:pPr>
        <w:tabs>
          <w:tab w:val="left" w:pos="0"/>
          <w:tab w:val="left" w:pos="709"/>
        </w:tabs>
        <w:suppressAutoHyphens/>
        <w:ind w:left="720" w:hanging="720"/>
        <w:jc w:val="both"/>
        <w:rPr>
          <w:rFonts w:ascii="Arial" w:hAnsi="Arial" w:cs="Arial"/>
        </w:rPr>
      </w:pPr>
      <w:r>
        <w:rPr>
          <w:rFonts w:ascii="Arial" w:hAnsi="Arial" w:cs="Arial"/>
        </w:rPr>
        <w:lastRenderedPageBreak/>
        <w:t>25.2</w:t>
      </w:r>
      <w:r>
        <w:rPr>
          <w:rFonts w:ascii="Arial" w:hAnsi="Arial" w:cs="Arial"/>
        </w:rPr>
        <w:tab/>
        <w:t>The Authority shall provide all reasonable assistance to facilitate compliance by the Consultant under clause 25.1.</w:t>
      </w:r>
    </w:p>
    <w:p w14:paraId="68F9913E" w14:textId="77777777" w:rsidR="00BA565F" w:rsidRDefault="00BA565F">
      <w:pPr>
        <w:pStyle w:val="Heading2"/>
        <w:keepNext w:val="0"/>
        <w:tabs>
          <w:tab w:val="left" w:pos="1418"/>
        </w:tabs>
        <w:ind w:left="720" w:hanging="720"/>
        <w:rPr>
          <w:rFonts w:cs="Arial"/>
        </w:rPr>
      </w:pPr>
    </w:p>
    <w:p w14:paraId="68F9913F" w14:textId="77777777" w:rsidR="00BA565F" w:rsidRPr="001C38D0" w:rsidRDefault="00BA565F">
      <w:pPr>
        <w:pStyle w:val="Heading4"/>
        <w:keepNext w:val="0"/>
        <w:tabs>
          <w:tab w:val="left" w:pos="1418"/>
        </w:tabs>
        <w:rPr>
          <w:sz w:val="24"/>
        </w:rPr>
      </w:pPr>
      <w:bookmarkStart w:id="26" w:name="ChangeofLaw"/>
      <w:r>
        <w:rPr>
          <w:sz w:val="24"/>
        </w:rPr>
        <w:t xml:space="preserve">26       </w:t>
      </w:r>
      <w:r w:rsidRPr="001C38D0">
        <w:rPr>
          <w:sz w:val="24"/>
        </w:rPr>
        <w:t>Change of Law</w:t>
      </w:r>
      <w:bookmarkEnd w:id="26"/>
    </w:p>
    <w:p w14:paraId="68F99140" w14:textId="77777777" w:rsidR="00BA565F" w:rsidRDefault="00BA565F">
      <w:pPr>
        <w:pStyle w:val="BodyTextIndent3"/>
        <w:ind w:left="720" w:hanging="720"/>
        <w:rPr>
          <w:rFonts w:cs="Arial"/>
        </w:rPr>
      </w:pPr>
      <w:r>
        <w:rPr>
          <w:rFonts w:cs="Arial"/>
        </w:rPr>
        <w:t>26.1</w:t>
      </w:r>
      <w:r>
        <w:rPr>
          <w:rFonts w:cs="Arial"/>
        </w:rPr>
        <w:tab/>
        <w:t>The Consultant shall neither be relieved of its obligations to perform the Services in accordance with the terms of the Agreement nor be entitled to an increase in the Price and/or any charges payable by the Consultant as the result of:</w:t>
      </w:r>
    </w:p>
    <w:p w14:paraId="68F99141" w14:textId="77777777" w:rsidR="00BA565F" w:rsidRDefault="00BA565F">
      <w:pPr>
        <w:pStyle w:val="BodyTextIndent3"/>
        <w:ind w:left="720" w:hanging="720"/>
        <w:rPr>
          <w:rFonts w:cs="Arial"/>
        </w:rPr>
      </w:pPr>
    </w:p>
    <w:p w14:paraId="68F99142" w14:textId="77777777" w:rsidR="00BA565F" w:rsidRDefault="00BA565F" w:rsidP="00BA565F">
      <w:pPr>
        <w:pStyle w:val="BodyTextIndent3"/>
        <w:numPr>
          <w:ilvl w:val="0"/>
          <w:numId w:val="19"/>
        </w:numPr>
        <w:tabs>
          <w:tab w:val="clear" w:pos="0"/>
          <w:tab w:val="left" w:pos="1134"/>
        </w:tabs>
        <w:ind w:left="1134" w:hanging="425"/>
        <w:rPr>
          <w:rFonts w:cs="Arial"/>
        </w:rPr>
      </w:pPr>
      <w:r>
        <w:rPr>
          <w:rFonts w:cs="Arial"/>
        </w:rPr>
        <w:t>a General Change in Law; or</w:t>
      </w:r>
    </w:p>
    <w:p w14:paraId="68F99143" w14:textId="77777777" w:rsidR="00BA565F" w:rsidRDefault="00BA565F">
      <w:pPr>
        <w:pStyle w:val="BodyTextIndent3"/>
        <w:tabs>
          <w:tab w:val="clear" w:pos="0"/>
          <w:tab w:val="left" w:pos="1134"/>
        </w:tabs>
        <w:ind w:left="1134" w:hanging="425"/>
        <w:rPr>
          <w:rFonts w:cs="Arial"/>
        </w:rPr>
      </w:pPr>
    </w:p>
    <w:p w14:paraId="68F99144" w14:textId="77777777" w:rsidR="00BA565F" w:rsidRDefault="00BA565F" w:rsidP="00BA565F">
      <w:pPr>
        <w:pStyle w:val="BodyTextIndent3"/>
        <w:numPr>
          <w:ilvl w:val="0"/>
          <w:numId w:val="19"/>
        </w:numPr>
        <w:tabs>
          <w:tab w:val="clear" w:pos="0"/>
          <w:tab w:val="left" w:pos="1134"/>
        </w:tabs>
        <w:ind w:left="1134" w:hanging="425"/>
        <w:rPr>
          <w:rFonts w:cs="Arial"/>
        </w:rPr>
      </w:pPr>
      <w:r>
        <w:rPr>
          <w:rFonts w:cs="Arial"/>
        </w:rPr>
        <w:t>a Specific Change in Law where the effect of that Specific Change in Law on the Services is known at the Commencement Date whether by publication of a Bill, as part of a Government Departmental Consultation paper, a draft Statutory Instrument, a proposal in the Official Journal of the European Union or otherwise.</w:t>
      </w:r>
    </w:p>
    <w:p w14:paraId="68F99145" w14:textId="77777777" w:rsidR="00BA565F" w:rsidRDefault="00BA565F">
      <w:pPr>
        <w:pStyle w:val="BodyTextIndent3"/>
        <w:ind w:left="720" w:hanging="720"/>
        <w:rPr>
          <w:rFonts w:cs="Arial"/>
        </w:rPr>
      </w:pPr>
    </w:p>
    <w:p w14:paraId="68F99146" w14:textId="77777777" w:rsidR="00BA565F" w:rsidRDefault="00BA565F">
      <w:pPr>
        <w:pStyle w:val="BodyTextIndent3"/>
        <w:ind w:left="720" w:hanging="720"/>
        <w:rPr>
          <w:rFonts w:cs="Arial"/>
        </w:rPr>
      </w:pPr>
      <w:r>
        <w:rPr>
          <w:rFonts w:cs="Arial"/>
        </w:rPr>
        <w:t>26.2</w:t>
      </w:r>
      <w:r>
        <w:rPr>
          <w:rFonts w:cs="Arial"/>
        </w:rPr>
        <w:tab/>
        <w:t>If a Specific Change in Law occurs or will occur during the Term (other than those referred to in clause 26.1), the Consultant shall notify the Authority of the likely effects of that change, including:</w:t>
      </w:r>
    </w:p>
    <w:p w14:paraId="68F99147" w14:textId="77777777" w:rsidR="00BA565F" w:rsidRDefault="00BA565F">
      <w:pPr>
        <w:pStyle w:val="BodyTextIndent3"/>
        <w:ind w:left="720" w:hanging="720"/>
        <w:rPr>
          <w:rFonts w:cs="Arial"/>
        </w:rPr>
      </w:pPr>
    </w:p>
    <w:p w14:paraId="68F99148" w14:textId="77777777" w:rsidR="00BA565F" w:rsidRDefault="00BA565F" w:rsidP="00BA565F">
      <w:pPr>
        <w:pStyle w:val="BodyTextIndent3"/>
        <w:numPr>
          <w:ilvl w:val="0"/>
          <w:numId w:val="20"/>
        </w:numPr>
        <w:rPr>
          <w:rFonts w:cs="Arial"/>
        </w:rPr>
      </w:pPr>
      <w:r>
        <w:rPr>
          <w:rFonts w:cs="Arial"/>
        </w:rPr>
        <w:t>whether any change is required to the Services, the Price or the Agreement; and</w:t>
      </w:r>
    </w:p>
    <w:p w14:paraId="68F99149" w14:textId="77777777" w:rsidR="00BA565F" w:rsidRDefault="00BA565F">
      <w:pPr>
        <w:pStyle w:val="BodyTextIndent3"/>
        <w:ind w:left="720" w:firstLine="0"/>
        <w:rPr>
          <w:rFonts w:cs="Arial"/>
        </w:rPr>
      </w:pPr>
    </w:p>
    <w:p w14:paraId="68F9914A" w14:textId="77777777" w:rsidR="00BA565F" w:rsidRDefault="00BA565F" w:rsidP="00BA565F">
      <w:pPr>
        <w:pStyle w:val="BodyTextIndent3"/>
        <w:numPr>
          <w:ilvl w:val="0"/>
          <w:numId w:val="20"/>
        </w:numPr>
        <w:rPr>
          <w:rFonts w:cs="Arial"/>
        </w:rPr>
      </w:pPr>
      <w:proofErr w:type="gramStart"/>
      <w:r>
        <w:rPr>
          <w:rFonts w:cs="Arial"/>
        </w:rPr>
        <w:t>whether</w:t>
      </w:r>
      <w:proofErr w:type="gramEnd"/>
      <w:r>
        <w:rPr>
          <w:rFonts w:cs="Arial"/>
        </w:rPr>
        <w:t xml:space="preserve"> any relief from compliance with the Consultant’s obligations is required, including any obligation to achieve any milestones or to meet any service level requirements at any time.</w:t>
      </w:r>
    </w:p>
    <w:p w14:paraId="68F9914B" w14:textId="77777777" w:rsidR="00BA565F" w:rsidRDefault="00BA565F">
      <w:pPr>
        <w:pStyle w:val="BodyTextIndent3"/>
        <w:ind w:left="720" w:hanging="720"/>
        <w:rPr>
          <w:rFonts w:cs="Arial"/>
        </w:rPr>
      </w:pPr>
    </w:p>
    <w:p w14:paraId="68F9914C" w14:textId="77777777" w:rsidR="00BA565F" w:rsidRDefault="00BA565F">
      <w:pPr>
        <w:pStyle w:val="BodyTextIndent3"/>
        <w:ind w:left="720" w:hanging="720"/>
        <w:rPr>
          <w:rFonts w:cs="Arial"/>
        </w:rPr>
      </w:pPr>
      <w:r>
        <w:rPr>
          <w:rFonts w:cs="Arial"/>
        </w:rPr>
        <w:t>26.3</w:t>
      </w:r>
      <w:r>
        <w:rPr>
          <w:rFonts w:cs="Arial"/>
        </w:rPr>
        <w:tab/>
        <w:t>As soon as practicable after any notification in accordance with clause 26.2 the Parties shall discuss and agree the matters referred to in that clause and any ways in which the Consultant can mitigate the effect of the Specific Change of Law, including:</w:t>
      </w:r>
    </w:p>
    <w:p w14:paraId="68F9914D" w14:textId="77777777" w:rsidR="00BA565F" w:rsidRDefault="00BA565F">
      <w:pPr>
        <w:pStyle w:val="BodyTextIndent3"/>
        <w:tabs>
          <w:tab w:val="clear" w:pos="0"/>
        </w:tabs>
        <w:ind w:left="720" w:hanging="720"/>
        <w:rPr>
          <w:rFonts w:cs="Arial"/>
        </w:rPr>
      </w:pPr>
    </w:p>
    <w:p w14:paraId="68F9914E" w14:textId="77777777" w:rsidR="00BA565F" w:rsidRDefault="00BA565F">
      <w:pPr>
        <w:pStyle w:val="BodyTextIndent3"/>
        <w:tabs>
          <w:tab w:val="clear" w:pos="0"/>
        </w:tabs>
        <w:ind w:left="1134" w:hanging="425"/>
        <w:rPr>
          <w:rFonts w:cs="Arial"/>
        </w:rPr>
      </w:pPr>
      <w:r>
        <w:rPr>
          <w:rFonts w:cs="Arial"/>
        </w:rPr>
        <w:t>(a)</w:t>
      </w:r>
      <w:r>
        <w:rPr>
          <w:rFonts w:cs="Arial"/>
        </w:rPr>
        <w:tab/>
      </w:r>
      <w:proofErr w:type="gramStart"/>
      <w:r>
        <w:rPr>
          <w:rFonts w:cs="Arial"/>
        </w:rPr>
        <w:t>providing</w:t>
      </w:r>
      <w:proofErr w:type="gramEnd"/>
      <w:r>
        <w:rPr>
          <w:rFonts w:cs="Arial"/>
        </w:rPr>
        <w:t xml:space="preserve"> evidence that the Consultant has minimised any increase in costs or maximised any reduction in costs, including in respect of the costs of its subcontractors;</w:t>
      </w:r>
    </w:p>
    <w:p w14:paraId="68F9914F" w14:textId="77777777" w:rsidR="00BA565F" w:rsidRDefault="00BA565F">
      <w:pPr>
        <w:pStyle w:val="BodyTextIndent3"/>
        <w:tabs>
          <w:tab w:val="clear" w:pos="0"/>
        </w:tabs>
        <w:ind w:left="1134" w:hanging="425"/>
        <w:rPr>
          <w:rFonts w:cs="Arial"/>
        </w:rPr>
      </w:pPr>
    </w:p>
    <w:p w14:paraId="68F99150" w14:textId="77777777" w:rsidR="00BA565F" w:rsidRDefault="00BA565F">
      <w:pPr>
        <w:pStyle w:val="BodyTextIndent3"/>
        <w:tabs>
          <w:tab w:val="clear" w:pos="0"/>
        </w:tabs>
        <w:ind w:left="1134" w:hanging="425"/>
        <w:rPr>
          <w:rFonts w:cs="Arial"/>
        </w:rPr>
      </w:pPr>
      <w:r>
        <w:rPr>
          <w:rFonts w:cs="Arial"/>
        </w:rPr>
        <w:t>(b)</w:t>
      </w:r>
      <w:r>
        <w:rPr>
          <w:rFonts w:cs="Arial"/>
        </w:rPr>
        <w:tab/>
      </w:r>
      <w:proofErr w:type="gramStart"/>
      <w:r>
        <w:rPr>
          <w:rFonts w:cs="Arial"/>
        </w:rPr>
        <w:t>demonstrating</w:t>
      </w:r>
      <w:proofErr w:type="gramEnd"/>
      <w:r>
        <w:rPr>
          <w:rFonts w:cs="Arial"/>
        </w:rPr>
        <w:t xml:space="preserve"> that a foreseeable Specific Change in Law had been taken into account by the Consultant before it occurred; </w:t>
      </w:r>
    </w:p>
    <w:p w14:paraId="68F99151" w14:textId="77777777" w:rsidR="00BA565F" w:rsidRDefault="00BA565F">
      <w:pPr>
        <w:pStyle w:val="BodyTextIndent3"/>
        <w:tabs>
          <w:tab w:val="clear" w:pos="0"/>
        </w:tabs>
        <w:ind w:left="1134" w:hanging="425"/>
        <w:rPr>
          <w:rFonts w:cs="Arial"/>
        </w:rPr>
      </w:pPr>
    </w:p>
    <w:p w14:paraId="68F99152" w14:textId="77777777" w:rsidR="00BA565F" w:rsidRDefault="00BA565F">
      <w:pPr>
        <w:pStyle w:val="BodyTextIndent3"/>
        <w:tabs>
          <w:tab w:val="clear" w:pos="0"/>
        </w:tabs>
        <w:ind w:left="1134" w:hanging="425"/>
        <w:rPr>
          <w:rFonts w:cs="Arial"/>
        </w:rPr>
      </w:pPr>
      <w:r>
        <w:rPr>
          <w:rFonts w:cs="Arial"/>
        </w:rPr>
        <w:t>(c)</w:t>
      </w:r>
      <w:r>
        <w:rPr>
          <w:rFonts w:cs="Arial"/>
        </w:rPr>
        <w:tab/>
      </w:r>
      <w:proofErr w:type="gramStart"/>
      <w:r>
        <w:rPr>
          <w:rFonts w:cs="Arial"/>
        </w:rPr>
        <w:t>giving</w:t>
      </w:r>
      <w:proofErr w:type="gramEnd"/>
      <w:r>
        <w:rPr>
          <w:rFonts w:cs="Arial"/>
        </w:rPr>
        <w:t xml:space="preserve"> evidence as to how the Specific Change in Law has affected the cost of providing the Services; and</w:t>
      </w:r>
    </w:p>
    <w:p w14:paraId="68F99153" w14:textId="77777777" w:rsidR="00BA565F" w:rsidRDefault="00BA565F">
      <w:pPr>
        <w:pStyle w:val="BodyTextIndent3"/>
        <w:tabs>
          <w:tab w:val="clear" w:pos="0"/>
        </w:tabs>
        <w:ind w:left="1134" w:hanging="425"/>
        <w:rPr>
          <w:rFonts w:cs="Arial"/>
        </w:rPr>
      </w:pPr>
    </w:p>
    <w:p w14:paraId="68F99154" w14:textId="77777777" w:rsidR="00BA565F" w:rsidRDefault="00BA565F">
      <w:pPr>
        <w:pStyle w:val="BodyTextIndent3"/>
        <w:tabs>
          <w:tab w:val="clear" w:pos="0"/>
        </w:tabs>
        <w:ind w:left="1134" w:hanging="425"/>
        <w:rPr>
          <w:rFonts w:cs="Arial"/>
        </w:rPr>
      </w:pPr>
      <w:r>
        <w:rPr>
          <w:rFonts w:cs="Arial"/>
        </w:rPr>
        <w:t>(d)</w:t>
      </w:r>
      <w:r>
        <w:rPr>
          <w:rFonts w:cs="Arial"/>
        </w:rPr>
        <w:tab/>
      </w:r>
      <w:proofErr w:type="gramStart"/>
      <w:r>
        <w:rPr>
          <w:rFonts w:cs="Arial"/>
        </w:rPr>
        <w:t>demonstrating</w:t>
      </w:r>
      <w:proofErr w:type="gramEnd"/>
      <w:r>
        <w:rPr>
          <w:rFonts w:cs="Arial"/>
        </w:rPr>
        <w:t xml:space="preserve"> that any expenditure that has been avoided has been taken into account in amending the Price.</w:t>
      </w:r>
    </w:p>
    <w:p w14:paraId="68F99155" w14:textId="77777777" w:rsidR="00BA565F" w:rsidRDefault="00BA565F">
      <w:pPr>
        <w:pStyle w:val="BodyTextIndent3"/>
        <w:ind w:left="720" w:hanging="720"/>
        <w:rPr>
          <w:rFonts w:cs="Arial"/>
        </w:rPr>
      </w:pPr>
    </w:p>
    <w:p w14:paraId="68F99156" w14:textId="7FBC3206" w:rsidR="00BA565F" w:rsidRDefault="00BA565F">
      <w:pPr>
        <w:pStyle w:val="BodyTextIndent3"/>
        <w:ind w:left="720" w:hanging="720"/>
        <w:rPr>
          <w:rFonts w:cs="Arial"/>
        </w:rPr>
      </w:pPr>
      <w:r>
        <w:rPr>
          <w:rFonts w:cs="Arial"/>
        </w:rPr>
        <w:t>26.4</w:t>
      </w:r>
      <w:r>
        <w:rPr>
          <w:rFonts w:cs="Arial"/>
        </w:rPr>
        <w:tab/>
        <w:t>Any increase in the Price or relief from the Consultant’s obligations agreed by the Parties pursuant to this clause 26 shall be implemen</w:t>
      </w:r>
      <w:r w:rsidR="00B31827">
        <w:rPr>
          <w:rFonts w:cs="Arial"/>
        </w:rPr>
        <w:t>ted in accordance with clause 45</w:t>
      </w:r>
      <w:r>
        <w:rPr>
          <w:rFonts w:cs="Arial"/>
        </w:rPr>
        <w:t>.</w:t>
      </w:r>
    </w:p>
    <w:p w14:paraId="68F99157" w14:textId="77777777" w:rsidR="00BA565F" w:rsidRDefault="00BA565F">
      <w:pPr>
        <w:pStyle w:val="BodyTextIndent3"/>
        <w:tabs>
          <w:tab w:val="left" w:pos="709"/>
        </w:tabs>
        <w:rPr>
          <w:rFonts w:cs="Arial"/>
        </w:rPr>
      </w:pPr>
    </w:p>
    <w:p w14:paraId="68F99158" w14:textId="77777777" w:rsidR="00BA565F" w:rsidRDefault="00BA565F">
      <w:pPr>
        <w:pStyle w:val="BodyTextIndent3"/>
        <w:tabs>
          <w:tab w:val="left" w:pos="709"/>
        </w:tabs>
        <w:rPr>
          <w:rFonts w:cs="Arial"/>
        </w:rPr>
      </w:pPr>
    </w:p>
    <w:p w14:paraId="68F99159" w14:textId="77777777" w:rsidR="00BA565F" w:rsidRDefault="00BA565F">
      <w:pPr>
        <w:pStyle w:val="Sectionheading"/>
        <w:spacing w:line="240" w:lineRule="auto"/>
        <w:rPr>
          <w:rFonts w:ascii="Arial" w:hAnsi="Arial" w:cs="Arial"/>
        </w:rPr>
      </w:pPr>
      <w:r>
        <w:rPr>
          <w:rFonts w:ascii="Arial" w:hAnsi="Arial" w:cs="Arial"/>
        </w:rPr>
        <w:t xml:space="preserve">Part </w:t>
      </w:r>
      <w:proofErr w:type="gramStart"/>
      <w:r>
        <w:rPr>
          <w:rFonts w:ascii="Arial" w:hAnsi="Arial" w:cs="Arial"/>
        </w:rPr>
        <w:t>4  -</w:t>
      </w:r>
      <w:proofErr w:type="gramEnd"/>
      <w:r>
        <w:rPr>
          <w:rFonts w:ascii="Arial" w:hAnsi="Arial" w:cs="Arial"/>
        </w:rPr>
        <w:t xml:space="preserve">  Statutory Obligations, Codes of Practice and Regulations</w:t>
      </w:r>
    </w:p>
    <w:p w14:paraId="68F9915A" w14:textId="77777777" w:rsidR="00BA565F" w:rsidRDefault="00BA565F">
      <w:pPr>
        <w:tabs>
          <w:tab w:val="left" w:pos="0"/>
          <w:tab w:val="left" w:pos="709"/>
        </w:tabs>
        <w:suppressAutoHyphens/>
        <w:ind w:left="720" w:hanging="720"/>
        <w:jc w:val="both"/>
        <w:rPr>
          <w:rFonts w:ascii="Arial" w:hAnsi="Arial" w:cs="Arial"/>
        </w:rPr>
      </w:pPr>
    </w:p>
    <w:p w14:paraId="68F9915B" w14:textId="77777777" w:rsidR="00BA565F" w:rsidRDefault="00BA565F">
      <w:pPr>
        <w:tabs>
          <w:tab w:val="left" w:pos="0"/>
        </w:tabs>
        <w:suppressAutoHyphens/>
        <w:jc w:val="both"/>
        <w:rPr>
          <w:rFonts w:ascii="Arial" w:hAnsi="Arial" w:cs="Arial"/>
          <w:b/>
          <w:highlight w:val="yellow"/>
        </w:rPr>
      </w:pPr>
      <w:r>
        <w:rPr>
          <w:rFonts w:ascii="Arial" w:hAnsi="Arial" w:cs="Arial"/>
          <w:b/>
        </w:rPr>
        <w:t>27</w:t>
      </w:r>
      <w:r>
        <w:rPr>
          <w:rFonts w:ascii="Arial" w:hAnsi="Arial" w:cs="Arial"/>
          <w:b/>
        </w:rPr>
        <w:tab/>
      </w:r>
      <w:bookmarkStart w:id="27" w:name="PreventionofCorruption"/>
      <w:r>
        <w:rPr>
          <w:rFonts w:ascii="Arial" w:hAnsi="Arial" w:cs="Arial"/>
          <w:b/>
        </w:rPr>
        <w:t xml:space="preserve">Prevention of Corruption </w:t>
      </w:r>
      <w:bookmarkEnd w:id="27"/>
    </w:p>
    <w:p w14:paraId="68F9915C" w14:textId="77777777" w:rsidR="00BA565F" w:rsidRDefault="00BA565F">
      <w:pPr>
        <w:tabs>
          <w:tab w:val="left" w:pos="0"/>
        </w:tabs>
        <w:suppressAutoHyphens/>
        <w:ind w:left="709" w:hanging="709"/>
        <w:jc w:val="both"/>
        <w:rPr>
          <w:rFonts w:ascii="Arial" w:hAnsi="Arial" w:cs="Arial"/>
          <w:lang w:val="en-US"/>
        </w:rPr>
      </w:pPr>
      <w:r>
        <w:rPr>
          <w:rFonts w:ascii="Arial" w:hAnsi="Arial" w:cs="Arial"/>
        </w:rPr>
        <w:t>27.1</w:t>
      </w:r>
      <w:r>
        <w:rPr>
          <w:rFonts w:ascii="Arial" w:hAnsi="Arial" w:cs="Arial"/>
        </w:rPr>
        <w:tab/>
      </w:r>
      <w:r>
        <w:rPr>
          <w:rFonts w:ascii="Arial" w:hAnsi="Arial" w:cs="Arial"/>
          <w:lang w:val="en-US"/>
        </w:rPr>
        <w:t>The Authority may terminate this Agreement and recover all its loss if the Consultant, its employees or anyone acting on the Consultant's behalf do any of the following things:</w:t>
      </w:r>
    </w:p>
    <w:p w14:paraId="68F9915D" w14:textId="77777777" w:rsidR="00BA565F" w:rsidRDefault="00BA565F">
      <w:pPr>
        <w:tabs>
          <w:tab w:val="left" w:pos="0"/>
        </w:tabs>
        <w:suppressAutoHyphens/>
        <w:ind w:left="1440" w:hanging="720"/>
        <w:jc w:val="both"/>
        <w:rPr>
          <w:rFonts w:ascii="Arial" w:hAnsi="Arial" w:cs="Arial"/>
          <w:lang w:val="en-US"/>
        </w:rPr>
      </w:pPr>
    </w:p>
    <w:p w14:paraId="68F9915E" w14:textId="77777777" w:rsidR="00BA565F" w:rsidRDefault="00BA565F">
      <w:pPr>
        <w:tabs>
          <w:tab w:val="left" w:pos="0"/>
        </w:tabs>
        <w:suppressAutoHyphens/>
        <w:ind w:left="1440" w:hanging="720"/>
        <w:jc w:val="both"/>
        <w:rPr>
          <w:rFonts w:ascii="Arial" w:hAnsi="Arial" w:cs="Arial"/>
          <w:lang w:val="en-US"/>
        </w:rPr>
      </w:pPr>
      <w:r>
        <w:rPr>
          <w:rFonts w:ascii="Arial" w:hAnsi="Arial" w:cs="Arial"/>
          <w:lang w:val="en-US"/>
        </w:rPr>
        <w:t>(a)</w:t>
      </w:r>
      <w:r>
        <w:rPr>
          <w:rFonts w:ascii="Arial" w:hAnsi="Arial" w:cs="Arial"/>
          <w:lang w:val="en-US"/>
        </w:rPr>
        <w:tab/>
        <w:t>offer, give or agree to give to anyone any inducement or reward in respect of this or any other Authority contract (even if the Consultant does not know what has been done); or</w:t>
      </w:r>
    </w:p>
    <w:p w14:paraId="68F9915F" w14:textId="77777777" w:rsidR="00BA565F" w:rsidRDefault="00BA565F">
      <w:pPr>
        <w:autoSpaceDE w:val="0"/>
        <w:autoSpaceDN w:val="0"/>
        <w:adjustRightInd w:val="0"/>
        <w:ind w:left="1440" w:hanging="720"/>
        <w:jc w:val="both"/>
        <w:rPr>
          <w:rFonts w:ascii="Arial" w:hAnsi="Arial" w:cs="Arial"/>
          <w:lang w:val="en-US"/>
        </w:rPr>
      </w:pPr>
    </w:p>
    <w:p w14:paraId="68F99160" w14:textId="77777777" w:rsidR="00BA565F" w:rsidRDefault="00BA565F">
      <w:pPr>
        <w:autoSpaceDE w:val="0"/>
        <w:autoSpaceDN w:val="0"/>
        <w:adjustRightInd w:val="0"/>
        <w:ind w:left="1440" w:hanging="720"/>
        <w:jc w:val="both"/>
        <w:rPr>
          <w:rFonts w:ascii="Arial" w:hAnsi="Arial" w:cs="Arial"/>
          <w:lang w:val="en-US"/>
        </w:rPr>
      </w:pPr>
      <w:r>
        <w:rPr>
          <w:rFonts w:ascii="Arial" w:hAnsi="Arial" w:cs="Arial"/>
          <w:lang w:val="en-US"/>
        </w:rPr>
        <w:t>(b)</w:t>
      </w:r>
      <w:r>
        <w:rPr>
          <w:rFonts w:ascii="Arial" w:hAnsi="Arial" w:cs="Arial"/>
          <w:lang w:val="en-US"/>
        </w:rPr>
        <w:tab/>
      </w:r>
      <w:proofErr w:type="gramStart"/>
      <w:r>
        <w:rPr>
          <w:rFonts w:ascii="Arial" w:hAnsi="Arial" w:cs="Arial"/>
          <w:lang w:val="en-US"/>
        </w:rPr>
        <w:t>commit</w:t>
      </w:r>
      <w:proofErr w:type="gramEnd"/>
      <w:r>
        <w:rPr>
          <w:rFonts w:ascii="Arial" w:hAnsi="Arial" w:cs="Arial"/>
          <w:lang w:val="en-US"/>
        </w:rPr>
        <w:t xml:space="preserve"> an offence under the Bribery Act 2010 or Section 117(2) of the Local Government Act 1972; or</w:t>
      </w:r>
    </w:p>
    <w:p w14:paraId="68F99161" w14:textId="77777777" w:rsidR="00BA565F" w:rsidRDefault="00BA565F">
      <w:pPr>
        <w:autoSpaceDE w:val="0"/>
        <w:autoSpaceDN w:val="0"/>
        <w:adjustRightInd w:val="0"/>
        <w:ind w:left="1440" w:hanging="720"/>
        <w:jc w:val="both"/>
        <w:rPr>
          <w:rFonts w:ascii="Arial" w:hAnsi="Arial" w:cs="Arial"/>
          <w:lang w:val="en-US"/>
        </w:rPr>
      </w:pPr>
    </w:p>
    <w:p w14:paraId="68F99162" w14:textId="77777777" w:rsidR="00BA565F" w:rsidRDefault="00BA565F">
      <w:pPr>
        <w:autoSpaceDE w:val="0"/>
        <w:autoSpaceDN w:val="0"/>
        <w:adjustRightInd w:val="0"/>
        <w:ind w:left="1440" w:hanging="720"/>
        <w:jc w:val="both"/>
        <w:rPr>
          <w:rFonts w:ascii="Arial" w:hAnsi="Arial" w:cs="Arial"/>
          <w:lang w:val="en-US"/>
        </w:rPr>
      </w:pPr>
      <w:r>
        <w:rPr>
          <w:rFonts w:ascii="Arial" w:hAnsi="Arial" w:cs="Arial"/>
          <w:lang w:val="en-US"/>
        </w:rPr>
        <w:t>(c)</w:t>
      </w:r>
      <w:r>
        <w:rPr>
          <w:rFonts w:ascii="Arial" w:hAnsi="Arial" w:cs="Arial"/>
          <w:lang w:val="en-US"/>
        </w:rPr>
        <w:tab/>
      </w:r>
      <w:proofErr w:type="gramStart"/>
      <w:r>
        <w:rPr>
          <w:rFonts w:ascii="Arial" w:hAnsi="Arial" w:cs="Arial"/>
          <w:lang w:val="en-US"/>
        </w:rPr>
        <w:t>commit</w:t>
      </w:r>
      <w:proofErr w:type="gramEnd"/>
      <w:r>
        <w:rPr>
          <w:rFonts w:ascii="Arial" w:hAnsi="Arial" w:cs="Arial"/>
          <w:lang w:val="en-US"/>
        </w:rPr>
        <w:t xml:space="preserve"> any fraud in connection with this or any other Authority contract whether alone or in conjunction with Authority Members, </w:t>
      </w:r>
      <w:r w:rsidR="005E2AD0">
        <w:rPr>
          <w:rFonts w:ascii="Arial" w:hAnsi="Arial" w:cs="Arial"/>
          <w:lang w:val="en-US"/>
        </w:rPr>
        <w:t>Consultant</w:t>
      </w:r>
      <w:r>
        <w:rPr>
          <w:rFonts w:ascii="Arial" w:hAnsi="Arial" w:cs="Arial"/>
          <w:lang w:val="en-US"/>
        </w:rPr>
        <w:t>s or employees.</w:t>
      </w:r>
    </w:p>
    <w:p w14:paraId="68F99163" w14:textId="77777777" w:rsidR="00BA565F" w:rsidRDefault="00BA565F">
      <w:pPr>
        <w:pStyle w:val="MarginText"/>
        <w:overflowPunct/>
        <w:spacing w:after="0" w:line="240" w:lineRule="auto"/>
        <w:textAlignment w:val="auto"/>
        <w:rPr>
          <w:rFonts w:ascii="Arial" w:hAnsi="Arial" w:cs="Arial"/>
          <w:sz w:val="24"/>
          <w:szCs w:val="24"/>
          <w:lang w:val="en-US"/>
        </w:rPr>
      </w:pPr>
    </w:p>
    <w:p w14:paraId="68F99164" w14:textId="77777777" w:rsidR="00BA565F" w:rsidRDefault="00BA565F">
      <w:pPr>
        <w:tabs>
          <w:tab w:val="left" w:pos="0"/>
        </w:tabs>
        <w:suppressAutoHyphens/>
        <w:ind w:left="709" w:firstLine="11"/>
        <w:jc w:val="both"/>
        <w:rPr>
          <w:rFonts w:ascii="Arial" w:hAnsi="Arial" w:cs="Arial"/>
        </w:rPr>
      </w:pPr>
      <w:r>
        <w:rPr>
          <w:rFonts w:ascii="Arial" w:hAnsi="Arial" w:cs="Arial"/>
          <w:lang w:val="en-US"/>
        </w:rPr>
        <w:t>Any clause limiting the Consultant's liability shall not apply to this clause.</w:t>
      </w:r>
    </w:p>
    <w:p w14:paraId="68F99165" w14:textId="77777777" w:rsidR="00BA565F" w:rsidRDefault="00BA565F">
      <w:pPr>
        <w:tabs>
          <w:tab w:val="left" w:pos="0"/>
        </w:tabs>
        <w:suppressAutoHyphens/>
        <w:ind w:left="709" w:hanging="709"/>
        <w:jc w:val="both"/>
        <w:rPr>
          <w:rFonts w:ascii="Arial" w:hAnsi="Arial" w:cs="Arial"/>
        </w:rPr>
      </w:pPr>
    </w:p>
    <w:p w14:paraId="68F99166" w14:textId="77777777" w:rsidR="00BA565F" w:rsidRDefault="00BA565F">
      <w:pPr>
        <w:pStyle w:val="Heading9"/>
        <w:tabs>
          <w:tab w:val="left" w:pos="0"/>
        </w:tabs>
        <w:suppressAutoHyphens/>
        <w:rPr>
          <w:bCs w:val="0"/>
          <w:sz w:val="24"/>
        </w:rPr>
      </w:pPr>
      <w:r>
        <w:rPr>
          <w:bCs w:val="0"/>
          <w:sz w:val="24"/>
        </w:rPr>
        <w:t>28</w:t>
      </w:r>
      <w:r>
        <w:rPr>
          <w:bCs w:val="0"/>
          <w:sz w:val="24"/>
        </w:rPr>
        <w:tab/>
      </w:r>
      <w:bookmarkStart w:id="28" w:name="Discrimination"/>
      <w:r>
        <w:rPr>
          <w:bCs w:val="0"/>
          <w:sz w:val="24"/>
        </w:rPr>
        <w:t xml:space="preserve">Discrimination </w:t>
      </w:r>
      <w:bookmarkEnd w:id="28"/>
    </w:p>
    <w:p w14:paraId="68F99167" w14:textId="77777777" w:rsidR="00BA565F" w:rsidRDefault="00BA565F">
      <w:pPr>
        <w:rPr>
          <w:rFonts w:ascii="Arial" w:hAnsi="Arial" w:cs="Arial"/>
        </w:rPr>
      </w:pPr>
      <w:r>
        <w:rPr>
          <w:rFonts w:ascii="Arial" w:hAnsi="Arial" w:cs="Arial"/>
        </w:rPr>
        <w:t>28.1</w:t>
      </w:r>
      <w:r>
        <w:rPr>
          <w:rFonts w:ascii="Arial" w:hAnsi="Arial" w:cs="Arial"/>
        </w:rPr>
        <w:tab/>
        <w:t>The Consultant must:</w:t>
      </w:r>
    </w:p>
    <w:p w14:paraId="68F99168" w14:textId="77777777" w:rsidR="00BA565F" w:rsidRDefault="00BA565F">
      <w:pPr>
        <w:ind w:left="1440" w:hanging="720"/>
        <w:rPr>
          <w:rFonts w:ascii="Arial" w:hAnsi="Arial" w:cs="Arial"/>
        </w:rPr>
      </w:pPr>
    </w:p>
    <w:p w14:paraId="68F99169" w14:textId="77777777" w:rsidR="00BA565F" w:rsidRDefault="00BA565F">
      <w:pPr>
        <w:ind w:left="1440" w:hanging="720"/>
        <w:rPr>
          <w:rFonts w:ascii="Arial" w:hAnsi="Arial" w:cs="Arial"/>
        </w:rPr>
      </w:pPr>
      <w:r>
        <w:rPr>
          <w:rFonts w:ascii="Arial" w:hAnsi="Arial" w:cs="Arial"/>
        </w:rPr>
        <w:t>(a)</w:t>
      </w:r>
      <w:r>
        <w:rPr>
          <w:rFonts w:ascii="Arial" w:hAnsi="Arial" w:cs="Arial"/>
        </w:rPr>
        <w:tab/>
      </w:r>
      <w:proofErr w:type="gramStart"/>
      <w:r>
        <w:rPr>
          <w:rFonts w:ascii="Arial" w:hAnsi="Arial" w:cs="Arial"/>
        </w:rPr>
        <w:t>operate</w:t>
      </w:r>
      <w:proofErr w:type="gramEnd"/>
      <w:r>
        <w:rPr>
          <w:rFonts w:ascii="Arial" w:hAnsi="Arial" w:cs="Arial"/>
        </w:rPr>
        <w:t xml:space="preserve"> an equal opportunities policy for as long as this Agreement is in force; and</w:t>
      </w:r>
    </w:p>
    <w:p w14:paraId="68F9916A" w14:textId="77777777" w:rsidR="00BA565F" w:rsidRDefault="00BA565F">
      <w:pPr>
        <w:pStyle w:val="BodyTextIndent"/>
        <w:ind w:left="1440"/>
        <w:rPr>
          <w:rFonts w:cs="Arial"/>
        </w:rPr>
      </w:pPr>
    </w:p>
    <w:p w14:paraId="68F9916B" w14:textId="77777777" w:rsidR="00BA565F" w:rsidRDefault="00BA565F">
      <w:pPr>
        <w:pStyle w:val="BodyTextIndent"/>
        <w:ind w:left="1440"/>
        <w:rPr>
          <w:rFonts w:cs="Arial"/>
        </w:rPr>
      </w:pPr>
      <w:r>
        <w:rPr>
          <w:rFonts w:cs="Arial"/>
        </w:rPr>
        <w:t>(b)</w:t>
      </w:r>
      <w:r>
        <w:rPr>
          <w:rFonts w:cs="Arial"/>
        </w:rPr>
        <w:tab/>
      </w:r>
      <w:proofErr w:type="gramStart"/>
      <w:r>
        <w:rPr>
          <w:rFonts w:cs="Arial"/>
        </w:rPr>
        <w:t>provide</w:t>
      </w:r>
      <w:proofErr w:type="gramEnd"/>
      <w:r>
        <w:rPr>
          <w:rFonts w:cs="Arial"/>
        </w:rPr>
        <w:t xml:space="preserve"> the Authority with a copy of any such policy at the Authority’s request</w:t>
      </w:r>
    </w:p>
    <w:p w14:paraId="68F9916C" w14:textId="77777777" w:rsidR="00BA565F" w:rsidRDefault="00BA565F">
      <w:pPr>
        <w:pStyle w:val="BodyTextIndent"/>
        <w:ind w:left="1440"/>
        <w:rPr>
          <w:rFonts w:cs="Arial"/>
        </w:rPr>
      </w:pPr>
    </w:p>
    <w:p w14:paraId="68F9916D" w14:textId="6CF67209" w:rsidR="00BA565F" w:rsidRDefault="00BA565F">
      <w:pPr>
        <w:pStyle w:val="BodyTextIndent2"/>
        <w:ind w:left="720"/>
        <w:rPr>
          <w:rFonts w:cs="Arial"/>
        </w:rPr>
      </w:pPr>
      <w:r>
        <w:rPr>
          <w:rFonts w:cs="Arial"/>
        </w:rPr>
        <w:t>28.2</w:t>
      </w:r>
      <w:r>
        <w:rPr>
          <w:rFonts w:cs="Arial"/>
        </w:rPr>
        <w:tab/>
        <w:t xml:space="preserve">The Consultant must use all reasonable </w:t>
      </w:r>
      <w:r w:rsidR="008254A6">
        <w:rPr>
          <w:rFonts w:cs="Arial"/>
        </w:rPr>
        <w:t>endeavors</w:t>
      </w:r>
      <w:r>
        <w:rPr>
          <w:rFonts w:cs="Arial"/>
        </w:rPr>
        <w:t xml:space="preserve"> to make sure that its equal opportunities policy complies with all statutory obligations as regards discrimination on the grounds of </w:t>
      </w:r>
      <w:proofErr w:type="spellStart"/>
      <w:r>
        <w:rPr>
          <w:rFonts w:cs="Arial"/>
        </w:rPr>
        <w:t>colour</w:t>
      </w:r>
      <w:proofErr w:type="spellEnd"/>
      <w:r>
        <w:rPr>
          <w:rFonts w:cs="Arial"/>
        </w:rPr>
        <w:t>, race, nationality, cultural or ethnic origin, marital status, gender, age, disability, religion or sexual orientation in relation to:</w:t>
      </w:r>
    </w:p>
    <w:p w14:paraId="68F9916E" w14:textId="77777777" w:rsidR="00BA565F" w:rsidRDefault="00BA565F">
      <w:pPr>
        <w:pStyle w:val="BodyTextIndent2"/>
        <w:ind w:left="1440"/>
        <w:rPr>
          <w:rFonts w:cs="Arial"/>
        </w:rPr>
      </w:pPr>
    </w:p>
    <w:p w14:paraId="68F9916F" w14:textId="77777777" w:rsidR="00BA565F" w:rsidRDefault="00BA565F">
      <w:pPr>
        <w:pStyle w:val="BodyTextIndent2"/>
        <w:ind w:left="1440"/>
        <w:rPr>
          <w:rFonts w:cs="Arial"/>
        </w:rPr>
      </w:pPr>
      <w:r>
        <w:rPr>
          <w:rFonts w:cs="Arial"/>
        </w:rPr>
        <w:t>(a)</w:t>
      </w:r>
      <w:r>
        <w:rPr>
          <w:rFonts w:cs="Arial"/>
        </w:rPr>
        <w:tab/>
      </w:r>
      <w:proofErr w:type="gramStart"/>
      <w:r>
        <w:rPr>
          <w:rFonts w:cs="Arial"/>
        </w:rPr>
        <w:t>decisions</w:t>
      </w:r>
      <w:proofErr w:type="gramEnd"/>
      <w:r>
        <w:rPr>
          <w:rFonts w:cs="Arial"/>
        </w:rPr>
        <w:t xml:space="preserve"> made by it in the recruitment, training or promotion of staff employed or to be employed in the provision of the Services;</w:t>
      </w:r>
    </w:p>
    <w:p w14:paraId="68F99170" w14:textId="77777777" w:rsidR="00BA565F" w:rsidRDefault="00BA565F">
      <w:pPr>
        <w:pStyle w:val="BodyTextIndent2"/>
        <w:ind w:left="1440"/>
        <w:rPr>
          <w:rFonts w:cs="Arial"/>
        </w:rPr>
      </w:pPr>
    </w:p>
    <w:p w14:paraId="68F99171" w14:textId="77777777" w:rsidR="00BA565F" w:rsidRDefault="00BA565F">
      <w:pPr>
        <w:pStyle w:val="BodyTextIndent2"/>
        <w:ind w:left="1440"/>
        <w:rPr>
          <w:rFonts w:cs="Arial"/>
        </w:rPr>
      </w:pPr>
      <w:r>
        <w:rPr>
          <w:rFonts w:cs="Arial"/>
        </w:rPr>
        <w:t>(b)</w:t>
      </w:r>
      <w:r>
        <w:rPr>
          <w:rFonts w:cs="Arial"/>
        </w:rPr>
        <w:tab/>
      </w:r>
      <w:proofErr w:type="gramStart"/>
      <w:r>
        <w:rPr>
          <w:rFonts w:cs="Arial"/>
        </w:rPr>
        <w:t>the</w:t>
      </w:r>
      <w:proofErr w:type="gramEnd"/>
      <w:r>
        <w:rPr>
          <w:rFonts w:cs="Arial"/>
        </w:rPr>
        <w:t xml:space="preserve"> provision of the Services; and</w:t>
      </w:r>
    </w:p>
    <w:p w14:paraId="68F99172" w14:textId="77777777" w:rsidR="00BA565F" w:rsidRDefault="00BA565F">
      <w:pPr>
        <w:pStyle w:val="BodyTextIndent2"/>
        <w:ind w:left="1440"/>
        <w:rPr>
          <w:rFonts w:cs="Arial"/>
        </w:rPr>
      </w:pPr>
    </w:p>
    <w:p w14:paraId="68F99173" w14:textId="77777777" w:rsidR="00BA565F" w:rsidRDefault="00BA565F">
      <w:pPr>
        <w:pStyle w:val="BodyTextIndent2"/>
        <w:ind w:left="1440"/>
        <w:rPr>
          <w:rFonts w:cs="Arial"/>
        </w:rPr>
      </w:pPr>
      <w:r>
        <w:rPr>
          <w:rFonts w:cs="Arial"/>
        </w:rPr>
        <w:t>(c)</w:t>
      </w:r>
      <w:r>
        <w:rPr>
          <w:rFonts w:cs="Arial"/>
        </w:rPr>
        <w:tab/>
      </w:r>
      <w:proofErr w:type="gramStart"/>
      <w:r>
        <w:rPr>
          <w:rFonts w:cs="Arial"/>
        </w:rPr>
        <w:t>the</w:t>
      </w:r>
      <w:proofErr w:type="gramEnd"/>
      <w:r>
        <w:rPr>
          <w:rFonts w:cs="Arial"/>
        </w:rPr>
        <w:t xml:space="preserve"> carrying out of its obligations under this Agreement.</w:t>
      </w:r>
    </w:p>
    <w:p w14:paraId="68F99174" w14:textId="77777777" w:rsidR="00BA565F" w:rsidRDefault="00BA565F">
      <w:pPr>
        <w:pStyle w:val="BodyTextIndent2"/>
        <w:rPr>
          <w:rFonts w:cs="Arial"/>
        </w:rPr>
      </w:pPr>
    </w:p>
    <w:p w14:paraId="68F99175" w14:textId="77777777" w:rsidR="00BA565F" w:rsidRDefault="00BA565F">
      <w:pPr>
        <w:pStyle w:val="BodyTextIndent2"/>
        <w:ind w:left="720"/>
        <w:rPr>
          <w:rFonts w:cs="Arial"/>
        </w:rPr>
      </w:pPr>
      <w:r>
        <w:rPr>
          <w:rFonts w:cs="Arial"/>
        </w:rPr>
        <w:t>28.3</w:t>
      </w:r>
      <w:r>
        <w:rPr>
          <w:rFonts w:cs="Arial"/>
        </w:rPr>
        <w:tab/>
        <w:t>In providing the Services, the Consultant must observe as far as possible the Code and the Human Rights Act 1998</w:t>
      </w:r>
    </w:p>
    <w:p w14:paraId="68F99176" w14:textId="77777777" w:rsidR="00BA565F" w:rsidRDefault="00BA565F">
      <w:pPr>
        <w:pStyle w:val="BodyTextIndent2"/>
        <w:rPr>
          <w:rFonts w:cs="Arial"/>
        </w:rPr>
      </w:pPr>
    </w:p>
    <w:p w14:paraId="68F99177" w14:textId="77777777" w:rsidR="00BA565F" w:rsidRDefault="00BA565F">
      <w:pPr>
        <w:pStyle w:val="BodyTextIndent2"/>
        <w:ind w:left="720"/>
        <w:rPr>
          <w:rFonts w:cs="Arial"/>
        </w:rPr>
      </w:pPr>
      <w:r>
        <w:rPr>
          <w:rFonts w:cs="Arial"/>
        </w:rPr>
        <w:lastRenderedPageBreak/>
        <w:t>28.4</w:t>
      </w:r>
      <w:r>
        <w:rPr>
          <w:rFonts w:cs="Arial"/>
        </w:rPr>
        <w:tab/>
        <w:t>The Consultant must provide the Authority with such information as it may reasonably require in order for the Authority to assess the Consultant’s compliance with the Code.</w:t>
      </w:r>
    </w:p>
    <w:p w14:paraId="68F99178" w14:textId="77777777" w:rsidR="00BA565F" w:rsidRDefault="00BA565F">
      <w:pPr>
        <w:pStyle w:val="BodyTextIndent2"/>
        <w:ind w:left="720"/>
        <w:rPr>
          <w:rFonts w:cs="Arial"/>
        </w:rPr>
      </w:pPr>
    </w:p>
    <w:p w14:paraId="68F99179" w14:textId="77777777" w:rsidR="00BA565F" w:rsidRDefault="00BA565F">
      <w:pPr>
        <w:pStyle w:val="BodyTextIndent2"/>
        <w:ind w:left="720"/>
        <w:rPr>
          <w:rFonts w:cs="Arial"/>
        </w:rPr>
      </w:pPr>
      <w:r>
        <w:rPr>
          <w:rFonts w:cs="Arial"/>
        </w:rPr>
        <w:t>28.5</w:t>
      </w:r>
      <w:r>
        <w:rPr>
          <w:rFonts w:cs="Arial"/>
        </w:rPr>
        <w:tab/>
        <w:t xml:space="preserve">If any Court or Tribunal, or the Equality and Human Rights Commission (or </w:t>
      </w:r>
      <w:proofErr w:type="spellStart"/>
      <w:r>
        <w:rPr>
          <w:rFonts w:cs="Arial"/>
        </w:rPr>
        <w:t>any body</w:t>
      </w:r>
      <w:proofErr w:type="spellEnd"/>
      <w:r>
        <w:rPr>
          <w:rFonts w:cs="Arial"/>
        </w:rPr>
        <w:t xml:space="preserve"> which may replace the Commission) makes a finding that the Consultant has unlawfully discriminated against any person in the provision of the Services then the Consultant must:</w:t>
      </w:r>
    </w:p>
    <w:p w14:paraId="68F9917A" w14:textId="77777777" w:rsidR="00BA565F" w:rsidRDefault="00BA565F">
      <w:pPr>
        <w:pStyle w:val="BodyTextIndent2"/>
        <w:ind w:left="1440" w:hanging="735"/>
        <w:rPr>
          <w:rFonts w:cs="Arial"/>
        </w:rPr>
      </w:pPr>
    </w:p>
    <w:p w14:paraId="68F9917B" w14:textId="77777777" w:rsidR="00BA565F" w:rsidRDefault="00BA565F">
      <w:pPr>
        <w:pStyle w:val="BodyTextIndent2"/>
        <w:ind w:left="1440" w:hanging="735"/>
        <w:rPr>
          <w:rFonts w:cs="Arial"/>
        </w:rPr>
      </w:pPr>
      <w:r>
        <w:rPr>
          <w:rFonts w:cs="Arial"/>
        </w:rPr>
        <w:t>(a)</w:t>
      </w:r>
      <w:r>
        <w:rPr>
          <w:rFonts w:cs="Arial"/>
        </w:rPr>
        <w:tab/>
      </w:r>
      <w:proofErr w:type="gramStart"/>
      <w:r>
        <w:rPr>
          <w:rFonts w:cs="Arial"/>
        </w:rPr>
        <w:t>take</w:t>
      </w:r>
      <w:proofErr w:type="gramEnd"/>
      <w:r>
        <w:rPr>
          <w:rFonts w:cs="Arial"/>
        </w:rPr>
        <w:t xml:space="preserve"> all necessary steps to make sure that the unlawful discrimination does not happen again; and</w:t>
      </w:r>
    </w:p>
    <w:p w14:paraId="68F9917C" w14:textId="77777777" w:rsidR="00BA565F" w:rsidRDefault="00BA565F">
      <w:pPr>
        <w:pStyle w:val="BodyTextIndent2"/>
        <w:ind w:left="1440" w:hanging="735"/>
        <w:rPr>
          <w:rFonts w:cs="Arial"/>
        </w:rPr>
      </w:pPr>
    </w:p>
    <w:p w14:paraId="68F9917D" w14:textId="77777777" w:rsidR="00BA565F" w:rsidRDefault="00BA565F">
      <w:pPr>
        <w:pStyle w:val="BodyTextIndent2"/>
        <w:ind w:left="1440" w:hanging="735"/>
        <w:rPr>
          <w:rFonts w:cs="Arial"/>
        </w:rPr>
      </w:pPr>
      <w:r>
        <w:rPr>
          <w:rFonts w:cs="Arial"/>
        </w:rPr>
        <w:t>(b)</w:t>
      </w:r>
      <w:r>
        <w:rPr>
          <w:rFonts w:cs="Arial"/>
        </w:rPr>
        <w:tab/>
      </w:r>
      <w:proofErr w:type="gramStart"/>
      <w:r>
        <w:rPr>
          <w:rFonts w:cs="Arial"/>
        </w:rPr>
        <w:t>notify</w:t>
      </w:r>
      <w:proofErr w:type="gramEnd"/>
      <w:r>
        <w:rPr>
          <w:rFonts w:cs="Arial"/>
        </w:rPr>
        <w:t xml:space="preserve"> the Authority in writing of the finding and the steps taken to prevent its re-occurrence.</w:t>
      </w:r>
    </w:p>
    <w:p w14:paraId="68F9917E" w14:textId="77777777" w:rsidR="00BA565F" w:rsidRDefault="00BA565F">
      <w:pPr>
        <w:tabs>
          <w:tab w:val="left" w:pos="0"/>
        </w:tabs>
        <w:suppressAutoHyphens/>
        <w:ind w:left="709" w:hanging="709"/>
        <w:jc w:val="both"/>
        <w:rPr>
          <w:rFonts w:ascii="Arial" w:hAnsi="Arial" w:cs="Arial"/>
          <w:b/>
        </w:rPr>
      </w:pPr>
    </w:p>
    <w:p w14:paraId="68F9917F" w14:textId="77777777" w:rsidR="00BA565F" w:rsidRDefault="00BA565F">
      <w:pPr>
        <w:tabs>
          <w:tab w:val="left" w:pos="0"/>
        </w:tabs>
        <w:suppressAutoHyphens/>
        <w:ind w:left="709" w:hanging="709"/>
        <w:jc w:val="both"/>
        <w:rPr>
          <w:rFonts w:ascii="Arial" w:hAnsi="Arial" w:cs="Arial"/>
          <w:b/>
        </w:rPr>
      </w:pPr>
      <w:r>
        <w:rPr>
          <w:rFonts w:ascii="Arial" w:hAnsi="Arial" w:cs="Arial"/>
          <w:b/>
        </w:rPr>
        <w:t>29</w:t>
      </w:r>
      <w:r>
        <w:rPr>
          <w:rFonts w:ascii="Arial" w:hAnsi="Arial" w:cs="Arial"/>
          <w:b/>
        </w:rPr>
        <w:tab/>
      </w:r>
      <w:bookmarkStart w:id="29" w:name="TheContractsRightsofThirdParties"/>
      <w:r>
        <w:rPr>
          <w:rFonts w:ascii="Arial" w:hAnsi="Arial" w:cs="Arial"/>
          <w:b/>
        </w:rPr>
        <w:t>The Contracts (Rights of Third Parties) Act 1999</w:t>
      </w:r>
      <w:bookmarkEnd w:id="29"/>
    </w:p>
    <w:p w14:paraId="68F99180" w14:textId="77777777" w:rsidR="00BA565F" w:rsidRDefault="00BA565F">
      <w:pPr>
        <w:ind w:left="709" w:hanging="709"/>
        <w:jc w:val="both"/>
        <w:rPr>
          <w:rFonts w:ascii="Arial" w:hAnsi="Arial" w:cs="Arial"/>
        </w:rPr>
      </w:pPr>
      <w:r>
        <w:rPr>
          <w:rFonts w:ascii="Arial" w:hAnsi="Arial" w:cs="Arial"/>
        </w:rPr>
        <w:t>29.1</w:t>
      </w:r>
      <w:r>
        <w:rPr>
          <w:rFonts w:ascii="Arial" w:hAnsi="Arial" w:cs="Arial"/>
        </w:rPr>
        <w:tab/>
        <w:t>Nothing in this Agreement confers or purports to confer on any third party any benefit or any right to enforce any term of this Agreement and for the avoidance of doubt the provisions of the Contracts (Rights of Third Parties) Act 1999 are expressly excluded from this Agreement.</w:t>
      </w:r>
    </w:p>
    <w:p w14:paraId="68F99181" w14:textId="77777777" w:rsidR="00BA565F" w:rsidRDefault="00BA565F">
      <w:pPr>
        <w:tabs>
          <w:tab w:val="left" w:pos="0"/>
          <w:tab w:val="left" w:pos="709"/>
        </w:tabs>
        <w:suppressAutoHyphens/>
        <w:jc w:val="both"/>
        <w:rPr>
          <w:rFonts w:ascii="Arial" w:hAnsi="Arial" w:cs="Arial"/>
          <w:b/>
        </w:rPr>
      </w:pPr>
    </w:p>
    <w:p w14:paraId="68F99182" w14:textId="77777777" w:rsidR="00BA565F" w:rsidRDefault="00BA565F">
      <w:pPr>
        <w:tabs>
          <w:tab w:val="left" w:pos="0"/>
          <w:tab w:val="left" w:pos="709"/>
        </w:tabs>
        <w:suppressAutoHyphens/>
        <w:jc w:val="both"/>
        <w:rPr>
          <w:rFonts w:ascii="Arial" w:hAnsi="Arial" w:cs="Arial"/>
          <w:b/>
        </w:rPr>
      </w:pPr>
      <w:r>
        <w:rPr>
          <w:rFonts w:ascii="Arial" w:hAnsi="Arial" w:cs="Arial"/>
          <w:b/>
        </w:rPr>
        <w:t>30</w:t>
      </w:r>
      <w:r>
        <w:rPr>
          <w:rFonts w:ascii="Arial" w:hAnsi="Arial" w:cs="Arial"/>
          <w:b/>
        </w:rPr>
        <w:tab/>
        <w:t>Health and Safety</w:t>
      </w:r>
    </w:p>
    <w:p w14:paraId="68F99183" w14:textId="77777777" w:rsidR="00BA565F" w:rsidRDefault="00BA565F">
      <w:pPr>
        <w:tabs>
          <w:tab w:val="left" w:pos="0"/>
          <w:tab w:val="left" w:pos="709"/>
        </w:tabs>
        <w:suppressAutoHyphens/>
        <w:ind w:left="709" w:hanging="709"/>
        <w:jc w:val="both"/>
        <w:rPr>
          <w:rFonts w:ascii="Arial" w:hAnsi="Arial" w:cs="Arial"/>
        </w:rPr>
      </w:pPr>
      <w:r>
        <w:rPr>
          <w:rFonts w:ascii="Arial" w:hAnsi="Arial" w:cs="Arial"/>
        </w:rPr>
        <w:t>30.1</w:t>
      </w:r>
      <w:r>
        <w:rPr>
          <w:rFonts w:ascii="Arial" w:hAnsi="Arial" w:cs="Arial"/>
        </w:rPr>
        <w:tab/>
      </w:r>
      <w:r>
        <w:rPr>
          <w:rFonts w:ascii="Arial" w:hAnsi="Arial" w:cs="Arial"/>
          <w:lang w:val="en-US"/>
        </w:rPr>
        <w:t>The Consultant shall promptly notify the Authority of any health and safety hazards, which may arise in connection with the performance of the Agreement.</w:t>
      </w:r>
      <w:r>
        <w:rPr>
          <w:rFonts w:ascii="Arial" w:hAnsi="Arial" w:cs="Arial"/>
        </w:rPr>
        <w:t xml:space="preserve">  The Authority shall promptly notify the Consultant of any health and safety hazards which may exist or arise at the Authority’s Premises and which may affect the Consultant in the performance of the Agreement.</w:t>
      </w:r>
    </w:p>
    <w:p w14:paraId="68F99184" w14:textId="77777777" w:rsidR="00BA565F" w:rsidRDefault="00BA565F">
      <w:pPr>
        <w:tabs>
          <w:tab w:val="left" w:pos="0"/>
          <w:tab w:val="left" w:pos="709"/>
        </w:tabs>
        <w:suppressAutoHyphens/>
        <w:ind w:left="709" w:hanging="709"/>
        <w:jc w:val="both"/>
        <w:rPr>
          <w:rFonts w:ascii="Arial" w:hAnsi="Arial" w:cs="Arial"/>
        </w:rPr>
      </w:pPr>
    </w:p>
    <w:p w14:paraId="68F99185" w14:textId="77777777" w:rsidR="00BA565F" w:rsidRDefault="00BA565F">
      <w:pPr>
        <w:tabs>
          <w:tab w:val="left" w:pos="0"/>
          <w:tab w:val="left" w:pos="709"/>
        </w:tabs>
        <w:suppressAutoHyphens/>
        <w:ind w:left="709" w:hanging="709"/>
        <w:jc w:val="both"/>
        <w:rPr>
          <w:rFonts w:ascii="Arial" w:hAnsi="Arial" w:cs="Arial"/>
        </w:rPr>
      </w:pPr>
      <w:r>
        <w:rPr>
          <w:rFonts w:ascii="Arial" w:hAnsi="Arial" w:cs="Arial"/>
        </w:rPr>
        <w:t>30.2</w:t>
      </w:r>
      <w:r>
        <w:rPr>
          <w:rFonts w:ascii="Arial" w:hAnsi="Arial" w:cs="Arial"/>
        </w:rPr>
        <w:tab/>
      </w:r>
      <w:r>
        <w:rPr>
          <w:rFonts w:ascii="Arial" w:hAnsi="Arial" w:cs="Arial"/>
          <w:szCs w:val="20"/>
          <w:lang w:val="en-US"/>
        </w:rPr>
        <w:t>The Consultant shall notify the Authority's Representative immediately in the event of any incident occurring in the performance of the Agreement on the Authority’s Premises where that incident causes any personal injury, damage to property which could give rise to personal injury or any incident falling into scope of the Reporting of Injuries, Diseases and Dangerous Occurrences Regulations 1995.</w:t>
      </w:r>
    </w:p>
    <w:p w14:paraId="68F99186" w14:textId="77777777" w:rsidR="00BA565F" w:rsidRDefault="00BA565F">
      <w:pPr>
        <w:tabs>
          <w:tab w:val="left" w:pos="0"/>
          <w:tab w:val="left" w:pos="709"/>
        </w:tabs>
        <w:suppressAutoHyphens/>
        <w:ind w:left="709" w:hanging="709"/>
        <w:jc w:val="both"/>
        <w:rPr>
          <w:rFonts w:ascii="Arial" w:hAnsi="Arial" w:cs="Arial"/>
        </w:rPr>
      </w:pPr>
    </w:p>
    <w:p w14:paraId="68F99187" w14:textId="77777777" w:rsidR="00BA565F" w:rsidRDefault="00BA565F">
      <w:pPr>
        <w:tabs>
          <w:tab w:val="left" w:pos="0"/>
          <w:tab w:val="left" w:pos="709"/>
        </w:tabs>
        <w:suppressAutoHyphens/>
        <w:ind w:left="709" w:hanging="709"/>
        <w:jc w:val="both"/>
        <w:rPr>
          <w:rFonts w:ascii="Arial" w:hAnsi="Arial" w:cs="Arial"/>
        </w:rPr>
      </w:pPr>
      <w:r>
        <w:rPr>
          <w:rFonts w:ascii="Arial" w:hAnsi="Arial" w:cs="Arial"/>
        </w:rPr>
        <w:t>30.3</w:t>
      </w:r>
      <w:r>
        <w:rPr>
          <w:rFonts w:ascii="Arial" w:hAnsi="Arial" w:cs="Arial"/>
        </w:rPr>
        <w:tab/>
        <w:t xml:space="preserve">The Consultant shall comply with the requirements of the Health and Safety at Work etc. </w:t>
      </w:r>
      <w:proofErr w:type="gramStart"/>
      <w:r>
        <w:rPr>
          <w:rFonts w:ascii="Arial" w:hAnsi="Arial" w:cs="Arial"/>
        </w:rPr>
        <w:t>Act 1974 and any other acts, orders, regulations and codes of practice relating to health and safety, which may apply to Staff and other persons working on the Premises in the performance of the Agreement.</w:t>
      </w:r>
      <w:proofErr w:type="gramEnd"/>
    </w:p>
    <w:p w14:paraId="68F99188" w14:textId="77777777" w:rsidR="00BA565F" w:rsidRDefault="00BA565F">
      <w:pPr>
        <w:tabs>
          <w:tab w:val="left" w:pos="0"/>
          <w:tab w:val="left" w:pos="709"/>
        </w:tabs>
        <w:suppressAutoHyphens/>
        <w:ind w:left="709" w:hanging="709"/>
        <w:jc w:val="both"/>
        <w:rPr>
          <w:rFonts w:ascii="Arial" w:hAnsi="Arial" w:cs="Arial"/>
        </w:rPr>
      </w:pPr>
    </w:p>
    <w:p w14:paraId="68F99189" w14:textId="5219EADA" w:rsidR="00BA565F" w:rsidRDefault="00BA565F">
      <w:pPr>
        <w:tabs>
          <w:tab w:val="left" w:pos="0"/>
          <w:tab w:val="left" w:pos="709"/>
        </w:tabs>
        <w:suppressAutoHyphens/>
        <w:ind w:left="709" w:hanging="709"/>
        <w:jc w:val="both"/>
        <w:rPr>
          <w:rFonts w:ascii="Arial" w:hAnsi="Arial" w:cs="Arial"/>
        </w:rPr>
      </w:pPr>
      <w:r>
        <w:rPr>
          <w:rFonts w:ascii="Arial" w:hAnsi="Arial" w:cs="Arial"/>
        </w:rPr>
        <w:t>30.4</w:t>
      </w:r>
      <w:r>
        <w:rPr>
          <w:rFonts w:ascii="Arial" w:hAnsi="Arial" w:cs="Arial"/>
        </w:rPr>
        <w:tab/>
        <w:t xml:space="preserve">The Consultant shall ensure that its health and safety policy </w:t>
      </w:r>
      <w:r w:rsidR="008254A6">
        <w:rPr>
          <w:rFonts w:ascii="Arial" w:hAnsi="Arial" w:cs="Arial"/>
        </w:rPr>
        <w:t>statement (</w:t>
      </w:r>
      <w:r>
        <w:rPr>
          <w:rFonts w:ascii="Arial" w:hAnsi="Arial" w:cs="Arial"/>
        </w:rPr>
        <w:t xml:space="preserve">as required by the Health and Safety at Work </w:t>
      </w:r>
      <w:r w:rsidR="008254A6">
        <w:rPr>
          <w:rFonts w:ascii="Arial" w:hAnsi="Arial" w:cs="Arial"/>
        </w:rPr>
        <w:t>etc.</w:t>
      </w:r>
      <w:r>
        <w:rPr>
          <w:rFonts w:ascii="Arial" w:hAnsi="Arial" w:cs="Arial"/>
        </w:rPr>
        <w:t xml:space="preserve"> Act 1974) is made available to the Authority on request.</w:t>
      </w:r>
    </w:p>
    <w:p w14:paraId="68F9918A" w14:textId="77777777" w:rsidR="00BA565F" w:rsidRDefault="00BA565F">
      <w:pPr>
        <w:tabs>
          <w:tab w:val="left" w:pos="0"/>
          <w:tab w:val="left" w:pos="709"/>
        </w:tabs>
        <w:suppressAutoHyphens/>
        <w:ind w:left="1440" w:hanging="1440"/>
        <w:jc w:val="both"/>
        <w:rPr>
          <w:rFonts w:ascii="Arial" w:hAnsi="Arial" w:cs="Arial"/>
          <w:szCs w:val="22"/>
          <w:lang w:val="en-US"/>
        </w:rPr>
      </w:pPr>
    </w:p>
    <w:p w14:paraId="68F9918B" w14:textId="77777777" w:rsidR="00C652F0" w:rsidRDefault="00C652F0">
      <w:pPr>
        <w:tabs>
          <w:tab w:val="left" w:pos="0"/>
          <w:tab w:val="left" w:pos="709"/>
        </w:tabs>
        <w:suppressAutoHyphens/>
        <w:ind w:left="1440" w:hanging="1440"/>
        <w:jc w:val="both"/>
        <w:rPr>
          <w:rFonts w:ascii="Arial" w:hAnsi="Arial" w:cs="Arial"/>
          <w:szCs w:val="22"/>
          <w:lang w:val="en-US"/>
        </w:rPr>
      </w:pPr>
    </w:p>
    <w:p w14:paraId="68F9918C" w14:textId="77777777" w:rsidR="00C652F0" w:rsidRDefault="00C652F0">
      <w:pPr>
        <w:tabs>
          <w:tab w:val="left" w:pos="0"/>
          <w:tab w:val="left" w:pos="709"/>
        </w:tabs>
        <w:suppressAutoHyphens/>
        <w:ind w:left="1440" w:hanging="1440"/>
        <w:jc w:val="both"/>
        <w:rPr>
          <w:rFonts w:ascii="Arial" w:hAnsi="Arial" w:cs="Arial"/>
          <w:szCs w:val="22"/>
          <w:lang w:val="en-US"/>
        </w:rPr>
      </w:pPr>
    </w:p>
    <w:p w14:paraId="68F9918D" w14:textId="77777777" w:rsidR="00C652F0" w:rsidRDefault="00C652F0">
      <w:pPr>
        <w:tabs>
          <w:tab w:val="left" w:pos="0"/>
          <w:tab w:val="left" w:pos="709"/>
        </w:tabs>
        <w:suppressAutoHyphens/>
        <w:ind w:left="1440" w:hanging="1440"/>
        <w:jc w:val="both"/>
        <w:rPr>
          <w:rStyle w:val="FootnoteReference"/>
          <w:rFonts w:ascii="Arial" w:hAnsi="Arial" w:cs="Arial"/>
          <w:szCs w:val="22"/>
          <w:lang w:val="en-US"/>
        </w:rPr>
      </w:pPr>
    </w:p>
    <w:p w14:paraId="68F9918E" w14:textId="77777777" w:rsidR="00C652F0" w:rsidRPr="00C652F0" w:rsidRDefault="00BA565F" w:rsidP="00C652F0">
      <w:pPr>
        <w:tabs>
          <w:tab w:val="left" w:pos="0"/>
          <w:tab w:val="left" w:pos="709"/>
        </w:tabs>
        <w:suppressAutoHyphens/>
        <w:ind w:left="1440" w:hanging="1440"/>
        <w:jc w:val="both"/>
        <w:rPr>
          <w:rFonts w:ascii="Arial" w:hAnsi="Arial" w:cs="Arial"/>
          <w:b/>
          <w:bCs/>
        </w:rPr>
      </w:pPr>
      <w:r>
        <w:rPr>
          <w:rFonts w:ascii="Arial" w:hAnsi="Arial" w:cs="Arial"/>
          <w:b/>
          <w:bCs/>
        </w:rPr>
        <w:t>31</w:t>
      </w:r>
      <w:r>
        <w:rPr>
          <w:rFonts w:ascii="Arial" w:hAnsi="Arial" w:cs="Arial"/>
          <w:b/>
          <w:bCs/>
        </w:rPr>
        <w:tab/>
      </w:r>
      <w:r w:rsidR="00C652F0" w:rsidRPr="00C652F0">
        <w:rPr>
          <w:rFonts w:ascii="Arial" w:hAnsi="Arial" w:cs="Arial"/>
          <w:b/>
          <w:bCs/>
        </w:rPr>
        <w:t xml:space="preserve">Disclosure and Barring Service </w:t>
      </w:r>
    </w:p>
    <w:p w14:paraId="68F9918F" w14:textId="77777777" w:rsidR="00C652F0" w:rsidRPr="00C652F0" w:rsidRDefault="00C652F0" w:rsidP="00C652F0">
      <w:pPr>
        <w:tabs>
          <w:tab w:val="left" w:pos="0"/>
          <w:tab w:val="left" w:pos="709"/>
        </w:tabs>
        <w:suppressAutoHyphens/>
        <w:ind w:left="1440" w:hanging="1440"/>
        <w:jc w:val="both"/>
        <w:rPr>
          <w:rFonts w:ascii="Arial" w:hAnsi="Arial" w:cs="Arial"/>
          <w:b/>
          <w:bCs/>
        </w:rPr>
      </w:pPr>
    </w:p>
    <w:p w14:paraId="68F99190" w14:textId="6A2B390B" w:rsidR="00C652F0" w:rsidRPr="00C652F0" w:rsidRDefault="00C652F0" w:rsidP="00C652F0">
      <w:pPr>
        <w:keepNext/>
        <w:overflowPunct w:val="0"/>
        <w:autoSpaceDE w:val="0"/>
        <w:autoSpaceDN w:val="0"/>
        <w:adjustRightInd w:val="0"/>
        <w:ind w:left="709" w:hanging="709"/>
        <w:jc w:val="both"/>
        <w:outlineLvl w:val="2"/>
        <w:rPr>
          <w:rFonts w:ascii="Arial" w:hAnsi="Arial" w:cs="Arial"/>
          <w:lang w:val="en-US"/>
        </w:rPr>
      </w:pPr>
      <w:r>
        <w:rPr>
          <w:rFonts w:ascii="Arial" w:hAnsi="Arial" w:cs="Arial"/>
          <w:bCs/>
          <w:lang w:val="en-US"/>
        </w:rPr>
        <w:t>31</w:t>
      </w:r>
      <w:r w:rsidRPr="00C652F0">
        <w:rPr>
          <w:rFonts w:ascii="Arial" w:hAnsi="Arial" w:cs="Arial"/>
          <w:bCs/>
          <w:lang w:val="en-US"/>
        </w:rPr>
        <w:t>.1</w:t>
      </w:r>
      <w:r w:rsidRPr="00C652F0">
        <w:rPr>
          <w:rFonts w:ascii="Arial" w:hAnsi="Arial" w:cs="Arial"/>
          <w:bCs/>
          <w:lang w:val="en-US"/>
        </w:rPr>
        <w:tab/>
      </w:r>
      <w:r w:rsidRPr="00C652F0">
        <w:rPr>
          <w:rFonts w:ascii="Arial" w:hAnsi="Arial" w:cs="Arial"/>
          <w:lang w:val="en-US"/>
        </w:rPr>
        <w:t xml:space="preserve">The </w:t>
      </w:r>
      <w:r w:rsidR="005E2AD0">
        <w:rPr>
          <w:rFonts w:ascii="Arial" w:hAnsi="Arial" w:cs="Arial"/>
          <w:lang w:val="en-US"/>
        </w:rPr>
        <w:t>Consultant</w:t>
      </w:r>
      <w:r w:rsidRPr="00C652F0">
        <w:rPr>
          <w:rFonts w:ascii="Arial" w:hAnsi="Arial" w:cs="Arial"/>
          <w:lang w:val="en-US"/>
        </w:rPr>
        <w:t xml:space="preserve"> shall procure that in respect of all potential Staff who will be undertaking a regulated activity as defined by the Safeguarding Vulnerable Groups Act </w:t>
      </w:r>
      <w:r w:rsidR="008254A6" w:rsidRPr="00C652F0">
        <w:rPr>
          <w:rFonts w:ascii="Arial" w:hAnsi="Arial" w:cs="Arial"/>
          <w:lang w:val="en-US"/>
        </w:rPr>
        <w:t>2006 as</w:t>
      </w:r>
      <w:r w:rsidRPr="00C652F0">
        <w:rPr>
          <w:rFonts w:ascii="Arial" w:hAnsi="Arial" w:cs="Arial"/>
          <w:lang w:val="en-US"/>
        </w:rPr>
        <w:t xml:space="preserve"> amended by the Protection of Freedoms Act 2012 and in any regulations or guidance made thereunder, before the member of Staff begins to perform any of the Services:</w:t>
      </w:r>
    </w:p>
    <w:p w14:paraId="68F99191" w14:textId="77777777" w:rsidR="00C652F0" w:rsidRPr="00C652F0" w:rsidRDefault="00C652F0" w:rsidP="00C652F0">
      <w:pPr>
        <w:ind w:left="709" w:hanging="709"/>
        <w:jc w:val="both"/>
        <w:rPr>
          <w:rFonts w:ascii="Arial" w:eastAsia="Calibri" w:hAnsi="Arial" w:cs="Arial"/>
        </w:rPr>
      </w:pPr>
    </w:p>
    <w:p w14:paraId="68F99192" w14:textId="77777777" w:rsidR="00C652F0" w:rsidRPr="00C652F0" w:rsidRDefault="00C652F0" w:rsidP="00C652F0">
      <w:pPr>
        <w:keepNext/>
        <w:ind w:left="1440" w:hanging="731"/>
        <w:jc w:val="both"/>
        <w:outlineLvl w:val="3"/>
        <w:rPr>
          <w:rFonts w:ascii="Arial" w:hAnsi="Arial" w:cs="Arial"/>
        </w:rPr>
      </w:pPr>
      <w:r w:rsidRPr="00C652F0">
        <w:rPr>
          <w:rFonts w:ascii="Arial" w:hAnsi="Arial" w:cs="Arial"/>
        </w:rPr>
        <w:t xml:space="preserve">(a)       </w:t>
      </w:r>
      <w:proofErr w:type="gramStart"/>
      <w:r w:rsidRPr="00C652F0">
        <w:rPr>
          <w:rFonts w:ascii="Arial" w:hAnsi="Arial" w:cs="Arial"/>
        </w:rPr>
        <w:t>each</w:t>
      </w:r>
      <w:proofErr w:type="gramEnd"/>
      <w:r w:rsidRPr="00C652F0">
        <w:rPr>
          <w:rFonts w:ascii="Arial" w:hAnsi="Arial" w:cs="Arial"/>
        </w:rPr>
        <w:t xml:space="preserve"> member of Staff is questioned as to whether he or she has any convictions or cautions; and</w:t>
      </w:r>
    </w:p>
    <w:p w14:paraId="68F99193" w14:textId="77777777" w:rsidR="00C652F0" w:rsidRPr="00C652F0" w:rsidRDefault="00C652F0" w:rsidP="00C652F0">
      <w:pPr>
        <w:rPr>
          <w:rFonts w:ascii="Arial" w:eastAsia="Calibri" w:hAnsi="Arial" w:cs="Arial"/>
        </w:rPr>
      </w:pPr>
    </w:p>
    <w:p w14:paraId="68F99194" w14:textId="77777777" w:rsidR="00C652F0" w:rsidRPr="00C652F0" w:rsidRDefault="00C652F0" w:rsidP="00C652F0">
      <w:pPr>
        <w:keepNext/>
        <w:ind w:left="1440" w:hanging="731"/>
        <w:jc w:val="both"/>
        <w:outlineLvl w:val="3"/>
        <w:rPr>
          <w:rFonts w:ascii="Arial" w:hAnsi="Arial" w:cs="Arial"/>
        </w:rPr>
      </w:pPr>
      <w:r w:rsidRPr="00C652F0">
        <w:rPr>
          <w:rFonts w:ascii="Arial" w:hAnsi="Arial" w:cs="Arial"/>
        </w:rPr>
        <w:t>(b)      </w:t>
      </w:r>
      <w:proofErr w:type="gramStart"/>
      <w:r w:rsidRPr="00C652F0">
        <w:rPr>
          <w:rFonts w:ascii="Arial" w:hAnsi="Arial" w:cs="Arial"/>
        </w:rPr>
        <w:t>the</w:t>
      </w:r>
      <w:proofErr w:type="gramEnd"/>
      <w:r w:rsidRPr="00C652F0">
        <w:rPr>
          <w:rFonts w:ascii="Arial" w:hAnsi="Arial" w:cs="Arial"/>
        </w:rPr>
        <w:t xml:space="preserve"> results are obtained of a check of the most extensive available kind made with the Disclosure and Barring Service in respect of each member of Staff and the results of such checks are notified to the Authority.  The check for each member of Staff shall include:</w:t>
      </w:r>
    </w:p>
    <w:p w14:paraId="68F99195" w14:textId="77777777" w:rsidR="00C652F0" w:rsidRPr="00C652F0" w:rsidRDefault="00C652F0" w:rsidP="00C652F0">
      <w:pPr>
        <w:jc w:val="both"/>
        <w:rPr>
          <w:rFonts w:ascii="Arial" w:eastAsia="Calibri" w:hAnsi="Arial" w:cs="Arial"/>
        </w:rPr>
      </w:pPr>
    </w:p>
    <w:p w14:paraId="68F99196" w14:textId="77777777" w:rsidR="00C652F0" w:rsidRPr="00C652F0" w:rsidRDefault="00C652F0" w:rsidP="00C652F0">
      <w:pPr>
        <w:keepNext/>
        <w:ind w:left="1980" w:hanging="540"/>
        <w:jc w:val="both"/>
        <w:outlineLvl w:val="3"/>
        <w:rPr>
          <w:rFonts w:ascii="Arial" w:hAnsi="Arial" w:cs="Arial"/>
        </w:rPr>
      </w:pPr>
      <w:r w:rsidRPr="00C652F0">
        <w:rPr>
          <w:rFonts w:ascii="Arial" w:hAnsi="Arial" w:cs="Arial"/>
        </w:rPr>
        <w:t>(</w:t>
      </w:r>
      <w:proofErr w:type="spellStart"/>
      <w:r w:rsidRPr="00C652F0">
        <w:rPr>
          <w:rFonts w:ascii="Arial" w:hAnsi="Arial" w:cs="Arial"/>
        </w:rPr>
        <w:t>i</w:t>
      </w:r>
      <w:proofErr w:type="spellEnd"/>
      <w:r w:rsidRPr="00C652F0">
        <w:rPr>
          <w:rFonts w:ascii="Arial" w:hAnsi="Arial" w:cs="Arial"/>
        </w:rPr>
        <w:t>)      a search of the list held pursuant to the Protection of Children Act 1999</w:t>
      </w:r>
      <w:r w:rsidRPr="00C652F0">
        <w:rPr>
          <w:rFonts w:ascii="Arial" w:hAnsi="Arial" w:cs="Arial"/>
          <w:b/>
          <w:bCs/>
        </w:rPr>
        <w:t xml:space="preserve"> </w:t>
      </w:r>
      <w:r w:rsidRPr="00C652F0">
        <w:rPr>
          <w:rFonts w:ascii="Arial" w:hAnsi="Arial" w:cs="Arial"/>
        </w:rPr>
        <w:t> where the performance of the Services may involve contact with children including any new list replacing the same in accordance with the Safeguarding Vulnerable Groups Act 2006 as amended by the Protection of Freedoms Act 2012); and/or</w:t>
      </w:r>
    </w:p>
    <w:p w14:paraId="68F99197" w14:textId="77777777" w:rsidR="00C652F0" w:rsidRPr="00C652F0" w:rsidRDefault="00C652F0" w:rsidP="00C652F0">
      <w:pPr>
        <w:ind w:left="1980" w:hanging="540"/>
        <w:jc w:val="both"/>
        <w:rPr>
          <w:rFonts w:ascii="Arial" w:eastAsia="Calibri" w:hAnsi="Arial" w:cs="Arial"/>
        </w:rPr>
      </w:pPr>
    </w:p>
    <w:p w14:paraId="68F99198" w14:textId="77777777" w:rsidR="00C652F0" w:rsidRPr="00C652F0" w:rsidRDefault="00C652F0" w:rsidP="00C652F0">
      <w:pPr>
        <w:ind w:left="1980" w:hanging="540"/>
        <w:jc w:val="both"/>
        <w:rPr>
          <w:rFonts w:ascii="Arial" w:eastAsia="Calibri" w:hAnsi="Arial" w:cs="Arial"/>
          <w:b/>
          <w:bCs/>
        </w:rPr>
      </w:pPr>
      <w:r w:rsidRPr="00C652F0">
        <w:rPr>
          <w:rFonts w:ascii="Arial" w:eastAsia="Calibri" w:hAnsi="Arial" w:cs="Arial"/>
        </w:rPr>
        <w:t xml:space="preserve">(ii) </w:t>
      </w:r>
      <w:r w:rsidRPr="00C652F0">
        <w:rPr>
          <w:rFonts w:ascii="Arial" w:eastAsia="Calibri" w:hAnsi="Arial" w:cs="Arial"/>
        </w:rPr>
        <w:tab/>
        <w:t>a search of the list held pursuant to Part VII of the Care Standards Act 2000</w:t>
      </w:r>
      <w:r w:rsidRPr="00C652F0">
        <w:rPr>
          <w:rFonts w:ascii="Arial" w:eastAsia="Calibri" w:hAnsi="Arial" w:cs="Arial"/>
          <w:b/>
          <w:bCs/>
        </w:rPr>
        <w:t xml:space="preserve"> </w:t>
      </w:r>
      <w:r w:rsidRPr="00C652F0">
        <w:rPr>
          <w:rFonts w:ascii="Arial" w:eastAsia="Calibri" w:hAnsi="Arial" w:cs="Arial"/>
        </w:rPr>
        <w:t>where the performance of the Services may involve contact with vulnerable adults (as defined in the Care Standards Act) including any new list replacing the same in accordance with the Safeguarding Vulnerable Groups Act 2006 as amended by the Protection of Freedoms Act 2012.</w:t>
      </w:r>
    </w:p>
    <w:p w14:paraId="68F99199" w14:textId="77777777" w:rsidR="00C652F0" w:rsidRPr="00C652F0" w:rsidRDefault="00C652F0" w:rsidP="00C652F0">
      <w:pPr>
        <w:keepNext/>
        <w:jc w:val="both"/>
        <w:outlineLvl w:val="3"/>
        <w:rPr>
          <w:rFonts w:ascii="Arial" w:hAnsi="Arial" w:cs="Arial"/>
        </w:rPr>
      </w:pPr>
    </w:p>
    <w:p w14:paraId="68F9919A" w14:textId="77777777" w:rsidR="00C652F0" w:rsidRPr="00C652F0" w:rsidRDefault="00C652F0" w:rsidP="00C652F0">
      <w:pPr>
        <w:keepNext/>
        <w:ind w:left="1440" w:hanging="1440"/>
        <w:jc w:val="both"/>
        <w:outlineLvl w:val="3"/>
        <w:rPr>
          <w:rFonts w:ascii="Arial" w:hAnsi="Arial" w:cs="Arial"/>
          <w:lang w:val="en-US"/>
        </w:rPr>
      </w:pPr>
      <w:r>
        <w:rPr>
          <w:rFonts w:ascii="Arial" w:hAnsi="Arial" w:cs="Arial"/>
          <w:lang w:val="en-US"/>
        </w:rPr>
        <w:t>31</w:t>
      </w:r>
      <w:r w:rsidRPr="00C652F0">
        <w:rPr>
          <w:rFonts w:ascii="Arial" w:hAnsi="Arial" w:cs="Arial"/>
          <w:lang w:val="en-US"/>
        </w:rPr>
        <w:t>.2   </w:t>
      </w:r>
      <w:r w:rsidRPr="00C652F0">
        <w:rPr>
          <w:rFonts w:ascii="Arial" w:hAnsi="Arial" w:cs="Arial"/>
          <w:lang w:val="en-US"/>
        </w:rPr>
        <w:tab/>
        <w:t xml:space="preserve">The </w:t>
      </w:r>
      <w:r w:rsidR="005E2AD0">
        <w:rPr>
          <w:rFonts w:ascii="Arial" w:hAnsi="Arial" w:cs="Arial"/>
          <w:lang w:val="en-US"/>
        </w:rPr>
        <w:t>Consultant</w:t>
      </w:r>
      <w:r w:rsidRPr="00C652F0">
        <w:rPr>
          <w:rFonts w:ascii="Arial" w:hAnsi="Arial" w:cs="Arial"/>
          <w:lang w:val="en-US"/>
        </w:rPr>
        <w:t xml:space="preserve"> shall procure that no person who discloses any convictions or cautions, or who is found to have any convictions or cautions or other disclosed information following the results of a Disclosure and Barring Service check, is employed or engaged by the </w:t>
      </w:r>
      <w:r w:rsidR="005E2AD0">
        <w:rPr>
          <w:rFonts w:ascii="Arial" w:hAnsi="Arial" w:cs="Arial"/>
          <w:lang w:val="en-US"/>
        </w:rPr>
        <w:t>Consultant</w:t>
      </w:r>
      <w:r w:rsidRPr="00C652F0">
        <w:rPr>
          <w:rFonts w:ascii="Arial" w:hAnsi="Arial" w:cs="Arial"/>
          <w:lang w:val="en-US"/>
        </w:rPr>
        <w:t xml:space="preserve"> or on the </w:t>
      </w:r>
      <w:r w:rsidR="005E2AD0">
        <w:rPr>
          <w:rFonts w:ascii="Arial" w:hAnsi="Arial" w:cs="Arial"/>
          <w:lang w:val="en-US"/>
        </w:rPr>
        <w:t>Consultant</w:t>
      </w:r>
      <w:r w:rsidRPr="00C652F0">
        <w:rPr>
          <w:rFonts w:ascii="Arial" w:hAnsi="Arial" w:cs="Arial"/>
          <w:lang w:val="en-US"/>
        </w:rPr>
        <w:t>’s behalf without Approval where that conviction or other disclosed information is incompatible with the type of work being undertaken by the member of Staff in providing the Services.</w:t>
      </w:r>
    </w:p>
    <w:p w14:paraId="68F9919B" w14:textId="77777777" w:rsidR="00C652F0" w:rsidRPr="00C652F0" w:rsidRDefault="00C652F0" w:rsidP="00C652F0">
      <w:pPr>
        <w:keepNext/>
        <w:ind w:left="1440" w:hanging="731"/>
        <w:jc w:val="both"/>
        <w:outlineLvl w:val="3"/>
        <w:rPr>
          <w:rFonts w:ascii="Arial" w:hAnsi="Arial" w:cs="Arial"/>
          <w:lang w:val="en-US"/>
        </w:rPr>
      </w:pPr>
    </w:p>
    <w:p w14:paraId="68F9919C" w14:textId="77777777" w:rsidR="00C652F0" w:rsidRPr="00C652F0" w:rsidRDefault="00C652F0" w:rsidP="00C652F0">
      <w:pPr>
        <w:keepNext/>
        <w:ind w:left="1440" w:hanging="1440"/>
        <w:jc w:val="both"/>
        <w:outlineLvl w:val="3"/>
        <w:rPr>
          <w:rFonts w:ascii="Arial" w:hAnsi="Arial" w:cs="Arial"/>
          <w:lang w:val="en-US"/>
        </w:rPr>
      </w:pPr>
      <w:r>
        <w:rPr>
          <w:rFonts w:ascii="Arial" w:hAnsi="Arial" w:cs="Arial"/>
          <w:lang w:val="en-US"/>
        </w:rPr>
        <w:t>31</w:t>
      </w:r>
      <w:r w:rsidRPr="00C652F0">
        <w:rPr>
          <w:rFonts w:ascii="Arial" w:hAnsi="Arial" w:cs="Arial"/>
          <w:lang w:val="en-US"/>
        </w:rPr>
        <w:t>.3</w:t>
      </w:r>
      <w:r w:rsidRPr="00C652F0">
        <w:rPr>
          <w:rFonts w:ascii="Arial" w:hAnsi="Arial" w:cs="Arial"/>
          <w:lang w:val="en-US"/>
        </w:rPr>
        <w:tab/>
        <w:t xml:space="preserve">The </w:t>
      </w:r>
      <w:r w:rsidR="005E2AD0">
        <w:rPr>
          <w:rFonts w:ascii="Arial" w:hAnsi="Arial" w:cs="Arial"/>
          <w:lang w:val="en-US"/>
        </w:rPr>
        <w:t>Consultant</w:t>
      </w:r>
      <w:r w:rsidRPr="00C652F0">
        <w:rPr>
          <w:rFonts w:ascii="Arial" w:hAnsi="Arial" w:cs="Arial"/>
          <w:lang w:val="en-US"/>
        </w:rPr>
        <w:t xml:space="preserve"> must provide the Authority with written confirmation that a Disclosure and Barring Service check has been completed and that this has not revealed any matter affecting the suitability of the person to work with children or vulnerable ad</w:t>
      </w:r>
      <w:r>
        <w:rPr>
          <w:rFonts w:ascii="Arial" w:hAnsi="Arial" w:cs="Arial"/>
          <w:lang w:val="en-US"/>
        </w:rPr>
        <w:t>ults as referred to in clause 31</w:t>
      </w:r>
      <w:r w:rsidRPr="00C652F0">
        <w:rPr>
          <w:rFonts w:ascii="Arial" w:hAnsi="Arial" w:cs="Arial"/>
          <w:lang w:val="en-US"/>
        </w:rPr>
        <w:t>.2.</w:t>
      </w:r>
    </w:p>
    <w:p w14:paraId="68F9919D" w14:textId="77777777" w:rsidR="00C652F0" w:rsidRPr="00C652F0" w:rsidRDefault="00C652F0" w:rsidP="00C652F0">
      <w:pPr>
        <w:keepNext/>
        <w:ind w:left="1440" w:hanging="731"/>
        <w:jc w:val="both"/>
        <w:outlineLvl w:val="3"/>
        <w:rPr>
          <w:rFonts w:ascii="Arial" w:hAnsi="Arial" w:cs="Arial"/>
          <w:lang w:val="en-US"/>
        </w:rPr>
      </w:pPr>
    </w:p>
    <w:p w14:paraId="68F9919E" w14:textId="77777777" w:rsidR="00C652F0" w:rsidRPr="00C652F0" w:rsidRDefault="00C652F0" w:rsidP="00C652F0">
      <w:pPr>
        <w:keepNext/>
        <w:ind w:left="1440" w:hanging="1440"/>
        <w:jc w:val="both"/>
        <w:outlineLvl w:val="3"/>
        <w:rPr>
          <w:rFonts w:ascii="Arial" w:hAnsi="Arial"/>
          <w:lang w:eastAsia="en-GB"/>
        </w:rPr>
      </w:pPr>
      <w:r>
        <w:rPr>
          <w:rFonts w:ascii="Arial" w:eastAsia="Calibri" w:hAnsi="Arial" w:cs="Arial"/>
        </w:rPr>
        <w:t>31</w:t>
      </w:r>
      <w:r w:rsidRPr="00C652F0">
        <w:rPr>
          <w:rFonts w:ascii="Arial" w:eastAsia="Calibri" w:hAnsi="Arial" w:cs="Arial"/>
        </w:rPr>
        <w:t xml:space="preserve">.4              The </w:t>
      </w:r>
      <w:r w:rsidR="005E2AD0">
        <w:rPr>
          <w:rFonts w:ascii="Arial" w:eastAsia="Calibri" w:hAnsi="Arial" w:cs="Arial"/>
        </w:rPr>
        <w:t>Consultant</w:t>
      </w:r>
      <w:r w:rsidRPr="00C652F0">
        <w:rPr>
          <w:rFonts w:ascii="Arial" w:eastAsia="Calibri" w:hAnsi="Arial" w:cs="Arial"/>
        </w:rPr>
        <w:t xml:space="preserve"> shall procure that the Authority is kept advised at all times of any member of Staff who, subsequent to his/her commencement of employment as a member of Staff, receives a </w:t>
      </w:r>
      <w:r w:rsidRPr="00C652F0">
        <w:rPr>
          <w:rFonts w:ascii="Arial" w:eastAsia="Calibri" w:hAnsi="Arial" w:cs="Arial"/>
        </w:rPr>
        <w:lastRenderedPageBreak/>
        <w:t xml:space="preserve">conviction or caution or whose previous convictions become known to the </w:t>
      </w:r>
      <w:r w:rsidR="005E2AD0">
        <w:rPr>
          <w:rFonts w:ascii="Arial" w:eastAsia="Calibri" w:hAnsi="Arial" w:cs="Arial"/>
        </w:rPr>
        <w:t>Consultant</w:t>
      </w:r>
      <w:r w:rsidRPr="00C652F0">
        <w:rPr>
          <w:rFonts w:ascii="Arial" w:eastAsia="Calibri" w:hAnsi="Arial" w:cs="Arial"/>
        </w:rPr>
        <w:t xml:space="preserve"> or in respect of which information relating to other disclosed information that may affect their suitability to work with children or vulnerable adults becomes known to the </w:t>
      </w:r>
      <w:r w:rsidR="005E2AD0">
        <w:rPr>
          <w:rFonts w:ascii="Arial" w:eastAsia="Calibri" w:hAnsi="Arial" w:cs="Arial"/>
        </w:rPr>
        <w:t>Consultant</w:t>
      </w:r>
      <w:r w:rsidRPr="00C652F0">
        <w:rPr>
          <w:rFonts w:ascii="Arial" w:eastAsia="Calibri" w:hAnsi="Arial" w:cs="Arial"/>
        </w:rPr>
        <w:t xml:space="preserve">.  It is the responsibility of the </w:t>
      </w:r>
      <w:r w:rsidR="005E2AD0">
        <w:rPr>
          <w:rFonts w:ascii="Arial" w:eastAsia="Calibri" w:hAnsi="Arial" w:cs="Arial"/>
        </w:rPr>
        <w:t>Consultant</w:t>
      </w:r>
      <w:r w:rsidRPr="00C652F0">
        <w:rPr>
          <w:rFonts w:ascii="Arial" w:eastAsia="Calibri" w:hAnsi="Arial" w:cs="Arial"/>
        </w:rPr>
        <w:t xml:space="preserve"> to obtain any necessary consent to disclose such evidence to the Authority.</w:t>
      </w:r>
      <w:r w:rsidRPr="00C652F0">
        <w:rPr>
          <w:rFonts w:ascii="Arial" w:hAnsi="Arial"/>
          <w:lang w:eastAsia="en-GB"/>
        </w:rPr>
        <w:t xml:space="preserve"> </w:t>
      </w:r>
    </w:p>
    <w:p w14:paraId="68F9919F" w14:textId="77777777" w:rsidR="00C652F0" w:rsidRPr="00C652F0" w:rsidRDefault="00C652F0" w:rsidP="00C652F0">
      <w:pPr>
        <w:keepNext/>
        <w:ind w:left="1440" w:hanging="1440"/>
        <w:jc w:val="both"/>
        <w:outlineLvl w:val="3"/>
        <w:rPr>
          <w:rFonts w:ascii="Arial" w:hAnsi="Arial"/>
          <w:lang w:eastAsia="en-GB"/>
        </w:rPr>
      </w:pPr>
    </w:p>
    <w:p w14:paraId="68F991A0" w14:textId="77777777" w:rsidR="00C652F0" w:rsidRPr="00C652F0" w:rsidRDefault="000E6BE2" w:rsidP="00C652F0">
      <w:pPr>
        <w:keepNext/>
        <w:ind w:left="1440" w:hanging="1440"/>
        <w:jc w:val="both"/>
        <w:outlineLvl w:val="3"/>
        <w:rPr>
          <w:rFonts w:ascii="Arial" w:eastAsia="Calibri" w:hAnsi="Arial" w:cs="Arial"/>
        </w:rPr>
      </w:pPr>
      <w:r>
        <w:rPr>
          <w:rFonts w:ascii="Arial" w:hAnsi="Arial"/>
          <w:lang w:eastAsia="en-GB"/>
        </w:rPr>
        <w:t xml:space="preserve">31.5             </w:t>
      </w:r>
      <w:r>
        <w:rPr>
          <w:rFonts w:ascii="Arial" w:eastAsia="Calibri" w:hAnsi="Arial" w:cs="Arial"/>
        </w:rPr>
        <w:t xml:space="preserve">For the avoidance of doubt the </w:t>
      </w:r>
      <w:r w:rsidR="00C652F0" w:rsidRPr="00C652F0">
        <w:rPr>
          <w:rFonts w:ascii="Arial" w:eastAsia="Calibri" w:hAnsi="Arial" w:cs="Arial"/>
        </w:rPr>
        <w:t xml:space="preserve">provisions of this clause also apply to the </w:t>
      </w:r>
      <w:r w:rsidR="005E2AD0">
        <w:rPr>
          <w:rFonts w:ascii="Arial" w:eastAsia="Calibri" w:hAnsi="Arial" w:cs="Arial"/>
        </w:rPr>
        <w:t>Consultant</w:t>
      </w:r>
      <w:r w:rsidR="00C652F0" w:rsidRPr="00C652F0">
        <w:rPr>
          <w:rFonts w:ascii="Arial" w:eastAsia="Calibri" w:hAnsi="Arial" w:cs="Arial"/>
        </w:rPr>
        <w:t>`s use of any volunteers in the performance of the Services</w:t>
      </w:r>
    </w:p>
    <w:p w14:paraId="68F991A1" w14:textId="77777777" w:rsidR="00BA565F" w:rsidRDefault="00BA565F" w:rsidP="00C652F0">
      <w:pPr>
        <w:tabs>
          <w:tab w:val="left" w:pos="0"/>
          <w:tab w:val="left" w:pos="709"/>
        </w:tabs>
        <w:suppressAutoHyphens/>
        <w:ind w:left="1440" w:hanging="1440"/>
        <w:jc w:val="both"/>
        <w:rPr>
          <w:rFonts w:ascii="Arial" w:hAnsi="Arial" w:cs="Arial"/>
          <w:b/>
          <w:bCs/>
        </w:rPr>
      </w:pPr>
      <w:r>
        <w:rPr>
          <w:rFonts w:ascii="Arial" w:hAnsi="Arial" w:cs="Arial"/>
        </w:rPr>
        <w:t xml:space="preserve"> </w:t>
      </w:r>
    </w:p>
    <w:p w14:paraId="05645202" w14:textId="3398E337" w:rsidR="005A249D" w:rsidRPr="005A249D" w:rsidRDefault="005A249D" w:rsidP="005A249D">
      <w:pPr>
        <w:spacing w:after="200" w:line="276" w:lineRule="auto"/>
        <w:rPr>
          <w:rFonts w:ascii="Arial" w:eastAsia="Calibri" w:hAnsi="Arial" w:cs="Arial"/>
          <w:b/>
        </w:rPr>
      </w:pPr>
      <w:r w:rsidRPr="005A249D">
        <w:rPr>
          <w:rFonts w:ascii="Arial" w:eastAsia="Calibri" w:hAnsi="Arial" w:cs="Arial"/>
          <w:b/>
        </w:rPr>
        <w:t>32</w:t>
      </w:r>
      <w:r w:rsidRPr="005A249D">
        <w:rPr>
          <w:rFonts w:ascii="Arial" w:eastAsia="Calibri" w:hAnsi="Arial" w:cs="Arial"/>
          <w:b/>
        </w:rPr>
        <w:tab/>
      </w:r>
      <w:r w:rsidRPr="005A249D">
        <w:rPr>
          <w:rFonts w:ascii="Arial" w:eastAsia="Calibri" w:hAnsi="Arial" w:cs="Arial"/>
          <w:b/>
        </w:rPr>
        <w:tab/>
      </w:r>
      <w:r>
        <w:rPr>
          <w:rFonts w:ascii="Arial" w:eastAsia="Calibri" w:hAnsi="Arial" w:cs="Arial"/>
          <w:b/>
        </w:rPr>
        <w:t>Environmental</w:t>
      </w:r>
      <w:r w:rsidRPr="005A249D">
        <w:rPr>
          <w:rFonts w:ascii="Arial" w:eastAsia="Calibri" w:hAnsi="Arial" w:cs="Arial"/>
          <w:b/>
        </w:rPr>
        <w:t>, social and labour requirements</w:t>
      </w:r>
    </w:p>
    <w:p w14:paraId="68F991A2" w14:textId="48BB4E65" w:rsidR="00BA565F" w:rsidRPr="005A249D" w:rsidRDefault="005A249D" w:rsidP="005A249D">
      <w:pPr>
        <w:spacing w:after="200" w:line="276" w:lineRule="auto"/>
        <w:ind w:left="1440" w:hanging="1440"/>
        <w:rPr>
          <w:rFonts w:ascii="Arial" w:eastAsia="Calibri" w:hAnsi="Arial" w:cs="Arial"/>
        </w:rPr>
      </w:pPr>
      <w:r>
        <w:rPr>
          <w:rFonts w:ascii="Arial" w:eastAsia="Calibri" w:hAnsi="Arial" w:cs="Arial"/>
        </w:rPr>
        <w:t>32.1</w:t>
      </w:r>
      <w:r>
        <w:rPr>
          <w:rFonts w:ascii="Arial" w:eastAsia="Calibri" w:hAnsi="Arial" w:cs="Arial"/>
        </w:rPr>
        <w:tab/>
      </w:r>
      <w:r w:rsidRPr="005A249D">
        <w:rPr>
          <w:rFonts w:ascii="Arial" w:eastAsia="Calibri" w:hAnsi="Arial" w:cs="Arial"/>
        </w:rPr>
        <w:t xml:space="preserve">In performance of their obligations under the Agreement the </w:t>
      </w:r>
      <w:r>
        <w:rPr>
          <w:rFonts w:ascii="Arial" w:eastAsia="Calibri" w:hAnsi="Arial" w:cs="Arial"/>
        </w:rPr>
        <w:t xml:space="preserve">  </w:t>
      </w:r>
      <w:r w:rsidRPr="005A249D">
        <w:rPr>
          <w:rFonts w:ascii="Arial" w:eastAsia="Calibri" w:hAnsi="Arial" w:cs="Arial"/>
        </w:rPr>
        <w:t>Contractor shall comply with applicable obligations in the field of environmental, social and labour law, collective agreements and the international environmental social and labour law provisions listed in Annex X of the Public Contracts Directive</w:t>
      </w:r>
      <w:r>
        <w:rPr>
          <w:rFonts w:ascii="Arial" w:eastAsia="Calibri" w:hAnsi="Arial" w:cs="Arial"/>
        </w:rPr>
        <w:t>.</w:t>
      </w:r>
    </w:p>
    <w:p w14:paraId="68F991A3" w14:textId="77777777" w:rsidR="00BA565F" w:rsidRDefault="00BA565F">
      <w:pPr>
        <w:rPr>
          <w:rFonts w:ascii="Arial" w:hAnsi="Arial" w:cs="Arial"/>
        </w:rPr>
      </w:pPr>
    </w:p>
    <w:p w14:paraId="68F991A4" w14:textId="77777777" w:rsidR="00BA565F" w:rsidRDefault="00BA565F">
      <w:pPr>
        <w:pStyle w:val="Sectionheading"/>
        <w:tabs>
          <w:tab w:val="left" w:pos="1418"/>
        </w:tabs>
        <w:spacing w:line="240" w:lineRule="auto"/>
        <w:rPr>
          <w:rFonts w:ascii="Arial" w:hAnsi="Arial" w:cs="Arial"/>
        </w:rPr>
      </w:pPr>
      <w:r>
        <w:rPr>
          <w:rFonts w:ascii="Arial" w:hAnsi="Arial" w:cs="Arial"/>
        </w:rPr>
        <w:t>Part 5 - Protection of Information</w:t>
      </w:r>
    </w:p>
    <w:p w14:paraId="68F991A5" w14:textId="77777777" w:rsidR="00BA565F" w:rsidRDefault="00BA565F">
      <w:pPr>
        <w:tabs>
          <w:tab w:val="left" w:pos="0"/>
        </w:tabs>
        <w:suppressAutoHyphens/>
        <w:ind w:left="1440" w:hanging="1440"/>
        <w:jc w:val="both"/>
        <w:rPr>
          <w:rFonts w:ascii="Arial" w:hAnsi="Arial" w:cs="Arial"/>
          <w:b/>
          <w:bCs/>
        </w:rPr>
      </w:pPr>
    </w:p>
    <w:p w14:paraId="68F991A6" w14:textId="5ED4140F" w:rsidR="00BA565F" w:rsidRPr="005A249D" w:rsidRDefault="005A249D">
      <w:pPr>
        <w:pStyle w:val="Conditionhead"/>
        <w:spacing w:line="240" w:lineRule="auto"/>
        <w:rPr>
          <w:rFonts w:ascii="Arial" w:hAnsi="Arial" w:cs="Arial"/>
          <w:bCs/>
        </w:rPr>
      </w:pPr>
      <w:r>
        <w:rPr>
          <w:rFonts w:ascii="Arial" w:hAnsi="Arial" w:cs="Arial"/>
          <w:bCs/>
        </w:rPr>
        <w:t>33</w:t>
      </w:r>
      <w:r w:rsidR="00BA565F">
        <w:rPr>
          <w:rFonts w:ascii="Arial" w:hAnsi="Arial" w:cs="Arial"/>
        </w:rPr>
        <w:tab/>
      </w:r>
      <w:bookmarkStart w:id="30" w:name="DataProtectionAct"/>
      <w:r w:rsidR="00BA565F">
        <w:rPr>
          <w:rFonts w:ascii="Arial" w:hAnsi="Arial" w:cs="Arial"/>
        </w:rPr>
        <w:t>Data Protection Act</w:t>
      </w:r>
      <w:bookmarkEnd w:id="30"/>
    </w:p>
    <w:p w14:paraId="68F991A7" w14:textId="0EA6C4C3" w:rsidR="00BA565F" w:rsidRDefault="005A249D">
      <w:pPr>
        <w:pStyle w:val="BodyTextIndent"/>
        <w:rPr>
          <w:rFonts w:cs="Arial"/>
        </w:rPr>
      </w:pPr>
      <w:r>
        <w:rPr>
          <w:rFonts w:cs="Arial"/>
        </w:rPr>
        <w:t>33</w:t>
      </w:r>
      <w:r w:rsidR="00BA565F">
        <w:rPr>
          <w:rFonts w:cs="Arial"/>
        </w:rPr>
        <w:t>.1</w:t>
      </w:r>
      <w:r w:rsidR="00BA565F">
        <w:rPr>
          <w:rFonts w:cs="Arial"/>
        </w:rPr>
        <w:tab/>
        <w:t>The Consultant shall (and shall procure that any of its Staff involved in the provision of the Agreement) comply with any notification requirements under the DPA and both Parties will duly observe all their obligations under the DPA which arise in connection with the Agreement.</w:t>
      </w:r>
    </w:p>
    <w:p w14:paraId="68F991A8" w14:textId="77777777" w:rsidR="00BA565F" w:rsidRDefault="00BA565F">
      <w:pPr>
        <w:tabs>
          <w:tab w:val="left" w:pos="0"/>
        </w:tabs>
        <w:suppressAutoHyphens/>
        <w:ind w:left="709" w:hanging="709"/>
        <w:jc w:val="both"/>
        <w:rPr>
          <w:rFonts w:ascii="Arial" w:hAnsi="Arial" w:cs="Arial"/>
        </w:rPr>
      </w:pPr>
    </w:p>
    <w:p w14:paraId="68F991A9" w14:textId="789BD8E3" w:rsidR="00BA565F" w:rsidRDefault="005A249D">
      <w:pPr>
        <w:tabs>
          <w:tab w:val="left" w:pos="0"/>
        </w:tabs>
        <w:suppressAutoHyphens/>
        <w:ind w:left="709" w:hanging="709"/>
        <w:jc w:val="both"/>
        <w:rPr>
          <w:rFonts w:ascii="Arial" w:hAnsi="Arial" w:cs="Arial"/>
        </w:rPr>
      </w:pPr>
      <w:r>
        <w:rPr>
          <w:rFonts w:ascii="Arial" w:hAnsi="Arial" w:cs="Arial"/>
        </w:rPr>
        <w:t>33</w:t>
      </w:r>
      <w:r w:rsidR="00BA565F">
        <w:rPr>
          <w:rFonts w:ascii="Arial" w:hAnsi="Arial" w:cs="Arial"/>
        </w:rPr>
        <w:t>.2</w:t>
      </w:r>
      <w:r w:rsidR="00BA565F">
        <w:rPr>
          <w:rFonts w:ascii="Arial" w:hAnsi="Arial" w:cs="Arial"/>
        </w:rPr>
        <w:tab/>
        <w:t>Notwithstanding the</w:t>
      </w:r>
      <w:r>
        <w:rPr>
          <w:rFonts w:ascii="Arial" w:hAnsi="Arial" w:cs="Arial"/>
        </w:rPr>
        <w:t xml:space="preserve"> general obligation in clause 33</w:t>
      </w:r>
      <w:r w:rsidR="00BA565F">
        <w:rPr>
          <w:rFonts w:ascii="Arial" w:hAnsi="Arial" w:cs="Arial"/>
        </w:rPr>
        <w:t>.1, where the Consultant is processing personal data (as defined by the DPA) as a data processor for the Authority (as defined by the DPA) the Consultant shall 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and</w:t>
      </w:r>
    </w:p>
    <w:p w14:paraId="68F991AA" w14:textId="77777777" w:rsidR="00BA565F" w:rsidRDefault="00BA565F">
      <w:pPr>
        <w:tabs>
          <w:tab w:val="left" w:pos="0"/>
        </w:tabs>
        <w:suppressAutoHyphens/>
        <w:ind w:left="709" w:hanging="709"/>
        <w:jc w:val="both"/>
        <w:rPr>
          <w:rFonts w:ascii="Arial" w:hAnsi="Arial" w:cs="Arial"/>
        </w:rPr>
      </w:pPr>
    </w:p>
    <w:p w14:paraId="68F991AB" w14:textId="77777777" w:rsidR="00BA565F" w:rsidRDefault="00BA565F" w:rsidP="00BA565F">
      <w:pPr>
        <w:numPr>
          <w:ilvl w:val="0"/>
          <w:numId w:val="21"/>
        </w:numPr>
        <w:suppressAutoHyphens/>
        <w:ind w:left="1440" w:hanging="731"/>
        <w:jc w:val="both"/>
        <w:rPr>
          <w:rFonts w:ascii="Arial" w:hAnsi="Arial" w:cs="Arial"/>
        </w:rPr>
      </w:pPr>
      <w:r>
        <w:rPr>
          <w:rFonts w:ascii="Arial" w:hAnsi="Arial" w:cs="Arial"/>
        </w:rPr>
        <w:t>provide the Authority with such information as the Authority may reasonably require to satisfy itself that the Consultant is complying with its obligations under the DPA;</w:t>
      </w:r>
    </w:p>
    <w:p w14:paraId="68F991AC" w14:textId="77777777" w:rsidR="00BA565F" w:rsidRDefault="00BA565F">
      <w:pPr>
        <w:suppressAutoHyphens/>
        <w:ind w:left="1440" w:hanging="731"/>
        <w:jc w:val="both"/>
        <w:rPr>
          <w:rFonts w:ascii="Arial" w:hAnsi="Arial" w:cs="Arial"/>
        </w:rPr>
      </w:pPr>
    </w:p>
    <w:p w14:paraId="68F991AD" w14:textId="5257390C" w:rsidR="00BA565F" w:rsidRDefault="00BA565F" w:rsidP="00BA565F">
      <w:pPr>
        <w:numPr>
          <w:ilvl w:val="0"/>
          <w:numId w:val="21"/>
        </w:numPr>
        <w:suppressAutoHyphens/>
        <w:ind w:left="1440" w:hanging="731"/>
        <w:jc w:val="both"/>
        <w:rPr>
          <w:rFonts w:ascii="Arial" w:hAnsi="Arial" w:cs="Arial"/>
        </w:rPr>
      </w:pPr>
      <w:r>
        <w:rPr>
          <w:rFonts w:ascii="Arial" w:hAnsi="Arial" w:cs="Arial"/>
        </w:rPr>
        <w:t>promptly notify the Authority of any breach of the security measures required to be pu</w:t>
      </w:r>
      <w:r w:rsidR="005A249D">
        <w:rPr>
          <w:rFonts w:ascii="Arial" w:hAnsi="Arial" w:cs="Arial"/>
        </w:rPr>
        <w:t>t in place pursuant to clause 33</w:t>
      </w:r>
      <w:r>
        <w:rPr>
          <w:rFonts w:ascii="Arial" w:hAnsi="Arial" w:cs="Arial"/>
        </w:rPr>
        <w:t>.2; and</w:t>
      </w:r>
    </w:p>
    <w:p w14:paraId="68F991AE" w14:textId="77777777" w:rsidR="00BA565F" w:rsidRDefault="00BA565F">
      <w:pPr>
        <w:suppressAutoHyphens/>
        <w:ind w:left="1440" w:hanging="731"/>
        <w:jc w:val="both"/>
        <w:rPr>
          <w:rFonts w:ascii="Arial" w:hAnsi="Arial" w:cs="Arial"/>
        </w:rPr>
      </w:pPr>
    </w:p>
    <w:p w14:paraId="68F991AF" w14:textId="1565FB31" w:rsidR="00BA565F" w:rsidRDefault="00BA565F" w:rsidP="00BA565F">
      <w:pPr>
        <w:numPr>
          <w:ilvl w:val="0"/>
          <w:numId w:val="21"/>
        </w:numPr>
        <w:suppressAutoHyphens/>
        <w:ind w:left="1440" w:hanging="731"/>
        <w:jc w:val="both"/>
        <w:rPr>
          <w:rFonts w:ascii="Arial" w:hAnsi="Arial" w:cs="Arial"/>
        </w:rPr>
      </w:pPr>
      <w:proofErr w:type="gramStart"/>
      <w:r>
        <w:rPr>
          <w:rFonts w:ascii="Arial" w:hAnsi="Arial" w:cs="Arial"/>
        </w:rPr>
        <w:t>ensure</w:t>
      </w:r>
      <w:proofErr w:type="gramEnd"/>
      <w:r>
        <w:rPr>
          <w:rFonts w:ascii="Arial" w:hAnsi="Arial" w:cs="Arial"/>
        </w:rPr>
        <w:t xml:space="preserve"> it does not knowingly or negligently do or omit to do </w:t>
      </w:r>
      <w:r w:rsidR="008254A6">
        <w:rPr>
          <w:rFonts w:ascii="Arial" w:hAnsi="Arial" w:cs="Arial"/>
        </w:rPr>
        <w:t>anything which</w:t>
      </w:r>
      <w:r>
        <w:rPr>
          <w:rFonts w:ascii="Arial" w:hAnsi="Arial" w:cs="Arial"/>
        </w:rPr>
        <w:t xml:space="preserve"> places the Authority in breach of the Authority’s obligations under the DPA.</w:t>
      </w:r>
    </w:p>
    <w:p w14:paraId="68F991B0" w14:textId="77777777" w:rsidR="00BA565F" w:rsidRDefault="00BA565F">
      <w:pPr>
        <w:tabs>
          <w:tab w:val="left" w:pos="0"/>
        </w:tabs>
        <w:suppressAutoHyphens/>
        <w:jc w:val="both"/>
        <w:rPr>
          <w:rFonts w:ascii="Arial" w:hAnsi="Arial" w:cs="Arial"/>
        </w:rPr>
      </w:pPr>
    </w:p>
    <w:p w14:paraId="68F991B1" w14:textId="5D196DDF" w:rsidR="00BA565F" w:rsidRDefault="005A249D">
      <w:pPr>
        <w:tabs>
          <w:tab w:val="left" w:pos="0"/>
        </w:tabs>
        <w:suppressAutoHyphens/>
        <w:ind w:left="709" w:hanging="709"/>
        <w:jc w:val="both"/>
        <w:rPr>
          <w:rFonts w:ascii="Arial" w:hAnsi="Arial" w:cs="Arial"/>
        </w:rPr>
      </w:pPr>
      <w:r>
        <w:rPr>
          <w:rFonts w:ascii="Arial" w:hAnsi="Arial" w:cs="Arial"/>
        </w:rPr>
        <w:t>33</w:t>
      </w:r>
      <w:r w:rsidR="00BA565F">
        <w:rPr>
          <w:rFonts w:ascii="Arial" w:hAnsi="Arial" w:cs="Arial"/>
        </w:rPr>
        <w:t>.3</w:t>
      </w:r>
      <w:r w:rsidR="00BA565F">
        <w:rPr>
          <w:rFonts w:ascii="Arial" w:hAnsi="Arial" w:cs="Arial"/>
        </w:rPr>
        <w:tab/>
        <w:t>The provisions of this clause shall apply during the continuance of the Agreement and indefinitely after its expiry or termination.</w:t>
      </w:r>
    </w:p>
    <w:p w14:paraId="68F991B2" w14:textId="77777777" w:rsidR="00BA565F" w:rsidRDefault="00BA565F">
      <w:pPr>
        <w:tabs>
          <w:tab w:val="left" w:pos="-720"/>
          <w:tab w:val="left" w:pos="0"/>
        </w:tabs>
        <w:suppressAutoHyphens/>
        <w:ind w:left="720" w:hanging="720"/>
        <w:jc w:val="both"/>
        <w:rPr>
          <w:rFonts w:ascii="Arial" w:hAnsi="Arial" w:cs="Arial"/>
        </w:rPr>
      </w:pPr>
    </w:p>
    <w:p w14:paraId="68F991B3" w14:textId="19DC8974" w:rsidR="00BA565F" w:rsidRDefault="005A249D">
      <w:pPr>
        <w:ind w:left="720" w:hanging="720"/>
        <w:jc w:val="both"/>
        <w:rPr>
          <w:rFonts w:ascii="Arial" w:hAnsi="Arial" w:cs="Arial"/>
        </w:rPr>
      </w:pPr>
      <w:r>
        <w:rPr>
          <w:rFonts w:ascii="Arial" w:hAnsi="Arial" w:cs="Arial"/>
        </w:rPr>
        <w:t>33</w:t>
      </w:r>
      <w:r w:rsidR="00BA565F">
        <w:rPr>
          <w:rFonts w:ascii="Arial" w:hAnsi="Arial" w:cs="Arial"/>
        </w:rPr>
        <w:t>.4</w:t>
      </w:r>
      <w:r w:rsidR="00BA565F">
        <w:rPr>
          <w:rFonts w:ascii="Arial" w:hAnsi="Arial" w:cs="Arial"/>
        </w:rPr>
        <w:tab/>
        <w:t>The Consultant acknowledges that the Authority, as the data controller under the DPA, may receive a Subject Access Request and as such shall assist and co-operate (at the Authority’s expense) with the Data Protection Officer to enable the Authority to comply with the Subject Access Request.</w:t>
      </w:r>
    </w:p>
    <w:p w14:paraId="68F991B4" w14:textId="77777777" w:rsidR="00BA565F" w:rsidRDefault="00BA565F">
      <w:pPr>
        <w:ind w:left="720" w:hanging="720"/>
        <w:jc w:val="both"/>
        <w:rPr>
          <w:rFonts w:ascii="Arial" w:hAnsi="Arial" w:cs="Arial"/>
        </w:rPr>
      </w:pPr>
    </w:p>
    <w:p w14:paraId="68F991B5" w14:textId="71A684D0" w:rsidR="00BA565F" w:rsidRDefault="005A249D">
      <w:pPr>
        <w:pStyle w:val="Header"/>
        <w:ind w:left="709" w:hanging="709"/>
        <w:jc w:val="both"/>
        <w:rPr>
          <w:rFonts w:ascii="Arial" w:hAnsi="Arial" w:cs="Arial"/>
        </w:rPr>
      </w:pPr>
      <w:r>
        <w:rPr>
          <w:rFonts w:ascii="Arial" w:hAnsi="Arial" w:cs="Arial"/>
        </w:rPr>
        <w:t>33</w:t>
      </w:r>
      <w:r w:rsidR="00BA565F">
        <w:rPr>
          <w:rFonts w:ascii="Arial" w:hAnsi="Arial" w:cs="Arial"/>
        </w:rPr>
        <w:t>.5</w:t>
      </w:r>
      <w:r w:rsidR="00BA565F">
        <w:rPr>
          <w:rFonts w:ascii="Arial" w:hAnsi="Arial" w:cs="Arial"/>
        </w:rPr>
        <w:tab/>
        <w:t xml:space="preserve">The Consultant shall and shall procure that its sub-contractors shall: </w:t>
      </w:r>
    </w:p>
    <w:p w14:paraId="68F991B6" w14:textId="77777777" w:rsidR="00BA565F" w:rsidRDefault="00BA565F">
      <w:pPr>
        <w:pStyle w:val="Header"/>
        <w:ind w:left="1440" w:hanging="720"/>
        <w:jc w:val="both"/>
        <w:rPr>
          <w:rFonts w:ascii="Arial" w:hAnsi="Arial" w:cs="Arial"/>
        </w:rPr>
      </w:pPr>
    </w:p>
    <w:p w14:paraId="68F991B7" w14:textId="77777777" w:rsidR="00BA565F" w:rsidRDefault="00BA565F">
      <w:pPr>
        <w:pStyle w:val="Header"/>
        <w:ind w:left="1440" w:hanging="720"/>
        <w:jc w:val="both"/>
        <w:rPr>
          <w:rFonts w:ascii="Arial" w:hAnsi="Arial" w:cs="Arial"/>
        </w:rPr>
      </w:pPr>
      <w:r>
        <w:rPr>
          <w:rFonts w:ascii="Arial" w:hAnsi="Arial" w:cs="Arial"/>
        </w:rPr>
        <w:t>(a)</w:t>
      </w:r>
      <w:r>
        <w:rPr>
          <w:rFonts w:ascii="Arial" w:hAnsi="Arial" w:cs="Arial"/>
        </w:rPr>
        <w:tab/>
      </w:r>
      <w:proofErr w:type="gramStart"/>
      <w:r>
        <w:rPr>
          <w:rFonts w:ascii="Arial" w:hAnsi="Arial" w:cs="Arial"/>
        </w:rPr>
        <w:t>transfer</w:t>
      </w:r>
      <w:proofErr w:type="gramEnd"/>
      <w:r>
        <w:rPr>
          <w:rFonts w:ascii="Arial" w:hAnsi="Arial" w:cs="Arial"/>
        </w:rPr>
        <w:t xml:space="preserve"> any Subject Access Request received directly from an applicant to the Data Protection Officer as soon as practicable after receipt and in any event within 1 Working Day of receiving the request;</w:t>
      </w:r>
    </w:p>
    <w:p w14:paraId="68F991B8" w14:textId="77777777" w:rsidR="00BA565F" w:rsidRDefault="00BA565F">
      <w:pPr>
        <w:pStyle w:val="Header"/>
        <w:ind w:left="1440" w:hanging="720"/>
        <w:jc w:val="both"/>
        <w:rPr>
          <w:rFonts w:ascii="Arial" w:hAnsi="Arial" w:cs="Arial"/>
        </w:rPr>
      </w:pPr>
    </w:p>
    <w:p w14:paraId="68F991B9" w14:textId="77777777" w:rsidR="00BA565F" w:rsidRDefault="00BA565F">
      <w:pPr>
        <w:pStyle w:val="Header"/>
        <w:ind w:left="1440" w:hanging="720"/>
        <w:jc w:val="both"/>
        <w:rPr>
          <w:rFonts w:ascii="Arial" w:hAnsi="Arial" w:cs="Arial"/>
        </w:rPr>
      </w:pPr>
      <w:r>
        <w:rPr>
          <w:rFonts w:ascii="Arial" w:hAnsi="Arial" w:cs="Arial"/>
        </w:rPr>
        <w:t>(b)</w:t>
      </w:r>
      <w:r>
        <w:rPr>
          <w:rFonts w:ascii="Arial" w:hAnsi="Arial" w:cs="Arial"/>
        </w:rPr>
        <w:tab/>
        <w:t>provide the Data Protection Officer with a copy of all information required in respect of the Subject Access Request in its possession or power in the form that the Authority requires within 27 Calendar Days (or such other period as the Authority may specify) of the Authority requesting that information; and</w:t>
      </w:r>
    </w:p>
    <w:p w14:paraId="68F991BA" w14:textId="77777777" w:rsidR="00BA565F" w:rsidRDefault="00BA565F">
      <w:pPr>
        <w:pStyle w:val="Header"/>
        <w:ind w:left="1440" w:hanging="720"/>
        <w:jc w:val="both"/>
        <w:rPr>
          <w:rFonts w:ascii="Arial" w:hAnsi="Arial" w:cs="Arial"/>
        </w:rPr>
      </w:pPr>
    </w:p>
    <w:p w14:paraId="68F991BB" w14:textId="77777777" w:rsidR="00BA565F" w:rsidRDefault="00BA565F">
      <w:pPr>
        <w:pStyle w:val="Header"/>
        <w:ind w:left="1440" w:hanging="720"/>
        <w:jc w:val="both"/>
        <w:rPr>
          <w:rFonts w:ascii="Arial" w:hAnsi="Arial" w:cs="Arial"/>
        </w:rPr>
      </w:pPr>
      <w:r>
        <w:rPr>
          <w:rFonts w:ascii="Arial" w:hAnsi="Arial" w:cs="Arial"/>
        </w:rPr>
        <w:t xml:space="preserve">(c) </w:t>
      </w:r>
      <w:r>
        <w:rPr>
          <w:rFonts w:ascii="Arial" w:hAnsi="Arial" w:cs="Arial"/>
        </w:rPr>
        <w:tab/>
      </w:r>
      <w:proofErr w:type="gramStart"/>
      <w:r>
        <w:rPr>
          <w:rFonts w:ascii="Arial" w:hAnsi="Arial" w:cs="Arial"/>
        </w:rPr>
        <w:t>provide</w:t>
      </w:r>
      <w:proofErr w:type="gramEnd"/>
      <w:r>
        <w:rPr>
          <w:rFonts w:ascii="Arial" w:hAnsi="Arial" w:cs="Arial"/>
        </w:rPr>
        <w:t xml:space="preserve"> all necessary assistance as reasonably requested by the Data Protection Officer to enable the Authority to respond to a Subject Access Request within the timescale stipulated under the DPA.</w:t>
      </w:r>
    </w:p>
    <w:p w14:paraId="68F991BC" w14:textId="77777777" w:rsidR="00BA565F" w:rsidRDefault="00BA565F">
      <w:pPr>
        <w:tabs>
          <w:tab w:val="left" w:pos="0"/>
        </w:tabs>
        <w:suppressAutoHyphens/>
        <w:ind w:left="709" w:hanging="709"/>
        <w:jc w:val="both"/>
        <w:rPr>
          <w:rFonts w:ascii="Arial" w:hAnsi="Arial" w:cs="Arial"/>
        </w:rPr>
      </w:pPr>
    </w:p>
    <w:p w14:paraId="68F991BD" w14:textId="6A0D0B73" w:rsidR="00BA565F" w:rsidRDefault="005A249D">
      <w:pPr>
        <w:pStyle w:val="BodyTextIndent2"/>
        <w:ind w:left="720" w:hanging="720"/>
        <w:rPr>
          <w:rFonts w:cs="Arial"/>
        </w:rPr>
      </w:pPr>
      <w:r>
        <w:rPr>
          <w:rFonts w:cs="Arial"/>
        </w:rPr>
        <w:t>33</w:t>
      </w:r>
      <w:r w:rsidR="00BA565F">
        <w:rPr>
          <w:rFonts w:cs="Arial"/>
        </w:rPr>
        <w:t>.6</w:t>
      </w:r>
      <w:r w:rsidR="00BA565F">
        <w:rPr>
          <w:rFonts w:cs="Arial"/>
        </w:rPr>
        <w:tab/>
        <w:t>Where a third party request for personal information from governmental and public bodies including but not limited to the Police or HM Revenue and Customs, is received, the Consultant shall:</w:t>
      </w:r>
    </w:p>
    <w:p w14:paraId="68F991BE" w14:textId="77777777" w:rsidR="00BA565F" w:rsidRDefault="00BA565F">
      <w:pPr>
        <w:tabs>
          <w:tab w:val="left" w:pos="0"/>
        </w:tabs>
        <w:suppressAutoHyphens/>
        <w:ind w:left="900" w:hanging="720"/>
        <w:jc w:val="both"/>
        <w:rPr>
          <w:rFonts w:ascii="Arial" w:hAnsi="Arial" w:cs="Arial"/>
        </w:rPr>
      </w:pPr>
      <w:r>
        <w:rPr>
          <w:rFonts w:ascii="Arial" w:hAnsi="Arial" w:cs="Arial"/>
        </w:rPr>
        <w:t xml:space="preserve"> (a)</w:t>
      </w:r>
      <w:r>
        <w:rPr>
          <w:rFonts w:ascii="Arial" w:hAnsi="Arial" w:cs="Arial"/>
        </w:rPr>
        <w:tab/>
      </w:r>
      <w:proofErr w:type="gramStart"/>
      <w:r>
        <w:rPr>
          <w:rFonts w:ascii="Arial" w:hAnsi="Arial" w:cs="Arial"/>
        </w:rPr>
        <w:t>transfer</w:t>
      </w:r>
      <w:proofErr w:type="gramEnd"/>
      <w:r>
        <w:rPr>
          <w:rFonts w:ascii="Arial" w:hAnsi="Arial" w:cs="Arial"/>
        </w:rPr>
        <w:t xml:space="preserve"> the request to the Data Protection Officer who will register the request and undertake the necessary checks to ensure the authenticity of the requester</w:t>
      </w:r>
    </w:p>
    <w:p w14:paraId="68F991BF" w14:textId="77777777" w:rsidR="00BA565F" w:rsidRDefault="00BA565F">
      <w:pPr>
        <w:pStyle w:val="BodyTextIndent3"/>
        <w:tabs>
          <w:tab w:val="left" w:pos="1440"/>
        </w:tabs>
        <w:ind w:hanging="720"/>
        <w:rPr>
          <w:rFonts w:cs="Arial"/>
        </w:rPr>
      </w:pPr>
      <w:r>
        <w:rPr>
          <w:rFonts w:cs="Arial"/>
        </w:rPr>
        <w:t>(b)</w:t>
      </w:r>
      <w:r>
        <w:rPr>
          <w:rFonts w:cs="Arial"/>
        </w:rPr>
        <w:tab/>
      </w:r>
      <w:proofErr w:type="gramStart"/>
      <w:r>
        <w:rPr>
          <w:rFonts w:cs="Arial"/>
        </w:rPr>
        <w:t>transfer</w:t>
      </w:r>
      <w:proofErr w:type="gramEnd"/>
      <w:r>
        <w:rPr>
          <w:rFonts w:cs="Arial"/>
        </w:rPr>
        <w:t xml:space="preserve"> the information requested to the Data Protection Officer within 3 Working Days of receiving the registered request from the Data Protection Officer</w:t>
      </w:r>
    </w:p>
    <w:p w14:paraId="68F991C0" w14:textId="77777777" w:rsidR="00BA565F" w:rsidRDefault="00BA565F">
      <w:pPr>
        <w:tabs>
          <w:tab w:val="left" w:pos="-720"/>
          <w:tab w:val="left" w:pos="0"/>
        </w:tabs>
        <w:suppressAutoHyphens/>
        <w:ind w:left="720" w:hanging="720"/>
        <w:jc w:val="both"/>
        <w:rPr>
          <w:rFonts w:ascii="Arial" w:hAnsi="Arial" w:cs="Arial"/>
        </w:rPr>
      </w:pPr>
    </w:p>
    <w:p w14:paraId="68F991C1" w14:textId="2861AF27" w:rsidR="00BA565F" w:rsidRDefault="005A249D">
      <w:pPr>
        <w:ind w:left="720" w:hanging="720"/>
        <w:jc w:val="both"/>
        <w:rPr>
          <w:rFonts w:ascii="Arial" w:hAnsi="Arial" w:cs="Arial"/>
        </w:rPr>
      </w:pPr>
      <w:r>
        <w:rPr>
          <w:rFonts w:ascii="Arial" w:hAnsi="Arial" w:cs="Arial"/>
        </w:rPr>
        <w:t>33</w:t>
      </w:r>
      <w:r w:rsidR="00BA565F">
        <w:rPr>
          <w:rFonts w:ascii="Arial" w:hAnsi="Arial" w:cs="Arial"/>
        </w:rPr>
        <w:t>.7</w:t>
      </w:r>
      <w:r w:rsidR="00BA565F">
        <w:rPr>
          <w:rFonts w:ascii="Arial" w:hAnsi="Arial" w:cs="Arial"/>
        </w:rPr>
        <w:tab/>
        <w:t>Notwithstanding the general obligation relat</w:t>
      </w:r>
      <w:r>
        <w:rPr>
          <w:rFonts w:ascii="Arial" w:hAnsi="Arial" w:cs="Arial"/>
        </w:rPr>
        <w:t>ing to notification in clause 33</w:t>
      </w:r>
      <w:r w:rsidR="00BA565F">
        <w:rPr>
          <w:rFonts w:ascii="Arial" w:hAnsi="Arial" w:cs="Arial"/>
        </w:rPr>
        <w:t>.1, where the Consultant is processing data (as defined by the DPA) as a data processor on behalf of the Authority and the Consultant makes a change which results in a duty to notify (pursuant to the DPA and the Data Protection (Notification and Notification Fees Regulations 2000 (as amended) (“the 2000 Regulations”)), the Consultant shall ensure that it:</w:t>
      </w:r>
    </w:p>
    <w:p w14:paraId="68F991C2" w14:textId="77777777" w:rsidR="00BA565F" w:rsidRDefault="00BA565F">
      <w:pPr>
        <w:pStyle w:val="BodyTextIndent3"/>
        <w:rPr>
          <w:rFonts w:cs="Arial"/>
        </w:rPr>
      </w:pPr>
    </w:p>
    <w:p w14:paraId="68F991C3" w14:textId="77777777" w:rsidR="00BA565F" w:rsidRDefault="00BA565F">
      <w:pPr>
        <w:pStyle w:val="BodyTextIndent3"/>
        <w:ind w:hanging="720"/>
        <w:rPr>
          <w:rFonts w:cs="Arial"/>
        </w:rPr>
      </w:pPr>
      <w:r>
        <w:rPr>
          <w:rFonts w:cs="Arial"/>
        </w:rPr>
        <w:t>(a)</w:t>
      </w:r>
      <w:r>
        <w:rPr>
          <w:rFonts w:cs="Arial"/>
        </w:rPr>
        <w:tab/>
        <w:t>ensures that the Contract Manager has full details of changes as soon as practicable before making any such change (in any event being not less than 30 Calendar Days before making the change);</w:t>
      </w:r>
    </w:p>
    <w:p w14:paraId="68F991C4" w14:textId="77777777" w:rsidR="00BA565F" w:rsidRDefault="00BA565F">
      <w:pPr>
        <w:pStyle w:val="BodyTextIndent3"/>
        <w:ind w:hanging="720"/>
        <w:rPr>
          <w:rFonts w:cs="Arial"/>
        </w:rPr>
      </w:pPr>
    </w:p>
    <w:p w14:paraId="68F991C5" w14:textId="77777777" w:rsidR="00BA565F" w:rsidRDefault="00BA565F">
      <w:pPr>
        <w:pStyle w:val="BodyTextIndent3"/>
        <w:ind w:hanging="720"/>
        <w:rPr>
          <w:rFonts w:cs="Arial"/>
        </w:rPr>
      </w:pPr>
      <w:r>
        <w:rPr>
          <w:rFonts w:cs="Arial"/>
        </w:rPr>
        <w:lastRenderedPageBreak/>
        <w:t>(</w:t>
      </w:r>
      <w:proofErr w:type="gramStart"/>
      <w:r>
        <w:rPr>
          <w:rFonts w:cs="Arial"/>
        </w:rPr>
        <w:t>b</w:t>
      </w:r>
      <w:proofErr w:type="gramEnd"/>
      <w:r>
        <w:rPr>
          <w:rFonts w:cs="Arial"/>
        </w:rPr>
        <w:t>)</w:t>
      </w:r>
      <w:r>
        <w:rPr>
          <w:rFonts w:cs="Arial"/>
        </w:rPr>
        <w:tab/>
        <w:t>provides the Authority with such information and assistance as the Authority may reasonably require to ensure it is able to comply with its obligations under the DPA and the 2000 Regulations; and</w:t>
      </w:r>
    </w:p>
    <w:p w14:paraId="68F991C6" w14:textId="77777777" w:rsidR="00BA565F" w:rsidRDefault="00BA565F">
      <w:pPr>
        <w:pStyle w:val="BodyTextIndent3"/>
        <w:ind w:hanging="720"/>
        <w:rPr>
          <w:rFonts w:cs="Arial"/>
        </w:rPr>
      </w:pPr>
    </w:p>
    <w:p w14:paraId="68F991C7" w14:textId="77777777" w:rsidR="00BA565F" w:rsidRDefault="00BA565F">
      <w:pPr>
        <w:pStyle w:val="BodyTextIndent3"/>
        <w:ind w:hanging="720"/>
        <w:rPr>
          <w:rFonts w:cs="Arial"/>
        </w:rPr>
      </w:pPr>
      <w:r>
        <w:rPr>
          <w:rFonts w:cs="Arial"/>
        </w:rPr>
        <w:t>(c)</w:t>
      </w:r>
      <w:r>
        <w:rPr>
          <w:rFonts w:cs="Arial"/>
        </w:rPr>
        <w:tab/>
      </w:r>
      <w:proofErr w:type="gramStart"/>
      <w:r>
        <w:rPr>
          <w:rFonts w:cs="Arial"/>
        </w:rPr>
        <w:t>ensures</w:t>
      </w:r>
      <w:proofErr w:type="gramEnd"/>
      <w:r>
        <w:rPr>
          <w:rFonts w:cs="Arial"/>
        </w:rPr>
        <w:t xml:space="preserve"> it does not knowingly or negligently do or omit to do anything that places the Authority in breach of the Authority’s obligations under either the DPA or the 2000 Regulations.</w:t>
      </w:r>
    </w:p>
    <w:p w14:paraId="68F991C8" w14:textId="77777777" w:rsidR="00BA565F" w:rsidRDefault="00BA565F">
      <w:pPr>
        <w:ind w:left="720" w:hanging="720"/>
        <w:jc w:val="both"/>
        <w:rPr>
          <w:rFonts w:ascii="Arial" w:hAnsi="Arial" w:cs="Arial"/>
        </w:rPr>
      </w:pPr>
    </w:p>
    <w:p w14:paraId="68F991C9" w14:textId="60DBEACA" w:rsidR="00BA565F" w:rsidRDefault="005A249D">
      <w:pPr>
        <w:ind w:left="720" w:hanging="720"/>
        <w:jc w:val="both"/>
        <w:rPr>
          <w:rFonts w:ascii="Arial" w:hAnsi="Arial" w:cs="Arial"/>
        </w:rPr>
      </w:pPr>
      <w:r>
        <w:rPr>
          <w:rFonts w:ascii="Arial" w:hAnsi="Arial" w:cs="Arial"/>
        </w:rPr>
        <w:t>33</w:t>
      </w:r>
      <w:r w:rsidR="00BA565F">
        <w:rPr>
          <w:rFonts w:ascii="Arial" w:hAnsi="Arial" w:cs="Arial"/>
        </w:rPr>
        <w:t>.8</w:t>
      </w:r>
      <w:r w:rsidR="00BA565F">
        <w:rPr>
          <w:rFonts w:ascii="Arial" w:hAnsi="Arial" w:cs="Arial"/>
        </w:rPr>
        <w:tab/>
        <w:t>Where any database is used by the Consultant in p</w:t>
      </w:r>
      <w:r>
        <w:rPr>
          <w:rFonts w:ascii="Arial" w:hAnsi="Arial" w:cs="Arial"/>
        </w:rPr>
        <w:t>roviding the Services, clause 33</w:t>
      </w:r>
      <w:r w:rsidR="00BA565F">
        <w:rPr>
          <w:rFonts w:ascii="Arial" w:hAnsi="Arial" w:cs="Arial"/>
        </w:rPr>
        <w:t>.7 does not give the Consultant any right to amend or change the database without prior written approval.</w:t>
      </w:r>
    </w:p>
    <w:p w14:paraId="68F991CA" w14:textId="77777777" w:rsidR="00BA565F" w:rsidRDefault="00BA565F">
      <w:pPr>
        <w:ind w:left="720" w:hanging="720"/>
        <w:jc w:val="both"/>
        <w:rPr>
          <w:rFonts w:ascii="Arial" w:hAnsi="Arial" w:cs="Arial"/>
        </w:rPr>
      </w:pPr>
    </w:p>
    <w:p w14:paraId="68F991CB" w14:textId="100BAA9F" w:rsidR="00BA565F" w:rsidRDefault="005A249D">
      <w:pPr>
        <w:ind w:left="720" w:hanging="720"/>
        <w:jc w:val="both"/>
        <w:rPr>
          <w:rFonts w:ascii="Arial" w:hAnsi="Arial" w:cs="Arial"/>
        </w:rPr>
      </w:pPr>
      <w:r>
        <w:rPr>
          <w:rFonts w:ascii="Arial" w:hAnsi="Arial" w:cs="Arial"/>
        </w:rPr>
        <w:t>33</w:t>
      </w:r>
      <w:r w:rsidR="00BA565F">
        <w:rPr>
          <w:rFonts w:ascii="Arial" w:hAnsi="Arial" w:cs="Arial"/>
        </w:rPr>
        <w:t>.9</w:t>
      </w:r>
      <w:r w:rsidR="00BA565F">
        <w:rPr>
          <w:rFonts w:ascii="Arial" w:hAnsi="Arial" w:cs="Arial"/>
        </w:rPr>
        <w:tab/>
        <w:t xml:space="preserve">Without prejudice to the general obligation to provide information and </w:t>
      </w:r>
      <w:r>
        <w:rPr>
          <w:rFonts w:ascii="Arial" w:hAnsi="Arial" w:cs="Arial"/>
        </w:rPr>
        <w:t>assistance under clause 33</w:t>
      </w:r>
      <w:r w:rsidR="00BA565F">
        <w:rPr>
          <w:rFonts w:ascii="Arial" w:hAnsi="Arial" w:cs="Arial"/>
        </w:rPr>
        <w:t>.7(b), reference to “full details of changes” to be provided to the Contract Mana</w:t>
      </w:r>
      <w:r>
        <w:rPr>
          <w:rFonts w:ascii="Arial" w:hAnsi="Arial" w:cs="Arial"/>
        </w:rPr>
        <w:t>ger in accordance with clause 33</w:t>
      </w:r>
      <w:r w:rsidR="00BA565F">
        <w:rPr>
          <w:rFonts w:ascii="Arial" w:hAnsi="Arial" w:cs="Arial"/>
        </w:rPr>
        <w:t>.7(a) shall include the provision of information in relation to:</w:t>
      </w:r>
    </w:p>
    <w:p w14:paraId="68F991CC" w14:textId="77777777" w:rsidR="00BA565F" w:rsidRDefault="00BA565F">
      <w:pPr>
        <w:pStyle w:val="BodyTextIndent3"/>
        <w:tabs>
          <w:tab w:val="num" w:pos="0"/>
        </w:tabs>
        <w:ind w:hanging="720"/>
        <w:rPr>
          <w:rFonts w:cs="Arial"/>
        </w:rPr>
      </w:pPr>
    </w:p>
    <w:p w14:paraId="68F991CD" w14:textId="667DD1FD" w:rsidR="00BA565F" w:rsidRDefault="00BA565F">
      <w:pPr>
        <w:pStyle w:val="BodyTextIndent3"/>
        <w:tabs>
          <w:tab w:val="num" w:pos="0"/>
        </w:tabs>
        <w:ind w:hanging="720"/>
        <w:rPr>
          <w:rFonts w:cs="Arial"/>
        </w:rPr>
      </w:pPr>
      <w:r>
        <w:rPr>
          <w:rFonts w:cs="Arial"/>
        </w:rPr>
        <w:t>(a)</w:t>
      </w:r>
      <w:r>
        <w:rPr>
          <w:rFonts w:cs="Arial"/>
        </w:rPr>
        <w:tab/>
      </w:r>
      <w:proofErr w:type="gramStart"/>
      <w:r>
        <w:rPr>
          <w:rFonts w:cs="Arial"/>
        </w:rPr>
        <w:t>purpose</w:t>
      </w:r>
      <w:proofErr w:type="gramEnd"/>
      <w:r>
        <w:rPr>
          <w:rFonts w:cs="Arial"/>
        </w:rPr>
        <w:t xml:space="preserve"> (main and any sub-purposes as well as whether it is a statutory purpose (if so, under what legislation</w:t>
      </w:r>
      <w:r w:rsidR="008254A6">
        <w:rPr>
          <w:rFonts w:cs="Arial"/>
        </w:rPr>
        <w:t>) ;</w:t>
      </w:r>
    </w:p>
    <w:p w14:paraId="68F991CE" w14:textId="77777777" w:rsidR="00BA565F" w:rsidRDefault="00BA565F">
      <w:pPr>
        <w:pStyle w:val="BodyTextIndent3"/>
        <w:ind w:left="720" w:firstLine="0"/>
        <w:rPr>
          <w:rFonts w:cs="Arial"/>
        </w:rPr>
      </w:pPr>
    </w:p>
    <w:p w14:paraId="68F991CF" w14:textId="77777777" w:rsidR="00BA565F" w:rsidRDefault="00BA565F">
      <w:pPr>
        <w:pStyle w:val="BodyTextIndent3"/>
        <w:ind w:left="720" w:firstLine="0"/>
        <w:rPr>
          <w:rFonts w:cs="Arial"/>
        </w:rPr>
      </w:pPr>
      <w:r>
        <w:rPr>
          <w:rFonts w:cs="Arial"/>
        </w:rPr>
        <w:t>(b)</w:t>
      </w:r>
      <w:r>
        <w:rPr>
          <w:rFonts w:cs="Arial"/>
        </w:rPr>
        <w:tab/>
      </w:r>
      <w:proofErr w:type="gramStart"/>
      <w:r>
        <w:rPr>
          <w:rFonts w:cs="Arial"/>
        </w:rPr>
        <w:t>data</w:t>
      </w:r>
      <w:proofErr w:type="gramEnd"/>
      <w:r>
        <w:rPr>
          <w:rFonts w:cs="Arial"/>
        </w:rPr>
        <w:t xml:space="preserve"> subjects;</w:t>
      </w:r>
    </w:p>
    <w:p w14:paraId="68F991D0" w14:textId="77777777" w:rsidR="00BA565F" w:rsidRDefault="00BA565F">
      <w:pPr>
        <w:pStyle w:val="BodyTextIndent3"/>
        <w:ind w:left="720" w:firstLine="0"/>
        <w:rPr>
          <w:rFonts w:cs="Arial"/>
        </w:rPr>
      </w:pPr>
    </w:p>
    <w:p w14:paraId="68F991D1" w14:textId="77777777" w:rsidR="00BA565F" w:rsidRDefault="00BA565F">
      <w:pPr>
        <w:pStyle w:val="BodyTextIndent3"/>
        <w:ind w:left="720" w:firstLine="0"/>
        <w:rPr>
          <w:rFonts w:cs="Arial"/>
        </w:rPr>
      </w:pPr>
      <w:r>
        <w:rPr>
          <w:rFonts w:cs="Arial"/>
        </w:rPr>
        <w:t>(c)</w:t>
      </w:r>
      <w:r>
        <w:rPr>
          <w:rFonts w:cs="Arial"/>
        </w:rPr>
        <w:tab/>
      </w:r>
      <w:proofErr w:type="gramStart"/>
      <w:r>
        <w:rPr>
          <w:rFonts w:cs="Arial"/>
        </w:rPr>
        <w:t>data</w:t>
      </w:r>
      <w:proofErr w:type="gramEnd"/>
      <w:r>
        <w:rPr>
          <w:rFonts w:cs="Arial"/>
        </w:rPr>
        <w:t xml:space="preserve"> classes;</w:t>
      </w:r>
    </w:p>
    <w:p w14:paraId="68F991D2" w14:textId="77777777" w:rsidR="00BA565F" w:rsidRDefault="00BA565F">
      <w:pPr>
        <w:pStyle w:val="BodyTextIndent3"/>
        <w:ind w:left="720" w:firstLine="0"/>
        <w:rPr>
          <w:rFonts w:cs="Arial"/>
        </w:rPr>
      </w:pPr>
    </w:p>
    <w:p w14:paraId="68F991D3" w14:textId="77777777" w:rsidR="00BA565F" w:rsidRDefault="00BA565F">
      <w:pPr>
        <w:pStyle w:val="BodyTextIndent3"/>
        <w:ind w:left="720" w:firstLine="0"/>
        <w:rPr>
          <w:rFonts w:cs="Arial"/>
        </w:rPr>
      </w:pPr>
      <w:r>
        <w:rPr>
          <w:rFonts w:cs="Arial"/>
        </w:rPr>
        <w:t>(d)</w:t>
      </w:r>
      <w:r>
        <w:rPr>
          <w:rFonts w:cs="Arial"/>
        </w:rPr>
        <w:tab/>
      </w:r>
      <w:proofErr w:type="gramStart"/>
      <w:r>
        <w:rPr>
          <w:rFonts w:cs="Arial"/>
        </w:rPr>
        <w:t>sources</w:t>
      </w:r>
      <w:proofErr w:type="gramEnd"/>
      <w:r>
        <w:rPr>
          <w:rFonts w:cs="Arial"/>
        </w:rPr>
        <w:t xml:space="preserve"> of data;</w:t>
      </w:r>
    </w:p>
    <w:p w14:paraId="68F991D4" w14:textId="77777777" w:rsidR="00BA565F" w:rsidRDefault="00BA565F">
      <w:pPr>
        <w:pStyle w:val="BodyTextIndent3"/>
        <w:ind w:left="720" w:firstLine="0"/>
        <w:rPr>
          <w:rFonts w:cs="Arial"/>
        </w:rPr>
      </w:pPr>
    </w:p>
    <w:p w14:paraId="68F991D5" w14:textId="77777777" w:rsidR="00BA565F" w:rsidRDefault="00BA565F">
      <w:pPr>
        <w:pStyle w:val="BodyTextIndent3"/>
        <w:ind w:left="720" w:firstLine="0"/>
        <w:rPr>
          <w:rFonts w:cs="Arial"/>
        </w:rPr>
      </w:pPr>
      <w:r>
        <w:rPr>
          <w:rFonts w:cs="Arial"/>
        </w:rPr>
        <w:t>(e)</w:t>
      </w:r>
      <w:r>
        <w:rPr>
          <w:rFonts w:cs="Arial"/>
        </w:rPr>
        <w:tab/>
      </w:r>
      <w:proofErr w:type="gramStart"/>
      <w:r>
        <w:rPr>
          <w:rFonts w:cs="Arial"/>
        </w:rPr>
        <w:t>recipients</w:t>
      </w:r>
      <w:proofErr w:type="gramEnd"/>
      <w:r>
        <w:rPr>
          <w:rFonts w:cs="Arial"/>
        </w:rPr>
        <w:t>;</w:t>
      </w:r>
    </w:p>
    <w:p w14:paraId="68F991D6" w14:textId="77777777" w:rsidR="00BA565F" w:rsidRDefault="00BA565F">
      <w:pPr>
        <w:pStyle w:val="BodyTextIndent3"/>
        <w:ind w:hanging="720"/>
        <w:rPr>
          <w:rFonts w:cs="Arial"/>
        </w:rPr>
      </w:pPr>
    </w:p>
    <w:p w14:paraId="68F991D7" w14:textId="77777777" w:rsidR="00BA565F" w:rsidRDefault="00BA565F">
      <w:pPr>
        <w:pStyle w:val="BodyTextIndent3"/>
        <w:ind w:hanging="720"/>
        <w:rPr>
          <w:rFonts w:cs="Arial"/>
        </w:rPr>
      </w:pPr>
      <w:r>
        <w:rPr>
          <w:rFonts w:cs="Arial"/>
        </w:rPr>
        <w:t xml:space="preserve">       (f)  </w:t>
      </w:r>
      <w:r>
        <w:rPr>
          <w:rFonts w:cs="Arial"/>
        </w:rPr>
        <w:tab/>
      </w:r>
      <w:proofErr w:type="gramStart"/>
      <w:r>
        <w:rPr>
          <w:rFonts w:cs="Arial"/>
        </w:rPr>
        <w:t>processing</w:t>
      </w:r>
      <w:proofErr w:type="gramEnd"/>
      <w:r>
        <w:rPr>
          <w:rFonts w:cs="Arial"/>
        </w:rPr>
        <w:t xml:space="preserve"> criteria required under the DPA; and</w:t>
      </w:r>
    </w:p>
    <w:p w14:paraId="68F991D8" w14:textId="77777777" w:rsidR="00BA565F" w:rsidRDefault="00BA565F">
      <w:pPr>
        <w:pStyle w:val="BodyTextIndent3"/>
        <w:ind w:hanging="720"/>
        <w:rPr>
          <w:rFonts w:cs="Arial"/>
        </w:rPr>
      </w:pPr>
    </w:p>
    <w:p w14:paraId="68F991D9" w14:textId="77777777" w:rsidR="00BA565F" w:rsidRDefault="00BA565F">
      <w:pPr>
        <w:pStyle w:val="BodyTextIndent3"/>
        <w:ind w:hanging="720"/>
        <w:rPr>
          <w:rFonts w:cs="Arial"/>
        </w:rPr>
      </w:pPr>
      <w:r>
        <w:rPr>
          <w:rFonts w:cs="Arial"/>
        </w:rPr>
        <w:t>(g)</w:t>
      </w:r>
      <w:r>
        <w:rPr>
          <w:rFonts w:cs="Arial"/>
        </w:rPr>
        <w:tab/>
      </w:r>
      <w:proofErr w:type="gramStart"/>
      <w:r>
        <w:rPr>
          <w:rFonts w:cs="Arial"/>
        </w:rPr>
        <w:t>whether</w:t>
      </w:r>
      <w:proofErr w:type="gramEnd"/>
      <w:r>
        <w:rPr>
          <w:rFonts w:cs="Arial"/>
        </w:rPr>
        <w:t xml:space="preserve"> there is any transfer of data any country outside the European Economic Area.</w:t>
      </w:r>
    </w:p>
    <w:p w14:paraId="68F991DA" w14:textId="77777777" w:rsidR="00BA565F" w:rsidRDefault="00BA565F">
      <w:pPr>
        <w:jc w:val="both"/>
        <w:rPr>
          <w:rFonts w:ascii="Arial" w:hAnsi="Arial" w:cs="Arial"/>
        </w:rPr>
      </w:pPr>
    </w:p>
    <w:p w14:paraId="68F991DB" w14:textId="6BF4BE22" w:rsidR="00BA565F" w:rsidRDefault="00462BF0">
      <w:pPr>
        <w:tabs>
          <w:tab w:val="left" w:pos="-720"/>
          <w:tab w:val="left" w:pos="720"/>
        </w:tabs>
        <w:suppressAutoHyphens/>
        <w:ind w:left="720" w:hanging="720"/>
        <w:jc w:val="both"/>
        <w:rPr>
          <w:rFonts w:ascii="Arial" w:hAnsi="Arial" w:cs="Arial"/>
        </w:rPr>
      </w:pPr>
      <w:r>
        <w:rPr>
          <w:rFonts w:ascii="Arial" w:hAnsi="Arial" w:cs="Arial"/>
        </w:rPr>
        <w:t>33</w:t>
      </w:r>
      <w:r w:rsidR="00BA565F">
        <w:rPr>
          <w:rFonts w:ascii="Arial" w:hAnsi="Arial" w:cs="Arial"/>
        </w:rPr>
        <w:t>.10</w:t>
      </w:r>
      <w:r w:rsidR="00BA565F">
        <w:rPr>
          <w:rFonts w:ascii="Arial" w:hAnsi="Arial" w:cs="Arial"/>
        </w:rPr>
        <w:tab/>
        <w:t>Where the Authority makes a notification to the Information Commissioner pursuant to its obligations under the DPA or the 2000 Regulations, the Consultant shall not implement any change that amends the Authority’s details registered with the Information Commissioner’s Office until such time as the Information Commissioner has updated the Authority’s registration details, as advised by the Data Protection Officer.</w:t>
      </w:r>
    </w:p>
    <w:p w14:paraId="68F991DC" w14:textId="77777777" w:rsidR="00BA565F" w:rsidRDefault="00BA565F">
      <w:pPr>
        <w:tabs>
          <w:tab w:val="left" w:pos="-720"/>
          <w:tab w:val="left" w:pos="0"/>
        </w:tabs>
        <w:suppressAutoHyphens/>
        <w:ind w:left="720" w:hanging="720"/>
        <w:jc w:val="both"/>
        <w:rPr>
          <w:rFonts w:ascii="Arial" w:hAnsi="Arial" w:cs="Arial"/>
        </w:rPr>
      </w:pPr>
    </w:p>
    <w:p w14:paraId="68F991DD" w14:textId="582A276D" w:rsidR="00BA565F" w:rsidRDefault="00462BF0">
      <w:pPr>
        <w:pStyle w:val="Conditionhead"/>
        <w:spacing w:line="240" w:lineRule="auto"/>
        <w:rPr>
          <w:rFonts w:ascii="Arial" w:hAnsi="Arial" w:cs="Arial"/>
          <w:highlight w:val="yellow"/>
        </w:rPr>
      </w:pPr>
      <w:r>
        <w:rPr>
          <w:rFonts w:ascii="Arial" w:hAnsi="Arial" w:cs="Arial"/>
        </w:rPr>
        <w:t>34</w:t>
      </w:r>
      <w:r w:rsidR="00BA565F">
        <w:rPr>
          <w:rFonts w:ascii="Arial" w:hAnsi="Arial" w:cs="Arial"/>
        </w:rPr>
        <w:tab/>
      </w:r>
      <w:bookmarkStart w:id="31" w:name="Confidentiality"/>
      <w:r w:rsidR="00BA565F">
        <w:rPr>
          <w:rFonts w:ascii="Arial" w:hAnsi="Arial" w:cs="Arial"/>
        </w:rPr>
        <w:t xml:space="preserve">Confidentiality </w:t>
      </w:r>
      <w:bookmarkEnd w:id="31"/>
    </w:p>
    <w:p w14:paraId="68F991DE" w14:textId="05F56A38" w:rsidR="00BA565F" w:rsidRDefault="00462BF0">
      <w:pPr>
        <w:pStyle w:val="BodyText"/>
        <w:tabs>
          <w:tab w:val="left" w:pos="-720"/>
        </w:tabs>
        <w:ind w:left="709" w:hanging="709"/>
        <w:rPr>
          <w:rFonts w:cs="Arial"/>
          <w:bCs/>
        </w:rPr>
      </w:pPr>
      <w:r>
        <w:rPr>
          <w:rFonts w:cs="Arial"/>
          <w:bCs/>
        </w:rPr>
        <w:t>34</w:t>
      </w:r>
      <w:r w:rsidR="00BA565F">
        <w:rPr>
          <w:rFonts w:cs="Arial"/>
          <w:bCs/>
        </w:rPr>
        <w:t>.1</w:t>
      </w:r>
      <w:r w:rsidR="00BA565F">
        <w:rPr>
          <w:rFonts w:cs="Arial"/>
          <w:bCs/>
        </w:rPr>
        <w:tab/>
        <w:t>Each Party:-</w:t>
      </w:r>
    </w:p>
    <w:p w14:paraId="68F991DF" w14:textId="77777777" w:rsidR="00BA565F" w:rsidRDefault="00BA565F">
      <w:pPr>
        <w:pStyle w:val="BodyText"/>
        <w:tabs>
          <w:tab w:val="left" w:pos="-720"/>
        </w:tabs>
        <w:ind w:left="709" w:hanging="709"/>
        <w:rPr>
          <w:rFonts w:cs="Arial"/>
          <w:bCs/>
        </w:rPr>
      </w:pPr>
    </w:p>
    <w:p w14:paraId="68F991E0" w14:textId="77777777" w:rsidR="00BA565F" w:rsidRDefault="00BA565F" w:rsidP="00BA565F">
      <w:pPr>
        <w:pStyle w:val="BodyText"/>
        <w:numPr>
          <w:ilvl w:val="0"/>
          <w:numId w:val="15"/>
        </w:numPr>
        <w:tabs>
          <w:tab w:val="left" w:pos="-720"/>
          <w:tab w:val="left" w:pos="1134"/>
          <w:tab w:val="left" w:pos="2268"/>
        </w:tabs>
        <w:ind w:left="1134" w:hanging="425"/>
        <w:rPr>
          <w:rFonts w:cs="Arial"/>
          <w:bCs/>
        </w:rPr>
      </w:pPr>
      <w:r>
        <w:rPr>
          <w:rFonts w:cs="Arial"/>
          <w:bCs/>
        </w:rPr>
        <w:t>shall treat all Confidential Information belonging to the other Party as confidential and safeguard it accordingly; and</w:t>
      </w:r>
    </w:p>
    <w:p w14:paraId="68F991E1" w14:textId="77777777" w:rsidR="00BA565F" w:rsidRDefault="00BA565F">
      <w:pPr>
        <w:pStyle w:val="BodyText"/>
        <w:tabs>
          <w:tab w:val="left" w:pos="-720"/>
          <w:tab w:val="left" w:pos="2268"/>
        </w:tabs>
        <w:ind w:left="709"/>
        <w:rPr>
          <w:rFonts w:cs="Arial"/>
          <w:bCs/>
        </w:rPr>
      </w:pPr>
    </w:p>
    <w:p w14:paraId="68F991E2" w14:textId="77777777" w:rsidR="00BA565F" w:rsidRDefault="00BA565F" w:rsidP="00BA565F">
      <w:pPr>
        <w:pStyle w:val="BodyText"/>
        <w:numPr>
          <w:ilvl w:val="0"/>
          <w:numId w:val="15"/>
        </w:numPr>
        <w:tabs>
          <w:tab w:val="left" w:pos="-720"/>
          <w:tab w:val="left" w:pos="1134"/>
          <w:tab w:val="left" w:pos="2268"/>
        </w:tabs>
        <w:ind w:left="1134" w:hanging="425"/>
        <w:rPr>
          <w:rFonts w:cs="Arial"/>
          <w:bCs/>
        </w:rPr>
      </w:pPr>
      <w:r>
        <w:rPr>
          <w:rFonts w:cs="Arial"/>
          <w:bCs/>
        </w:rPr>
        <w:t xml:space="preserve">shall not disclose any Confidential Information belonging to the other Party to any other person without the prior written consent of the other Party, except to such persons and to such extent as may </w:t>
      </w:r>
      <w:r>
        <w:rPr>
          <w:rFonts w:cs="Arial"/>
          <w:bCs/>
        </w:rPr>
        <w:lastRenderedPageBreak/>
        <w:t>be necessary for the performance of the Agreement or except where disclosure is otherwise expressly permitted by the provisions of the Agreement.</w:t>
      </w:r>
    </w:p>
    <w:p w14:paraId="68F991E3" w14:textId="77777777" w:rsidR="00BA565F" w:rsidRDefault="00BA565F">
      <w:pPr>
        <w:pStyle w:val="BodyText"/>
        <w:tabs>
          <w:tab w:val="left" w:pos="-720"/>
        </w:tabs>
        <w:ind w:left="709" w:hanging="709"/>
        <w:rPr>
          <w:rFonts w:cs="Arial"/>
          <w:bCs/>
        </w:rPr>
      </w:pPr>
    </w:p>
    <w:p w14:paraId="68F991E4" w14:textId="7B086CDC" w:rsidR="00BA565F" w:rsidRDefault="00462BF0">
      <w:pPr>
        <w:pStyle w:val="BodyText"/>
        <w:tabs>
          <w:tab w:val="left" w:pos="-720"/>
        </w:tabs>
        <w:ind w:left="709" w:hanging="709"/>
        <w:rPr>
          <w:rFonts w:cs="Arial"/>
          <w:bCs/>
        </w:rPr>
      </w:pPr>
      <w:r>
        <w:rPr>
          <w:rFonts w:cs="Arial"/>
          <w:bCs/>
        </w:rPr>
        <w:t>34</w:t>
      </w:r>
      <w:r w:rsidR="00BA565F">
        <w:rPr>
          <w:rFonts w:cs="Arial"/>
          <w:bCs/>
        </w:rPr>
        <w:t>.2</w:t>
      </w:r>
      <w:r w:rsidR="00BA565F">
        <w:rPr>
          <w:rFonts w:cs="Arial"/>
          <w:bCs/>
        </w:rPr>
        <w:tab/>
        <w:t>The Consultant shall ensure that Staff or its professional advisors or consultants are aware of the Consultant’s confidentiality obligations under the Agreement.  Additionally, where it is considered necessary in the opinion of the Authority, the Consultant shall ensure that Staff or such professional advisors or consultants sign a confidentiality undertaking before commencing work in connection with the Agreement.</w:t>
      </w:r>
    </w:p>
    <w:p w14:paraId="68F991E5" w14:textId="77777777" w:rsidR="00BA565F" w:rsidRDefault="00BA565F">
      <w:pPr>
        <w:pStyle w:val="BodyText"/>
        <w:tabs>
          <w:tab w:val="left" w:pos="-720"/>
        </w:tabs>
        <w:ind w:left="709" w:hanging="709"/>
        <w:rPr>
          <w:rFonts w:cs="Arial"/>
          <w:bCs/>
        </w:rPr>
      </w:pPr>
    </w:p>
    <w:p w14:paraId="68F991E6" w14:textId="39EB6618" w:rsidR="00BA565F" w:rsidRDefault="00462BF0">
      <w:pPr>
        <w:pStyle w:val="BodyText"/>
        <w:tabs>
          <w:tab w:val="left" w:pos="-720"/>
        </w:tabs>
        <w:ind w:left="709" w:hanging="709"/>
        <w:rPr>
          <w:rFonts w:cs="Arial"/>
          <w:bCs/>
        </w:rPr>
      </w:pPr>
      <w:r>
        <w:rPr>
          <w:rFonts w:cs="Arial"/>
          <w:bCs/>
        </w:rPr>
        <w:t>34.3</w:t>
      </w:r>
      <w:r>
        <w:rPr>
          <w:rFonts w:cs="Arial"/>
          <w:bCs/>
        </w:rPr>
        <w:tab/>
        <w:t>The provisions of clauses 34.1 to 34</w:t>
      </w:r>
      <w:r w:rsidR="00BA565F">
        <w:rPr>
          <w:rFonts w:cs="Arial"/>
          <w:bCs/>
        </w:rPr>
        <w:t>.2 shall not apply to any Confidential Information received by one Party from the other:</w:t>
      </w:r>
    </w:p>
    <w:p w14:paraId="68F991E7" w14:textId="77777777" w:rsidR="00BA565F" w:rsidRDefault="00BA565F">
      <w:pPr>
        <w:pStyle w:val="BodyText"/>
        <w:tabs>
          <w:tab w:val="left" w:pos="-720"/>
        </w:tabs>
        <w:ind w:left="709" w:hanging="709"/>
        <w:rPr>
          <w:rFonts w:cs="Arial"/>
          <w:bCs/>
        </w:rPr>
      </w:pPr>
    </w:p>
    <w:p w14:paraId="68F991E8" w14:textId="77777777" w:rsidR="00BA565F" w:rsidRDefault="00BA565F">
      <w:pPr>
        <w:pStyle w:val="BodyText"/>
        <w:tabs>
          <w:tab w:val="left" w:pos="-720"/>
          <w:tab w:val="left" w:pos="1134"/>
        </w:tabs>
        <w:ind w:left="1134" w:hanging="425"/>
        <w:rPr>
          <w:rFonts w:cs="Arial"/>
          <w:bCs/>
        </w:rPr>
      </w:pPr>
      <w:r>
        <w:rPr>
          <w:rFonts w:cs="Arial"/>
          <w:bCs/>
        </w:rPr>
        <w:t>(a)</w:t>
      </w:r>
      <w:r>
        <w:rPr>
          <w:rFonts w:cs="Arial"/>
          <w:bCs/>
        </w:rPr>
        <w:tab/>
      </w:r>
      <w:proofErr w:type="gramStart"/>
      <w:r>
        <w:rPr>
          <w:rFonts w:cs="Arial"/>
          <w:bCs/>
        </w:rPr>
        <w:t>which</w:t>
      </w:r>
      <w:proofErr w:type="gramEnd"/>
      <w:r>
        <w:rPr>
          <w:rFonts w:cs="Arial"/>
          <w:bCs/>
        </w:rPr>
        <w:t xml:space="preserve"> is or becomes public knowledge (otherwise than by breach of this clause); </w:t>
      </w:r>
    </w:p>
    <w:p w14:paraId="68F991E9" w14:textId="77777777" w:rsidR="00BA565F" w:rsidRDefault="00BA565F">
      <w:pPr>
        <w:pStyle w:val="BodyText"/>
        <w:tabs>
          <w:tab w:val="left" w:pos="-720"/>
          <w:tab w:val="left" w:pos="1134"/>
        </w:tabs>
        <w:ind w:left="1134" w:hanging="425"/>
        <w:rPr>
          <w:rFonts w:cs="Arial"/>
          <w:bCs/>
        </w:rPr>
      </w:pPr>
    </w:p>
    <w:p w14:paraId="68F991EA" w14:textId="77777777" w:rsidR="00BA565F" w:rsidRDefault="00BA565F">
      <w:pPr>
        <w:pStyle w:val="BodyText"/>
        <w:tabs>
          <w:tab w:val="left" w:pos="-720"/>
          <w:tab w:val="left" w:pos="1134"/>
        </w:tabs>
        <w:ind w:left="1134" w:hanging="425"/>
        <w:rPr>
          <w:rFonts w:cs="Arial"/>
          <w:bCs/>
        </w:rPr>
      </w:pPr>
      <w:r>
        <w:rPr>
          <w:rFonts w:cs="Arial"/>
          <w:bCs/>
        </w:rPr>
        <w:t>(b)</w:t>
      </w:r>
      <w:r>
        <w:rPr>
          <w:rFonts w:cs="Arial"/>
          <w:bCs/>
        </w:rPr>
        <w:tab/>
      </w:r>
      <w:proofErr w:type="gramStart"/>
      <w:r>
        <w:rPr>
          <w:rFonts w:cs="Arial"/>
          <w:bCs/>
        </w:rPr>
        <w:t>which</w:t>
      </w:r>
      <w:proofErr w:type="gramEnd"/>
      <w:r>
        <w:rPr>
          <w:rFonts w:cs="Arial"/>
          <w:bCs/>
        </w:rPr>
        <w:t xml:space="preserve"> was in the possession of the receiving Party, without restriction as to its disclosure, before receiving it from the disclosing Party; </w:t>
      </w:r>
    </w:p>
    <w:p w14:paraId="68F991EB" w14:textId="77777777" w:rsidR="00BA565F" w:rsidRDefault="00BA565F">
      <w:pPr>
        <w:pStyle w:val="BodyText"/>
        <w:tabs>
          <w:tab w:val="left" w:pos="-720"/>
          <w:tab w:val="left" w:pos="1134"/>
        </w:tabs>
        <w:ind w:left="1134" w:hanging="425"/>
        <w:rPr>
          <w:rFonts w:cs="Arial"/>
          <w:bCs/>
        </w:rPr>
      </w:pPr>
    </w:p>
    <w:p w14:paraId="68F991EC" w14:textId="77777777" w:rsidR="00BA565F" w:rsidRDefault="00BA565F">
      <w:pPr>
        <w:pStyle w:val="BodyText"/>
        <w:tabs>
          <w:tab w:val="left" w:pos="-720"/>
          <w:tab w:val="left" w:pos="1134"/>
        </w:tabs>
        <w:ind w:left="1134" w:hanging="425"/>
        <w:rPr>
          <w:rFonts w:cs="Arial"/>
          <w:bCs/>
        </w:rPr>
      </w:pPr>
      <w:r>
        <w:rPr>
          <w:rFonts w:cs="Arial"/>
          <w:bCs/>
        </w:rPr>
        <w:t>(c)</w:t>
      </w:r>
      <w:r>
        <w:rPr>
          <w:rFonts w:cs="Arial"/>
          <w:bCs/>
        </w:rPr>
        <w:tab/>
      </w:r>
      <w:proofErr w:type="gramStart"/>
      <w:r>
        <w:rPr>
          <w:rFonts w:cs="Arial"/>
          <w:bCs/>
        </w:rPr>
        <w:t>which</w:t>
      </w:r>
      <w:proofErr w:type="gramEnd"/>
      <w:r>
        <w:rPr>
          <w:rFonts w:cs="Arial"/>
          <w:bCs/>
        </w:rPr>
        <w:t xml:space="preserve"> is received from a third party who lawfully acquired it and who is under no obligation restricting its disclosure; </w:t>
      </w:r>
    </w:p>
    <w:p w14:paraId="68F991ED" w14:textId="77777777" w:rsidR="00BA565F" w:rsidRDefault="00BA565F">
      <w:pPr>
        <w:pStyle w:val="BodyText"/>
        <w:tabs>
          <w:tab w:val="left" w:pos="-720"/>
          <w:tab w:val="left" w:pos="1134"/>
        </w:tabs>
        <w:ind w:left="1134" w:hanging="425"/>
        <w:rPr>
          <w:rFonts w:cs="Arial"/>
          <w:bCs/>
        </w:rPr>
      </w:pPr>
    </w:p>
    <w:p w14:paraId="68F991EE" w14:textId="77777777" w:rsidR="00BA565F" w:rsidRDefault="00BA565F">
      <w:pPr>
        <w:pStyle w:val="BodyText"/>
        <w:tabs>
          <w:tab w:val="left" w:pos="-720"/>
          <w:tab w:val="left" w:pos="1134"/>
        </w:tabs>
        <w:ind w:left="1134" w:hanging="425"/>
        <w:rPr>
          <w:rFonts w:cs="Arial"/>
          <w:bCs/>
        </w:rPr>
      </w:pPr>
      <w:r>
        <w:rPr>
          <w:rFonts w:cs="Arial"/>
          <w:bCs/>
        </w:rPr>
        <w:t>(d)</w:t>
      </w:r>
      <w:r>
        <w:rPr>
          <w:rFonts w:cs="Arial"/>
          <w:bCs/>
        </w:rPr>
        <w:tab/>
      </w:r>
      <w:proofErr w:type="gramStart"/>
      <w:r>
        <w:rPr>
          <w:rFonts w:cs="Arial"/>
          <w:bCs/>
        </w:rPr>
        <w:t>is</w:t>
      </w:r>
      <w:proofErr w:type="gramEnd"/>
      <w:r>
        <w:rPr>
          <w:rFonts w:cs="Arial"/>
          <w:bCs/>
        </w:rPr>
        <w:t xml:space="preserve"> independently developed without access to the Confidential Information; or</w:t>
      </w:r>
    </w:p>
    <w:p w14:paraId="68F991EF" w14:textId="77777777" w:rsidR="00BA565F" w:rsidRDefault="00BA565F">
      <w:pPr>
        <w:pStyle w:val="BodyText"/>
        <w:tabs>
          <w:tab w:val="left" w:pos="-720"/>
          <w:tab w:val="left" w:pos="1134"/>
        </w:tabs>
        <w:ind w:left="1134" w:hanging="425"/>
        <w:rPr>
          <w:rFonts w:cs="Arial"/>
          <w:bCs/>
        </w:rPr>
      </w:pPr>
    </w:p>
    <w:p w14:paraId="68F991F0" w14:textId="1F29F814" w:rsidR="00BA565F" w:rsidRDefault="00BA565F">
      <w:pPr>
        <w:pStyle w:val="BodyText"/>
        <w:tabs>
          <w:tab w:val="left" w:pos="-720"/>
          <w:tab w:val="left" w:pos="1134"/>
        </w:tabs>
        <w:ind w:left="1134" w:hanging="425"/>
        <w:rPr>
          <w:rFonts w:cs="Arial"/>
          <w:bCs/>
        </w:rPr>
      </w:pPr>
      <w:r>
        <w:rPr>
          <w:rFonts w:cs="Arial"/>
          <w:bCs/>
        </w:rPr>
        <w:t>(e)</w:t>
      </w:r>
      <w:r>
        <w:rPr>
          <w:rFonts w:cs="Arial"/>
          <w:bCs/>
        </w:rPr>
        <w:tab/>
      </w:r>
      <w:proofErr w:type="gramStart"/>
      <w:r>
        <w:rPr>
          <w:rFonts w:cs="Arial"/>
          <w:bCs/>
        </w:rPr>
        <w:t>which</w:t>
      </w:r>
      <w:proofErr w:type="gramEnd"/>
      <w:r>
        <w:rPr>
          <w:rFonts w:cs="Arial"/>
          <w:bCs/>
        </w:rPr>
        <w:t xml:space="preserve"> must be disclosed pursuant to a statutory, legal or parliamentary obligation placed upon the Party making the disclosure, including any requirements for disclosure under the FOIA or the Environmental Information R</w:t>
      </w:r>
      <w:r w:rsidR="00462BF0">
        <w:rPr>
          <w:rFonts w:cs="Arial"/>
          <w:bCs/>
        </w:rPr>
        <w:t>egulations pursuant to clause 37</w:t>
      </w:r>
      <w:r>
        <w:rPr>
          <w:rFonts w:cs="Arial"/>
          <w:bCs/>
        </w:rPr>
        <w:t>.</w:t>
      </w:r>
    </w:p>
    <w:p w14:paraId="68F991F1" w14:textId="77777777" w:rsidR="00BA565F" w:rsidRDefault="00BA565F">
      <w:pPr>
        <w:pStyle w:val="BodyText"/>
        <w:tabs>
          <w:tab w:val="left" w:pos="-720"/>
        </w:tabs>
        <w:ind w:left="709" w:hanging="709"/>
        <w:rPr>
          <w:rFonts w:cs="Arial"/>
          <w:bCs/>
        </w:rPr>
      </w:pPr>
    </w:p>
    <w:p w14:paraId="68F991F2" w14:textId="0165C131" w:rsidR="00BA565F" w:rsidRDefault="00462BF0">
      <w:pPr>
        <w:pStyle w:val="BodyText"/>
        <w:tabs>
          <w:tab w:val="left" w:pos="-720"/>
        </w:tabs>
        <w:ind w:left="709" w:hanging="709"/>
        <w:rPr>
          <w:rFonts w:cs="Arial"/>
          <w:bCs/>
        </w:rPr>
      </w:pPr>
      <w:r>
        <w:rPr>
          <w:rFonts w:cs="Arial"/>
          <w:bCs/>
        </w:rPr>
        <w:t>34</w:t>
      </w:r>
      <w:r w:rsidR="00BA565F">
        <w:rPr>
          <w:rFonts w:cs="Arial"/>
          <w:bCs/>
        </w:rPr>
        <w:t>.4</w:t>
      </w:r>
      <w:r w:rsidR="00BA565F">
        <w:rPr>
          <w:rFonts w:cs="Arial"/>
          <w:bCs/>
        </w:rPr>
        <w:tab/>
        <w:t>Nothing in this clause shall prevent the Authority:</w:t>
      </w:r>
    </w:p>
    <w:p w14:paraId="68F991F3" w14:textId="77777777" w:rsidR="00BA565F" w:rsidRDefault="00BA565F">
      <w:pPr>
        <w:pStyle w:val="BodyText"/>
        <w:tabs>
          <w:tab w:val="left" w:pos="-720"/>
        </w:tabs>
        <w:ind w:left="709" w:hanging="709"/>
        <w:rPr>
          <w:rFonts w:cs="Arial"/>
          <w:bCs/>
        </w:rPr>
      </w:pPr>
    </w:p>
    <w:p w14:paraId="68F991F4" w14:textId="77777777" w:rsidR="00BA565F" w:rsidRDefault="00BA565F" w:rsidP="00BA565F">
      <w:pPr>
        <w:pStyle w:val="BodyText"/>
        <w:numPr>
          <w:ilvl w:val="0"/>
          <w:numId w:val="16"/>
        </w:numPr>
        <w:tabs>
          <w:tab w:val="left" w:pos="-720"/>
        </w:tabs>
        <w:ind w:left="1440" w:hanging="720"/>
        <w:rPr>
          <w:rFonts w:cs="Arial"/>
          <w:bCs/>
        </w:rPr>
      </w:pPr>
      <w:r>
        <w:rPr>
          <w:rFonts w:cs="Arial"/>
          <w:bCs/>
        </w:rPr>
        <w:t>disclosing any Confidential Information for the purpose of:</w:t>
      </w:r>
    </w:p>
    <w:p w14:paraId="68F991F5" w14:textId="77777777" w:rsidR="00BA565F" w:rsidRDefault="00BA565F">
      <w:pPr>
        <w:pStyle w:val="BodyText"/>
        <w:tabs>
          <w:tab w:val="left" w:pos="-720"/>
        </w:tabs>
        <w:ind w:left="709"/>
        <w:rPr>
          <w:rFonts w:cs="Arial"/>
          <w:bCs/>
        </w:rPr>
      </w:pPr>
    </w:p>
    <w:p w14:paraId="68F991F6" w14:textId="77777777" w:rsidR="00BA565F" w:rsidRDefault="00BA565F">
      <w:pPr>
        <w:pStyle w:val="BodyText"/>
        <w:tabs>
          <w:tab w:val="left" w:pos="-720"/>
        </w:tabs>
        <w:ind w:left="1800" w:hanging="540"/>
        <w:rPr>
          <w:rFonts w:cs="Arial"/>
          <w:bCs/>
        </w:rPr>
      </w:pPr>
      <w:r>
        <w:rPr>
          <w:rFonts w:cs="Arial"/>
          <w:bCs/>
        </w:rPr>
        <w:t>(</w:t>
      </w:r>
      <w:proofErr w:type="spellStart"/>
      <w:r>
        <w:rPr>
          <w:rFonts w:cs="Arial"/>
          <w:bCs/>
        </w:rPr>
        <w:t>i</w:t>
      </w:r>
      <w:proofErr w:type="spellEnd"/>
      <w:r>
        <w:rPr>
          <w:rFonts w:cs="Arial"/>
          <w:bCs/>
        </w:rPr>
        <w:t>)</w:t>
      </w:r>
      <w:r>
        <w:rPr>
          <w:rFonts w:cs="Arial"/>
          <w:bCs/>
        </w:rPr>
        <w:tab/>
      </w:r>
      <w:proofErr w:type="gramStart"/>
      <w:r>
        <w:rPr>
          <w:rFonts w:cs="Arial"/>
          <w:bCs/>
        </w:rPr>
        <w:t>the</w:t>
      </w:r>
      <w:proofErr w:type="gramEnd"/>
      <w:r>
        <w:rPr>
          <w:rFonts w:cs="Arial"/>
          <w:bCs/>
        </w:rPr>
        <w:t xml:space="preserve"> examination and certification of the Authority’s accounts; or</w:t>
      </w:r>
    </w:p>
    <w:p w14:paraId="68F991F7" w14:textId="77777777" w:rsidR="00BA565F" w:rsidRDefault="00BA565F">
      <w:pPr>
        <w:pStyle w:val="BodyText"/>
        <w:tabs>
          <w:tab w:val="left" w:pos="-720"/>
        </w:tabs>
        <w:ind w:left="1800" w:hanging="540"/>
        <w:rPr>
          <w:rFonts w:cs="Arial"/>
          <w:bCs/>
        </w:rPr>
      </w:pPr>
    </w:p>
    <w:p w14:paraId="68F991F8" w14:textId="77777777" w:rsidR="00BA565F" w:rsidRDefault="00BA565F">
      <w:pPr>
        <w:pStyle w:val="BodyText"/>
        <w:tabs>
          <w:tab w:val="left" w:pos="-720"/>
        </w:tabs>
        <w:ind w:left="1800" w:hanging="540"/>
        <w:rPr>
          <w:rFonts w:cs="Arial"/>
          <w:bCs/>
        </w:rPr>
      </w:pPr>
      <w:r>
        <w:rPr>
          <w:rFonts w:cs="Arial"/>
          <w:bCs/>
        </w:rPr>
        <w:t xml:space="preserve">(ii) </w:t>
      </w:r>
      <w:r>
        <w:rPr>
          <w:rFonts w:cs="Arial"/>
          <w:bCs/>
        </w:rPr>
        <w:tab/>
      </w:r>
      <w:proofErr w:type="gramStart"/>
      <w:r>
        <w:rPr>
          <w:rFonts w:cs="Arial"/>
          <w:bCs/>
        </w:rPr>
        <w:t>any</w:t>
      </w:r>
      <w:proofErr w:type="gramEnd"/>
      <w:r>
        <w:rPr>
          <w:rFonts w:cs="Arial"/>
          <w:bCs/>
        </w:rPr>
        <w:t xml:space="preserve"> examination pursuant to </w:t>
      </w:r>
      <w:r>
        <w:rPr>
          <w:rFonts w:cs="Arial"/>
        </w:rPr>
        <w:t>Sections 44 and 46 of the</w:t>
      </w:r>
      <w:r>
        <w:rPr>
          <w:rFonts w:cs="Arial"/>
          <w:bCs/>
        </w:rPr>
        <w:t xml:space="preserve"> </w:t>
      </w:r>
      <w:r>
        <w:rPr>
          <w:rFonts w:cs="Arial"/>
        </w:rPr>
        <w:t xml:space="preserve">Audit Commission Act 1998 </w:t>
      </w:r>
      <w:r>
        <w:rPr>
          <w:rFonts w:cs="Arial"/>
          <w:bCs/>
        </w:rPr>
        <w:t>of the economy, efficiency and effectiveness with which the Authority has used its resources; or</w:t>
      </w:r>
    </w:p>
    <w:p w14:paraId="68F991F9" w14:textId="77777777" w:rsidR="00BA565F" w:rsidRDefault="00BA565F">
      <w:pPr>
        <w:pStyle w:val="BodyText"/>
        <w:tabs>
          <w:tab w:val="left" w:pos="-720"/>
        </w:tabs>
        <w:ind w:left="709" w:hanging="709"/>
        <w:rPr>
          <w:rFonts w:cs="Arial"/>
          <w:bCs/>
        </w:rPr>
      </w:pPr>
    </w:p>
    <w:p w14:paraId="68F991FA" w14:textId="77777777" w:rsidR="00BA565F" w:rsidRDefault="00BA565F" w:rsidP="00BA565F">
      <w:pPr>
        <w:pStyle w:val="BodyText"/>
        <w:numPr>
          <w:ilvl w:val="0"/>
          <w:numId w:val="16"/>
        </w:numPr>
        <w:tabs>
          <w:tab w:val="left" w:pos="-720"/>
        </w:tabs>
        <w:rPr>
          <w:rFonts w:cs="Arial"/>
          <w:bCs/>
        </w:rPr>
      </w:pPr>
      <w:r>
        <w:rPr>
          <w:rFonts w:cs="Arial"/>
          <w:bCs/>
        </w:rPr>
        <w:t xml:space="preserve">disclosing any Confidential Information obtained from the   </w:t>
      </w:r>
    </w:p>
    <w:p w14:paraId="68F991FB" w14:textId="77777777" w:rsidR="00BA565F" w:rsidRDefault="00BA565F">
      <w:pPr>
        <w:pStyle w:val="BodyText"/>
        <w:tabs>
          <w:tab w:val="left" w:pos="-720"/>
        </w:tabs>
        <w:ind w:left="709"/>
        <w:rPr>
          <w:rFonts w:cs="Arial"/>
          <w:bCs/>
        </w:rPr>
      </w:pPr>
      <w:r>
        <w:rPr>
          <w:rFonts w:cs="Arial"/>
          <w:bCs/>
        </w:rPr>
        <w:t xml:space="preserve">       Consultant:</w:t>
      </w:r>
    </w:p>
    <w:p w14:paraId="68F991FC" w14:textId="77777777" w:rsidR="00BA565F" w:rsidRDefault="00BA565F">
      <w:pPr>
        <w:pStyle w:val="BodyText"/>
        <w:tabs>
          <w:tab w:val="left" w:pos="-720"/>
        </w:tabs>
        <w:ind w:left="709" w:hanging="709"/>
        <w:rPr>
          <w:rFonts w:cs="Arial"/>
          <w:bCs/>
        </w:rPr>
      </w:pPr>
    </w:p>
    <w:p w14:paraId="68F991FD" w14:textId="77777777" w:rsidR="00BA565F" w:rsidRDefault="00BA565F">
      <w:pPr>
        <w:pStyle w:val="BodyText"/>
        <w:tabs>
          <w:tab w:val="left" w:pos="-720"/>
        </w:tabs>
        <w:ind w:left="1800" w:hanging="540"/>
        <w:rPr>
          <w:rFonts w:cs="Arial"/>
          <w:bCs/>
        </w:rPr>
      </w:pPr>
      <w:r>
        <w:rPr>
          <w:rFonts w:cs="Arial"/>
          <w:bCs/>
        </w:rPr>
        <w:lastRenderedPageBreak/>
        <w:t>(</w:t>
      </w:r>
      <w:proofErr w:type="spellStart"/>
      <w:r>
        <w:rPr>
          <w:rFonts w:cs="Arial"/>
          <w:bCs/>
        </w:rPr>
        <w:t>i</w:t>
      </w:r>
      <w:proofErr w:type="spellEnd"/>
      <w:r>
        <w:rPr>
          <w:rFonts w:cs="Arial"/>
          <w:bCs/>
        </w:rPr>
        <w:t>)</w:t>
      </w:r>
      <w:r>
        <w:rPr>
          <w:rFonts w:cs="Arial"/>
          <w:bCs/>
        </w:rPr>
        <w:tab/>
      </w:r>
      <w:proofErr w:type="gramStart"/>
      <w:r>
        <w:rPr>
          <w:rFonts w:cs="Arial"/>
          <w:bCs/>
        </w:rPr>
        <w:t>to</w:t>
      </w:r>
      <w:proofErr w:type="gramEnd"/>
      <w:r>
        <w:rPr>
          <w:rFonts w:cs="Arial"/>
          <w:bCs/>
        </w:rPr>
        <w:t xml:space="preserve">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68F991FE" w14:textId="77777777" w:rsidR="00BA565F" w:rsidRDefault="00BA565F">
      <w:pPr>
        <w:pStyle w:val="BodyText"/>
        <w:tabs>
          <w:tab w:val="left" w:pos="-720"/>
        </w:tabs>
        <w:ind w:left="1800" w:hanging="540"/>
        <w:rPr>
          <w:rFonts w:cs="Arial"/>
          <w:bCs/>
        </w:rPr>
      </w:pPr>
    </w:p>
    <w:p w14:paraId="68F991FF" w14:textId="77777777" w:rsidR="00BA565F" w:rsidRDefault="00BA565F">
      <w:pPr>
        <w:pStyle w:val="BodyText"/>
        <w:tabs>
          <w:tab w:val="left" w:pos="-720"/>
        </w:tabs>
        <w:ind w:left="1800" w:hanging="540"/>
        <w:rPr>
          <w:rFonts w:cs="Arial"/>
          <w:bCs/>
        </w:rPr>
      </w:pPr>
      <w:r>
        <w:rPr>
          <w:rFonts w:cs="Arial"/>
          <w:bCs/>
        </w:rPr>
        <w:t>(ii)</w:t>
      </w:r>
      <w:r>
        <w:rPr>
          <w:rFonts w:cs="Arial"/>
          <w:bCs/>
        </w:rPr>
        <w:tab/>
      </w:r>
      <w:proofErr w:type="gramStart"/>
      <w:r>
        <w:rPr>
          <w:rFonts w:cs="Arial"/>
          <w:bCs/>
        </w:rPr>
        <w:t>to</w:t>
      </w:r>
      <w:proofErr w:type="gramEnd"/>
      <w:r>
        <w:rPr>
          <w:rFonts w:cs="Arial"/>
          <w:bCs/>
        </w:rPr>
        <w:t xml:space="preserve"> any person engaged in providing any services to the Authority for any purpose relating to or ancillary to the Agreement;</w:t>
      </w:r>
    </w:p>
    <w:p w14:paraId="68F99200" w14:textId="77777777" w:rsidR="00BA565F" w:rsidRDefault="00BA565F">
      <w:pPr>
        <w:pStyle w:val="BodyText"/>
        <w:tabs>
          <w:tab w:val="left" w:pos="-720"/>
        </w:tabs>
        <w:ind w:left="709" w:hanging="709"/>
        <w:rPr>
          <w:rFonts w:cs="Arial"/>
          <w:bCs/>
        </w:rPr>
      </w:pPr>
    </w:p>
    <w:p w14:paraId="68F99201" w14:textId="77777777" w:rsidR="00BA565F" w:rsidRDefault="00BA565F">
      <w:pPr>
        <w:pStyle w:val="BodyText"/>
        <w:tabs>
          <w:tab w:val="left" w:pos="-720"/>
        </w:tabs>
        <w:ind w:left="1440" w:hanging="720"/>
        <w:rPr>
          <w:rFonts w:cs="Arial"/>
          <w:bCs/>
        </w:rPr>
      </w:pPr>
      <w:r>
        <w:rPr>
          <w:rFonts w:cs="Arial"/>
          <w:bCs/>
        </w:rPr>
        <w:t>(c)</w:t>
      </w:r>
      <w:r>
        <w:rPr>
          <w:rFonts w:cs="Arial"/>
          <w:bCs/>
        </w:rPr>
        <w:tab/>
      </w:r>
      <w:proofErr w:type="gramStart"/>
      <w:r>
        <w:rPr>
          <w:rFonts w:cs="Arial"/>
          <w:bCs/>
        </w:rPr>
        <w:t>provided</w:t>
      </w:r>
      <w:proofErr w:type="gramEnd"/>
      <w:r>
        <w:rPr>
          <w:rFonts w:cs="Arial"/>
          <w:bCs/>
        </w:rPr>
        <w:t xml:space="preserve"> that in disclosing information under sub-paragraph (b) the Authority discloses only the information which is necessary for the purpose concerned and requires that the information is treated in confidence and that a confidentiality undertaking is given where appropriate. </w:t>
      </w:r>
    </w:p>
    <w:p w14:paraId="68F99202" w14:textId="77777777" w:rsidR="00BA565F" w:rsidRDefault="00BA565F">
      <w:pPr>
        <w:pStyle w:val="BodyText"/>
        <w:tabs>
          <w:tab w:val="left" w:pos="-720"/>
        </w:tabs>
        <w:ind w:left="709" w:hanging="709"/>
        <w:rPr>
          <w:rFonts w:cs="Arial"/>
          <w:bCs/>
        </w:rPr>
      </w:pPr>
    </w:p>
    <w:p w14:paraId="68F99203" w14:textId="58878C2B" w:rsidR="00BA565F" w:rsidRDefault="00462BF0">
      <w:pPr>
        <w:pStyle w:val="BodyText"/>
        <w:tabs>
          <w:tab w:val="left" w:pos="-720"/>
        </w:tabs>
        <w:ind w:left="709" w:hanging="709"/>
        <w:rPr>
          <w:rFonts w:cs="Arial"/>
          <w:bCs/>
        </w:rPr>
      </w:pPr>
      <w:r>
        <w:rPr>
          <w:rFonts w:cs="Arial"/>
          <w:bCs/>
        </w:rPr>
        <w:t>34</w:t>
      </w:r>
      <w:r w:rsidR="00BA565F">
        <w:rPr>
          <w:rFonts w:cs="Arial"/>
          <w:bCs/>
        </w:rPr>
        <w:t>.5</w:t>
      </w:r>
      <w:r w:rsidR="00BA565F">
        <w:rPr>
          <w:rFonts w:cs="Arial"/>
          <w:bCs/>
        </w:rPr>
        <w:tab/>
        <w:t>Nothing in this clause shall prevent either Party from using any techniques, ideas or know-how gained during the performance of the Agreement in the course of its normal business, to the extent that this does not result in a disclosure of Confidential Information or an infringement of Intellectual Property Rights.</w:t>
      </w:r>
    </w:p>
    <w:p w14:paraId="4398D09A" w14:textId="77777777" w:rsidR="00462BF0" w:rsidRDefault="00462BF0">
      <w:pPr>
        <w:pStyle w:val="BodyText"/>
        <w:tabs>
          <w:tab w:val="left" w:pos="-720"/>
        </w:tabs>
        <w:ind w:left="709" w:hanging="709"/>
        <w:rPr>
          <w:rFonts w:cs="Arial"/>
          <w:bCs/>
        </w:rPr>
      </w:pPr>
    </w:p>
    <w:p w14:paraId="32B325EA" w14:textId="77777777" w:rsidR="00462BF0" w:rsidRDefault="00462BF0" w:rsidP="00462BF0">
      <w:pPr>
        <w:autoSpaceDE w:val="0"/>
        <w:autoSpaceDN w:val="0"/>
        <w:spacing w:before="72" w:line="240" w:lineRule="atLeast"/>
        <w:rPr>
          <w:rFonts w:ascii="Arial" w:hAnsi="Arial" w:cs="Arial"/>
        </w:rPr>
      </w:pPr>
      <w:r w:rsidRPr="00462BF0">
        <w:rPr>
          <w:rFonts w:ascii="Arial" w:hAnsi="Arial" w:cs="Arial"/>
        </w:rPr>
        <w:t>34.6</w:t>
      </w:r>
      <w:r>
        <w:rPr>
          <w:rFonts w:ascii="Arial" w:hAnsi="Arial" w:cs="Arial"/>
        </w:rPr>
        <w:t xml:space="preserve">   </w:t>
      </w:r>
      <w:r w:rsidR="00FE2FF5" w:rsidRPr="00462BF0">
        <w:rPr>
          <w:rFonts w:ascii="Arial" w:hAnsi="Arial" w:cs="Arial"/>
        </w:rPr>
        <w:t xml:space="preserve">The Parties acknowledge that, except for any information which is </w:t>
      </w:r>
      <w:r>
        <w:rPr>
          <w:rFonts w:ascii="Arial" w:hAnsi="Arial" w:cs="Arial"/>
        </w:rPr>
        <w:t xml:space="preserve">        </w:t>
      </w:r>
    </w:p>
    <w:p w14:paraId="5E4E652C" w14:textId="77777777" w:rsidR="00462BF0" w:rsidRDefault="00462BF0" w:rsidP="00462BF0">
      <w:pPr>
        <w:autoSpaceDE w:val="0"/>
        <w:autoSpaceDN w:val="0"/>
        <w:spacing w:before="72" w:line="240" w:lineRule="atLeast"/>
        <w:ind w:left="465"/>
        <w:rPr>
          <w:rFonts w:ascii="Arial" w:hAnsi="Arial" w:cs="Arial"/>
        </w:rPr>
      </w:pPr>
      <w:r>
        <w:rPr>
          <w:rFonts w:ascii="Arial" w:hAnsi="Arial" w:cs="Arial"/>
        </w:rPr>
        <w:t xml:space="preserve">   </w:t>
      </w:r>
      <w:proofErr w:type="gramStart"/>
      <w:r w:rsidR="00FE2FF5" w:rsidRPr="00462BF0">
        <w:rPr>
          <w:rFonts w:ascii="Arial" w:hAnsi="Arial" w:cs="Arial"/>
        </w:rPr>
        <w:t>exempt</w:t>
      </w:r>
      <w:proofErr w:type="gramEnd"/>
      <w:r w:rsidR="00FE2FF5" w:rsidRPr="00462BF0">
        <w:rPr>
          <w:rFonts w:ascii="Arial" w:hAnsi="Arial" w:cs="Arial"/>
        </w:rPr>
        <w:t xml:space="preserve"> from </w:t>
      </w:r>
      <w:r w:rsidR="00FE2FF5" w:rsidRPr="00462BF0">
        <w:rPr>
          <w:rFonts w:ascii="Arial" w:hAnsi="Arial" w:cs="Arial"/>
          <w:spacing w:val="-2"/>
        </w:rPr>
        <w:t>disclosure in accordance with the provisions of the FOIA,</w:t>
      </w:r>
      <w:r w:rsidR="00FE2FF5" w:rsidRPr="00462BF0">
        <w:rPr>
          <w:rFonts w:ascii="Arial" w:hAnsi="Arial" w:cs="Arial"/>
        </w:rPr>
        <w:t xml:space="preserve"> </w:t>
      </w:r>
      <w:r>
        <w:rPr>
          <w:rFonts w:ascii="Arial" w:hAnsi="Arial" w:cs="Arial"/>
        </w:rPr>
        <w:t xml:space="preserve">      </w:t>
      </w:r>
    </w:p>
    <w:p w14:paraId="76D64639" w14:textId="77777777" w:rsidR="00462BF0" w:rsidRDefault="00462BF0" w:rsidP="00462BF0">
      <w:pPr>
        <w:autoSpaceDE w:val="0"/>
        <w:autoSpaceDN w:val="0"/>
        <w:spacing w:before="72" w:line="240" w:lineRule="atLeast"/>
        <w:ind w:left="465"/>
        <w:rPr>
          <w:rFonts w:ascii="Arial" w:hAnsi="Arial" w:cs="Arial"/>
        </w:rPr>
      </w:pPr>
      <w:r>
        <w:rPr>
          <w:rFonts w:ascii="Arial" w:hAnsi="Arial" w:cs="Arial"/>
        </w:rPr>
        <w:t xml:space="preserve">   </w:t>
      </w:r>
      <w:proofErr w:type="gramStart"/>
      <w:r w:rsidR="00FE2FF5" w:rsidRPr="00462BF0">
        <w:rPr>
          <w:rFonts w:ascii="Arial" w:hAnsi="Arial" w:cs="Arial"/>
        </w:rPr>
        <w:t>the</w:t>
      </w:r>
      <w:proofErr w:type="gramEnd"/>
      <w:r w:rsidR="00FE2FF5" w:rsidRPr="00462BF0">
        <w:rPr>
          <w:rFonts w:ascii="Arial" w:hAnsi="Arial" w:cs="Arial"/>
        </w:rPr>
        <w:t xml:space="preserve"> text of this Agreement, and any Schedules to this Agreement, is not </w:t>
      </w:r>
    </w:p>
    <w:p w14:paraId="7F585F25" w14:textId="77777777" w:rsidR="00462BF0" w:rsidRDefault="00462BF0" w:rsidP="00462BF0">
      <w:pPr>
        <w:autoSpaceDE w:val="0"/>
        <w:autoSpaceDN w:val="0"/>
        <w:spacing w:before="72" w:line="240" w:lineRule="atLeast"/>
        <w:ind w:left="465"/>
        <w:rPr>
          <w:rFonts w:ascii="Arial" w:hAnsi="Arial" w:cs="Arial"/>
        </w:rPr>
      </w:pPr>
      <w:r>
        <w:rPr>
          <w:rFonts w:ascii="Arial" w:hAnsi="Arial" w:cs="Arial"/>
        </w:rPr>
        <w:t xml:space="preserve">   </w:t>
      </w:r>
      <w:proofErr w:type="gramStart"/>
      <w:r w:rsidR="00FE2FF5" w:rsidRPr="00462BF0">
        <w:rPr>
          <w:rFonts w:ascii="Arial" w:hAnsi="Arial" w:cs="Arial"/>
        </w:rPr>
        <w:t>Confidential Information.</w:t>
      </w:r>
      <w:proofErr w:type="gramEnd"/>
      <w:r w:rsidR="00FE2FF5" w:rsidRPr="00462BF0">
        <w:rPr>
          <w:rFonts w:ascii="Arial" w:hAnsi="Arial" w:cs="Arial"/>
        </w:rPr>
        <w:t xml:space="preserve"> The Authority shall be responsible for </w:t>
      </w:r>
    </w:p>
    <w:p w14:paraId="5C64E4F5" w14:textId="77777777" w:rsidR="00462BF0" w:rsidRDefault="00462BF0" w:rsidP="00462BF0">
      <w:pPr>
        <w:autoSpaceDE w:val="0"/>
        <w:autoSpaceDN w:val="0"/>
        <w:spacing w:before="72" w:line="240" w:lineRule="atLeast"/>
        <w:ind w:left="465"/>
        <w:rPr>
          <w:rFonts w:ascii="Arial" w:hAnsi="Arial" w:cs="Arial"/>
        </w:rPr>
      </w:pPr>
      <w:r>
        <w:rPr>
          <w:rFonts w:ascii="Arial" w:hAnsi="Arial" w:cs="Arial"/>
        </w:rPr>
        <w:t xml:space="preserve">   </w:t>
      </w:r>
      <w:proofErr w:type="gramStart"/>
      <w:r w:rsidR="00FE2FF5" w:rsidRPr="00462BF0">
        <w:rPr>
          <w:rFonts w:ascii="Arial" w:hAnsi="Arial" w:cs="Arial"/>
        </w:rPr>
        <w:t>determining</w:t>
      </w:r>
      <w:proofErr w:type="gramEnd"/>
      <w:r w:rsidR="00FE2FF5" w:rsidRPr="00462BF0">
        <w:rPr>
          <w:rFonts w:ascii="Arial" w:hAnsi="Arial" w:cs="Arial"/>
        </w:rPr>
        <w:t xml:space="preserve"> in its absolute discretion whether any part of the Agreement </w:t>
      </w:r>
    </w:p>
    <w:p w14:paraId="02A12340" w14:textId="77777777" w:rsidR="00462BF0" w:rsidRDefault="00462BF0" w:rsidP="00462BF0">
      <w:pPr>
        <w:autoSpaceDE w:val="0"/>
        <w:autoSpaceDN w:val="0"/>
        <w:spacing w:before="72" w:line="240" w:lineRule="atLeast"/>
        <w:ind w:left="465"/>
        <w:rPr>
          <w:rFonts w:ascii="Arial" w:hAnsi="Arial" w:cs="Arial"/>
        </w:rPr>
      </w:pPr>
      <w:r>
        <w:rPr>
          <w:rFonts w:ascii="Arial" w:hAnsi="Arial" w:cs="Arial"/>
        </w:rPr>
        <w:t xml:space="preserve">   </w:t>
      </w:r>
      <w:proofErr w:type="gramStart"/>
      <w:r w:rsidR="00FE2FF5" w:rsidRPr="00462BF0">
        <w:rPr>
          <w:rFonts w:ascii="Arial" w:hAnsi="Arial" w:cs="Arial"/>
        </w:rPr>
        <w:t>or</w:t>
      </w:r>
      <w:proofErr w:type="gramEnd"/>
      <w:r w:rsidR="00FE2FF5" w:rsidRPr="00462BF0">
        <w:rPr>
          <w:rFonts w:ascii="Arial" w:hAnsi="Arial" w:cs="Arial"/>
        </w:rPr>
        <w:t xml:space="preserve"> its Schedules is exempt from disclosure in accordance with the </w:t>
      </w:r>
      <w:r>
        <w:rPr>
          <w:rFonts w:ascii="Arial" w:hAnsi="Arial" w:cs="Arial"/>
        </w:rPr>
        <w:t xml:space="preserve">  </w:t>
      </w:r>
    </w:p>
    <w:p w14:paraId="7750CAD9" w14:textId="67CC74E5" w:rsidR="00462BF0" w:rsidRPr="00462BF0" w:rsidRDefault="00462BF0" w:rsidP="00462BF0">
      <w:pPr>
        <w:autoSpaceDE w:val="0"/>
        <w:autoSpaceDN w:val="0"/>
        <w:spacing w:before="72" w:line="240" w:lineRule="atLeast"/>
        <w:ind w:left="465"/>
        <w:rPr>
          <w:rFonts w:ascii="Arial" w:hAnsi="Arial" w:cs="Arial"/>
          <w:sz w:val="28"/>
        </w:rPr>
      </w:pPr>
      <w:r>
        <w:rPr>
          <w:rFonts w:ascii="Arial" w:hAnsi="Arial" w:cs="Arial"/>
        </w:rPr>
        <w:t xml:space="preserve">   </w:t>
      </w:r>
      <w:proofErr w:type="gramStart"/>
      <w:r w:rsidR="00FE2FF5" w:rsidRPr="00462BF0">
        <w:rPr>
          <w:rFonts w:ascii="Arial" w:hAnsi="Arial" w:cs="Arial"/>
        </w:rPr>
        <w:t>provisions</w:t>
      </w:r>
      <w:proofErr w:type="gramEnd"/>
      <w:r w:rsidR="00FE2FF5" w:rsidRPr="00462BF0">
        <w:rPr>
          <w:rFonts w:ascii="Arial" w:hAnsi="Arial" w:cs="Arial"/>
        </w:rPr>
        <w:t xml:space="preserve"> of the Act</w:t>
      </w:r>
      <w:r w:rsidR="00A75CD4" w:rsidRPr="00462BF0">
        <w:rPr>
          <w:rFonts w:ascii="Arial" w:hAnsi="Arial" w:cs="Arial"/>
        </w:rPr>
        <w:t>.</w:t>
      </w:r>
    </w:p>
    <w:p w14:paraId="58CF65A4" w14:textId="77777777" w:rsidR="00462BF0" w:rsidRPr="00462BF0" w:rsidRDefault="00462BF0" w:rsidP="00462BF0">
      <w:pPr>
        <w:pStyle w:val="ListParagraph"/>
        <w:autoSpaceDE w:val="0"/>
        <w:autoSpaceDN w:val="0"/>
        <w:spacing w:before="72" w:line="240" w:lineRule="atLeast"/>
        <w:ind w:left="465"/>
        <w:rPr>
          <w:rFonts w:ascii="Arial" w:hAnsi="Arial" w:cs="Arial"/>
          <w:sz w:val="24"/>
          <w:szCs w:val="24"/>
        </w:rPr>
      </w:pPr>
    </w:p>
    <w:p w14:paraId="61B2069E" w14:textId="511A208C" w:rsidR="00462BF0" w:rsidRPr="00462BF0" w:rsidRDefault="00FE2FF5" w:rsidP="00462BF0">
      <w:pPr>
        <w:pStyle w:val="ListParagraph"/>
        <w:numPr>
          <w:ilvl w:val="1"/>
          <w:numId w:val="33"/>
        </w:numPr>
        <w:autoSpaceDE w:val="0"/>
        <w:autoSpaceDN w:val="0"/>
        <w:spacing w:before="72" w:line="240" w:lineRule="atLeast"/>
        <w:rPr>
          <w:rFonts w:ascii="Arial" w:hAnsi="Arial" w:cs="Arial"/>
          <w:sz w:val="24"/>
          <w:szCs w:val="24"/>
        </w:rPr>
      </w:pPr>
      <w:r w:rsidRPr="00462BF0">
        <w:rPr>
          <w:rFonts w:ascii="Arial" w:hAnsi="Arial" w:cs="Arial"/>
          <w:sz w:val="24"/>
          <w:szCs w:val="24"/>
        </w:rPr>
        <w:t xml:space="preserve">Notwithstanding any other term of this Agreement, the </w:t>
      </w:r>
      <w:r w:rsidR="005E2AD0" w:rsidRPr="00462BF0">
        <w:rPr>
          <w:rFonts w:ascii="Arial" w:hAnsi="Arial" w:cs="Arial"/>
          <w:sz w:val="24"/>
          <w:szCs w:val="24"/>
        </w:rPr>
        <w:t>Consultant</w:t>
      </w:r>
      <w:r w:rsidRPr="00462BF0">
        <w:rPr>
          <w:rFonts w:ascii="Arial" w:hAnsi="Arial" w:cs="Arial"/>
          <w:sz w:val="24"/>
          <w:szCs w:val="24"/>
        </w:rPr>
        <w:t xml:space="preserve"> </w:t>
      </w:r>
      <w:r w:rsidR="00462BF0" w:rsidRPr="00462BF0">
        <w:rPr>
          <w:rFonts w:ascii="Arial" w:hAnsi="Arial" w:cs="Arial"/>
          <w:sz w:val="24"/>
          <w:szCs w:val="24"/>
        </w:rPr>
        <w:t xml:space="preserve">       </w:t>
      </w:r>
    </w:p>
    <w:p w14:paraId="2B6538D0" w14:textId="77777777" w:rsidR="00462BF0" w:rsidRPr="00462BF0" w:rsidRDefault="00462BF0" w:rsidP="00462BF0">
      <w:pPr>
        <w:pStyle w:val="ListParagraph"/>
        <w:autoSpaceDE w:val="0"/>
        <w:autoSpaceDN w:val="0"/>
        <w:spacing w:before="72" w:line="240" w:lineRule="atLeast"/>
        <w:ind w:left="465"/>
        <w:rPr>
          <w:rFonts w:ascii="Arial" w:hAnsi="Arial" w:cs="Arial"/>
          <w:sz w:val="24"/>
          <w:szCs w:val="24"/>
        </w:rPr>
      </w:pPr>
      <w:r w:rsidRPr="00462BF0">
        <w:rPr>
          <w:rFonts w:ascii="Arial" w:hAnsi="Arial" w:cs="Arial"/>
          <w:sz w:val="24"/>
          <w:szCs w:val="24"/>
        </w:rPr>
        <w:t xml:space="preserve">   </w:t>
      </w:r>
      <w:proofErr w:type="gramStart"/>
      <w:r w:rsidR="00FE2FF5" w:rsidRPr="00462BF0">
        <w:rPr>
          <w:rFonts w:ascii="Arial" w:hAnsi="Arial" w:cs="Arial"/>
          <w:sz w:val="24"/>
          <w:szCs w:val="24"/>
        </w:rPr>
        <w:t>hereby</w:t>
      </w:r>
      <w:proofErr w:type="gramEnd"/>
      <w:r w:rsidR="00FE2FF5" w:rsidRPr="00462BF0">
        <w:rPr>
          <w:rFonts w:ascii="Arial" w:hAnsi="Arial" w:cs="Arial"/>
          <w:sz w:val="24"/>
          <w:szCs w:val="24"/>
        </w:rPr>
        <w:t xml:space="preserve"> gives its consent for the Authority to publish this Agreement and </w:t>
      </w:r>
      <w:r w:rsidRPr="00462BF0">
        <w:rPr>
          <w:rFonts w:ascii="Arial" w:hAnsi="Arial" w:cs="Arial"/>
          <w:sz w:val="24"/>
          <w:szCs w:val="24"/>
        </w:rPr>
        <w:t xml:space="preserve">   </w:t>
      </w:r>
    </w:p>
    <w:p w14:paraId="04AA26D9" w14:textId="77777777" w:rsidR="00462BF0" w:rsidRDefault="00462BF0" w:rsidP="00462BF0">
      <w:pPr>
        <w:pStyle w:val="ListParagraph"/>
        <w:autoSpaceDE w:val="0"/>
        <w:autoSpaceDN w:val="0"/>
        <w:spacing w:before="72" w:line="240" w:lineRule="atLeast"/>
        <w:ind w:left="465"/>
        <w:rPr>
          <w:rFonts w:ascii="Arial" w:hAnsi="Arial" w:cs="Arial"/>
          <w:sz w:val="24"/>
        </w:rPr>
      </w:pPr>
      <w:r w:rsidRPr="00462BF0">
        <w:rPr>
          <w:rFonts w:ascii="Arial" w:hAnsi="Arial" w:cs="Arial"/>
          <w:sz w:val="24"/>
          <w:szCs w:val="24"/>
        </w:rPr>
        <w:t xml:space="preserve">   </w:t>
      </w:r>
      <w:proofErr w:type="gramStart"/>
      <w:r w:rsidR="00FE2FF5" w:rsidRPr="00462BF0">
        <w:rPr>
          <w:rFonts w:ascii="Arial" w:hAnsi="Arial" w:cs="Arial"/>
          <w:sz w:val="24"/>
          <w:szCs w:val="24"/>
        </w:rPr>
        <w:t>its</w:t>
      </w:r>
      <w:proofErr w:type="gramEnd"/>
      <w:r w:rsidR="00FE2FF5" w:rsidRPr="00462BF0">
        <w:rPr>
          <w:rFonts w:ascii="Arial" w:hAnsi="Arial" w:cs="Arial"/>
          <w:sz w:val="24"/>
          <w:szCs w:val="24"/>
        </w:rPr>
        <w:t xml:space="preserve"> Schedules in</w:t>
      </w:r>
      <w:r w:rsidR="00FE2FF5" w:rsidRPr="00462BF0">
        <w:rPr>
          <w:rFonts w:ascii="Arial" w:hAnsi="Arial" w:cs="Arial"/>
          <w:sz w:val="24"/>
        </w:rPr>
        <w:t xml:space="preserve"> its entirety, including from time to time agreed changes </w:t>
      </w:r>
      <w:r>
        <w:rPr>
          <w:rFonts w:ascii="Arial" w:hAnsi="Arial" w:cs="Arial"/>
          <w:sz w:val="24"/>
        </w:rPr>
        <w:t xml:space="preserve">  </w:t>
      </w:r>
    </w:p>
    <w:p w14:paraId="763F2C64" w14:textId="77777777" w:rsidR="00462BF0" w:rsidRDefault="00462BF0" w:rsidP="00462BF0">
      <w:pPr>
        <w:pStyle w:val="ListParagraph"/>
        <w:autoSpaceDE w:val="0"/>
        <w:autoSpaceDN w:val="0"/>
        <w:spacing w:before="72" w:line="240" w:lineRule="atLeast"/>
        <w:ind w:left="465"/>
        <w:rPr>
          <w:rFonts w:ascii="Arial" w:hAnsi="Arial" w:cs="Arial"/>
          <w:sz w:val="24"/>
        </w:rPr>
      </w:pPr>
      <w:r>
        <w:rPr>
          <w:rFonts w:ascii="Arial" w:hAnsi="Arial" w:cs="Arial"/>
          <w:sz w:val="24"/>
        </w:rPr>
        <w:t xml:space="preserve">   </w:t>
      </w:r>
      <w:proofErr w:type="gramStart"/>
      <w:r w:rsidR="00FE2FF5" w:rsidRPr="00462BF0">
        <w:rPr>
          <w:rFonts w:ascii="Arial" w:hAnsi="Arial" w:cs="Arial"/>
          <w:sz w:val="24"/>
        </w:rPr>
        <w:t>to</w:t>
      </w:r>
      <w:proofErr w:type="gramEnd"/>
      <w:r w:rsidR="00FE2FF5" w:rsidRPr="00462BF0">
        <w:rPr>
          <w:rFonts w:ascii="Arial" w:hAnsi="Arial" w:cs="Arial"/>
          <w:sz w:val="24"/>
        </w:rPr>
        <w:t xml:space="preserve"> the Agreement, to the genera! </w:t>
      </w:r>
      <w:proofErr w:type="gramStart"/>
      <w:r w:rsidR="00FE2FF5" w:rsidRPr="00462BF0">
        <w:rPr>
          <w:rFonts w:ascii="Arial" w:hAnsi="Arial" w:cs="Arial"/>
          <w:sz w:val="24"/>
        </w:rPr>
        <w:t>public</w:t>
      </w:r>
      <w:proofErr w:type="gramEnd"/>
      <w:r w:rsidR="00FE2FF5" w:rsidRPr="00462BF0">
        <w:rPr>
          <w:rFonts w:ascii="Arial" w:hAnsi="Arial" w:cs="Arial"/>
          <w:sz w:val="24"/>
        </w:rPr>
        <w:t xml:space="preserve"> in whatever form the Authority </w:t>
      </w:r>
      <w:r>
        <w:rPr>
          <w:rFonts w:ascii="Arial" w:hAnsi="Arial" w:cs="Arial"/>
          <w:sz w:val="24"/>
        </w:rPr>
        <w:t xml:space="preserve">   </w:t>
      </w:r>
    </w:p>
    <w:p w14:paraId="68F99205" w14:textId="67F7CB89" w:rsidR="00FE2FF5" w:rsidRPr="00462BF0" w:rsidRDefault="00462BF0" w:rsidP="00462BF0">
      <w:pPr>
        <w:pStyle w:val="ListParagraph"/>
        <w:autoSpaceDE w:val="0"/>
        <w:autoSpaceDN w:val="0"/>
        <w:spacing w:before="72" w:line="240" w:lineRule="atLeast"/>
        <w:ind w:left="465"/>
        <w:rPr>
          <w:rFonts w:ascii="Arial" w:hAnsi="Arial" w:cs="Arial"/>
          <w:sz w:val="24"/>
        </w:rPr>
      </w:pPr>
      <w:r>
        <w:rPr>
          <w:rFonts w:ascii="Arial" w:hAnsi="Arial" w:cs="Arial"/>
          <w:sz w:val="24"/>
        </w:rPr>
        <w:t xml:space="preserve">   </w:t>
      </w:r>
      <w:proofErr w:type="gramStart"/>
      <w:r w:rsidR="00FE2FF5" w:rsidRPr="00462BF0">
        <w:rPr>
          <w:rFonts w:ascii="Arial" w:hAnsi="Arial" w:cs="Arial"/>
          <w:sz w:val="24"/>
        </w:rPr>
        <w:t>decides</w:t>
      </w:r>
      <w:proofErr w:type="gramEnd"/>
      <w:r w:rsidR="00FE2FF5" w:rsidRPr="00462BF0">
        <w:rPr>
          <w:rFonts w:ascii="Arial" w:hAnsi="Arial" w:cs="Arial"/>
          <w:sz w:val="24"/>
        </w:rPr>
        <w:t>.</w:t>
      </w:r>
    </w:p>
    <w:p w14:paraId="68F99206" w14:textId="77777777" w:rsidR="00FE2FF5" w:rsidRPr="00462BF0" w:rsidRDefault="00FE2FF5">
      <w:pPr>
        <w:pStyle w:val="Conditionhead"/>
        <w:spacing w:line="240" w:lineRule="auto"/>
        <w:rPr>
          <w:rFonts w:ascii="Arial" w:hAnsi="Arial" w:cs="Arial"/>
          <w:bCs/>
          <w:sz w:val="28"/>
        </w:rPr>
      </w:pPr>
    </w:p>
    <w:p w14:paraId="68F99207" w14:textId="55FE50F6" w:rsidR="00BA565F" w:rsidRDefault="00462BF0">
      <w:pPr>
        <w:pStyle w:val="Conditionhead"/>
        <w:spacing w:line="240" w:lineRule="auto"/>
        <w:rPr>
          <w:rFonts w:ascii="Arial" w:hAnsi="Arial" w:cs="Arial"/>
        </w:rPr>
      </w:pPr>
      <w:r>
        <w:rPr>
          <w:rFonts w:ascii="Arial" w:hAnsi="Arial" w:cs="Arial"/>
        </w:rPr>
        <w:t>35</w:t>
      </w:r>
      <w:r w:rsidR="00BA565F">
        <w:rPr>
          <w:rFonts w:ascii="Arial" w:hAnsi="Arial" w:cs="Arial"/>
        </w:rPr>
        <w:tab/>
      </w:r>
      <w:bookmarkStart w:id="32" w:name="SecurityofConfidentialInformation"/>
      <w:r w:rsidR="00BA565F">
        <w:rPr>
          <w:rFonts w:ascii="Arial" w:hAnsi="Arial" w:cs="Arial"/>
        </w:rPr>
        <w:t>Security of Confidential Information</w:t>
      </w:r>
      <w:bookmarkEnd w:id="32"/>
    </w:p>
    <w:p w14:paraId="68F99208" w14:textId="5DA9C9A8" w:rsidR="00BA565F" w:rsidRDefault="00462BF0">
      <w:pPr>
        <w:pStyle w:val="BodyTextIndent"/>
        <w:tabs>
          <w:tab w:val="left" w:pos="709"/>
        </w:tabs>
        <w:ind w:left="709" w:hanging="709"/>
        <w:rPr>
          <w:rFonts w:cs="Arial"/>
        </w:rPr>
      </w:pPr>
      <w:r>
        <w:rPr>
          <w:rFonts w:cs="Arial"/>
        </w:rPr>
        <w:t>35</w:t>
      </w:r>
      <w:r w:rsidR="00BA565F">
        <w:rPr>
          <w:rFonts w:cs="Arial"/>
        </w:rPr>
        <w:t>.1</w:t>
      </w:r>
      <w:r w:rsidR="00BA565F">
        <w:rPr>
          <w:rFonts w:cs="Arial"/>
        </w:rPr>
        <w:tab/>
        <w:t>In order to ensure that no unauthorised person gains access to any Confidential Information or any data obtained in the performance of the Agreement, the Consultant undertakes to maintain security systems approved by the Authority. Where necessary to prevent such access, the Authority may require the Consultant to alter any security systems at any time during the Term at the Consultant’s expense.</w:t>
      </w:r>
    </w:p>
    <w:p w14:paraId="68F99209" w14:textId="77777777" w:rsidR="00BA565F" w:rsidRDefault="00BA565F">
      <w:pPr>
        <w:pStyle w:val="BodyTextIndent"/>
        <w:tabs>
          <w:tab w:val="left" w:pos="709"/>
        </w:tabs>
        <w:ind w:left="709" w:hanging="709"/>
        <w:rPr>
          <w:rFonts w:cs="Arial"/>
        </w:rPr>
      </w:pPr>
    </w:p>
    <w:p w14:paraId="68F9920A" w14:textId="44FE1C2D" w:rsidR="00BA565F" w:rsidRDefault="00462BF0">
      <w:pPr>
        <w:pStyle w:val="BodyTextIndent"/>
        <w:tabs>
          <w:tab w:val="left" w:pos="709"/>
        </w:tabs>
        <w:ind w:left="709" w:hanging="709"/>
        <w:rPr>
          <w:rFonts w:cs="Arial"/>
        </w:rPr>
      </w:pPr>
      <w:r>
        <w:rPr>
          <w:rFonts w:cs="Arial"/>
        </w:rPr>
        <w:lastRenderedPageBreak/>
        <w:t>35</w:t>
      </w:r>
      <w:r w:rsidR="00BA565F">
        <w:rPr>
          <w:rFonts w:cs="Arial"/>
        </w:rPr>
        <w:t>.2</w:t>
      </w:r>
      <w:r w:rsidR="00BA565F">
        <w:rPr>
          <w:rFonts w:cs="Arial"/>
        </w:rPr>
        <w:tab/>
        <w:t>The Consultant will immediately notify the Authority of any breach of security in relation to Confidential Information and all data obtained in the performance of the Agreement and will keep a record of such breaches.  The Consultant will use its best endeavours to recover such Confidential Information or data however it may be recorded.  This obligation is in addition to the Consulta</w:t>
      </w:r>
      <w:r>
        <w:rPr>
          <w:rFonts w:cs="Arial"/>
        </w:rPr>
        <w:t>nt’s obligations under clause 34</w:t>
      </w:r>
      <w:r w:rsidR="00BA565F">
        <w:rPr>
          <w:rFonts w:cs="Arial"/>
        </w:rPr>
        <w:t>.  The Consultant will co-operate with the Authority in any investigation that the Authority considers necessary to undertake as a result of any breach of security in relation to Confidential Information or data.</w:t>
      </w:r>
    </w:p>
    <w:p w14:paraId="68F9920B" w14:textId="77777777" w:rsidR="00BA565F" w:rsidRDefault="00BA565F">
      <w:pPr>
        <w:pStyle w:val="BodyTextIndent"/>
        <w:tabs>
          <w:tab w:val="left" w:pos="709"/>
        </w:tabs>
        <w:ind w:left="709" w:hanging="709"/>
        <w:rPr>
          <w:rFonts w:cs="Arial"/>
        </w:rPr>
      </w:pPr>
    </w:p>
    <w:p w14:paraId="68F9920C" w14:textId="06A8D25C" w:rsidR="00BA565F" w:rsidRDefault="00462BF0">
      <w:pPr>
        <w:pStyle w:val="Heading2"/>
        <w:rPr>
          <w:rFonts w:cs="Arial"/>
          <w:bCs w:val="0"/>
        </w:rPr>
      </w:pPr>
      <w:r>
        <w:rPr>
          <w:rFonts w:cs="Arial"/>
        </w:rPr>
        <w:t>36</w:t>
      </w:r>
      <w:r w:rsidR="00BA565F">
        <w:rPr>
          <w:rFonts w:cs="Arial"/>
        </w:rPr>
        <w:tab/>
      </w:r>
      <w:bookmarkStart w:id="33" w:name="AuthorityPolicies"/>
      <w:r w:rsidR="00BA565F">
        <w:rPr>
          <w:rFonts w:cs="Arial"/>
        </w:rPr>
        <w:t>Authority Policies</w:t>
      </w:r>
      <w:bookmarkEnd w:id="33"/>
    </w:p>
    <w:p w14:paraId="68F9920D" w14:textId="5B77E9F3" w:rsidR="00BA565F" w:rsidRDefault="00462BF0">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bCs/>
        </w:rPr>
      </w:pPr>
      <w:r>
        <w:rPr>
          <w:rFonts w:cs="Arial"/>
          <w:bCs/>
        </w:rPr>
        <w:t>36</w:t>
      </w:r>
      <w:r w:rsidR="00BA565F">
        <w:rPr>
          <w:rFonts w:cs="Arial"/>
          <w:bCs/>
        </w:rPr>
        <w:t>.1</w:t>
      </w:r>
      <w:r w:rsidR="00BA565F">
        <w:rPr>
          <w:rFonts w:cs="Arial"/>
          <w:bCs/>
        </w:rPr>
        <w:tab/>
        <w:t xml:space="preserve">The Authority has a whistle blowing policy to encourage its employees and the public to bring into the open issues concerning dishonesty involving the Authority.  The Consultant shall ensure that </w:t>
      </w:r>
      <w:proofErr w:type="gramStart"/>
      <w:r w:rsidR="00BA565F">
        <w:rPr>
          <w:rFonts w:cs="Arial"/>
          <w:bCs/>
        </w:rPr>
        <w:t>its staff are</w:t>
      </w:r>
      <w:proofErr w:type="gramEnd"/>
      <w:r w:rsidR="00BA565F">
        <w:rPr>
          <w:rFonts w:cs="Arial"/>
          <w:bCs/>
        </w:rPr>
        <w:t xml:space="preserve"> made aware of this policy which is available on the Authority's website.</w:t>
      </w:r>
    </w:p>
    <w:p w14:paraId="68F9920E" w14:textId="77777777" w:rsidR="00BA565F" w:rsidRDefault="00BA565F">
      <w:pPr>
        <w:ind w:left="720" w:hanging="720"/>
        <w:jc w:val="both"/>
        <w:rPr>
          <w:rFonts w:ascii="Arial" w:hAnsi="Arial" w:cs="Arial"/>
        </w:rPr>
      </w:pPr>
    </w:p>
    <w:p w14:paraId="68F9920F" w14:textId="502C71A7" w:rsidR="00BA565F" w:rsidRDefault="00462BF0">
      <w:pPr>
        <w:ind w:left="720" w:hanging="720"/>
        <w:jc w:val="both"/>
        <w:rPr>
          <w:rFonts w:ascii="Arial" w:hAnsi="Arial" w:cs="Arial"/>
        </w:rPr>
      </w:pPr>
      <w:r>
        <w:rPr>
          <w:rFonts w:ascii="Arial" w:hAnsi="Arial" w:cs="Arial"/>
        </w:rPr>
        <w:t>36</w:t>
      </w:r>
      <w:r w:rsidR="00BA565F">
        <w:rPr>
          <w:rFonts w:ascii="Arial" w:hAnsi="Arial" w:cs="Arial"/>
        </w:rPr>
        <w:t>.2</w:t>
      </w:r>
      <w:r w:rsidR="00BA565F">
        <w:rPr>
          <w:rFonts w:ascii="Arial" w:hAnsi="Arial" w:cs="Arial"/>
        </w:rPr>
        <w:tab/>
        <w:t>Where the Authority’s “Customer Services Charter” is applicable to the Services, the Consultant shall use its best endeavours to ensure that the standards set out in the Charter are met.</w:t>
      </w:r>
    </w:p>
    <w:p w14:paraId="68F99210" w14:textId="77777777" w:rsidR="00BA565F" w:rsidRDefault="00BA565F">
      <w:pPr>
        <w:ind w:left="720" w:hanging="720"/>
        <w:jc w:val="both"/>
        <w:rPr>
          <w:rFonts w:ascii="Arial" w:hAnsi="Arial" w:cs="Arial"/>
        </w:rPr>
      </w:pPr>
    </w:p>
    <w:p w14:paraId="68F99211" w14:textId="35297CD8" w:rsidR="00BA565F" w:rsidRDefault="00462BF0">
      <w:pPr>
        <w:ind w:left="720" w:hanging="720"/>
        <w:jc w:val="both"/>
        <w:rPr>
          <w:rFonts w:ascii="Arial" w:hAnsi="Arial" w:cs="Arial"/>
          <w:bCs/>
        </w:rPr>
      </w:pPr>
      <w:r>
        <w:rPr>
          <w:rFonts w:ascii="Arial" w:hAnsi="Arial" w:cs="Arial"/>
        </w:rPr>
        <w:t>36</w:t>
      </w:r>
      <w:r w:rsidR="00BA565F">
        <w:rPr>
          <w:rFonts w:ascii="Arial" w:hAnsi="Arial" w:cs="Arial"/>
        </w:rPr>
        <w:t>.3</w:t>
      </w:r>
      <w:r w:rsidR="00BA565F">
        <w:rPr>
          <w:rFonts w:ascii="Arial" w:hAnsi="Arial" w:cs="Arial"/>
        </w:rPr>
        <w:tab/>
        <w:t>Where the Consultant has been appointed as agent for the Authority and under this Agreement is required to let contracts, the Consultant shall comply with the Authority’s Standing Orders relating to Contracts (contained in Part 4 of the Authority’s Constitution).</w:t>
      </w:r>
    </w:p>
    <w:p w14:paraId="68F99212" w14:textId="77777777" w:rsidR="00BA565F" w:rsidRDefault="00BA565F">
      <w:pPr>
        <w:pStyle w:val="Conditionhead"/>
        <w:spacing w:line="240" w:lineRule="auto"/>
        <w:rPr>
          <w:rFonts w:ascii="Arial" w:hAnsi="Arial" w:cs="Arial"/>
          <w:bCs/>
        </w:rPr>
      </w:pPr>
    </w:p>
    <w:p w14:paraId="68F99213" w14:textId="271CA5DF" w:rsidR="00BA565F" w:rsidRDefault="00462BF0">
      <w:pPr>
        <w:pStyle w:val="Conditionhead"/>
        <w:keepNext/>
        <w:spacing w:line="240" w:lineRule="auto"/>
        <w:rPr>
          <w:rFonts w:ascii="Arial" w:hAnsi="Arial" w:cs="Arial"/>
          <w:u w:val="single"/>
        </w:rPr>
      </w:pPr>
      <w:r>
        <w:rPr>
          <w:rFonts w:ascii="Arial" w:hAnsi="Arial" w:cs="Arial"/>
        </w:rPr>
        <w:t>37</w:t>
      </w:r>
      <w:r w:rsidR="00BA565F">
        <w:rPr>
          <w:rFonts w:ascii="Arial" w:hAnsi="Arial" w:cs="Arial"/>
        </w:rPr>
        <w:tab/>
      </w:r>
      <w:bookmarkStart w:id="34" w:name="FreedomofInformation"/>
      <w:r w:rsidR="00BA565F">
        <w:rPr>
          <w:rFonts w:ascii="Arial" w:hAnsi="Arial" w:cs="Arial"/>
        </w:rPr>
        <w:t>Freedom of Information</w:t>
      </w:r>
      <w:bookmarkEnd w:id="34"/>
    </w:p>
    <w:p w14:paraId="68F99214" w14:textId="3327AD2B" w:rsidR="00BA565F" w:rsidRDefault="00462BF0">
      <w:pPr>
        <w:pStyle w:val="Header"/>
        <w:keepNext/>
        <w:ind w:left="709" w:hanging="709"/>
        <w:jc w:val="both"/>
        <w:rPr>
          <w:rFonts w:ascii="Arial" w:hAnsi="Arial" w:cs="Arial"/>
        </w:rPr>
      </w:pPr>
      <w:r>
        <w:rPr>
          <w:rFonts w:ascii="Arial" w:hAnsi="Arial" w:cs="Arial"/>
        </w:rPr>
        <w:t>37</w:t>
      </w:r>
      <w:r w:rsidR="00BA565F">
        <w:rPr>
          <w:rFonts w:ascii="Arial" w:hAnsi="Arial" w:cs="Arial"/>
        </w:rPr>
        <w:t xml:space="preserve">.1 </w:t>
      </w:r>
      <w:r w:rsidR="00BA565F">
        <w:rPr>
          <w:rFonts w:ascii="Arial" w:hAnsi="Arial" w:cs="Arial"/>
        </w:rPr>
        <w:tab/>
        <w:t xml:space="preserve">The Consultant acknowledges that the Authority is subject to the requirements of the FOIA and the Environmental Information Regulations and shall assist and cooperate with the Authority (at the Consultant’s expense) to enable the Authority to comply with these Information disclosure requirements. </w:t>
      </w:r>
    </w:p>
    <w:p w14:paraId="68F99215" w14:textId="77777777" w:rsidR="00BA565F" w:rsidRDefault="00BA565F">
      <w:pPr>
        <w:pStyle w:val="Header"/>
        <w:ind w:left="709" w:hanging="709"/>
        <w:jc w:val="both"/>
        <w:rPr>
          <w:rFonts w:ascii="Arial" w:hAnsi="Arial" w:cs="Arial"/>
        </w:rPr>
      </w:pPr>
    </w:p>
    <w:p w14:paraId="68F99216" w14:textId="41C6E25C" w:rsidR="00BA565F" w:rsidRDefault="00462BF0">
      <w:pPr>
        <w:pStyle w:val="Header"/>
        <w:ind w:left="709" w:hanging="709"/>
        <w:jc w:val="both"/>
        <w:rPr>
          <w:rFonts w:ascii="Arial" w:hAnsi="Arial" w:cs="Arial"/>
        </w:rPr>
      </w:pPr>
      <w:r>
        <w:rPr>
          <w:rFonts w:ascii="Arial" w:hAnsi="Arial" w:cs="Arial"/>
        </w:rPr>
        <w:t>37</w:t>
      </w:r>
      <w:r w:rsidR="00BA565F">
        <w:rPr>
          <w:rFonts w:ascii="Arial" w:hAnsi="Arial" w:cs="Arial"/>
        </w:rPr>
        <w:t>.2</w:t>
      </w:r>
      <w:r w:rsidR="00BA565F">
        <w:rPr>
          <w:rFonts w:ascii="Arial" w:hAnsi="Arial" w:cs="Arial"/>
        </w:rPr>
        <w:tab/>
        <w:t xml:space="preserve">The Consultant shall and shall procure that its sub-contractors shall: </w:t>
      </w:r>
    </w:p>
    <w:p w14:paraId="68F99217" w14:textId="77777777" w:rsidR="00BA565F" w:rsidRDefault="00BA565F">
      <w:pPr>
        <w:pStyle w:val="Header"/>
        <w:ind w:left="709" w:hanging="709"/>
        <w:jc w:val="both"/>
        <w:rPr>
          <w:rFonts w:ascii="Arial" w:hAnsi="Arial" w:cs="Arial"/>
        </w:rPr>
      </w:pPr>
    </w:p>
    <w:p w14:paraId="68F99218" w14:textId="77777777" w:rsidR="00BA565F" w:rsidRDefault="00BA565F">
      <w:pPr>
        <w:pStyle w:val="Header"/>
        <w:ind w:left="1134" w:hanging="425"/>
        <w:jc w:val="both"/>
        <w:rPr>
          <w:rFonts w:ascii="Arial" w:hAnsi="Arial" w:cs="Arial"/>
        </w:rPr>
      </w:pPr>
      <w:r>
        <w:rPr>
          <w:rFonts w:ascii="Arial" w:hAnsi="Arial" w:cs="Arial"/>
        </w:rPr>
        <w:t>(a)</w:t>
      </w:r>
      <w:r>
        <w:rPr>
          <w:rFonts w:ascii="Arial" w:hAnsi="Arial" w:cs="Arial"/>
        </w:rPr>
        <w:tab/>
      </w:r>
      <w:r>
        <w:rPr>
          <w:rFonts w:ascii="Arial" w:hAnsi="Arial" w:cs="Arial"/>
        </w:rPr>
        <w:tab/>
      </w:r>
      <w:proofErr w:type="gramStart"/>
      <w:r>
        <w:rPr>
          <w:rFonts w:ascii="Arial" w:hAnsi="Arial" w:cs="Arial"/>
        </w:rPr>
        <w:t>transfer</w:t>
      </w:r>
      <w:proofErr w:type="gramEnd"/>
      <w:r>
        <w:rPr>
          <w:rFonts w:ascii="Arial" w:hAnsi="Arial" w:cs="Arial"/>
        </w:rPr>
        <w:t xml:space="preserve"> the Request for Information to the Authority as soon as practicable after receipt and in any event within two Working Days of receiving a Request for Information;</w:t>
      </w:r>
    </w:p>
    <w:p w14:paraId="68F99219" w14:textId="77777777" w:rsidR="00BA565F" w:rsidRDefault="00BA565F">
      <w:pPr>
        <w:pStyle w:val="Header"/>
        <w:ind w:left="1134" w:hanging="425"/>
        <w:jc w:val="both"/>
        <w:rPr>
          <w:rFonts w:ascii="Arial" w:hAnsi="Arial" w:cs="Arial"/>
        </w:rPr>
      </w:pPr>
    </w:p>
    <w:p w14:paraId="68F9921A" w14:textId="77777777" w:rsidR="00BA565F" w:rsidRDefault="00BA565F">
      <w:pPr>
        <w:pStyle w:val="Header"/>
        <w:ind w:left="1134" w:hanging="425"/>
        <w:jc w:val="both"/>
        <w:rPr>
          <w:rFonts w:ascii="Arial" w:hAnsi="Arial" w:cs="Arial"/>
        </w:rPr>
      </w:pPr>
      <w:r>
        <w:rPr>
          <w:rFonts w:ascii="Arial" w:hAnsi="Arial" w:cs="Arial"/>
        </w:rPr>
        <w:t>(b)</w:t>
      </w:r>
      <w:r>
        <w:rPr>
          <w:rFonts w:ascii="Arial" w:hAnsi="Arial" w:cs="Arial"/>
        </w:rPr>
        <w:tab/>
      </w:r>
      <w:r>
        <w:rPr>
          <w:rFonts w:ascii="Arial" w:hAnsi="Arial" w:cs="Arial"/>
        </w:rPr>
        <w:tab/>
      </w:r>
      <w:proofErr w:type="gramStart"/>
      <w:r>
        <w:rPr>
          <w:rFonts w:ascii="Arial" w:hAnsi="Arial" w:cs="Arial"/>
        </w:rPr>
        <w:t>provide</w:t>
      </w:r>
      <w:proofErr w:type="gramEnd"/>
      <w:r>
        <w:rPr>
          <w:rFonts w:ascii="Arial" w:hAnsi="Arial" w:cs="Arial"/>
        </w:rPr>
        <w:t xml:space="preserve"> the Authority with a copy of all Information in its possession or power in the form that the Authority requires within five Working Days (or such other period as the Authority may specify) of the Authority requesting that Information; and</w:t>
      </w:r>
    </w:p>
    <w:p w14:paraId="68F9921B" w14:textId="77777777" w:rsidR="00BA565F" w:rsidRDefault="00BA565F">
      <w:pPr>
        <w:pStyle w:val="Header"/>
        <w:ind w:left="1134" w:hanging="425"/>
        <w:jc w:val="both"/>
        <w:rPr>
          <w:rFonts w:ascii="Arial" w:hAnsi="Arial" w:cs="Arial"/>
        </w:rPr>
      </w:pPr>
    </w:p>
    <w:p w14:paraId="68F9921C" w14:textId="77777777" w:rsidR="00BA565F" w:rsidRDefault="00BA565F">
      <w:pPr>
        <w:pStyle w:val="Header"/>
        <w:ind w:left="1134" w:hanging="425"/>
        <w:jc w:val="both"/>
        <w:rPr>
          <w:rFonts w:ascii="Arial" w:hAnsi="Arial" w:cs="Arial"/>
        </w:rPr>
      </w:pPr>
      <w:r>
        <w:rPr>
          <w:rFonts w:ascii="Arial" w:hAnsi="Arial" w:cs="Arial"/>
        </w:rPr>
        <w:t>(c)</w:t>
      </w:r>
      <w:r>
        <w:rPr>
          <w:rFonts w:ascii="Arial" w:hAnsi="Arial" w:cs="Arial"/>
        </w:rPr>
        <w:tab/>
      </w:r>
      <w:proofErr w:type="gramStart"/>
      <w:r>
        <w:rPr>
          <w:rFonts w:ascii="Arial" w:hAnsi="Arial" w:cs="Arial"/>
        </w:rPr>
        <w:t>provide</w:t>
      </w:r>
      <w:proofErr w:type="gramEnd"/>
      <w:r>
        <w:rPr>
          <w:rFonts w:ascii="Arial" w:hAnsi="Arial" w:cs="Arial"/>
        </w:rPr>
        <w:t xml:space="preserve"> all necessary assistance as reasonably requested by the Authority to enable the Authority to respond to a Request for Information within the time for compliance set out in section 10 of the FOIA or regulation 5 of the Environmental Information Regulations.</w:t>
      </w:r>
    </w:p>
    <w:p w14:paraId="68F9921D" w14:textId="77777777" w:rsidR="00BA565F" w:rsidRDefault="00BA565F">
      <w:pPr>
        <w:pStyle w:val="Header"/>
        <w:ind w:left="709" w:hanging="709"/>
        <w:jc w:val="both"/>
        <w:rPr>
          <w:rFonts w:ascii="Arial" w:hAnsi="Arial" w:cs="Arial"/>
        </w:rPr>
      </w:pPr>
    </w:p>
    <w:p w14:paraId="68F9921E" w14:textId="2BC5BAAE" w:rsidR="00BA565F" w:rsidRDefault="00462BF0">
      <w:pPr>
        <w:pStyle w:val="Header"/>
        <w:ind w:left="709" w:hanging="709"/>
        <w:jc w:val="both"/>
        <w:rPr>
          <w:rFonts w:ascii="Arial" w:hAnsi="Arial" w:cs="Arial"/>
        </w:rPr>
      </w:pPr>
      <w:r>
        <w:rPr>
          <w:rFonts w:ascii="Arial" w:hAnsi="Arial" w:cs="Arial"/>
        </w:rPr>
        <w:lastRenderedPageBreak/>
        <w:t>37</w:t>
      </w:r>
      <w:r w:rsidR="00BA565F">
        <w:rPr>
          <w:rFonts w:ascii="Arial" w:hAnsi="Arial" w:cs="Arial"/>
        </w:rPr>
        <w:t xml:space="preserve">.3 </w:t>
      </w:r>
      <w:r w:rsidR="00BA565F">
        <w:rPr>
          <w:rFonts w:ascii="Arial" w:hAnsi="Arial" w:cs="Arial"/>
        </w:rPr>
        <w:tab/>
        <w:t xml:space="preserve">The Authority shall be responsible for determining at its absolute discretion whether the Commercially Sensitive Information and/or any other Information: </w:t>
      </w:r>
    </w:p>
    <w:p w14:paraId="68F9921F" w14:textId="77777777" w:rsidR="00BA565F" w:rsidRDefault="00BA565F">
      <w:pPr>
        <w:pStyle w:val="Header"/>
        <w:tabs>
          <w:tab w:val="clear" w:pos="4153"/>
          <w:tab w:val="center" w:pos="1134"/>
        </w:tabs>
        <w:ind w:left="1134" w:hanging="425"/>
        <w:jc w:val="both"/>
        <w:rPr>
          <w:rFonts w:ascii="Arial" w:hAnsi="Arial" w:cs="Arial"/>
        </w:rPr>
      </w:pPr>
    </w:p>
    <w:p w14:paraId="68F99220" w14:textId="77777777" w:rsidR="00BA565F" w:rsidRDefault="00BA565F">
      <w:pPr>
        <w:pStyle w:val="Header"/>
        <w:ind w:left="1134" w:hanging="425"/>
        <w:jc w:val="both"/>
        <w:rPr>
          <w:rFonts w:ascii="Arial" w:hAnsi="Arial" w:cs="Arial"/>
        </w:rPr>
      </w:pPr>
      <w:r>
        <w:rPr>
          <w:rFonts w:ascii="Arial" w:hAnsi="Arial" w:cs="Arial"/>
        </w:rPr>
        <w:t>(</w:t>
      </w:r>
      <w:proofErr w:type="gramStart"/>
      <w:r>
        <w:rPr>
          <w:rFonts w:ascii="Arial" w:hAnsi="Arial" w:cs="Arial"/>
        </w:rPr>
        <w:t>a</w:t>
      </w:r>
      <w:proofErr w:type="gramEnd"/>
      <w:r>
        <w:rPr>
          <w:rFonts w:ascii="Arial" w:hAnsi="Arial" w:cs="Arial"/>
        </w:rPr>
        <w:t>)</w:t>
      </w:r>
      <w:r>
        <w:rPr>
          <w:rFonts w:ascii="Arial" w:hAnsi="Arial" w:cs="Arial"/>
        </w:rPr>
        <w:tab/>
        <w:t>is exempt from disclosure in accordance with the provisions of the FOIA or the Environmental Information Regulations;</w:t>
      </w:r>
    </w:p>
    <w:p w14:paraId="68F99221" w14:textId="77777777" w:rsidR="00BA565F" w:rsidRDefault="00BA565F">
      <w:pPr>
        <w:pStyle w:val="Header"/>
        <w:ind w:left="1134" w:hanging="425"/>
        <w:jc w:val="both"/>
        <w:rPr>
          <w:rFonts w:ascii="Arial" w:hAnsi="Arial" w:cs="Arial"/>
        </w:rPr>
      </w:pPr>
    </w:p>
    <w:p w14:paraId="68F99222" w14:textId="77777777" w:rsidR="00BA565F" w:rsidRDefault="00BA565F">
      <w:pPr>
        <w:pStyle w:val="Header"/>
        <w:ind w:left="1134" w:hanging="425"/>
        <w:jc w:val="both"/>
        <w:rPr>
          <w:rFonts w:ascii="Arial" w:hAnsi="Arial" w:cs="Arial"/>
        </w:rPr>
      </w:pPr>
      <w:r>
        <w:rPr>
          <w:rFonts w:ascii="Arial" w:hAnsi="Arial" w:cs="Arial"/>
        </w:rPr>
        <w:t>(b)</w:t>
      </w:r>
      <w:r>
        <w:rPr>
          <w:rFonts w:ascii="Arial" w:hAnsi="Arial" w:cs="Arial"/>
        </w:rPr>
        <w:tab/>
      </w:r>
      <w:proofErr w:type="gramStart"/>
      <w:r>
        <w:rPr>
          <w:rFonts w:ascii="Arial" w:hAnsi="Arial" w:cs="Arial"/>
        </w:rPr>
        <w:t>is</w:t>
      </w:r>
      <w:proofErr w:type="gramEnd"/>
      <w:r>
        <w:rPr>
          <w:rFonts w:ascii="Arial" w:hAnsi="Arial" w:cs="Arial"/>
        </w:rPr>
        <w:t xml:space="preserve"> to be disclosed in response to a Request for Information, and in no event shall the Consultant respond directly to a Request for Information unless expressly authorised to do so by the Authority. </w:t>
      </w:r>
    </w:p>
    <w:p w14:paraId="68F99223" w14:textId="77777777" w:rsidR="00BA565F" w:rsidRDefault="00BA565F">
      <w:pPr>
        <w:pStyle w:val="Header"/>
        <w:ind w:left="709" w:hanging="709"/>
        <w:jc w:val="both"/>
        <w:rPr>
          <w:rFonts w:ascii="Arial" w:hAnsi="Arial" w:cs="Arial"/>
        </w:rPr>
      </w:pPr>
    </w:p>
    <w:p w14:paraId="68F99224" w14:textId="6DB56D92" w:rsidR="00BA565F" w:rsidRDefault="00462BF0">
      <w:pPr>
        <w:pStyle w:val="Header"/>
        <w:ind w:left="709" w:hanging="709"/>
        <w:jc w:val="both"/>
        <w:rPr>
          <w:rFonts w:ascii="Arial" w:hAnsi="Arial" w:cs="Arial"/>
        </w:rPr>
      </w:pPr>
      <w:r>
        <w:rPr>
          <w:rFonts w:ascii="Arial" w:hAnsi="Arial" w:cs="Arial"/>
        </w:rPr>
        <w:t>37</w:t>
      </w:r>
      <w:r w:rsidR="00BA565F">
        <w:rPr>
          <w:rFonts w:ascii="Arial" w:hAnsi="Arial" w:cs="Arial"/>
        </w:rPr>
        <w:t xml:space="preserve">.4 </w:t>
      </w:r>
      <w:r w:rsidR="00BA565F">
        <w:rPr>
          <w:rFonts w:ascii="Arial" w:hAnsi="Arial" w:cs="Arial"/>
        </w:rPr>
        <w:tab/>
        <w:t>The Consultant acknowledges that the Authority may, acting in accordance with the Department for Constitutional Affairs’ Code of Practice on the Discharge of Functions of Public Authorities under Part I of the Freedom of Information Act 2000, be obliged under the FOIA or the Environmental Information Regulations to disclose Information:-</w:t>
      </w:r>
    </w:p>
    <w:p w14:paraId="68F99225" w14:textId="77777777" w:rsidR="00BA565F" w:rsidRDefault="00BA565F">
      <w:pPr>
        <w:pStyle w:val="Header"/>
        <w:ind w:left="709" w:hanging="709"/>
        <w:jc w:val="both"/>
        <w:rPr>
          <w:rFonts w:ascii="Arial" w:hAnsi="Arial" w:cs="Arial"/>
        </w:rPr>
      </w:pPr>
    </w:p>
    <w:p w14:paraId="68F99226" w14:textId="77777777" w:rsidR="00BA565F" w:rsidRDefault="00BA565F">
      <w:pPr>
        <w:pStyle w:val="Header"/>
        <w:ind w:left="1134" w:hanging="425"/>
        <w:jc w:val="both"/>
        <w:rPr>
          <w:rFonts w:ascii="Arial" w:hAnsi="Arial" w:cs="Arial"/>
        </w:rPr>
      </w:pPr>
      <w:r>
        <w:rPr>
          <w:rFonts w:ascii="Arial" w:hAnsi="Arial" w:cs="Arial"/>
        </w:rPr>
        <w:t>(a)</w:t>
      </w:r>
      <w:r>
        <w:rPr>
          <w:rFonts w:ascii="Arial" w:hAnsi="Arial" w:cs="Arial"/>
        </w:rPr>
        <w:tab/>
      </w:r>
      <w:proofErr w:type="gramStart"/>
      <w:r>
        <w:rPr>
          <w:rFonts w:ascii="Arial" w:hAnsi="Arial" w:cs="Arial"/>
        </w:rPr>
        <w:t>without</w:t>
      </w:r>
      <w:proofErr w:type="gramEnd"/>
      <w:r>
        <w:rPr>
          <w:rFonts w:ascii="Arial" w:hAnsi="Arial" w:cs="Arial"/>
        </w:rPr>
        <w:t xml:space="preserve"> consulting with the Consultant, or</w:t>
      </w:r>
    </w:p>
    <w:p w14:paraId="68F99227" w14:textId="77777777" w:rsidR="00BA565F" w:rsidRDefault="00BA565F">
      <w:pPr>
        <w:pStyle w:val="Header"/>
        <w:ind w:left="1134" w:hanging="425"/>
        <w:jc w:val="both"/>
        <w:rPr>
          <w:rFonts w:ascii="Arial" w:hAnsi="Arial" w:cs="Arial"/>
        </w:rPr>
      </w:pPr>
    </w:p>
    <w:p w14:paraId="68F99228" w14:textId="77777777" w:rsidR="00BA565F" w:rsidRDefault="00BA565F">
      <w:pPr>
        <w:pStyle w:val="Header"/>
        <w:ind w:left="1134" w:hanging="425"/>
        <w:jc w:val="both"/>
        <w:rPr>
          <w:rFonts w:ascii="Arial" w:hAnsi="Arial" w:cs="Arial"/>
        </w:rPr>
      </w:pPr>
      <w:r>
        <w:rPr>
          <w:rFonts w:ascii="Arial" w:hAnsi="Arial" w:cs="Arial"/>
        </w:rPr>
        <w:t>(b)</w:t>
      </w:r>
      <w:r>
        <w:rPr>
          <w:rFonts w:ascii="Arial" w:hAnsi="Arial" w:cs="Arial"/>
        </w:rPr>
        <w:tab/>
      </w:r>
      <w:r>
        <w:rPr>
          <w:rFonts w:ascii="Arial" w:hAnsi="Arial" w:cs="Arial"/>
        </w:rPr>
        <w:tab/>
      </w:r>
      <w:proofErr w:type="gramStart"/>
      <w:r>
        <w:rPr>
          <w:rFonts w:ascii="Arial" w:hAnsi="Arial" w:cs="Arial"/>
        </w:rPr>
        <w:t>following</w:t>
      </w:r>
      <w:proofErr w:type="gramEnd"/>
      <w:r>
        <w:rPr>
          <w:rFonts w:ascii="Arial" w:hAnsi="Arial" w:cs="Arial"/>
        </w:rPr>
        <w:t xml:space="preserve"> consultation with the Consultant and having taken its views into account.</w:t>
      </w:r>
    </w:p>
    <w:p w14:paraId="68F99229" w14:textId="77777777" w:rsidR="00BA565F" w:rsidRDefault="00BA565F">
      <w:pPr>
        <w:pStyle w:val="Header"/>
        <w:ind w:left="1134" w:hanging="425"/>
        <w:jc w:val="both"/>
        <w:rPr>
          <w:rFonts w:ascii="Arial" w:hAnsi="Arial" w:cs="Arial"/>
        </w:rPr>
      </w:pPr>
    </w:p>
    <w:p w14:paraId="68F9922A" w14:textId="5F8DD6FD" w:rsidR="00BA565F" w:rsidRDefault="00462BF0">
      <w:pPr>
        <w:pStyle w:val="Header"/>
        <w:ind w:left="709" w:hanging="709"/>
        <w:jc w:val="both"/>
        <w:rPr>
          <w:rFonts w:ascii="Arial" w:hAnsi="Arial" w:cs="Arial"/>
        </w:rPr>
      </w:pPr>
      <w:r>
        <w:rPr>
          <w:rFonts w:ascii="Arial" w:hAnsi="Arial" w:cs="Arial"/>
        </w:rPr>
        <w:t>37</w:t>
      </w:r>
      <w:r w:rsidR="00BA565F">
        <w:rPr>
          <w:rFonts w:ascii="Arial" w:hAnsi="Arial" w:cs="Arial"/>
        </w:rPr>
        <w:t xml:space="preserve">.5 </w:t>
      </w:r>
      <w:r w:rsidR="00BA565F">
        <w:rPr>
          <w:rFonts w:ascii="Arial" w:hAnsi="Arial" w:cs="Arial"/>
        </w:rPr>
        <w:tab/>
        <w:t xml:space="preserve">The Consultant shall ensure that all Information produced in the course of the Agreement or relating to the Agreement is retained for disclosure and shall permit the Authority to inspect such records as requested from time to time. </w:t>
      </w:r>
    </w:p>
    <w:p w14:paraId="68F9922B" w14:textId="77777777" w:rsidR="00BA565F" w:rsidRDefault="00BA565F">
      <w:pPr>
        <w:pStyle w:val="Header"/>
        <w:ind w:left="709" w:hanging="709"/>
        <w:jc w:val="both"/>
        <w:rPr>
          <w:rFonts w:ascii="Arial" w:hAnsi="Arial" w:cs="Arial"/>
        </w:rPr>
      </w:pPr>
    </w:p>
    <w:p w14:paraId="68F9922C" w14:textId="57EC7FAF" w:rsidR="00BA565F" w:rsidRDefault="00462BF0">
      <w:pPr>
        <w:pStyle w:val="Heading2"/>
        <w:keepNext w:val="0"/>
        <w:tabs>
          <w:tab w:val="left" w:pos="1418"/>
        </w:tabs>
        <w:ind w:left="709" w:hanging="709"/>
        <w:rPr>
          <w:rFonts w:cs="Arial"/>
          <w:b w:val="0"/>
          <w:bCs w:val="0"/>
        </w:rPr>
      </w:pPr>
      <w:r>
        <w:rPr>
          <w:rFonts w:cs="Arial"/>
          <w:b w:val="0"/>
          <w:bCs w:val="0"/>
        </w:rPr>
        <w:t>37</w:t>
      </w:r>
      <w:r w:rsidR="00BA565F">
        <w:rPr>
          <w:rFonts w:cs="Arial"/>
          <w:b w:val="0"/>
          <w:bCs w:val="0"/>
        </w:rPr>
        <w:t xml:space="preserve">.6 </w:t>
      </w:r>
      <w:r w:rsidR="00BA565F">
        <w:rPr>
          <w:rFonts w:cs="Arial"/>
          <w:b w:val="0"/>
          <w:bCs w:val="0"/>
        </w:rPr>
        <w:tab/>
        <w:t>The Consultant acknowledges that any lists or Schedules provided by it outlining Confidential Information are of indicative value only and that the Authority may nevertheless be obliged to disclose Confidential Informat</w:t>
      </w:r>
      <w:r>
        <w:rPr>
          <w:rFonts w:cs="Arial"/>
          <w:b w:val="0"/>
          <w:bCs w:val="0"/>
        </w:rPr>
        <w:t>ion in accordance with clause 37</w:t>
      </w:r>
      <w:r w:rsidR="00BA565F">
        <w:rPr>
          <w:rFonts w:cs="Arial"/>
          <w:b w:val="0"/>
          <w:bCs w:val="0"/>
        </w:rPr>
        <w:t xml:space="preserve">.4. </w:t>
      </w:r>
    </w:p>
    <w:p w14:paraId="68F9922D" w14:textId="77777777" w:rsidR="00BA565F" w:rsidRDefault="00BA565F">
      <w:pPr>
        <w:jc w:val="both"/>
        <w:rPr>
          <w:rFonts w:ascii="Arial" w:hAnsi="Arial" w:cs="Arial"/>
        </w:rPr>
      </w:pPr>
    </w:p>
    <w:p w14:paraId="68F9922E" w14:textId="69ADDF1E" w:rsidR="00BA565F" w:rsidRDefault="00462BF0">
      <w:pPr>
        <w:pStyle w:val="Conditionhead"/>
        <w:tabs>
          <w:tab w:val="left" w:pos="709"/>
        </w:tabs>
        <w:spacing w:line="240" w:lineRule="auto"/>
        <w:ind w:left="709" w:hanging="709"/>
        <w:rPr>
          <w:rFonts w:ascii="Arial" w:hAnsi="Arial" w:cs="Arial"/>
        </w:rPr>
      </w:pPr>
      <w:r>
        <w:rPr>
          <w:rFonts w:ascii="Arial" w:hAnsi="Arial" w:cs="Arial"/>
        </w:rPr>
        <w:t>38</w:t>
      </w:r>
      <w:r w:rsidR="00BA565F">
        <w:rPr>
          <w:rFonts w:ascii="Arial" w:hAnsi="Arial" w:cs="Arial"/>
        </w:rPr>
        <w:tab/>
      </w:r>
      <w:bookmarkStart w:id="35" w:name="PublicityMediaandOfficialEnquiries"/>
      <w:r w:rsidR="00BA565F">
        <w:rPr>
          <w:rFonts w:ascii="Arial" w:hAnsi="Arial" w:cs="Arial"/>
        </w:rPr>
        <w:t>Publicity, Media and Official Enquiries</w:t>
      </w:r>
      <w:bookmarkEnd w:id="35"/>
    </w:p>
    <w:p w14:paraId="68F9922F" w14:textId="027143FB" w:rsidR="00BA565F" w:rsidRDefault="00462BF0">
      <w:pPr>
        <w:tabs>
          <w:tab w:val="left" w:pos="0"/>
          <w:tab w:val="left" w:pos="709"/>
        </w:tabs>
        <w:suppressAutoHyphens/>
        <w:ind w:left="709" w:hanging="709"/>
        <w:jc w:val="both"/>
        <w:rPr>
          <w:rFonts w:ascii="Arial" w:hAnsi="Arial" w:cs="Arial"/>
        </w:rPr>
      </w:pPr>
      <w:r>
        <w:rPr>
          <w:rFonts w:ascii="Arial" w:hAnsi="Arial" w:cs="Arial"/>
        </w:rPr>
        <w:t>38</w:t>
      </w:r>
      <w:r w:rsidR="00BA565F">
        <w:rPr>
          <w:rFonts w:ascii="Arial" w:hAnsi="Arial" w:cs="Arial"/>
        </w:rPr>
        <w:t>.1</w:t>
      </w:r>
      <w:r w:rsidR="00BA565F">
        <w:rPr>
          <w:rFonts w:ascii="Arial" w:hAnsi="Arial" w:cs="Arial"/>
        </w:rPr>
        <w:tab/>
        <w:t xml:space="preserve">The Consultant shall not make any press announcements or publicise the Agreement or any part thereof in any way, except with the Approval of the Contract Manager.  </w:t>
      </w:r>
    </w:p>
    <w:p w14:paraId="68F99230" w14:textId="77777777" w:rsidR="00BA565F" w:rsidRDefault="00BA565F">
      <w:pPr>
        <w:tabs>
          <w:tab w:val="left" w:pos="0"/>
          <w:tab w:val="left" w:pos="709"/>
        </w:tabs>
        <w:suppressAutoHyphens/>
        <w:ind w:left="709" w:hanging="709"/>
        <w:jc w:val="both"/>
        <w:rPr>
          <w:rFonts w:ascii="Arial" w:hAnsi="Arial" w:cs="Arial"/>
        </w:rPr>
      </w:pPr>
    </w:p>
    <w:p w14:paraId="68F99231" w14:textId="7CEEB189" w:rsidR="00BA565F" w:rsidRDefault="00462BF0">
      <w:pPr>
        <w:tabs>
          <w:tab w:val="left" w:pos="0"/>
          <w:tab w:val="left" w:pos="709"/>
        </w:tabs>
        <w:suppressAutoHyphens/>
        <w:ind w:left="709" w:hanging="709"/>
        <w:jc w:val="both"/>
        <w:rPr>
          <w:rFonts w:ascii="Arial" w:hAnsi="Arial" w:cs="Arial"/>
        </w:rPr>
      </w:pPr>
      <w:r>
        <w:rPr>
          <w:rFonts w:ascii="Arial" w:hAnsi="Arial" w:cs="Arial"/>
        </w:rPr>
        <w:t>38</w:t>
      </w:r>
      <w:r w:rsidR="00BA565F">
        <w:rPr>
          <w:rFonts w:ascii="Arial" w:hAnsi="Arial" w:cs="Arial"/>
        </w:rPr>
        <w:t>.2</w:t>
      </w:r>
      <w:r w:rsidR="00BA565F">
        <w:rPr>
          <w:rFonts w:ascii="Arial" w:hAnsi="Arial" w:cs="Arial"/>
        </w:rPr>
        <w:tab/>
        <w:t>The Consultant shall take all reasonable steps to ensure the observanc</w:t>
      </w:r>
      <w:r>
        <w:rPr>
          <w:rFonts w:ascii="Arial" w:hAnsi="Arial" w:cs="Arial"/>
        </w:rPr>
        <w:t>e of the provisions of clause 38</w:t>
      </w:r>
      <w:r w:rsidR="00BA565F">
        <w:rPr>
          <w:rFonts w:ascii="Arial" w:hAnsi="Arial" w:cs="Arial"/>
        </w:rPr>
        <w:t xml:space="preserve">.1 by their Staff.  </w:t>
      </w:r>
    </w:p>
    <w:p w14:paraId="68F99232" w14:textId="77777777" w:rsidR="00BA565F" w:rsidRDefault="00BA565F">
      <w:pPr>
        <w:tabs>
          <w:tab w:val="left" w:pos="0"/>
          <w:tab w:val="left" w:pos="709"/>
        </w:tabs>
        <w:suppressAutoHyphens/>
        <w:ind w:left="709" w:hanging="709"/>
        <w:jc w:val="both"/>
        <w:rPr>
          <w:rFonts w:ascii="Arial" w:hAnsi="Arial" w:cs="Arial"/>
        </w:rPr>
      </w:pPr>
    </w:p>
    <w:p w14:paraId="68F99233" w14:textId="6F736786" w:rsidR="00BA565F" w:rsidRDefault="00462BF0">
      <w:pPr>
        <w:tabs>
          <w:tab w:val="left" w:pos="0"/>
          <w:tab w:val="left" w:pos="709"/>
        </w:tabs>
        <w:suppressAutoHyphens/>
        <w:ind w:left="709" w:hanging="709"/>
        <w:jc w:val="both"/>
        <w:rPr>
          <w:rFonts w:ascii="Arial" w:hAnsi="Arial" w:cs="Arial"/>
        </w:rPr>
      </w:pPr>
      <w:r>
        <w:rPr>
          <w:rFonts w:ascii="Arial" w:hAnsi="Arial" w:cs="Arial"/>
        </w:rPr>
        <w:t>38</w:t>
      </w:r>
      <w:r w:rsidR="00BA565F">
        <w:rPr>
          <w:rFonts w:ascii="Arial" w:hAnsi="Arial" w:cs="Arial"/>
        </w:rPr>
        <w:t>.3</w:t>
      </w:r>
      <w:r w:rsidR="00BA565F">
        <w:rPr>
          <w:rFonts w:ascii="Arial" w:hAnsi="Arial" w:cs="Arial"/>
        </w:rPr>
        <w:tab/>
        <w:t>The provisions of this clause shall apply during the continuance of the Agreement and indefinitely after its expiry or termination.</w:t>
      </w:r>
    </w:p>
    <w:p w14:paraId="68F99234" w14:textId="77777777" w:rsidR="00BA565F" w:rsidRDefault="00BA565F">
      <w:pPr>
        <w:tabs>
          <w:tab w:val="left" w:pos="0"/>
        </w:tabs>
        <w:suppressAutoHyphens/>
        <w:ind w:left="720" w:hanging="720"/>
        <w:jc w:val="both"/>
        <w:rPr>
          <w:rFonts w:ascii="Arial" w:hAnsi="Arial" w:cs="Arial"/>
        </w:rPr>
      </w:pPr>
    </w:p>
    <w:p w14:paraId="68F99235" w14:textId="5076F4BB" w:rsidR="00BA565F" w:rsidRDefault="00462BF0">
      <w:pPr>
        <w:pStyle w:val="Conditionhead"/>
        <w:tabs>
          <w:tab w:val="left" w:pos="142"/>
        </w:tabs>
        <w:spacing w:line="240" w:lineRule="auto"/>
        <w:rPr>
          <w:rFonts w:ascii="Arial" w:hAnsi="Arial" w:cs="Arial"/>
        </w:rPr>
      </w:pPr>
      <w:r>
        <w:rPr>
          <w:rFonts w:ascii="Arial" w:hAnsi="Arial" w:cs="Arial"/>
        </w:rPr>
        <w:t>39</w:t>
      </w:r>
      <w:r w:rsidR="00BA565F">
        <w:rPr>
          <w:rFonts w:ascii="Arial" w:hAnsi="Arial" w:cs="Arial"/>
        </w:rPr>
        <w:tab/>
      </w:r>
      <w:bookmarkStart w:id="36" w:name="IntellectualPropertyRights"/>
      <w:r w:rsidR="00BA565F">
        <w:rPr>
          <w:rFonts w:ascii="Arial" w:hAnsi="Arial" w:cs="Arial"/>
        </w:rPr>
        <w:t>Intellectual Property Rights</w:t>
      </w:r>
      <w:bookmarkEnd w:id="36"/>
    </w:p>
    <w:p w14:paraId="68F99236" w14:textId="7C271765" w:rsidR="00BA565F" w:rsidRDefault="00462BF0">
      <w:pPr>
        <w:tabs>
          <w:tab w:val="left" w:pos="0"/>
          <w:tab w:val="left" w:pos="142"/>
        </w:tabs>
        <w:suppressAutoHyphens/>
        <w:ind w:left="709" w:hanging="709"/>
        <w:jc w:val="both"/>
        <w:rPr>
          <w:rFonts w:ascii="Arial" w:hAnsi="Arial" w:cs="Arial"/>
        </w:rPr>
      </w:pPr>
      <w:r>
        <w:rPr>
          <w:rFonts w:ascii="Arial" w:hAnsi="Arial" w:cs="Arial"/>
        </w:rPr>
        <w:t>39</w:t>
      </w:r>
      <w:r w:rsidR="00BA565F">
        <w:rPr>
          <w:rFonts w:ascii="Arial" w:hAnsi="Arial" w:cs="Arial"/>
        </w:rPr>
        <w:t>.1</w:t>
      </w:r>
      <w:r w:rsidR="00BA565F">
        <w:rPr>
          <w:rFonts w:ascii="Arial" w:hAnsi="Arial" w:cs="Arial"/>
        </w:rPr>
        <w:tab/>
        <w:t>All Intellectual Property Rights in any specifications, instructions, plans, data, drawings, databases, patents, patterns, models, designs or other material:</w:t>
      </w:r>
    </w:p>
    <w:p w14:paraId="68F99237" w14:textId="77777777" w:rsidR="00BA565F" w:rsidRDefault="00BA565F">
      <w:pPr>
        <w:tabs>
          <w:tab w:val="left" w:pos="0"/>
          <w:tab w:val="left" w:pos="142"/>
        </w:tabs>
        <w:suppressAutoHyphens/>
        <w:ind w:left="709" w:hanging="709"/>
        <w:jc w:val="both"/>
        <w:rPr>
          <w:rFonts w:ascii="Arial" w:hAnsi="Arial" w:cs="Arial"/>
        </w:rPr>
      </w:pPr>
    </w:p>
    <w:p w14:paraId="68F99238"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w:t>
      </w:r>
      <w:proofErr w:type="gramStart"/>
      <w:r>
        <w:rPr>
          <w:rFonts w:ascii="Arial" w:hAnsi="Arial" w:cs="Arial"/>
        </w:rPr>
        <w:t>a</w:t>
      </w:r>
      <w:proofErr w:type="gramEnd"/>
      <w:r>
        <w:rPr>
          <w:rFonts w:ascii="Arial" w:hAnsi="Arial" w:cs="Arial"/>
        </w:rPr>
        <w:t>)</w:t>
      </w:r>
      <w:r>
        <w:rPr>
          <w:rFonts w:ascii="Arial" w:hAnsi="Arial" w:cs="Arial"/>
        </w:rPr>
        <w:tab/>
        <w:t>furnished to or made available to the Consultant by the Authority shall remain the property of the Authority;</w:t>
      </w:r>
    </w:p>
    <w:p w14:paraId="68F99239" w14:textId="77777777" w:rsidR="00BA565F" w:rsidRDefault="00BA565F">
      <w:pPr>
        <w:tabs>
          <w:tab w:val="left" w:pos="0"/>
          <w:tab w:val="left" w:pos="142"/>
        </w:tabs>
        <w:suppressAutoHyphens/>
        <w:ind w:left="1134" w:hanging="425"/>
        <w:jc w:val="both"/>
        <w:rPr>
          <w:rFonts w:ascii="Arial" w:hAnsi="Arial" w:cs="Arial"/>
        </w:rPr>
      </w:pPr>
    </w:p>
    <w:p w14:paraId="68F9923A"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(b)</w:t>
      </w:r>
      <w:r>
        <w:rPr>
          <w:rFonts w:ascii="Arial" w:hAnsi="Arial" w:cs="Arial"/>
        </w:rPr>
        <w:tab/>
        <w:t>prepared by or for the Consultant for use, or intended use, in relation to the performance of the Agreement shall belong to the Authority and the Consultant shall not, and shall procure that the Consultant’s employees, servants, agents, suppliers and sub-contractors shall not, (except when necessary for the implementation of the Agreement) without prior Approval, use or disclose any such Intellectual Property Rights, or any other information (whether or not relevant to the Agreement) which the Consultant may obtain in performing the Agreement except information which is in the public domain.</w:t>
      </w:r>
    </w:p>
    <w:p w14:paraId="68F9923B" w14:textId="77777777" w:rsidR="00BA565F" w:rsidRDefault="00BA565F">
      <w:pPr>
        <w:tabs>
          <w:tab w:val="left" w:pos="0"/>
          <w:tab w:val="left" w:pos="142"/>
        </w:tabs>
        <w:suppressAutoHyphens/>
        <w:ind w:left="709" w:hanging="709"/>
        <w:jc w:val="both"/>
        <w:rPr>
          <w:rFonts w:ascii="Arial" w:hAnsi="Arial" w:cs="Arial"/>
        </w:rPr>
      </w:pPr>
    </w:p>
    <w:p w14:paraId="68F9923C" w14:textId="695E72D5" w:rsidR="00BA565F" w:rsidRDefault="00462BF0">
      <w:pPr>
        <w:tabs>
          <w:tab w:val="left" w:pos="0"/>
          <w:tab w:val="left" w:pos="142"/>
        </w:tabs>
        <w:suppressAutoHyphens/>
        <w:ind w:left="709" w:hanging="709"/>
        <w:jc w:val="both"/>
        <w:rPr>
          <w:rFonts w:ascii="Arial" w:hAnsi="Arial" w:cs="Arial"/>
        </w:rPr>
      </w:pPr>
      <w:r>
        <w:rPr>
          <w:rFonts w:ascii="Arial" w:hAnsi="Arial" w:cs="Arial"/>
        </w:rPr>
        <w:t>39</w:t>
      </w:r>
      <w:r w:rsidR="00BA565F">
        <w:rPr>
          <w:rFonts w:ascii="Arial" w:hAnsi="Arial" w:cs="Arial"/>
        </w:rPr>
        <w:t>.2</w:t>
      </w:r>
      <w:r w:rsidR="00BA565F">
        <w:rPr>
          <w:rFonts w:ascii="Arial" w:hAnsi="Arial" w:cs="Arial"/>
        </w:rPr>
        <w:tab/>
        <w:t xml:space="preserve">The Consultant shall procure that the owner of the rights grants to the Authority a non-exclusive licence, or if itself a licensee of those rights, shall grant to the Authority an authorised sub-licence, to use, reproduce, and maintain the material. Such licence or sub-licence shall be non-exclusive, perpetual and irrevocable, shall include the right to sub-license, transfer, </w:t>
      </w:r>
      <w:proofErr w:type="spellStart"/>
      <w:proofErr w:type="gramStart"/>
      <w:r w:rsidR="00BA565F">
        <w:rPr>
          <w:rFonts w:ascii="Arial" w:hAnsi="Arial" w:cs="Arial"/>
        </w:rPr>
        <w:t>novate</w:t>
      </w:r>
      <w:proofErr w:type="spellEnd"/>
      <w:proofErr w:type="gramEnd"/>
      <w:r w:rsidR="00BA565F">
        <w:rPr>
          <w:rFonts w:ascii="Arial" w:hAnsi="Arial" w:cs="Arial"/>
        </w:rPr>
        <w:t xml:space="preserve"> or assign to other Contracting Authorities, the Replacement Consultant or to any other third party providing services to the Authority, and shall be granted at no cost to the Authority.</w:t>
      </w:r>
    </w:p>
    <w:p w14:paraId="68F9923D" w14:textId="77777777" w:rsidR="00BA565F" w:rsidRDefault="00BA565F">
      <w:pPr>
        <w:tabs>
          <w:tab w:val="left" w:pos="0"/>
          <w:tab w:val="left" w:pos="142"/>
        </w:tabs>
        <w:suppressAutoHyphens/>
        <w:ind w:left="709" w:hanging="709"/>
        <w:jc w:val="both"/>
        <w:rPr>
          <w:rFonts w:ascii="Arial" w:hAnsi="Arial" w:cs="Arial"/>
        </w:rPr>
      </w:pPr>
    </w:p>
    <w:p w14:paraId="68F9923E" w14:textId="70DF7597" w:rsidR="00BA565F" w:rsidRDefault="00462BF0">
      <w:pPr>
        <w:tabs>
          <w:tab w:val="left" w:pos="0"/>
          <w:tab w:val="left" w:pos="142"/>
        </w:tabs>
        <w:suppressAutoHyphens/>
        <w:ind w:left="709" w:hanging="709"/>
        <w:jc w:val="both"/>
        <w:rPr>
          <w:rFonts w:ascii="Arial" w:hAnsi="Arial" w:cs="Arial"/>
        </w:rPr>
      </w:pPr>
      <w:r>
        <w:rPr>
          <w:rFonts w:ascii="Arial" w:hAnsi="Arial" w:cs="Arial"/>
        </w:rPr>
        <w:t>39</w:t>
      </w:r>
      <w:r w:rsidR="00BA565F">
        <w:rPr>
          <w:rFonts w:ascii="Arial" w:hAnsi="Arial" w:cs="Arial"/>
        </w:rPr>
        <w:t>.3</w:t>
      </w:r>
      <w:r w:rsidR="00BA565F">
        <w:rPr>
          <w:rFonts w:ascii="Arial" w:hAnsi="Arial" w:cs="Arial"/>
        </w:rPr>
        <w:tab/>
        <w:t>It is a condition of the Agreement that the Services will not infringe any Intellectual Property Rights of any third party and the Consultant shall during and after the Term on written demand indemnify and keep indemnified the Authority against all actions, suits, claims, demands, losses, charges, damages, costs and expenses and other liabilities which the Authority may suffer or incur as a result of or in connection with any breach of this clause, except where any such claim relates to:</w:t>
      </w:r>
    </w:p>
    <w:p w14:paraId="68F9923F" w14:textId="77777777" w:rsidR="00BA565F" w:rsidRDefault="00BA565F">
      <w:pPr>
        <w:tabs>
          <w:tab w:val="left" w:pos="0"/>
          <w:tab w:val="left" w:pos="142"/>
        </w:tabs>
        <w:suppressAutoHyphens/>
        <w:ind w:left="709"/>
        <w:jc w:val="both"/>
        <w:rPr>
          <w:rFonts w:ascii="Arial" w:hAnsi="Arial" w:cs="Arial"/>
        </w:rPr>
      </w:pPr>
    </w:p>
    <w:p w14:paraId="68F99240"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(a)</w:t>
      </w:r>
      <w:r>
        <w:rPr>
          <w:rFonts w:ascii="Arial" w:hAnsi="Arial" w:cs="Arial"/>
        </w:rPr>
        <w:tab/>
      </w:r>
      <w:proofErr w:type="gramStart"/>
      <w:r>
        <w:rPr>
          <w:rFonts w:ascii="Arial" w:hAnsi="Arial" w:cs="Arial"/>
        </w:rPr>
        <w:t>designs</w:t>
      </w:r>
      <w:proofErr w:type="gramEnd"/>
      <w:r>
        <w:rPr>
          <w:rFonts w:ascii="Arial" w:hAnsi="Arial" w:cs="Arial"/>
        </w:rPr>
        <w:t xml:space="preserve"> furnished by the Authority;</w:t>
      </w:r>
    </w:p>
    <w:p w14:paraId="68F99241" w14:textId="77777777" w:rsidR="00BA565F" w:rsidRDefault="00BA565F">
      <w:pPr>
        <w:tabs>
          <w:tab w:val="left" w:pos="0"/>
          <w:tab w:val="left" w:pos="142"/>
        </w:tabs>
        <w:suppressAutoHyphens/>
        <w:ind w:left="1134" w:hanging="425"/>
        <w:jc w:val="both"/>
        <w:rPr>
          <w:rFonts w:ascii="Arial" w:hAnsi="Arial" w:cs="Arial"/>
        </w:rPr>
      </w:pPr>
    </w:p>
    <w:p w14:paraId="68F99242"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(b)</w:t>
      </w:r>
      <w:r>
        <w:rPr>
          <w:rFonts w:ascii="Arial" w:hAnsi="Arial" w:cs="Arial"/>
        </w:rPr>
        <w:tab/>
      </w:r>
      <w:proofErr w:type="gramStart"/>
      <w:r>
        <w:rPr>
          <w:rFonts w:ascii="Arial" w:hAnsi="Arial" w:cs="Arial"/>
        </w:rPr>
        <w:t>the</w:t>
      </w:r>
      <w:proofErr w:type="gramEnd"/>
      <w:r>
        <w:rPr>
          <w:rFonts w:ascii="Arial" w:hAnsi="Arial" w:cs="Arial"/>
        </w:rPr>
        <w:t xml:space="preserve"> use of data supplied by the Authority which is not required to be verified by the Consultant under any provision of the Agreement.</w:t>
      </w:r>
    </w:p>
    <w:p w14:paraId="68F99243" w14:textId="77777777" w:rsidR="00BA565F" w:rsidRDefault="00BA565F">
      <w:pPr>
        <w:tabs>
          <w:tab w:val="left" w:pos="0"/>
          <w:tab w:val="left" w:pos="142"/>
        </w:tabs>
        <w:suppressAutoHyphens/>
        <w:ind w:left="709" w:hanging="709"/>
        <w:jc w:val="both"/>
        <w:rPr>
          <w:rFonts w:ascii="Arial" w:hAnsi="Arial" w:cs="Arial"/>
        </w:rPr>
      </w:pPr>
    </w:p>
    <w:p w14:paraId="68F99244" w14:textId="3B4C20A6" w:rsidR="00BA565F" w:rsidRDefault="00462BF0">
      <w:pPr>
        <w:tabs>
          <w:tab w:val="left" w:pos="0"/>
          <w:tab w:val="left" w:pos="142"/>
        </w:tabs>
        <w:suppressAutoHyphens/>
        <w:ind w:left="709" w:hanging="709"/>
        <w:jc w:val="both"/>
        <w:rPr>
          <w:rFonts w:ascii="Arial" w:hAnsi="Arial" w:cs="Arial"/>
        </w:rPr>
      </w:pPr>
      <w:r>
        <w:rPr>
          <w:rFonts w:ascii="Arial" w:hAnsi="Arial" w:cs="Arial"/>
        </w:rPr>
        <w:t>39</w:t>
      </w:r>
      <w:r w:rsidR="00BA565F">
        <w:rPr>
          <w:rFonts w:ascii="Arial" w:hAnsi="Arial" w:cs="Arial"/>
        </w:rPr>
        <w:t>.4</w:t>
      </w:r>
      <w:r w:rsidR="00BA565F">
        <w:rPr>
          <w:rFonts w:ascii="Arial" w:hAnsi="Arial" w:cs="Arial"/>
        </w:rPr>
        <w:tab/>
        <w:t xml:space="preserve">The Authority shall notify the Consultant in writing of any claim or demand brought against the Authority for infringement or alleged infringement of any Intellectual Property Right in materials supplied or licensed by the Consultant.  The Consultant shall at its own expense conduct all negotiations and any litigation arising in connection with any claim for breach of Intellectual Property Rights in materials supplied or licensed by the Consultant, provided always that the Consultant: </w:t>
      </w:r>
    </w:p>
    <w:p w14:paraId="68F99245" w14:textId="77777777" w:rsidR="00BA565F" w:rsidRDefault="00BA565F">
      <w:pPr>
        <w:tabs>
          <w:tab w:val="left" w:pos="0"/>
          <w:tab w:val="left" w:pos="142"/>
        </w:tabs>
        <w:suppressAutoHyphens/>
        <w:ind w:left="709" w:hanging="709"/>
        <w:jc w:val="both"/>
        <w:rPr>
          <w:rFonts w:ascii="Arial" w:hAnsi="Arial" w:cs="Arial"/>
        </w:rPr>
      </w:pPr>
    </w:p>
    <w:p w14:paraId="68F99246"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(a)</w:t>
      </w:r>
      <w:r>
        <w:rPr>
          <w:rFonts w:ascii="Arial" w:hAnsi="Arial" w:cs="Arial"/>
        </w:rPr>
        <w:tab/>
      </w:r>
      <w:proofErr w:type="gramStart"/>
      <w:r>
        <w:rPr>
          <w:rFonts w:ascii="Arial" w:hAnsi="Arial" w:cs="Arial"/>
        </w:rPr>
        <w:t>shall</w:t>
      </w:r>
      <w:proofErr w:type="gramEnd"/>
      <w:r>
        <w:rPr>
          <w:rFonts w:ascii="Arial" w:hAnsi="Arial" w:cs="Arial"/>
        </w:rPr>
        <w:t xml:space="preserve"> consult the Authority on all substantive issues which arise during the conduct of such litigation and negotiations; </w:t>
      </w:r>
    </w:p>
    <w:p w14:paraId="68F99247" w14:textId="77777777" w:rsidR="00BA565F" w:rsidRDefault="00BA565F">
      <w:pPr>
        <w:tabs>
          <w:tab w:val="left" w:pos="0"/>
          <w:tab w:val="left" w:pos="142"/>
        </w:tabs>
        <w:suppressAutoHyphens/>
        <w:ind w:left="1134" w:hanging="425"/>
        <w:jc w:val="both"/>
        <w:rPr>
          <w:rFonts w:ascii="Arial" w:hAnsi="Arial" w:cs="Arial"/>
        </w:rPr>
      </w:pPr>
    </w:p>
    <w:p w14:paraId="68F99248"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(b)</w:t>
      </w:r>
      <w:r>
        <w:rPr>
          <w:rFonts w:ascii="Arial" w:hAnsi="Arial" w:cs="Arial"/>
        </w:rPr>
        <w:tab/>
      </w:r>
      <w:proofErr w:type="gramStart"/>
      <w:r>
        <w:rPr>
          <w:rFonts w:ascii="Arial" w:hAnsi="Arial" w:cs="Arial"/>
        </w:rPr>
        <w:t>shall</w:t>
      </w:r>
      <w:proofErr w:type="gramEnd"/>
      <w:r>
        <w:rPr>
          <w:rFonts w:ascii="Arial" w:hAnsi="Arial" w:cs="Arial"/>
        </w:rPr>
        <w:t xml:space="preserve"> take due and proper account of the interests of the Authority; and</w:t>
      </w:r>
    </w:p>
    <w:p w14:paraId="68F99249" w14:textId="77777777" w:rsidR="00BA565F" w:rsidRDefault="00BA565F">
      <w:pPr>
        <w:tabs>
          <w:tab w:val="left" w:pos="0"/>
          <w:tab w:val="left" w:pos="142"/>
        </w:tabs>
        <w:suppressAutoHyphens/>
        <w:ind w:left="1134" w:hanging="425"/>
        <w:jc w:val="both"/>
        <w:rPr>
          <w:rFonts w:ascii="Arial" w:hAnsi="Arial" w:cs="Arial"/>
        </w:rPr>
      </w:pPr>
    </w:p>
    <w:p w14:paraId="68F9924A"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lastRenderedPageBreak/>
        <w:t>(c)</w:t>
      </w:r>
      <w:r>
        <w:rPr>
          <w:rFonts w:ascii="Arial" w:hAnsi="Arial" w:cs="Arial"/>
        </w:rPr>
        <w:tab/>
      </w:r>
      <w:proofErr w:type="gramStart"/>
      <w:r>
        <w:rPr>
          <w:rFonts w:ascii="Arial" w:hAnsi="Arial" w:cs="Arial"/>
        </w:rPr>
        <w:t>shall</w:t>
      </w:r>
      <w:proofErr w:type="gramEnd"/>
      <w:r>
        <w:rPr>
          <w:rFonts w:ascii="Arial" w:hAnsi="Arial" w:cs="Arial"/>
        </w:rPr>
        <w:t xml:space="preserve"> not settle or compromise any claim without the Authority’s prior written consent (not to be unreasonably withheld or delayed).</w:t>
      </w:r>
    </w:p>
    <w:p w14:paraId="68F9924B" w14:textId="77777777" w:rsidR="00BA565F" w:rsidRDefault="00BA565F">
      <w:pPr>
        <w:tabs>
          <w:tab w:val="left" w:pos="0"/>
          <w:tab w:val="left" w:pos="142"/>
        </w:tabs>
        <w:suppressAutoHyphens/>
        <w:ind w:left="709" w:hanging="709"/>
        <w:jc w:val="both"/>
        <w:rPr>
          <w:rFonts w:ascii="Arial" w:hAnsi="Arial" w:cs="Arial"/>
          <w:b/>
          <w:bCs/>
        </w:rPr>
      </w:pPr>
    </w:p>
    <w:p w14:paraId="68F9924C" w14:textId="3A0D37D5" w:rsidR="00BA565F" w:rsidRDefault="00462BF0">
      <w:pPr>
        <w:tabs>
          <w:tab w:val="left" w:pos="0"/>
          <w:tab w:val="left" w:pos="142"/>
        </w:tabs>
        <w:suppressAutoHyphens/>
        <w:ind w:left="709" w:hanging="709"/>
        <w:jc w:val="both"/>
        <w:rPr>
          <w:rFonts w:ascii="Arial" w:hAnsi="Arial" w:cs="Arial"/>
        </w:rPr>
      </w:pPr>
      <w:r>
        <w:rPr>
          <w:rFonts w:ascii="Arial" w:hAnsi="Arial" w:cs="Arial"/>
        </w:rPr>
        <w:t>39</w:t>
      </w:r>
      <w:r w:rsidR="00BA565F">
        <w:rPr>
          <w:rFonts w:ascii="Arial" w:hAnsi="Arial" w:cs="Arial"/>
        </w:rPr>
        <w:t>.5</w:t>
      </w:r>
      <w:r w:rsidR="00BA565F">
        <w:rPr>
          <w:rFonts w:ascii="Arial" w:hAnsi="Arial" w:cs="Arial"/>
        </w:rPr>
        <w:tab/>
        <w:t>If a claim, demand or action for infringement or alleged infringement of any Intellectual Property Right is made in connection with the Agreement or in the reasonable opinion of the Consultant is likely to be made, the Consultant may at its own expense and subject to the consent of the Authority (not to be unreasonably withheld or delayed) either:</w:t>
      </w:r>
    </w:p>
    <w:p w14:paraId="68F9924D" w14:textId="77777777" w:rsidR="00BA565F" w:rsidRDefault="00BA565F">
      <w:pPr>
        <w:tabs>
          <w:tab w:val="left" w:pos="0"/>
          <w:tab w:val="left" w:pos="142"/>
        </w:tabs>
        <w:suppressAutoHyphens/>
        <w:ind w:left="709" w:hanging="709"/>
        <w:jc w:val="both"/>
        <w:rPr>
          <w:rFonts w:ascii="Arial" w:hAnsi="Arial" w:cs="Arial"/>
        </w:rPr>
      </w:pPr>
    </w:p>
    <w:p w14:paraId="68F9924E"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(a)</w:t>
      </w:r>
      <w:r>
        <w:rPr>
          <w:rFonts w:ascii="Arial" w:hAnsi="Arial" w:cs="Arial"/>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68F9924F" w14:textId="77777777" w:rsidR="00BA565F" w:rsidRDefault="00BA565F">
      <w:pPr>
        <w:tabs>
          <w:tab w:val="left" w:pos="0"/>
          <w:tab w:val="left" w:pos="142"/>
        </w:tabs>
        <w:suppressAutoHyphens/>
        <w:ind w:left="1134" w:hanging="425"/>
        <w:jc w:val="both"/>
        <w:rPr>
          <w:rFonts w:ascii="Arial" w:hAnsi="Arial" w:cs="Arial"/>
        </w:rPr>
      </w:pPr>
    </w:p>
    <w:p w14:paraId="68F99250"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(b)</w:t>
      </w:r>
      <w:r>
        <w:rPr>
          <w:rFonts w:ascii="Arial" w:hAnsi="Arial" w:cs="Arial"/>
        </w:rPr>
        <w:tab/>
      </w:r>
      <w:proofErr w:type="gramStart"/>
      <w:r>
        <w:rPr>
          <w:rFonts w:ascii="Arial" w:hAnsi="Arial" w:cs="Arial"/>
        </w:rPr>
        <w:t>procure</w:t>
      </w:r>
      <w:proofErr w:type="gramEnd"/>
      <w:r>
        <w:rPr>
          <w:rFonts w:ascii="Arial" w:hAnsi="Arial" w:cs="Arial"/>
        </w:rPr>
        <w:t xml:space="preserve"> a licence to use and provide the Services, which are the subject of the alleged infringement, on terms which are acceptable to the Authority.</w:t>
      </w:r>
    </w:p>
    <w:p w14:paraId="68F99251" w14:textId="77777777" w:rsidR="00BA565F" w:rsidRDefault="00BA565F">
      <w:pPr>
        <w:tabs>
          <w:tab w:val="left" w:pos="0"/>
          <w:tab w:val="left" w:pos="142"/>
        </w:tabs>
        <w:suppressAutoHyphens/>
        <w:ind w:left="709" w:hanging="709"/>
        <w:jc w:val="both"/>
        <w:rPr>
          <w:rFonts w:ascii="Arial" w:hAnsi="Arial" w:cs="Arial"/>
        </w:rPr>
      </w:pPr>
    </w:p>
    <w:p w14:paraId="68F99252" w14:textId="53633228" w:rsidR="00BA565F" w:rsidRDefault="00462BF0">
      <w:pPr>
        <w:tabs>
          <w:tab w:val="left" w:pos="-720"/>
          <w:tab w:val="left" w:pos="0"/>
          <w:tab w:val="left" w:pos="142"/>
        </w:tabs>
        <w:suppressAutoHyphens/>
        <w:ind w:left="709" w:hanging="709"/>
        <w:jc w:val="both"/>
        <w:rPr>
          <w:rFonts w:ascii="Arial" w:hAnsi="Arial" w:cs="Arial"/>
        </w:rPr>
      </w:pPr>
      <w:r>
        <w:rPr>
          <w:rFonts w:ascii="Arial" w:hAnsi="Arial" w:cs="Arial"/>
        </w:rPr>
        <w:t>39</w:t>
      </w:r>
      <w:r w:rsidR="00BA565F">
        <w:rPr>
          <w:rFonts w:ascii="Arial" w:hAnsi="Arial" w:cs="Arial"/>
        </w:rPr>
        <w:t>.6</w:t>
      </w:r>
      <w:r w:rsidR="00BA565F">
        <w:rPr>
          <w:rFonts w:ascii="Arial" w:hAnsi="Arial" w:cs="Arial"/>
        </w:rPr>
        <w:tab/>
        <w:t>At the termination of the Agreement the Consultant shall immediately return to the Authority all materials, work or records held, including any back-up media.</w:t>
      </w:r>
    </w:p>
    <w:p w14:paraId="68F99253" w14:textId="77777777" w:rsidR="00BA565F" w:rsidRDefault="00BA565F">
      <w:pPr>
        <w:pStyle w:val="Heading5"/>
        <w:tabs>
          <w:tab w:val="clear" w:pos="0"/>
        </w:tabs>
        <w:suppressAutoHyphens w:val="0"/>
        <w:rPr>
          <w:sz w:val="24"/>
        </w:rPr>
      </w:pPr>
    </w:p>
    <w:p w14:paraId="68F99254" w14:textId="5FA55F3E" w:rsidR="00BA565F" w:rsidRDefault="00462BF0">
      <w:pPr>
        <w:pStyle w:val="Heading5"/>
        <w:tabs>
          <w:tab w:val="clear" w:pos="0"/>
        </w:tabs>
        <w:suppressAutoHyphens w:val="0"/>
        <w:rPr>
          <w:sz w:val="24"/>
        </w:rPr>
      </w:pPr>
      <w:r>
        <w:rPr>
          <w:sz w:val="24"/>
        </w:rPr>
        <w:t>40</w:t>
      </w:r>
      <w:r w:rsidR="00BA565F">
        <w:rPr>
          <w:sz w:val="24"/>
        </w:rPr>
        <w:tab/>
      </w:r>
      <w:bookmarkStart w:id="37" w:name="Copyright"/>
      <w:r w:rsidR="00BA565F">
        <w:rPr>
          <w:sz w:val="24"/>
        </w:rPr>
        <w:t>Copyright</w:t>
      </w:r>
      <w:bookmarkEnd w:id="37"/>
    </w:p>
    <w:p w14:paraId="68F99255" w14:textId="57C1E5B8" w:rsidR="00BA565F" w:rsidRDefault="00462BF0">
      <w:pPr>
        <w:ind w:left="720" w:hanging="720"/>
        <w:jc w:val="both"/>
        <w:rPr>
          <w:rFonts w:ascii="Arial" w:hAnsi="Arial" w:cs="Arial"/>
        </w:rPr>
      </w:pPr>
      <w:r>
        <w:rPr>
          <w:rFonts w:ascii="Arial" w:hAnsi="Arial" w:cs="Arial"/>
        </w:rPr>
        <w:t>40</w:t>
      </w:r>
      <w:r w:rsidR="00BA565F">
        <w:rPr>
          <w:rFonts w:ascii="Arial" w:hAnsi="Arial" w:cs="Arial"/>
        </w:rPr>
        <w:t>.1</w:t>
      </w:r>
      <w:r w:rsidR="00BA565F">
        <w:rPr>
          <w:rFonts w:ascii="Arial" w:hAnsi="Arial" w:cs="Arial"/>
        </w:rPr>
        <w:tab/>
        <w:t>Copyright in the documents comprising the Agreement shall vest in the Authority but the Consultant may obtain or make at their own expense any further copies required for use by them for performing the Agreement.</w:t>
      </w:r>
    </w:p>
    <w:p w14:paraId="68F99256" w14:textId="77777777" w:rsidR="00BA565F" w:rsidRDefault="00BA565F">
      <w:pPr>
        <w:tabs>
          <w:tab w:val="left" w:pos="-720"/>
          <w:tab w:val="left" w:pos="0"/>
          <w:tab w:val="left" w:pos="142"/>
        </w:tabs>
        <w:suppressAutoHyphens/>
        <w:ind w:left="709" w:hanging="709"/>
        <w:jc w:val="both"/>
        <w:rPr>
          <w:rFonts w:ascii="Arial" w:hAnsi="Arial" w:cs="Arial"/>
        </w:rPr>
      </w:pPr>
    </w:p>
    <w:p w14:paraId="68F99257" w14:textId="0F0842B7" w:rsidR="00BA565F" w:rsidRDefault="00462BF0">
      <w:pPr>
        <w:pStyle w:val="Conditionhead"/>
        <w:keepNext/>
        <w:spacing w:line="240" w:lineRule="auto"/>
        <w:rPr>
          <w:rFonts w:ascii="Arial" w:hAnsi="Arial" w:cs="Arial"/>
          <w:highlight w:val="yellow"/>
        </w:rPr>
      </w:pPr>
      <w:r>
        <w:rPr>
          <w:rFonts w:ascii="Arial" w:hAnsi="Arial" w:cs="Arial"/>
        </w:rPr>
        <w:t>41</w:t>
      </w:r>
      <w:r w:rsidR="00BA565F">
        <w:rPr>
          <w:rFonts w:ascii="Arial" w:hAnsi="Arial" w:cs="Arial"/>
        </w:rPr>
        <w:tab/>
      </w:r>
      <w:bookmarkStart w:id="38" w:name="AuditandtheAuditCommission"/>
      <w:r w:rsidR="00BA565F">
        <w:rPr>
          <w:rFonts w:ascii="Arial" w:hAnsi="Arial" w:cs="Arial"/>
        </w:rPr>
        <w:t>Audit and the Audit Commission</w:t>
      </w:r>
      <w:bookmarkEnd w:id="38"/>
    </w:p>
    <w:p w14:paraId="68F99258" w14:textId="3D730FB7" w:rsidR="00BA565F" w:rsidRDefault="00462BF0">
      <w:pPr>
        <w:keepNext/>
        <w:tabs>
          <w:tab w:val="left" w:pos="0"/>
        </w:tabs>
        <w:suppressAutoHyphens/>
        <w:ind w:left="709" w:hanging="709"/>
        <w:jc w:val="both"/>
        <w:rPr>
          <w:rFonts w:ascii="Arial" w:hAnsi="Arial" w:cs="Arial"/>
          <w:b/>
        </w:rPr>
      </w:pPr>
      <w:r>
        <w:rPr>
          <w:rFonts w:ascii="Arial" w:hAnsi="Arial" w:cs="Arial"/>
        </w:rPr>
        <w:t>41</w:t>
      </w:r>
      <w:r w:rsidR="00BA565F">
        <w:rPr>
          <w:rFonts w:ascii="Arial" w:hAnsi="Arial" w:cs="Arial"/>
        </w:rPr>
        <w:t>.1</w:t>
      </w:r>
      <w:r w:rsidR="00BA565F">
        <w:rPr>
          <w:rFonts w:ascii="Arial" w:hAnsi="Arial" w:cs="Arial"/>
        </w:rPr>
        <w:tab/>
        <w:t>The Consultant shall keep and maintain until six years after the Agreement has been completed, or as long a period as may be agreed between the Parties, full and accurate records of the Agreement including the Services provided under it, all expenditure reimbursed by the Authority, and all payments made by the Authority.  The Consultant shall on request afford the Authority or the Authority’s representatives such access to those records as may be required by the Authority in connection with the Agreement.</w:t>
      </w:r>
    </w:p>
    <w:p w14:paraId="68F99259" w14:textId="77777777" w:rsidR="00BA565F" w:rsidRDefault="00BA565F">
      <w:pPr>
        <w:tabs>
          <w:tab w:val="left" w:pos="0"/>
        </w:tabs>
        <w:suppressAutoHyphens/>
        <w:jc w:val="both"/>
        <w:rPr>
          <w:rFonts w:ascii="Arial" w:hAnsi="Arial" w:cs="Arial"/>
          <w:b/>
        </w:rPr>
      </w:pPr>
    </w:p>
    <w:p w14:paraId="68F9925A" w14:textId="521F6670" w:rsidR="00BA565F" w:rsidRDefault="00462BF0">
      <w:pPr>
        <w:pStyle w:val="Heading6"/>
        <w:keepNext w:val="0"/>
        <w:ind w:left="709" w:hanging="709"/>
        <w:rPr>
          <w:rFonts w:cs="Arial"/>
          <w:bCs w:val="0"/>
        </w:rPr>
      </w:pPr>
      <w:r>
        <w:rPr>
          <w:rFonts w:cs="Arial"/>
        </w:rPr>
        <w:t>42</w:t>
      </w:r>
      <w:r w:rsidR="00BA565F">
        <w:rPr>
          <w:rFonts w:cs="Arial"/>
        </w:rPr>
        <w:tab/>
      </w:r>
      <w:bookmarkStart w:id="39" w:name="LocalCommissioner"/>
      <w:r w:rsidR="00BA565F">
        <w:rPr>
          <w:rFonts w:cs="Arial"/>
          <w:bCs w:val="0"/>
        </w:rPr>
        <w:t>Local Commissioner</w:t>
      </w:r>
      <w:bookmarkEnd w:id="39"/>
    </w:p>
    <w:p w14:paraId="68F9925B" w14:textId="75829A17" w:rsidR="00BA565F" w:rsidRDefault="00462BF0">
      <w:pPr>
        <w:pStyle w:val="BodyTextIndent"/>
        <w:rPr>
          <w:rFonts w:eastAsia="MS Mincho" w:cs="Arial"/>
          <w:bCs/>
        </w:rPr>
      </w:pPr>
      <w:r>
        <w:rPr>
          <w:rFonts w:eastAsia="MS Mincho" w:cs="Arial"/>
          <w:bCs/>
        </w:rPr>
        <w:t>42</w:t>
      </w:r>
      <w:r w:rsidR="00BA565F">
        <w:rPr>
          <w:rFonts w:eastAsia="MS Mincho" w:cs="Arial"/>
          <w:bCs/>
        </w:rPr>
        <w:t>.1</w:t>
      </w:r>
      <w:r w:rsidR="00BA565F">
        <w:rPr>
          <w:rFonts w:eastAsia="MS Mincho" w:cs="Arial"/>
          <w:bCs/>
        </w:rPr>
        <w:tab/>
        <w:t>Where the Local Commissioner conducts an investigation into a complaint out of or in connection with the provision of the Services or any part of them, the Consultant shall at its own cost:-</w:t>
      </w:r>
    </w:p>
    <w:p w14:paraId="68F9925C" w14:textId="77777777" w:rsidR="00BA565F" w:rsidRDefault="00BA565F">
      <w:pPr>
        <w:jc w:val="both"/>
        <w:rPr>
          <w:rFonts w:ascii="Arial" w:eastAsia="MS Mincho" w:hAnsi="Arial" w:cs="Arial"/>
          <w:bCs/>
        </w:rPr>
      </w:pPr>
    </w:p>
    <w:p w14:paraId="68F9925D"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(a)</w:t>
      </w:r>
      <w:r>
        <w:rPr>
          <w:rFonts w:ascii="Arial" w:hAnsi="Arial" w:cs="Arial"/>
        </w:rPr>
        <w:tab/>
      </w:r>
      <w:proofErr w:type="gramStart"/>
      <w:r>
        <w:rPr>
          <w:rFonts w:ascii="Arial" w:hAnsi="Arial" w:cs="Arial"/>
        </w:rPr>
        <w:t>provide</w:t>
      </w:r>
      <w:proofErr w:type="gramEnd"/>
      <w:r>
        <w:rPr>
          <w:rFonts w:ascii="Arial" w:hAnsi="Arial" w:cs="Arial"/>
        </w:rPr>
        <w:t xml:space="preserve"> any information requested by the Local Commissioner or by the Authority within the timescale allotted; and</w:t>
      </w:r>
    </w:p>
    <w:p w14:paraId="68F9925E" w14:textId="77777777" w:rsidR="00BA565F" w:rsidRDefault="00BA565F">
      <w:pPr>
        <w:tabs>
          <w:tab w:val="left" w:pos="0"/>
          <w:tab w:val="left" w:pos="142"/>
        </w:tabs>
        <w:suppressAutoHyphens/>
        <w:ind w:left="1134" w:hanging="425"/>
        <w:jc w:val="both"/>
        <w:rPr>
          <w:rFonts w:ascii="Arial" w:hAnsi="Arial" w:cs="Arial"/>
        </w:rPr>
      </w:pPr>
    </w:p>
    <w:p w14:paraId="68F9925F"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lastRenderedPageBreak/>
        <w:t>(b)</w:t>
      </w:r>
      <w:r>
        <w:rPr>
          <w:rFonts w:ascii="Arial" w:hAnsi="Arial" w:cs="Arial"/>
        </w:rPr>
        <w:tab/>
      </w:r>
      <w:proofErr w:type="gramStart"/>
      <w:r>
        <w:rPr>
          <w:rFonts w:ascii="Arial" w:hAnsi="Arial" w:cs="Arial"/>
        </w:rPr>
        <w:t>attend</w:t>
      </w:r>
      <w:proofErr w:type="gramEnd"/>
      <w:r>
        <w:rPr>
          <w:rFonts w:ascii="Arial" w:hAnsi="Arial" w:cs="Arial"/>
        </w:rPr>
        <w:t xml:space="preserve"> any meetings with the Local Commissioner and/or the Authority as required for the purposes of the investigation; and</w:t>
      </w:r>
    </w:p>
    <w:p w14:paraId="68F99260" w14:textId="77777777" w:rsidR="00BA565F" w:rsidRDefault="00BA565F">
      <w:pPr>
        <w:tabs>
          <w:tab w:val="left" w:pos="0"/>
          <w:tab w:val="left" w:pos="142"/>
        </w:tabs>
        <w:suppressAutoHyphens/>
        <w:ind w:left="1134" w:hanging="425"/>
        <w:jc w:val="both"/>
        <w:rPr>
          <w:rFonts w:ascii="Arial" w:hAnsi="Arial" w:cs="Arial"/>
        </w:rPr>
      </w:pPr>
    </w:p>
    <w:p w14:paraId="68F99261"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(c)</w:t>
      </w:r>
      <w:r>
        <w:rPr>
          <w:rFonts w:ascii="Arial" w:hAnsi="Arial" w:cs="Arial"/>
        </w:rPr>
        <w:tab/>
      </w:r>
      <w:proofErr w:type="gramStart"/>
      <w:r>
        <w:rPr>
          <w:rFonts w:ascii="Arial" w:hAnsi="Arial" w:cs="Arial"/>
        </w:rPr>
        <w:t>promptly</w:t>
      </w:r>
      <w:proofErr w:type="gramEnd"/>
      <w:r>
        <w:rPr>
          <w:rFonts w:ascii="Arial" w:hAnsi="Arial" w:cs="Arial"/>
        </w:rPr>
        <w:t xml:space="preserve"> allow access to and investigation of any relevant documents and data and if requested provide copies; and</w:t>
      </w:r>
    </w:p>
    <w:p w14:paraId="68F99262" w14:textId="77777777" w:rsidR="00BA565F" w:rsidRDefault="00BA565F">
      <w:pPr>
        <w:tabs>
          <w:tab w:val="left" w:pos="0"/>
          <w:tab w:val="left" w:pos="142"/>
        </w:tabs>
        <w:suppressAutoHyphens/>
        <w:ind w:left="1134" w:hanging="425"/>
        <w:jc w:val="both"/>
        <w:rPr>
          <w:rFonts w:ascii="Arial" w:hAnsi="Arial" w:cs="Arial"/>
        </w:rPr>
      </w:pPr>
    </w:p>
    <w:p w14:paraId="68F99263"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(d)</w:t>
      </w:r>
      <w:r>
        <w:rPr>
          <w:rFonts w:ascii="Arial" w:hAnsi="Arial" w:cs="Arial"/>
        </w:rPr>
        <w:tab/>
      </w:r>
      <w:proofErr w:type="gramStart"/>
      <w:r>
        <w:rPr>
          <w:rFonts w:ascii="Arial" w:hAnsi="Arial" w:cs="Arial"/>
        </w:rPr>
        <w:t>permit</w:t>
      </w:r>
      <w:proofErr w:type="gramEnd"/>
      <w:r>
        <w:rPr>
          <w:rFonts w:ascii="Arial" w:hAnsi="Arial" w:cs="Arial"/>
        </w:rPr>
        <w:t xml:space="preserve"> the Local Commissioner and/or the Authority to interview any members of its staff in connection with the investigation; and</w:t>
      </w:r>
    </w:p>
    <w:p w14:paraId="68F99264" w14:textId="77777777" w:rsidR="00BA565F" w:rsidRDefault="00BA565F">
      <w:pPr>
        <w:tabs>
          <w:tab w:val="left" w:pos="0"/>
          <w:tab w:val="left" w:pos="142"/>
        </w:tabs>
        <w:suppressAutoHyphens/>
        <w:ind w:left="1134" w:hanging="425"/>
        <w:jc w:val="both"/>
        <w:rPr>
          <w:rFonts w:ascii="Arial" w:hAnsi="Arial" w:cs="Arial"/>
        </w:rPr>
      </w:pPr>
    </w:p>
    <w:p w14:paraId="68F99265"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(e)</w:t>
      </w:r>
      <w:r>
        <w:rPr>
          <w:rFonts w:ascii="Arial" w:hAnsi="Arial" w:cs="Arial"/>
        </w:rPr>
        <w:tab/>
      </w:r>
      <w:proofErr w:type="gramStart"/>
      <w:r>
        <w:rPr>
          <w:rFonts w:ascii="Arial" w:hAnsi="Arial" w:cs="Arial"/>
        </w:rPr>
        <w:t>arrange</w:t>
      </w:r>
      <w:proofErr w:type="gramEnd"/>
      <w:r>
        <w:rPr>
          <w:rFonts w:ascii="Arial" w:hAnsi="Arial" w:cs="Arial"/>
        </w:rPr>
        <w:t xml:space="preserve"> for relevant members of its staff to appear as witnesses in any ensuing legal proceedings or internal proceedings of the Authority; and</w:t>
      </w:r>
    </w:p>
    <w:p w14:paraId="68F99266" w14:textId="77777777" w:rsidR="00BA565F" w:rsidRDefault="00BA565F">
      <w:pPr>
        <w:tabs>
          <w:tab w:val="left" w:pos="0"/>
          <w:tab w:val="left" w:pos="142"/>
        </w:tabs>
        <w:suppressAutoHyphens/>
        <w:ind w:left="1134" w:hanging="425"/>
        <w:jc w:val="both"/>
        <w:rPr>
          <w:rFonts w:ascii="Arial" w:hAnsi="Arial" w:cs="Arial"/>
        </w:rPr>
      </w:pPr>
    </w:p>
    <w:p w14:paraId="68F99267"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(f)</w:t>
      </w:r>
      <w:r>
        <w:rPr>
          <w:rFonts w:ascii="Arial" w:hAnsi="Arial" w:cs="Arial"/>
        </w:rPr>
        <w:tab/>
      </w:r>
      <w:proofErr w:type="gramStart"/>
      <w:r>
        <w:rPr>
          <w:rFonts w:ascii="Arial" w:hAnsi="Arial" w:cs="Arial"/>
        </w:rPr>
        <w:t>co-operate</w:t>
      </w:r>
      <w:proofErr w:type="gramEnd"/>
      <w:r>
        <w:rPr>
          <w:rFonts w:ascii="Arial" w:hAnsi="Arial" w:cs="Arial"/>
        </w:rPr>
        <w:t xml:space="preserve"> fully and promptly in every way required by the Local Commissioner during the course of the investigation; and</w:t>
      </w:r>
    </w:p>
    <w:p w14:paraId="68F99268" w14:textId="77777777" w:rsidR="00BA565F" w:rsidRDefault="00BA565F">
      <w:pPr>
        <w:ind w:left="1680" w:hanging="960"/>
        <w:jc w:val="both"/>
        <w:rPr>
          <w:rFonts w:ascii="Arial" w:eastAsia="MS Mincho" w:hAnsi="Arial" w:cs="Arial"/>
          <w:bCs/>
        </w:rPr>
      </w:pPr>
    </w:p>
    <w:p w14:paraId="68F99269"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(g)</w:t>
      </w:r>
      <w:r>
        <w:rPr>
          <w:rFonts w:ascii="Arial" w:hAnsi="Arial" w:cs="Arial"/>
        </w:rPr>
        <w:tab/>
      </w:r>
      <w:proofErr w:type="gramStart"/>
      <w:r>
        <w:rPr>
          <w:rFonts w:ascii="Arial" w:hAnsi="Arial" w:cs="Arial"/>
        </w:rPr>
        <w:t>at</w:t>
      </w:r>
      <w:proofErr w:type="gramEnd"/>
      <w:r>
        <w:rPr>
          <w:rFonts w:ascii="Arial" w:hAnsi="Arial" w:cs="Arial"/>
        </w:rPr>
        <w:t xml:space="preserve"> the request of the Authority, issue a suitable apology to the complainant.</w:t>
      </w:r>
    </w:p>
    <w:p w14:paraId="68F9926A" w14:textId="77777777" w:rsidR="00BA565F" w:rsidRDefault="00BA565F">
      <w:pPr>
        <w:tabs>
          <w:tab w:val="left" w:pos="0"/>
          <w:tab w:val="left" w:pos="142"/>
        </w:tabs>
        <w:suppressAutoHyphens/>
        <w:ind w:left="1134" w:hanging="425"/>
        <w:jc w:val="both"/>
        <w:rPr>
          <w:rFonts w:ascii="Arial" w:hAnsi="Arial" w:cs="Arial"/>
        </w:rPr>
      </w:pPr>
    </w:p>
    <w:p w14:paraId="68F9926B" w14:textId="61E04133" w:rsidR="00BA565F" w:rsidRDefault="00462BF0">
      <w:pPr>
        <w:tabs>
          <w:tab w:val="left" w:pos="720"/>
        </w:tabs>
        <w:ind w:left="720" w:hanging="720"/>
        <w:jc w:val="both"/>
        <w:rPr>
          <w:rFonts w:ascii="Arial" w:eastAsia="MS Mincho" w:hAnsi="Arial" w:cs="Arial"/>
          <w:bCs/>
        </w:rPr>
      </w:pPr>
      <w:r>
        <w:rPr>
          <w:rFonts w:ascii="Arial" w:eastAsia="MS Mincho" w:hAnsi="Arial" w:cs="Arial"/>
          <w:bCs/>
        </w:rPr>
        <w:t>42</w:t>
      </w:r>
      <w:r w:rsidR="00BA565F">
        <w:rPr>
          <w:rFonts w:ascii="Arial" w:eastAsia="MS Mincho" w:hAnsi="Arial" w:cs="Arial"/>
          <w:bCs/>
        </w:rPr>
        <w:t>.2</w:t>
      </w:r>
      <w:r w:rsidR="00BA565F">
        <w:rPr>
          <w:rFonts w:ascii="Arial" w:eastAsia="MS Mincho" w:hAnsi="Arial" w:cs="Arial"/>
          <w:bCs/>
        </w:rPr>
        <w:tab/>
        <w:t>The Authority and the Consultant agree that the Authority shall take action in response:-</w:t>
      </w:r>
    </w:p>
    <w:p w14:paraId="68F9926C" w14:textId="77777777" w:rsidR="00BA565F" w:rsidRDefault="00BA565F">
      <w:pPr>
        <w:jc w:val="both"/>
        <w:rPr>
          <w:rFonts w:ascii="Arial" w:eastAsia="MS Mincho" w:hAnsi="Arial" w:cs="Arial"/>
          <w:bCs/>
        </w:rPr>
      </w:pPr>
    </w:p>
    <w:p w14:paraId="68F9926D" w14:textId="77777777" w:rsidR="00BA565F" w:rsidRDefault="00BA565F">
      <w:pPr>
        <w:tabs>
          <w:tab w:val="left" w:pos="0"/>
          <w:tab w:val="left" w:pos="142"/>
        </w:tabs>
        <w:suppressAutoHyphens/>
        <w:ind w:left="1134" w:hanging="425"/>
        <w:jc w:val="both"/>
        <w:rPr>
          <w:rFonts w:ascii="Arial" w:hAnsi="Arial" w:cs="Arial"/>
        </w:rPr>
      </w:pPr>
      <w:r>
        <w:rPr>
          <w:rFonts w:ascii="Arial" w:hAnsi="Arial" w:cs="Arial"/>
        </w:rPr>
        <w:t>(a)</w:t>
      </w:r>
      <w:r>
        <w:rPr>
          <w:rFonts w:ascii="Arial" w:hAnsi="Arial" w:cs="Arial"/>
        </w:rPr>
        <w:tab/>
        <w:t>to reports of the Local Commissioner in respect of the Services which conclude that injustice has been caused to a person aggrieved in consequence of maladministration, such action to be commensurate with the findings of such reports; or</w:t>
      </w:r>
    </w:p>
    <w:p w14:paraId="68F9926E" w14:textId="77777777" w:rsidR="00BA565F" w:rsidRDefault="00BA565F">
      <w:pPr>
        <w:tabs>
          <w:tab w:val="left" w:pos="0"/>
          <w:tab w:val="left" w:pos="142"/>
        </w:tabs>
        <w:suppressAutoHyphens/>
        <w:ind w:left="1134" w:hanging="425"/>
        <w:jc w:val="both"/>
        <w:rPr>
          <w:rFonts w:ascii="Arial" w:hAnsi="Arial" w:cs="Arial"/>
        </w:rPr>
      </w:pPr>
    </w:p>
    <w:p w14:paraId="68F9926F" w14:textId="42D3BD60" w:rsidR="00BA565F" w:rsidRDefault="00BA565F">
      <w:pPr>
        <w:tabs>
          <w:tab w:val="left" w:pos="0"/>
          <w:tab w:val="left" w:pos="142"/>
        </w:tabs>
        <w:suppressAutoHyphens/>
        <w:ind w:left="1134" w:hanging="425"/>
        <w:jc w:val="both"/>
        <w:rPr>
          <w:rFonts w:ascii="Arial" w:hAnsi="Arial" w:cs="Arial"/>
        </w:rPr>
      </w:pPr>
      <w:r>
        <w:rPr>
          <w:rFonts w:ascii="Arial" w:hAnsi="Arial" w:cs="Arial"/>
        </w:rPr>
        <w:t>(b)</w:t>
      </w:r>
      <w:r>
        <w:rPr>
          <w:rFonts w:ascii="Arial" w:hAnsi="Arial" w:cs="Arial"/>
        </w:rPr>
        <w:tab/>
      </w:r>
      <w:proofErr w:type="gramStart"/>
      <w:r>
        <w:rPr>
          <w:rFonts w:ascii="Arial" w:hAnsi="Arial" w:cs="Arial"/>
        </w:rPr>
        <w:t>if</w:t>
      </w:r>
      <w:proofErr w:type="gramEnd"/>
      <w:r>
        <w:rPr>
          <w:rFonts w:ascii="Arial" w:hAnsi="Arial" w:cs="Arial"/>
        </w:rPr>
        <w:t xml:space="preserve">, following a report referred to in clause </w:t>
      </w:r>
      <w:r w:rsidR="00462BF0">
        <w:rPr>
          <w:rFonts w:ascii="Arial" w:hAnsi="Arial" w:cs="Arial"/>
        </w:rPr>
        <w:t>42</w:t>
      </w:r>
      <w:r>
        <w:rPr>
          <w:rFonts w:ascii="Arial" w:hAnsi="Arial" w:cs="Arial"/>
        </w:rPr>
        <w:t xml:space="preserve">.2(a), recommendations are made by the </w:t>
      </w:r>
      <w:r w:rsidR="008254A6">
        <w:rPr>
          <w:rFonts w:ascii="Arial" w:hAnsi="Arial" w:cs="Arial"/>
        </w:rPr>
        <w:t>Local Commissioner, to comply</w:t>
      </w:r>
      <w:r>
        <w:rPr>
          <w:rFonts w:ascii="Arial" w:hAnsi="Arial" w:cs="Arial"/>
        </w:rPr>
        <w:t xml:space="preserve"> </w:t>
      </w:r>
      <w:r w:rsidR="008254A6">
        <w:rPr>
          <w:rFonts w:ascii="Arial" w:hAnsi="Arial" w:cs="Arial"/>
        </w:rPr>
        <w:t>with such</w:t>
      </w:r>
      <w:r>
        <w:rPr>
          <w:rFonts w:ascii="Arial" w:hAnsi="Arial" w:cs="Arial"/>
        </w:rPr>
        <w:t xml:space="preserve"> recommendations.</w:t>
      </w:r>
    </w:p>
    <w:p w14:paraId="68F99270" w14:textId="77777777" w:rsidR="00BA565F" w:rsidRDefault="00BA565F">
      <w:pPr>
        <w:ind w:left="2160" w:hanging="720"/>
        <w:jc w:val="both"/>
        <w:rPr>
          <w:rFonts w:ascii="Arial" w:eastAsia="MS Mincho" w:hAnsi="Arial" w:cs="Arial"/>
          <w:bCs/>
        </w:rPr>
      </w:pPr>
    </w:p>
    <w:p w14:paraId="68F99271" w14:textId="1DC93D9B" w:rsidR="00BA565F" w:rsidRDefault="00462BF0">
      <w:pPr>
        <w:ind w:left="900" w:hanging="900"/>
        <w:jc w:val="both"/>
        <w:rPr>
          <w:rFonts w:ascii="Arial" w:eastAsia="MS Mincho" w:hAnsi="Arial" w:cs="Arial"/>
          <w:bCs/>
        </w:rPr>
      </w:pPr>
      <w:r>
        <w:rPr>
          <w:rFonts w:ascii="Arial" w:eastAsia="MS Mincho" w:hAnsi="Arial" w:cs="Arial"/>
          <w:bCs/>
        </w:rPr>
        <w:t>42</w:t>
      </w:r>
      <w:r w:rsidR="00BA565F">
        <w:rPr>
          <w:rFonts w:ascii="Arial" w:eastAsia="MS Mincho" w:hAnsi="Arial" w:cs="Arial"/>
          <w:bCs/>
        </w:rPr>
        <w:t>.3</w:t>
      </w:r>
      <w:r w:rsidR="00BA565F">
        <w:rPr>
          <w:rFonts w:ascii="Arial" w:eastAsia="MS Mincho" w:hAnsi="Arial" w:cs="Arial"/>
          <w:bCs/>
        </w:rPr>
        <w:tab/>
        <w:t>The Consultant shall be liable for and shall fully and promptly indemnify the Authority against all costs, expenses and losses properly incurred or suffered arising, be it directly or indirectly, out of or in connection with the compliance with, or the implementation of any actions in response to, a report of, or recommendations by, the Local Co</w:t>
      </w:r>
      <w:r>
        <w:rPr>
          <w:rFonts w:ascii="Arial" w:eastAsia="MS Mincho" w:hAnsi="Arial" w:cs="Arial"/>
          <w:bCs/>
        </w:rPr>
        <w:t>mmissioner pursuant to clause 42</w:t>
      </w:r>
      <w:r w:rsidR="00BA565F">
        <w:rPr>
          <w:rFonts w:ascii="Arial" w:eastAsia="MS Mincho" w:hAnsi="Arial" w:cs="Arial"/>
          <w:bCs/>
        </w:rPr>
        <w:t>.2 to the extent that the said costs, expenses and losses are due to the Consultant's failure (through act or omission) to exercise the level of skill, care and diligence which would be reasonably expected from an efficient and effective Consultant of the Services.</w:t>
      </w:r>
    </w:p>
    <w:p w14:paraId="68F99272" w14:textId="77777777" w:rsidR="00BA565F" w:rsidRDefault="00BA565F">
      <w:pPr>
        <w:tabs>
          <w:tab w:val="left" w:pos="0"/>
        </w:tabs>
        <w:suppressAutoHyphens/>
        <w:jc w:val="both"/>
        <w:rPr>
          <w:rFonts w:ascii="Arial" w:hAnsi="Arial" w:cs="Arial"/>
          <w:b/>
        </w:rPr>
      </w:pPr>
    </w:p>
    <w:p w14:paraId="68F99273" w14:textId="77777777" w:rsidR="00BA565F" w:rsidRDefault="00BA565F">
      <w:pPr>
        <w:tabs>
          <w:tab w:val="left" w:pos="0"/>
        </w:tabs>
        <w:suppressAutoHyphens/>
        <w:jc w:val="both"/>
        <w:rPr>
          <w:rFonts w:ascii="Arial" w:hAnsi="Arial" w:cs="Arial"/>
          <w:b/>
        </w:rPr>
      </w:pPr>
    </w:p>
    <w:p w14:paraId="68F99274" w14:textId="77777777" w:rsidR="00BA565F" w:rsidRDefault="00BA565F">
      <w:pPr>
        <w:pStyle w:val="Sectionheading"/>
        <w:spacing w:line="240" w:lineRule="auto"/>
        <w:rPr>
          <w:rFonts w:ascii="Arial" w:hAnsi="Arial" w:cs="Arial"/>
        </w:rPr>
      </w:pPr>
      <w:r>
        <w:rPr>
          <w:rFonts w:ascii="Arial" w:hAnsi="Arial" w:cs="Arial"/>
        </w:rPr>
        <w:t>Part 6 – Control of the Agreement</w:t>
      </w:r>
    </w:p>
    <w:p w14:paraId="68F99275" w14:textId="77777777" w:rsidR="00BA565F" w:rsidRDefault="00BA565F">
      <w:pPr>
        <w:tabs>
          <w:tab w:val="left" w:pos="0"/>
        </w:tabs>
        <w:suppressAutoHyphens/>
        <w:jc w:val="both"/>
        <w:rPr>
          <w:rFonts w:ascii="Arial" w:hAnsi="Arial" w:cs="Arial"/>
          <w:b/>
          <w:u w:val="single"/>
        </w:rPr>
      </w:pPr>
    </w:p>
    <w:p w14:paraId="68F99276" w14:textId="1B0D60A7" w:rsidR="00BA565F" w:rsidRDefault="00462BF0">
      <w:pPr>
        <w:pStyle w:val="Conditionhead"/>
        <w:spacing w:line="240" w:lineRule="auto"/>
        <w:rPr>
          <w:rFonts w:ascii="Arial" w:hAnsi="Arial" w:cs="Arial"/>
        </w:rPr>
      </w:pPr>
      <w:r>
        <w:rPr>
          <w:rFonts w:ascii="Arial" w:hAnsi="Arial" w:cs="Arial"/>
        </w:rPr>
        <w:t>43</w:t>
      </w:r>
      <w:r w:rsidR="00BA565F">
        <w:rPr>
          <w:rFonts w:ascii="Arial" w:hAnsi="Arial" w:cs="Arial"/>
        </w:rPr>
        <w:tab/>
      </w:r>
      <w:bookmarkStart w:id="40" w:name="AssignmentandSubContracting"/>
      <w:r w:rsidR="00BA565F">
        <w:rPr>
          <w:rFonts w:ascii="Arial" w:hAnsi="Arial" w:cs="Arial"/>
        </w:rPr>
        <w:t>Assignment and Sub-Contracting</w:t>
      </w:r>
      <w:bookmarkEnd w:id="40"/>
    </w:p>
    <w:p w14:paraId="68F99277" w14:textId="2057BCD6" w:rsidR="00BA565F" w:rsidRDefault="00462BF0">
      <w:pPr>
        <w:tabs>
          <w:tab w:val="left" w:pos="0"/>
        </w:tabs>
        <w:suppressAutoHyphens/>
        <w:ind w:left="709" w:hanging="709"/>
        <w:jc w:val="both"/>
        <w:rPr>
          <w:rFonts w:ascii="Arial" w:hAnsi="Arial" w:cs="Arial"/>
        </w:rPr>
      </w:pPr>
      <w:r>
        <w:rPr>
          <w:rFonts w:ascii="Arial" w:hAnsi="Arial" w:cs="Arial"/>
        </w:rPr>
        <w:t>43</w:t>
      </w:r>
      <w:r w:rsidR="00BA565F">
        <w:rPr>
          <w:rFonts w:ascii="Arial" w:hAnsi="Arial" w:cs="Arial"/>
        </w:rPr>
        <w:t>.1</w:t>
      </w:r>
      <w:r w:rsidR="00BA565F">
        <w:rPr>
          <w:rFonts w:ascii="Arial" w:hAnsi="Arial" w:cs="Arial"/>
        </w:rPr>
        <w:tab/>
        <w:t xml:space="preserve">The Consultant shall not assign, sub-contract or in any other way dispose of the Agreement or any part of it without prior Approval.  Sub-contracting any part of the Agreement shall not relieve the Consultant </w:t>
      </w:r>
      <w:r w:rsidR="00BA565F">
        <w:rPr>
          <w:rFonts w:ascii="Arial" w:hAnsi="Arial" w:cs="Arial"/>
        </w:rPr>
        <w:lastRenderedPageBreak/>
        <w:t>of any obligation or duty attributable to the Consultant under the Agreement.</w:t>
      </w:r>
    </w:p>
    <w:p w14:paraId="68F99278" w14:textId="77777777" w:rsidR="00BA565F" w:rsidRDefault="00BA565F">
      <w:pPr>
        <w:tabs>
          <w:tab w:val="left" w:pos="0"/>
        </w:tabs>
        <w:suppressAutoHyphens/>
        <w:ind w:left="709" w:hanging="709"/>
        <w:jc w:val="both"/>
        <w:rPr>
          <w:rFonts w:ascii="Arial" w:hAnsi="Arial" w:cs="Arial"/>
        </w:rPr>
      </w:pPr>
    </w:p>
    <w:p w14:paraId="68F99279" w14:textId="7BE4ACD3" w:rsidR="00BA565F" w:rsidRDefault="00462BF0">
      <w:pPr>
        <w:tabs>
          <w:tab w:val="left" w:pos="0"/>
        </w:tabs>
        <w:suppressAutoHyphens/>
        <w:ind w:left="709" w:hanging="709"/>
        <w:jc w:val="both"/>
        <w:rPr>
          <w:rFonts w:ascii="Arial" w:hAnsi="Arial" w:cs="Arial"/>
        </w:rPr>
      </w:pPr>
      <w:r>
        <w:rPr>
          <w:rFonts w:ascii="Arial" w:hAnsi="Arial" w:cs="Arial"/>
        </w:rPr>
        <w:t>43</w:t>
      </w:r>
      <w:r w:rsidR="00BA565F">
        <w:rPr>
          <w:rFonts w:ascii="Arial" w:hAnsi="Arial" w:cs="Arial"/>
        </w:rPr>
        <w:t>.2</w:t>
      </w:r>
      <w:r w:rsidR="00BA565F">
        <w:rPr>
          <w:rFonts w:ascii="Arial" w:hAnsi="Arial" w:cs="Arial"/>
        </w:rPr>
        <w:tab/>
        <w:t>The Consultant shall be responsible for the acts and omissions of its sub-contractors as though they are its own.</w:t>
      </w:r>
    </w:p>
    <w:p w14:paraId="68F9927A" w14:textId="77777777" w:rsidR="00BA565F" w:rsidRDefault="00BA565F">
      <w:pPr>
        <w:pStyle w:val="MarginText"/>
        <w:tabs>
          <w:tab w:val="left" w:pos="0"/>
        </w:tabs>
        <w:suppressAutoHyphens/>
        <w:overflowPunct/>
        <w:autoSpaceDE/>
        <w:autoSpaceDN/>
        <w:adjustRightInd/>
        <w:spacing w:after="0" w:line="240" w:lineRule="auto"/>
        <w:textAlignment w:val="auto"/>
        <w:rPr>
          <w:rFonts w:ascii="Arial" w:hAnsi="Arial" w:cs="Arial"/>
          <w:sz w:val="24"/>
          <w:szCs w:val="24"/>
        </w:rPr>
      </w:pPr>
    </w:p>
    <w:p w14:paraId="68F9927B" w14:textId="5B54CDD4" w:rsidR="00BA565F" w:rsidRDefault="00462BF0">
      <w:pPr>
        <w:pStyle w:val="Conditionhead"/>
        <w:spacing w:line="240" w:lineRule="auto"/>
        <w:rPr>
          <w:rFonts w:ascii="Arial" w:hAnsi="Arial" w:cs="Arial"/>
        </w:rPr>
      </w:pPr>
      <w:r>
        <w:rPr>
          <w:rFonts w:ascii="Arial" w:hAnsi="Arial" w:cs="Arial"/>
        </w:rPr>
        <w:t>44</w:t>
      </w:r>
      <w:r w:rsidR="00BA565F">
        <w:rPr>
          <w:rFonts w:ascii="Arial" w:hAnsi="Arial" w:cs="Arial"/>
        </w:rPr>
        <w:tab/>
      </w:r>
      <w:bookmarkStart w:id="41" w:name="Waiver"/>
      <w:r w:rsidR="00BA565F">
        <w:rPr>
          <w:rFonts w:ascii="Arial" w:hAnsi="Arial" w:cs="Arial"/>
        </w:rPr>
        <w:t>Waiver</w:t>
      </w:r>
      <w:bookmarkEnd w:id="41"/>
    </w:p>
    <w:p w14:paraId="68F9927C" w14:textId="6FF163DD" w:rsidR="00BA565F" w:rsidRDefault="00462BF0">
      <w:pPr>
        <w:tabs>
          <w:tab w:val="left" w:pos="0"/>
        </w:tabs>
        <w:suppressAutoHyphens/>
        <w:ind w:left="709" w:hanging="709"/>
        <w:jc w:val="both"/>
        <w:rPr>
          <w:rFonts w:ascii="Arial" w:hAnsi="Arial" w:cs="Arial"/>
        </w:rPr>
      </w:pPr>
      <w:r>
        <w:rPr>
          <w:rFonts w:ascii="Arial" w:hAnsi="Arial" w:cs="Arial"/>
        </w:rPr>
        <w:t>44</w:t>
      </w:r>
      <w:r w:rsidR="00BA565F">
        <w:rPr>
          <w:rFonts w:ascii="Arial" w:hAnsi="Arial" w:cs="Arial"/>
        </w:rPr>
        <w:t>.1</w:t>
      </w:r>
      <w:r w:rsidR="00BA565F">
        <w:rPr>
          <w:rFonts w:ascii="Arial" w:hAnsi="Arial" w:cs="Arial"/>
        </w:rPr>
        <w:tab/>
        <w:t>The failure of either Party to insist upon strict performance of any provision of the Agreement or the failure of either Party to exercise any right or remedy shall not constitute a waiver of that right or remedy and shall not cause a diminution of the obligations established by the Agreement.</w:t>
      </w:r>
    </w:p>
    <w:p w14:paraId="68F9927D" w14:textId="77777777" w:rsidR="00BA565F" w:rsidRDefault="00BA565F">
      <w:pPr>
        <w:tabs>
          <w:tab w:val="left" w:pos="0"/>
          <w:tab w:val="left" w:pos="986"/>
        </w:tabs>
        <w:suppressAutoHyphens/>
        <w:ind w:left="709" w:hanging="709"/>
        <w:jc w:val="both"/>
        <w:rPr>
          <w:rFonts w:ascii="Arial" w:hAnsi="Arial" w:cs="Arial"/>
        </w:rPr>
      </w:pPr>
    </w:p>
    <w:p w14:paraId="68F9927E" w14:textId="7025B474" w:rsidR="00BA565F" w:rsidRDefault="00462BF0">
      <w:pPr>
        <w:tabs>
          <w:tab w:val="left" w:pos="0"/>
        </w:tabs>
        <w:suppressAutoHyphens/>
        <w:ind w:left="709" w:hanging="709"/>
        <w:jc w:val="both"/>
        <w:rPr>
          <w:rFonts w:ascii="Arial" w:hAnsi="Arial" w:cs="Arial"/>
        </w:rPr>
      </w:pPr>
      <w:r>
        <w:rPr>
          <w:rFonts w:ascii="Arial" w:hAnsi="Arial" w:cs="Arial"/>
        </w:rPr>
        <w:t>44</w:t>
      </w:r>
      <w:r w:rsidR="00BA565F">
        <w:rPr>
          <w:rFonts w:ascii="Arial" w:hAnsi="Arial" w:cs="Arial"/>
        </w:rPr>
        <w:t>.2</w:t>
      </w:r>
      <w:r w:rsidR="00BA565F">
        <w:rPr>
          <w:rFonts w:ascii="Arial" w:hAnsi="Arial" w:cs="Arial"/>
        </w:rPr>
        <w:tab/>
        <w:t>No waiver shall be effective unless it is expressly stated to be a waiver and communicated to the other Party in writing in accordance with the provisions of clause 6.</w:t>
      </w:r>
    </w:p>
    <w:p w14:paraId="68F9927F" w14:textId="77777777" w:rsidR="00BA565F" w:rsidRDefault="00BA565F">
      <w:pPr>
        <w:tabs>
          <w:tab w:val="left" w:pos="0"/>
        </w:tabs>
        <w:suppressAutoHyphens/>
        <w:ind w:left="709" w:hanging="709"/>
        <w:jc w:val="both"/>
        <w:rPr>
          <w:rFonts w:ascii="Arial" w:hAnsi="Arial" w:cs="Arial"/>
        </w:rPr>
      </w:pPr>
    </w:p>
    <w:p w14:paraId="68F99280" w14:textId="3F87ECEE" w:rsidR="00BA565F" w:rsidRDefault="00462BF0">
      <w:pPr>
        <w:tabs>
          <w:tab w:val="left" w:pos="0"/>
        </w:tabs>
        <w:suppressAutoHyphens/>
        <w:ind w:left="709" w:hanging="709"/>
        <w:jc w:val="both"/>
        <w:rPr>
          <w:rFonts w:ascii="Arial" w:hAnsi="Arial" w:cs="Arial"/>
        </w:rPr>
      </w:pPr>
      <w:r>
        <w:rPr>
          <w:rFonts w:ascii="Arial" w:hAnsi="Arial" w:cs="Arial"/>
        </w:rPr>
        <w:t>44</w:t>
      </w:r>
      <w:r w:rsidR="00BA565F">
        <w:rPr>
          <w:rFonts w:ascii="Arial" w:hAnsi="Arial" w:cs="Arial"/>
        </w:rPr>
        <w:t>.3</w:t>
      </w:r>
      <w:r w:rsidR="00BA565F">
        <w:rPr>
          <w:rFonts w:ascii="Arial" w:hAnsi="Arial" w:cs="Arial"/>
        </w:rPr>
        <w:tab/>
        <w:t>A waiver of any right or remedy arising from a breach of the Agreement shall not constitute a waiver of any right or remedy arising from any other or subsequent breach of the Agreement.</w:t>
      </w:r>
    </w:p>
    <w:p w14:paraId="68F99281" w14:textId="77777777" w:rsidR="00BA565F" w:rsidRDefault="00BA565F">
      <w:pPr>
        <w:pStyle w:val="Heading2"/>
        <w:keepNext w:val="0"/>
        <w:tabs>
          <w:tab w:val="left" w:pos="1418"/>
        </w:tabs>
        <w:rPr>
          <w:rFonts w:cs="Arial"/>
        </w:rPr>
      </w:pPr>
    </w:p>
    <w:p w14:paraId="68F99282" w14:textId="334FD148" w:rsidR="00BA565F" w:rsidRDefault="00462BF0">
      <w:pPr>
        <w:pStyle w:val="Conditionhead"/>
        <w:spacing w:line="240" w:lineRule="auto"/>
        <w:rPr>
          <w:rFonts w:ascii="Arial" w:hAnsi="Arial" w:cs="Arial"/>
        </w:rPr>
      </w:pPr>
      <w:r>
        <w:rPr>
          <w:rFonts w:ascii="Arial" w:hAnsi="Arial" w:cs="Arial"/>
        </w:rPr>
        <w:t>45</w:t>
      </w:r>
      <w:r w:rsidR="00BA565F">
        <w:rPr>
          <w:rFonts w:ascii="Arial" w:hAnsi="Arial" w:cs="Arial"/>
        </w:rPr>
        <w:tab/>
      </w:r>
      <w:bookmarkStart w:id="42" w:name="VariationoftheServices"/>
      <w:r w:rsidR="00BA565F">
        <w:rPr>
          <w:rFonts w:ascii="Arial" w:hAnsi="Arial" w:cs="Arial"/>
        </w:rPr>
        <w:t>Variation of the Services</w:t>
      </w:r>
      <w:bookmarkEnd w:id="42"/>
    </w:p>
    <w:p w14:paraId="68F99283" w14:textId="3916BCCD" w:rsidR="00BA565F" w:rsidRDefault="00462BF0">
      <w:pPr>
        <w:pStyle w:val="BodyTextIndent"/>
        <w:ind w:left="709" w:hanging="709"/>
        <w:rPr>
          <w:rFonts w:cs="Arial"/>
        </w:rPr>
      </w:pPr>
      <w:r>
        <w:rPr>
          <w:rFonts w:cs="Arial"/>
        </w:rPr>
        <w:t>45</w:t>
      </w:r>
      <w:r w:rsidR="00BA565F">
        <w:rPr>
          <w:rFonts w:cs="Arial"/>
        </w:rPr>
        <w:t>.1</w:t>
      </w:r>
      <w:r w:rsidR="00BA565F">
        <w:rPr>
          <w:rFonts w:cs="Arial"/>
        </w:rPr>
        <w:tab/>
        <w:t xml:space="preserve">The Authority reserves the right on giving reasonable written notice from time to time to require changes to the Services (whether by way of the removal of Services, the addition of new Services, or increasing or decreasing the Services or specifying the order in which the Services are to be performed or the locations where the Services are to be provided) for any reasons whatsoever.  </w:t>
      </w:r>
    </w:p>
    <w:p w14:paraId="68F99284" w14:textId="77777777" w:rsidR="00BA565F" w:rsidRDefault="00BA565F">
      <w:pPr>
        <w:pStyle w:val="BodyTextIndent"/>
        <w:tabs>
          <w:tab w:val="left" w:pos="1418"/>
        </w:tabs>
        <w:ind w:left="709" w:hanging="709"/>
        <w:rPr>
          <w:rFonts w:cs="Arial"/>
        </w:rPr>
      </w:pPr>
    </w:p>
    <w:p w14:paraId="68F99285" w14:textId="1CBD08FE" w:rsidR="00BA565F" w:rsidRDefault="00462BF0">
      <w:pPr>
        <w:pStyle w:val="BodyTextIndent2"/>
        <w:ind w:left="709" w:hanging="709"/>
        <w:rPr>
          <w:rFonts w:cs="Arial"/>
        </w:rPr>
      </w:pPr>
      <w:r>
        <w:rPr>
          <w:rFonts w:cs="Arial"/>
        </w:rPr>
        <w:t>45</w:t>
      </w:r>
      <w:r w:rsidR="00BA565F">
        <w:rPr>
          <w:rFonts w:cs="Arial"/>
        </w:rPr>
        <w:t>.2</w:t>
      </w:r>
      <w:r w:rsidR="00BA565F">
        <w:rPr>
          <w:rFonts w:cs="Arial"/>
        </w:rPr>
        <w:tab/>
        <w:t xml:space="preserve">Any such Variation shall be communicated in writing by the Contract Manager to the Consultant’s Representative in accordance with the notice provisions of clause 6.  All Variations shall be in the form of an addendum to the Agreement. </w:t>
      </w:r>
    </w:p>
    <w:p w14:paraId="68F99286" w14:textId="77777777" w:rsidR="00BA565F" w:rsidRDefault="00BA565F">
      <w:pPr>
        <w:tabs>
          <w:tab w:val="left" w:pos="1418"/>
        </w:tabs>
        <w:suppressAutoHyphens/>
        <w:ind w:left="709" w:hanging="709"/>
        <w:jc w:val="both"/>
        <w:rPr>
          <w:rFonts w:ascii="Arial" w:hAnsi="Arial" w:cs="Arial"/>
        </w:rPr>
      </w:pPr>
      <w:r>
        <w:rPr>
          <w:rFonts w:ascii="Arial" w:hAnsi="Arial" w:cs="Arial"/>
        </w:rPr>
        <w:tab/>
      </w:r>
    </w:p>
    <w:p w14:paraId="68F99287" w14:textId="376ED750" w:rsidR="00BA565F" w:rsidRDefault="00462BF0">
      <w:pPr>
        <w:pStyle w:val="BodyTextIndent"/>
        <w:tabs>
          <w:tab w:val="left" w:pos="1418"/>
        </w:tabs>
        <w:ind w:left="709" w:hanging="709"/>
        <w:rPr>
          <w:rFonts w:cs="Arial"/>
          <w:b/>
          <w:bCs/>
        </w:rPr>
      </w:pPr>
      <w:r>
        <w:rPr>
          <w:rFonts w:cs="Arial"/>
        </w:rPr>
        <w:t>45</w:t>
      </w:r>
      <w:r w:rsidR="00BA565F">
        <w:rPr>
          <w:rFonts w:cs="Arial"/>
        </w:rPr>
        <w:t>.3</w:t>
      </w:r>
      <w:r w:rsidR="00BA565F">
        <w:rPr>
          <w:rFonts w:cs="Arial"/>
        </w:rPr>
        <w:tab/>
        <w:t xml:space="preserve">In the event of a Variation the Price may also be varied.  Such Variation in the Price shall be calculated by the Consultant and agreed in writing with the Authority and shall be such amount as properly and fairly reflects the nature and extent of the Variation in all the circumstances.  Failing agreement the matter shall be determined by negotiation or mediation in accordance </w:t>
      </w:r>
      <w:r>
        <w:rPr>
          <w:rFonts w:cs="Arial"/>
        </w:rPr>
        <w:t>with the provisions of clause 65</w:t>
      </w:r>
      <w:r w:rsidR="00BA565F">
        <w:rPr>
          <w:rFonts w:cs="Arial"/>
        </w:rPr>
        <w:t>.</w:t>
      </w:r>
    </w:p>
    <w:p w14:paraId="68F99288" w14:textId="77777777" w:rsidR="00BA565F" w:rsidRDefault="00BA565F">
      <w:pPr>
        <w:pStyle w:val="BodyTextIndent"/>
        <w:tabs>
          <w:tab w:val="left" w:pos="1418"/>
        </w:tabs>
        <w:ind w:left="709" w:hanging="709"/>
        <w:rPr>
          <w:rFonts w:cs="Arial"/>
        </w:rPr>
      </w:pPr>
    </w:p>
    <w:p w14:paraId="68F99289" w14:textId="77ABE3CE" w:rsidR="00BA565F" w:rsidRDefault="00462BF0">
      <w:pPr>
        <w:pStyle w:val="BodyTextIndent"/>
        <w:tabs>
          <w:tab w:val="left" w:pos="1418"/>
        </w:tabs>
        <w:ind w:left="709" w:hanging="709"/>
        <w:rPr>
          <w:rFonts w:cs="Arial"/>
        </w:rPr>
      </w:pPr>
      <w:r>
        <w:rPr>
          <w:rFonts w:cs="Arial"/>
        </w:rPr>
        <w:t>45</w:t>
      </w:r>
      <w:r w:rsidR="00BA565F">
        <w:rPr>
          <w:rFonts w:cs="Arial"/>
        </w:rPr>
        <w:t>.4</w:t>
      </w:r>
      <w:r w:rsidR="00BA565F">
        <w:rPr>
          <w:rFonts w:cs="Arial"/>
        </w:rPr>
        <w:tab/>
        <w:t>The Consultant shall provide such information as may be reasonably required to enable such varied price to be calculated.</w:t>
      </w:r>
    </w:p>
    <w:p w14:paraId="68F9928A" w14:textId="77777777" w:rsidR="00BA565F" w:rsidRDefault="00BA565F">
      <w:pPr>
        <w:tabs>
          <w:tab w:val="left" w:pos="0"/>
        </w:tabs>
        <w:suppressAutoHyphens/>
        <w:ind w:left="709" w:hanging="709"/>
        <w:jc w:val="both"/>
        <w:rPr>
          <w:rFonts w:ascii="Arial" w:hAnsi="Arial" w:cs="Arial"/>
        </w:rPr>
      </w:pPr>
    </w:p>
    <w:p w14:paraId="68F9928B" w14:textId="19862F74" w:rsidR="00BA565F" w:rsidRDefault="00462BF0">
      <w:pPr>
        <w:pStyle w:val="Conditionhead"/>
        <w:tabs>
          <w:tab w:val="left" w:pos="709"/>
        </w:tabs>
        <w:spacing w:line="240" w:lineRule="auto"/>
        <w:ind w:left="709" w:hanging="709"/>
        <w:rPr>
          <w:rFonts w:ascii="Arial" w:hAnsi="Arial" w:cs="Arial"/>
        </w:rPr>
      </w:pPr>
      <w:r>
        <w:rPr>
          <w:rFonts w:ascii="Arial" w:hAnsi="Arial" w:cs="Arial"/>
        </w:rPr>
        <w:t>46</w:t>
      </w:r>
      <w:r w:rsidR="00BA565F">
        <w:rPr>
          <w:rFonts w:ascii="Arial" w:hAnsi="Arial" w:cs="Arial"/>
        </w:rPr>
        <w:tab/>
      </w:r>
      <w:bookmarkStart w:id="43" w:name="Severability"/>
      <w:r w:rsidR="00BA565F">
        <w:rPr>
          <w:rFonts w:ascii="Arial" w:hAnsi="Arial" w:cs="Arial"/>
        </w:rPr>
        <w:t>Severability</w:t>
      </w:r>
      <w:bookmarkEnd w:id="43"/>
    </w:p>
    <w:p w14:paraId="68F9928C" w14:textId="55B4E10F" w:rsidR="00BA565F" w:rsidRDefault="00462BF0">
      <w:pPr>
        <w:pStyle w:val="BodyTextIndent3"/>
        <w:tabs>
          <w:tab w:val="left" w:pos="709"/>
        </w:tabs>
        <w:ind w:left="709" w:hanging="709"/>
        <w:rPr>
          <w:rFonts w:cs="Arial"/>
        </w:rPr>
      </w:pPr>
      <w:r>
        <w:rPr>
          <w:rFonts w:cs="Arial"/>
        </w:rPr>
        <w:t>46</w:t>
      </w:r>
      <w:r w:rsidR="00BA565F">
        <w:rPr>
          <w:rFonts w:cs="Arial"/>
        </w:rPr>
        <w:t>.1</w:t>
      </w:r>
      <w:r w:rsidR="00BA565F">
        <w:rPr>
          <w:rFonts w:cs="Arial"/>
        </w:rPr>
        <w:tab/>
        <w:t xml:space="preserve">If any provision of the Agreement is held invalid, illegal or unenforceable for any reason by any court of competent jurisdiction, such provision shall be severed and the remainder of the provisions of the Agreement shall continue in full force and effect as if the </w:t>
      </w:r>
      <w:r w:rsidR="00BA565F">
        <w:rPr>
          <w:rFonts w:cs="Arial"/>
        </w:rPr>
        <w:lastRenderedPageBreak/>
        <w:t xml:space="preserve">Agreement had been executed with the invalid, illegal or unenforceable provision eliminated.   </w:t>
      </w:r>
    </w:p>
    <w:p w14:paraId="68F9928D" w14:textId="77777777" w:rsidR="00BA565F" w:rsidRDefault="00BA565F">
      <w:pPr>
        <w:tabs>
          <w:tab w:val="left" w:pos="-720"/>
          <w:tab w:val="left" w:pos="0"/>
          <w:tab w:val="left" w:pos="709"/>
        </w:tabs>
        <w:suppressAutoHyphens/>
        <w:ind w:left="709" w:hanging="709"/>
        <w:jc w:val="both"/>
        <w:rPr>
          <w:rFonts w:ascii="Arial" w:hAnsi="Arial" w:cs="Arial"/>
        </w:rPr>
      </w:pPr>
    </w:p>
    <w:p w14:paraId="68F9928E" w14:textId="7D70C64C" w:rsidR="00BA565F" w:rsidRDefault="00462BF0">
      <w:pPr>
        <w:tabs>
          <w:tab w:val="left" w:pos="-720"/>
          <w:tab w:val="left" w:pos="0"/>
          <w:tab w:val="left" w:pos="709"/>
        </w:tabs>
        <w:suppressAutoHyphens/>
        <w:ind w:left="709" w:hanging="709"/>
        <w:jc w:val="both"/>
        <w:rPr>
          <w:rFonts w:ascii="Arial" w:hAnsi="Arial" w:cs="Arial"/>
        </w:rPr>
      </w:pPr>
      <w:r>
        <w:rPr>
          <w:rFonts w:ascii="Arial" w:hAnsi="Arial" w:cs="Arial"/>
        </w:rPr>
        <w:t>46</w:t>
      </w:r>
      <w:r w:rsidR="00BA565F">
        <w:rPr>
          <w:rFonts w:ascii="Arial" w:hAnsi="Arial" w:cs="Arial"/>
        </w:rPr>
        <w:t>.2</w:t>
      </w:r>
      <w:r w:rsidR="00BA565F">
        <w:rPr>
          <w:rFonts w:ascii="Arial" w:hAnsi="Arial" w:cs="Arial"/>
        </w:rPr>
        <w:tab/>
        <w:t>In the event of a holding of invalidity so fundamental as to prevent the accomplishment of the purpose of the Agreement, the Parties shall immediately commence negotiations in good faith to remedy the invalidity.</w:t>
      </w:r>
    </w:p>
    <w:p w14:paraId="68F9928F" w14:textId="77777777" w:rsidR="00BA565F" w:rsidRDefault="00BA565F">
      <w:pPr>
        <w:tabs>
          <w:tab w:val="left" w:pos="-720"/>
          <w:tab w:val="left" w:pos="709"/>
        </w:tabs>
        <w:ind w:left="709" w:hanging="709"/>
        <w:jc w:val="both"/>
        <w:rPr>
          <w:rFonts w:ascii="Arial" w:hAnsi="Arial" w:cs="Arial"/>
          <w:b/>
        </w:rPr>
      </w:pPr>
    </w:p>
    <w:p w14:paraId="68F99290" w14:textId="23310FF0" w:rsidR="00BA565F" w:rsidRDefault="00462BF0">
      <w:pPr>
        <w:pStyle w:val="Conditionhead"/>
        <w:spacing w:line="240" w:lineRule="auto"/>
        <w:rPr>
          <w:rFonts w:ascii="Arial" w:hAnsi="Arial" w:cs="Arial"/>
        </w:rPr>
      </w:pPr>
      <w:r>
        <w:rPr>
          <w:rFonts w:ascii="Arial" w:hAnsi="Arial" w:cs="Arial"/>
        </w:rPr>
        <w:t>47</w:t>
      </w:r>
      <w:r w:rsidR="00BA565F">
        <w:rPr>
          <w:rFonts w:ascii="Arial" w:hAnsi="Arial" w:cs="Arial"/>
        </w:rPr>
        <w:tab/>
      </w:r>
      <w:bookmarkStart w:id="44" w:name="RemediesintheEventofInadequatePerf"/>
      <w:r w:rsidR="00BA565F">
        <w:rPr>
          <w:rFonts w:ascii="Arial" w:hAnsi="Arial" w:cs="Arial"/>
        </w:rPr>
        <w:t>Remedies in the Event of Inadequate Performance</w:t>
      </w:r>
      <w:bookmarkEnd w:id="44"/>
    </w:p>
    <w:p w14:paraId="68F99291" w14:textId="3B399000" w:rsidR="00BA565F" w:rsidRDefault="00462BF0">
      <w:pPr>
        <w:pStyle w:val="BodyTextIndent3"/>
        <w:ind w:left="709" w:hanging="709"/>
        <w:rPr>
          <w:rFonts w:cs="Arial"/>
        </w:rPr>
      </w:pPr>
      <w:r>
        <w:rPr>
          <w:rFonts w:cs="Arial"/>
        </w:rPr>
        <w:t>47</w:t>
      </w:r>
      <w:r w:rsidR="00BA565F">
        <w:rPr>
          <w:rFonts w:cs="Arial"/>
        </w:rPr>
        <w:t>.1</w:t>
      </w:r>
      <w:r w:rsidR="00BA565F">
        <w:rPr>
          <w:rFonts w:cs="Arial"/>
        </w:rPr>
        <w:tab/>
        <w:t>In the event that the Authority is of the reasonable opinion that there has been a material breach of the Agreement by the Consultant, or the Consultant’s performance of its obligations under the Agreement has failed to meet the requirement set out in the Specification Schedule, then the Authority may, without prejudice to its rights under clause 55 of the Agreement, do any of the following:</w:t>
      </w:r>
    </w:p>
    <w:p w14:paraId="68F99292" w14:textId="77777777" w:rsidR="00BA565F" w:rsidRDefault="00BA565F">
      <w:pPr>
        <w:tabs>
          <w:tab w:val="left" w:pos="900"/>
          <w:tab w:val="left" w:pos="1080"/>
          <w:tab w:val="left" w:pos="1620"/>
        </w:tabs>
        <w:suppressAutoHyphens/>
        <w:ind w:left="709" w:hanging="709"/>
        <w:jc w:val="both"/>
        <w:rPr>
          <w:rFonts w:ascii="Arial" w:hAnsi="Arial" w:cs="Arial"/>
          <w:b/>
        </w:rPr>
      </w:pPr>
    </w:p>
    <w:p w14:paraId="68F99293" w14:textId="77777777" w:rsidR="00BA565F" w:rsidRDefault="00BA565F">
      <w:pPr>
        <w:tabs>
          <w:tab w:val="left" w:pos="1134"/>
          <w:tab w:val="left" w:pos="1418"/>
          <w:tab w:val="left" w:pos="1560"/>
          <w:tab w:val="left" w:pos="1701"/>
        </w:tabs>
        <w:suppressAutoHyphens/>
        <w:ind w:left="1134" w:hanging="425"/>
        <w:jc w:val="both"/>
        <w:rPr>
          <w:rFonts w:ascii="Arial" w:hAnsi="Arial" w:cs="Arial"/>
        </w:rPr>
      </w:pPr>
      <w:r>
        <w:rPr>
          <w:rFonts w:ascii="Arial" w:hAnsi="Arial" w:cs="Arial"/>
        </w:rPr>
        <w:t>(a)</w:t>
      </w:r>
      <w:r>
        <w:rPr>
          <w:rFonts w:ascii="Arial" w:hAnsi="Arial" w:cs="Arial"/>
        </w:rPr>
        <w:tab/>
        <w:t xml:space="preserve">make such deduction from the Price to be paid to the Consultant as the Authority shall reasonably determine to reflect sums paid or sums which would otherwise be payable in respect of such of the Services as the Consultant shall have failed to provide or performed inadequately; </w:t>
      </w:r>
    </w:p>
    <w:p w14:paraId="68F99294" w14:textId="77777777" w:rsidR="00BA565F" w:rsidRDefault="00BA565F">
      <w:pPr>
        <w:tabs>
          <w:tab w:val="left" w:pos="1134"/>
          <w:tab w:val="left" w:pos="1560"/>
          <w:tab w:val="left" w:pos="1620"/>
          <w:tab w:val="left" w:pos="1701"/>
        </w:tabs>
        <w:suppressAutoHyphens/>
        <w:ind w:left="1134" w:hanging="425"/>
        <w:jc w:val="both"/>
        <w:rPr>
          <w:rFonts w:ascii="Arial" w:hAnsi="Arial" w:cs="Arial"/>
        </w:rPr>
      </w:pPr>
    </w:p>
    <w:p w14:paraId="68F99295" w14:textId="77777777" w:rsidR="00BA565F" w:rsidRDefault="00BA565F">
      <w:pPr>
        <w:pStyle w:val="BodyTextIndent3"/>
        <w:tabs>
          <w:tab w:val="left" w:pos="1134"/>
          <w:tab w:val="left" w:pos="1418"/>
          <w:tab w:val="left" w:pos="1560"/>
          <w:tab w:val="left" w:pos="1701"/>
        </w:tabs>
        <w:ind w:left="1134" w:hanging="425"/>
        <w:rPr>
          <w:rFonts w:cs="Arial"/>
        </w:rPr>
      </w:pPr>
      <w:r>
        <w:rPr>
          <w:rFonts w:cs="Arial"/>
        </w:rPr>
        <w:t>(b)</w:t>
      </w:r>
      <w:r>
        <w:rPr>
          <w:rFonts w:cs="Arial"/>
        </w:rPr>
        <w:tab/>
      </w:r>
      <w:proofErr w:type="gramStart"/>
      <w:r>
        <w:rPr>
          <w:rFonts w:cs="Arial"/>
        </w:rPr>
        <w:t>without</w:t>
      </w:r>
      <w:proofErr w:type="gramEnd"/>
      <w:r>
        <w:rPr>
          <w:rFonts w:cs="Arial"/>
        </w:rPr>
        <w:t xml:space="preserve"> terminating the Agreement, itself provide or procure the provision of part of the Services until such time as the Consultant shall have demonstrated to the reasonable satisfaction of the Authority that the Consultant will be able to perform such part of the Services in accordance with the Agreement; </w:t>
      </w:r>
    </w:p>
    <w:p w14:paraId="68F99296" w14:textId="77777777" w:rsidR="00BA565F" w:rsidRDefault="00BA565F">
      <w:pPr>
        <w:tabs>
          <w:tab w:val="left" w:pos="1134"/>
          <w:tab w:val="left" w:pos="1560"/>
          <w:tab w:val="left" w:pos="1620"/>
          <w:tab w:val="left" w:pos="1701"/>
        </w:tabs>
        <w:suppressAutoHyphens/>
        <w:ind w:left="1134" w:hanging="425"/>
        <w:jc w:val="both"/>
        <w:rPr>
          <w:rFonts w:ascii="Arial" w:hAnsi="Arial" w:cs="Arial"/>
        </w:rPr>
      </w:pPr>
    </w:p>
    <w:p w14:paraId="68F99297" w14:textId="77777777" w:rsidR="00BA565F" w:rsidRDefault="00BA565F">
      <w:pPr>
        <w:tabs>
          <w:tab w:val="left" w:pos="-1985"/>
          <w:tab w:val="left" w:pos="1134"/>
          <w:tab w:val="left" w:pos="1418"/>
          <w:tab w:val="left" w:pos="1560"/>
          <w:tab w:val="left" w:pos="1701"/>
        </w:tabs>
        <w:suppressAutoHyphens/>
        <w:ind w:left="1134" w:hanging="425"/>
        <w:jc w:val="both"/>
        <w:rPr>
          <w:rFonts w:ascii="Arial" w:hAnsi="Arial" w:cs="Arial"/>
        </w:rPr>
      </w:pPr>
      <w:r>
        <w:rPr>
          <w:rFonts w:ascii="Arial" w:hAnsi="Arial" w:cs="Arial"/>
        </w:rPr>
        <w:t>(c)</w:t>
      </w:r>
      <w:r>
        <w:rPr>
          <w:rFonts w:ascii="Arial" w:hAnsi="Arial" w:cs="Arial"/>
        </w:rPr>
        <w:tab/>
        <w:t>without terminating the whole of the Agreement, terminate the</w:t>
      </w:r>
      <w:r>
        <w:rPr>
          <w:rFonts w:ascii="Arial" w:hAnsi="Arial" w:cs="Arial"/>
          <w:b/>
        </w:rPr>
        <w:t xml:space="preserve"> </w:t>
      </w:r>
      <w:r>
        <w:rPr>
          <w:rFonts w:ascii="Arial" w:hAnsi="Arial" w:cs="Arial"/>
        </w:rPr>
        <w:t>Agreement in respect of part of the Services only (whereupon a corresponding reduction in the Price shall be made) and thereafter itself provide or procure a third party to provide such part of the relevant Services; and/or</w:t>
      </w:r>
    </w:p>
    <w:p w14:paraId="68F99298" w14:textId="77777777" w:rsidR="00BA565F" w:rsidRDefault="00BA565F">
      <w:pPr>
        <w:tabs>
          <w:tab w:val="left" w:pos="1134"/>
          <w:tab w:val="left" w:pos="1560"/>
          <w:tab w:val="left" w:pos="1620"/>
          <w:tab w:val="left" w:pos="1701"/>
        </w:tabs>
        <w:suppressAutoHyphens/>
        <w:ind w:left="1134" w:hanging="425"/>
        <w:jc w:val="both"/>
        <w:rPr>
          <w:rFonts w:ascii="Arial" w:hAnsi="Arial" w:cs="Arial"/>
        </w:rPr>
      </w:pPr>
    </w:p>
    <w:p w14:paraId="68F99299" w14:textId="6745F6B7" w:rsidR="00BA565F" w:rsidRDefault="00BA565F">
      <w:pPr>
        <w:tabs>
          <w:tab w:val="left" w:pos="1134"/>
          <w:tab w:val="left" w:pos="1560"/>
          <w:tab w:val="left" w:pos="1701"/>
        </w:tabs>
        <w:suppressAutoHyphens/>
        <w:ind w:left="1134" w:hanging="425"/>
        <w:jc w:val="both"/>
        <w:rPr>
          <w:rFonts w:ascii="Arial" w:hAnsi="Arial" w:cs="Arial"/>
        </w:rPr>
      </w:pPr>
      <w:r>
        <w:rPr>
          <w:rFonts w:ascii="Arial" w:hAnsi="Arial" w:cs="Arial"/>
        </w:rPr>
        <w:t>(d)</w:t>
      </w:r>
      <w:r>
        <w:rPr>
          <w:rFonts w:ascii="Arial" w:hAnsi="Arial" w:cs="Arial"/>
        </w:rPr>
        <w:tab/>
      </w:r>
      <w:proofErr w:type="gramStart"/>
      <w:r>
        <w:rPr>
          <w:rFonts w:ascii="Arial" w:hAnsi="Arial" w:cs="Arial"/>
        </w:rPr>
        <w:t>termina</w:t>
      </w:r>
      <w:r w:rsidR="004A5991">
        <w:rPr>
          <w:rFonts w:ascii="Arial" w:hAnsi="Arial" w:cs="Arial"/>
        </w:rPr>
        <w:t>te</w:t>
      </w:r>
      <w:proofErr w:type="gramEnd"/>
      <w:r w:rsidR="004A5991">
        <w:rPr>
          <w:rFonts w:ascii="Arial" w:hAnsi="Arial" w:cs="Arial"/>
        </w:rPr>
        <w:t>, in accordance with clause 56</w:t>
      </w:r>
      <w:r>
        <w:rPr>
          <w:rFonts w:ascii="Arial" w:hAnsi="Arial" w:cs="Arial"/>
        </w:rPr>
        <w:t>, the whole of the Agreement.</w:t>
      </w:r>
    </w:p>
    <w:p w14:paraId="68F9929A" w14:textId="77777777" w:rsidR="00BA565F" w:rsidRDefault="00BA565F">
      <w:pPr>
        <w:tabs>
          <w:tab w:val="left" w:pos="900"/>
          <w:tab w:val="left" w:pos="1080"/>
          <w:tab w:val="left" w:pos="1620"/>
        </w:tabs>
        <w:suppressAutoHyphens/>
        <w:ind w:left="709" w:hanging="709"/>
        <w:jc w:val="both"/>
        <w:rPr>
          <w:rFonts w:ascii="Arial" w:hAnsi="Arial" w:cs="Arial"/>
        </w:rPr>
      </w:pPr>
    </w:p>
    <w:p w14:paraId="68F9929B" w14:textId="6F66FF56" w:rsidR="00BA565F" w:rsidRDefault="004A5991">
      <w:pPr>
        <w:tabs>
          <w:tab w:val="left" w:pos="900"/>
          <w:tab w:val="left" w:pos="1418"/>
          <w:tab w:val="left" w:pos="1620"/>
        </w:tabs>
        <w:suppressAutoHyphens/>
        <w:ind w:left="709" w:hanging="709"/>
        <w:jc w:val="both"/>
        <w:rPr>
          <w:rFonts w:ascii="Arial" w:hAnsi="Arial" w:cs="Arial"/>
        </w:rPr>
      </w:pPr>
      <w:r>
        <w:rPr>
          <w:rFonts w:ascii="Arial" w:hAnsi="Arial" w:cs="Arial"/>
        </w:rPr>
        <w:t>47</w:t>
      </w:r>
      <w:r w:rsidR="00BA565F">
        <w:rPr>
          <w:rFonts w:ascii="Arial" w:hAnsi="Arial" w:cs="Arial"/>
        </w:rPr>
        <w:t>.2</w:t>
      </w:r>
      <w:r w:rsidR="00BA565F">
        <w:rPr>
          <w:rFonts w:ascii="Arial" w:hAnsi="Arial" w:cs="Arial"/>
        </w:rPr>
        <w:tab/>
        <w:t>The Authority may charge to the Consultant any cost reasonably incurred by the Authority and any reasonable administration costs in respect of the provision of such part of the relevant Services by the Authority or by a third party to the extent that such costs exceed the Price which would otherwise have been payable to the Consultant for such part of the relevant Services.</w:t>
      </w:r>
    </w:p>
    <w:p w14:paraId="68F9929C" w14:textId="77777777" w:rsidR="00BA565F" w:rsidRDefault="00BA565F">
      <w:pPr>
        <w:tabs>
          <w:tab w:val="left" w:pos="900"/>
          <w:tab w:val="left" w:pos="1080"/>
          <w:tab w:val="left" w:pos="1620"/>
        </w:tabs>
        <w:suppressAutoHyphens/>
        <w:ind w:left="709" w:hanging="709"/>
        <w:jc w:val="both"/>
        <w:rPr>
          <w:rFonts w:ascii="Arial" w:hAnsi="Arial" w:cs="Arial"/>
        </w:rPr>
      </w:pPr>
    </w:p>
    <w:p w14:paraId="68F9929D" w14:textId="10AE120C" w:rsidR="00BA565F" w:rsidRDefault="004A5991">
      <w:pPr>
        <w:pStyle w:val="BodyTextIndent"/>
        <w:rPr>
          <w:rFonts w:cs="Arial"/>
        </w:rPr>
      </w:pPr>
      <w:r>
        <w:rPr>
          <w:rFonts w:cs="Arial"/>
        </w:rPr>
        <w:t>47</w:t>
      </w:r>
      <w:r w:rsidR="00BA565F">
        <w:rPr>
          <w:rFonts w:cs="Arial"/>
        </w:rPr>
        <w:t>.3</w:t>
      </w:r>
      <w:r w:rsidR="00BA565F">
        <w:rPr>
          <w:rFonts w:cs="Arial"/>
        </w:rPr>
        <w:tab/>
        <w:t>If the Consultant fails to perform any of the Services to the reasonable satisfaction of the Authority and such failure is capable of remedy, then the Authority shall instruct the Consultant to remedy the failure and the Consultant shall at its own cost and expense remedy such failure (and any damage resulting from such failure) within 10 Working Days or such other period of time as the Authority may direct.</w:t>
      </w:r>
    </w:p>
    <w:p w14:paraId="68F9929E" w14:textId="77777777" w:rsidR="00BA565F" w:rsidRDefault="00BA565F">
      <w:pPr>
        <w:pStyle w:val="BodyTextIndent"/>
        <w:tabs>
          <w:tab w:val="left" w:pos="1418"/>
        </w:tabs>
        <w:ind w:left="709" w:hanging="709"/>
        <w:rPr>
          <w:rFonts w:cs="Arial"/>
          <w:b/>
          <w:bCs/>
        </w:rPr>
      </w:pPr>
    </w:p>
    <w:p w14:paraId="68F9929F" w14:textId="57BEF297" w:rsidR="00BA565F" w:rsidRDefault="004A5991">
      <w:pPr>
        <w:pStyle w:val="BodyText"/>
        <w:rPr>
          <w:rFonts w:cs="Arial"/>
          <w:bCs/>
          <w:szCs w:val="24"/>
        </w:rPr>
      </w:pPr>
      <w:r>
        <w:rPr>
          <w:rFonts w:cs="Arial"/>
          <w:bCs/>
          <w:szCs w:val="24"/>
        </w:rPr>
        <w:t>47</w:t>
      </w:r>
      <w:r w:rsidR="00BA565F">
        <w:rPr>
          <w:rFonts w:cs="Arial"/>
          <w:bCs/>
          <w:szCs w:val="24"/>
        </w:rPr>
        <w:t xml:space="preserve">.4    In the event that:  </w:t>
      </w:r>
    </w:p>
    <w:p w14:paraId="68F992A0" w14:textId="77777777" w:rsidR="00BA565F" w:rsidRDefault="00BA565F">
      <w:pPr>
        <w:tabs>
          <w:tab w:val="left" w:pos="0"/>
          <w:tab w:val="left" w:pos="142"/>
        </w:tabs>
        <w:suppressAutoHyphens/>
        <w:ind w:left="1134" w:hanging="425"/>
        <w:jc w:val="both"/>
        <w:rPr>
          <w:rFonts w:ascii="Arial" w:hAnsi="Arial" w:cs="Arial"/>
        </w:rPr>
      </w:pPr>
    </w:p>
    <w:p w14:paraId="68F992A1" w14:textId="4A75E968" w:rsidR="00BA565F" w:rsidRDefault="00BA565F">
      <w:pPr>
        <w:tabs>
          <w:tab w:val="left" w:pos="0"/>
          <w:tab w:val="left" w:pos="142"/>
        </w:tabs>
        <w:suppressAutoHyphens/>
        <w:ind w:left="1134" w:hanging="425"/>
        <w:jc w:val="both"/>
        <w:rPr>
          <w:rFonts w:ascii="Arial" w:hAnsi="Arial" w:cs="Arial"/>
        </w:rPr>
      </w:pPr>
      <w:r>
        <w:rPr>
          <w:rFonts w:ascii="Arial" w:hAnsi="Arial" w:cs="Arial"/>
        </w:rPr>
        <w:t>(a)</w:t>
      </w:r>
      <w:r>
        <w:rPr>
          <w:rFonts w:ascii="Arial" w:hAnsi="Arial" w:cs="Arial"/>
        </w:rPr>
        <w:tab/>
      </w:r>
      <w:proofErr w:type="gramStart"/>
      <w:r>
        <w:rPr>
          <w:rFonts w:ascii="Arial" w:hAnsi="Arial" w:cs="Arial"/>
        </w:rPr>
        <w:t>the</w:t>
      </w:r>
      <w:proofErr w:type="gramEnd"/>
      <w:r>
        <w:rPr>
          <w:rFonts w:ascii="Arial" w:hAnsi="Arial" w:cs="Arial"/>
        </w:rPr>
        <w:t xml:space="preserve"> Consultan</w:t>
      </w:r>
      <w:r w:rsidR="004A5991">
        <w:rPr>
          <w:rFonts w:ascii="Arial" w:hAnsi="Arial" w:cs="Arial"/>
        </w:rPr>
        <w:t>t fails to comply with clause 47</w:t>
      </w:r>
      <w:r>
        <w:rPr>
          <w:rFonts w:ascii="Arial" w:hAnsi="Arial" w:cs="Arial"/>
        </w:rPr>
        <w:t xml:space="preserve">.3. </w:t>
      </w:r>
      <w:proofErr w:type="gramStart"/>
      <w:r>
        <w:rPr>
          <w:rFonts w:ascii="Arial" w:hAnsi="Arial" w:cs="Arial"/>
        </w:rPr>
        <w:t>above</w:t>
      </w:r>
      <w:proofErr w:type="gramEnd"/>
      <w:r>
        <w:rPr>
          <w:rFonts w:ascii="Arial" w:hAnsi="Arial" w:cs="Arial"/>
        </w:rPr>
        <w:t xml:space="preserve"> and the failure, </w:t>
      </w:r>
      <w:r w:rsidR="008254A6">
        <w:rPr>
          <w:rFonts w:ascii="Arial" w:hAnsi="Arial" w:cs="Arial"/>
        </w:rPr>
        <w:t>is materially</w:t>
      </w:r>
      <w:r>
        <w:rPr>
          <w:rFonts w:ascii="Arial" w:hAnsi="Arial" w:cs="Arial"/>
        </w:rPr>
        <w:t xml:space="preserve"> adverse to the commercial interests of the Authority or prevent the Authority from discharging a statutory duty; or</w:t>
      </w:r>
    </w:p>
    <w:p w14:paraId="68F992A2" w14:textId="77777777" w:rsidR="00BA565F" w:rsidRDefault="00BA565F">
      <w:pPr>
        <w:tabs>
          <w:tab w:val="left" w:pos="0"/>
          <w:tab w:val="left" w:pos="142"/>
        </w:tabs>
        <w:suppressAutoHyphens/>
        <w:ind w:left="1134" w:hanging="425"/>
        <w:jc w:val="both"/>
        <w:rPr>
          <w:rFonts w:ascii="Arial" w:hAnsi="Arial" w:cs="Arial"/>
        </w:rPr>
      </w:pPr>
    </w:p>
    <w:p w14:paraId="68F992A3" w14:textId="1A49BB8F" w:rsidR="00BA565F" w:rsidRDefault="00BA565F">
      <w:pPr>
        <w:tabs>
          <w:tab w:val="left" w:pos="0"/>
          <w:tab w:val="left" w:pos="142"/>
        </w:tabs>
        <w:suppressAutoHyphens/>
        <w:ind w:left="1134" w:hanging="425"/>
        <w:jc w:val="both"/>
        <w:rPr>
          <w:rFonts w:ascii="Arial" w:hAnsi="Arial" w:cs="Arial"/>
        </w:rPr>
      </w:pPr>
      <w:r>
        <w:rPr>
          <w:rFonts w:ascii="Arial" w:hAnsi="Arial" w:cs="Arial"/>
        </w:rPr>
        <w:t>(b)</w:t>
      </w:r>
      <w:r>
        <w:rPr>
          <w:rFonts w:ascii="Arial" w:hAnsi="Arial" w:cs="Arial"/>
        </w:rPr>
        <w:tab/>
      </w:r>
      <w:proofErr w:type="gramStart"/>
      <w:r>
        <w:rPr>
          <w:rFonts w:ascii="Arial" w:hAnsi="Arial" w:cs="Arial"/>
        </w:rPr>
        <w:t>the</w:t>
      </w:r>
      <w:proofErr w:type="gramEnd"/>
      <w:r>
        <w:rPr>
          <w:rFonts w:ascii="Arial" w:hAnsi="Arial" w:cs="Arial"/>
        </w:rPr>
        <w:t xml:space="preserve"> Consultant persistentl</w:t>
      </w:r>
      <w:r w:rsidR="004A5991">
        <w:rPr>
          <w:rFonts w:ascii="Arial" w:hAnsi="Arial" w:cs="Arial"/>
        </w:rPr>
        <w:t>y fails to comply with clause 47</w:t>
      </w:r>
      <w:r>
        <w:rPr>
          <w:rFonts w:ascii="Arial" w:hAnsi="Arial" w:cs="Arial"/>
        </w:rPr>
        <w:t xml:space="preserve">.3 above, </w:t>
      </w:r>
    </w:p>
    <w:p w14:paraId="68F992A4" w14:textId="77777777" w:rsidR="00BA565F" w:rsidRDefault="00BA565F">
      <w:pPr>
        <w:tabs>
          <w:tab w:val="left" w:pos="0"/>
          <w:tab w:val="left" w:pos="142"/>
        </w:tabs>
        <w:suppressAutoHyphens/>
        <w:ind w:left="1134" w:hanging="425"/>
        <w:jc w:val="both"/>
        <w:rPr>
          <w:rFonts w:ascii="Arial" w:hAnsi="Arial" w:cs="Arial"/>
        </w:rPr>
      </w:pPr>
    </w:p>
    <w:p w14:paraId="68F992A5" w14:textId="77777777" w:rsidR="00BA565F" w:rsidRDefault="00BA565F">
      <w:pPr>
        <w:tabs>
          <w:tab w:val="left" w:pos="0"/>
          <w:tab w:val="left" w:pos="142"/>
        </w:tabs>
        <w:suppressAutoHyphens/>
        <w:ind w:left="720" w:hanging="11"/>
        <w:jc w:val="both"/>
        <w:rPr>
          <w:rFonts w:ascii="Arial" w:hAnsi="Arial" w:cs="Arial"/>
        </w:rPr>
      </w:pPr>
      <w:proofErr w:type="gramStart"/>
      <w:r>
        <w:rPr>
          <w:rFonts w:ascii="Arial" w:hAnsi="Arial" w:cs="Arial"/>
        </w:rPr>
        <w:t>the</w:t>
      </w:r>
      <w:proofErr w:type="gramEnd"/>
      <w:r>
        <w:rPr>
          <w:rFonts w:ascii="Arial" w:hAnsi="Arial" w:cs="Arial"/>
        </w:rPr>
        <w:t xml:space="preserve"> Authority reserves the right to terminate the Agreement by notice in writing with immediate effect.</w:t>
      </w:r>
    </w:p>
    <w:p w14:paraId="68F992A6" w14:textId="77777777" w:rsidR="00BA565F" w:rsidRDefault="00BA565F">
      <w:pPr>
        <w:tabs>
          <w:tab w:val="left" w:pos="900"/>
          <w:tab w:val="left" w:pos="1080"/>
          <w:tab w:val="left" w:pos="1620"/>
        </w:tabs>
        <w:suppressAutoHyphens/>
        <w:ind w:left="709" w:hanging="709"/>
        <w:jc w:val="both"/>
        <w:rPr>
          <w:rFonts w:ascii="Arial" w:hAnsi="Arial" w:cs="Arial"/>
        </w:rPr>
      </w:pPr>
    </w:p>
    <w:p w14:paraId="68F992A7" w14:textId="49DC5161" w:rsidR="00BA565F" w:rsidRDefault="004A5991">
      <w:pPr>
        <w:tabs>
          <w:tab w:val="left" w:pos="900"/>
          <w:tab w:val="left" w:pos="1080"/>
          <w:tab w:val="left" w:pos="1418"/>
        </w:tabs>
        <w:suppressAutoHyphens/>
        <w:ind w:left="709" w:hanging="709"/>
        <w:jc w:val="both"/>
        <w:rPr>
          <w:rFonts w:ascii="Arial" w:hAnsi="Arial" w:cs="Arial"/>
        </w:rPr>
      </w:pPr>
      <w:r>
        <w:rPr>
          <w:rFonts w:ascii="Arial" w:hAnsi="Arial" w:cs="Arial"/>
        </w:rPr>
        <w:t>47</w:t>
      </w:r>
      <w:r w:rsidR="00BA565F">
        <w:rPr>
          <w:rFonts w:ascii="Arial" w:hAnsi="Arial" w:cs="Arial"/>
        </w:rPr>
        <w:t>.5</w:t>
      </w:r>
      <w:r w:rsidR="00BA565F">
        <w:rPr>
          <w:rFonts w:ascii="Arial" w:hAnsi="Arial" w:cs="Arial"/>
        </w:rPr>
        <w:tab/>
        <w:t>The remedies of the Authority under this clause may be exercised successively in respect of any one or more failures by the Consultant.</w:t>
      </w:r>
    </w:p>
    <w:p w14:paraId="68F992A8" w14:textId="77777777" w:rsidR="00BA565F" w:rsidRDefault="00BA565F">
      <w:pPr>
        <w:jc w:val="both"/>
        <w:rPr>
          <w:rFonts w:ascii="Arial" w:hAnsi="Arial" w:cs="Arial"/>
          <w:b/>
        </w:rPr>
      </w:pPr>
    </w:p>
    <w:p w14:paraId="68F992A9" w14:textId="5204A065" w:rsidR="00BA565F" w:rsidRDefault="004A5991">
      <w:pPr>
        <w:pStyle w:val="Conditionhead"/>
        <w:spacing w:line="240" w:lineRule="auto"/>
        <w:rPr>
          <w:rFonts w:ascii="Arial" w:hAnsi="Arial" w:cs="Arial"/>
        </w:rPr>
      </w:pPr>
      <w:r>
        <w:rPr>
          <w:rFonts w:ascii="Arial" w:hAnsi="Arial" w:cs="Arial"/>
        </w:rPr>
        <w:t>48</w:t>
      </w:r>
      <w:r w:rsidR="00BA565F">
        <w:rPr>
          <w:rFonts w:ascii="Arial" w:hAnsi="Arial" w:cs="Arial"/>
        </w:rPr>
        <w:tab/>
      </w:r>
      <w:bookmarkStart w:id="45" w:name="RemediesCumulative"/>
      <w:r w:rsidR="00BA565F">
        <w:rPr>
          <w:rFonts w:ascii="Arial" w:hAnsi="Arial" w:cs="Arial"/>
        </w:rPr>
        <w:t>Remedies Cumulative</w:t>
      </w:r>
      <w:bookmarkEnd w:id="45"/>
    </w:p>
    <w:p w14:paraId="68F992AA" w14:textId="31B059B5" w:rsidR="00BA565F" w:rsidRDefault="004A5991">
      <w:pPr>
        <w:ind w:left="720" w:hanging="720"/>
        <w:jc w:val="both"/>
        <w:rPr>
          <w:rFonts w:ascii="Arial" w:hAnsi="Arial" w:cs="Arial"/>
        </w:rPr>
      </w:pPr>
      <w:r>
        <w:rPr>
          <w:rFonts w:ascii="Arial" w:hAnsi="Arial" w:cs="Arial"/>
        </w:rPr>
        <w:t>48</w:t>
      </w:r>
      <w:r w:rsidR="00BA565F">
        <w:rPr>
          <w:rFonts w:ascii="Arial" w:hAnsi="Arial" w:cs="Arial"/>
        </w:rPr>
        <w:t>.1</w:t>
      </w:r>
      <w:r w:rsidR="00BA565F">
        <w:rPr>
          <w:rFonts w:ascii="Arial" w:hAnsi="Arial" w:cs="Arial"/>
        </w:rPr>
        <w:tab/>
        <w:t>Except as otherwise expressly provided by the Agreement, all remedies available to either Party for breach of the Agreement are cumulative and may be exercised concurrently or separately, and the exercise of any one remedy shall not be deemed an election of such remedy to the exclusion of other remedies.</w:t>
      </w:r>
    </w:p>
    <w:p w14:paraId="68F992AB" w14:textId="77777777" w:rsidR="00BA565F" w:rsidRDefault="00BA565F">
      <w:pPr>
        <w:ind w:left="720" w:hanging="720"/>
        <w:jc w:val="both"/>
        <w:rPr>
          <w:rFonts w:ascii="Arial" w:hAnsi="Arial" w:cs="Arial"/>
        </w:rPr>
      </w:pPr>
    </w:p>
    <w:p w14:paraId="68F992AC" w14:textId="45B6A904" w:rsidR="00BA565F" w:rsidRDefault="004A5991">
      <w:pPr>
        <w:pStyle w:val="Conditionhead"/>
        <w:tabs>
          <w:tab w:val="left" w:pos="709"/>
        </w:tabs>
        <w:spacing w:line="240" w:lineRule="auto"/>
        <w:rPr>
          <w:rFonts w:ascii="Arial" w:hAnsi="Arial" w:cs="Arial"/>
        </w:rPr>
      </w:pPr>
      <w:r>
        <w:rPr>
          <w:rFonts w:ascii="Arial" w:hAnsi="Arial" w:cs="Arial"/>
        </w:rPr>
        <w:t>49</w:t>
      </w:r>
      <w:r w:rsidR="00BA565F">
        <w:rPr>
          <w:rFonts w:ascii="Arial" w:hAnsi="Arial" w:cs="Arial"/>
        </w:rPr>
        <w:tab/>
      </w:r>
      <w:bookmarkStart w:id="46" w:name="MonitoringofPerformance"/>
      <w:r w:rsidR="00BA565F">
        <w:rPr>
          <w:rFonts w:ascii="Arial" w:hAnsi="Arial" w:cs="Arial"/>
        </w:rPr>
        <w:t>Monitoring of Performance</w:t>
      </w:r>
      <w:bookmarkEnd w:id="46"/>
    </w:p>
    <w:p w14:paraId="68F992AD" w14:textId="0EA3ECC8" w:rsidR="00BA565F" w:rsidRDefault="004A5991">
      <w:pPr>
        <w:tabs>
          <w:tab w:val="left" w:pos="0"/>
          <w:tab w:val="left" w:pos="709"/>
        </w:tabs>
        <w:suppressAutoHyphens/>
        <w:ind w:left="709" w:hanging="709"/>
        <w:jc w:val="both"/>
        <w:rPr>
          <w:rFonts w:ascii="Arial" w:hAnsi="Arial" w:cs="Arial"/>
        </w:rPr>
      </w:pPr>
      <w:r>
        <w:rPr>
          <w:rFonts w:ascii="Arial" w:hAnsi="Arial" w:cs="Arial"/>
        </w:rPr>
        <w:t>49</w:t>
      </w:r>
      <w:r w:rsidR="00BA565F">
        <w:rPr>
          <w:rFonts w:ascii="Arial" w:hAnsi="Arial" w:cs="Arial"/>
        </w:rPr>
        <w:t>.1</w:t>
      </w:r>
      <w:r w:rsidR="00BA565F">
        <w:rPr>
          <w:rFonts w:ascii="Arial" w:hAnsi="Arial" w:cs="Arial"/>
        </w:rPr>
        <w:tab/>
        <w:t xml:space="preserve">The Consultant shall comply with the monitoring arrangements set out in Monitoring Schedule including, but not limited to, providing such data and information as the Consultant may be required to produce under the Agreement. </w:t>
      </w:r>
    </w:p>
    <w:p w14:paraId="68F992AE" w14:textId="77777777" w:rsidR="00BA565F" w:rsidRDefault="00BA565F">
      <w:pPr>
        <w:tabs>
          <w:tab w:val="left" w:pos="0"/>
          <w:tab w:val="left" w:pos="709"/>
        </w:tabs>
        <w:suppressAutoHyphens/>
        <w:ind w:left="1440" w:hanging="1440"/>
        <w:jc w:val="both"/>
        <w:rPr>
          <w:rFonts w:ascii="Arial" w:hAnsi="Arial" w:cs="Arial"/>
        </w:rPr>
      </w:pPr>
    </w:p>
    <w:p w14:paraId="68F992B2" w14:textId="63D2CC6E" w:rsidR="00BA565F" w:rsidRDefault="004A5991" w:rsidP="00303A9F">
      <w:pPr>
        <w:pStyle w:val="Conditionhead"/>
        <w:keepNext/>
        <w:spacing w:line="240" w:lineRule="auto"/>
        <w:rPr>
          <w:rFonts w:ascii="Arial" w:hAnsi="Arial" w:cs="Arial"/>
        </w:rPr>
      </w:pPr>
      <w:r>
        <w:rPr>
          <w:rFonts w:ascii="Arial" w:hAnsi="Arial" w:cs="Arial"/>
        </w:rPr>
        <w:t>50</w:t>
      </w:r>
      <w:r w:rsidR="00BA565F">
        <w:rPr>
          <w:rFonts w:ascii="Arial" w:hAnsi="Arial" w:cs="Arial"/>
        </w:rPr>
        <w:tab/>
      </w:r>
      <w:bookmarkStart w:id="47" w:name="PossibleExtensionofTerm"/>
      <w:r w:rsidR="00BA565F">
        <w:rPr>
          <w:rFonts w:ascii="Arial" w:hAnsi="Arial" w:cs="Arial"/>
        </w:rPr>
        <w:t>Possible Extension of Term</w:t>
      </w:r>
      <w:bookmarkEnd w:id="47"/>
      <w:r w:rsidR="00303A9F">
        <w:rPr>
          <w:rFonts w:ascii="Arial" w:hAnsi="Arial" w:cs="Arial"/>
        </w:rPr>
        <w:t xml:space="preserve"> – NOT APPLICABLE</w:t>
      </w:r>
    </w:p>
    <w:p w14:paraId="68F992B3" w14:textId="77777777" w:rsidR="00BA565F" w:rsidRDefault="00BA565F">
      <w:pPr>
        <w:pStyle w:val="BodyTextIndent3"/>
        <w:keepNext/>
        <w:tabs>
          <w:tab w:val="left" w:pos="709"/>
        </w:tabs>
        <w:ind w:left="709" w:hanging="709"/>
        <w:rPr>
          <w:rFonts w:cs="Arial"/>
        </w:rPr>
      </w:pPr>
    </w:p>
    <w:p w14:paraId="68F992B4" w14:textId="5D30E55B" w:rsidR="00BA565F" w:rsidRDefault="004A5991">
      <w:pPr>
        <w:pStyle w:val="Conditionhead"/>
        <w:tabs>
          <w:tab w:val="left" w:pos="709"/>
        </w:tabs>
        <w:spacing w:line="240" w:lineRule="auto"/>
        <w:ind w:left="709" w:hanging="709"/>
        <w:rPr>
          <w:rFonts w:ascii="Arial" w:hAnsi="Arial" w:cs="Arial"/>
        </w:rPr>
      </w:pPr>
      <w:r>
        <w:rPr>
          <w:rFonts w:ascii="Arial" w:hAnsi="Arial" w:cs="Arial"/>
        </w:rPr>
        <w:t>51</w:t>
      </w:r>
      <w:r w:rsidR="00BA565F">
        <w:rPr>
          <w:rFonts w:ascii="Arial" w:hAnsi="Arial" w:cs="Arial"/>
        </w:rPr>
        <w:tab/>
      </w:r>
      <w:bookmarkStart w:id="48" w:name="Novation"/>
      <w:r w:rsidR="00BA565F">
        <w:rPr>
          <w:rFonts w:ascii="Arial" w:hAnsi="Arial" w:cs="Arial"/>
        </w:rPr>
        <w:t>Novation</w:t>
      </w:r>
      <w:bookmarkEnd w:id="48"/>
    </w:p>
    <w:p w14:paraId="68F992B5" w14:textId="7AD9E0BD" w:rsidR="00BA565F" w:rsidRDefault="004A5991">
      <w:pPr>
        <w:ind w:left="709" w:hanging="709"/>
        <w:jc w:val="both"/>
        <w:rPr>
          <w:rFonts w:ascii="Arial" w:hAnsi="Arial" w:cs="Arial"/>
        </w:rPr>
      </w:pPr>
      <w:r>
        <w:rPr>
          <w:rFonts w:ascii="Arial" w:hAnsi="Arial" w:cs="Arial"/>
        </w:rPr>
        <w:t>51</w:t>
      </w:r>
      <w:r w:rsidR="00BA565F">
        <w:rPr>
          <w:rFonts w:ascii="Arial" w:hAnsi="Arial" w:cs="Arial"/>
        </w:rPr>
        <w:t>.1</w:t>
      </w:r>
      <w:r w:rsidR="00BA565F">
        <w:rPr>
          <w:rFonts w:ascii="Arial" w:hAnsi="Arial" w:cs="Arial"/>
        </w:rPr>
        <w:tab/>
        <w:t xml:space="preserve">The Authority shall be entitled to </w:t>
      </w:r>
      <w:proofErr w:type="gramStart"/>
      <w:r w:rsidR="00BA565F">
        <w:rPr>
          <w:rFonts w:ascii="Arial" w:hAnsi="Arial" w:cs="Arial"/>
        </w:rPr>
        <w:t>assign,</w:t>
      </w:r>
      <w:proofErr w:type="gramEnd"/>
      <w:r w:rsidR="00BA565F">
        <w:rPr>
          <w:rFonts w:ascii="Arial" w:hAnsi="Arial" w:cs="Arial"/>
        </w:rPr>
        <w:t xml:space="preserve"> </w:t>
      </w:r>
      <w:proofErr w:type="spellStart"/>
      <w:r w:rsidR="00BA565F">
        <w:rPr>
          <w:rFonts w:ascii="Arial" w:hAnsi="Arial" w:cs="Arial"/>
        </w:rPr>
        <w:t>novate</w:t>
      </w:r>
      <w:proofErr w:type="spellEnd"/>
      <w:r w:rsidR="00BA565F">
        <w:rPr>
          <w:rFonts w:ascii="Arial" w:hAnsi="Arial" w:cs="Arial"/>
        </w:rPr>
        <w:t xml:space="preserve"> or otherwise dispose of its rights and obligations under this Agreement or any part thereof to any Contracting Authority, private sector body or any other body established under statute (“Transferee”) provided that any such assignment, novation or other disposal shall not increase the burden of the Consultant’s obligations under this Agreement.</w:t>
      </w:r>
    </w:p>
    <w:p w14:paraId="68F992B6" w14:textId="77777777" w:rsidR="00BA565F" w:rsidRDefault="00BA565F">
      <w:pPr>
        <w:jc w:val="both"/>
        <w:rPr>
          <w:rFonts w:ascii="Arial" w:hAnsi="Arial" w:cs="Arial"/>
        </w:rPr>
      </w:pPr>
    </w:p>
    <w:p w14:paraId="68F992B7" w14:textId="014BDDDA" w:rsidR="00BA565F" w:rsidRDefault="004A5991">
      <w:pPr>
        <w:pStyle w:val="BodyTextIndent3"/>
        <w:tabs>
          <w:tab w:val="left" w:pos="1620"/>
          <w:tab w:val="left" w:pos="2340"/>
          <w:tab w:val="left" w:pos="3060"/>
        </w:tabs>
        <w:ind w:left="709" w:hanging="709"/>
        <w:rPr>
          <w:rFonts w:cs="Arial"/>
        </w:rPr>
      </w:pPr>
      <w:r>
        <w:rPr>
          <w:rFonts w:cs="Arial"/>
        </w:rPr>
        <w:t>51</w:t>
      </w:r>
      <w:r w:rsidR="00BA565F">
        <w:rPr>
          <w:rFonts w:cs="Arial"/>
        </w:rPr>
        <w:t>.2</w:t>
      </w:r>
      <w:r w:rsidR="00BA565F">
        <w:rPr>
          <w:rFonts w:cs="Arial"/>
        </w:rPr>
        <w:tab/>
        <w:t xml:space="preserve">The Authority shall be entitled to disclose to any Transferee any Confidential Information of the Consultant, which relates to the performance of the Agreement by the Consultant.  In such circumstances the Authority shall authorise the Transferee to use such Confidential Information only for purposes relating to the performance of the Agreement and for no other purposes and shall take all reasonable steps to ensure that the Transferee accepts an obligation of confidence. </w:t>
      </w:r>
    </w:p>
    <w:p w14:paraId="68F992B8" w14:textId="77777777" w:rsidR="00BA565F" w:rsidRDefault="00BA565F">
      <w:pPr>
        <w:pStyle w:val="BodyTextIndent3"/>
        <w:keepNext/>
        <w:tabs>
          <w:tab w:val="left" w:pos="709"/>
        </w:tabs>
        <w:ind w:left="709" w:hanging="709"/>
        <w:rPr>
          <w:rFonts w:cs="Arial"/>
        </w:rPr>
      </w:pPr>
    </w:p>
    <w:p w14:paraId="68F992B9" w14:textId="77777777" w:rsidR="00BA565F" w:rsidRDefault="00BA565F">
      <w:pPr>
        <w:pStyle w:val="BodyTextIndent3"/>
        <w:keepNext/>
        <w:tabs>
          <w:tab w:val="left" w:pos="709"/>
        </w:tabs>
        <w:ind w:left="709" w:hanging="709"/>
        <w:rPr>
          <w:rFonts w:cs="Arial"/>
        </w:rPr>
      </w:pPr>
    </w:p>
    <w:p w14:paraId="68F992BA" w14:textId="065E1704" w:rsidR="00BA565F" w:rsidRDefault="00BA565F">
      <w:pPr>
        <w:pStyle w:val="BodyTextIndent3"/>
        <w:keepNext/>
        <w:tabs>
          <w:tab w:val="left" w:pos="709"/>
        </w:tabs>
        <w:ind w:left="709" w:hanging="709"/>
        <w:rPr>
          <w:rFonts w:cs="Arial"/>
          <w:b/>
          <w:bCs/>
        </w:rPr>
      </w:pPr>
      <w:r>
        <w:rPr>
          <w:rFonts w:cs="Arial"/>
          <w:b/>
          <w:bCs/>
        </w:rPr>
        <w:t xml:space="preserve">Part 7 </w:t>
      </w:r>
      <w:r w:rsidR="008254A6">
        <w:rPr>
          <w:rFonts w:cs="Arial"/>
          <w:b/>
          <w:bCs/>
        </w:rPr>
        <w:t>- Liabilities</w:t>
      </w:r>
      <w:r>
        <w:rPr>
          <w:rFonts w:cs="Arial"/>
          <w:b/>
          <w:bCs/>
        </w:rPr>
        <w:t xml:space="preserve"> </w:t>
      </w:r>
    </w:p>
    <w:p w14:paraId="68F992BB" w14:textId="77777777" w:rsidR="00BA565F" w:rsidRDefault="00BA565F">
      <w:pPr>
        <w:pStyle w:val="BodyTextIndent3"/>
        <w:keepNext/>
        <w:tabs>
          <w:tab w:val="left" w:pos="709"/>
        </w:tabs>
        <w:ind w:left="709" w:hanging="709"/>
        <w:rPr>
          <w:rFonts w:cs="Arial"/>
        </w:rPr>
      </w:pPr>
    </w:p>
    <w:p w14:paraId="68F992BC" w14:textId="3FBF3DF8" w:rsidR="00BA565F" w:rsidRDefault="004A5991">
      <w:pPr>
        <w:pStyle w:val="BodyTextIndent3"/>
        <w:keepNext/>
        <w:tabs>
          <w:tab w:val="left" w:pos="709"/>
        </w:tabs>
        <w:ind w:left="709" w:hanging="709"/>
        <w:rPr>
          <w:rFonts w:cs="Arial"/>
          <w:b/>
          <w:bCs/>
        </w:rPr>
      </w:pPr>
      <w:r>
        <w:rPr>
          <w:rFonts w:cs="Arial"/>
          <w:b/>
          <w:bCs/>
        </w:rPr>
        <w:t>52</w:t>
      </w:r>
      <w:r w:rsidR="00BA565F">
        <w:rPr>
          <w:rFonts w:cs="Arial"/>
          <w:b/>
          <w:bCs/>
        </w:rPr>
        <w:tab/>
      </w:r>
      <w:bookmarkStart w:id="49" w:name="IndemnityandInsurance"/>
      <w:r w:rsidR="00BA565F">
        <w:rPr>
          <w:rFonts w:cs="Arial"/>
          <w:b/>
          <w:bCs/>
        </w:rPr>
        <w:t>Indemnity and Insurance</w:t>
      </w:r>
      <w:bookmarkEnd w:id="49"/>
    </w:p>
    <w:p w14:paraId="68F992BD" w14:textId="20445C29" w:rsidR="00BA565F" w:rsidRDefault="004A5991">
      <w:pPr>
        <w:keepNext/>
        <w:tabs>
          <w:tab w:val="left" w:pos="0"/>
        </w:tabs>
        <w:suppressAutoHyphens/>
        <w:ind w:left="709" w:hanging="709"/>
        <w:jc w:val="both"/>
        <w:rPr>
          <w:rFonts w:ascii="Arial" w:hAnsi="Arial" w:cs="Arial"/>
        </w:rPr>
      </w:pPr>
      <w:r>
        <w:rPr>
          <w:rFonts w:ascii="Arial" w:hAnsi="Arial" w:cs="Arial"/>
        </w:rPr>
        <w:t>52</w:t>
      </w:r>
      <w:r w:rsidR="00BA565F">
        <w:rPr>
          <w:rFonts w:ascii="Arial" w:hAnsi="Arial" w:cs="Arial"/>
        </w:rPr>
        <w:t>.1</w:t>
      </w:r>
      <w:r w:rsidR="00BA565F">
        <w:rPr>
          <w:rFonts w:ascii="Arial" w:hAnsi="Arial" w:cs="Arial"/>
        </w:rPr>
        <w:tab/>
        <w:t>Neither Party excludes or limits liability to the other Party for death or personal injury caused by its negligence or for any breach of any obligations implied by Section 12 of the Sale of Goods Act 1979.51.2</w:t>
      </w:r>
      <w:r w:rsidR="00BA565F">
        <w:rPr>
          <w:rFonts w:ascii="Arial" w:hAnsi="Arial" w:cs="Arial"/>
        </w:rPr>
        <w:tab/>
        <w:t xml:space="preserve">The Consultant shall take out and maintain with a reputable insurance company, and shall ensure that all professional consultants or sub-contractors involved in the provision of the Services hold and maintain with a reputable insurance company, employers liability and public liability insurance in a minimum amount of five million pounds </w:t>
      </w:r>
      <w:r w:rsidR="00BA565F" w:rsidRPr="00200DDE">
        <w:rPr>
          <w:rFonts w:ascii="Arial" w:hAnsi="Arial" w:cs="Arial"/>
        </w:rPr>
        <w:t>(£5,000,000)</w:t>
      </w:r>
      <w:r w:rsidR="00BA565F">
        <w:rPr>
          <w:rFonts w:ascii="Arial" w:hAnsi="Arial" w:cs="Arial"/>
        </w:rPr>
        <w:t xml:space="preserve"> for each and every claim, act or occurrence or series of acts, claims or occurrences.  Such insurance shall be maintained for a minimum of 6 (six) years following the expiration or earlier termination of the Agreement.</w:t>
      </w:r>
    </w:p>
    <w:p w14:paraId="68F992BE" w14:textId="77777777" w:rsidR="00BA565F" w:rsidRDefault="00BA565F">
      <w:pPr>
        <w:keepNext/>
        <w:tabs>
          <w:tab w:val="left" w:pos="0"/>
        </w:tabs>
        <w:suppressAutoHyphens/>
        <w:ind w:left="709" w:hanging="709"/>
        <w:jc w:val="both"/>
        <w:rPr>
          <w:rFonts w:ascii="Arial" w:hAnsi="Arial" w:cs="Arial"/>
        </w:rPr>
      </w:pPr>
    </w:p>
    <w:p w14:paraId="68F992BF" w14:textId="3B35CFA8" w:rsidR="00BA565F" w:rsidRDefault="004A5991">
      <w:pPr>
        <w:keepNext/>
        <w:tabs>
          <w:tab w:val="left" w:pos="0"/>
        </w:tabs>
        <w:suppressAutoHyphens/>
        <w:ind w:left="709" w:hanging="709"/>
        <w:jc w:val="both"/>
        <w:rPr>
          <w:rFonts w:ascii="Arial" w:hAnsi="Arial" w:cs="Arial"/>
        </w:rPr>
      </w:pPr>
      <w:r>
        <w:rPr>
          <w:rFonts w:ascii="Arial" w:hAnsi="Arial" w:cs="Arial"/>
        </w:rPr>
        <w:t>52</w:t>
      </w:r>
      <w:r w:rsidR="00BA565F">
        <w:rPr>
          <w:rFonts w:ascii="Arial" w:hAnsi="Arial" w:cs="Arial"/>
        </w:rPr>
        <w:t>.2</w:t>
      </w:r>
      <w:r w:rsidR="00BA565F">
        <w:rPr>
          <w:rFonts w:ascii="Arial" w:hAnsi="Arial" w:cs="Arial"/>
        </w:rPr>
        <w:tab/>
        <w:t xml:space="preserve">The </w:t>
      </w:r>
      <w:r w:rsidR="005E2AD0">
        <w:rPr>
          <w:rFonts w:ascii="Arial" w:hAnsi="Arial" w:cs="Arial"/>
        </w:rPr>
        <w:t>Consultant</w:t>
      </w:r>
      <w:r w:rsidR="00BA565F">
        <w:rPr>
          <w:rFonts w:ascii="Arial" w:hAnsi="Arial" w:cs="Arial"/>
        </w:rPr>
        <w:t xml:space="preserve"> shall take out and maintain with a reputable insurance company, and shall ensure that all professional consultants or sub-contractors involved in the provision of the Services hold and maintain with a reputable insurance company, employers liability and public liability insurance in a minimum amount of five million pounds </w:t>
      </w:r>
      <w:r w:rsidR="00BA565F" w:rsidRPr="00200DDE">
        <w:rPr>
          <w:rFonts w:ascii="Arial" w:hAnsi="Arial" w:cs="Arial"/>
        </w:rPr>
        <w:t>(£5,000,000)</w:t>
      </w:r>
      <w:r w:rsidR="00BA565F">
        <w:rPr>
          <w:rFonts w:ascii="Arial" w:hAnsi="Arial" w:cs="Arial"/>
        </w:rPr>
        <w:t xml:space="preserve"> for each and every claim, act or occurrence or series of acts, claims or occurrences.  Such insurance shall be maintained for a minimum of 6 (six) years following the expiration or earlier termination of the Agreement.</w:t>
      </w:r>
    </w:p>
    <w:p w14:paraId="68F992C0" w14:textId="77777777" w:rsidR="00BA565F" w:rsidRDefault="00BA565F">
      <w:pPr>
        <w:tabs>
          <w:tab w:val="left" w:pos="0"/>
        </w:tabs>
        <w:suppressAutoHyphens/>
        <w:ind w:left="709" w:hanging="851"/>
        <w:jc w:val="both"/>
        <w:rPr>
          <w:rFonts w:ascii="Arial" w:hAnsi="Arial" w:cs="Arial"/>
        </w:rPr>
      </w:pPr>
    </w:p>
    <w:p w14:paraId="68F992C1" w14:textId="74688A91" w:rsidR="00BA565F" w:rsidRDefault="004A5991">
      <w:pPr>
        <w:keepNext/>
        <w:tabs>
          <w:tab w:val="left" w:pos="0"/>
        </w:tabs>
        <w:suppressAutoHyphens/>
        <w:ind w:left="720" w:hanging="720"/>
        <w:jc w:val="both"/>
        <w:rPr>
          <w:rFonts w:ascii="Arial" w:hAnsi="Arial" w:cs="Arial"/>
        </w:rPr>
      </w:pPr>
      <w:r>
        <w:rPr>
          <w:rFonts w:ascii="Arial" w:hAnsi="Arial" w:cs="Arial"/>
        </w:rPr>
        <w:t>52</w:t>
      </w:r>
      <w:r w:rsidR="00BA565F">
        <w:rPr>
          <w:rFonts w:ascii="Arial" w:hAnsi="Arial" w:cs="Arial"/>
        </w:rPr>
        <w:t>.3</w:t>
      </w:r>
      <w:r w:rsidR="00BA565F">
        <w:rPr>
          <w:rFonts w:ascii="Arial" w:hAnsi="Arial" w:cs="Arial"/>
        </w:rPr>
        <w:tab/>
        <w:t xml:space="preserve">The Consultant shall fully and promptly indemnify the Council against all direct losses, injury, damages, costs, expenses, liabilities, claims or proceedings incurred by the Council as a result of any act, default or negligence by the Consultant or any of its employees in carrying out its obligations under this Agreement except and to the extent that it is due to the act, default or negligence of the Council or any of its employees in the course of their employment. </w:t>
      </w:r>
    </w:p>
    <w:p w14:paraId="68F992C2" w14:textId="77777777" w:rsidR="00BA565F" w:rsidRDefault="00BA565F">
      <w:pPr>
        <w:keepNext/>
        <w:tabs>
          <w:tab w:val="left" w:pos="0"/>
        </w:tabs>
        <w:suppressAutoHyphens/>
        <w:ind w:left="709" w:hanging="709"/>
        <w:jc w:val="both"/>
        <w:rPr>
          <w:rFonts w:ascii="Arial" w:hAnsi="Arial" w:cs="Arial"/>
          <w:highlight w:val="yellow"/>
        </w:rPr>
      </w:pPr>
    </w:p>
    <w:p w14:paraId="68F992C3" w14:textId="27215136" w:rsidR="00BA565F" w:rsidRDefault="004A5991">
      <w:pPr>
        <w:keepNext/>
        <w:tabs>
          <w:tab w:val="left" w:pos="0"/>
        </w:tabs>
        <w:suppressAutoHyphens/>
        <w:ind w:left="709" w:hanging="709"/>
        <w:jc w:val="both"/>
        <w:rPr>
          <w:rFonts w:ascii="Arial" w:hAnsi="Arial" w:cs="Arial"/>
        </w:rPr>
      </w:pPr>
      <w:r>
        <w:rPr>
          <w:rFonts w:ascii="Arial" w:hAnsi="Arial" w:cs="Arial"/>
        </w:rPr>
        <w:t>52</w:t>
      </w:r>
      <w:r w:rsidR="00BA565F">
        <w:rPr>
          <w:rFonts w:ascii="Arial" w:hAnsi="Arial" w:cs="Arial"/>
        </w:rPr>
        <w:t>.4</w:t>
      </w:r>
      <w:r w:rsidR="00BA565F">
        <w:rPr>
          <w:rFonts w:ascii="Arial" w:hAnsi="Arial" w:cs="Arial"/>
        </w:rPr>
        <w:tab/>
        <w:t>Where the Consultant is required to come onto premises owned by the Authority, the Consultant shall not do or omit to do anything that could cause any insurance policy on or in relation to the Authority’s premises to become wholly or partly void or voidable, or do or omit anything by which additional insurance premiums may become payable.</w:t>
      </w:r>
    </w:p>
    <w:p w14:paraId="68F992C4" w14:textId="77777777" w:rsidR="00BA565F" w:rsidRDefault="00BA565F">
      <w:pPr>
        <w:keepNext/>
        <w:tabs>
          <w:tab w:val="left" w:pos="0"/>
        </w:tabs>
        <w:suppressAutoHyphens/>
        <w:ind w:left="709" w:hanging="709"/>
        <w:jc w:val="both"/>
        <w:rPr>
          <w:rFonts w:ascii="Arial" w:hAnsi="Arial" w:cs="Arial"/>
        </w:rPr>
      </w:pPr>
    </w:p>
    <w:p w14:paraId="68F992C5" w14:textId="0B20C7C4" w:rsidR="00BA565F" w:rsidRDefault="004A5991">
      <w:pPr>
        <w:tabs>
          <w:tab w:val="left" w:pos="0"/>
          <w:tab w:val="left" w:pos="709"/>
        </w:tabs>
        <w:suppressAutoHyphens/>
        <w:ind w:left="709" w:hanging="709"/>
        <w:jc w:val="both"/>
        <w:rPr>
          <w:rFonts w:ascii="Arial" w:hAnsi="Arial" w:cs="Arial"/>
        </w:rPr>
      </w:pPr>
      <w:r>
        <w:rPr>
          <w:rFonts w:ascii="Arial" w:hAnsi="Arial" w:cs="Arial"/>
        </w:rPr>
        <w:t>52.5</w:t>
      </w:r>
      <w:r>
        <w:rPr>
          <w:rFonts w:ascii="Arial" w:hAnsi="Arial" w:cs="Arial"/>
        </w:rPr>
        <w:tab/>
        <w:t xml:space="preserve">Subject always to clause </w:t>
      </w:r>
      <w:r w:rsidR="008254A6">
        <w:rPr>
          <w:rFonts w:ascii="Arial" w:hAnsi="Arial" w:cs="Arial"/>
        </w:rPr>
        <w:t>52.1;</w:t>
      </w:r>
      <w:r w:rsidR="00BA565F">
        <w:rPr>
          <w:rFonts w:ascii="Arial" w:hAnsi="Arial" w:cs="Arial"/>
        </w:rPr>
        <w:t xml:space="preserve"> in no event shall either Party be liable to the other for:</w:t>
      </w:r>
    </w:p>
    <w:p w14:paraId="68F992C6" w14:textId="77777777" w:rsidR="00BA565F" w:rsidRDefault="00BA565F">
      <w:pPr>
        <w:tabs>
          <w:tab w:val="left" w:pos="0"/>
          <w:tab w:val="left" w:pos="709"/>
        </w:tabs>
        <w:suppressAutoHyphens/>
        <w:jc w:val="both"/>
        <w:rPr>
          <w:rFonts w:ascii="Arial" w:hAnsi="Arial" w:cs="Arial"/>
        </w:rPr>
      </w:pPr>
    </w:p>
    <w:p w14:paraId="68F992C7" w14:textId="77777777" w:rsidR="00BA565F" w:rsidRDefault="00BA565F">
      <w:pPr>
        <w:tabs>
          <w:tab w:val="left" w:pos="-1985"/>
          <w:tab w:val="left" w:pos="1134"/>
          <w:tab w:val="left" w:pos="1418"/>
          <w:tab w:val="left" w:pos="1560"/>
          <w:tab w:val="left" w:pos="1701"/>
        </w:tabs>
        <w:suppressAutoHyphens/>
        <w:ind w:left="1134" w:hanging="425"/>
        <w:jc w:val="both"/>
        <w:rPr>
          <w:rFonts w:ascii="Arial" w:hAnsi="Arial" w:cs="Arial"/>
        </w:rPr>
      </w:pPr>
      <w:r>
        <w:rPr>
          <w:rFonts w:ascii="Arial" w:hAnsi="Arial" w:cs="Arial"/>
        </w:rPr>
        <w:t xml:space="preserve">(a) </w:t>
      </w:r>
      <w:r>
        <w:rPr>
          <w:rFonts w:ascii="Arial" w:hAnsi="Arial" w:cs="Arial"/>
        </w:rPr>
        <w:tab/>
      </w:r>
      <w:proofErr w:type="gramStart"/>
      <w:r>
        <w:rPr>
          <w:rFonts w:ascii="Arial" w:hAnsi="Arial" w:cs="Arial"/>
        </w:rPr>
        <w:t>loss</w:t>
      </w:r>
      <w:proofErr w:type="gramEnd"/>
      <w:r>
        <w:rPr>
          <w:rFonts w:ascii="Arial" w:hAnsi="Arial" w:cs="Arial"/>
        </w:rPr>
        <w:t xml:space="preserve"> of profits, business, revenue or goodwill and/ or</w:t>
      </w:r>
    </w:p>
    <w:p w14:paraId="68F992C8" w14:textId="77777777" w:rsidR="00BA565F" w:rsidRDefault="00BA565F">
      <w:pPr>
        <w:tabs>
          <w:tab w:val="left" w:pos="-1985"/>
          <w:tab w:val="left" w:pos="1134"/>
          <w:tab w:val="left" w:pos="1418"/>
          <w:tab w:val="left" w:pos="1560"/>
          <w:tab w:val="left" w:pos="1701"/>
        </w:tabs>
        <w:suppressAutoHyphens/>
        <w:ind w:left="1134" w:hanging="425"/>
        <w:jc w:val="both"/>
        <w:rPr>
          <w:rFonts w:ascii="Arial" w:hAnsi="Arial" w:cs="Arial"/>
        </w:rPr>
      </w:pPr>
    </w:p>
    <w:p w14:paraId="68F992C9" w14:textId="77777777" w:rsidR="00BA565F" w:rsidRDefault="00BA565F">
      <w:pPr>
        <w:tabs>
          <w:tab w:val="left" w:pos="-1985"/>
          <w:tab w:val="left" w:pos="1134"/>
          <w:tab w:val="left" w:pos="1418"/>
          <w:tab w:val="left" w:pos="1560"/>
          <w:tab w:val="left" w:pos="1701"/>
        </w:tabs>
        <w:suppressAutoHyphens/>
        <w:ind w:left="1134" w:hanging="425"/>
        <w:jc w:val="both"/>
        <w:rPr>
          <w:rFonts w:ascii="Arial" w:hAnsi="Arial" w:cs="Arial"/>
        </w:rPr>
      </w:pPr>
      <w:r>
        <w:rPr>
          <w:rFonts w:ascii="Arial" w:hAnsi="Arial" w:cs="Arial"/>
        </w:rPr>
        <w:t xml:space="preserve">(b) </w:t>
      </w:r>
      <w:r>
        <w:rPr>
          <w:rFonts w:ascii="Arial" w:hAnsi="Arial" w:cs="Arial"/>
        </w:rPr>
        <w:tab/>
      </w:r>
      <w:proofErr w:type="gramStart"/>
      <w:r>
        <w:rPr>
          <w:rFonts w:ascii="Arial" w:hAnsi="Arial" w:cs="Arial"/>
        </w:rPr>
        <w:t>indirect</w:t>
      </w:r>
      <w:proofErr w:type="gramEnd"/>
      <w:r>
        <w:rPr>
          <w:rFonts w:ascii="Arial" w:hAnsi="Arial" w:cs="Arial"/>
        </w:rPr>
        <w:t xml:space="preserve"> or consequential loss or damage. </w:t>
      </w:r>
    </w:p>
    <w:p w14:paraId="68F992CA" w14:textId="77777777" w:rsidR="00BA565F" w:rsidRDefault="00BA565F">
      <w:pPr>
        <w:tabs>
          <w:tab w:val="left" w:pos="0"/>
          <w:tab w:val="left" w:pos="709"/>
        </w:tabs>
        <w:suppressAutoHyphens/>
        <w:ind w:left="1440" w:hanging="1440"/>
        <w:jc w:val="both"/>
        <w:rPr>
          <w:rFonts w:ascii="Arial" w:hAnsi="Arial" w:cs="Arial"/>
        </w:rPr>
      </w:pPr>
    </w:p>
    <w:p w14:paraId="68F992CB" w14:textId="731CEE49" w:rsidR="00BA565F" w:rsidRDefault="004A5991">
      <w:pPr>
        <w:ind w:left="709" w:hanging="709"/>
        <w:jc w:val="both"/>
        <w:rPr>
          <w:rFonts w:ascii="Arial" w:hAnsi="Arial" w:cs="Arial"/>
        </w:rPr>
      </w:pPr>
      <w:r>
        <w:rPr>
          <w:rFonts w:ascii="Arial" w:hAnsi="Arial" w:cs="Arial"/>
        </w:rPr>
        <w:lastRenderedPageBreak/>
        <w:t>52</w:t>
      </w:r>
      <w:r w:rsidR="00BA565F">
        <w:rPr>
          <w:rFonts w:ascii="Arial" w:hAnsi="Arial" w:cs="Arial"/>
        </w:rPr>
        <w:t>.6</w:t>
      </w:r>
      <w:r w:rsidR="00BA565F">
        <w:rPr>
          <w:rFonts w:ascii="Arial" w:hAnsi="Arial" w:cs="Arial"/>
        </w:rPr>
        <w:tab/>
        <w:t xml:space="preserve">The Consultant shall produce to the Contract Manager, on request, copies of all insurance policies referred to in this clause or a broker’s verification of insurance to demonstrate that the appropriate cover is in place, together with receipts or other evidence of payment of the latest </w:t>
      </w:r>
      <w:proofErr w:type="spellStart"/>
      <w:r w:rsidR="00BA565F">
        <w:rPr>
          <w:rFonts w:ascii="Arial" w:hAnsi="Arial" w:cs="Arial"/>
        </w:rPr>
        <w:t>premia</w:t>
      </w:r>
      <w:proofErr w:type="spellEnd"/>
      <w:r w:rsidR="00BA565F">
        <w:rPr>
          <w:rFonts w:ascii="Arial" w:hAnsi="Arial" w:cs="Arial"/>
        </w:rPr>
        <w:t xml:space="preserve"> due under those policies.</w:t>
      </w:r>
    </w:p>
    <w:p w14:paraId="68F992CC" w14:textId="77777777" w:rsidR="00BA565F" w:rsidRDefault="00BA565F">
      <w:pPr>
        <w:ind w:left="709" w:hanging="709"/>
        <w:jc w:val="both"/>
        <w:rPr>
          <w:rFonts w:ascii="Arial" w:hAnsi="Arial" w:cs="Arial"/>
        </w:rPr>
      </w:pPr>
    </w:p>
    <w:p w14:paraId="68F992CD" w14:textId="74ACD281" w:rsidR="00BA565F" w:rsidRDefault="004A5991">
      <w:pPr>
        <w:ind w:left="720" w:hanging="720"/>
        <w:jc w:val="both"/>
        <w:rPr>
          <w:rFonts w:ascii="Arial" w:hAnsi="Arial" w:cs="Arial"/>
        </w:rPr>
      </w:pPr>
      <w:r>
        <w:rPr>
          <w:rFonts w:ascii="Arial" w:hAnsi="Arial" w:cs="Arial"/>
        </w:rPr>
        <w:t>52</w:t>
      </w:r>
      <w:r w:rsidR="00BA565F">
        <w:rPr>
          <w:rFonts w:ascii="Arial" w:hAnsi="Arial" w:cs="Arial"/>
        </w:rPr>
        <w:t>.7</w:t>
      </w:r>
      <w:r w:rsidR="00BA565F">
        <w:rPr>
          <w:rFonts w:ascii="Arial" w:hAnsi="Arial" w:cs="Arial"/>
        </w:rPr>
        <w:tab/>
        <w:t>If, for whatever reason, the Consultant fails to give effect to and maintain the insurances required by this Agreement the Authority may make alternative arrangements to protect its interests and may recover the costs of such arrangements from the Consultant.</w:t>
      </w:r>
    </w:p>
    <w:p w14:paraId="68F992CE" w14:textId="77777777" w:rsidR="00BA565F" w:rsidRDefault="00BA565F">
      <w:pPr>
        <w:tabs>
          <w:tab w:val="left" w:pos="0"/>
          <w:tab w:val="left" w:pos="709"/>
        </w:tabs>
        <w:suppressAutoHyphens/>
        <w:ind w:left="709" w:hanging="709"/>
        <w:jc w:val="both"/>
        <w:rPr>
          <w:rFonts w:ascii="Arial" w:hAnsi="Arial" w:cs="Arial"/>
        </w:rPr>
      </w:pPr>
    </w:p>
    <w:p w14:paraId="68F992CF" w14:textId="08B71766" w:rsidR="00BA565F" w:rsidRDefault="004A5991">
      <w:pPr>
        <w:pStyle w:val="BodyTextIndent2"/>
        <w:ind w:left="720" w:hanging="720"/>
        <w:rPr>
          <w:rFonts w:cs="Arial"/>
        </w:rPr>
      </w:pPr>
      <w:r>
        <w:rPr>
          <w:rFonts w:cs="Arial"/>
        </w:rPr>
        <w:t>52</w:t>
      </w:r>
      <w:r w:rsidR="00BA565F">
        <w:rPr>
          <w:rFonts w:cs="Arial"/>
        </w:rPr>
        <w:t>.8</w:t>
      </w:r>
      <w:r w:rsidR="00BA565F">
        <w:rPr>
          <w:rFonts w:cs="Arial"/>
        </w:rPr>
        <w:tab/>
        <w:t>The requirement to effect insurance b</w:t>
      </w:r>
      <w:r>
        <w:rPr>
          <w:rFonts w:cs="Arial"/>
        </w:rPr>
        <w:t>y the Consultant under clause 52</w:t>
      </w:r>
      <w:r w:rsidR="00BA565F">
        <w:rPr>
          <w:rFonts w:cs="Arial"/>
        </w:rPr>
        <w:t>.1 shall not in any way be deemed to amend or restrict the liability of the Co</w:t>
      </w:r>
      <w:r>
        <w:rPr>
          <w:rFonts w:cs="Arial"/>
        </w:rPr>
        <w:t>nsultant arising under clause 52</w:t>
      </w:r>
      <w:r w:rsidR="00BA565F">
        <w:rPr>
          <w:rFonts w:cs="Arial"/>
        </w:rPr>
        <w:t xml:space="preserve">.2. </w:t>
      </w:r>
    </w:p>
    <w:p w14:paraId="68F992D0" w14:textId="77777777" w:rsidR="00BA565F" w:rsidRDefault="00BA565F">
      <w:pPr>
        <w:pStyle w:val="Heading2"/>
        <w:keepNext w:val="0"/>
        <w:tabs>
          <w:tab w:val="left" w:pos="900"/>
          <w:tab w:val="left" w:pos="1418"/>
        </w:tabs>
        <w:ind w:left="709" w:hanging="709"/>
        <w:rPr>
          <w:rFonts w:cs="Arial"/>
          <w:highlight w:val="yellow"/>
        </w:rPr>
      </w:pPr>
    </w:p>
    <w:p w14:paraId="68F992D1" w14:textId="2B247175" w:rsidR="00BA565F" w:rsidRDefault="004A5991">
      <w:pPr>
        <w:pStyle w:val="Conditionhead"/>
        <w:tabs>
          <w:tab w:val="left" w:pos="1418"/>
        </w:tabs>
        <w:spacing w:line="240" w:lineRule="auto"/>
        <w:ind w:left="709" w:hanging="709"/>
        <w:rPr>
          <w:rFonts w:ascii="Arial" w:hAnsi="Arial" w:cs="Arial"/>
        </w:rPr>
      </w:pPr>
      <w:r>
        <w:rPr>
          <w:rFonts w:ascii="Arial" w:hAnsi="Arial" w:cs="Arial"/>
        </w:rPr>
        <w:t>53</w:t>
      </w:r>
      <w:r w:rsidR="00BA565F">
        <w:rPr>
          <w:rFonts w:ascii="Arial" w:hAnsi="Arial" w:cs="Arial"/>
        </w:rPr>
        <w:tab/>
      </w:r>
      <w:bookmarkStart w:id="50" w:name="ProfessionalIndemnity"/>
      <w:r w:rsidR="00BA565F">
        <w:rPr>
          <w:rFonts w:ascii="Arial" w:hAnsi="Arial" w:cs="Arial"/>
        </w:rPr>
        <w:t>Professional Indemnity</w:t>
      </w:r>
      <w:bookmarkEnd w:id="50"/>
    </w:p>
    <w:p w14:paraId="68F992D2" w14:textId="552DD3B6" w:rsidR="00BA565F" w:rsidRDefault="004A5991">
      <w:pPr>
        <w:pStyle w:val="BodyTextIndent"/>
        <w:tabs>
          <w:tab w:val="left" w:pos="1418"/>
        </w:tabs>
        <w:ind w:left="709" w:hanging="709"/>
        <w:rPr>
          <w:rFonts w:cs="Arial"/>
        </w:rPr>
      </w:pPr>
      <w:r>
        <w:rPr>
          <w:rFonts w:cs="Arial"/>
          <w:bCs/>
        </w:rPr>
        <w:t>53</w:t>
      </w:r>
      <w:r w:rsidR="00BA565F">
        <w:rPr>
          <w:rFonts w:cs="Arial"/>
          <w:bCs/>
        </w:rPr>
        <w:t>.1</w:t>
      </w:r>
      <w:r w:rsidR="00BA565F">
        <w:rPr>
          <w:rFonts w:cs="Arial"/>
          <w:bCs/>
        </w:rPr>
        <w:tab/>
        <w:t>The Consultant shall hold and maintain professional indemnity insurance cover</w:t>
      </w:r>
      <w:r w:rsidR="00BA565F">
        <w:rPr>
          <w:rFonts w:cs="Arial"/>
        </w:rPr>
        <w:t xml:space="preserve"> and shall ensure that all professional consultants or sub-contractors involved in the provision of the Services hold and maintain appropriate cover.  To comply with its </w:t>
      </w:r>
      <w:r>
        <w:rPr>
          <w:rFonts w:cs="Arial"/>
        </w:rPr>
        <w:t>obligations under this clause 53</w:t>
      </w:r>
      <w:r w:rsidR="00BA565F">
        <w:rPr>
          <w:rFonts w:cs="Arial"/>
        </w:rPr>
        <w:t xml:space="preserve">.1, and as a minimum, the Consultant shall ensure professional indemnity insurance held by the Consultant and by any agent, sub-contractor or consultant involved in the performance of Services has a limit of indemnity of not less than </w:t>
      </w:r>
      <w:r w:rsidR="001A1E19">
        <w:rPr>
          <w:rFonts w:cs="Arial"/>
        </w:rPr>
        <w:t xml:space="preserve">[2] </w:t>
      </w:r>
      <w:r w:rsidR="00BA565F">
        <w:rPr>
          <w:rFonts w:cs="Arial"/>
        </w:rPr>
        <w:t xml:space="preserve">million pounds </w:t>
      </w:r>
      <w:r w:rsidR="001A1E19">
        <w:rPr>
          <w:rFonts w:cs="Arial"/>
        </w:rPr>
        <w:t xml:space="preserve">(£2,000,000) </w:t>
      </w:r>
      <w:r w:rsidR="00BA565F">
        <w:rPr>
          <w:rFonts w:cs="Arial"/>
        </w:rPr>
        <w:t>for any occurrences arising out of each and every event.  Such insurance shall be maintained for a minimum of 6 (six) years following the expiration or earlier termination of the Agreement.</w:t>
      </w:r>
    </w:p>
    <w:p w14:paraId="68F992D3" w14:textId="77777777" w:rsidR="00BA565F" w:rsidRDefault="00BA565F">
      <w:pPr>
        <w:tabs>
          <w:tab w:val="left" w:pos="-720"/>
          <w:tab w:val="left" w:pos="0"/>
          <w:tab w:val="left" w:pos="720"/>
          <w:tab w:val="left" w:pos="1440"/>
        </w:tabs>
        <w:suppressAutoHyphens/>
        <w:jc w:val="both"/>
        <w:rPr>
          <w:rFonts w:ascii="Arial" w:hAnsi="Arial" w:cs="Arial"/>
          <w:b/>
          <w:lang w:val="en-US"/>
        </w:rPr>
      </w:pPr>
    </w:p>
    <w:p w14:paraId="68F992D4" w14:textId="03493E51" w:rsidR="00BA565F" w:rsidRDefault="004A5991">
      <w:pPr>
        <w:pStyle w:val="Conditionhead"/>
        <w:tabs>
          <w:tab w:val="left" w:pos="709"/>
          <w:tab w:val="left" w:pos="1418"/>
        </w:tabs>
        <w:spacing w:line="240" w:lineRule="auto"/>
        <w:rPr>
          <w:rFonts w:ascii="Arial" w:hAnsi="Arial" w:cs="Arial"/>
          <w:lang w:val="en-US"/>
        </w:rPr>
      </w:pPr>
      <w:r>
        <w:rPr>
          <w:rFonts w:ascii="Arial" w:hAnsi="Arial" w:cs="Arial"/>
          <w:lang w:val="en-US"/>
        </w:rPr>
        <w:t>54</w:t>
      </w:r>
      <w:r w:rsidR="00BA565F">
        <w:rPr>
          <w:rFonts w:ascii="Arial" w:hAnsi="Arial" w:cs="Arial"/>
          <w:lang w:val="en-US"/>
        </w:rPr>
        <w:tab/>
      </w:r>
      <w:bookmarkStart w:id="51" w:name="WarrantiesandRepresentations"/>
      <w:r w:rsidR="00BA565F">
        <w:rPr>
          <w:rFonts w:ascii="Arial" w:hAnsi="Arial" w:cs="Arial"/>
          <w:lang w:val="en-US"/>
        </w:rPr>
        <w:t xml:space="preserve">Warranties and Representations </w:t>
      </w:r>
      <w:bookmarkEnd w:id="51"/>
    </w:p>
    <w:p w14:paraId="68F992D5" w14:textId="01FE31C9" w:rsidR="00BA565F" w:rsidRDefault="004A5991">
      <w:pPr>
        <w:pStyle w:val="Heading8"/>
        <w:keepNext w:val="0"/>
        <w:tabs>
          <w:tab w:val="clear" w:pos="0"/>
          <w:tab w:val="clear" w:pos="567"/>
          <w:tab w:val="left" w:pos="142"/>
          <w:tab w:val="left" w:pos="709"/>
          <w:tab w:val="left" w:pos="1134"/>
          <w:tab w:val="left" w:pos="1440"/>
          <w:tab w:val="left" w:pos="1701"/>
          <w:tab w:val="left" w:pos="2268"/>
          <w:tab w:val="left" w:pos="2835"/>
          <w:tab w:val="left" w:pos="3402"/>
        </w:tabs>
        <w:suppressAutoHyphens w:val="0"/>
        <w:ind w:left="709" w:hanging="709"/>
        <w:rPr>
          <w:rFonts w:cs="Arial"/>
          <w:spacing w:val="-2"/>
        </w:rPr>
      </w:pPr>
      <w:r>
        <w:rPr>
          <w:rFonts w:cs="Arial"/>
          <w:spacing w:val="-2"/>
        </w:rPr>
        <w:t>54</w:t>
      </w:r>
      <w:r w:rsidR="00BA565F">
        <w:rPr>
          <w:rFonts w:cs="Arial"/>
          <w:spacing w:val="-2"/>
        </w:rPr>
        <w:t>.1</w:t>
      </w:r>
      <w:r w:rsidR="00BA565F">
        <w:rPr>
          <w:rFonts w:cs="Arial"/>
          <w:spacing w:val="-2"/>
        </w:rPr>
        <w:tab/>
        <w:t>The Consultant warrants and represents that:</w:t>
      </w:r>
    </w:p>
    <w:p w14:paraId="68F992D6" w14:textId="77777777" w:rsidR="00BA565F" w:rsidRDefault="00BA565F">
      <w:pPr>
        <w:tabs>
          <w:tab w:val="left" w:pos="142"/>
          <w:tab w:val="left" w:pos="709"/>
        </w:tabs>
        <w:ind w:left="709" w:hanging="709"/>
        <w:jc w:val="both"/>
        <w:rPr>
          <w:rFonts w:ascii="Arial" w:hAnsi="Arial" w:cs="Arial"/>
        </w:rPr>
      </w:pPr>
    </w:p>
    <w:p w14:paraId="68F992D7" w14:textId="77777777" w:rsidR="00BA565F" w:rsidRDefault="00BA565F">
      <w:pPr>
        <w:tabs>
          <w:tab w:val="left" w:pos="142"/>
          <w:tab w:val="left" w:pos="1134"/>
        </w:tabs>
        <w:ind w:left="1134" w:hanging="425"/>
        <w:jc w:val="both"/>
        <w:rPr>
          <w:rFonts w:ascii="Arial" w:hAnsi="Arial" w:cs="Arial"/>
        </w:rPr>
      </w:pPr>
      <w:r>
        <w:rPr>
          <w:rFonts w:ascii="Arial" w:hAnsi="Arial" w:cs="Arial"/>
        </w:rPr>
        <w:t>(a)</w:t>
      </w:r>
      <w:r>
        <w:rPr>
          <w:rFonts w:ascii="Arial" w:hAnsi="Arial" w:cs="Arial"/>
        </w:rPr>
        <w:tab/>
      </w:r>
      <w:proofErr w:type="gramStart"/>
      <w:r>
        <w:rPr>
          <w:rFonts w:ascii="Arial" w:hAnsi="Arial" w:cs="Arial"/>
        </w:rPr>
        <w:t>the</w:t>
      </w:r>
      <w:proofErr w:type="gramEnd"/>
      <w:r>
        <w:rPr>
          <w:rFonts w:ascii="Arial" w:hAnsi="Arial" w:cs="Arial"/>
        </w:rPr>
        <w:t xml:space="preserve"> Consultant has the full capacity and authority and all necessary consents (including, but not limited to, where its procedures so require, the consent of its parent company) to enter into and perform the Agreement and that the Agreement is executed by a duly authorised representative of the Consultant; </w:t>
      </w:r>
    </w:p>
    <w:p w14:paraId="68F992D8" w14:textId="77777777" w:rsidR="00BA565F" w:rsidRDefault="00BA565F">
      <w:pPr>
        <w:tabs>
          <w:tab w:val="left" w:pos="142"/>
          <w:tab w:val="left" w:pos="1134"/>
        </w:tabs>
        <w:ind w:left="1134" w:hanging="425"/>
        <w:jc w:val="both"/>
        <w:rPr>
          <w:rFonts w:ascii="Arial" w:hAnsi="Arial" w:cs="Arial"/>
        </w:rPr>
      </w:pPr>
    </w:p>
    <w:p w14:paraId="68F992D9" w14:textId="77777777" w:rsidR="00BA565F" w:rsidRDefault="00BA565F">
      <w:pPr>
        <w:tabs>
          <w:tab w:val="left" w:pos="142"/>
          <w:tab w:val="left" w:pos="1134"/>
        </w:tabs>
        <w:ind w:left="1134" w:hanging="425"/>
        <w:jc w:val="both"/>
        <w:rPr>
          <w:rFonts w:ascii="Arial" w:hAnsi="Arial" w:cs="Arial"/>
          <w:spacing w:val="-2"/>
        </w:rPr>
      </w:pPr>
      <w:r>
        <w:rPr>
          <w:rFonts w:ascii="Arial" w:hAnsi="Arial" w:cs="Arial"/>
        </w:rPr>
        <w:t>(b)</w:t>
      </w:r>
      <w:r>
        <w:rPr>
          <w:rFonts w:ascii="Arial" w:hAnsi="Arial" w:cs="Arial"/>
        </w:rPr>
        <w:tab/>
      </w:r>
      <w:proofErr w:type="gramStart"/>
      <w:r>
        <w:rPr>
          <w:rFonts w:ascii="Arial" w:hAnsi="Arial" w:cs="Arial"/>
        </w:rPr>
        <w:t>the</w:t>
      </w:r>
      <w:proofErr w:type="gramEnd"/>
      <w:r>
        <w:rPr>
          <w:rFonts w:ascii="Arial" w:hAnsi="Arial" w:cs="Arial"/>
        </w:rPr>
        <w:t xml:space="preserve"> Consultant shall discharge its obligations hereunder with all due skill, care and diligence including but not limited to best industry practice; </w:t>
      </w:r>
    </w:p>
    <w:p w14:paraId="68F992DA" w14:textId="77777777" w:rsidR="00BA565F" w:rsidRDefault="00BA565F">
      <w:pPr>
        <w:tabs>
          <w:tab w:val="left" w:pos="142"/>
          <w:tab w:val="left" w:pos="1134"/>
        </w:tabs>
        <w:ind w:left="1134" w:hanging="425"/>
        <w:jc w:val="both"/>
        <w:rPr>
          <w:rFonts w:ascii="Arial" w:hAnsi="Arial" w:cs="Arial"/>
          <w:spacing w:val="-2"/>
        </w:rPr>
      </w:pPr>
    </w:p>
    <w:p w14:paraId="68F992DB" w14:textId="77777777" w:rsidR="00BA565F" w:rsidRDefault="00BA565F">
      <w:pPr>
        <w:tabs>
          <w:tab w:val="left" w:pos="142"/>
          <w:tab w:val="left" w:pos="1134"/>
        </w:tabs>
        <w:ind w:left="1134" w:hanging="425"/>
        <w:jc w:val="both"/>
        <w:rPr>
          <w:rFonts w:ascii="Arial" w:hAnsi="Arial" w:cs="Arial"/>
          <w:spacing w:val="-2"/>
        </w:rPr>
      </w:pPr>
      <w:r>
        <w:rPr>
          <w:rFonts w:ascii="Arial" w:hAnsi="Arial" w:cs="Arial"/>
          <w:spacing w:val="-2"/>
        </w:rPr>
        <w:t>(c)</w:t>
      </w:r>
      <w:r>
        <w:rPr>
          <w:rFonts w:ascii="Arial" w:hAnsi="Arial" w:cs="Arial"/>
          <w:spacing w:val="-2"/>
        </w:rPr>
        <w:tab/>
        <w:t xml:space="preserve">all obligations of the Consultant pursuant to the Agreement shall be performed and rendered by appropriately experienced, qualified and trained Staff with all due skill, care and diligence; </w:t>
      </w:r>
    </w:p>
    <w:p w14:paraId="68F992DC" w14:textId="77777777" w:rsidR="00BA565F" w:rsidRDefault="00BA565F">
      <w:pPr>
        <w:tabs>
          <w:tab w:val="left" w:pos="142"/>
          <w:tab w:val="left" w:pos="1134"/>
        </w:tabs>
        <w:ind w:left="1134" w:hanging="425"/>
        <w:jc w:val="both"/>
        <w:rPr>
          <w:rFonts w:ascii="Arial" w:hAnsi="Arial" w:cs="Arial"/>
          <w:spacing w:val="-2"/>
        </w:rPr>
      </w:pPr>
    </w:p>
    <w:p w14:paraId="68F992DD" w14:textId="77777777" w:rsidR="00BA565F" w:rsidRDefault="00BA565F">
      <w:pPr>
        <w:tabs>
          <w:tab w:val="left" w:pos="142"/>
          <w:tab w:val="left" w:pos="1134"/>
        </w:tabs>
        <w:ind w:left="1134" w:hanging="425"/>
        <w:jc w:val="both"/>
        <w:rPr>
          <w:rFonts w:ascii="Arial" w:hAnsi="Arial" w:cs="Arial"/>
          <w:spacing w:val="-2"/>
        </w:rPr>
      </w:pPr>
      <w:r>
        <w:rPr>
          <w:rFonts w:ascii="Arial" w:hAnsi="Arial" w:cs="Arial"/>
          <w:spacing w:val="-2"/>
        </w:rPr>
        <w:t>(d)</w:t>
      </w:r>
      <w:r>
        <w:rPr>
          <w:rFonts w:ascii="Arial" w:hAnsi="Arial" w:cs="Arial"/>
          <w:spacing w:val="-2"/>
        </w:rPr>
        <w:tab/>
        <w:t xml:space="preserve">the Consultant is not in default in the payment of any due and payable taxes or in the filing, registration or recording of any document or under any legal or statutory obligation or requirement which default might have a material adverse effect on its business, </w:t>
      </w:r>
      <w:r>
        <w:rPr>
          <w:rFonts w:ascii="Arial" w:hAnsi="Arial" w:cs="Arial"/>
          <w:spacing w:val="-2"/>
        </w:rPr>
        <w:lastRenderedPageBreak/>
        <w:t>assets or financial condition or its ability to observe or perform its obligations under the Agreement.</w:t>
      </w:r>
    </w:p>
    <w:p w14:paraId="68F992DE" w14:textId="77777777" w:rsidR="00BA565F" w:rsidRDefault="00BA565F">
      <w:pPr>
        <w:tabs>
          <w:tab w:val="left" w:pos="709"/>
          <w:tab w:val="left" w:pos="1440"/>
          <w:tab w:val="left" w:pos="2160"/>
        </w:tabs>
        <w:ind w:left="2160" w:hanging="2160"/>
        <w:jc w:val="both"/>
        <w:rPr>
          <w:rFonts w:ascii="Arial" w:hAnsi="Arial" w:cs="Arial"/>
          <w:spacing w:val="-2"/>
        </w:rPr>
      </w:pPr>
    </w:p>
    <w:p w14:paraId="68F992DF" w14:textId="77777777" w:rsidR="00BA565F" w:rsidRDefault="00BA565F">
      <w:pPr>
        <w:tabs>
          <w:tab w:val="left" w:pos="709"/>
          <w:tab w:val="left" w:pos="1440"/>
          <w:tab w:val="left" w:pos="2160"/>
        </w:tabs>
        <w:ind w:left="2160" w:hanging="2160"/>
        <w:jc w:val="both"/>
        <w:rPr>
          <w:rFonts w:ascii="Arial" w:hAnsi="Arial" w:cs="Arial"/>
        </w:rPr>
      </w:pPr>
    </w:p>
    <w:p w14:paraId="68F992E0" w14:textId="77777777" w:rsidR="00BA565F" w:rsidRDefault="00BA565F">
      <w:pPr>
        <w:pStyle w:val="Sectionheading"/>
        <w:tabs>
          <w:tab w:val="left" w:pos="1418"/>
        </w:tabs>
        <w:spacing w:line="240" w:lineRule="auto"/>
        <w:rPr>
          <w:rFonts w:ascii="Arial" w:hAnsi="Arial" w:cs="Arial"/>
        </w:rPr>
      </w:pPr>
      <w:r>
        <w:rPr>
          <w:rFonts w:ascii="Arial" w:hAnsi="Arial" w:cs="Arial"/>
        </w:rPr>
        <w:t>Part 8 – Default, Disruption and Termination</w:t>
      </w:r>
    </w:p>
    <w:p w14:paraId="68F992E1" w14:textId="77777777" w:rsidR="00BA565F" w:rsidRDefault="00BA565F">
      <w:pPr>
        <w:tabs>
          <w:tab w:val="left" w:pos="0"/>
        </w:tabs>
        <w:suppressAutoHyphens/>
        <w:ind w:left="720" w:hanging="720"/>
        <w:jc w:val="both"/>
        <w:rPr>
          <w:rFonts w:ascii="Arial" w:hAnsi="Arial" w:cs="Arial"/>
        </w:rPr>
      </w:pPr>
    </w:p>
    <w:p w14:paraId="68F992E2" w14:textId="2E1FC7AF" w:rsidR="00BA565F" w:rsidRDefault="004A5991">
      <w:pPr>
        <w:pStyle w:val="Conditionhead"/>
        <w:tabs>
          <w:tab w:val="left" w:pos="709"/>
        </w:tabs>
        <w:spacing w:line="240" w:lineRule="auto"/>
        <w:rPr>
          <w:rFonts w:ascii="Arial" w:hAnsi="Arial" w:cs="Arial"/>
        </w:rPr>
      </w:pPr>
      <w:r>
        <w:rPr>
          <w:rFonts w:ascii="Arial" w:hAnsi="Arial" w:cs="Arial"/>
        </w:rPr>
        <w:t>55</w:t>
      </w:r>
      <w:r w:rsidR="00BA565F">
        <w:rPr>
          <w:rFonts w:ascii="Arial" w:hAnsi="Arial" w:cs="Arial"/>
        </w:rPr>
        <w:tab/>
      </w:r>
      <w:bookmarkStart w:id="52" w:name="TerminationonChangeofControlandIns"/>
      <w:r w:rsidR="00BA565F">
        <w:rPr>
          <w:rFonts w:ascii="Arial" w:hAnsi="Arial" w:cs="Arial"/>
        </w:rPr>
        <w:t>Termination on Change of Control and Insolvency</w:t>
      </w:r>
      <w:bookmarkEnd w:id="52"/>
    </w:p>
    <w:p w14:paraId="68F992E3" w14:textId="4C345586" w:rsidR="00BA565F" w:rsidRDefault="004A5991">
      <w:pPr>
        <w:tabs>
          <w:tab w:val="left" w:pos="0"/>
        </w:tabs>
        <w:suppressAutoHyphens/>
        <w:ind w:left="709" w:hanging="709"/>
        <w:jc w:val="both"/>
        <w:rPr>
          <w:rFonts w:ascii="Arial" w:hAnsi="Arial" w:cs="Arial"/>
        </w:rPr>
      </w:pPr>
      <w:r>
        <w:rPr>
          <w:rFonts w:ascii="Arial" w:hAnsi="Arial" w:cs="Arial"/>
        </w:rPr>
        <w:t>55</w:t>
      </w:r>
      <w:r w:rsidR="00BA565F">
        <w:rPr>
          <w:rFonts w:ascii="Arial" w:hAnsi="Arial" w:cs="Arial"/>
        </w:rPr>
        <w:t>.1</w:t>
      </w:r>
      <w:r w:rsidR="00BA565F">
        <w:rPr>
          <w:rFonts w:ascii="Arial" w:hAnsi="Arial" w:cs="Arial"/>
        </w:rPr>
        <w:tab/>
        <w:t>The Authority may terminate the Agreement by notice in writing with immediate effect where:</w:t>
      </w:r>
    </w:p>
    <w:p w14:paraId="68F992E4" w14:textId="77777777" w:rsidR="00BA565F" w:rsidRDefault="00BA565F">
      <w:pPr>
        <w:tabs>
          <w:tab w:val="left" w:pos="0"/>
        </w:tabs>
        <w:suppressAutoHyphens/>
        <w:ind w:left="709" w:hanging="709"/>
        <w:jc w:val="both"/>
        <w:rPr>
          <w:rFonts w:ascii="Arial" w:hAnsi="Arial" w:cs="Arial"/>
        </w:rPr>
      </w:pPr>
    </w:p>
    <w:p w14:paraId="68F992E5" w14:textId="77777777" w:rsidR="00BA565F" w:rsidRDefault="00BA565F">
      <w:pPr>
        <w:tabs>
          <w:tab w:val="left" w:pos="1134"/>
        </w:tabs>
        <w:suppressAutoHyphens/>
        <w:ind w:left="1134" w:hanging="425"/>
        <w:jc w:val="both"/>
        <w:rPr>
          <w:rFonts w:ascii="Arial" w:hAnsi="Arial" w:cs="Arial"/>
        </w:rPr>
      </w:pPr>
      <w:r>
        <w:rPr>
          <w:rFonts w:ascii="Arial" w:hAnsi="Arial" w:cs="Arial"/>
        </w:rPr>
        <w:t>(a)</w:t>
      </w:r>
      <w:r>
        <w:rPr>
          <w:rFonts w:ascii="Arial" w:hAnsi="Arial" w:cs="Arial"/>
        </w:rPr>
        <w:tab/>
        <w:t>the Consultant undergoes a change of control, within the meaning of section 416 of the Income and Corporation Taxes Act 1988, which impacts adversely and materially on the performance of the Agreement; or</w:t>
      </w:r>
    </w:p>
    <w:p w14:paraId="68F992E6" w14:textId="77777777" w:rsidR="00BA565F" w:rsidRDefault="00BA565F">
      <w:pPr>
        <w:tabs>
          <w:tab w:val="left" w:pos="1134"/>
        </w:tabs>
        <w:suppressAutoHyphens/>
        <w:ind w:left="1134" w:hanging="425"/>
        <w:jc w:val="both"/>
        <w:rPr>
          <w:rFonts w:ascii="Arial" w:hAnsi="Arial" w:cs="Arial"/>
        </w:rPr>
      </w:pPr>
    </w:p>
    <w:p w14:paraId="68F992E7" w14:textId="20F66B8F" w:rsidR="00BA565F" w:rsidRDefault="00BA565F">
      <w:pPr>
        <w:tabs>
          <w:tab w:val="left" w:pos="1134"/>
        </w:tabs>
        <w:suppressAutoHyphens/>
        <w:ind w:left="1134" w:hanging="425"/>
        <w:jc w:val="both"/>
        <w:rPr>
          <w:rFonts w:ascii="Arial" w:hAnsi="Arial" w:cs="Arial"/>
        </w:rPr>
      </w:pPr>
      <w:r>
        <w:rPr>
          <w:rFonts w:ascii="Arial" w:hAnsi="Arial" w:cs="Arial"/>
        </w:rPr>
        <w:t>(b)</w:t>
      </w:r>
      <w:r>
        <w:rPr>
          <w:rFonts w:ascii="Arial" w:hAnsi="Arial" w:cs="Arial"/>
        </w:rPr>
        <w:tab/>
        <w:t>the Consultant is an individual or a firm and a petition is presented for the Consultant’s bankruptcy, or a criminal bankruptcy order is made against the Consultant or any partner in the firm, or the Consultant or any partner in the firm makes any composition or arrangement with or for the benefit of creditors, or makes any conveyance or assignment for the benefit of creditors, or if an administrator is appointed to manage the Consultant’s or firm’s affairs</w:t>
      </w:r>
      <w:r w:rsidR="008254A6">
        <w:rPr>
          <w:rFonts w:ascii="Arial" w:hAnsi="Arial" w:cs="Arial"/>
        </w:rPr>
        <w:t>; or</w:t>
      </w:r>
    </w:p>
    <w:p w14:paraId="68F992E8" w14:textId="77777777" w:rsidR="00BA565F" w:rsidRDefault="00BA565F">
      <w:pPr>
        <w:tabs>
          <w:tab w:val="left" w:pos="1134"/>
        </w:tabs>
        <w:suppressAutoHyphens/>
        <w:ind w:left="1134" w:hanging="425"/>
        <w:jc w:val="both"/>
        <w:rPr>
          <w:rFonts w:ascii="Arial" w:hAnsi="Arial" w:cs="Arial"/>
        </w:rPr>
      </w:pPr>
    </w:p>
    <w:p w14:paraId="68F992E9" w14:textId="77777777" w:rsidR="00BA565F" w:rsidRDefault="00BA565F">
      <w:pPr>
        <w:tabs>
          <w:tab w:val="left" w:pos="1134"/>
        </w:tabs>
        <w:suppressAutoHyphens/>
        <w:ind w:left="1134" w:hanging="425"/>
        <w:jc w:val="both"/>
        <w:rPr>
          <w:rFonts w:ascii="Arial" w:hAnsi="Arial" w:cs="Arial"/>
        </w:rPr>
      </w:pPr>
      <w:r>
        <w:rPr>
          <w:rFonts w:ascii="Arial" w:hAnsi="Arial" w:cs="Arial"/>
        </w:rPr>
        <w:t>(c)</w:t>
      </w:r>
      <w:r>
        <w:rPr>
          <w:rFonts w:ascii="Arial" w:hAnsi="Arial" w:cs="Arial"/>
        </w:rPr>
        <w:tab/>
        <w:t>the Consultant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 or</w:t>
      </w:r>
    </w:p>
    <w:p w14:paraId="68F992EA" w14:textId="77777777" w:rsidR="00BA565F" w:rsidRDefault="00BA565F">
      <w:pPr>
        <w:tabs>
          <w:tab w:val="left" w:pos="1134"/>
        </w:tabs>
        <w:suppressAutoHyphens/>
        <w:ind w:left="1134" w:hanging="425"/>
        <w:jc w:val="both"/>
        <w:rPr>
          <w:rFonts w:ascii="Arial" w:hAnsi="Arial" w:cs="Arial"/>
        </w:rPr>
      </w:pPr>
    </w:p>
    <w:p w14:paraId="68F992EB" w14:textId="77777777" w:rsidR="00BA565F" w:rsidRDefault="00BA565F">
      <w:pPr>
        <w:tabs>
          <w:tab w:val="left" w:pos="1134"/>
        </w:tabs>
        <w:suppressAutoHyphens/>
        <w:ind w:left="1134" w:hanging="425"/>
        <w:jc w:val="both"/>
        <w:rPr>
          <w:rFonts w:ascii="Arial" w:hAnsi="Arial" w:cs="Arial"/>
        </w:rPr>
      </w:pPr>
      <w:r>
        <w:rPr>
          <w:rFonts w:ascii="Arial" w:hAnsi="Arial" w:cs="Arial"/>
        </w:rPr>
        <w:t>(d)</w:t>
      </w:r>
      <w:r>
        <w:rPr>
          <w:rFonts w:ascii="Arial" w:hAnsi="Arial" w:cs="Arial"/>
        </w:rPr>
        <w:tab/>
      </w:r>
      <w:proofErr w:type="gramStart"/>
      <w:r>
        <w:rPr>
          <w:rFonts w:ascii="Arial" w:hAnsi="Arial" w:cs="Arial"/>
        </w:rPr>
        <w:t>where</w:t>
      </w:r>
      <w:proofErr w:type="gramEnd"/>
      <w:r>
        <w:rPr>
          <w:rFonts w:ascii="Arial" w:hAnsi="Arial" w:cs="Arial"/>
        </w:rPr>
        <w:t xml:space="preserve"> the Consultant is unable to pay its debts within the meaning of section 123 of the Insolvency Act 1986; or</w:t>
      </w:r>
    </w:p>
    <w:p w14:paraId="68F992EC" w14:textId="77777777" w:rsidR="00BA565F" w:rsidRDefault="00BA565F">
      <w:pPr>
        <w:tabs>
          <w:tab w:val="left" w:pos="1134"/>
        </w:tabs>
        <w:suppressAutoHyphens/>
        <w:ind w:left="1134" w:hanging="425"/>
        <w:jc w:val="both"/>
        <w:rPr>
          <w:rFonts w:ascii="Arial" w:hAnsi="Arial" w:cs="Arial"/>
        </w:rPr>
      </w:pPr>
    </w:p>
    <w:p w14:paraId="68F992ED" w14:textId="77777777" w:rsidR="00BA565F" w:rsidRDefault="00BA565F">
      <w:pPr>
        <w:tabs>
          <w:tab w:val="left" w:pos="1134"/>
        </w:tabs>
        <w:suppressAutoHyphens/>
        <w:ind w:left="1134" w:hanging="425"/>
        <w:jc w:val="both"/>
        <w:rPr>
          <w:rFonts w:ascii="Arial" w:hAnsi="Arial" w:cs="Arial"/>
        </w:rPr>
      </w:pPr>
      <w:r>
        <w:rPr>
          <w:rFonts w:ascii="Arial" w:hAnsi="Arial" w:cs="Arial"/>
        </w:rPr>
        <w:t>(e)</w:t>
      </w:r>
      <w:r>
        <w:rPr>
          <w:rFonts w:ascii="Arial" w:hAnsi="Arial" w:cs="Arial"/>
        </w:rPr>
        <w:tab/>
      </w:r>
      <w:proofErr w:type="gramStart"/>
      <w:r>
        <w:rPr>
          <w:rFonts w:ascii="Arial" w:hAnsi="Arial" w:cs="Arial"/>
        </w:rPr>
        <w:t>any</w:t>
      </w:r>
      <w:proofErr w:type="gramEnd"/>
      <w:r>
        <w:rPr>
          <w:rFonts w:ascii="Arial" w:hAnsi="Arial" w:cs="Arial"/>
        </w:rPr>
        <w:t xml:space="preserve"> similar event occurs under the law of any other jurisdiction.</w:t>
      </w:r>
    </w:p>
    <w:p w14:paraId="68F992EE" w14:textId="77777777" w:rsidR="00BA565F" w:rsidRDefault="00BA565F">
      <w:pPr>
        <w:tabs>
          <w:tab w:val="left" w:pos="0"/>
        </w:tabs>
        <w:suppressAutoHyphens/>
        <w:ind w:left="709" w:hanging="709"/>
        <w:jc w:val="both"/>
        <w:rPr>
          <w:rFonts w:ascii="Arial" w:hAnsi="Arial" w:cs="Arial"/>
        </w:rPr>
      </w:pPr>
    </w:p>
    <w:p w14:paraId="68F992EF" w14:textId="51FD5B98" w:rsidR="00BA565F" w:rsidRDefault="004A5991">
      <w:pPr>
        <w:tabs>
          <w:tab w:val="left" w:pos="0"/>
        </w:tabs>
        <w:suppressAutoHyphens/>
        <w:ind w:left="709" w:hanging="709"/>
        <w:jc w:val="both"/>
        <w:rPr>
          <w:rFonts w:ascii="Arial" w:hAnsi="Arial" w:cs="Arial"/>
        </w:rPr>
      </w:pPr>
      <w:r>
        <w:rPr>
          <w:rFonts w:ascii="Arial" w:hAnsi="Arial" w:cs="Arial"/>
        </w:rPr>
        <w:t>55</w:t>
      </w:r>
      <w:r w:rsidR="00BA565F">
        <w:rPr>
          <w:rFonts w:ascii="Arial" w:hAnsi="Arial" w:cs="Arial"/>
        </w:rPr>
        <w:t>.2</w:t>
      </w:r>
      <w:r w:rsidR="00BA565F">
        <w:rPr>
          <w:rFonts w:ascii="Arial" w:hAnsi="Arial" w:cs="Arial"/>
        </w:rPr>
        <w:tab/>
        <w:t>The Authority may only ex</w:t>
      </w:r>
      <w:r>
        <w:rPr>
          <w:rFonts w:ascii="Arial" w:hAnsi="Arial" w:cs="Arial"/>
        </w:rPr>
        <w:t>ercise its right under clause 55</w:t>
      </w:r>
      <w:r w:rsidR="00BA565F">
        <w:rPr>
          <w:rFonts w:ascii="Arial" w:hAnsi="Arial" w:cs="Arial"/>
        </w:rPr>
        <w:t xml:space="preserve">.1(a) within six months after a change of control occurs and shall not be permitted to do so where it has agreed in advance to the particular change of control that occurs.  The Consultant shall notify the Contract Manager immediately when any change of control occurs. </w:t>
      </w:r>
    </w:p>
    <w:p w14:paraId="68F992F0" w14:textId="77777777" w:rsidR="00BA565F" w:rsidRDefault="00BA565F">
      <w:pPr>
        <w:tabs>
          <w:tab w:val="left" w:pos="0"/>
        </w:tabs>
        <w:suppressAutoHyphens/>
        <w:ind w:left="709" w:hanging="709"/>
        <w:jc w:val="both"/>
        <w:rPr>
          <w:rFonts w:ascii="Arial" w:hAnsi="Arial" w:cs="Arial"/>
        </w:rPr>
      </w:pPr>
    </w:p>
    <w:p w14:paraId="68F992F1" w14:textId="77483895" w:rsidR="00BA565F" w:rsidRDefault="004A5991">
      <w:pPr>
        <w:tabs>
          <w:tab w:val="left" w:pos="0"/>
        </w:tabs>
        <w:suppressAutoHyphens/>
        <w:ind w:left="709" w:hanging="709"/>
        <w:jc w:val="both"/>
        <w:rPr>
          <w:rFonts w:ascii="Arial" w:hAnsi="Arial" w:cs="Arial"/>
        </w:rPr>
      </w:pPr>
      <w:r>
        <w:rPr>
          <w:rFonts w:ascii="Arial" w:hAnsi="Arial" w:cs="Arial"/>
        </w:rPr>
        <w:t>55</w:t>
      </w:r>
      <w:r w:rsidR="00BA565F">
        <w:rPr>
          <w:rFonts w:ascii="Arial" w:hAnsi="Arial" w:cs="Arial"/>
        </w:rPr>
        <w:t>.3</w:t>
      </w:r>
      <w:r w:rsidR="00BA565F">
        <w:rPr>
          <w:rFonts w:ascii="Arial" w:hAnsi="Arial" w:cs="Arial"/>
        </w:rPr>
        <w:tab/>
        <w:t xml:space="preserve">If the Consultant, being an individual, shall die or be adjudged incapable of managing his or her affairs within the meaning of Part VII </w:t>
      </w:r>
      <w:r w:rsidR="00BA565F">
        <w:rPr>
          <w:rFonts w:ascii="Arial" w:hAnsi="Arial" w:cs="Arial"/>
        </w:rPr>
        <w:lastRenderedPageBreak/>
        <w:t>of the Mental Health Act 1983, the Authority shall be entitled to terminate the Agreement by notice to the Consultant or the Consultant’s Representative with immediate effect.</w:t>
      </w:r>
    </w:p>
    <w:p w14:paraId="68F992F2" w14:textId="77777777" w:rsidR="00BA565F" w:rsidRDefault="00BA565F">
      <w:pPr>
        <w:tabs>
          <w:tab w:val="left" w:pos="0"/>
        </w:tabs>
        <w:suppressAutoHyphens/>
        <w:ind w:left="720" w:hanging="720"/>
        <w:jc w:val="both"/>
        <w:rPr>
          <w:rFonts w:ascii="Arial" w:hAnsi="Arial" w:cs="Arial"/>
        </w:rPr>
      </w:pPr>
    </w:p>
    <w:p w14:paraId="68F992F3" w14:textId="4FCF544C" w:rsidR="00BA565F" w:rsidRDefault="004A5991">
      <w:pPr>
        <w:pStyle w:val="Conditionhead"/>
        <w:keepNext/>
        <w:tabs>
          <w:tab w:val="left" w:pos="709"/>
        </w:tabs>
        <w:spacing w:line="240" w:lineRule="auto"/>
        <w:rPr>
          <w:rFonts w:ascii="Arial" w:hAnsi="Arial" w:cs="Arial"/>
        </w:rPr>
      </w:pPr>
      <w:r>
        <w:rPr>
          <w:rFonts w:ascii="Arial" w:hAnsi="Arial" w:cs="Arial"/>
        </w:rPr>
        <w:t>56</w:t>
      </w:r>
      <w:r w:rsidR="00BA565F">
        <w:rPr>
          <w:rFonts w:ascii="Arial" w:hAnsi="Arial" w:cs="Arial"/>
        </w:rPr>
        <w:tab/>
      </w:r>
      <w:bookmarkStart w:id="53" w:name="TerminationonDefault"/>
      <w:r w:rsidR="00BA565F">
        <w:rPr>
          <w:rFonts w:ascii="Arial" w:hAnsi="Arial" w:cs="Arial"/>
        </w:rPr>
        <w:t>Termination on Default</w:t>
      </w:r>
      <w:bookmarkEnd w:id="53"/>
    </w:p>
    <w:p w14:paraId="68F992F4" w14:textId="4AEA573A" w:rsidR="00BA565F" w:rsidRDefault="004A5991">
      <w:pPr>
        <w:keepNext/>
        <w:tabs>
          <w:tab w:val="left" w:pos="-720"/>
        </w:tabs>
        <w:suppressAutoHyphens/>
        <w:ind w:left="720" w:hanging="720"/>
        <w:jc w:val="both"/>
        <w:rPr>
          <w:rFonts w:ascii="Arial" w:hAnsi="Arial" w:cs="Arial"/>
        </w:rPr>
      </w:pPr>
      <w:r>
        <w:rPr>
          <w:rFonts w:ascii="Arial" w:hAnsi="Arial" w:cs="Arial"/>
        </w:rPr>
        <w:t>56</w:t>
      </w:r>
      <w:r w:rsidR="00BA565F">
        <w:rPr>
          <w:rFonts w:ascii="Arial" w:hAnsi="Arial" w:cs="Arial"/>
        </w:rPr>
        <w:t>.1</w:t>
      </w:r>
      <w:r w:rsidR="00BA565F">
        <w:rPr>
          <w:rFonts w:ascii="Arial" w:hAnsi="Arial" w:cs="Arial"/>
        </w:rPr>
        <w:tab/>
        <w:t>The Authority may terminate the Agreement, or terminate the provision of any part of the Agreement by written notice to the Consultant or the Consultant’s Representative with immediate effect if the Consultant commits a Default and if:</w:t>
      </w:r>
    </w:p>
    <w:p w14:paraId="68F992F5" w14:textId="77777777" w:rsidR="00BA565F" w:rsidRDefault="00BA565F">
      <w:pPr>
        <w:tabs>
          <w:tab w:val="left" w:pos="-720"/>
          <w:tab w:val="left" w:pos="567"/>
        </w:tabs>
        <w:suppressAutoHyphens/>
        <w:ind w:left="720" w:hanging="720"/>
        <w:jc w:val="both"/>
        <w:rPr>
          <w:rFonts w:ascii="Arial" w:hAnsi="Arial" w:cs="Arial"/>
        </w:rPr>
      </w:pPr>
    </w:p>
    <w:p w14:paraId="68F992F6" w14:textId="5A1FC30F" w:rsidR="00BA565F" w:rsidRDefault="00BA565F">
      <w:pPr>
        <w:tabs>
          <w:tab w:val="left" w:pos="1134"/>
        </w:tabs>
        <w:suppressAutoHyphens/>
        <w:ind w:left="1134" w:hanging="425"/>
        <w:jc w:val="both"/>
        <w:rPr>
          <w:rFonts w:ascii="Arial" w:hAnsi="Arial" w:cs="Arial"/>
        </w:rPr>
      </w:pPr>
      <w:r>
        <w:rPr>
          <w:rFonts w:ascii="Arial" w:hAnsi="Arial" w:cs="Arial"/>
        </w:rPr>
        <w:t>(a)</w:t>
      </w:r>
      <w:r>
        <w:rPr>
          <w:rFonts w:ascii="Arial" w:hAnsi="Arial" w:cs="Arial"/>
        </w:rPr>
        <w:tab/>
        <w:t xml:space="preserve">the Consultant has not remedied the Default to the satisfaction of the Authority within </w:t>
      </w:r>
      <w:r w:rsidR="001A1E19">
        <w:rPr>
          <w:rFonts w:ascii="Arial" w:hAnsi="Arial" w:cs="Arial"/>
        </w:rPr>
        <w:t>21</w:t>
      </w:r>
      <w:r>
        <w:rPr>
          <w:rFonts w:ascii="Arial" w:hAnsi="Arial" w:cs="Arial"/>
        </w:rPr>
        <w:t xml:space="preserve"> Working Days, or such other period as may be specified by the Authority, after issue of a written notice specifying the Default and requesting it to be remedied; or</w:t>
      </w:r>
    </w:p>
    <w:p w14:paraId="68F992F7" w14:textId="77777777" w:rsidR="00BA565F" w:rsidRDefault="00BA565F">
      <w:pPr>
        <w:tabs>
          <w:tab w:val="left" w:pos="1134"/>
        </w:tabs>
        <w:suppressAutoHyphens/>
        <w:ind w:left="1134" w:hanging="425"/>
        <w:jc w:val="both"/>
        <w:rPr>
          <w:rFonts w:ascii="Arial" w:hAnsi="Arial" w:cs="Arial"/>
        </w:rPr>
      </w:pPr>
    </w:p>
    <w:p w14:paraId="68F992F8" w14:textId="77777777" w:rsidR="00BA565F" w:rsidRDefault="00BA565F">
      <w:pPr>
        <w:tabs>
          <w:tab w:val="left" w:pos="1134"/>
        </w:tabs>
        <w:suppressAutoHyphens/>
        <w:ind w:left="1134" w:hanging="425"/>
        <w:jc w:val="both"/>
        <w:rPr>
          <w:rFonts w:ascii="Arial" w:hAnsi="Arial" w:cs="Arial"/>
        </w:rPr>
      </w:pPr>
      <w:r>
        <w:rPr>
          <w:rFonts w:ascii="Arial" w:hAnsi="Arial" w:cs="Arial"/>
        </w:rPr>
        <w:t>(b)</w:t>
      </w:r>
      <w:r>
        <w:rPr>
          <w:rFonts w:ascii="Arial" w:hAnsi="Arial" w:cs="Arial"/>
        </w:rPr>
        <w:tab/>
      </w:r>
      <w:proofErr w:type="gramStart"/>
      <w:r>
        <w:rPr>
          <w:rFonts w:ascii="Arial" w:hAnsi="Arial" w:cs="Arial"/>
        </w:rPr>
        <w:t>the</w:t>
      </w:r>
      <w:proofErr w:type="gramEnd"/>
      <w:r>
        <w:rPr>
          <w:rFonts w:ascii="Arial" w:hAnsi="Arial" w:cs="Arial"/>
        </w:rPr>
        <w:t xml:space="preserve"> Default is not, in the opinion of the Authority, capable of remedy; or</w:t>
      </w:r>
    </w:p>
    <w:p w14:paraId="68F992F9" w14:textId="77777777" w:rsidR="00BA565F" w:rsidRDefault="00BA565F">
      <w:pPr>
        <w:tabs>
          <w:tab w:val="left" w:pos="1134"/>
        </w:tabs>
        <w:suppressAutoHyphens/>
        <w:ind w:left="1134" w:hanging="425"/>
        <w:jc w:val="both"/>
        <w:rPr>
          <w:rFonts w:ascii="Arial" w:hAnsi="Arial" w:cs="Arial"/>
        </w:rPr>
      </w:pPr>
    </w:p>
    <w:p w14:paraId="68F992FA" w14:textId="77777777" w:rsidR="00BA565F" w:rsidRDefault="00BA565F">
      <w:pPr>
        <w:tabs>
          <w:tab w:val="left" w:pos="1134"/>
        </w:tabs>
        <w:suppressAutoHyphens/>
        <w:ind w:left="1134" w:hanging="425"/>
        <w:jc w:val="both"/>
        <w:rPr>
          <w:rFonts w:ascii="Arial" w:hAnsi="Arial" w:cs="Arial"/>
        </w:rPr>
      </w:pPr>
      <w:r>
        <w:rPr>
          <w:rFonts w:ascii="Arial" w:hAnsi="Arial" w:cs="Arial"/>
        </w:rPr>
        <w:t>(c)</w:t>
      </w:r>
      <w:r>
        <w:rPr>
          <w:rFonts w:ascii="Arial" w:hAnsi="Arial" w:cs="Arial"/>
        </w:rPr>
        <w:tab/>
      </w:r>
      <w:proofErr w:type="gramStart"/>
      <w:r>
        <w:rPr>
          <w:rFonts w:ascii="Arial" w:hAnsi="Arial" w:cs="Arial"/>
        </w:rPr>
        <w:t>the</w:t>
      </w:r>
      <w:proofErr w:type="gramEnd"/>
      <w:r>
        <w:rPr>
          <w:rFonts w:ascii="Arial" w:hAnsi="Arial" w:cs="Arial"/>
        </w:rPr>
        <w:t xml:space="preserve"> Default is a fundamental breach of the Agreement.</w:t>
      </w:r>
    </w:p>
    <w:p w14:paraId="68F992FB" w14:textId="77777777" w:rsidR="00BA565F" w:rsidRDefault="00BA565F">
      <w:pPr>
        <w:tabs>
          <w:tab w:val="left" w:pos="-720"/>
          <w:tab w:val="left" w:pos="851"/>
        </w:tabs>
        <w:suppressAutoHyphens/>
        <w:jc w:val="both"/>
        <w:rPr>
          <w:rFonts w:ascii="Arial" w:hAnsi="Arial" w:cs="Arial"/>
        </w:rPr>
      </w:pPr>
    </w:p>
    <w:p w14:paraId="68F992FC" w14:textId="7BB24EEE" w:rsidR="00BA565F" w:rsidRPr="001C38D0" w:rsidRDefault="004A5991">
      <w:pPr>
        <w:pStyle w:val="Heading4"/>
        <w:keepNext w:val="0"/>
        <w:tabs>
          <w:tab w:val="left" w:pos="709"/>
        </w:tabs>
        <w:ind w:left="851" w:hanging="851"/>
        <w:rPr>
          <w:b w:val="0"/>
          <w:bCs w:val="0"/>
          <w:sz w:val="24"/>
        </w:rPr>
      </w:pPr>
      <w:r>
        <w:rPr>
          <w:b w:val="0"/>
          <w:bCs w:val="0"/>
          <w:sz w:val="24"/>
        </w:rPr>
        <w:t>56</w:t>
      </w:r>
      <w:r w:rsidR="00BA565F" w:rsidRPr="001C38D0">
        <w:rPr>
          <w:b w:val="0"/>
          <w:bCs w:val="0"/>
          <w:sz w:val="24"/>
        </w:rPr>
        <w:t>.2</w:t>
      </w:r>
      <w:r w:rsidR="00BA565F" w:rsidRPr="001C38D0">
        <w:rPr>
          <w:b w:val="0"/>
          <w:bCs w:val="0"/>
          <w:sz w:val="24"/>
        </w:rPr>
        <w:tab/>
      </w:r>
      <w:r w:rsidR="00BA565F" w:rsidRPr="001C38D0">
        <w:rPr>
          <w:b w:val="0"/>
          <w:bCs w:val="0"/>
          <w:sz w:val="24"/>
        </w:rPr>
        <w:tab/>
        <w:t xml:space="preserve">In the event that through any Default of the Consultant, data transmitted or processed in connection with the Agreement is either lost or sufficiently degraded as to be unusable, the Consultant shall be liable for the cost of reconstitution of that data and shall provide a full credit in respect of any charge levied for its transmission and shall reimburse the Authority for any costs charged in connection with such Default of the Consultant. </w:t>
      </w:r>
    </w:p>
    <w:p w14:paraId="68F992FD" w14:textId="77777777" w:rsidR="00BA565F" w:rsidRPr="001C38D0" w:rsidRDefault="00BA565F">
      <w:pPr>
        <w:pStyle w:val="Heading4"/>
        <w:keepNext w:val="0"/>
        <w:tabs>
          <w:tab w:val="left" w:pos="709"/>
        </w:tabs>
        <w:ind w:left="851" w:hanging="851"/>
        <w:rPr>
          <w:b w:val="0"/>
          <w:bCs w:val="0"/>
          <w:sz w:val="24"/>
        </w:rPr>
      </w:pPr>
    </w:p>
    <w:p w14:paraId="68F992FE" w14:textId="3725FAE7" w:rsidR="00BA565F" w:rsidRPr="001C38D0" w:rsidRDefault="004A5991">
      <w:pPr>
        <w:pStyle w:val="Heading4"/>
        <w:keepNext w:val="0"/>
        <w:tabs>
          <w:tab w:val="left" w:pos="709"/>
        </w:tabs>
        <w:ind w:left="851" w:hanging="851"/>
        <w:rPr>
          <w:b w:val="0"/>
          <w:bCs w:val="0"/>
          <w:sz w:val="24"/>
        </w:rPr>
      </w:pPr>
      <w:r>
        <w:rPr>
          <w:b w:val="0"/>
          <w:bCs w:val="0"/>
          <w:sz w:val="24"/>
        </w:rPr>
        <w:t>56</w:t>
      </w:r>
      <w:r w:rsidR="00BA565F" w:rsidRPr="001C38D0">
        <w:rPr>
          <w:b w:val="0"/>
          <w:bCs w:val="0"/>
          <w:sz w:val="24"/>
        </w:rPr>
        <w:t>.3</w:t>
      </w:r>
      <w:r w:rsidR="00BA565F" w:rsidRPr="001C38D0">
        <w:rPr>
          <w:b w:val="0"/>
          <w:bCs w:val="0"/>
          <w:sz w:val="24"/>
        </w:rPr>
        <w:tab/>
      </w:r>
      <w:r w:rsidR="00BA565F" w:rsidRPr="001C38D0">
        <w:rPr>
          <w:b w:val="0"/>
          <w:bCs w:val="0"/>
          <w:sz w:val="24"/>
        </w:rPr>
        <w:tab/>
        <w:t xml:space="preserve">The Consultant may terminate the Agreement if the Authority is in material breach of its obligations to pay undisputed charges by giving the Authority 60 Working </w:t>
      </w:r>
      <w:proofErr w:type="spellStart"/>
      <w:r w:rsidR="00BA565F" w:rsidRPr="001C38D0">
        <w:rPr>
          <w:b w:val="0"/>
          <w:bCs w:val="0"/>
          <w:sz w:val="24"/>
        </w:rPr>
        <w:t>Days notice</w:t>
      </w:r>
      <w:proofErr w:type="spellEnd"/>
      <w:r w:rsidR="00BA565F" w:rsidRPr="001C38D0">
        <w:rPr>
          <w:b w:val="0"/>
          <w:bCs w:val="0"/>
          <w:sz w:val="24"/>
        </w:rPr>
        <w:t xml:space="preserve"> specifying the breach and requiring its remedy.  The Consultant’s right of </w:t>
      </w:r>
      <w:r>
        <w:rPr>
          <w:b w:val="0"/>
          <w:bCs w:val="0"/>
          <w:sz w:val="24"/>
        </w:rPr>
        <w:t>termination under this clause 56</w:t>
      </w:r>
      <w:r w:rsidR="00BA565F" w:rsidRPr="001C38D0">
        <w:rPr>
          <w:b w:val="0"/>
          <w:bCs w:val="0"/>
          <w:sz w:val="24"/>
        </w:rPr>
        <w:t xml:space="preserve">.3 shall not apply to </w:t>
      </w:r>
      <w:proofErr w:type="spellStart"/>
      <w:r w:rsidR="00BA565F" w:rsidRPr="001C38D0">
        <w:rPr>
          <w:b w:val="0"/>
          <w:bCs w:val="0"/>
          <w:sz w:val="24"/>
        </w:rPr>
        <w:t>non payment</w:t>
      </w:r>
      <w:proofErr w:type="spellEnd"/>
      <w:r w:rsidR="00BA565F" w:rsidRPr="001C38D0">
        <w:rPr>
          <w:b w:val="0"/>
          <w:bCs w:val="0"/>
          <w:sz w:val="24"/>
        </w:rPr>
        <w:t xml:space="preserve"> of the charges or Price where such </w:t>
      </w:r>
      <w:proofErr w:type="spellStart"/>
      <w:r w:rsidR="00BA565F" w:rsidRPr="001C38D0">
        <w:rPr>
          <w:b w:val="0"/>
          <w:bCs w:val="0"/>
          <w:sz w:val="24"/>
        </w:rPr>
        <w:t>non payment</w:t>
      </w:r>
      <w:proofErr w:type="spellEnd"/>
      <w:r w:rsidR="00BA565F" w:rsidRPr="001C38D0">
        <w:rPr>
          <w:b w:val="0"/>
          <w:bCs w:val="0"/>
          <w:sz w:val="24"/>
        </w:rPr>
        <w:t xml:space="preserve"> is due to the Authority exercising its rights under clauses 24</w:t>
      </w:r>
      <w:r w:rsidR="00710D96">
        <w:rPr>
          <w:b w:val="0"/>
          <w:bCs w:val="0"/>
          <w:sz w:val="24"/>
        </w:rPr>
        <w:t>.1 and 47.2</w:t>
      </w:r>
      <w:r w:rsidR="00BA565F" w:rsidRPr="001C38D0">
        <w:rPr>
          <w:b w:val="0"/>
          <w:bCs w:val="0"/>
          <w:sz w:val="24"/>
        </w:rPr>
        <w:t>.</w:t>
      </w:r>
    </w:p>
    <w:p w14:paraId="68F992FF" w14:textId="77777777" w:rsidR="00BA565F" w:rsidRDefault="00BA565F">
      <w:pPr>
        <w:jc w:val="both"/>
        <w:rPr>
          <w:rFonts w:ascii="Arial" w:hAnsi="Arial" w:cs="Arial"/>
        </w:rPr>
      </w:pPr>
    </w:p>
    <w:p w14:paraId="4E65DFAA" w14:textId="77777777" w:rsidR="00E04B48" w:rsidRDefault="00710D96" w:rsidP="00E04B48">
      <w:pPr>
        <w:pStyle w:val="Conditionhead"/>
        <w:spacing w:line="240" w:lineRule="auto"/>
        <w:rPr>
          <w:rFonts w:ascii="Arial" w:hAnsi="Arial" w:cs="Arial"/>
        </w:rPr>
      </w:pPr>
      <w:r>
        <w:rPr>
          <w:rFonts w:ascii="Arial" w:hAnsi="Arial" w:cs="Arial"/>
        </w:rPr>
        <w:t>57</w:t>
      </w:r>
      <w:r w:rsidR="00BA565F">
        <w:rPr>
          <w:rFonts w:ascii="Arial" w:hAnsi="Arial" w:cs="Arial"/>
        </w:rPr>
        <w:tab/>
      </w:r>
      <w:bookmarkStart w:id="54" w:name="Break"/>
      <w:r w:rsidR="00BA565F">
        <w:rPr>
          <w:rFonts w:ascii="Arial" w:hAnsi="Arial" w:cs="Arial"/>
        </w:rPr>
        <w:t>Break</w:t>
      </w:r>
      <w:bookmarkEnd w:id="54"/>
    </w:p>
    <w:p w14:paraId="38013382" w14:textId="4EF309A5" w:rsidR="00E04B48" w:rsidRDefault="00710D96" w:rsidP="00E04B48">
      <w:pPr>
        <w:pStyle w:val="Conditionhead"/>
        <w:spacing w:line="240" w:lineRule="auto"/>
        <w:ind w:left="709" w:hanging="709"/>
        <w:rPr>
          <w:rFonts w:ascii="Arial" w:hAnsi="Arial" w:cs="Arial"/>
          <w:b w:val="0"/>
        </w:rPr>
      </w:pPr>
      <w:r w:rsidRPr="00E04B48">
        <w:rPr>
          <w:rFonts w:ascii="Arial" w:hAnsi="Arial" w:cs="Arial"/>
          <w:b w:val="0"/>
        </w:rPr>
        <w:t>57</w:t>
      </w:r>
      <w:r w:rsidR="00BA565F" w:rsidRPr="00E04B48">
        <w:rPr>
          <w:rFonts w:ascii="Arial" w:hAnsi="Arial" w:cs="Arial"/>
          <w:b w:val="0"/>
        </w:rPr>
        <w:t>.1</w:t>
      </w:r>
      <w:r w:rsidR="00BA565F" w:rsidRPr="00E04B48">
        <w:rPr>
          <w:rFonts w:ascii="Arial" w:hAnsi="Arial" w:cs="Arial"/>
          <w:b w:val="0"/>
        </w:rPr>
        <w:tab/>
        <w:t xml:space="preserve">The Authority shall have the right to terminate the Agreement, or to terminate the provision of any part of the Agreement at any time by giving </w:t>
      </w:r>
      <w:r w:rsidR="004B5752">
        <w:rPr>
          <w:rFonts w:ascii="Arial" w:hAnsi="Arial" w:cs="Arial"/>
          <w:b w:val="0"/>
        </w:rPr>
        <w:t>1 M</w:t>
      </w:r>
      <w:r w:rsidR="00BA565F" w:rsidRPr="00E04B48">
        <w:rPr>
          <w:rFonts w:ascii="Arial" w:hAnsi="Arial" w:cs="Arial"/>
          <w:b w:val="0"/>
        </w:rPr>
        <w:t xml:space="preserve">onths’ written notice to the Consultant. </w:t>
      </w:r>
    </w:p>
    <w:p w14:paraId="286C47B9" w14:textId="77777777" w:rsidR="00E04B48" w:rsidRDefault="00E04B48" w:rsidP="00E04B48">
      <w:pPr>
        <w:pStyle w:val="Conditionhead"/>
        <w:spacing w:line="240" w:lineRule="auto"/>
        <w:ind w:left="709" w:hanging="709"/>
        <w:rPr>
          <w:rFonts w:ascii="Arial" w:hAnsi="Arial" w:cs="Arial"/>
          <w:b w:val="0"/>
        </w:rPr>
      </w:pPr>
    </w:p>
    <w:p w14:paraId="22AB6D6F" w14:textId="2121CAC2" w:rsidR="00044EE6" w:rsidRPr="00044EE6" w:rsidRDefault="00710D96" w:rsidP="00E04B48">
      <w:pPr>
        <w:pStyle w:val="Conditionhead"/>
        <w:spacing w:line="240" w:lineRule="auto"/>
        <w:ind w:left="709" w:hanging="709"/>
        <w:rPr>
          <w:rFonts w:ascii="Arial" w:hAnsi="Arial" w:cs="Arial"/>
        </w:rPr>
      </w:pPr>
      <w:r>
        <w:rPr>
          <w:rFonts w:ascii="Arial" w:hAnsi="Arial" w:cs="Arial"/>
        </w:rPr>
        <w:t>58</w:t>
      </w:r>
      <w:r w:rsidR="00044EE6" w:rsidRPr="005A249D">
        <w:rPr>
          <w:rFonts w:ascii="Arial" w:hAnsi="Arial" w:cs="Arial"/>
        </w:rPr>
        <w:tab/>
        <w:t>Termination</w:t>
      </w:r>
      <w:r w:rsidR="00044EE6" w:rsidRPr="00044EE6">
        <w:rPr>
          <w:rFonts w:ascii="Arial" w:hAnsi="Arial" w:cs="Arial"/>
        </w:rPr>
        <w:t xml:space="preserve"> under Public Contracts Directive</w:t>
      </w:r>
    </w:p>
    <w:p w14:paraId="2591F47F" w14:textId="2061859D" w:rsidR="00044EE6" w:rsidRDefault="00044EE6" w:rsidP="00044EE6">
      <w:pPr>
        <w:keepNext/>
        <w:tabs>
          <w:tab w:val="left" w:pos="0"/>
          <w:tab w:val="left" w:pos="709"/>
        </w:tabs>
        <w:suppressAutoHyphens/>
        <w:ind w:left="709" w:hanging="709"/>
        <w:jc w:val="both"/>
        <w:rPr>
          <w:rFonts w:ascii="Arial" w:hAnsi="Arial" w:cs="Arial"/>
        </w:rPr>
      </w:pPr>
      <w:r>
        <w:rPr>
          <w:rFonts w:ascii="Arial" w:hAnsi="Arial" w:cs="Arial"/>
        </w:rPr>
        <w:lastRenderedPageBreak/>
        <w:tab/>
      </w:r>
      <w:r w:rsidRPr="00044EE6">
        <w:rPr>
          <w:rFonts w:ascii="Arial" w:hAnsi="Arial" w:cs="Arial"/>
        </w:rPr>
        <w:t>The Authority shall be entitled by notice having immediate effect if any of the following grounds apply:-</w:t>
      </w:r>
    </w:p>
    <w:p w14:paraId="53D91481" w14:textId="77777777" w:rsidR="005A249D" w:rsidRPr="00044EE6" w:rsidRDefault="005A249D" w:rsidP="00044EE6">
      <w:pPr>
        <w:keepNext/>
        <w:tabs>
          <w:tab w:val="left" w:pos="0"/>
          <w:tab w:val="left" w:pos="709"/>
        </w:tabs>
        <w:suppressAutoHyphens/>
        <w:ind w:left="709" w:hanging="709"/>
        <w:jc w:val="both"/>
        <w:rPr>
          <w:rFonts w:ascii="Arial" w:hAnsi="Arial" w:cs="Arial"/>
        </w:rPr>
      </w:pPr>
    </w:p>
    <w:p w14:paraId="6B5D7650" w14:textId="584FA79C" w:rsidR="00044EE6" w:rsidRDefault="00044EE6" w:rsidP="00044EE6">
      <w:pPr>
        <w:keepNext/>
        <w:tabs>
          <w:tab w:val="left" w:pos="0"/>
          <w:tab w:val="left" w:pos="709"/>
        </w:tabs>
        <w:suppressAutoHyphens/>
        <w:ind w:left="709" w:hanging="709"/>
        <w:jc w:val="both"/>
        <w:rPr>
          <w:rFonts w:ascii="Arial" w:hAnsi="Arial" w:cs="Arial"/>
        </w:rPr>
      </w:pPr>
      <w:r>
        <w:rPr>
          <w:rFonts w:ascii="Arial" w:hAnsi="Arial" w:cs="Arial"/>
        </w:rPr>
        <w:tab/>
      </w:r>
      <w:r w:rsidRPr="00044EE6">
        <w:rPr>
          <w:rFonts w:ascii="Arial" w:hAnsi="Arial" w:cs="Arial"/>
        </w:rPr>
        <w:t>(a) Where the Agreement has been subject to a substantial modification that constitutes a new contract award</w:t>
      </w:r>
    </w:p>
    <w:p w14:paraId="49F47DCB" w14:textId="77777777" w:rsidR="005A249D" w:rsidRPr="00044EE6" w:rsidRDefault="005A249D" w:rsidP="00044EE6">
      <w:pPr>
        <w:keepNext/>
        <w:tabs>
          <w:tab w:val="left" w:pos="0"/>
          <w:tab w:val="left" w:pos="709"/>
        </w:tabs>
        <w:suppressAutoHyphens/>
        <w:ind w:left="709" w:hanging="709"/>
        <w:jc w:val="both"/>
        <w:rPr>
          <w:rFonts w:ascii="Arial" w:hAnsi="Arial" w:cs="Arial"/>
        </w:rPr>
      </w:pPr>
    </w:p>
    <w:p w14:paraId="7B90D485" w14:textId="02DDE1C5" w:rsidR="00044EE6" w:rsidRDefault="00044EE6" w:rsidP="00044EE6">
      <w:pPr>
        <w:keepNext/>
        <w:tabs>
          <w:tab w:val="left" w:pos="0"/>
          <w:tab w:val="left" w:pos="709"/>
        </w:tabs>
        <w:suppressAutoHyphens/>
        <w:ind w:left="709" w:hanging="709"/>
        <w:jc w:val="both"/>
        <w:rPr>
          <w:rFonts w:ascii="Arial" w:hAnsi="Arial" w:cs="Arial"/>
        </w:rPr>
      </w:pPr>
      <w:r>
        <w:rPr>
          <w:rFonts w:ascii="Arial" w:hAnsi="Arial" w:cs="Arial"/>
        </w:rPr>
        <w:tab/>
      </w:r>
      <w:r w:rsidRPr="00044EE6">
        <w:rPr>
          <w:rFonts w:ascii="Arial" w:hAnsi="Arial" w:cs="Arial"/>
        </w:rPr>
        <w:t xml:space="preserve">(b) Where it is discovered after contract award that the Contractor should have been excluded on mandatory exclusion grounds    </w:t>
      </w:r>
    </w:p>
    <w:p w14:paraId="1557C312" w14:textId="77777777" w:rsidR="005A249D" w:rsidRPr="00044EE6" w:rsidRDefault="005A249D" w:rsidP="00044EE6">
      <w:pPr>
        <w:keepNext/>
        <w:tabs>
          <w:tab w:val="left" w:pos="0"/>
          <w:tab w:val="left" w:pos="709"/>
        </w:tabs>
        <w:suppressAutoHyphens/>
        <w:ind w:left="709" w:hanging="709"/>
        <w:jc w:val="both"/>
        <w:rPr>
          <w:rFonts w:ascii="Arial" w:hAnsi="Arial" w:cs="Arial"/>
        </w:rPr>
      </w:pPr>
    </w:p>
    <w:p w14:paraId="3A9FD856" w14:textId="152AEABB" w:rsidR="00044EE6" w:rsidRDefault="00044EE6" w:rsidP="00044EE6">
      <w:pPr>
        <w:keepNext/>
        <w:tabs>
          <w:tab w:val="left" w:pos="0"/>
          <w:tab w:val="left" w:pos="709"/>
        </w:tabs>
        <w:suppressAutoHyphens/>
        <w:ind w:left="709" w:hanging="709"/>
        <w:jc w:val="both"/>
        <w:rPr>
          <w:rFonts w:ascii="Arial" w:hAnsi="Arial" w:cs="Arial"/>
        </w:rPr>
      </w:pPr>
      <w:r>
        <w:rPr>
          <w:rFonts w:ascii="Arial" w:hAnsi="Arial" w:cs="Arial"/>
        </w:rPr>
        <w:tab/>
      </w:r>
      <w:r w:rsidRPr="00044EE6">
        <w:rPr>
          <w:rFonts w:ascii="Arial" w:hAnsi="Arial" w:cs="Arial"/>
        </w:rPr>
        <w:t>(c) Where the Court of Justice of the European Union has declared a serious infringement by the Authority meaning that the Agreement should not have been awarded by the Authority to the Contractor</w:t>
      </w:r>
    </w:p>
    <w:p w14:paraId="68F99302" w14:textId="77777777" w:rsidR="00BA565F" w:rsidRDefault="00BA565F">
      <w:pPr>
        <w:pStyle w:val="BodyTextIndent3"/>
        <w:ind w:left="709" w:hanging="709"/>
        <w:rPr>
          <w:rFonts w:cs="Arial"/>
          <w:b/>
          <w:bCs/>
        </w:rPr>
      </w:pPr>
    </w:p>
    <w:p w14:paraId="68F99303" w14:textId="51E4A885" w:rsidR="00BA565F" w:rsidRDefault="00710D96">
      <w:pPr>
        <w:pStyle w:val="Conditionhead"/>
        <w:tabs>
          <w:tab w:val="left" w:pos="709"/>
        </w:tabs>
        <w:spacing w:line="240" w:lineRule="auto"/>
        <w:ind w:left="709" w:hanging="709"/>
        <w:rPr>
          <w:rFonts w:ascii="Arial" w:hAnsi="Arial" w:cs="Arial"/>
        </w:rPr>
      </w:pPr>
      <w:r>
        <w:rPr>
          <w:rFonts w:ascii="Arial" w:hAnsi="Arial" w:cs="Arial"/>
        </w:rPr>
        <w:t>59</w:t>
      </w:r>
      <w:r w:rsidR="00BA565F">
        <w:rPr>
          <w:rFonts w:ascii="Arial" w:hAnsi="Arial" w:cs="Arial"/>
        </w:rPr>
        <w:tab/>
      </w:r>
      <w:bookmarkStart w:id="55" w:name="ConsequencesofTermination"/>
      <w:r w:rsidR="00BA565F">
        <w:rPr>
          <w:rFonts w:ascii="Arial" w:hAnsi="Arial" w:cs="Arial"/>
        </w:rPr>
        <w:t>Consequences of Termination</w:t>
      </w:r>
      <w:bookmarkEnd w:id="55"/>
    </w:p>
    <w:p w14:paraId="68F99304" w14:textId="6BA3693D" w:rsidR="00BA565F" w:rsidRDefault="00710D96">
      <w:pPr>
        <w:tabs>
          <w:tab w:val="left" w:pos="0"/>
          <w:tab w:val="left" w:pos="709"/>
        </w:tabs>
        <w:suppressAutoHyphens/>
        <w:ind w:left="709" w:hanging="709"/>
        <w:jc w:val="both"/>
        <w:rPr>
          <w:rFonts w:ascii="Arial" w:hAnsi="Arial" w:cs="Arial"/>
        </w:rPr>
      </w:pPr>
      <w:r>
        <w:rPr>
          <w:rFonts w:ascii="Arial" w:hAnsi="Arial" w:cs="Arial"/>
        </w:rPr>
        <w:t>59</w:t>
      </w:r>
      <w:r w:rsidR="00BA565F">
        <w:rPr>
          <w:rFonts w:ascii="Arial" w:hAnsi="Arial" w:cs="Arial"/>
        </w:rPr>
        <w:t>.1</w:t>
      </w:r>
      <w:r w:rsidR="00BA565F">
        <w:rPr>
          <w:rFonts w:ascii="Arial" w:hAnsi="Arial" w:cs="Arial"/>
        </w:rPr>
        <w:tab/>
        <w:t>Where the Authority terminat</w:t>
      </w:r>
      <w:r>
        <w:rPr>
          <w:rFonts w:ascii="Arial" w:hAnsi="Arial" w:cs="Arial"/>
        </w:rPr>
        <w:t>es the Agreement under clause 56</w:t>
      </w:r>
      <w:r w:rsidR="00BA565F">
        <w:rPr>
          <w:rFonts w:ascii="Arial" w:hAnsi="Arial" w:cs="Arial"/>
        </w:rPr>
        <w:t>, or terminates the provision of any part of the Agreement under that clause, and then makes other arrangements for the provision of Services, the Authority shall be entitled to recover from the Consultant the cost reasonably incurred of making those other arrangements and any additional expenditure incurred by the Authority throughout the remainder of the Initial Term or any Extension.  The Authority shall take all reasonable steps to mitigate such additional expenditure.  Where the Agreeme</w:t>
      </w:r>
      <w:r w:rsidR="00464DC6">
        <w:rPr>
          <w:rFonts w:ascii="Arial" w:hAnsi="Arial" w:cs="Arial"/>
        </w:rPr>
        <w:t>nt is terminated under clause 56</w:t>
      </w:r>
      <w:r w:rsidR="00BA565F">
        <w:rPr>
          <w:rFonts w:ascii="Arial" w:hAnsi="Arial" w:cs="Arial"/>
        </w:rPr>
        <w:t xml:space="preserve">, no further payments shall be payable by the Authority to the Consultant until the Authority has established the final cost of making those other arrangements. </w:t>
      </w:r>
    </w:p>
    <w:p w14:paraId="68F99305" w14:textId="77777777" w:rsidR="00BA565F" w:rsidRDefault="00BA565F">
      <w:pPr>
        <w:tabs>
          <w:tab w:val="left" w:pos="0"/>
          <w:tab w:val="left" w:pos="709"/>
        </w:tabs>
        <w:suppressAutoHyphens/>
        <w:ind w:left="709" w:hanging="709"/>
        <w:jc w:val="both"/>
        <w:rPr>
          <w:rFonts w:ascii="Arial" w:hAnsi="Arial" w:cs="Arial"/>
        </w:rPr>
      </w:pPr>
    </w:p>
    <w:p w14:paraId="68F99306" w14:textId="52E405F9" w:rsidR="00BA565F" w:rsidRDefault="00710D96">
      <w:pPr>
        <w:tabs>
          <w:tab w:val="left" w:pos="0"/>
          <w:tab w:val="left" w:pos="709"/>
        </w:tabs>
        <w:suppressAutoHyphens/>
        <w:ind w:left="709" w:hanging="709"/>
        <w:jc w:val="both"/>
        <w:rPr>
          <w:rFonts w:ascii="Arial" w:hAnsi="Arial" w:cs="Arial"/>
        </w:rPr>
      </w:pPr>
      <w:r>
        <w:rPr>
          <w:rFonts w:ascii="Arial" w:hAnsi="Arial" w:cs="Arial"/>
        </w:rPr>
        <w:t>59</w:t>
      </w:r>
      <w:r w:rsidR="00BA565F">
        <w:rPr>
          <w:rFonts w:ascii="Arial" w:hAnsi="Arial" w:cs="Arial"/>
        </w:rPr>
        <w:t>.2</w:t>
      </w:r>
      <w:r w:rsidR="00BA565F">
        <w:rPr>
          <w:rFonts w:ascii="Arial" w:hAnsi="Arial" w:cs="Arial"/>
        </w:rPr>
        <w:tab/>
        <w:t>Where the Authority terminat</w:t>
      </w:r>
      <w:r>
        <w:rPr>
          <w:rFonts w:ascii="Arial" w:hAnsi="Arial" w:cs="Arial"/>
        </w:rPr>
        <w:t>es the Agreement under clause 57</w:t>
      </w:r>
      <w:r w:rsidR="00BA565F">
        <w:rPr>
          <w:rFonts w:ascii="Arial" w:hAnsi="Arial" w:cs="Arial"/>
        </w:rPr>
        <w:t xml:space="preserve">, the Authority shall indemnify the Consultant against any commitments, liabilities or expenditure, which would otherwise represent an unavoidable loss by the Consultant by reason of the termination of the Agreement, provided that the Consultant takes all reasonable steps to mitigate such loss.  Where the Consultant holds insurance, the Consultant shall reduce its unavoidable costs by any insurance sums available. The Consultant shall submit a fully itemised and </w:t>
      </w:r>
      <w:proofErr w:type="spellStart"/>
      <w:r w:rsidR="00BA565F">
        <w:rPr>
          <w:rFonts w:ascii="Arial" w:hAnsi="Arial" w:cs="Arial"/>
        </w:rPr>
        <w:t>costed</w:t>
      </w:r>
      <w:proofErr w:type="spellEnd"/>
      <w:r w:rsidR="00BA565F">
        <w:rPr>
          <w:rFonts w:ascii="Arial" w:hAnsi="Arial" w:cs="Arial"/>
        </w:rPr>
        <w:t xml:space="preserve"> list of such loss, with supporting evidence, of losses reasonably and actually incurred by the Consultant as a resul</w:t>
      </w:r>
      <w:r w:rsidR="00464DC6">
        <w:rPr>
          <w:rFonts w:ascii="Arial" w:hAnsi="Arial" w:cs="Arial"/>
        </w:rPr>
        <w:t>t of termination under clause 57</w:t>
      </w:r>
      <w:r w:rsidR="00BA565F">
        <w:rPr>
          <w:rFonts w:ascii="Arial" w:hAnsi="Arial" w:cs="Arial"/>
        </w:rPr>
        <w:t>.</w:t>
      </w:r>
    </w:p>
    <w:p w14:paraId="68F99307" w14:textId="77777777" w:rsidR="00BA565F" w:rsidRDefault="00BA565F">
      <w:pPr>
        <w:tabs>
          <w:tab w:val="left" w:pos="0"/>
          <w:tab w:val="left" w:pos="709"/>
        </w:tabs>
        <w:suppressAutoHyphens/>
        <w:ind w:left="709" w:hanging="709"/>
        <w:jc w:val="both"/>
        <w:rPr>
          <w:rFonts w:ascii="Arial" w:hAnsi="Arial" w:cs="Arial"/>
        </w:rPr>
      </w:pPr>
    </w:p>
    <w:p w14:paraId="68F99308" w14:textId="2B410EB8" w:rsidR="00BA565F" w:rsidRDefault="00710D96">
      <w:pPr>
        <w:tabs>
          <w:tab w:val="left" w:pos="0"/>
          <w:tab w:val="left" w:pos="709"/>
        </w:tabs>
        <w:suppressAutoHyphens/>
        <w:ind w:left="709" w:hanging="709"/>
        <w:jc w:val="both"/>
        <w:rPr>
          <w:rFonts w:ascii="Arial" w:hAnsi="Arial" w:cs="Arial"/>
        </w:rPr>
      </w:pPr>
      <w:r>
        <w:rPr>
          <w:rFonts w:ascii="Arial" w:hAnsi="Arial" w:cs="Arial"/>
        </w:rPr>
        <w:t>59</w:t>
      </w:r>
      <w:r w:rsidR="00BA565F">
        <w:rPr>
          <w:rFonts w:ascii="Arial" w:hAnsi="Arial" w:cs="Arial"/>
        </w:rPr>
        <w:t>.3</w:t>
      </w:r>
      <w:r w:rsidR="00BA565F">
        <w:rPr>
          <w:rFonts w:ascii="Arial" w:hAnsi="Arial" w:cs="Arial"/>
        </w:rPr>
        <w:tab/>
        <w:t>The Authority sha</w:t>
      </w:r>
      <w:r>
        <w:rPr>
          <w:rFonts w:ascii="Arial" w:hAnsi="Arial" w:cs="Arial"/>
        </w:rPr>
        <w:t>ll not be liable under clause 59</w:t>
      </w:r>
      <w:r w:rsidR="00BA565F">
        <w:rPr>
          <w:rFonts w:ascii="Arial" w:hAnsi="Arial" w:cs="Arial"/>
        </w:rPr>
        <w:t>.2 to pay any sum which:</w:t>
      </w:r>
    </w:p>
    <w:p w14:paraId="68F99309" w14:textId="77777777" w:rsidR="00BA565F" w:rsidRDefault="00BA565F">
      <w:pPr>
        <w:tabs>
          <w:tab w:val="left" w:pos="0"/>
          <w:tab w:val="left" w:pos="709"/>
        </w:tabs>
        <w:suppressAutoHyphens/>
        <w:ind w:left="709" w:hanging="709"/>
        <w:jc w:val="both"/>
        <w:rPr>
          <w:rFonts w:ascii="Arial" w:hAnsi="Arial" w:cs="Arial"/>
        </w:rPr>
      </w:pPr>
    </w:p>
    <w:p w14:paraId="68F9930A" w14:textId="77777777" w:rsidR="00BA565F" w:rsidRDefault="00BA565F">
      <w:pPr>
        <w:tabs>
          <w:tab w:val="left" w:pos="0"/>
          <w:tab w:val="left" w:pos="1134"/>
        </w:tabs>
        <w:suppressAutoHyphens/>
        <w:ind w:left="1134" w:hanging="425"/>
        <w:jc w:val="both"/>
        <w:rPr>
          <w:rFonts w:ascii="Arial" w:hAnsi="Arial" w:cs="Arial"/>
        </w:rPr>
      </w:pPr>
      <w:r>
        <w:rPr>
          <w:rFonts w:ascii="Arial" w:hAnsi="Arial" w:cs="Arial"/>
        </w:rPr>
        <w:t>(a)</w:t>
      </w:r>
      <w:r>
        <w:rPr>
          <w:rFonts w:ascii="Arial" w:hAnsi="Arial" w:cs="Arial"/>
        </w:rPr>
        <w:tab/>
        <w:t>was claimable under insurance held by the Consultant, and the Consultant has failed to make a claim on its insurance, or has failed to make a claim in accordance with the procedural requirements of the insurance policy; or</w:t>
      </w:r>
    </w:p>
    <w:p w14:paraId="68F9930B" w14:textId="77777777" w:rsidR="00BA565F" w:rsidRDefault="00BA565F">
      <w:pPr>
        <w:tabs>
          <w:tab w:val="left" w:pos="0"/>
          <w:tab w:val="left" w:pos="1134"/>
        </w:tabs>
        <w:suppressAutoHyphens/>
        <w:ind w:left="1134" w:hanging="425"/>
        <w:jc w:val="both"/>
        <w:rPr>
          <w:rFonts w:ascii="Arial" w:hAnsi="Arial" w:cs="Arial"/>
        </w:rPr>
      </w:pPr>
    </w:p>
    <w:p w14:paraId="68F9930C" w14:textId="77777777" w:rsidR="00BA565F" w:rsidRDefault="00BA565F">
      <w:pPr>
        <w:tabs>
          <w:tab w:val="left" w:pos="0"/>
          <w:tab w:val="left" w:pos="1134"/>
        </w:tabs>
        <w:suppressAutoHyphens/>
        <w:ind w:left="1134" w:hanging="425"/>
        <w:jc w:val="both"/>
        <w:rPr>
          <w:rFonts w:ascii="Arial" w:hAnsi="Arial" w:cs="Arial"/>
        </w:rPr>
      </w:pPr>
      <w:r>
        <w:rPr>
          <w:rFonts w:ascii="Arial" w:hAnsi="Arial" w:cs="Arial"/>
        </w:rPr>
        <w:t>(b)</w:t>
      </w:r>
      <w:r>
        <w:rPr>
          <w:rFonts w:ascii="Arial" w:hAnsi="Arial" w:cs="Arial"/>
        </w:rPr>
        <w:tab/>
      </w:r>
      <w:proofErr w:type="gramStart"/>
      <w:r>
        <w:rPr>
          <w:rFonts w:ascii="Arial" w:hAnsi="Arial" w:cs="Arial"/>
        </w:rPr>
        <w:t>when</w:t>
      </w:r>
      <w:proofErr w:type="gramEnd"/>
      <w:r>
        <w:rPr>
          <w:rFonts w:ascii="Arial" w:hAnsi="Arial" w:cs="Arial"/>
        </w:rPr>
        <w:t xml:space="preserve"> added to any sums paid or due to the Consultant under the Agreement, exceeds the total sum that would have been payable to the Consultant if the Agreement had not been terminated prior to the expiry of the Initial Term.</w:t>
      </w:r>
    </w:p>
    <w:p w14:paraId="68F9930D" w14:textId="77777777" w:rsidR="00BA565F" w:rsidRDefault="00BA565F">
      <w:pPr>
        <w:pStyle w:val="Conditionhead"/>
        <w:keepNext/>
        <w:tabs>
          <w:tab w:val="left" w:pos="1418"/>
        </w:tabs>
        <w:spacing w:line="240" w:lineRule="auto"/>
        <w:ind w:left="709" w:hanging="709"/>
        <w:rPr>
          <w:rFonts w:ascii="Arial" w:hAnsi="Arial" w:cs="Arial"/>
        </w:rPr>
      </w:pPr>
    </w:p>
    <w:p w14:paraId="68F9930E" w14:textId="24102CAD" w:rsidR="00BA565F" w:rsidRDefault="00710D96">
      <w:pPr>
        <w:pStyle w:val="Conditionhead"/>
        <w:spacing w:line="240" w:lineRule="auto"/>
        <w:rPr>
          <w:rFonts w:ascii="Arial" w:hAnsi="Arial" w:cs="Arial"/>
        </w:rPr>
      </w:pPr>
      <w:r>
        <w:rPr>
          <w:rFonts w:ascii="Arial" w:hAnsi="Arial" w:cs="Arial"/>
        </w:rPr>
        <w:t>60</w:t>
      </w:r>
      <w:r w:rsidR="00BA565F">
        <w:rPr>
          <w:rFonts w:ascii="Arial" w:hAnsi="Arial" w:cs="Arial"/>
        </w:rPr>
        <w:tab/>
      </w:r>
      <w:bookmarkStart w:id="56" w:name="BusinessContinuityandDisruption"/>
      <w:r w:rsidR="00BA565F">
        <w:rPr>
          <w:rFonts w:ascii="Arial" w:hAnsi="Arial" w:cs="Arial"/>
        </w:rPr>
        <w:t>Business Continuity and Disruption</w:t>
      </w:r>
      <w:bookmarkEnd w:id="56"/>
    </w:p>
    <w:p w14:paraId="68F9930F" w14:textId="7E7DE721" w:rsidR="00BA565F" w:rsidRDefault="00710D96">
      <w:pPr>
        <w:ind w:left="720" w:hanging="720"/>
        <w:jc w:val="both"/>
        <w:rPr>
          <w:rFonts w:ascii="Arial" w:hAnsi="Arial" w:cs="Arial"/>
        </w:rPr>
      </w:pPr>
      <w:r>
        <w:rPr>
          <w:rFonts w:ascii="Arial" w:hAnsi="Arial" w:cs="Arial"/>
        </w:rPr>
        <w:t>60</w:t>
      </w:r>
      <w:r w:rsidR="00BA565F">
        <w:rPr>
          <w:rFonts w:ascii="Arial" w:hAnsi="Arial" w:cs="Arial"/>
        </w:rPr>
        <w:t>.1</w:t>
      </w:r>
      <w:r w:rsidR="00BA565F">
        <w:rPr>
          <w:rFonts w:ascii="Arial" w:hAnsi="Arial" w:cs="Arial"/>
        </w:rPr>
        <w:tab/>
        <w:t xml:space="preserve">The Consultant shall have business continuity plan to ensure the continuation of delivery of the Services in the event of serious disruption to either the Authority’s or the Consultant’s supplier’s premises and/or working arrangements.  The plan should focus upon the continuation of delivery of the Services and communication with users of the Services and the Authority.  The plan should detail the resources available to the branch from other sources in the company.  </w:t>
      </w:r>
    </w:p>
    <w:p w14:paraId="68F99310" w14:textId="77777777" w:rsidR="00BA565F" w:rsidRDefault="00BA565F">
      <w:pPr>
        <w:pStyle w:val="BodyTextIndent3"/>
        <w:tabs>
          <w:tab w:val="clear" w:pos="0"/>
        </w:tabs>
        <w:ind w:left="720" w:hanging="720"/>
        <w:rPr>
          <w:rFonts w:cs="Arial"/>
        </w:rPr>
      </w:pPr>
    </w:p>
    <w:p w14:paraId="68F99311" w14:textId="7E5CC32A" w:rsidR="00BA565F" w:rsidRDefault="00710D96">
      <w:pPr>
        <w:tabs>
          <w:tab w:val="left" w:pos="0"/>
        </w:tabs>
        <w:suppressAutoHyphens/>
        <w:ind w:left="709" w:hanging="709"/>
        <w:jc w:val="both"/>
        <w:rPr>
          <w:rFonts w:ascii="Arial" w:hAnsi="Arial" w:cs="Arial"/>
        </w:rPr>
      </w:pPr>
      <w:r>
        <w:rPr>
          <w:rFonts w:ascii="Arial" w:hAnsi="Arial" w:cs="Arial"/>
        </w:rPr>
        <w:t>60</w:t>
      </w:r>
      <w:r w:rsidR="00BA565F">
        <w:rPr>
          <w:rFonts w:ascii="Arial" w:hAnsi="Arial" w:cs="Arial"/>
        </w:rPr>
        <w:t>.2</w:t>
      </w:r>
      <w:r w:rsidR="00BA565F">
        <w:rPr>
          <w:rFonts w:ascii="Arial" w:hAnsi="Arial" w:cs="Arial"/>
        </w:rPr>
        <w:tab/>
        <w:t xml:space="preserve">The Consultant shall immediately inform the Authority of any actual or potential industrial action, whether such action </w:t>
      </w:r>
      <w:proofErr w:type="gramStart"/>
      <w:r w:rsidR="00BA565F">
        <w:rPr>
          <w:rFonts w:ascii="Arial" w:hAnsi="Arial" w:cs="Arial"/>
        </w:rPr>
        <w:t>be</w:t>
      </w:r>
      <w:proofErr w:type="gramEnd"/>
      <w:r w:rsidR="00BA565F">
        <w:rPr>
          <w:rFonts w:ascii="Arial" w:hAnsi="Arial" w:cs="Arial"/>
        </w:rPr>
        <w:t xml:space="preserve"> by their own employees or others, which affects or might affect its ability at any time to perform its obligations under the Agreement.</w:t>
      </w:r>
    </w:p>
    <w:p w14:paraId="68F99312" w14:textId="77777777" w:rsidR="00BA565F" w:rsidRDefault="00BA565F">
      <w:pPr>
        <w:tabs>
          <w:tab w:val="left" w:pos="0"/>
        </w:tabs>
        <w:suppressAutoHyphens/>
        <w:ind w:left="709" w:hanging="709"/>
        <w:jc w:val="both"/>
        <w:rPr>
          <w:rFonts w:ascii="Arial" w:hAnsi="Arial" w:cs="Arial"/>
          <w:highlight w:val="yellow"/>
        </w:rPr>
      </w:pPr>
    </w:p>
    <w:p w14:paraId="68F99313" w14:textId="7596DC5B" w:rsidR="00BA565F" w:rsidRDefault="00710D96">
      <w:pPr>
        <w:tabs>
          <w:tab w:val="left" w:pos="0"/>
        </w:tabs>
        <w:suppressAutoHyphens/>
        <w:ind w:left="709" w:hanging="709"/>
        <w:jc w:val="both"/>
        <w:rPr>
          <w:rFonts w:ascii="Arial" w:hAnsi="Arial" w:cs="Arial"/>
        </w:rPr>
      </w:pPr>
      <w:r>
        <w:rPr>
          <w:rFonts w:ascii="Arial" w:hAnsi="Arial" w:cs="Arial"/>
        </w:rPr>
        <w:t>60</w:t>
      </w:r>
      <w:r w:rsidR="00BA565F">
        <w:rPr>
          <w:rFonts w:ascii="Arial" w:hAnsi="Arial" w:cs="Arial"/>
        </w:rPr>
        <w:t>.3</w:t>
      </w:r>
      <w:r w:rsidR="00BA565F">
        <w:rPr>
          <w:rFonts w:ascii="Arial" w:hAnsi="Arial" w:cs="Arial"/>
        </w:rPr>
        <w:tab/>
        <w:t>In the event of industrial action by the Staff or the Consultant’s suppliers the Consultant shall seek Approval of its proposals for the continuance of the Consultant’s performance of the Services in accordance with its obligations under the Agreement.</w:t>
      </w:r>
    </w:p>
    <w:p w14:paraId="68F99314" w14:textId="77777777" w:rsidR="00BA565F" w:rsidRDefault="00BA565F">
      <w:pPr>
        <w:tabs>
          <w:tab w:val="left" w:pos="0"/>
        </w:tabs>
        <w:suppressAutoHyphens/>
        <w:ind w:left="709" w:hanging="709"/>
        <w:jc w:val="both"/>
        <w:rPr>
          <w:rFonts w:ascii="Arial" w:hAnsi="Arial" w:cs="Arial"/>
          <w:highlight w:val="yellow"/>
        </w:rPr>
      </w:pPr>
    </w:p>
    <w:p w14:paraId="68F99315" w14:textId="39E15263" w:rsidR="00BA565F" w:rsidRDefault="00710D96">
      <w:pPr>
        <w:tabs>
          <w:tab w:val="left" w:pos="0"/>
        </w:tabs>
        <w:suppressAutoHyphens/>
        <w:ind w:left="709" w:hanging="709"/>
        <w:jc w:val="both"/>
        <w:rPr>
          <w:rFonts w:ascii="Arial" w:hAnsi="Arial" w:cs="Arial"/>
        </w:rPr>
      </w:pPr>
      <w:r>
        <w:rPr>
          <w:rFonts w:ascii="Arial" w:hAnsi="Arial" w:cs="Arial"/>
        </w:rPr>
        <w:t>60</w:t>
      </w:r>
      <w:r w:rsidR="00BA565F">
        <w:rPr>
          <w:rFonts w:ascii="Arial" w:hAnsi="Arial" w:cs="Arial"/>
        </w:rPr>
        <w:t>.4</w:t>
      </w:r>
      <w:r w:rsidR="00BA565F">
        <w:rPr>
          <w:rFonts w:ascii="Arial" w:hAnsi="Arial" w:cs="Arial"/>
        </w:rPr>
        <w:tab/>
        <w:t>If the Consultant’s proposals</w:t>
      </w:r>
      <w:r>
        <w:rPr>
          <w:rFonts w:ascii="Arial" w:hAnsi="Arial" w:cs="Arial"/>
        </w:rPr>
        <w:t xml:space="preserve"> referred to in clause 60</w:t>
      </w:r>
      <w:r w:rsidR="00BA565F">
        <w:rPr>
          <w:rFonts w:ascii="Arial" w:hAnsi="Arial" w:cs="Arial"/>
        </w:rPr>
        <w:t xml:space="preserve">.3 are considered insufficient or unacceptable by the Authority, then the Agreement may be terminated by the Authority by notice in writing with immediate effect. </w:t>
      </w:r>
    </w:p>
    <w:p w14:paraId="68F99316" w14:textId="77777777" w:rsidR="00BA565F" w:rsidRDefault="00BA565F">
      <w:pPr>
        <w:tabs>
          <w:tab w:val="left" w:pos="0"/>
        </w:tabs>
        <w:suppressAutoHyphens/>
        <w:jc w:val="both"/>
        <w:rPr>
          <w:rFonts w:ascii="Arial" w:hAnsi="Arial" w:cs="Arial"/>
        </w:rPr>
      </w:pPr>
    </w:p>
    <w:p w14:paraId="68F99317" w14:textId="21A6BED3" w:rsidR="00BA565F" w:rsidRDefault="00710D96">
      <w:pPr>
        <w:pStyle w:val="Conditionhead"/>
        <w:keepNext/>
        <w:tabs>
          <w:tab w:val="left" w:pos="709"/>
        </w:tabs>
        <w:spacing w:line="240" w:lineRule="auto"/>
        <w:rPr>
          <w:rFonts w:ascii="Arial" w:hAnsi="Arial" w:cs="Arial"/>
        </w:rPr>
      </w:pPr>
      <w:r>
        <w:rPr>
          <w:rFonts w:ascii="Arial" w:hAnsi="Arial" w:cs="Arial"/>
        </w:rPr>
        <w:t>61</w:t>
      </w:r>
      <w:r w:rsidR="00BA565F">
        <w:rPr>
          <w:rFonts w:ascii="Arial" w:hAnsi="Arial" w:cs="Arial"/>
        </w:rPr>
        <w:tab/>
      </w:r>
      <w:bookmarkStart w:id="57" w:name="RecoveryuponTermination"/>
      <w:r w:rsidR="00BA565F">
        <w:rPr>
          <w:rFonts w:ascii="Arial" w:hAnsi="Arial" w:cs="Arial"/>
        </w:rPr>
        <w:t>Recovery upon Termination</w:t>
      </w:r>
      <w:bookmarkEnd w:id="57"/>
    </w:p>
    <w:p w14:paraId="68F99318" w14:textId="13A23438" w:rsidR="00BA565F" w:rsidRDefault="00710D96">
      <w:pPr>
        <w:keepNext/>
        <w:tabs>
          <w:tab w:val="left" w:pos="0"/>
          <w:tab w:val="left" w:pos="709"/>
        </w:tabs>
        <w:suppressAutoHyphens/>
        <w:ind w:left="709" w:hanging="709"/>
        <w:jc w:val="both"/>
        <w:rPr>
          <w:rFonts w:ascii="Arial" w:hAnsi="Arial" w:cs="Arial"/>
        </w:rPr>
      </w:pPr>
      <w:r>
        <w:rPr>
          <w:rFonts w:ascii="Arial" w:hAnsi="Arial" w:cs="Arial"/>
        </w:rPr>
        <w:t>61</w:t>
      </w:r>
      <w:r w:rsidR="00BA565F">
        <w:rPr>
          <w:rFonts w:ascii="Arial" w:hAnsi="Arial" w:cs="Arial"/>
        </w:rPr>
        <w:t>.1</w:t>
      </w:r>
      <w:r w:rsidR="00BA565F">
        <w:rPr>
          <w:rFonts w:ascii="Arial" w:hAnsi="Arial" w:cs="Arial"/>
        </w:rPr>
        <w:tab/>
        <w:t>Termination or expiry of the Agreement shall be without prejudice to any rights and remedies of the Consultant and the Authority accrued before such termination or expiration and nothing in the Agreement shall prejudice the right of either Party to recover any amount outstanding at such termination or expiry.</w:t>
      </w:r>
    </w:p>
    <w:p w14:paraId="68F99319" w14:textId="77777777" w:rsidR="00BA565F" w:rsidRDefault="00BA565F">
      <w:pPr>
        <w:tabs>
          <w:tab w:val="left" w:pos="0"/>
        </w:tabs>
        <w:suppressAutoHyphens/>
        <w:ind w:left="709" w:hanging="709"/>
        <w:jc w:val="both"/>
        <w:rPr>
          <w:rFonts w:ascii="Arial" w:hAnsi="Arial" w:cs="Arial"/>
        </w:rPr>
      </w:pPr>
    </w:p>
    <w:p w14:paraId="68F9931A" w14:textId="48DD32C4" w:rsidR="00BA565F" w:rsidRDefault="00710D96">
      <w:pPr>
        <w:tabs>
          <w:tab w:val="left" w:pos="0"/>
          <w:tab w:val="left" w:pos="709"/>
        </w:tabs>
        <w:suppressAutoHyphens/>
        <w:ind w:left="709" w:hanging="709"/>
        <w:jc w:val="both"/>
        <w:rPr>
          <w:rFonts w:ascii="Arial" w:hAnsi="Arial" w:cs="Arial"/>
        </w:rPr>
      </w:pPr>
      <w:r>
        <w:rPr>
          <w:rFonts w:ascii="Arial" w:hAnsi="Arial" w:cs="Arial"/>
        </w:rPr>
        <w:t>61</w:t>
      </w:r>
      <w:r w:rsidR="00BA565F">
        <w:rPr>
          <w:rFonts w:ascii="Arial" w:hAnsi="Arial" w:cs="Arial"/>
        </w:rPr>
        <w:t>.2</w:t>
      </w:r>
      <w:r w:rsidR="00BA565F">
        <w:rPr>
          <w:rFonts w:ascii="Arial" w:hAnsi="Arial" w:cs="Arial"/>
        </w:rPr>
        <w:tab/>
        <w:t>At the Expiry Date (and howsoever arising) the Consultant shall forthwith deliver to the Authority upon request all the Authority’s Property (including but not limited to materials, documents, information, access keys) relating to the Agreement in its possession or under its control or in the possession or under the control of any permitted suppliers or sub-contractors and in default of compliance with this clause the Authority may recover possession thereof and the Consultant grants licence to the Authority or its appointed agents to enter (for the purposes of such recovery) any premises of the Consultant or its permitted suppliers or sub-contractors where any such items may be held.</w:t>
      </w:r>
    </w:p>
    <w:p w14:paraId="68F9931B" w14:textId="77777777" w:rsidR="00BA565F" w:rsidRDefault="00BA565F">
      <w:pPr>
        <w:tabs>
          <w:tab w:val="left" w:pos="0"/>
          <w:tab w:val="left" w:pos="709"/>
        </w:tabs>
        <w:suppressAutoHyphens/>
        <w:ind w:left="709" w:hanging="709"/>
        <w:jc w:val="both"/>
        <w:rPr>
          <w:rFonts w:ascii="Arial" w:hAnsi="Arial" w:cs="Arial"/>
        </w:rPr>
      </w:pPr>
    </w:p>
    <w:p w14:paraId="68F9931C" w14:textId="76631FBC" w:rsidR="00BA565F" w:rsidRDefault="00710D96">
      <w:pPr>
        <w:tabs>
          <w:tab w:val="left" w:pos="0"/>
          <w:tab w:val="left" w:pos="709"/>
        </w:tabs>
        <w:suppressAutoHyphens/>
        <w:ind w:left="709" w:hanging="709"/>
        <w:jc w:val="both"/>
        <w:rPr>
          <w:rFonts w:ascii="Arial" w:hAnsi="Arial" w:cs="Arial"/>
        </w:rPr>
      </w:pPr>
      <w:r>
        <w:rPr>
          <w:rFonts w:ascii="Arial" w:hAnsi="Arial" w:cs="Arial"/>
        </w:rPr>
        <w:t>61</w:t>
      </w:r>
      <w:r w:rsidR="00BA565F">
        <w:rPr>
          <w:rFonts w:ascii="Arial" w:hAnsi="Arial" w:cs="Arial"/>
        </w:rPr>
        <w:t>.3</w:t>
      </w:r>
      <w:r w:rsidR="00BA565F">
        <w:rPr>
          <w:rFonts w:ascii="Arial" w:hAnsi="Arial" w:cs="Arial"/>
        </w:rPr>
        <w:tab/>
        <w:t xml:space="preserve">At the Expiry Date (howsoever arising) the Consultant shall forthwith provide assistance to the Authority and any new consultant appointed by the Authority to continue or take over the performance of the Agreement in order to ensure an effective handover of all work then in progress.  The Consultant shall provide such assistance free of charge. </w:t>
      </w:r>
    </w:p>
    <w:p w14:paraId="68F9931D" w14:textId="77777777" w:rsidR="00BA565F" w:rsidRDefault="00BA565F">
      <w:pPr>
        <w:tabs>
          <w:tab w:val="left" w:pos="0"/>
        </w:tabs>
        <w:suppressAutoHyphens/>
        <w:ind w:left="709" w:hanging="709"/>
        <w:jc w:val="both"/>
        <w:rPr>
          <w:rFonts w:ascii="Arial" w:hAnsi="Arial" w:cs="Arial"/>
        </w:rPr>
      </w:pPr>
    </w:p>
    <w:p w14:paraId="68F9931E" w14:textId="309EB443" w:rsidR="00BA565F" w:rsidRDefault="00710D96">
      <w:pPr>
        <w:tabs>
          <w:tab w:val="left" w:pos="0"/>
          <w:tab w:val="left" w:pos="709"/>
        </w:tabs>
        <w:suppressAutoHyphens/>
        <w:ind w:left="709" w:hanging="709"/>
        <w:jc w:val="both"/>
        <w:rPr>
          <w:rFonts w:ascii="Arial" w:hAnsi="Arial" w:cs="Arial"/>
          <w:b/>
        </w:rPr>
      </w:pPr>
      <w:r>
        <w:rPr>
          <w:rFonts w:ascii="Arial" w:hAnsi="Arial" w:cs="Arial"/>
        </w:rPr>
        <w:lastRenderedPageBreak/>
        <w:t>61</w:t>
      </w:r>
      <w:r w:rsidR="00BA565F">
        <w:rPr>
          <w:rFonts w:ascii="Arial" w:hAnsi="Arial" w:cs="Arial"/>
        </w:rPr>
        <w:t>.4</w:t>
      </w:r>
      <w:r w:rsidR="00BA565F">
        <w:rPr>
          <w:rFonts w:ascii="Arial" w:hAnsi="Arial" w:cs="Arial"/>
        </w:rPr>
        <w:tab/>
        <w:t xml:space="preserve">The provisions of this clause shall survive the continuance of the Agreement and indefinitely after its termination. </w:t>
      </w:r>
    </w:p>
    <w:p w14:paraId="68F9931F" w14:textId="77777777" w:rsidR="00BA565F" w:rsidRDefault="00BA565F">
      <w:pPr>
        <w:tabs>
          <w:tab w:val="left" w:pos="0"/>
        </w:tabs>
        <w:suppressAutoHyphens/>
        <w:ind w:left="720" w:hanging="720"/>
        <w:jc w:val="both"/>
        <w:rPr>
          <w:rFonts w:ascii="Arial" w:hAnsi="Arial" w:cs="Arial"/>
        </w:rPr>
      </w:pPr>
    </w:p>
    <w:p w14:paraId="68F99320" w14:textId="29592F42" w:rsidR="00BA565F" w:rsidRDefault="00710D96">
      <w:pPr>
        <w:pStyle w:val="Conditionhead"/>
        <w:tabs>
          <w:tab w:val="left" w:pos="709"/>
        </w:tabs>
        <w:spacing w:line="240" w:lineRule="auto"/>
        <w:rPr>
          <w:rFonts w:ascii="Arial" w:hAnsi="Arial" w:cs="Arial"/>
        </w:rPr>
      </w:pPr>
      <w:r>
        <w:rPr>
          <w:rFonts w:ascii="Arial" w:hAnsi="Arial" w:cs="Arial"/>
        </w:rPr>
        <w:t>62</w:t>
      </w:r>
      <w:r w:rsidR="00BA565F">
        <w:rPr>
          <w:rFonts w:ascii="Arial" w:hAnsi="Arial" w:cs="Arial"/>
        </w:rPr>
        <w:tab/>
      </w:r>
      <w:bookmarkStart w:id="58" w:name="ForceMajeure"/>
      <w:r w:rsidR="00BA565F">
        <w:rPr>
          <w:rFonts w:ascii="Arial" w:hAnsi="Arial" w:cs="Arial"/>
        </w:rPr>
        <w:t>Force Majeure</w:t>
      </w:r>
      <w:bookmarkEnd w:id="58"/>
    </w:p>
    <w:p w14:paraId="68F99321" w14:textId="074AD2E2" w:rsidR="00BA565F" w:rsidRDefault="00710D96">
      <w:pPr>
        <w:tabs>
          <w:tab w:val="left" w:pos="0"/>
          <w:tab w:val="left" w:pos="709"/>
        </w:tabs>
        <w:suppressAutoHyphens/>
        <w:ind w:left="709" w:hanging="709"/>
        <w:jc w:val="both"/>
        <w:rPr>
          <w:rFonts w:ascii="Arial" w:hAnsi="Arial" w:cs="Arial"/>
        </w:rPr>
      </w:pPr>
      <w:r>
        <w:rPr>
          <w:rFonts w:ascii="Arial" w:hAnsi="Arial" w:cs="Arial"/>
        </w:rPr>
        <w:t>62</w:t>
      </w:r>
      <w:r w:rsidR="00BA565F">
        <w:rPr>
          <w:rFonts w:ascii="Arial" w:hAnsi="Arial" w:cs="Arial"/>
        </w:rPr>
        <w:t>.1</w:t>
      </w:r>
      <w:r w:rsidR="00BA565F">
        <w:rPr>
          <w:rFonts w:ascii="Arial" w:hAnsi="Arial" w:cs="Arial"/>
        </w:rPr>
        <w:tab/>
        <w:t>Neither Party shall be liable to the other Party for any delay in or failure to perform its obligations under the Agreement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Agreement for a period in excess of 2 Months, either Party may terminate the Agreement by notice in writing with immediate effect.</w:t>
      </w:r>
    </w:p>
    <w:p w14:paraId="68F99322" w14:textId="77777777" w:rsidR="00BA565F" w:rsidRDefault="00BA565F">
      <w:pPr>
        <w:tabs>
          <w:tab w:val="left" w:pos="0"/>
        </w:tabs>
        <w:suppressAutoHyphens/>
        <w:ind w:left="709" w:hanging="709"/>
        <w:jc w:val="both"/>
        <w:rPr>
          <w:rFonts w:ascii="Arial" w:hAnsi="Arial" w:cs="Arial"/>
        </w:rPr>
      </w:pPr>
    </w:p>
    <w:p w14:paraId="68F99323" w14:textId="053DFE46" w:rsidR="00BA565F" w:rsidRDefault="00710D96">
      <w:pPr>
        <w:tabs>
          <w:tab w:val="left" w:pos="0"/>
        </w:tabs>
        <w:suppressAutoHyphens/>
        <w:ind w:left="709" w:hanging="709"/>
        <w:jc w:val="both"/>
        <w:rPr>
          <w:rFonts w:ascii="Arial" w:hAnsi="Arial" w:cs="Arial"/>
        </w:rPr>
      </w:pPr>
      <w:r>
        <w:rPr>
          <w:rFonts w:ascii="Arial" w:hAnsi="Arial" w:cs="Arial"/>
        </w:rPr>
        <w:t>62</w:t>
      </w:r>
      <w:r w:rsidR="00BA565F">
        <w:rPr>
          <w:rFonts w:ascii="Arial" w:hAnsi="Arial" w:cs="Arial"/>
        </w:rPr>
        <w:t>.2</w:t>
      </w:r>
      <w:r w:rsidR="00BA565F">
        <w:rPr>
          <w:rFonts w:ascii="Arial" w:hAnsi="Arial" w:cs="Arial"/>
        </w:rPr>
        <w:tab/>
        <w:t>For the avoidance of doubt it is hereby expressly declared that the only events which shall afford relief from liability for failure or delay of performance of the Agreement shall be any event qualifying for Force Majeure hereunder.</w:t>
      </w:r>
    </w:p>
    <w:p w14:paraId="68F99324" w14:textId="77777777" w:rsidR="00BA565F" w:rsidRDefault="00BA565F">
      <w:pPr>
        <w:jc w:val="both"/>
        <w:rPr>
          <w:rFonts w:ascii="Arial" w:hAnsi="Arial" w:cs="Arial"/>
        </w:rPr>
      </w:pPr>
    </w:p>
    <w:p w14:paraId="68F99325" w14:textId="77777777" w:rsidR="00BA565F" w:rsidRDefault="00BA565F">
      <w:pPr>
        <w:jc w:val="both"/>
        <w:rPr>
          <w:rFonts w:ascii="Arial" w:hAnsi="Arial" w:cs="Arial"/>
        </w:rPr>
      </w:pPr>
    </w:p>
    <w:p w14:paraId="68F99326" w14:textId="77777777" w:rsidR="00BA565F" w:rsidRDefault="00BA565F">
      <w:pPr>
        <w:pStyle w:val="Heading2"/>
        <w:rPr>
          <w:rFonts w:cs="Arial"/>
          <w:bCs w:val="0"/>
          <w:u w:val="single"/>
        </w:rPr>
      </w:pPr>
      <w:r>
        <w:rPr>
          <w:rFonts w:cs="Arial"/>
          <w:bCs w:val="0"/>
          <w:u w:val="single"/>
        </w:rPr>
        <w:t>Part 9 – Best Value Duty</w:t>
      </w:r>
    </w:p>
    <w:p w14:paraId="68F99327" w14:textId="77777777" w:rsidR="00BA565F" w:rsidRDefault="00BA565F">
      <w:pPr>
        <w:jc w:val="both"/>
        <w:rPr>
          <w:rFonts w:ascii="Arial" w:hAnsi="Arial" w:cs="Arial"/>
          <w:b/>
          <w:bCs/>
        </w:rPr>
      </w:pPr>
    </w:p>
    <w:p w14:paraId="68F99328" w14:textId="235D67D7" w:rsidR="00BA565F" w:rsidRDefault="00710D96">
      <w:pPr>
        <w:pStyle w:val="A2"/>
        <w:keepNext/>
        <w:numPr>
          <w:ilvl w:val="0"/>
          <w:numId w:val="0"/>
        </w:numPr>
        <w:spacing w:before="0" w:after="0"/>
        <w:rPr>
          <w:rFonts w:ascii="Arial" w:hAnsi="Arial" w:cs="Arial"/>
          <w:b/>
          <w:bCs/>
          <w:sz w:val="24"/>
          <w:szCs w:val="24"/>
        </w:rPr>
      </w:pPr>
      <w:r>
        <w:rPr>
          <w:rFonts w:ascii="Arial" w:hAnsi="Arial" w:cs="Arial"/>
          <w:b/>
          <w:bCs/>
          <w:sz w:val="24"/>
          <w:szCs w:val="24"/>
        </w:rPr>
        <w:t>63</w:t>
      </w:r>
      <w:r w:rsidR="00BA565F">
        <w:rPr>
          <w:rFonts w:ascii="Arial" w:hAnsi="Arial" w:cs="Arial"/>
          <w:b/>
          <w:bCs/>
          <w:sz w:val="24"/>
          <w:szCs w:val="24"/>
        </w:rPr>
        <w:tab/>
      </w:r>
      <w:bookmarkStart w:id="59" w:name="AuthoritysBestValueDuty"/>
      <w:r w:rsidR="00BA565F">
        <w:rPr>
          <w:rFonts w:ascii="Arial" w:hAnsi="Arial" w:cs="Arial"/>
          <w:b/>
          <w:bCs/>
          <w:sz w:val="24"/>
          <w:szCs w:val="24"/>
        </w:rPr>
        <w:t>Authority’s Best Value Duty</w:t>
      </w:r>
      <w:bookmarkStart w:id="60" w:name="_NN235"/>
      <w:bookmarkStart w:id="61" w:name="_NN692"/>
      <w:bookmarkStart w:id="62" w:name="_NN1151"/>
      <w:bookmarkStart w:id="63" w:name="_NN1609"/>
      <w:bookmarkStart w:id="64" w:name="_NN2066"/>
      <w:bookmarkStart w:id="65" w:name="_NN2508"/>
      <w:bookmarkStart w:id="66" w:name="_NN2949"/>
      <w:bookmarkStart w:id="67" w:name="_NN3405"/>
      <w:bookmarkStart w:id="68" w:name="_NN3859"/>
      <w:bookmarkStart w:id="69" w:name="_NN4313"/>
      <w:bookmarkStart w:id="70" w:name="_NN4765"/>
      <w:bookmarkStart w:id="71" w:name="_NN5217"/>
      <w:bookmarkEnd w:id="59"/>
      <w:bookmarkEnd w:id="60"/>
      <w:bookmarkEnd w:id="61"/>
      <w:bookmarkEnd w:id="62"/>
      <w:bookmarkEnd w:id="63"/>
      <w:bookmarkEnd w:id="64"/>
      <w:bookmarkEnd w:id="65"/>
      <w:bookmarkEnd w:id="66"/>
      <w:bookmarkEnd w:id="67"/>
      <w:bookmarkEnd w:id="68"/>
      <w:bookmarkEnd w:id="69"/>
      <w:bookmarkEnd w:id="70"/>
      <w:bookmarkEnd w:id="71"/>
    </w:p>
    <w:p w14:paraId="68F99329" w14:textId="4C4283E9" w:rsidR="00BA565F" w:rsidRDefault="00710D96">
      <w:pPr>
        <w:autoSpaceDE w:val="0"/>
        <w:autoSpaceDN w:val="0"/>
        <w:adjustRightInd w:val="0"/>
        <w:ind w:left="720" w:hanging="720"/>
        <w:jc w:val="both"/>
        <w:rPr>
          <w:rFonts w:ascii="Arial" w:hAnsi="Arial" w:cs="Arial"/>
        </w:rPr>
      </w:pPr>
      <w:r>
        <w:rPr>
          <w:rFonts w:ascii="Arial" w:hAnsi="Arial" w:cs="Arial"/>
        </w:rPr>
        <w:t>63</w:t>
      </w:r>
      <w:r w:rsidR="00BA565F">
        <w:rPr>
          <w:rFonts w:ascii="Arial" w:hAnsi="Arial" w:cs="Arial"/>
        </w:rPr>
        <w:t>.1</w:t>
      </w:r>
      <w:r w:rsidR="00BA565F">
        <w:rPr>
          <w:rFonts w:ascii="Arial" w:hAnsi="Arial" w:cs="Arial"/>
        </w:rPr>
        <w:tab/>
        <w:t>The Parties agree and acknowledge that the 1999 Act applies to the Services provided under the Agreement and the Consultant shall, at no cost to the Authority, provide all reasonably necessary assistance to allow the Authority to comply with its Best Value Duty.</w:t>
      </w:r>
    </w:p>
    <w:p w14:paraId="68F9932A" w14:textId="77777777" w:rsidR="00BA565F" w:rsidRDefault="00BA565F">
      <w:pPr>
        <w:pStyle w:val="A3"/>
        <w:numPr>
          <w:ilvl w:val="0"/>
          <w:numId w:val="0"/>
        </w:numPr>
        <w:spacing w:before="0" w:after="0"/>
        <w:rPr>
          <w:rFonts w:ascii="Arial" w:hAnsi="Arial" w:cs="Arial"/>
          <w:sz w:val="24"/>
        </w:rPr>
      </w:pPr>
      <w:bookmarkStart w:id="72" w:name="_NN236"/>
      <w:bookmarkStart w:id="73" w:name="_NN693"/>
      <w:bookmarkStart w:id="74" w:name="_NN1152"/>
      <w:bookmarkStart w:id="75" w:name="_NN1610"/>
      <w:bookmarkStart w:id="76" w:name="_NN2067"/>
      <w:bookmarkStart w:id="77" w:name="_NN2509"/>
      <w:bookmarkStart w:id="78" w:name="_NN2950"/>
      <w:bookmarkStart w:id="79" w:name="_NN3406"/>
      <w:bookmarkStart w:id="80" w:name="_NN3860"/>
      <w:bookmarkStart w:id="81" w:name="_NN4314"/>
      <w:bookmarkStart w:id="82" w:name="_NN4766"/>
      <w:bookmarkStart w:id="83" w:name="_NN5218"/>
      <w:bookmarkEnd w:id="72"/>
      <w:bookmarkEnd w:id="73"/>
      <w:bookmarkEnd w:id="74"/>
      <w:bookmarkEnd w:id="75"/>
      <w:bookmarkEnd w:id="76"/>
      <w:bookmarkEnd w:id="77"/>
      <w:bookmarkEnd w:id="78"/>
      <w:bookmarkEnd w:id="79"/>
      <w:bookmarkEnd w:id="80"/>
      <w:bookmarkEnd w:id="81"/>
      <w:bookmarkEnd w:id="82"/>
      <w:bookmarkEnd w:id="83"/>
    </w:p>
    <w:p w14:paraId="68F9932B" w14:textId="77777777" w:rsidR="00BA565F" w:rsidRDefault="00BA565F">
      <w:pPr>
        <w:pStyle w:val="A3"/>
        <w:numPr>
          <w:ilvl w:val="0"/>
          <w:numId w:val="0"/>
        </w:numPr>
        <w:spacing w:before="0" w:after="0"/>
        <w:rPr>
          <w:rFonts w:ascii="Arial" w:hAnsi="Arial" w:cs="Arial"/>
          <w:sz w:val="24"/>
        </w:rPr>
      </w:pPr>
    </w:p>
    <w:p w14:paraId="68F9932C" w14:textId="77777777" w:rsidR="00BA565F" w:rsidRDefault="00BA565F">
      <w:pPr>
        <w:pStyle w:val="Sectionheading"/>
        <w:keepNext/>
        <w:tabs>
          <w:tab w:val="left" w:pos="1418"/>
        </w:tabs>
        <w:spacing w:line="240" w:lineRule="auto"/>
        <w:rPr>
          <w:rFonts w:ascii="Arial" w:hAnsi="Arial" w:cs="Arial"/>
        </w:rPr>
      </w:pPr>
      <w:r>
        <w:rPr>
          <w:rFonts w:ascii="Arial" w:hAnsi="Arial" w:cs="Arial"/>
        </w:rPr>
        <w:t>Part 10 – Dispute and Law</w:t>
      </w:r>
    </w:p>
    <w:p w14:paraId="68F9932D" w14:textId="77777777" w:rsidR="00BA565F" w:rsidRDefault="00BA565F">
      <w:pPr>
        <w:keepNext/>
        <w:tabs>
          <w:tab w:val="left" w:pos="-720"/>
          <w:tab w:val="left" w:pos="0"/>
          <w:tab w:val="left" w:pos="709"/>
        </w:tabs>
        <w:suppressAutoHyphens/>
        <w:ind w:left="720" w:hanging="720"/>
        <w:jc w:val="both"/>
        <w:rPr>
          <w:rFonts w:ascii="Arial" w:hAnsi="Arial" w:cs="Arial"/>
        </w:rPr>
      </w:pPr>
    </w:p>
    <w:p w14:paraId="68F9932E" w14:textId="02FA95AA" w:rsidR="00BA565F" w:rsidRDefault="00710D96">
      <w:pPr>
        <w:pStyle w:val="Conditionhead"/>
        <w:keepNext/>
        <w:spacing w:line="240" w:lineRule="auto"/>
        <w:ind w:left="709" w:hanging="709"/>
        <w:rPr>
          <w:rFonts w:ascii="Arial" w:hAnsi="Arial" w:cs="Arial"/>
        </w:rPr>
      </w:pPr>
      <w:r>
        <w:rPr>
          <w:rFonts w:ascii="Arial" w:hAnsi="Arial" w:cs="Arial"/>
        </w:rPr>
        <w:t>64</w:t>
      </w:r>
      <w:r w:rsidR="00BA565F">
        <w:rPr>
          <w:rFonts w:ascii="Arial" w:hAnsi="Arial" w:cs="Arial"/>
        </w:rPr>
        <w:tab/>
      </w:r>
      <w:bookmarkStart w:id="84" w:name="GoverningLawandLanguage"/>
      <w:r w:rsidR="00BA565F">
        <w:rPr>
          <w:rFonts w:ascii="Arial" w:hAnsi="Arial" w:cs="Arial"/>
        </w:rPr>
        <w:t>Governing Law and Language</w:t>
      </w:r>
      <w:bookmarkEnd w:id="84"/>
    </w:p>
    <w:p w14:paraId="68F9932F" w14:textId="49E80893" w:rsidR="00BA565F" w:rsidRDefault="00710D96">
      <w:pPr>
        <w:keepNext/>
        <w:tabs>
          <w:tab w:val="left" w:pos="0"/>
        </w:tabs>
        <w:suppressAutoHyphens/>
        <w:ind w:left="709" w:hanging="709"/>
        <w:jc w:val="both"/>
        <w:rPr>
          <w:rFonts w:ascii="Arial" w:hAnsi="Arial" w:cs="Arial"/>
        </w:rPr>
      </w:pPr>
      <w:r>
        <w:rPr>
          <w:rFonts w:ascii="Arial" w:hAnsi="Arial" w:cs="Arial"/>
        </w:rPr>
        <w:t>64</w:t>
      </w:r>
      <w:r w:rsidR="00BA565F">
        <w:rPr>
          <w:rFonts w:ascii="Arial" w:hAnsi="Arial" w:cs="Arial"/>
        </w:rPr>
        <w:t>.1</w:t>
      </w:r>
      <w:r w:rsidR="00BA565F">
        <w:rPr>
          <w:rFonts w:ascii="Arial" w:hAnsi="Arial" w:cs="Arial"/>
        </w:rPr>
        <w:tab/>
        <w:t>This Agreement shall be governed by and interpreted in accordance with English law and the Parties submit to the jurisdiction of the courts of England and Wales.</w:t>
      </w:r>
    </w:p>
    <w:p w14:paraId="68F99330" w14:textId="77777777" w:rsidR="00BA565F" w:rsidRDefault="00BA565F">
      <w:pPr>
        <w:tabs>
          <w:tab w:val="left" w:pos="-720"/>
          <w:tab w:val="left" w:pos="0"/>
          <w:tab w:val="left" w:pos="709"/>
        </w:tabs>
        <w:suppressAutoHyphens/>
        <w:ind w:left="709" w:hanging="709"/>
        <w:jc w:val="both"/>
        <w:rPr>
          <w:rFonts w:ascii="Arial" w:hAnsi="Arial" w:cs="Arial"/>
        </w:rPr>
      </w:pPr>
    </w:p>
    <w:p w14:paraId="68F99331" w14:textId="5DE72723" w:rsidR="00BA565F" w:rsidRDefault="00710D96">
      <w:pPr>
        <w:tabs>
          <w:tab w:val="left" w:pos="0"/>
          <w:tab w:val="left" w:pos="720"/>
          <w:tab w:val="left" w:pos="1440"/>
          <w:tab w:val="left" w:pos="2160"/>
          <w:tab w:val="left" w:pos="4320"/>
        </w:tabs>
        <w:suppressAutoHyphens/>
        <w:ind w:left="720" w:hanging="720"/>
        <w:jc w:val="both"/>
        <w:rPr>
          <w:rFonts w:ascii="Arial" w:hAnsi="Arial" w:cs="Arial"/>
          <w:spacing w:val="-3"/>
        </w:rPr>
      </w:pPr>
      <w:r>
        <w:rPr>
          <w:rFonts w:ascii="Arial" w:hAnsi="Arial" w:cs="Arial"/>
        </w:rPr>
        <w:t>64</w:t>
      </w:r>
      <w:r w:rsidR="00BA565F">
        <w:rPr>
          <w:rFonts w:ascii="Arial" w:hAnsi="Arial" w:cs="Arial"/>
        </w:rPr>
        <w:t>.2</w:t>
      </w:r>
      <w:r w:rsidR="00BA565F">
        <w:rPr>
          <w:rFonts w:ascii="Arial" w:hAnsi="Arial" w:cs="Arial"/>
        </w:rPr>
        <w:tab/>
      </w:r>
      <w:r w:rsidR="00BA565F">
        <w:rPr>
          <w:rFonts w:ascii="Arial" w:hAnsi="Arial" w:cs="Arial"/>
          <w:spacing w:val="-3"/>
        </w:rPr>
        <w:t>The language of the Agreement is English and all design data, documents, correspondence and any other information shall be provided in English unless otherwise specified by the Authority in writing.</w:t>
      </w:r>
    </w:p>
    <w:p w14:paraId="68F99332" w14:textId="77777777" w:rsidR="00BA565F" w:rsidRDefault="00BA565F">
      <w:pPr>
        <w:pStyle w:val="Conditionhead"/>
        <w:spacing w:line="240" w:lineRule="auto"/>
        <w:ind w:left="709" w:hanging="709"/>
        <w:rPr>
          <w:rFonts w:ascii="Arial" w:hAnsi="Arial" w:cs="Arial"/>
        </w:rPr>
      </w:pPr>
    </w:p>
    <w:p w14:paraId="68F99333" w14:textId="5986D049" w:rsidR="00BA565F" w:rsidRDefault="002A53BF">
      <w:pPr>
        <w:pStyle w:val="Conditionhead"/>
        <w:spacing w:line="240" w:lineRule="auto"/>
        <w:ind w:left="709" w:hanging="709"/>
        <w:rPr>
          <w:rFonts w:ascii="Arial" w:hAnsi="Arial" w:cs="Arial"/>
        </w:rPr>
      </w:pPr>
      <w:r>
        <w:rPr>
          <w:rFonts w:ascii="Arial" w:hAnsi="Arial" w:cs="Arial"/>
        </w:rPr>
        <w:t>65</w:t>
      </w:r>
      <w:r w:rsidR="00BA565F">
        <w:rPr>
          <w:rFonts w:ascii="Arial" w:hAnsi="Arial" w:cs="Arial"/>
        </w:rPr>
        <w:tab/>
      </w:r>
      <w:bookmarkStart w:id="85" w:name="DisputeResolution"/>
      <w:r w:rsidR="00BA565F">
        <w:rPr>
          <w:rFonts w:ascii="Arial" w:hAnsi="Arial" w:cs="Arial"/>
        </w:rPr>
        <w:t>Dispute Resolution</w:t>
      </w:r>
      <w:bookmarkEnd w:id="85"/>
    </w:p>
    <w:p w14:paraId="68F99334" w14:textId="622821EC" w:rsidR="00BA565F" w:rsidRDefault="002A53BF">
      <w:pPr>
        <w:pStyle w:val="BodyTextIndent3"/>
        <w:ind w:left="709" w:hanging="709"/>
        <w:rPr>
          <w:rFonts w:cs="Arial"/>
          <w:szCs w:val="22"/>
        </w:rPr>
      </w:pPr>
      <w:r>
        <w:rPr>
          <w:rFonts w:cs="Arial"/>
          <w:szCs w:val="22"/>
        </w:rPr>
        <w:t>65</w:t>
      </w:r>
      <w:r w:rsidR="00BA565F">
        <w:rPr>
          <w:rFonts w:cs="Arial"/>
          <w:szCs w:val="22"/>
        </w:rPr>
        <w:t>.1</w:t>
      </w:r>
      <w:r w:rsidR="00BA565F">
        <w:rPr>
          <w:rFonts w:cs="Arial"/>
          <w:szCs w:val="22"/>
        </w:rPr>
        <w:tab/>
        <w:t xml:space="preserve">The Parties shall attempt in good faith to negotiate a settlement to any dispute between them arising out of or in connection with the Agreement within </w:t>
      </w:r>
      <w:r w:rsidR="001A1E19">
        <w:rPr>
          <w:rFonts w:cs="Arial"/>
          <w:szCs w:val="22"/>
        </w:rPr>
        <w:t xml:space="preserve">21 </w:t>
      </w:r>
      <w:r w:rsidR="00BA565F">
        <w:rPr>
          <w:rFonts w:cs="Arial"/>
          <w:szCs w:val="22"/>
        </w:rPr>
        <w:t xml:space="preserve">Working Days of either Party notifying the other of the dispute such efforts shall involve the escalation of the dispute to the </w:t>
      </w:r>
      <w:r w:rsidR="00BA565F">
        <w:rPr>
          <w:rFonts w:cs="Arial"/>
        </w:rPr>
        <w:t>relevant Group Director of the Authority and a senior manager or director of the Consultant</w:t>
      </w:r>
      <w:r w:rsidR="00BA565F">
        <w:rPr>
          <w:rFonts w:cs="Arial"/>
          <w:szCs w:val="22"/>
        </w:rPr>
        <w:t xml:space="preserve"> (or equivalent) of each Party.  </w:t>
      </w:r>
    </w:p>
    <w:p w14:paraId="68F99335" w14:textId="77777777" w:rsidR="00BA565F" w:rsidRDefault="00BA565F">
      <w:pPr>
        <w:tabs>
          <w:tab w:val="left" w:pos="0"/>
        </w:tabs>
        <w:suppressAutoHyphens/>
        <w:ind w:left="709" w:hanging="709"/>
        <w:jc w:val="both"/>
        <w:rPr>
          <w:rFonts w:ascii="Arial" w:hAnsi="Arial" w:cs="Arial"/>
          <w:szCs w:val="22"/>
        </w:rPr>
      </w:pPr>
    </w:p>
    <w:p w14:paraId="68F99336" w14:textId="5C938D1A" w:rsidR="00BA565F" w:rsidRDefault="002A53BF">
      <w:pPr>
        <w:tabs>
          <w:tab w:val="left" w:pos="0"/>
        </w:tabs>
        <w:suppressAutoHyphens/>
        <w:ind w:left="709" w:hanging="709"/>
        <w:jc w:val="both"/>
        <w:rPr>
          <w:rFonts w:ascii="Arial" w:hAnsi="Arial" w:cs="Arial"/>
          <w:szCs w:val="22"/>
        </w:rPr>
      </w:pPr>
      <w:r>
        <w:rPr>
          <w:rFonts w:ascii="Arial" w:hAnsi="Arial" w:cs="Arial"/>
          <w:szCs w:val="22"/>
        </w:rPr>
        <w:t>65</w:t>
      </w:r>
      <w:r w:rsidR="00BA565F">
        <w:rPr>
          <w:rFonts w:ascii="Arial" w:hAnsi="Arial" w:cs="Arial"/>
          <w:szCs w:val="22"/>
        </w:rPr>
        <w:t>.2</w:t>
      </w:r>
      <w:r w:rsidR="00BA565F">
        <w:rPr>
          <w:rFonts w:ascii="Arial" w:hAnsi="Arial" w:cs="Arial"/>
          <w:szCs w:val="22"/>
        </w:rPr>
        <w:tab/>
        <w:t xml:space="preserve">Nothing in this dispute resolution procedure shall prevent the Parties from seeking from any court of the competent jurisdiction an interim </w:t>
      </w:r>
      <w:r w:rsidR="00BA565F">
        <w:rPr>
          <w:rFonts w:ascii="Arial" w:hAnsi="Arial" w:cs="Arial"/>
          <w:szCs w:val="22"/>
        </w:rPr>
        <w:lastRenderedPageBreak/>
        <w:t>order restraining the other Party from doing any act or compelling the other Party to do any act.</w:t>
      </w:r>
    </w:p>
    <w:p w14:paraId="68F99337" w14:textId="77777777" w:rsidR="00BA565F" w:rsidRDefault="00BA565F">
      <w:pPr>
        <w:tabs>
          <w:tab w:val="left" w:pos="0"/>
        </w:tabs>
        <w:suppressAutoHyphens/>
        <w:ind w:left="709" w:hanging="709"/>
        <w:jc w:val="both"/>
        <w:rPr>
          <w:rFonts w:ascii="Arial" w:hAnsi="Arial" w:cs="Arial"/>
          <w:szCs w:val="22"/>
        </w:rPr>
      </w:pPr>
    </w:p>
    <w:p w14:paraId="68F99338" w14:textId="79A65529" w:rsidR="00BA565F" w:rsidRDefault="002A53BF">
      <w:pPr>
        <w:tabs>
          <w:tab w:val="left" w:pos="0"/>
        </w:tabs>
        <w:suppressAutoHyphens/>
        <w:ind w:left="709" w:hanging="709"/>
        <w:jc w:val="both"/>
        <w:rPr>
          <w:rFonts w:ascii="Arial" w:hAnsi="Arial" w:cs="Arial"/>
          <w:szCs w:val="22"/>
        </w:rPr>
      </w:pPr>
      <w:r>
        <w:rPr>
          <w:rFonts w:ascii="Arial" w:hAnsi="Arial" w:cs="Arial"/>
          <w:szCs w:val="22"/>
        </w:rPr>
        <w:t>65</w:t>
      </w:r>
      <w:r w:rsidR="00BA565F">
        <w:rPr>
          <w:rFonts w:ascii="Arial" w:hAnsi="Arial" w:cs="Arial"/>
          <w:szCs w:val="22"/>
        </w:rPr>
        <w:t>.3</w:t>
      </w:r>
      <w:r w:rsidR="00BA565F">
        <w:rPr>
          <w:rFonts w:ascii="Arial" w:hAnsi="Arial" w:cs="Arial"/>
          <w:szCs w:val="22"/>
        </w:rPr>
        <w:tab/>
        <w:t>If the dispute cannot be resolved by t</w:t>
      </w:r>
      <w:r w:rsidR="008E541A">
        <w:rPr>
          <w:rFonts w:ascii="Arial" w:hAnsi="Arial" w:cs="Arial"/>
          <w:szCs w:val="22"/>
        </w:rPr>
        <w:t>he Parties pursuant to clause 65</w:t>
      </w:r>
      <w:r w:rsidR="00BA565F">
        <w:rPr>
          <w:rFonts w:ascii="Arial" w:hAnsi="Arial" w:cs="Arial"/>
          <w:szCs w:val="22"/>
        </w:rPr>
        <w:t>.1 the dispute shall be referred to mediation pursuant to th</w:t>
      </w:r>
      <w:r>
        <w:rPr>
          <w:rFonts w:ascii="Arial" w:hAnsi="Arial" w:cs="Arial"/>
          <w:szCs w:val="22"/>
        </w:rPr>
        <w:t>e procedure set out in clause 65</w:t>
      </w:r>
      <w:r w:rsidR="00BA565F">
        <w:rPr>
          <w:rFonts w:ascii="Arial" w:hAnsi="Arial" w:cs="Arial"/>
          <w:szCs w:val="22"/>
        </w:rPr>
        <w:t xml:space="preserve">.5 unless </w:t>
      </w:r>
      <w:r w:rsidR="00BA565F">
        <w:rPr>
          <w:rFonts w:ascii="Arial" w:hAnsi="Arial" w:cs="Arial"/>
        </w:rPr>
        <w:t>both parties agree to the dispute being referred to mediation</w:t>
      </w:r>
      <w:r w:rsidR="00BA565F">
        <w:rPr>
          <w:rFonts w:ascii="Arial" w:hAnsi="Arial" w:cs="Arial"/>
          <w:szCs w:val="22"/>
        </w:rPr>
        <w:t>.</w:t>
      </w:r>
    </w:p>
    <w:p w14:paraId="68F99339" w14:textId="77777777" w:rsidR="00BA565F" w:rsidRDefault="00BA565F">
      <w:pPr>
        <w:tabs>
          <w:tab w:val="left" w:pos="0"/>
        </w:tabs>
        <w:suppressAutoHyphens/>
        <w:ind w:left="709" w:hanging="709"/>
        <w:jc w:val="both"/>
        <w:rPr>
          <w:rFonts w:ascii="Arial" w:hAnsi="Arial" w:cs="Arial"/>
          <w:szCs w:val="22"/>
        </w:rPr>
      </w:pPr>
    </w:p>
    <w:p w14:paraId="68F9933A" w14:textId="02A4A560" w:rsidR="00BA565F" w:rsidRDefault="002A53BF">
      <w:pPr>
        <w:tabs>
          <w:tab w:val="left" w:pos="0"/>
        </w:tabs>
        <w:suppressAutoHyphens/>
        <w:ind w:left="709" w:hanging="709"/>
        <w:jc w:val="both"/>
        <w:rPr>
          <w:rFonts w:ascii="Arial" w:hAnsi="Arial" w:cs="Arial"/>
          <w:szCs w:val="22"/>
        </w:rPr>
      </w:pPr>
      <w:r>
        <w:rPr>
          <w:rFonts w:ascii="Arial" w:hAnsi="Arial" w:cs="Arial"/>
          <w:szCs w:val="22"/>
        </w:rPr>
        <w:t>65</w:t>
      </w:r>
      <w:r w:rsidR="00BA565F">
        <w:rPr>
          <w:rFonts w:ascii="Arial" w:hAnsi="Arial" w:cs="Arial"/>
          <w:szCs w:val="22"/>
        </w:rPr>
        <w:t>.4</w:t>
      </w:r>
      <w:r w:rsidR="00BA565F">
        <w:rPr>
          <w:rFonts w:ascii="Arial" w:hAnsi="Arial" w:cs="Arial"/>
          <w:szCs w:val="22"/>
        </w:rPr>
        <w:tab/>
        <w:t>The performance of the Agreement shall not be suspended, cease or be delayed by the reference of a dispute to mediation and the Consultant (or employee, agent, supplier or sub-contractor) shall comply fully with the requirements of the Agreement at all times.</w:t>
      </w:r>
    </w:p>
    <w:p w14:paraId="68F9933B" w14:textId="77777777" w:rsidR="00BA565F" w:rsidRDefault="00BA565F">
      <w:pPr>
        <w:tabs>
          <w:tab w:val="left" w:pos="0"/>
        </w:tabs>
        <w:suppressAutoHyphens/>
        <w:ind w:left="709" w:hanging="709"/>
        <w:jc w:val="both"/>
        <w:rPr>
          <w:rFonts w:ascii="Arial" w:hAnsi="Arial" w:cs="Arial"/>
          <w:szCs w:val="22"/>
        </w:rPr>
      </w:pPr>
    </w:p>
    <w:p w14:paraId="68F9933C" w14:textId="717C12FE" w:rsidR="00BA565F" w:rsidRDefault="002A53BF">
      <w:pPr>
        <w:tabs>
          <w:tab w:val="left" w:pos="284"/>
          <w:tab w:val="left" w:pos="426"/>
          <w:tab w:val="left" w:pos="709"/>
        </w:tabs>
        <w:suppressAutoHyphens/>
        <w:ind w:left="709" w:hanging="709"/>
        <w:jc w:val="both"/>
        <w:rPr>
          <w:rFonts w:ascii="Arial" w:hAnsi="Arial" w:cs="Arial"/>
          <w:szCs w:val="22"/>
        </w:rPr>
      </w:pPr>
      <w:r>
        <w:rPr>
          <w:rFonts w:ascii="Arial" w:hAnsi="Arial" w:cs="Arial"/>
          <w:szCs w:val="22"/>
        </w:rPr>
        <w:t>65</w:t>
      </w:r>
      <w:r w:rsidR="00BA565F">
        <w:rPr>
          <w:rFonts w:ascii="Arial" w:hAnsi="Arial" w:cs="Arial"/>
          <w:szCs w:val="22"/>
        </w:rPr>
        <w:t>.5</w:t>
      </w:r>
      <w:r w:rsidR="00BA565F">
        <w:rPr>
          <w:rFonts w:ascii="Arial" w:hAnsi="Arial" w:cs="Arial"/>
          <w:szCs w:val="22"/>
        </w:rPr>
        <w:tab/>
        <w:t>The procedure for mediation and consequential provisions relating to mediation are as follows:</w:t>
      </w:r>
    </w:p>
    <w:p w14:paraId="68F9933D" w14:textId="77777777" w:rsidR="00BA565F" w:rsidRDefault="00BA565F">
      <w:pPr>
        <w:tabs>
          <w:tab w:val="left" w:pos="0"/>
        </w:tabs>
        <w:suppressAutoHyphens/>
        <w:ind w:left="1134" w:hanging="425"/>
        <w:jc w:val="both"/>
        <w:rPr>
          <w:rFonts w:ascii="Arial" w:hAnsi="Arial" w:cs="Arial"/>
          <w:szCs w:val="22"/>
        </w:rPr>
      </w:pPr>
    </w:p>
    <w:p w14:paraId="68F9933E" w14:textId="77777777" w:rsidR="00BA565F" w:rsidRDefault="00BA565F">
      <w:pPr>
        <w:tabs>
          <w:tab w:val="left" w:pos="0"/>
        </w:tabs>
        <w:suppressAutoHyphens/>
        <w:ind w:left="1134" w:hanging="425"/>
        <w:jc w:val="both"/>
        <w:rPr>
          <w:rFonts w:ascii="Arial" w:hAnsi="Arial" w:cs="Arial"/>
          <w:szCs w:val="22"/>
        </w:rPr>
      </w:pPr>
      <w:r>
        <w:rPr>
          <w:rFonts w:ascii="Arial" w:hAnsi="Arial" w:cs="Arial"/>
          <w:szCs w:val="22"/>
        </w:rPr>
        <w:t>(a)</w:t>
      </w:r>
      <w:r>
        <w:rPr>
          <w:rFonts w:ascii="Arial" w:hAnsi="Arial" w:cs="Arial"/>
          <w:szCs w:val="22"/>
        </w:rPr>
        <w:tab/>
      </w:r>
      <w:proofErr w:type="gramStart"/>
      <w:r>
        <w:rPr>
          <w:rFonts w:ascii="Arial" w:hAnsi="Arial" w:cs="Arial"/>
          <w:szCs w:val="22"/>
        </w:rPr>
        <w:t>a</w:t>
      </w:r>
      <w:proofErr w:type="gramEnd"/>
      <w:r>
        <w:rPr>
          <w:rFonts w:ascii="Arial" w:hAnsi="Arial" w:cs="Arial"/>
          <w:szCs w:val="22"/>
        </w:rPr>
        <w:t xml:space="preserve"> neutral adviser or mediator (“the Mediator”) shall be chosen by agreement between the Parties or, if they are unable to agree within a reasonable period of time, then either Party may apply to the Centre for Effective Dispute Resolution (“CEDR”) to appoint a Mediator.</w:t>
      </w:r>
    </w:p>
    <w:p w14:paraId="68F9933F" w14:textId="77777777" w:rsidR="00BA565F" w:rsidRDefault="00BA565F">
      <w:pPr>
        <w:tabs>
          <w:tab w:val="left" w:pos="0"/>
        </w:tabs>
        <w:suppressAutoHyphens/>
        <w:ind w:left="1134" w:hanging="425"/>
        <w:jc w:val="both"/>
        <w:rPr>
          <w:rFonts w:ascii="Arial" w:hAnsi="Arial" w:cs="Arial"/>
          <w:szCs w:val="22"/>
        </w:rPr>
      </w:pPr>
    </w:p>
    <w:p w14:paraId="68F99340" w14:textId="77777777" w:rsidR="00BA565F" w:rsidRDefault="00BA565F">
      <w:pPr>
        <w:ind w:left="1080" w:hanging="360"/>
        <w:jc w:val="both"/>
        <w:rPr>
          <w:rFonts w:ascii="Arial" w:hAnsi="Arial" w:cs="Arial"/>
          <w:szCs w:val="22"/>
        </w:rPr>
      </w:pPr>
      <w:r>
        <w:rPr>
          <w:rFonts w:ascii="Arial" w:hAnsi="Arial" w:cs="Arial"/>
          <w:szCs w:val="22"/>
        </w:rPr>
        <w:t xml:space="preserve">(b) If the Parties fail to reach agreement in the structured negotiations within 60 Working Days of the Mediator being appointed, or such longer period as may be agreed by the Parties, then any dispute or difference between them may be referred to the Courts. </w:t>
      </w:r>
    </w:p>
    <w:p w14:paraId="68F99341" w14:textId="77777777" w:rsidR="00BA565F" w:rsidRDefault="00BA565F">
      <w:pPr>
        <w:jc w:val="both"/>
        <w:rPr>
          <w:rFonts w:ascii="Arial" w:hAnsi="Arial" w:cs="Arial"/>
        </w:rPr>
      </w:pPr>
    </w:p>
    <w:p w14:paraId="68F99342" w14:textId="77777777" w:rsidR="00BA565F" w:rsidRDefault="00BA565F">
      <w:pPr>
        <w:pStyle w:val="Title"/>
        <w:tabs>
          <w:tab w:val="left" w:pos="709"/>
        </w:tabs>
        <w:jc w:val="left"/>
        <w:rPr>
          <w:rFonts w:cs="Arial"/>
        </w:rPr>
      </w:pPr>
    </w:p>
    <w:p w14:paraId="68F99343" w14:textId="77777777" w:rsidR="00BA565F" w:rsidRDefault="00BA565F">
      <w:pPr>
        <w:pStyle w:val="Title"/>
        <w:tabs>
          <w:tab w:val="left" w:pos="709"/>
        </w:tabs>
        <w:jc w:val="left"/>
        <w:rPr>
          <w:rFonts w:cs="Arial"/>
        </w:rPr>
      </w:pPr>
    </w:p>
    <w:p w14:paraId="68F99344" w14:textId="77777777" w:rsidR="00BA565F" w:rsidRDefault="00BA565F">
      <w:pPr>
        <w:pStyle w:val="Title"/>
        <w:tabs>
          <w:tab w:val="left" w:pos="709"/>
        </w:tabs>
        <w:jc w:val="left"/>
        <w:rPr>
          <w:rFonts w:cs="Arial"/>
        </w:rPr>
      </w:pPr>
    </w:p>
    <w:p w14:paraId="68F99345" w14:textId="77777777" w:rsidR="00BA565F" w:rsidRDefault="00BA565F">
      <w:pPr>
        <w:pStyle w:val="Title"/>
        <w:tabs>
          <w:tab w:val="left" w:pos="709"/>
        </w:tabs>
        <w:jc w:val="left"/>
        <w:rPr>
          <w:rFonts w:cs="Arial"/>
        </w:rPr>
      </w:pPr>
    </w:p>
    <w:p w14:paraId="68F99346" w14:textId="77777777" w:rsidR="00BA565F" w:rsidRDefault="00BA565F">
      <w:pPr>
        <w:pStyle w:val="Title"/>
        <w:tabs>
          <w:tab w:val="left" w:pos="709"/>
        </w:tabs>
        <w:jc w:val="left"/>
        <w:rPr>
          <w:rFonts w:cs="Arial"/>
        </w:rPr>
      </w:pPr>
    </w:p>
    <w:p w14:paraId="68F99347" w14:textId="77777777" w:rsidR="00BA565F" w:rsidRDefault="00BA565F">
      <w:pPr>
        <w:pStyle w:val="Title"/>
        <w:tabs>
          <w:tab w:val="left" w:pos="709"/>
        </w:tabs>
        <w:jc w:val="left"/>
        <w:rPr>
          <w:rFonts w:cs="Arial"/>
        </w:rPr>
      </w:pPr>
    </w:p>
    <w:p w14:paraId="68F99348" w14:textId="77777777" w:rsidR="00BA565F" w:rsidRDefault="00BA565F">
      <w:pPr>
        <w:pStyle w:val="Title"/>
        <w:tabs>
          <w:tab w:val="left" w:pos="709"/>
        </w:tabs>
        <w:jc w:val="left"/>
        <w:rPr>
          <w:rFonts w:cs="Arial"/>
        </w:rPr>
      </w:pPr>
    </w:p>
    <w:p w14:paraId="68F99349" w14:textId="77777777" w:rsidR="00BA565F" w:rsidRDefault="00BA565F">
      <w:pPr>
        <w:pStyle w:val="Title"/>
        <w:tabs>
          <w:tab w:val="left" w:pos="709"/>
        </w:tabs>
        <w:jc w:val="left"/>
        <w:rPr>
          <w:rFonts w:cs="Arial"/>
        </w:rPr>
      </w:pPr>
    </w:p>
    <w:p w14:paraId="68F9934A" w14:textId="77777777" w:rsidR="00BA565F" w:rsidRDefault="00BA565F">
      <w:pPr>
        <w:pStyle w:val="Title"/>
        <w:tabs>
          <w:tab w:val="left" w:pos="709"/>
        </w:tabs>
        <w:jc w:val="left"/>
        <w:rPr>
          <w:rFonts w:cs="Arial"/>
        </w:rPr>
      </w:pPr>
    </w:p>
    <w:p w14:paraId="68F9934B" w14:textId="77777777" w:rsidR="00BA565F" w:rsidRDefault="00BA565F">
      <w:pPr>
        <w:pStyle w:val="Title"/>
        <w:tabs>
          <w:tab w:val="left" w:pos="709"/>
        </w:tabs>
        <w:jc w:val="left"/>
        <w:rPr>
          <w:rFonts w:cs="Arial"/>
        </w:rPr>
      </w:pPr>
    </w:p>
    <w:p w14:paraId="3FF18CD7" w14:textId="52EDB558" w:rsidR="002A53BF" w:rsidRDefault="002A53BF">
      <w:pPr>
        <w:pStyle w:val="Title"/>
        <w:tabs>
          <w:tab w:val="left" w:pos="709"/>
        </w:tabs>
        <w:jc w:val="left"/>
        <w:rPr>
          <w:rFonts w:cs="Arial"/>
        </w:rPr>
      </w:pPr>
    </w:p>
    <w:p w14:paraId="7727F4F8" w14:textId="77777777" w:rsidR="002A53BF" w:rsidRDefault="002A53BF">
      <w:pPr>
        <w:pStyle w:val="Title"/>
        <w:tabs>
          <w:tab w:val="left" w:pos="709"/>
        </w:tabs>
        <w:jc w:val="left"/>
        <w:rPr>
          <w:rFonts w:cs="Arial"/>
        </w:rPr>
      </w:pPr>
    </w:p>
    <w:p w14:paraId="795AC959" w14:textId="77777777" w:rsidR="002A53BF" w:rsidRDefault="002A53BF">
      <w:pPr>
        <w:pStyle w:val="Title"/>
        <w:tabs>
          <w:tab w:val="left" w:pos="709"/>
        </w:tabs>
        <w:jc w:val="left"/>
        <w:rPr>
          <w:rFonts w:cs="Arial"/>
        </w:rPr>
      </w:pPr>
    </w:p>
    <w:p w14:paraId="353443FA" w14:textId="77777777" w:rsidR="002A53BF" w:rsidRDefault="002A53BF">
      <w:pPr>
        <w:pStyle w:val="Title"/>
        <w:tabs>
          <w:tab w:val="left" w:pos="709"/>
        </w:tabs>
        <w:jc w:val="left"/>
        <w:rPr>
          <w:rFonts w:cs="Arial"/>
        </w:rPr>
      </w:pPr>
    </w:p>
    <w:p w14:paraId="23EA7118" w14:textId="77777777" w:rsidR="00E04B48" w:rsidRDefault="00E04B48">
      <w:pPr>
        <w:pStyle w:val="Title"/>
        <w:tabs>
          <w:tab w:val="left" w:pos="709"/>
        </w:tabs>
        <w:jc w:val="left"/>
        <w:rPr>
          <w:rFonts w:cs="Arial"/>
        </w:rPr>
        <w:sectPr w:rsidR="00E04B48" w:rsidSect="00E04B48">
          <w:pgSz w:w="11906" w:h="16838" w:code="9"/>
          <w:pgMar w:top="1440" w:right="1797" w:bottom="1440" w:left="1797" w:header="709" w:footer="709" w:gutter="0"/>
          <w:cols w:space="708"/>
          <w:docGrid w:linePitch="360"/>
        </w:sectPr>
      </w:pPr>
    </w:p>
    <w:p w14:paraId="68F9934C" w14:textId="5D08567A" w:rsidR="00BA565F" w:rsidRDefault="00BA565F">
      <w:pPr>
        <w:pStyle w:val="Title"/>
        <w:tabs>
          <w:tab w:val="left" w:pos="709"/>
        </w:tabs>
        <w:jc w:val="left"/>
        <w:rPr>
          <w:rFonts w:cs="Arial"/>
        </w:rPr>
      </w:pPr>
    </w:p>
    <w:p w14:paraId="68F9934D" w14:textId="77777777" w:rsidR="00BA565F" w:rsidRDefault="00BA565F" w:rsidP="0017751C">
      <w:pPr>
        <w:pStyle w:val="Title"/>
        <w:pBdr>
          <w:top w:val="single" w:sz="4" w:space="1" w:color="auto"/>
          <w:left w:val="single" w:sz="4" w:space="4" w:color="auto"/>
          <w:bottom w:val="single" w:sz="4" w:space="1" w:color="auto"/>
          <w:right w:val="single" w:sz="4" w:space="4" w:color="auto"/>
        </w:pBdr>
        <w:shd w:val="pct10" w:color="auto" w:fill="FFFFFF"/>
        <w:tabs>
          <w:tab w:val="left" w:pos="709"/>
        </w:tabs>
        <w:jc w:val="left"/>
        <w:rPr>
          <w:rFonts w:cs="Arial"/>
          <w:iCs/>
          <w:caps/>
        </w:rPr>
      </w:pPr>
      <w:r>
        <w:rPr>
          <w:rFonts w:cs="Arial"/>
          <w:iCs/>
        </w:rPr>
        <w:t>Section 3</w:t>
      </w:r>
      <w:r>
        <w:rPr>
          <w:rFonts w:cs="Arial"/>
        </w:rPr>
        <w:t xml:space="preserve"> - Background Information</w:t>
      </w:r>
    </w:p>
    <w:p w14:paraId="68F9934E" w14:textId="77777777" w:rsidR="00BA565F" w:rsidRDefault="00BA565F">
      <w:pPr>
        <w:tabs>
          <w:tab w:val="left" w:pos="993"/>
        </w:tabs>
        <w:rPr>
          <w:rFonts w:ascii="Arial" w:hAnsi="Arial" w:cs="Arial"/>
        </w:rPr>
      </w:pPr>
    </w:p>
    <w:p w14:paraId="29D508C8" w14:textId="77777777" w:rsidR="00A204A1" w:rsidRDefault="00A204A1" w:rsidP="00A204A1">
      <w:pPr>
        <w:pStyle w:val="BodyText"/>
      </w:pPr>
    </w:p>
    <w:p w14:paraId="2A941C2A" w14:textId="2E450B73" w:rsidR="000D7DBF" w:rsidRPr="00A204A1" w:rsidRDefault="000D7DBF" w:rsidP="00A204A1">
      <w:pPr>
        <w:pStyle w:val="BodyText"/>
      </w:pPr>
      <w:r w:rsidRPr="00A204A1">
        <w:t xml:space="preserve">Swindon Borough Council is currently investigating the feasibility of using district heating in the </w:t>
      </w:r>
      <w:proofErr w:type="spellStart"/>
      <w:r w:rsidRPr="00A204A1">
        <w:t>ongoing</w:t>
      </w:r>
      <w:proofErr w:type="spellEnd"/>
      <w:r w:rsidRPr="00A204A1">
        <w:t xml:space="preserve"> developments of </w:t>
      </w:r>
      <w:proofErr w:type="spellStart"/>
      <w:r w:rsidRPr="00A204A1">
        <w:t>Wichelstowe</w:t>
      </w:r>
      <w:proofErr w:type="spellEnd"/>
      <w:r w:rsidRPr="00A204A1">
        <w:t>, New Eastern Villages and North Star.</w:t>
      </w:r>
    </w:p>
    <w:p w14:paraId="0F0947CF" w14:textId="77777777" w:rsidR="000D7DBF" w:rsidRPr="00A204A1" w:rsidRDefault="000D7DBF" w:rsidP="000D7DBF">
      <w:pPr>
        <w:pStyle w:val="BodyText"/>
      </w:pPr>
    </w:p>
    <w:p w14:paraId="72148DCA" w14:textId="77777777" w:rsidR="000D7DBF" w:rsidRPr="00A204A1" w:rsidRDefault="000D7DBF" w:rsidP="000D7DBF">
      <w:pPr>
        <w:pStyle w:val="BodyText"/>
      </w:pPr>
      <w:proofErr w:type="spellStart"/>
      <w:r w:rsidRPr="00A204A1">
        <w:rPr>
          <w:b/>
        </w:rPr>
        <w:t>Wichelstowe</w:t>
      </w:r>
      <w:proofErr w:type="spellEnd"/>
      <w:r w:rsidRPr="00A204A1">
        <w:t xml:space="preserve"> is a strategic urban extension to the South of Swindon of up to 4,500 homes. HNDU support has been granted for heat mapping and </w:t>
      </w:r>
      <w:proofErr w:type="spellStart"/>
      <w:r w:rsidRPr="00A204A1">
        <w:t>masterplanning</w:t>
      </w:r>
      <w:proofErr w:type="spellEnd"/>
      <w:r w:rsidRPr="00A204A1">
        <w:t xml:space="preserve"> to determine the feasibility and viability of a district energy system at </w:t>
      </w:r>
      <w:proofErr w:type="spellStart"/>
      <w:r w:rsidRPr="00A204A1">
        <w:t>Wichelstowe</w:t>
      </w:r>
      <w:proofErr w:type="spellEnd"/>
      <w:r w:rsidRPr="00A204A1">
        <w:t xml:space="preserve">. </w:t>
      </w:r>
    </w:p>
    <w:p w14:paraId="19906410" w14:textId="77777777" w:rsidR="000D7DBF" w:rsidRPr="00A204A1" w:rsidRDefault="000D7DBF" w:rsidP="000D7DBF">
      <w:pPr>
        <w:pStyle w:val="BodyText"/>
      </w:pPr>
    </w:p>
    <w:p w14:paraId="535B8005" w14:textId="77777777" w:rsidR="000D7DBF" w:rsidRPr="00A204A1" w:rsidRDefault="000D7DBF" w:rsidP="000D7DBF">
      <w:pPr>
        <w:pStyle w:val="BodyText"/>
      </w:pPr>
      <w:r w:rsidRPr="00A204A1">
        <w:t xml:space="preserve">The </w:t>
      </w:r>
      <w:r w:rsidRPr="00A204A1">
        <w:rPr>
          <w:b/>
        </w:rPr>
        <w:t>New Eastern Villages</w:t>
      </w:r>
      <w:r w:rsidRPr="00A204A1">
        <w:t xml:space="preserve"> (NEV) is the largest urban extension in the UK, and will comprise 8,000 dwellings across a number of new residential areas with associated infrastructure. The site presents a key opportunity to develop an exemplar new community but also brings challenges in terms of a co-ordinated approach. HNDU support has been granted for heat mapping and </w:t>
      </w:r>
      <w:proofErr w:type="spellStart"/>
      <w:r w:rsidRPr="00A204A1">
        <w:t>masterplanning</w:t>
      </w:r>
      <w:proofErr w:type="spellEnd"/>
      <w:r w:rsidRPr="00A204A1">
        <w:t xml:space="preserve"> to examine the strategic opportunity to develop a heat network at NEV assessing the challenges and opportunities and putting in place a step by step plan for delivery.</w:t>
      </w:r>
    </w:p>
    <w:p w14:paraId="784B2138" w14:textId="77777777" w:rsidR="000D7DBF" w:rsidRPr="00A204A1" w:rsidRDefault="000D7DBF" w:rsidP="000D7DBF">
      <w:pPr>
        <w:pStyle w:val="BodyText"/>
      </w:pPr>
    </w:p>
    <w:p w14:paraId="754666A3" w14:textId="77777777" w:rsidR="000D7DBF" w:rsidRPr="00A204A1" w:rsidRDefault="000D7DBF" w:rsidP="000D7DBF">
      <w:pPr>
        <w:pStyle w:val="BodyText"/>
      </w:pPr>
      <w:r w:rsidRPr="00A204A1">
        <w:t xml:space="preserve">The </w:t>
      </w:r>
      <w:r w:rsidRPr="00A204A1">
        <w:rPr>
          <w:b/>
        </w:rPr>
        <w:t>North Star</w:t>
      </w:r>
      <w:r w:rsidRPr="00A204A1">
        <w:t xml:space="preserve"> is a large-scale regeneration and expansion of an existing town centre leisure facility to include snow, arena and wider leisure development and presents a unique opportunity to begin a heat network in the heart of Swindon with expansion potential. Initially, the heat source is likely to be gas CHP.  HNDU support has been granted to build on existing heat mapping and </w:t>
      </w:r>
      <w:proofErr w:type="spellStart"/>
      <w:r w:rsidRPr="00A204A1">
        <w:t>masterplanning</w:t>
      </w:r>
      <w:proofErr w:type="spellEnd"/>
      <w:r w:rsidRPr="00A204A1">
        <w:t xml:space="preserve"> from 2012, to develop a detailed feasibility study of the potential for district heating and/or cooling.</w:t>
      </w:r>
    </w:p>
    <w:p w14:paraId="28DC80D0" w14:textId="77777777" w:rsidR="000D7DBF" w:rsidRPr="00A204A1" w:rsidRDefault="000D7DBF" w:rsidP="000D7DBF">
      <w:pPr>
        <w:pStyle w:val="BodyText"/>
      </w:pPr>
    </w:p>
    <w:p w14:paraId="61B51AE2" w14:textId="77777777" w:rsidR="000D7DBF" w:rsidRPr="00A204A1" w:rsidRDefault="000D7DBF" w:rsidP="000D7DBF">
      <w:pPr>
        <w:pStyle w:val="BodyText"/>
      </w:pPr>
    </w:p>
    <w:p w14:paraId="7BD5352D" w14:textId="77777777" w:rsidR="000D7DBF" w:rsidRPr="00A204A1" w:rsidRDefault="000D7DBF" w:rsidP="000D7DBF">
      <w:pPr>
        <w:pStyle w:val="BodyText"/>
      </w:pPr>
      <w:r w:rsidRPr="00A204A1">
        <w:t xml:space="preserve">The Council is inviting quotations for the submission of consultancy proposals for the provision of site heat mapping and </w:t>
      </w:r>
      <w:proofErr w:type="spellStart"/>
      <w:r w:rsidRPr="00A204A1">
        <w:t>masterplanning</w:t>
      </w:r>
      <w:proofErr w:type="spellEnd"/>
      <w:r w:rsidRPr="00A204A1">
        <w:t xml:space="preserve"> and a feasibility study. </w:t>
      </w:r>
    </w:p>
    <w:p w14:paraId="3D6600D3" w14:textId="77777777" w:rsidR="000D7DBF" w:rsidRPr="00A204A1" w:rsidRDefault="000D7DBF" w:rsidP="000D7DBF">
      <w:pPr>
        <w:pStyle w:val="BodyText"/>
      </w:pPr>
    </w:p>
    <w:p w14:paraId="0D3A73B3" w14:textId="77777777" w:rsidR="000D7DBF" w:rsidRPr="00200DDE" w:rsidRDefault="000D7DBF" w:rsidP="000D7DBF">
      <w:pPr>
        <w:pStyle w:val="BodyText"/>
        <w:numPr>
          <w:ilvl w:val="0"/>
          <w:numId w:val="43"/>
        </w:numPr>
      </w:pPr>
      <w:r w:rsidRPr="00A204A1">
        <w:t xml:space="preserve">Heat mapping and </w:t>
      </w:r>
      <w:proofErr w:type="spellStart"/>
      <w:r w:rsidRPr="00A204A1">
        <w:t>masterplanning</w:t>
      </w:r>
      <w:proofErr w:type="spellEnd"/>
      <w:r w:rsidRPr="00A204A1">
        <w:t xml:space="preserve"> of </w:t>
      </w:r>
      <w:proofErr w:type="spellStart"/>
      <w:r w:rsidRPr="00A204A1">
        <w:t>Wichelstowe</w:t>
      </w:r>
      <w:proofErr w:type="spellEnd"/>
      <w:r w:rsidRPr="00A204A1">
        <w:t xml:space="preserve"> Urban </w:t>
      </w:r>
      <w:r w:rsidRPr="00200DDE">
        <w:t xml:space="preserve">extension to South Swindon (Work Package 1); </w:t>
      </w:r>
    </w:p>
    <w:p w14:paraId="167553BA" w14:textId="77777777" w:rsidR="000D7DBF" w:rsidRPr="00200DDE" w:rsidRDefault="000D7DBF" w:rsidP="000D7DBF">
      <w:pPr>
        <w:pStyle w:val="BodyText"/>
        <w:numPr>
          <w:ilvl w:val="0"/>
          <w:numId w:val="43"/>
        </w:numPr>
      </w:pPr>
      <w:r w:rsidRPr="00200DDE">
        <w:t xml:space="preserve">Heat mapping and </w:t>
      </w:r>
      <w:proofErr w:type="spellStart"/>
      <w:r w:rsidRPr="00200DDE">
        <w:t>masterplanning</w:t>
      </w:r>
      <w:proofErr w:type="spellEnd"/>
      <w:r w:rsidRPr="00200DDE">
        <w:t xml:space="preserve"> of New Eastern Villages Urban Extension (Work Package 2); and</w:t>
      </w:r>
    </w:p>
    <w:p w14:paraId="41B5FCA8" w14:textId="69E408D3" w:rsidR="00CD4C58" w:rsidRPr="00200DDE" w:rsidRDefault="000D7DBF" w:rsidP="00CD4C58">
      <w:pPr>
        <w:pStyle w:val="BodyText"/>
        <w:numPr>
          <w:ilvl w:val="0"/>
          <w:numId w:val="43"/>
        </w:numPr>
      </w:pPr>
      <w:r w:rsidRPr="00200DDE">
        <w:t>Detailed feasibility study of North Star Leisure development (Work Package 3).</w:t>
      </w:r>
    </w:p>
    <w:p w14:paraId="3F87AE7C" w14:textId="77777777" w:rsidR="00CD4C58" w:rsidRDefault="00CD4C58" w:rsidP="00CD4C58">
      <w:pPr>
        <w:pStyle w:val="BodyText"/>
        <w:rPr>
          <w:highlight w:val="yellow"/>
        </w:rPr>
      </w:pPr>
    </w:p>
    <w:p w14:paraId="1FE51511" w14:textId="77777777" w:rsidR="000D7DBF" w:rsidRDefault="000D7DBF" w:rsidP="000D7DBF">
      <w:pPr>
        <w:pStyle w:val="BodyText"/>
        <w:ind w:left="1440"/>
        <w:rPr>
          <w:highlight w:val="yellow"/>
        </w:rPr>
      </w:pPr>
    </w:p>
    <w:p w14:paraId="338367B5" w14:textId="58FEFCAD" w:rsidR="000D7DBF" w:rsidRPr="00A204A1" w:rsidRDefault="000D7DBF" w:rsidP="000D7DBF">
      <w:pPr>
        <w:pStyle w:val="BodyText"/>
        <w:rPr>
          <w:b/>
        </w:rPr>
      </w:pPr>
      <w:r w:rsidRPr="00A204A1">
        <w:rPr>
          <w:b/>
        </w:rPr>
        <w:t xml:space="preserve">Work Packages 1 and 2 – Heat mapping and </w:t>
      </w:r>
      <w:proofErr w:type="spellStart"/>
      <w:r w:rsidRPr="00A204A1">
        <w:rPr>
          <w:b/>
        </w:rPr>
        <w:t>masterplanning</w:t>
      </w:r>
      <w:proofErr w:type="spellEnd"/>
      <w:r w:rsidRPr="00A204A1">
        <w:rPr>
          <w:b/>
        </w:rPr>
        <w:t xml:space="preserve">, New Eastern Villages and </w:t>
      </w:r>
      <w:proofErr w:type="spellStart"/>
      <w:r w:rsidRPr="00A204A1">
        <w:rPr>
          <w:b/>
        </w:rPr>
        <w:t>Wichelstowe</w:t>
      </w:r>
      <w:proofErr w:type="spellEnd"/>
    </w:p>
    <w:p w14:paraId="493059F4" w14:textId="77777777" w:rsidR="000D7DBF" w:rsidRPr="00A204A1" w:rsidRDefault="000D7DBF" w:rsidP="000D7DBF">
      <w:pPr>
        <w:pStyle w:val="BodyText"/>
        <w:rPr>
          <w:b/>
        </w:rPr>
      </w:pPr>
    </w:p>
    <w:p w14:paraId="3265FDE0" w14:textId="7D8B8C5A" w:rsidR="000D7DBF" w:rsidRPr="00200DDE" w:rsidRDefault="000D7DBF" w:rsidP="000D7DBF">
      <w:pPr>
        <w:pStyle w:val="BodyText"/>
      </w:pPr>
      <w:r w:rsidRPr="00200DDE">
        <w:t>Objective 1: Review study boundary</w:t>
      </w:r>
    </w:p>
    <w:p w14:paraId="0DC945E8" w14:textId="6C4C0218" w:rsidR="000D7DBF" w:rsidRPr="00200DDE" w:rsidRDefault="000D7DBF" w:rsidP="000D7DBF">
      <w:pPr>
        <w:pStyle w:val="BodyText"/>
      </w:pPr>
      <w:r w:rsidRPr="00200DDE">
        <w:t>Objective 2: Identification and mapping of current heating, cooling and power demands</w:t>
      </w:r>
    </w:p>
    <w:p w14:paraId="6D9445F0" w14:textId="4DE27E48" w:rsidR="000D7DBF" w:rsidRPr="00200DDE" w:rsidRDefault="000D7DBF" w:rsidP="000D7DBF">
      <w:pPr>
        <w:pStyle w:val="BodyText"/>
      </w:pPr>
      <w:r w:rsidRPr="00200DDE">
        <w:t>Objective 3: Identification and mapping of future heat demand</w:t>
      </w:r>
    </w:p>
    <w:p w14:paraId="073D1886" w14:textId="56405D03" w:rsidR="000D7DBF" w:rsidRPr="00200DDE" w:rsidRDefault="000D7DBF" w:rsidP="000D7DBF">
      <w:pPr>
        <w:pStyle w:val="BodyText"/>
      </w:pPr>
      <w:r w:rsidRPr="00200DDE">
        <w:lastRenderedPageBreak/>
        <w:t>Objective 4: Identification of potential and mapping of existing heat supplies</w:t>
      </w:r>
    </w:p>
    <w:p w14:paraId="05137371" w14:textId="0B19FF22" w:rsidR="000D7DBF" w:rsidRPr="00200DDE" w:rsidRDefault="000D7DBF" w:rsidP="000D7DBF">
      <w:pPr>
        <w:pStyle w:val="BodyText"/>
      </w:pPr>
      <w:r w:rsidRPr="00200DDE">
        <w:t>Objective 5: Identify potential network routes and constraints</w:t>
      </w:r>
    </w:p>
    <w:p w14:paraId="7E3D274F" w14:textId="3ED90808" w:rsidR="000D7DBF" w:rsidRPr="00200DDE" w:rsidRDefault="000D7DBF" w:rsidP="000D7DBF">
      <w:pPr>
        <w:pStyle w:val="BodyText"/>
      </w:pPr>
      <w:r w:rsidRPr="00200DDE">
        <w:t>Objective 6: Develop detail on potential heat supplies</w:t>
      </w:r>
    </w:p>
    <w:p w14:paraId="7F5D7185" w14:textId="65B7C442" w:rsidR="000D7DBF" w:rsidRPr="00200DDE" w:rsidRDefault="000D7DBF" w:rsidP="000D7DBF">
      <w:pPr>
        <w:pStyle w:val="BodyText"/>
      </w:pPr>
      <w:r w:rsidRPr="00200DDE">
        <w:t>Objective 7: Network modelling to identify possible infrastructure routes and constraints</w:t>
      </w:r>
    </w:p>
    <w:p w14:paraId="63343A91" w14:textId="77777777" w:rsidR="000D7DBF" w:rsidRPr="00A204A1" w:rsidRDefault="000D7DBF" w:rsidP="000D7DBF">
      <w:pPr>
        <w:pStyle w:val="BodyText"/>
        <w:rPr>
          <w:b/>
        </w:rPr>
      </w:pPr>
    </w:p>
    <w:p w14:paraId="55F11448" w14:textId="5EF7CF10" w:rsidR="000D7DBF" w:rsidRPr="00A204A1" w:rsidRDefault="000D7DBF" w:rsidP="000D7DBF">
      <w:pPr>
        <w:pStyle w:val="BodyText"/>
        <w:rPr>
          <w:b/>
        </w:rPr>
      </w:pPr>
      <w:r w:rsidRPr="00A204A1">
        <w:rPr>
          <w:b/>
        </w:rPr>
        <w:t>Work package 3: Detailed feasibility, North Star</w:t>
      </w:r>
    </w:p>
    <w:p w14:paraId="596D6558" w14:textId="77777777" w:rsidR="00185A54" w:rsidRPr="00200DDE" w:rsidRDefault="00185A54" w:rsidP="000D7DBF">
      <w:pPr>
        <w:pStyle w:val="BodyText"/>
      </w:pPr>
    </w:p>
    <w:p w14:paraId="63CF8874" w14:textId="02FE3B2F" w:rsidR="000D7DBF" w:rsidRPr="00200DDE" w:rsidRDefault="000D7DBF" w:rsidP="000D7DBF">
      <w:pPr>
        <w:pStyle w:val="BodyText"/>
      </w:pPr>
      <w:r w:rsidRPr="00200DDE">
        <w:t>Objective 8: Initial techno-economic feasibility</w:t>
      </w:r>
    </w:p>
    <w:p w14:paraId="2BB2BCB5" w14:textId="3D5BE276" w:rsidR="000D7DBF" w:rsidRPr="00200DDE" w:rsidRDefault="000D7DBF" w:rsidP="000D7DBF">
      <w:pPr>
        <w:pStyle w:val="BodyText"/>
      </w:pPr>
      <w:r w:rsidRPr="00200DDE">
        <w:t>Objective 9: Detailed techno-economic feasibility</w:t>
      </w:r>
    </w:p>
    <w:p w14:paraId="6D06EA6A" w14:textId="2061F4ED" w:rsidR="000D7DBF" w:rsidRPr="00200DDE" w:rsidRDefault="000D7DBF" w:rsidP="000D7DBF">
      <w:pPr>
        <w:pStyle w:val="BodyText"/>
      </w:pPr>
      <w:r w:rsidRPr="00200DDE">
        <w:t>Objective 10: Proposed project phasing</w:t>
      </w:r>
    </w:p>
    <w:p w14:paraId="237174A7" w14:textId="77777777" w:rsidR="00185A54" w:rsidRPr="00A204A1" w:rsidRDefault="00185A54" w:rsidP="000D7DBF">
      <w:pPr>
        <w:pStyle w:val="BodyText"/>
        <w:rPr>
          <w:b/>
        </w:rPr>
      </w:pPr>
    </w:p>
    <w:p w14:paraId="5294F9DE" w14:textId="6D185478" w:rsidR="00185A54" w:rsidRPr="00A204A1" w:rsidRDefault="00185A54" w:rsidP="000D7DBF">
      <w:pPr>
        <w:pStyle w:val="BodyText"/>
        <w:rPr>
          <w:b/>
        </w:rPr>
      </w:pPr>
      <w:r w:rsidRPr="00A204A1">
        <w:rPr>
          <w:b/>
        </w:rPr>
        <w:t>Requirements across all three work packages</w:t>
      </w:r>
    </w:p>
    <w:p w14:paraId="38429343" w14:textId="77777777" w:rsidR="00185A54" w:rsidRPr="00A204A1" w:rsidRDefault="00185A54" w:rsidP="000D7DBF">
      <w:pPr>
        <w:pStyle w:val="BodyText"/>
        <w:rPr>
          <w:b/>
        </w:rPr>
      </w:pPr>
    </w:p>
    <w:p w14:paraId="090BAFBF" w14:textId="68FDE6F6" w:rsidR="000D7DBF" w:rsidRPr="00200DDE" w:rsidRDefault="000D7DBF" w:rsidP="000D7DBF">
      <w:pPr>
        <w:pStyle w:val="BodyText"/>
      </w:pPr>
      <w:r w:rsidRPr="00200DDE">
        <w:t>Objective 11: Identification and assessment of possible issues and constraints. Production of summary risk matrix</w:t>
      </w:r>
    </w:p>
    <w:p w14:paraId="54D5D495" w14:textId="13745F66" w:rsidR="00185A54" w:rsidRPr="00200DDE" w:rsidRDefault="00185A54" w:rsidP="000D7DBF">
      <w:pPr>
        <w:pStyle w:val="BodyText"/>
      </w:pPr>
      <w:r w:rsidRPr="00200DDE">
        <w:t>Objective 12: Opportunities to support local planning and development policies</w:t>
      </w:r>
    </w:p>
    <w:p w14:paraId="569E56CA" w14:textId="77777777" w:rsidR="00185A54" w:rsidRPr="00A204A1" w:rsidRDefault="00185A54" w:rsidP="000D7DBF">
      <w:pPr>
        <w:pStyle w:val="BodyText"/>
        <w:rPr>
          <w:b/>
        </w:rPr>
      </w:pPr>
    </w:p>
    <w:p w14:paraId="68F99360" w14:textId="77777777" w:rsidR="00BA565F" w:rsidRDefault="00BA565F"/>
    <w:p w14:paraId="1C20D9AE" w14:textId="77777777" w:rsidR="00A204A1" w:rsidRPr="00A204A1" w:rsidRDefault="00A204A1" w:rsidP="00A204A1">
      <w:pPr>
        <w:rPr>
          <w:rFonts w:ascii="Arial" w:hAnsi="Arial"/>
        </w:rPr>
      </w:pPr>
      <w:r w:rsidRPr="00A204A1">
        <w:rPr>
          <w:rFonts w:ascii="Arial" w:hAnsi="Arial"/>
        </w:rPr>
        <w:t>Overview of requirements</w:t>
      </w:r>
    </w:p>
    <w:p w14:paraId="68F99361" w14:textId="334BA0EF" w:rsidR="00BA565F" w:rsidRDefault="00A204A1" w:rsidP="00A204A1">
      <w:pPr>
        <w:rPr>
          <w:rFonts w:ascii="Arial" w:hAnsi="Arial"/>
        </w:rPr>
      </w:pPr>
      <w:r w:rsidRPr="00A204A1">
        <w:rPr>
          <w:rFonts w:ascii="Arial" w:hAnsi="Arial"/>
        </w:rPr>
        <w:t>Please refer to the Supporting Information Pack for a summary of the Councils’ strategic aims and objectives in respect of decentralised energy in Swindon Borough along with previously commissioned heat network research.</w:t>
      </w:r>
    </w:p>
    <w:p w14:paraId="68F99362" w14:textId="77777777" w:rsidR="00BA565F" w:rsidRDefault="00BA565F">
      <w:pPr>
        <w:rPr>
          <w:rFonts w:ascii="Arial" w:hAnsi="Arial"/>
        </w:rPr>
      </w:pPr>
    </w:p>
    <w:p w14:paraId="68F99363" w14:textId="77777777" w:rsidR="00BA565F" w:rsidRDefault="00BA565F">
      <w:pPr>
        <w:rPr>
          <w:rFonts w:ascii="Arial" w:hAnsi="Arial"/>
        </w:rPr>
      </w:pPr>
    </w:p>
    <w:p w14:paraId="68F99364" w14:textId="77777777" w:rsidR="00BA565F" w:rsidRDefault="00BA565F">
      <w:pPr>
        <w:rPr>
          <w:rFonts w:ascii="Arial" w:hAnsi="Arial"/>
        </w:rPr>
      </w:pPr>
    </w:p>
    <w:p w14:paraId="68F99365" w14:textId="77777777" w:rsidR="00BA565F" w:rsidRDefault="00BA565F">
      <w:pPr>
        <w:rPr>
          <w:rFonts w:ascii="Arial" w:hAnsi="Arial"/>
        </w:rPr>
      </w:pPr>
    </w:p>
    <w:p w14:paraId="68F99366" w14:textId="77777777" w:rsidR="00BA565F" w:rsidRDefault="00BA565F">
      <w:pPr>
        <w:rPr>
          <w:rFonts w:ascii="Arial" w:hAnsi="Arial"/>
        </w:rPr>
      </w:pPr>
    </w:p>
    <w:p w14:paraId="68F99367" w14:textId="77777777" w:rsidR="00BA565F" w:rsidRDefault="00BA565F">
      <w:pPr>
        <w:rPr>
          <w:rFonts w:ascii="Arial" w:hAnsi="Arial"/>
        </w:rPr>
      </w:pPr>
    </w:p>
    <w:p w14:paraId="68F99368" w14:textId="77777777" w:rsidR="00BA565F" w:rsidRDefault="00BA565F">
      <w:pPr>
        <w:rPr>
          <w:rFonts w:ascii="Arial" w:hAnsi="Arial"/>
        </w:rPr>
      </w:pPr>
    </w:p>
    <w:p w14:paraId="68F99369" w14:textId="77777777" w:rsidR="00BA565F" w:rsidRDefault="00BA565F">
      <w:pPr>
        <w:rPr>
          <w:rFonts w:ascii="Arial" w:hAnsi="Arial"/>
        </w:rPr>
      </w:pPr>
    </w:p>
    <w:p w14:paraId="68F9936A" w14:textId="77777777" w:rsidR="00BA565F" w:rsidRDefault="00BA565F">
      <w:pPr>
        <w:rPr>
          <w:rFonts w:ascii="Arial" w:hAnsi="Arial"/>
        </w:rPr>
      </w:pPr>
    </w:p>
    <w:p w14:paraId="68F9936B" w14:textId="77777777" w:rsidR="00BA565F" w:rsidRDefault="00BA565F">
      <w:pPr>
        <w:rPr>
          <w:rFonts w:ascii="Arial" w:hAnsi="Arial"/>
        </w:rPr>
      </w:pPr>
    </w:p>
    <w:p w14:paraId="68F9936C" w14:textId="77777777" w:rsidR="00BA565F" w:rsidRDefault="00BA565F">
      <w:pPr>
        <w:rPr>
          <w:rFonts w:ascii="Arial" w:hAnsi="Arial"/>
        </w:rPr>
      </w:pPr>
    </w:p>
    <w:p w14:paraId="30706E70" w14:textId="77777777" w:rsidR="0017751C" w:rsidRDefault="0017751C">
      <w:pPr>
        <w:rPr>
          <w:rFonts w:ascii="Arial" w:hAnsi="Arial"/>
        </w:rPr>
        <w:sectPr w:rsidR="0017751C" w:rsidSect="00E04B48">
          <w:pgSz w:w="11906" w:h="16838" w:code="9"/>
          <w:pgMar w:top="1440" w:right="1797" w:bottom="1440" w:left="1797" w:header="709" w:footer="709" w:gutter="0"/>
          <w:cols w:space="708"/>
          <w:docGrid w:linePitch="360"/>
        </w:sectPr>
      </w:pPr>
    </w:p>
    <w:p w14:paraId="76B80159" w14:textId="77777777" w:rsidR="0017751C" w:rsidRDefault="0017751C" w:rsidP="0017751C">
      <w:pPr>
        <w:pStyle w:val="Title"/>
        <w:pBdr>
          <w:top w:val="single" w:sz="4" w:space="1" w:color="auto"/>
          <w:left w:val="single" w:sz="4" w:space="4" w:color="auto"/>
          <w:bottom w:val="single" w:sz="4" w:space="1" w:color="auto"/>
          <w:right w:val="single" w:sz="4" w:space="4" w:color="auto"/>
        </w:pBdr>
        <w:shd w:val="pct10" w:color="auto" w:fill="FFFFFF"/>
        <w:tabs>
          <w:tab w:val="left" w:pos="709"/>
        </w:tabs>
        <w:jc w:val="left"/>
        <w:rPr>
          <w:rFonts w:cs="Arial"/>
          <w:iCs/>
          <w:caps/>
        </w:rPr>
      </w:pPr>
      <w:r>
        <w:rPr>
          <w:rFonts w:cs="Arial"/>
          <w:iCs/>
        </w:rPr>
        <w:lastRenderedPageBreak/>
        <w:t>Section 4 – Supplier Selection Questionnaire</w:t>
      </w:r>
    </w:p>
    <w:p w14:paraId="0C18BB08" w14:textId="77777777" w:rsidR="0017751C" w:rsidRDefault="0017751C" w:rsidP="0017751C">
      <w:pPr>
        <w:pStyle w:val="Title"/>
        <w:tabs>
          <w:tab w:val="left" w:pos="709"/>
        </w:tabs>
        <w:jc w:val="both"/>
        <w:rPr>
          <w:rFonts w:cs="Arial"/>
          <w:b w:val="0"/>
          <w:i/>
          <w:caps/>
        </w:rPr>
      </w:pPr>
    </w:p>
    <w:p w14:paraId="2BCBD396" w14:textId="77777777" w:rsidR="0017751C" w:rsidRPr="005F111B" w:rsidRDefault="0017751C" w:rsidP="0017751C">
      <w:pPr>
        <w:pStyle w:val="Title"/>
        <w:pBdr>
          <w:top w:val="single" w:sz="4" w:space="1" w:color="auto"/>
          <w:left w:val="single" w:sz="4" w:space="4" w:color="auto"/>
          <w:bottom w:val="single" w:sz="4" w:space="1" w:color="auto"/>
          <w:right w:val="single" w:sz="4" w:space="4" w:color="auto"/>
        </w:pBdr>
        <w:shd w:val="pct10" w:color="auto" w:fill="FFFFFF"/>
        <w:tabs>
          <w:tab w:val="left" w:pos="709"/>
        </w:tabs>
        <w:jc w:val="left"/>
        <w:rPr>
          <w:rFonts w:cs="Arial"/>
          <w:iCs/>
          <w:caps/>
          <w:u w:val="single"/>
        </w:rPr>
      </w:pPr>
      <w:r>
        <w:rPr>
          <w:rFonts w:cs="Arial"/>
          <w:iCs/>
        </w:rPr>
        <w:t xml:space="preserve">Note to Tenderers on </w:t>
      </w:r>
      <w:r w:rsidRPr="005F111B">
        <w:rPr>
          <w:rFonts w:cs="Arial"/>
          <w:iCs/>
          <w:u w:val="single"/>
        </w:rPr>
        <w:t>Supplier Selection Questionnaire</w:t>
      </w:r>
    </w:p>
    <w:p w14:paraId="4580E561" w14:textId="77777777" w:rsidR="0017751C" w:rsidRDefault="0017751C" w:rsidP="0017751C">
      <w:pPr>
        <w:pStyle w:val="Title"/>
        <w:tabs>
          <w:tab w:val="left" w:pos="709"/>
        </w:tabs>
        <w:jc w:val="both"/>
        <w:rPr>
          <w:rFonts w:cs="Arial"/>
          <w:szCs w:val="24"/>
        </w:rPr>
      </w:pPr>
      <w:r w:rsidRPr="00200DDE">
        <w:rPr>
          <w:rFonts w:cs="Arial"/>
          <w:szCs w:val="24"/>
        </w:rPr>
        <w:t>Please note: no changes can be made to the language and content within this section as this is part of the CCS questionnaire in accordance to the Public Contract Regulations 2015</w:t>
      </w:r>
    </w:p>
    <w:p w14:paraId="7CEC8371" w14:textId="77777777" w:rsidR="0017751C" w:rsidRDefault="0017751C" w:rsidP="0017751C">
      <w:pPr>
        <w:pStyle w:val="Title"/>
        <w:tabs>
          <w:tab w:val="left" w:pos="709"/>
        </w:tabs>
        <w:jc w:val="both"/>
        <w:rPr>
          <w:rFonts w:cs="Arial"/>
          <w:szCs w:val="24"/>
        </w:rPr>
      </w:pPr>
    </w:p>
    <w:p w14:paraId="187B71A7"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t>Notes for completion</w:t>
      </w:r>
    </w:p>
    <w:p w14:paraId="52C3C0D9"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3ACA32FA"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The “authority” means the public sector contracting authority, or anyone acting on behalf of the contracting authority, that is seeking to invite suitable Suppliers to participate in this procurement process.</w:t>
      </w:r>
    </w:p>
    <w:p w14:paraId="7A127B1B"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3209B64B" w14:textId="77777777" w:rsidR="0017751C" w:rsidRDefault="0017751C" w:rsidP="0017751C">
      <w:pPr>
        <w:suppressAutoHyphens/>
        <w:autoSpaceDN w:val="0"/>
        <w:jc w:val="both"/>
        <w:textAlignment w:val="baseline"/>
        <w:rPr>
          <w:rFonts w:ascii="Arial" w:eastAsia="Arial" w:hAnsi="Arial" w:cs="Arial"/>
          <w:b/>
          <w:color w:val="000000"/>
          <w:sz w:val="22"/>
          <w:szCs w:val="20"/>
          <w:lang w:eastAsia="en-GB"/>
        </w:rPr>
      </w:pPr>
      <w:r w:rsidRPr="0010625A">
        <w:rPr>
          <w:rFonts w:ascii="Arial" w:eastAsia="Arial" w:hAnsi="Arial" w:cs="Arial"/>
          <w:color w:val="000000"/>
          <w:sz w:val="22"/>
          <w:szCs w:val="20"/>
          <w:lang w:eastAsia="en-GB"/>
        </w:rPr>
        <w:t xml:space="preserve"> “You”/ “Your” or “Supplier” means the body completing these questions </w:t>
      </w:r>
      <w:r w:rsidRPr="0010625A">
        <w:rPr>
          <w:rFonts w:ascii="Arial" w:eastAsia="Arial" w:hAnsi="Arial" w:cs="Arial"/>
          <w:b/>
          <w:color w:val="000000"/>
          <w:sz w:val="22"/>
          <w:szCs w:val="20"/>
          <w:lang w:eastAsia="en-GB"/>
        </w:rPr>
        <w:t xml:space="preserve">i.e. the legal </w:t>
      </w:r>
      <w:r>
        <w:rPr>
          <w:rFonts w:ascii="Arial" w:eastAsia="Arial" w:hAnsi="Arial" w:cs="Arial"/>
          <w:b/>
          <w:color w:val="000000"/>
          <w:sz w:val="22"/>
          <w:szCs w:val="20"/>
          <w:lang w:eastAsia="en-GB"/>
        </w:rPr>
        <w:t xml:space="preserve">  </w:t>
      </w:r>
    </w:p>
    <w:p w14:paraId="39A31BE9"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roofErr w:type="gramStart"/>
      <w:r w:rsidRPr="0010625A">
        <w:rPr>
          <w:rFonts w:ascii="Arial" w:eastAsia="Arial" w:hAnsi="Arial" w:cs="Arial"/>
          <w:b/>
          <w:color w:val="000000"/>
          <w:sz w:val="22"/>
          <w:szCs w:val="20"/>
          <w:lang w:eastAsia="en-GB"/>
        </w:rPr>
        <w:t>entity</w:t>
      </w:r>
      <w:proofErr w:type="gramEnd"/>
      <w:r w:rsidRPr="0010625A">
        <w:rPr>
          <w:rFonts w:ascii="Arial" w:eastAsia="Arial" w:hAnsi="Arial" w:cs="Arial"/>
          <w:b/>
          <w:color w:val="000000"/>
          <w:sz w:val="22"/>
          <w:szCs w:val="20"/>
          <w:lang w:eastAsia="en-GB"/>
        </w:rPr>
        <w:t xml:space="preserve"> seeking to be invited to the next stage of the procurement process and responsible for the information provided. </w:t>
      </w:r>
      <w:r w:rsidRPr="0010625A">
        <w:rPr>
          <w:rFonts w:ascii="Arial" w:eastAsia="Arial" w:hAnsi="Arial" w:cs="Arial"/>
          <w:color w:val="000000"/>
          <w:sz w:val="22"/>
          <w:szCs w:val="20"/>
          <w:lang w:eastAsia="en-GB"/>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41728A1E"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62297DE2"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Pr>
          <w:rFonts w:ascii="Arial" w:eastAsia="Arial" w:hAnsi="Arial" w:cs="Arial"/>
          <w:color w:val="000000"/>
          <w:sz w:val="22"/>
          <w:szCs w:val="20"/>
          <w:lang w:eastAsia="en-GB"/>
        </w:rPr>
        <w:t xml:space="preserve">The Supplier Selection Questionnaire </w:t>
      </w:r>
      <w:r w:rsidRPr="0010625A">
        <w:rPr>
          <w:rFonts w:ascii="Arial" w:eastAsia="Arial" w:hAnsi="Arial" w:cs="Arial"/>
          <w:color w:val="000000"/>
          <w:sz w:val="22"/>
          <w:szCs w:val="20"/>
          <w:lang w:eastAsia="en-GB"/>
        </w:rPr>
        <w:t xml:space="preserve">has been designed to assess the suitability of a Supplier to deliver the </w:t>
      </w:r>
      <w:r w:rsidRPr="000A70DC">
        <w:rPr>
          <w:rFonts w:ascii="Arial" w:eastAsia="Arial" w:hAnsi="Arial" w:cs="Arial"/>
          <w:color w:val="000000"/>
          <w:sz w:val="22"/>
          <w:szCs w:val="20"/>
          <w:lang w:eastAsia="en-GB"/>
        </w:rPr>
        <w:t>a</w:t>
      </w:r>
      <w:r w:rsidRPr="0010625A">
        <w:rPr>
          <w:rFonts w:ascii="Arial" w:eastAsia="Arial" w:hAnsi="Arial" w:cs="Arial"/>
          <w:color w:val="000000"/>
          <w:sz w:val="22"/>
          <w:szCs w:val="20"/>
          <w:lang w:eastAsia="en-GB"/>
        </w:rPr>
        <w:t>uthority’s contract requirement(s). If you are successful at this stage of the process, you</w:t>
      </w:r>
      <w:r>
        <w:rPr>
          <w:rFonts w:ascii="Arial" w:eastAsia="Arial" w:hAnsi="Arial" w:cs="Arial"/>
          <w:color w:val="000000"/>
          <w:sz w:val="22"/>
          <w:szCs w:val="20"/>
          <w:lang w:eastAsia="en-GB"/>
        </w:rPr>
        <w:t xml:space="preserve">r bid will be assessed against </w:t>
      </w:r>
      <w:proofErr w:type="gramStart"/>
      <w:r>
        <w:rPr>
          <w:rFonts w:ascii="Arial" w:eastAsia="Arial" w:hAnsi="Arial" w:cs="Arial"/>
          <w:color w:val="000000"/>
          <w:sz w:val="22"/>
          <w:szCs w:val="20"/>
          <w:lang w:eastAsia="en-GB"/>
        </w:rPr>
        <w:t xml:space="preserve">the </w:t>
      </w:r>
      <w:r w:rsidRPr="0010625A">
        <w:rPr>
          <w:rFonts w:ascii="Arial" w:eastAsia="Arial" w:hAnsi="Arial" w:cs="Arial"/>
          <w:color w:val="000000"/>
          <w:sz w:val="22"/>
          <w:szCs w:val="20"/>
          <w:lang w:eastAsia="en-GB"/>
        </w:rPr>
        <w:t xml:space="preserve"> award</w:t>
      </w:r>
      <w:proofErr w:type="gramEnd"/>
      <w:r>
        <w:rPr>
          <w:rFonts w:ascii="Arial" w:eastAsia="Arial" w:hAnsi="Arial" w:cs="Arial"/>
          <w:color w:val="000000"/>
          <w:sz w:val="22"/>
          <w:szCs w:val="20"/>
          <w:lang w:eastAsia="en-GB"/>
        </w:rPr>
        <w:t xml:space="preserve"> criteria.</w:t>
      </w:r>
    </w:p>
    <w:p w14:paraId="6CCF30E6"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6393D3AD"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Please ensure that all questions are completed in full, and in the format requested. Failure to do so may result in your submission being disqualified. </w:t>
      </w:r>
      <w:proofErr w:type="gramStart"/>
      <w:r w:rsidRPr="0010625A">
        <w:rPr>
          <w:rFonts w:ascii="Arial" w:eastAsia="Arial" w:hAnsi="Arial" w:cs="Arial"/>
          <w:color w:val="000000"/>
          <w:sz w:val="22"/>
          <w:szCs w:val="20"/>
          <w:lang w:eastAsia="en-GB"/>
        </w:rPr>
        <w:t>If the question does not apply to you, please state clearly ‘N/A’.</w:t>
      </w:r>
      <w:proofErr w:type="gramEnd"/>
    </w:p>
    <w:p w14:paraId="392C71E2"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7919C35D"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Should you need to provide additional Appendices in response to the questions, these should be numbered clearly and listed. A template for providing additional information is provided at the end of this document.</w:t>
      </w:r>
    </w:p>
    <w:p w14:paraId="6C68C5F0"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0A7E6B79"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2EEDA7FF"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t>Verification of Information Provided</w:t>
      </w:r>
    </w:p>
    <w:p w14:paraId="6E52AD76"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74D5812C" w14:textId="77777777" w:rsidR="0017751C" w:rsidRPr="0010625A" w:rsidRDefault="0017751C" w:rsidP="0017751C">
      <w:pPr>
        <w:suppressAutoHyphens/>
        <w:autoSpaceDN w:val="0"/>
        <w:ind w:right="-332"/>
        <w:jc w:val="both"/>
        <w:textAlignment w:val="baseline"/>
        <w:rPr>
          <w:rFonts w:ascii="Arial" w:eastAsia="Arial" w:hAnsi="Arial" w:cs="Arial"/>
          <w:color w:val="000000"/>
          <w:sz w:val="22"/>
          <w:szCs w:val="20"/>
          <w:lang w:eastAsia="en-GB"/>
        </w:rPr>
        <w:sectPr w:rsidR="0017751C" w:rsidRPr="0010625A" w:rsidSect="0017751C">
          <w:headerReference w:type="default" r:id="rId17"/>
          <w:footerReference w:type="default" r:id="rId18"/>
          <w:pgSz w:w="11907" w:h="16839"/>
          <w:pgMar w:top="1440" w:right="1440" w:bottom="1440" w:left="1440" w:header="720" w:footer="720" w:gutter="0"/>
          <w:pgNumType w:start="1"/>
          <w:cols w:space="720"/>
        </w:sectPr>
      </w:pPr>
      <w:r w:rsidRPr="0010625A">
        <w:rPr>
          <w:rFonts w:ascii="Arial" w:eastAsia="Arial" w:hAnsi="Arial" w:cs="Arial"/>
          <w:color w:val="000000"/>
          <w:sz w:val="22"/>
          <w:szCs w:val="20"/>
          <w:lang w:eastAsia="en-GB"/>
        </w:rPr>
        <w:t xml:space="preserve">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w:t>
      </w:r>
      <w:proofErr w:type="gramStart"/>
      <w:r w:rsidRPr="0010625A">
        <w:rPr>
          <w:rFonts w:ascii="Arial" w:eastAsia="Arial" w:hAnsi="Arial" w:cs="Arial"/>
          <w:color w:val="000000"/>
          <w:sz w:val="22"/>
          <w:szCs w:val="20"/>
          <w:lang w:eastAsia="en-GB"/>
        </w:rPr>
        <w:t>requirements  the</w:t>
      </w:r>
      <w:proofErr w:type="gramEnd"/>
      <w:r w:rsidRPr="0010625A">
        <w:rPr>
          <w:rFonts w:ascii="Arial" w:eastAsia="Arial" w:hAnsi="Arial" w:cs="Arial"/>
          <w:color w:val="000000"/>
          <w:sz w:val="22"/>
          <w:szCs w:val="20"/>
          <w:lang w:eastAsia="en-GB"/>
        </w:rPr>
        <w:t xml:space="preserve"> authority may only obtain such evidence after the final tender evaluation decision i.e. from the winning Supplier only. </w:t>
      </w:r>
    </w:p>
    <w:p w14:paraId="3DC9782F" w14:textId="77777777" w:rsidR="0017751C" w:rsidRPr="0010625A" w:rsidRDefault="0017751C" w:rsidP="0017751C">
      <w:pPr>
        <w:suppressAutoHyphens/>
        <w:autoSpaceDN w:val="0"/>
        <w:ind w:right="-333"/>
        <w:jc w:val="both"/>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lastRenderedPageBreak/>
        <w:t>Sub-contracting arrangements</w:t>
      </w:r>
    </w:p>
    <w:p w14:paraId="75147F02" w14:textId="77777777" w:rsidR="0017751C" w:rsidRPr="0010625A" w:rsidRDefault="0017751C" w:rsidP="0017751C">
      <w:pPr>
        <w:suppressAutoHyphens/>
        <w:autoSpaceDN w:val="0"/>
        <w:ind w:right="-333"/>
        <w:jc w:val="both"/>
        <w:textAlignment w:val="baseline"/>
        <w:rPr>
          <w:rFonts w:ascii="Calibri" w:eastAsia="Calibri" w:hAnsi="Calibri" w:cs="Calibri"/>
          <w:color w:val="000000"/>
          <w:sz w:val="22"/>
          <w:szCs w:val="20"/>
          <w:lang w:eastAsia="en-GB"/>
        </w:rPr>
      </w:pPr>
    </w:p>
    <w:p w14:paraId="2E596B0F" w14:textId="77777777" w:rsidR="0017751C" w:rsidRPr="0010625A" w:rsidRDefault="0017751C" w:rsidP="0017751C">
      <w:pPr>
        <w:suppressAutoHyphens/>
        <w:autoSpaceDN w:val="0"/>
        <w:ind w:right="-333"/>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76CF7B1"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6A670196"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0CB4D1DB"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0FE3636D" w14:textId="77777777" w:rsidR="0017751C" w:rsidRPr="0010625A" w:rsidRDefault="0017751C" w:rsidP="0017751C">
      <w:pPr>
        <w:suppressAutoHyphens/>
        <w:autoSpaceDN w:val="0"/>
        <w:ind w:right="-333"/>
        <w:jc w:val="both"/>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t>Consortia arrangements</w:t>
      </w:r>
    </w:p>
    <w:p w14:paraId="216A0E29" w14:textId="77777777" w:rsidR="0017751C" w:rsidRPr="0010625A" w:rsidRDefault="0017751C" w:rsidP="0017751C">
      <w:pPr>
        <w:suppressAutoHyphens/>
        <w:autoSpaceDN w:val="0"/>
        <w:ind w:right="-333"/>
        <w:jc w:val="both"/>
        <w:textAlignment w:val="baseline"/>
        <w:rPr>
          <w:rFonts w:ascii="Calibri" w:eastAsia="Calibri" w:hAnsi="Calibri" w:cs="Calibri"/>
          <w:color w:val="000000"/>
          <w:sz w:val="22"/>
          <w:szCs w:val="20"/>
          <w:lang w:eastAsia="en-GB"/>
        </w:rPr>
      </w:pPr>
    </w:p>
    <w:p w14:paraId="7CAE1242" w14:textId="77777777" w:rsidR="0017751C" w:rsidRPr="0010625A" w:rsidRDefault="0017751C" w:rsidP="0017751C">
      <w:pPr>
        <w:suppressAutoHyphens/>
        <w:autoSpaceDN w:val="0"/>
        <w:ind w:right="-333"/>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If the Supplier completing this </w:t>
      </w:r>
      <w:r>
        <w:rPr>
          <w:rFonts w:ascii="Arial" w:eastAsia="Arial" w:hAnsi="Arial" w:cs="Arial"/>
          <w:color w:val="000000"/>
          <w:sz w:val="22"/>
          <w:szCs w:val="20"/>
          <w:lang w:eastAsia="en-GB"/>
        </w:rPr>
        <w:t>questionnaire</w:t>
      </w:r>
      <w:r w:rsidRPr="0010625A">
        <w:rPr>
          <w:rFonts w:ascii="Arial" w:eastAsia="Arial" w:hAnsi="Arial" w:cs="Arial"/>
          <w:color w:val="000000"/>
          <w:sz w:val="22"/>
          <w:szCs w:val="20"/>
          <w:lang w:eastAsia="en-GB"/>
        </w:rPr>
        <w:t xml:space="preserve"> is doing so as part of a proposed consortium, the following information must be provided;</w:t>
      </w:r>
    </w:p>
    <w:p w14:paraId="3CFF663D" w14:textId="77777777" w:rsidR="0017751C" w:rsidRPr="0010625A" w:rsidRDefault="0017751C" w:rsidP="0017751C">
      <w:pPr>
        <w:suppressAutoHyphens/>
        <w:autoSpaceDN w:val="0"/>
        <w:ind w:right="-332"/>
        <w:jc w:val="both"/>
        <w:textAlignment w:val="baseline"/>
        <w:rPr>
          <w:rFonts w:ascii="Calibri" w:eastAsia="Calibri" w:hAnsi="Calibri" w:cs="Calibri"/>
          <w:color w:val="000000"/>
          <w:sz w:val="22"/>
          <w:szCs w:val="20"/>
          <w:lang w:eastAsia="en-GB"/>
        </w:rPr>
      </w:pPr>
    </w:p>
    <w:p w14:paraId="2D01FA2B" w14:textId="77777777" w:rsidR="0017751C" w:rsidRPr="0010625A" w:rsidRDefault="0017751C" w:rsidP="0017751C">
      <w:pPr>
        <w:numPr>
          <w:ilvl w:val="0"/>
          <w:numId w:val="37"/>
        </w:numPr>
        <w:suppressAutoHyphens/>
        <w:autoSpaceDN w:val="0"/>
        <w:spacing w:after="200" w:line="276" w:lineRule="auto"/>
        <w:ind w:right="-332" w:hanging="358"/>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names of all consortium members;</w:t>
      </w:r>
    </w:p>
    <w:p w14:paraId="3FE70C74" w14:textId="77777777" w:rsidR="0017751C" w:rsidRPr="0010625A" w:rsidRDefault="0017751C" w:rsidP="0017751C">
      <w:pPr>
        <w:numPr>
          <w:ilvl w:val="0"/>
          <w:numId w:val="37"/>
        </w:numPr>
        <w:suppressAutoHyphens/>
        <w:autoSpaceDN w:val="0"/>
        <w:spacing w:after="200" w:line="276" w:lineRule="auto"/>
        <w:ind w:right="-332" w:hanging="358"/>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the lead member of the consortium who will be contractually responsible for delivery of the contract (if a separate legal entity is not being created); and</w:t>
      </w:r>
    </w:p>
    <w:p w14:paraId="1DD586E6" w14:textId="77777777" w:rsidR="0017751C" w:rsidRPr="0010625A" w:rsidRDefault="0017751C" w:rsidP="0017751C">
      <w:pPr>
        <w:numPr>
          <w:ilvl w:val="0"/>
          <w:numId w:val="37"/>
        </w:numPr>
        <w:suppressAutoHyphens/>
        <w:autoSpaceDN w:val="0"/>
        <w:spacing w:after="200" w:line="276" w:lineRule="auto"/>
        <w:ind w:right="-332" w:hanging="358"/>
        <w:jc w:val="both"/>
        <w:textAlignment w:val="baseline"/>
        <w:rPr>
          <w:rFonts w:ascii="Calibri" w:eastAsia="Calibri" w:hAnsi="Calibri" w:cs="Calibri"/>
          <w:color w:val="000000"/>
          <w:sz w:val="22"/>
          <w:szCs w:val="20"/>
          <w:lang w:eastAsia="en-GB"/>
        </w:rPr>
      </w:pPr>
      <w:proofErr w:type="gramStart"/>
      <w:r w:rsidRPr="0010625A">
        <w:rPr>
          <w:rFonts w:ascii="Arial" w:eastAsia="Arial" w:hAnsi="Arial" w:cs="Arial"/>
          <w:color w:val="000000"/>
          <w:sz w:val="22"/>
          <w:szCs w:val="20"/>
          <w:lang w:eastAsia="en-GB"/>
        </w:rPr>
        <w:t>if</w:t>
      </w:r>
      <w:proofErr w:type="gramEnd"/>
      <w:r w:rsidRPr="0010625A">
        <w:rPr>
          <w:rFonts w:ascii="Arial" w:eastAsia="Arial" w:hAnsi="Arial" w:cs="Arial"/>
          <w:color w:val="000000"/>
          <w:sz w:val="22"/>
          <w:szCs w:val="20"/>
          <w:lang w:eastAsia="en-GB"/>
        </w:rPr>
        <w:t xml:space="preserve"> the consortium is not proposing to form a legal entity, full details of proposed arrangements within a separate Appendix.</w:t>
      </w:r>
    </w:p>
    <w:p w14:paraId="23A4E758" w14:textId="77777777" w:rsidR="0017751C" w:rsidRPr="0010625A" w:rsidRDefault="0017751C" w:rsidP="0017751C">
      <w:pPr>
        <w:suppressAutoHyphens/>
        <w:autoSpaceDN w:val="0"/>
        <w:ind w:left="720" w:right="-332"/>
        <w:jc w:val="both"/>
        <w:textAlignment w:val="baseline"/>
        <w:rPr>
          <w:rFonts w:ascii="Calibri" w:eastAsia="Calibri" w:hAnsi="Calibri" w:cs="Calibri"/>
          <w:color w:val="000000"/>
          <w:sz w:val="22"/>
          <w:szCs w:val="20"/>
          <w:lang w:eastAsia="en-GB"/>
        </w:rPr>
      </w:pPr>
    </w:p>
    <w:p w14:paraId="084BE0E1" w14:textId="77777777" w:rsidR="0017751C" w:rsidRPr="0010625A" w:rsidRDefault="0017751C" w:rsidP="0017751C">
      <w:pPr>
        <w:suppressAutoHyphens/>
        <w:autoSpaceDN w:val="0"/>
        <w:ind w:right="-332"/>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Please note that the authority may require the consortium to assume a specific legal form if awarded the contract, to the extent that a specific legal form is deemed by the authority as being necessary for the satisfactory performance of the contract.</w:t>
      </w:r>
    </w:p>
    <w:p w14:paraId="61FEDD45" w14:textId="77777777" w:rsidR="0017751C" w:rsidRPr="0010625A" w:rsidRDefault="0017751C" w:rsidP="0017751C">
      <w:pPr>
        <w:suppressAutoHyphens/>
        <w:autoSpaceDN w:val="0"/>
        <w:ind w:right="-332"/>
        <w:jc w:val="both"/>
        <w:textAlignment w:val="baseline"/>
        <w:rPr>
          <w:rFonts w:ascii="Calibri" w:eastAsia="Calibri" w:hAnsi="Calibri" w:cs="Calibri"/>
          <w:color w:val="000000"/>
          <w:sz w:val="22"/>
          <w:szCs w:val="20"/>
          <w:lang w:eastAsia="en-GB"/>
        </w:rPr>
      </w:pPr>
    </w:p>
    <w:p w14:paraId="097B8F7D" w14:textId="77777777" w:rsidR="0017751C" w:rsidRPr="0010625A" w:rsidRDefault="0017751C" w:rsidP="0017751C">
      <w:pPr>
        <w:suppressAutoHyphens/>
        <w:autoSpaceDN w:val="0"/>
        <w:ind w:right="-332"/>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u w:val="single"/>
          <w:lang w:eastAsia="en-GB"/>
        </w:rPr>
        <w:t xml:space="preserve">All </w:t>
      </w:r>
      <w:r w:rsidRPr="0010625A">
        <w:rPr>
          <w:rFonts w:ascii="Arial" w:eastAsia="Arial" w:hAnsi="Arial" w:cs="Arial"/>
          <w:color w:val="000000"/>
          <w:sz w:val="22"/>
          <w:szCs w:val="20"/>
          <w:lang w:eastAsia="en-GB"/>
        </w:rPr>
        <w:t xml:space="preserve">members of the consortium will be required to provide the information required in </w:t>
      </w:r>
      <w:r w:rsidRPr="0010625A">
        <w:rPr>
          <w:rFonts w:ascii="Arial" w:eastAsia="Arial" w:hAnsi="Arial" w:cs="Arial"/>
          <w:color w:val="000000"/>
          <w:sz w:val="22"/>
          <w:szCs w:val="20"/>
          <w:u w:val="single"/>
          <w:lang w:eastAsia="en-GB"/>
        </w:rPr>
        <w:t>all</w:t>
      </w:r>
      <w:r w:rsidRPr="0010625A">
        <w:rPr>
          <w:rFonts w:ascii="Arial" w:eastAsia="Arial" w:hAnsi="Arial" w:cs="Arial"/>
          <w:color w:val="000000"/>
          <w:sz w:val="22"/>
          <w:szCs w:val="20"/>
          <w:lang w:eastAsia="en-GB"/>
        </w:rPr>
        <w:t xml:space="preserve"> sections of the </w:t>
      </w:r>
      <w:r>
        <w:rPr>
          <w:rFonts w:ascii="Arial" w:eastAsia="Arial" w:hAnsi="Arial" w:cs="Arial"/>
          <w:color w:val="000000"/>
          <w:sz w:val="22"/>
          <w:szCs w:val="20"/>
          <w:lang w:eastAsia="en-GB"/>
        </w:rPr>
        <w:t xml:space="preserve">questionnaire </w:t>
      </w:r>
      <w:r w:rsidRPr="0010625A">
        <w:rPr>
          <w:rFonts w:ascii="Arial" w:eastAsia="Arial" w:hAnsi="Arial" w:cs="Arial"/>
          <w:color w:val="000000"/>
          <w:sz w:val="22"/>
          <w:szCs w:val="20"/>
          <w:lang w:eastAsia="en-GB"/>
        </w:rPr>
        <w:t>as part of a single composite response to the authority i.e. each member of the consortium is required to complete the form.</w:t>
      </w:r>
    </w:p>
    <w:p w14:paraId="643C65B5" w14:textId="77777777" w:rsidR="0017751C" w:rsidRPr="0010625A" w:rsidRDefault="0017751C" w:rsidP="0017751C">
      <w:pPr>
        <w:suppressAutoHyphens/>
        <w:autoSpaceDN w:val="0"/>
        <w:ind w:right="-332"/>
        <w:jc w:val="both"/>
        <w:textAlignment w:val="baseline"/>
        <w:rPr>
          <w:rFonts w:ascii="Calibri" w:eastAsia="Calibri" w:hAnsi="Calibri" w:cs="Calibri"/>
          <w:color w:val="000000"/>
          <w:sz w:val="22"/>
          <w:szCs w:val="20"/>
          <w:lang w:eastAsia="en-GB"/>
        </w:rPr>
      </w:pPr>
    </w:p>
    <w:p w14:paraId="7C16AC8A" w14:textId="77777777" w:rsidR="0017751C" w:rsidRPr="0010625A" w:rsidRDefault="0017751C" w:rsidP="0017751C">
      <w:pPr>
        <w:suppressAutoHyphens/>
        <w:autoSpaceDN w:val="0"/>
        <w:ind w:right="-332"/>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0CE61788" w14:textId="77777777" w:rsidR="0017751C" w:rsidRPr="0010625A" w:rsidRDefault="0017751C" w:rsidP="0017751C">
      <w:pPr>
        <w:suppressAutoHyphens/>
        <w:autoSpaceDN w:val="0"/>
        <w:ind w:right="-332"/>
        <w:jc w:val="both"/>
        <w:textAlignment w:val="baseline"/>
        <w:rPr>
          <w:rFonts w:ascii="Calibri" w:eastAsia="Calibri" w:hAnsi="Calibri" w:cs="Calibri"/>
          <w:color w:val="000000"/>
          <w:sz w:val="22"/>
          <w:szCs w:val="20"/>
          <w:lang w:eastAsia="en-GB"/>
        </w:rPr>
      </w:pPr>
    </w:p>
    <w:p w14:paraId="7221775F" w14:textId="77777777" w:rsidR="0017751C" w:rsidRPr="0010625A" w:rsidRDefault="0017751C" w:rsidP="0017751C">
      <w:pPr>
        <w:suppressAutoHyphens/>
        <w:autoSpaceDN w:val="0"/>
        <w:ind w:right="-332"/>
        <w:jc w:val="both"/>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 xml:space="preserve">The authority recognises that arrangements in relation to a consortium bid may be subject to future change. Suppliers should therefore respond on the basis of the arrangements as currently envisaged. Suppliers are reminded that the </w:t>
      </w:r>
      <w:r w:rsidRPr="000A70DC">
        <w:rPr>
          <w:rFonts w:ascii="Arial" w:eastAsia="Arial" w:hAnsi="Arial" w:cs="Arial"/>
          <w:color w:val="000000"/>
          <w:sz w:val="22"/>
          <w:szCs w:val="20"/>
          <w:lang w:eastAsia="en-GB"/>
        </w:rPr>
        <w:t>a</w:t>
      </w:r>
      <w:r w:rsidRPr="0010625A">
        <w:rPr>
          <w:rFonts w:ascii="Arial" w:eastAsia="Arial" w:hAnsi="Arial" w:cs="Arial"/>
          <w:color w:val="000000"/>
          <w:sz w:val="22"/>
          <w:szCs w:val="20"/>
          <w:lang w:eastAsia="en-GB"/>
        </w:rPr>
        <w:t xml:space="preserve">uthority must be immediately notified of any changes, or proposed changes, in relation to the bidding model so that a further assessment can be carried out by applying the selection criteria </w:t>
      </w:r>
      <w:r w:rsidRPr="0010625A">
        <w:rPr>
          <w:rFonts w:ascii="Arial" w:eastAsia="Arial" w:hAnsi="Arial" w:cs="Arial"/>
          <w:color w:val="000000"/>
          <w:sz w:val="22"/>
          <w:szCs w:val="20"/>
          <w:lang w:eastAsia="en-GB"/>
        </w:rPr>
        <w:lastRenderedPageBreak/>
        <w:t>to the new information provided. The authority reserves the right to deselect the Supplier prior to any award of contract, based on an assessment of the updated information.</w:t>
      </w:r>
    </w:p>
    <w:p w14:paraId="08ED75D8" w14:textId="77777777" w:rsidR="0017751C" w:rsidRPr="0010625A" w:rsidRDefault="0017751C" w:rsidP="0017751C">
      <w:pPr>
        <w:suppressAutoHyphens/>
        <w:autoSpaceDN w:val="0"/>
        <w:ind w:right="-332"/>
        <w:jc w:val="both"/>
        <w:textAlignment w:val="baseline"/>
        <w:rPr>
          <w:rFonts w:ascii="Calibri" w:eastAsia="Calibri" w:hAnsi="Calibri" w:cs="Calibri"/>
          <w:color w:val="000000"/>
          <w:sz w:val="22"/>
          <w:szCs w:val="20"/>
          <w:lang w:eastAsia="en-GB"/>
        </w:rPr>
      </w:pPr>
    </w:p>
    <w:p w14:paraId="18CE9C8A" w14:textId="77777777" w:rsidR="0017751C" w:rsidRDefault="0017751C" w:rsidP="0017751C">
      <w:pPr>
        <w:suppressAutoHyphens/>
        <w:autoSpaceDN w:val="0"/>
        <w:ind w:right="-332"/>
        <w:jc w:val="both"/>
        <w:textAlignment w:val="baseline"/>
        <w:rPr>
          <w:rFonts w:ascii="Arial" w:eastAsia="Arial" w:hAnsi="Arial" w:cs="Arial"/>
          <w:b/>
          <w:color w:val="000000"/>
          <w:sz w:val="22"/>
          <w:szCs w:val="20"/>
          <w:u w:val="single"/>
          <w:lang w:eastAsia="en-GB"/>
        </w:rPr>
      </w:pPr>
    </w:p>
    <w:p w14:paraId="49580F08" w14:textId="77777777" w:rsidR="0017751C" w:rsidRDefault="0017751C" w:rsidP="0017751C">
      <w:pPr>
        <w:suppressAutoHyphens/>
        <w:autoSpaceDN w:val="0"/>
        <w:ind w:right="-332"/>
        <w:jc w:val="both"/>
        <w:textAlignment w:val="baseline"/>
        <w:rPr>
          <w:rFonts w:ascii="Arial" w:eastAsia="Arial" w:hAnsi="Arial" w:cs="Arial"/>
          <w:b/>
          <w:color w:val="000000"/>
          <w:sz w:val="22"/>
          <w:szCs w:val="20"/>
          <w:u w:val="single"/>
          <w:lang w:eastAsia="en-GB"/>
        </w:rPr>
      </w:pPr>
    </w:p>
    <w:p w14:paraId="524588E3" w14:textId="77777777" w:rsidR="0017751C" w:rsidRPr="0010625A" w:rsidRDefault="0017751C" w:rsidP="0017751C">
      <w:pPr>
        <w:suppressAutoHyphens/>
        <w:autoSpaceDN w:val="0"/>
        <w:ind w:right="-332"/>
        <w:jc w:val="both"/>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t>Confidentiality</w:t>
      </w:r>
    </w:p>
    <w:p w14:paraId="50A14448" w14:textId="77777777" w:rsidR="0017751C" w:rsidRPr="0010625A" w:rsidRDefault="0017751C" w:rsidP="0017751C">
      <w:pPr>
        <w:suppressAutoHyphens/>
        <w:autoSpaceDN w:val="0"/>
        <w:ind w:right="-332"/>
        <w:jc w:val="both"/>
        <w:textAlignment w:val="baseline"/>
        <w:rPr>
          <w:rFonts w:ascii="Calibri" w:eastAsia="Calibri" w:hAnsi="Calibri" w:cs="Calibri"/>
          <w:color w:val="000000"/>
          <w:sz w:val="22"/>
          <w:szCs w:val="20"/>
          <w:lang w:eastAsia="en-GB"/>
        </w:rPr>
      </w:pPr>
    </w:p>
    <w:p w14:paraId="55C55380"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When providing details o</w:t>
      </w:r>
      <w:r>
        <w:rPr>
          <w:rFonts w:ascii="Arial" w:eastAsia="Arial" w:hAnsi="Arial" w:cs="Arial"/>
          <w:color w:val="000000"/>
          <w:sz w:val="22"/>
          <w:szCs w:val="20"/>
          <w:lang w:eastAsia="en-GB"/>
        </w:rPr>
        <w:t>f contracts in answering Part</w:t>
      </w:r>
      <w:r w:rsidRPr="0010625A">
        <w:rPr>
          <w:rFonts w:ascii="Arial" w:eastAsia="Arial" w:hAnsi="Arial" w:cs="Arial"/>
          <w:color w:val="000000"/>
          <w:sz w:val="22"/>
          <w:szCs w:val="20"/>
          <w:lang w:eastAsia="en-GB"/>
        </w:rPr>
        <w:t xml:space="preserve"> </w:t>
      </w:r>
      <w:r w:rsidRPr="005E6652">
        <w:rPr>
          <w:rFonts w:ascii="Arial" w:eastAsia="Arial" w:hAnsi="Arial" w:cs="Arial"/>
          <w:color w:val="000000"/>
          <w:sz w:val="22"/>
          <w:szCs w:val="20"/>
          <w:lang w:eastAsia="en-GB"/>
        </w:rPr>
        <w:t>4</w:t>
      </w:r>
      <w:r w:rsidRPr="0010625A">
        <w:rPr>
          <w:rFonts w:ascii="Arial" w:eastAsia="Arial" w:hAnsi="Arial" w:cs="Arial"/>
          <w:color w:val="000000"/>
          <w:sz w:val="22"/>
          <w:szCs w:val="20"/>
          <w:lang w:eastAsia="en-GB"/>
        </w:rPr>
        <w:t>(Technical and Professional Ability), the Supplier agrees to waive any contractual or other confidentiality rights and obligations associated with these contracts.</w:t>
      </w:r>
    </w:p>
    <w:p w14:paraId="0E212B12"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297E15A7"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The authority reserves the right to contact the named customer contact in section </w:t>
      </w:r>
      <w:r>
        <w:rPr>
          <w:rFonts w:ascii="Arial" w:eastAsia="Arial" w:hAnsi="Arial" w:cs="Arial"/>
          <w:color w:val="000000"/>
          <w:sz w:val="22"/>
          <w:szCs w:val="20"/>
          <w:lang w:eastAsia="en-GB"/>
        </w:rPr>
        <w:t>4</w:t>
      </w:r>
      <w:r w:rsidRPr="0010625A">
        <w:rPr>
          <w:rFonts w:ascii="Arial" w:eastAsia="Arial" w:hAnsi="Arial" w:cs="Arial"/>
          <w:color w:val="000000"/>
          <w:sz w:val="22"/>
          <w:szCs w:val="20"/>
          <w:lang w:eastAsia="en-GB"/>
        </w:rPr>
        <w:t xml:space="preserve"> regarding the contracts included in section </w:t>
      </w:r>
      <w:r>
        <w:rPr>
          <w:rFonts w:ascii="Arial" w:eastAsia="Arial" w:hAnsi="Arial" w:cs="Arial"/>
          <w:color w:val="000000"/>
          <w:sz w:val="22"/>
          <w:szCs w:val="20"/>
          <w:lang w:eastAsia="en-GB"/>
        </w:rPr>
        <w:t>4</w:t>
      </w:r>
      <w:r w:rsidRPr="0010625A">
        <w:rPr>
          <w:rFonts w:ascii="Arial" w:eastAsia="Arial" w:hAnsi="Arial" w:cs="Arial"/>
          <w:color w:val="000000"/>
          <w:sz w:val="22"/>
          <w:szCs w:val="20"/>
          <w:lang w:eastAsia="en-GB"/>
        </w:rPr>
        <w:t xml:space="preserve">. The named customer contact does not owe the authority any duty of care or have any legal liability, except for any deceitful or maliciously false statements of fact. </w:t>
      </w:r>
    </w:p>
    <w:p w14:paraId="65115F6A"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668644BD"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The authority confirms that it will keep confidential and will not disclose to any third parties any information obtained from a named customer contact, other than to the Cabinet Office and/or contracting authorities defined by the Public Contracts Regulations.</w:t>
      </w:r>
    </w:p>
    <w:p w14:paraId="480801B1"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7635C6E1"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081B8EF1"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244767ED"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626AC7A9"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357A930F"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3A68792C"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54FD54D7"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15AC9D5E"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1A1DC9C9"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03D2E510"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4CAA3D66"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3A0260CD"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08485DC9"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5B429C2B"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256E07A6"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09281F9C"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63514EE7"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414CECB4"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3F2187BD"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0461290B"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1E703422"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518CCB7A"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2166D9F8"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01C4BFFC"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7405E58F"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214495F1"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5F38F3D3"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26EEC51D"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310CACBF"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4E4BF29A"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52A6E845"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68296F3D" w14:textId="77777777" w:rsidR="0017751C"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189D5EA4" w14:textId="77777777" w:rsidR="0017751C" w:rsidRDefault="0017751C" w:rsidP="0017751C">
      <w:pPr>
        <w:pStyle w:val="Title"/>
        <w:pBdr>
          <w:top w:val="single" w:sz="4" w:space="1" w:color="auto"/>
          <w:left w:val="single" w:sz="4" w:space="4" w:color="auto"/>
          <w:bottom w:val="single" w:sz="4" w:space="1" w:color="auto"/>
          <w:right w:val="single" w:sz="4" w:space="4" w:color="auto"/>
        </w:pBdr>
        <w:shd w:val="pct10" w:color="auto" w:fill="FFFFFF"/>
        <w:tabs>
          <w:tab w:val="left" w:pos="709"/>
        </w:tabs>
        <w:jc w:val="left"/>
        <w:rPr>
          <w:rFonts w:cs="Arial"/>
          <w:iCs/>
          <w:caps/>
        </w:rPr>
      </w:pPr>
      <w:r>
        <w:rPr>
          <w:rFonts w:cs="Arial"/>
          <w:iCs/>
        </w:rPr>
        <w:t xml:space="preserve">Section 4 - Supplier Selection Questionnaire </w:t>
      </w:r>
    </w:p>
    <w:p w14:paraId="68446722" w14:textId="77777777" w:rsidR="0017751C" w:rsidRPr="005D4BCF" w:rsidRDefault="0017751C" w:rsidP="0017751C"/>
    <w:p w14:paraId="23356DFA" w14:textId="77777777" w:rsidR="0017751C" w:rsidRPr="0010625A" w:rsidRDefault="0017751C" w:rsidP="0017751C">
      <w:pPr>
        <w:keepNext/>
        <w:suppressAutoHyphens/>
        <w:autoSpaceDN w:val="0"/>
        <w:spacing w:before="200" w:line="276" w:lineRule="auto"/>
        <w:ind w:left="576" w:hanging="574"/>
        <w:textAlignment w:val="baseline"/>
        <w:outlineLvl w:val="1"/>
        <w:rPr>
          <w:rFonts w:ascii="Cambria" w:eastAsia="Cambria" w:hAnsi="Cambria" w:cs="Cambria"/>
          <w:b/>
          <w:color w:val="4F81BD"/>
          <w:sz w:val="26"/>
          <w:szCs w:val="20"/>
          <w:lang w:eastAsia="en-GB"/>
        </w:rPr>
      </w:pPr>
      <w:bookmarkStart w:id="86" w:name="h.gjdgxs"/>
      <w:bookmarkEnd w:id="86"/>
      <w:r w:rsidRPr="0010625A">
        <w:rPr>
          <w:rFonts w:ascii="Arial" w:eastAsia="Arial" w:hAnsi="Arial" w:cs="Arial"/>
          <w:b/>
          <w:color w:val="000000"/>
          <w:sz w:val="22"/>
          <w:szCs w:val="20"/>
          <w:shd w:val="clear" w:color="auto" w:fill="DBE5F1"/>
          <w:lang w:eastAsia="en-GB"/>
        </w:rPr>
        <w:t>1 - Supplier information</w:t>
      </w:r>
    </w:p>
    <w:p w14:paraId="53C8D581"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360"/>
        <w:gridCol w:w="3739"/>
        <w:gridCol w:w="46"/>
      </w:tblGrid>
      <w:tr w:rsidR="0017751C" w:rsidRPr="0010625A" w14:paraId="7AC08D5A" w14:textId="77777777" w:rsidTr="0017751C">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B38CDB"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2F82FA" w14:textId="77777777" w:rsidR="0017751C" w:rsidRPr="0010625A" w:rsidRDefault="0017751C" w:rsidP="0017751C">
            <w:pPr>
              <w:suppressAutoHyphens/>
              <w:autoSpaceDN w:val="0"/>
              <w:jc w:val="center"/>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Answer</w:t>
            </w:r>
          </w:p>
        </w:tc>
      </w:tr>
      <w:tr w:rsidR="0017751C" w:rsidRPr="0010625A" w14:paraId="544FFFF1" w14:textId="77777777" w:rsidTr="0017751C">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FBC269" w14:textId="77777777" w:rsidR="0017751C" w:rsidRPr="0010625A" w:rsidRDefault="0017751C" w:rsidP="0017751C">
            <w:pPr>
              <w:suppressAutoHyphens/>
              <w:autoSpaceDN w:val="0"/>
              <w:spacing w:before="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Full name of the Supplier completing the </w:t>
            </w:r>
            <w:r>
              <w:rPr>
                <w:rFonts w:ascii="Arial" w:eastAsia="Arial" w:hAnsi="Arial" w:cs="Arial"/>
                <w:color w:val="000000"/>
                <w:sz w:val="22"/>
                <w:szCs w:val="20"/>
                <w:lang w:eastAsia="en-GB"/>
              </w:rPr>
              <w:t>questionnaire</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5E14C8"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2B43970D" w14:textId="77777777" w:rsidTr="0017751C">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1A9EBD" w14:textId="77777777" w:rsidR="0017751C" w:rsidRPr="0010625A" w:rsidRDefault="0017751C" w:rsidP="0017751C">
            <w:pPr>
              <w:suppressAutoHyphens/>
              <w:autoSpaceDN w:val="0"/>
              <w:spacing w:before="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487880"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5084E4F8" w14:textId="77777777" w:rsidTr="0017751C">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068B50"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1B61BE"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p w14:paraId="26817C28"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2D1BB436" w14:textId="77777777" w:rsidTr="0017751C">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50E127"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Registered charity number</w:t>
            </w:r>
          </w:p>
          <w:p w14:paraId="5ADA4D96"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DF6B15"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5B3CBA8D" w14:textId="77777777" w:rsidTr="0017751C">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D3C35"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86C2"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p w14:paraId="364DA196"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0354A7EC" w14:textId="77777777" w:rsidTr="0017751C">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CDA2DE"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EDEADA"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p w14:paraId="3C577C9F"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4698B8A3" w14:textId="77777777" w:rsidTr="0017751C">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AB923"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5D5A98"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p w14:paraId="3F6952C2"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5C3FC0AB" w14:textId="77777777" w:rsidTr="0017751C">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F02F16"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p w14:paraId="784B5214"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Please mark ‘X’ in the relevant box to indicate your trading status</w:t>
            </w:r>
          </w:p>
          <w:p w14:paraId="7C98C977"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p w14:paraId="0C75D258"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13340A"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roofErr w:type="spellStart"/>
            <w:r w:rsidRPr="0010625A">
              <w:rPr>
                <w:rFonts w:ascii="Arial" w:eastAsia="Arial" w:hAnsi="Arial" w:cs="Arial"/>
                <w:color w:val="000000"/>
                <w:sz w:val="22"/>
                <w:szCs w:val="20"/>
                <w:lang w:eastAsia="en-GB"/>
              </w:rPr>
              <w:t>i</w:t>
            </w:r>
            <w:proofErr w:type="spellEnd"/>
            <w:r w:rsidRPr="0010625A">
              <w:rPr>
                <w:rFonts w:ascii="Arial" w:eastAsia="Arial" w:hAnsi="Arial" w:cs="Arial"/>
                <w:color w:val="000000"/>
                <w:sz w:val="22"/>
                <w:szCs w:val="20"/>
                <w:lang w:eastAsia="en-GB"/>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C034B5"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 </w:t>
            </w: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6EB2CBC2"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22066734" w14:textId="77777777" w:rsidTr="0017751C">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CF4F3E"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1FBF4F"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FB25F9"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 </w:t>
            </w: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19EC8711"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60B548F6" w14:textId="77777777" w:rsidTr="0017751C">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B1E910"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470D56"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7861E"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1D40F9A1"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55A7E5AC" w14:textId="77777777" w:rsidTr="0017751C">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BCFD67"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5231CE"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4DA06D"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4710415A"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7EE8AD4B" w14:textId="77777777" w:rsidTr="0017751C">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22D85E"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D362AB"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7D0FC3"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64D29D48"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tc>
      </w:tr>
      <w:tr w:rsidR="0017751C" w:rsidRPr="0010625A" w14:paraId="36530D1C" w14:textId="77777777" w:rsidTr="0017751C">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4D03CB"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974BCE"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43D522"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58545523"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75BCC4FB" w14:textId="77777777" w:rsidTr="0017751C">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ACC81"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p w14:paraId="23F448D5"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Please mark ‘X’ in the relevant boxes to indicate whether any of the following classifications apply to you</w:t>
            </w:r>
          </w:p>
          <w:p w14:paraId="6D9AD04B"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5C0EF"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roofErr w:type="spellStart"/>
            <w:r w:rsidRPr="0010625A">
              <w:rPr>
                <w:rFonts w:ascii="Arial" w:eastAsia="Arial" w:hAnsi="Arial" w:cs="Arial"/>
                <w:color w:val="000000"/>
                <w:sz w:val="22"/>
                <w:szCs w:val="20"/>
                <w:lang w:eastAsia="en-GB"/>
              </w:rPr>
              <w:t>i</w:t>
            </w:r>
            <w:proofErr w:type="spellEnd"/>
            <w:r w:rsidRPr="0010625A">
              <w:rPr>
                <w:rFonts w:ascii="Arial" w:eastAsia="Arial" w:hAnsi="Arial" w:cs="Arial"/>
                <w:color w:val="000000"/>
                <w:sz w:val="22"/>
                <w:szCs w:val="20"/>
                <w:lang w:eastAsia="en-GB"/>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377C0D"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2F9EAF6D"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319B1983" w14:textId="77777777" w:rsidTr="0017751C">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DDCFF6"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7FF719"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ii) Small or Medium Enterprise (SME) </w:t>
            </w:r>
            <w:r w:rsidRPr="0010625A">
              <w:rPr>
                <w:rFonts w:ascii="Arial" w:eastAsia="Arial" w:hAnsi="Arial" w:cs="Arial"/>
                <w:color w:val="000000"/>
                <w:sz w:val="22"/>
                <w:szCs w:val="20"/>
                <w:vertAlign w:val="superscript"/>
                <w:lang w:eastAsia="en-GB"/>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72EAF"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1906B6AF"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0AF12CFD" w14:textId="77777777" w:rsidTr="0017751C">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2E8A70"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81A7FA"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1611FD"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20BCED88"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4926445B" w14:textId="77777777" w:rsidTr="0017751C">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578A53"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6276A1"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6DEE95"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266699C8"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3DE4769C" w14:textId="77777777" w:rsidTr="0017751C">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192176"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p w14:paraId="4B2593DE"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p w14:paraId="7BA689FB"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1.2 Bidding model</w:t>
            </w:r>
          </w:p>
        </w:tc>
        <w:tc>
          <w:tcPr>
            <w:tcW w:w="46" w:type="dxa"/>
            <w:shd w:val="clear" w:color="auto" w:fill="auto"/>
            <w:tcMar>
              <w:top w:w="0" w:type="dxa"/>
              <w:left w:w="10" w:type="dxa"/>
              <w:bottom w:w="0" w:type="dxa"/>
              <w:right w:w="10" w:type="dxa"/>
            </w:tcMar>
          </w:tcPr>
          <w:p w14:paraId="3F085653"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tc>
      </w:tr>
      <w:tr w:rsidR="0017751C" w:rsidRPr="0010625A" w14:paraId="1713A486" w14:textId="77777777" w:rsidTr="0017751C">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A70AF4"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Please mark ‘X’ in the relevant box to indicate whether you are;</w:t>
            </w:r>
          </w:p>
        </w:tc>
        <w:tc>
          <w:tcPr>
            <w:tcW w:w="46" w:type="dxa"/>
            <w:shd w:val="clear" w:color="auto" w:fill="auto"/>
            <w:tcMar>
              <w:top w:w="0" w:type="dxa"/>
              <w:left w:w="10" w:type="dxa"/>
              <w:bottom w:w="0" w:type="dxa"/>
              <w:right w:w="10" w:type="dxa"/>
            </w:tcMar>
          </w:tcPr>
          <w:p w14:paraId="235BE2AC"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tc>
      </w:tr>
      <w:tr w:rsidR="0017751C" w:rsidRPr="0010625A" w14:paraId="24573371" w14:textId="77777777" w:rsidTr="0017751C">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9B64F5" w14:textId="77777777" w:rsidR="0017751C" w:rsidRPr="0010625A" w:rsidRDefault="0017751C" w:rsidP="0017751C">
            <w:pPr>
              <w:suppressAutoHyphens/>
              <w:autoSpaceDN w:val="0"/>
              <w:ind w:left="360" w:hanging="358"/>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a)      Bidding as a Prime Contractor and will deliver 100% of the key  contract deliverables yourself</w:t>
            </w:r>
          </w:p>
          <w:p w14:paraId="4F7CFD02" w14:textId="77777777" w:rsidR="0017751C" w:rsidRPr="0010625A" w:rsidRDefault="0017751C" w:rsidP="0017751C">
            <w:pPr>
              <w:suppressAutoHyphens/>
              <w:autoSpaceDN w:val="0"/>
              <w:ind w:left="360" w:hanging="358"/>
              <w:textAlignment w:val="baseline"/>
              <w:rPr>
                <w:rFonts w:ascii="Calibri" w:eastAsia="Calibri" w:hAnsi="Calibri" w:cs="Calibri"/>
                <w:color w:val="000000"/>
                <w:sz w:val="22"/>
                <w:szCs w:val="20"/>
                <w:lang w:eastAsia="en-GB"/>
              </w:rPr>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030A66"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54B2A845"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tc>
        <w:tc>
          <w:tcPr>
            <w:tcW w:w="46" w:type="dxa"/>
            <w:shd w:val="clear" w:color="auto" w:fill="auto"/>
            <w:tcMar>
              <w:top w:w="0" w:type="dxa"/>
              <w:left w:w="10" w:type="dxa"/>
              <w:bottom w:w="0" w:type="dxa"/>
              <w:right w:w="10" w:type="dxa"/>
            </w:tcMar>
          </w:tcPr>
          <w:p w14:paraId="64EE4844"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tc>
      </w:tr>
      <w:tr w:rsidR="0017751C" w:rsidRPr="0010625A" w14:paraId="6A80EB9E" w14:textId="77777777" w:rsidTr="0017751C">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5D4E9E" w14:textId="77777777" w:rsidR="0017751C" w:rsidRPr="0010625A" w:rsidRDefault="0017751C" w:rsidP="0017751C">
            <w:pPr>
              <w:suppressAutoHyphens/>
              <w:autoSpaceDN w:val="0"/>
              <w:ind w:left="360" w:hanging="358"/>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b)      Bidding as a Prime Contractor and will use third parties to deliver </w:t>
            </w:r>
            <w:r w:rsidRPr="0010625A">
              <w:rPr>
                <w:rFonts w:ascii="Arial" w:eastAsia="Arial" w:hAnsi="Arial" w:cs="Arial"/>
                <w:color w:val="000000"/>
                <w:sz w:val="22"/>
                <w:szCs w:val="20"/>
                <w:u w:val="single"/>
                <w:lang w:eastAsia="en-GB"/>
              </w:rPr>
              <w:t>some</w:t>
            </w:r>
            <w:r w:rsidRPr="0010625A">
              <w:rPr>
                <w:rFonts w:ascii="Arial" w:eastAsia="Arial" w:hAnsi="Arial" w:cs="Arial"/>
                <w:color w:val="000000"/>
                <w:sz w:val="22"/>
                <w:szCs w:val="20"/>
                <w:lang w:eastAsia="en-GB"/>
              </w:rPr>
              <w:t xml:space="preserve"> of the services</w:t>
            </w:r>
          </w:p>
          <w:p w14:paraId="569DD1B3" w14:textId="77777777" w:rsidR="0017751C" w:rsidRPr="0010625A" w:rsidRDefault="0017751C" w:rsidP="0017751C">
            <w:pPr>
              <w:suppressAutoHyphens/>
              <w:autoSpaceDN w:val="0"/>
              <w:ind w:left="360" w:hanging="358"/>
              <w:textAlignment w:val="baseline"/>
              <w:rPr>
                <w:rFonts w:ascii="Calibri" w:eastAsia="Calibri" w:hAnsi="Calibri" w:cs="Calibri"/>
                <w:color w:val="000000"/>
                <w:sz w:val="22"/>
                <w:szCs w:val="20"/>
                <w:lang w:eastAsia="en-GB"/>
              </w:rPr>
            </w:pPr>
          </w:p>
          <w:p w14:paraId="7F8292BF"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If yes, please provide details of your proposed bidding model that includes members of the supply chain, the percentage of work being delivered by each sub-contractor and the key contract deliverables each sub-contractor will be responsible for.</w:t>
            </w:r>
          </w:p>
          <w:p w14:paraId="4F44979B" w14:textId="77777777" w:rsidR="0017751C" w:rsidRPr="0010625A" w:rsidRDefault="0017751C" w:rsidP="0017751C">
            <w:pPr>
              <w:suppressAutoHyphens/>
              <w:autoSpaceDN w:val="0"/>
              <w:ind w:left="360" w:hanging="358"/>
              <w:textAlignment w:val="baseline"/>
              <w:rPr>
                <w:rFonts w:ascii="Calibri" w:eastAsia="Calibri" w:hAnsi="Calibri" w:cs="Calibri"/>
                <w:color w:val="000000"/>
                <w:sz w:val="22"/>
                <w:szCs w:val="20"/>
                <w:lang w:eastAsia="en-GB"/>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578F6A5"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i/>
                <w:color w:val="000000"/>
                <w:sz w:val="22"/>
                <w:szCs w:val="20"/>
                <w:lang w:eastAsia="en-GB"/>
              </w:rPr>
              <w:t> </w:t>
            </w: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5C9AC98B"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tc>
        <w:tc>
          <w:tcPr>
            <w:tcW w:w="46" w:type="dxa"/>
            <w:shd w:val="clear" w:color="auto" w:fill="auto"/>
            <w:tcMar>
              <w:top w:w="0" w:type="dxa"/>
              <w:left w:w="10" w:type="dxa"/>
              <w:bottom w:w="0" w:type="dxa"/>
              <w:right w:w="10" w:type="dxa"/>
            </w:tcMar>
          </w:tcPr>
          <w:p w14:paraId="3932BCC7"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tc>
      </w:tr>
      <w:tr w:rsidR="0017751C" w:rsidRPr="0010625A" w14:paraId="48881F62" w14:textId="77777777" w:rsidTr="0017751C">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DBF79E" w14:textId="77777777" w:rsidR="0017751C" w:rsidRPr="0010625A" w:rsidRDefault="0017751C" w:rsidP="0017751C">
            <w:pPr>
              <w:suppressAutoHyphens/>
              <w:autoSpaceDN w:val="0"/>
              <w:ind w:left="360" w:hanging="358"/>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c)       Bidding as Prime Contractor but will operate as a Managing Agent and will use third parties to deliver </w:t>
            </w:r>
            <w:r w:rsidRPr="0010625A">
              <w:rPr>
                <w:rFonts w:ascii="Arial" w:eastAsia="Arial" w:hAnsi="Arial" w:cs="Arial"/>
                <w:color w:val="000000"/>
                <w:sz w:val="22"/>
                <w:szCs w:val="20"/>
                <w:u w:val="single"/>
                <w:lang w:eastAsia="en-GB"/>
              </w:rPr>
              <w:t>all</w:t>
            </w:r>
            <w:r w:rsidRPr="0010625A">
              <w:rPr>
                <w:rFonts w:ascii="Arial" w:eastAsia="Arial" w:hAnsi="Arial" w:cs="Arial"/>
                <w:color w:val="000000"/>
                <w:sz w:val="22"/>
                <w:szCs w:val="20"/>
                <w:lang w:eastAsia="en-GB"/>
              </w:rPr>
              <w:t xml:space="preserve"> of the services</w:t>
            </w:r>
          </w:p>
          <w:p w14:paraId="07B765D5" w14:textId="77777777" w:rsidR="0017751C" w:rsidRPr="0010625A" w:rsidRDefault="0017751C" w:rsidP="0017751C">
            <w:pPr>
              <w:suppressAutoHyphens/>
              <w:autoSpaceDN w:val="0"/>
              <w:ind w:left="360" w:hanging="358"/>
              <w:textAlignment w:val="baseline"/>
              <w:rPr>
                <w:rFonts w:ascii="Calibri" w:eastAsia="Calibri" w:hAnsi="Calibri" w:cs="Calibri"/>
                <w:color w:val="000000"/>
                <w:sz w:val="22"/>
                <w:szCs w:val="20"/>
                <w:lang w:eastAsia="en-GB"/>
              </w:rPr>
            </w:pPr>
          </w:p>
          <w:p w14:paraId="21CA528E"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If yes, please provide details of your proposed bidding model that includes members of the supply chain, the percentage of work being delivered by each sub-contractor and the key contract deliverables each sub-contractor will be responsible for.</w:t>
            </w:r>
          </w:p>
          <w:p w14:paraId="69CDD193"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7EDD2E4"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19C02A2E"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tc>
        <w:tc>
          <w:tcPr>
            <w:tcW w:w="46" w:type="dxa"/>
            <w:shd w:val="clear" w:color="auto" w:fill="auto"/>
            <w:tcMar>
              <w:top w:w="0" w:type="dxa"/>
              <w:left w:w="10" w:type="dxa"/>
              <w:bottom w:w="0" w:type="dxa"/>
              <w:right w:w="10" w:type="dxa"/>
            </w:tcMar>
          </w:tcPr>
          <w:p w14:paraId="7C1EE6C5"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tc>
      </w:tr>
      <w:tr w:rsidR="0017751C" w:rsidRPr="0010625A" w14:paraId="4FCCCE6E" w14:textId="77777777" w:rsidTr="0017751C">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28CA58" w14:textId="77777777" w:rsidR="0017751C" w:rsidRPr="0010625A" w:rsidRDefault="0017751C" w:rsidP="0017751C">
            <w:pPr>
              <w:suppressAutoHyphens/>
              <w:autoSpaceDN w:val="0"/>
              <w:ind w:left="360" w:hanging="358"/>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d)      Bidding as a consortium but not proposing to create a new legal entity. </w:t>
            </w:r>
          </w:p>
          <w:p w14:paraId="1CE76059" w14:textId="77777777" w:rsidR="0017751C" w:rsidRPr="0010625A" w:rsidRDefault="0017751C" w:rsidP="0017751C">
            <w:pPr>
              <w:suppressAutoHyphens/>
              <w:autoSpaceDN w:val="0"/>
              <w:ind w:left="360" w:hanging="358"/>
              <w:textAlignment w:val="baseline"/>
              <w:rPr>
                <w:rFonts w:ascii="Calibri" w:eastAsia="Calibri" w:hAnsi="Calibri" w:cs="Calibri"/>
                <w:color w:val="000000"/>
                <w:sz w:val="22"/>
                <w:szCs w:val="20"/>
                <w:lang w:eastAsia="en-GB"/>
              </w:rPr>
            </w:pPr>
          </w:p>
          <w:p w14:paraId="7367E9A8"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If yes, please include details of your consortium in the next column and use a separate Appendix to explain the alternative arrangements i.e. why a new legal entity is not being created. </w:t>
            </w:r>
          </w:p>
          <w:p w14:paraId="747BBC20"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p w14:paraId="49ED1F9F"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Please note that the authority may require the consortium to assume a specific legal form if awarded the contract, to the extent that it is necessary for the satisfactory performance of the contract.</w:t>
            </w:r>
          </w:p>
          <w:p w14:paraId="28E2E450" w14:textId="77777777" w:rsidR="0017751C" w:rsidRPr="0010625A" w:rsidRDefault="0017751C" w:rsidP="0017751C">
            <w:pPr>
              <w:suppressAutoHyphens/>
              <w:autoSpaceDN w:val="0"/>
              <w:ind w:left="360" w:hanging="358"/>
              <w:textAlignment w:val="baseline"/>
              <w:rPr>
                <w:rFonts w:ascii="Calibri" w:eastAsia="Calibri" w:hAnsi="Calibri" w:cs="Calibri"/>
                <w:color w:val="000000"/>
                <w:sz w:val="22"/>
                <w:szCs w:val="20"/>
                <w:lang w:eastAsia="en-GB"/>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35DAAD4"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i/>
                <w:color w:val="000000"/>
                <w:sz w:val="22"/>
                <w:szCs w:val="20"/>
                <w:lang w:eastAsia="en-GB"/>
              </w:rPr>
              <w:t> </w:t>
            </w: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5B6F51B8"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p w14:paraId="589EDD5A"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t>Consortium members</w:t>
            </w:r>
          </w:p>
          <w:p w14:paraId="619EB9E8"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p w14:paraId="214EEEEC"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t>Lead member</w:t>
            </w:r>
            <w:r w:rsidRPr="0010625A">
              <w:rPr>
                <w:rFonts w:ascii="Arial" w:eastAsia="Arial" w:hAnsi="Arial" w:cs="Arial"/>
                <w:b/>
                <w:color w:val="000000"/>
                <w:sz w:val="22"/>
                <w:szCs w:val="20"/>
                <w:lang w:eastAsia="en-GB"/>
              </w:rPr>
              <w:t> </w:t>
            </w:r>
          </w:p>
          <w:p w14:paraId="6C308DF4"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10625A">
              <w:rPr>
                <w:rFonts w:ascii="Arial" w:eastAsia="Arial" w:hAnsi="Arial" w:cs="Arial"/>
                <w:i/>
                <w:color w:val="000000"/>
                <w:sz w:val="22"/>
                <w:szCs w:val="20"/>
                <w:lang w:eastAsia="en-GB"/>
              </w:rPr>
              <w:t> </w:t>
            </w:r>
          </w:p>
        </w:tc>
        <w:tc>
          <w:tcPr>
            <w:tcW w:w="46" w:type="dxa"/>
            <w:shd w:val="clear" w:color="auto" w:fill="auto"/>
            <w:tcMar>
              <w:top w:w="0" w:type="dxa"/>
              <w:left w:w="10" w:type="dxa"/>
              <w:bottom w:w="0" w:type="dxa"/>
              <w:right w:w="10" w:type="dxa"/>
            </w:tcMar>
          </w:tcPr>
          <w:p w14:paraId="1DC2A8A7"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tc>
      </w:tr>
      <w:tr w:rsidR="0017751C" w:rsidRPr="0010625A" w14:paraId="14D4BCF2" w14:textId="77777777" w:rsidTr="0017751C">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1841E6" w14:textId="77777777" w:rsidR="0017751C" w:rsidRPr="0010625A" w:rsidRDefault="0017751C" w:rsidP="0017751C">
            <w:pPr>
              <w:suppressAutoHyphens/>
              <w:autoSpaceDN w:val="0"/>
              <w:ind w:left="360" w:hanging="358"/>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e)      Bidding as a consortium and intend to create a Special Purpose Vehicle (SPV). </w:t>
            </w:r>
          </w:p>
          <w:p w14:paraId="60A522FE" w14:textId="77777777" w:rsidR="0017751C" w:rsidRPr="0010625A" w:rsidRDefault="0017751C" w:rsidP="0017751C">
            <w:pPr>
              <w:suppressAutoHyphens/>
              <w:autoSpaceDN w:val="0"/>
              <w:ind w:left="360" w:hanging="358"/>
              <w:textAlignment w:val="baseline"/>
              <w:rPr>
                <w:rFonts w:ascii="Calibri" w:eastAsia="Calibri" w:hAnsi="Calibri" w:cs="Calibri"/>
                <w:color w:val="000000"/>
                <w:sz w:val="22"/>
                <w:szCs w:val="20"/>
                <w:lang w:eastAsia="en-GB"/>
              </w:rPr>
            </w:pPr>
          </w:p>
          <w:p w14:paraId="3A3C4FA7"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36C88A4B"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w:t>
            </w: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466E23CE"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p w14:paraId="0A607765"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t>Consortium members</w:t>
            </w:r>
          </w:p>
          <w:p w14:paraId="31D12433"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t>Current lead member</w:t>
            </w:r>
          </w:p>
          <w:p w14:paraId="3F668F72"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t>Name of Special Purpose Vehicle</w:t>
            </w:r>
          </w:p>
        </w:tc>
        <w:tc>
          <w:tcPr>
            <w:tcW w:w="46" w:type="dxa"/>
            <w:shd w:val="clear" w:color="auto" w:fill="auto"/>
            <w:tcMar>
              <w:top w:w="0" w:type="dxa"/>
              <w:left w:w="10" w:type="dxa"/>
              <w:bottom w:w="0" w:type="dxa"/>
              <w:right w:w="10" w:type="dxa"/>
            </w:tcMar>
          </w:tcPr>
          <w:p w14:paraId="5C99D6DD"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tc>
      </w:tr>
    </w:tbl>
    <w:p w14:paraId="40614F87"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p w14:paraId="7034D00C" w14:textId="77777777" w:rsidR="0017751C" w:rsidRDefault="0017751C" w:rsidP="0017751C">
      <w:pPr>
        <w:suppressAutoHyphens/>
        <w:autoSpaceDN w:val="0"/>
        <w:textAlignment w:val="baseline"/>
        <w:rPr>
          <w:rFonts w:ascii="Calibri" w:eastAsia="Calibri" w:hAnsi="Calibri" w:cs="Calibri"/>
          <w:color w:val="000000"/>
          <w:sz w:val="22"/>
          <w:szCs w:val="20"/>
          <w:lang w:eastAsia="en-GB"/>
        </w:rPr>
      </w:pPr>
    </w:p>
    <w:p w14:paraId="351E4CAE" w14:textId="77777777" w:rsidR="0017751C" w:rsidRDefault="0017751C" w:rsidP="0017751C">
      <w:pPr>
        <w:suppressAutoHyphens/>
        <w:autoSpaceDN w:val="0"/>
        <w:textAlignment w:val="baseline"/>
        <w:rPr>
          <w:rFonts w:ascii="Calibri" w:eastAsia="Calibri" w:hAnsi="Calibri" w:cs="Calibri"/>
          <w:color w:val="000000"/>
          <w:sz w:val="22"/>
          <w:szCs w:val="20"/>
          <w:lang w:eastAsia="en-GB"/>
        </w:rPr>
      </w:pPr>
    </w:p>
    <w:p w14:paraId="66706D79" w14:textId="77777777" w:rsidR="0017751C" w:rsidRDefault="0017751C" w:rsidP="0017751C">
      <w:pPr>
        <w:suppressAutoHyphens/>
        <w:autoSpaceDN w:val="0"/>
        <w:textAlignment w:val="baseline"/>
        <w:rPr>
          <w:rFonts w:ascii="Calibri" w:eastAsia="Calibri" w:hAnsi="Calibri" w:cs="Calibri"/>
          <w:color w:val="000000"/>
          <w:sz w:val="22"/>
          <w:szCs w:val="20"/>
          <w:lang w:eastAsia="en-GB"/>
        </w:rPr>
      </w:pPr>
    </w:p>
    <w:p w14:paraId="0224B8FE"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17751C" w:rsidRPr="0010625A" w14:paraId="1575C63E" w14:textId="77777777" w:rsidTr="0017751C">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D98951"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1.3 Contact details</w:t>
            </w:r>
          </w:p>
        </w:tc>
      </w:tr>
      <w:tr w:rsidR="0017751C" w:rsidRPr="0010625A" w14:paraId="3C78ACC4" w14:textId="77777777" w:rsidTr="0017751C">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42EC86" w14:textId="77777777" w:rsidR="0017751C" w:rsidRPr="0010625A" w:rsidRDefault="0017751C" w:rsidP="0017751C">
            <w:pPr>
              <w:suppressAutoHyphens/>
              <w:autoSpaceDN w:val="0"/>
              <w:jc w:val="center"/>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Supplier contact details for enquiries about this </w:t>
            </w:r>
            <w:r>
              <w:rPr>
                <w:rFonts w:ascii="Arial" w:eastAsia="Arial" w:hAnsi="Arial" w:cs="Arial"/>
                <w:color w:val="000000"/>
                <w:sz w:val="22"/>
                <w:szCs w:val="20"/>
                <w:lang w:eastAsia="en-GB"/>
              </w:rPr>
              <w:t>questionnaire</w:t>
            </w:r>
          </w:p>
        </w:tc>
      </w:tr>
      <w:tr w:rsidR="0017751C" w:rsidRPr="0010625A" w14:paraId="7450DE5A" w14:textId="77777777" w:rsidTr="0017751C">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88BE1B"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F20906"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210153D0" w14:textId="77777777" w:rsidTr="0017751C">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6F2538"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F3BF5F"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6AD7F4C5" w14:textId="77777777" w:rsidTr="0017751C">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F92429"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ED0B51"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7BBCB477" w14:textId="77777777" w:rsidTr="0017751C">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D61B4E"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2755A"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53AE9A1F" w14:textId="77777777" w:rsidTr="0017751C">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6430F8"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B757C2"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r w:rsidR="0017751C" w:rsidRPr="0010625A" w14:paraId="61E2CB13" w14:textId="77777777" w:rsidTr="0017751C">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5B7FA2"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C6B08"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r>
    </w:tbl>
    <w:p w14:paraId="54958872"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p w14:paraId="07A05083"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bl>
      <w:tblPr>
        <w:tblW w:w="9747" w:type="dxa"/>
        <w:tblInd w:w="-228" w:type="dxa"/>
        <w:tblLayout w:type="fixed"/>
        <w:tblCellMar>
          <w:left w:w="10" w:type="dxa"/>
          <w:right w:w="10" w:type="dxa"/>
        </w:tblCellMar>
        <w:tblLook w:val="0000" w:firstRow="0" w:lastRow="0" w:firstColumn="0" w:lastColumn="0" w:noHBand="0" w:noVBand="0"/>
      </w:tblPr>
      <w:tblGrid>
        <w:gridCol w:w="1384"/>
        <w:gridCol w:w="3274"/>
        <w:gridCol w:w="5089"/>
      </w:tblGrid>
      <w:tr w:rsidR="0017751C" w:rsidRPr="0010625A" w14:paraId="4CE1D1C0" w14:textId="77777777" w:rsidTr="0017751C">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3D75ED"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1.4  Licensing and registration (please mark ‘X’ in the relevant box)</w:t>
            </w:r>
          </w:p>
        </w:tc>
      </w:tr>
      <w:tr w:rsidR="0017751C" w:rsidRPr="0010625A" w14:paraId="2DC47CF2" w14:textId="77777777" w:rsidTr="0017751C">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3885A0"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6AFA8E" w14:textId="77777777" w:rsidR="0017751C" w:rsidRPr="0010625A" w:rsidRDefault="0017751C" w:rsidP="0017751C">
            <w:pPr>
              <w:suppressAutoHyphens/>
              <w:autoSpaceDN w:val="0"/>
              <w:spacing w:after="24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Registration with a professional body</w:t>
            </w:r>
          </w:p>
          <w:p w14:paraId="081AF29B" w14:textId="77777777" w:rsidR="0017751C" w:rsidRPr="0010625A" w:rsidRDefault="0017751C" w:rsidP="0017751C">
            <w:pPr>
              <w:suppressAutoHyphens/>
              <w:autoSpaceDN w:val="0"/>
              <w:spacing w:after="24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D9CFB2"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1B0199A9"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No</w:t>
            </w:r>
          </w:p>
          <w:p w14:paraId="2770B280"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p w14:paraId="297CA4A1"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If Yes, please provide the registration number in this box.</w:t>
            </w:r>
          </w:p>
        </w:tc>
      </w:tr>
      <w:tr w:rsidR="0017751C" w:rsidRPr="0010625A" w14:paraId="5AC71023" w14:textId="77777777" w:rsidTr="0017751C">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FA1C30" w14:textId="77777777" w:rsidR="0017751C" w:rsidRPr="0010625A" w:rsidRDefault="0017751C" w:rsidP="0017751C">
            <w:pPr>
              <w:suppressAutoHyphens/>
              <w:autoSpaceDN w:val="0"/>
              <w:spacing w:before="120" w:after="12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185A31" w14:textId="77777777" w:rsidR="0017751C" w:rsidRPr="0010625A" w:rsidRDefault="0017751C" w:rsidP="0017751C">
            <w:pPr>
              <w:suppressAutoHyphens/>
              <w:autoSpaceDN w:val="0"/>
              <w:spacing w:before="120" w:after="12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8F434"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65CD1FAB" w14:textId="77777777" w:rsidR="0017751C" w:rsidRPr="0010625A"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No</w:t>
            </w:r>
          </w:p>
          <w:p w14:paraId="0944C67B"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p w14:paraId="2E7F0A9E"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If Yes, please provide additional details within this box of what is required and confirmation that you have complied with this.</w:t>
            </w:r>
          </w:p>
        </w:tc>
      </w:tr>
    </w:tbl>
    <w:p w14:paraId="21C2E629" w14:textId="77777777" w:rsidR="0017751C" w:rsidRDefault="0017751C" w:rsidP="0017751C">
      <w:pPr>
        <w:suppressAutoHyphens/>
        <w:autoSpaceDN w:val="0"/>
        <w:spacing w:after="200" w:line="276" w:lineRule="auto"/>
        <w:textAlignment w:val="baseline"/>
        <w:rPr>
          <w:rFonts w:ascii="Arial" w:eastAsia="Arial" w:hAnsi="Arial" w:cs="Arial"/>
          <w:b/>
          <w:color w:val="000000"/>
          <w:sz w:val="22"/>
          <w:szCs w:val="20"/>
          <w:shd w:val="clear" w:color="auto" w:fill="DBE5F1"/>
          <w:lang w:eastAsia="en-GB"/>
        </w:rPr>
      </w:pPr>
    </w:p>
    <w:p w14:paraId="4D046565" w14:textId="77777777" w:rsidR="0017751C" w:rsidRDefault="0017751C" w:rsidP="0017751C">
      <w:pPr>
        <w:suppressAutoHyphens/>
        <w:autoSpaceDN w:val="0"/>
        <w:spacing w:after="200" w:line="276" w:lineRule="auto"/>
        <w:textAlignment w:val="baseline"/>
        <w:rPr>
          <w:rFonts w:ascii="Arial" w:eastAsia="Arial" w:hAnsi="Arial" w:cs="Arial"/>
          <w:b/>
          <w:color w:val="000000"/>
          <w:sz w:val="22"/>
          <w:szCs w:val="20"/>
          <w:shd w:val="clear" w:color="auto" w:fill="DBE5F1"/>
          <w:lang w:eastAsia="en-GB"/>
        </w:rPr>
      </w:pPr>
    </w:p>
    <w:p w14:paraId="3CB2BDDE" w14:textId="77777777" w:rsidR="0017751C" w:rsidRDefault="0017751C" w:rsidP="0017751C">
      <w:pPr>
        <w:suppressAutoHyphens/>
        <w:autoSpaceDN w:val="0"/>
        <w:spacing w:after="200" w:line="276" w:lineRule="auto"/>
        <w:textAlignment w:val="baseline"/>
        <w:rPr>
          <w:rFonts w:ascii="Arial" w:eastAsia="Arial" w:hAnsi="Arial" w:cs="Arial"/>
          <w:b/>
          <w:color w:val="000000"/>
          <w:sz w:val="22"/>
          <w:szCs w:val="20"/>
          <w:shd w:val="clear" w:color="auto" w:fill="DBE5F1"/>
          <w:lang w:eastAsia="en-GB"/>
        </w:rPr>
      </w:pPr>
    </w:p>
    <w:p w14:paraId="302AAFE3" w14:textId="77777777" w:rsidR="0017751C" w:rsidRDefault="0017751C" w:rsidP="0017751C">
      <w:pPr>
        <w:suppressAutoHyphens/>
        <w:autoSpaceDN w:val="0"/>
        <w:spacing w:after="200" w:line="276" w:lineRule="auto"/>
        <w:textAlignment w:val="baseline"/>
        <w:rPr>
          <w:rFonts w:ascii="Arial" w:eastAsia="Arial" w:hAnsi="Arial" w:cs="Arial"/>
          <w:b/>
          <w:color w:val="000000"/>
          <w:sz w:val="22"/>
          <w:szCs w:val="20"/>
          <w:shd w:val="clear" w:color="auto" w:fill="DBE5F1"/>
          <w:lang w:eastAsia="en-GB"/>
        </w:rPr>
      </w:pPr>
    </w:p>
    <w:p w14:paraId="70AA60D1" w14:textId="77777777" w:rsidR="0017751C" w:rsidRDefault="0017751C" w:rsidP="0017751C">
      <w:pPr>
        <w:suppressAutoHyphens/>
        <w:autoSpaceDN w:val="0"/>
        <w:spacing w:after="200" w:line="276" w:lineRule="auto"/>
        <w:textAlignment w:val="baseline"/>
        <w:rPr>
          <w:rFonts w:ascii="Arial" w:eastAsia="Arial" w:hAnsi="Arial" w:cs="Arial"/>
          <w:b/>
          <w:color w:val="000000"/>
          <w:sz w:val="22"/>
          <w:szCs w:val="20"/>
          <w:shd w:val="clear" w:color="auto" w:fill="DBE5F1"/>
          <w:lang w:eastAsia="en-GB"/>
        </w:rPr>
      </w:pPr>
    </w:p>
    <w:p w14:paraId="53512B75" w14:textId="77777777" w:rsidR="0017751C" w:rsidRDefault="0017751C" w:rsidP="0017751C">
      <w:pPr>
        <w:suppressAutoHyphens/>
        <w:autoSpaceDN w:val="0"/>
        <w:spacing w:after="200" w:line="276" w:lineRule="auto"/>
        <w:textAlignment w:val="baseline"/>
        <w:rPr>
          <w:rFonts w:ascii="Arial" w:eastAsia="Arial" w:hAnsi="Arial" w:cs="Arial"/>
          <w:b/>
          <w:color w:val="000000"/>
          <w:sz w:val="22"/>
          <w:szCs w:val="20"/>
          <w:shd w:val="clear" w:color="auto" w:fill="DBE5F1"/>
          <w:lang w:eastAsia="en-GB"/>
        </w:rPr>
      </w:pPr>
    </w:p>
    <w:p w14:paraId="6BFD1951" w14:textId="77777777" w:rsidR="0017751C" w:rsidRPr="0010625A" w:rsidRDefault="0017751C" w:rsidP="0017751C">
      <w:pPr>
        <w:suppressAutoHyphens/>
        <w:autoSpaceDN w:val="0"/>
        <w:spacing w:after="200" w:line="276" w:lineRule="auto"/>
        <w:textAlignment w:val="baseline"/>
        <w:rPr>
          <w:rFonts w:ascii="Arial" w:eastAsia="Arial" w:hAnsi="Arial" w:cs="Arial"/>
          <w:b/>
          <w:color w:val="000000"/>
          <w:sz w:val="22"/>
          <w:szCs w:val="20"/>
          <w:shd w:val="clear" w:color="auto" w:fill="DBE5F1"/>
          <w:lang w:eastAsia="en-GB"/>
        </w:rPr>
      </w:pPr>
    </w:p>
    <w:p w14:paraId="67C13541"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shd w:val="clear" w:color="auto" w:fill="DBE5F1"/>
          <w:lang w:eastAsia="en-GB"/>
        </w:rPr>
        <w:t>2 - Grounds for mandatory exclusion</w:t>
      </w:r>
    </w:p>
    <w:p w14:paraId="7A24F020"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761D02F1"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5206D98D"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6BD4D5C1" w14:textId="77777777" w:rsidR="0017751C" w:rsidRPr="0010625A" w:rsidRDefault="0017751C" w:rsidP="0017751C">
      <w:pPr>
        <w:suppressAutoHyphens/>
        <w:autoSpaceDN w:val="0"/>
        <w:spacing w:line="276" w:lineRule="auto"/>
        <w:textAlignment w:val="baseline"/>
        <w:rPr>
          <w:rFonts w:ascii="Calibri" w:eastAsia="Calibri" w:hAnsi="Calibri" w:cs="Calibri"/>
          <w:color w:val="000000"/>
          <w:sz w:val="22"/>
          <w:szCs w:val="20"/>
          <w:lang w:eastAsia="en-GB"/>
        </w:rPr>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17751C" w:rsidRPr="0010625A" w14:paraId="6BBF5B10" w14:textId="77777777" w:rsidTr="0017751C">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193DA7" w14:textId="77777777" w:rsidR="0017751C" w:rsidRPr="0010625A" w:rsidRDefault="0017751C" w:rsidP="0017751C">
            <w:pPr>
              <w:suppressAutoHyphens/>
              <w:autoSpaceDN w:val="0"/>
              <w:ind w:right="306"/>
              <w:jc w:val="both"/>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5F2946" w14:textId="77777777" w:rsidR="0017751C" w:rsidRPr="0010625A" w:rsidRDefault="0017751C" w:rsidP="0017751C">
            <w:pPr>
              <w:suppressAutoHyphens/>
              <w:autoSpaceDN w:val="0"/>
              <w:spacing w:after="120"/>
              <w:jc w:val="both"/>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Please indicate your answer by marking ‘X’ in the relevant box.</w:t>
            </w:r>
          </w:p>
        </w:tc>
      </w:tr>
      <w:tr w:rsidR="0017751C" w:rsidRPr="0010625A" w14:paraId="3E547494" w14:textId="77777777" w:rsidTr="0017751C">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155F96" w14:textId="77777777" w:rsidR="0017751C" w:rsidRPr="0010625A" w:rsidRDefault="0017751C" w:rsidP="0017751C">
            <w:pPr>
              <w:suppressAutoHyphens/>
              <w:autoSpaceDN w:val="0"/>
              <w:ind w:right="306"/>
              <w:jc w:val="both"/>
              <w:textAlignment w:val="baseline"/>
              <w:rPr>
                <w:rFonts w:ascii="Calibri" w:eastAsia="Calibri" w:hAnsi="Calibri" w:cs="Calibri"/>
                <w:color w:val="000000"/>
                <w:sz w:val="22"/>
                <w:szCs w:val="20"/>
                <w:lang w:eastAsia="en-GB"/>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00D12F" w14:textId="77777777" w:rsidR="0017751C" w:rsidRPr="0010625A" w:rsidRDefault="0017751C" w:rsidP="0017751C">
            <w:pPr>
              <w:suppressAutoHyphens/>
              <w:autoSpaceDN w:val="0"/>
              <w:jc w:val="center"/>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65F429" w14:textId="77777777" w:rsidR="0017751C" w:rsidRPr="0010625A" w:rsidRDefault="0017751C" w:rsidP="0017751C">
            <w:pPr>
              <w:suppressAutoHyphens/>
              <w:autoSpaceDN w:val="0"/>
              <w:jc w:val="center"/>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No</w:t>
            </w:r>
          </w:p>
        </w:tc>
      </w:tr>
      <w:tr w:rsidR="0017751C" w:rsidRPr="0010625A" w14:paraId="5AEFAEAF"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927A2" w14:textId="77777777" w:rsidR="0017751C" w:rsidRPr="0010625A" w:rsidRDefault="0017751C" w:rsidP="0017751C">
            <w:pPr>
              <w:numPr>
                <w:ilvl w:val="0"/>
                <w:numId w:val="38"/>
              </w:numPr>
              <w:tabs>
                <w:tab w:val="left" w:pos="-3761"/>
              </w:tabs>
              <w:suppressAutoHyphens/>
              <w:autoSpaceDN w:val="0"/>
              <w:spacing w:before="120" w:after="120" w:line="276" w:lineRule="auto"/>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4251D5" w14:textId="77777777" w:rsidR="0017751C" w:rsidRPr="0010625A" w:rsidRDefault="0017751C" w:rsidP="0017751C">
            <w:pPr>
              <w:suppressAutoHyphens/>
              <w:autoSpaceDN w:val="0"/>
              <w:spacing w:after="120"/>
              <w:ind w:left="1080"/>
              <w:jc w:val="both"/>
              <w:textAlignment w:val="baseline"/>
              <w:rPr>
                <w:rFonts w:ascii="Calibri" w:eastAsia="Calibri" w:hAnsi="Calibri" w:cs="Calibri"/>
                <w:color w:val="000000"/>
                <w:sz w:val="22"/>
                <w:szCs w:val="20"/>
                <w:lang w:eastAsia="en-GB"/>
              </w:rPr>
            </w:pPr>
          </w:p>
          <w:p w14:paraId="2E4A4C5F" w14:textId="77777777" w:rsidR="0017751C" w:rsidRPr="0010625A" w:rsidRDefault="0017751C" w:rsidP="0017751C">
            <w:pPr>
              <w:suppressAutoHyphens/>
              <w:autoSpaceDN w:val="0"/>
              <w:spacing w:after="120"/>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92E1"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02DA061B"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0D4D9C" w14:textId="77777777" w:rsidR="0017751C" w:rsidRPr="0010625A" w:rsidRDefault="0017751C" w:rsidP="0017751C">
            <w:pPr>
              <w:numPr>
                <w:ilvl w:val="0"/>
                <w:numId w:val="38"/>
              </w:numPr>
              <w:tabs>
                <w:tab w:val="left" w:pos="-3761"/>
              </w:tabs>
              <w:suppressAutoHyphens/>
              <w:autoSpaceDN w:val="0"/>
              <w:spacing w:before="120" w:after="120" w:line="276" w:lineRule="auto"/>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6731EF"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F39CFB"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312FD2F9" w14:textId="77777777" w:rsidTr="0017751C">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8E0C7" w14:textId="77777777" w:rsidR="0017751C" w:rsidRPr="0010625A" w:rsidRDefault="0017751C" w:rsidP="0017751C">
            <w:pPr>
              <w:numPr>
                <w:ilvl w:val="0"/>
                <w:numId w:val="38"/>
              </w:numPr>
              <w:tabs>
                <w:tab w:val="left" w:pos="-4470"/>
              </w:tabs>
              <w:suppressAutoHyphens/>
              <w:autoSpaceDN w:val="0"/>
              <w:spacing w:before="120" w:after="120" w:line="276" w:lineRule="auto"/>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43D0CB"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ADC371"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47B333B4"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BD6F5B" w14:textId="77777777" w:rsidR="0017751C" w:rsidRPr="0010625A" w:rsidRDefault="0017751C" w:rsidP="0017751C">
            <w:pPr>
              <w:numPr>
                <w:ilvl w:val="0"/>
                <w:numId w:val="38"/>
              </w:numPr>
              <w:suppressAutoHyphens/>
              <w:autoSpaceDN w:val="0"/>
              <w:spacing w:before="120" w:after="120" w:line="276" w:lineRule="auto"/>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65A1D2"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DABC3"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525396B7"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34E64" w14:textId="77777777" w:rsidR="0017751C" w:rsidRPr="0010625A" w:rsidRDefault="0017751C" w:rsidP="0017751C">
            <w:pPr>
              <w:numPr>
                <w:ilvl w:val="0"/>
                <w:numId w:val="38"/>
              </w:numPr>
              <w:suppressAutoHyphens/>
              <w:autoSpaceDN w:val="0"/>
              <w:spacing w:before="120" w:after="120" w:line="276" w:lineRule="auto"/>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732F8B"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F3997A"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20F20F66"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C9C990"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lastRenderedPageBreak/>
              <w:t>(</w:t>
            </w:r>
            <w:proofErr w:type="spellStart"/>
            <w:r w:rsidRPr="0010625A">
              <w:rPr>
                <w:rFonts w:ascii="Arial" w:eastAsia="Arial" w:hAnsi="Arial" w:cs="Arial"/>
                <w:color w:val="000000"/>
                <w:sz w:val="22"/>
                <w:szCs w:val="20"/>
                <w:lang w:eastAsia="en-GB"/>
              </w:rPr>
              <w:t>i</w:t>
            </w:r>
            <w:proofErr w:type="spellEnd"/>
            <w:r w:rsidRPr="0010625A">
              <w:rPr>
                <w:rFonts w:ascii="Arial" w:eastAsia="Arial" w:hAnsi="Arial" w:cs="Arial"/>
                <w:color w:val="000000"/>
                <w:sz w:val="22"/>
                <w:szCs w:val="20"/>
                <w:lang w:eastAsia="en-GB"/>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468669"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9F2F9B"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465BEA37"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45777A"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05385E"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505F12"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78AB9CDD" w14:textId="77777777" w:rsidTr="0017751C">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350E0E"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(iii)</w:t>
            </w:r>
            <w:r w:rsidRPr="0010625A">
              <w:rPr>
                <w:rFonts w:ascii="Arial" w:eastAsia="Arial" w:hAnsi="Arial" w:cs="Arial"/>
                <w:color w:val="000000"/>
                <w:sz w:val="22"/>
                <w:szCs w:val="20"/>
                <w:lang w:eastAsia="en-GB"/>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91344"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14EBEB"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3038C6CD"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ADCC49"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82EC0E"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A69F44"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03BB531F"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2F6AD0"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2153D9"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9AA510"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796985FA"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CED"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DB3092"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E32E06"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5B23476A" w14:textId="77777777" w:rsidTr="0017751C">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45B3F1"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(vii)</w:t>
            </w:r>
            <w:r w:rsidRPr="0010625A">
              <w:rPr>
                <w:rFonts w:ascii="Arial" w:eastAsia="Arial" w:hAnsi="Arial" w:cs="Arial"/>
                <w:color w:val="000000"/>
                <w:sz w:val="22"/>
                <w:szCs w:val="20"/>
                <w:lang w:eastAsia="en-GB"/>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150295" w14:textId="77777777" w:rsidR="0017751C" w:rsidRPr="0010625A" w:rsidRDefault="0017751C" w:rsidP="0017751C">
            <w:pPr>
              <w:suppressAutoHyphens/>
              <w:autoSpaceDN w:val="0"/>
              <w:spacing w:after="120"/>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110CC2" w14:textId="77777777" w:rsidR="0017751C" w:rsidRPr="0010625A" w:rsidRDefault="0017751C" w:rsidP="0017751C">
            <w:pPr>
              <w:suppressAutoHyphens/>
              <w:autoSpaceDN w:val="0"/>
              <w:spacing w:after="120"/>
              <w:ind w:left="1080"/>
              <w:jc w:val="both"/>
              <w:textAlignment w:val="baseline"/>
              <w:rPr>
                <w:rFonts w:ascii="Calibri" w:eastAsia="Calibri" w:hAnsi="Calibri" w:cs="Calibri"/>
                <w:color w:val="000000"/>
                <w:sz w:val="22"/>
                <w:szCs w:val="20"/>
                <w:lang w:eastAsia="en-GB"/>
              </w:rPr>
            </w:pPr>
          </w:p>
        </w:tc>
      </w:tr>
      <w:tr w:rsidR="0017751C" w:rsidRPr="0010625A" w14:paraId="3553B745" w14:textId="77777777" w:rsidTr="0017751C">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779EA6"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0E2AC8"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8C2AD2"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1B7414B3" w14:textId="77777777" w:rsidTr="0017751C">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AAAB01"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(ix)</w:t>
            </w:r>
            <w:r w:rsidRPr="0010625A">
              <w:rPr>
                <w:rFonts w:ascii="Arial" w:eastAsia="Arial" w:hAnsi="Arial" w:cs="Arial"/>
                <w:color w:val="000000"/>
                <w:sz w:val="22"/>
                <w:szCs w:val="20"/>
                <w:lang w:eastAsia="en-GB"/>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6F3682"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8AD757" w14:textId="77777777" w:rsidR="0017751C" w:rsidRPr="0010625A" w:rsidRDefault="0017751C" w:rsidP="0017751C">
            <w:pPr>
              <w:suppressAutoHyphens/>
              <w:autoSpaceDN w:val="0"/>
              <w:spacing w:after="120" w:line="276" w:lineRule="auto"/>
              <w:ind w:left="1080"/>
              <w:jc w:val="both"/>
              <w:textAlignment w:val="baseline"/>
              <w:rPr>
                <w:rFonts w:ascii="Calibri" w:eastAsia="Calibri" w:hAnsi="Calibri" w:cs="Calibri"/>
                <w:color w:val="000000"/>
                <w:sz w:val="22"/>
                <w:szCs w:val="20"/>
                <w:lang w:eastAsia="en-GB"/>
              </w:rPr>
            </w:pPr>
          </w:p>
        </w:tc>
      </w:tr>
      <w:tr w:rsidR="0017751C" w:rsidRPr="0010625A" w14:paraId="1D40C45D" w14:textId="77777777" w:rsidTr="0017751C">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4AE6AD" w14:textId="77777777" w:rsidR="0017751C" w:rsidRPr="0010625A" w:rsidRDefault="0017751C" w:rsidP="0017751C">
            <w:pPr>
              <w:numPr>
                <w:ilvl w:val="0"/>
                <w:numId w:val="38"/>
              </w:numPr>
              <w:suppressAutoHyphens/>
              <w:autoSpaceDN w:val="0"/>
              <w:spacing w:before="120" w:after="120" w:line="276" w:lineRule="auto"/>
              <w:ind w:right="232"/>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8057EA"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9500C"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18169427" w14:textId="77777777" w:rsidTr="0017751C">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B9DBC1"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w:t>
            </w:r>
            <w:proofErr w:type="spellStart"/>
            <w:r w:rsidRPr="0010625A">
              <w:rPr>
                <w:rFonts w:ascii="Arial" w:eastAsia="Arial" w:hAnsi="Arial" w:cs="Arial"/>
                <w:color w:val="000000"/>
                <w:sz w:val="22"/>
                <w:szCs w:val="20"/>
                <w:lang w:eastAsia="en-GB"/>
              </w:rPr>
              <w:t>i</w:t>
            </w:r>
            <w:proofErr w:type="spellEnd"/>
            <w:r w:rsidRPr="0010625A">
              <w:rPr>
                <w:rFonts w:ascii="Arial" w:eastAsia="Arial" w:hAnsi="Arial" w:cs="Arial"/>
                <w:color w:val="000000"/>
                <w:sz w:val="22"/>
                <w:szCs w:val="20"/>
                <w:lang w:eastAsia="en-GB"/>
              </w:rPr>
              <w:t>)</w:t>
            </w:r>
            <w:r w:rsidRPr="0010625A">
              <w:rPr>
                <w:rFonts w:ascii="Arial" w:eastAsia="Arial" w:hAnsi="Arial" w:cs="Arial"/>
                <w:color w:val="000000"/>
                <w:sz w:val="22"/>
                <w:szCs w:val="20"/>
                <w:lang w:eastAsia="en-GB"/>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306F40"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28D8EB"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78B631DB" w14:textId="77777777" w:rsidTr="0017751C">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3E5B7C"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(ii)</w:t>
            </w:r>
            <w:r w:rsidRPr="0010625A">
              <w:rPr>
                <w:rFonts w:ascii="Arial" w:eastAsia="Arial" w:hAnsi="Arial" w:cs="Arial"/>
                <w:color w:val="000000"/>
                <w:sz w:val="22"/>
                <w:szCs w:val="20"/>
                <w:lang w:eastAsia="en-GB"/>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486A2E"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1E4126"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7413D02E" w14:textId="77777777" w:rsidTr="0017751C">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A3A3B6" w14:textId="77777777" w:rsidR="0017751C" w:rsidRPr="0010625A" w:rsidRDefault="0017751C" w:rsidP="0017751C">
            <w:pPr>
              <w:numPr>
                <w:ilvl w:val="0"/>
                <w:numId w:val="38"/>
              </w:numPr>
              <w:tabs>
                <w:tab w:val="left" w:pos="-3761"/>
              </w:tabs>
              <w:suppressAutoHyphens/>
              <w:autoSpaceDN w:val="0"/>
              <w:spacing w:before="120" w:after="120" w:line="276" w:lineRule="auto"/>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CC280E"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2957A2"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6E9DD481" w14:textId="77777777" w:rsidTr="0017751C">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673A4" w14:textId="77777777" w:rsidR="0017751C" w:rsidRPr="0010625A" w:rsidRDefault="0017751C" w:rsidP="0017751C">
            <w:pPr>
              <w:numPr>
                <w:ilvl w:val="0"/>
                <w:numId w:val="38"/>
              </w:numPr>
              <w:tabs>
                <w:tab w:val="left" w:pos="-3761"/>
              </w:tabs>
              <w:suppressAutoHyphens/>
              <w:autoSpaceDN w:val="0"/>
              <w:spacing w:before="120" w:after="120" w:line="276" w:lineRule="auto"/>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2F2907"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45D234"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7DA6B260"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EE3ADF" w14:textId="77777777" w:rsidR="0017751C" w:rsidRPr="0010625A" w:rsidRDefault="0017751C" w:rsidP="0017751C">
            <w:pPr>
              <w:numPr>
                <w:ilvl w:val="0"/>
                <w:numId w:val="38"/>
              </w:numPr>
              <w:tabs>
                <w:tab w:val="left" w:pos="-3761"/>
              </w:tabs>
              <w:suppressAutoHyphens/>
              <w:autoSpaceDN w:val="0"/>
              <w:spacing w:before="120" w:after="120" w:line="276" w:lineRule="auto"/>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 xml:space="preserve">an offence in connection with the proceeds of criminal conduct within the meaning of section 93A, </w:t>
            </w:r>
            <w:r w:rsidRPr="0010625A">
              <w:rPr>
                <w:rFonts w:ascii="Arial" w:eastAsia="Arial" w:hAnsi="Arial" w:cs="Arial"/>
                <w:color w:val="000000"/>
                <w:sz w:val="22"/>
                <w:szCs w:val="20"/>
                <w:lang w:eastAsia="en-GB"/>
              </w:rPr>
              <w:lastRenderedPageBreak/>
              <w:t>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555281"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4B025E"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7CD7CE3A"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61218" w14:textId="77777777" w:rsidR="0017751C" w:rsidRPr="0010625A" w:rsidRDefault="0017751C" w:rsidP="0017751C">
            <w:pPr>
              <w:numPr>
                <w:ilvl w:val="0"/>
                <w:numId w:val="38"/>
              </w:numPr>
              <w:suppressAutoHyphens/>
              <w:autoSpaceDN w:val="0"/>
              <w:spacing w:before="120" w:after="120" w:line="276" w:lineRule="auto"/>
              <w:textAlignment w:val="baseline"/>
              <w:rPr>
                <w:rFonts w:ascii="Arial" w:eastAsia="Arial" w:hAnsi="Arial" w:cs="Arial"/>
                <w:color w:val="000000"/>
                <w:sz w:val="22"/>
                <w:szCs w:val="20"/>
                <w:lang w:eastAsia="en-GB"/>
              </w:rPr>
            </w:pPr>
            <w:proofErr w:type="gramStart"/>
            <w:r w:rsidRPr="0010625A">
              <w:rPr>
                <w:rFonts w:ascii="Arial" w:eastAsia="Arial" w:hAnsi="Arial" w:cs="Arial"/>
                <w:color w:val="000000"/>
                <w:sz w:val="22"/>
                <w:szCs w:val="20"/>
                <w:lang w:eastAsia="en-GB"/>
              </w:rPr>
              <w:lastRenderedPageBreak/>
              <w:t>an</w:t>
            </w:r>
            <w:proofErr w:type="gramEnd"/>
            <w:r w:rsidRPr="0010625A">
              <w:rPr>
                <w:rFonts w:ascii="Arial" w:eastAsia="Arial" w:hAnsi="Arial" w:cs="Arial"/>
                <w:color w:val="000000"/>
                <w:sz w:val="22"/>
                <w:szCs w:val="20"/>
                <w:lang w:eastAsia="en-GB"/>
              </w:rPr>
              <w:t xml:space="preserve">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C1216D"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2C0C11"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24BBBAE0"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0F700B" w14:textId="77777777" w:rsidR="0017751C" w:rsidRPr="0010625A" w:rsidRDefault="0017751C" w:rsidP="0017751C">
            <w:pPr>
              <w:numPr>
                <w:ilvl w:val="0"/>
                <w:numId w:val="38"/>
              </w:numPr>
              <w:suppressAutoHyphens/>
              <w:autoSpaceDN w:val="0"/>
              <w:spacing w:before="120" w:after="120" w:line="276" w:lineRule="auto"/>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4A4245"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D16AE"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33747D0C"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FCD68D" w14:textId="77777777" w:rsidR="0017751C" w:rsidRPr="0010625A" w:rsidRDefault="0017751C" w:rsidP="0017751C">
            <w:pPr>
              <w:numPr>
                <w:ilvl w:val="0"/>
                <w:numId w:val="38"/>
              </w:numPr>
              <w:suppressAutoHyphens/>
              <w:autoSpaceDN w:val="0"/>
              <w:spacing w:before="120" w:after="120" w:line="276" w:lineRule="auto"/>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BFBB63"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848879"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2FBC5F99"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EE0F34" w14:textId="77777777" w:rsidR="0017751C" w:rsidRPr="0010625A" w:rsidRDefault="0017751C" w:rsidP="0017751C">
            <w:pPr>
              <w:numPr>
                <w:ilvl w:val="0"/>
                <w:numId w:val="38"/>
              </w:numPr>
              <w:suppressAutoHyphens/>
              <w:autoSpaceDN w:val="0"/>
              <w:spacing w:before="120" w:after="120" w:line="276" w:lineRule="auto"/>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C9E933"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0422EA"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76A82996"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AC3C55" w14:textId="77777777" w:rsidR="0017751C" w:rsidRPr="0010625A" w:rsidRDefault="0017751C" w:rsidP="0017751C">
            <w:pPr>
              <w:numPr>
                <w:ilvl w:val="0"/>
                <w:numId w:val="38"/>
              </w:numPr>
              <w:suppressAutoHyphens/>
              <w:autoSpaceDN w:val="0"/>
              <w:spacing w:before="120" w:after="120" w:line="276" w:lineRule="auto"/>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937B38"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EAF439"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6BCD089C"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05B80"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w:t>
            </w:r>
            <w:proofErr w:type="spellStart"/>
            <w:r w:rsidRPr="0010625A">
              <w:rPr>
                <w:rFonts w:ascii="Arial" w:eastAsia="Arial" w:hAnsi="Arial" w:cs="Arial"/>
                <w:color w:val="000000"/>
                <w:sz w:val="22"/>
                <w:szCs w:val="20"/>
                <w:lang w:eastAsia="en-GB"/>
              </w:rPr>
              <w:t>i</w:t>
            </w:r>
            <w:proofErr w:type="spellEnd"/>
            <w:r w:rsidRPr="0010625A">
              <w:rPr>
                <w:rFonts w:ascii="Arial" w:eastAsia="Arial" w:hAnsi="Arial" w:cs="Arial"/>
                <w:color w:val="000000"/>
                <w:sz w:val="22"/>
                <w:szCs w:val="20"/>
                <w:lang w:eastAsia="en-GB"/>
              </w:rPr>
              <w:t>)</w:t>
            </w:r>
            <w:r w:rsidRPr="0010625A">
              <w:rPr>
                <w:rFonts w:ascii="Arial" w:eastAsia="Arial" w:hAnsi="Arial" w:cs="Arial"/>
                <w:color w:val="000000"/>
                <w:sz w:val="22"/>
                <w:szCs w:val="20"/>
                <w:lang w:eastAsia="en-GB"/>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D308A8"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FFCFA0"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34B6E178" w14:textId="77777777" w:rsidTr="0017751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D0408F" w14:textId="77777777" w:rsidR="0017751C" w:rsidRPr="0010625A" w:rsidRDefault="0017751C" w:rsidP="0017751C">
            <w:pPr>
              <w:suppressAutoHyphens/>
              <w:autoSpaceDN w:val="0"/>
              <w:spacing w:before="120" w:after="120"/>
              <w:ind w:left="36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(ii)</w:t>
            </w:r>
            <w:r w:rsidRPr="0010625A">
              <w:rPr>
                <w:rFonts w:ascii="Arial" w:eastAsia="Arial" w:hAnsi="Arial" w:cs="Arial"/>
                <w:color w:val="000000"/>
                <w:sz w:val="22"/>
                <w:szCs w:val="20"/>
                <w:lang w:eastAsia="en-GB"/>
              </w:rPr>
              <w:tab/>
            </w:r>
            <w:proofErr w:type="gramStart"/>
            <w:r w:rsidRPr="0010625A">
              <w:rPr>
                <w:rFonts w:ascii="Arial" w:eastAsia="Arial" w:hAnsi="Arial" w:cs="Arial"/>
                <w:color w:val="000000"/>
                <w:sz w:val="22"/>
                <w:szCs w:val="20"/>
                <w:lang w:eastAsia="en-GB"/>
              </w:rPr>
              <w:t>created</w:t>
            </w:r>
            <w:proofErr w:type="gramEnd"/>
            <w:r w:rsidRPr="0010625A">
              <w:rPr>
                <w:rFonts w:ascii="Arial" w:eastAsia="Arial" w:hAnsi="Arial" w:cs="Arial"/>
                <w:color w:val="000000"/>
                <w:sz w:val="22"/>
                <w:szCs w:val="20"/>
                <w:lang w:eastAsia="en-GB"/>
              </w:rPr>
              <w:t>,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497967"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C33AE3"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r w:rsidR="0017751C" w:rsidRPr="0010625A" w14:paraId="436C2127" w14:textId="77777777" w:rsidTr="0017751C">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F48B9D"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t>Non-payment of taxes</w:t>
            </w:r>
          </w:p>
          <w:p w14:paraId="4E9CE9C4"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74C0D4F9" w14:textId="77777777" w:rsidR="0017751C" w:rsidRPr="0010625A"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B74D52"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1DF5D1" w14:textId="77777777" w:rsidR="0017751C" w:rsidRPr="0010625A" w:rsidRDefault="0017751C" w:rsidP="0017751C">
            <w:pPr>
              <w:suppressAutoHyphens/>
              <w:autoSpaceDN w:val="0"/>
              <w:spacing w:after="120"/>
              <w:ind w:left="360"/>
              <w:jc w:val="both"/>
              <w:textAlignment w:val="baseline"/>
              <w:rPr>
                <w:rFonts w:ascii="Calibri" w:eastAsia="Calibri" w:hAnsi="Calibri" w:cs="Calibri"/>
                <w:color w:val="000000"/>
                <w:sz w:val="22"/>
                <w:szCs w:val="20"/>
                <w:lang w:eastAsia="en-GB"/>
              </w:rPr>
            </w:pPr>
          </w:p>
        </w:tc>
      </w:tr>
    </w:tbl>
    <w:p w14:paraId="2640A0EC"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186A49B7"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409AAC00" w14:textId="77777777" w:rsidR="0017751C" w:rsidRPr="0010625A" w:rsidRDefault="0017751C" w:rsidP="0017751C">
      <w:pPr>
        <w:suppressAutoHyphens/>
        <w:autoSpaceDN w:val="0"/>
        <w:ind w:right="-333"/>
        <w:jc w:val="both"/>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t xml:space="preserve">‘Self-cleaning’ </w:t>
      </w:r>
    </w:p>
    <w:p w14:paraId="08C55086"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bookmarkStart w:id="87" w:name="h.3znysh7"/>
      <w:bookmarkEnd w:id="87"/>
    </w:p>
    <w:p w14:paraId="14AED3F6" w14:textId="77777777" w:rsidR="0017751C" w:rsidRPr="0010625A" w:rsidRDefault="0017751C" w:rsidP="0017751C">
      <w:pPr>
        <w:suppressAutoHyphens/>
        <w:autoSpaceDN w:val="0"/>
        <w:jc w:val="both"/>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 xml:space="preserve">Any Supplier that answers ‘Yes’ to questions 2.1 and 2.2 should provide sufficient evidence, in a separate Appendix, that provides a summary of the circumstances and </w:t>
      </w:r>
      <w:r w:rsidRPr="0010625A">
        <w:rPr>
          <w:rFonts w:ascii="Arial" w:eastAsia="Arial" w:hAnsi="Arial" w:cs="Arial"/>
          <w:color w:val="000000"/>
          <w:sz w:val="22"/>
          <w:szCs w:val="20"/>
          <w:lang w:eastAsia="en-GB"/>
        </w:rPr>
        <w:lastRenderedPageBreak/>
        <w:t xml:space="preserve">any remedial action that has taken place subsequently and effectively “self cleans” the situation referred to in that question. The Supplier has to demonstrate it has taken such remedial action, to the satisfaction of the authority in each case.  </w:t>
      </w:r>
    </w:p>
    <w:p w14:paraId="12064F73" w14:textId="77777777" w:rsidR="0017751C" w:rsidRPr="0010625A" w:rsidRDefault="0017751C" w:rsidP="0017751C">
      <w:pPr>
        <w:suppressAutoHyphens/>
        <w:autoSpaceDN w:val="0"/>
        <w:jc w:val="both"/>
        <w:textAlignment w:val="baseline"/>
        <w:rPr>
          <w:rFonts w:ascii="Arial" w:eastAsia="Arial" w:hAnsi="Arial" w:cs="Arial"/>
          <w:color w:val="000000"/>
          <w:sz w:val="22"/>
          <w:szCs w:val="20"/>
          <w:lang w:eastAsia="en-GB"/>
        </w:rPr>
      </w:pPr>
    </w:p>
    <w:p w14:paraId="1722A268"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If such evidence is considered by the authority (whose decision will be final) as sufficient, the economic operator concerned shall be allowed to continue in the procurement process.</w:t>
      </w:r>
    </w:p>
    <w:p w14:paraId="26BD2907"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41DBC2B1"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bookmarkStart w:id="88" w:name="h.2et92p0"/>
      <w:bookmarkEnd w:id="88"/>
      <w:r w:rsidRPr="0010625A">
        <w:rPr>
          <w:rFonts w:ascii="Arial" w:eastAsia="Arial" w:hAnsi="Arial" w:cs="Arial"/>
          <w:color w:val="000000"/>
          <w:sz w:val="22"/>
          <w:szCs w:val="20"/>
          <w:lang w:eastAsia="en-GB"/>
        </w:rPr>
        <w:t>In order for the evidence referred to above to be sufficient, the Supplier shall, as a minimum, prove that it has;</w:t>
      </w:r>
    </w:p>
    <w:p w14:paraId="26C8CF47" w14:textId="77777777" w:rsidR="0017751C" w:rsidRPr="0010625A" w:rsidRDefault="0017751C" w:rsidP="0017751C">
      <w:pPr>
        <w:numPr>
          <w:ilvl w:val="0"/>
          <w:numId w:val="39"/>
        </w:numPr>
        <w:suppressAutoHyphens/>
        <w:autoSpaceDN w:val="0"/>
        <w:spacing w:after="200" w:line="276" w:lineRule="auto"/>
        <w:ind w:hanging="358"/>
        <w:jc w:val="both"/>
        <w:textAlignment w:val="baseline"/>
        <w:rPr>
          <w:rFonts w:ascii="Calibri" w:eastAsia="Calibri" w:hAnsi="Calibri" w:cs="Calibri"/>
          <w:color w:val="000000"/>
          <w:sz w:val="22"/>
          <w:szCs w:val="20"/>
          <w:lang w:eastAsia="en-GB"/>
        </w:rPr>
      </w:pPr>
      <w:bookmarkStart w:id="89" w:name="h.tyjcwt"/>
      <w:bookmarkEnd w:id="89"/>
      <w:r w:rsidRPr="0010625A">
        <w:rPr>
          <w:rFonts w:ascii="Arial" w:eastAsia="Arial" w:hAnsi="Arial" w:cs="Arial"/>
          <w:color w:val="000000"/>
          <w:sz w:val="22"/>
          <w:szCs w:val="20"/>
          <w:lang w:eastAsia="en-GB"/>
        </w:rPr>
        <w:t>paid or undertaken to pay compensation in respect of any damage caused by the criminal offence or misconduct;</w:t>
      </w:r>
    </w:p>
    <w:p w14:paraId="00C49B82" w14:textId="77777777" w:rsidR="0017751C" w:rsidRPr="0010625A" w:rsidRDefault="0017751C" w:rsidP="0017751C">
      <w:pPr>
        <w:numPr>
          <w:ilvl w:val="0"/>
          <w:numId w:val="39"/>
        </w:numPr>
        <w:suppressAutoHyphens/>
        <w:autoSpaceDN w:val="0"/>
        <w:spacing w:after="200" w:line="276" w:lineRule="auto"/>
        <w:ind w:hanging="358"/>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clarified the facts and circumstances in a comprehensive manner by actively collaborating with the investigating authorities; and</w:t>
      </w:r>
    </w:p>
    <w:p w14:paraId="118E6CFF" w14:textId="77777777" w:rsidR="0017751C" w:rsidRPr="0010625A" w:rsidRDefault="0017751C" w:rsidP="0017751C">
      <w:pPr>
        <w:numPr>
          <w:ilvl w:val="0"/>
          <w:numId w:val="39"/>
        </w:numPr>
        <w:suppressAutoHyphens/>
        <w:autoSpaceDN w:val="0"/>
        <w:spacing w:after="200" w:line="276" w:lineRule="auto"/>
        <w:ind w:hanging="358"/>
        <w:jc w:val="both"/>
        <w:textAlignment w:val="baseline"/>
        <w:rPr>
          <w:rFonts w:ascii="Calibri" w:eastAsia="Calibri" w:hAnsi="Calibri" w:cs="Calibri"/>
          <w:color w:val="000000"/>
          <w:sz w:val="22"/>
          <w:szCs w:val="20"/>
          <w:lang w:eastAsia="en-GB"/>
        </w:rPr>
      </w:pPr>
      <w:bookmarkStart w:id="90" w:name="h.3dy6vkm"/>
      <w:bookmarkEnd w:id="90"/>
      <w:proofErr w:type="gramStart"/>
      <w:r w:rsidRPr="0010625A">
        <w:rPr>
          <w:rFonts w:ascii="Arial" w:eastAsia="Arial" w:hAnsi="Arial" w:cs="Arial"/>
          <w:color w:val="000000"/>
          <w:sz w:val="22"/>
          <w:szCs w:val="20"/>
          <w:lang w:eastAsia="en-GB"/>
        </w:rPr>
        <w:t>taken</w:t>
      </w:r>
      <w:proofErr w:type="gramEnd"/>
      <w:r w:rsidRPr="0010625A">
        <w:rPr>
          <w:rFonts w:ascii="Arial" w:eastAsia="Arial" w:hAnsi="Arial" w:cs="Arial"/>
          <w:color w:val="000000"/>
          <w:sz w:val="22"/>
          <w:szCs w:val="20"/>
          <w:lang w:eastAsia="en-GB"/>
        </w:rPr>
        <w:t xml:space="preserve"> concrete technical, organisational and personnel measures that are appropriate to prevent further criminal offences or misconduct.</w:t>
      </w:r>
    </w:p>
    <w:p w14:paraId="1FF830E8" w14:textId="77777777" w:rsidR="0017751C" w:rsidRPr="0010625A" w:rsidRDefault="0017751C" w:rsidP="0017751C">
      <w:pPr>
        <w:suppressAutoHyphens/>
        <w:autoSpaceDN w:val="0"/>
        <w:ind w:left="720"/>
        <w:jc w:val="both"/>
        <w:textAlignment w:val="baseline"/>
        <w:rPr>
          <w:rFonts w:ascii="Calibri" w:eastAsia="Calibri" w:hAnsi="Calibri" w:cs="Calibri"/>
          <w:color w:val="000000"/>
          <w:sz w:val="22"/>
          <w:szCs w:val="20"/>
          <w:lang w:eastAsia="en-GB"/>
        </w:rPr>
      </w:pPr>
    </w:p>
    <w:p w14:paraId="0F78F117"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bookmarkStart w:id="91" w:name="h.1t3h5sf"/>
      <w:bookmarkEnd w:id="91"/>
      <w:r w:rsidRPr="0010625A">
        <w:rPr>
          <w:rFonts w:ascii="Arial" w:eastAsia="Arial" w:hAnsi="Arial" w:cs="Arial"/>
          <w:color w:val="000000"/>
          <w:sz w:val="22"/>
          <w:szCs w:val="20"/>
          <w:lang w:eastAsia="en-GB"/>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2DC5AF0C"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p>
    <w:p w14:paraId="13D93D96" w14:textId="77777777" w:rsidR="0017751C" w:rsidRDefault="0017751C" w:rsidP="0017751C">
      <w:pPr>
        <w:keepNext/>
        <w:suppressAutoHyphens/>
        <w:autoSpaceDN w:val="0"/>
        <w:spacing w:before="200" w:line="276" w:lineRule="auto"/>
        <w:textAlignment w:val="baseline"/>
        <w:outlineLvl w:val="1"/>
        <w:rPr>
          <w:rFonts w:ascii="Arial" w:eastAsia="Arial" w:hAnsi="Arial" w:cs="Arial"/>
          <w:b/>
          <w:color w:val="000000"/>
          <w:sz w:val="26"/>
          <w:szCs w:val="20"/>
          <w:shd w:val="clear" w:color="auto" w:fill="DBE5F1"/>
          <w:lang w:eastAsia="en-GB"/>
        </w:rPr>
        <w:sectPr w:rsidR="0017751C" w:rsidSect="0017751C">
          <w:type w:val="oddPage"/>
          <w:pgSz w:w="11906" w:h="16838" w:code="9"/>
          <w:pgMar w:top="1440" w:right="1797" w:bottom="1440" w:left="1797" w:header="709" w:footer="709" w:gutter="0"/>
          <w:cols w:space="708"/>
          <w:docGrid w:linePitch="360"/>
        </w:sectPr>
      </w:pPr>
    </w:p>
    <w:p w14:paraId="101C53A3" w14:textId="77777777" w:rsidR="0017751C" w:rsidRPr="0010625A" w:rsidRDefault="0017751C" w:rsidP="0017751C">
      <w:pPr>
        <w:keepNext/>
        <w:suppressAutoHyphens/>
        <w:autoSpaceDN w:val="0"/>
        <w:spacing w:before="200" w:line="276" w:lineRule="auto"/>
        <w:textAlignment w:val="baseline"/>
        <w:outlineLvl w:val="1"/>
        <w:rPr>
          <w:rFonts w:ascii="Cambria" w:eastAsia="Cambria" w:hAnsi="Cambria" w:cs="Cambria"/>
          <w:b/>
          <w:color w:val="4F81BD"/>
          <w:sz w:val="26"/>
          <w:szCs w:val="20"/>
          <w:lang w:eastAsia="en-GB"/>
        </w:rPr>
      </w:pPr>
      <w:r w:rsidRPr="0010625A">
        <w:rPr>
          <w:rFonts w:ascii="Arial" w:eastAsia="Arial" w:hAnsi="Arial" w:cs="Arial"/>
          <w:b/>
          <w:color w:val="000000"/>
          <w:sz w:val="26"/>
          <w:szCs w:val="20"/>
          <w:shd w:val="clear" w:color="auto" w:fill="DBE5F1"/>
          <w:lang w:eastAsia="en-GB"/>
        </w:rPr>
        <w:lastRenderedPageBreak/>
        <w:t>3 - Economic and Financial Standing</w:t>
      </w:r>
      <w:r w:rsidRPr="0010625A">
        <w:rPr>
          <w:rFonts w:ascii="Cambria" w:eastAsia="Cambria" w:hAnsi="Cambria" w:cs="Cambria"/>
          <w:b/>
          <w:color w:val="000000"/>
          <w:sz w:val="26"/>
          <w:szCs w:val="20"/>
          <w:shd w:val="clear" w:color="auto" w:fill="DBE5F1"/>
          <w:lang w:eastAsia="en-GB"/>
        </w:rPr>
        <w:t xml:space="preserve"> </w:t>
      </w:r>
    </w:p>
    <w:tbl>
      <w:tblPr>
        <w:tblW w:w="9180" w:type="dxa"/>
        <w:tblInd w:w="-214" w:type="dxa"/>
        <w:tblLayout w:type="fixed"/>
        <w:tblCellMar>
          <w:left w:w="10" w:type="dxa"/>
          <w:right w:w="10" w:type="dxa"/>
        </w:tblCellMar>
        <w:tblLook w:val="0000" w:firstRow="0" w:lastRow="0" w:firstColumn="0" w:lastColumn="0" w:noHBand="0" w:noVBand="0"/>
      </w:tblPr>
      <w:tblGrid>
        <w:gridCol w:w="1084"/>
        <w:gridCol w:w="6893"/>
        <w:gridCol w:w="1203"/>
      </w:tblGrid>
      <w:tr w:rsidR="0017751C" w:rsidRPr="0010625A" w14:paraId="4650BD6C" w14:textId="77777777" w:rsidTr="0017751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C14F86" w14:textId="77777777" w:rsidR="0017751C" w:rsidRPr="0010625A" w:rsidRDefault="0017751C" w:rsidP="0017751C">
            <w:pPr>
              <w:suppressAutoHyphens/>
              <w:autoSpaceDN w:val="0"/>
              <w:spacing w:before="120" w:after="120"/>
              <w:ind w:left="432"/>
              <w:textAlignment w:val="baseline"/>
              <w:rPr>
                <w:rFonts w:ascii="Calibri" w:eastAsia="Calibri" w:hAnsi="Calibri" w:cs="Calibri"/>
                <w:color w:val="000000"/>
                <w:sz w:val="22"/>
                <w:szCs w:val="20"/>
                <w:lang w:eastAsia="en-GB"/>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78148574" w14:textId="77777777" w:rsidR="0017751C" w:rsidRPr="0010625A" w:rsidRDefault="0017751C" w:rsidP="0017751C">
            <w:pPr>
              <w:suppressAutoHyphens/>
              <w:autoSpaceDN w:val="0"/>
              <w:spacing w:before="120" w:after="120"/>
              <w:jc w:val="center"/>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 xml:space="preserve">FINANCIAL INFORMATION </w:t>
            </w:r>
          </w:p>
        </w:tc>
      </w:tr>
      <w:tr w:rsidR="0017751C" w:rsidRPr="0010625A" w14:paraId="148670C7" w14:textId="77777777" w:rsidTr="0017751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7FA749" w14:textId="77777777" w:rsidR="0017751C" w:rsidRPr="0010625A" w:rsidRDefault="0017751C" w:rsidP="0017751C">
            <w:pPr>
              <w:suppressAutoHyphens/>
              <w:autoSpaceDN w:val="0"/>
              <w:spacing w:before="120" w:after="12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3.1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16416733"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 xml:space="preserve">Please provide one of the following to demonstrate your economic/financial standing; </w:t>
            </w:r>
          </w:p>
          <w:p w14:paraId="6620D489"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Please indicate your answer with an ‘X’ in the relevant box.</w:t>
            </w:r>
          </w:p>
        </w:tc>
      </w:tr>
      <w:tr w:rsidR="0017751C" w:rsidRPr="0010625A" w14:paraId="720C6109" w14:textId="77777777" w:rsidTr="0017751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A13014"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6BE2211" w14:textId="77777777" w:rsidR="0017751C" w:rsidRPr="0010625A" w:rsidRDefault="0017751C" w:rsidP="0017751C">
            <w:pPr>
              <w:numPr>
                <w:ilvl w:val="0"/>
                <w:numId w:val="40"/>
              </w:numPr>
              <w:suppressAutoHyphens/>
              <w:autoSpaceDN w:val="0"/>
              <w:spacing w:after="200" w:line="276" w:lineRule="auto"/>
              <w:ind w:left="714" w:hanging="355"/>
              <w:jc w:val="both"/>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372DC5DC"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tc>
      </w:tr>
      <w:tr w:rsidR="0017751C" w:rsidRPr="0010625A" w14:paraId="0FE0754E" w14:textId="77777777" w:rsidTr="0017751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FF3877C"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1CA18B92" w14:textId="77777777" w:rsidR="0017751C" w:rsidRPr="0010625A" w:rsidRDefault="0017751C" w:rsidP="0017751C">
            <w:pPr>
              <w:numPr>
                <w:ilvl w:val="0"/>
                <w:numId w:val="40"/>
              </w:numPr>
              <w:suppressAutoHyphens/>
              <w:autoSpaceDN w:val="0"/>
              <w:spacing w:after="200" w:line="276" w:lineRule="auto"/>
              <w:ind w:left="714" w:hanging="355"/>
              <w:jc w:val="both"/>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7C742C9D"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tc>
      </w:tr>
      <w:tr w:rsidR="0017751C" w:rsidRPr="0010625A" w14:paraId="5BFCD411" w14:textId="77777777" w:rsidTr="0017751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100E4F6"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0A5C90FB" w14:textId="77777777" w:rsidR="0017751C" w:rsidRPr="0010625A" w:rsidRDefault="0017751C" w:rsidP="0017751C">
            <w:pPr>
              <w:numPr>
                <w:ilvl w:val="0"/>
                <w:numId w:val="40"/>
              </w:numPr>
              <w:suppressAutoHyphens/>
              <w:autoSpaceDN w:val="0"/>
              <w:spacing w:after="200" w:line="276" w:lineRule="auto"/>
              <w:ind w:left="714" w:hanging="355"/>
              <w:jc w:val="both"/>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C3297F8"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tc>
      </w:tr>
      <w:tr w:rsidR="0017751C" w:rsidRPr="0010625A" w14:paraId="73BE7C50" w14:textId="77777777" w:rsidTr="0017751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D607B40"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9650F61" w14:textId="77777777" w:rsidR="0017751C" w:rsidRPr="0010625A" w:rsidRDefault="0017751C" w:rsidP="0017751C">
            <w:pPr>
              <w:numPr>
                <w:ilvl w:val="0"/>
                <w:numId w:val="40"/>
              </w:numPr>
              <w:suppressAutoHyphens/>
              <w:autoSpaceDN w:val="0"/>
              <w:spacing w:after="200" w:line="276" w:lineRule="auto"/>
              <w:ind w:left="714" w:hanging="355"/>
              <w:jc w:val="both"/>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 xml:space="preserve">Alternative means of demonstrating financial status if any of the above </w:t>
            </w:r>
            <w:proofErr w:type="gramStart"/>
            <w:r w:rsidRPr="0010625A">
              <w:rPr>
                <w:rFonts w:ascii="Arial" w:eastAsia="Arial" w:hAnsi="Arial" w:cs="Arial"/>
                <w:color w:val="000000"/>
                <w:sz w:val="22"/>
                <w:szCs w:val="20"/>
                <w:lang w:eastAsia="en-GB"/>
              </w:rPr>
              <w:t>are</w:t>
            </w:r>
            <w:proofErr w:type="gramEnd"/>
            <w:r w:rsidRPr="0010625A">
              <w:rPr>
                <w:rFonts w:ascii="Arial" w:eastAsia="Arial" w:hAnsi="Arial" w:cs="Arial"/>
                <w:color w:val="000000"/>
                <w:sz w:val="22"/>
                <w:szCs w:val="20"/>
                <w:lang w:eastAsia="en-GB"/>
              </w:rPr>
              <w:t xml:space="preserv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50BE0DE"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tc>
      </w:tr>
      <w:tr w:rsidR="0017751C" w:rsidRPr="0010625A" w14:paraId="2BB7558C" w14:textId="77777777" w:rsidTr="0017751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DB3F6D4" w14:textId="77777777" w:rsidR="0017751C" w:rsidRPr="0010625A" w:rsidRDefault="0017751C" w:rsidP="0017751C">
            <w:pPr>
              <w:suppressAutoHyphens/>
              <w:autoSpaceDN w:val="0"/>
              <w:spacing w:before="120" w:after="120"/>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3.2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C112744" w14:textId="77777777" w:rsidR="0017751C" w:rsidRPr="0010625A" w:rsidRDefault="0017751C" w:rsidP="0017751C">
            <w:pPr>
              <w:suppressAutoHyphens/>
              <w:autoSpaceDN w:val="0"/>
              <w:jc w:val="both"/>
              <w:textAlignment w:val="baseline"/>
              <w:rPr>
                <w:rFonts w:ascii="Calibri" w:eastAsia="Calibri" w:hAnsi="Calibri" w:cs="Calibri"/>
                <w:color w:val="000000"/>
                <w:sz w:val="22"/>
                <w:szCs w:val="20"/>
                <w:lang w:eastAsia="en-GB"/>
              </w:rPr>
            </w:pPr>
            <w:bookmarkStart w:id="92" w:name="h.4d34og8"/>
            <w:bookmarkEnd w:id="92"/>
            <w:r w:rsidRPr="0010625A">
              <w:rPr>
                <w:rFonts w:ascii="Arial" w:eastAsia="Arial" w:hAnsi="Arial" w:cs="Arial"/>
                <w:color w:val="000000"/>
                <w:sz w:val="22"/>
                <w:szCs w:val="20"/>
                <w:lang w:eastAsia="en-GB"/>
              </w:rPr>
              <w:t>Where the authority has specified a minimum level of economic and financial standing and/or a minimum financial threshold within the evaluation criteria for this</w:t>
            </w:r>
            <w:r>
              <w:rPr>
                <w:rFonts w:ascii="Arial" w:eastAsia="Arial" w:hAnsi="Arial" w:cs="Arial"/>
                <w:color w:val="000000"/>
                <w:sz w:val="22"/>
                <w:szCs w:val="20"/>
                <w:lang w:eastAsia="en-GB"/>
              </w:rPr>
              <w:t xml:space="preserve"> Questionnaire</w:t>
            </w:r>
            <w:r w:rsidRPr="0010625A">
              <w:rPr>
                <w:rFonts w:ascii="Arial" w:eastAsia="Arial" w:hAnsi="Arial" w:cs="Arial"/>
                <w:color w:val="000000"/>
                <w:sz w:val="22"/>
                <w:szCs w:val="20"/>
                <w:lang w:eastAsia="en-GB"/>
              </w:rPr>
              <w:t>,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291C261C"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r w:rsidRPr="0010625A">
              <w:rPr>
                <w:rFonts w:ascii="Segoe UI Symbol" w:eastAsia="Noto Symbol" w:hAnsi="Segoe UI Symbol" w:cs="Segoe UI Symbol"/>
                <w:color w:val="000000"/>
                <w:sz w:val="22"/>
                <w:szCs w:val="20"/>
                <w:lang w:eastAsia="en-GB"/>
              </w:rPr>
              <w:t>▢</w:t>
            </w:r>
            <w:r w:rsidRPr="0010625A">
              <w:rPr>
                <w:rFonts w:ascii="Arial" w:eastAsia="Calibri" w:hAnsi="Arial" w:cs="Arial"/>
                <w:color w:val="000000"/>
                <w:sz w:val="22"/>
                <w:szCs w:val="20"/>
                <w:lang w:eastAsia="en-GB"/>
              </w:rPr>
              <w:t xml:space="preserve">   Yes</w:t>
            </w:r>
          </w:p>
          <w:p w14:paraId="37EEC1CF"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p w14:paraId="5D8E0088"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r w:rsidRPr="0010625A">
              <w:rPr>
                <w:rFonts w:ascii="Segoe UI Symbol" w:eastAsia="Noto Symbol" w:hAnsi="Segoe UI Symbol" w:cs="Segoe UI Symbol"/>
                <w:color w:val="000000"/>
                <w:sz w:val="22"/>
                <w:szCs w:val="20"/>
                <w:lang w:eastAsia="en-GB"/>
              </w:rPr>
              <w:t>▢</w:t>
            </w:r>
            <w:r w:rsidRPr="0010625A">
              <w:rPr>
                <w:rFonts w:ascii="Arial" w:eastAsia="Calibri" w:hAnsi="Arial" w:cs="Arial"/>
                <w:color w:val="000000"/>
                <w:sz w:val="22"/>
                <w:szCs w:val="20"/>
                <w:lang w:eastAsia="en-GB"/>
              </w:rPr>
              <w:t xml:space="preserve">   No</w:t>
            </w:r>
            <w:r w:rsidRPr="0010625A">
              <w:rPr>
                <w:rFonts w:ascii="Calibri" w:eastAsia="Calibri" w:hAnsi="Calibri" w:cs="Calibri"/>
                <w:color w:val="000000"/>
                <w:sz w:val="22"/>
                <w:szCs w:val="20"/>
                <w:lang w:eastAsia="en-GB"/>
              </w:rPr>
              <w:t xml:space="preserve">    </w:t>
            </w:r>
          </w:p>
        </w:tc>
      </w:tr>
      <w:tr w:rsidR="0017751C" w:rsidRPr="0010625A" w14:paraId="19BAE642" w14:textId="77777777" w:rsidTr="0017751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359A42B" w14:textId="77777777" w:rsidR="0017751C" w:rsidRPr="0010625A" w:rsidRDefault="0017751C" w:rsidP="0017751C">
            <w:pPr>
              <w:suppressAutoHyphens/>
              <w:autoSpaceDN w:val="0"/>
              <w:spacing w:before="120" w:after="120"/>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3.3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10FBC3F7" w14:textId="77777777" w:rsidR="0017751C" w:rsidRPr="0010625A" w:rsidRDefault="0017751C" w:rsidP="0017751C">
            <w:pPr>
              <w:suppressAutoHyphens/>
              <w:autoSpaceDN w:val="0"/>
              <w:spacing w:before="120" w:after="120"/>
              <w:jc w:val="both"/>
              <w:textAlignment w:val="baseline"/>
              <w:rPr>
                <w:rFonts w:ascii="Arial" w:eastAsia="Arial" w:hAnsi="Arial" w:cs="Arial"/>
                <w:b/>
                <w:color w:val="000000"/>
                <w:sz w:val="22"/>
                <w:szCs w:val="20"/>
                <w:lang w:eastAsia="en-GB"/>
              </w:rPr>
            </w:pPr>
            <w:r w:rsidRPr="0010625A">
              <w:rPr>
                <w:rFonts w:ascii="Arial" w:eastAsia="Arial" w:hAnsi="Arial" w:cs="Arial"/>
                <w:b/>
                <w:color w:val="000000"/>
                <w:sz w:val="22"/>
                <w:szCs w:val="20"/>
                <w:lang w:eastAsia="en-GB"/>
              </w:rPr>
              <w:t>(a) Are you are part of a wider group (e.g. a subsidiary of a holding/parent company)?</w:t>
            </w:r>
          </w:p>
          <w:p w14:paraId="25999301"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17751C" w:rsidRPr="0010625A" w14:paraId="0E09779E" w14:textId="77777777" w:rsidTr="0017751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A950A7"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87CE7D"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tc>
            </w:tr>
            <w:tr w:rsidR="0017751C" w:rsidRPr="0010625A" w14:paraId="7E16054E" w14:textId="77777777" w:rsidTr="0017751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3E9296"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Relationship to the Supplier completing the </w:t>
                  </w:r>
                  <w:r>
                    <w:rPr>
                      <w:rFonts w:ascii="Arial" w:eastAsia="Arial" w:hAnsi="Arial" w:cs="Arial"/>
                      <w:color w:val="000000"/>
                      <w:sz w:val="22"/>
                      <w:szCs w:val="20"/>
                      <w:lang w:eastAsia="en-GB"/>
                    </w:rPr>
                    <w:t>Questionnaire</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8A4216"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tc>
            </w:tr>
          </w:tbl>
          <w:p w14:paraId="2DD66DD5" w14:textId="77777777" w:rsidR="0017751C"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 xml:space="preserve">If yes, please provide Ultimate / parent company accounts if available. </w:t>
            </w:r>
          </w:p>
          <w:p w14:paraId="16405ED2"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p>
          <w:p w14:paraId="3E825AFB"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 xml:space="preserve">If yes, would the Ultimate / parent company be willing to provide a guarantee if necessary? </w:t>
            </w:r>
          </w:p>
          <w:p w14:paraId="29E92DF8"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p>
          <w:p w14:paraId="71955450"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If no, would you be able to obtain a guarantee elsewhere (</w:t>
            </w:r>
            <w:proofErr w:type="spellStart"/>
            <w:r w:rsidRPr="0010625A">
              <w:rPr>
                <w:rFonts w:ascii="Arial" w:eastAsia="Arial" w:hAnsi="Arial" w:cs="Arial"/>
                <w:color w:val="000000"/>
                <w:sz w:val="22"/>
                <w:szCs w:val="20"/>
                <w:lang w:eastAsia="en-GB"/>
              </w:rPr>
              <w:t>e.g</w:t>
            </w:r>
            <w:proofErr w:type="spellEnd"/>
            <w:r w:rsidRPr="0010625A">
              <w:rPr>
                <w:rFonts w:ascii="Arial" w:eastAsia="Arial" w:hAnsi="Arial" w:cs="Arial"/>
                <w:color w:val="000000"/>
                <w:sz w:val="22"/>
                <w:szCs w:val="20"/>
                <w:lang w:eastAsia="en-GB"/>
              </w:rPr>
              <w:t xml:space="preserve"> from a bank?)</w:t>
            </w:r>
          </w:p>
          <w:p w14:paraId="08D07D5F" w14:textId="77777777" w:rsidR="0017751C" w:rsidRPr="0010625A" w:rsidRDefault="0017751C" w:rsidP="0017751C">
            <w:pPr>
              <w:suppressAutoHyphens/>
              <w:autoSpaceDN w:val="0"/>
              <w:jc w:val="both"/>
              <w:textAlignment w:val="baseline"/>
              <w:rPr>
                <w:rFonts w:ascii="Arial" w:eastAsia="Arial" w:hAnsi="Arial" w:cs="Arial"/>
                <w:color w:val="000000"/>
                <w:sz w:val="22"/>
                <w:szCs w:val="20"/>
                <w:lang w:eastAsia="en-GB"/>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166662D"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106A9CD3"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p>
          <w:p w14:paraId="650F0146"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No</w:t>
            </w:r>
          </w:p>
          <w:p w14:paraId="0BB0C43B"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p>
          <w:p w14:paraId="1764D132" w14:textId="77777777" w:rsidR="0017751C"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p>
          <w:p w14:paraId="11BA22C4" w14:textId="77777777" w:rsidR="0017751C"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p>
          <w:p w14:paraId="2CD46423" w14:textId="77777777" w:rsidR="0017751C"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p>
          <w:p w14:paraId="6B126FA0"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p>
          <w:p w14:paraId="3D512FF5"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w:t>
            </w:r>
          </w:p>
          <w:p w14:paraId="6EA993F5"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No</w:t>
            </w:r>
          </w:p>
          <w:p w14:paraId="7A9E028E"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p>
          <w:p w14:paraId="1AD4F8CD"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p>
          <w:p w14:paraId="775983A5"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Yes   </w:t>
            </w:r>
          </w:p>
          <w:p w14:paraId="401C5378" w14:textId="77777777" w:rsidR="0017751C" w:rsidRPr="00AD1C23"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r w:rsidRPr="0010625A">
              <w:rPr>
                <w:rFonts w:ascii="MS Gothic" w:eastAsia="MS Gothic" w:hAnsi="MS Gothic" w:cs="MS Gothic" w:hint="eastAsia"/>
                <w:color w:val="000000"/>
                <w:sz w:val="22"/>
                <w:szCs w:val="20"/>
                <w:lang w:eastAsia="en-GB"/>
              </w:rPr>
              <w:t>▢</w:t>
            </w:r>
            <w:r w:rsidRPr="0010625A">
              <w:rPr>
                <w:rFonts w:ascii="Arial" w:eastAsia="Arial" w:hAnsi="Arial" w:cs="Arial"/>
                <w:color w:val="000000"/>
                <w:sz w:val="22"/>
                <w:szCs w:val="20"/>
                <w:lang w:eastAsia="en-GB"/>
              </w:rPr>
              <w:t xml:space="preserve">    No</w:t>
            </w:r>
          </w:p>
        </w:tc>
      </w:tr>
    </w:tbl>
    <w:p w14:paraId="32202647" w14:textId="77777777" w:rsidR="0017751C" w:rsidRPr="0010625A" w:rsidRDefault="0017751C" w:rsidP="0017751C">
      <w:pPr>
        <w:keepNext/>
        <w:suppressAutoHyphens/>
        <w:autoSpaceDN w:val="0"/>
        <w:spacing w:before="200" w:line="276" w:lineRule="auto"/>
        <w:textAlignment w:val="baseline"/>
        <w:outlineLvl w:val="1"/>
        <w:rPr>
          <w:rFonts w:ascii="Cambria" w:eastAsia="Cambria" w:hAnsi="Cambria" w:cs="Cambria"/>
          <w:b/>
          <w:color w:val="4F81BD"/>
          <w:sz w:val="26"/>
          <w:szCs w:val="20"/>
          <w:lang w:eastAsia="en-GB"/>
        </w:rPr>
      </w:pPr>
      <w:r w:rsidRPr="0010625A">
        <w:rPr>
          <w:rFonts w:ascii="Arial" w:eastAsia="Arial" w:hAnsi="Arial" w:cs="Arial"/>
          <w:b/>
          <w:color w:val="000000"/>
          <w:sz w:val="26"/>
          <w:szCs w:val="20"/>
          <w:shd w:val="clear" w:color="auto" w:fill="DBE5F1"/>
          <w:lang w:eastAsia="en-GB"/>
        </w:rPr>
        <w:lastRenderedPageBreak/>
        <w:t>4 – Technical and Professional Ability</w:t>
      </w:r>
    </w:p>
    <w:tbl>
      <w:tblPr>
        <w:tblW w:w="10140" w:type="dxa"/>
        <w:tblInd w:w="-393" w:type="dxa"/>
        <w:tblLayout w:type="fixed"/>
        <w:tblCellMar>
          <w:left w:w="10" w:type="dxa"/>
          <w:right w:w="10" w:type="dxa"/>
        </w:tblCellMar>
        <w:tblLook w:val="0000" w:firstRow="0" w:lastRow="0" w:firstColumn="0" w:lastColumn="0" w:noHBand="0" w:noVBand="0"/>
      </w:tblPr>
      <w:tblGrid>
        <w:gridCol w:w="2095"/>
        <w:gridCol w:w="2162"/>
        <w:gridCol w:w="2340"/>
        <w:gridCol w:w="1842"/>
        <w:gridCol w:w="1701"/>
      </w:tblGrid>
      <w:tr w:rsidR="0017751C" w:rsidRPr="0010625A" w14:paraId="0D0DCF77" w14:textId="77777777" w:rsidTr="0017751C">
        <w:trPr>
          <w:trHeight w:val="440"/>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6694365" w14:textId="77777777" w:rsidR="0017751C" w:rsidRPr="0010625A" w:rsidRDefault="0017751C" w:rsidP="0017751C">
            <w:pPr>
              <w:suppressAutoHyphens/>
              <w:autoSpaceDN w:val="0"/>
              <w:spacing w:before="120" w:after="120"/>
              <w:textAlignment w:val="baseline"/>
              <w:rPr>
                <w:rFonts w:ascii="Arial" w:eastAsia="Calibri" w:hAnsi="Arial" w:cs="Arial"/>
                <w:color w:val="000000"/>
                <w:sz w:val="22"/>
                <w:szCs w:val="22"/>
                <w:lang w:eastAsia="en-GB"/>
              </w:rPr>
            </w:pPr>
            <w:r w:rsidRPr="0010625A">
              <w:rPr>
                <w:rFonts w:ascii="Arial" w:eastAsia="Calibri" w:hAnsi="Arial" w:cs="Arial"/>
                <w:color w:val="000000"/>
                <w:sz w:val="22"/>
                <w:szCs w:val="22"/>
                <w:lang w:eastAsia="en-GB"/>
              </w:rPr>
              <w:t>4</w:t>
            </w:r>
          </w:p>
        </w:tc>
        <w:tc>
          <w:tcPr>
            <w:tcW w:w="634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5F4B25BF" w14:textId="77777777" w:rsidR="0017751C" w:rsidRPr="0010625A" w:rsidRDefault="0017751C" w:rsidP="0017751C">
            <w:pPr>
              <w:suppressAutoHyphens/>
              <w:autoSpaceDN w:val="0"/>
              <w:spacing w:before="120" w:after="120"/>
              <w:jc w:val="center"/>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Relevant experience and contract examples</w:t>
            </w:r>
          </w:p>
        </w:tc>
        <w:tc>
          <w:tcPr>
            <w:tcW w:w="1701" w:type="dxa"/>
            <w:shd w:val="clear" w:color="auto" w:fill="auto"/>
            <w:tcMar>
              <w:top w:w="0" w:type="dxa"/>
              <w:left w:w="10" w:type="dxa"/>
              <w:bottom w:w="0" w:type="dxa"/>
              <w:right w:w="10" w:type="dxa"/>
            </w:tcMar>
          </w:tcPr>
          <w:p w14:paraId="60F40918" w14:textId="77777777" w:rsidR="0017751C" w:rsidRPr="0010625A" w:rsidRDefault="0017751C" w:rsidP="0017751C">
            <w:pPr>
              <w:suppressAutoHyphens/>
              <w:autoSpaceDN w:val="0"/>
              <w:spacing w:before="120" w:after="120"/>
              <w:jc w:val="center"/>
              <w:textAlignment w:val="baseline"/>
              <w:rPr>
                <w:rFonts w:ascii="Calibri" w:eastAsia="Calibri" w:hAnsi="Calibri" w:cs="Calibri"/>
                <w:color w:val="000000"/>
                <w:sz w:val="22"/>
                <w:szCs w:val="20"/>
                <w:lang w:eastAsia="en-GB"/>
              </w:rPr>
            </w:pPr>
          </w:p>
        </w:tc>
      </w:tr>
      <w:tr w:rsidR="0017751C" w:rsidRPr="0010625A" w14:paraId="340536DE" w14:textId="77777777" w:rsidTr="0017751C">
        <w:trPr>
          <w:trHeight w:val="260"/>
        </w:trPr>
        <w:tc>
          <w:tcPr>
            <w:tcW w:w="2095"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5DCB15D" w14:textId="77777777" w:rsidR="0017751C" w:rsidRPr="0010625A" w:rsidRDefault="0017751C" w:rsidP="0017751C">
            <w:pPr>
              <w:suppressAutoHyphens/>
              <w:autoSpaceDN w:val="0"/>
              <w:textAlignment w:val="baseline"/>
              <w:rPr>
                <w:rFonts w:ascii="Calibri" w:eastAsia="Calibri" w:hAnsi="Calibri" w:cs="Calibri"/>
                <w:color w:val="000000"/>
                <w:sz w:val="22"/>
                <w:szCs w:val="20"/>
                <w:lang w:eastAsia="en-GB"/>
              </w:rPr>
            </w:pPr>
          </w:p>
        </w:tc>
        <w:tc>
          <w:tcPr>
            <w:tcW w:w="634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5E8D3245"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Please provide details of up to </w:t>
            </w:r>
            <w:r w:rsidRPr="0010625A">
              <w:rPr>
                <w:rFonts w:ascii="Arial" w:eastAsia="Arial" w:hAnsi="Arial" w:cs="Arial"/>
                <w:color w:val="000000"/>
                <w:sz w:val="22"/>
                <w:szCs w:val="20"/>
                <w:u w:val="single"/>
                <w:lang w:eastAsia="en-GB"/>
              </w:rPr>
              <w:t>three</w:t>
            </w:r>
            <w:r w:rsidRPr="0010625A">
              <w:rPr>
                <w:rFonts w:ascii="Arial" w:eastAsia="Arial" w:hAnsi="Arial" w:cs="Arial"/>
                <w:color w:val="000000"/>
                <w:sz w:val="22"/>
                <w:szCs w:val="20"/>
                <w:lang w:eastAsia="en-GB"/>
              </w:rPr>
              <w:t xml:space="preserve"> contracts, in any combination from either the public or private sector, that are relevant to the authority’s requirement. Contracts for supplies or services should have been performed during the past </w:t>
            </w:r>
            <w:r w:rsidRPr="0010625A">
              <w:rPr>
                <w:rFonts w:ascii="Arial" w:eastAsia="Arial" w:hAnsi="Arial" w:cs="Arial"/>
                <w:color w:val="000000"/>
                <w:sz w:val="22"/>
                <w:szCs w:val="20"/>
                <w:u w:val="single"/>
                <w:lang w:eastAsia="en-GB"/>
              </w:rPr>
              <w:t>three</w:t>
            </w:r>
            <w:r w:rsidRPr="0010625A">
              <w:rPr>
                <w:rFonts w:ascii="Arial" w:eastAsia="Arial" w:hAnsi="Arial" w:cs="Arial"/>
                <w:color w:val="000000"/>
                <w:sz w:val="22"/>
                <w:szCs w:val="20"/>
                <w:lang w:eastAsia="en-GB"/>
              </w:rPr>
              <w:t xml:space="preserve"> years. Works contracts may be from the past </w:t>
            </w:r>
            <w:r w:rsidRPr="0010625A">
              <w:rPr>
                <w:rFonts w:ascii="Arial" w:eastAsia="Arial" w:hAnsi="Arial" w:cs="Arial"/>
                <w:color w:val="000000"/>
                <w:sz w:val="22"/>
                <w:szCs w:val="20"/>
                <w:u w:val="single"/>
                <w:lang w:eastAsia="en-GB"/>
              </w:rPr>
              <w:t>five</w:t>
            </w:r>
            <w:r w:rsidRPr="0010625A">
              <w:rPr>
                <w:rFonts w:ascii="Arial" w:eastAsia="Arial" w:hAnsi="Arial" w:cs="Arial"/>
                <w:color w:val="000000"/>
                <w:sz w:val="22"/>
                <w:szCs w:val="20"/>
                <w:lang w:eastAsia="en-GB"/>
              </w:rPr>
              <w:t xml:space="preserve"> years, and VCSEs may include samples of grant funded work. </w:t>
            </w:r>
          </w:p>
          <w:p w14:paraId="69CE7A13"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The named customer contact provided should be prepared to provide written evidence to the authority to confirm the accuracy of the information provided below.</w:t>
            </w:r>
          </w:p>
          <w:p w14:paraId="312E1228"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r w:rsidRPr="0010625A">
              <w:rPr>
                <w:rFonts w:ascii="Arial" w:eastAsia="Arial" w:hAnsi="Arial" w:cs="Arial"/>
                <w:color w:val="000000"/>
                <w:sz w:val="22"/>
                <w:szCs w:val="20"/>
                <w:lang w:eastAsia="en-GB"/>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4F7B478C" w14:textId="77777777" w:rsidR="0017751C" w:rsidRPr="0010625A" w:rsidRDefault="0017751C" w:rsidP="0017751C">
            <w:pPr>
              <w:suppressAutoHyphens/>
              <w:autoSpaceDN w:val="0"/>
              <w:spacing w:before="120" w:after="120"/>
              <w:jc w:val="both"/>
              <w:textAlignment w:val="baseline"/>
              <w:rPr>
                <w:rFonts w:ascii="Arial" w:eastAsia="Arial" w:hAnsi="Arial" w:cs="Arial"/>
                <w:color w:val="000000"/>
                <w:sz w:val="22"/>
                <w:szCs w:val="20"/>
                <w:lang w:eastAsia="en-GB"/>
              </w:rPr>
            </w:pPr>
            <w:r w:rsidRPr="0010625A">
              <w:rPr>
                <w:rFonts w:ascii="Arial" w:eastAsia="Arial" w:hAnsi="Arial" w:cs="Arial"/>
                <w:color w:val="000000"/>
                <w:sz w:val="22"/>
                <w:szCs w:val="20"/>
                <w:lang w:eastAsia="en-GB"/>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4774967B"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tc>
        <w:tc>
          <w:tcPr>
            <w:tcW w:w="1701" w:type="dxa"/>
            <w:shd w:val="clear" w:color="auto" w:fill="auto"/>
            <w:tcMar>
              <w:top w:w="0" w:type="dxa"/>
              <w:left w:w="10" w:type="dxa"/>
              <w:bottom w:w="0" w:type="dxa"/>
              <w:right w:w="10" w:type="dxa"/>
            </w:tcMar>
          </w:tcPr>
          <w:p w14:paraId="5EBDD79B"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tc>
      </w:tr>
      <w:tr w:rsidR="0017751C" w:rsidRPr="0010625A" w14:paraId="27C16E8D" w14:textId="77777777" w:rsidTr="0017751C">
        <w:trPr>
          <w:trHeight w:val="260"/>
        </w:trPr>
        <w:tc>
          <w:tcPr>
            <w:tcW w:w="4257" w:type="dxa"/>
            <w:gridSpan w:val="2"/>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716A928"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tc>
        <w:tc>
          <w:tcPr>
            <w:tcW w:w="23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4B643A73" w14:textId="77777777" w:rsidR="0017751C" w:rsidRPr="0010625A" w:rsidRDefault="0017751C" w:rsidP="0017751C">
            <w:pPr>
              <w:suppressAutoHyphens/>
              <w:autoSpaceDN w:val="0"/>
              <w:spacing w:before="120" w:after="120"/>
              <w:jc w:val="center"/>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5F231C3A" w14:textId="77777777" w:rsidR="0017751C" w:rsidRPr="0010625A" w:rsidRDefault="0017751C" w:rsidP="0017751C">
            <w:pPr>
              <w:suppressAutoHyphens/>
              <w:autoSpaceDN w:val="0"/>
              <w:spacing w:before="120" w:after="120"/>
              <w:jc w:val="center"/>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Contract 2</w:t>
            </w:r>
          </w:p>
        </w:tc>
        <w:tc>
          <w:tcPr>
            <w:tcW w:w="1701" w:type="dxa"/>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60FEBDBA" w14:textId="77777777" w:rsidR="0017751C" w:rsidRPr="0010625A" w:rsidRDefault="0017751C" w:rsidP="0017751C">
            <w:pPr>
              <w:suppressAutoHyphens/>
              <w:autoSpaceDN w:val="0"/>
              <w:spacing w:before="120" w:after="120"/>
              <w:jc w:val="center"/>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Contract 3</w:t>
            </w:r>
          </w:p>
        </w:tc>
      </w:tr>
      <w:tr w:rsidR="0017751C" w:rsidRPr="0010625A" w14:paraId="5D598D85" w14:textId="77777777" w:rsidTr="0017751C">
        <w:trPr>
          <w:trHeight w:val="26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2BAD2DE"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4.1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1438589B"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Name of customer organisation</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50ABF080"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6F362F32"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0CBD830F"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r>
      <w:tr w:rsidR="0017751C" w:rsidRPr="0010625A" w14:paraId="49E0BC38" w14:textId="77777777" w:rsidTr="0017751C">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F971490"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4.2</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71FCABB4"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Point of contact in customer organisation</w:t>
            </w:r>
          </w:p>
          <w:p w14:paraId="05541EF7"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Position in the organisation</w:t>
            </w:r>
          </w:p>
          <w:p w14:paraId="0734A5E7"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E-mail address</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09CD3CED"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p w14:paraId="21A717CE"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22490D29"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678A90C5"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r>
      <w:tr w:rsidR="0017751C" w:rsidRPr="0010625A" w14:paraId="5826F4AA" w14:textId="77777777" w:rsidTr="0017751C">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DA18456"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4.3</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485EC8D5"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Contract start date</w:t>
            </w:r>
          </w:p>
          <w:p w14:paraId="774B7B4D"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Contract completion date</w:t>
            </w:r>
          </w:p>
          <w:p w14:paraId="25C636B4"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Estimated Contract Value</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402D6970"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2932C38F"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1B84FE92"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r>
      <w:tr w:rsidR="0017751C" w:rsidRPr="0010625A" w14:paraId="4CED9466" w14:textId="77777777" w:rsidTr="0017751C">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984FE7D"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4.4</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2E23EE5B"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t xml:space="preserve">In no more than 500 words, please provide a brief description of the contract delivered </w:t>
            </w:r>
            <w:r w:rsidRPr="0010625A">
              <w:rPr>
                <w:rFonts w:ascii="Arial" w:eastAsia="Calibri" w:hAnsi="Arial" w:cs="Arial"/>
                <w:color w:val="000000"/>
                <w:sz w:val="22"/>
                <w:szCs w:val="20"/>
                <w:lang w:eastAsia="en-GB"/>
              </w:rPr>
              <w:lastRenderedPageBreak/>
              <w:t>including evidence as to your technical capability in this market.</w:t>
            </w:r>
          </w:p>
          <w:p w14:paraId="337BF6F2"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35BD6C3E"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3EEE678E"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5B07950A"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p>
        </w:tc>
      </w:tr>
      <w:tr w:rsidR="0017751C" w:rsidRPr="0010625A" w14:paraId="5827290C" w14:textId="77777777" w:rsidTr="0017751C">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5162D8E2" w14:textId="77777777" w:rsidR="0017751C" w:rsidRPr="0010625A" w:rsidRDefault="0017751C" w:rsidP="0017751C">
            <w:pPr>
              <w:suppressAutoHyphens/>
              <w:autoSpaceDN w:val="0"/>
              <w:spacing w:before="120" w:after="120"/>
              <w:jc w:val="both"/>
              <w:textAlignment w:val="baseline"/>
              <w:rPr>
                <w:rFonts w:ascii="Arial" w:eastAsia="Calibri" w:hAnsi="Arial" w:cs="Arial"/>
                <w:color w:val="000000"/>
                <w:sz w:val="22"/>
                <w:szCs w:val="20"/>
                <w:lang w:eastAsia="en-GB"/>
              </w:rPr>
            </w:pPr>
            <w:r w:rsidRPr="0010625A">
              <w:rPr>
                <w:rFonts w:ascii="Arial" w:eastAsia="Calibri" w:hAnsi="Arial" w:cs="Arial"/>
                <w:color w:val="000000"/>
                <w:sz w:val="22"/>
                <w:szCs w:val="20"/>
                <w:lang w:eastAsia="en-GB"/>
              </w:rPr>
              <w:lastRenderedPageBreak/>
              <w:t>4.5 If you cannot provide at least one example for questions 4.1 to 4.4, in no more than 500 words please provide an explanation for this e.g. your organisation is a new start-up.</w:t>
            </w:r>
          </w:p>
        </w:tc>
      </w:tr>
      <w:tr w:rsidR="0017751C" w:rsidRPr="0010625A" w14:paraId="4FF5B03D" w14:textId="77777777" w:rsidTr="0017751C">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715E8E1E"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p w14:paraId="537F1028"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p w14:paraId="4C9BA0BA"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p w14:paraId="0971E361"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p w14:paraId="712CB19D"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p w14:paraId="5AA6C8C6"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p w14:paraId="4B712DC5" w14:textId="77777777" w:rsidR="0017751C" w:rsidRPr="0010625A" w:rsidRDefault="0017751C" w:rsidP="0017751C">
            <w:pPr>
              <w:suppressAutoHyphens/>
              <w:autoSpaceDN w:val="0"/>
              <w:spacing w:before="120" w:after="120"/>
              <w:jc w:val="both"/>
              <w:textAlignment w:val="baseline"/>
              <w:rPr>
                <w:rFonts w:ascii="Calibri" w:eastAsia="Calibri" w:hAnsi="Calibri" w:cs="Calibri"/>
                <w:color w:val="000000"/>
                <w:sz w:val="22"/>
                <w:szCs w:val="20"/>
                <w:lang w:eastAsia="en-GB"/>
              </w:rPr>
            </w:pPr>
          </w:p>
        </w:tc>
      </w:tr>
    </w:tbl>
    <w:p w14:paraId="1F76ED8D" w14:textId="77777777" w:rsidR="0017751C" w:rsidRPr="000A1B0B" w:rsidRDefault="0017751C" w:rsidP="0017751C">
      <w:pPr>
        <w:keepNext/>
        <w:suppressAutoHyphens/>
        <w:autoSpaceDN w:val="0"/>
        <w:spacing w:before="200" w:line="276" w:lineRule="auto"/>
        <w:textAlignment w:val="baseline"/>
        <w:outlineLvl w:val="1"/>
        <w:rPr>
          <w:rFonts w:ascii="Cambria" w:eastAsia="Cambria" w:hAnsi="Cambria" w:cs="Cambria"/>
          <w:b/>
          <w:color w:val="4F81BD"/>
          <w:sz w:val="26"/>
          <w:szCs w:val="20"/>
          <w:lang w:eastAsia="en-GB"/>
        </w:rPr>
      </w:pPr>
      <w:r>
        <w:rPr>
          <w:rFonts w:ascii="Arial" w:eastAsia="Arial" w:hAnsi="Arial" w:cs="Arial"/>
          <w:b/>
          <w:color w:val="000000"/>
          <w:sz w:val="26"/>
          <w:szCs w:val="20"/>
          <w:shd w:val="clear" w:color="auto" w:fill="DBE5F1"/>
          <w:lang w:eastAsia="en-GB"/>
        </w:rPr>
        <w:lastRenderedPageBreak/>
        <w:t xml:space="preserve">5. Additional </w:t>
      </w:r>
      <w:r w:rsidRPr="000A1B0B">
        <w:rPr>
          <w:rFonts w:ascii="Arial" w:eastAsia="Arial" w:hAnsi="Arial" w:cs="Arial"/>
          <w:b/>
          <w:color w:val="000000"/>
          <w:sz w:val="26"/>
          <w:szCs w:val="20"/>
          <w:shd w:val="clear" w:color="auto" w:fill="DBE5F1"/>
          <w:lang w:eastAsia="en-GB"/>
        </w:rPr>
        <w:t>Q</w:t>
      </w:r>
      <w:r>
        <w:rPr>
          <w:rFonts w:ascii="Arial" w:eastAsia="Arial" w:hAnsi="Arial" w:cs="Arial"/>
          <w:b/>
          <w:color w:val="000000"/>
          <w:sz w:val="26"/>
          <w:szCs w:val="20"/>
          <w:shd w:val="clear" w:color="auto" w:fill="DBE5F1"/>
          <w:lang w:eastAsia="en-GB"/>
        </w:rPr>
        <w:t>uestionnaire</w:t>
      </w:r>
      <w:r w:rsidRPr="000A1B0B">
        <w:rPr>
          <w:rFonts w:ascii="Arial" w:eastAsia="Arial" w:hAnsi="Arial" w:cs="Arial"/>
          <w:b/>
          <w:color w:val="000000"/>
          <w:sz w:val="26"/>
          <w:szCs w:val="20"/>
          <w:shd w:val="clear" w:color="auto" w:fill="DBE5F1"/>
          <w:lang w:eastAsia="en-GB"/>
        </w:rPr>
        <w:t xml:space="preserve"> modules</w:t>
      </w:r>
    </w:p>
    <w:p w14:paraId="30840873" w14:textId="77777777" w:rsidR="0017751C" w:rsidRPr="000A1B0B" w:rsidRDefault="0017751C" w:rsidP="0017751C">
      <w:pPr>
        <w:keepNext/>
        <w:suppressAutoHyphens/>
        <w:autoSpaceDN w:val="0"/>
        <w:textAlignment w:val="baseline"/>
        <w:rPr>
          <w:rFonts w:ascii="Calibri" w:eastAsia="Calibri" w:hAnsi="Calibri" w:cs="Calibri"/>
          <w:color w:val="000000"/>
          <w:sz w:val="22"/>
          <w:szCs w:val="20"/>
          <w:lang w:eastAsia="en-GB"/>
        </w:rPr>
      </w:pPr>
    </w:p>
    <w:p w14:paraId="5444EF87" w14:textId="77777777" w:rsidR="0017751C" w:rsidRPr="000A1B0B" w:rsidRDefault="0017751C" w:rsidP="0017751C">
      <w:pPr>
        <w:keepNext/>
        <w:suppressAutoHyphens/>
        <w:autoSpaceDN w:val="0"/>
        <w:jc w:val="both"/>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Suppliers who self-certify that they meet the requirements for these additional modules will be required to provide evidence of this if they are successful at contract award stage. Please indicate your answer by marking ‘X’ in the relevant boxes.</w:t>
      </w:r>
    </w:p>
    <w:p w14:paraId="73A60061" w14:textId="77777777" w:rsidR="0017751C" w:rsidRPr="000A70DC" w:rsidRDefault="0017751C" w:rsidP="0017751C">
      <w:pPr>
        <w:keepNext/>
        <w:suppressAutoHyphens/>
        <w:autoSpaceDN w:val="0"/>
        <w:spacing w:before="200" w:line="276" w:lineRule="auto"/>
        <w:textAlignment w:val="baseline"/>
        <w:outlineLvl w:val="1"/>
        <w:rPr>
          <w:rFonts w:ascii="Arial" w:eastAsia="Arial" w:hAnsi="Arial" w:cs="Arial"/>
          <w:b/>
          <w:color w:val="000000"/>
          <w:sz w:val="26"/>
          <w:szCs w:val="20"/>
          <w:shd w:val="clear" w:color="auto" w:fill="DBE5F1"/>
          <w:lang w:eastAsia="en-GB"/>
        </w:rPr>
      </w:pPr>
      <w:r w:rsidRPr="000A70DC">
        <w:rPr>
          <w:rFonts w:ascii="Arial" w:eastAsia="Arial" w:hAnsi="Arial" w:cs="Arial"/>
          <w:b/>
          <w:color w:val="000000"/>
          <w:sz w:val="26"/>
          <w:szCs w:val="20"/>
          <w:shd w:val="clear" w:color="auto" w:fill="DBE5F1"/>
          <w:lang w:eastAsia="en-GB"/>
        </w:rPr>
        <w:t xml:space="preserve">A – Project specific Technical and Professional Ability </w:t>
      </w:r>
    </w:p>
    <w:p w14:paraId="02FE5836" w14:textId="77777777" w:rsidR="0054652E" w:rsidRDefault="0054652E" w:rsidP="0054652E">
      <w:pPr>
        <w:keepNext/>
        <w:suppressAutoHyphens/>
        <w:autoSpaceDN w:val="0"/>
        <w:jc w:val="both"/>
        <w:textAlignment w:val="baseline"/>
        <w:rPr>
          <w:rFonts w:ascii="Arial" w:eastAsia="Calibri" w:hAnsi="Arial" w:cs="Arial"/>
          <w:color w:val="FF0000"/>
          <w:sz w:val="22"/>
          <w:lang w:eastAsia="en-GB"/>
        </w:rPr>
      </w:pPr>
    </w:p>
    <w:p w14:paraId="1E25DB13" w14:textId="77777777" w:rsidR="0054652E" w:rsidRDefault="0054652E" w:rsidP="00BB610C">
      <w:pPr>
        <w:keepNext/>
        <w:suppressAutoHyphens/>
        <w:autoSpaceDN w:val="0"/>
        <w:jc w:val="both"/>
        <w:textAlignment w:val="baseline"/>
        <w:rPr>
          <w:rFonts w:ascii="Arial" w:eastAsia="Calibri" w:hAnsi="Arial" w:cs="Arial"/>
          <w:color w:val="FF0000"/>
          <w:sz w:val="22"/>
          <w:lang w:eastAsia="en-GB"/>
        </w:rPr>
      </w:pPr>
    </w:p>
    <w:tbl>
      <w:tblPr>
        <w:tblW w:w="7901" w:type="dxa"/>
        <w:tblLayout w:type="fixed"/>
        <w:tblCellMar>
          <w:left w:w="10" w:type="dxa"/>
          <w:right w:w="10" w:type="dxa"/>
        </w:tblCellMar>
        <w:tblLook w:val="0000" w:firstRow="0" w:lastRow="0" w:firstColumn="0" w:lastColumn="0" w:noHBand="0" w:noVBand="0"/>
      </w:tblPr>
      <w:tblGrid>
        <w:gridCol w:w="672"/>
        <w:gridCol w:w="5528"/>
        <w:gridCol w:w="1701"/>
      </w:tblGrid>
      <w:tr w:rsidR="0017751C" w:rsidRPr="000A70DC" w14:paraId="558715B5" w14:textId="77777777" w:rsidTr="0017751C">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8B9A4" w14:textId="77777777" w:rsidR="0017751C" w:rsidRPr="000A70DC" w:rsidRDefault="0017751C" w:rsidP="0017751C">
            <w:pPr>
              <w:keepNext/>
              <w:suppressAutoHyphens/>
              <w:autoSpaceDN w:val="0"/>
              <w:jc w:val="both"/>
              <w:textAlignment w:val="baseline"/>
              <w:rPr>
                <w:rFonts w:ascii="Arial" w:eastAsia="Calibri" w:hAnsi="Arial" w:cs="Arial"/>
                <w:color w:val="000000"/>
                <w:sz w:val="22"/>
                <w:szCs w:val="20"/>
                <w:lang w:eastAsia="en-GB"/>
              </w:rPr>
            </w:pPr>
            <w:r w:rsidRPr="000A70DC">
              <w:rPr>
                <w:rFonts w:ascii="Arial" w:eastAsia="Calibri" w:hAnsi="Arial" w:cs="Arial"/>
                <w:color w:val="000000"/>
                <w:sz w:val="22"/>
                <w:szCs w:val="20"/>
                <w:lang w:eastAsia="en-GB"/>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6A531" w14:textId="0E98F957" w:rsidR="00BB610C" w:rsidRPr="004B5752" w:rsidRDefault="00BB610C" w:rsidP="008F0660">
            <w:pPr>
              <w:rPr>
                <w:rFonts w:ascii="Arial" w:hAnsi="Arial" w:cs="Arial"/>
                <w:b/>
                <w:i/>
                <w:sz w:val="22"/>
              </w:rPr>
            </w:pPr>
            <w:r w:rsidRPr="004B5752">
              <w:rPr>
                <w:rFonts w:ascii="Arial" w:hAnsi="Arial" w:cs="Arial"/>
                <w:sz w:val="22"/>
              </w:rPr>
              <w:t>Does your Company use any other recognised quality assessment models?  If so please provide details. e.g. Investors in People, BS EN ISO 9000</w:t>
            </w:r>
            <w:r w:rsidRPr="004B5752">
              <w:rPr>
                <w:rFonts w:cs="Arial"/>
                <w:sz w:val="22"/>
              </w:rPr>
              <w:t xml:space="preserve"> </w:t>
            </w:r>
            <w:r w:rsidRPr="004B5752">
              <w:rPr>
                <w:rFonts w:ascii="Arial" w:hAnsi="Arial" w:cs="Arial"/>
                <w:sz w:val="22"/>
              </w:rPr>
              <w:t>(Maximum 500 words)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9732" w14:textId="67479247" w:rsidR="0017751C" w:rsidRPr="000A70DC" w:rsidRDefault="00BB610C" w:rsidP="0017751C">
            <w:pPr>
              <w:keepNext/>
              <w:suppressAutoHyphens/>
              <w:autoSpaceDN w:val="0"/>
              <w:jc w:val="both"/>
              <w:textAlignment w:val="baseline"/>
              <w:rPr>
                <w:rFonts w:ascii="Arial" w:eastAsia="Calibri" w:hAnsi="Arial" w:cs="Arial"/>
                <w:color w:val="000000"/>
                <w:sz w:val="22"/>
                <w:szCs w:val="20"/>
                <w:lang w:eastAsia="en-GB"/>
              </w:rPr>
            </w:pPr>
            <w:r>
              <w:rPr>
                <w:rFonts w:ascii="MS Gothic" w:eastAsia="MS Gothic" w:hAnsi="MS Gothic" w:cs="MS Gothic"/>
                <w:color w:val="000000"/>
                <w:sz w:val="22"/>
                <w:szCs w:val="20"/>
                <w:lang w:eastAsia="en-GB"/>
              </w:rPr>
              <w:t>Scored</w:t>
            </w:r>
            <w:r w:rsidR="0017751C" w:rsidRPr="000A70DC">
              <w:rPr>
                <w:rFonts w:ascii="Arial" w:eastAsia="Calibri" w:hAnsi="Arial" w:cs="Arial"/>
                <w:color w:val="000000"/>
                <w:sz w:val="22"/>
                <w:szCs w:val="20"/>
                <w:lang w:eastAsia="en-GB"/>
              </w:rPr>
              <w:t xml:space="preserve">    </w:t>
            </w:r>
          </w:p>
        </w:tc>
      </w:tr>
      <w:tr w:rsidR="0017751C" w:rsidRPr="000A70DC" w14:paraId="1C91C0D8" w14:textId="77777777" w:rsidTr="0017751C">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8919A" w14:textId="77777777" w:rsidR="0017751C" w:rsidRPr="000A70DC" w:rsidRDefault="0017751C" w:rsidP="0017751C">
            <w:pPr>
              <w:keepNext/>
              <w:suppressAutoHyphens/>
              <w:autoSpaceDN w:val="0"/>
              <w:jc w:val="both"/>
              <w:textAlignment w:val="baseline"/>
              <w:rPr>
                <w:rFonts w:ascii="Arial" w:eastAsia="Calibri" w:hAnsi="Arial" w:cs="Arial"/>
                <w:color w:val="000000"/>
                <w:sz w:val="22"/>
                <w:szCs w:val="20"/>
                <w:lang w:eastAsia="en-GB"/>
              </w:rPr>
            </w:pPr>
            <w:r w:rsidRPr="000A70DC">
              <w:rPr>
                <w:rFonts w:ascii="Arial" w:eastAsia="Calibri" w:hAnsi="Arial" w:cs="Arial"/>
                <w:color w:val="000000"/>
                <w:sz w:val="22"/>
                <w:szCs w:val="20"/>
                <w:lang w:eastAsia="en-GB"/>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9A68" w14:textId="4BAAC3B0" w:rsidR="0017751C" w:rsidRPr="004B5752" w:rsidRDefault="00BB610C" w:rsidP="00BB610C">
            <w:pPr>
              <w:ind w:left="8"/>
              <w:rPr>
                <w:rFonts w:ascii="Arial" w:hAnsi="Arial" w:cs="Arial"/>
                <w:sz w:val="22"/>
              </w:rPr>
            </w:pPr>
            <w:r w:rsidRPr="004B5752">
              <w:rPr>
                <w:rFonts w:ascii="Arial" w:hAnsi="Arial" w:cs="Arial"/>
                <w:sz w:val="22"/>
              </w:rPr>
              <w:t>Provide an overview of your Company’s existing business activities (Maximum 250 words).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B9862" w14:textId="4BA45E9C" w:rsidR="0017751C" w:rsidRPr="000A70DC" w:rsidRDefault="00BB610C" w:rsidP="0017751C">
            <w:pPr>
              <w:keepNext/>
              <w:suppressAutoHyphens/>
              <w:autoSpaceDN w:val="0"/>
              <w:jc w:val="both"/>
              <w:textAlignment w:val="baseline"/>
              <w:rPr>
                <w:rFonts w:ascii="Arial" w:eastAsia="Calibri" w:hAnsi="Arial" w:cs="Arial"/>
                <w:color w:val="000000"/>
                <w:sz w:val="22"/>
                <w:szCs w:val="20"/>
                <w:lang w:eastAsia="en-GB"/>
              </w:rPr>
            </w:pPr>
            <w:r>
              <w:rPr>
                <w:rFonts w:ascii="MS Gothic" w:eastAsia="MS Gothic" w:hAnsi="MS Gothic" w:cs="MS Gothic"/>
                <w:color w:val="000000"/>
                <w:sz w:val="22"/>
                <w:szCs w:val="20"/>
                <w:lang w:eastAsia="en-GB"/>
              </w:rPr>
              <w:t>Scored</w:t>
            </w:r>
            <w:r w:rsidR="0017751C" w:rsidRPr="000A70DC">
              <w:rPr>
                <w:rFonts w:ascii="Arial" w:eastAsia="Calibri" w:hAnsi="Arial" w:cs="Arial"/>
                <w:color w:val="000000"/>
                <w:sz w:val="22"/>
                <w:szCs w:val="20"/>
                <w:lang w:eastAsia="en-GB"/>
              </w:rPr>
              <w:t xml:space="preserve">    </w:t>
            </w:r>
          </w:p>
        </w:tc>
      </w:tr>
      <w:tr w:rsidR="0017751C" w:rsidRPr="000A1B0B" w14:paraId="1649BB0C" w14:textId="77777777" w:rsidTr="0017751C">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DEC2" w14:textId="77777777" w:rsidR="0017751C" w:rsidRPr="000A70DC" w:rsidRDefault="0017751C" w:rsidP="0017751C">
            <w:pPr>
              <w:keepNext/>
              <w:suppressAutoHyphens/>
              <w:autoSpaceDN w:val="0"/>
              <w:jc w:val="both"/>
              <w:textAlignment w:val="baseline"/>
              <w:rPr>
                <w:rFonts w:ascii="Arial" w:eastAsia="Calibri" w:hAnsi="Arial" w:cs="Arial"/>
                <w:color w:val="000000"/>
                <w:sz w:val="22"/>
                <w:szCs w:val="20"/>
                <w:lang w:eastAsia="en-GB"/>
              </w:rPr>
            </w:pPr>
            <w:r w:rsidRPr="000A70DC">
              <w:rPr>
                <w:rFonts w:ascii="Arial" w:eastAsia="Calibri" w:hAnsi="Arial" w:cs="Arial"/>
                <w:color w:val="000000"/>
                <w:sz w:val="22"/>
                <w:szCs w:val="20"/>
                <w:lang w:eastAsia="en-GB"/>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D6068" w14:textId="77777777" w:rsidR="008F0660" w:rsidRPr="004B5752" w:rsidRDefault="008F0660" w:rsidP="008F0660">
            <w:pPr>
              <w:rPr>
                <w:rFonts w:ascii="Arial" w:hAnsi="Arial" w:cs="Arial"/>
                <w:sz w:val="22"/>
              </w:rPr>
            </w:pPr>
            <w:r w:rsidRPr="004B5752">
              <w:rPr>
                <w:rFonts w:ascii="Arial" w:hAnsi="Arial" w:cs="Arial"/>
                <w:sz w:val="22"/>
              </w:rPr>
              <w:t>State your organisation’s experience in delivering the same or similar service to that described in this procurement activity during the last 3 years.</w:t>
            </w:r>
          </w:p>
          <w:p w14:paraId="76318C78" w14:textId="551616BE" w:rsidR="0017751C" w:rsidRPr="004B5752" w:rsidRDefault="008F0660" w:rsidP="008F0660">
            <w:pPr>
              <w:rPr>
                <w:rFonts w:ascii="Arial" w:hAnsi="Arial" w:cs="Arial"/>
                <w:sz w:val="22"/>
              </w:rPr>
            </w:pPr>
            <w:r w:rsidRPr="004B5752">
              <w:rPr>
                <w:rFonts w:ascii="Arial" w:hAnsi="Arial" w:cs="Arial"/>
                <w:sz w:val="22"/>
              </w:rPr>
              <w:t xml:space="preserve">For those companies whose experience was gained as part of their parent company (equivalent) and whose relevant activities transferred to the new company, then details can be provided as evidence of experience during the last 3 years (Maximum 250 words).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EF5E" w14:textId="36CF5978" w:rsidR="0017751C" w:rsidRPr="00AD1C23" w:rsidRDefault="00BB610C" w:rsidP="0017751C">
            <w:pPr>
              <w:keepNext/>
              <w:suppressAutoHyphens/>
              <w:autoSpaceDN w:val="0"/>
              <w:jc w:val="both"/>
              <w:textAlignment w:val="baseline"/>
              <w:rPr>
                <w:rFonts w:ascii="Arial" w:eastAsia="MS Gothic" w:hAnsi="Arial" w:cs="Arial"/>
                <w:color w:val="000000"/>
                <w:sz w:val="22"/>
                <w:szCs w:val="20"/>
                <w:lang w:eastAsia="en-GB"/>
              </w:rPr>
            </w:pPr>
            <w:r>
              <w:rPr>
                <w:rFonts w:ascii="MS Gothic" w:eastAsia="MS Gothic" w:hAnsi="MS Gothic" w:cs="MS Gothic"/>
                <w:color w:val="000000"/>
                <w:sz w:val="22"/>
                <w:szCs w:val="20"/>
                <w:lang w:eastAsia="en-GB"/>
              </w:rPr>
              <w:t>Scored</w:t>
            </w:r>
            <w:r w:rsidR="0017751C" w:rsidRPr="00AD1C23">
              <w:rPr>
                <w:rFonts w:ascii="Arial" w:eastAsia="Calibri" w:hAnsi="Arial" w:cs="Arial"/>
                <w:color w:val="000000"/>
                <w:sz w:val="22"/>
                <w:szCs w:val="20"/>
                <w:lang w:eastAsia="en-GB"/>
              </w:rPr>
              <w:t xml:space="preserve">    </w:t>
            </w:r>
          </w:p>
        </w:tc>
      </w:tr>
      <w:tr w:rsidR="00BB610C" w:rsidRPr="000A1B0B" w14:paraId="3B8D68F9" w14:textId="77777777" w:rsidTr="0017751C">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1972D" w14:textId="3B00FF7C" w:rsidR="00BB610C" w:rsidRPr="000A70DC" w:rsidRDefault="00BB610C" w:rsidP="0017751C">
            <w:pPr>
              <w:keepNext/>
              <w:suppressAutoHyphens/>
              <w:autoSpaceDN w:val="0"/>
              <w:jc w:val="both"/>
              <w:textAlignment w:val="baseline"/>
              <w:rPr>
                <w:rFonts w:ascii="Arial" w:eastAsia="Calibri" w:hAnsi="Arial" w:cs="Arial"/>
                <w:color w:val="000000"/>
                <w:sz w:val="22"/>
                <w:szCs w:val="20"/>
                <w:lang w:eastAsia="en-GB"/>
              </w:rPr>
            </w:pPr>
            <w:r>
              <w:rPr>
                <w:rFonts w:ascii="Arial" w:eastAsia="Calibri" w:hAnsi="Arial" w:cs="Arial"/>
                <w:color w:val="000000"/>
                <w:sz w:val="22"/>
                <w:szCs w:val="20"/>
                <w:lang w:eastAsia="en-GB"/>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96CA0" w14:textId="77777777" w:rsidR="008F0660" w:rsidRPr="004B5752" w:rsidRDefault="008F0660" w:rsidP="008F0660">
            <w:pPr>
              <w:pStyle w:val="Tablenumbered"/>
              <w:tabs>
                <w:tab w:val="clear" w:pos="360"/>
              </w:tabs>
              <w:ind w:left="0" w:right="22" w:firstLine="0"/>
              <w:jc w:val="left"/>
              <w:rPr>
                <w:rFonts w:cs="Arial"/>
                <w:b/>
                <w:i/>
                <w:sz w:val="22"/>
                <w:szCs w:val="24"/>
              </w:rPr>
            </w:pPr>
            <w:r w:rsidRPr="004B5752">
              <w:rPr>
                <w:rFonts w:cs="Arial"/>
                <w:sz w:val="22"/>
              </w:rPr>
              <w:t>Provide brief details including skills base and relevant experience of staff and/or managers to be employed in performing the Contract (Maximum 750 words).</w:t>
            </w:r>
          </w:p>
          <w:p w14:paraId="72D18C5C" w14:textId="77777777" w:rsidR="00BB610C" w:rsidRPr="004B5752" w:rsidRDefault="00BB610C" w:rsidP="0017751C">
            <w:pPr>
              <w:keepNext/>
              <w:suppressAutoHyphens/>
              <w:autoSpaceDN w:val="0"/>
              <w:jc w:val="both"/>
              <w:textAlignment w:val="baseline"/>
              <w:rPr>
                <w:rFonts w:ascii="Arial" w:eastAsia="Calibri" w:hAnsi="Arial" w:cs="Arial"/>
                <w:color w:val="FF0000"/>
                <w:sz w:val="22"/>
                <w:shd w:val="clear" w:color="auto" w:fill="FFFF00"/>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29EA7" w14:textId="23481092" w:rsidR="00BB610C" w:rsidRDefault="008F0660" w:rsidP="0017751C">
            <w:pPr>
              <w:keepNext/>
              <w:suppressAutoHyphens/>
              <w:autoSpaceDN w:val="0"/>
              <w:jc w:val="both"/>
              <w:textAlignment w:val="baseline"/>
              <w:rPr>
                <w:rFonts w:ascii="MS Gothic" w:eastAsia="MS Gothic" w:hAnsi="MS Gothic" w:cs="MS Gothic"/>
                <w:color w:val="000000"/>
                <w:sz w:val="22"/>
                <w:szCs w:val="20"/>
                <w:lang w:eastAsia="en-GB"/>
              </w:rPr>
            </w:pPr>
            <w:r>
              <w:rPr>
                <w:rFonts w:ascii="MS Gothic" w:eastAsia="MS Gothic" w:hAnsi="MS Gothic" w:cs="MS Gothic"/>
                <w:color w:val="000000"/>
                <w:sz w:val="22"/>
                <w:szCs w:val="20"/>
                <w:lang w:eastAsia="en-GB"/>
              </w:rPr>
              <w:t>Scored</w:t>
            </w:r>
            <w:r w:rsidRPr="00AD1C23">
              <w:rPr>
                <w:rFonts w:ascii="Arial" w:eastAsia="Calibri" w:hAnsi="Arial" w:cs="Arial"/>
                <w:color w:val="000000"/>
                <w:sz w:val="22"/>
                <w:szCs w:val="20"/>
                <w:lang w:eastAsia="en-GB"/>
              </w:rPr>
              <w:t xml:space="preserve">  </w:t>
            </w:r>
          </w:p>
        </w:tc>
      </w:tr>
    </w:tbl>
    <w:p w14:paraId="2599834B" w14:textId="77777777" w:rsidR="0017751C" w:rsidRPr="000A1B0B" w:rsidRDefault="0017751C" w:rsidP="0017751C">
      <w:pPr>
        <w:keepNext/>
        <w:suppressAutoHyphens/>
        <w:autoSpaceDN w:val="0"/>
        <w:spacing w:before="200" w:line="276" w:lineRule="auto"/>
        <w:textAlignment w:val="baseline"/>
        <w:outlineLvl w:val="1"/>
        <w:rPr>
          <w:rFonts w:ascii="Cambria" w:eastAsia="Cambria" w:hAnsi="Cambria" w:cs="Cambria"/>
          <w:b/>
          <w:color w:val="4F81BD"/>
          <w:sz w:val="26"/>
          <w:szCs w:val="20"/>
          <w:lang w:eastAsia="en-GB"/>
        </w:rPr>
      </w:pPr>
      <w:r w:rsidRPr="000A1B0B">
        <w:rPr>
          <w:rFonts w:ascii="Arial" w:eastAsia="Arial" w:hAnsi="Arial" w:cs="Arial"/>
          <w:b/>
          <w:color w:val="000000"/>
          <w:sz w:val="26"/>
          <w:szCs w:val="20"/>
          <w:shd w:val="clear" w:color="auto" w:fill="DBE5F1"/>
          <w:lang w:eastAsia="en-GB"/>
        </w:rPr>
        <w:t xml:space="preserve">B - Insurance </w:t>
      </w:r>
    </w:p>
    <w:tbl>
      <w:tblPr>
        <w:tblW w:w="7901" w:type="dxa"/>
        <w:tblLayout w:type="fixed"/>
        <w:tblCellMar>
          <w:left w:w="10" w:type="dxa"/>
          <w:right w:w="10" w:type="dxa"/>
        </w:tblCellMar>
        <w:tblLook w:val="0000" w:firstRow="0" w:lastRow="0" w:firstColumn="0" w:lastColumn="0" w:noHBand="0" w:noVBand="0"/>
      </w:tblPr>
      <w:tblGrid>
        <w:gridCol w:w="601"/>
        <w:gridCol w:w="5599"/>
        <w:gridCol w:w="1701"/>
      </w:tblGrid>
      <w:tr w:rsidR="0017751C" w:rsidRPr="000A1B0B" w14:paraId="606E94E0" w14:textId="77777777" w:rsidTr="0017751C">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4E961D" w14:textId="77777777" w:rsidR="0017751C" w:rsidRPr="000A1B0B" w:rsidRDefault="0017751C" w:rsidP="0017751C">
            <w:pPr>
              <w:tabs>
                <w:tab w:val="center" w:pos="4005"/>
              </w:tabs>
              <w:suppressAutoHyphens/>
              <w:autoSpaceDN w:val="0"/>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1.</w:t>
            </w:r>
          </w:p>
          <w:p w14:paraId="1AE17D0D" w14:textId="77777777" w:rsidR="0017751C" w:rsidRPr="000A1B0B" w:rsidRDefault="0017751C" w:rsidP="0017751C">
            <w:pPr>
              <w:tabs>
                <w:tab w:val="center" w:pos="4005"/>
              </w:tabs>
              <w:suppressAutoHyphens/>
              <w:autoSpaceDN w:val="0"/>
              <w:textAlignment w:val="baseline"/>
              <w:rPr>
                <w:rFonts w:ascii="Calibri" w:eastAsia="Calibri" w:hAnsi="Calibri" w:cs="Calibri"/>
                <w:color w:val="000000"/>
                <w:sz w:val="22"/>
                <w:szCs w:val="20"/>
                <w:lang w:eastAsia="en-GB"/>
              </w:rPr>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871D22" w14:textId="77777777" w:rsidR="0017751C" w:rsidRPr="000A1B0B" w:rsidRDefault="0017751C" w:rsidP="0017751C">
            <w:pPr>
              <w:tabs>
                <w:tab w:val="center" w:pos="4005"/>
              </w:tabs>
              <w:suppressAutoHyphens/>
              <w:autoSpaceDN w:val="0"/>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Please self-certify whether you already have, or can commit to obtain, prior to the commencement of the contract, the levels of insurance cover indicated below:</w:t>
            </w:r>
          </w:p>
          <w:p w14:paraId="75759124" w14:textId="77777777" w:rsidR="0017751C" w:rsidRPr="000A1B0B" w:rsidRDefault="0017751C" w:rsidP="0017751C">
            <w:pPr>
              <w:tabs>
                <w:tab w:val="center" w:pos="4005"/>
              </w:tabs>
              <w:suppressAutoHyphens/>
              <w:autoSpaceDN w:val="0"/>
              <w:textAlignment w:val="baseline"/>
              <w:rPr>
                <w:rFonts w:ascii="Calibri" w:eastAsia="Calibri" w:hAnsi="Calibri" w:cs="Calibri"/>
                <w:color w:val="000000"/>
                <w:sz w:val="22"/>
                <w:szCs w:val="20"/>
                <w:lang w:eastAsia="en-GB"/>
              </w:rPr>
            </w:pPr>
          </w:p>
          <w:p w14:paraId="3A4E1295" w14:textId="4FCB553E" w:rsidR="0017751C" w:rsidRPr="000A1B0B" w:rsidRDefault="0017751C" w:rsidP="0017751C">
            <w:pPr>
              <w:tabs>
                <w:tab w:val="center" w:pos="4005"/>
              </w:tabs>
              <w:suppressAutoHyphens/>
              <w:autoSpaceDN w:val="0"/>
              <w:textAlignment w:val="baseline"/>
              <w:rPr>
                <w:rFonts w:ascii="Calibri" w:eastAsia="Calibri" w:hAnsi="Calibri" w:cs="Calibri"/>
                <w:color w:val="000000"/>
                <w:sz w:val="22"/>
                <w:szCs w:val="20"/>
                <w:lang w:eastAsia="en-GB"/>
              </w:rPr>
            </w:pPr>
            <w:r w:rsidRPr="00200DDE">
              <w:rPr>
                <w:rFonts w:ascii="Arial" w:eastAsia="Arial" w:hAnsi="Arial" w:cs="Arial"/>
                <w:i/>
                <w:color w:val="000000"/>
                <w:sz w:val="22"/>
                <w:szCs w:val="20"/>
                <w:lang w:eastAsia="en-GB"/>
              </w:rPr>
              <w:t>Employer</w:t>
            </w:r>
            <w:r w:rsidRPr="00200DDE">
              <w:rPr>
                <w:rFonts w:ascii="Arial" w:eastAsia="Arial" w:hAnsi="Arial" w:cs="Arial"/>
                <w:color w:val="000000"/>
                <w:sz w:val="22"/>
                <w:szCs w:val="20"/>
                <w:lang w:eastAsia="en-GB"/>
              </w:rPr>
              <w:t>’</w:t>
            </w:r>
            <w:r w:rsidRPr="000A1B0B">
              <w:rPr>
                <w:rFonts w:ascii="Arial" w:eastAsia="Arial" w:hAnsi="Arial" w:cs="Arial"/>
                <w:color w:val="000000"/>
                <w:sz w:val="22"/>
                <w:szCs w:val="20"/>
                <w:lang w:eastAsia="en-GB"/>
              </w:rPr>
              <w:t xml:space="preserve">s (Compulsory) Liability Insurance  </w:t>
            </w:r>
            <w:r w:rsidRPr="00200DDE">
              <w:rPr>
                <w:rFonts w:ascii="Arial" w:eastAsia="Arial" w:hAnsi="Arial" w:cs="Arial"/>
                <w:color w:val="000000"/>
                <w:sz w:val="22"/>
                <w:szCs w:val="20"/>
                <w:lang w:eastAsia="en-GB"/>
              </w:rPr>
              <w:t>= £</w:t>
            </w:r>
            <w:r w:rsidR="00105D83">
              <w:rPr>
                <w:rFonts w:ascii="Arial" w:eastAsia="Arial" w:hAnsi="Arial" w:cs="Arial"/>
                <w:color w:val="000000"/>
                <w:sz w:val="22"/>
                <w:szCs w:val="20"/>
                <w:lang w:eastAsia="en-GB"/>
              </w:rPr>
              <w:t>5,000,000</w:t>
            </w:r>
            <w:r w:rsidRPr="000A1B0B">
              <w:rPr>
                <w:rFonts w:ascii="Arial" w:eastAsia="Arial" w:hAnsi="Arial" w:cs="Arial"/>
                <w:color w:val="000000"/>
                <w:sz w:val="22"/>
                <w:szCs w:val="20"/>
                <w:lang w:eastAsia="en-GB"/>
              </w:rPr>
              <w:br/>
              <w:t xml:space="preserve">Public Liability Insurance </w:t>
            </w:r>
            <w:r w:rsidRPr="00200DDE">
              <w:rPr>
                <w:rFonts w:ascii="Arial" w:eastAsia="Arial" w:hAnsi="Arial" w:cs="Arial"/>
                <w:color w:val="000000"/>
                <w:sz w:val="22"/>
                <w:szCs w:val="20"/>
                <w:lang w:eastAsia="en-GB"/>
              </w:rPr>
              <w:t>= £</w:t>
            </w:r>
            <w:r w:rsidR="00105D83" w:rsidRPr="00200DDE">
              <w:rPr>
                <w:rFonts w:ascii="Arial" w:eastAsia="Arial" w:hAnsi="Arial" w:cs="Arial"/>
                <w:color w:val="000000"/>
                <w:sz w:val="22"/>
                <w:szCs w:val="20"/>
                <w:lang w:eastAsia="en-GB"/>
              </w:rPr>
              <w:t>5,000,000</w:t>
            </w:r>
            <w:r w:rsidRPr="000A1B0B">
              <w:rPr>
                <w:rFonts w:ascii="Arial" w:eastAsia="Arial" w:hAnsi="Arial" w:cs="Arial"/>
                <w:color w:val="000000"/>
                <w:sz w:val="22"/>
                <w:szCs w:val="20"/>
                <w:lang w:eastAsia="en-GB"/>
              </w:rPr>
              <w:br/>
              <w:t xml:space="preserve">Professional Indemnity Insurance </w:t>
            </w:r>
            <w:r w:rsidRPr="00200DDE">
              <w:rPr>
                <w:rFonts w:ascii="Arial" w:eastAsia="Arial" w:hAnsi="Arial" w:cs="Arial"/>
                <w:color w:val="000000"/>
                <w:sz w:val="22"/>
                <w:szCs w:val="20"/>
                <w:lang w:eastAsia="en-GB"/>
              </w:rPr>
              <w:t>= £</w:t>
            </w:r>
            <w:r w:rsidR="00105D83" w:rsidRPr="00200DDE">
              <w:rPr>
                <w:rFonts w:ascii="Arial" w:eastAsia="Arial" w:hAnsi="Arial" w:cs="Arial"/>
                <w:color w:val="000000"/>
                <w:sz w:val="22"/>
                <w:szCs w:val="20"/>
                <w:lang w:eastAsia="en-GB"/>
              </w:rPr>
              <w:t>2,000,000</w:t>
            </w:r>
            <w:r w:rsidRPr="000A1B0B">
              <w:rPr>
                <w:rFonts w:ascii="Arial" w:eastAsia="Arial" w:hAnsi="Arial" w:cs="Arial"/>
                <w:color w:val="000000"/>
                <w:sz w:val="22"/>
                <w:szCs w:val="20"/>
                <w:lang w:eastAsia="en-GB"/>
              </w:rPr>
              <w:br/>
            </w:r>
          </w:p>
          <w:p w14:paraId="602BA562" w14:textId="77777777" w:rsidR="0017751C" w:rsidRPr="000A1B0B" w:rsidRDefault="0017751C" w:rsidP="0017751C">
            <w:pPr>
              <w:tabs>
                <w:tab w:val="center" w:pos="4005"/>
              </w:tabs>
              <w:suppressAutoHyphens/>
              <w:autoSpaceDN w:val="0"/>
              <w:textAlignment w:val="baseline"/>
              <w:rPr>
                <w:rFonts w:ascii="Calibri" w:eastAsia="Calibri" w:hAnsi="Calibri" w:cs="Calibri"/>
                <w:color w:val="000000"/>
                <w:sz w:val="22"/>
                <w:szCs w:val="20"/>
                <w:lang w:eastAsia="en-GB"/>
              </w:rPr>
            </w:pPr>
          </w:p>
          <w:p w14:paraId="057496D8" w14:textId="77777777" w:rsidR="0017751C" w:rsidRPr="000A1B0B" w:rsidRDefault="0017751C" w:rsidP="0017751C">
            <w:pPr>
              <w:tabs>
                <w:tab w:val="center" w:pos="4005"/>
              </w:tabs>
              <w:suppressAutoHyphens/>
              <w:autoSpaceDN w:val="0"/>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 xml:space="preserve">* It is a legal requirement that all companies hold </w:t>
            </w:r>
            <w:r w:rsidRPr="00200DDE">
              <w:rPr>
                <w:rFonts w:ascii="Arial" w:eastAsia="Arial" w:hAnsi="Arial" w:cs="Arial"/>
                <w:i/>
                <w:color w:val="000000"/>
                <w:sz w:val="22"/>
                <w:szCs w:val="20"/>
                <w:lang w:eastAsia="en-GB"/>
              </w:rPr>
              <w:t>Employer</w:t>
            </w:r>
            <w:r w:rsidRPr="000A1B0B">
              <w:rPr>
                <w:rFonts w:ascii="Arial" w:eastAsia="Arial" w:hAnsi="Arial" w:cs="Arial"/>
                <w:color w:val="000000"/>
                <w:sz w:val="22"/>
                <w:szCs w:val="20"/>
                <w:lang w:eastAsia="en-GB"/>
              </w:rPr>
              <w:t>’s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CB81B5"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0A1B0B">
              <w:rPr>
                <w:rFonts w:ascii="MS Gothic" w:eastAsia="MS Gothic" w:hAnsi="MS Gothic" w:cs="MS Gothic" w:hint="eastAsia"/>
                <w:color w:val="000000"/>
                <w:sz w:val="22"/>
                <w:szCs w:val="20"/>
                <w:lang w:eastAsia="en-GB"/>
              </w:rPr>
              <w:t>▢</w:t>
            </w:r>
            <w:r w:rsidRPr="000A1B0B">
              <w:rPr>
                <w:rFonts w:ascii="Arial" w:eastAsia="Arial" w:hAnsi="Arial" w:cs="Arial"/>
                <w:color w:val="000000"/>
                <w:sz w:val="22"/>
                <w:szCs w:val="20"/>
                <w:lang w:eastAsia="en-GB"/>
              </w:rPr>
              <w:t xml:space="preserve">   Yes</w:t>
            </w:r>
          </w:p>
          <w:p w14:paraId="6E3BE128"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p w14:paraId="0A39A4A9" w14:textId="77777777" w:rsidR="0017751C" w:rsidRPr="000A1B0B" w:rsidRDefault="0017751C" w:rsidP="0017751C">
            <w:pPr>
              <w:tabs>
                <w:tab w:val="center" w:pos="4005"/>
              </w:tabs>
              <w:suppressAutoHyphens/>
              <w:autoSpaceDN w:val="0"/>
              <w:textAlignment w:val="baseline"/>
              <w:rPr>
                <w:rFonts w:ascii="Calibri" w:eastAsia="Calibri" w:hAnsi="Calibri" w:cs="Calibri"/>
                <w:color w:val="000000"/>
                <w:sz w:val="22"/>
                <w:szCs w:val="20"/>
                <w:lang w:eastAsia="en-GB"/>
              </w:rPr>
            </w:pPr>
            <w:r w:rsidRPr="000A1B0B">
              <w:rPr>
                <w:rFonts w:ascii="MS Gothic" w:eastAsia="MS Gothic" w:hAnsi="MS Gothic" w:cs="MS Gothic" w:hint="eastAsia"/>
                <w:color w:val="000000"/>
                <w:sz w:val="22"/>
                <w:szCs w:val="20"/>
                <w:lang w:eastAsia="en-GB"/>
              </w:rPr>
              <w:t>▢</w:t>
            </w:r>
            <w:r w:rsidRPr="000A1B0B">
              <w:rPr>
                <w:rFonts w:ascii="Arial" w:eastAsia="Arial" w:hAnsi="Arial" w:cs="Arial"/>
                <w:color w:val="000000"/>
                <w:sz w:val="22"/>
                <w:szCs w:val="20"/>
                <w:lang w:eastAsia="en-GB"/>
              </w:rPr>
              <w:t xml:space="preserve">   No    </w:t>
            </w:r>
          </w:p>
        </w:tc>
      </w:tr>
    </w:tbl>
    <w:p w14:paraId="0D523908" w14:textId="77777777" w:rsidR="0017751C" w:rsidRPr="000A1B0B"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p w14:paraId="2662B1B6" w14:textId="77777777" w:rsidR="0017751C" w:rsidRPr="000A1B0B" w:rsidRDefault="0017751C" w:rsidP="0017751C">
      <w:pPr>
        <w:keepNext/>
        <w:suppressAutoHyphens/>
        <w:autoSpaceDN w:val="0"/>
        <w:spacing w:before="200" w:line="276" w:lineRule="auto"/>
        <w:textAlignment w:val="baseline"/>
        <w:outlineLvl w:val="1"/>
        <w:rPr>
          <w:rFonts w:ascii="Cambria" w:eastAsia="Cambria" w:hAnsi="Cambria" w:cs="Cambria"/>
          <w:b/>
          <w:color w:val="4F81BD"/>
          <w:sz w:val="26"/>
          <w:szCs w:val="20"/>
          <w:lang w:eastAsia="en-GB"/>
        </w:rPr>
      </w:pPr>
      <w:r w:rsidRPr="000A1B0B">
        <w:rPr>
          <w:rFonts w:ascii="Arial" w:eastAsia="Arial" w:hAnsi="Arial" w:cs="Arial"/>
          <w:b/>
          <w:color w:val="000000"/>
          <w:sz w:val="26"/>
          <w:szCs w:val="20"/>
          <w:shd w:val="clear" w:color="auto" w:fill="DBE5F1"/>
          <w:lang w:eastAsia="en-GB"/>
        </w:rPr>
        <w:t>C – Compliance with equality legislation</w:t>
      </w:r>
    </w:p>
    <w:tbl>
      <w:tblPr>
        <w:tblW w:w="7933" w:type="dxa"/>
        <w:tblLayout w:type="fixed"/>
        <w:tblCellMar>
          <w:left w:w="10" w:type="dxa"/>
          <w:right w:w="10" w:type="dxa"/>
        </w:tblCellMar>
        <w:tblLook w:val="0000" w:firstRow="0" w:lastRow="0" w:firstColumn="0" w:lastColumn="0" w:noHBand="0" w:noVBand="0"/>
      </w:tblPr>
      <w:tblGrid>
        <w:gridCol w:w="578"/>
        <w:gridCol w:w="5654"/>
        <w:gridCol w:w="1701"/>
      </w:tblGrid>
      <w:tr w:rsidR="0017751C" w:rsidRPr="000A1B0B" w14:paraId="7C0D2A3C" w14:textId="77777777" w:rsidTr="0017751C">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4869BC" w14:textId="77777777" w:rsidR="0017751C" w:rsidRPr="000A1B0B" w:rsidRDefault="0017751C" w:rsidP="0017751C">
            <w:pPr>
              <w:tabs>
                <w:tab w:val="center" w:pos="4513"/>
                <w:tab w:val="right" w:pos="9026"/>
              </w:tabs>
              <w:suppressAutoHyphens/>
              <w:autoSpaceDN w:val="0"/>
              <w:jc w:val="both"/>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For organisations working outside of the UK please refer to equivalent legislation in the country that you are located.</w:t>
            </w:r>
          </w:p>
        </w:tc>
      </w:tr>
      <w:tr w:rsidR="0017751C" w:rsidRPr="000A1B0B" w14:paraId="4FE4EF03" w14:textId="77777777" w:rsidTr="0017751C">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01A30F1" w14:textId="77777777" w:rsidR="0017751C" w:rsidRPr="000A1B0B" w:rsidRDefault="0017751C" w:rsidP="0017751C">
            <w:pPr>
              <w:tabs>
                <w:tab w:val="left" w:pos="360"/>
                <w:tab w:val="left" w:pos="720"/>
                <w:tab w:val="left" w:pos="1440"/>
                <w:tab w:val="left" w:pos="2880"/>
              </w:tabs>
              <w:suppressAutoHyphens/>
              <w:autoSpaceDN w:val="0"/>
              <w:spacing w:after="120" w:line="276" w:lineRule="auto"/>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7D44BD1" w14:textId="77777777" w:rsidR="0017751C" w:rsidRPr="000A1B0B" w:rsidRDefault="0017751C" w:rsidP="0017751C">
            <w:pPr>
              <w:tabs>
                <w:tab w:val="center" w:pos="4513"/>
                <w:tab w:val="right" w:pos="9026"/>
              </w:tabs>
              <w:suppressAutoHyphens/>
              <w:autoSpaceDN w:val="0"/>
              <w:jc w:val="both"/>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 xml:space="preserve">In the last three years, has any finding of unlawful discrimination been made against your organisation by an Employment Tribunal, an Employment Appeal </w:t>
            </w:r>
            <w:r w:rsidRPr="000A1B0B">
              <w:rPr>
                <w:rFonts w:ascii="Arial" w:eastAsia="Arial" w:hAnsi="Arial" w:cs="Arial"/>
                <w:color w:val="000000"/>
                <w:sz w:val="22"/>
                <w:szCs w:val="20"/>
                <w:lang w:eastAsia="en-GB"/>
              </w:rPr>
              <w:lastRenderedPageBreak/>
              <w:t>Tribunal or any other court (or in comparable proceedings in any jurisdiction other than the UK)?</w:t>
            </w:r>
          </w:p>
          <w:p w14:paraId="166D6898" w14:textId="77777777" w:rsidR="0017751C" w:rsidRPr="000A1B0B" w:rsidRDefault="0017751C" w:rsidP="0017751C">
            <w:pPr>
              <w:tabs>
                <w:tab w:val="center" w:pos="4513"/>
                <w:tab w:val="right" w:pos="9026"/>
              </w:tabs>
              <w:suppressAutoHyphens/>
              <w:autoSpaceDN w:val="0"/>
              <w:jc w:val="both"/>
              <w:textAlignment w:val="baseline"/>
              <w:rPr>
                <w:rFonts w:ascii="Calibri" w:eastAsia="Calibri" w:hAnsi="Calibri" w:cs="Calibri"/>
                <w:color w:val="000000"/>
                <w:sz w:val="22"/>
                <w:szCs w:val="20"/>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E52569F"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0A1B0B">
              <w:rPr>
                <w:rFonts w:ascii="MS Gothic" w:eastAsia="MS Gothic" w:hAnsi="MS Gothic" w:cs="MS Gothic" w:hint="eastAsia"/>
                <w:color w:val="000000"/>
                <w:sz w:val="22"/>
                <w:szCs w:val="20"/>
                <w:lang w:eastAsia="en-GB"/>
              </w:rPr>
              <w:lastRenderedPageBreak/>
              <w:t>▢</w:t>
            </w:r>
            <w:r w:rsidRPr="000A1B0B">
              <w:rPr>
                <w:rFonts w:ascii="Arial" w:eastAsia="Arial" w:hAnsi="Arial" w:cs="Arial"/>
                <w:color w:val="000000"/>
                <w:sz w:val="22"/>
                <w:szCs w:val="20"/>
                <w:lang w:eastAsia="en-GB"/>
              </w:rPr>
              <w:t xml:space="preserve">   Yes</w:t>
            </w:r>
          </w:p>
          <w:p w14:paraId="37D215F0"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p w14:paraId="11A05B8D" w14:textId="77777777" w:rsidR="0017751C" w:rsidRPr="000A1B0B"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0A1B0B">
              <w:rPr>
                <w:rFonts w:ascii="MS Gothic" w:eastAsia="MS Gothic" w:hAnsi="MS Gothic" w:cs="MS Gothic" w:hint="eastAsia"/>
                <w:color w:val="000000"/>
                <w:sz w:val="22"/>
                <w:szCs w:val="20"/>
                <w:lang w:eastAsia="en-GB"/>
              </w:rPr>
              <w:lastRenderedPageBreak/>
              <w:t>▢</w:t>
            </w:r>
            <w:r w:rsidRPr="000A1B0B">
              <w:rPr>
                <w:rFonts w:ascii="Arial" w:eastAsia="Arial" w:hAnsi="Arial" w:cs="Arial"/>
                <w:color w:val="000000"/>
                <w:sz w:val="22"/>
                <w:szCs w:val="20"/>
                <w:lang w:eastAsia="en-GB"/>
              </w:rPr>
              <w:t xml:space="preserve">   No    </w:t>
            </w:r>
          </w:p>
        </w:tc>
      </w:tr>
      <w:tr w:rsidR="0017751C" w:rsidRPr="000A1B0B" w14:paraId="1AA2E14C" w14:textId="77777777" w:rsidTr="0017751C">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CB2282C"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lastRenderedPageBreak/>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9BBF0E7" w14:textId="77777777" w:rsidR="0017751C" w:rsidRPr="000A1B0B" w:rsidRDefault="0017751C" w:rsidP="0017751C">
            <w:pPr>
              <w:tabs>
                <w:tab w:val="center" w:pos="4513"/>
                <w:tab w:val="right" w:pos="9026"/>
              </w:tabs>
              <w:suppressAutoHyphens/>
              <w:autoSpaceDN w:val="0"/>
              <w:jc w:val="both"/>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A15D4B7" w14:textId="77777777" w:rsidR="0017751C" w:rsidRPr="000A1B0B" w:rsidRDefault="0017751C" w:rsidP="0017751C">
            <w:pPr>
              <w:tabs>
                <w:tab w:val="center" w:pos="4513"/>
                <w:tab w:val="right" w:pos="9026"/>
              </w:tabs>
              <w:suppressAutoHyphens/>
              <w:autoSpaceDN w:val="0"/>
              <w:jc w:val="both"/>
              <w:textAlignment w:val="baseline"/>
              <w:rPr>
                <w:rFonts w:ascii="Calibri" w:eastAsia="Calibri" w:hAnsi="Calibri" w:cs="Calibri"/>
                <w:color w:val="000000"/>
                <w:sz w:val="22"/>
                <w:szCs w:val="20"/>
                <w:lang w:eastAsia="en-GB"/>
              </w:rPr>
            </w:pPr>
          </w:p>
          <w:p w14:paraId="728E41A0" w14:textId="77777777" w:rsidR="0017751C" w:rsidRPr="000A1B0B" w:rsidRDefault="0017751C" w:rsidP="0017751C">
            <w:pPr>
              <w:tabs>
                <w:tab w:val="center" w:pos="4513"/>
                <w:tab w:val="right" w:pos="9026"/>
              </w:tabs>
              <w:suppressAutoHyphens/>
              <w:autoSpaceDN w:val="0"/>
              <w:jc w:val="both"/>
              <w:textAlignment w:val="baseline"/>
              <w:rPr>
                <w:rFonts w:ascii="Calibri" w:eastAsia="Calibri" w:hAnsi="Calibri" w:cs="Calibri"/>
                <w:color w:val="000000"/>
                <w:sz w:val="22"/>
                <w:szCs w:val="20"/>
                <w:lang w:eastAsia="en-GB"/>
              </w:rPr>
            </w:pPr>
          </w:p>
          <w:p w14:paraId="56788C76" w14:textId="77777777" w:rsidR="0017751C" w:rsidRPr="000A1B0B" w:rsidRDefault="0017751C" w:rsidP="0017751C">
            <w:pPr>
              <w:tabs>
                <w:tab w:val="center" w:pos="4513"/>
                <w:tab w:val="right" w:pos="9026"/>
              </w:tabs>
              <w:suppressAutoHyphens/>
              <w:autoSpaceDN w:val="0"/>
              <w:jc w:val="both"/>
              <w:textAlignment w:val="baseline"/>
              <w:rPr>
                <w:rFonts w:ascii="Calibri" w:eastAsia="Calibri" w:hAnsi="Calibri" w:cs="Calibri"/>
                <w:color w:val="000000"/>
                <w:sz w:val="22"/>
                <w:szCs w:val="20"/>
                <w:lang w:eastAsia="en-GB"/>
              </w:rPr>
            </w:pPr>
          </w:p>
          <w:p w14:paraId="69B17616" w14:textId="77777777" w:rsidR="0017751C" w:rsidRPr="000A1B0B" w:rsidRDefault="0017751C" w:rsidP="0017751C">
            <w:pPr>
              <w:tabs>
                <w:tab w:val="center" w:pos="4513"/>
                <w:tab w:val="right" w:pos="9026"/>
              </w:tabs>
              <w:suppressAutoHyphens/>
              <w:autoSpaceDN w:val="0"/>
              <w:jc w:val="both"/>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If you have answered “yes” to one or both of the questions in this module, please provide, as a separate Appendix, a summary of the nature of the investigation and an explanation of the outcome of the investigation to date.</w:t>
            </w:r>
          </w:p>
          <w:p w14:paraId="580C276C" w14:textId="77777777" w:rsidR="0017751C" w:rsidRPr="000A1B0B" w:rsidRDefault="0017751C" w:rsidP="0017751C">
            <w:pPr>
              <w:tabs>
                <w:tab w:val="center" w:pos="4513"/>
                <w:tab w:val="right" w:pos="9026"/>
              </w:tabs>
              <w:suppressAutoHyphens/>
              <w:autoSpaceDN w:val="0"/>
              <w:jc w:val="both"/>
              <w:textAlignment w:val="baseline"/>
              <w:rPr>
                <w:rFonts w:ascii="Calibri" w:eastAsia="Calibri" w:hAnsi="Calibri" w:cs="Calibri"/>
                <w:color w:val="000000"/>
                <w:sz w:val="22"/>
                <w:szCs w:val="20"/>
                <w:lang w:eastAsia="en-GB"/>
              </w:rPr>
            </w:pPr>
          </w:p>
          <w:p w14:paraId="6551369E" w14:textId="77777777" w:rsidR="0017751C" w:rsidRPr="000A1B0B" w:rsidRDefault="0017751C" w:rsidP="0017751C">
            <w:pPr>
              <w:tabs>
                <w:tab w:val="center" w:pos="4513"/>
                <w:tab w:val="right" w:pos="9026"/>
              </w:tabs>
              <w:suppressAutoHyphens/>
              <w:autoSpaceDN w:val="0"/>
              <w:jc w:val="both"/>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If the investigation upheld the complaint against your organisation, please use the Appendix to explain what action (if any) you have taken to prevent unlawful discrimination from reoccurring.</w:t>
            </w:r>
          </w:p>
          <w:p w14:paraId="77A94A2D" w14:textId="77777777" w:rsidR="0017751C" w:rsidRPr="000A1B0B" w:rsidRDefault="0017751C" w:rsidP="0017751C">
            <w:pPr>
              <w:tabs>
                <w:tab w:val="center" w:pos="4513"/>
                <w:tab w:val="right" w:pos="9026"/>
              </w:tabs>
              <w:suppressAutoHyphens/>
              <w:autoSpaceDN w:val="0"/>
              <w:jc w:val="both"/>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 xml:space="preserve">You may be excluded if you are unable to demonstrate to </w:t>
            </w:r>
            <w:r w:rsidRPr="000A70DC">
              <w:rPr>
                <w:rFonts w:ascii="Arial" w:eastAsia="Arial" w:hAnsi="Arial" w:cs="Arial"/>
                <w:color w:val="000000"/>
                <w:sz w:val="22"/>
                <w:szCs w:val="20"/>
                <w:lang w:eastAsia="en-GB"/>
              </w:rPr>
              <w:t>the authority’s</w:t>
            </w:r>
            <w:r w:rsidRPr="000A1B0B">
              <w:rPr>
                <w:rFonts w:ascii="Arial" w:eastAsia="Arial" w:hAnsi="Arial" w:cs="Arial"/>
                <w:color w:val="000000"/>
                <w:sz w:val="22"/>
                <w:szCs w:val="20"/>
                <w:lang w:eastAsia="en-GB"/>
              </w:rPr>
              <w:t xml:space="preserve"> satisfaction that appropriate remedial action has been taken to prevent similar unlawful discrimination reoccurring.    </w:t>
            </w:r>
          </w:p>
          <w:p w14:paraId="348F8713" w14:textId="77777777" w:rsidR="0017751C" w:rsidRPr="000A1B0B" w:rsidRDefault="0017751C" w:rsidP="0017751C">
            <w:pPr>
              <w:tabs>
                <w:tab w:val="center" w:pos="4513"/>
                <w:tab w:val="right" w:pos="9026"/>
              </w:tabs>
              <w:suppressAutoHyphens/>
              <w:autoSpaceDN w:val="0"/>
              <w:jc w:val="both"/>
              <w:textAlignment w:val="baseline"/>
              <w:rPr>
                <w:rFonts w:ascii="Calibri" w:eastAsia="Calibri" w:hAnsi="Calibri" w:cs="Calibri"/>
                <w:color w:val="000000"/>
                <w:sz w:val="22"/>
                <w:szCs w:val="20"/>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13DBEF2"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0A1B0B">
              <w:rPr>
                <w:rFonts w:ascii="MS Gothic" w:eastAsia="MS Gothic" w:hAnsi="MS Gothic" w:cs="MS Gothic" w:hint="eastAsia"/>
                <w:color w:val="000000"/>
                <w:sz w:val="22"/>
                <w:szCs w:val="20"/>
                <w:lang w:eastAsia="en-GB"/>
              </w:rPr>
              <w:t>▢</w:t>
            </w:r>
            <w:r w:rsidRPr="000A1B0B">
              <w:rPr>
                <w:rFonts w:ascii="Arial" w:eastAsia="Arial" w:hAnsi="Arial" w:cs="Arial"/>
                <w:color w:val="000000"/>
                <w:sz w:val="22"/>
                <w:szCs w:val="20"/>
                <w:lang w:eastAsia="en-GB"/>
              </w:rPr>
              <w:t xml:space="preserve">  Yes</w:t>
            </w:r>
          </w:p>
          <w:p w14:paraId="38D2F1A0"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p w14:paraId="0F8C6B4F"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0A1B0B">
              <w:rPr>
                <w:rFonts w:ascii="MS Gothic" w:eastAsia="MS Gothic" w:hAnsi="MS Gothic" w:cs="MS Gothic" w:hint="eastAsia"/>
                <w:color w:val="000000"/>
                <w:sz w:val="22"/>
                <w:szCs w:val="20"/>
                <w:lang w:eastAsia="en-GB"/>
              </w:rPr>
              <w:t>▢</w:t>
            </w:r>
            <w:r w:rsidRPr="000A1B0B">
              <w:rPr>
                <w:rFonts w:ascii="Arial" w:eastAsia="Arial" w:hAnsi="Arial" w:cs="Arial"/>
                <w:color w:val="000000"/>
                <w:sz w:val="22"/>
                <w:szCs w:val="20"/>
                <w:lang w:eastAsia="en-GB"/>
              </w:rPr>
              <w:t xml:space="preserve">  No</w:t>
            </w:r>
          </w:p>
          <w:p w14:paraId="18FD6F06"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p w14:paraId="4D98EAEE"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p w14:paraId="7E799DAD"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tc>
      </w:tr>
      <w:tr w:rsidR="0017751C" w:rsidRPr="000A1B0B" w14:paraId="4859DAF3" w14:textId="77777777" w:rsidTr="0017751C">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5A9E65D" w14:textId="77777777" w:rsidR="0017751C" w:rsidRPr="000A1B0B" w:rsidRDefault="0017751C" w:rsidP="0017751C">
            <w:pPr>
              <w:tabs>
                <w:tab w:val="left" w:pos="360"/>
                <w:tab w:val="left" w:pos="720"/>
                <w:tab w:val="left" w:pos="1440"/>
                <w:tab w:val="left" w:pos="2880"/>
              </w:tabs>
              <w:suppressAutoHyphens/>
              <w:autoSpaceDN w:val="0"/>
              <w:spacing w:after="120" w:line="276" w:lineRule="auto"/>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F7821D"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F473D9E"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0A1B0B">
              <w:rPr>
                <w:rFonts w:ascii="MS Gothic" w:eastAsia="MS Gothic" w:hAnsi="MS Gothic" w:cs="MS Gothic" w:hint="eastAsia"/>
                <w:color w:val="000000"/>
                <w:sz w:val="22"/>
                <w:szCs w:val="20"/>
                <w:lang w:eastAsia="en-GB"/>
              </w:rPr>
              <w:t>▢</w:t>
            </w:r>
            <w:r w:rsidRPr="000A1B0B">
              <w:rPr>
                <w:rFonts w:ascii="Arial" w:eastAsia="Arial" w:hAnsi="Arial" w:cs="Arial"/>
                <w:color w:val="000000"/>
                <w:sz w:val="22"/>
                <w:szCs w:val="20"/>
                <w:lang w:eastAsia="en-GB"/>
              </w:rPr>
              <w:t xml:space="preserve">   Yes</w:t>
            </w:r>
          </w:p>
          <w:p w14:paraId="4B13C13F"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p w14:paraId="4FE96879" w14:textId="77777777" w:rsidR="0017751C" w:rsidRPr="000A1B0B"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0A1B0B">
              <w:rPr>
                <w:rFonts w:ascii="MS Gothic" w:eastAsia="MS Gothic" w:hAnsi="MS Gothic" w:cs="MS Gothic" w:hint="eastAsia"/>
                <w:color w:val="000000"/>
                <w:sz w:val="22"/>
                <w:szCs w:val="20"/>
                <w:lang w:eastAsia="en-GB"/>
              </w:rPr>
              <w:t>▢</w:t>
            </w:r>
            <w:r w:rsidRPr="000A1B0B">
              <w:rPr>
                <w:rFonts w:ascii="Arial" w:eastAsia="Arial" w:hAnsi="Arial" w:cs="Arial"/>
                <w:color w:val="000000"/>
                <w:sz w:val="22"/>
                <w:szCs w:val="20"/>
                <w:lang w:eastAsia="en-GB"/>
              </w:rPr>
              <w:t xml:space="preserve">   No    </w:t>
            </w:r>
          </w:p>
        </w:tc>
      </w:tr>
    </w:tbl>
    <w:p w14:paraId="3A3172D2" w14:textId="77777777" w:rsidR="0017751C" w:rsidRPr="000A1B0B"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p w14:paraId="160EB443" w14:textId="77777777" w:rsidR="0017751C" w:rsidRPr="000A1B0B" w:rsidRDefault="0017751C" w:rsidP="0017751C">
      <w:pPr>
        <w:keepNext/>
        <w:suppressAutoHyphens/>
        <w:autoSpaceDN w:val="0"/>
        <w:spacing w:before="200" w:line="276" w:lineRule="auto"/>
        <w:textAlignment w:val="baseline"/>
        <w:outlineLvl w:val="1"/>
        <w:rPr>
          <w:rFonts w:ascii="Cambria" w:eastAsia="Cambria" w:hAnsi="Cambria" w:cs="Cambria"/>
          <w:b/>
          <w:color w:val="4F81BD"/>
          <w:sz w:val="26"/>
          <w:szCs w:val="20"/>
          <w:lang w:eastAsia="en-GB"/>
        </w:rPr>
      </w:pPr>
      <w:r w:rsidRPr="000A1B0B">
        <w:rPr>
          <w:rFonts w:ascii="Arial" w:eastAsia="Arial" w:hAnsi="Arial" w:cs="Arial"/>
          <w:b/>
          <w:color w:val="000000"/>
          <w:sz w:val="26"/>
          <w:szCs w:val="20"/>
          <w:shd w:val="clear" w:color="auto" w:fill="DBE5F1"/>
          <w:lang w:eastAsia="en-GB"/>
        </w:rPr>
        <w:t>D - Environmental Management</w:t>
      </w:r>
    </w:p>
    <w:tbl>
      <w:tblPr>
        <w:tblW w:w="7952" w:type="dxa"/>
        <w:tblLayout w:type="fixed"/>
        <w:tblCellMar>
          <w:left w:w="10" w:type="dxa"/>
          <w:right w:w="10" w:type="dxa"/>
        </w:tblCellMar>
        <w:tblLook w:val="0000" w:firstRow="0" w:lastRow="0" w:firstColumn="0" w:lastColumn="0" w:noHBand="0" w:noVBand="0"/>
      </w:tblPr>
      <w:tblGrid>
        <w:gridCol w:w="503"/>
        <w:gridCol w:w="5729"/>
        <w:gridCol w:w="1680"/>
        <w:gridCol w:w="40"/>
      </w:tblGrid>
      <w:tr w:rsidR="0017751C" w:rsidRPr="000A1B0B" w14:paraId="2469AC68" w14:textId="77777777" w:rsidTr="0017751C">
        <w:trPr>
          <w:gridAfter w:val="1"/>
          <w:wAfter w:w="40" w:type="dxa"/>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263D3D" w14:textId="77777777" w:rsidR="0017751C" w:rsidRPr="000A1B0B" w:rsidRDefault="0017751C" w:rsidP="0017751C">
            <w:pPr>
              <w:tabs>
                <w:tab w:val="left" w:pos="360"/>
                <w:tab w:val="left" w:pos="720"/>
                <w:tab w:val="left" w:pos="1440"/>
                <w:tab w:val="left" w:pos="2880"/>
              </w:tabs>
              <w:suppressAutoHyphens/>
              <w:autoSpaceDN w:val="0"/>
              <w:spacing w:after="120" w:line="276" w:lineRule="auto"/>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F083144" w14:textId="77777777" w:rsidR="0017751C" w:rsidRPr="000A1B0B" w:rsidRDefault="0017751C" w:rsidP="0017751C">
            <w:pPr>
              <w:suppressAutoHyphens/>
              <w:autoSpaceDN w:val="0"/>
              <w:spacing w:after="200"/>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 xml:space="preserve">Has your organisation been convicted of breaching environmental legislation, or had any notice served upon it, in the last three years by any environmental regulator or authority (including local authority)? </w:t>
            </w:r>
          </w:p>
          <w:p w14:paraId="0856CAF5" w14:textId="77777777" w:rsidR="0017751C" w:rsidRPr="000A1B0B" w:rsidRDefault="0017751C" w:rsidP="0017751C">
            <w:pPr>
              <w:suppressAutoHyphens/>
              <w:autoSpaceDN w:val="0"/>
              <w:spacing w:after="200"/>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If your answer to this question is “Yes”, please provide details in a separate Appendix of the conviction or notice and details of any remedial action or changes you have made as a result of conviction or notices served.</w:t>
            </w:r>
          </w:p>
          <w:p w14:paraId="04B4D6E6" w14:textId="77777777" w:rsidR="0017751C" w:rsidRPr="000A1B0B"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8A4EA62"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0A1B0B">
              <w:rPr>
                <w:rFonts w:ascii="MS Gothic" w:eastAsia="MS Gothic" w:hAnsi="MS Gothic" w:cs="MS Gothic" w:hint="eastAsia"/>
                <w:color w:val="000000"/>
                <w:sz w:val="22"/>
                <w:szCs w:val="20"/>
                <w:lang w:eastAsia="en-GB"/>
              </w:rPr>
              <w:t>▢</w:t>
            </w:r>
            <w:r w:rsidRPr="000A1B0B">
              <w:rPr>
                <w:rFonts w:ascii="Arial" w:eastAsia="Arial" w:hAnsi="Arial" w:cs="Arial"/>
                <w:color w:val="000000"/>
                <w:sz w:val="22"/>
                <w:szCs w:val="20"/>
                <w:lang w:eastAsia="en-GB"/>
              </w:rPr>
              <w:t xml:space="preserve">   Yes</w:t>
            </w:r>
          </w:p>
          <w:p w14:paraId="59C06740"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p w14:paraId="4545DE30" w14:textId="77777777" w:rsidR="0017751C" w:rsidRPr="000A1B0B"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0A1B0B">
              <w:rPr>
                <w:rFonts w:ascii="MS Gothic" w:eastAsia="MS Gothic" w:hAnsi="MS Gothic" w:cs="MS Gothic" w:hint="eastAsia"/>
                <w:color w:val="000000"/>
                <w:sz w:val="22"/>
                <w:szCs w:val="20"/>
                <w:lang w:eastAsia="en-GB"/>
              </w:rPr>
              <w:t>▢</w:t>
            </w:r>
            <w:r w:rsidRPr="000A1B0B">
              <w:rPr>
                <w:rFonts w:ascii="Arial" w:eastAsia="Arial" w:hAnsi="Arial" w:cs="Arial"/>
                <w:color w:val="000000"/>
                <w:sz w:val="22"/>
                <w:szCs w:val="20"/>
                <w:lang w:eastAsia="en-GB"/>
              </w:rPr>
              <w:t xml:space="preserve">   No</w:t>
            </w:r>
          </w:p>
        </w:tc>
      </w:tr>
      <w:tr w:rsidR="0017751C" w:rsidRPr="000A1B0B" w14:paraId="67D5B93A" w14:textId="77777777" w:rsidTr="0017751C">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507EAE0" w14:textId="77777777" w:rsidR="0017751C" w:rsidRPr="000A1B0B" w:rsidRDefault="0017751C" w:rsidP="0017751C">
            <w:pPr>
              <w:tabs>
                <w:tab w:val="left" w:pos="360"/>
                <w:tab w:val="left" w:pos="720"/>
                <w:tab w:val="left" w:pos="1440"/>
                <w:tab w:val="left" w:pos="2880"/>
              </w:tabs>
              <w:suppressAutoHyphens/>
              <w:autoSpaceDN w:val="0"/>
              <w:spacing w:after="120" w:line="276" w:lineRule="auto"/>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lastRenderedPageBreak/>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BCA45BB" w14:textId="77777777" w:rsidR="0017751C" w:rsidRPr="000A1B0B"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0A1B0B">
              <w:rPr>
                <w:rFonts w:ascii="Arial" w:eastAsia="Arial" w:hAnsi="Arial" w:cs="Arial"/>
                <w:color w:val="000000"/>
                <w:sz w:val="22"/>
                <w:szCs w:val="20"/>
                <w:lang w:eastAsia="en-GB"/>
              </w:rPr>
              <w:t>If you use sub-contractors, do you have processes in place to check whether any of these organisations have been convicted or had a notice served upon them for infringement of environmental legislation?</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9E1CCCF"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r w:rsidRPr="000A1B0B">
              <w:rPr>
                <w:rFonts w:ascii="MS Gothic" w:eastAsia="MS Gothic" w:hAnsi="MS Gothic" w:cs="MS Gothic" w:hint="eastAsia"/>
                <w:color w:val="000000"/>
                <w:sz w:val="22"/>
                <w:szCs w:val="20"/>
                <w:lang w:eastAsia="en-GB"/>
              </w:rPr>
              <w:t>▢</w:t>
            </w:r>
            <w:r w:rsidRPr="000A1B0B">
              <w:rPr>
                <w:rFonts w:ascii="Arial" w:eastAsia="Arial" w:hAnsi="Arial" w:cs="Arial"/>
                <w:color w:val="000000"/>
                <w:sz w:val="22"/>
                <w:szCs w:val="20"/>
                <w:lang w:eastAsia="en-GB"/>
              </w:rPr>
              <w:t xml:space="preserve">   Yes</w:t>
            </w:r>
          </w:p>
          <w:p w14:paraId="267AEBAE" w14:textId="77777777" w:rsidR="0017751C" w:rsidRPr="000A1B0B" w:rsidRDefault="0017751C" w:rsidP="0017751C">
            <w:pPr>
              <w:tabs>
                <w:tab w:val="center" w:pos="4513"/>
                <w:tab w:val="right" w:pos="9026"/>
              </w:tabs>
              <w:suppressAutoHyphens/>
              <w:autoSpaceDN w:val="0"/>
              <w:textAlignment w:val="baseline"/>
              <w:rPr>
                <w:rFonts w:ascii="Calibri" w:eastAsia="Calibri" w:hAnsi="Calibri" w:cs="Calibri"/>
                <w:color w:val="000000"/>
                <w:sz w:val="22"/>
                <w:szCs w:val="20"/>
                <w:lang w:eastAsia="en-GB"/>
              </w:rPr>
            </w:pPr>
          </w:p>
          <w:p w14:paraId="54B03AD1" w14:textId="77777777" w:rsidR="0017751C" w:rsidRPr="000A1B0B"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r w:rsidRPr="000A1B0B">
              <w:rPr>
                <w:rFonts w:ascii="MS Gothic" w:eastAsia="MS Gothic" w:hAnsi="MS Gothic" w:cs="MS Gothic" w:hint="eastAsia"/>
                <w:color w:val="000000"/>
                <w:sz w:val="22"/>
                <w:szCs w:val="20"/>
                <w:lang w:eastAsia="en-GB"/>
              </w:rPr>
              <w:t>▢</w:t>
            </w:r>
            <w:r w:rsidRPr="000A1B0B">
              <w:rPr>
                <w:rFonts w:ascii="Arial" w:eastAsia="Arial" w:hAnsi="Arial" w:cs="Arial"/>
                <w:color w:val="000000"/>
                <w:sz w:val="22"/>
                <w:szCs w:val="20"/>
                <w:lang w:eastAsia="en-GB"/>
              </w:rPr>
              <w:t xml:space="preserve">   No    </w:t>
            </w:r>
          </w:p>
        </w:tc>
        <w:tc>
          <w:tcPr>
            <w:tcW w:w="40" w:type="dxa"/>
            <w:shd w:val="clear" w:color="auto" w:fill="auto"/>
            <w:tcMar>
              <w:top w:w="0" w:type="dxa"/>
              <w:left w:w="10" w:type="dxa"/>
              <w:bottom w:w="0" w:type="dxa"/>
              <w:right w:w="10" w:type="dxa"/>
            </w:tcMar>
          </w:tcPr>
          <w:p w14:paraId="07CD3E25" w14:textId="77777777" w:rsidR="0017751C" w:rsidRPr="000A1B0B"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tc>
      </w:tr>
    </w:tbl>
    <w:p w14:paraId="0D2FD139" w14:textId="77777777" w:rsidR="0017751C" w:rsidRDefault="0017751C" w:rsidP="0017751C">
      <w:pPr>
        <w:suppressAutoHyphens/>
        <w:autoSpaceDN w:val="0"/>
        <w:spacing w:after="200" w:line="276" w:lineRule="auto"/>
        <w:textAlignment w:val="baseline"/>
        <w:rPr>
          <w:rFonts w:ascii="Calibri" w:eastAsia="Calibri" w:hAnsi="Calibri" w:cs="Calibri"/>
          <w:color w:val="000000"/>
          <w:sz w:val="22"/>
          <w:szCs w:val="20"/>
          <w:lang w:eastAsia="en-GB"/>
        </w:rPr>
      </w:pPr>
    </w:p>
    <w:p w14:paraId="7E7A2170" w14:textId="77777777" w:rsidR="0017751C" w:rsidRPr="0010625A" w:rsidRDefault="0017751C" w:rsidP="0017751C">
      <w:pPr>
        <w:keepNext/>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u w:val="single"/>
          <w:lang w:eastAsia="en-GB"/>
        </w:rPr>
        <w:t>Q</w:t>
      </w:r>
      <w:r>
        <w:rPr>
          <w:rFonts w:ascii="Arial" w:eastAsia="Arial" w:hAnsi="Arial" w:cs="Arial"/>
          <w:b/>
          <w:color w:val="000000"/>
          <w:sz w:val="22"/>
          <w:szCs w:val="20"/>
          <w:u w:val="single"/>
          <w:lang w:eastAsia="en-GB"/>
        </w:rPr>
        <w:t>uestionnaire</w:t>
      </w:r>
      <w:r w:rsidRPr="0010625A">
        <w:rPr>
          <w:rFonts w:ascii="Arial" w:eastAsia="Arial" w:hAnsi="Arial" w:cs="Arial"/>
          <w:b/>
          <w:color w:val="000000"/>
          <w:sz w:val="22"/>
          <w:szCs w:val="20"/>
          <w:u w:val="single"/>
          <w:lang w:eastAsia="en-GB"/>
        </w:rPr>
        <w:t xml:space="preserve"> – Template for Appendices</w:t>
      </w:r>
    </w:p>
    <w:p w14:paraId="2E61CC8F"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tbl>
      <w:tblPr>
        <w:tblW w:w="7939" w:type="dxa"/>
        <w:tblInd w:w="-27" w:type="dxa"/>
        <w:tblLayout w:type="fixed"/>
        <w:tblCellMar>
          <w:left w:w="10" w:type="dxa"/>
          <w:right w:w="10" w:type="dxa"/>
        </w:tblCellMar>
        <w:tblLook w:val="0000" w:firstRow="0" w:lastRow="0" w:firstColumn="0" w:lastColumn="0" w:noHBand="0" w:noVBand="0"/>
      </w:tblPr>
      <w:tblGrid>
        <w:gridCol w:w="7939"/>
      </w:tblGrid>
      <w:tr w:rsidR="0017751C" w:rsidRPr="0010625A" w14:paraId="5F491128" w14:textId="77777777" w:rsidTr="0017751C">
        <w:trPr>
          <w:trHeight w:val="440"/>
        </w:trPr>
        <w:tc>
          <w:tcPr>
            <w:tcW w:w="79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F161FD" w14:textId="77777777" w:rsidR="0017751C" w:rsidRPr="0010625A" w:rsidRDefault="0017751C" w:rsidP="0017751C">
            <w:pPr>
              <w:keepNext/>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Appendix Number -</w:t>
            </w:r>
          </w:p>
        </w:tc>
      </w:tr>
      <w:tr w:rsidR="0017751C" w:rsidRPr="0010625A" w14:paraId="3136396C" w14:textId="77777777" w:rsidTr="0017751C">
        <w:trPr>
          <w:trHeight w:val="440"/>
        </w:trPr>
        <w:tc>
          <w:tcPr>
            <w:tcW w:w="79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241B41" w14:textId="77777777" w:rsidR="0017751C" w:rsidRPr="0010625A" w:rsidRDefault="0017751C" w:rsidP="0017751C">
            <w:pPr>
              <w:keepNext/>
              <w:suppressAutoHyphens/>
              <w:autoSpaceDN w:val="0"/>
              <w:textAlignment w:val="baseline"/>
              <w:rPr>
                <w:rFonts w:ascii="Calibri" w:eastAsia="Calibri" w:hAnsi="Calibri" w:cs="Calibri"/>
                <w:color w:val="000000"/>
                <w:sz w:val="22"/>
                <w:szCs w:val="20"/>
                <w:lang w:eastAsia="en-GB"/>
              </w:rPr>
            </w:pPr>
            <w:r>
              <w:rPr>
                <w:rFonts w:ascii="Arial" w:eastAsia="Arial" w:hAnsi="Arial" w:cs="Arial"/>
                <w:b/>
                <w:color w:val="000000"/>
                <w:sz w:val="22"/>
                <w:szCs w:val="20"/>
                <w:lang w:eastAsia="en-GB"/>
              </w:rPr>
              <w:t>Questionnaire</w:t>
            </w:r>
            <w:r w:rsidRPr="0010625A">
              <w:rPr>
                <w:rFonts w:ascii="Arial" w:eastAsia="Arial" w:hAnsi="Arial" w:cs="Arial"/>
                <w:b/>
                <w:color w:val="000000"/>
                <w:sz w:val="22"/>
                <w:szCs w:val="20"/>
                <w:lang w:eastAsia="en-GB"/>
              </w:rPr>
              <w:t xml:space="preserve"> section -</w:t>
            </w:r>
          </w:p>
        </w:tc>
      </w:tr>
      <w:tr w:rsidR="0017751C" w:rsidRPr="0010625A" w14:paraId="746C09A9" w14:textId="77777777" w:rsidTr="0017751C">
        <w:trPr>
          <w:trHeight w:val="440"/>
        </w:trPr>
        <w:tc>
          <w:tcPr>
            <w:tcW w:w="79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5AF8B" w14:textId="77777777" w:rsidR="0017751C" w:rsidRPr="0010625A" w:rsidRDefault="0017751C" w:rsidP="0017751C">
            <w:pPr>
              <w:keepNext/>
              <w:suppressAutoHyphens/>
              <w:autoSpaceDN w:val="0"/>
              <w:textAlignment w:val="baseline"/>
              <w:rPr>
                <w:rFonts w:ascii="Calibri" w:eastAsia="Calibri" w:hAnsi="Calibri" w:cs="Calibri"/>
                <w:color w:val="000000"/>
                <w:sz w:val="22"/>
                <w:szCs w:val="20"/>
                <w:lang w:eastAsia="en-GB"/>
              </w:rPr>
            </w:pPr>
            <w:r w:rsidRPr="0010625A">
              <w:rPr>
                <w:rFonts w:ascii="Arial" w:eastAsia="Arial" w:hAnsi="Arial" w:cs="Arial"/>
                <w:b/>
                <w:color w:val="000000"/>
                <w:sz w:val="22"/>
                <w:szCs w:val="20"/>
                <w:lang w:eastAsia="en-GB"/>
              </w:rPr>
              <w:t>Question number -</w:t>
            </w:r>
          </w:p>
        </w:tc>
      </w:tr>
      <w:tr w:rsidR="0017751C" w:rsidRPr="0010625A" w14:paraId="5BBB28EB" w14:textId="77777777" w:rsidTr="0017751C">
        <w:trPr>
          <w:trHeight w:val="4820"/>
        </w:trPr>
        <w:tc>
          <w:tcPr>
            <w:tcW w:w="79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BB9200"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09DD02B7"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7EBDCB91"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52377681"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34CA2461"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49E27E32"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11101FA8"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329B1B31"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036EF242"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52507E14"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7501B6A1"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5DC837DF"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651449BD"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565DCECC"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67D33A9A"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2D7C25A0"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0EBC3263"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64E5A979"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59A378EC"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6F62DA23"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3E5759D7"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381E60F3"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007A2DF0"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6A40F3A0"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58CF3E1B"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218E7637"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7159DEBD" w14:textId="77777777" w:rsidR="0017751C" w:rsidRPr="0010625A" w:rsidRDefault="0017751C" w:rsidP="0017751C">
            <w:pPr>
              <w:keepNext/>
              <w:suppressAutoHyphens/>
              <w:autoSpaceDN w:val="0"/>
              <w:textAlignment w:val="baseline"/>
              <w:rPr>
                <w:rFonts w:ascii="Calibri" w:eastAsia="Calibri" w:hAnsi="Calibri" w:cs="Calibri"/>
                <w:color w:val="000000"/>
                <w:sz w:val="22"/>
                <w:szCs w:val="20"/>
                <w:lang w:eastAsia="en-GB"/>
              </w:rPr>
            </w:pPr>
          </w:p>
          <w:p w14:paraId="1FC2F2CC"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14E93296"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514659FE"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12F73347"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p w14:paraId="3076E1A4" w14:textId="77777777" w:rsidR="0017751C" w:rsidRPr="0010625A" w:rsidRDefault="0017751C" w:rsidP="0017751C">
            <w:pPr>
              <w:keepNext/>
              <w:suppressAutoHyphens/>
              <w:autoSpaceDN w:val="0"/>
              <w:jc w:val="center"/>
              <w:textAlignment w:val="baseline"/>
              <w:rPr>
                <w:rFonts w:ascii="Calibri" w:eastAsia="Calibri" w:hAnsi="Calibri" w:cs="Calibri"/>
                <w:color w:val="000000"/>
                <w:sz w:val="22"/>
                <w:szCs w:val="20"/>
                <w:lang w:eastAsia="en-GB"/>
              </w:rPr>
            </w:pPr>
          </w:p>
        </w:tc>
      </w:tr>
    </w:tbl>
    <w:p w14:paraId="361D9F21" w14:textId="77777777" w:rsidR="0017751C" w:rsidRDefault="0017751C" w:rsidP="0017751C">
      <w:pPr>
        <w:jc w:val="both"/>
        <w:rPr>
          <w:rFonts w:ascii="Arial" w:hAnsi="Arial" w:cs="Arial"/>
        </w:rPr>
        <w:sectPr w:rsidR="0017751C" w:rsidSect="0017751C">
          <w:pgSz w:w="11906" w:h="16838" w:code="9"/>
          <w:pgMar w:top="1440" w:right="1797" w:bottom="1440" w:left="1797" w:header="709" w:footer="709" w:gutter="0"/>
          <w:cols w:space="708"/>
          <w:docGrid w:linePitch="360"/>
        </w:sectPr>
      </w:pPr>
    </w:p>
    <w:p w14:paraId="68F994A6" w14:textId="21FC9B29" w:rsidR="00BA565F" w:rsidRDefault="00BA565F" w:rsidP="0017751C">
      <w:pPr>
        <w:pStyle w:val="Title"/>
        <w:pBdr>
          <w:top w:val="single" w:sz="4" w:space="1" w:color="auto"/>
          <w:left w:val="single" w:sz="4" w:space="4" w:color="auto"/>
          <w:bottom w:val="single" w:sz="4" w:space="1" w:color="auto"/>
          <w:right w:val="single" w:sz="4" w:space="4" w:color="auto"/>
        </w:pBdr>
        <w:shd w:val="pct10" w:color="auto" w:fill="FFFFFF"/>
        <w:tabs>
          <w:tab w:val="left" w:pos="709"/>
        </w:tabs>
        <w:jc w:val="left"/>
        <w:rPr>
          <w:rFonts w:cs="Arial"/>
          <w:iCs/>
          <w:caps/>
        </w:rPr>
      </w:pPr>
      <w:r>
        <w:rPr>
          <w:rFonts w:cs="Arial"/>
          <w:iCs/>
        </w:rPr>
        <w:lastRenderedPageBreak/>
        <w:t>Section 5</w:t>
      </w:r>
      <w:r w:rsidR="0017751C">
        <w:rPr>
          <w:rFonts w:cs="Arial"/>
          <w:iCs/>
        </w:rPr>
        <w:t xml:space="preserve"> </w:t>
      </w:r>
      <w:r>
        <w:rPr>
          <w:rFonts w:cs="Arial"/>
        </w:rPr>
        <w:t>- Specification</w:t>
      </w:r>
    </w:p>
    <w:p w14:paraId="68F994A7" w14:textId="77777777" w:rsidR="00BA565F" w:rsidRDefault="00BA565F">
      <w:pPr>
        <w:ind w:left="720" w:hanging="720"/>
        <w:jc w:val="center"/>
        <w:rPr>
          <w:rFonts w:ascii="Arial" w:hAnsi="Arial" w:cs="Arial"/>
          <w:b/>
          <w:bCs/>
        </w:rPr>
      </w:pPr>
    </w:p>
    <w:p w14:paraId="0CDEA591" w14:textId="77777777" w:rsidR="00DD3BFE" w:rsidRPr="00DD3BFE" w:rsidRDefault="00DD3BFE" w:rsidP="00DD3BFE">
      <w:pPr>
        <w:ind w:left="720" w:hanging="720"/>
        <w:rPr>
          <w:rFonts w:ascii="Arial" w:hAnsi="Arial" w:cs="Arial"/>
          <w:bCs/>
        </w:rPr>
      </w:pPr>
    </w:p>
    <w:p w14:paraId="548258DC" w14:textId="77777777" w:rsidR="00DD3BFE" w:rsidRPr="00DD3BFE" w:rsidRDefault="00DD3BFE" w:rsidP="00DD3BFE">
      <w:pPr>
        <w:ind w:left="720" w:hanging="720"/>
        <w:rPr>
          <w:rFonts w:ascii="Arial" w:hAnsi="Arial" w:cs="Arial"/>
          <w:bCs/>
        </w:rPr>
      </w:pPr>
      <w:r w:rsidRPr="00DD3BFE">
        <w:rPr>
          <w:rFonts w:ascii="Arial" w:hAnsi="Arial" w:cs="Arial"/>
          <w:bCs/>
        </w:rPr>
        <w:t>The aims of this study are set out below:</w:t>
      </w:r>
    </w:p>
    <w:p w14:paraId="2797CEB3" w14:textId="77777777" w:rsidR="00DD3BFE" w:rsidRPr="00DD3BFE" w:rsidRDefault="00DD3BFE" w:rsidP="00DD3BFE">
      <w:pPr>
        <w:ind w:left="720" w:hanging="720"/>
        <w:rPr>
          <w:rFonts w:ascii="Arial" w:hAnsi="Arial" w:cs="Arial"/>
          <w:bCs/>
        </w:rPr>
      </w:pPr>
    </w:p>
    <w:p w14:paraId="05E16AF8" w14:textId="77777777" w:rsidR="00DD3BFE" w:rsidRPr="00DD3BFE" w:rsidRDefault="00DD3BFE" w:rsidP="00DD3BFE">
      <w:pPr>
        <w:numPr>
          <w:ilvl w:val="0"/>
          <w:numId w:val="44"/>
        </w:numPr>
        <w:rPr>
          <w:rFonts w:ascii="Arial" w:hAnsi="Arial" w:cs="Arial"/>
          <w:bCs/>
        </w:rPr>
      </w:pPr>
      <w:r w:rsidRPr="00DD3BFE">
        <w:rPr>
          <w:rFonts w:ascii="Arial" w:hAnsi="Arial" w:cs="Arial"/>
          <w:bCs/>
        </w:rPr>
        <w:t xml:space="preserve">To conduct heat mapping and </w:t>
      </w:r>
      <w:proofErr w:type="spellStart"/>
      <w:r w:rsidRPr="00DD3BFE">
        <w:rPr>
          <w:rFonts w:ascii="Arial" w:hAnsi="Arial" w:cs="Arial"/>
          <w:bCs/>
        </w:rPr>
        <w:t>masterplanning</w:t>
      </w:r>
      <w:proofErr w:type="spellEnd"/>
      <w:r w:rsidRPr="00DD3BFE">
        <w:rPr>
          <w:rFonts w:ascii="Arial" w:hAnsi="Arial" w:cs="Arial"/>
          <w:bCs/>
        </w:rPr>
        <w:t xml:space="preserve"> of the </w:t>
      </w:r>
      <w:proofErr w:type="spellStart"/>
      <w:r w:rsidRPr="00DD3BFE">
        <w:rPr>
          <w:rFonts w:ascii="Arial" w:hAnsi="Arial" w:cs="Arial"/>
          <w:bCs/>
        </w:rPr>
        <w:t>ongoing</w:t>
      </w:r>
      <w:proofErr w:type="spellEnd"/>
      <w:r w:rsidRPr="00DD3BFE">
        <w:rPr>
          <w:rFonts w:ascii="Arial" w:hAnsi="Arial" w:cs="Arial"/>
          <w:bCs/>
        </w:rPr>
        <w:t xml:space="preserve"> </w:t>
      </w:r>
      <w:proofErr w:type="spellStart"/>
      <w:r w:rsidRPr="00DD3BFE">
        <w:rPr>
          <w:rFonts w:ascii="Arial" w:hAnsi="Arial" w:cs="Arial"/>
          <w:bCs/>
        </w:rPr>
        <w:t>Wichelstowe</w:t>
      </w:r>
      <w:proofErr w:type="spellEnd"/>
      <w:r w:rsidRPr="00DD3BFE">
        <w:rPr>
          <w:rFonts w:ascii="Arial" w:hAnsi="Arial" w:cs="Arial"/>
          <w:bCs/>
        </w:rPr>
        <w:t xml:space="preserve"> development (Work Package 1);</w:t>
      </w:r>
    </w:p>
    <w:p w14:paraId="33D15994" w14:textId="77777777" w:rsidR="00DD3BFE" w:rsidRPr="00DD3BFE" w:rsidRDefault="00DD3BFE" w:rsidP="00DD3BFE">
      <w:pPr>
        <w:numPr>
          <w:ilvl w:val="0"/>
          <w:numId w:val="44"/>
        </w:numPr>
        <w:rPr>
          <w:rFonts w:ascii="Arial" w:hAnsi="Arial" w:cs="Arial"/>
          <w:bCs/>
        </w:rPr>
      </w:pPr>
      <w:r w:rsidRPr="00DD3BFE">
        <w:rPr>
          <w:rFonts w:ascii="Arial" w:hAnsi="Arial" w:cs="Arial"/>
          <w:bCs/>
        </w:rPr>
        <w:t xml:space="preserve">To conduct heat mapping and </w:t>
      </w:r>
      <w:proofErr w:type="spellStart"/>
      <w:r w:rsidRPr="00DD3BFE">
        <w:rPr>
          <w:rFonts w:ascii="Arial" w:hAnsi="Arial" w:cs="Arial"/>
          <w:bCs/>
        </w:rPr>
        <w:t>masterplanning</w:t>
      </w:r>
      <w:proofErr w:type="spellEnd"/>
      <w:r w:rsidRPr="00DD3BFE">
        <w:rPr>
          <w:rFonts w:ascii="Arial" w:hAnsi="Arial" w:cs="Arial"/>
          <w:bCs/>
        </w:rPr>
        <w:t xml:space="preserve"> of the </w:t>
      </w:r>
      <w:proofErr w:type="spellStart"/>
      <w:r w:rsidRPr="00DD3BFE">
        <w:rPr>
          <w:rFonts w:ascii="Arial" w:hAnsi="Arial" w:cs="Arial"/>
          <w:bCs/>
        </w:rPr>
        <w:t>ongoing</w:t>
      </w:r>
      <w:proofErr w:type="spellEnd"/>
      <w:r w:rsidRPr="00DD3BFE">
        <w:rPr>
          <w:rFonts w:ascii="Arial" w:hAnsi="Arial" w:cs="Arial"/>
          <w:bCs/>
        </w:rPr>
        <w:t xml:space="preserve"> New Eastern Villages development (Work Package 2); and</w:t>
      </w:r>
    </w:p>
    <w:p w14:paraId="01664010" w14:textId="77777777" w:rsidR="00DD3BFE" w:rsidRDefault="00DD3BFE" w:rsidP="00DD3BFE">
      <w:pPr>
        <w:numPr>
          <w:ilvl w:val="0"/>
          <w:numId w:val="44"/>
        </w:numPr>
        <w:rPr>
          <w:rFonts w:ascii="Arial" w:hAnsi="Arial" w:cs="Arial"/>
          <w:bCs/>
        </w:rPr>
      </w:pPr>
      <w:r w:rsidRPr="00DD3BFE">
        <w:rPr>
          <w:rFonts w:ascii="Arial" w:hAnsi="Arial" w:cs="Arial"/>
          <w:bCs/>
        </w:rPr>
        <w:t xml:space="preserve">To revisit and extend existing heat mapping and </w:t>
      </w:r>
      <w:proofErr w:type="spellStart"/>
      <w:r w:rsidRPr="00DD3BFE">
        <w:rPr>
          <w:rFonts w:ascii="Arial" w:hAnsi="Arial" w:cs="Arial"/>
          <w:bCs/>
        </w:rPr>
        <w:t>masterplanning</w:t>
      </w:r>
      <w:proofErr w:type="spellEnd"/>
      <w:r w:rsidRPr="00DD3BFE">
        <w:rPr>
          <w:rFonts w:ascii="Arial" w:hAnsi="Arial" w:cs="Arial"/>
          <w:bCs/>
        </w:rPr>
        <w:t xml:space="preserve"> and undertake a detailed feasibility study of the proposed North Star development (Work Package 3).</w:t>
      </w:r>
    </w:p>
    <w:p w14:paraId="6AA9D332" w14:textId="77777777" w:rsidR="00C94AA0" w:rsidRDefault="00C94AA0" w:rsidP="00C94AA0">
      <w:pPr>
        <w:rPr>
          <w:rFonts w:ascii="Arial" w:hAnsi="Arial" w:cs="Arial"/>
          <w:bCs/>
        </w:rPr>
      </w:pPr>
    </w:p>
    <w:p w14:paraId="6A4FC787" w14:textId="77777777" w:rsidR="00C94AA0" w:rsidRPr="00C94AA0" w:rsidRDefault="00C94AA0" w:rsidP="00C94AA0">
      <w:pPr>
        <w:rPr>
          <w:rFonts w:ascii="Arial" w:hAnsi="Arial" w:cs="Arial"/>
          <w:b/>
          <w:bCs/>
        </w:rPr>
      </w:pPr>
      <w:r w:rsidRPr="00C94AA0">
        <w:rPr>
          <w:rFonts w:ascii="Arial" w:hAnsi="Arial" w:cs="Arial"/>
          <w:b/>
          <w:bCs/>
        </w:rPr>
        <w:t xml:space="preserve">Work Packages 1 and 2 – Heat mapping and </w:t>
      </w:r>
      <w:proofErr w:type="spellStart"/>
      <w:r w:rsidRPr="00C94AA0">
        <w:rPr>
          <w:rFonts w:ascii="Arial" w:hAnsi="Arial" w:cs="Arial"/>
          <w:b/>
          <w:bCs/>
        </w:rPr>
        <w:t>masterplanning</w:t>
      </w:r>
      <w:proofErr w:type="spellEnd"/>
      <w:r w:rsidRPr="00C94AA0">
        <w:rPr>
          <w:rFonts w:ascii="Arial" w:hAnsi="Arial" w:cs="Arial"/>
          <w:b/>
          <w:bCs/>
        </w:rPr>
        <w:t xml:space="preserve">, New Eastern Villages and </w:t>
      </w:r>
      <w:proofErr w:type="spellStart"/>
      <w:r w:rsidRPr="00C94AA0">
        <w:rPr>
          <w:rFonts w:ascii="Arial" w:hAnsi="Arial" w:cs="Arial"/>
          <w:b/>
          <w:bCs/>
        </w:rPr>
        <w:t>Wichelstowe</w:t>
      </w:r>
      <w:proofErr w:type="spellEnd"/>
    </w:p>
    <w:p w14:paraId="11A6692D" w14:textId="77777777" w:rsidR="00C94AA0" w:rsidRPr="00C94AA0" w:rsidRDefault="00C94AA0" w:rsidP="00C94AA0">
      <w:pPr>
        <w:rPr>
          <w:rFonts w:ascii="Arial" w:hAnsi="Arial" w:cs="Arial"/>
          <w:bCs/>
        </w:rPr>
      </w:pPr>
    </w:p>
    <w:p w14:paraId="381DA2BD" w14:textId="77777777" w:rsidR="00C94AA0" w:rsidRPr="00C94AA0" w:rsidRDefault="00C94AA0" w:rsidP="00C94AA0">
      <w:pPr>
        <w:rPr>
          <w:rFonts w:ascii="Arial" w:hAnsi="Arial" w:cs="Arial"/>
          <w:bCs/>
        </w:rPr>
      </w:pPr>
      <w:r w:rsidRPr="00C94AA0">
        <w:rPr>
          <w:rFonts w:ascii="Arial" w:hAnsi="Arial" w:cs="Arial"/>
          <w:bCs/>
        </w:rPr>
        <w:t>Objective 1: Review study boundary</w:t>
      </w:r>
    </w:p>
    <w:p w14:paraId="63F8F9C2" w14:textId="77777777" w:rsidR="00C94AA0" w:rsidRPr="00C94AA0" w:rsidRDefault="00C94AA0" w:rsidP="00C94AA0">
      <w:pPr>
        <w:rPr>
          <w:rFonts w:ascii="Arial" w:hAnsi="Arial" w:cs="Arial"/>
          <w:bCs/>
        </w:rPr>
      </w:pPr>
      <w:r w:rsidRPr="00C94AA0">
        <w:rPr>
          <w:rFonts w:ascii="Arial" w:hAnsi="Arial" w:cs="Arial"/>
          <w:bCs/>
        </w:rPr>
        <w:t>Objective 2: Identification and mapping of current heating, cooling and power demands</w:t>
      </w:r>
    </w:p>
    <w:p w14:paraId="61928428" w14:textId="77777777" w:rsidR="00C94AA0" w:rsidRPr="00C94AA0" w:rsidRDefault="00C94AA0" w:rsidP="00C94AA0">
      <w:pPr>
        <w:rPr>
          <w:rFonts w:ascii="Arial" w:hAnsi="Arial" w:cs="Arial"/>
          <w:bCs/>
        </w:rPr>
      </w:pPr>
      <w:r w:rsidRPr="00C94AA0">
        <w:rPr>
          <w:rFonts w:ascii="Arial" w:hAnsi="Arial" w:cs="Arial"/>
          <w:bCs/>
        </w:rPr>
        <w:t>Objective 3: Identification and mapping of future heat demand</w:t>
      </w:r>
    </w:p>
    <w:p w14:paraId="4CE4D5F6" w14:textId="77777777" w:rsidR="00C94AA0" w:rsidRPr="00C94AA0" w:rsidRDefault="00C94AA0" w:rsidP="00C94AA0">
      <w:pPr>
        <w:rPr>
          <w:rFonts w:ascii="Arial" w:hAnsi="Arial" w:cs="Arial"/>
          <w:bCs/>
        </w:rPr>
      </w:pPr>
      <w:r w:rsidRPr="00C94AA0">
        <w:rPr>
          <w:rFonts w:ascii="Arial" w:hAnsi="Arial" w:cs="Arial"/>
          <w:bCs/>
        </w:rPr>
        <w:t>Objective 4: Identification of potential and mapping of existing heat supplies</w:t>
      </w:r>
    </w:p>
    <w:p w14:paraId="01F119A2" w14:textId="77777777" w:rsidR="00C94AA0" w:rsidRPr="00C94AA0" w:rsidRDefault="00C94AA0" w:rsidP="00C94AA0">
      <w:pPr>
        <w:rPr>
          <w:rFonts w:ascii="Arial" w:hAnsi="Arial" w:cs="Arial"/>
          <w:bCs/>
        </w:rPr>
      </w:pPr>
      <w:r w:rsidRPr="00C94AA0">
        <w:rPr>
          <w:rFonts w:ascii="Arial" w:hAnsi="Arial" w:cs="Arial"/>
          <w:bCs/>
        </w:rPr>
        <w:t>Objective 5: Identify potential network routes and constraints</w:t>
      </w:r>
    </w:p>
    <w:p w14:paraId="19711879" w14:textId="77777777" w:rsidR="00C94AA0" w:rsidRPr="00C94AA0" w:rsidRDefault="00C94AA0" w:rsidP="00C94AA0">
      <w:pPr>
        <w:rPr>
          <w:rFonts w:ascii="Arial" w:hAnsi="Arial" w:cs="Arial"/>
          <w:bCs/>
        </w:rPr>
      </w:pPr>
      <w:r w:rsidRPr="00C94AA0">
        <w:rPr>
          <w:rFonts w:ascii="Arial" w:hAnsi="Arial" w:cs="Arial"/>
          <w:bCs/>
        </w:rPr>
        <w:t>Objective 6: Develop detail on potential heat supplies</w:t>
      </w:r>
    </w:p>
    <w:p w14:paraId="22C48B6A" w14:textId="77777777" w:rsidR="00C94AA0" w:rsidRPr="00C94AA0" w:rsidRDefault="00C94AA0" w:rsidP="00C94AA0">
      <w:pPr>
        <w:rPr>
          <w:rFonts w:ascii="Arial" w:hAnsi="Arial" w:cs="Arial"/>
          <w:bCs/>
        </w:rPr>
      </w:pPr>
      <w:r w:rsidRPr="00C94AA0">
        <w:rPr>
          <w:rFonts w:ascii="Arial" w:hAnsi="Arial" w:cs="Arial"/>
          <w:bCs/>
        </w:rPr>
        <w:t>Objective 7: Network modelling to identify possible infrastructure routes and constraints</w:t>
      </w:r>
    </w:p>
    <w:p w14:paraId="6925277D" w14:textId="77777777" w:rsidR="00C94AA0" w:rsidRPr="00C94AA0" w:rsidRDefault="00C94AA0" w:rsidP="00C94AA0">
      <w:pPr>
        <w:rPr>
          <w:rFonts w:ascii="Arial" w:hAnsi="Arial" w:cs="Arial"/>
          <w:bCs/>
        </w:rPr>
      </w:pPr>
    </w:p>
    <w:p w14:paraId="5168D946" w14:textId="77777777" w:rsidR="00C94AA0" w:rsidRPr="00C94AA0" w:rsidRDefault="00C94AA0" w:rsidP="00C94AA0">
      <w:pPr>
        <w:rPr>
          <w:rFonts w:ascii="Arial" w:hAnsi="Arial" w:cs="Arial"/>
          <w:b/>
          <w:bCs/>
        </w:rPr>
      </w:pPr>
      <w:r w:rsidRPr="00C94AA0">
        <w:rPr>
          <w:rFonts w:ascii="Arial" w:hAnsi="Arial" w:cs="Arial"/>
          <w:b/>
          <w:bCs/>
        </w:rPr>
        <w:t>Work package 3: Detailed feasibility, North Star</w:t>
      </w:r>
    </w:p>
    <w:p w14:paraId="3E643DBA" w14:textId="77777777" w:rsidR="00C94AA0" w:rsidRPr="00C94AA0" w:rsidRDefault="00C94AA0" w:rsidP="00C94AA0">
      <w:pPr>
        <w:rPr>
          <w:rFonts w:ascii="Arial" w:hAnsi="Arial" w:cs="Arial"/>
          <w:bCs/>
        </w:rPr>
      </w:pPr>
    </w:p>
    <w:p w14:paraId="26A0E69B" w14:textId="77777777" w:rsidR="00C94AA0" w:rsidRPr="00C94AA0" w:rsidRDefault="00C94AA0" w:rsidP="00C94AA0">
      <w:pPr>
        <w:rPr>
          <w:rFonts w:ascii="Arial" w:hAnsi="Arial" w:cs="Arial"/>
          <w:bCs/>
        </w:rPr>
      </w:pPr>
      <w:r w:rsidRPr="00C94AA0">
        <w:rPr>
          <w:rFonts w:ascii="Arial" w:hAnsi="Arial" w:cs="Arial"/>
          <w:bCs/>
        </w:rPr>
        <w:t>Objective 8: Initial techno-economic feasibility</w:t>
      </w:r>
    </w:p>
    <w:p w14:paraId="05BBA094" w14:textId="77777777" w:rsidR="00C94AA0" w:rsidRPr="00C94AA0" w:rsidRDefault="00C94AA0" w:rsidP="00C94AA0">
      <w:pPr>
        <w:rPr>
          <w:rFonts w:ascii="Arial" w:hAnsi="Arial" w:cs="Arial"/>
          <w:bCs/>
        </w:rPr>
      </w:pPr>
      <w:r w:rsidRPr="00C94AA0">
        <w:rPr>
          <w:rFonts w:ascii="Arial" w:hAnsi="Arial" w:cs="Arial"/>
          <w:bCs/>
        </w:rPr>
        <w:t>Objective 9: Detailed techno-economic feasibility</w:t>
      </w:r>
    </w:p>
    <w:p w14:paraId="0A0C0032" w14:textId="77777777" w:rsidR="00C94AA0" w:rsidRPr="00C94AA0" w:rsidRDefault="00C94AA0" w:rsidP="00C94AA0">
      <w:pPr>
        <w:rPr>
          <w:rFonts w:ascii="Arial" w:hAnsi="Arial" w:cs="Arial"/>
          <w:bCs/>
        </w:rPr>
      </w:pPr>
      <w:r w:rsidRPr="00C94AA0">
        <w:rPr>
          <w:rFonts w:ascii="Arial" w:hAnsi="Arial" w:cs="Arial"/>
          <w:bCs/>
        </w:rPr>
        <w:t>Objective 10: Proposed project phasing</w:t>
      </w:r>
    </w:p>
    <w:p w14:paraId="09703B02" w14:textId="77777777" w:rsidR="00C94AA0" w:rsidRPr="00C94AA0" w:rsidRDefault="00C94AA0" w:rsidP="00C94AA0">
      <w:pPr>
        <w:rPr>
          <w:rFonts w:ascii="Arial" w:hAnsi="Arial" w:cs="Arial"/>
          <w:bCs/>
        </w:rPr>
      </w:pPr>
    </w:p>
    <w:p w14:paraId="31948216" w14:textId="77777777" w:rsidR="00C94AA0" w:rsidRPr="00C94AA0" w:rsidRDefault="00C94AA0" w:rsidP="00C94AA0">
      <w:pPr>
        <w:rPr>
          <w:rFonts w:ascii="Arial" w:hAnsi="Arial" w:cs="Arial"/>
          <w:b/>
          <w:bCs/>
        </w:rPr>
      </w:pPr>
      <w:r w:rsidRPr="00C94AA0">
        <w:rPr>
          <w:rFonts w:ascii="Arial" w:hAnsi="Arial" w:cs="Arial"/>
          <w:b/>
          <w:bCs/>
        </w:rPr>
        <w:t>Requirements across all three work packages</w:t>
      </w:r>
    </w:p>
    <w:p w14:paraId="294F4EF9" w14:textId="77777777" w:rsidR="00C94AA0" w:rsidRPr="00C94AA0" w:rsidRDefault="00C94AA0" w:rsidP="00C94AA0">
      <w:pPr>
        <w:rPr>
          <w:rFonts w:ascii="Arial" w:hAnsi="Arial" w:cs="Arial"/>
          <w:bCs/>
        </w:rPr>
      </w:pPr>
    </w:p>
    <w:p w14:paraId="62957D26" w14:textId="77777777" w:rsidR="00C94AA0" w:rsidRPr="00C94AA0" w:rsidRDefault="00C94AA0" w:rsidP="00C94AA0">
      <w:pPr>
        <w:rPr>
          <w:rFonts w:ascii="Arial" w:hAnsi="Arial" w:cs="Arial"/>
          <w:bCs/>
        </w:rPr>
      </w:pPr>
      <w:r w:rsidRPr="00C94AA0">
        <w:rPr>
          <w:rFonts w:ascii="Arial" w:hAnsi="Arial" w:cs="Arial"/>
          <w:bCs/>
        </w:rPr>
        <w:t>Objective 11: Identification and assessment of possible issues and constraints. Production of summary risk matrix</w:t>
      </w:r>
    </w:p>
    <w:p w14:paraId="10182346" w14:textId="1BEEFAB7" w:rsidR="00C94AA0" w:rsidRPr="00DD3BFE" w:rsidRDefault="00C94AA0" w:rsidP="00C94AA0">
      <w:pPr>
        <w:rPr>
          <w:rFonts w:ascii="Arial" w:hAnsi="Arial" w:cs="Arial"/>
          <w:bCs/>
        </w:rPr>
      </w:pPr>
      <w:r w:rsidRPr="00C94AA0">
        <w:rPr>
          <w:rFonts w:ascii="Arial" w:hAnsi="Arial" w:cs="Arial"/>
          <w:bCs/>
        </w:rPr>
        <w:t>Objective 12: Opportunities to support local planning and development policies</w:t>
      </w:r>
    </w:p>
    <w:p w14:paraId="4AB44941" w14:textId="77777777" w:rsidR="00DD3BFE" w:rsidRPr="00DD3BFE" w:rsidRDefault="00DD3BFE" w:rsidP="00DD3BFE">
      <w:pPr>
        <w:ind w:left="720" w:hanging="720"/>
        <w:rPr>
          <w:rFonts w:ascii="Arial" w:hAnsi="Arial" w:cs="Arial"/>
          <w:bCs/>
        </w:rPr>
      </w:pPr>
    </w:p>
    <w:p w14:paraId="016B193C" w14:textId="77777777" w:rsidR="00DD3BFE" w:rsidRPr="00DD3BFE" w:rsidRDefault="00DD3BFE" w:rsidP="00200DDE">
      <w:pPr>
        <w:ind w:left="720"/>
        <w:rPr>
          <w:rFonts w:ascii="Arial" w:hAnsi="Arial" w:cs="Arial"/>
          <w:bCs/>
        </w:rPr>
      </w:pPr>
      <w:r w:rsidRPr="00DD3BFE">
        <w:rPr>
          <w:rFonts w:ascii="Arial" w:hAnsi="Arial" w:cs="Arial"/>
          <w:bCs/>
        </w:rPr>
        <w:t xml:space="preserve">Suppliers should set forth separate estimates for the works to be completed in each work package, including any potential economies of scale to be gained across the three work packages. </w:t>
      </w:r>
    </w:p>
    <w:p w14:paraId="04B3D0D7" w14:textId="77777777" w:rsidR="00DD3BFE" w:rsidRPr="00DD3BFE" w:rsidRDefault="00DD3BFE" w:rsidP="00DD3BFE">
      <w:pPr>
        <w:ind w:left="720" w:hanging="720"/>
        <w:rPr>
          <w:rFonts w:ascii="Arial" w:hAnsi="Arial" w:cs="Arial"/>
          <w:bCs/>
        </w:rPr>
      </w:pPr>
    </w:p>
    <w:p w14:paraId="015F8ADF" w14:textId="77777777" w:rsidR="00DD3BFE" w:rsidRPr="00DD3BFE" w:rsidRDefault="00DD3BFE" w:rsidP="00200DDE">
      <w:pPr>
        <w:ind w:left="720"/>
        <w:rPr>
          <w:rFonts w:ascii="Arial" w:hAnsi="Arial" w:cs="Arial"/>
        </w:rPr>
      </w:pPr>
      <w:r w:rsidRPr="00DD3BFE">
        <w:rPr>
          <w:rFonts w:ascii="Arial" w:hAnsi="Arial" w:cs="Arial"/>
        </w:rPr>
        <w:t xml:space="preserve">The appointed Supplier will need to engage with local developers and liaise with the existing Project Manager (Capita) and Specialist Practitioner (Carbon Trust) over the course of this work. The specifications for the scope of work covered by the Project Manager and Specialist Practitioner roles are included in the supporting Information Pack. Due to their involvement in the procurement process, </w:t>
      </w:r>
      <w:r w:rsidRPr="00DD3BFE">
        <w:rPr>
          <w:rFonts w:ascii="Arial" w:hAnsi="Arial" w:cs="Arial"/>
        </w:rPr>
        <w:lastRenderedPageBreak/>
        <w:t>both Capita and Carbon Trust are excluded from submitting quotations to this tender.</w:t>
      </w:r>
    </w:p>
    <w:p w14:paraId="495F45EA" w14:textId="77777777" w:rsidR="00DD3BFE" w:rsidRPr="00DD3BFE" w:rsidRDefault="00DD3BFE" w:rsidP="00DD3BFE">
      <w:pPr>
        <w:ind w:left="720" w:hanging="720"/>
        <w:rPr>
          <w:rFonts w:ascii="Arial" w:hAnsi="Arial" w:cs="Arial"/>
        </w:rPr>
      </w:pPr>
    </w:p>
    <w:p w14:paraId="670A05B7" w14:textId="594EF6DF" w:rsidR="00DD3BFE" w:rsidRPr="00DD3BFE" w:rsidRDefault="00DD3BFE" w:rsidP="00200DDE">
      <w:pPr>
        <w:ind w:left="720"/>
        <w:rPr>
          <w:rFonts w:ascii="Arial" w:hAnsi="Arial" w:cs="Arial"/>
          <w:bCs/>
        </w:rPr>
      </w:pPr>
      <w:r w:rsidRPr="00DD3BFE">
        <w:rPr>
          <w:rFonts w:ascii="Arial" w:hAnsi="Arial" w:cs="Arial"/>
          <w:bCs/>
        </w:rPr>
        <w:t xml:space="preserve">Suppliers shall submit their proposals to meet the following study objectives </w:t>
      </w:r>
      <w:r w:rsidR="00765AF6">
        <w:rPr>
          <w:rFonts w:ascii="Arial" w:hAnsi="Arial" w:cs="Arial"/>
          <w:bCs/>
        </w:rPr>
        <w:t>broken down for</w:t>
      </w:r>
      <w:r w:rsidRPr="00DD3BFE">
        <w:rPr>
          <w:rFonts w:ascii="Arial" w:hAnsi="Arial" w:cs="Arial"/>
          <w:bCs/>
        </w:rPr>
        <w:t xml:space="preserve"> </w:t>
      </w:r>
      <w:proofErr w:type="spellStart"/>
      <w:r w:rsidRPr="00DD3BFE">
        <w:rPr>
          <w:rFonts w:ascii="Arial" w:hAnsi="Arial" w:cs="Arial"/>
          <w:bCs/>
        </w:rPr>
        <w:t>Wichelstowe</w:t>
      </w:r>
      <w:proofErr w:type="spellEnd"/>
      <w:r w:rsidRPr="00DD3BFE">
        <w:rPr>
          <w:rFonts w:ascii="Arial" w:hAnsi="Arial" w:cs="Arial"/>
          <w:bCs/>
        </w:rPr>
        <w:t xml:space="preserve"> (Work Package 1), New Eastern Villages (Work Package 2) and North Star (Work Package 3), respectively:</w:t>
      </w:r>
    </w:p>
    <w:p w14:paraId="068A19F2" w14:textId="77777777" w:rsidR="00DD3BFE" w:rsidRPr="00DD3BFE" w:rsidRDefault="00DD3BFE" w:rsidP="00DD3BFE">
      <w:pPr>
        <w:ind w:left="720" w:hanging="720"/>
        <w:rPr>
          <w:rFonts w:ascii="Arial" w:hAnsi="Arial" w:cs="Arial"/>
          <w:b/>
          <w:bCs/>
          <w:color w:val="FF0000"/>
        </w:rPr>
      </w:pPr>
    </w:p>
    <w:p w14:paraId="7B1211EE" w14:textId="42D705F2" w:rsidR="00DD3BFE" w:rsidRPr="00DD3BFE" w:rsidRDefault="00DD3BFE" w:rsidP="00DD3BFE">
      <w:pPr>
        <w:ind w:left="720" w:hanging="720"/>
        <w:rPr>
          <w:rFonts w:ascii="Arial" w:hAnsi="Arial" w:cs="Arial"/>
          <w:b/>
        </w:rPr>
      </w:pPr>
      <w:r w:rsidRPr="00DD3BFE">
        <w:rPr>
          <w:rFonts w:ascii="Arial" w:hAnsi="Arial" w:cs="Arial"/>
          <w:b/>
          <w:u w:val="single"/>
        </w:rPr>
        <w:t xml:space="preserve">Heat, cooling and power mapping – </w:t>
      </w:r>
      <w:proofErr w:type="spellStart"/>
      <w:r w:rsidRPr="00DD3BFE">
        <w:rPr>
          <w:rFonts w:ascii="Arial" w:hAnsi="Arial" w:cs="Arial"/>
          <w:b/>
          <w:u w:val="single"/>
        </w:rPr>
        <w:t>Wichelstowe</w:t>
      </w:r>
      <w:proofErr w:type="spellEnd"/>
      <w:r w:rsidRPr="00DD3BFE">
        <w:rPr>
          <w:rFonts w:ascii="Arial" w:hAnsi="Arial" w:cs="Arial"/>
          <w:b/>
          <w:u w:val="single"/>
        </w:rPr>
        <w:t xml:space="preserve"> and New Eastern Villages (Work Packages 1 and 2)</w:t>
      </w:r>
    </w:p>
    <w:p w14:paraId="7F46E06D" w14:textId="77777777" w:rsidR="00DD3BFE" w:rsidRPr="00DD3BFE" w:rsidRDefault="00DD3BFE" w:rsidP="00DD3BFE">
      <w:pPr>
        <w:ind w:left="720" w:hanging="720"/>
        <w:rPr>
          <w:rFonts w:ascii="Arial" w:hAnsi="Arial" w:cs="Arial"/>
          <w:b/>
          <w:bCs/>
        </w:rPr>
      </w:pPr>
      <w:proofErr w:type="spellStart"/>
      <w:r w:rsidRPr="00DD3BFE">
        <w:rPr>
          <w:rFonts w:ascii="Arial" w:hAnsi="Arial" w:cs="Arial"/>
          <w:b/>
          <w:bCs/>
        </w:rPr>
        <w:t>Wichelstowe</w:t>
      </w:r>
      <w:proofErr w:type="spellEnd"/>
    </w:p>
    <w:p w14:paraId="5D1CB74C" w14:textId="77777777" w:rsidR="00DD3BFE" w:rsidRPr="00DD3BFE" w:rsidRDefault="00DD3BFE" w:rsidP="00DD3BFE">
      <w:pPr>
        <w:ind w:left="720"/>
        <w:rPr>
          <w:rFonts w:ascii="Arial" w:hAnsi="Arial" w:cs="Arial"/>
          <w:bCs/>
        </w:rPr>
      </w:pPr>
      <w:proofErr w:type="spellStart"/>
      <w:r w:rsidRPr="00DD3BFE">
        <w:rPr>
          <w:rFonts w:ascii="Arial" w:hAnsi="Arial" w:cs="Arial"/>
          <w:bCs/>
        </w:rPr>
        <w:t>Wichelstowe</w:t>
      </w:r>
      <w:proofErr w:type="spellEnd"/>
      <w:r w:rsidRPr="00DD3BFE">
        <w:rPr>
          <w:rFonts w:ascii="Arial" w:hAnsi="Arial" w:cs="Arial"/>
          <w:bCs/>
        </w:rPr>
        <w:t xml:space="preserve"> is a large site located between Swindon’s urban area and the M4. The development is divided into three villages, East </w:t>
      </w:r>
      <w:proofErr w:type="spellStart"/>
      <w:r w:rsidRPr="00DD3BFE">
        <w:rPr>
          <w:rFonts w:ascii="Arial" w:hAnsi="Arial" w:cs="Arial"/>
          <w:bCs/>
        </w:rPr>
        <w:t>Wichel</w:t>
      </w:r>
      <w:proofErr w:type="spellEnd"/>
      <w:r w:rsidRPr="00DD3BFE">
        <w:rPr>
          <w:rFonts w:ascii="Arial" w:hAnsi="Arial" w:cs="Arial"/>
          <w:bCs/>
        </w:rPr>
        <w:t xml:space="preserve">, Middle </w:t>
      </w:r>
      <w:proofErr w:type="spellStart"/>
      <w:r w:rsidRPr="00DD3BFE">
        <w:rPr>
          <w:rFonts w:ascii="Arial" w:hAnsi="Arial" w:cs="Arial"/>
          <w:bCs/>
        </w:rPr>
        <w:t>Wichel</w:t>
      </w:r>
      <w:proofErr w:type="spellEnd"/>
      <w:r w:rsidRPr="00DD3BFE">
        <w:rPr>
          <w:rFonts w:ascii="Arial" w:hAnsi="Arial" w:cs="Arial"/>
          <w:bCs/>
        </w:rPr>
        <w:t xml:space="preserve"> and West </w:t>
      </w:r>
      <w:proofErr w:type="spellStart"/>
      <w:r w:rsidRPr="00DD3BFE">
        <w:rPr>
          <w:rFonts w:ascii="Arial" w:hAnsi="Arial" w:cs="Arial"/>
          <w:bCs/>
        </w:rPr>
        <w:t>Wichel</w:t>
      </w:r>
      <w:proofErr w:type="spellEnd"/>
      <w:r w:rsidRPr="00DD3BFE">
        <w:rPr>
          <w:rFonts w:ascii="Arial" w:hAnsi="Arial" w:cs="Arial"/>
          <w:bCs/>
        </w:rPr>
        <w:t xml:space="preserve">. East </w:t>
      </w:r>
      <w:proofErr w:type="spellStart"/>
      <w:r w:rsidRPr="00DD3BFE">
        <w:rPr>
          <w:rFonts w:ascii="Arial" w:hAnsi="Arial" w:cs="Arial"/>
          <w:bCs/>
        </w:rPr>
        <w:t>Wichel</w:t>
      </w:r>
      <w:proofErr w:type="spellEnd"/>
      <w:r w:rsidRPr="00DD3BFE">
        <w:rPr>
          <w:rFonts w:ascii="Arial" w:hAnsi="Arial" w:cs="Arial"/>
          <w:bCs/>
        </w:rPr>
        <w:t xml:space="preserve"> is in the process of being completed by a private developer (Taylor Wimpey). The remainder of the site for the planned villages of West and Middle </w:t>
      </w:r>
      <w:proofErr w:type="spellStart"/>
      <w:r w:rsidRPr="00DD3BFE">
        <w:rPr>
          <w:rFonts w:ascii="Arial" w:hAnsi="Arial" w:cs="Arial"/>
          <w:bCs/>
        </w:rPr>
        <w:t>Wichels</w:t>
      </w:r>
      <w:proofErr w:type="spellEnd"/>
      <w:r w:rsidRPr="00DD3BFE">
        <w:rPr>
          <w:rFonts w:ascii="Arial" w:hAnsi="Arial" w:cs="Arial"/>
          <w:bCs/>
        </w:rPr>
        <w:t xml:space="preserve"> is owned by the Council and has planning permission for 3700 houses, employment land, commercial, shopping, schools, open space, park and ride, roads, sewers and associated works. </w:t>
      </w:r>
    </w:p>
    <w:p w14:paraId="31B0C8A2" w14:textId="77777777" w:rsidR="00DD3BFE" w:rsidRPr="00DD3BFE" w:rsidRDefault="00DD3BFE" w:rsidP="00DD3BFE">
      <w:pPr>
        <w:ind w:left="720" w:hanging="720"/>
        <w:rPr>
          <w:rFonts w:ascii="Arial" w:hAnsi="Arial" w:cs="Arial"/>
          <w:b/>
          <w:bCs/>
          <w:color w:val="FF0000"/>
        </w:rPr>
      </w:pPr>
    </w:p>
    <w:p w14:paraId="660DC983" w14:textId="77777777" w:rsidR="00DD3BFE" w:rsidRPr="00DD3BFE" w:rsidRDefault="00DD3BFE" w:rsidP="00DD3BFE">
      <w:pPr>
        <w:ind w:left="720"/>
        <w:rPr>
          <w:rFonts w:ascii="Arial" w:hAnsi="Arial" w:cs="Arial"/>
          <w:bCs/>
        </w:rPr>
      </w:pPr>
      <w:r w:rsidRPr="00DD3BFE">
        <w:rPr>
          <w:rFonts w:ascii="Arial" w:hAnsi="Arial" w:cs="Arial"/>
          <w:bCs/>
        </w:rPr>
        <w:t xml:space="preserve">The site in its entirety was previously controlled by a partnership between Swindon Borough Council and Taylor Wimpey. Taylor Wimpey built out East </w:t>
      </w:r>
      <w:proofErr w:type="spellStart"/>
      <w:r w:rsidRPr="00DD3BFE">
        <w:rPr>
          <w:rFonts w:ascii="Arial" w:hAnsi="Arial" w:cs="Arial"/>
          <w:bCs/>
        </w:rPr>
        <w:t>Wichel</w:t>
      </w:r>
      <w:proofErr w:type="spellEnd"/>
      <w:r w:rsidRPr="00DD3BFE">
        <w:rPr>
          <w:rFonts w:ascii="Arial" w:hAnsi="Arial" w:cs="Arial"/>
          <w:bCs/>
        </w:rPr>
        <w:t xml:space="preserve"> but the partnership was brought to an end in 2009 after the financial crisis hit the construction sector. The Council is in the process of forming a Joint Venture to deliver the remainder of the site on its landholdings. An independent DNO was contracted by the partnership to install the energy infrastructure across the whole site in 2006. The contract remains in place and the majority of the off-site reinforcement works have been completed. </w:t>
      </w:r>
    </w:p>
    <w:p w14:paraId="39F89E8D" w14:textId="77777777" w:rsidR="00DD3BFE" w:rsidRPr="00DD3BFE" w:rsidRDefault="00DD3BFE" w:rsidP="00DD3BFE">
      <w:pPr>
        <w:ind w:left="720" w:hanging="720"/>
        <w:rPr>
          <w:rFonts w:ascii="Arial" w:hAnsi="Arial" w:cs="Arial"/>
          <w:b/>
          <w:bCs/>
          <w:color w:val="FF0000"/>
        </w:rPr>
      </w:pPr>
    </w:p>
    <w:p w14:paraId="11E759A6" w14:textId="77777777" w:rsidR="00DD3BFE" w:rsidRPr="00DD3BFE" w:rsidRDefault="00DD3BFE" w:rsidP="00DD3BFE">
      <w:pPr>
        <w:ind w:left="720"/>
        <w:rPr>
          <w:rFonts w:ascii="Arial" w:hAnsi="Arial" w:cs="Arial"/>
          <w:bCs/>
        </w:rPr>
      </w:pPr>
      <w:r w:rsidRPr="00DD3BFE">
        <w:rPr>
          <w:rFonts w:ascii="Arial" w:hAnsi="Arial" w:cs="Arial"/>
          <w:bCs/>
        </w:rPr>
        <w:t xml:space="preserve">The low carbon economy is a key focus for the Council. The benefits of heat networks in terms of CO2 reduction and long term price stability are clear. However, the Council also considers the wider benefit of heat networks as catalysts for growth are crucial to ensure cost competitiveness. The local economic benefit through jobs and skills are also significant in this respect and the Council have an adopted Sustainable Energy Framework which emphasises the importance of heat networks. Our initial work on heat network feasibility was undertaken as part of a knowledge transfer project match funded through the Swedish Government and involved </w:t>
      </w:r>
      <w:proofErr w:type="gramStart"/>
      <w:r w:rsidRPr="00DD3BFE">
        <w:rPr>
          <w:rFonts w:ascii="Arial" w:hAnsi="Arial" w:cs="Arial"/>
          <w:bCs/>
        </w:rPr>
        <w:t>a collaboration</w:t>
      </w:r>
      <w:proofErr w:type="gramEnd"/>
      <w:r w:rsidRPr="00DD3BFE">
        <w:rPr>
          <w:rFonts w:ascii="Arial" w:hAnsi="Arial" w:cs="Arial"/>
          <w:bCs/>
        </w:rPr>
        <w:t xml:space="preserve"> between Swindon and a number of Swedish municipal energy companies. </w:t>
      </w:r>
    </w:p>
    <w:p w14:paraId="7366E149" w14:textId="77777777" w:rsidR="00DD3BFE" w:rsidRPr="00DD3BFE" w:rsidRDefault="00DD3BFE" w:rsidP="00DD3BFE">
      <w:pPr>
        <w:ind w:left="720" w:hanging="720"/>
        <w:rPr>
          <w:rFonts w:ascii="Arial" w:hAnsi="Arial" w:cs="Arial"/>
          <w:bCs/>
        </w:rPr>
      </w:pPr>
    </w:p>
    <w:p w14:paraId="4CDD9F43" w14:textId="77777777" w:rsidR="00DD3BFE" w:rsidRPr="00DD3BFE" w:rsidRDefault="00DD3BFE" w:rsidP="00DD3BFE">
      <w:pPr>
        <w:ind w:left="720"/>
        <w:rPr>
          <w:rFonts w:ascii="Arial" w:hAnsi="Arial" w:cs="Arial"/>
          <w:bCs/>
        </w:rPr>
      </w:pPr>
      <w:r w:rsidRPr="00DD3BFE">
        <w:rPr>
          <w:rFonts w:ascii="Arial" w:hAnsi="Arial" w:cs="Arial"/>
          <w:bCs/>
        </w:rPr>
        <w:t xml:space="preserve">This work was undertaken by BIZCAT during 2011 and identified a number of areas as having good potential for district heating schemes. </w:t>
      </w:r>
      <w:proofErr w:type="spellStart"/>
      <w:r w:rsidRPr="00DD3BFE">
        <w:rPr>
          <w:rFonts w:ascii="Arial" w:hAnsi="Arial" w:cs="Arial"/>
          <w:bCs/>
        </w:rPr>
        <w:t>Wichelstowe</w:t>
      </w:r>
      <w:proofErr w:type="spellEnd"/>
      <w:r w:rsidRPr="00DD3BFE">
        <w:rPr>
          <w:rFonts w:ascii="Arial" w:hAnsi="Arial" w:cs="Arial"/>
          <w:bCs/>
        </w:rPr>
        <w:t xml:space="preserve"> was one of these areas and further, more detailed work was undertaken in 2012 by </w:t>
      </w:r>
      <w:proofErr w:type="spellStart"/>
      <w:r w:rsidRPr="00DD3BFE">
        <w:rPr>
          <w:rFonts w:ascii="Arial" w:hAnsi="Arial" w:cs="Arial"/>
          <w:bCs/>
        </w:rPr>
        <w:t>Verco</w:t>
      </w:r>
      <w:proofErr w:type="spellEnd"/>
      <w:r w:rsidRPr="00DD3BFE">
        <w:rPr>
          <w:rFonts w:ascii="Arial" w:hAnsi="Arial" w:cs="Arial"/>
          <w:bCs/>
        </w:rPr>
        <w:t xml:space="preserve"> to assess the techno-economic issues around the delivery of a local scheme. Both the BIZCAT and </w:t>
      </w:r>
      <w:proofErr w:type="spellStart"/>
      <w:r w:rsidRPr="00DD3BFE">
        <w:rPr>
          <w:rFonts w:ascii="Arial" w:hAnsi="Arial" w:cs="Arial"/>
          <w:bCs/>
        </w:rPr>
        <w:t>Verco</w:t>
      </w:r>
      <w:proofErr w:type="spellEnd"/>
      <w:r w:rsidRPr="00DD3BFE">
        <w:rPr>
          <w:rFonts w:ascii="Arial" w:hAnsi="Arial" w:cs="Arial"/>
          <w:bCs/>
        </w:rPr>
        <w:t xml:space="preserve"> report are attached for info.</w:t>
      </w:r>
    </w:p>
    <w:p w14:paraId="6D339CFC" w14:textId="77777777" w:rsidR="00DD3BFE" w:rsidRPr="00DD3BFE" w:rsidRDefault="00DD3BFE" w:rsidP="00DD3BFE">
      <w:pPr>
        <w:ind w:left="720" w:hanging="720"/>
        <w:rPr>
          <w:rFonts w:ascii="Arial" w:hAnsi="Arial" w:cs="Arial"/>
          <w:b/>
          <w:bCs/>
          <w:color w:val="FF0000"/>
        </w:rPr>
      </w:pPr>
    </w:p>
    <w:p w14:paraId="701A72F8" w14:textId="77777777" w:rsidR="00DD3BFE" w:rsidRDefault="00DD3BFE" w:rsidP="00DD3BFE">
      <w:pPr>
        <w:ind w:left="720" w:hanging="720"/>
        <w:rPr>
          <w:rFonts w:ascii="Arial" w:hAnsi="Arial" w:cs="Arial"/>
          <w:b/>
          <w:bCs/>
        </w:rPr>
      </w:pPr>
      <w:r w:rsidRPr="00DD3BFE">
        <w:rPr>
          <w:rFonts w:ascii="Arial" w:hAnsi="Arial" w:cs="Arial"/>
          <w:b/>
          <w:bCs/>
        </w:rPr>
        <w:t>New Eastern Villages</w:t>
      </w:r>
    </w:p>
    <w:p w14:paraId="26E256E0" w14:textId="77777777" w:rsidR="00DD3BFE" w:rsidRPr="00DD3BFE" w:rsidRDefault="00DD3BFE" w:rsidP="00DD3BFE">
      <w:pPr>
        <w:ind w:left="720" w:hanging="720"/>
        <w:rPr>
          <w:rFonts w:ascii="Arial" w:hAnsi="Arial" w:cs="Arial"/>
          <w:b/>
          <w:bCs/>
        </w:rPr>
      </w:pPr>
    </w:p>
    <w:p w14:paraId="41B98503" w14:textId="77777777" w:rsidR="00DD3BFE" w:rsidRPr="00DD3BFE" w:rsidRDefault="00DD3BFE" w:rsidP="00DD3BFE">
      <w:pPr>
        <w:ind w:left="720"/>
        <w:rPr>
          <w:rFonts w:ascii="Arial" w:hAnsi="Arial" w:cs="Arial"/>
          <w:bCs/>
        </w:rPr>
      </w:pPr>
      <w:r w:rsidRPr="00DD3BFE">
        <w:rPr>
          <w:rFonts w:ascii="Arial" w:hAnsi="Arial" w:cs="Arial"/>
          <w:bCs/>
        </w:rPr>
        <w:t xml:space="preserve">The New Eastern Villages is a strategic </w:t>
      </w:r>
      <w:proofErr w:type="gramStart"/>
      <w:r w:rsidRPr="00DD3BFE">
        <w:rPr>
          <w:rFonts w:ascii="Arial" w:hAnsi="Arial" w:cs="Arial"/>
          <w:bCs/>
        </w:rPr>
        <w:t>greenfield</w:t>
      </w:r>
      <w:proofErr w:type="gramEnd"/>
      <w:r w:rsidRPr="00DD3BFE">
        <w:rPr>
          <w:rFonts w:ascii="Arial" w:hAnsi="Arial" w:cs="Arial"/>
          <w:bCs/>
        </w:rPr>
        <w:t xml:space="preserve"> development (8,000 dwellings) on private land, in a variety of ownerships, that will be delivered in the period up to 2026. Its location adjacent to existing employment areas - South Marston Industrial Estate - could provide potential future waste heat opportunities. </w:t>
      </w:r>
    </w:p>
    <w:p w14:paraId="053093BE" w14:textId="77777777" w:rsidR="00DD3BFE" w:rsidRPr="00DD3BFE" w:rsidRDefault="00DD3BFE" w:rsidP="00DD3BFE">
      <w:pPr>
        <w:ind w:left="720" w:hanging="720"/>
        <w:rPr>
          <w:rFonts w:ascii="Arial" w:hAnsi="Arial" w:cs="Arial"/>
          <w:bCs/>
        </w:rPr>
      </w:pPr>
    </w:p>
    <w:p w14:paraId="33A096B9" w14:textId="77777777" w:rsidR="00DD3BFE" w:rsidRPr="00DD3BFE" w:rsidRDefault="00DD3BFE" w:rsidP="00DD3BFE">
      <w:pPr>
        <w:ind w:left="720"/>
        <w:rPr>
          <w:rFonts w:ascii="Arial" w:hAnsi="Arial" w:cs="Arial"/>
          <w:bCs/>
        </w:rPr>
      </w:pPr>
      <w:r w:rsidRPr="00DD3BFE">
        <w:rPr>
          <w:rFonts w:ascii="Arial" w:hAnsi="Arial" w:cs="Arial"/>
          <w:bCs/>
        </w:rPr>
        <w:t xml:space="preserve">The main challenge to delivery is a viable strategic plan which links together and provides a robust approach for a variety of private sector land interests. The NEV site will include 40has of employment land and a new District Centre, and wider opportunities exist in the form of a hospital to the south west, and the potential for waste to energy technology to the north. </w:t>
      </w:r>
    </w:p>
    <w:p w14:paraId="32C3019D" w14:textId="77777777" w:rsidR="00DD3BFE" w:rsidRPr="00DD3BFE" w:rsidRDefault="00DD3BFE" w:rsidP="00DD3BFE">
      <w:pPr>
        <w:ind w:left="720" w:hanging="720"/>
        <w:rPr>
          <w:rFonts w:ascii="Arial" w:hAnsi="Arial" w:cs="Arial"/>
          <w:bCs/>
        </w:rPr>
      </w:pPr>
    </w:p>
    <w:p w14:paraId="7E21A5AB" w14:textId="77777777" w:rsidR="00DD3BFE" w:rsidRPr="00DD3BFE" w:rsidRDefault="00DD3BFE" w:rsidP="00DD3BFE">
      <w:pPr>
        <w:ind w:left="720"/>
        <w:rPr>
          <w:rFonts w:ascii="Arial" w:hAnsi="Arial" w:cs="Arial"/>
          <w:bCs/>
        </w:rPr>
      </w:pPr>
      <w:r w:rsidRPr="00DD3BFE">
        <w:rPr>
          <w:rFonts w:ascii="Arial" w:hAnsi="Arial" w:cs="Arial"/>
          <w:bCs/>
        </w:rPr>
        <w:t>No detailed assessment of the site has been undertaken, however, discussions have continued with the consortium of developers with an interest in the site, most recently in May 2014.</w:t>
      </w:r>
    </w:p>
    <w:p w14:paraId="6BDD95D1" w14:textId="77777777" w:rsidR="00DD3BFE" w:rsidRPr="00DD3BFE" w:rsidRDefault="00DD3BFE" w:rsidP="00DD3BFE">
      <w:pPr>
        <w:ind w:left="720" w:hanging="720"/>
        <w:rPr>
          <w:rFonts w:ascii="Arial" w:hAnsi="Arial" w:cs="Arial"/>
          <w:bCs/>
        </w:rPr>
      </w:pPr>
    </w:p>
    <w:p w14:paraId="2EC96724" w14:textId="77777777" w:rsidR="00DD3BFE" w:rsidRPr="00DD3BFE" w:rsidRDefault="00DD3BFE" w:rsidP="00DD3BFE">
      <w:pPr>
        <w:ind w:left="720"/>
        <w:rPr>
          <w:rFonts w:ascii="Arial" w:hAnsi="Arial" w:cs="Arial"/>
        </w:rPr>
      </w:pPr>
      <w:r w:rsidRPr="00DD3BFE">
        <w:rPr>
          <w:rFonts w:ascii="Arial" w:hAnsi="Arial" w:cs="Arial"/>
        </w:rPr>
        <w:t>The supplier should agree to meet any relevant objectives within section 2 of the CIBSE/ADE Heat Networks Code of Practice relevant to this stage of work.</w:t>
      </w:r>
    </w:p>
    <w:p w14:paraId="7F869F6C" w14:textId="77777777" w:rsidR="00DD3BFE" w:rsidRPr="00DD3BFE" w:rsidRDefault="00DD3BFE" w:rsidP="00DD3BFE">
      <w:pPr>
        <w:ind w:left="720" w:hanging="720"/>
        <w:rPr>
          <w:rFonts w:ascii="Arial" w:hAnsi="Arial" w:cs="Arial"/>
          <w:b/>
          <w:bCs/>
          <w:color w:val="FF0000"/>
        </w:rPr>
      </w:pPr>
    </w:p>
    <w:p w14:paraId="6A9F0025" w14:textId="77777777" w:rsidR="00DD3BFE" w:rsidRPr="00DD3BFE" w:rsidRDefault="00DD3BFE" w:rsidP="00DD3BFE">
      <w:pPr>
        <w:ind w:left="720" w:hanging="720"/>
        <w:rPr>
          <w:rFonts w:ascii="Arial" w:hAnsi="Arial" w:cs="Arial"/>
          <w:b/>
          <w:bCs/>
        </w:rPr>
      </w:pPr>
      <w:r w:rsidRPr="00DD3BFE">
        <w:rPr>
          <w:rFonts w:ascii="Arial" w:hAnsi="Arial" w:cs="Arial"/>
          <w:b/>
          <w:bCs/>
        </w:rPr>
        <w:t>Objective 1: Review study boundary</w:t>
      </w:r>
    </w:p>
    <w:p w14:paraId="70D58CD7" w14:textId="77777777" w:rsidR="00DD3BFE" w:rsidRPr="00DD3BFE" w:rsidRDefault="00DD3BFE" w:rsidP="00DD3BFE">
      <w:pPr>
        <w:ind w:left="720"/>
        <w:rPr>
          <w:rFonts w:ascii="Arial" w:hAnsi="Arial" w:cs="Arial"/>
        </w:rPr>
      </w:pPr>
      <w:r w:rsidRPr="00DD3BFE">
        <w:rPr>
          <w:rFonts w:ascii="Arial" w:hAnsi="Arial" w:cs="Arial"/>
        </w:rPr>
        <w:t xml:space="preserve">Review and provide advice regarding the Council’s proposed red line boundary for the studies to ensure they are appropriate and encompass the range of geographic locations of potential relevance to district heating opportunities over the long term. </w:t>
      </w:r>
    </w:p>
    <w:p w14:paraId="4B89088B" w14:textId="77777777" w:rsidR="00DD3BFE" w:rsidRPr="00DD3BFE" w:rsidRDefault="00DD3BFE" w:rsidP="00DD3BFE">
      <w:pPr>
        <w:ind w:left="720" w:hanging="720"/>
        <w:rPr>
          <w:rFonts w:ascii="Arial" w:hAnsi="Arial" w:cs="Arial"/>
        </w:rPr>
      </w:pPr>
    </w:p>
    <w:p w14:paraId="6319A0D3" w14:textId="77777777" w:rsidR="00DD3BFE" w:rsidRPr="00DD3BFE" w:rsidRDefault="00DD3BFE" w:rsidP="00DD3BFE">
      <w:pPr>
        <w:ind w:left="720"/>
        <w:rPr>
          <w:rFonts w:ascii="Arial" w:hAnsi="Arial" w:cs="Arial"/>
        </w:rPr>
      </w:pPr>
      <w:r w:rsidRPr="00DD3BFE">
        <w:rPr>
          <w:rFonts w:ascii="Arial" w:hAnsi="Arial" w:cs="Arial"/>
        </w:rPr>
        <w:t>The supplier should describe a methodology in determining how they will establish a new boundary for the project that considers buildings in close proximity to the study area.</w:t>
      </w:r>
    </w:p>
    <w:p w14:paraId="693BA0CE" w14:textId="77777777" w:rsidR="00DD3BFE" w:rsidRPr="00DD3BFE" w:rsidRDefault="00DD3BFE" w:rsidP="00DD3BFE">
      <w:pPr>
        <w:ind w:left="720" w:hanging="720"/>
        <w:rPr>
          <w:rFonts w:ascii="Arial" w:hAnsi="Arial" w:cs="Arial"/>
          <w:b/>
          <w:color w:val="FF0000"/>
        </w:rPr>
      </w:pPr>
    </w:p>
    <w:p w14:paraId="2F94FD17" w14:textId="77777777" w:rsidR="00DD3BFE" w:rsidRDefault="00DD3BFE" w:rsidP="00DD3BFE">
      <w:pPr>
        <w:ind w:left="720"/>
        <w:rPr>
          <w:rFonts w:ascii="Arial" w:hAnsi="Arial" w:cs="Arial"/>
          <w:b/>
          <w:bCs/>
        </w:rPr>
      </w:pPr>
      <w:r w:rsidRPr="00DD3BFE">
        <w:rPr>
          <w:rFonts w:ascii="Arial" w:hAnsi="Arial" w:cs="Arial"/>
          <w:b/>
          <w:bCs/>
        </w:rPr>
        <w:t xml:space="preserve">Objective 2: Identification and mapping of current heating, cooling and power demands </w:t>
      </w:r>
    </w:p>
    <w:p w14:paraId="542B9F9F" w14:textId="77777777" w:rsidR="00DD3BFE" w:rsidRPr="00DD3BFE" w:rsidRDefault="00DD3BFE" w:rsidP="00DD3BFE">
      <w:pPr>
        <w:ind w:left="720" w:hanging="720"/>
        <w:rPr>
          <w:rFonts w:ascii="Arial" w:hAnsi="Arial" w:cs="Arial"/>
          <w:b/>
          <w:bCs/>
        </w:rPr>
      </w:pPr>
    </w:p>
    <w:p w14:paraId="01BE37AC" w14:textId="77777777" w:rsidR="00DD3BFE" w:rsidRPr="00DD3BFE" w:rsidRDefault="00DD3BFE" w:rsidP="00DD3BFE">
      <w:pPr>
        <w:ind w:left="720"/>
        <w:rPr>
          <w:rFonts w:ascii="Arial" w:hAnsi="Arial" w:cs="Arial"/>
        </w:rPr>
      </w:pPr>
      <w:r w:rsidRPr="00DD3BFE">
        <w:rPr>
          <w:rFonts w:ascii="Arial" w:hAnsi="Arial" w:cs="Arial"/>
        </w:rPr>
        <w:t xml:space="preserve">Identify, categorise and GIS map existing heating, cooling and power demand loads including daily, weekly, monthly and annual peak and </w:t>
      </w:r>
      <w:proofErr w:type="spellStart"/>
      <w:r w:rsidRPr="00DD3BFE">
        <w:rPr>
          <w:rFonts w:ascii="Arial" w:hAnsi="Arial" w:cs="Arial"/>
        </w:rPr>
        <w:t>baseload</w:t>
      </w:r>
      <w:proofErr w:type="spellEnd"/>
      <w:r w:rsidRPr="00DD3BFE">
        <w:rPr>
          <w:rFonts w:ascii="Arial" w:hAnsi="Arial" w:cs="Arial"/>
        </w:rPr>
        <w:t>, half hourly, monthly and annual consumption figures for key non-residential and residential buildings within the newly defined study area. These buildings should include but not be limited to:</w:t>
      </w:r>
    </w:p>
    <w:p w14:paraId="796A6C91" w14:textId="77777777" w:rsidR="00DD3BFE" w:rsidRPr="00DD3BFE" w:rsidRDefault="00DD3BFE" w:rsidP="00DD3BFE">
      <w:pPr>
        <w:ind w:left="720" w:hanging="720"/>
        <w:rPr>
          <w:rFonts w:ascii="Arial" w:hAnsi="Arial" w:cs="Arial"/>
        </w:rPr>
      </w:pPr>
    </w:p>
    <w:p w14:paraId="02D3E188" w14:textId="77777777" w:rsidR="00DD3BFE" w:rsidRPr="00DD3BFE" w:rsidRDefault="00DD3BFE" w:rsidP="00DD3BFE">
      <w:pPr>
        <w:numPr>
          <w:ilvl w:val="0"/>
          <w:numId w:val="44"/>
        </w:numPr>
        <w:rPr>
          <w:rFonts w:ascii="Arial" w:hAnsi="Arial" w:cs="Arial"/>
        </w:rPr>
      </w:pPr>
      <w:r w:rsidRPr="00DD3BFE">
        <w:rPr>
          <w:rFonts w:ascii="Arial" w:hAnsi="Arial" w:cs="Arial"/>
        </w:rPr>
        <w:t>Council owned buildings;</w:t>
      </w:r>
    </w:p>
    <w:p w14:paraId="157FC359" w14:textId="77777777" w:rsidR="00DD3BFE" w:rsidRPr="00DD3BFE" w:rsidRDefault="00DD3BFE" w:rsidP="00DD3BFE">
      <w:pPr>
        <w:numPr>
          <w:ilvl w:val="0"/>
          <w:numId w:val="44"/>
        </w:numPr>
        <w:rPr>
          <w:rFonts w:ascii="Arial" w:hAnsi="Arial" w:cs="Arial"/>
        </w:rPr>
      </w:pPr>
      <w:r w:rsidRPr="00DD3BFE">
        <w:rPr>
          <w:rFonts w:ascii="Arial" w:hAnsi="Arial" w:cs="Arial"/>
        </w:rPr>
        <w:t>Other public sector buildings;</w:t>
      </w:r>
    </w:p>
    <w:p w14:paraId="6175F5DD" w14:textId="77777777" w:rsidR="00DD3BFE" w:rsidRPr="00DD3BFE" w:rsidRDefault="00DD3BFE" w:rsidP="00DD3BFE">
      <w:pPr>
        <w:numPr>
          <w:ilvl w:val="0"/>
          <w:numId w:val="44"/>
        </w:numPr>
        <w:rPr>
          <w:rFonts w:ascii="Arial" w:hAnsi="Arial" w:cs="Arial"/>
        </w:rPr>
      </w:pPr>
      <w:r w:rsidRPr="00DD3BFE">
        <w:rPr>
          <w:rFonts w:ascii="Arial" w:hAnsi="Arial" w:cs="Arial"/>
        </w:rPr>
        <w:t xml:space="preserve">Private sector buildings with potentially significant heating or cooling loads; </w:t>
      </w:r>
    </w:p>
    <w:p w14:paraId="0566098A" w14:textId="77777777" w:rsidR="00DD3BFE" w:rsidRPr="00DD3BFE" w:rsidRDefault="00DD3BFE" w:rsidP="00DD3BFE">
      <w:pPr>
        <w:numPr>
          <w:ilvl w:val="0"/>
          <w:numId w:val="44"/>
        </w:numPr>
        <w:rPr>
          <w:rFonts w:ascii="Arial" w:hAnsi="Arial" w:cs="Arial"/>
        </w:rPr>
      </w:pPr>
      <w:r w:rsidRPr="00DD3BFE">
        <w:rPr>
          <w:rFonts w:ascii="Arial" w:hAnsi="Arial" w:cs="Arial"/>
        </w:rPr>
        <w:t>Commercial undertakings with high heating or cooling demands; and</w:t>
      </w:r>
    </w:p>
    <w:p w14:paraId="368895FA" w14:textId="77777777" w:rsidR="00DD3BFE" w:rsidRPr="00DD3BFE" w:rsidRDefault="00DD3BFE" w:rsidP="00DD3BFE">
      <w:pPr>
        <w:numPr>
          <w:ilvl w:val="0"/>
          <w:numId w:val="44"/>
        </w:numPr>
        <w:rPr>
          <w:rFonts w:ascii="Arial" w:hAnsi="Arial" w:cs="Arial"/>
        </w:rPr>
      </w:pPr>
      <w:r w:rsidRPr="00DD3BFE">
        <w:rPr>
          <w:rFonts w:ascii="Arial" w:hAnsi="Arial" w:cs="Arial"/>
        </w:rPr>
        <w:t>High density private and social residential housing.</w:t>
      </w:r>
    </w:p>
    <w:p w14:paraId="30EE5D0E" w14:textId="77777777" w:rsidR="00DD3BFE" w:rsidRPr="00DD3BFE" w:rsidRDefault="00DD3BFE" w:rsidP="00DD3BFE">
      <w:pPr>
        <w:ind w:left="720" w:hanging="720"/>
        <w:rPr>
          <w:rFonts w:ascii="Arial" w:hAnsi="Arial" w:cs="Arial"/>
          <w:b/>
          <w:color w:val="FF0000"/>
        </w:rPr>
      </w:pPr>
    </w:p>
    <w:p w14:paraId="4374B5A2" w14:textId="77777777" w:rsidR="00DD3BFE" w:rsidRPr="00DD3BFE" w:rsidRDefault="00DD3BFE" w:rsidP="00DD3BFE">
      <w:pPr>
        <w:ind w:left="720"/>
        <w:rPr>
          <w:rFonts w:ascii="Arial" w:hAnsi="Arial" w:cs="Arial"/>
        </w:rPr>
      </w:pPr>
      <w:r w:rsidRPr="00DD3BFE">
        <w:rPr>
          <w:rFonts w:ascii="Arial" w:hAnsi="Arial" w:cs="Arial"/>
        </w:rPr>
        <w:t xml:space="preserve">Where available, the Councils will provide heat consumption data held in their corporate energy database for Council-owned buildings. Note </w:t>
      </w:r>
      <w:r w:rsidRPr="00DD3BFE">
        <w:rPr>
          <w:rFonts w:ascii="Arial" w:hAnsi="Arial" w:cs="Arial"/>
        </w:rPr>
        <w:lastRenderedPageBreak/>
        <w:t xml:space="preserve">that most of the buildings in the Eastern Villages and </w:t>
      </w:r>
      <w:proofErr w:type="spellStart"/>
      <w:r w:rsidRPr="00DD3BFE">
        <w:rPr>
          <w:rFonts w:ascii="Arial" w:hAnsi="Arial" w:cs="Arial"/>
        </w:rPr>
        <w:t>Wichelstowe</w:t>
      </w:r>
      <w:proofErr w:type="spellEnd"/>
      <w:r w:rsidRPr="00DD3BFE">
        <w:rPr>
          <w:rFonts w:ascii="Arial" w:hAnsi="Arial" w:cs="Arial"/>
        </w:rPr>
        <w:t xml:space="preserve"> developments will be new-build residential, which may have limited suitability for traditional district heating. The supplier should describe any successful experiences in implementing district heating solutions in predominately new-build residential areas. The supplier is also welcome to list any initial thoughts on what would make the residential development more or less suited for cost-effective district heating solutions.</w:t>
      </w:r>
    </w:p>
    <w:p w14:paraId="6F68CFA1" w14:textId="77777777" w:rsidR="00DD3BFE" w:rsidRPr="00DD3BFE" w:rsidRDefault="00DD3BFE" w:rsidP="00DD3BFE">
      <w:pPr>
        <w:ind w:left="720" w:hanging="720"/>
        <w:rPr>
          <w:rFonts w:ascii="Arial" w:hAnsi="Arial" w:cs="Arial"/>
        </w:rPr>
      </w:pPr>
    </w:p>
    <w:p w14:paraId="22F25424" w14:textId="77777777" w:rsidR="00DD3BFE" w:rsidRPr="00DD3BFE" w:rsidRDefault="00DD3BFE" w:rsidP="00DD3BFE">
      <w:pPr>
        <w:ind w:left="720"/>
        <w:rPr>
          <w:rFonts w:ascii="Arial" w:hAnsi="Arial" w:cs="Arial"/>
        </w:rPr>
      </w:pPr>
      <w:r w:rsidRPr="00DD3BFE">
        <w:rPr>
          <w:rFonts w:ascii="Arial" w:hAnsi="Arial" w:cs="Arial"/>
        </w:rPr>
        <w:t>The appointed supplier should use the National Heat Map (NHM) data and previous studies (see Supporting Information Pack) as a starting point and should describe how they will supplement and improve the robustness of that data if appointed. The NHM data access cost should be included in the Supplier quotation.</w:t>
      </w:r>
    </w:p>
    <w:p w14:paraId="4592BE46" w14:textId="77777777" w:rsidR="00DD3BFE" w:rsidRPr="00DD3BFE" w:rsidRDefault="00DD3BFE" w:rsidP="00DD3BFE">
      <w:pPr>
        <w:ind w:left="720" w:hanging="720"/>
        <w:rPr>
          <w:rFonts w:ascii="Arial" w:hAnsi="Arial" w:cs="Arial"/>
        </w:rPr>
      </w:pPr>
    </w:p>
    <w:p w14:paraId="299A4B10" w14:textId="77777777" w:rsidR="00DD3BFE" w:rsidRPr="00DD3BFE" w:rsidRDefault="00DD3BFE" w:rsidP="00DD3BFE">
      <w:pPr>
        <w:ind w:left="720"/>
        <w:rPr>
          <w:rFonts w:ascii="Arial" w:hAnsi="Arial" w:cs="Arial"/>
        </w:rPr>
      </w:pPr>
      <w:r w:rsidRPr="00DD3BFE">
        <w:rPr>
          <w:rFonts w:ascii="Arial" w:hAnsi="Arial" w:cs="Arial"/>
        </w:rPr>
        <w:t>The focus of those improvements should be on issues that will have a material impact on the robustness of the resulting heat map, e.g. building classifications that do not match actual use, inclusion of demolished buildings in NHM, new buildings since completion of NHM.</w:t>
      </w:r>
    </w:p>
    <w:p w14:paraId="1F3E712B" w14:textId="77777777" w:rsidR="00DD3BFE" w:rsidRPr="00DD3BFE" w:rsidRDefault="00DD3BFE" w:rsidP="00DD3BFE">
      <w:pPr>
        <w:ind w:left="720" w:hanging="720"/>
        <w:rPr>
          <w:rFonts w:ascii="Arial" w:hAnsi="Arial" w:cs="Arial"/>
          <w:b/>
          <w:color w:val="FF0000"/>
        </w:rPr>
      </w:pPr>
    </w:p>
    <w:p w14:paraId="3988359F" w14:textId="77777777" w:rsidR="00DD3BFE" w:rsidRPr="00DD3BFE" w:rsidRDefault="00DD3BFE" w:rsidP="00DD3BFE">
      <w:pPr>
        <w:ind w:left="720"/>
        <w:rPr>
          <w:rFonts w:ascii="Arial" w:hAnsi="Arial" w:cs="Arial"/>
        </w:rPr>
      </w:pPr>
      <w:r w:rsidRPr="00DD3BFE">
        <w:rPr>
          <w:rFonts w:ascii="Arial" w:hAnsi="Arial" w:cs="Arial"/>
        </w:rPr>
        <w:t>Benchmark comparison of the energy data will be carried out to ensure that any anomalies are identified; reducing the risk of over/under sizing plant against invalid assumptions.</w:t>
      </w:r>
    </w:p>
    <w:p w14:paraId="397DD4AD" w14:textId="77777777" w:rsidR="00DD3BFE" w:rsidRPr="00DD3BFE" w:rsidRDefault="00DD3BFE" w:rsidP="00DD3BFE">
      <w:pPr>
        <w:ind w:left="720" w:hanging="720"/>
        <w:rPr>
          <w:rFonts w:ascii="Arial" w:hAnsi="Arial" w:cs="Arial"/>
          <w:b/>
          <w:color w:val="FF0000"/>
        </w:rPr>
      </w:pPr>
    </w:p>
    <w:p w14:paraId="2B54C85E" w14:textId="77777777" w:rsidR="00DD3BFE" w:rsidRDefault="00DD3BFE" w:rsidP="00DD3BFE">
      <w:pPr>
        <w:ind w:left="720" w:hanging="720"/>
        <w:rPr>
          <w:rFonts w:ascii="Arial" w:hAnsi="Arial" w:cs="Arial"/>
          <w:b/>
          <w:bCs/>
        </w:rPr>
      </w:pPr>
      <w:r w:rsidRPr="00DD3BFE">
        <w:rPr>
          <w:rFonts w:ascii="Arial" w:hAnsi="Arial" w:cs="Arial"/>
          <w:b/>
          <w:bCs/>
        </w:rPr>
        <w:t xml:space="preserve">Objective 3: Identification and mapping of future heat demand </w:t>
      </w:r>
    </w:p>
    <w:p w14:paraId="28978535" w14:textId="77777777" w:rsidR="00DD3BFE" w:rsidRPr="00DD3BFE" w:rsidRDefault="00DD3BFE" w:rsidP="00DD3BFE">
      <w:pPr>
        <w:ind w:left="720" w:hanging="720"/>
        <w:rPr>
          <w:rFonts w:ascii="Arial" w:hAnsi="Arial" w:cs="Arial"/>
          <w:b/>
          <w:bCs/>
        </w:rPr>
      </w:pPr>
    </w:p>
    <w:p w14:paraId="6E97779E" w14:textId="77777777" w:rsidR="00DD3BFE" w:rsidRPr="00DD3BFE" w:rsidRDefault="00DD3BFE" w:rsidP="00DD3BFE">
      <w:pPr>
        <w:ind w:left="720"/>
        <w:rPr>
          <w:rFonts w:ascii="Arial" w:hAnsi="Arial" w:cs="Arial"/>
        </w:rPr>
      </w:pPr>
      <w:r w:rsidRPr="00DD3BFE">
        <w:rPr>
          <w:rFonts w:ascii="Arial" w:hAnsi="Arial" w:cs="Arial"/>
        </w:rPr>
        <w:t xml:space="preserve">Liaise with the Council and key stakeholders (including the Project Manager and Specialist Practitioner) to identify significant potential future developments and to categorise such development in terms of phasing and probability of delivery; undertake energy modelling of identified development using appropriate industry benchmarks in line with the nature and scale (e.g. floor space) of envisaged development. This should provide estimates of projected heating, cooling and power demand and supply loads, if relevant, including daily, monthly, annual peak and </w:t>
      </w:r>
      <w:proofErr w:type="spellStart"/>
      <w:r w:rsidRPr="00DD3BFE">
        <w:rPr>
          <w:rFonts w:ascii="Arial" w:hAnsi="Arial" w:cs="Arial"/>
        </w:rPr>
        <w:t>baseload</w:t>
      </w:r>
      <w:proofErr w:type="spellEnd"/>
      <w:r w:rsidRPr="00DD3BFE">
        <w:rPr>
          <w:rFonts w:ascii="Arial" w:hAnsi="Arial" w:cs="Arial"/>
        </w:rPr>
        <w:t>, as well as monthly and annual consumption/production figures.</w:t>
      </w:r>
    </w:p>
    <w:p w14:paraId="43D4CE73" w14:textId="77777777" w:rsidR="00DD3BFE" w:rsidRPr="00DD3BFE" w:rsidRDefault="00DD3BFE" w:rsidP="00DD3BFE">
      <w:pPr>
        <w:ind w:left="720" w:hanging="720"/>
        <w:rPr>
          <w:rFonts w:ascii="Arial" w:hAnsi="Arial" w:cs="Arial"/>
        </w:rPr>
      </w:pPr>
    </w:p>
    <w:p w14:paraId="5600FAE7" w14:textId="77777777" w:rsidR="00DD3BFE" w:rsidRPr="00DD3BFE" w:rsidRDefault="00DD3BFE" w:rsidP="00DD3BFE">
      <w:pPr>
        <w:ind w:left="720"/>
        <w:rPr>
          <w:rFonts w:ascii="Arial" w:hAnsi="Arial" w:cs="Arial"/>
        </w:rPr>
      </w:pPr>
      <w:r w:rsidRPr="00DD3BFE">
        <w:rPr>
          <w:rFonts w:ascii="Arial" w:hAnsi="Arial" w:cs="Arial"/>
        </w:rPr>
        <w:t xml:space="preserve">The appointed supplier shall engage with the Council’s planning team to deliver this objective, particularly for any planned developments, and should describe their methodology for estimating demand from planned buildings. The consultant should work with the Councils’ planners and other stakeholders to identify developments that could be earmarked through the </w:t>
      </w:r>
      <w:proofErr w:type="spellStart"/>
      <w:r w:rsidRPr="00DD3BFE">
        <w:rPr>
          <w:rFonts w:ascii="Arial" w:hAnsi="Arial" w:cs="Arial"/>
        </w:rPr>
        <w:t>masterplanning</w:t>
      </w:r>
      <w:proofErr w:type="spellEnd"/>
      <w:r w:rsidRPr="00DD3BFE">
        <w:rPr>
          <w:rFonts w:ascii="Arial" w:hAnsi="Arial" w:cs="Arial"/>
        </w:rPr>
        <w:t xml:space="preserve"> or any other process for future heat network connection.</w:t>
      </w:r>
    </w:p>
    <w:p w14:paraId="7EA643AF" w14:textId="77777777" w:rsidR="00DD3BFE" w:rsidRPr="00DD3BFE" w:rsidRDefault="00DD3BFE" w:rsidP="00DD3BFE">
      <w:pPr>
        <w:ind w:left="720" w:hanging="720"/>
        <w:rPr>
          <w:rFonts w:ascii="Arial" w:hAnsi="Arial" w:cs="Arial"/>
        </w:rPr>
      </w:pPr>
    </w:p>
    <w:p w14:paraId="4B7F93A0" w14:textId="77777777" w:rsidR="00DD3BFE" w:rsidRPr="00DD3BFE" w:rsidRDefault="00DD3BFE" w:rsidP="00DD3BFE">
      <w:pPr>
        <w:ind w:left="720"/>
        <w:rPr>
          <w:rFonts w:ascii="Arial" w:hAnsi="Arial" w:cs="Arial"/>
        </w:rPr>
      </w:pPr>
      <w:r w:rsidRPr="00DD3BFE">
        <w:rPr>
          <w:rFonts w:ascii="Arial" w:hAnsi="Arial" w:cs="Arial"/>
        </w:rPr>
        <w:t xml:space="preserve">Data shall be obtained from relevant stakeholders, development master plans and property managers’ forecasts on future increases/reductions in energy consumption. Basic site and stakeholder information that may have an impact on the feasibility of the schemes should be collected, e.g. age of current plant, appetite to connect. </w:t>
      </w:r>
    </w:p>
    <w:p w14:paraId="784F2F1F" w14:textId="77777777" w:rsidR="00DD3BFE" w:rsidRPr="00DD3BFE" w:rsidRDefault="00DD3BFE" w:rsidP="00DD3BFE">
      <w:pPr>
        <w:ind w:left="720" w:hanging="720"/>
        <w:rPr>
          <w:rFonts w:ascii="Arial" w:hAnsi="Arial" w:cs="Arial"/>
          <w:b/>
        </w:rPr>
      </w:pPr>
    </w:p>
    <w:p w14:paraId="10CFBBD7" w14:textId="77777777" w:rsidR="00DD3BFE" w:rsidRDefault="00DD3BFE" w:rsidP="00DD3BFE">
      <w:pPr>
        <w:ind w:left="720" w:hanging="720"/>
        <w:rPr>
          <w:rFonts w:ascii="Arial" w:hAnsi="Arial" w:cs="Arial"/>
          <w:b/>
          <w:bCs/>
        </w:rPr>
      </w:pPr>
      <w:r w:rsidRPr="00DD3BFE">
        <w:rPr>
          <w:rFonts w:ascii="Arial" w:hAnsi="Arial" w:cs="Arial"/>
          <w:b/>
          <w:bCs/>
        </w:rPr>
        <w:t>Objective 4: Identification of potential and mapping of existing heat supplies</w:t>
      </w:r>
    </w:p>
    <w:p w14:paraId="57DE120D" w14:textId="77777777" w:rsidR="00DD3BFE" w:rsidRPr="00DD3BFE" w:rsidRDefault="00DD3BFE" w:rsidP="00DD3BFE">
      <w:pPr>
        <w:ind w:left="720" w:hanging="720"/>
        <w:rPr>
          <w:rFonts w:ascii="Arial" w:hAnsi="Arial" w:cs="Arial"/>
          <w:b/>
          <w:bCs/>
        </w:rPr>
      </w:pPr>
    </w:p>
    <w:p w14:paraId="0C65D916" w14:textId="77777777" w:rsidR="00DD3BFE" w:rsidRPr="00DD3BFE" w:rsidRDefault="00DD3BFE" w:rsidP="00DD3BFE">
      <w:pPr>
        <w:ind w:left="720"/>
        <w:rPr>
          <w:rFonts w:ascii="Arial" w:hAnsi="Arial" w:cs="Arial"/>
        </w:rPr>
      </w:pPr>
      <w:proofErr w:type="gramStart"/>
      <w:r w:rsidRPr="00DD3BFE">
        <w:rPr>
          <w:rFonts w:ascii="Arial" w:hAnsi="Arial" w:cs="Arial"/>
        </w:rPr>
        <w:t>Identify,</w:t>
      </w:r>
      <w:proofErr w:type="gramEnd"/>
      <w:r w:rsidRPr="00DD3BFE">
        <w:rPr>
          <w:rFonts w:ascii="Arial" w:hAnsi="Arial" w:cs="Arial"/>
        </w:rPr>
        <w:t xml:space="preserve"> size and evaluate potential and existing sources of heat and cooling energy and potential energy centres for the scheme.</w:t>
      </w:r>
    </w:p>
    <w:p w14:paraId="3A45DA63" w14:textId="77777777" w:rsidR="00DD3BFE" w:rsidRPr="00DD3BFE" w:rsidRDefault="00DD3BFE" w:rsidP="00DD3BFE">
      <w:pPr>
        <w:ind w:left="720" w:hanging="720"/>
        <w:rPr>
          <w:rFonts w:ascii="Arial" w:hAnsi="Arial" w:cs="Arial"/>
          <w:b/>
          <w:color w:val="FF0000"/>
        </w:rPr>
      </w:pPr>
    </w:p>
    <w:p w14:paraId="24D7E70D" w14:textId="77777777" w:rsidR="00DD3BFE" w:rsidRPr="00DD3BFE" w:rsidRDefault="00DD3BFE" w:rsidP="00DD3BFE">
      <w:pPr>
        <w:ind w:left="720"/>
        <w:rPr>
          <w:rFonts w:ascii="Arial" w:hAnsi="Arial" w:cs="Arial"/>
        </w:rPr>
      </w:pPr>
      <w:r w:rsidRPr="00DD3BFE">
        <w:rPr>
          <w:rFonts w:ascii="Arial" w:hAnsi="Arial" w:cs="Arial"/>
        </w:rPr>
        <w:t>Evaluate low carbon technology supply options for both initial scheme and long term for any identified heat network opportunities including determination of key energy centre requirements, possible locations, and high level costs estimates. Technical supply options shall include but not be limited to industrial waste heat (low and high temperature), solar thermal, existing and new gas CHP, biomass/biofuel CHP, heat pumps (air source/ground source/water source), anaerobic digestion and biomass boilers. Evaluation should also determine the requirements for thermal storage, and provide initial technology recommendations including a pathway and timeline to achieve zero carbon heat for identified potential projects.</w:t>
      </w:r>
    </w:p>
    <w:p w14:paraId="09C7A475" w14:textId="77777777" w:rsidR="00DD3BFE" w:rsidRPr="00DD3BFE" w:rsidRDefault="00DD3BFE" w:rsidP="00DD3BFE">
      <w:pPr>
        <w:ind w:left="720" w:hanging="720"/>
        <w:rPr>
          <w:rFonts w:ascii="Arial" w:hAnsi="Arial" w:cs="Arial"/>
          <w:b/>
          <w:color w:val="FF0000"/>
        </w:rPr>
      </w:pPr>
    </w:p>
    <w:p w14:paraId="4AFCE1F6" w14:textId="77777777" w:rsidR="00DD3BFE" w:rsidRPr="00DD3BFE" w:rsidRDefault="00DD3BFE" w:rsidP="00DD3BFE">
      <w:pPr>
        <w:ind w:left="720" w:hanging="720"/>
        <w:rPr>
          <w:rFonts w:ascii="Arial" w:hAnsi="Arial" w:cs="Arial"/>
        </w:rPr>
      </w:pPr>
      <w:r w:rsidRPr="00DD3BFE">
        <w:rPr>
          <w:rFonts w:ascii="Arial" w:hAnsi="Arial" w:cs="Arial"/>
        </w:rPr>
        <w:t>Criteria to consider supply technologies could be:</w:t>
      </w:r>
    </w:p>
    <w:p w14:paraId="627582D1" w14:textId="77777777" w:rsidR="00DD3BFE" w:rsidRPr="00DD3BFE" w:rsidRDefault="00DD3BFE" w:rsidP="00DD3BFE">
      <w:pPr>
        <w:ind w:left="720" w:hanging="720"/>
        <w:rPr>
          <w:rFonts w:ascii="Arial" w:hAnsi="Arial" w:cs="Arial"/>
          <w:b/>
          <w:color w:val="FF0000"/>
        </w:rPr>
      </w:pPr>
    </w:p>
    <w:p w14:paraId="51286DB5" w14:textId="77777777" w:rsidR="00DD3BFE" w:rsidRPr="00DD3BFE" w:rsidRDefault="00DD3BFE" w:rsidP="00DD3BFE">
      <w:pPr>
        <w:numPr>
          <w:ilvl w:val="0"/>
          <w:numId w:val="44"/>
        </w:numPr>
        <w:rPr>
          <w:rFonts w:ascii="Arial" w:hAnsi="Arial" w:cs="Arial"/>
        </w:rPr>
      </w:pPr>
      <w:r w:rsidRPr="00DD3BFE">
        <w:rPr>
          <w:rFonts w:ascii="Arial" w:hAnsi="Arial" w:cs="Arial"/>
        </w:rPr>
        <w:t>Technology suitability/risk</w:t>
      </w:r>
    </w:p>
    <w:p w14:paraId="1705942B" w14:textId="77777777" w:rsidR="00DD3BFE" w:rsidRPr="00DD3BFE" w:rsidRDefault="00DD3BFE" w:rsidP="00DD3BFE">
      <w:pPr>
        <w:numPr>
          <w:ilvl w:val="0"/>
          <w:numId w:val="44"/>
        </w:numPr>
        <w:rPr>
          <w:rFonts w:ascii="Arial" w:hAnsi="Arial" w:cs="Arial"/>
        </w:rPr>
      </w:pPr>
      <w:r w:rsidRPr="00DD3BFE">
        <w:rPr>
          <w:rFonts w:ascii="Arial" w:hAnsi="Arial" w:cs="Arial"/>
        </w:rPr>
        <w:t>Financial performance including key sensitivities</w:t>
      </w:r>
    </w:p>
    <w:p w14:paraId="4C12002D" w14:textId="77777777" w:rsidR="00DD3BFE" w:rsidRPr="00DD3BFE" w:rsidRDefault="00DD3BFE" w:rsidP="00DD3BFE">
      <w:pPr>
        <w:numPr>
          <w:ilvl w:val="0"/>
          <w:numId w:val="44"/>
        </w:numPr>
        <w:rPr>
          <w:rFonts w:ascii="Arial" w:hAnsi="Arial" w:cs="Arial"/>
        </w:rPr>
      </w:pPr>
      <w:r w:rsidRPr="00DD3BFE">
        <w:rPr>
          <w:rFonts w:ascii="Arial" w:hAnsi="Arial" w:cs="Arial"/>
        </w:rPr>
        <w:t>Availability/risk/sustainability of fuel choice and supply</w:t>
      </w:r>
    </w:p>
    <w:p w14:paraId="699D8DEB" w14:textId="77777777" w:rsidR="00DD3BFE" w:rsidRPr="00DD3BFE" w:rsidRDefault="00DD3BFE" w:rsidP="00DD3BFE">
      <w:pPr>
        <w:numPr>
          <w:ilvl w:val="0"/>
          <w:numId w:val="44"/>
        </w:numPr>
        <w:rPr>
          <w:rFonts w:ascii="Arial" w:hAnsi="Arial" w:cs="Arial"/>
        </w:rPr>
      </w:pPr>
      <w:r w:rsidRPr="00DD3BFE">
        <w:rPr>
          <w:rFonts w:ascii="Arial" w:hAnsi="Arial" w:cs="Arial"/>
        </w:rPr>
        <w:t>Security of supply</w:t>
      </w:r>
    </w:p>
    <w:p w14:paraId="5C5A6CD3" w14:textId="77777777" w:rsidR="00DD3BFE" w:rsidRPr="00DD3BFE" w:rsidRDefault="00DD3BFE" w:rsidP="00DD3BFE">
      <w:pPr>
        <w:numPr>
          <w:ilvl w:val="0"/>
          <w:numId w:val="44"/>
        </w:numPr>
        <w:rPr>
          <w:rFonts w:ascii="Arial" w:hAnsi="Arial" w:cs="Arial"/>
        </w:rPr>
      </w:pPr>
      <w:r w:rsidRPr="00DD3BFE">
        <w:rPr>
          <w:rFonts w:ascii="Arial" w:hAnsi="Arial" w:cs="Arial"/>
        </w:rPr>
        <w:t>CO2 reduction potential</w:t>
      </w:r>
    </w:p>
    <w:p w14:paraId="140DCF8B" w14:textId="77777777" w:rsidR="00DD3BFE" w:rsidRPr="00DD3BFE" w:rsidRDefault="00DD3BFE" w:rsidP="00DD3BFE">
      <w:pPr>
        <w:numPr>
          <w:ilvl w:val="0"/>
          <w:numId w:val="44"/>
        </w:numPr>
        <w:rPr>
          <w:rFonts w:ascii="Arial" w:hAnsi="Arial" w:cs="Arial"/>
        </w:rPr>
      </w:pPr>
      <w:r w:rsidRPr="00DD3BFE">
        <w:rPr>
          <w:rFonts w:ascii="Arial" w:hAnsi="Arial" w:cs="Arial"/>
        </w:rPr>
        <w:t>Cost per tonne of CO2 saved for initial and full potential scheme</w:t>
      </w:r>
    </w:p>
    <w:p w14:paraId="70DFC8C2" w14:textId="77777777" w:rsidR="00DD3BFE" w:rsidRPr="00DD3BFE" w:rsidRDefault="00DD3BFE" w:rsidP="00DD3BFE">
      <w:pPr>
        <w:numPr>
          <w:ilvl w:val="0"/>
          <w:numId w:val="44"/>
        </w:numPr>
        <w:rPr>
          <w:rFonts w:ascii="Arial" w:hAnsi="Arial" w:cs="Arial"/>
        </w:rPr>
      </w:pPr>
      <w:r w:rsidRPr="00DD3BFE">
        <w:rPr>
          <w:rFonts w:ascii="Arial" w:hAnsi="Arial" w:cs="Arial"/>
        </w:rPr>
        <w:t>Environmental impacts</w:t>
      </w:r>
    </w:p>
    <w:p w14:paraId="54259C55" w14:textId="77777777" w:rsidR="00DD3BFE" w:rsidRPr="00DD3BFE" w:rsidRDefault="00DD3BFE" w:rsidP="00DD3BFE">
      <w:pPr>
        <w:numPr>
          <w:ilvl w:val="0"/>
          <w:numId w:val="44"/>
        </w:numPr>
        <w:rPr>
          <w:rFonts w:ascii="Arial" w:hAnsi="Arial" w:cs="Arial"/>
        </w:rPr>
      </w:pPr>
      <w:r w:rsidRPr="00DD3BFE">
        <w:rPr>
          <w:rFonts w:ascii="Arial" w:hAnsi="Arial" w:cs="Arial"/>
        </w:rPr>
        <w:t>Development risk</w:t>
      </w:r>
    </w:p>
    <w:p w14:paraId="41EB4B69" w14:textId="77777777" w:rsidR="00DD3BFE" w:rsidRPr="00DD3BFE" w:rsidRDefault="00DD3BFE" w:rsidP="00DD3BFE">
      <w:pPr>
        <w:numPr>
          <w:ilvl w:val="0"/>
          <w:numId w:val="44"/>
        </w:numPr>
        <w:rPr>
          <w:rFonts w:ascii="Arial" w:hAnsi="Arial" w:cs="Arial"/>
        </w:rPr>
      </w:pPr>
      <w:r w:rsidRPr="00DD3BFE">
        <w:rPr>
          <w:rFonts w:ascii="Arial" w:hAnsi="Arial" w:cs="Arial"/>
        </w:rPr>
        <w:t>Timeframe for delivery</w:t>
      </w:r>
    </w:p>
    <w:p w14:paraId="7AB8CF83" w14:textId="77777777" w:rsidR="00DD3BFE" w:rsidRPr="00DD3BFE" w:rsidRDefault="00DD3BFE" w:rsidP="00DD3BFE">
      <w:pPr>
        <w:numPr>
          <w:ilvl w:val="0"/>
          <w:numId w:val="44"/>
        </w:numPr>
        <w:rPr>
          <w:rFonts w:ascii="Arial" w:hAnsi="Arial" w:cs="Arial"/>
        </w:rPr>
      </w:pPr>
      <w:r w:rsidRPr="00DD3BFE">
        <w:rPr>
          <w:rFonts w:ascii="Arial" w:hAnsi="Arial" w:cs="Arial"/>
        </w:rPr>
        <w:t>Cost savings to Local Authority, customers and developers (based on quantum and type of new development)</w:t>
      </w:r>
    </w:p>
    <w:p w14:paraId="1EFDC2A9" w14:textId="77777777" w:rsidR="00DD3BFE" w:rsidRPr="00DD3BFE" w:rsidRDefault="00DD3BFE" w:rsidP="00DD3BFE">
      <w:pPr>
        <w:numPr>
          <w:ilvl w:val="0"/>
          <w:numId w:val="44"/>
        </w:numPr>
        <w:rPr>
          <w:rFonts w:ascii="Arial" w:hAnsi="Arial" w:cs="Arial"/>
        </w:rPr>
      </w:pPr>
      <w:r w:rsidRPr="00DD3BFE">
        <w:rPr>
          <w:rFonts w:ascii="Arial" w:hAnsi="Arial" w:cs="Arial"/>
        </w:rPr>
        <w:t>Potential investment leverage and grant funding opportunities</w:t>
      </w:r>
    </w:p>
    <w:p w14:paraId="0821A0CB" w14:textId="77777777" w:rsidR="00DD3BFE" w:rsidRPr="00DD3BFE" w:rsidRDefault="00DD3BFE" w:rsidP="00DD3BFE">
      <w:pPr>
        <w:ind w:left="720" w:hanging="720"/>
        <w:rPr>
          <w:rFonts w:ascii="Arial" w:hAnsi="Arial" w:cs="Arial"/>
        </w:rPr>
      </w:pPr>
    </w:p>
    <w:p w14:paraId="0D224598" w14:textId="77777777" w:rsidR="00DD3BFE" w:rsidRPr="00DD3BFE" w:rsidRDefault="00DD3BFE" w:rsidP="00200DDE">
      <w:pPr>
        <w:ind w:left="720"/>
        <w:rPr>
          <w:rFonts w:ascii="Arial" w:hAnsi="Arial" w:cs="Arial"/>
        </w:rPr>
      </w:pPr>
      <w:r w:rsidRPr="00DD3BFE">
        <w:rPr>
          <w:rFonts w:ascii="Arial" w:hAnsi="Arial" w:cs="Arial"/>
        </w:rPr>
        <w:t>The appointed supplier shall also determine the high level potential for direct electricity supply to significant non-residential buildings via development of a ‘private-wire network’ in the case of potential CHP projects identified.</w:t>
      </w:r>
    </w:p>
    <w:p w14:paraId="76D49462" w14:textId="77777777" w:rsidR="00DD3BFE" w:rsidRPr="00DD3BFE" w:rsidRDefault="00DD3BFE" w:rsidP="00DD3BFE">
      <w:pPr>
        <w:ind w:left="720" w:hanging="720"/>
        <w:rPr>
          <w:rFonts w:ascii="Arial" w:hAnsi="Arial" w:cs="Arial"/>
          <w:b/>
          <w:color w:val="FF0000"/>
        </w:rPr>
      </w:pPr>
    </w:p>
    <w:p w14:paraId="544D6E55" w14:textId="149F1CB3" w:rsidR="00DD3BFE" w:rsidRPr="00DD3BFE" w:rsidRDefault="00DD3BFE" w:rsidP="00DD3BFE">
      <w:pPr>
        <w:ind w:left="720" w:hanging="720"/>
        <w:rPr>
          <w:rFonts w:ascii="Arial" w:hAnsi="Arial" w:cs="Arial"/>
          <w:b/>
          <w:bCs/>
        </w:rPr>
      </w:pPr>
      <w:r w:rsidRPr="00DD3BFE">
        <w:rPr>
          <w:rFonts w:ascii="Arial" w:hAnsi="Arial" w:cs="Arial"/>
          <w:b/>
          <w:u w:val="single"/>
        </w:rPr>
        <w:t xml:space="preserve">Energy </w:t>
      </w:r>
      <w:proofErr w:type="spellStart"/>
      <w:r w:rsidRPr="00DD3BFE">
        <w:rPr>
          <w:rFonts w:ascii="Arial" w:hAnsi="Arial" w:cs="Arial"/>
          <w:b/>
          <w:u w:val="single"/>
        </w:rPr>
        <w:t>Masterplanning</w:t>
      </w:r>
      <w:proofErr w:type="spellEnd"/>
      <w:r w:rsidRPr="00DD3BFE">
        <w:rPr>
          <w:rFonts w:ascii="Arial" w:hAnsi="Arial" w:cs="Arial"/>
          <w:b/>
          <w:u w:val="single"/>
        </w:rPr>
        <w:t xml:space="preserve"> – </w:t>
      </w:r>
      <w:proofErr w:type="spellStart"/>
      <w:r w:rsidRPr="00DD3BFE">
        <w:rPr>
          <w:rFonts w:ascii="Arial" w:hAnsi="Arial" w:cs="Arial"/>
          <w:b/>
          <w:u w:val="single"/>
        </w:rPr>
        <w:t>Wichelstowe</w:t>
      </w:r>
      <w:proofErr w:type="spellEnd"/>
      <w:r w:rsidRPr="00DD3BFE">
        <w:rPr>
          <w:rFonts w:ascii="Arial" w:hAnsi="Arial" w:cs="Arial"/>
          <w:b/>
          <w:u w:val="single"/>
        </w:rPr>
        <w:t xml:space="preserve"> and New Eastern Villages</w:t>
      </w:r>
    </w:p>
    <w:p w14:paraId="398EA119" w14:textId="77777777" w:rsidR="00DD3BFE" w:rsidRPr="00DD3BFE" w:rsidRDefault="00DD3BFE" w:rsidP="00DD3BFE">
      <w:pPr>
        <w:ind w:left="720" w:hanging="720"/>
        <w:rPr>
          <w:rFonts w:ascii="Arial" w:hAnsi="Arial" w:cs="Arial"/>
          <w:b/>
          <w:color w:val="FF0000"/>
        </w:rPr>
      </w:pPr>
    </w:p>
    <w:p w14:paraId="2FC71D57" w14:textId="77777777" w:rsidR="00DD3BFE" w:rsidRDefault="00DD3BFE" w:rsidP="00DD3BFE">
      <w:pPr>
        <w:ind w:left="720" w:hanging="720"/>
        <w:rPr>
          <w:rFonts w:ascii="Arial" w:hAnsi="Arial" w:cs="Arial"/>
          <w:b/>
          <w:bCs/>
        </w:rPr>
      </w:pPr>
      <w:r w:rsidRPr="00DD3BFE">
        <w:rPr>
          <w:rFonts w:ascii="Arial" w:hAnsi="Arial" w:cs="Arial"/>
          <w:b/>
          <w:bCs/>
        </w:rPr>
        <w:t>Objective 5: identify potential network routes and constraints</w:t>
      </w:r>
    </w:p>
    <w:p w14:paraId="7D6767B8" w14:textId="77777777" w:rsidR="00DD3BFE" w:rsidRPr="00DD3BFE" w:rsidRDefault="00DD3BFE" w:rsidP="00DD3BFE">
      <w:pPr>
        <w:ind w:left="720" w:hanging="720"/>
        <w:rPr>
          <w:rFonts w:ascii="Arial" w:hAnsi="Arial" w:cs="Arial"/>
          <w:b/>
          <w:bCs/>
        </w:rPr>
      </w:pPr>
    </w:p>
    <w:p w14:paraId="04BD639B" w14:textId="77777777" w:rsidR="00DD3BFE" w:rsidRPr="00DD3BFE" w:rsidRDefault="00DD3BFE" w:rsidP="00DD3BFE">
      <w:pPr>
        <w:ind w:left="720"/>
        <w:rPr>
          <w:rFonts w:ascii="Arial" w:hAnsi="Arial" w:cs="Arial"/>
        </w:rPr>
      </w:pPr>
      <w:r w:rsidRPr="00DD3BFE">
        <w:rPr>
          <w:rFonts w:ascii="Arial" w:hAnsi="Arial" w:cs="Arial"/>
        </w:rPr>
        <w:t xml:space="preserve">Identify all potentially suitable clusters of heating and cooling demand as well as heat supply from existing buildings and future buildings of relevance to district heating scheme opportunities for both high temperature and low temperature heat network solutions; group such clusters into larger geographic zones for the purposes of DH network modelling and evaluation purposes. The Council expects to be actively involved in this identification process. The consultant should set out </w:t>
      </w:r>
      <w:r w:rsidRPr="00DD3BFE">
        <w:rPr>
          <w:rFonts w:ascii="Arial" w:hAnsi="Arial" w:cs="Arial"/>
        </w:rPr>
        <w:lastRenderedPageBreak/>
        <w:t>how they will identify potential clusters and work with the Council to prioritise opportunities for the work described under the objectives that follow.</w:t>
      </w:r>
    </w:p>
    <w:p w14:paraId="70A2F258" w14:textId="77777777" w:rsidR="00DD3BFE" w:rsidRPr="00DD3BFE" w:rsidRDefault="00DD3BFE" w:rsidP="00DD3BFE">
      <w:pPr>
        <w:ind w:left="720" w:hanging="720"/>
        <w:rPr>
          <w:rFonts w:ascii="Arial" w:hAnsi="Arial" w:cs="Arial"/>
          <w:b/>
          <w:color w:val="FF0000"/>
        </w:rPr>
      </w:pPr>
    </w:p>
    <w:p w14:paraId="36380D49" w14:textId="77777777" w:rsidR="00DD3BFE" w:rsidRPr="00DD3BFE" w:rsidRDefault="00DD3BFE" w:rsidP="00DD3BFE">
      <w:pPr>
        <w:ind w:left="720"/>
        <w:rPr>
          <w:rFonts w:ascii="Arial" w:hAnsi="Arial" w:cs="Arial"/>
        </w:rPr>
      </w:pPr>
      <w:r w:rsidRPr="00DD3BFE">
        <w:rPr>
          <w:rFonts w:ascii="Arial" w:hAnsi="Arial" w:cs="Arial"/>
        </w:rPr>
        <w:t xml:space="preserve">The Council has previously been engaged in discussions with the Honda manufacturing site which is located near some of the plots for the Eastern Villages development. These discussions have focussed on PPA for electricity produced at an energy-from-waste facility, with the option of heat being utilized in a district heating network. These discussions are currently being revived and the supplier should set out any relevant experience with implementing similar projects in their response to this ITT. </w:t>
      </w:r>
    </w:p>
    <w:p w14:paraId="1F6271FA" w14:textId="77777777" w:rsidR="00DD3BFE" w:rsidRPr="00DD3BFE" w:rsidRDefault="00DD3BFE" w:rsidP="00DD3BFE">
      <w:pPr>
        <w:ind w:left="720" w:hanging="720"/>
        <w:rPr>
          <w:rFonts w:ascii="Arial" w:hAnsi="Arial" w:cs="Arial"/>
        </w:rPr>
      </w:pPr>
    </w:p>
    <w:p w14:paraId="1EBB501A" w14:textId="77777777" w:rsidR="00DD3BFE" w:rsidRPr="00DD3BFE" w:rsidRDefault="00DD3BFE" w:rsidP="00DD3BFE">
      <w:pPr>
        <w:ind w:left="720"/>
        <w:rPr>
          <w:rFonts w:ascii="Arial" w:hAnsi="Arial" w:cs="Arial"/>
        </w:rPr>
      </w:pPr>
      <w:r w:rsidRPr="00DD3BFE">
        <w:rPr>
          <w:rFonts w:ascii="Arial" w:hAnsi="Arial" w:cs="Arial"/>
        </w:rPr>
        <w:t xml:space="preserve">The appointed supplier will need to identify and size possible network routes linking heat demand with existing and potential new heat supplies. </w:t>
      </w:r>
    </w:p>
    <w:p w14:paraId="12FCA57A" w14:textId="77777777" w:rsidR="00DD3BFE" w:rsidRPr="00DD3BFE" w:rsidRDefault="00DD3BFE" w:rsidP="00DD3BFE">
      <w:pPr>
        <w:ind w:left="720" w:hanging="720"/>
        <w:rPr>
          <w:rFonts w:ascii="Arial" w:hAnsi="Arial" w:cs="Arial"/>
        </w:rPr>
      </w:pPr>
    </w:p>
    <w:p w14:paraId="0164FD5C" w14:textId="77777777" w:rsidR="00DD3BFE" w:rsidRPr="00DD3BFE" w:rsidRDefault="00DD3BFE" w:rsidP="00DD3BFE">
      <w:pPr>
        <w:ind w:left="720"/>
        <w:rPr>
          <w:rFonts w:ascii="Arial" w:hAnsi="Arial" w:cs="Arial"/>
          <w:b/>
          <w:color w:val="FF0000"/>
        </w:rPr>
      </w:pPr>
      <w:r w:rsidRPr="00DD3BFE">
        <w:rPr>
          <w:rFonts w:ascii="Arial" w:hAnsi="Arial" w:cs="Arial"/>
        </w:rPr>
        <w:t>The appointed supplier will need to identify constraints across the study area and constraints that would impact on the viability of individual opportunities. Suppliers shall therefore need to describe in their quotation submission their methodology for defining and prioritising possible network configurations. This objective will need to be informed by existing utility and land ownership information some of which is available from the Councils.</w:t>
      </w:r>
    </w:p>
    <w:p w14:paraId="1A586334" w14:textId="77777777" w:rsidR="00DD3BFE" w:rsidRPr="00DD3BFE" w:rsidRDefault="00DD3BFE" w:rsidP="00DD3BFE">
      <w:pPr>
        <w:ind w:left="720" w:hanging="720"/>
        <w:rPr>
          <w:rFonts w:ascii="Arial" w:hAnsi="Arial" w:cs="Arial"/>
          <w:b/>
          <w:color w:val="FF0000"/>
        </w:rPr>
      </w:pPr>
    </w:p>
    <w:p w14:paraId="4BE27EE2" w14:textId="77777777" w:rsidR="00DD3BFE" w:rsidRDefault="00DD3BFE" w:rsidP="00DD3BFE">
      <w:pPr>
        <w:ind w:left="720" w:hanging="720"/>
        <w:rPr>
          <w:rFonts w:ascii="Arial" w:hAnsi="Arial" w:cs="Arial"/>
          <w:b/>
          <w:bCs/>
        </w:rPr>
      </w:pPr>
      <w:r w:rsidRPr="00DD3BFE">
        <w:rPr>
          <w:rFonts w:ascii="Arial" w:hAnsi="Arial" w:cs="Arial"/>
          <w:b/>
          <w:bCs/>
        </w:rPr>
        <w:t>Objective 6: Develop detail on potential heat supplies</w:t>
      </w:r>
    </w:p>
    <w:p w14:paraId="0302E65F" w14:textId="77777777" w:rsidR="00DD3BFE" w:rsidRPr="00DD3BFE" w:rsidRDefault="00DD3BFE" w:rsidP="00DD3BFE">
      <w:pPr>
        <w:ind w:left="720" w:hanging="720"/>
        <w:rPr>
          <w:rFonts w:ascii="Arial" w:hAnsi="Arial" w:cs="Arial"/>
          <w:bCs/>
        </w:rPr>
      </w:pPr>
    </w:p>
    <w:p w14:paraId="4B2A83E6" w14:textId="77777777" w:rsidR="00DD3BFE" w:rsidRPr="00DD3BFE" w:rsidRDefault="00DD3BFE" w:rsidP="00DD3BFE">
      <w:pPr>
        <w:ind w:left="720"/>
        <w:rPr>
          <w:rFonts w:ascii="Arial" w:hAnsi="Arial" w:cs="Arial"/>
        </w:rPr>
      </w:pPr>
      <w:r w:rsidRPr="00DD3BFE">
        <w:rPr>
          <w:rFonts w:ascii="Arial" w:hAnsi="Arial" w:cs="Arial"/>
        </w:rPr>
        <w:t xml:space="preserve">Build on initial mapping work, where available, to identify potential sites that could be suitable for locating energy centres to supply heat or cooling to the network, taking into account the size of plant needed, constraints associated with different forms of energy generation, land ownership and feasibility. </w:t>
      </w:r>
    </w:p>
    <w:p w14:paraId="3912DDFB" w14:textId="214C8CFA" w:rsidR="00DD3BFE" w:rsidRPr="00DD3BFE" w:rsidRDefault="00DD3BFE" w:rsidP="00DD3BFE">
      <w:pPr>
        <w:ind w:left="720" w:hanging="720"/>
        <w:rPr>
          <w:rFonts w:ascii="Arial" w:hAnsi="Arial" w:cs="Arial"/>
        </w:rPr>
      </w:pPr>
      <w:r>
        <w:rPr>
          <w:rFonts w:ascii="Arial" w:hAnsi="Arial" w:cs="Arial"/>
        </w:rPr>
        <w:tab/>
      </w:r>
    </w:p>
    <w:p w14:paraId="23DAAE57" w14:textId="77777777" w:rsidR="00DD3BFE" w:rsidRPr="00DD3BFE" w:rsidRDefault="00DD3BFE" w:rsidP="00DD3BFE">
      <w:pPr>
        <w:ind w:left="720"/>
        <w:rPr>
          <w:rFonts w:ascii="Arial" w:hAnsi="Arial" w:cs="Arial"/>
        </w:rPr>
      </w:pPr>
      <w:r w:rsidRPr="00DD3BFE">
        <w:rPr>
          <w:rFonts w:ascii="Arial" w:hAnsi="Arial" w:cs="Arial"/>
        </w:rPr>
        <w:t>The range of options for meeting the heat and cooling demand shall take into account phasing of network development, future proofing and the need for load balancing.</w:t>
      </w:r>
    </w:p>
    <w:p w14:paraId="175F1660" w14:textId="77777777" w:rsidR="00DD3BFE" w:rsidRPr="00DD3BFE" w:rsidRDefault="00DD3BFE" w:rsidP="00DD3BFE">
      <w:pPr>
        <w:ind w:left="720" w:hanging="720"/>
        <w:rPr>
          <w:rFonts w:ascii="Arial" w:hAnsi="Arial" w:cs="Arial"/>
        </w:rPr>
      </w:pPr>
    </w:p>
    <w:p w14:paraId="35EA2164" w14:textId="77777777" w:rsidR="00DD3BFE" w:rsidRPr="00DD3BFE" w:rsidRDefault="00DD3BFE" w:rsidP="00DD3BFE">
      <w:pPr>
        <w:ind w:left="720"/>
        <w:rPr>
          <w:rFonts w:ascii="Arial" w:hAnsi="Arial" w:cs="Arial"/>
        </w:rPr>
      </w:pPr>
      <w:r w:rsidRPr="00DD3BFE">
        <w:rPr>
          <w:rFonts w:ascii="Arial" w:hAnsi="Arial" w:cs="Arial"/>
        </w:rPr>
        <w:t>Estimate the potential heat or cooling supply from the locations identified and establish suitable system types and sizes which could contribute to early phases of heating and cooling infrastructure for the scheme – to be tested and modelled on a standalone basis and working together as part of a network and to also include provision for overall network balancing/standby. Develop the techno-economic case, identifying any potential synergies, estimated operational savings and payback period of each option.</w:t>
      </w:r>
    </w:p>
    <w:p w14:paraId="720FBBDD" w14:textId="77777777" w:rsidR="00DD3BFE" w:rsidRPr="00DD3BFE" w:rsidRDefault="00DD3BFE" w:rsidP="00DD3BFE">
      <w:pPr>
        <w:ind w:left="720" w:hanging="720"/>
        <w:rPr>
          <w:rFonts w:ascii="Arial" w:hAnsi="Arial" w:cs="Arial"/>
          <w:b/>
          <w:color w:val="FF0000"/>
        </w:rPr>
      </w:pPr>
    </w:p>
    <w:p w14:paraId="60A6F283" w14:textId="77777777" w:rsidR="00DD3BFE" w:rsidRPr="00DD3BFE" w:rsidRDefault="00DD3BFE" w:rsidP="00DD3BFE">
      <w:pPr>
        <w:ind w:left="720"/>
        <w:rPr>
          <w:rFonts w:ascii="Arial" w:hAnsi="Arial" w:cs="Arial"/>
        </w:rPr>
      </w:pPr>
      <w:r w:rsidRPr="00DD3BFE">
        <w:rPr>
          <w:rFonts w:ascii="Arial" w:hAnsi="Arial" w:cs="Arial"/>
        </w:rPr>
        <w:t xml:space="preserve">The generation and sharing of power in conjunction with heat and cooling should also be considered where there may be opportunities within clusters for smaller localised power-sharing networks, where this would support the business case and provide benefits such as </w:t>
      </w:r>
      <w:r w:rsidRPr="00DD3BFE">
        <w:rPr>
          <w:rFonts w:ascii="Arial" w:hAnsi="Arial" w:cs="Arial"/>
        </w:rPr>
        <w:lastRenderedPageBreak/>
        <w:t>renewable power generation to meet higher building regulations. The spatial extent of opportunity, the constraints, costs and payback period will need to be evaluated as a component of the overall network concept. The regulatory and licensing implications for the delivery organisation/</w:t>
      </w:r>
      <w:proofErr w:type="spellStart"/>
      <w:r w:rsidRPr="00DD3BFE">
        <w:rPr>
          <w:rFonts w:ascii="Arial" w:hAnsi="Arial" w:cs="Arial"/>
        </w:rPr>
        <w:t>ESCo</w:t>
      </w:r>
      <w:proofErr w:type="spellEnd"/>
      <w:r w:rsidRPr="00DD3BFE">
        <w:rPr>
          <w:rFonts w:ascii="Arial" w:hAnsi="Arial" w:cs="Arial"/>
        </w:rPr>
        <w:t xml:space="preserve"> will also need to be identified.</w:t>
      </w:r>
    </w:p>
    <w:p w14:paraId="7FB274B6" w14:textId="77777777" w:rsidR="00DD3BFE" w:rsidRPr="00DD3BFE" w:rsidRDefault="00DD3BFE" w:rsidP="00DD3BFE">
      <w:pPr>
        <w:ind w:left="720" w:hanging="720"/>
        <w:rPr>
          <w:rFonts w:ascii="Arial" w:hAnsi="Arial" w:cs="Arial"/>
          <w:b/>
          <w:color w:val="FF0000"/>
        </w:rPr>
      </w:pPr>
    </w:p>
    <w:p w14:paraId="7C34643F" w14:textId="77777777" w:rsidR="00DD3BFE" w:rsidRDefault="00DD3BFE" w:rsidP="00DD3BFE">
      <w:pPr>
        <w:ind w:left="720" w:hanging="720"/>
        <w:rPr>
          <w:rFonts w:ascii="Arial" w:hAnsi="Arial" w:cs="Arial"/>
          <w:b/>
          <w:bCs/>
        </w:rPr>
      </w:pPr>
      <w:r w:rsidRPr="00DD3BFE">
        <w:rPr>
          <w:rFonts w:ascii="Arial" w:hAnsi="Arial" w:cs="Arial"/>
          <w:b/>
          <w:bCs/>
        </w:rPr>
        <w:t xml:space="preserve">Objective 7: Network modelling to identify possible infrastructure routes and constraints </w:t>
      </w:r>
    </w:p>
    <w:p w14:paraId="10C90AB9" w14:textId="77777777" w:rsidR="00DD3BFE" w:rsidRPr="00DD3BFE" w:rsidRDefault="00DD3BFE" w:rsidP="00DD3BFE">
      <w:pPr>
        <w:ind w:left="720" w:hanging="720"/>
        <w:rPr>
          <w:rFonts w:ascii="Arial" w:hAnsi="Arial" w:cs="Arial"/>
        </w:rPr>
      </w:pPr>
    </w:p>
    <w:p w14:paraId="00F6C817" w14:textId="77777777" w:rsidR="00DD3BFE" w:rsidRPr="00DD3BFE" w:rsidRDefault="00DD3BFE" w:rsidP="00DD3BFE">
      <w:pPr>
        <w:ind w:left="720"/>
        <w:rPr>
          <w:rFonts w:ascii="Arial" w:hAnsi="Arial" w:cs="Arial"/>
        </w:rPr>
      </w:pPr>
      <w:r w:rsidRPr="00DD3BFE">
        <w:rPr>
          <w:rFonts w:ascii="Arial" w:hAnsi="Arial" w:cs="Arial"/>
        </w:rPr>
        <w:t xml:space="preserve">Based on existing and new documentation and data to develop, model and cost options for a district heating and/or cooling network linking together the buildings, this should include identification of possible infrastructure routes within the opportunity area and should also take into account operational constraints that may be provided by key stakeholders. </w:t>
      </w:r>
    </w:p>
    <w:p w14:paraId="1666CFEF" w14:textId="77777777" w:rsidR="00DD3BFE" w:rsidRPr="00DD3BFE" w:rsidRDefault="00DD3BFE" w:rsidP="00DD3BFE">
      <w:pPr>
        <w:ind w:left="720" w:hanging="720"/>
        <w:rPr>
          <w:rFonts w:ascii="Arial" w:hAnsi="Arial" w:cs="Arial"/>
        </w:rPr>
      </w:pPr>
    </w:p>
    <w:p w14:paraId="0143B26F" w14:textId="77777777" w:rsidR="00DD3BFE" w:rsidRPr="00DD3BFE" w:rsidRDefault="00DD3BFE" w:rsidP="00DD3BFE">
      <w:pPr>
        <w:ind w:left="720"/>
        <w:rPr>
          <w:rFonts w:ascii="Arial" w:hAnsi="Arial" w:cs="Arial"/>
        </w:rPr>
      </w:pPr>
      <w:r w:rsidRPr="00DD3BFE">
        <w:rPr>
          <w:rFonts w:ascii="Arial" w:hAnsi="Arial" w:cs="Arial"/>
        </w:rPr>
        <w:t>The appointed supplier shall conduct an options assessment to determine the commercial feasibility of the options and propose solutions that balance the need for medium term commerciality with the expectation of growth in the distribution network in the long term. This work includes indicative costing of CAPEX and OPEX, resulting in tentative IRRs, NPVs and carbon savings. The consultant should</w:t>
      </w:r>
      <w:r w:rsidRPr="00DD3BFE">
        <w:rPr>
          <w:rFonts w:ascii="Arial" w:hAnsi="Arial" w:cs="Arial"/>
          <w:b/>
        </w:rPr>
        <w:t xml:space="preserve"> </w:t>
      </w:r>
      <w:r w:rsidRPr="00DD3BFE">
        <w:rPr>
          <w:rFonts w:ascii="Arial" w:hAnsi="Arial" w:cs="Arial"/>
        </w:rPr>
        <w:t xml:space="preserve">identify constraints to the optimal network layout, estimate the costs of alternatives and make suggestions for removing the barriers. </w:t>
      </w:r>
    </w:p>
    <w:p w14:paraId="1D210A8E" w14:textId="77777777" w:rsidR="00DD3BFE" w:rsidRPr="00DD3BFE" w:rsidRDefault="00DD3BFE" w:rsidP="00DD3BFE">
      <w:pPr>
        <w:ind w:left="720" w:hanging="720"/>
        <w:rPr>
          <w:rFonts w:ascii="Arial" w:hAnsi="Arial" w:cs="Arial"/>
        </w:rPr>
      </w:pPr>
    </w:p>
    <w:p w14:paraId="179EAA97" w14:textId="77777777" w:rsidR="00DD3BFE" w:rsidRPr="00DD3BFE" w:rsidRDefault="00DD3BFE" w:rsidP="00DD3BFE">
      <w:pPr>
        <w:ind w:left="720"/>
        <w:rPr>
          <w:rFonts w:ascii="Arial" w:hAnsi="Arial" w:cs="Arial"/>
        </w:rPr>
      </w:pPr>
      <w:r w:rsidRPr="00DD3BFE">
        <w:rPr>
          <w:rFonts w:ascii="Arial" w:hAnsi="Arial" w:cs="Arial"/>
        </w:rPr>
        <w:t>The output of this exercise should be sufficiently detailed to allow the Council to prioritise which opportunities could be progressed to a full feasibility study.</w:t>
      </w:r>
    </w:p>
    <w:p w14:paraId="3D0324A5" w14:textId="77777777" w:rsidR="00DD3BFE" w:rsidRPr="00DD3BFE" w:rsidRDefault="00DD3BFE" w:rsidP="00DD3BFE">
      <w:pPr>
        <w:ind w:left="720" w:hanging="720"/>
        <w:rPr>
          <w:rFonts w:ascii="Arial" w:hAnsi="Arial" w:cs="Arial"/>
        </w:rPr>
      </w:pPr>
    </w:p>
    <w:p w14:paraId="3CA193DA" w14:textId="77777777" w:rsidR="00DD3BFE" w:rsidRPr="00DD3BFE" w:rsidRDefault="00DD3BFE" w:rsidP="00DD3BFE">
      <w:pPr>
        <w:ind w:left="720"/>
        <w:rPr>
          <w:rFonts w:ascii="Arial" w:hAnsi="Arial" w:cs="Arial"/>
        </w:rPr>
      </w:pPr>
      <w:r w:rsidRPr="00DD3BFE">
        <w:rPr>
          <w:rFonts w:ascii="Arial" w:hAnsi="Arial" w:cs="Arial"/>
        </w:rPr>
        <w:t xml:space="preserve">The appointed supplier shall produce draft network maps which can be used to inform the evolving business case for the scheme, and supplement this information with GIS information. </w:t>
      </w:r>
    </w:p>
    <w:p w14:paraId="1DB1D7BB" w14:textId="77777777" w:rsidR="00DD3BFE" w:rsidRPr="00DD3BFE" w:rsidRDefault="00DD3BFE" w:rsidP="00DD3BFE">
      <w:pPr>
        <w:ind w:left="720" w:hanging="720"/>
        <w:rPr>
          <w:rFonts w:ascii="Arial" w:hAnsi="Arial" w:cs="Arial"/>
          <w:b/>
          <w:color w:val="FF0000"/>
        </w:rPr>
      </w:pPr>
    </w:p>
    <w:p w14:paraId="4AADE9FD" w14:textId="637D0A96" w:rsidR="00DD3BFE" w:rsidRDefault="00DD3BFE" w:rsidP="00DD3BFE">
      <w:pPr>
        <w:ind w:left="720" w:hanging="720"/>
        <w:rPr>
          <w:rFonts w:ascii="Arial" w:hAnsi="Arial" w:cs="Arial"/>
          <w:b/>
          <w:u w:val="single"/>
        </w:rPr>
      </w:pPr>
      <w:r w:rsidRPr="00DD3BFE">
        <w:rPr>
          <w:rFonts w:ascii="Arial" w:hAnsi="Arial" w:cs="Arial"/>
          <w:b/>
          <w:u w:val="single"/>
        </w:rPr>
        <w:t>Detailed feasibility – North Star (Work Package 3)</w:t>
      </w:r>
    </w:p>
    <w:p w14:paraId="0BAD12A8" w14:textId="77777777" w:rsidR="00DD3BFE" w:rsidRPr="00DD3BFE" w:rsidRDefault="00DD3BFE" w:rsidP="00DD3BFE">
      <w:pPr>
        <w:ind w:left="720" w:hanging="720"/>
        <w:rPr>
          <w:rFonts w:ascii="Arial" w:hAnsi="Arial" w:cs="Arial"/>
          <w:b/>
          <w:u w:val="single"/>
        </w:rPr>
      </w:pPr>
    </w:p>
    <w:p w14:paraId="0CF66C93" w14:textId="77777777" w:rsidR="00DD3BFE" w:rsidRDefault="00DD3BFE" w:rsidP="00DD3BFE">
      <w:pPr>
        <w:ind w:left="720" w:hanging="720"/>
        <w:rPr>
          <w:rFonts w:ascii="Arial" w:hAnsi="Arial" w:cs="Arial"/>
          <w:b/>
        </w:rPr>
      </w:pPr>
      <w:r w:rsidRPr="00DD3BFE">
        <w:rPr>
          <w:rFonts w:ascii="Arial" w:hAnsi="Arial" w:cs="Arial"/>
          <w:b/>
        </w:rPr>
        <w:t>North Star</w:t>
      </w:r>
    </w:p>
    <w:p w14:paraId="09B17A65" w14:textId="77777777" w:rsidR="00DD3BFE" w:rsidRPr="00DD3BFE" w:rsidRDefault="00DD3BFE" w:rsidP="00DD3BFE">
      <w:pPr>
        <w:ind w:left="720" w:hanging="720"/>
        <w:rPr>
          <w:rFonts w:ascii="Arial" w:hAnsi="Arial" w:cs="Arial"/>
        </w:rPr>
      </w:pPr>
    </w:p>
    <w:p w14:paraId="64AFF8D3" w14:textId="77777777" w:rsidR="00DD3BFE" w:rsidRPr="00DD3BFE" w:rsidRDefault="00DD3BFE" w:rsidP="00DD3BFE">
      <w:pPr>
        <w:ind w:left="720"/>
        <w:rPr>
          <w:rFonts w:ascii="Arial" w:hAnsi="Arial" w:cs="Arial"/>
        </w:rPr>
      </w:pPr>
      <w:r w:rsidRPr="00DD3BFE">
        <w:rPr>
          <w:rFonts w:ascii="Arial" w:hAnsi="Arial" w:cs="Arial"/>
        </w:rPr>
        <w:t>North Star is a potential town centre scheme involving the redevelopment of the Oasis Leisure Centre, and the construction of a snow facility, arena and associated development. The scale of the heat and cooling loads at this town centre location present a current opportunity to develop an anchor district heating scheme with long term potential for expansion into the town centre.</w:t>
      </w:r>
    </w:p>
    <w:p w14:paraId="4DE9A40C" w14:textId="77777777" w:rsidR="00DD3BFE" w:rsidRPr="00DD3BFE" w:rsidRDefault="00DD3BFE" w:rsidP="00DD3BFE">
      <w:pPr>
        <w:ind w:left="720" w:hanging="720"/>
        <w:rPr>
          <w:rFonts w:ascii="Arial" w:hAnsi="Arial" w:cs="Arial"/>
        </w:rPr>
      </w:pPr>
    </w:p>
    <w:p w14:paraId="174741B2" w14:textId="77777777" w:rsidR="00DD3BFE" w:rsidRPr="00DD3BFE" w:rsidRDefault="00DD3BFE" w:rsidP="00DD3BFE">
      <w:pPr>
        <w:ind w:left="720"/>
        <w:rPr>
          <w:rFonts w:ascii="Arial" w:hAnsi="Arial" w:cs="Arial"/>
        </w:rPr>
      </w:pPr>
      <w:r w:rsidRPr="00DD3BFE">
        <w:rPr>
          <w:rFonts w:ascii="Arial" w:hAnsi="Arial" w:cs="Arial"/>
        </w:rPr>
        <w:t>The Council is the land owner but the land is now leased to a leisure developer (</w:t>
      </w:r>
      <w:proofErr w:type="spellStart"/>
      <w:r w:rsidRPr="00DD3BFE">
        <w:rPr>
          <w:rFonts w:ascii="Arial" w:hAnsi="Arial" w:cs="Arial"/>
        </w:rPr>
        <w:t>Moirai</w:t>
      </w:r>
      <w:proofErr w:type="spellEnd"/>
      <w:r w:rsidRPr="00DD3BFE">
        <w:rPr>
          <w:rFonts w:ascii="Arial" w:hAnsi="Arial" w:cs="Arial"/>
        </w:rPr>
        <w:t xml:space="preserve"> Capital Investments Ltd) with a district heating scheme being an aim within the development agreement. The Council is in an influential negotiating position, but will not be the decision maker on the shape of the final energy scheme. Viability and </w:t>
      </w:r>
      <w:r w:rsidRPr="00DD3BFE">
        <w:rPr>
          <w:rFonts w:ascii="Arial" w:hAnsi="Arial" w:cs="Arial"/>
        </w:rPr>
        <w:lastRenderedPageBreak/>
        <w:t xml:space="preserve">integration with existing timescales are therefore major issues for any district heating scheme to address.  </w:t>
      </w:r>
    </w:p>
    <w:p w14:paraId="23AFFB45" w14:textId="77777777" w:rsidR="00DD3BFE" w:rsidRPr="00DD3BFE" w:rsidRDefault="00DD3BFE" w:rsidP="00DD3BFE">
      <w:pPr>
        <w:ind w:left="720" w:hanging="720"/>
        <w:rPr>
          <w:rFonts w:ascii="Arial" w:hAnsi="Arial" w:cs="Arial"/>
        </w:rPr>
      </w:pPr>
    </w:p>
    <w:p w14:paraId="314742FC" w14:textId="77777777" w:rsidR="00DD3BFE" w:rsidRPr="00DD3BFE" w:rsidRDefault="00DD3BFE" w:rsidP="00DD3BFE">
      <w:pPr>
        <w:ind w:left="720"/>
        <w:rPr>
          <w:rFonts w:ascii="Arial" w:hAnsi="Arial" w:cs="Arial"/>
        </w:rPr>
      </w:pPr>
      <w:r w:rsidRPr="00DD3BFE">
        <w:rPr>
          <w:rFonts w:ascii="Arial" w:hAnsi="Arial" w:cs="Arial"/>
        </w:rPr>
        <w:t>The developer remains committed to delivering district heating as part of this project and the Council has worked closely with the developer in agreeing the current proposition. In addition to the Oasis leisure facilities, the North Star site incorporates Swindon College, the Research Councils and an office development owned by BT (with the Technology Strategy Board as a tenant).</w:t>
      </w:r>
    </w:p>
    <w:p w14:paraId="15E18AE0" w14:textId="77777777" w:rsidR="00DD3BFE" w:rsidRPr="00DD3BFE" w:rsidRDefault="00DD3BFE" w:rsidP="00DD3BFE">
      <w:pPr>
        <w:ind w:left="720"/>
        <w:rPr>
          <w:rFonts w:ascii="Arial" w:hAnsi="Arial" w:cs="Arial"/>
        </w:rPr>
      </w:pPr>
      <w:r w:rsidRPr="00DD3BFE">
        <w:rPr>
          <w:rFonts w:ascii="Arial" w:hAnsi="Arial" w:cs="Arial"/>
        </w:rPr>
        <w:t xml:space="preserve">The Council is keen to investigate possible avenues for carbon reduction and alignment to the Council’s Energy Vision for a Low Carbon Swindon up to 2020 (currently under preparation). </w:t>
      </w:r>
    </w:p>
    <w:p w14:paraId="0899783D" w14:textId="77777777" w:rsidR="00DD3BFE" w:rsidRPr="00DD3BFE" w:rsidRDefault="00DD3BFE" w:rsidP="00DD3BFE">
      <w:pPr>
        <w:ind w:left="720" w:hanging="720"/>
        <w:rPr>
          <w:rFonts w:ascii="Arial" w:hAnsi="Arial" w:cs="Arial"/>
          <w:b/>
          <w:color w:val="FF0000"/>
        </w:rPr>
      </w:pPr>
    </w:p>
    <w:p w14:paraId="02A66CDE" w14:textId="77777777" w:rsidR="00DD3BFE" w:rsidRPr="00DD3BFE" w:rsidRDefault="00DD3BFE" w:rsidP="00DD3BFE">
      <w:pPr>
        <w:ind w:left="720"/>
        <w:rPr>
          <w:rFonts w:ascii="Arial" w:hAnsi="Arial" w:cs="Arial"/>
        </w:rPr>
      </w:pPr>
      <w:r w:rsidRPr="00DD3BFE">
        <w:rPr>
          <w:rFonts w:ascii="Arial" w:hAnsi="Arial" w:cs="Arial"/>
        </w:rPr>
        <w:t xml:space="preserve">This work will build upon existing studies conducted in 2011 and 2012. The North Star district energy scheme currently benefits from the detailed feasibility work undertaken by </w:t>
      </w:r>
      <w:proofErr w:type="spellStart"/>
      <w:r w:rsidRPr="00DD3BFE">
        <w:rPr>
          <w:rFonts w:ascii="Arial" w:hAnsi="Arial" w:cs="Arial"/>
        </w:rPr>
        <w:t>Verco</w:t>
      </w:r>
      <w:proofErr w:type="spellEnd"/>
      <w:r w:rsidRPr="00DD3BFE">
        <w:rPr>
          <w:rFonts w:ascii="Arial" w:hAnsi="Arial" w:cs="Arial"/>
        </w:rPr>
        <w:t xml:space="preserve"> (available in the Supporting Information Pack) which concludes that the viability of any proposal at the Oasis is good given the potential heat and cooling loads. A wider scheme  linked to the other key buildings in the area (Swindon College, the Research Councils and the BT building) would be a stepping stone into the town centre. However, the feasibility work suggests that such a scheme would have marginal viability on current assumptions. </w:t>
      </w:r>
    </w:p>
    <w:p w14:paraId="45AB36AC" w14:textId="77777777" w:rsidR="00DD3BFE" w:rsidRPr="00DD3BFE" w:rsidRDefault="00DD3BFE" w:rsidP="00DD3BFE">
      <w:pPr>
        <w:ind w:left="720" w:hanging="720"/>
        <w:rPr>
          <w:rFonts w:ascii="Arial" w:hAnsi="Arial" w:cs="Arial"/>
          <w:b/>
          <w:color w:val="FF0000"/>
        </w:rPr>
      </w:pPr>
    </w:p>
    <w:p w14:paraId="545D3CE7" w14:textId="77777777" w:rsidR="00DD3BFE" w:rsidRPr="00DD3BFE" w:rsidRDefault="00DD3BFE" w:rsidP="00DD3BFE">
      <w:pPr>
        <w:ind w:left="720"/>
        <w:rPr>
          <w:rFonts w:ascii="Arial" w:hAnsi="Arial" w:cs="Arial"/>
        </w:rPr>
      </w:pPr>
      <w:r w:rsidRPr="00DD3BFE">
        <w:rPr>
          <w:rFonts w:ascii="Arial" w:hAnsi="Arial" w:cs="Arial"/>
        </w:rPr>
        <w:t xml:space="preserve">The Council is aware that much of the existing work will need to be revisited in order to capture the changes to building stock and scope that have occurred since then. </w:t>
      </w:r>
    </w:p>
    <w:p w14:paraId="17F6414A" w14:textId="77777777" w:rsidR="00DD3BFE" w:rsidRPr="00DD3BFE" w:rsidRDefault="00DD3BFE" w:rsidP="00DD3BFE">
      <w:pPr>
        <w:ind w:left="720" w:hanging="720"/>
        <w:rPr>
          <w:rFonts w:ascii="Arial" w:hAnsi="Arial" w:cs="Arial"/>
          <w:b/>
          <w:color w:val="FF0000"/>
        </w:rPr>
      </w:pPr>
    </w:p>
    <w:p w14:paraId="5D335F6A" w14:textId="77777777" w:rsidR="00DD3BFE" w:rsidRDefault="00DD3BFE" w:rsidP="00DD3BFE">
      <w:pPr>
        <w:ind w:left="720" w:hanging="720"/>
        <w:rPr>
          <w:rFonts w:ascii="Arial" w:hAnsi="Arial" w:cs="Arial"/>
          <w:b/>
          <w:bCs/>
        </w:rPr>
      </w:pPr>
      <w:r w:rsidRPr="00DD3BFE">
        <w:rPr>
          <w:rFonts w:ascii="Arial" w:hAnsi="Arial" w:cs="Arial"/>
          <w:b/>
          <w:bCs/>
        </w:rPr>
        <w:t>Objective 8: Initial techno-economic feasibility</w:t>
      </w:r>
    </w:p>
    <w:p w14:paraId="78B1337A" w14:textId="77777777" w:rsidR="00DD3BFE" w:rsidRPr="00DD3BFE" w:rsidRDefault="00DD3BFE" w:rsidP="00DD3BFE">
      <w:pPr>
        <w:ind w:left="720" w:hanging="720"/>
        <w:rPr>
          <w:rFonts w:ascii="Arial" w:hAnsi="Arial" w:cs="Arial"/>
          <w:b/>
          <w:bCs/>
        </w:rPr>
      </w:pPr>
    </w:p>
    <w:p w14:paraId="16E053CE" w14:textId="77777777" w:rsidR="00DD3BFE" w:rsidRDefault="00DD3BFE" w:rsidP="00DD3BFE">
      <w:pPr>
        <w:ind w:left="720" w:hanging="720"/>
        <w:rPr>
          <w:rFonts w:ascii="Arial" w:hAnsi="Arial" w:cs="Arial"/>
          <w:b/>
          <w:u w:val="single"/>
        </w:rPr>
      </w:pPr>
      <w:r w:rsidRPr="00DD3BFE">
        <w:rPr>
          <w:rFonts w:ascii="Arial" w:hAnsi="Arial" w:cs="Arial"/>
          <w:b/>
          <w:u w:val="single"/>
        </w:rPr>
        <w:t>Energy Demand and Supply Assessment</w:t>
      </w:r>
    </w:p>
    <w:p w14:paraId="4110D7C4" w14:textId="77777777" w:rsidR="00DD3BFE" w:rsidRPr="00DD3BFE" w:rsidRDefault="00DD3BFE" w:rsidP="00DD3BFE">
      <w:pPr>
        <w:ind w:left="720" w:hanging="720"/>
        <w:rPr>
          <w:rFonts w:ascii="Arial" w:hAnsi="Arial" w:cs="Arial"/>
          <w:b/>
          <w:u w:val="single"/>
        </w:rPr>
      </w:pPr>
    </w:p>
    <w:p w14:paraId="36FBC7B3" w14:textId="77777777" w:rsidR="00DD3BFE" w:rsidRPr="00DD3BFE" w:rsidRDefault="00DD3BFE" w:rsidP="00DD3BFE">
      <w:pPr>
        <w:ind w:left="720"/>
        <w:rPr>
          <w:rFonts w:ascii="Arial" w:hAnsi="Arial" w:cs="Arial"/>
        </w:rPr>
      </w:pPr>
      <w:r w:rsidRPr="00DD3BFE">
        <w:rPr>
          <w:rFonts w:ascii="Arial" w:hAnsi="Arial" w:cs="Arial"/>
        </w:rPr>
        <w:t xml:space="preserve">A detailed energy demand and supply assessment should be undertaken, building upon relevant information arising from mapping and </w:t>
      </w:r>
      <w:proofErr w:type="spellStart"/>
      <w:r w:rsidRPr="00DD3BFE">
        <w:rPr>
          <w:rFonts w:ascii="Arial" w:hAnsi="Arial" w:cs="Arial"/>
        </w:rPr>
        <w:t>masterplanning</w:t>
      </w:r>
      <w:proofErr w:type="spellEnd"/>
      <w:r w:rsidRPr="00DD3BFE">
        <w:rPr>
          <w:rFonts w:ascii="Arial" w:hAnsi="Arial" w:cs="Arial"/>
        </w:rPr>
        <w:t xml:space="preserve"> from the BIZCAT and </w:t>
      </w:r>
      <w:proofErr w:type="spellStart"/>
      <w:r w:rsidRPr="00DD3BFE">
        <w:rPr>
          <w:rFonts w:ascii="Arial" w:hAnsi="Arial" w:cs="Arial"/>
        </w:rPr>
        <w:t>Verco</w:t>
      </w:r>
      <w:proofErr w:type="spellEnd"/>
      <w:r w:rsidRPr="00DD3BFE">
        <w:rPr>
          <w:rFonts w:ascii="Arial" w:hAnsi="Arial" w:cs="Arial"/>
        </w:rPr>
        <w:t xml:space="preserve"> studies and seeking additional relevant information where necessary. This should cover, as a minimum:</w:t>
      </w:r>
    </w:p>
    <w:p w14:paraId="7428EAE7" w14:textId="77777777" w:rsidR="00DD3BFE" w:rsidRPr="00DD3BFE" w:rsidRDefault="00DD3BFE" w:rsidP="00DD3BFE">
      <w:pPr>
        <w:numPr>
          <w:ilvl w:val="0"/>
          <w:numId w:val="45"/>
        </w:numPr>
        <w:rPr>
          <w:rFonts w:ascii="Arial" w:hAnsi="Arial" w:cs="Arial"/>
        </w:rPr>
      </w:pPr>
      <w:r w:rsidRPr="00DD3BFE">
        <w:rPr>
          <w:rFonts w:ascii="Arial" w:hAnsi="Arial" w:cs="Arial"/>
        </w:rPr>
        <w:t>Essential core demand and supply loads covering heat, cooling and power for key public sector buildings and significant commercial and residential buildings. Use of existing building energy datasets and energy modelling as appropriate;</w:t>
      </w:r>
    </w:p>
    <w:p w14:paraId="60C887B1" w14:textId="77777777" w:rsidR="00DD3BFE" w:rsidRPr="00DD3BFE" w:rsidRDefault="00DD3BFE" w:rsidP="00DD3BFE">
      <w:pPr>
        <w:numPr>
          <w:ilvl w:val="0"/>
          <w:numId w:val="45"/>
        </w:numPr>
        <w:rPr>
          <w:rFonts w:ascii="Arial" w:hAnsi="Arial" w:cs="Arial"/>
        </w:rPr>
      </w:pPr>
      <w:r w:rsidRPr="00DD3BFE">
        <w:rPr>
          <w:rFonts w:ascii="Arial" w:hAnsi="Arial" w:cs="Arial"/>
        </w:rPr>
        <w:t>Similar information for key planned and potential developments;</w:t>
      </w:r>
    </w:p>
    <w:p w14:paraId="080A812C" w14:textId="77777777" w:rsidR="00DD3BFE" w:rsidRPr="00DD3BFE" w:rsidRDefault="00DD3BFE" w:rsidP="00DD3BFE">
      <w:pPr>
        <w:numPr>
          <w:ilvl w:val="0"/>
          <w:numId w:val="45"/>
        </w:numPr>
        <w:rPr>
          <w:rFonts w:ascii="Arial" w:hAnsi="Arial" w:cs="Arial"/>
        </w:rPr>
      </w:pPr>
      <w:r w:rsidRPr="00DD3BFE">
        <w:rPr>
          <w:rFonts w:ascii="Arial" w:hAnsi="Arial" w:cs="Arial"/>
        </w:rPr>
        <w:t>Consideration should also be given to the effect of potential heat demand reduction measures to ensure this is reflected in demand load assumptions, for example in relation to planned or potential energy efficiency measures, energy metering, etc.</w:t>
      </w:r>
    </w:p>
    <w:p w14:paraId="160A2FBB" w14:textId="77777777" w:rsidR="00DD3BFE" w:rsidRPr="00DD3BFE" w:rsidRDefault="00DD3BFE" w:rsidP="00DD3BFE">
      <w:pPr>
        <w:numPr>
          <w:ilvl w:val="0"/>
          <w:numId w:val="45"/>
        </w:numPr>
        <w:rPr>
          <w:rFonts w:ascii="Arial" w:hAnsi="Arial" w:cs="Arial"/>
        </w:rPr>
      </w:pPr>
      <w:r w:rsidRPr="00DD3BFE">
        <w:rPr>
          <w:rFonts w:ascii="Arial" w:hAnsi="Arial" w:cs="Arial"/>
        </w:rPr>
        <w:t>Establishing details of existing heating systems within potentially connectable buildings;</w:t>
      </w:r>
    </w:p>
    <w:p w14:paraId="1FD5DBFF" w14:textId="77777777" w:rsidR="00DD3BFE" w:rsidRPr="00DD3BFE" w:rsidRDefault="00DD3BFE" w:rsidP="00DD3BFE">
      <w:pPr>
        <w:numPr>
          <w:ilvl w:val="0"/>
          <w:numId w:val="45"/>
        </w:numPr>
        <w:rPr>
          <w:rFonts w:ascii="Arial" w:hAnsi="Arial" w:cs="Arial"/>
        </w:rPr>
      </w:pPr>
      <w:r w:rsidRPr="00DD3BFE">
        <w:rPr>
          <w:rFonts w:ascii="Arial" w:hAnsi="Arial" w:cs="Arial"/>
        </w:rPr>
        <w:t xml:space="preserve">Identifying potentially compatible building systems and the technical specifications required to link into a potential heat network system </w:t>
      </w:r>
      <w:r w:rsidRPr="00DD3BFE">
        <w:rPr>
          <w:rFonts w:ascii="Arial" w:hAnsi="Arial" w:cs="Arial"/>
        </w:rPr>
        <w:lastRenderedPageBreak/>
        <w:t xml:space="preserve">including temperature, delta T (difference between flow and return temperatures), delta P (difference between flow and return pressures), flow rates and any other relevant mechanical, electrical, controls and other requirements; and </w:t>
      </w:r>
    </w:p>
    <w:p w14:paraId="6A658EEA" w14:textId="77777777" w:rsidR="00DD3BFE" w:rsidRPr="00DD3BFE" w:rsidRDefault="00DD3BFE" w:rsidP="00DD3BFE">
      <w:pPr>
        <w:numPr>
          <w:ilvl w:val="0"/>
          <w:numId w:val="45"/>
        </w:numPr>
        <w:rPr>
          <w:rFonts w:ascii="Arial" w:hAnsi="Arial" w:cs="Arial"/>
        </w:rPr>
      </w:pPr>
      <w:r w:rsidRPr="00DD3BFE">
        <w:rPr>
          <w:rFonts w:ascii="Arial" w:hAnsi="Arial" w:cs="Arial"/>
        </w:rPr>
        <w:t>Identifying unsuitable systems in key buildings and engineering solutions to enable connection.</w:t>
      </w:r>
    </w:p>
    <w:p w14:paraId="55289992" w14:textId="77777777" w:rsidR="00DD3BFE" w:rsidRPr="00DD3BFE" w:rsidRDefault="00DD3BFE" w:rsidP="00DD3BFE">
      <w:pPr>
        <w:ind w:left="720" w:hanging="720"/>
        <w:rPr>
          <w:rFonts w:ascii="Arial" w:hAnsi="Arial" w:cs="Arial"/>
          <w:b/>
          <w:color w:val="FF0000"/>
        </w:rPr>
      </w:pPr>
    </w:p>
    <w:p w14:paraId="11986BD4" w14:textId="77777777" w:rsidR="00DD3BFE" w:rsidRDefault="00DD3BFE" w:rsidP="00DD3BFE">
      <w:pPr>
        <w:ind w:left="720" w:hanging="720"/>
        <w:rPr>
          <w:rFonts w:ascii="Arial" w:hAnsi="Arial" w:cs="Arial"/>
          <w:b/>
          <w:u w:val="single"/>
        </w:rPr>
      </w:pPr>
      <w:r w:rsidRPr="00DD3BFE">
        <w:rPr>
          <w:rFonts w:ascii="Arial" w:hAnsi="Arial" w:cs="Arial"/>
          <w:b/>
          <w:u w:val="single"/>
        </w:rPr>
        <w:t>Energy Centre and Central Plant</w:t>
      </w:r>
    </w:p>
    <w:p w14:paraId="3E324B33" w14:textId="77777777" w:rsidR="00DD3BFE" w:rsidRPr="00DD3BFE" w:rsidRDefault="00DD3BFE" w:rsidP="00DD3BFE">
      <w:pPr>
        <w:ind w:left="720" w:hanging="720"/>
        <w:rPr>
          <w:rFonts w:ascii="Arial" w:hAnsi="Arial" w:cs="Arial"/>
          <w:b/>
          <w:u w:val="single"/>
        </w:rPr>
      </w:pPr>
    </w:p>
    <w:p w14:paraId="1F6D6C2D" w14:textId="77777777" w:rsidR="00DD3BFE" w:rsidRPr="00DD3BFE" w:rsidRDefault="00DD3BFE" w:rsidP="00DD3BFE">
      <w:pPr>
        <w:ind w:left="720" w:hanging="720"/>
        <w:rPr>
          <w:rFonts w:ascii="Arial" w:hAnsi="Arial" w:cs="Arial"/>
        </w:rPr>
      </w:pPr>
      <w:r w:rsidRPr="00DD3BFE">
        <w:rPr>
          <w:rFonts w:ascii="Arial" w:hAnsi="Arial" w:cs="Arial"/>
        </w:rPr>
        <w:t>A high-level examination of central plant options should determine the key options in relation to:</w:t>
      </w:r>
    </w:p>
    <w:p w14:paraId="43DBAAC0" w14:textId="77777777" w:rsidR="00DD3BFE" w:rsidRPr="00DD3BFE" w:rsidRDefault="00DD3BFE" w:rsidP="00DD3BFE">
      <w:pPr>
        <w:numPr>
          <w:ilvl w:val="0"/>
          <w:numId w:val="45"/>
        </w:numPr>
        <w:rPr>
          <w:rFonts w:ascii="Arial" w:hAnsi="Arial" w:cs="Arial"/>
        </w:rPr>
      </w:pPr>
      <w:r w:rsidRPr="00DD3BFE">
        <w:rPr>
          <w:rFonts w:ascii="Arial" w:hAnsi="Arial" w:cs="Arial"/>
        </w:rPr>
        <w:t>Prime mover technology and approach to back up energy provision and thermal storage</w:t>
      </w:r>
    </w:p>
    <w:p w14:paraId="5D326EA0" w14:textId="77777777" w:rsidR="00DD3BFE" w:rsidRPr="00DD3BFE" w:rsidRDefault="00DD3BFE" w:rsidP="00DD3BFE">
      <w:pPr>
        <w:numPr>
          <w:ilvl w:val="0"/>
          <w:numId w:val="45"/>
        </w:numPr>
        <w:rPr>
          <w:rFonts w:ascii="Arial" w:hAnsi="Arial" w:cs="Arial"/>
        </w:rPr>
      </w:pPr>
      <w:r w:rsidRPr="00DD3BFE">
        <w:rPr>
          <w:rFonts w:ascii="Arial" w:hAnsi="Arial" w:cs="Arial"/>
        </w:rPr>
        <w:t>Fuel choice and supply</w:t>
      </w:r>
    </w:p>
    <w:p w14:paraId="72CAD906" w14:textId="77777777" w:rsidR="00DD3BFE" w:rsidRPr="00DD3BFE" w:rsidRDefault="00DD3BFE" w:rsidP="00DD3BFE">
      <w:pPr>
        <w:numPr>
          <w:ilvl w:val="0"/>
          <w:numId w:val="45"/>
        </w:numPr>
        <w:rPr>
          <w:rFonts w:ascii="Arial" w:hAnsi="Arial" w:cs="Arial"/>
        </w:rPr>
      </w:pPr>
      <w:r w:rsidRPr="00DD3BFE">
        <w:rPr>
          <w:rFonts w:ascii="Arial" w:hAnsi="Arial" w:cs="Arial"/>
        </w:rPr>
        <w:t>Energy Centre(s) locations</w:t>
      </w:r>
    </w:p>
    <w:p w14:paraId="6AF4A068" w14:textId="77777777" w:rsidR="00DD3BFE" w:rsidRPr="00DD3BFE" w:rsidRDefault="00DD3BFE" w:rsidP="00DD3BFE">
      <w:pPr>
        <w:numPr>
          <w:ilvl w:val="0"/>
          <w:numId w:val="45"/>
        </w:numPr>
        <w:rPr>
          <w:rFonts w:ascii="Arial" w:hAnsi="Arial" w:cs="Arial"/>
        </w:rPr>
      </w:pPr>
      <w:r w:rsidRPr="00DD3BFE">
        <w:rPr>
          <w:rFonts w:ascii="Arial" w:hAnsi="Arial" w:cs="Arial"/>
        </w:rPr>
        <w:t xml:space="preserve">Potential opportunities for third-party hosting of central plant </w:t>
      </w:r>
    </w:p>
    <w:p w14:paraId="45BA9EE8" w14:textId="77777777" w:rsidR="00DD3BFE" w:rsidRPr="00DD3BFE" w:rsidRDefault="00DD3BFE" w:rsidP="00DD3BFE">
      <w:pPr>
        <w:numPr>
          <w:ilvl w:val="0"/>
          <w:numId w:val="45"/>
        </w:numPr>
        <w:rPr>
          <w:rFonts w:ascii="Arial" w:hAnsi="Arial" w:cs="Arial"/>
        </w:rPr>
      </w:pPr>
      <w:r w:rsidRPr="00DD3BFE">
        <w:rPr>
          <w:rFonts w:ascii="Arial" w:hAnsi="Arial" w:cs="Arial"/>
        </w:rPr>
        <w:t xml:space="preserve">Third-party heat sources that could augment the heat network scheme. </w:t>
      </w:r>
    </w:p>
    <w:p w14:paraId="236EFE21" w14:textId="77777777" w:rsidR="00DD3BFE" w:rsidRPr="00DD3BFE" w:rsidRDefault="00DD3BFE" w:rsidP="00DD3BFE">
      <w:pPr>
        <w:ind w:left="720" w:hanging="720"/>
        <w:rPr>
          <w:rFonts w:ascii="Arial" w:hAnsi="Arial" w:cs="Arial"/>
        </w:rPr>
      </w:pPr>
      <w:r w:rsidRPr="00DD3BFE">
        <w:rPr>
          <w:rFonts w:ascii="Arial" w:hAnsi="Arial" w:cs="Arial"/>
        </w:rPr>
        <w:t>Please allow sufficient time for data gathering.</w:t>
      </w:r>
    </w:p>
    <w:p w14:paraId="7417F547" w14:textId="77777777" w:rsidR="00DD3BFE" w:rsidRPr="00DD3BFE" w:rsidRDefault="00DD3BFE" w:rsidP="00DD3BFE">
      <w:pPr>
        <w:ind w:left="720" w:hanging="720"/>
        <w:rPr>
          <w:rFonts w:ascii="Arial" w:hAnsi="Arial" w:cs="Arial"/>
        </w:rPr>
      </w:pPr>
    </w:p>
    <w:p w14:paraId="562994F6" w14:textId="77777777" w:rsidR="00DD3BFE" w:rsidRPr="00DD3BFE" w:rsidRDefault="00DD3BFE" w:rsidP="00DD3BFE">
      <w:pPr>
        <w:ind w:left="720" w:hanging="720"/>
        <w:rPr>
          <w:rFonts w:ascii="Arial" w:hAnsi="Arial" w:cs="Arial"/>
        </w:rPr>
      </w:pPr>
      <w:r w:rsidRPr="00DD3BFE">
        <w:rPr>
          <w:rFonts w:ascii="Arial" w:hAnsi="Arial" w:cs="Arial"/>
        </w:rPr>
        <w:t>The work should also determine:</w:t>
      </w:r>
    </w:p>
    <w:p w14:paraId="14447810" w14:textId="77777777" w:rsidR="00DD3BFE" w:rsidRPr="00DD3BFE" w:rsidRDefault="00DD3BFE" w:rsidP="00DD3BFE">
      <w:pPr>
        <w:numPr>
          <w:ilvl w:val="0"/>
          <w:numId w:val="45"/>
        </w:numPr>
        <w:rPr>
          <w:rFonts w:ascii="Arial" w:hAnsi="Arial" w:cs="Arial"/>
        </w:rPr>
      </w:pPr>
      <w:r w:rsidRPr="00DD3BFE">
        <w:rPr>
          <w:rFonts w:ascii="Arial" w:hAnsi="Arial" w:cs="Arial"/>
        </w:rPr>
        <w:t>the initial feasibility and cost of connecting to existing utilities including gas and electricity including making appropriate initial applications to relevant utility providers, and;</w:t>
      </w:r>
    </w:p>
    <w:p w14:paraId="21BEB75C" w14:textId="77777777" w:rsidR="00DD3BFE" w:rsidRPr="00DD3BFE" w:rsidRDefault="00DD3BFE" w:rsidP="00DD3BFE">
      <w:pPr>
        <w:numPr>
          <w:ilvl w:val="0"/>
          <w:numId w:val="45"/>
        </w:numPr>
        <w:rPr>
          <w:rFonts w:ascii="Arial" w:hAnsi="Arial" w:cs="Arial"/>
        </w:rPr>
      </w:pPr>
      <w:r w:rsidRPr="00DD3BFE">
        <w:rPr>
          <w:rFonts w:ascii="Arial" w:hAnsi="Arial" w:cs="Arial"/>
        </w:rPr>
        <w:t xml:space="preserve">Significant environmental requirements such as in relation to air quality and noise. </w:t>
      </w:r>
    </w:p>
    <w:p w14:paraId="2C8D0B15" w14:textId="77777777" w:rsidR="00DD3BFE" w:rsidRPr="00DD3BFE" w:rsidRDefault="00DD3BFE" w:rsidP="00DD3BFE">
      <w:pPr>
        <w:ind w:left="720" w:hanging="720"/>
        <w:rPr>
          <w:rFonts w:ascii="Arial" w:hAnsi="Arial" w:cs="Arial"/>
          <w:b/>
          <w:color w:val="FF0000"/>
        </w:rPr>
      </w:pPr>
    </w:p>
    <w:p w14:paraId="39EEE31F" w14:textId="77777777" w:rsidR="00DD3BFE" w:rsidRPr="00DD3BFE" w:rsidRDefault="00DD3BFE" w:rsidP="00DD3BFE">
      <w:pPr>
        <w:ind w:left="720" w:hanging="720"/>
        <w:rPr>
          <w:rFonts w:ascii="Arial" w:hAnsi="Arial" w:cs="Arial"/>
          <w:b/>
          <w:u w:val="single"/>
        </w:rPr>
      </w:pPr>
      <w:r w:rsidRPr="00DD3BFE">
        <w:rPr>
          <w:rFonts w:ascii="Arial" w:hAnsi="Arial" w:cs="Arial"/>
          <w:b/>
          <w:u w:val="single"/>
        </w:rPr>
        <w:t>Energy Distribution Systems</w:t>
      </w:r>
    </w:p>
    <w:p w14:paraId="1C8BE279" w14:textId="77777777" w:rsidR="00DD3BFE" w:rsidRPr="00DD3BFE" w:rsidRDefault="00DD3BFE" w:rsidP="00DD3BFE">
      <w:pPr>
        <w:numPr>
          <w:ilvl w:val="0"/>
          <w:numId w:val="45"/>
        </w:numPr>
        <w:rPr>
          <w:rFonts w:ascii="Arial" w:hAnsi="Arial" w:cs="Arial"/>
        </w:rPr>
      </w:pPr>
      <w:r w:rsidRPr="00DD3BFE">
        <w:rPr>
          <w:rFonts w:ascii="Arial" w:hAnsi="Arial" w:cs="Arial"/>
        </w:rPr>
        <w:t xml:space="preserve">Determining the indicative routes for which heat network/cooling pipework and private wire power systems are technically feasible and cost effective </w:t>
      </w:r>
    </w:p>
    <w:p w14:paraId="3D7BF700" w14:textId="77777777" w:rsidR="00DD3BFE" w:rsidRPr="00DD3BFE" w:rsidRDefault="00DD3BFE" w:rsidP="00DD3BFE">
      <w:pPr>
        <w:numPr>
          <w:ilvl w:val="0"/>
          <w:numId w:val="45"/>
        </w:numPr>
        <w:rPr>
          <w:rFonts w:ascii="Arial" w:hAnsi="Arial" w:cs="Arial"/>
        </w:rPr>
      </w:pPr>
      <w:r w:rsidRPr="00DD3BFE">
        <w:rPr>
          <w:rFonts w:ascii="Arial" w:hAnsi="Arial" w:cs="Arial"/>
        </w:rPr>
        <w:t xml:space="preserve">Identifying major constraints to routes such as road and rail crossings, presence of underground sewers, tunnels, and subways  </w:t>
      </w:r>
    </w:p>
    <w:p w14:paraId="57BF99EF" w14:textId="77777777" w:rsidR="00DD3BFE" w:rsidRPr="00DD3BFE" w:rsidRDefault="00DD3BFE" w:rsidP="00DD3BFE">
      <w:pPr>
        <w:numPr>
          <w:ilvl w:val="0"/>
          <w:numId w:val="45"/>
        </w:numPr>
        <w:rPr>
          <w:rFonts w:ascii="Arial" w:hAnsi="Arial" w:cs="Arial"/>
        </w:rPr>
      </w:pPr>
      <w:r w:rsidRPr="00DD3BFE">
        <w:rPr>
          <w:rFonts w:ascii="Arial" w:hAnsi="Arial" w:cs="Arial"/>
        </w:rPr>
        <w:t xml:space="preserve">Identifying options for soft dig </w:t>
      </w:r>
    </w:p>
    <w:p w14:paraId="6C8144FB" w14:textId="77777777" w:rsidR="00DD3BFE" w:rsidRPr="00DD3BFE" w:rsidRDefault="00DD3BFE" w:rsidP="00DD3BFE">
      <w:pPr>
        <w:numPr>
          <w:ilvl w:val="0"/>
          <w:numId w:val="45"/>
        </w:numPr>
        <w:rPr>
          <w:rFonts w:ascii="Arial" w:hAnsi="Arial" w:cs="Arial"/>
        </w:rPr>
      </w:pPr>
      <w:r w:rsidRPr="00DD3BFE">
        <w:rPr>
          <w:rFonts w:ascii="Arial" w:hAnsi="Arial" w:cs="Arial"/>
        </w:rPr>
        <w:t>Identify any significant regulatory implications.</w:t>
      </w:r>
    </w:p>
    <w:p w14:paraId="36404540" w14:textId="77777777" w:rsidR="00DD3BFE" w:rsidRPr="00DD3BFE" w:rsidRDefault="00DD3BFE" w:rsidP="00DD3BFE">
      <w:pPr>
        <w:ind w:left="720" w:hanging="720"/>
        <w:rPr>
          <w:rFonts w:ascii="Arial" w:hAnsi="Arial" w:cs="Arial"/>
          <w:b/>
          <w:color w:val="FF0000"/>
        </w:rPr>
      </w:pPr>
    </w:p>
    <w:p w14:paraId="5AAD69A9" w14:textId="77777777" w:rsidR="00DD3BFE" w:rsidRDefault="00DD3BFE" w:rsidP="00DD3BFE">
      <w:pPr>
        <w:ind w:left="720" w:hanging="720"/>
        <w:rPr>
          <w:rFonts w:ascii="Arial" w:hAnsi="Arial" w:cs="Arial"/>
          <w:b/>
          <w:u w:val="single"/>
        </w:rPr>
      </w:pPr>
      <w:r w:rsidRPr="00DD3BFE">
        <w:rPr>
          <w:rFonts w:ascii="Arial" w:hAnsi="Arial" w:cs="Arial"/>
          <w:b/>
          <w:u w:val="single"/>
        </w:rPr>
        <w:t>Economic Assessment</w:t>
      </w:r>
    </w:p>
    <w:p w14:paraId="2A7BCAEE" w14:textId="77777777" w:rsidR="00DD3BFE" w:rsidRPr="00DD3BFE" w:rsidRDefault="00DD3BFE" w:rsidP="00DD3BFE">
      <w:pPr>
        <w:ind w:left="720" w:hanging="720"/>
        <w:rPr>
          <w:rFonts w:ascii="Arial" w:hAnsi="Arial" w:cs="Arial"/>
          <w:b/>
          <w:u w:val="single"/>
        </w:rPr>
      </w:pPr>
    </w:p>
    <w:p w14:paraId="49BB6830" w14:textId="77777777" w:rsidR="00DD3BFE" w:rsidRPr="00DD3BFE" w:rsidRDefault="00DD3BFE" w:rsidP="00DD3BFE">
      <w:pPr>
        <w:ind w:left="720"/>
        <w:rPr>
          <w:rFonts w:ascii="Arial" w:hAnsi="Arial" w:cs="Arial"/>
        </w:rPr>
      </w:pPr>
      <w:r w:rsidRPr="00DD3BFE">
        <w:rPr>
          <w:rFonts w:ascii="Arial" w:hAnsi="Arial" w:cs="Arial"/>
        </w:rPr>
        <w:t xml:space="preserve">The Supplier must undertake an economic assessment or update any previous relevant assessment undertaken as part of a mapping and </w:t>
      </w:r>
      <w:proofErr w:type="spellStart"/>
      <w:r w:rsidRPr="00DD3BFE">
        <w:rPr>
          <w:rFonts w:ascii="Arial" w:hAnsi="Arial" w:cs="Arial"/>
        </w:rPr>
        <w:t>masterplanning</w:t>
      </w:r>
      <w:proofErr w:type="spellEnd"/>
      <w:r w:rsidRPr="00DD3BFE">
        <w:rPr>
          <w:rFonts w:ascii="Arial" w:hAnsi="Arial" w:cs="Arial"/>
        </w:rPr>
        <w:t xml:space="preserve"> study of the identified technical project opportunities through the development of an Excel-based financial model and on the basis of whole life costs. </w:t>
      </w:r>
    </w:p>
    <w:p w14:paraId="3598D394" w14:textId="77777777" w:rsidR="00DD3BFE" w:rsidRPr="00DD3BFE" w:rsidRDefault="00DD3BFE" w:rsidP="00DD3BFE">
      <w:pPr>
        <w:ind w:left="720" w:hanging="720"/>
        <w:rPr>
          <w:rFonts w:ascii="Arial" w:hAnsi="Arial" w:cs="Arial"/>
        </w:rPr>
      </w:pPr>
    </w:p>
    <w:p w14:paraId="42F99BF3" w14:textId="77777777" w:rsidR="00DD3BFE" w:rsidRPr="00DD3BFE" w:rsidRDefault="00DD3BFE" w:rsidP="00DD3BFE">
      <w:pPr>
        <w:ind w:left="720"/>
        <w:rPr>
          <w:rFonts w:ascii="Arial" w:hAnsi="Arial" w:cs="Arial"/>
        </w:rPr>
      </w:pPr>
      <w:r w:rsidRPr="00DD3BFE">
        <w:rPr>
          <w:rFonts w:ascii="Arial" w:hAnsi="Arial" w:cs="Arial"/>
        </w:rPr>
        <w:t xml:space="preserve">The assessment should include a determination of costs and revenue streams for identified scheme(s) including estimated sales revenue and other income streams, as well as life cycle capital, operating, maintenance, and replacement costs. </w:t>
      </w:r>
    </w:p>
    <w:p w14:paraId="7CE0822E" w14:textId="77777777" w:rsidR="00DD3BFE" w:rsidRPr="00DD3BFE" w:rsidRDefault="00DD3BFE" w:rsidP="00DD3BFE">
      <w:pPr>
        <w:ind w:left="720" w:hanging="720"/>
        <w:rPr>
          <w:rFonts w:ascii="Arial" w:hAnsi="Arial" w:cs="Arial"/>
        </w:rPr>
      </w:pPr>
    </w:p>
    <w:p w14:paraId="4BEF14CC" w14:textId="77777777" w:rsidR="00DD3BFE" w:rsidRPr="00DD3BFE" w:rsidRDefault="00DD3BFE" w:rsidP="00DD3BFE">
      <w:pPr>
        <w:ind w:left="720"/>
        <w:rPr>
          <w:rFonts w:ascii="Arial" w:hAnsi="Arial" w:cs="Arial"/>
        </w:rPr>
      </w:pPr>
      <w:r w:rsidRPr="00DD3BFE">
        <w:rPr>
          <w:rFonts w:ascii="Arial" w:hAnsi="Arial" w:cs="Arial"/>
        </w:rPr>
        <w:lastRenderedPageBreak/>
        <w:t xml:space="preserve">It shall identify which projects, if any, present a potentially investable proposition when compared to minimum threshold criteria across the range of private and public sector financing options open to a local authority. It shall identify the modelled internal rate of return (IRR) range and net present value (NPV) range over a 25-year, 30-year and 40-year project life (or an alternative time scale to suit the Business Case development). </w:t>
      </w:r>
    </w:p>
    <w:p w14:paraId="2DFDBA24" w14:textId="77777777" w:rsidR="00DD3BFE" w:rsidRPr="00DD3BFE" w:rsidRDefault="00DD3BFE" w:rsidP="00DD3BFE">
      <w:pPr>
        <w:ind w:left="720" w:hanging="720"/>
        <w:rPr>
          <w:rFonts w:ascii="Arial" w:hAnsi="Arial" w:cs="Arial"/>
          <w:b/>
          <w:color w:val="FF0000"/>
        </w:rPr>
      </w:pPr>
    </w:p>
    <w:p w14:paraId="79DABD5C" w14:textId="77777777" w:rsidR="00DD3BFE" w:rsidRPr="00DD3BFE" w:rsidRDefault="00DD3BFE" w:rsidP="00DD3BFE">
      <w:pPr>
        <w:ind w:left="720" w:hanging="360"/>
        <w:rPr>
          <w:rFonts w:ascii="Arial" w:hAnsi="Arial" w:cs="Arial"/>
        </w:rPr>
      </w:pPr>
      <w:r w:rsidRPr="00DD3BFE">
        <w:rPr>
          <w:rFonts w:ascii="Arial" w:hAnsi="Arial" w:cs="Arial"/>
        </w:rPr>
        <w:t>Basic economic assumptions to be used in the economic assessment should include, but not be limited to:</w:t>
      </w:r>
    </w:p>
    <w:p w14:paraId="6A24D969" w14:textId="77777777" w:rsidR="00DD3BFE" w:rsidRPr="00DD3BFE" w:rsidRDefault="00DD3BFE" w:rsidP="00DD3BFE">
      <w:pPr>
        <w:ind w:left="720" w:hanging="720"/>
        <w:rPr>
          <w:rFonts w:ascii="Arial" w:hAnsi="Arial" w:cs="Arial"/>
          <w:b/>
          <w:color w:val="FF0000"/>
        </w:rPr>
      </w:pPr>
    </w:p>
    <w:p w14:paraId="579F5ACC" w14:textId="77777777" w:rsidR="00DD3BFE" w:rsidRPr="00DD3BFE" w:rsidRDefault="00DD3BFE" w:rsidP="00DD3BFE">
      <w:pPr>
        <w:numPr>
          <w:ilvl w:val="0"/>
          <w:numId w:val="45"/>
        </w:numPr>
        <w:rPr>
          <w:rFonts w:ascii="Arial" w:hAnsi="Arial" w:cs="Arial"/>
        </w:rPr>
      </w:pPr>
      <w:r w:rsidRPr="00DD3BFE">
        <w:rPr>
          <w:rFonts w:ascii="Arial" w:hAnsi="Arial" w:cs="Arial"/>
        </w:rPr>
        <w:t>Benchmark energy tariffs used should be based on real data or where modelled, based on market realistic tariffs appropriate for the proposed customer types;</w:t>
      </w:r>
    </w:p>
    <w:p w14:paraId="176B1F00" w14:textId="77777777" w:rsidR="00DD3BFE" w:rsidRPr="00DD3BFE" w:rsidRDefault="00DD3BFE" w:rsidP="00DD3BFE">
      <w:pPr>
        <w:numPr>
          <w:ilvl w:val="0"/>
          <w:numId w:val="45"/>
        </w:numPr>
        <w:rPr>
          <w:rFonts w:ascii="Arial" w:hAnsi="Arial" w:cs="Arial"/>
        </w:rPr>
      </w:pPr>
      <w:r w:rsidRPr="00DD3BFE">
        <w:rPr>
          <w:rFonts w:ascii="Arial" w:hAnsi="Arial" w:cs="Arial"/>
        </w:rPr>
        <w:t>Projects will be assumed to deliver a minimum percentage saving (to be defined) on annual variable cost of heat, plus a saving on whole life costs of energy supplied to be market realistic;</w:t>
      </w:r>
    </w:p>
    <w:p w14:paraId="03910325" w14:textId="77777777" w:rsidR="00DD3BFE" w:rsidRPr="00DD3BFE" w:rsidRDefault="00DD3BFE" w:rsidP="00DD3BFE">
      <w:pPr>
        <w:numPr>
          <w:ilvl w:val="0"/>
          <w:numId w:val="45"/>
        </w:numPr>
        <w:rPr>
          <w:rFonts w:ascii="Arial" w:hAnsi="Arial" w:cs="Arial"/>
        </w:rPr>
      </w:pPr>
      <w:r w:rsidRPr="00DD3BFE">
        <w:rPr>
          <w:rFonts w:ascii="Arial" w:hAnsi="Arial" w:cs="Arial"/>
        </w:rPr>
        <w:t>Estimated operating and maintenance (O &amp; M) costs should be included and “business as usual” (BAU) plant replacement or development costs identified and factored in for buildings and developments envisaged to connect to the scheme; and</w:t>
      </w:r>
    </w:p>
    <w:p w14:paraId="6D324222" w14:textId="77777777" w:rsidR="00DD3BFE" w:rsidRPr="00DD3BFE" w:rsidRDefault="00DD3BFE" w:rsidP="00DD3BFE">
      <w:pPr>
        <w:numPr>
          <w:ilvl w:val="0"/>
          <w:numId w:val="45"/>
        </w:numPr>
        <w:rPr>
          <w:rFonts w:ascii="Arial" w:hAnsi="Arial" w:cs="Arial"/>
        </w:rPr>
      </w:pPr>
      <w:r w:rsidRPr="00DD3BFE">
        <w:rPr>
          <w:rFonts w:ascii="Arial" w:hAnsi="Arial" w:cs="Arial"/>
        </w:rPr>
        <w:t>The technical and economic assessments should cover any initial potential schemes based on existing buildings and relevant impending certain development for the town centre area, as well as the intermediate and full future phase development scenarios envisaged for the town centre and adjacent areas or as otherwise agreed with the Local Authority.  This modelling should also account for a reasonable connection cost contribution as a proportion of the BAU energy development costs for the envisaged building types and floor areas.</w:t>
      </w:r>
    </w:p>
    <w:p w14:paraId="3C200C2F" w14:textId="77777777" w:rsidR="00DD3BFE" w:rsidRPr="00DD3BFE" w:rsidRDefault="00DD3BFE" w:rsidP="00DD3BFE">
      <w:pPr>
        <w:ind w:left="720" w:hanging="720"/>
        <w:rPr>
          <w:rFonts w:ascii="Arial" w:hAnsi="Arial" w:cs="Arial"/>
          <w:b/>
          <w:color w:val="FF0000"/>
        </w:rPr>
      </w:pPr>
    </w:p>
    <w:p w14:paraId="34804E67" w14:textId="77777777" w:rsidR="00DD3BFE" w:rsidRDefault="00DD3BFE" w:rsidP="00DD3BFE">
      <w:pPr>
        <w:ind w:left="720" w:hanging="720"/>
        <w:rPr>
          <w:rFonts w:ascii="Arial" w:hAnsi="Arial" w:cs="Arial"/>
          <w:b/>
          <w:u w:val="single"/>
        </w:rPr>
      </w:pPr>
      <w:r w:rsidRPr="00DD3BFE">
        <w:rPr>
          <w:rFonts w:ascii="Arial" w:hAnsi="Arial" w:cs="Arial"/>
          <w:b/>
          <w:u w:val="single"/>
        </w:rPr>
        <w:t xml:space="preserve">Options Appraisal </w:t>
      </w:r>
    </w:p>
    <w:p w14:paraId="22B57FE4" w14:textId="77777777" w:rsidR="00DD3BFE" w:rsidRPr="00DD3BFE" w:rsidRDefault="00DD3BFE" w:rsidP="00DD3BFE">
      <w:pPr>
        <w:ind w:left="720" w:hanging="720"/>
        <w:rPr>
          <w:rFonts w:ascii="Arial" w:hAnsi="Arial" w:cs="Arial"/>
          <w:b/>
          <w:u w:val="single"/>
        </w:rPr>
      </w:pPr>
    </w:p>
    <w:p w14:paraId="394C8B67" w14:textId="77777777" w:rsidR="00DD3BFE" w:rsidRPr="00DD3BFE" w:rsidRDefault="00DD3BFE" w:rsidP="00DD3BFE">
      <w:pPr>
        <w:ind w:left="720"/>
        <w:rPr>
          <w:rFonts w:ascii="Arial" w:hAnsi="Arial" w:cs="Arial"/>
        </w:rPr>
      </w:pPr>
      <w:r w:rsidRPr="00DD3BFE">
        <w:rPr>
          <w:rFonts w:ascii="Arial" w:hAnsi="Arial" w:cs="Arial"/>
        </w:rPr>
        <w:t>Development of overall scheme technical options informed by the identified options for central plant, energy distribution and building systems including provision of relevant drawings, schematics, and GIS representation;</w:t>
      </w:r>
    </w:p>
    <w:p w14:paraId="488CBAEB" w14:textId="77777777" w:rsidR="00DD3BFE" w:rsidRPr="00DD3BFE" w:rsidRDefault="00DD3BFE" w:rsidP="00DD3BFE">
      <w:pPr>
        <w:ind w:left="720" w:hanging="720"/>
        <w:rPr>
          <w:rFonts w:ascii="Arial" w:hAnsi="Arial" w:cs="Arial"/>
        </w:rPr>
      </w:pPr>
    </w:p>
    <w:p w14:paraId="59EBB4AB" w14:textId="77777777" w:rsidR="00DD3BFE" w:rsidRPr="00DD3BFE" w:rsidRDefault="00DD3BFE" w:rsidP="00DD3BFE">
      <w:pPr>
        <w:ind w:left="720"/>
        <w:rPr>
          <w:rFonts w:ascii="Arial" w:hAnsi="Arial" w:cs="Arial"/>
        </w:rPr>
      </w:pPr>
      <w:r w:rsidRPr="00DD3BFE">
        <w:rPr>
          <w:rFonts w:ascii="Arial" w:hAnsi="Arial" w:cs="Arial"/>
        </w:rPr>
        <w:t>Determination of high-level costs and revenue streams for identified options including estimated sales revenue and other income streams, as well as life cycle capital, operating, maintenance, and replacement costs;</w:t>
      </w:r>
    </w:p>
    <w:p w14:paraId="427EE228" w14:textId="77777777" w:rsidR="00DD3BFE" w:rsidRPr="00DD3BFE" w:rsidRDefault="00DD3BFE" w:rsidP="00DD3BFE">
      <w:pPr>
        <w:ind w:left="720" w:hanging="720"/>
        <w:rPr>
          <w:rFonts w:ascii="Arial" w:hAnsi="Arial" w:cs="Arial"/>
          <w:b/>
          <w:color w:val="FF0000"/>
        </w:rPr>
      </w:pPr>
    </w:p>
    <w:p w14:paraId="18B6F0CD" w14:textId="77777777" w:rsidR="00DD3BFE" w:rsidRPr="00DD3BFE" w:rsidRDefault="00DD3BFE" w:rsidP="00DD3BFE">
      <w:pPr>
        <w:ind w:left="720"/>
        <w:rPr>
          <w:rFonts w:ascii="Arial" w:hAnsi="Arial" w:cs="Arial"/>
        </w:rPr>
      </w:pPr>
      <w:r w:rsidRPr="00DD3BFE">
        <w:rPr>
          <w:rFonts w:ascii="Arial" w:hAnsi="Arial" w:cs="Arial"/>
        </w:rPr>
        <w:t>Evaluation of the identified scheme options against the Local Authority’s key objectives and priorities as well as a range of relevant technical, financial, sustainability, environmental and risk criteria to be agreed with the Local Authority, in order to determine the recommended scheme option(s) to progress to Part 2 detailed technical and financial feasibility. Potential criteria could include:</w:t>
      </w:r>
    </w:p>
    <w:p w14:paraId="3D409AE6" w14:textId="77777777" w:rsidR="00DD3BFE" w:rsidRPr="00DD3BFE" w:rsidRDefault="00DD3BFE" w:rsidP="00DD3BFE">
      <w:pPr>
        <w:numPr>
          <w:ilvl w:val="0"/>
          <w:numId w:val="45"/>
        </w:numPr>
        <w:rPr>
          <w:rFonts w:ascii="Arial" w:hAnsi="Arial" w:cs="Arial"/>
        </w:rPr>
      </w:pPr>
      <w:r w:rsidRPr="00DD3BFE">
        <w:rPr>
          <w:rFonts w:ascii="Arial" w:hAnsi="Arial" w:cs="Arial"/>
        </w:rPr>
        <w:t>Technology suitability/risk;</w:t>
      </w:r>
    </w:p>
    <w:p w14:paraId="72834CC2" w14:textId="77777777" w:rsidR="00DD3BFE" w:rsidRPr="00DD3BFE" w:rsidRDefault="00DD3BFE" w:rsidP="00DD3BFE">
      <w:pPr>
        <w:numPr>
          <w:ilvl w:val="0"/>
          <w:numId w:val="45"/>
        </w:numPr>
        <w:rPr>
          <w:rFonts w:ascii="Arial" w:hAnsi="Arial" w:cs="Arial"/>
        </w:rPr>
      </w:pPr>
      <w:r w:rsidRPr="00DD3BFE">
        <w:rPr>
          <w:rFonts w:ascii="Arial" w:hAnsi="Arial" w:cs="Arial"/>
        </w:rPr>
        <w:lastRenderedPageBreak/>
        <w:t>Financial performance for initial and phased scheme in relation to 25-year, 30-year and 40-year IRR and NPV, and in relation to key sensitivities;</w:t>
      </w:r>
    </w:p>
    <w:p w14:paraId="32249B33" w14:textId="77777777" w:rsidR="00DD3BFE" w:rsidRPr="00DD3BFE" w:rsidRDefault="00DD3BFE" w:rsidP="00DD3BFE">
      <w:pPr>
        <w:numPr>
          <w:ilvl w:val="0"/>
          <w:numId w:val="45"/>
        </w:numPr>
        <w:rPr>
          <w:rFonts w:ascii="Arial" w:hAnsi="Arial" w:cs="Arial"/>
        </w:rPr>
      </w:pPr>
      <w:r w:rsidRPr="00DD3BFE">
        <w:rPr>
          <w:rFonts w:ascii="Arial" w:hAnsi="Arial" w:cs="Arial"/>
        </w:rPr>
        <w:t>Availability of financial support/incentives;</w:t>
      </w:r>
    </w:p>
    <w:p w14:paraId="4162BC95" w14:textId="77777777" w:rsidR="00DD3BFE" w:rsidRPr="00DD3BFE" w:rsidRDefault="00DD3BFE" w:rsidP="00DD3BFE">
      <w:pPr>
        <w:numPr>
          <w:ilvl w:val="0"/>
          <w:numId w:val="45"/>
        </w:numPr>
        <w:rPr>
          <w:rFonts w:ascii="Arial" w:hAnsi="Arial" w:cs="Arial"/>
        </w:rPr>
      </w:pPr>
      <w:r w:rsidRPr="00DD3BFE">
        <w:rPr>
          <w:rFonts w:ascii="Arial" w:hAnsi="Arial" w:cs="Arial"/>
        </w:rPr>
        <w:t>Availability/risk/sustainability of fuel choice and supply;</w:t>
      </w:r>
    </w:p>
    <w:p w14:paraId="03E97DCB" w14:textId="77777777" w:rsidR="00DD3BFE" w:rsidRPr="00DD3BFE" w:rsidRDefault="00DD3BFE" w:rsidP="00DD3BFE">
      <w:pPr>
        <w:numPr>
          <w:ilvl w:val="0"/>
          <w:numId w:val="45"/>
        </w:numPr>
        <w:rPr>
          <w:rFonts w:ascii="Arial" w:hAnsi="Arial" w:cs="Arial"/>
        </w:rPr>
      </w:pPr>
      <w:r w:rsidRPr="00DD3BFE">
        <w:rPr>
          <w:rFonts w:ascii="Arial" w:hAnsi="Arial" w:cs="Arial"/>
        </w:rPr>
        <w:t>Future-proofed to deliver a zero carbon solution;</w:t>
      </w:r>
    </w:p>
    <w:p w14:paraId="2F8B8A2C" w14:textId="77777777" w:rsidR="00DD3BFE" w:rsidRPr="00DD3BFE" w:rsidRDefault="00DD3BFE" w:rsidP="00DD3BFE">
      <w:pPr>
        <w:numPr>
          <w:ilvl w:val="0"/>
          <w:numId w:val="45"/>
        </w:numPr>
        <w:rPr>
          <w:rFonts w:ascii="Arial" w:hAnsi="Arial" w:cs="Arial"/>
        </w:rPr>
      </w:pPr>
      <w:r w:rsidRPr="00DD3BFE">
        <w:rPr>
          <w:rFonts w:ascii="Arial" w:hAnsi="Arial" w:cs="Arial"/>
        </w:rPr>
        <w:t>Heat supply resilience;</w:t>
      </w:r>
    </w:p>
    <w:p w14:paraId="17408105" w14:textId="77777777" w:rsidR="00DD3BFE" w:rsidRPr="00DD3BFE" w:rsidRDefault="00DD3BFE" w:rsidP="00DD3BFE">
      <w:pPr>
        <w:numPr>
          <w:ilvl w:val="0"/>
          <w:numId w:val="45"/>
        </w:numPr>
        <w:rPr>
          <w:rFonts w:ascii="Arial" w:hAnsi="Arial" w:cs="Arial"/>
        </w:rPr>
      </w:pPr>
      <w:r w:rsidRPr="00DD3BFE">
        <w:rPr>
          <w:rFonts w:ascii="Arial" w:hAnsi="Arial" w:cs="Arial"/>
        </w:rPr>
        <w:t>CO2 reduction potential;</w:t>
      </w:r>
    </w:p>
    <w:p w14:paraId="20A257CA" w14:textId="77777777" w:rsidR="00DD3BFE" w:rsidRPr="00DD3BFE" w:rsidRDefault="00DD3BFE" w:rsidP="00DD3BFE">
      <w:pPr>
        <w:numPr>
          <w:ilvl w:val="0"/>
          <w:numId w:val="45"/>
        </w:numPr>
        <w:rPr>
          <w:rFonts w:ascii="Arial" w:hAnsi="Arial" w:cs="Arial"/>
        </w:rPr>
      </w:pPr>
      <w:r w:rsidRPr="00DD3BFE">
        <w:rPr>
          <w:rFonts w:ascii="Arial" w:hAnsi="Arial" w:cs="Arial"/>
        </w:rPr>
        <w:t>Cost per tonne of CO2 saved initial and potential;</w:t>
      </w:r>
    </w:p>
    <w:p w14:paraId="0F0E91FD" w14:textId="77777777" w:rsidR="00DD3BFE" w:rsidRPr="00DD3BFE" w:rsidRDefault="00DD3BFE" w:rsidP="00DD3BFE">
      <w:pPr>
        <w:numPr>
          <w:ilvl w:val="0"/>
          <w:numId w:val="45"/>
        </w:numPr>
        <w:rPr>
          <w:rFonts w:ascii="Arial" w:hAnsi="Arial" w:cs="Arial"/>
        </w:rPr>
      </w:pPr>
      <w:r w:rsidRPr="00DD3BFE">
        <w:rPr>
          <w:rFonts w:ascii="Arial" w:hAnsi="Arial" w:cs="Arial"/>
        </w:rPr>
        <w:t>Environmental impacts such as air quality and noise;</w:t>
      </w:r>
    </w:p>
    <w:p w14:paraId="3D0353D4" w14:textId="77777777" w:rsidR="00DD3BFE" w:rsidRPr="00DD3BFE" w:rsidRDefault="00DD3BFE" w:rsidP="00DD3BFE">
      <w:pPr>
        <w:numPr>
          <w:ilvl w:val="0"/>
          <w:numId w:val="45"/>
        </w:numPr>
        <w:rPr>
          <w:rFonts w:ascii="Arial" w:hAnsi="Arial" w:cs="Arial"/>
        </w:rPr>
      </w:pPr>
      <w:r w:rsidRPr="00DD3BFE">
        <w:rPr>
          <w:rFonts w:ascii="Arial" w:hAnsi="Arial" w:cs="Arial"/>
        </w:rPr>
        <w:t>Development risk;</w:t>
      </w:r>
    </w:p>
    <w:p w14:paraId="43B3B957" w14:textId="77777777" w:rsidR="00DD3BFE" w:rsidRPr="00DD3BFE" w:rsidRDefault="00DD3BFE" w:rsidP="00DD3BFE">
      <w:pPr>
        <w:numPr>
          <w:ilvl w:val="0"/>
          <w:numId w:val="45"/>
        </w:numPr>
        <w:rPr>
          <w:rFonts w:ascii="Arial" w:hAnsi="Arial" w:cs="Arial"/>
        </w:rPr>
      </w:pPr>
      <w:r w:rsidRPr="00DD3BFE">
        <w:rPr>
          <w:rFonts w:ascii="Arial" w:hAnsi="Arial" w:cs="Arial"/>
        </w:rPr>
        <w:t>Timeframe for deliverability;</w:t>
      </w:r>
    </w:p>
    <w:p w14:paraId="60DA29D4" w14:textId="77777777" w:rsidR="00DD3BFE" w:rsidRPr="00DD3BFE" w:rsidRDefault="00DD3BFE" w:rsidP="00DD3BFE">
      <w:pPr>
        <w:numPr>
          <w:ilvl w:val="0"/>
          <w:numId w:val="45"/>
        </w:numPr>
        <w:rPr>
          <w:rFonts w:ascii="Arial" w:hAnsi="Arial" w:cs="Arial"/>
        </w:rPr>
      </w:pPr>
      <w:r w:rsidRPr="00DD3BFE">
        <w:rPr>
          <w:rFonts w:ascii="Arial" w:hAnsi="Arial" w:cs="Arial"/>
        </w:rPr>
        <w:t>Potential cost savings to the Local Authority, customers and developers (based on envisaged new development);</w:t>
      </w:r>
    </w:p>
    <w:p w14:paraId="2C838115" w14:textId="77777777" w:rsidR="00DD3BFE" w:rsidRPr="00DD3BFE" w:rsidRDefault="00DD3BFE" w:rsidP="00DD3BFE">
      <w:pPr>
        <w:numPr>
          <w:ilvl w:val="0"/>
          <w:numId w:val="45"/>
        </w:numPr>
        <w:rPr>
          <w:rFonts w:ascii="Arial" w:hAnsi="Arial" w:cs="Arial"/>
        </w:rPr>
      </w:pPr>
      <w:r w:rsidRPr="00DD3BFE">
        <w:rPr>
          <w:rFonts w:ascii="Arial" w:hAnsi="Arial" w:cs="Arial"/>
        </w:rPr>
        <w:t>Numbers of residents assisted through reduced energy costs;</w:t>
      </w:r>
    </w:p>
    <w:p w14:paraId="4BFBDF04" w14:textId="77777777" w:rsidR="00DD3BFE" w:rsidRPr="00DD3BFE" w:rsidRDefault="00DD3BFE" w:rsidP="00DD3BFE">
      <w:pPr>
        <w:numPr>
          <w:ilvl w:val="0"/>
          <w:numId w:val="45"/>
        </w:numPr>
        <w:rPr>
          <w:rFonts w:ascii="Arial" w:hAnsi="Arial" w:cs="Arial"/>
        </w:rPr>
      </w:pPr>
      <w:r w:rsidRPr="00DD3BFE">
        <w:rPr>
          <w:rFonts w:ascii="Arial" w:hAnsi="Arial" w:cs="Arial"/>
        </w:rPr>
        <w:t>Numbers of businesses assisted through reduced energy costs; and</w:t>
      </w:r>
    </w:p>
    <w:p w14:paraId="18A774DF" w14:textId="77777777" w:rsidR="00DD3BFE" w:rsidRPr="00DD3BFE" w:rsidRDefault="00DD3BFE" w:rsidP="00DD3BFE">
      <w:pPr>
        <w:numPr>
          <w:ilvl w:val="0"/>
          <w:numId w:val="45"/>
        </w:numPr>
        <w:rPr>
          <w:rFonts w:ascii="Arial" w:hAnsi="Arial" w:cs="Arial"/>
        </w:rPr>
      </w:pPr>
      <w:r w:rsidRPr="00DD3BFE">
        <w:rPr>
          <w:rFonts w:ascii="Arial" w:hAnsi="Arial" w:cs="Arial"/>
        </w:rPr>
        <w:t>Load risk.</w:t>
      </w:r>
    </w:p>
    <w:p w14:paraId="6B3B4F5F" w14:textId="77777777" w:rsidR="00DD3BFE" w:rsidRPr="00DD3BFE" w:rsidRDefault="00DD3BFE" w:rsidP="00DD3BFE">
      <w:pPr>
        <w:ind w:left="720" w:hanging="720"/>
        <w:rPr>
          <w:rFonts w:ascii="Arial" w:hAnsi="Arial" w:cs="Arial"/>
          <w:b/>
          <w:color w:val="FF0000"/>
        </w:rPr>
      </w:pPr>
    </w:p>
    <w:p w14:paraId="5D60F0D6" w14:textId="77777777" w:rsidR="00DD3BFE" w:rsidRPr="00DD3BFE" w:rsidRDefault="00DD3BFE" w:rsidP="00DD3BFE">
      <w:pPr>
        <w:ind w:left="720" w:hanging="720"/>
        <w:rPr>
          <w:rFonts w:ascii="Arial" w:hAnsi="Arial" w:cs="Arial"/>
          <w:b/>
          <w:u w:val="single"/>
        </w:rPr>
      </w:pPr>
      <w:r w:rsidRPr="00DD3BFE">
        <w:rPr>
          <w:rFonts w:ascii="Arial" w:hAnsi="Arial" w:cs="Arial"/>
          <w:b/>
          <w:u w:val="single"/>
        </w:rPr>
        <w:t>Recommended Scheme Options</w:t>
      </w:r>
    </w:p>
    <w:p w14:paraId="6B042F5C" w14:textId="77777777" w:rsidR="00DD3BFE" w:rsidRPr="00DD3BFE" w:rsidRDefault="00DD3BFE" w:rsidP="00DD3BFE">
      <w:pPr>
        <w:ind w:left="720"/>
        <w:rPr>
          <w:rFonts w:ascii="Arial" w:hAnsi="Arial" w:cs="Arial"/>
        </w:rPr>
      </w:pPr>
      <w:r w:rsidRPr="00DD3BFE">
        <w:rPr>
          <w:rFonts w:ascii="Arial" w:hAnsi="Arial" w:cs="Arial"/>
        </w:rPr>
        <w:t>The Supplier should determine the recommended heating, cooling and electrical export (such as private wire) network scheme option(s) to progress Part 2 of the study for the town centre area in relation to detailed feasibility, outline design and detailed financial modelling.  This shall include full supporting rationale, and including provision of relevant drawings, schematics and GIS representation.</w:t>
      </w:r>
    </w:p>
    <w:p w14:paraId="27F81323" w14:textId="77777777" w:rsidR="00DD3BFE" w:rsidRPr="00DD3BFE" w:rsidRDefault="00DD3BFE" w:rsidP="00DD3BFE">
      <w:pPr>
        <w:ind w:left="720" w:hanging="720"/>
        <w:rPr>
          <w:rFonts w:ascii="Arial" w:hAnsi="Arial" w:cs="Arial"/>
          <w:b/>
          <w:color w:val="FF0000"/>
        </w:rPr>
      </w:pPr>
    </w:p>
    <w:p w14:paraId="1A99D2A9" w14:textId="77777777" w:rsidR="00DD3BFE" w:rsidRPr="00DD3BFE" w:rsidRDefault="00DD3BFE" w:rsidP="00DD3BFE">
      <w:pPr>
        <w:ind w:left="720"/>
        <w:rPr>
          <w:rFonts w:ascii="Arial" w:hAnsi="Arial" w:cs="Arial"/>
        </w:rPr>
      </w:pPr>
      <w:r w:rsidRPr="00DD3BFE">
        <w:rPr>
          <w:rFonts w:ascii="Arial" w:hAnsi="Arial" w:cs="Arial"/>
        </w:rPr>
        <w:t>Recommendations should identify the nature, scale, costs, timeframe, phasing and location of potential schemes.  They should also clearly explain the key risks and issues, and update the Part 1 Risks &amp; Issues Registers (discussed below in Risk Management).  The potential benefits this would present to the various stakeholders including developers over the BAU scenario should be clearly explained.  This should also account for but not be limited to: avoided development costs, infrastructure/plant upgrade costs, carbon reduction costs, and allowable solutions.</w:t>
      </w:r>
    </w:p>
    <w:p w14:paraId="1A336926" w14:textId="77777777" w:rsidR="00DD3BFE" w:rsidRPr="00DD3BFE" w:rsidRDefault="00DD3BFE" w:rsidP="00DD3BFE">
      <w:pPr>
        <w:ind w:left="720" w:hanging="720"/>
        <w:rPr>
          <w:rFonts w:ascii="Arial" w:hAnsi="Arial" w:cs="Arial"/>
          <w:b/>
          <w:color w:val="FF0000"/>
        </w:rPr>
      </w:pPr>
    </w:p>
    <w:p w14:paraId="4155A2C8" w14:textId="77777777" w:rsidR="00DD3BFE" w:rsidRDefault="00DD3BFE" w:rsidP="00DD3BFE">
      <w:pPr>
        <w:ind w:left="720" w:hanging="720"/>
        <w:rPr>
          <w:rFonts w:ascii="Arial" w:hAnsi="Arial" w:cs="Arial"/>
          <w:b/>
          <w:u w:val="single"/>
        </w:rPr>
      </w:pPr>
      <w:r w:rsidRPr="00DD3BFE">
        <w:rPr>
          <w:rFonts w:ascii="Arial" w:hAnsi="Arial" w:cs="Arial"/>
          <w:b/>
          <w:u w:val="single"/>
        </w:rPr>
        <w:t xml:space="preserve">Risk Management </w:t>
      </w:r>
    </w:p>
    <w:p w14:paraId="7303003A" w14:textId="77777777" w:rsidR="00DD3BFE" w:rsidRPr="00DD3BFE" w:rsidRDefault="00DD3BFE" w:rsidP="00DD3BFE">
      <w:pPr>
        <w:ind w:left="720" w:hanging="720"/>
        <w:rPr>
          <w:rFonts w:ascii="Arial" w:hAnsi="Arial" w:cs="Arial"/>
          <w:b/>
          <w:u w:val="single"/>
        </w:rPr>
      </w:pPr>
    </w:p>
    <w:p w14:paraId="0D52B38B" w14:textId="77777777" w:rsidR="00DD3BFE" w:rsidRPr="00DD3BFE" w:rsidRDefault="00DD3BFE" w:rsidP="00DD3BFE">
      <w:pPr>
        <w:numPr>
          <w:ilvl w:val="0"/>
          <w:numId w:val="45"/>
        </w:numPr>
        <w:rPr>
          <w:rFonts w:ascii="Arial" w:hAnsi="Arial" w:cs="Arial"/>
        </w:rPr>
      </w:pPr>
      <w:r w:rsidRPr="00DD3BFE">
        <w:rPr>
          <w:rFonts w:ascii="Arial" w:hAnsi="Arial" w:cs="Arial"/>
        </w:rPr>
        <w:t>All key risks and issues should be identified, evaluated and recorded in an initial Risks and Issues registers at commencement of study. These should be updated at least monthly or more often in response to significant change.</w:t>
      </w:r>
    </w:p>
    <w:p w14:paraId="38BE89A7" w14:textId="77777777" w:rsidR="00DD3BFE" w:rsidRPr="00DD3BFE" w:rsidRDefault="00DD3BFE" w:rsidP="00DD3BFE">
      <w:pPr>
        <w:numPr>
          <w:ilvl w:val="0"/>
          <w:numId w:val="45"/>
        </w:numPr>
        <w:rPr>
          <w:rFonts w:ascii="Arial" w:hAnsi="Arial" w:cs="Arial"/>
        </w:rPr>
      </w:pPr>
      <w:r w:rsidRPr="00DD3BFE">
        <w:rPr>
          <w:rFonts w:ascii="Arial" w:hAnsi="Arial" w:cs="Arial"/>
        </w:rPr>
        <w:t>A Risk Management Strategy should be developed alongside the Risk Register and similarly updated.</w:t>
      </w:r>
    </w:p>
    <w:p w14:paraId="00B3A151" w14:textId="77777777" w:rsidR="00DD3BFE" w:rsidRPr="00DD3BFE" w:rsidRDefault="00DD3BFE" w:rsidP="00DD3BFE">
      <w:pPr>
        <w:ind w:left="720" w:hanging="720"/>
        <w:rPr>
          <w:rFonts w:ascii="Arial" w:hAnsi="Arial" w:cs="Arial"/>
          <w:b/>
          <w:color w:val="FF0000"/>
        </w:rPr>
      </w:pPr>
    </w:p>
    <w:p w14:paraId="06404525" w14:textId="77777777" w:rsidR="00DD3BFE" w:rsidRDefault="00DD3BFE" w:rsidP="00DD3BFE">
      <w:pPr>
        <w:ind w:left="720" w:hanging="720"/>
        <w:rPr>
          <w:rFonts w:ascii="Arial" w:hAnsi="Arial" w:cs="Arial"/>
          <w:b/>
          <w:bCs/>
        </w:rPr>
      </w:pPr>
      <w:r w:rsidRPr="00DD3BFE">
        <w:rPr>
          <w:rFonts w:ascii="Arial" w:hAnsi="Arial" w:cs="Arial"/>
          <w:b/>
          <w:bCs/>
        </w:rPr>
        <w:t>Objective 9: Detailed techno-economic feasibility</w:t>
      </w:r>
    </w:p>
    <w:p w14:paraId="552C9B18" w14:textId="77777777" w:rsidR="00DD3BFE" w:rsidRPr="00DD3BFE" w:rsidRDefault="00DD3BFE" w:rsidP="00DD3BFE">
      <w:pPr>
        <w:ind w:left="720" w:hanging="720"/>
        <w:rPr>
          <w:rFonts w:ascii="Arial" w:hAnsi="Arial" w:cs="Arial"/>
          <w:b/>
          <w:bCs/>
        </w:rPr>
      </w:pPr>
    </w:p>
    <w:p w14:paraId="6AA95011" w14:textId="77777777" w:rsidR="00DD3BFE" w:rsidRPr="00DD3BFE" w:rsidRDefault="00DD3BFE" w:rsidP="00DD3BFE">
      <w:pPr>
        <w:ind w:left="720"/>
        <w:rPr>
          <w:rFonts w:ascii="Arial" w:hAnsi="Arial" w:cs="Arial"/>
        </w:rPr>
      </w:pPr>
      <w:r w:rsidRPr="00DD3BFE">
        <w:rPr>
          <w:rFonts w:ascii="Arial" w:hAnsi="Arial" w:cs="Arial"/>
        </w:rPr>
        <w:t xml:space="preserve">Consultants shall adhere to the newly revised CIBSE </w:t>
      </w:r>
      <w:proofErr w:type="gramStart"/>
      <w:r w:rsidRPr="00DD3BFE">
        <w:rPr>
          <w:rFonts w:ascii="Arial" w:hAnsi="Arial" w:cs="Arial"/>
        </w:rPr>
        <w:t>AM12,</w:t>
      </w:r>
      <w:proofErr w:type="gramEnd"/>
      <w:r w:rsidRPr="00DD3BFE">
        <w:rPr>
          <w:rFonts w:ascii="Arial" w:hAnsi="Arial" w:cs="Arial"/>
        </w:rPr>
        <w:t xml:space="preserve"> CIBSE/ADE Heat Networks Code of Practice relevant to this stage of </w:t>
      </w:r>
      <w:r w:rsidRPr="00DD3BFE">
        <w:rPr>
          <w:rFonts w:ascii="Arial" w:hAnsi="Arial" w:cs="Arial"/>
        </w:rPr>
        <w:lastRenderedPageBreak/>
        <w:t>work and, given the nature of these projects, the consultant’s work should also be aware of and reference other existing and/or emerging design standards where appropriate.</w:t>
      </w:r>
    </w:p>
    <w:p w14:paraId="7C718747" w14:textId="77777777" w:rsidR="00DD3BFE" w:rsidRPr="00DD3BFE" w:rsidRDefault="00DD3BFE" w:rsidP="00DD3BFE">
      <w:pPr>
        <w:ind w:left="720" w:hanging="720"/>
        <w:rPr>
          <w:rFonts w:ascii="Arial" w:hAnsi="Arial" w:cs="Arial"/>
        </w:rPr>
      </w:pPr>
    </w:p>
    <w:p w14:paraId="2A5FAD59" w14:textId="77777777" w:rsidR="00DD3BFE" w:rsidRPr="00DD3BFE" w:rsidRDefault="00DD3BFE" w:rsidP="00DD3BFE">
      <w:pPr>
        <w:ind w:left="720"/>
        <w:rPr>
          <w:rFonts w:ascii="Arial" w:hAnsi="Arial" w:cs="Arial"/>
        </w:rPr>
      </w:pPr>
      <w:r w:rsidRPr="00DD3BFE">
        <w:rPr>
          <w:rFonts w:ascii="Arial" w:hAnsi="Arial" w:cs="Arial"/>
        </w:rPr>
        <w:t>This will involve more detailed technical assessment and optimisation of the recommended scheme option(s), updated detailed financial modelling and outline scheme design for the energy centre(s), pipe network and customer interface connections including, as a minimum:</w:t>
      </w:r>
    </w:p>
    <w:p w14:paraId="338A013B" w14:textId="77777777" w:rsidR="00DD3BFE" w:rsidRPr="00DD3BFE" w:rsidRDefault="00DD3BFE" w:rsidP="00DD3BFE">
      <w:pPr>
        <w:ind w:left="720" w:hanging="720"/>
        <w:rPr>
          <w:rFonts w:ascii="Arial" w:hAnsi="Arial" w:cs="Arial"/>
          <w:b/>
        </w:rPr>
      </w:pPr>
    </w:p>
    <w:p w14:paraId="505DFC5D" w14:textId="77777777" w:rsidR="00DD3BFE" w:rsidRDefault="00DD3BFE" w:rsidP="00DD3BFE">
      <w:pPr>
        <w:ind w:left="720" w:hanging="720"/>
        <w:rPr>
          <w:rFonts w:ascii="Arial" w:hAnsi="Arial" w:cs="Arial"/>
          <w:b/>
          <w:u w:val="single"/>
        </w:rPr>
      </w:pPr>
      <w:r w:rsidRPr="00DD3BFE">
        <w:rPr>
          <w:rFonts w:ascii="Arial" w:hAnsi="Arial" w:cs="Arial"/>
          <w:b/>
          <w:u w:val="single"/>
        </w:rPr>
        <w:t>Energy Centre and Central Plant</w:t>
      </w:r>
    </w:p>
    <w:p w14:paraId="2B46C275" w14:textId="77777777" w:rsidR="00DD3BFE" w:rsidRPr="00DD3BFE" w:rsidRDefault="00DD3BFE" w:rsidP="00DD3BFE">
      <w:pPr>
        <w:ind w:left="720" w:hanging="720"/>
        <w:rPr>
          <w:rFonts w:ascii="Arial" w:hAnsi="Arial" w:cs="Arial"/>
          <w:b/>
          <w:u w:val="single"/>
        </w:rPr>
      </w:pPr>
    </w:p>
    <w:p w14:paraId="40A76403" w14:textId="77777777" w:rsidR="00DD3BFE" w:rsidRPr="00DD3BFE" w:rsidRDefault="00DD3BFE" w:rsidP="00DD3BFE">
      <w:pPr>
        <w:numPr>
          <w:ilvl w:val="0"/>
          <w:numId w:val="45"/>
        </w:numPr>
        <w:rPr>
          <w:rFonts w:ascii="Arial" w:hAnsi="Arial" w:cs="Arial"/>
        </w:rPr>
      </w:pPr>
      <w:r w:rsidRPr="00DD3BFE">
        <w:rPr>
          <w:rFonts w:ascii="Arial" w:hAnsi="Arial" w:cs="Arial"/>
        </w:rPr>
        <w:t xml:space="preserve">Detailed investigation and confirmation of suitability of the recommended energy centre(s) location  including identification and mitigation of relevant constraints, utilities requirements, compliance with planning, environmental and other relevant requirements and development of alternative options should the proposed location prove unsuitable </w:t>
      </w:r>
    </w:p>
    <w:p w14:paraId="70B493F7" w14:textId="77777777" w:rsidR="00DD3BFE" w:rsidRPr="00DD3BFE" w:rsidRDefault="00DD3BFE" w:rsidP="00DD3BFE">
      <w:pPr>
        <w:numPr>
          <w:ilvl w:val="0"/>
          <w:numId w:val="45"/>
        </w:numPr>
        <w:rPr>
          <w:rFonts w:ascii="Arial" w:hAnsi="Arial" w:cs="Arial"/>
        </w:rPr>
      </w:pPr>
      <w:r w:rsidRPr="00DD3BFE">
        <w:rPr>
          <w:rFonts w:ascii="Arial" w:hAnsi="Arial" w:cs="Arial"/>
        </w:rPr>
        <w:t>Determine the key plant requirements options including the arrangements for standby capacity, thermal storage and potential private wire</w:t>
      </w:r>
    </w:p>
    <w:p w14:paraId="5A9D5281" w14:textId="77777777" w:rsidR="00DD3BFE" w:rsidRPr="00DD3BFE" w:rsidRDefault="00DD3BFE" w:rsidP="00DD3BFE">
      <w:pPr>
        <w:numPr>
          <w:ilvl w:val="0"/>
          <w:numId w:val="45"/>
        </w:numPr>
        <w:rPr>
          <w:rFonts w:ascii="Arial" w:hAnsi="Arial" w:cs="Arial"/>
        </w:rPr>
      </w:pPr>
      <w:r w:rsidRPr="00DD3BFE">
        <w:rPr>
          <w:rFonts w:ascii="Arial" w:hAnsi="Arial" w:cs="Arial"/>
        </w:rPr>
        <w:t>Determine the optimum plant configuration and operational strategy technically and financially best matched to the identified heating, cooling and power demand profiles</w:t>
      </w:r>
    </w:p>
    <w:p w14:paraId="60730EBB" w14:textId="77777777" w:rsidR="00DD3BFE" w:rsidRPr="00DD3BFE" w:rsidRDefault="00DD3BFE" w:rsidP="00DD3BFE">
      <w:pPr>
        <w:numPr>
          <w:ilvl w:val="0"/>
          <w:numId w:val="45"/>
        </w:numPr>
        <w:rPr>
          <w:rFonts w:ascii="Arial" w:hAnsi="Arial" w:cs="Arial"/>
        </w:rPr>
      </w:pPr>
      <w:r w:rsidRPr="00DD3BFE">
        <w:rPr>
          <w:rFonts w:ascii="Arial" w:hAnsi="Arial" w:cs="Arial"/>
        </w:rPr>
        <w:t>In the case of potential CHP-based solutions, the optimisation should evaluate a heat demand-led scheme vs. an electricity-led scheme, and use of a smaller number of larger CHP units vs. a larger number of smaller CHP units referencing the financial model implications</w:t>
      </w:r>
    </w:p>
    <w:p w14:paraId="3908FD0B" w14:textId="77777777" w:rsidR="00DD3BFE" w:rsidRPr="00DD3BFE" w:rsidRDefault="00DD3BFE" w:rsidP="00DD3BFE">
      <w:pPr>
        <w:numPr>
          <w:ilvl w:val="0"/>
          <w:numId w:val="45"/>
        </w:numPr>
        <w:rPr>
          <w:rFonts w:ascii="Arial" w:hAnsi="Arial" w:cs="Arial"/>
        </w:rPr>
      </w:pPr>
      <w:r w:rsidRPr="00DD3BFE">
        <w:rPr>
          <w:rFonts w:ascii="Arial" w:hAnsi="Arial" w:cs="Arial"/>
        </w:rPr>
        <w:t>Determination of network phasing and connection requirements and account for these implications on the energy centre design and plant</w:t>
      </w:r>
    </w:p>
    <w:p w14:paraId="28E0520F" w14:textId="77777777" w:rsidR="00DD3BFE" w:rsidRPr="00DD3BFE" w:rsidRDefault="00DD3BFE" w:rsidP="00DD3BFE">
      <w:pPr>
        <w:numPr>
          <w:ilvl w:val="0"/>
          <w:numId w:val="45"/>
        </w:numPr>
        <w:rPr>
          <w:rFonts w:ascii="Arial" w:hAnsi="Arial" w:cs="Arial"/>
        </w:rPr>
      </w:pPr>
      <w:r w:rsidRPr="00DD3BFE">
        <w:rPr>
          <w:rFonts w:ascii="Arial" w:hAnsi="Arial" w:cs="Arial"/>
        </w:rPr>
        <w:t>Existing utilities infrastructure including gas and electrical grid import/export connections will need to be assessed for compatibility with energy centre(s) connection requirements and to determine the technical and cost implications in relation to the scheme.  The consultant will be responsible for all necessary discussions, meetings and applications with the relevant utility providers.  This should include initial discussions and applications to utilities providers to inform initial capacity options and potential upgrade requirements and costs</w:t>
      </w:r>
    </w:p>
    <w:p w14:paraId="40B8D2BB" w14:textId="77777777" w:rsidR="00DD3BFE" w:rsidRPr="00DD3BFE" w:rsidRDefault="00DD3BFE" w:rsidP="00DD3BFE">
      <w:pPr>
        <w:numPr>
          <w:ilvl w:val="0"/>
          <w:numId w:val="45"/>
        </w:numPr>
        <w:rPr>
          <w:rFonts w:ascii="Arial" w:hAnsi="Arial" w:cs="Arial"/>
        </w:rPr>
      </w:pPr>
      <w:r w:rsidRPr="00DD3BFE">
        <w:rPr>
          <w:rFonts w:ascii="Arial" w:hAnsi="Arial" w:cs="Arial"/>
        </w:rPr>
        <w:t xml:space="preserve">Undertake concept design of the energy centre and plant, including providing relevant layouts, drawings, key criteria and/or performance specifications and GIS representation (including ‘Shape’ files) to the Local authority’s requirements.  </w:t>
      </w:r>
    </w:p>
    <w:p w14:paraId="0D791C24" w14:textId="77777777" w:rsidR="00DD3BFE" w:rsidRPr="00DD3BFE" w:rsidRDefault="00DD3BFE" w:rsidP="00DD3BFE">
      <w:pPr>
        <w:numPr>
          <w:ilvl w:val="0"/>
          <w:numId w:val="45"/>
        </w:numPr>
        <w:rPr>
          <w:rFonts w:ascii="Arial" w:hAnsi="Arial" w:cs="Arial"/>
        </w:rPr>
      </w:pPr>
      <w:r w:rsidRPr="00DD3BFE">
        <w:rPr>
          <w:rFonts w:ascii="Arial" w:hAnsi="Arial" w:cs="Arial"/>
        </w:rPr>
        <w:t>Account for the Local authority’s own sustainable construction standards.</w:t>
      </w:r>
    </w:p>
    <w:p w14:paraId="7A393A23" w14:textId="77777777" w:rsidR="00DD3BFE" w:rsidRPr="00DD3BFE" w:rsidRDefault="00DD3BFE" w:rsidP="00DD3BFE">
      <w:pPr>
        <w:ind w:left="720" w:hanging="720"/>
        <w:rPr>
          <w:rFonts w:ascii="Arial" w:hAnsi="Arial" w:cs="Arial"/>
          <w:b/>
          <w:color w:val="FF0000"/>
        </w:rPr>
      </w:pPr>
    </w:p>
    <w:p w14:paraId="00783F3D" w14:textId="77777777" w:rsidR="00DD3BFE" w:rsidRDefault="00DD3BFE" w:rsidP="00DD3BFE">
      <w:pPr>
        <w:ind w:left="720" w:hanging="720"/>
        <w:rPr>
          <w:rFonts w:ascii="Arial" w:hAnsi="Arial" w:cs="Arial"/>
          <w:b/>
          <w:u w:val="single"/>
        </w:rPr>
      </w:pPr>
      <w:r w:rsidRPr="00DD3BFE">
        <w:rPr>
          <w:rFonts w:ascii="Arial" w:hAnsi="Arial" w:cs="Arial"/>
          <w:b/>
          <w:u w:val="single"/>
        </w:rPr>
        <w:t>Energy Distribution Systems</w:t>
      </w:r>
    </w:p>
    <w:p w14:paraId="549EDB11" w14:textId="77777777" w:rsidR="00DD3BFE" w:rsidRPr="00DD3BFE" w:rsidRDefault="00DD3BFE" w:rsidP="00DD3BFE">
      <w:pPr>
        <w:ind w:left="720" w:hanging="720"/>
        <w:rPr>
          <w:rFonts w:ascii="Arial" w:hAnsi="Arial" w:cs="Arial"/>
          <w:b/>
          <w:u w:val="single"/>
        </w:rPr>
      </w:pPr>
    </w:p>
    <w:p w14:paraId="201EB7A4" w14:textId="77777777" w:rsidR="00DD3BFE" w:rsidRPr="00DD3BFE" w:rsidRDefault="00DD3BFE" w:rsidP="00DD3BFE">
      <w:pPr>
        <w:numPr>
          <w:ilvl w:val="0"/>
          <w:numId w:val="45"/>
        </w:numPr>
        <w:rPr>
          <w:rFonts w:ascii="Arial" w:hAnsi="Arial" w:cs="Arial"/>
        </w:rPr>
      </w:pPr>
      <w:r w:rsidRPr="00DD3BFE">
        <w:rPr>
          <w:rFonts w:ascii="Arial" w:hAnsi="Arial" w:cs="Arial"/>
        </w:rPr>
        <w:lastRenderedPageBreak/>
        <w:t>Undertake detailed network analysis, optimisation and route design for the recommended heating/cooling pipe network and any associated private wire power systems accounting for identified opportunities/constraints;</w:t>
      </w:r>
    </w:p>
    <w:p w14:paraId="5577D60F" w14:textId="77777777" w:rsidR="00DD3BFE" w:rsidRPr="00DD3BFE" w:rsidRDefault="00DD3BFE" w:rsidP="00DD3BFE">
      <w:pPr>
        <w:numPr>
          <w:ilvl w:val="0"/>
          <w:numId w:val="45"/>
        </w:numPr>
        <w:rPr>
          <w:rFonts w:ascii="Arial" w:hAnsi="Arial" w:cs="Arial"/>
        </w:rPr>
      </w:pPr>
      <w:r w:rsidRPr="00DD3BFE">
        <w:rPr>
          <w:rFonts w:ascii="Arial" w:hAnsi="Arial" w:cs="Arial"/>
        </w:rPr>
        <w:t>For the networks and building connections, provide relevant layouts, drawings, key criteria and/or performance specifications and GIS representation to the Local authority’s requirements;</w:t>
      </w:r>
    </w:p>
    <w:p w14:paraId="715BEDBA" w14:textId="77777777" w:rsidR="00DD3BFE" w:rsidRPr="00DD3BFE" w:rsidRDefault="00DD3BFE" w:rsidP="00DD3BFE">
      <w:pPr>
        <w:numPr>
          <w:ilvl w:val="0"/>
          <w:numId w:val="45"/>
        </w:numPr>
        <w:rPr>
          <w:rFonts w:ascii="Arial" w:hAnsi="Arial" w:cs="Arial"/>
        </w:rPr>
      </w:pPr>
      <w:r w:rsidRPr="00DD3BFE">
        <w:rPr>
          <w:rFonts w:ascii="Arial" w:hAnsi="Arial" w:cs="Arial"/>
        </w:rPr>
        <w:t>Undertake detailed network analysis (and hydraulic modelling including pipe sizing) to inform the heating and cooling system optimisation, and to inform detailed costs assessment;</w:t>
      </w:r>
    </w:p>
    <w:p w14:paraId="6EBBECDB" w14:textId="77777777" w:rsidR="00DD3BFE" w:rsidRPr="00DD3BFE" w:rsidRDefault="00DD3BFE" w:rsidP="00DD3BFE">
      <w:pPr>
        <w:numPr>
          <w:ilvl w:val="0"/>
          <w:numId w:val="45"/>
        </w:numPr>
        <w:rPr>
          <w:rFonts w:ascii="Arial" w:hAnsi="Arial" w:cs="Arial"/>
        </w:rPr>
      </w:pPr>
      <w:r w:rsidRPr="00DD3BFE">
        <w:rPr>
          <w:rFonts w:ascii="Arial" w:hAnsi="Arial" w:cs="Arial"/>
        </w:rPr>
        <w:t>Identify relevant regulatory and other relevant compliance requirements;</w:t>
      </w:r>
    </w:p>
    <w:p w14:paraId="3A7A8A2A" w14:textId="77777777" w:rsidR="00DD3BFE" w:rsidRPr="00DD3BFE" w:rsidRDefault="00DD3BFE" w:rsidP="00DD3BFE">
      <w:pPr>
        <w:numPr>
          <w:ilvl w:val="0"/>
          <w:numId w:val="45"/>
        </w:numPr>
        <w:rPr>
          <w:rFonts w:ascii="Arial" w:hAnsi="Arial" w:cs="Arial"/>
        </w:rPr>
      </w:pPr>
      <w:r w:rsidRPr="00DD3BFE">
        <w:rPr>
          <w:rFonts w:ascii="Arial" w:hAnsi="Arial" w:cs="Arial"/>
        </w:rPr>
        <w:t>Identify detailed cost and technical implications in relation to connection of potential customer buildings, including heat metering requirements; and</w:t>
      </w:r>
    </w:p>
    <w:p w14:paraId="0A1349CC" w14:textId="77777777" w:rsidR="00DD3BFE" w:rsidRPr="00DD3BFE" w:rsidRDefault="00DD3BFE" w:rsidP="00DD3BFE">
      <w:pPr>
        <w:numPr>
          <w:ilvl w:val="0"/>
          <w:numId w:val="45"/>
        </w:numPr>
        <w:rPr>
          <w:rFonts w:ascii="Arial" w:hAnsi="Arial" w:cs="Arial"/>
        </w:rPr>
      </w:pPr>
      <w:r w:rsidRPr="00DD3BFE">
        <w:rPr>
          <w:rFonts w:ascii="Arial" w:hAnsi="Arial" w:cs="Arial"/>
        </w:rPr>
        <w:t>Account for the Local authority’s own sustainable construction standards.</w:t>
      </w:r>
    </w:p>
    <w:p w14:paraId="2102D71A" w14:textId="77777777" w:rsidR="00DD3BFE" w:rsidRPr="00DD3BFE" w:rsidRDefault="00DD3BFE" w:rsidP="00DD3BFE">
      <w:pPr>
        <w:ind w:left="720" w:hanging="720"/>
        <w:rPr>
          <w:rFonts w:ascii="Arial" w:hAnsi="Arial" w:cs="Arial"/>
          <w:b/>
          <w:color w:val="FF0000"/>
        </w:rPr>
      </w:pPr>
    </w:p>
    <w:p w14:paraId="0502B892" w14:textId="77777777" w:rsidR="00DD3BFE" w:rsidRPr="00DD3BFE" w:rsidRDefault="00DD3BFE" w:rsidP="00DD3BFE">
      <w:pPr>
        <w:ind w:left="720" w:hanging="720"/>
        <w:rPr>
          <w:rFonts w:ascii="Arial" w:hAnsi="Arial" w:cs="Arial"/>
          <w:b/>
          <w:u w:val="single"/>
        </w:rPr>
      </w:pPr>
      <w:r w:rsidRPr="00DD3BFE">
        <w:rPr>
          <w:rFonts w:ascii="Arial" w:hAnsi="Arial" w:cs="Arial"/>
          <w:b/>
          <w:u w:val="single"/>
        </w:rPr>
        <w:t>Detailed Financial Modelling</w:t>
      </w:r>
    </w:p>
    <w:p w14:paraId="546F6E63" w14:textId="77777777" w:rsidR="00DD3BFE" w:rsidRPr="00DD3BFE" w:rsidRDefault="00DD3BFE" w:rsidP="00DD3BFE">
      <w:pPr>
        <w:ind w:left="720"/>
        <w:rPr>
          <w:rFonts w:ascii="Arial" w:hAnsi="Arial" w:cs="Arial"/>
        </w:rPr>
      </w:pPr>
      <w:r w:rsidRPr="00DD3BFE">
        <w:rPr>
          <w:rFonts w:ascii="Arial" w:hAnsi="Arial" w:cs="Arial"/>
        </w:rPr>
        <w:t>The initial financial model from the initial techno-economic study will be further refined.   The detailed financial modelling will determine all relevant financing options, scheme costs and income for the recommended scheme or its necessary alternative, and will involve developing a detailed 25-year, 30-year and 40-year life cycle, discounted cash flow model (</w:t>
      </w:r>
      <w:proofErr w:type="spellStart"/>
      <w:r w:rsidRPr="00DD3BFE">
        <w:rPr>
          <w:rFonts w:ascii="Arial" w:hAnsi="Arial" w:cs="Arial"/>
        </w:rPr>
        <w:t>spreadsheet</w:t>
      </w:r>
      <w:proofErr w:type="spellEnd"/>
      <w:r w:rsidRPr="00DD3BFE">
        <w:rPr>
          <w:rFonts w:ascii="Arial" w:hAnsi="Arial" w:cs="Arial"/>
        </w:rPr>
        <w:t>-based) which will be made fully available to the Local authority to use post-study completion, unlocked and without licensing requirements.</w:t>
      </w:r>
    </w:p>
    <w:p w14:paraId="51EAB264" w14:textId="77777777" w:rsidR="00DD3BFE" w:rsidRPr="00DD3BFE" w:rsidRDefault="00DD3BFE" w:rsidP="00DD3BFE">
      <w:pPr>
        <w:ind w:left="720" w:hanging="720"/>
        <w:rPr>
          <w:rFonts w:ascii="Arial" w:hAnsi="Arial" w:cs="Arial"/>
        </w:rPr>
      </w:pPr>
    </w:p>
    <w:p w14:paraId="33CA8BC8" w14:textId="77777777" w:rsidR="00DD3BFE" w:rsidRPr="00DD3BFE" w:rsidRDefault="00DD3BFE" w:rsidP="00DD3BFE">
      <w:pPr>
        <w:ind w:left="720"/>
        <w:rPr>
          <w:rFonts w:ascii="Arial" w:hAnsi="Arial" w:cs="Arial"/>
        </w:rPr>
      </w:pPr>
      <w:r w:rsidRPr="00DD3BFE">
        <w:rPr>
          <w:rFonts w:ascii="Arial" w:hAnsi="Arial" w:cs="Arial"/>
        </w:rPr>
        <w:t>The model should account for appropriate indexing in relation to both RPI and energy prices, based on official forecasts and covering commercial / residential / industrial / wholesale energy purchase and sales prices.  It should be based upon best available market evidence and the developing national policy context, where relevant. The stated tolerance of the results of the model shall be not greater than ± 30%.</w:t>
      </w:r>
    </w:p>
    <w:p w14:paraId="7C614F3E" w14:textId="77777777" w:rsidR="00DD3BFE" w:rsidRPr="009C1043" w:rsidRDefault="00DD3BFE" w:rsidP="00DD3BFE">
      <w:pPr>
        <w:ind w:left="720" w:hanging="720"/>
        <w:rPr>
          <w:rFonts w:ascii="Arial" w:hAnsi="Arial" w:cs="Arial"/>
        </w:rPr>
      </w:pPr>
    </w:p>
    <w:p w14:paraId="3C2A0AB0" w14:textId="77777777" w:rsidR="00DD3BFE" w:rsidRPr="009C1043" w:rsidRDefault="00DD3BFE" w:rsidP="009C1043">
      <w:pPr>
        <w:ind w:left="720" w:hanging="360"/>
        <w:rPr>
          <w:rFonts w:ascii="Arial" w:hAnsi="Arial" w:cs="Arial"/>
        </w:rPr>
      </w:pPr>
      <w:r w:rsidRPr="009C1043">
        <w:rPr>
          <w:rFonts w:ascii="Arial" w:hAnsi="Arial" w:cs="Arial"/>
        </w:rPr>
        <w:t>Key sensitivities that the local authority may wish to have access to vary, and will include as a minimum, but not be limited to:</w:t>
      </w:r>
    </w:p>
    <w:p w14:paraId="33E8E3DF" w14:textId="77777777" w:rsidR="00DD3BFE" w:rsidRPr="009C1043" w:rsidRDefault="00DD3BFE" w:rsidP="00DD3BFE">
      <w:pPr>
        <w:numPr>
          <w:ilvl w:val="0"/>
          <w:numId w:val="45"/>
        </w:numPr>
        <w:rPr>
          <w:rFonts w:ascii="Arial" w:hAnsi="Arial" w:cs="Arial"/>
        </w:rPr>
      </w:pPr>
      <w:r w:rsidRPr="009C1043">
        <w:rPr>
          <w:rFonts w:ascii="Arial" w:hAnsi="Arial" w:cs="Arial"/>
        </w:rPr>
        <w:t>CAPEX;</w:t>
      </w:r>
    </w:p>
    <w:p w14:paraId="087AA500" w14:textId="77777777" w:rsidR="00DD3BFE" w:rsidRPr="009C1043" w:rsidRDefault="00DD3BFE" w:rsidP="00DD3BFE">
      <w:pPr>
        <w:numPr>
          <w:ilvl w:val="0"/>
          <w:numId w:val="45"/>
        </w:numPr>
        <w:rPr>
          <w:rFonts w:ascii="Arial" w:hAnsi="Arial" w:cs="Arial"/>
        </w:rPr>
      </w:pPr>
      <w:r w:rsidRPr="009C1043">
        <w:rPr>
          <w:rFonts w:ascii="Arial" w:hAnsi="Arial" w:cs="Arial"/>
        </w:rPr>
        <w:t xml:space="preserve">OPEX; </w:t>
      </w:r>
    </w:p>
    <w:p w14:paraId="6418B34F" w14:textId="77777777" w:rsidR="00DD3BFE" w:rsidRPr="009C1043" w:rsidRDefault="00DD3BFE" w:rsidP="00DD3BFE">
      <w:pPr>
        <w:numPr>
          <w:ilvl w:val="0"/>
          <w:numId w:val="45"/>
        </w:numPr>
        <w:rPr>
          <w:rFonts w:ascii="Arial" w:hAnsi="Arial" w:cs="Arial"/>
        </w:rPr>
      </w:pPr>
      <w:r w:rsidRPr="009C1043">
        <w:rPr>
          <w:rFonts w:ascii="Arial" w:hAnsi="Arial" w:cs="Arial"/>
        </w:rPr>
        <w:t>Cost of capital;</w:t>
      </w:r>
    </w:p>
    <w:p w14:paraId="22A3D463" w14:textId="77777777" w:rsidR="00DD3BFE" w:rsidRPr="009C1043" w:rsidRDefault="00DD3BFE" w:rsidP="00DD3BFE">
      <w:pPr>
        <w:numPr>
          <w:ilvl w:val="0"/>
          <w:numId w:val="45"/>
        </w:numPr>
        <w:rPr>
          <w:rFonts w:ascii="Arial" w:hAnsi="Arial" w:cs="Arial"/>
        </w:rPr>
      </w:pPr>
      <w:r w:rsidRPr="009C1043">
        <w:rPr>
          <w:rFonts w:ascii="Arial" w:hAnsi="Arial" w:cs="Arial"/>
        </w:rPr>
        <w:t>Energy sales prices including fixed/variable/connection costs for private residential, social residential, and commercial for both existing buildings and envisaged developing, accounting for estimated phasing;</w:t>
      </w:r>
    </w:p>
    <w:p w14:paraId="0217A905" w14:textId="77777777" w:rsidR="00DD3BFE" w:rsidRPr="009C1043" w:rsidRDefault="00DD3BFE" w:rsidP="00DD3BFE">
      <w:pPr>
        <w:numPr>
          <w:ilvl w:val="0"/>
          <w:numId w:val="45"/>
        </w:numPr>
        <w:rPr>
          <w:rFonts w:ascii="Arial" w:hAnsi="Arial" w:cs="Arial"/>
        </w:rPr>
      </w:pPr>
      <w:r w:rsidRPr="009C1043">
        <w:rPr>
          <w:rFonts w:ascii="Arial" w:hAnsi="Arial" w:cs="Arial"/>
        </w:rPr>
        <w:t>Model timeframe;</w:t>
      </w:r>
    </w:p>
    <w:p w14:paraId="60BBCA21" w14:textId="77777777" w:rsidR="00DD3BFE" w:rsidRPr="009C1043" w:rsidRDefault="00DD3BFE" w:rsidP="00DD3BFE">
      <w:pPr>
        <w:numPr>
          <w:ilvl w:val="0"/>
          <w:numId w:val="45"/>
        </w:numPr>
        <w:rPr>
          <w:rFonts w:ascii="Arial" w:hAnsi="Arial" w:cs="Arial"/>
        </w:rPr>
      </w:pPr>
      <w:r w:rsidRPr="009C1043">
        <w:rPr>
          <w:rFonts w:ascii="Arial" w:hAnsi="Arial" w:cs="Arial"/>
        </w:rPr>
        <w:t>Private wire tariffs;</w:t>
      </w:r>
    </w:p>
    <w:p w14:paraId="1F463F5D" w14:textId="77777777" w:rsidR="00DD3BFE" w:rsidRPr="009C1043" w:rsidRDefault="00DD3BFE" w:rsidP="00DD3BFE">
      <w:pPr>
        <w:numPr>
          <w:ilvl w:val="0"/>
          <w:numId w:val="45"/>
        </w:numPr>
        <w:rPr>
          <w:rFonts w:ascii="Arial" w:hAnsi="Arial" w:cs="Arial"/>
        </w:rPr>
      </w:pPr>
      <w:r w:rsidRPr="009C1043">
        <w:rPr>
          <w:rFonts w:ascii="Arial" w:hAnsi="Arial" w:cs="Arial"/>
        </w:rPr>
        <w:t>Electricity tariffs for import and export to grid;</w:t>
      </w:r>
    </w:p>
    <w:p w14:paraId="64F9A86D" w14:textId="77777777" w:rsidR="00DD3BFE" w:rsidRPr="009C1043" w:rsidRDefault="00DD3BFE" w:rsidP="00DD3BFE">
      <w:pPr>
        <w:numPr>
          <w:ilvl w:val="0"/>
          <w:numId w:val="45"/>
        </w:numPr>
        <w:rPr>
          <w:rFonts w:ascii="Arial" w:hAnsi="Arial" w:cs="Arial"/>
        </w:rPr>
      </w:pPr>
      <w:r w:rsidRPr="009C1043">
        <w:rPr>
          <w:rFonts w:ascii="Arial" w:hAnsi="Arial" w:cs="Arial"/>
        </w:rPr>
        <w:t>Inflation indexing;</w:t>
      </w:r>
    </w:p>
    <w:p w14:paraId="58BF4F0A" w14:textId="77777777" w:rsidR="00DD3BFE" w:rsidRPr="009C1043" w:rsidRDefault="00DD3BFE" w:rsidP="00DD3BFE">
      <w:pPr>
        <w:numPr>
          <w:ilvl w:val="0"/>
          <w:numId w:val="45"/>
        </w:numPr>
        <w:rPr>
          <w:rFonts w:ascii="Arial" w:hAnsi="Arial" w:cs="Arial"/>
        </w:rPr>
      </w:pPr>
      <w:r w:rsidRPr="009C1043">
        <w:rPr>
          <w:rFonts w:ascii="Arial" w:hAnsi="Arial" w:cs="Arial"/>
        </w:rPr>
        <w:t>Plant efficiencies; and</w:t>
      </w:r>
    </w:p>
    <w:p w14:paraId="3E480C9F" w14:textId="77777777" w:rsidR="00DD3BFE" w:rsidRPr="009C1043" w:rsidRDefault="00DD3BFE" w:rsidP="00DD3BFE">
      <w:pPr>
        <w:numPr>
          <w:ilvl w:val="0"/>
          <w:numId w:val="45"/>
        </w:numPr>
        <w:rPr>
          <w:rFonts w:ascii="Arial" w:hAnsi="Arial" w:cs="Arial"/>
        </w:rPr>
      </w:pPr>
      <w:r w:rsidRPr="009C1043">
        <w:rPr>
          <w:rFonts w:ascii="Arial" w:hAnsi="Arial" w:cs="Arial"/>
        </w:rPr>
        <w:lastRenderedPageBreak/>
        <w:t>Bad debt.</w:t>
      </w:r>
    </w:p>
    <w:p w14:paraId="6D190F5E" w14:textId="77777777" w:rsidR="00DD3BFE" w:rsidRPr="00DD3BFE" w:rsidRDefault="00DD3BFE" w:rsidP="00DD3BFE">
      <w:pPr>
        <w:ind w:left="720" w:hanging="720"/>
        <w:rPr>
          <w:rFonts w:ascii="Arial" w:hAnsi="Arial" w:cs="Arial"/>
          <w:b/>
          <w:color w:val="FF0000"/>
        </w:rPr>
      </w:pPr>
    </w:p>
    <w:p w14:paraId="756F80A8" w14:textId="77777777" w:rsidR="00DD3BFE" w:rsidRPr="009C1043" w:rsidRDefault="00DD3BFE" w:rsidP="00DD3BFE">
      <w:pPr>
        <w:ind w:left="720" w:hanging="720"/>
        <w:rPr>
          <w:rFonts w:ascii="Arial" w:hAnsi="Arial" w:cs="Arial"/>
        </w:rPr>
      </w:pPr>
      <w:r w:rsidRPr="009C1043">
        <w:rPr>
          <w:rFonts w:ascii="Arial" w:hAnsi="Arial" w:cs="Arial"/>
        </w:rPr>
        <w:t>The financial model should be Excel-based and will include, as a minimum, the following worksheets and a user manual:</w:t>
      </w:r>
    </w:p>
    <w:p w14:paraId="51A7A271" w14:textId="77777777" w:rsidR="00DD3BFE" w:rsidRPr="009C1043" w:rsidRDefault="00DD3BFE" w:rsidP="00DD3BFE">
      <w:pPr>
        <w:numPr>
          <w:ilvl w:val="0"/>
          <w:numId w:val="45"/>
        </w:numPr>
        <w:rPr>
          <w:rFonts w:ascii="Arial" w:hAnsi="Arial" w:cs="Arial"/>
        </w:rPr>
      </w:pPr>
      <w:r w:rsidRPr="009C1043">
        <w:rPr>
          <w:rFonts w:ascii="Arial" w:hAnsi="Arial" w:cs="Arial"/>
        </w:rPr>
        <w:t>Summary inputs and outputs worksheet;</w:t>
      </w:r>
    </w:p>
    <w:p w14:paraId="270FBB2B" w14:textId="77777777" w:rsidR="00DD3BFE" w:rsidRPr="009C1043" w:rsidRDefault="00DD3BFE" w:rsidP="00DD3BFE">
      <w:pPr>
        <w:numPr>
          <w:ilvl w:val="0"/>
          <w:numId w:val="45"/>
        </w:numPr>
        <w:rPr>
          <w:rFonts w:ascii="Arial" w:hAnsi="Arial" w:cs="Arial"/>
        </w:rPr>
      </w:pPr>
      <w:r w:rsidRPr="009C1043">
        <w:rPr>
          <w:rFonts w:ascii="Arial" w:hAnsi="Arial" w:cs="Arial"/>
        </w:rPr>
        <w:t>Main financial model;</w:t>
      </w:r>
    </w:p>
    <w:p w14:paraId="218C2C9A" w14:textId="77777777" w:rsidR="00DD3BFE" w:rsidRPr="009C1043" w:rsidRDefault="00DD3BFE" w:rsidP="00DD3BFE">
      <w:pPr>
        <w:numPr>
          <w:ilvl w:val="0"/>
          <w:numId w:val="45"/>
        </w:numPr>
        <w:rPr>
          <w:rFonts w:ascii="Arial" w:hAnsi="Arial" w:cs="Arial"/>
        </w:rPr>
      </w:pPr>
      <w:r w:rsidRPr="009C1043">
        <w:rPr>
          <w:rFonts w:ascii="Arial" w:hAnsi="Arial" w:cs="Arial"/>
        </w:rPr>
        <w:t xml:space="preserve">Detailed energy load inputs and other relevant criteria for individual buildings e.g. connection costs, and accounting for scheme phasing;  </w:t>
      </w:r>
    </w:p>
    <w:p w14:paraId="1997CA78" w14:textId="77777777" w:rsidR="00DD3BFE" w:rsidRPr="009C1043" w:rsidRDefault="00DD3BFE" w:rsidP="00DD3BFE">
      <w:pPr>
        <w:numPr>
          <w:ilvl w:val="0"/>
          <w:numId w:val="45"/>
        </w:numPr>
        <w:rPr>
          <w:rFonts w:ascii="Arial" w:hAnsi="Arial" w:cs="Arial"/>
        </w:rPr>
      </w:pPr>
      <w:r w:rsidRPr="009C1043">
        <w:rPr>
          <w:rFonts w:ascii="Arial" w:hAnsi="Arial" w:cs="Arial"/>
        </w:rPr>
        <w:t>Detailed energy balance in relation to the proposed plant and operating approach/parameters accounting for energy inputs, energy outputs, emissions, and costs (including accounting for time of day arrangements in relation to energy costs), as a minimum; and</w:t>
      </w:r>
    </w:p>
    <w:p w14:paraId="6F3F0BBF" w14:textId="77777777" w:rsidR="00DD3BFE" w:rsidRPr="009C1043" w:rsidRDefault="00DD3BFE" w:rsidP="00DD3BFE">
      <w:pPr>
        <w:numPr>
          <w:ilvl w:val="0"/>
          <w:numId w:val="45"/>
        </w:numPr>
        <w:rPr>
          <w:rFonts w:ascii="Arial" w:hAnsi="Arial" w:cs="Arial"/>
        </w:rPr>
      </w:pPr>
      <w:r w:rsidRPr="009C1043">
        <w:rPr>
          <w:rFonts w:ascii="Arial" w:hAnsi="Arial" w:cs="Arial"/>
        </w:rPr>
        <w:t xml:space="preserve">A detailed and summary </w:t>
      </w:r>
      <w:proofErr w:type="spellStart"/>
      <w:r w:rsidRPr="009C1043">
        <w:rPr>
          <w:rFonts w:ascii="Arial" w:hAnsi="Arial" w:cs="Arial"/>
        </w:rPr>
        <w:t>capex</w:t>
      </w:r>
      <w:proofErr w:type="spellEnd"/>
      <w:r w:rsidRPr="009C1043">
        <w:rPr>
          <w:rFonts w:ascii="Arial" w:hAnsi="Arial" w:cs="Arial"/>
        </w:rPr>
        <w:t xml:space="preserve"> analysis accounting for the proposed scheme phasing.</w:t>
      </w:r>
    </w:p>
    <w:p w14:paraId="60B29A64" w14:textId="77777777" w:rsidR="00DD3BFE" w:rsidRPr="00DD3BFE" w:rsidRDefault="00DD3BFE" w:rsidP="00DD3BFE">
      <w:pPr>
        <w:ind w:left="720" w:hanging="720"/>
        <w:rPr>
          <w:rFonts w:ascii="Arial" w:hAnsi="Arial" w:cs="Arial"/>
          <w:b/>
          <w:color w:val="FF0000"/>
        </w:rPr>
      </w:pPr>
    </w:p>
    <w:p w14:paraId="3ED9DFD8" w14:textId="77777777" w:rsidR="00DD3BFE" w:rsidRPr="009C1043" w:rsidRDefault="00DD3BFE" w:rsidP="009C1043">
      <w:pPr>
        <w:ind w:left="720"/>
        <w:rPr>
          <w:rFonts w:ascii="Arial" w:hAnsi="Arial" w:cs="Arial"/>
        </w:rPr>
      </w:pPr>
      <w:r w:rsidRPr="009C1043">
        <w:rPr>
          <w:rFonts w:ascii="Arial" w:hAnsi="Arial" w:cs="Arial"/>
        </w:rPr>
        <w:t>Financial model outputs should include both pre-interest and post-interest NPV and IRR across 25-year, 30-year and 40-year lifetime, and for each year of the scheme.</w:t>
      </w:r>
    </w:p>
    <w:p w14:paraId="476D426D" w14:textId="77777777" w:rsidR="00DD3BFE" w:rsidRPr="00DD3BFE" w:rsidRDefault="00DD3BFE" w:rsidP="00DD3BFE">
      <w:pPr>
        <w:ind w:left="720" w:hanging="720"/>
        <w:rPr>
          <w:rFonts w:ascii="Arial" w:hAnsi="Arial" w:cs="Arial"/>
          <w:b/>
          <w:color w:val="FF0000"/>
        </w:rPr>
      </w:pPr>
    </w:p>
    <w:p w14:paraId="459A2B16" w14:textId="77777777" w:rsidR="00DD3BFE" w:rsidRPr="009C1043" w:rsidRDefault="00DD3BFE" w:rsidP="009C1043">
      <w:pPr>
        <w:ind w:left="720"/>
        <w:rPr>
          <w:rFonts w:ascii="Arial" w:hAnsi="Arial" w:cs="Arial"/>
        </w:rPr>
      </w:pPr>
      <w:r w:rsidRPr="009C1043">
        <w:rPr>
          <w:rFonts w:ascii="Arial" w:hAnsi="Arial" w:cs="Arial"/>
        </w:rPr>
        <w:t>The financial model inputs should be prudent, agreed with the Local authority and account for the scheme financing options and the following cost and revenue areas, as a minimum:</w:t>
      </w:r>
    </w:p>
    <w:p w14:paraId="4673BC84" w14:textId="77777777" w:rsidR="00DD3BFE" w:rsidRPr="00DD3BFE" w:rsidRDefault="00DD3BFE" w:rsidP="00DD3BFE">
      <w:pPr>
        <w:ind w:left="720" w:hanging="720"/>
        <w:rPr>
          <w:rFonts w:ascii="Arial" w:hAnsi="Arial" w:cs="Arial"/>
          <w:b/>
          <w:color w:val="FF0000"/>
        </w:rPr>
      </w:pPr>
    </w:p>
    <w:p w14:paraId="6113DF67" w14:textId="77777777" w:rsidR="00DD3BFE" w:rsidRPr="009C1043" w:rsidRDefault="00DD3BFE" w:rsidP="009C1043">
      <w:pPr>
        <w:ind w:left="360"/>
        <w:rPr>
          <w:rFonts w:ascii="Arial" w:hAnsi="Arial" w:cs="Arial"/>
        </w:rPr>
      </w:pPr>
      <w:r w:rsidRPr="009C1043">
        <w:rPr>
          <w:rFonts w:ascii="Arial" w:hAnsi="Arial" w:cs="Arial"/>
        </w:rPr>
        <w:t>Capital costs including (but not limited to):</w:t>
      </w:r>
    </w:p>
    <w:p w14:paraId="526E6F3F" w14:textId="77777777" w:rsidR="00DD3BFE" w:rsidRPr="009C1043" w:rsidRDefault="00DD3BFE" w:rsidP="009C1043">
      <w:pPr>
        <w:numPr>
          <w:ilvl w:val="0"/>
          <w:numId w:val="49"/>
        </w:numPr>
        <w:rPr>
          <w:rFonts w:ascii="Arial" w:hAnsi="Arial" w:cs="Arial"/>
        </w:rPr>
      </w:pPr>
      <w:r w:rsidRPr="009C1043">
        <w:rPr>
          <w:rFonts w:ascii="Arial" w:hAnsi="Arial" w:cs="Arial"/>
        </w:rPr>
        <w:t>Land for central plant;</w:t>
      </w:r>
    </w:p>
    <w:p w14:paraId="71AEB540" w14:textId="77777777" w:rsidR="00DD3BFE" w:rsidRPr="009C1043" w:rsidRDefault="00DD3BFE" w:rsidP="009C1043">
      <w:pPr>
        <w:numPr>
          <w:ilvl w:val="0"/>
          <w:numId w:val="49"/>
        </w:numPr>
        <w:rPr>
          <w:rFonts w:ascii="Arial" w:hAnsi="Arial" w:cs="Arial"/>
        </w:rPr>
      </w:pPr>
      <w:r w:rsidRPr="009C1043">
        <w:rPr>
          <w:rFonts w:ascii="Arial" w:hAnsi="Arial" w:cs="Arial"/>
        </w:rPr>
        <w:t>Central plant (including back-up and peak plant where relevant);</w:t>
      </w:r>
    </w:p>
    <w:p w14:paraId="566C51A2" w14:textId="77777777" w:rsidR="00DD3BFE" w:rsidRPr="009C1043" w:rsidRDefault="00DD3BFE" w:rsidP="009C1043">
      <w:pPr>
        <w:numPr>
          <w:ilvl w:val="0"/>
          <w:numId w:val="49"/>
        </w:numPr>
        <w:rPr>
          <w:rFonts w:ascii="Arial" w:hAnsi="Arial" w:cs="Arial"/>
        </w:rPr>
      </w:pPr>
      <w:r w:rsidRPr="009C1043">
        <w:rPr>
          <w:rFonts w:ascii="Arial" w:hAnsi="Arial" w:cs="Arial"/>
        </w:rPr>
        <w:t>Energy distribution networks;</w:t>
      </w:r>
    </w:p>
    <w:p w14:paraId="14849796" w14:textId="77777777" w:rsidR="00DD3BFE" w:rsidRPr="009C1043" w:rsidRDefault="00DD3BFE" w:rsidP="009C1043">
      <w:pPr>
        <w:numPr>
          <w:ilvl w:val="0"/>
          <w:numId w:val="49"/>
        </w:numPr>
        <w:rPr>
          <w:rFonts w:ascii="Arial" w:hAnsi="Arial" w:cs="Arial"/>
        </w:rPr>
      </w:pPr>
      <w:r w:rsidRPr="009C1043">
        <w:rPr>
          <w:rFonts w:ascii="Arial" w:hAnsi="Arial" w:cs="Arial"/>
        </w:rPr>
        <w:t>Customer hydraulic interface units;</w:t>
      </w:r>
    </w:p>
    <w:p w14:paraId="3DB7FFE7" w14:textId="77777777" w:rsidR="00DD3BFE" w:rsidRPr="009C1043" w:rsidRDefault="00DD3BFE" w:rsidP="009C1043">
      <w:pPr>
        <w:numPr>
          <w:ilvl w:val="0"/>
          <w:numId w:val="49"/>
        </w:numPr>
        <w:rPr>
          <w:rFonts w:ascii="Arial" w:hAnsi="Arial" w:cs="Arial"/>
        </w:rPr>
      </w:pPr>
      <w:r w:rsidRPr="009C1043">
        <w:rPr>
          <w:rFonts w:ascii="Arial" w:hAnsi="Arial" w:cs="Arial"/>
        </w:rPr>
        <w:t>Energy centre;</w:t>
      </w:r>
    </w:p>
    <w:p w14:paraId="56E1136A" w14:textId="77777777" w:rsidR="00DD3BFE" w:rsidRPr="009C1043" w:rsidRDefault="00DD3BFE" w:rsidP="009C1043">
      <w:pPr>
        <w:numPr>
          <w:ilvl w:val="0"/>
          <w:numId w:val="49"/>
        </w:numPr>
        <w:rPr>
          <w:rFonts w:ascii="Arial" w:hAnsi="Arial" w:cs="Arial"/>
        </w:rPr>
      </w:pPr>
      <w:r w:rsidRPr="009C1043">
        <w:rPr>
          <w:rFonts w:ascii="Arial" w:hAnsi="Arial" w:cs="Arial"/>
        </w:rPr>
        <w:t>Construction &amp; installation costs; and</w:t>
      </w:r>
    </w:p>
    <w:p w14:paraId="13B2A2D3" w14:textId="77777777" w:rsidR="00DD3BFE" w:rsidRPr="009C1043" w:rsidRDefault="00DD3BFE" w:rsidP="009C1043">
      <w:pPr>
        <w:numPr>
          <w:ilvl w:val="0"/>
          <w:numId w:val="49"/>
        </w:numPr>
        <w:rPr>
          <w:rFonts w:ascii="Arial" w:hAnsi="Arial" w:cs="Arial"/>
        </w:rPr>
      </w:pPr>
      <w:r w:rsidRPr="009C1043">
        <w:rPr>
          <w:rFonts w:ascii="Arial" w:hAnsi="Arial" w:cs="Arial"/>
        </w:rPr>
        <w:t>Scheme phasing implications.</w:t>
      </w:r>
    </w:p>
    <w:p w14:paraId="471D3FE9" w14:textId="77777777" w:rsidR="00DD3BFE" w:rsidRPr="009C1043" w:rsidRDefault="00DD3BFE" w:rsidP="009C1043">
      <w:pPr>
        <w:ind w:left="720" w:hanging="720"/>
        <w:rPr>
          <w:rFonts w:ascii="Arial" w:hAnsi="Arial" w:cs="Arial"/>
        </w:rPr>
      </w:pPr>
    </w:p>
    <w:p w14:paraId="48299D85" w14:textId="77777777" w:rsidR="00DD3BFE" w:rsidRPr="009C1043" w:rsidRDefault="00DD3BFE" w:rsidP="009C1043">
      <w:pPr>
        <w:numPr>
          <w:ilvl w:val="0"/>
          <w:numId w:val="49"/>
        </w:numPr>
        <w:rPr>
          <w:rFonts w:ascii="Arial" w:hAnsi="Arial" w:cs="Arial"/>
        </w:rPr>
      </w:pPr>
      <w:r w:rsidRPr="009C1043">
        <w:rPr>
          <w:rFonts w:ascii="Arial" w:hAnsi="Arial" w:cs="Arial"/>
        </w:rPr>
        <w:t>Operational and maintenance costs over a 25-year, 30-year, and 40-year timeframe covering:</w:t>
      </w:r>
    </w:p>
    <w:p w14:paraId="7F8CC2EA" w14:textId="77777777" w:rsidR="00DD3BFE" w:rsidRPr="009C1043" w:rsidRDefault="00DD3BFE" w:rsidP="009C1043">
      <w:pPr>
        <w:numPr>
          <w:ilvl w:val="0"/>
          <w:numId w:val="49"/>
        </w:numPr>
        <w:rPr>
          <w:rFonts w:ascii="Arial" w:hAnsi="Arial" w:cs="Arial"/>
        </w:rPr>
      </w:pPr>
      <w:r w:rsidRPr="009C1043">
        <w:rPr>
          <w:rFonts w:ascii="Arial" w:hAnsi="Arial" w:cs="Arial"/>
        </w:rPr>
        <w:t>Input fuels;</w:t>
      </w:r>
    </w:p>
    <w:p w14:paraId="561E95C6" w14:textId="77777777" w:rsidR="00DD3BFE" w:rsidRPr="009C1043" w:rsidRDefault="00DD3BFE" w:rsidP="009C1043">
      <w:pPr>
        <w:numPr>
          <w:ilvl w:val="0"/>
          <w:numId w:val="49"/>
        </w:numPr>
        <w:rPr>
          <w:rFonts w:ascii="Arial" w:hAnsi="Arial" w:cs="Arial"/>
        </w:rPr>
      </w:pPr>
      <w:r w:rsidRPr="009C1043">
        <w:rPr>
          <w:rFonts w:ascii="Arial" w:hAnsi="Arial" w:cs="Arial"/>
        </w:rPr>
        <w:t>Electricity usage;</w:t>
      </w:r>
    </w:p>
    <w:p w14:paraId="6E64B60D" w14:textId="77777777" w:rsidR="00DD3BFE" w:rsidRPr="009C1043" w:rsidRDefault="00DD3BFE" w:rsidP="009C1043">
      <w:pPr>
        <w:numPr>
          <w:ilvl w:val="0"/>
          <w:numId w:val="49"/>
        </w:numPr>
        <w:rPr>
          <w:rFonts w:ascii="Arial" w:hAnsi="Arial" w:cs="Arial"/>
        </w:rPr>
      </w:pPr>
      <w:r w:rsidRPr="009C1043">
        <w:rPr>
          <w:rFonts w:ascii="Arial" w:hAnsi="Arial" w:cs="Arial"/>
        </w:rPr>
        <w:t>Other utility costs and overheads (water, data, etc.);</w:t>
      </w:r>
    </w:p>
    <w:p w14:paraId="28A90ADC" w14:textId="77777777" w:rsidR="00DD3BFE" w:rsidRPr="009C1043" w:rsidRDefault="00DD3BFE" w:rsidP="009C1043">
      <w:pPr>
        <w:numPr>
          <w:ilvl w:val="0"/>
          <w:numId w:val="49"/>
        </w:numPr>
        <w:rPr>
          <w:rFonts w:ascii="Arial" w:hAnsi="Arial" w:cs="Arial"/>
        </w:rPr>
      </w:pPr>
      <w:r w:rsidRPr="009C1043">
        <w:rPr>
          <w:rFonts w:ascii="Arial" w:hAnsi="Arial" w:cs="Arial"/>
        </w:rPr>
        <w:t>Maintenance;</w:t>
      </w:r>
    </w:p>
    <w:p w14:paraId="78125064" w14:textId="77777777" w:rsidR="00DD3BFE" w:rsidRPr="009C1043" w:rsidRDefault="00DD3BFE" w:rsidP="009C1043">
      <w:pPr>
        <w:numPr>
          <w:ilvl w:val="0"/>
          <w:numId w:val="49"/>
        </w:numPr>
        <w:rPr>
          <w:rFonts w:ascii="Arial" w:hAnsi="Arial" w:cs="Arial"/>
        </w:rPr>
      </w:pPr>
      <w:r w:rsidRPr="009C1043">
        <w:rPr>
          <w:rFonts w:ascii="Arial" w:hAnsi="Arial" w:cs="Arial"/>
        </w:rPr>
        <w:t>Billing/revenue collection &amp; bad debt provision;</w:t>
      </w:r>
    </w:p>
    <w:p w14:paraId="71A30E8D" w14:textId="77777777" w:rsidR="00DD3BFE" w:rsidRPr="009C1043" w:rsidRDefault="00DD3BFE" w:rsidP="009C1043">
      <w:pPr>
        <w:numPr>
          <w:ilvl w:val="0"/>
          <w:numId w:val="49"/>
        </w:numPr>
        <w:rPr>
          <w:rFonts w:ascii="Arial" w:hAnsi="Arial" w:cs="Arial"/>
        </w:rPr>
      </w:pPr>
      <w:r w:rsidRPr="009C1043">
        <w:rPr>
          <w:rFonts w:ascii="Arial" w:hAnsi="Arial" w:cs="Arial"/>
        </w:rPr>
        <w:t>Operational management;</w:t>
      </w:r>
    </w:p>
    <w:p w14:paraId="17722BBD" w14:textId="77777777" w:rsidR="00DD3BFE" w:rsidRPr="009C1043" w:rsidRDefault="00DD3BFE" w:rsidP="009C1043">
      <w:pPr>
        <w:numPr>
          <w:ilvl w:val="0"/>
          <w:numId w:val="49"/>
        </w:numPr>
        <w:rPr>
          <w:rFonts w:ascii="Arial" w:hAnsi="Arial" w:cs="Arial"/>
        </w:rPr>
      </w:pPr>
      <w:r w:rsidRPr="009C1043">
        <w:rPr>
          <w:rFonts w:ascii="Arial" w:hAnsi="Arial" w:cs="Arial"/>
        </w:rPr>
        <w:t>Customer care including emergency cover;</w:t>
      </w:r>
    </w:p>
    <w:p w14:paraId="1204B686" w14:textId="77777777" w:rsidR="00DD3BFE" w:rsidRPr="009C1043" w:rsidRDefault="00DD3BFE" w:rsidP="009C1043">
      <w:pPr>
        <w:numPr>
          <w:ilvl w:val="0"/>
          <w:numId w:val="49"/>
        </w:numPr>
        <w:rPr>
          <w:rFonts w:ascii="Arial" w:hAnsi="Arial" w:cs="Arial"/>
        </w:rPr>
      </w:pPr>
      <w:r w:rsidRPr="009C1043">
        <w:rPr>
          <w:rFonts w:ascii="Arial" w:hAnsi="Arial" w:cs="Arial"/>
        </w:rPr>
        <w:t>Capital interest and repayments;</w:t>
      </w:r>
    </w:p>
    <w:p w14:paraId="59DAE362" w14:textId="77777777" w:rsidR="00DD3BFE" w:rsidRPr="009C1043" w:rsidRDefault="00DD3BFE" w:rsidP="009C1043">
      <w:pPr>
        <w:numPr>
          <w:ilvl w:val="0"/>
          <w:numId w:val="49"/>
        </w:numPr>
        <w:rPr>
          <w:rFonts w:ascii="Arial" w:hAnsi="Arial" w:cs="Arial"/>
        </w:rPr>
      </w:pPr>
      <w:r w:rsidRPr="009C1043">
        <w:rPr>
          <w:rFonts w:ascii="Arial" w:hAnsi="Arial" w:cs="Arial"/>
        </w:rPr>
        <w:t>Insurance;</w:t>
      </w:r>
    </w:p>
    <w:p w14:paraId="3D5202FD" w14:textId="77777777" w:rsidR="00DD3BFE" w:rsidRPr="009C1043" w:rsidRDefault="00DD3BFE" w:rsidP="009C1043">
      <w:pPr>
        <w:numPr>
          <w:ilvl w:val="0"/>
          <w:numId w:val="49"/>
        </w:numPr>
        <w:rPr>
          <w:rFonts w:ascii="Arial" w:hAnsi="Arial" w:cs="Arial"/>
        </w:rPr>
      </w:pPr>
      <w:r w:rsidRPr="009C1043">
        <w:rPr>
          <w:rFonts w:ascii="Arial" w:hAnsi="Arial" w:cs="Arial"/>
        </w:rPr>
        <w:t>Business rates;</w:t>
      </w:r>
    </w:p>
    <w:p w14:paraId="0E497C54" w14:textId="77777777" w:rsidR="00DD3BFE" w:rsidRPr="009C1043" w:rsidRDefault="00DD3BFE" w:rsidP="009C1043">
      <w:pPr>
        <w:numPr>
          <w:ilvl w:val="0"/>
          <w:numId w:val="49"/>
        </w:numPr>
        <w:rPr>
          <w:rFonts w:ascii="Arial" w:hAnsi="Arial" w:cs="Arial"/>
        </w:rPr>
      </w:pPr>
      <w:r w:rsidRPr="009C1043">
        <w:rPr>
          <w:rFonts w:ascii="Arial" w:hAnsi="Arial" w:cs="Arial"/>
        </w:rPr>
        <w:t>Corporation tax;</w:t>
      </w:r>
    </w:p>
    <w:p w14:paraId="343362E1" w14:textId="77777777" w:rsidR="00DD3BFE" w:rsidRPr="009C1043" w:rsidRDefault="00DD3BFE" w:rsidP="009C1043">
      <w:pPr>
        <w:numPr>
          <w:ilvl w:val="0"/>
          <w:numId w:val="49"/>
        </w:numPr>
        <w:rPr>
          <w:rFonts w:ascii="Arial" w:hAnsi="Arial" w:cs="Arial"/>
        </w:rPr>
      </w:pPr>
      <w:r w:rsidRPr="009C1043">
        <w:rPr>
          <w:rFonts w:ascii="Arial" w:hAnsi="Arial" w:cs="Arial"/>
        </w:rPr>
        <w:t>Contributions to capital asset replacement fund;</w:t>
      </w:r>
    </w:p>
    <w:p w14:paraId="32652CB4" w14:textId="77777777" w:rsidR="00DD3BFE" w:rsidRPr="009C1043" w:rsidRDefault="00DD3BFE" w:rsidP="009C1043">
      <w:pPr>
        <w:numPr>
          <w:ilvl w:val="0"/>
          <w:numId w:val="49"/>
        </w:numPr>
        <w:rPr>
          <w:rFonts w:ascii="Arial" w:hAnsi="Arial" w:cs="Arial"/>
        </w:rPr>
      </w:pPr>
      <w:r w:rsidRPr="009C1043">
        <w:rPr>
          <w:rFonts w:ascii="Arial" w:hAnsi="Arial" w:cs="Arial"/>
        </w:rPr>
        <w:lastRenderedPageBreak/>
        <w:t>Legal and financial advisor fees cost;</w:t>
      </w:r>
    </w:p>
    <w:p w14:paraId="6E70BC7F" w14:textId="77777777" w:rsidR="00DD3BFE" w:rsidRPr="009C1043" w:rsidRDefault="00DD3BFE" w:rsidP="009C1043">
      <w:pPr>
        <w:numPr>
          <w:ilvl w:val="0"/>
          <w:numId w:val="49"/>
        </w:numPr>
        <w:rPr>
          <w:rFonts w:ascii="Arial" w:hAnsi="Arial" w:cs="Arial"/>
        </w:rPr>
      </w:pPr>
      <w:r w:rsidRPr="009C1043">
        <w:rPr>
          <w:rFonts w:ascii="Arial" w:hAnsi="Arial" w:cs="Arial"/>
        </w:rPr>
        <w:t>Scheme phasing implications; and</w:t>
      </w:r>
    </w:p>
    <w:p w14:paraId="75FC3C6F" w14:textId="77777777" w:rsidR="00DD3BFE" w:rsidRPr="009C1043" w:rsidRDefault="00DD3BFE" w:rsidP="009C1043">
      <w:pPr>
        <w:numPr>
          <w:ilvl w:val="0"/>
          <w:numId w:val="49"/>
        </w:numPr>
        <w:rPr>
          <w:rFonts w:ascii="Arial" w:hAnsi="Arial" w:cs="Arial"/>
        </w:rPr>
      </w:pPr>
      <w:r w:rsidRPr="009C1043">
        <w:rPr>
          <w:rFonts w:ascii="Arial" w:hAnsi="Arial" w:cs="Arial"/>
        </w:rPr>
        <w:t xml:space="preserve">Staffing costs including ESCO. </w:t>
      </w:r>
    </w:p>
    <w:p w14:paraId="68A76888" w14:textId="77777777" w:rsidR="00DD3BFE" w:rsidRPr="00DD3BFE" w:rsidRDefault="00DD3BFE" w:rsidP="00DD3BFE">
      <w:pPr>
        <w:ind w:left="720" w:hanging="720"/>
        <w:rPr>
          <w:rFonts w:ascii="Arial" w:hAnsi="Arial" w:cs="Arial"/>
          <w:b/>
          <w:color w:val="FF0000"/>
        </w:rPr>
      </w:pPr>
    </w:p>
    <w:p w14:paraId="79620D22" w14:textId="77777777" w:rsidR="00DD3BFE" w:rsidRPr="009C1043" w:rsidRDefault="00DD3BFE" w:rsidP="001E69D0">
      <w:pPr>
        <w:ind w:left="720"/>
        <w:rPr>
          <w:rFonts w:ascii="Arial" w:hAnsi="Arial" w:cs="Arial"/>
        </w:rPr>
      </w:pPr>
      <w:r w:rsidRPr="009C1043">
        <w:rPr>
          <w:rFonts w:ascii="Arial" w:hAnsi="Arial" w:cs="Arial"/>
        </w:rPr>
        <w:t>Income should consider, and where relevant account for:</w:t>
      </w:r>
    </w:p>
    <w:p w14:paraId="419EC87D" w14:textId="77777777" w:rsidR="00DD3BFE" w:rsidRPr="009C1043" w:rsidRDefault="00DD3BFE" w:rsidP="009C1043">
      <w:pPr>
        <w:numPr>
          <w:ilvl w:val="0"/>
          <w:numId w:val="49"/>
        </w:numPr>
        <w:rPr>
          <w:rFonts w:ascii="Arial" w:hAnsi="Arial" w:cs="Arial"/>
        </w:rPr>
      </w:pPr>
      <w:r w:rsidRPr="009C1043">
        <w:rPr>
          <w:rFonts w:ascii="Arial" w:hAnsi="Arial" w:cs="Arial"/>
        </w:rPr>
        <w:t>Energy sales and export income covering heat, cooling and electricity. In relation to electricity sales, the consideration of revenue should aim to maximise income, including through consideration of private wire, PPA, tri-partite arrangements, electricity led vs. heat led systems, use of larger number of smaller CHP units vs. smaller number of larger CHP units, demand and supply side management, standby generation arrangements and payments;</w:t>
      </w:r>
    </w:p>
    <w:p w14:paraId="037E360F" w14:textId="77777777" w:rsidR="00DD3BFE" w:rsidRPr="009C1043" w:rsidRDefault="00DD3BFE" w:rsidP="009C1043">
      <w:pPr>
        <w:numPr>
          <w:ilvl w:val="0"/>
          <w:numId w:val="49"/>
        </w:numPr>
        <w:rPr>
          <w:rFonts w:ascii="Arial" w:hAnsi="Arial" w:cs="Arial"/>
        </w:rPr>
      </w:pPr>
      <w:r w:rsidRPr="009C1043">
        <w:rPr>
          <w:rFonts w:ascii="Arial" w:hAnsi="Arial" w:cs="Arial"/>
        </w:rPr>
        <w:t xml:space="preserve">In the case of </w:t>
      </w:r>
      <w:proofErr w:type="gramStart"/>
      <w:r w:rsidRPr="009C1043">
        <w:rPr>
          <w:rFonts w:ascii="Arial" w:hAnsi="Arial" w:cs="Arial"/>
        </w:rPr>
        <w:t>an ESCO</w:t>
      </w:r>
      <w:proofErr w:type="gramEnd"/>
      <w:r w:rsidRPr="009C1043">
        <w:rPr>
          <w:rFonts w:ascii="Arial" w:hAnsi="Arial" w:cs="Arial"/>
        </w:rPr>
        <w:t xml:space="preserve"> selling electricity, provide information on what potential additional arrangements will be required, such as top up/standby arrangements, spill power contract, payment of use of system charges, etc.</w:t>
      </w:r>
    </w:p>
    <w:p w14:paraId="1BEC9E57" w14:textId="77777777" w:rsidR="00DD3BFE" w:rsidRPr="009C1043" w:rsidRDefault="00DD3BFE" w:rsidP="009C1043">
      <w:pPr>
        <w:numPr>
          <w:ilvl w:val="0"/>
          <w:numId w:val="49"/>
        </w:numPr>
        <w:rPr>
          <w:rFonts w:ascii="Arial" w:hAnsi="Arial" w:cs="Arial"/>
        </w:rPr>
      </w:pPr>
      <w:r w:rsidRPr="009C1043">
        <w:rPr>
          <w:rFonts w:ascii="Arial" w:hAnsi="Arial" w:cs="Arial"/>
        </w:rPr>
        <w:t>Options for capital loans and grants;</w:t>
      </w:r>
    </w:p>
    <w:p w14:paraId="5F832E9E" w14:textId="77777777" w:rsidR="00DD3BFE" w:rsidRPr="009C1043" w:rsidRDefault="00DD3BFE" w:rsidP="009C1043">
      <w:pPr>
        <w:numPr>
          <w:ilvl w:val="0"/>
          <w:numId w:val="49"/>
        </w:numPr>
        <w:rPr>
          <w:rFonts w:ascii="Arial" w:hAnsi="Arial" w:cs="Arial"/>
        </w:rPr>
      </w:pPr>
      <w:r w:rsidRPr="009C1043">
        <w:rPr>
          <w:rFonts w:ascii="Arial" w:hAnsi="Arial" w:cs="Arial"/>
        </w:rPr>
        <w:t>Developer contributions and connection charges;</w:t>
      </w:r>
    </w:p>
    <w:p w14:paraId="46A05A62" w14:textId="77777777" w:rsidR="00DD3BFE" w:rsidRPr="009C1043" w:rsidRDefault="00DD3BFE" w:rsidP="009C1043">
      <w:pPr>
        <w:numPr>
          <w:ilvl w:val="0"/>
          <w:numId w:val="49"/>
        </w:numPr>
        <w:rPr>
          <w:rFonts w:ascii="Arial" w:hAnsi="Arial" w:cs="Arial"/>
        </w:rPr>
      </w:pPr>
      <w:r w:rsidRPr="009C1043">
        <w:rPr>
          <w:rFonts w:ascii="Arial" w:hAnsi="Arial" w:cs="Arial"/>
        </w:rPr>
        <w:t>Potential use of Section 106 agreements, Community Infrastructure Fund, any other relevant funds, tariffs, and allowable solutions;</w:t>
      </w:r>
    </w:p>
    <w:p w14:paraId="10B84C87" w14:textId="77777777" w:rsidR="00DD3BFE" w:rsidRPr="009C1043" w:rsidRDefault="00DD3BFE" w:rsidP="009C1043">
      <w:pPr>
        <w:numPr>
          <w:ilvl w:val="0"/>
          <w:numId w:val="49"/>
        </w:numPr>
        <w:rPr>
          <w:rFonts w:ascii="Arial" w:hAnsi="Arial" w:cs="Arial"/>
        </w:rPr>
      </w:pPr>
      <w:r w:rsidRPr="009C1043">
        <w:rPr>
          <w:rFonts w:ascii="Arial" w:hAnsi="Arial" w:cs="Arial"/>
        </w:rPr>
        <w:t>Grants or subsidies including ROCs, RHI, and any other relevant sources;</w:t>
      </w:r>
    </w:p>
    <w:p w14:paraId="095C923D" w14:textId="77777777" w:rsidR="00DD3BFE" w:rsidRPr="009C1043" w:rsidRDefault="00DD3BFE" w:rsidP="009C1043">
      <w:pPr>
        <w:numPr>
          <w:ilvl w:val="0"/>
          <w:numId w:val="49"/>
        </w:numPr>
        <w:rPr>
          <w:rFonts w:ascii="Arial" w:hAnsi="Arial" w:cs="Arial"/>
        </w:rPr>
      </w:pPr>
      <w:r w:rsidRPr="009C1043">
        <w:rPr>
          <w:rFonts w:ascii="Arial" w:hAnsi="Arial" w:cs="Arial"/>
        </w:rPr>
        <w:t>Any other potential sources of income or opportunities for sharing costs or achieving cost efficiencies, such as in relation to provision of multi-utility services;</w:t>
      </w:r>
    </w:p>
    <w:p w14:paraId="3F62F4AB" w14:textId="77777777" w:rsidR="00DD3BFE" w:rsidRPr="009C1043" w:rsidRDefault="00DD3BFE" w:rsidP="009C1043">
      <w:pPr>
        <w:numPr>
          <w:ilvl w:val="0"/>
          <w:numId w:val="49"/>
        </w:numPr>
        <w:rPr>
          <w:rFonts w:ascii="Arial" w:hAnsi="Arial" w:cs="Arial"/>
        </w:rPr>
      </w:pPr>
      <w:r w:rsidRPr="009C1043">
        <w:rPr>
          <w:rFonts w:ascii="Arial" w:hAnsi="Arial" w:cs="Arial"/>
        </w:rPr>
        <w:t>Scheme phasing implications;</w:t>
      </w:r>
    </w:p>
    <w:p w14:paraId="52511B0A" w14:textId="77777777" w:rsidR="00DD3BFE" w:rsidRPr="009C1043" w:rsidRDefault="00DD3BFE" w:rsidP="009C1043">
      <w:pPr>
        <w:numPr>
          <w:ilvl w:val="0"/>
          <w:numId w:val="49"/>
        </w:numPr>
        <w:rPr>
          <w:rFonts w:ascii="Arial" w:hAnsi="Arial" w:cs="Arial"/>
        </w:rPr>
      </w:pPr>
      <w:r w:rsidRPr="009C1043">
        <w:rPr>
          <w:rFonts w:ascii="Arial" w:hAnsi="Arial" w:cs="Arial"/>
        </w:rPr>
        <w:t>The role of any ‘green incentives’ in the scheme; and</w:t>
      </w:r>
    </w:p>
    <w:p w14:paraId="0C871D16" w14:textId="77777777" w:rsidR="00DD3BFE" w:rsidRPr="009C1043" w:rsidRDefault="00DD3BFE" w:rsidP="009C1043">
      <w:pPr>
        <w:numPr>
          <w:ilvl w:val="0"/>
          <w:numId w:val="49"/>
        </w:numPr>
        <w:rPr>
          <w:rFonts w:ascii="Arial" w:hAnsi="Arial" w:cs="Arial"/>
        </w:rPr>
      </w:pPr>
      <w:r w:rsidRPr="009C1043">
        <w:rPr>
          <w:rFonts w:ascii="Arial" w:hAnsi="Arial" w:cs="Arial"/>
        </w:rPr>
        <w:t>Avoided life cycle BAU costs for Council buildings and other non-Council buildings connecting to the scheme.</w:t>
      </w:r>
    </w:p>
    <w:p w14:paraId="36738F4A" w14:textId="77777777" w:rsidR="00DD3BFE" w:rsidRPr="00DD3BFE" w:rsidRDefault="00DD3BFE" w:rsidP="00DD3BFE">
      <w:pPr>
        <w:ind w:left="720" w:hanging="720"/>
        <w:rPr>
          <w:rFonts w:ascii="Arial" w:hAnsi="Arial" w:cs="Arial"/>
          <w:b/>
          <w:color w:val="FF0000"/>
        </w:rPr>
      </w:pPr>
    </w:p>
    <w:p w14:paraId="0A4CC980" w14:textId="77777777" w:rsidR="00DD3BFE" w:rsidRPr="009C1043" w:rsidRDefault="00DD3BFE" w:rsidP="009C1043">
      <w:pPr>
        <w:ind w:left="720"/>
        <w:rPr>
          <w:rFonts w:ascii="Arial" w:hAnsi="Arial" w:cs="Arial"/>
        </w:rPr>
      </w:pPr>
      <w:r w:rsidRPr="009C1043">
        <w:rPr>
          <w:rFonts w:ascii="Arial" w:hAnsi="Arial" w:cs="Arial"/>
        </w:rPr>
        <w:t xml:space="preserve">The consultant must undertake appropriate soft market testing with key potential customers, and the outputs from soft market testing should help refine and be reflected within the financial model inputs.  </w:t>
      </w:r>
    </w:p>
    <w:p w14:paraId="3EDAEF25" w14:textId="77777777" w:rsidR="00DD3BFE" w:rsidRPr="009C1043" w:rsidRDefault="00DD3BFE" w:rsidP="00DD3BFE">
      <w:pPr>
        <w:ind w:left="720" w:hanging="720"/>
        <w:rPr>
          <w:rFonts w:ascii="Arial" w:hAnsi="Arial" w:cs="Arial"/>
        </w:rPr>
      </w:pPr>
    </w:p>
    <w:p w14:paraId="70152865" w14:textId="77777777" w:rsidR="00DD3BFE" w:rsidRPr="009C1043" w:rsidRDefault="00DD3BFE" w:rsidP="009C1043">
      <w:pPr>
        <w:ind w:left="720"/>
        <w:rPr>
          <w:rFonts w:ascii="Arial" w:hAnsi="Arial" w:cs="Arial"/>
        </w:rPr>
      </w:pPr>
      <w:r w:rsidRPr="009C1043">
        <w:rPr>
          <w:rFonts w:ascii="Arial" w:hAnsi="Arial" w:cs="Arial"/>
        </w:rPr>
        <w:t xml:space="preserve">Identify opportunities to improve the financial model, for example Licence </w:t>
      </w:r>
      <w:proofErr w:type="spellStart"/>
      <w:r w:rsidRPr="009C1043">
        <w:rPr>
          <w:rFonts w:ascii="Arial" w:hAnsi="Arial" w:cs="Arial"/>
        </w:rPr>
        <w:t>Lite</w:t>
      </w:r>
      <w:proofErr w:type="spellEnd"/>
      <w:r w:rsidRPr="009C1043">
        <w:rPr>
          <w:rFonts w:ascii="Arial" w:hAnsi="Arial" w:cs="Arial"/>
        </w:rPr>
        <w:t>.</w:t>
      </w:r>
    </w:p>
    <w:p w14:paraId="76BB8F3E" w14:textId="77777777" w:rsidR="00DD3BFE" w:rsidRPr="009C1043" w:rsidRDefault="00DD3BFE" w:rsidP="00DD3BFE">
      <w:pPr>
        <w:ind w:left="720" w:hanging="720"/>
        <w:rPr>
          <w:rFonts w:ascii="Arial" w:hAnsi="Arial" w:cs="Arial"/>
        </w:rPr>
      </w:pPr>
    </w:p>
    <w:p w14:paraId="147334BD" w14:textId="77777777" w:rsidR="00DD3BFE" w:rsidRDefault="00DD3BFE" w:rsidP="00DD3BFE">
      <w:pPr>
        <w:ind w:left="720" w:hanging="720"/>
        <w:rPr>
          <w:rFonts w:ascii="Arial" w:hAnsi="Arial" w:cs="Arial"/>
          <w:b/>
          <w:bCs/>
        </w:rPr>
      </w:pPr>
      <w:r w:rsidRPr="009C1043">
        <w:rPr>
          <w:rFonts w:ascii="Arial" w:hAnsi="Arial" w:cs="Arial"/>
          <w:b/>
          <w:bCs/>
        </w:rPr>
        <w:t>Objective 10: Proposed project phasing</w:t>
      </w:r>
    </w:p>
    <w:p w14:paraId="1DE11872" w14:textId="77777777" w:rsidR="009C1043" w:rsidRPr="009C1043" w:rsidRDefault="009C1043" w:rsidP="00DD3BFE">
      <w:pPr>
        <w:ind w:left="720" w:hanging="720"/>
        <w:rPr>
          <w:rFonts w:ascii="Arial" w:hAnsi="Arial" w:cs="Arial"/>
          <w:b/>
          <w:bCs/>
        </w:rPr>
      </w:pPr>
    </w:p>
    <w:p w14:paraId="22BAE9D7" w14:textId="77777777" w:rsidR="00DD3BFE" w:rsidRPr="009C1043" w:rsidRDefault="00DD3BFE" w:rsidP="009C1043">
      <w:pPr>
        <w:ind w:left="720"/>
        <w:rPr>
          <w:rFonts w:ascii="Arial" w:hAnsi="Arial" w:cs="Arial"/>
        </w:rPr>
      </w:pPr>
      <w:r w:rsidRPr="009C1043">
        <w:rPr>
          <w:rFonts w:ascii="Arial" w:hAnsi="Arial" w:cs="Arial"/>
        </w:rPr>
        <w:t>Where appropriate and in consultation with public sector bodies, the appointed supplier shall propose possible phasing of the installation reflecting any potential future expansion.</w:t>
      </w:r>
    </w:p>
    <w:p w14:paraId="77A992E7" w14:textId="77777777" w:rsidR="00DD3BFE" w:rsidRPr="009C1043" w:rsidRDefault="00DD3BFE" w:rsidP="00DD3BFE">
      <w:pPr>
        <w:ind w:left="720" w:hanging="720"/>
        <w:rPr>
          <w:rFonts w:ascii="Arial" w:hAnsi="Arial" w:cs="Arial"/>
        </w:rPr>
      </w:pPr>
    </w:p>
    <w:p w14:paraId="3F7591CB" w14:textId="77777777" w:rsidR="00DD3BFE" w:rsidRPr="009C1043" w:rsidRDefault="00DD3BFE" w:rsidP="009C1043">
      <w:pPr>
        <w:ind w:left="720"/>
        <w:rPr>
          <w:rFonts w:ascii="Arial" w:hAnsi="Arial" w:cs="Arial"/>
        </w:rPr>
      </w:pPr>
      <w:r w:rsidRPr="009C1043">
        <w:rPr>
          <w:rFonts w:ascii="Arial" w:hAnsi="Arial" w:cs="Arial"/>
        </w:rPr>
        <w:t>Phasing shall also take into consideration any transport or other infrastructure plans for Swindon and the appointed supplier shall therefore liaise with the Council’s planning team, as appropriate.</w:t>
      </w:r>
    </w:p>
    <w:p w14:paraId="1C66E58D" w14:textId="77777777" w:rsidR="00DD3BFE" w:rsidRPr="00DD3BFE" w:rsidRDefault="00DD3BFE" w:rsidP="00DD3BFE">
      <w:pPr>
        <w:ind w:left="720" w:hanging="720"/>
        <w:rPr>
          <w:rFonts w:ascii="Arial" w:hAnsi="Arial" w:cs="Arial"/>
          <w:b/>
          <w:color w:val="FF0000"/>
        </w:rPr>
      </w:pPr>
    </w:p>
    <w:p w14:paraId="32810CAB" w14:textId="4F0BF821" w:rsidR="00DD3BFE" w:rsidRPr="009C1043" w:rsidRDefault="00DD3BFE" w:rsidP="00DD3BFE">
      <w:pPr>
        <w:ind w:left="720" w:hanging="720"/>
        <w:rPr>
          <w:rFonts w:ascii="Arial" w:hAnsi="Arial" w:cs="Arial"/>
          <w:b/>
          <w:bCs/>
        </w:rPr>
      </w:pPr>
      <w:r w:rsidRPr="009C1043">
        <w:rPr>
          <w:rFonts w:ascii="Arial" w:hAnsi="Arial" w:cs="Arial"/>
          <w:b/>
          <w:u w:val="single"/>
        </w:rPr>
        <w:t xml:space="preserve">Requirements across all three </w:t>
      </w:r>
      <w:proofErr w:type="spellStart"/>
      <w:r w:rsidRPr="009C1043">
        <w:rPr>
          <w:rFonts w:ascii="Arial" w:hAnsi="Arial" w:cs="Arial"/>
          <w:b/>
          <w:u w:val="single"/>
        </w:rPr>
        <w:t>workpackages</w:t>
      </w:r>
      <w:proofErr w:type="spellEnd"/>
    </w:p>
    <w:p w14:paraId="1BCFC9AD" w14:textId="77777777" w:rsidR="00DD3BFE" w:rsidRPr="00DD3BFE" w:rsidRDefault="00DD3BFE" w:rsidP="00DD3BFE">
      <w:pPr>
        <w:ind w:left="720" w:hanging="720"/>
        <w:rPr>
          <w:rFonts w:ascii="Arial" w:hAnsi="Arial" w:cs="Arial"/>
          <w:b/>
          <w:color w:val="FF0000"/>
        </w:rPr>
      </w:pPr>
    </w:p>
    <w:p w14:paraId="0D78A540" w14:textId="77777777" w:rsidR="00DD3BFE" w:rsidRDefault="00DD3BFE" w:rsidP="009C1043">
      <w:pPr>
        <w:ind w:left="720" w:hanging="720"/>
        <w:rPr>
          <w:rFonts w:ascii="Arial" w:hAnsi="Arial" w:cs="Arial"/>
          <w:b/>
          <w:bCs/>
        </w:rPr>
      </w:pPr>
      <w:r w:rsidRPr="009C1043">
        <w:rPr>
          <w:rFonts w:ascii="Arial" w:hAnsi="Arial" w:cs="Arial"/>
          <w:b/>
          <w:bCs/>
        </w:rPr>
        <w:lastRenderedPageBreak/>
        <w:t>Objective 11: Identification and assessment of possible issues and constraints. Production of summary risk matrix</w:t>
      </w:r>
    </w:p>
    <w:p w14:paraId="12AD688A" w14:textId="77777777" w:rsidR="009C1043" w:rsidRPr="009C1043" w:rsidRDefault="009C1043" w:rsidP="00DD3BFE">
      <w:pPr>
        <w:ind w:left="720" w:hanging="720"/>
        <w:rPr>
          <w:rFonts w:ascii="Arial" w:hAnsi="Arial" w:cs="Arial"/>
          <w:b/>
          <w:bCs/>
        </w:rPr>
      </w:pPr>
    </w:p>
    <w:p w14:paraId="686852F4" w14:textId="77777777" w:rsidR="00DD3BFE" w:rsidRPr="009C1043" w:rsidRDefault="00DD3BFE" w:rsidP="009C1043">
      <w:pPr>
        <w:ind w:left="720"/>
        <w:rPr>
          <w:rFonts w:ascii="Arial" w:hAnsi="Arial" w:cs="Arial"/>
        </w:rPr>
      </w:pPr>
      <w:r w:rsidRPr="009C1043">
        <w:rPr>
          <w:rFonts w:ascii="Arial" w:hAnsi="Arial" w:cs="Arial"/>
        </w:rPr>
        <w:t>There may be particular issues that will need to be resolved before the potential project can progress to the next stage of development.</w:t>
      </w:r>
    </w:p>
    <w:p w14:paraId="05433828" w14:textId="77777777" w:rsidR="00DD3BFE" w:rsidRPr="009C1043" w:rsidRDefault="00DD3BFE" w:rsidP="009C1043">
      <w:pPr>
        <w:ind w:left="720"/>
        <w:rPr>
          <w:rFonts w:ascii="Arial" w:hAnsi="Arial" w:cs="Arial"/>
        </w:rPr>
      </w:pPr>
      <w:r w:rsidRPr="009C1043">
        <w:rPr>
          <w:rFonts w:ascii="Arial" w:hAnsi="Arial" w:cs="Arial"/>
        </w:rPr>
        <w:t>Where these exist the appointed supplier should provide a description of the issue and a possible solution that would enable the project to progress.</w:t>
      </w:r>
    </w:p>
    <w:p w14:paraId="7ECDFE04" w14:textId="21902172" w:rsidR="00DD3BFE" w:rsidRPr="009C1043" w:rsidRDefault="009C1043" w:rsidP="00DD3BFE">
      <w:pPr>
        <w:ind w:left="720" w:hanging="720"/>
        <w:rPr>
          <w:rFonts w:ascii="Arial" w:hAnsi="Arial" w:cs="Arial"/>
        </w:rPr>
      </w:pPr>
      <w:r>
        <w:rPr>
          <w:rFonts w:ascii="Arial" w:hAnsi="Arial" w:cs="Arial"/>
        </w:rPr>
        <w:tab/>
      </w:r>
    </w:p>
    <w:p w14:paraId="3F96D517" w14:textId="77777777" w:rsidR="00DD3BFE" w:rsidRPr="009C1043" w:rsidRDefault="00DD3BFE" w:rsidP="009C1043">
      <w:pPr>
        <w:ind w:left="720"/>
        <w:rPr>
          <w:rFonts w:ascii="Arial" w:hAnsi="Arial" w:cs="Arial"/>
        </w:rPr>
      </w:pPr>
      <w:r w:rsidRPr="009C1043">
        <w:rPr>
          <w:rFonts w:ascii="Arial" w:hAnsi="Arial" w:cs="Arial"/>
        </w:rPr>
        <w:t>This stage should also result in the output of a summary risk matrix for each Work Package separately, covering the next phases of project development. These outputs should be in an editable format to allow for them to be continuously updated as the studies progress.</w:t>
      </w:r>
    </w:p>
    <w:p w14:paraId="1879B417" w14:textId="77777777" w:rsidR="00DD3BFE" w:rsidRPr="00DD3BFE" w:rsidRDefault="00DD3BFE" w:rsidP="00DD3BFE">
      <w:pPr>
        <w:ind w:left="720" w:hanging="720"/>
        <w:rPr>
          <w:rFonts w:ascii="Arial" w:hAnsi="Arial" w:cs="Arial"/>
          <w:b/>
          <w:color w:val="FF0000"/>
        </w:rPr>
      </w:pPr>
    </w:p>
    <w:p w14:paraId="0FFE9CF1" w14:textId="77777777" w:rsidR="00DD3BFE" w:rsidRDefault="00DD3BFE" w:rsidP="00DD3BFE">
      <w:pPr>
        <w:ind w:left="720" w:hanging="720"/>
        <w:rPr>
          <w:rFonts w:ascii="Arial" w:hAnsi="Arial" w:cs="Arial"/>
          <w:b/>
          <w:bCs/>
        </w:rPr>
      </w:pPr>
      <w:r w:rsidRPr="009C1043">
        <w:rPr>
          <w:rFonts w:ascii="Arial" w:hAnsi="Arial" w:cs="Arial"/>
          <w:b/>
          <w:bCs/>
        </w:rPr>
        <w:t>Objective 12: Opportunities to support local planning and development policies</w:t>
      </w:r>
    </w:p>
    <w:p w14:paraId="315FC571" w14:textId="77777777" w:rsidR="009C1043" w:rsidRPr="009C1043" w:rsidRDefault="009C1043" w:rsidP="00DD3BFE">
      <w:pPr>
        <w:ind w:left="720" w:hanging="720"/>
        <w:rPr>
          <w:rFonts w:ascii="Arial" w:hAnsi="Arial" w:cs="Arial"/>
          <w:b/>
          <w:bCs/>
        </w:rPr>
      </w:pPr>
    </w:p>
    <w:p w14:paraId="35D78113" w14:textId="77777777" w:rsidR="00DD3BFE" w:rsidRPr="009C1043" w:rsidRDefault="00DD3BFE" w:rsidP="00DD3BFE">
      <w:pPr>
        <w:ind w:left="720" w:hanging="720"/>
        <w:rPr>
          <w:rFonts w:ascii="Arial" w:hAnsi="Arial" w:cs="Arial"/>
        </w:rPr>
      </w:pPr>
      <w:r w:rsidRPr="009C1043">
        <w:rPr>
          <w:rFonts w:ascii="Arial" w:hAnsi="Arial" w:cs="Arial"/>
        </w:rPr>
        <w:t>The consultant should liaise with relevant officers in the Local authority’s teams, where relevant, to:</w:t>
      </w:r>
    </w:p>
    <w:p w14:paraId="277F803C" w14:textId="77777777" w:rsidR="00DD3BFE" w:rsidRPr="009C1043" w:rsidRDefault="00DD3BFE" w:rsidP="00DD3BFE">
      <w:pPr>
        <w:numPr>
          <w:ilvl w:val="0"/>
          <w:numId w:val="45"/>
        </w:numPr>
        <w:rPr>
          <w:rFonts w:ascii="Arial" w:hAnsi="Arial" w:cs="Arial"/>
        </w:rPr>
      </w:pPr>
      <w:r w:rsidRPr="009C1043">
        <w:rPr>
          <w:rFonts w:ascii="Arial" w:hAnsi="Arial" w:cs="Arial"/>
        </w:rPr>
        <w:t xml:space="preserve">Ensure they have a clear understanding of local development plans and priorities; </w:t>
      </w:r>
    </w:p>
    <w:p w14:paraId="61673877" w14:textId="77777777" w:rsidR="00DD3BFE" w:rsidRPr="009C1043" w:rsidRDefault="00DD3BFE" w:rsidP="00DD3BFE">
      <w:pPr>
        <w:numPr>
          <w:ilvl w:val="0"/>
          <w:numId w:val="45"/>
        </w:numPr>
        <w:rPr>
          <w:rFonts w:ascii="Arial" w:hAnsi="Arial" w:cs="Arial"/>
        </w:rPr>
      </w:pPr>
      <w:r w:rsidRPr="009C1043">
        <w:rPr>
          <w:rFonts w:ascii="Arial" w:hAnsi="Arial" w:cs="Arial"/>
        </w:rPr>
        <w:t>Identify opportunities for beneficial coordination with future infrastructure/regeneration schemes; and</w:t>
      </w:r>
    </w:p>
    <w:p w14:paraId="4FEE0FB0" w14:textId="77777777" w:rsidR="00DD3BFE" w:rsidRPr="009C1043" w:rsidRDefault="00DD3BFE" w:rsidP="00DD3BFE">
      <w:pPr>
        <w:numPr>
          <w:ilvl w:val="0"/>
          <w:numId w:val="45"/>
        </w:numPr>
        <w:rPr>
          <w:rFonts w:ascii="Arial" w:hAnsi="Arial" w:cs="Arial"/>
        </w:rPr>
      </w:pPr>
      <w:r w:rsidRPr="009C1043">
        <w:rPr>
          <w:rFonts w:ascii="Arial" w:hAnsi="Arial" w:cs="Arial"/>
        </w:rPr>
        <w:t>Provide good practice recommendations for planning policies and consent conditions that could be implemented to require future development to connect or future-proof for connection to a heat network scheme.</w:t>
      </w:r>
    </w:p>
    <w:p w14:paraId="7ADCA056" w14:textId="77777777" w:rsidR="00DD3BFE" w:rsidRPr="009C1043" w:rsidRDefault="00DD3BFE" w:rsidP="00DD3BFE">
      <w:pPr>
        <w:ind w:left="720" w:hanging="720"/>
        <w:rPr>
          <w:rFonts w:ascii="Arial" w:hAnsi="Arial" w:cs="Arial"/>
        </w:rPr>
      </w:pPr>
    </w:p>
    <w:p w14:paraId="7CFFF56E" w14:textId="77777777" w:rsidR="00DD3BFE" w:rsidRPr="009C1043" w:rsidRDefault="00DD3BFE" w:rsidP="00DD3BFE">
      <w:pPr>
        <w:ind w:left="720" w:hanging="720"/>
        <w:rPr>
          <w:rFonts w:ascii="Arial" w:hAnsi="Arial" w:cs="Arial"/>
        </w:rPr>
      </w:pPr>
      <w:r w:rsidRPr="009C1043">
        <w:rPr>
          <w:rFonts w:ascii="Arial" w:hAnsi="Arial" w:cs="Arial"/>
        </w:rPr>
        <w:t>The next steps and implementation requirements for the recommended schemes should be presented, including an estimate of costs for next steps.  The optimum timeframe to undertake next steps should be determined, accounting for key requirements and milestones of relevant stakeholders, including the local authority.</w:t>
      </w:r>
    </w:p>
    <w:p w14:paraId="02777646" w14:textId="77777777" w:rsidR="00DD3BFE" w:rsidRPr="009C1043" w:rsidRDefault="00DD3BFE" w:rsidP="00DD3BFE">
      <w:pPr>
        <w:ind w:left="720" w:hanging="720"/>
        <w:rPr>
          <w:rFonts w:ascii="Arial" w:hAnsi="Arial" w:cs="Arial"/>
        </w:rPr>
      </w:pPr>
    </w:p>
    <w:p w14:paraId="3C0111E7" w14:textId="193AE973" w:rsidR="00DD3BFE" w:rsidRDefault="00DD3BFE" w:rsidP="00DD3BFE">
      <w:pPr>
        <w:ind w:left="720" w:hanging="720"/>
        <w:rPr>
          <w:rFonts w:ascii="Arial" w:hAnsi="Arial" w:cs="Arial"/>
          <w:b/>
          <w:u w:val="single"/>
        </w:rPr>
      </w:pPr>
      <w:r w:rsidRPr="009C1043">
        <w:rPr>
          <w:rFonts w:ascii="Arial" w:hAnsi="Arial" w:cs="Arial"/>
          <w:b/>
          <w:u w:val="single"/>
        </w:rPr>
        <w:t>Outputs of the study (across all 3 Work Packages)</w:t>
      </w:r>
    </w:p>
    <w:p w14:paraId="42264E47" w14:textId="77777777" w:rsidR="009C1043" w:rsidRPr="009C1043" w:rsidRDefault="009C1043" w:rsidP="00DD3BFE">
      <w:pPr>
        <w:ind w:left="720" w:hanging="720"/>
        <w:rPr>
          <w:rFonts w:ascii="Arial" w:hAnsi="Arial" w:cs="Arial"/>
          <w:b/>
          <w:u w:val="single"/>
        </w:rPr>
      </w:pPr>
    </w:p>
    <w:p w14:paraId="1018A6C9" w14:textId="77777777" w:rsidR="00DD3BFE" w:rsidRPr="009C1043" w:rsidRDefault="00DD3BFE" w:rsidP="00DD3BFE">
      <w:pPr>
        <w:ind w:left="720" w:hanging="720"/>
        <w:rPr>
          <w:rFonts w:ascii="Arial" w:hAnsi="Arial" w:cs="Arial"/>
        </w:rPr>
      </w:pPr>
      <w:r w:rsidRPr="009C1043">
        <w:rPr>
          <w:rFonts w:ascii="Arial" w:hAnsi="Arial" w:cs="Arial"/>
        </w:rPr>
        <w:t>The appointed supplier shall prepare:</w:t>
      </w:r>
    </w:p>
    <w:p w14:paraId="1CC32BA9" w14:textId="77777777" w:rsidR="00DD3BFE" w:rsidRPr="009C1043" w:rsidRDefault="00DD3BFE" w:rsidP="00DD3BFE">
      <w:pPr>
        <w:ind w:left="720" w:hanging="720"/>
        <w:rPr>
          <w:rFonts w:ascii="Arial" w:hAnsi="Arial" w:cs="Arial"/>
        </w:rPr>
      </w:pPr>
    </w:p>
    <w:p w14:paraId="066EC68B" w14:textId="77777777" w:rsidR="00DD3BFE" w:rsidRPr="009C1043" w:rsidRDefault="00DD3BFE" w:rsidP="00DD3BFE">
      <w:pPr>
        <w:numPr>
          <w:ilvl w:val="0"/>
          <w:numId w:val="44"/>
        </w:numPr>
        <w:rPr>
          <w:rFonts w:ascii="Arial" w:hAnsi="Arial" w:cs="Arial"/>
        </w:rPr>
      </w:pPr>
      <w:r w:rsidRPr="009C1043">
        <w:rPr>
          <w:rFonts w:ascii="Arial" w:hAnsi="Arial" w:cs="Arial"/>
        </w:rPr>
        <w:t xml:space="preserve">Interim reports for Work Packages 1 and 2 after heat mapping has been completed, prior to heat </w:t>
      </w:r>
      <w:proofErr w:type="spellStart"/>
      <w:r w:rsidRPr="009C1043">
        <w:rPr>
          <w:rFonts w:ascii="Arial" w:hAnsi="Arial" w:cs="Arial"/>
        </w:rPr>
        <w:t>masterplanning</w:t>
      </w:r>
      <w:proofErr w:type="spellEnd"/>
      <w:r w:rsidRPr="009C1043">
        <w:rPr>
          <w:rFonts w:ascii="Arial" w:hAnsi="Arial" w:cs="Arial"/>
        </w:rPr>
        <w:t>;</w:t>
      </w:r>
    </w:p>
    <w:p w14:paraId="62C3754C" w14:textId="77777777" w:rsidR="00DD3BFE" w:rsidRPr="009C1043" w:rsidRDefault="00DD3BFE" w:rsidP="00DD3BFE">
      <w:pPr>
        <w:numPr>
          <w:ilvl w:val="0"/>
          <w:numId w:val="44"/>
        </w:numPr>
        <w:rPr>
          <w:rFonts w:ascii="Arial" w:hAnsi="Arial" w:cs="Arial"/>
        </w:rPr>
      </w:pPr>
      <w:r w:rsidRPr="009C1043">
        <w:rPr>
          <w:rFonts w:ascii="Arial" w:hAnsi="Arial" w:cs="Arial"/>
        </w:rPr>
        <w:t>A report setting out the approach, evidence base, findings and any recommendations to meet the study aims and objectives (in PDF format – low and high resolution for website and general document imaging/printing);</w:t>
      </w:r>
    </w:p>
    <w:p w14:paraId="7F77C44A" w14:textId="77777777" w:rsidR="00DD3BFE" w:rsidRPr="009C1043" w:rsidRDefault="00DD3BFE" w:rsidP="00DD3BFE">
      <w:pPr>
        <w:numPr>
          <w:ilvl w:val="0"/>
          <w:numId w:val="44"/>
        </w:numPr>
        <w:rPr>
          <w:rFonts w:ascii="Arial" w:hAnsi="Arial" w:cs="Arial"/>
        </w:rPr>
      </w:pPr>
      <w:r w:rsidRPr="009C1043">
        <w:rPr>
          <w:rFonts w:ascii="Arial" w:hAnsi="Arial" w:cs="Arial"/>
        </w:rPr>
        <w:t xml:space="preserve">A dynamic techno-economic model to include all assumptions and input variables in made available without protection (in unprotected Excel </w:t>
      </w:r>
      <w:proofErr w:type="spellStart"/>
      <w:r w:rsidRPr="009C1043">
        <w:rPr>
          <w:rFonts w:ascii="Arial" w:hAnsi="Arial" w:cs="Arial"/>
        </w:rPr>
        <w:t>spreadsheet</w:t>
      </w:r>
      <w:proofErr w:type="spellEnd"/>
      <w:r w:rsidRPr="009C1043">
        <w:rPr>
          <w:rFonts w:ascii="Arial" w:hAnsi="Arial" w:cs="Arial"/>
        </w:rPr>
        <w:t xml:space="preserve"> format), including cash-flow analysis model (only applicable for Work Package 2 – as specified under Objective 8);</w:t>
      </w:r>
    </w:p>
    <w:p w14:paraId="30B2495D" w14:textId="77777777" w:rsidR="00DD3BFE" w:rsidRPr="009C1043" w:rsidRDefault="00DD3BFE" w:rsidP="00DD3BFE">
      <w:pPr>
        <w:numPr>
          <w:ilvl w:val="0"/>
          <w:numId w:val="44"/>
        </w:numPr>
        <w:rPr>
          <w:rFonts w:ascii="Arial" w:hAnsi="Arial" w:cs="Arial"/>
        </w:rPr>
      </w:pPr>
      <w:r w:rsidRPr="009C1043">
        <w:rPr>
          <w:rFonts w:ascii="Arial" w:hAnsi="Arial" w:cs="Arial"/>
        </w:rPr>
        <w:lastRenderedPageBreak/>
        <w:t xml:space="preserve">An options appraisal workshop to determine the prioritisation of the clusters/networks identified by the </w:t>
      </w:r>
      <w:proofErr w:type="spellStart"/>
      <w:r w:rsidRPr="009C1043">
        <w:rPr>
          <w:rFonts w:ascii="Arial" w:hAnsi="Arial" w:cs="Arial"/>
        </w:rPr>
        <w:t>masterplanning</w:t>
      </w:r>
      <w:proofErr w:type="spellEnd"/>
      <w:r w:rsidRPr="009C1043">
        <w:rPr>
          <w:rFonts w:ascii="Arial" w:hAnsi="Arial" w:cs="Arial"/>
        </w:rPr>
        <w:t xml:space="preserve"> in Work Packages 1 and 2 and by the detailed feasibility in Work Package 3;</w:t>
      </w:r>
    </w:p>
    <w:p w14:paraId="42B53FA4" w14:textId="77777777" w:rsidR="00DD3BFE" w:rsidRPr="009C1043" w:rsidRDefault="00DD3BFE" w:rsidP="00DD3BFE">
      <w:pPr>
        <w:numPr>
          <w:ilvl w:val="0"/>
          <w:numId w:val="44"/>
        </w:numPr>
        <w:rPr>
          <w:rFonts w:ascii="Arial" w:hAnsi="Arial" w:cs="Arial"/>
        </w:rPr>
      </w:pPr>
      <w:r w:rsidRPr="009C1043">
        <w:rPr>
          <w:rFonts w:ascii="Arial" w:hAnsi="Arial" w:cs="Arial"/>
        </w:rPr>
        <w:t>Non-technical stakeholder summaries written to inform existing and prospective stakeholders including the Planning Authority, potential investors, site occupants and also a general public audience (in PDF format – low and high resolution for website and general document imaging);</w:t>
      </w:r>
    </w:p>
    <w:p w14:paraId="3E573BAA" w14:textId="77777777" w:rsidR="00DD3BFE" w:rsidRPr="009C1043" w:rsidRDefault="00DD3BFE" w:rsidP="00DD3BFE">
      <w:pPr>
        <w:numPr>
          <w:ilvl w:val="0"/>
          <w:numId w:val="44"/>
        </w:numPr>
        <w:rPr>
          <w:rFonts w:ascii="Arial" w:hAnsi="Arial" w:cs="Arial"/>
        </w:rPr>
      </w:pPr>
      <w:r w:rsidRPr="009C1043">
        <w:rPr>
          <w:rFonts w:ascii="Arial" w:hAnsi="Arial" w:cs="Arial"/>
        </w:rPr>
        <w:t>Indicative delivery programme for the recommended next steps;</w:t>
      </w:r>
    </w:p>
    <w:p w14:paraId="3398AE5E" w14:textId="77777777" w:rsidR="00DD3BFE" w:rsidRPr="009C1043" w:rsidRDefault="00DD3BFE" w:rsidP="00DD3BFE">
      <w:pPr>
        <w:numPr>
          <w:ilvl w:val="0"/>
          <w:numId w:val="44"/>
        </w:numPr>
        <w:rPr>
          <w:rFonts w:ascii="Arial" w:hAnsi="Arial" w:cs="Arial"/>
        </w:rPr>
      </w:pPr>
      <w:r w:rsidRPr="009C1043">
        <w:rPr>
          <w:rFonts w:ascii="Arial" w:hAnsi="Arial" w:cs="Arial"/>
        </w:rPr>
        <w:t xml:space="preserve">Any GIS files (MapInfo file format). As a minimum, GIS files are required showing the results of the mapping study and the </w:t>
      </w:r>
      <w:proofErr w:type="spellStart"/>
      <w:r w:rsidRPr="009C1043">
        <w:rPr>
          <w:rFonts w:ascii="Arial" w:hAnsi="Arial" w:cs="Arial"/>
        </w:rPr>
        <w:t>masterplanning</w:t>
      </w:r>
      <w:proofErr w:type="spellEnd"/>
      <w:r w:rsidRPr="009C1043">
        <w:rPr>
          <w:rFonts w:ascii="Arial" w:hAnsi="Arial" w:cs="Arial"/>
        </w:rPr>
        <w:t>, with the layouts, network routing and design work included for the feasibility study;</w:t>
      </w:r>
    </w:p>
    <w:p w14:paraId="03661C2D" w14:textId="77777777" w:rsidR="00DD3BFE" w:rsidRPr="009C1043" w:rsidRDefault="00DD3BFE" w:rsidP="00DD3BFE">
      <w:pPr>
        <w:numPr>
          <w:ilvl w:val="0"/>
          <w:numId w:val="44"/>
        </w:numPr>
        <w:rPr>
          <w:rFonts w:ascii="Arial" w:hAnsi="Arial" w:cs="Arial"/>
        </w:rPr>
      </w:pPr>
      <w:r w:rsidRPr="009C1043">
        <w:rPr>
          <w:rFonts w:ascii="Arial" w:hAnsi="Arial" w:cs="Arial"/>
        </w:rPr>
        <w:t>An editable version of the risk register (as per objective 10);</w:t>
      </w:r>
    </w:p>
    <w:p w14:paraId="7F539D85" w14:textId="77777777" w:rsidR="00DD3BFE" w:rsidRPr="009C1043" w:rsidRDefault="00DD3BFE" w:rsidP="00DD3BFE">
      <w:pPr>
        <w:numPr>
          <w:ilvl w:val="0"/>
          <w:numId w:val="44"/>
        </w:numPr>
        <w:rPr>
          <w:rFonts w:ascii="Arial" w:hAnsi="Arial" w:cs="Arial"/>
        </w:rPr>
      </w:pPr>
      <w:r w:rsidRPr="009C1043">
        <w:rPr>
          <w:rFonts w:ascii="Arial" w:hAnsi="Arial" w:cs="Arial"/>
        </w:rPr>
        <w:t>Populating the DECC Heat Networks Project Pipeline Template with the results of the study (a template will be provided).</w:t>
      </w:r>
    </w:p>
    <w:p w14:paraId="45CEF9D7" w14:textId="77777777" w:rsidR="00DD3BFE" w:rsidRPr="00DD3BFE" w:rsidRDefault="00DD3BFE" w:rsidP="00DD3BFE">
      <w:pPr>
        <w:ind w:left="720" w:hanging="720"/>
        <w:rPr>
          <w:rFonts w:ascii="Arial" w:hAnsi="Arial" w:cs="Arial"/>
          <w:b/>
          <w:color w:val="FF0000"/>
        </w:rPr>
      </w:pPr>
    </w:p>
    <w:p w14:paraId="30539721" w14:textId="77777777" w:rsidR="00DD3BFE" w:rsidRPr="009C1043" w:rsidRDefault="00DD3BFE" w:rsidP="00DD3BFE">
      <w:pPr>
        <w:ind w:left="720" w:hanging="720"/>
        <w:rPr>
          <w:rFonts w:ascii="Arial" w:hAnsi="Arial" w:cs="Arial"/>
        </w:rPr>
      </w:pPr>
      <w:proofErr w:type="gramStart"/>
      <w:r w:rsidRPr="009C1043">
        <w:rPr>
          <w:rFonts w:ascii="Arial" w:hAnsi="Arial" w:cs="Arial"/>
        </w:rPr>
        <w:t>Note that all project outputs will be made available to DECC and other stakeholders.</w:t>
      </w:r>
      <w:proofErr w:type="gramEnd"/>
      <w:r w:rsidRPr="009C1043">
        <w:rPr>
          <w:rFonts w:ascii="Arial" w:hAnsi="Arial" w:cs="Arial"/>
        </w:rPr>
        <w:t xml:space="preserve"> It is a requirement that all outputs be made available to the Council without any licensing restrictions.</w:t>
      </w:r>
    </w:p>
    <w:p w14:paraId="11D9A7A8" w14:textId="77777777" w:rsidR="00DD3BFE" w:rsidRPr="00DD3BFE" w:rsidRDefault="00DD3BFE" w:rsidP="00DD3BFE">
      <w:pPr>
        <w:ind w:left="720" w:hanging="720"/>
        <w:rPr>
          <w:rFonts w:ascii="Arial" w:hAnsi="Arial" w:cs="Arial"/>
          <w:b/>
          <w:color w:val="FF0000"/>
        </w:rPr>
      </w:pPr>
    </w:p>
    <w:p w14:paraId="66018343" w14:textId="57E7D388" w:rsidR="00DD3BFE" w:rsidRDefault="00DD3BFE" w:rsidP="00DD3BFE">
      <w:pPr>
        <w:ind w:left="720" w:hanging="720"/>
        <w:rPr>
          <w:rFonts w:ascii="Arial" w:hAnsi="Arial" w:cs="Arial"/>
          <w:b/>
          <w:u w:val="single"/>
        </w:rPr>
      </w:pPr>
      <w:r w:rsidRPr="009C1043">
        <w:rPr>
          <w:rFonts w:ascii="Arial" w:hAnsi="Arial" w:cs="Arial"/>
          <w:b/>
          <w:u w:val="single"/>
        </w:rPr>
        <w:t>Study timeline</w:t>
      </w:r>
    </w:p>
    <w:p w14:paraId="1AEC07A6" w14:textId="77777777" w:rsidR="009C1043" w:rsidRPr="009C1043" w:rsidRDefault="009C1043" w:rsidP="00DD3BFE">
      <w:pPr>
        <w:ind w:left="720" w:hanging="720"/>
        <w:rPr>
          <w:rFonts w:ascii="Arial" w:hAnsi="Arial" w:cs="Arial"/>
          <w:b/>
        </w:rPr>
      </w:pPr>
    </w:p>
    <w:p w14:paraId="63159A1F" w14:textId="77777777" w:rsidR="00DD3BFE" w:rsidRPr="009C1043" w:rsidRDefault="00DD3BFE" w:rsidP="00DD3BFE">
      <w:pPr>
        <w:ind w:left="720" w:hanging="720"/>
        <w:rPr>
          <w:rFonts w:ascii="Arial" w:hAnsi="Arial" w:cs="Arial"/>
        </w:rPr>
      </w:pPr>
      <w:r w:rsidRPr="009C1043">
        <w:rPr>
          <w:rFonts w:ascii="Arial" w:hAnsi="Arial" w:cs="Arial"/>
        </w:rPr>
        <w:t>Following award of contract, the following milestones shall be met by the appointed supplier:</w:t>
      </w:r>
    </w:p>
    <w:p w14:paraId="4EC68FF8" w14:textId="77777777" w:rsidR="00DD3BFE" w:rsidRPr="009C1043" w:rsidRDefault="00DD3BFE" w:rsidP="00DD3BFE">
      <w:pPr>
        <w:ind w:left="720" w:hanging="720"/>
        <w:rPr>
          <w:rFonts w:ascii="Arial" w:hAnsi="Arial" w:cs="Arial"/>
        </w:rPr>
      </w:pPr>
    </w:p>
    <w:p w14:paraId="328E0ED6" w14:textId="5883C802" w:rsidR="00DD3BFE" w:rsidRPr="009C1043" w:rsidRDefault="00DD3BFE" w:rsidP="00DD3BFE">
      <w:pPr>
        <w:numPr>
          <w:ilvl w:val="0"/>
          <w:numId w:val="44"/>
        </w:numPr>
        <w:rPr>
          <w:rFonts w:ascii="Arial" w:hAnsi="Arial" w:cs="Arial"/>
        </w:rPr>
      </w:pPr>
      <w:r w:rsidRPr="009C1043">
        <w:rPr>
          <w:rFonts w:ascii="Arial" w:hAnsi="Arial" w:cs="Arial"/>
        </w:rPr>
        <w:t xml:space="preserve">Project initiation meeting – </w:t>
      </w:r>
      <w:r w:rsidR="009B1D03">
        <w:rPr>
          <w:rFonts w:ascii="Arial" w:hAnsi="Arial" w:cs="Arial"/>
        </w:rPr>
        <w:t xml:space="preserve">w/c </w:t>
      </w:r>
      <w:r w:rsidR="0048079E">
        <w:rPr>
          <w:rFonts w:ascii="Arial" w:hAnsi="Arial" w:cs="Arial"/>
        </w:rPr>
        <w:t>18</w:t>
      </w:r>
      <w:r w:rsidR="009B1D03" w:rsidRPr="001E69D0">
        <w:rPr>
          <w:rFonts w:ascii="Arial" w:hAnsi="Arial" w:cs="Arial"/>
          <w:vertAlign w:val="superscript"/>
        </w:rPr>
        <w:t>th</w:t>
      </w:r>
      <w:r w:rsidR="009B1D03">
        <w:rPr>
          <w:rFonts w:ascii="Arial" w:hAnsi="Arial" w:cs="Arial"/>
        </w:rPr>
        <w:t xml:space="preserve"> January 2016, </w:t>
      </w:r>
      <w:r w:rsidRPr="009C1043">
        <w:rPr>
          <w:rFonts w:ascii="Arial" w:hAnsi="Arial" w:cs="Arial"/>
        </w:rPr>
        <w:t xml:space="preserve"> in Swindon</w:t>
      </w:r>
    </w:p>
    <w:p w14:paraId="0EDBF73F" w14:textId="77777777" w:rsidR="00DD3BFE" w:rsidRPr="009C1043" w:rsidRDefault="00DD3BFE" w:rsidP="00DD3BFE">
      <w:pPr>
        <w:numPr>
          <w:ilvl w:val="0"/>
          <w:numId w:val="44"/>
        </w:numPr>
        <w:rPr>
          <w:rFonts w:ascii="Arial" w:hAnsi="Arial" w:cs="Arial"/>
        </w:rPr>
      </w:pPr>
      <w:r w:rsidRPr="009C1043">
        <w:rPr>
          <w:rFonts w:ascii="Arial" w:hAnsi="Arial" w:cs="Arial"/>
        </w:rPr>
        <w:t>Project updates – weekly via teleconference/e-mail</w:t>
      </w:r>
    </w:p>
    <w:p w14:paraId="27A8D4A6" w14:textId="69FDCBFE" w:rsidR="00DD3BFE" w:rsidRPr="009C1043" w:rsidRDefault="00DD3BFE" w:rsidP="00DD3BFE">
      <w:pPr>
        <w:numPr>
          <w:ilvl w:val="0"/>
          <w:numId w:val="44"/>
        </w:numPr>
        <w:rPr>
          <w:rFonts w:ascii="Arial" w:hAnsi="Arial" w:cs="Arial"/>
        </w:rPr>
      </w:pPr>
      <w:r w:rsidRPr="009C1043">
        <w:rPr>
          <w:rFonts w:ascii="Arial" w:hAnsi="Arial" w:cs="Arial"/>
        </w:rPr>
        <w:t>Draft report(s) submission to the Council for review 1</w:t>
      </w:r>
      <w:r w:rsidR="009B1D03">
        <w:rPr>
          <w:rFonts w:ascii="Arial" w:hAnsi="Arial" w:cs="Arial"/>
        </w:rPr>
        <w:t>2</w:t>
      </w:r>
      <w:r w:rsidRPr="009C1043">
        <w:rPr>
          <w:rFonts w:ascii="Arial" w:hAnsi="Arial" w:cs="Arial"/>
        </w:rPr>
        <w:t xml:space="preserve"> weeks from commencement of Work Packages 1 and 2 and 5 months from commencement of Work Package 3.</w:t>
      </w:r>
    </w:p>
    <w:p w14:paraId="12F2B6F4" w14:textId="77777777" w:rsidR="00DD3BFE" w:rsidRPr="009C1043" w:rsidRDefault="00DD3BFE" w:rsidP="00DD3BFE">
      <w:pPr>
        <w:numPr>
          <w:ilvl w:val="0"/>
          <w:numId w:val="44"/>
        </w:numPr>
        <w:rPr>
          <w:rFonts w:ascii="Arial" w:hAnsi="Arial" w:cs="Arial"/>
        </w:rPr>
      </w:pPr>
      <w:r w:rsidRPr="009C1043">
        <w:rPr>
          <w:rFonts w:ascii="Arial" w:hAnsi="Arial" w:cs="Arial"/>
        </w:rPr>
        <w:t>Final report(s) submission to the Council 2 weeks after draft reports have been returned to the consultant(s).</w:t>
      </w:r>
    </w:p>
    <w:p w14:paraId="68F994A8" w14:textId="4887B1F4" w:rsidR="00BA565F" w:rsidRPr="009C1043" w:rsidRDefault="00DD3BFE" w:rsidP="00DD3BFE">
      <w:pPr>
        <w:ind w:left="720" w:hanging="720"/>
        <w:rPr>
          <w:rFonts w:ascii="Arial" w:hAnsi="Arial" w:cs="Arial"/>
        </w:rPr>
      </w:pPr>
      <w:r w:rsidRPr="009C1043">
        <w:rPr>
          <w:rFonts w:ascii="Arial" w:hAnsi="Arial" w:cs="Arial"/>
        </w:rPr>
        <w:t>This timetable is provisional and subject to change by the Council in consultation with the Heat Network Delivery Unit</w:t>
      </w:r>
      <w:r w:rsidR="009B1D03">
        <w:rPr>
          <w:rFonts w:ascii="Arial" w:hAnsi="Arial" w:cs="Arial"/>
        </w:rPr>
        <w:t xml:space="preserve"> </w:t>
      </w:r>
      <w:r w:rsidR="00BA565F" w:rsidRPr="009C1043">
        <w:rPr>
          <w:rFonts w:ascii="Arial" w:hAnsi="Arial" w:cs="Arial"/>
        </w:rPr>
        <w:t>Framework for a Specification</w:t>
      </w:r>
    </w:p>
    <w:p w14:paraId="603342D0" w14:textId="77777777" w:rsidR="0017751C" w:rsidRDefault="0017751C">
      <w:pPr>
        <w:rPr>
          <w:rFonts w:ascii="Arial" w:hAnsi="Arial"/>
        </w:rPr>
        <w:sectPr w:rsidR="0017751C" w:rsidSect="00E04B48">
          <w:headerReference w:type="default" r:id="rId19"/>
          <w:footerReference w:type="default" r:id="rId20"/>
          <w:type w:val="oddPage"/>
          <w:pgSz w:w="11906" w:h="16838" w:code="9"/>
          <w:pgMar w:top="1440" w:right="1797" w:bottom="1440" w:left="1797" w:header="709" w:footer="709" w:gutter="0"/>
          <w:cols w:space="708"/>
          <w:docGrid w:linePitch="360"/>
        </w:sectPr>
      </w:pPr>
    </w:p>
    <w:p w14:paraId="79E07666" w14:textId="77777777" w:rsidR="0017751C" w:rsidRDefault="0017751C" w:rsidP="0017751C">
      <w:pPr>
        <w:pStyle w:val="Title"/>
        <w:pBdr>
          <w:top w:val="single" w:sz="4" w:space="0" w:color="auto"/>
          <w:left w:val="single" w:sz="4" w:space="4" w:color="auto"/>
          <w:bottom w:val="single" w:sz="4" w:space="1" w:color="auto"/>
          <w:right w:val="single" w:sz="4" w:space="4" w:color="auto"/>
        </w:pBdr>
        <w:shd w:val="pct10" w:color="auto" w:fill="FFFFFF"/>
        <w:tabs>
          <w:tab w:val="left" w:pos="709"/>
        </w:tabs>
        <w:jc w:val="left"/>
        <w:rPr>
          <w:rFonts w:cs="Arial"/>
          <w:iCs/>
          <w:caps/>
        </w:rPr>
      </w:pPr>
      <w:r>
        <w:rPr>
          <w:rFonts w:cs="Arial"/>
          <w:iCs/>
          <w:szCs w:val="24"/>
        </w:rPr>
        <w:lastRenderedPageBreak/>
        <w:t>Section 6</w:t>
      </w:r>
      <w:r>
        <w:rPr>
          <w:rFonts w:cs="Arial"/>
          <w:iCs/>
        </w:rPr>
        <w:t xml:space="preserve"> – Tender Award Questions</w:t>
      </w:r>
    </w:p>
    <w:p w14:paraId="332B2D07" w14:textId="77777777" w:rsidR="0017751C" w:rsidRDefault="0017751C" w:rsidP="0017751C">
      <w:pPr>
        <w:pStyle w:val="Title"/>
        <w:tabs>
          <w:tab w:val="left" w:pos="709"/>
        </w:tabs>
        <w:jc w:val="left"/>
        <w:rPr>
          <w:rFonts w:cs="Arial"/>
          <w:iCs/>
          <w:szCs w:val="24"/>
        </w:rPr>
      </w:pPr>
    </w:p>
    <w:p w14:paraId="1A6B36B1" w14:textId="77777777" w:rsidR="0017751C" w:rsidRDefault="0017751C" w:rsidP="0017751C">
      <w:pPr>
        <w:pStyle w:val="Title"/>
        <w:tabs>
          <w:tab w:val="left" w:pos="709"/>
        </w:tabs>
        <w:jc w:val="left"/>
        <w:rPr>
          <w:rFonts w:cs="Arial"/>
          <w:iCs/>
          <w:szCs w:val="24"/>
        </w:rPr>
      </w:pPr>
      <w:r>
        <w:rPr>
          <w:rFonts w:cs="Arial"/>
          <w:iCs/>
          <w:szCs w:val="24"/>
        </w:rPr>
        <w:t xml:space="preserve">Please note your responses to section 6.1 Tender Award Questions form part of the </w:t>
      </w:r>
      <w:r w:rsidRPr="001053E6">
        <w:rPr>
          <w:rFonts w:cs="Arial"/>
          <w:iCs/>
          <w:szCs w:val="24"/>
          <w:u w:val="single"/>
        </w:rPr>
        <w:t>award criteria</w:t>
      </w:r>
      <w:r>
        <w:rPr>
          <w:rFonts w:cs="Arial"/>
          <w:iCs/>
          <w:szCs w:val="24"/>
        </w:rPr>
        <w:t xml:space="preserve"> relating to quality. You must provide full answers in accordance with each questions word count.</w:t>
      </w:r>
    </w:p>
    <w:p w14:paraId="1E1DF347" w14:textId="77777777" w:rsidR="0017751C" w:rsidRDefault="0017751C" w:rsidP="0017751C">
      <w:pPr>
        <w:pStyle w:val="Title"/>
        <w:tabs>
          <w:tab w:val="left" w:pos="709"/>
        </w:tabs>
        <w:jc w:val="left"/>
        <w:rPr>
          <w:rFonts w:cs="Arial"/>
          <w:iCs/>
          <w:szCs w:val="24"/>
        </w:rPr>
      </w:pPr>
    </w:p>
    <w:tbl>
      <w:tblPr>
        <w:tblW w:w="9087" w:type="dxa"/>
        <w:tblInd w:w="93" w:type="dxa"/>
        <w:tblLook w:val="04A0" w:firstRow="1" w:lastRow="0" w:firstColumn="1" w:lastColumn="0" w:noHBand="0" w:noVBand="1"/>
      </w:tblPr>
      <w:tblGrid>
        <w:gridCol w:w="750"/>
        <w:gridCol w:w="8337"/>
      </w:tblGrid>
      <w:tr w:rsidR="0017751C" w:rsidRPr="00785E43" w14:paraId="7AFBB0FD" w14:textId="77777777" w:rsidTr="0017751C">
        <w:trPr>
          <w:trHeight w:val="420"/>
        </w:trPr>
        <w:tc>
          <w:tcPr>
            <w:tcW w:w="9087" w:type="dxa"/>
            <w:gridSpan w:val="2"/>
            <w:tcBorders>
              <w:top w:val="single" w:sz="4" w:space="0" w:color="auto"/>
              <w:left w:val="single" w:sz="4" w:space="0" w:color="auto"/>
              <w:bottom w:val="single" w:sz="4" w:space="0" w:color="auto"/>
              <w:right w:val="single" w:sz="4" w:space="0" w:color="000000"/>
            </w:tcBorders>
            <w:shd w:val="clear" w:color="auto" w:fill="FABF8F"/>
            <w:noWrap/>
            <w:vAlign w:val="bottom"/>
          </w:tcPr>
          <w:p w14:paraId="7E0AAF80" w14:textId="77777777" w:rsidR="0017751C" w:rsidRPr="00724A63" w:rsidRDefault="0017751C" w:rsidP="0017751C">
            <w:pPr>
              <w:rPr>
                <w:rFonts w:ascii="Arial" w:hAnsi="Arial" w:cs="Arial"/>
                <w:b/>
                <w:bCs/>
                <w:lang w:eastAsia="en-GB"/>
              </w:rPr>
            </w:pPr>
            <w:r>
              <w:rPr>
                <w:rFonts w:ascii="Arial" w:hAnsi="Arial" w:cs="Arial"/>
                <w:b/>
                <w:bCs/>
                <w:lang w:eastAsia="en-GB"/>
              </w:rPr>
              <w:t>6.1</w:t>
            </w:r>
            <w:r w:rsidRPr="00724A63">
              <w:rPr>
                <w:rFonts w:ascii="Arial" w:hAnsi="Arial" w:cs="Arial"/>
                <w:b/>
                <w:bCs/>
                <w:lang w:eastAsia="en-GB"/>
              </w:rPr>
              <w:t xml:space="preserve"> Tender Award</w:t>
            </w:r>
            <w:r>
              <w:rPr>
                <w:rFonts w:ascii="Arial" w:hAnsi="Arial" w:cs="Arial"/>
                <w:b/>
                <w:bCs/>
                <w:lang w:eastAsia="en-GB"/>
              </w:rPr>
              <w:t xml:space="preserve"> Questions</w:t>
            </w:r>
          </w:p>
        </w:tc>
      </w:tr>
      <w:tr w:rsidR="0017751C" w:rsidRPr="00785E43" w14:paraId="3D7749A9" w14:textId="77777777" w:rsidTr="0017751C">
        <w:trPr>
          <w:trHeight w:val="420"/>
        </w:trPr>
        <w:tc>
          <w:tcPr>
            <w:tcW w:w="9087" w:type="dxa"/>
            <w:gridSpan w:val="2"/>
            <w:tcBorders>
              <w:top w:val="single" w:sz="4" w:space="0" w:color="auto"/>
              <w:left w:val="single" w:sz="4" w:space="0" w:color="auto"/>
              <w:bottom w:val="single" w:sz="4" w:space="0" w:color="auto"/>
              <w:right w:val="single" w:sz="4" w:space="0" w:color="000000"/>
            </w:tcBorders>
            <w:shd w:val="clear" w:color="auto" w:fill="FFFFFF"/>
            <w:noWrap/>
            <w:vAlign w:val="bottom"/>
            <w:hideMark/>
          </w:tcPr>
          <w:p w14:paraId="24C1E4E7" w14:textId="3CF3D71E" w:rsidR="0017751C" w:rsidRPr="004B5752" w:rsidRDefault="0017751C" w:rsidP="0017751C">
            <w:pPr>
              <w:rPr>
                <w:rFonts w:ascii="Arial" w:hAnsi="Arial" w:cs="Arial"/>
                <w:b/>
                <w:bCs/>
                <w:lang w:eastAsia="en-GB"/>
              </w:rPr>
            </w:pPr>
            <w:r w:rsidRPr="004B5752">
              <w:rPr>
                <w:rFonts w:ascii="Arial" w:hAnsi="Arial" w:cs="Arial"/>
                <w:b/>
                <w:bCs/>
                <w:lang w:eastAsia="en-GB"/>
              </w:rPr>
              <w:t>QUALITY QUESTIONS (</w:t>
            </w:r>
            <w:r w:rsidR="00A76AE0" w:rsidRPr="004B5752">
              <w:rPr>
                <w:rFonts w:ascii="Arial" w:hAnsi="Arial" w:cs="Arial"/>
                <w:b/>
                <w:bCs/>
                <w:lang w:eastAsia="en-GB"/>
              </w:rPr>
              <w:t>75</w:t>
            </w:r>
            <w:r w:rsidRPr="004B5752">
              <w:rPr>
                <w:rFonts w:ascii="Arial" w:hAnsi="Arial" w:cs="Arial"/>
                <w:b/>
                <w:bCs/>
                <w:lang w:eastAsia="en-GB"/>
              </w:rPr>
              <w:t>% OF TOTAL MARKS)</w:t>
            </w:r>
          </w:p>
        </w:tc>
      </w:tr>
      <w:tr w:rsidR="0017751C" w:rsidRPr="00951185" w14:paraId="178C09DE" w14:textId="77777777" w:rsidTr="0017751C">
        <w:trPr>
          <w:trHeight w:val="558"/>
        </w:trPr>
        <w:tc>
          <w:tcPr>
            <w:tcW w:w="750" w:type="dxa"/>
            <w:tcBorders>
              <w:top w:val="single" w:sz="4" w:space="0" w:color="auto"/>
              <w:left w:val="single" w:sz="4" w:space="0" w:color="auto"/>
              <w:bottom w:val="single" w:sz="4" w:space="0" w:color="auto"/>
              <w:right w:val="single" w:sz="4" w:space="0" w:color="auto"/>
            </w:tcBorders>
            <w:shd w:val="clear" w:color="auto" w:fill="auto"/>
            <w:noWrap/>
          </w:tcPr>
          <w:p w14:paraId="693E80B6" w14:textId="77777777" w:rsidR="0017751C" w:rsidRPr="004B5752" w:rsidRDefault="0017751C" w:rsidP="0017751C">
            <w:pPr>
              <w:jc w:val="center"/>
              <w:rPr>
                <w:rFonts w:ascii="Arial" w:hAnsi="Arial" w:cs="Arial"/>
                <w:color w:val="000000"/>
                <w:sz w:val="22"/>
                <w:lang w:eastAsia="en-GB"/>
              </w:rPr>
            </w:pPr>
            <w:r w:rsidRPr="004B5752">
              <w:rPr>
                <w:rFonts w:ascii="Arial" w:hAnsi="Arial" w:cs="Arial"/>
                <w:color w:val="000000"/>
                <w:sz w:val="22"/>
                <w:lang w:eastAsia="en-GB"/>
              </w:rPr>
              <w:t>6.1.1</w:t>
            </w:r>
          </w:p>
        </w:tc>
        <w:tc>
          <w:tcPr>
            <w:tcW w:w="8337" w:type="dxa"/>
            <w:tcBorders>
              <w:top w:val="single" w:sz="4" w:space="0" w:color="auto"/>
              <w:left w:val="nil"/>
              <w:bottom w:val="single" w:sz="4" w:space="0" w:color="auto"/>
              <w:right w:val="single" w:sz="4" w:space="0" w:color="auto"/>
            </w:tcBorders>
            <w:shd w:val="clear" w:color="auto" w:fill="auto"/>
            <w:vAlign w:val="bottom"/>
          </w:tcPr>
          <w:p w14:paraId="351C3E3A" w14:textId="48034561" w:rsidR="0017751C" w:rsidRPr="004B5752" w:rsidRDefault="007A7B1C" w:rsidP="00575436">
            <w:pPr>
              <w:rPr>
                <w:rFonts w:ascii="Arial" w:hAnsi="Arial" w:cs="Arial"/>
                <w:sz w:val="22"/>
                <w:lang w:eastAsia="en-GB"/>
              </w:rPr>
            </w:pPr>
            <w:r w:rsidRPr="004B5752">
              <w:rPr>
                <w:rFonts w:ascii="Arial" w:hAnsi="Arial" w:cs="Arial"/>
                <w:b/>
              </w:rPr>
              <w:t>Your proposal – how it meets our objectives (45%):</w:t>
            </w:r>
            <w:r w:rsidRPr="004B5752">
              <w:rPr>
                <w:rFonts w:ascii="Arial" w:hAnsi="Arial" w:cs="Arial"/>
              </w:rPr>
              <w:t xml:space="preserve"> </w:t>
            </w:r>
            <w:r w:rsidR="00A76AE0" w:rsidRPr="004B5752">
              <w:rPr>
                <w:rFonts w:ascii="Arial" w:hAnsi="Arial" w:cs="Arial"/>
              </w:rPr>
              <w:t xml:space="preserve">Provide a </w:t>
            </w:r>
            <w:r w:rsidR="004B5752">
              <w:rPr>
                <w:rFonts w:ascii="Arial" w:hAnsi="Arial" w:cs="Arial"/>
              </w:rPr>
              <w:t xml:space="preserve">methodology </w:t>
            </w:r>
            <w:r w:rsidR="00A76AE0" w:rsidRPr="004B5752">
              <w:rPr>
                <w:rFonts w:ascii="Arial" w:hAnsi="Arial" w:cs="Arial"/>
              </w:rPr>
              <w:t xml:space="preserve">statement of how you will deliver the study to the specification set out in Section </w:t>
            </w:r>
            <w:r w:rsidR="004B5752">
              <w:rPr>
                <w:rFonts w:ascii="Arial" w:hAnsi="Arial" w:cs="Arial"/>
              </w:rPr>
              <w:t>5</w:t>
            </w:r>
            <w:r w:rsidR="00A76AE0" w:rsidRPr="004B5752">
              <w:rPr>
                <w:rFonts w:ascii="Arial" w:hAnsi="Arial" w:cs="Arial"/>
              </w:rPr>
              <w:t xml:space="preserve">. </w:t>
            </w:r>
            <w:r w:rsidR="00575436">
              <w:rPr>
                <w:rFonts w:ascii="Arial" w:hAnsi="Arial" w:cs="Arial"/>
              </w:rPr>
              <w:t>E</w:t>
            </w:r>
            <w:r w:rsidR="00A76AE0" w:rsidRPr="004B5752">
              <w:rPr>
                <w:rFonts w:ascii="Arial" w:hAnsi="Arial" w:cs="Arial"/>
              </w:rPr>
              <w:t xml:space="preserve">ach </w:t>
            </w:r>
            <w:r w:rsidR="00575436">
              <w:rPr>
                <w:rFonts w:ascii="Arial" w:hAnsi="Arial" w:cs="Arial"/>
              </w:rPr>
              <w:t>work package</w:t>
            </w:r>
            <w:r w:rsidR="00A76AE0" w:rsidRPr="004B5752">
              <w:rPr>
                <w:rFonts w:ascii="Arial" w:hAnsi="Arial" w:cs="Arial"/>
              </w:rPr>
              <w:t xml:space="preserve"> </w:t>
            </w:r>
            <w:r w:rsidR="00575436">
              <w:rPr>
                <w:rFonts w:ascii="Arial" w:hAnsi="Arial" w:cs="Arial"/>
              </w:rPr>
              <w:t>(</w:t>
            </w:r>
            <w:proofErr w:type="spellStart"/>
            <w:r w:rsidR="00575436">
              <w:rPr>
                <w:rFonts w:ascii="Arial" w:hAnsi="Arial" w:cs="Arial"/>
              </w:rPr>
              <w:t>Wichelstowe</w:t>
            </w:r>
            <w:proofErr w:type="spellEnd"/>
            <w:r w:rsidR="00575436">
              <w:rPr>
                <w:rFonts w:ascii="Arial" w:hAnsi="Arial" w:cs="Arial"/>
              </w:rPr>
              <w:t xml:space="preserve">, New Eastern Villages and North Star) </w:t>
            </w:r>
            <w:r w:rsidR="00A76AE0" w:rsidRPr="004B5752">
              <w:rPr>
                <w:rFonts w:ascii="Arial" w:hAnsi="Arial" w:cs="Arial"/>
              </w:rPr>
              <w:t xml:space="preserve">will be awarded </w:t>
            </w:r>
            <w:r w:rsidR="00575436">
              <w:rPr>
                <w:rFonts w:ascii="Arial" w:hAnsi="Arial" w:cs="Arial"/>
              </w:rPr>
              <w:t>15% weighting and you will need to provide information on how you will deliver the objectives in each work package</w:t>
            </w:r>
            <w:r w:rsidR="00A76AE0" w:rsidRPr="004B5752">
              <w:rPr>
                <w:rFonts w:ascii="Arial" w:hAnsi="Arial" w:cs="Arial"/>
              </w:rPr>
              <w:t xml:space="preserve">. </w:t>
            </w:r>
            <w:r w:rsidRPr="004B5752">
              <w:rPr>
                <w:rFonts w:ascii="Arial" w:hAnsi="Arial" w:cs="Arial"/>
              </w:rPr>
              <w:t>(Maximum 5,000 words)</w:t>
            </w:r>
          </w:p>
        </w:tc>
      </w:tr>
      <w:tr w:rsidR="0017751C" w:rsidRPr="00951185" w14:paraId="6845F717" w14:textId="77777777" w:rsidTr="0017751C">
        <w:trPr>
          <w:trHeight w:val="271"/>
        </w:trPr>
        <w:tc>
          <w:tcPr>
            <w:tcW w:w="9087" w:type="dxa"/>
            <w:gridSpan w:val="2"/>
            <w:tcBorders>
              <w:top w:val="single" w:sz="4" w:space="0" w:color="auto"/>
              <w:left w:val="single" w:sz="4" w:space="0" w:color="auto"/>
              <w:bottom w:val="single" w:sz="4" w:space="0" w:color="auto"/>
              <w:right w:val="single" w:sz="4" w:space="0" w:color="auto"/>
            </w:tcBorders>
            <w:shd w:val="clear" w:color="auto" w:fill="D6E3BC"/>
            <w:noWrap/>
            <w:vAlign w:val="bottom"/>
          </w:tcPr>
          <w:p w14:paraId="72635878" w14:textId="77777777" w:rsidR="0017751C" w:rsidRPr="004B5752" w:rsidRDefault="0017751C" w:rsidP="0017751C">
            <w:pPr>
              <w:rPr>
                <w:rFonts w:ascii="Arial" w:hAnsi="Arial" w:cs="Arial"/>
                <w:sz w:val="22"/>
                <w:lang w:eastAsia="en-GB"/>
              </w:rPr>
            </w:pPr>
            <w:r w:rsidRPr="004B5752">
              <w:rPr>
                <w:rFonts w:ascii="Arial" w:hAnsi="Arial" w:cs="Arial"/>
                <w:b/>
                <w:sz w:val="22"/>
              </w:rPr>
              <w:t>TENDERER RESPONSE</w:t>
            </w:r>
          </w:p>
        </w:tc>
      </w:tr>
      <w:tr w:rsidR="0017751C" w:rsidRPr="00951185" w14:paraId="2F0FA71B" w14:textId="77777777" w:rsidTr="0017751C">
        <w:trPr>
          <w:trHeight w:val="561"/>
        </w:trPr>
        <w:tc>
          <w:tcPr>
            <w:tcW w:w="9087" w:type="dxa"/>
            <w:gridSpan w:val="2"/>
            <w:tcBorders>
              <w:top w:val="single" w:sz="4" w:space="0" w:color="auto"/>
              <w:left w:val="single" w:sz="4" w:space="0" w:color="auto"/>
              <w:bottom w:val="single" w:sz="4" w:space="0" w:color="auto"/>
              <w:right w:val="single" w:sz="4" w:space="0" w:color="auto"/>
            </w:tcBorders>
            <w:shd w:val="clear" w:color="auto" w:fill="D6E3BC"/>
            <w:noWrap/>
            <w:vAlign w:val="bottom"/>
          </w:tcPr>
          <w:p w14:paraId="5F25252A" w14:textId="77777777" w:rsidR="0017751C" w:rsidRPr="004B5752" w:rsidRDefault="0017751C" w:rsidP="0017751C">
            <w:pPr>
              <w:rPr>
                <w:rFonts w:ascii="Arial" w:hAnsi="Arial" w:cs="Arial"/>
                <w:color w:val="000000"/>
                <w:sz w:val="22"/>
                <w:lang w:eastAsia="en-GB"/>
              </w:rPr>
            </w:pPr>
          </w:p>
        </w:tc>
      </w:tr>
      <w:tr w:rsidR="0017751C" w:rsidRPr="00951185" w14:paraId="78B063BF" w14:textId="77777777" w:rsidTr="0017751C">
        <w:trPr>
          <w:trHeight w:val="558"/>
        </w:trPr>
        <w:tc>
          <w:tcPr>
            <w:tcW w:w="750" w:type="dxa"/>
            <w:tcBorders>
              <w:top w:val="single" w:sz="4" w:space="0" w:color="auto"/>
              <w:left w:val="single" w:sz="4" w:space="0" w:color="auto"/>
              <w:bottom w:val="single" w:sz="4" w:space="0" w:color="auto"/>
              <w:right w:val="single" w:sz="4" w:space="0" w:color="auto"/>
            </w:tcBorders>
            <w:shd w:val="clear" w:color="auto" w:fill="auto"/>
            <w:noWrap/>
          </w:tcPr>
          <w:p w14:paraId="3E04D01E" w14:textId="77777777" w:rsidR="0017751C" w:rsidRPr="004B5752" w:rsidRDefault="0017751C" w:rsidP="0017751C">
            <w:pPr>
              <w:jc w:val="center"/>
              <w:rPr>
                <w:rFonts w:ascii="Arial" w:hAnsi="Arial" w:cs="Arial"/>
                <w:color w:val="000000"/>
                <w:sz w:val="22"/>
                <w:lang w:eastAsia="en-GB"/>
              </w:rPr>
            </w:pPr>
            <w:r w:rsidRPr="004B5752">
              <w:rPr>
                <w:rFonts w:ascii="Arial" w:hAnsi="Arial" w:cs="Arial"/>
                <w:color w:val="000000"/>
                <w:sz w:val="22"/>
                <w:lang w:eastAsia="en-GB"/>
              </w:rPr>
              <w:t>6.1.2</w:t>
            </w:r>
          </w:p>
        </w:tc>
        <w:tc>
          <w:tcPr>
            <w:tcW w:w="8337" w:type="dxa"/>
            <w:tcBorders>
              <w:top w:val="single" w:sz="4" w:space="0" w:color="auto"/>
              <w:left w:val="nil"/>
              <w:bottom w:val="single" w:sz="4" w:space="0" w:color="auto"/>
              <w:right w:val="single" w:sz="4" w:space="0" w:color="auto"/>
            </w:tcBorders>
            <w:shd w:val="clear" w:color="auto" w:fill="auto"/>
            <w:vAlign w:val="bottom"/>
          </w:tcPr>
          <w:p w14:paraId="317C3AB0" w14:textId="2FB7E68B" w:rsidR="000E770D" w:rsidRDefault="007A7B1C" w:rsidP="000E770D">
            <w:pPr>
              <w:ind w:left="8"/>
              <w:rPr>
                <w:rFonts w:ascii="Arial" w:hAnsi="Arial" w:cs="Arial"/>
              </w:rPr>
            </w:pPr>
            <w:r w:rsidRPr="004B5752">
              <w:rPr>
                <w:rFonts w:ascii="Arial" w:hAnsi="Arial" w:cs="Arial"/>
                <w:b/>
              </w:rPr>
              <w:t xml:space="preserve">Project management and risk (10%): </w:t>
            </w:r>
            <w:r w:rsidRPr="004B5752">
              <w:rPr>
                <w:rFonts w:ascii="Arial" w:hAnsi="Arial" w:cs="Arial"/>
              </w:rPr>
              <w:t xml:space="preserve">Provide a statement on how you </w:t>
            </w:r>
            <w:r w:rsidR="000E770D">
              <w:rPr>
                <w:rFonts w:ascii="Arial" w:hAnsi="Arial" w:cs="Arial"/>
              </w:rPr>
              <w:t>will deliver the project within the delivery deadline of the specification. Please include project plan and risk management methodology</w:t>
            </w:r>
          </w:p>
          <w:p w14:paraId="71AF99E9" w14:textId="4D38D6F5" w:rsidR="0017751C" w:rsidRPr="000E770D" w:rsidRDefault="007A7B1C" w:rsidP="000E770D">
            <w:pPr>
              <w:rPr>
                <w:rFonts w:ascii="Arial" w:hAnsi="Arial" w:cs="Arial"/>
              </w:rPr>
            </w:pPr>
            <w:r w:rsidRPr="004B5752">
              <w:rPr>
                <w:rFonts w:ascii="Arial" w:hAnsi="Arial" w:cs="Arial"/>
              </w:rPr>
              <w:t>(Maximum 1,500 words)</w:t>
            </w:r>
          </w:p>
        </w:tc>
      </w:tr>
      <w:tr w:rsidR="0017751C" w:rsidRPr="00951185" w14:paraId="7D8E0653" w14:textId="77777777" w:rsidTr="0017751C">
        <w:trPr>
          <w:trHeight w:val="271"/>
        </w:trPr>
        <w:tc>
          <w:tcPr>
            <w:tcW w:w="9087" w:type="dxa"/>
            <w:gridSpan w:val="2"/>
            <w:tcBorders>
              <w:top w:val="single" w:sz="4" w:space="0" w:color="auto"/>
              <w:left w:val="single" w:sz="4" w:space="0" w:color="auto"/>
              <w:bottom w:val="single" w:sz="4" w:space="0" w:color="auto"/>
              <w:right w:val="single" w:sz="4" w:space="0" w:color="auto"/>
            </w:tcBorders>
            <w:shd w:val="clear" w:color="auto" w:fill="C2D69B"/>
            <w:noWrap/>
            <w:vAlign w:val="bottom"/>
          </w:tcPr>
          <w:p w14:paraId="21EF8A01" w14:textId="0FDA9BC2" w:rsidR="0017751C" w:rsidRPr="005E6652" w:rsidRDefault="0017751C" w:rsidP="0017751C">
            <w:pPr>
              <w:rPr>
                <w:rFonts w:ascii="Arial" w:hAnsi="Arial" w:cs="Arial"/>
                <w:sz w:val="22"/>
                <w:lang w:eastAsia="en-GB"/>
              </w:rPr>
            </w:pPr>
            <w:r w:rsidRPr="005E6652">
              <w:rPr>
                <w:rFonts w:ascii="Arial" w:hAnsi="Arial" w:cs="Arial"/>
                <w:b/>
                <w:sz w:val="22"/>
              </w:rPr>
              <w:t>TENDERER RESPONSE</w:t>
            </w:r>
          </w:p>
        </w:tc>
      </w:tr>
      <w:tr w:rsidR="0017751C" w:rsidRPr="00951185" w14:paraId="4C7505AA" w14:textId="77777777" w:rsidTr="0017751C">
        <w:trPr>
          <w:trHeight w:val="561"/>
        </w:trPr>
        <w:tc>
          <w:tcPr>
            <w:tcW w:w="9087" w:type="dxa"/>
            <w:gridSpan w:val="2"/>
            <w:tcBorders>
              <w:top w:val="single" w:sz="4" w:space="0" w:color="auto"/>
              <w:left w:val="single" w:sz="4" w:space="0" w:color="auto"/>
              <w:bottom w:val="single" w:sz="4" w:space="0" w:color="auto"/>
              <w:right w:val="single" w:sz="4" w:space="0" w:color="auto"/>
            </w:tcBorders>
            <w:shd w:val="clear" w:color="auto" w:fill="C2D69B"/>
            <w:noWrap/>
            <w:vAlign w:val="bottom"/>
          </w:tcPr>
          <w:p w14:paraId="4C95A6AC" w14:textId="77777777" w:rsidR="0017751C" w:rsidRDefault="0017751C" w:rsidP="0017751C">
            <w:pPr>
              <w:rPr>
                <w:rFonts w:ascii="Arial" w:hAnsi="Arial" w:cs="Arial"/>
                <w:color w:val="000000"/>
                <w:sz w:val="22"/>
                <w:lang w:eastAsia="en-GB"/>
              </w:rPr>
            </w:pPr>
          </w:p>
          <w:p w14:paraId="2427EC87" w14:textId="77777777" w:rsidR="0017751C" w:rsidRDefault="0017751C" w:rsidP="0017751C">
            <w:pPr>
              <w:rPr>
                <w:rFonts w:ascii="Arial" w:hAnsi="Arial" w:cs="Arial"/>
                <w:color w:val="000000"/>
                <w:sz w:val="22"/>
                <w:lang w:eastAsia="en-GB"/>
              </w:rPr>
            </w:pPr>
          </w:p>
          <w:p w14:paraId="2AA9BAEE" w14:textId="77777777" w:rsidR="0017751C" w:rsidRPr="00951185" w:rsidRDefault="0017751C" w:rsidP="0017751C">
            <w:pPr>
              <w:rPr>
                <w:rFonts w:ascii="Arial" w:hAnsi="Arial" w:cs="Arial"/>
                <w:color w:val="000000"/>
                <w:sz w:val="22"/>
                <w:lang w:eastAsia="en-GB"/>
              </w:rPr>
            </w:pPr>
          </w:p>
        </w:tc>
      </w:tr>
      <w:tr w:rsidR="0017751C" w:rsidRPr="00951185" w14:paraId="0ECA2123" w14:textId="77777777" w:rsidTr="008F0660">
        <w:trPr>
          <w:trHeight w:val="322"/>
        </w:trPr>
        <w:tc>
          <w:tcPr>
            <w:tcW w:w="750" w:type="dxa"/>
            <w:tcBorders>
              <w:top w:val="single" w:sz="4" w:space="0" w:color="auto"/>
              <w:left w:val="single" w:sz="4" w:space="0" w:color="auto"/>
              <w:bottom w:val="single" w:sz="4" w:space="0" w:color="auto"/>
              <w:right w:val="single" w:sz="4" w:space="0" w:color="auto"/>
            </w:tcBorders>
            <w:shd w:val="clear" w:color="auto" w:fill="auto"/>
            <w:noWrap/>
          </w:tcPr>
          <w:p w14:paraId="4067365B" w14:textId="77777777" w:rsidR="0017751C" w:rsidRPr="00951185" w:rsidRDefault="0017751C" w:rsidP="0017751C">
            <w:pPr>
              <w:jc w:val="center"/>
              <w:rPr>
                <w:rFonts w:ascii="Arial" w:hAnsi="Arial" w:cs="Arial"/>
                <w:color w:val="000000"/>
                <w:sz w:val="22"/>
                <w:lang w:eastAsia="en-GB"/>
              </w:rPr>
            </w:pPr>
            <w:r>
              <w:rPr>
                <w:rFonts w:ascii="Arial" w:hAnsi="Arial" w:cs="Arial"/>
                <w:color w:val="000000"/>
                <w:sz w:val="22"/>
                <w:lang w:eastAsia="en-GB"/>
              </w:rPr>
              <w:t>6.1</w:t>
            </w:r>
            <w:r w:rsidRPr="00951185">
              <w:rPr>
                <w:rFonts w:ascii="Arial" w:hAnsi="Arial" w:cs="Arial"/>
                <w:color w:val="000000"/>
                <w:sz w:val="22"/>
                <w:lang w:eastAsia="en-GB"/>
              </w:rPr>
              <w:t>.3</w:t>
            </w:r>
          </w:p>
        </w:tc>
        <w:tc>
          <w:tcPr>
            <w:tcW w:w="8337" w:type="dxa"/>
            <w:tcBorders>
              <w:top w:val="single" w:sz="4" w:space="0" w:color="auto"/>
              <w:left w:val="nil"/>
              <w:bottom w:val="single" w:sz="4" w:space="0" w:color="auto"/>
              <w:right w:val="single" w:sz="4" w:space="0" w:color="auto"/>
            </w:tcBorders>
            <w:shd w:val="clear" w:color="auto" w:fill="auto"/>
            <w:vAlign w:val="bottom"/>
          </w:tcPr>
          <w:p w14:paraId="6C727385" w14:textId="178BB8E5" w:rsidR="0054652E" w:rsidRDefault="007A7B1C" w:rsidP="0054652E">
            <w:pPr>
              <w:rPr>
                <w:rFonts w:ascii="Arial" w:hAnsi="Arial" w:cs="Arial"/>
              </w:rPr>
            </w:pPr>
            <w:r w:rsidRPr="007A7B1C">
              <w:rPr>
                <w:rFonts w:ascii="Arial" w:hAnsi="Arial" w:cs="Arial"/>
                <w:b/>
              </w:rPr>
              <w:t>Team and resources (15</w:t>
            </w:r>
            <w:r>
              <w:rPr>
                <w:rFonts w:ascii="Arial" w:hAnsi="Arial" w:cs="Arial"/>
              </w:rPr>
              <w:t xml:space="preserve">%): Provide a resource schedule including suitable relevant details of </w:t>
            </w:r>
            <w:r w:rsidR="000E770D">
              <w:rPr>
                <w:rFonts w:ascii="Arial" w:hAnsi="Arial" w:cs="Arial"/>
              </w:rPr>
              <w:t xml:space="preserve">level of </w:t>
            </w:r>
            <w:r>
              <w:rPr>
                <w:rFonts w:ascii="Arial" w:hAnsi="Arial" w:cs="Arial"/>
              </w:rPr>
              <w:t xml:space="preserve">staff </w:t>
            </w:r>
            <w:proofErr w:type="gramStart"/>
            <w:r>
              <w:rPr>
                <w:rFonts w:ascii="Arial" w:hAnsi="Arial" w:cs="Arial"/>
              </w:rPr>
              <w:t>who</w:t>
            </w:r>
            <w:proofErr w:type="gramEnd"/>
            <w:r>
              <w:rPr>
                <w:rFonts w:ascii="Arial" w:hAnsi="Arial" w:cs="Arial"/>
              </w:rPr>
              <w:t xml:space="preserve"> will be allocated to deliver the scope of works; including expected hours, cost rates and required level of experience, also grade/level of officer(s).</w:t>
            </w:r>
          </w:p>
          <w:p w14:paraId="20AF77BF" w14:textId="77777777" w:rsidR="007A7B1C" w:rsidRDefault="007A7B1C" w:rsidP="0054652E">
            <w:pPr>
              <w:rPr>
                <w:rFonts w:ascii="Arial" w:hAnsi="Arial" w:cs="Arial"/>
              </w:rPr>
            </w:pPr>
          </w:p>
          <w:p w14:paraId="1D74357D" w14:textId="30A920B1" w:rsidR="007A7B1C" w:rsidRPr="0054652E" w:rsidRDefault="007A7B1C" w:rsidP="0054652E">
            <w:pPr>
              <w:rPr>
                <w:rFonts w:ascii="Arial" w:hAnsi="Arial" w:cs="Arial"/>
              </w:rPr>
            </w:pPr>
            <w:r>
              <w:rPr>
                <w:rFonts w:ascii="Arial" w:hAnsi="Arial" w:cs="Arial"/>
              </w:rPr>
              <w:t>Set out any resource mitigation necessary to ensure timely completion of all the tasks outlined in the event of loss or absence of staff members.</w:t>
            </w:r>
          </w:p>
          <w:p w14:paraId="1089BAA6" w14:textId="423D9616" w:rsidR="0017751C" w:rsidRPr="007A7B1C" w:rsidRDefault="007A7B1C" w:rsidP="0017751C">
            <w:pPr>
              <w:pStyle w:val="Tablenumbered"/>
              <w:tabs>
                <w:tab w:val="clear" w:pos="360"/>
              </w:tabs>
              <w:ind w:left="0" w:right="22" w:firstLine="0"/>
              <w:jc w:val="left"/>
              <w:rPr>
                <w:lang w:eastAsia="en-GB"/>
              </w:rPr>
            </w:pPr>
            <w:r>
              <w:rPr>
                <w:rFonts w:cs="Arial"/>
                <w:sz w:val="22"/>
                <w:szCs w:val="24"/>
              </w:rPr>
              <w:t>(Maximum 3,000 words)</w:t>
            </w:r>
          </w:p>
        </w:tc>
      </w:tr>
      <w:tr w:rsidR="0017751C" w:rsidRPr="00951185" w14:paraId="139B39B0" w14:textId="77777777" w:rsidTr="0017751C">
        <w:trPr>
          <w:trHeight w:val="271"/>
        </w:trPr>
        <w:tc>
          <w:tcPr>
            <w:tcW w:w="9087" w:type="dxa"/>
            <w:gridSpan w:val="2"/>
            <w:tcBorders>
              <w:top w:val="single" w:sz="4" w:space="0" w:color="auto"/>
              <w:left w:val="single" w:sz="4" w:space="0" w:color="auto"/>
              <w:bottom w:val="single" w:sz="4" w:space="0" w:color="auto"/>
              <w:right w:val="single" w:sz="4" w:space="0" w:color="auto"/>
            </w:tcBorders>
            <w:shd w:val="clear" w:color="auto" w:fill="C2D69B"/>
            <w:noWrap/>
            <w:vAlign w:val="bottom"/>
          </w:tcPr>
          <w:p w14:paraId="7B660358" w14:textId="0691ABB0" w:rsidR="0017751C" w:rsidRPr="00951185" w:rsidRDefault="0017751C" w:rsidP="0017751C">
            <w:pPr>
              <w:rPr>
                <w:rFonts w:ascii="Arial" w:hAnsi="Arial" w:cs="Arial"/>
                <w:color w:val="000000"/>
                <w:sz w:val="22"/>
                <w:lang w:eastAsia="en-GB"/>
              </w:rPr>
            </w:pPr>
            <w:r w:rsidRPr="00765AF6">
              <w:rPr>
                <w:rFonts w:ascii="Arial" w:hAnsi="Arial" w:cs="Arial"/>
                <w:b/>
                <w:sz w:val="22"/>
              </w:rPr>
              <w:t>TENDERER RESPONSE</w:t>
            </w:r>
          </w:p>
        </w:tc>
      </w:tr>
      <w:tr w:rsidR="0017751C" w:rsidRPr="00951185" w14:paraId="1170FF68" w14:textId="77777777" w:rsidTr="0017751C">
        <w:trPr>
          <w:trHeight w:val="561"/>
        </w:trPr>
        <w:tc>
          <w:tcPr>
            <w:tcW w:w="9087" w:type="dxa"/>
            <w:gridSpan w:val="2"/>
            <w:tcBorders>
              <w:top w:val="single" w:sz="4" w:space="0" w:color="auto"/>
              <w:left w:val="single" w:sz="4" w:space="0" w:color="auto"/>
              <w:bottom w:val="single" w:sz="4" w:space="0" w:color="auto"/>
              <w:right w:val="single" w:sz="4" w:space="0" w:color="auto"/>
            </w:tcBorders>
            <w:shd w:val="clear" w:color="auto" w:fill="C2D69B"/>
            <w:noWrap/>
            <w:vAlign w:val="bottom"/>
          </w:tcPr>
          <w:p w14:paraId="4500CC03" w14:textId="77777777" w:rsidR="0017751C" w:rsidRDefault="0017751C" w:rsidP="0017751C">
            <w:pPr>
              <w:rPr>
                <w:rFonts w:ascii="Arial" w:hAnsi="Arial" w:cs="Arial"/>
                <w:color w:val="000000"/>
                <w:sz w:val="22"/>
                <w:lang w:eastAsia="en-GB"/>
              </w:rPr>
            </w:pPr>
          </w:p>
          <w:p w14:paraId="4A9F55F9" w14:textId="77777777" w:rsidR="0017751C" w:rsidRDefault="0017751C" w:rsidP="0017751C">
            <w:pPr>
              <w:rPr>
                <w:rFonts w:ascii="Arial" w:hAnsi="Arial" w:cs="Arial"/>
                <w:color w:val="000000"/>
                <w:sz w:val="22"/>
                <w:lang w:eastAsia="en-GB"/>
              </w:rPr>
            </w:pPr>
          </w:p>
          <w:p w14:paraId="5DB204DA" w14:textId="77777777" w:rsidR="0017751C" w:rsidRPr="00951185" w:rsidRDefault="0017751C" w:rsidP="0017751C">
            <w:pPr>
              <w:rPr>
                <w:rFonts w:ascii="Arial" w:hAnsi="Arial" w:cs="Arial"/>
                <w:color w:val="000000"/>
                <w:sz w:val="22"/>
                <w:lang w:eastAsia="en-GB"/>
              </w:rPr>
            </w:pPr>
          </w:p>
        </w:tc>
      </w:tr>
      <w:tr w:rsidR="00765AF6" w:rsidRPr="007A7B1C" w14:paraId="36B12EB8" w14:textId="77777777" w:rsidTr="00D878BB">
        <w:trPr>
          <w:trHeight w:val="322"/>
        </w:trPr>
        <w:tc>
          <w:tcPr>
            <w:tcW w:w="750" w:type="dxa"/>
            <w:tcBorders>
              <w:top w:val="single" w:sz="4" w:space="0" w:color="auto"/>
              <w:left w:val="single" w:sz="4" w:space="0" w:color="auto"/>
              <w:bottom w:val="single" w:sz="4" w:space="0" w:color="auto"/>
              <w:right w:val="single" w:sz="4" w:space="0" w:color="auto"/>
            </w:tcBorders>
            <w:shd w:val="clear" w:color="auto" w:fill="auto"/>
            <w:noWrap/>
          </w:tcPr>
          <w:p w14:paraId="3E86DFB4" w14:textId="77777777" w:rsidR="00765AF6" w:rsidRPr="00951185" w:rsidRDefault="00765AF6" w:rsidP="00D878BB">
            <w:pPr>
              <w:jc w:val="center"/>
              <w:rPr>
                <w:rFonts w:ascii="Arial" w:hAnsi="Arial" w:cs="Arial"/>
                <w:color w:val="000000"/>
                <w:sz w:val="22"/>
                <w:lang w:eastAsia="en-GB"/>
              </w:rPr>
            </w:pPr>
            <w:r>
              <w:rPr>
                <w:rFonts w:ascii="Arial" w:hAnsi="Arial" w:cs="Arial"/>
                <w:color w:val="000000"/>
                <w:sz w:val="22"/>
                <w:lang w:eastAsia="en-GB"/>
              </w:rPr>
              <w:t>6.1</w:t>
            </w:r>
            <w:r w:rsidRPr="00951185">
              <w:rPr>
                <w:rFonts w:ascii="Arial" w:hAnsi="Arial" w:cs="Arial"/>
                <w:color w:val="000000"/>
                <w:sz w:val="22"/>
                <w:lang w:eastAsia="en-GB"/>
              </w:rPr>
              <w:t>.3</w:t>
            </w:r>
          </w:p>
        </w:tc>
        <w:tc>
          <w:tcPr>
            <w:tcW w:w="8337" w:type="dxa"/>
            <w:tcBorders>
              <w:top w:val="single" w:sz="4" w:space="0" w:color="auto"/>
              <w:left w:val="nil"/>
              <w:bottom w:val="single" w:sz="4" w:space="0" w:color="auto"/>
              <w:right w:val="single" w:sz="4" w:space="0" w:color="auto"/>
            </w:tcBorders>
            <w:shd w:val="clear" w:color="auto" w:fill="auto"/>
            <w:vAlign w:val="bottom"/>
          </w:tcPr>
          <w:p w14:paraId="255CD98A" w14:textId="29296166" w:rsidR="00765AF6" w:rsidRPr="0054652E" w:rsidRDefault="00765AF6" w:rsidP="00765AF6">
            <w:pPr>
              <w:rPr>
                <w:rFonts w:ascii="Arial" w:hAnsi="Arial" w:cs="Arial"/>
              </w:rPr>
            </w:pPr>
            <w:r>
              <w:rPr>
                <w:rFonts w:ascii="Arial" w:hAnsi="Arial" w:cs="Arial"/>
                <w:b/>
              </w:rPr>
              <w:t xml:space="preserve">Added Value (5%) </w:t>
            </w:r>
            <w:r>
              <w:rPr>
                <w:rFonts w:ascii="Arial" w:hAnsi="Arial" w:cs="Arial"/>
              </w:rPr>
              <w:t xml:space="preserve"> Provide a statement summarising what it is about your approach which will add value, for example knowledge transfer, innovative methodology</w:t>
            </w:r>
            <w:r w:rsidR="00200DDE">
              <w:rPr>
                <w:rFonts w:ascii="Arial" w:hAnsi="Arial" w:cs="Arial"/>
              </w:rPr>
              <w:t>, economies of scale</w:t>
            </w:r>
          </w:p>
          <w:p w14:paraId="76124A16" w14:textId="0571F604" w:rsidR="00765AF6" w:rsidRPr="007A7B1C" w:rsidRDefault="00765AF6" w:rsidP="00765AF6">
            <w:pPr>
              <w:pStyle w:val="Tablenumbered"/>
              <w:tabs>
                <w:tab w:val="clear" w:pos="360"/>
              </w:tabs>
              <w:ind w:left="0" w:right="22" w:firstLine="0"/>
              <w:jc w:val="left"/>
              <w:rPr>
                <w:lang w:eastAsia="en-GB"/>
              </w:rPr>
            </w:pPr>
            <w:r w:rsidRPr="00765AF6">
              <w:rPr>
                <w:rFonts w:cs="Arial"/>
                <w:sz w:val="24"/>
                <w:szCs w:val="24"/>
              </w:rPr>
              <w:t>(Maximum 500 words)</w:t>
            </w:r>
          </w:p>
        </w:tc>
      </w:tr>
    </w:tbl>
    <w:p w14:paraId="5124A7C0" w14:textId="77777777" w:rsidR="0017751C" w:rsidRDefault="0017751C" w:rsidP="0017751C">
      <w:pPr>
        <w:pStyle w:val="Title"/>
        <w:tabs>
          <w:tab w:val="left" w:pos="709"/>
        </w:tabs>
        <w:ind w:left="426"/>
        <w:jc w:val="left"/>
        <w:rPr>
          <w:rFonts w:cs="Arial"/>
          <w:iCs/>
          <w:szCs w:val="24"/>
        </w:rPr>
      </w:pPr>
    </w:p>
    <w:p w14:paraId="68F99529" w14:textId="225D14E5" w:rsidR="00082165" w:rsidRDefault="0017751C">
      <w:pPr>
        <w:rPr>
          <w:rFonts w:ascii="Arial" w:hAnsi="Arial"/>
        </w:rPr>
      </w:pPr>
      <w:r>
        <w:rPr>
          <w:rFonts w:ascii="Arial" w:hAnsi="Arial"/>
        </w:rPr>
        <w:br w:type="page"/>
      </w:r>
    </w:p>
    <w:p w14:paraId="07C729B3" w14:textId="77777777" w:rsidR="00BA565F" w:rsidRDefault="00BA565F">
      <w:pPr>
        <w:rPr>
          <w:rFonts w:ascii="Arial" w:hAnsi="Arial"/>
        </w:rPr>
      </w:pPr>
    </w:p>
    <w:p w14:paraId="68F9952A" w14:textId="11AF635F" w:rsidR="00BA565F" w:rsidRDefault="0017751C" w:rsidP="0017751C">
      <w:pPr>
        <w:pStyle w:val="Title"/>
        <w:pBdr>
          <w:top w:val="single" w:sz="4" w:space="1" w:color="auto"/>
          <w:left w:val="single" w:sz="4" w:space="4" w:color="auto"/>
          <w:bottom w:val="single" w:sz="4" w:space="1" w:color="auto"/>
          <w:right w:val="single" w:sz="4" w:space="4" w:color="auto"/>
        </w:pBdr>
        <w:shd w:val="pct10" w:color="auto" w:fill="auto"/>
        <w:jc w:val="left"/>
        <w:rPr>
          <w:rFonts w:cs="Arial"/>
        </w:rPr>
      </w:pPr>
      <w:r>
        <w:rPr>
          <w:rFonts w:cs="Arial"/>
        </w:rPr>
        <w:t>Section 7</w:t>
      </w:r>
      <w:r w:rsidR="00BA565F">
        <w:rPr>
          <w:rFonts w:cs="Arial"/>
        </w:rPr>
        <w:t xml:space="preserve"> – Pricing and Payment Schedule</w:t>
      </w:r>
    </w:p>
    <w:p w14:paraId="68F9952B" w14:textId="77777777" w:rsidR="00BA565F" w:rsidRDefault="00BA565F">
      <w:pPr>
        <w:jc w:val="both"/>
        <w:rPr>
          <w:rFonts w:ascii="Arial" w:hAnsi="Arial" w:cs="Arial"/>
        </w:rPr>
      </w:pPr>
    </w:p>
    <w:p w14:paraId="43A6C8B6" w14:textId="77777777" w:rsidR="0017751C" w:rsidRDefault="0017751C" w:rsidP="0017751C">
      <w:pPr>
        <w:rPr>
          <w:rFonts w:ascii="Arial" w:hAnsi="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106"/>
        <w:gridCol w:w="1751"/>
      </w:tblGrid>
      <w:tr w:rsidR="0017751C" w:rsidRPr="006C47D8" w14:paraId="657E0DBA" w14:textId="77777777" w:rsidTr="0017751C">
        <w:tc>
          <w:tcPr>
            <w:tcW w:w="9242" w:type="dxa"/>
            <w:gridSpan w:val="3"/>
            <w:shd w:val="clear" w:color="auto" w:fill="auto"/>
          </w:tcPr>
          <w:p w14:paraId="706ECB66" w14:textId="77777777" w:rsidR="0017751C" w:rsidRPr="001260BD" w:rsidRDefault="0017751C" w:rsidP="0017751C">
            <w:pPr>
              <w:rPr>
                <w:rFonts w:ascii="Arial" w:hAnsi="Arial"/>
                <w:b/>
              </w:rPr>
            </w:pPr>
            <w:r w:rsidRPr="001260BD">
              <w:rPr>
                <w:rFonts w:ascii="Arial" w:hAnsi="Arial"/>
                <w:b/>
              </w:rPr>
              <w:t>Pricing &amp; Payment</w:t>
            </w:r>
          </w:p>
        </w:tc>
      </w:tr>
      <w:tr w:rsidR="0017751C" w:rsidRPr="006C47D8" w14:paraId="1F3FD3B2" w14:textId="77777777" w:rsidTr="0017751C">
        <w:tc>
          <w:tcPr>
            <w:tcW w:w="675" w:type="dxa"/>
            <w:shd w:val="clear" w:color="auto" w:fill="auto"/>
          </w:tcPr>
          <w:p w14:paraId="2FE17435" w14:textId="77777777" w:rsidR="0017751C" w:rsidRPr="001260BD" w:rsidRDefault="0017751C" w:rsidP="0017751C">
            <w:pPr>
              <w:rPr>
                <w:rFonts w:ascii="Arial" w:hAnsi="Arial" w:cs="Arial"/>
              </w:rPr>
            </w:pPr>
            <w:r w:rsidRPr="001260BD">
              <w:rPr>
                <w:rFonts w:ascii="Arial" w:hAnsi="Arial" w:cs="Arial"/>
              </w:rPr>
              <w:t>7.1</w:t>
            </w:r>
          </w:p>
        </w:tc>
        <w:tc>
          <w:tcPr>
            <w:tcW w:w="8567" w:type="dxa"/>
            <w:gridSpan w:val="2"/>
            <w:shd w:val="clear" w:color="auto" w:fill="auto"/>
          </w:tcPr>
          <w:p w14:paraId="59856932" w14:textId="77777777" w:rsidR="0017751C" w:rsidRDefault="0017751C" w:rsidP="0017751C">
            <w:pPr>
              <w:rPr>
                <w:rFonts w:ascii="Arial" w:hAnsi="Arial" w:cs="Arial"/>
              </w:rPr>
            </w:pPr>
            <w:r w:rsidRPr="00467C69">
              <w:rPr>
                <w:rFonts w:ascii="Arial" w:hAnsi="Arial" w:cs="Arial"/>
              </w:rPr>
              <w:t>Tenderers are required to complete the Excel Pricing Schedule, Appendix H,  included in the ITT/Form of Contract, all prices quoted shall be inclusive of all costs associated in the delivery of this Contract but shall be exclusive of VAT.  All costs must be included in this section, as costs appearing elsewhere in the proposal but not mentioned in this Pricing Schedule shall be presumed waived.</w:t>
            </w:r>
          </w:p>
          <w:p w14:paraId="6E218D30" w14:textId="77777777" w:rsidR="009B1D03" w:rsidRDefault="009B1D03" w:rsidP="0017751C">
            <w:pPr>
              <w:rPr>
                <w:rFonts w:ascii="Arial" w:hAnsi="Arial" w:cs="Arial"/>
              </w:rPr>
            </w:pPr>
          </w:p>
          <w:p w14:paraId="7733F4B6" w14:textId="5F6F2B78" w:rsidR="009B1D03" w:rsidRPr="001E69D0" w:rsidRDefault="009B1D03" w:rsidP="001E69D0">
            <w:pPr>
              <w:rPr>
                <w:rFonts w:ascii="Arial" w:hAnsi="Arial"/>
                <w:b/>
              </w:rPr>
            </w:pPr>
            <w:r w:rsidRPr="001E69D0">
              <w:rPr>
                <w:rFonts w:ascii="Arial" w:hAnsi="Arial"/>
                <w:b/>
              </w:rPr>
              <w:t xml:space="preserve">Bids </w:t>
            </w:r>
            <w:r w:rsidR="00105D83">
              <w:rPr>
                <w:rFonts w:ascii="Arial" w:hAnsi="Arial"/>
                <w:b/>
              </w:rPr>
              <w:t xml:space="preserve">are invited in the </w:t>
            </w:r>
            <w:r w:rsidR="001E69D0">
              <w:rPr>
                <w:rFonts w:ascii="Arial" w:hAnsi="Arial"/>
                <w:b/>
              </w:rPr>
              <w:t xml:space="preserve">range </w:t>
            </w:r>
            <w:r w:rsidR="00105D83">
              <w:rPr>
                <w:rFonts w:ascii="Arial" w:hAnsi="Arial"/>
                <w:b/>
              </w:rPr>
              <w:t>of £</w:t>
            </w:r>
            <w:r w:rsidR="009C641F">
              <w:rPr>
                <w:rFonts w:ascii="Arial" w:hAnsi="Arial"/>
                <w:b/>
              </w:rPr>
              <w:t>90</w:t>
            </w:r>
            <w:r w:rsidR="00105D83">
              <w:rPr>
                <w:rFonts w:ascii="Arial" w:hAnsi="Arial"/>
                <w:b/>
              </w:rPr>
              <w:t xml:space="preserve">,000-£110,000; bids </w:t>
            </w:r>
            <w:r w:rsidRPr="001E69D0">
              <w:rPr>
                <w:rFonts w:ascii="Arial" w:hAnsi="Arial"/>
                <w:b/>
              </w:rPr>
              <w:t>with a total price exceeding £110,000 will automatically be rejected.</w:t>
            </w:r>
          </w:p>
        </w:tc>
      </w:tr>
      <w:tr w:rsidR="0017751C" w:rsidRPr="006C47D8" w14:paraId="2F97D869" w14:textId="77777777" w:rsidTr="0017751C">
        <w:tc>
          <w:tcPr>
            <w:tcW w:w="7341" w:type="dxa"/>
            <w:gridSpan w:val="2"/>
            <w:shd w:val="clear" w:color="auto" w:fill="auto"/>
          </w:tcPr>
          <w:p w14:paraId="6EA90497" w14:textId="77777777" w:rsidR="0017751C" w:rsidRPr="001260BD" w:rsidRDefault="0017751C" w:rsidP="0017751C">
            <w:pPr>
              <w:autoSpaceDN w:val="0"/>
              <w:ind w:hanging="20"/>
              <w:jc w:val="both"/>
              <w:rPr>
                <w:rFonts w:ascii="Arial" w:hAnsi="Arial" w:cs="Arial"/>
                <w:b/>
                <w:bCs/>
              </w:rPr>
            </w:pPr>
            <w:r w:rsidRPr="001260BD">
              <w:rPr>
                <w:rFonts w:ascii="Arial" w:hAnsi="Arial" w:cs="Arial"/>
                <w:b/>
                <w:bCs/>
              </w:rPr>
              <w:t>Tenderers to confirm compliance</w:t>
            </w:r>
          </w:p>
          <w:p w14:paraId="65220625" w14:textId="77777777" w:rsidR="0017751C" w:rsidRPr="00467C69" w:rsidRDefault="0017751C" w:rsidP="0017751C">
            <w:pPr>
              <w:rPr>
                <w:rFonts w:ascii="Arial" w:hAnsi="Arial"/>
              </w:rPr>
            </w:pPr>
            <w:r w:rsidRPr="00467C69">
              <w:rPr>
                <w:rFonts w:ascii="Arial" w:hAnsi="Arial" w:cs="Arial"/>
                <w:b/>
                <w:bCs/>
              </w:rPr>
              <w:t>Response (Pass/Fail)</w:t>
            </w:r>
          </w:p>
        </w:tc>
        <w:tc>
          <w:tcPr>
            <w:tcW w:w="1901" w:type="dxa"/>
            <w:shd w:val="clear" w:color="auto" w:fill="C2D69B"/>
          </w:tcPr>
          <w:p w14:paraId="6552ABDB" w14:textId="77777777" w:rsidR="0017751C" w:rsidRPr="00467C69" w:rsidRDefault="0017751C" w:rsidP="0017751C">
            <w:pPr>
              <w:rPr>
                <w:rFonts w:ascii="Arial" w:hAnsi="Arial"/>
              </w:rPr>
            </w:pPr>
            <w:bookmarkStart w:id="93" w:name="_GoBack"/>
            <w:bookmarkEnd w:id="93"/>
          </w:p>
        </w:tc>
      </w:tr>
      <w:tr w:rsidR="0017751C" w:rsidRPr="006C47D8" w14:paraId="5D147582" w14:textId="77777777" w:rsidTr="0017751C">
        <w:tc>
          <w:tcPr>
            <w:tcW w:w="675" w:type="dxa"/>
            <w:shd w:val="clear" w:color="auto" w:fill="auto"/>
          </w:tcPr>
          <w:p w14:paraId="6F56048A" w14:textId="77777777" w:rsidR="0017751C" w:rsidRPr="001260BD" w:rsidRDefault="0017751C" w:rsidP="0017751C">
            <w:pPr>
              <w:rPr>
                <w:rFonts w:ascii="Arial" w:hAnsi="Arial"/>
              </w:rPr>
            </w:pPr>
            <w:r w:rsidRPr="001260BD">
              <w:rPr>
                <w:rFonts w:ascii="Arial" w:hAnsi="Arial"/>
              </w:rPr>
              <w:t>7.2</w:t>
            </w:r>
          </w:p>
        </w:tc>
        <w:tc>
          <w:tcPr>
            <w:tcW w:w="8567" w:type="dxa"/>
            <w:gridSpan w:val="2"/>
            <w:shd w:val="clear" w:color="auto" w:fill="auto"/>
          </w:tcPr>
          <w:p w14:paraId="51F91E83" w14:textId="77777777" w:rsidR="0017751C" w:rsidRPr="00467C69" w:rsidRDefault="0017751C" w:rsidP="0017751C">
            <w:pPr>
              <w:rPr>
                <w:rFonts w:ascii="Arial" w:hAnsi="Arial"/>
              </w:rPr>
            </w:pPr>
            <w:r w:rsidRPr="00467C69">
              <w:rPr>
                <w:rFonts w:ascii="Arial" w:hAnsi="Arial"/>
              </w:rPr>
              <w:t xml:space="preserve">The Contractor shall at all times provide </w:t>
            </w:r>
            <w:proofErr w:type="gramStart"/>
            <w:r w:rsidRPr="00467C69">
              <w:rPr>
                <w:rFonts w:ascii="Arial" w:hAnsi="Arial"/>
              </w:rPr>
              <w:t>every assistance</w:t>
            </w:r>
            <w:proofErr w:type="gramEnd"/>
            <w:r w:rsidRPr="00467C69">
              <w:rPr>
                <w:rFonts w:ascii="Arial" w:hAnsi="Arial"/>
              </w:rPr>
              <w:t xml:space="preserve"> to the Authority in complying with the Local Government Act 1999 with regard to Best Value.  </w:t>
            </w:r>
          </w:p>
        </w:tc>
      </w:tr>
      <w:tr w:rsidR="0017751C" w:rsidRPr="006C47D8" w14:paraId="764F7243" w14:textId="77777777" w:rsidTr="0017751C">
        <w:tc>
          <w:tcPr>
            <w:tcW w:w="7341" w:type="dxa"/>
            <w:gridSpan w:val="2"/>
            <w:shd w:val="clear" w:color="auto" w:fill="auto"/>
          </w:tcPr>
          <w:p w14:paraId="74ECE7F8" w14:textId="77777777" w:rsidR="0017751C" w:rsidRPr="001260BD" w:rsidRDefault="0017751C" w:rsidP="0017751C">
            <w:pPr>
              <w:autoSpaceDN w:val="0"/>
              <w:ind w:hanging="20"/>
              <w:jc w:val="both"/>
              <w:rPr>
                <w:rFonts w:ascii="Arial" w:hAnsi="Arial" w:cs="Arial"/>
                <w:b/>
                <w:bCs/>
              </w:rPr>
            </w:pPr>
            <w:r w:rsidRPr="001260BD">
              <w:rPr>
                <w:rFonts w:ascii="Arial" w:hAnsi="Arial" w:cs="Arial"/>
                <w:b/>
                <w:bCs/>
              </w:rPr>
              <w:t>Tenderers to confirm compliance</w:t>
            </w:r>
          </w:p>
          <w:p w14:paraId="3F8C1CF0" w14:textId="77777777" w:rsidR="0017751C" w:rsidRPr="00467C69" w:rsidRDefault="0017751C" w:rsidP="0017751C">
            <w:pPr>
              <w:rPr>
                <w:rFonts w:ascii="Arial" w:hAnsi="Arial"/>
              </w:rPr>
            </w:pPr>
            <w:r w:rsidRPr="00467C69">
              <w:rPr>
                <w:rFonts w:ascii="Arial" w:hAnsi="Arial" w:cs="Arial"/>
                <w:b/>
                <w:bCs/>
              </w:rPr>
              <w:t>Response (Pass/Fail)</w:t>
            </w:r>
          </w:p>
        </w:tc>
        <w:tc>
          <w:tcPr>
            <w:tcW w:w="1901" w:type="dxa"/>
            <w:shd w:val="clear" w:color="auto" w:fill="C2D69B"/>
          </w:tcPr>
          <w:p w14:paraId="7D3F0929" w14:textId="77777777" w:rsidR="0017751C" w:rsidRPr="00467C69" w:rsidRDefault="0017751C" w:rsidP="0017751C">
            <w:pPr>
              <w:rPr>
                <w:rFonts w:ascii="Arial" w:hAnsi="Arial"/>
              </w:rPr>
            </w:pPr>
          </w:p>
        </w:tc>
      </w:tr>
      <w:tr w:rsidR="0017751C" w:rsidRPr="006C47D8" w14:paraId="752565A8" w14:textId="77777777" w:rsidTr="0017751C">
        <w:tc>
          <w:tcPr>
            <w:tcW w:w="9242" w:type="dxa"/>
            <w:gridSpan w:val="3"/>
            <w:shd w:val="clear" w:color="auto" w:fill="auto"/>
          </w:tcPr>
          <w:p w14:paraId="60DF64A8" w14:textId="77777777" w:rsidR="0017751C" w:rsidRPr="000E770D" w:rsidRDefault="0017751C" w:rsidP="0017751C">
            <w:pPr>
              <w:rPr>
                <w:rFonts w:ascii="Arial" w:hAnsi="Arial"/>
                <w:b/>
              </w:rPr>
            </w:pPr>
            <w:r w:rsidRPr="000E770D">
              <w:rPr>
                <w:rFonts w:ascii="Arial" w:hAnsi="Arial"/>
                <w:b/>
              </w:rPr>
              <w:t>Cost Elements</w:t>
            </w:r>
          </w:p>
        </w:tc>
      </w:tr>
      <w:tr w:rsidR="0017751C" w:rsidRPr="006C47D8" w14:paraId="03A616E6" w14:textId="77777777" w:rsidTr="0017751C">
        <w:tc>
          <w:tcPr>
            <w:tcW w:w="675" w:type="dxa"/>
            <w:shd w:val="clear" w:color="auto" w:fill="auto"/>
          </w:tcPr>
          <w:p w14:paraId="36B9DC10" w14:textId="77777777" w:rsidR="0017751C" w:rsidRPr="000E770D" w:rsidRDefault="0017751C" w:rsidP="0017751C">
            <w:pPr>
              <w:rPr>
                <w:rFonts w:ascii="Arial" w:hAnsi="Arial"/>
              </w:rPr>
            </w:pPr>
            <w:r w:rsidRPr="000E770D">
              <w:rPr>
                <w:rFonts w:ascii="Arial" w:hAnsi="Arial"/>
              </w:rPr>
              <w:t>7.3</w:t>
            </w:r>
          </w:p>
        </w:tc>
        <w:tc>
          <w:tcPr>
            <w:tcW w:w="8567" w:type="dxa"/>
            <w:gridSpan w:val="2"/>
            <w:shd w:val="clear" w:color="auto" w:fill="auto"/>
          </w:tcPr>
          <w:p w14:paraId="133C195F" w14:textId="77777777" w:rsidR="0017751C" w:rsidRPr="000E770D" w:rsidRDefault="0017751C" w:rsidP="0017751C">
            <w:pPr>
              <w:rPr>
                <w:rFonts w:ascii="Arial" w:hAnsi="Arial"/>
              </w:rPr>
            </w:pPr>
            <w:r w:rsidRPr="000E770D">
              <w:rPr>
                <w:rFonts w:ascii="Arial" w:hAnsi="Arial" w:cs="Arial"/>
              </w:rPr>
              <w:t xml:space="preserve">Contractors at all times are to provide an open book policy and are to demonstrate how the annual charge is calculated e.g. staff, training, equipment, profit </w:t>
            </w:r>
            <w:proofErr w:type="spellStart"/>
            <w:r w:rsidRPr="000E770D">
              <w:rPr>
                <w:rFonts w:ascii="Arial" w:hAnsi="Arial" w:cs="Arial"/>
              </w:rPr>
              <w:t>etc</w:t>
            </w:r>
            <w:proofErr w:type="spellEnd"/>
          </w:p>
        </w:tc>
      </w:tr>
      <w:tr w:rsidR="0017751C" w:rsidRPr="006C47D8" w14:paraId="6D293D70" w14:textId="77777777" w:rsidTr="0017751C">
        <w:tc>
          <w:tcPr>
            <w:tcW w:w="7341" w:type="dxa"/>
            <w:gridSpan w:val="2"/>
            <w:shd w:val="clear" w:color="auto" w:fill="auto"/>
          </w:tcPr>
          <w:p w14:paraId="15C930AD" w14:textId="77777777" w:rsidR="0017751C" w:rsidRPr="000E770D" w:rsidRDefault="0017751C" w:rsidP="0017751C">
            <w:pPr>
              <w:autoSpaceDN w:val="0"/>
              <w:ind w:hanging="20"/>
              <w:jc w:val="both"/>
              <w:rPr>
                <w:rFonts w:ascii="Arial" w:hAnsi="Arial" w:cs="Arial"/>
                <w:b/>
                <w:bCs/>
              </w:rPr>
            </w:pPr>
            <w:r w:rsidRPr="000E770D">
              <w:rPr>
                <w:rFonts w:ascii="Arial" w:hAnsi="Arial" w:cs="Arial"/>
                <w:b/>
                <w:bCs/>
              </w:rPr>
              <w:t>Tenderers to confirm compliance</w:t>
            </w:r>
          </w:p>
          <w:p w14:paraId="625D1C63" w14:textId="77777777" w:rsidR="0017751C" w:rsidRPr="001260BD" w:rsidRDefault="0017751C" w:rsidP="0017751C">
            <w:pPr>
              <w:rPr>
                <w:rFonts w:ascii="Arial" w:hAnsi="Arial"/>
                <w:highlight w:val="yellow"/>
              </w:rPr>
            </w:pPr>
            <w:r w:rsidRPr="000E770D">
              <w:rPr>
                <w:rFonts w:ascii="Arial" w:hAnsi="Arial" w:cs="Arial"/>
                <w:b/>
                <w:bCs/>
              </w:rPr>
              <w:t xml:space="preserve">Response </w:t>
            </w:r>
          </w:p>
        </w:tc>
        <w:tc>
          <w:tcPr>
            <w:tcW w:w="1901" w:type="dxa"/>
            <w:shd w:val="clear" w:color="auto" w:fill="C2D69B"/>
          </w:tcPr>
          <w:p w14:paraId="2916DD01" w14:textId="77777777" w:rsidR="0017751C" w:rsidRPr="00467C69" w:rsidRDefault="0017751C" w:rsidP="0017751C">
            <w:pPr>
              <w:rPr>
                <w:rFonts w:ascii="Arial" w:hAnsi="Arial"/>
                <w:highlight w:val="yellow"/>
              </w:rPr>
            </w:pPr>
          </w:p>
        </w:tc>
      </w:tr>
    </w:tbl>
    <w:p w14:paraId="6226D5DD" w14:textId="77777777" w:rsidR="0017751C" w:rsidRDefault="0017751C" w:rsidP="0017751C">
      <w:pPr>
        <w:rPr>
          <w:rFonts w:ascii="Arial" w:hAnsi="Arial"/>
        </w:rPr>
      </w:pPr>
    </w:p>
    <w:p w14:paraId="06E779F2" w14:textId="77777777" w:rsidR="0017751C" w:rsidRDefault="0017751C" w:rsidP="0017751C">
      <w:pPr>
        <w:rPr>
          <w:rFonts w:ascii="Arial" w:hAnsi="Arial"/>
        </w:rPr>
      </w:pPr>
    </w:p>
    <w:p w14:paraId="793DF9A6" w14:textId="77777777" w:rsidR="0017751C" w:rsidRDefault="0017751C" w:rsidP="0017751C">
      <w:pPr>
        <w:rPr>
          <w:rFonts w:ascii="Arial" w:hAnsi="Arial"/>
        </w:rPr>
      </w:pPr>
    </w:p>
    <w:p w14:paraId="599F531C" w14:textId="77777777" w:rsidR="0017751C" w:rsidRPr="001E69D0" w:rsidRDefault="0017751C" w:rsidP="0017751C">
      <w:pPr>
        <w:pStyle w:val="Header"/>
        <w:tabs>
          <w:tab w:val="clear" w:pos="4153"/>
          <w:tab w:val="clear" w:pos="8306"/>
        </w:tabs>
        <w:jc w:val="center"/>
        <w:rPr>
          <w:rFonts w:ascii="Arial" w:hAnsi="Arial"/>
          <w:b/>
          <w:bCs/>
          <w:iCs/>
          <w:u w:val="single"/>
        </w:rPr>
      </w:pPr>
      <w:r w:rsidRPr="001E69D0">
        <w:rPr>
          <w:rFonts w:ascii="Arial" w:hAnsi="Arial"/>
          <w:b/>
          <w:bCs/>
          <w:iCs/>
          <w:u w:val="single"/>
        </w:rPr>
        <w:t>PRICING SCHEDULES</w:t>
      </w:r>
    </w:p>
    <w:p w14:paraId="5044321C" w14:textId="77777777" w:rsidR="0017751C" w:rsidRPr="001E69D0" w:rsidRDefault="0017751C" w:rsidP="0017751C">
      <w:pPr>
        <w:pStyle w:val="Header"/>
        <w:tabs>
          <w:tab w:val="clear" w:pos="4153"/>
          <w:tab w:val="clear" w:pos="8306"/>
        </w:tabs>
        <w:rPr>
          <w:rFonts w:ascii="Arial" w:hAnsi="Arial"/>
        </w:rPr>
      </w:pPr>
    </w:p>
    <w:p w14:paraId="63434D50" w14:textId="329E445E" w:rsidR="0017751C" w:rsidRPr="001E69D0" w:rsidRDefault="0017751C" w:rsidP="0017751C">
      <w:pPr>
        <w:pStyle w:val="Heading2"/>
        <w:rPr>
          <w:iCs/>
        </w:rPr>
      </w:pPr>
      <w:r w:rsidRPr="001E69D0">
        <w:rPr>
          <w:iCs/>
        </w:rPr>
        <w:t xml:space="preserve">A pricing Schedule </w:t>
      </w:r>
      <w:r w:rsidR="00105D83" w:rsidRPr="001E69D0">
        <w:rPr>
          <w:iCs/>
        </w:rPr>
        <w:t>is</w:t>
      </w:r>
      <w:r w:rsidR="009B1D03" w:rsidRPr="001E69D0">
        <w:rPr>
          <w:iCs/>
        </w:rPr>
        <w:t xml:space="preserve"> included in Appendix </w:t>
      </w:r>
      <w:r w:rsidR="00293EF0">
        <w:rPr>
          <w:iCs/>
        </w:rPr>
        <w:t>E</w:t>
      </w:r>
      <w:r w:rsidR="00105D83" w:rsidRPr="001E69D0">
        <w:rPr>
          <w:iCs/>
        </w:rPr>
        <w:t xml:space="preserve">. </w:t>
      </w:r>
    </w:p>
    <w:p w14:paraId="27F9DA8B" w14:textId="77777777" w:rsidR="0017751C" w:rsidRDefault="0017751C" w:rsidP="0017751C">
      <w:pPr>
        <w:pStyle w:val="Header"/>
        <w:tabs>
          <w:tab w:val="clear" w:pos="4153"/>
          <w:tab w:val="clear" w:pos="8306"/>
        </w:tabs>
        <w:rPr>
          <w:rFonts w:ascii="Arial" w:hAnsi="Arial"/>
        </w:rPr>
      </w:pPr>
    </w:p>
    <w:p w14:paraId="68F99543" w14:textId="77777777" w:rsidR="00BA565F" w:rsidRDefault="00BA565F">
      <w:pPr>
        <w:rPr>
          <w:rFonts w:ascii="Arial" w:hAnsi="Arial"/>
        </w:rPr>
      </w:pPr>
    </w:p>
    <w:p w14:paraId="68F99544" w14:textId="77777777" w:rsidR="00BA565F" w:rsidRDefault="00BA565F">
      <w:pPr>
        <w:rPr>
          <w:rFonts w:ascii="Arial" w:hAnsi="Arial"/>
        </w:rPr>
      </w:pPr>
    </w:p>
    <w:p w14:paraId="68F99545" w14:textId="77777777" w:rsidR="00BA565F" w:rsidRDefault="00BA565F">
      <w:pPr>
        <w:rPr>
          <w:rFonts w:ascii="Arial" w:hAnsi="Arial"/>
        </w:rPr>
      </w:pPr>
    </w:p>
    <w:p w14:paraId="68F99546" w14:textId="77777777" w:rsidR="00BA565F" w:rsidRDefault="00BA565F">
      <w:pPr>
        <w:rPr>
          <w:rFonts w:ascii="Arial" w:hAnsi="Arial"/>
        </w:rPr>
      </w:pPr>
    </w:p>
    <w:p w14:paraId="68F99547" w14:textId="77777777" w:rsidR="00BA565F" w:rsidRDefault="00BA565F">
      <w:pPr>
        <w:rPr>
          <w:rFonts w:ascii="Arial" w:hAnsi="Arial"/>
        </w:rPr>
      </w:pPr>
    </w:p>
    <w:p w14:paraId="68F99548" w14:textId="77777777" w:rsidR="00BA565F" w:rsidRDefault="00BA565F">
      <w:pPr>
        <w:rPr>
          <w:rFonts w:ascii="Arial" w:hAnsi="Arial"/>
        </w:rPr>
      </w:pPr>
    </w:p>
    <w:p w14:paraId="68F99549" w14:textId="77777777" w:rsidR="00BA565F" w:rsidRDefault="00BA565F">
      <w:pPr>
        <w:rPr>
          <w:rFonts w:ascii="Arial" w:hAnsi="Arial"/>
        </w:rPr>
      </w:pPr>
    </w:p>
    <w:p w14:paraId="68F9954A" w14:textId="77777777" w:rsidR="00BA565F" w:rsidRDefault="00BA565F">
      <w:pPr>
        <w:rPr>
          <w:rFonts w:ascii="Arial" w:hAnsi="Arial"/>
        </w:rPr>
      </w:pPr>
    </w:p>
    <w:p w14:paraId="68F9954B" w14:textId="77777777" w:rsidR="00BA565F" w:rsidRDefault="00BA565F">
      <w:pPr>
        <w:rPr>
          <w:rFonts w:ascii="Arial" w:hAnsi="Arial"/>
        </w:rPr>
      </w:pPr>
    </w:p>
    <w:p w14:paraId="68F9954C" w14:textId="77777777" w:rsidR="00BA565F" w:rsidRDefault="00BA565F">
      <w:pPr>
        <w:rPr>
          <w:rFonts w:ascii="Arial" w:hAnsi="Arial"/>
        </w:rPr>
      </w:pPr>
    </w:p>
    <w:p w14:paraId="68F9954D" w14:textId="77777777" w:rsidR="00BA565F" w:rsidRDefault="00BA565F">
      <w:pPr>
        <w:rPr>
          <w:rFonts w:ascii="Arial" w:hAnsi="Arial"/>
        </w:rPr>
      </w:pPr>
    </w:p>
    <w:p w14:paraId="68F9954E" w14:textId="77777777" w:rsidR="00BA565F" w:rsidRDefault="00BA565F">
      <w:pPr>
        <w:rPr>
          <w:rFonts w:ascii="Arial" w:hAnsi="Arial"/>
        </w:rPr>
      </w:pPr>
    </w:p>
    <w:p w14:paraId="68F9954F" w14:textId="77777777" w:rsidR="00BA565F" w:rsidRDefault="00BA565F">
      <w:pPr>
        <w:rPr>
          <w:rFonts w:ascii="Arial" w:hAnsi="Arial"/>
        </w:rPr>
      </w:pPr>
    </w:p>
    <w:p w14:paraId="68F99550" w14:textId="77777777" w:rsidR="00BA565F" w:rsidRDefault="00BA565F">
      <w:pPr>
        <w:rPr>
          <w:rFonts w:ascii="Arial" w:hAnsi="Arial"/>
        </w:rPr>
      </w:pPr>
    </w:p>
    <w:p w14:paraId="68F9955E" w14:textId="77777777" w:rsidR="00BA565F" w:rsidRDefault="00BA565F">
      <w:pPr>
        <w:rPr>
          <w:rFonts w:ascii="Arial" w:hAnsi="Arial"/>
        </w:rPr>
      </w:pPr>
    </w:p>
    <w:p w14:paraId="68F9955F" w14:textId="77777777" w:rsidR="00BA565F" w:rsidRDefault="00BA565F">
      <w:pPr>
        <w:rPr>
          <w:rFonts w:ascii="Arial" w:hAnsi="Arial"/>
        </w:rPr>
      </w:pPr>
    </w:p>
    <w:p w14:paraId="68F99560" w14:textId="77777777" w:rsidR="00BA565F" w:rsidRDefault="00BA565F">
      <w:pPr>
        <w:rPr>
          <w:rFonts w:ascii="Arial" w:hAnsi="Arial"/>
        </w:rPr>
      </w:pPr>
    </w:p>
    <w:p w14:paraId="68F99561" w14:textId="77777777" w:rsidR="00BA565F" w:rsidRDefault="00BA565F">
      <w:pPr>
        <w:rPr>
          <w:rFonts w:ascii="Arial" w:hAnsi="Arial"/>
        </w:rPr>
      </w:pPr>
    </w:p>
    <w:p w14:paraId="68F99579" w14:textId="77777777" w:rsidR="00BA565F" w:rsidRDefault="00BA565F">
      <w:pPr>
        <w:rPr>
          <w:rFonts w:ascii="Arial" w:hAnsi="Arial"/>
          <w:b/>
          <w:bCs/>
        </w:rPr>
        <w:sectPr w:rsidR="00BA565F" w:rsidSect="0017751C">
          <w:pgSz w:w="11906" w:h="16838" w:code="9"/>
          <w:pgMar w:top="1440" w:right="1797" w:bottom="1440" w:left="1797" w:header="709" w:footer="709" w:gutter="0"/>
          <w:cols w:space="708"/>
          <w:docGrid w:linePitch="360"/>
        </w:sectPr>
      </w:pPr>
    </w:p>
    <w:p w14:paraId="62426F15" w14:textId="77777777" w:rsidR="00330B84" w:rsidRDefault="00330B84" w:rsidP="00330B84">
      <w:pPr>
        <w:pStyle w:val="Title"/>
        <w:tabs>
          <w:tab w:val="left" w:pos="709"/>
        </w:tabs>
        <w:jc w:val="left"/>
        <w:rPr>
          <w:rFonts w:cs="Arial"/>
        </w:rPr>
      </w:pPr>
      <w:r>
        <w:rPr>
          <w:rFonts w:cs="Arial"/>
        </w:rPr>
        <w:lastRenderedPageBreak/>
        <w:t>APPENDIX A</w:t>
      </w:r>
    </w:p>
    <w:p w14:paraId="29AC5F95" w14:textId="77777777" w:rsidR="00330B84" w:rsidRDefault="00330B84" w:rsidP="00330B84">
      <w:pPr>
        <w:pStyle w:val="Title"/>
        <w:pBdr>
          <w:top w:val="single" w:sz="4" w:space="1" w:color="auto"/>
          <w:left w:val="single" w:sz="4" w:space="4" w:color="auto"/>
          <w:bottom w:val="single" w:sz="4" w:space="1" w:color="auto"/>
          <w:right w:val="single" w:sz="4" w:space="4" w:color="auto"/>
        </w:pBdr>
        <w:shd w:val="pct10" w:color="auto" w:fill="FFFFFF"/>
        <w:tabs>
          <w:tab w:val="left" w:pos="709"/>
        </w:tabs>
        <w:rPr>
          <w:rFonts w:cs="Arial"/>
          <w:iCs/>
          <w:caps/>
        </w:rPr>
      </w:pPr>
      <w:r>
        <w:rPr>
          <w:rFonts w:cs="Arial"/>
          <w:iCs/>
        </w:rPr>
        <w:t>Certificate of Bona Fide Tender</w:t>
      </w:r>
    </w:p>
    <w:p w14:paraId="54DBA0A2" w14:textId="77777777" w:rsidR="00330B84" w:rsidRDefault="00330B84" w:rsidP="00330B84">
      <w:pPr>
        <w:rPr>
          <w:rFonts w:ascii="Arial" w:hAnsi="Arial"/>
        </w:rPr>
      </w:pPr>
    </w:p>
    <w:p w14:paraId="08AE47F6" w14:textId="77777777" w:rsidR="00330B84" w:rsidRDefault="00330B84" w:rsidP="00330B84">
      <w:pPr>
        <w:rPr>
          <w:rFonts w:ascii="Arial" w:hAnsi="Arial"/>
        </w:rPr>
      </w:pPr>
      <w:r>
        <w:rPr>
          <w:rFonts w:ascii="Arial" w:hAnsi="Arial"/>
        </w:rPr>
        <w:t xml:space="preserve">The essence of selective tendering is that the client shall receive bona fide competitive tenders, from all those tendering.  In recognition of this principle, we certify that this is a bona fide tender, intended to be competitive and </w:t>
      </w:r>
      <w:proofErr w:type="gramStart"/>
      <w:r>
        <w:rPr>
          <w:rFonts w:ascii="Arial" w:hAnsi="Arial"/>
        </w:rPr>
        <w:t>that</w:t>
      </w:r>
      <w:proofErr w:type="gramEnd"/>
      <w:r>
        <w:rPr>
          <w:rFonts w:ascii="Arial" w:hAnsi="Arial"/>
        </w:rPr>
        <w:t xml:space="preserve"> we have not fixed or adjusted the amount of tender by or under or in accordance with any agreement with any other person.</w:t>
      </w:r>
    </w:p>
    <w:p w14:paraId="210B6B6E" w14:textId="77777777" w:rsidR="00330B84" w:rsidRDefault="00330B84" w:rsidP="00330B84">
      <w:pPr>
        <w:rPr>
          <w:rFonts w:ascii="Arial" w:hAnsi="Arial"/>
        </w:rPr>
      </w:pPr>
    </w:p>
    <w:p w14:paraId="4E25243E" w14:textId="77777777" w:rsidR="00330B84" w:rsidRDefault="00330B84" w:rsidP="00330B84">
      <w:pPr>
        <w:rPr>
          <w:rFonts w:ascii="Arial" w:hAnsi="Arial"/>
        </w:rPr>
      </w:pPr>
      <w:r>
        <w:rPr>
          <w:rFonts w:ascii="Arial" w:hAnsi="Arial"/>
        </w:rPr>
        <w:t xml:space="preserve">We also certify that we have not done and we undertake that we will not do at any time before the hour and date specified for the return of this tender any of the following: </w:t>
      </w:r>
    </w:p>
    <w:p w14:paraId="01EC2ABB" w14:textId="77777777" w:rsidR="00330B84" w:rsidRDefault="00330B84" w:rsidP="00330B84">
      <w:pPr>
        <w:rPr>
          <w:rFonts w:ascii="Arial" w:hAnsi="Arial"/>
        </w:rPr>
      </w:pPr>
    </w:p>
    <w:p w14:paraId="5C2FF0FE" w14:textId="77777777" w:rsidR="00330B84" w:rsidRDefault="00330B84" w:rsidP="00330B84">
      <w:pPr>
        <w:ind w:left="1440" w:hanging="720"/>
        <w:rPr>
          <w:rFonts w:ascii="Arial" w:hAnsi="Arial"/>
        </w:rPr>
      </w:pPr>
      <w:r>
        <w:rPr>
          <w:rFonts w:ascii="Arial" w:hAnsi="Arial"/>
        </w:rPr>
        <w:t>(a)</w:t>
      </w:r>
      <w:r>
        <w:rPr>
          <w:rFonts w:ascii="Arial" w:hAnsi="Arial"/>
        </w:rPr>
        <w:tab/>
        <w:t>Communicate to a person other than the person calling for these tenders the amount or approximate amount of the proposed tender, except where the disclosure, in confidence, of the approximate amount of the tender was necessary to obtain insurance premium quotations for the preparation of the tender;</w:t>
      </w:r>
    </w:p>
    <w:p w14:paraId="363D2ECC" w14:textId="77777777" w:rsidR="00330B84" w:rsidRDefault="00330B84" w:rsidP="00330B84">
      <w:pPr>
        <w:ind w:left="1440" w:hanging="720"/>
        <w:rPr>
          <w:rFonts w:ascii="Arial" w:hAnsi="Arial"/>
        </w:rPr>
      </w:pPr>
      <w:r>
        <w:rPr>
          <w:rFonts w:ascii="Arial" w:hAnsi="Arial"/>
        </w:rPr>
        <w:t>(b)</w:t>
      </w:r>
      <w:r>
        <w:rPr>
          <w:rFonts w:ascii="Arial" w:hAnsi="Arial"/>
        </w:rPr>
        <w:tab/>
        <w:t>Enter into any agreement or arrangement with any other person that he shall refrain from tendering or as to the amount of any tender to be submitted;</w:t>
      </w:r>
    </w:p>
    <w:p w14:paraId="64390F84" w14:textId="77777777" w:rsidR="00330B84" w:rsidRDefault="00330B84" w:rsidP="00330B84">
      <w:pPr>
        <w:ind w:left="1440" w:hanging="720"/>
        <w:rPr>
          <w:rFonts w:ascii="Arial" w:hAnsi="Arial"/>
        </w:rPr>
      </w:pPr>
      <w:r>
        <w:rPr>
          <w:rFonts w:ascii="Arial" w:hAnsi="Arial"/>
        </w:rPr>
        <w:t>(c)</w:t>
      </w:r>
      <w:r>
        <w:rPr>
          <w:rFonts w:ascii="Arial" w:hAnsi="Arial"/>
        </w:rPr>
        <w:tab/>
        <w:t>Offer to pay or agree to pay or give any sum of money or valuable consideration directly or indirectly to any person for doing or having done or causing or have caused to be done in relation to any other tender or proposed tender for the said supply / service any act or thing of the sort described above.</w:t>
      </w:r>
    </w:p>
    <w:p w14:paraId="7C1518C3" w14:textId="77777777" w:rsidR="00330B84" w:rsidRDefault="00330B84" w:rsidP="00330B84">
      <w:pPr>
        <w:rPr>
          <w:rFonts w:ascii="Arial" w:hAnsi="Arial"/>
        </w:rPr>
      </w:pPr>
    </w:p>
    <w:p w14:paraId="5063DA90" w14:textId="77777777" w:rsidR="00330B84" w:rsidRDefault="00330B84" w:rsidP="00330B84">
      <w:pPr>
        <w:rPr>
          <w:rFonts w:ascii="Arial" w:hAnsi="Arial"/>
        </w:rPr>
      </w:pPr>
      <w:r>
        <w:rPr>
          <w:rFonts w:ascii="Arial" w:hAnsi="Arial"/>
        </w:rPr>
        <w:t xml:space="preserve">In this certificate, the word "person" includes any persons and </w:t>
      </w:r>
      <w:proofErr w:type="spellStart"/>
      <w:r>
        <w:rPr>
          <w:rFonts w:ascii="Arial" w:hAnsi="Arial"/>
        </w:rPr>
        <w:t>any body</w:t>
      </w:r>
      <w:proofErr w:type="spellEnd"/>
      <w:r>
        <w:rPr>
          <w:rFonts w:ascii="Arial" w:hAnsi="Arial"/>
        </w:rPr>
        <w:t xml:space="preserve"> or association, corporate or unincorporated, and any "agreement or arrangement" includes any such transaction, formal or informal, and whether legally binding or not.</w:t>
      </w:r>
    </w:p>
    <w:p w14:paraId="21C4AB8B" w14:textId="77777777" w:rsidR="00330B84" w:rsidRDefault="00330B84" w:rsidP="00330B84">
      <w:pPr>
        <w:rPr>
          <w:rFonts w:ascii="Arial" w:hAnsi="Arial"/>
        </w:rPr>
      </w:pPr>
    </w:p>
    <w:p w14:paraId="10F5B62F" w14:textId="77777777" w:rsidR="00330B84" w:rsidRDefault="00330B84" w:rsidP="00330B84">
      <w:pPr>
        <w:rPr>
          <w:rFonts w:ascii="Arial" w:hAnsi="Arial"/>
        </w:rPr>
      </w:pPr>
      <w:r>
        <w:rPr>
          <w:rFonts w:ascii="Arial" w:hAnsi="Arial"/>
        </w:rPr>
        <w:t>We acknowledge that the Authorised Officer will be entitled to cancel the contract and to recover from us the amount of any loss resulting from such cancellation if we or our representatives (whether with our without our knowledge) shall have practiced collusion in tendering for this contract or any other contract with the Authority or shall employ any corrupt or illegal practices either in the obtaining or execution of this contract or any other contract with the Authority:</w:t>
      </w:r>
    </w:p>
    <w:p w14:paraId="3D5AF5E0" w14:textId="77777777" w:rsidR="00330B84" w:rsidRDefault="00330B84" w:rsidP="00330B84">
      <w:pPr>
        <w:rPr>
          <w:rFonts w:ascii="Arial" w:hAnsi="Arial"/>
        </w:rPr>
      </w:pPr>
    </w:p>
    <w:p w14:paraId="6597732E" w14:textId="77777777" w:rsidR="00330B84" w:rsidRDefault="00330B84" w:rsidP="00330B84">
      <w:pPr>
        <w:rPr>
          <w:rFonts w:ascii="Arial" w:hAnsi="Arial"/>
        </w:rPr>
      </w:pPr>
    </w:p>
    <w:p w14:paraId="7E2A9F9F" w14:textId="77777777" w:rsidR="00330B84" w:rsidRDefault="00330B84" w:rsidP="00330B84">
      <w:pPr>
        <w:rPr>
          <w:rFonts w:ascii="Arial" w:hAnsi="Arial"/>
        </w:rPr>
      </w:pPr>
      <w:r>
        <w:rPr>
          <w:rFonts w:ascii="Arial" w:hAnsi="Arial"/>
        </w:rPr>
        <w:t>Signed:</w:t>
      </w:r>
      <w:r>
        <w:rPr>
          <w:rFonts w:ascii="Arial" w:hAnsi="Arial"/>
        </w:rPr>
        <w:tab/>
        <w:t>_________________________________________________</w:t>
      </w:r>
    </w:p>
    <w:p w14:paraId="443A96E4" w14:textId="77777777" w:rsidR="00330B84" w:rsidRDefault="00330B84" w:rsidP="00330B84">
      <w:pPr>
        <w:rPr>
          <w:rFonts w:ascii="Arial" w:hAnsi="Arial"/>
        </w:rPr>
      </w:pPr>
    </w:p>
    <w:p w14:paraId="16BB73AF" w14:textId="77777777" w:rsidR="00330B84" w:rsidRDefault="00330B84" w:rsidP="00330B84">
      <w:pPr>
        <w:rPr>
          <w:rFonts w:ascii="Arial" w:hAnsi="Arial"/>
        </w:rPr>
      </w:pPr>
      <w:r>
        <w:rPr>
          <w:rFonts w:ascii="Arial" w:hAnsi="Arial"/>
        </w:rPr>
        <w:t>Name:</w:t>
      </w:r>
      <w:r>
        <w:rPr>
          <w:rFonts w:ascii="Arial" w:hAnsi="Arial"/>
        </w:rPr>
        <w:tab/>
      </w:r>
      <w:r>
        <w:rPr>
          <w:rFonts w:ascii="Arial" w:hAnsi="Arial"/>
        </w:rPr>
        <w:tab/>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p w14:paraId="3051C5A9" w14:textId="77777777" w:rsidR="00330B84" w:rsidRDefault="00330B84" w:rsidP="00330B84">
      <w:pPr>
        <w:rPr>
          <w:rFonts w:ascii="Arial" w:hAnsi="Arial"/>
        </w:rPr>
      </w:pPr>
    </w:p>
    <w:p w14:paraId="4C18AA01" w14:textId="77777777" w:rsidR="00330B84" w:rsidRDefault="00330B84" w:rsidP="00330B84">
      <w:pPr>
        <w:rPr>
          <w:rFonts w:ascii="Arial" w:hAnsi="Arial"/>
        </w:rPr>
      </w:pPr>
      <w:r>
        <w:rPr>
          <w:rFonts w:ascii="Arial" w:hAnsi="Arial"/>
        </w:rPr>
        <w:t>Occupation/Profession:</w:t>
      </w:r>
      <w:r>
        <w:rPr>
          <w:rFonts w:ascii="Arial" w:hAnsi="Arial"/>
        </w:rPr>
        <w:tab/>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p w14:paraId="693EB862" w14:textId="77777777" w:rsidR="00330B84" w:rsidRDefault="00330B84" w:rsidP="00330B84">
      <w:pPr>
        <w:rPr>
          <w:rFonts w:ascii="Arial" w:hAnsi="Arial"/>
        </w:rPr>
      </w:pPr>
    </w:p>
    <w:p w14:paraId="26348782" w14:textId="77777777" w:rsidR="00330B84" w:rsidRDefault="00330B84" w:rsidP="00330B84">
      <w:pPr>
        <w:rPr>
          <w:rFonts w:ascii="Arial" w:hAnsi="Arial"/>
        </w:rPr>
      </w:pPr>
      <w:r>
        <w:rPr>
          <w:rFonts w:ascii="Arial" w:hAnsi="Arial"/>
        </w:rPr>
        <w:t>For and on behalf of:</w:t>
      </w:r>
      <w:r>
        <w:rPr>
          <w:rFonts w:ascii="Arial" w:hAnsi="Arial"/>
        </w:rPr>
        <w:tab/>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p w14:paraId="483F3C06" w14:textId="77777777" w:rsidR="00330B84" w:rsidRDefault="00330B84" w:rsidP="00330B84">
      <w:pPr>
        <w:pStyle w:val="Title"/>
        <w:tabs>
          <w:tab w:val="left" w:pos="709"/>
        </w:tabs>
        <w:jc w:val="left"/>
      </w:pPr>
      <w:r>
        <w:br w:type="page"/>
      </w:r>
    </w:p>
    <w:p w14:paraId="3CEE9C0E" w14:textId="77777777" w:rsidR="00330B84" w:rsidRDefault="00330B84" w:rsidP="00330B84">
      <w:pPr>
        <w:pStyle w:val="Title"/>
        <w:tabs>
          <w:tab w:val="left" w:pos="709"/>
        </w:tabs>
        <w:jc w:val="left"/>
        <w:rPr>
          <w:rFonts w:cs="Arial"/>
          <w:b w:val="0"/>
          <w:bCs/>
        </w:rPr>
      </w:pPr>
      <w:r>
        <w:lastRenderedPageBreak/>
        <w:t>APPENDIX B</w:t>
      </w:r>
    </w:p>
    <w:p w14:paraId="28E591D0" w14:textId="77777777" w:rsidR="00330B84" w:rsidRDefault="00330B84" w:rsidP="00330B84">
      <w:pPr>
        <w:pStyle w:val="Title"/>
        <w:pBdr>
          <w:top w:val="single" w:sz="4" w:space="1" w:color="auto"/>
          <w:left w:val="single" w:sz="4" w:space="4" w:color="auto"/>
          <w:bottom w:val="single" w:sz="4" w:space="1" w:color="auto"/>
          <w:right w:val="single" w:sz="4" w:space="4" w:color="auto"/>
        </w:pBdr>
        <w:shd w:val="pct10" w:color="auto" w:fill="FFFFFF"/>
        <w:tabs>
          <w:tab w:val="left" w:pos="709"/>
        </w:tabs>
        <w:rPr>
          <w:rFonts w:cs="Arial"/>
          <w:iCs/>
        </w:rPr>
      </w:pPr>
      <w:r>
        <w:rPr>
          <w:rFonts w:cs="Arial"/>
          <w:iCs/>
        </w:rPr>
        <w:t>Freedom of Information Act 2000 (FOI)</w:t>
      </w:r>
    </w:p>
    <w:p w14:paraId="0A17B268" w14:textId="77777777" w:rsidR="00330B84" w:rsidRDefault="00330B84" w:rsidP="00330B84">
      <w:pPr>
        <w:pStyle w:val="Title"/>
        <w:pBdr>
          <w:top w:val="single" w:sz="4" w:space="1" w:color="auto"/>
          <w:left w:val="single" w:sz="4" w:space="4" w:color="auto"/>
          <w:bottom w:val="single" w:sz="4" w:space="1" w:color="auto"/>
          <w:right w:val="single" w:sz="4" w:space="4" w:color="auto"/>
        </w:pBdr>
        <w:shd w:val="pct10" w:color="auto" w:fill="FFFFFF"/>
        <w:tabs>
          <w:tab w:val="left" w:pos="709"/>
        </w:tabs>
        <w:rPr>
          <w:rFonts w:cs="Arial"/>
          <w:iCs/>
          <w:caps/>
        </w:rPr>
      </w:pPr>
      <w:r>
        <w:rPr>
          <w:rFonts w:cs="Arial"/>
          <w:iCs/>
        </w:rPr>
        <w:t>Exemption Form</w:t>
      </w:r>
    </w:p>
    <w:p w14:paraId="4A23EB17" w14:textId="77777777" w:rsidR="00330B84" w:rsidRDefault="00330B84" w:rsidP="00330B84">
      <w:pPr>
        <w:rPr>
          <w:rFonts w:ascii="Arial" w:hAnsi="Arial"/>
        </w:rPr>
      </w:pPr>
    </w:p>
    <w:p w14:paraId="5EFEAABE" w14:textId="77777777" w:rsidR="00330B84" w:rsidRDefault="00330B84" w:rsidP="00330B84">
      <w:pPr>
        <w:rPr>
          <w:rFonts w:ascii="Arial" w:hAnsi="Arial"/>
          <w:b/>
          <w:bCs/>
        </w:rPr>
      </w:pPr>
      <w:r>
        <w:rPr>
          <w:rFonts w:ascii="Arial" w:hAnsi="Arial"/>
          <w:b/>
          <w:bCs/>
        </w:rPr>
        <w:t>GUIDANCE</w:t>
      </w:r>
    </w:p>
    <w:p w14:paraId="6AE92F9C" w14:textId="77777777" w:rsidR="00330B84" w:rsidRDefault="00330B84" w:rsidP="00330B84">
      <w:pPr>
        <w:rPr>
          <w:rFonts w:ascii="Arial" w:hAnsi="Arial"/>
        </w:rPr>
      </w:pPr>
      <w:r>
        <w:rPr>
          <w:rFonts w:ascii="Arial" w:hAnsi="Arial"/>
        </w:rPr>
        <w:t xml:space="preserve">The Authority encourages its Contractors to take their own legal advice about the </w:t>
      </w:r>
      <w:proofErr w:type="spellStart"/>
      <w:r>
        <w:rPr>
          <w:rFonts w:ascii="Arial" w:hAnsi="Arial"/>
        </w:rPr>
        <w:t>FoI</w:t>
      </w:r>
      <w:proofErr w:type="spellEnd"/>
      <w:r>
        <w:rPr>
          <w:rFonts w:ascii="Arial" w:hAnsi="Arial"/>
        </w:rPr>
        <w:t xml:space="preserve"> Act.  The Authority shall not be held liable for any actions claims or costs howsoever arising.</w:t>
      </w:r>
    </w:p>
    <w:p w14:paraId="0ED465CA" w14:textId="77777777" w:rsidR="00330B84" w:rsidRDefault="00330B84" w:rsidP="00330B84">
      <w:pPr>
        <w:rPr>
          <w:rFonts w:ascii="Arial" w:hAnsi="Arial"/>
        </w:rPr>
      </w:pPr>
    </w:p>
    <w:p w14:paraId="0551C270" w14:textId="77777777" w:rsidR="00330B84" w:rsidRDefault="00330B84" w:rsidP="00330B84">
      <w:pPr>
        <w:rPr>
          <w:rFonts w:ascii="Arial" w:hAnsi="Arial"/>
        </w:rPr>
      </w:pPr>
      <w:r>
        <w:rPr>
          <w:rFonts w:ascii="Arial" w:hAnsi="Arial"/>
        </w:rPr>
        <w:t>The Authority considers that the following information is likely to be captured by the “confidential” (s.41 absolute exemption) and/or “commercial interest” (s43 qualified exemption) and therefore maybe subject to the Public Interest test:</w:t>
      </w:r>
    </w:p>
    <w:p w14:paraId="2C9D042D" w14:textId="77777777" w:rsidR="00330B84" w:rsidRDefault="00330B84" w:rsidP="00330B84">
      <w:pPr>
        <w:rPr>
          <w:rFonts w:ascii="Arial" w:hAnsi="Arial"/>
        </w:rPr>
      </w:pPr>
    </w:p>
    <w:p w14:paraId="1EB602C0" w14:textId="77777777" w:rsidR="00330B84" w:rsidRDefault="00330B84" w:rsidP="00330B84">
      <w:pPr>
        <w:numPr>
          <w:ilvl w:val="0"/>
          <w:numId w:val="2"/>
        </w:numPr>
        <w:rPr>
          <w:rFonts w:ascii="Arial" w:hAnsi="Arial"/>
        </w:rPr>
      </w:pPr>
      <w:r>
        <w:rPr>
          <w:rFonts w:ascii="Arial" w:hAnsi="Arial"/>
        </w:rPr>
        <w:t>Trade secrets; or</w:t>
      </w:r>
    </w:p>
    <w:p w14:paraId="47942F67" w14:textId="77777777" w:rsidR="00330B84" w:rsidRDefault="00330B84" w:rsidP="00330B84">
      <w:pPr>
        <w:numPr>
          <w:ilvl w:val="0"/>
          <w:numId w:val="2"/>
        </w:numPr>
        <w:rPr>
          <w:rFonts w:ascii="Arial" w:hAnsi="Arial"/>
        </w:rPr>
      </w:pPr>
      <w:r>
        <w:rPr>
          <w:rFonts w:ascii="Arial" w:hAnsi="Arial"/>
        </w:rPr>
        <w:t>Financial, commercial, scientific, technical or other information whose disclosure could reasonably be expected to result in a material financial loss or gain to the person to whom the information relates; or</w:t>
      </w:r>
    </w:p>
    <w:p w14:paraId="1AEB7057" w14:textId="77777777" w:rsidR="00330B84" w:rsidRDefault="00330B84" w:rsidP="00330B84">
      <w:pPr>
        <w:numPr>
          <w:ilvl w:val="0"/>
          <w:numId w:val="2"/>
        </w:numPr>
        <w:rPr>
          <w:rFonts w:ascii="Arial" w:hAnsi="Arial"/>
        </w:rPr>
      </w:pPr>
      <w:r>
        <w:rPr>
          <w:rFonts w:ascii="Arial" w:hAnsi="Arial"/>
        </w:rPr>
        <w:t>Where disclosure could prejudice the competitive position of that person in the conduct of his/her profession or business or otherwise in his/her occupation; or</w:t>
      </w:r>
    </w:p>
    <w:p w14:paraId="55417EFD" w14:textId="77777777" w:rsidR="00330B84" w:rsidRDefault="00330B84" w:rsidP="00330B84">
      <w:pPr>
        <w:numPr>
          <w:ilvl w:val="0"/>
          <w:numId w:val="2"/>
        </w:numPr>
        <w:rPr>
          <w:rFonts w:ascii="Arial" w:hAnsi="Arial"/>
        </w:rPr>
      </w:pPr>
      <w:r>
        <w:rPr>
          <w:rFonts w:ascii="Arial" w:hAnsi="Arial"/>
        </w:rPr>
        <w:t>Where disclosure could prejudice the conduct or outcome of contractual or other negotiations of the person to whom the information relates.</w:t>
      </w:r>
    </w:p>
    <w:p w14:paraId="4CB19164" w14:textId="77777777" w:rsidR="00330B84" w:rsidRDefault="00330B84" w:rsidP="00330B84">
      <w:pPr>
        <w:rPr>
          <w:rFonts w:ascii="Arial" w:hAnsi="Arial"/>
        </w:rPr>
      </w:pPr>
    </w:p>
    <w:p w14:paraId="53238F3B" w14:textId="77777777" w:rsidR="00330B84" w:rsidRDefault="00330B84" w:rsidP="00330B84">
      <w:pPr>
        <w:pStyle w:val="BodyText2"/>
      </w:pPr>
      <w:r>
        <w:t xml:space="preserve">NB:  Contractors should note that claiming blanket confidentiality of tender </w:t>
      </w:r>
      <w:proofErr w:type="gramStart"/>
      <w:r>
        <w:t>documentation,</w:t>
      </w:r>
      <w:proofErr w:type="gramEnd"/>
      <w:r>
        <w:t xml:space="preserve"> breaches current Government guidelines provided to the Authority and will not be accepted, therefore rendering the entire tender documentation </w:t>
      </w:r>
      <w:proofErr w:type="spellStart"/>
      <w:r>
        <w:t>disclosable</w:t>
      </w:r>
      <w:proofErr w:type="spellEnd"/>
      <w:r>
        <w:t xml:space="preserve"> under the </w:t>
      </w:r>
      <w:proofErr w:type="spellStart"/>
      <w:r>
        <w:t>FoI</w:t>
      </w:r>
      <w:proofErr w:type="spellEnd"/>
      <w:r>
        <w:t xml:space="preserve"> Act.</w:t>
      </w:r>
    </w:p>
    <w:p w14:paraId="163AA579" w14:textId="77777777" w:rsidR="00330B84" w:rsidRDefault="00330B84" w:rsidP="00330B84">
      <w:pPr>
        <w:pStyle w:val="BodyText2"/>
      </w:pPr>
    </w:p>
    <w:p w14:paraId="62EAE108" w14:textId="77777777" w:rsidR="00330B84" w:rsidRPr="00293EF0" w:rsidRDefault="00330B84" w:rsidP="00330B84">
      <w:pPr>
        <w:rPr>
          <w:rFonts w:ascii="Arial" w:hAnsi="Arial" w:cs="Arial"/>
        </w:rPr>
      </w:pPr>
      <w:r w:rsidRPr="00293EF0">
        <w:rPr>
          <w:rFonts w:ascii="Arial" w:hAnsi="Arial" w:cs="Arial"/>
        </w:rPr>
        <w:t>As part of the government’s transparency agenda it is our intention to publish on line copies of contracts and tender documents. If you consider any information should not be released, you must make us aware of this during the procurement process. Advice on how the Freedom of Information Act 2000 exemptions may apply is available from the Information Commissioner’s website at:</w:t>
      </w:r>
    </w:p>
    <w:p w14:paraId="67C7D415" w14:textId="77777777" w:rsidR="00330B84" w:rsidRPr="00293EF0" w:rsidRDefault="00330B84" w:rsidP="00330B84">
      <w:pPr>
        <w:rPr>
          <w:rFonts w:ascii="Arial" w:hAnsi="Arial" w:cs="Arial"/>
        </w:rPr>
      </w:pPr>
    </w:p>
    <w:p w14:paraId="78202435" w14:textId="77777777" w:rsidR="00330B84" w:rsidRPr="00293EF0" w:rsidRDefault="00303A29" w:rsidP="00330B84">
      <w:pPr>
        <w:rPr>
          <w:rFonts w:ascii="Arial" w:hAnsi="Arial"/>
        </w:rPr>
      </w:pPr>
      <w:hyperlink r:id="rId21" w:history="1">
        <w:r w:rsidR="00330B84" w:rsidRPr="00293EF0">
          <w:rPr>
            <w:rStyle w:val="Hyperlink"/>
            <w:rFonts w:ascii="Arial" w:hAnsi="Arial" w:cs="Arial"/>
            <w:color w:val="auto"/>
          </w:rPr>
          <w:t>http://www.ico.gov.uk/for_organisations/guidance_index/freedom_of_information_and_environmental_information.aspx</w:t>
        </w:r>
      </w:hyperlink>
    </w:p>
    <w:p w14:paraId="041A0BC1" w14:textId="77777777" w:rsidR="00330B84" w:rsidRDefault="00330B84" w:rsidP="00330B84">
      <w:pPr>
        <w:rPr>
          <w:rFonts w:ascii="Arial" w:hAnsi="Arial"/>
        </w:rPr>
      </w:pPr>
    </w:p>
    <w:p w14:paraId="7641A062" w14:textId="77777777" w:rsidR="00330B84" w:rsidRDefault="00330B84" w:rsidP="00330B84">
      <w:pPr>
        <w:pStyle w:val="Heading2"/>
      </w:pPr>
      <w:r>
        <w:t>PROCEDURE</w:t>
      </w:r>
    </w:p>
    <w:p w14:paraId="4EB2D56C" w14:textId="77777777" w:rsidR="00330B84" w:rsidRDefault="00330B84" w:rsidP="00330B84">
      <w:pPr>
        <w:ind w:left="720" w:hanging="720"/>
        <w:rPr>
          <w:rFonts w:ascii="Arial" w:hAnsi="Arial"/>
        </w:rPr>
      </w:pPr>
      <w:r>
        <w:rPr>
          <w:rFonts w:ascii="Arial" w:hAnsi="Arial"/>
        </w:rPr>
        <w:t>1.</w:t>
      </w:r>
      <w:r>
        <w:rPr>
          <w:rFonts w:ascii="Arial" w:hAnsi="Arial"/>
        </w:rPr>
        <w:tab/>
        <w:t xml:space="preserve">Please specify below the relevant clauses or documentation containing the information you claim is exempt. </w:t>
      </w:r>
    </w:p>
    <w:p w14:paraId="3DB279F5" w14:textId="77777777" w:rsidR="00330B84" w:rsidRDefault="00330B84" w:rsidP="00330B84">
      <w:pPr>
        <w:rPr>
          <w:rFonts w:ascii="Arial" w:hAnsi="Arial"/>
        </w:rPr>
      </w:pPr>
    </w:p>
    <w:p w14:paraId="02FD9129" w14:textId="77777777" w:rsidR="00330B84" w:rsidRDefault="00330B84" w:rsidP="00330B84">
      <w:pPr>
        <w:ind w:left="720"/>
        <w:rPr>
          <w:rFonts w:ascii="Arial" w:hAnsi="Arial"/>
        </w:rPr>
      </w:pPr>
      <w:r>
        <w:rPr>
          <w:rFonts w:ascii="Arial" w:hAnsi="Arial"/>
        </w:rPr>
        <w:t xml:space="preserve">We consider that pricing schedules and technical specifications are most likely to be covered by one or other of the above exemptions and would therefore not, normally, be disclosed.  </w:t>
      </w:r>
    </w:p>
    <w:p w14:paraId="54B68D9D" w14:textId="77777777" w:rsidR="00330B84" w:rsidRDefault="00330B84" w:rsidP="00330B84">
      <w:pPr>
        <w:rPr>
          <w:rFonts w:ascii="Arial" w:hAnsi="Arial"/>
        </w:rPr>
      </w:pPr>
    </w:p>
    <w:p w14:paraId="7A6390F5" w14:textId="77777777" w:rsidR="00330B84" w:rsidRDefault="00330B84" w:rsidP="00330B84">
      <w:pPr>
        <w:ind w:left="720"/>
        <w:rPr>
          <w:rFonts w:ascii="Arial" w:hAnsi="Arial"/>
        </w:rPr>
      </w:pPr>
      <w:r>
        <w:rPr>
          <w:rFonts w:ascii="Arial" w:hAnsi="Arial"/>
        </w:rPr>
        <w:t>Each document claimed under the exemptions should be clearly marked as “confidential” or “commercially sensitive”.</w:t>
      </w:r>
    </w:p>
    <w:p w14:paraId="58BCFE70" w14:textId="77777777" w:rsidR="00330B84" w:rsidRDefault="00330B84" w:rsidP="00330B84">
      <w:pPr>
        <w:rPr>
          <w:rFonts w:ascii="Arial" w:hAnsi="Arial"/>
        </w:rPr>
      </w:pPr>
    </w:p>
    <w:p w14:paraId="6579FD34" w14:textId="77777777" w:rsidR="00330B84" w:rsidRDefault="00330B84" w:rsidP="00330B84">
      <w:pPr>
        <w:pStyle w:val="BodyText2"/>
      </w:pPr>
      <w:r>
        <w:t>CONFIDENTIAL INFORMATION:</w:t>
      </w:r>
    </w:p>
    <w:p w14:paraId="13F3B106" w14:textId="77777777" w:rsidR="00330B84" w:rsidRDefault="00330B84" w:rsidP="00330B84">
      <w:pPr>
        <w:pStyle w:val="BodyText2"/>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6974"/>
      </w:tblGrid>
      <w:tr w:rsidR="00330B84" w14:paraId="2731A7C2" w14:textId="77777777" w:rsidTr="00BB610C">
        <w:trPr>
          <w:trHeight w:val="454"/>
        </w:trPr>
        <w:tc>
          <w:tcPr>
            <w:tcW w:w="1548" w:type="dxa"/>
            <w:vAlign w:val="center"/>
          </w:tcPr>
          <w:p w14:paraId="06DAF3B2" w14:textId="77777777" w:rsidR="00330B84" w:rsidRDefault="00330B84" w:rsidP="00BB610C">
            <w:pPr>
              <w:rPr>
                <w:rFonts w:ascii="Arial" w:hAnsi="Arial"/>
              </w:rPr>
            </w:pP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c>
          <w:tcPr>
            <w:tcW w:w="6974" w:type="dxa"/>
            <w:vAlign w:val="center"/>
          </w:tcPr>
          <w:p w14:paraId="18C3B634" w14:textId="77777777" w:rsidR="00330B84" w:rsidRDefault="00330B84" w:rsidP="00BB610C">
            <w:pPr>
              <w:rPr>
                <w:rFonts w:ascii="Arial" w:hAnsi="Arial"/>
              </w:rPr>
            </w:pP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r>
      <w:tr w:rsidR="00330B84" w14:paraId="1B185842" w14:textId="77777777" w:rsidTr="00BB610C">
        <w:trPr>
          <w:trHeight w:val="454"/>
        </w:trPr>
        <w:tc>
          <w:tcPr>
            <w:tcW w:w="1548" w:type="dxa"/>
            <w:vAlign w:val="center"/>
          </w:tcPr>
          <w:p w14:paraId="36FD802A" w14:textId="77777777" w:rsidR="00330B84" w:rsidRDefault="00330B84" w:rsidP="00BB610C">
            <w:pPr>
              <w:rPr>
                <w:rFonts w:ascii="Arial" w:hAnsi="Arial"/>
              </w:rPr>
            </w:pP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c>
          <w:tcPr>
            <w:tcW w:w="6974" w:type="dxa"/>
            <w:vAlign w:val="center"/>
          </w:tcPr>
          <w:p w14:paraId="362A980F" w14:textId="77777777" w:rsidR="00330B84" w:rsidRDefault="00330B84" w:rsidP="00BB610C">
            <w:pPr>
              <w:rPr>
                <w:rFonts w:ascii="Arial" w:hAnsi="Arial"/>
              </w:rPr>
            </w:pP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r>
      <w:tr w:rsidR="00330B84" w14:paraId="07DFC4E8" w14:textId="77777777" w:rsidTr="00BB610C">
        <w:trPr>
          <w:trHeight w:val="454"/>
        </w:trPr>
        <w:tc>
          <w:tcPr>
            <w:tcW w:w="1548" w:type="dxa"/>
            <w:vAlign w:val="center"/>
          </w:tcPr>
          <w:p w14:paraId="0FFEA988" w14:textId="77777777" w:rsidR="00330B84" w:rsidRDefault="00330B84" w:rsidP="00BB610C">
            <w:pPr>
              <w:rPr>
                <w:rFonts w:ascii="Arial" w:hAnsi="Arial"/>
              </w:rPr>
            </w:pP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c>
          <w:tcPr>
            <w:tcW w:w="6974" w:type="dxa"/>
            <w:vAlign w:val="center"/>
          </w:tcPr>
          <w:p w14:paraId="37BA79CF" w14:textId="77777777" w:rsidR="00330B84" w:rsidRDefault="00330B84" w:rsidP="00BB610C">
            <w:pPr>
              <w:rPr>
                <w:rFonts w:ascii="Arial" w:hAnsi="Arial"/>
              </w:rPr>
            </w:pP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r>
    </w:tbl>
    <w:p w14:paraId="2E91AF6E" w14:textId="77777777" w:rsidR="00330B84" w:rsidRDefault="00330B84" w:rsidP="00330B84">
      <w:pPr>
        <w:rPr>
          <w:rFonts w:ascii="Arial" w:hAnsi="Arial"/>
        </w:rPr>
      </w:pPr>
    </w:p>
    <w:p w14:paraId="2603DCD0" w14:textId="77777777" w:rsidR="00330B84" w:rsidRDefault="00330B84" w:rsidP="00330B84">
      <w:pPr>
        <w:rPr>
          <w:rFonts w:ascii="Arial" w:hAnsi="Arial"/>
        </w:rPr>
      </w:pPr>
    </w:p>
    <w:p w14:paraId="7D3AE6D5" w14:textId="77777777" w:rsidR="00330B84" w:rsidRDefault="00330B84" w:rsidP="00330B84">
      <w:pPr>
        <w:pStyle w:val="BodyText2"/>
      </w:pPr>
      <w:r>
        <w:t>COMMERCIALLY SENSITIVE INFORMATION:</w:t>
      </w:r>
    </w:p>
    <w:p w14:paraId="57B68053" w14:textId="77777777" w:rsidR="00330B84" w:rsidRDefault="00330B84" w:rsidP="00330B84">
      <w:pPr>
        <w:pStyle w:val="BodyText2"/>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6974"/>
      </w:tblGrid>
      <w:tr w:rsidR="00330B84" w14:paraId="64A39FA6" w14:textId="77777777" w:rsidTr="00BB610C">
        <w:trPr>
          <w:trHeight w:val="454"/>
        </w:trPr>
        <w:tc>
          <w:tcPr>
            <w:tcW w:w="1548" w:type="dxa"/>
            <w:vAlign w:val="center"/>
          </w:tcPr>
          <w:p w14:paraId="0F65CF3D" w14:textId="77777777" w:rsidR="00330B84" w:rsidRDefault="00330B84" w:rsidP="00BB610C">
            <w:pPr>
              <w:rPr>
                <w:rFonts w:ascii="Arial" w:hAnsi="Arial"/>
              </w:rPr>
            </w:pP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c>
          <w:tcPr>
            <w:tcW w:w="6974" w:type="dxa"/>
            <w:vAlign w:val="center"/>
          </w:tcPr>
          <w:p w14:paraId="4FCC1DE4" w14:textId="77777777" w:rsidR="00330B84" w:rsidRDefault="00330B84" w:rsidP="00BB610C">
            <w:pPr>
              <w:rPr>
                <w:rFonts w:ascii="Arial" w:hAnsi="Arial"/>
              </w:rPr>
            </w:pP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r>
      <w:tr w:rsidR="00330B84" w14:paraId="7388C8AD" w14:textId="77777777" w:rsidTr="00BB610C">
        <w:trPr>
          <w:trHeight w:val="454"/>
        </w:trPr>
        <w:tc>
          <w:tcPr>
            <w:tcW w:w="1548" w:type="dxa"/>
            <w:vAlign w:val="center"/>
          </w:tcPr>
          <w:p w14:paraId="74308BC0" w14:textId="77777777" w:rsidR="00330B84" w:rsidRDefault="00330B84" w:rsidP="00BB610C">
            <w:pPr>
              <w:rPr>
                <w:rFonts w:ascii="Arial" w:hAnsi="Arial"/>
              </w:rPr>
            </w:pP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c>
          <w:tcPr>
            <w:tcW w:w="6974" w:type="dxa"/>
            <w:vAlign w:val="center"/>
          </w:tcPr>
          <w:p w14:paraId="056E4CE6" w14:textId="77777777" w:rsidR="00330B84" w:rsidRDefault="00330B84" w:rsidP="00BB610C">
            <w:pPr>
              <w:rPr>
                <w:rFonts w:ascii="Arial" w:hAnsi="Arial"/>
              </w:rPr>
            </w:pP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r>
      <w:tr w:rsidR="00330B84" w14:paraId="277E4338" w14:textId="77777777" w:rsidTr="00BB610C">
        <w:trPr>
          <w:trHeight w:val="454"/>
        </w:trPr>
        <w:tc>
          <w:tcPr>
            <w:tcW w:w="1548" w:type="dxa"/>
            <w:vAlign w:val="center"/>
          </w:tcPr>
          <w:p w14:paraId="61878CBB" w14:textId="77777777" w:rsidR="00330B84" w:rsidRDefault="00330B84" w:rsidP="00BB610C">
            <w:pPr>
              <w:rPr>
                <w:rFonts w:ascii="Arial" w:hAnsi="Arial"/>
              </w:rPr>
            </w:pP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c>
          <w:tcPr>
            <w:tcW w:w="6974" w:type="dxa"/>
            <w:vAlign w:val="center"/>
          </w:tcPr>
          <w:p w14:paraId="282ED3C0" w14:textId="77777777" w:rsidR="00330B84" w:rsidRDefault="00330B84" w:rsidP="00BB610C">
            <w:pPr>
              <w:rPr>
                <w:rFonts w:ascii="Arial" w:hAnsi="Arial"/>
              </w:rPr>
            </w:pP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r>
    </w:tbl>
    <w:p w14:paraId="31E58659" w14:textId="77777777" w:rsidR="00330B84" w:rsidRDefault="00330B84" w:rsidP="00330B84">
      <w:pPr>
        <w:rPr>
          <w:rFonts w:ascii="Arial" w:hAnsi="Arial"/>
        </w:rPr>
      </w:pPr>
    </w:p>
    <w:p w14:paraId="4D5FD75A" w14:textId="77777777" w:rsidR="00330B84" w:rsidRDefault="00330B84" w:rsidP="00330B84">
      <w:pPr>
        <w:ind w:left="720" w:hanging="720"/>
        <w:rPr>
          <w:rFonts w:ascii="Arial" w:hAnsi="Arial"/>
        </w:rPr>
      </w:pPr>
      <w:r>
        <w:rPr>
          <w:rFonts w:ascii="Arial" w:hAnsi="Arial"/>
        </w:rPr>
        <w:t>2.</w:t>
      </w:r>
      <w:r>
        <w:rPr>
          <w:rFonts w:ascii="Arial" w:hAnsi="Arial"/>
        </w:rPr>
        <w:tab/>
        <w:t>The Authority is obliged to consider whether something, which its Contractor claims is confidential, is truly confidential.  In those instances where the Authority does not agree with the exemption claimed, it will always consult with the Contractor before disclosing the information.</w:t>
      </w:r>
    </w:p>
    <w:p w14:paraId="70D57B6C" w14:textId="77777777" w:rsidR="00330B84" w:rsidRDefault="00330B84" w:rsidP="00330B84">
      <w:pPr>
        <w:rPr>
          <w:rFonts w:ascii="Arial" w:hAnsi="Arial"/>
        </w:rPr>
      </w:pPr>
    </w:p>
    <w:p w14:paraId="48ECD55F" w14:textId="77777777" w:rsidR="00330B84" w:rsidRDefault="00330B84" w:rsidP="00330B84">
      <w:pPr>
        <w:ind w:left="720"/>
        <w:rPr>
          <w:rFonts w:ascii="Arial" w:hAnsi="Arial"/>
        </w:rPr>
      </w:pPr>
      <w:r>
        <w:rPr>
          <w:rFonts w:ascii="Arial" w:hAnsi="Arial"/>
        </w:rPr>
        <w:t>Where the Authority decides to release such information, it will only do so in the following circumstances:</w:t>
      </w:r>
    </w:p>
    <w:p w14:paraId="40C27028" w14:textId="77777777" w:rsidR="00330B84" w:rsidRDefault="00330B84" w:rsidP="00330B84">
      <w:pPr>
        <w:rPr>
          <w:rFonts w:ascii="Arial" w:hAnsi="Arial"/>
        </w:rPr>
      </w:pPr>
    </w:p>
    <w:p w14:paraId="7E5595C7" w14:textId="77777777" w:rsidR="00330B84" w:rsidRDefault="00330B84" w:rsidP="00330B84">
      <w:pPr>
        <w:numPr>
          <w:ilvl w:val="0"/>
          <w:numId w:val="3"/>
        </w:numPr>
        <w:rPr>
          <w:rFonts w:ascii="Arial" w:hAnsi="Arial"/>
        </w:rPr>
      </w:pPr>
      <w:r>
        <w:rPr>
          <w:rFonts w:ascii="Arial" w:hAnsi="Arial"/>
        </w:rPr>
        <w:t>Where the Contractor consents; or</w:t>
      </w:r>
    </w:p>
    <w:p w14:paraId="345FFF09" w14:textId="77777777" w:rsidR="00330B84" w:rsidRDefault="00330B84" w:rsidP="00330B84">
      <w:pPr>
        <w:numPr>
          <w:ilvl w:val="0"/>
          <w:numId w:val="3"/>
        </w:numPr>
        <w:rPr>
          <w:rFonts w:ascii="Arial" w:hAnsi="Arial"/>
        </w:rPr>
      </w:pPr>
      <w:r>
        <w:rPr>
          <w:rFonts w:ascii="Arial" w:hAnsi="Arial"/>
        </w:rPr>
        <w:t>Where the information or information of a similar type is generally available to the public (e.g. where a Minister would give such information in answer to a Parliamentary Question);or</w:t>
      </w:r>
    </w:p>
    <w:p w14:paraId="61C7CCF7" w14:textId="77777777" w:rsidR="00330B84" w:rsidRDefault="00330B84" w:rsidP="00330B84">
      <w:pPr>
        <w:numPr>
          <w:ilvl w:val="0"/>
          <w:numId w:val="3"/>
        </w:numPr>
        <w:rPr>
          <w:rFonts w:ascii="Arial" w:hAnsi="Arial"/>
        </w:rPr>
      </w:pPr>
      <w:r>
        <w:rPr>
          <w:rFonts w:ascii="Arial" w:hAnsi="Arial"/>
        </w:rPr>
        <w:t>Where the Contractor has been advised, at the time that the information is received, that the information will be released; or</w:t>
      </w:r>
    </w:p>
    <w:p w14:paraId="490F119F" w14:textId="77777777" w:rsidR="00330B84" w:rsidRDefault="00330B84" w:rsidP="00330B84">
      <w:pPr>
        <w:numPr>
          <w:ilvl w:val="0"/>
          <w:numId w:val="3"/>
        </w:numPr>
        <w:rPr>
          <w:rFonts w:ascii="Arial" w:hAnsi="Arial"/>
        </w:rPr>
      </w:pPr>
      <w:r>
        <w:rPr>
          <w:rFonts w:ascii="Arial" w:hAnsi="Arial"/>
        </w:rPr>
        <w:t>Where the Authority believes that the public interest would be better served by disclosing rather than by refusing to disclose the information.  In this instance, the views of the Contractor will be sought in advance of a decision being made.  Where the Contractor refuses to agree to disclosure of the information, the Contractor is able to refer the matter to the Information Commissioner at the Contractor’s expense.</w:t>
      </w:r>
    </w:p>
    <w:p w14:paraId="6223DE32" w14:textId="77777777" w:rsidR="00330B84" w:rsidRDefault="00330B84" w:rsidP="00330B84">
      <w:pPr>
        <w:rPr>
          <w:rFonts w:ascii="Arial" w:hAnsi="Arial"/>
        </w:rPr>
      </w:pPr>
    </w:p>
    <w:tbl>
      <w:tblPr>
        <w:tblW w:w="0" w:type="auto"/>
        <w:tblLook w:val="0000" w:firstRow="0" w:lastRow="0" w:firstColumn="0" w:lastColumn="0" w:noHBand="0" w:noVBand="0"/>
      </w:tblPr>
      <w:tblGrid>
        <w:gridCol w:w="4261"/>
        <w:gridCol w:w="4261"/>
      </w:tblGrid>
      <w:tr w:rsidR="00330B84" w14:paraId="4EEEF915" w14:textId="77777777" w:rsidTr="00BB610C">
        <w:tc>
          <w:tcPr>
            <w:tcW w:w="4261" w:type="dxa"/>
          </w:tcPr>
          <w:p w14:paraId="1510116A" w14:textId="77777777" w:rsidR="00330B84" w:rsidRDefault="00330B84" w:rsidP="00BB610C">
            <w:pPr>
              <w:rPr>
                <w:rFonts w:ascii="Arial" w:hAnsi="Arial"/>
              </w:rPr>
            </w:pPr>
          </w:p>
          <w:p w14:paraId="2478BC8B" w14:textId="77777777" w:rsidR="00330B84" w:rsidRDefault="00330B84" w:rsidP="00BB610C">
            <w:pPr>
              <w:rPr>
                <w:rFonts w:ascii="Arial" w:hAnsi="Arial"/>
              </w:rPr>
            </w:pPr>
            <w:r>
              <w:rPr>
                <w:rFonts w:ascii="Arial" w:hAnsi="Arial"/>
              </w:rPr>
              <w:t>Signed</w:t>
            </w:r>
          </w:p>
        </w:tc>
        <w:tc>
          <w:tcPr>
            <w:tcW w:w="4261" w:type="dxa"/>
          </w:tcPr>
          <w:p w14:paraId="46E5DA57" w14:textId="77777777" w:rsidR="00330B84" w:rsidRDefault="00330B84" w:rsidP="00BB610C">
            <w:pPr>
              <w:rPr>
                <w:rFonts w:ascii="Arial" w:hAnsi="Arial"/>
              </w:rPr>
            </w:pPr>
          </w:p>
          <w:p w14:paraId="7AF61E22" w14:textId="77777777" w:rsidR="00330B84" w:rsidRDefault="00330B84" w:rsidP="00BB610C">
            <w:pPr>
              <w:rPr>
                <w:rFonts w:ascii="Arial" w:hAnsi="Arial"/>
              </w:rPr>
            </w:pPr>
            <w:r>
              <w:rPr>
                <w:rFonts w:ascii="Arial" w:hAnsi="Arial"/>
              </w:rPr>
              <w:t xml:space="preserve">Position  </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r>
      <w:tr w:rsidR="00330B84" w14:paraId="0A08BDA3" w14:textId="77777777" w:rsidTr="00BB610C">
        <w:tc>
          <w:tcPr>
            <w:tcW w:w="4261" w:type="dxa"/>
          </w:tcPr>
          <w:p w14:paraId="40D688D9" w14:textId="77777777" w:rsidR="00330B84" w:rsidRDefault="00330B84" w:rsidP="00BB610C">
            <w:pPr>
              <w:rPr>
                <w:rFonts w:ascii="Arial" w:hAnsi="Arial"/>
              </w:rPr>
            </w:pPr>
          </w:p>
          <w:p w14:paraId="014CCE18" w14:textId="77777777" w:rsidR="00330B84" w:rsidRDefault="00330B84" w:rsidP="00BB610C">
            <w:pPr>
              <w:rPr>
                <w:rFonts w:ascii="Arial" w:hAnsi="Arial"/>
              </w:rPr>
            </w:pPr>
            <w:r>
              <w:rPr>
                <w:rFonts w:ascii="Arial" w:hAnsi="Arial"/>
              </w:rPr>
              <w:t xml:space="preserve">Print Name </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tc>
        <w:tc>
          <w:tcPr>
            <w:tcW w:w="4261" w:type="dxa"/>
          </w:tcPr>
          <w:p w14:paraId="7A8B195A" w14:textId="77777777" w:rsidR="00330B84" w:rsidRDefault="00330B84" w:rsidP="00BB610C">
            <w:pPr>
              <w:rPr>
                <w:rFonts w:ascii="Arial" w:hAnsi="Arial"/>
              </w:rPr>
            </w:pPr>
          </w:p>
          <w:p w14:paraId="45587919" w14:textId="77777777" w:rsidR="00330B84" w:rsidRDefault="00330B84" w:rsidP="00BB610C">
            <w:pPr>
              <w:rPr>
                <w:rFonts w:ascii="Arial" w:hAnsi="Arial"/>
                <w:color w:val="0000FF"/>
              </w:rPr>
            </w:pPr>
            <w:r>
              <w:rPr>
                <w:rFonts w:ascii="Arial" w:hAnsi="Arial"/>
              </w:rPr>
              <w:t xml:space="preserve">Date  </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p w14:paraId="6E2A8C92" w14:textId="77777777" w:rsidR="00330B84" w:rsidRDefault="00330B84" w:rsidP="00BB610C">
            <w:pPr>
              <w:rPr>
                <w:rFonts w:ascii="Arial" w:hAnsi="Arial"/>
                <w:color w:val="0000FF"/>
              </w:rPr>
            </w:pPr>
          </w:p>
          <w:p w14:paraId="715FAABB" w14:textId="77777777" w:rsidR="00330B84" w:rsidRDefault="00330B84" w:rsidP="00BB610C">
            <w:pPr>
              <w:rPr>
                <w:rFonts w:ascii="Arial" w:hAnsi="Arial"/>
                <w:color w:val="0000FF"/>
              </w:rPr>
            </w:pPr>
          </w:p>
          <w:p w14:paraId="7E25C523" w14:textId="77777777" w:rsidR="00330B84" w:rsidRDefault="00330B84" w:rsidP="00BB610C">
            <w:pPr>
              <w:rPr>
                <w:rFonts w:ascii="Arial" w:hAnsi="Arial"/>
              </w:rPr>
            </w:pPr>
          </w:p>
        </w:tc>
      </w:tr>
    </w:tbl>
    <w:p w14:paraId="0C5FDBAD" w14:textId="77777777" w:rsidR="00330B84" w:rsidRPr="00504424" w:rsidRDefault="00330B84" w:rsidP="00330B84">
      <w:pPr>
        <w:pStyle w:val="Subtitle"/>
        <w:jc w:val="left"/>
        <w:rPr>
          <w:rFonts w:cs="Arial"/>
          <w:color w:val="auto"/>
          <w:sz w:val="24"/>
        </w:rPr>
      </w:pPr>
      <w:r>
        <w:rPr>
          <w:rFonts w:cs="Arial"/>
          <w:color w:val="auto"/>
          <w:sz w:val="24"/>
        </w:rPr>
        <w:t>APPENDIX C</w:t>
      </w:r>
    </w:p>
    <w:p w14:paraId="547B3DEF" w14:textId="77777777" w:rsidR="00330B84" w:rsidRDefault="00330B84" w:rsidP="00330B84">
      <w:pPr>
        <w:pStyle w:val="Title"/>
        <w:pBdr>
          <w:top w:val="single" w:sz="4" w:space="1" w:color="auto"/>
          <w:left w:val="single" w:sz="4" w:space="4" w:color="auto"/>
          <w:bottom w:val="single" w:sz="4" w:space="1" w:color="auto"/>
          <w:right w:val="single" w:sz="4" w:space="4" w:color="auto"/>
        </w:pBdr>
        <w:shd w:val="pct10" w:color="auto" w:fill="FFFFFF"/>
        <w:tabs>
          <w:tab w:val="left" w:pos="709"/>
        </w:tabs>
        <w:rPr>
          <w:rFonts w:cs="Arial"/>
          <w:iCs/>
          <w:caps/>
        </w:rPr>
      </w:pPr>
      <w:r>
        <w:rPr>
          <w:rFonts w:cs="Arial"/>
          <w:iCs/>
        </w:rPr>
        <w:lastRenderedPageBreak/>
        <w:t>Form of Tender</w:t>
      </w:r>
    </w:p>
    <w:p w14:paraId="1703DB9C" w14:textId="77777777" w:rsidR="00330B84" w:rsidRDefault="00330B84" w:rsidP="00330B84">
      <w:pPr>
        <w:rPr>
          <w:rFonts w:ascii="Arial" w:hAnsi="Arial"/>
        </w:rPr>
      </w:pPr>
    </w:p>
    <w:p w14:paraId="0A0CA4BA" w14:textId="77777777" w:rsidR="00330B84" w:rsidRDefault="00330B84" w:rsidP="00330B84">
      <w:pPr>
        <w:rPr>
          <w:rFonts w:ascii="Arial" w:hAnsi="Arial"/>
        </w:rPr>
      </w:pPr>
      <w:r>
        <w:rPr>
          <w:rFonts w:ascii="Arial" w:hAnsi="Arial"/>
        </w:rPr>
        <w:t>To:</w:t>
      </w:r>
      <w:r>
        <w:rPr>
          <w:rFonts w:ascii="Arial" w:hAnsi="Arial"/>
        </w:rPr>
        <w:tab/>
        <w:t>Swindon Borough Council</w:t>
      </w:r>
    </w:p>
    <w:p w14:paraId="221817C3" w14:textId="77777777" w:rsidR="00330B84" w:rsidRDefault="00330B84" w:rsidP="00330B84">
      <w:pPr>
        <w:ind w:left="720"/>
        <w:rPr>
          <w:rFonts w:ascii="Arial" w:hAnsi="Arial"/>
        </w:rPr>
      </w:pPr>
      <w:r>
        <w:rPr>
          <w:rFonts w:ascii="Arial" w:hAnsi="Arial"/>
        </w:rPr>
        <w:t>Law and Democratic Services</w:t>
      </w:r>
    </w:p>
    <w:p w14:paraId="1154636B" w14:textId="77777777" w:rsidR="00330B84" w:rsidRDefault="00330B84" w:rsidP="00330B84">
      <w:pPr>
        <w:ind w:left="720"/>
        <w:rPr>
          <w:rFonts w:ascii="Arial" w:hAnsi="Arial"/>
        </w:rPr>
      </w:pPr>
      <w:r>
        <w:rPr>
          <w:rFonts w:ascii="Arial" w:hAnsi="Arial"/>
        </w:rPr>
        <w:t>Civic Offices</w:t>
      </w:r>
    </w:p>
    <w:p w14:paraId="6D76AF99" w14:textId="77777777" w:rsidR="00330B84" w:rsidRDefault="00330B84" w:rsidP="00330B84">
      <w:pPr>
        <w:ind w:left="720"/>
        <w:rPr>
          <w:rFonts w:ascii="Arial" w:hAnsi="Arial"/>
        </w:rPr>
      </w:pPr>
      <w:r>
        <w:rPr>
          <w:rFonts w:ascii="Arial" w:hAnsi="Arial"/>
        </w:rPr>
        <w:t>Euclid Street</w:t>
      </w:r>
    </w:p>
    <w:p w14:paraId="7D3B7577" w14:textId="77777777" w:rsidR="00330B84" w:rsidRDefault="00330B84" w:rsidP="00330B84">
      <w:pPr>
        <w:ind w:left="720"/>
        <w:rPr>
          <w:rFonts w:ascii="Arial" w:hAnsi="Arial"/>
        </w:rPr>
      </w:pPr>
      <w:r>
        <w:rPr>
          <w:rFonts w:ascii="Arial" w:hAnsi="Arial"/>
        </w:rPr>
        <w:t xml:space="preserve">Swindon SN1 2JH </w:t>
      </w:r>
    </w:p>
    <w:p w14:paraId="6D166438" w14:textId="77777777" w:rsidR="00330B84" w:rsidRDefault="00330B84" w:rsidP="00330B84">
      <w:pPr>
        <w:rPr>
          <w:rFonts w:ascii="Arial" w:hAnsi="Arial"/>
        </w:rPr>
      </w:pPr>
    </w:p>
    <w:p w14:paraId="649E58DA" w14:textId="2C507A59" w:rsidR="00330B84" w:rsidRPr="001E69D0" w:rsidRDefault="00105D83" w:rsidP="00330B84">
      <w:pPr>
        <w:rPr>
          <w:rFonts w:ascii="Arial" w:hAnsi="Arial"/>
          <w:color w:val="000000" w:themeColor="text1"/>
        </w:rPr>
      </w:pPr>
      <w:r w:rsidRPr="001E69D0">
        <w:rPr>
          <w:rFonts w:ascii="Arial" w:hAnsi="Arial"/>
          <w:color w:val="000000" w:themeColor="text1"/>
        </w:rPr>
        <w:t xml:space="preserve">Heat mapping, </w:t>
      </w:r>
      <w:proofErr w:type="spellStart"/>
      <w:r w:rsidRPr="001E69D0">
        <w:rPr>
          <w:rFonts w:ascii="Arial" w:hAnsi="Arial"/>
          <w:color w:val="000000" w:themeColor="text1"/>
        </w:rPr>
        <w:t>masterplanning</w:t>
      </w:r>
      <w:proofErr w:type="spellEnd"/>
      <w:r w:rsidRPr="001E69D0">
        <w:rPr>
          <w:rFonts w:ascii="Arial" w:hAnsi="Arial"/>
          <w:color w:val="000000" w:themeColor="text1"/>
        </w:rPr>
        <w:t xml:space="preserve"> (</w:t>
      </w:r>
      <w:proofErr w:type="spellStart"/>
      <w:r w:rsidRPr="001E69D0">
        <w:rPr>
          <w:rFonts w:ascii="Arial" w:hAnsi="Arial"/>
          <w:color w:val="000000" w:themeColor="text1"/>
        </w:rPr>
        <w:t>Wichelstowe</w:t>
      </w:r>
      <w:proofErr w:type="spellEnd"/>
      <w:r w:rsidRPr="001E69D0">
        <w:rPr>
          <w:rFonts w:ascii="Arial" w:hAnsi="Arial"/>
          <w:color w:val="000000" w:themeColor="text1"/>
        </w:rPr>
        <w:t xml:space="preserve"> and New Eastern Villages) and feasibility study (North Star)</w:t>
      </w:r>
    </w:p>
    <w:p w14:paraId="29C392D7" w14:textId="77777777" w:rsidR="00330B84" w:rsidRDefault="00330B84" w:rsidP="00330B84">
      <w:pPr>
        <w:rPr>
          <w:rFonts w:ascii="Arial" w:hAnsi="Arial"/>
        </w:rPr>
      </w:pPr>
      <w:r>
        <w:rPr>
          <w:rFonts w:ascii="Arial" w:hAnsi="Arial"/>
        </w:rPr>
        <w:t>Having examined the contents of the tender document, terms and conditions of Memorandum of Agreement, service level issues, and product specifications, we offer to carry out the work in conformity with the said conditions for the maximum fixed prices detailed in the attached schedules.</w:t>
      </w:r>
    </w:p>
    <w:p w14:paraId="4EE50E4F" w14:textId="77777777" w:rsidR="00330B84" w:rsidRDefault="00330B84" w:rsidP="00330B84">
      <w:pPr>
        <w:rPr>
          <w:rFonts w:ascii="Arial" w:hAnsi="Arial"/>
        </w:rPr>
      </w:pPr>
    </w:p>
    <w:p w14:paraId="4462BC20" w14:textId="77777777" w:rsidR="00330B84" w:rsidRDefault="00330B84" w:rsidP="00330B84">
      <w:pPr>
        <w:rPr>
          <w:rFonts w:ascii="Arial" w:hAnsi="Arial"/>
        </w:rPr>
      </w:pPr>
      <w:r>
        <w:rPr>
          <w:rFonts w:ascii="Arial" w:hAnsi="Arial"/>
        </w:rPr>
        <w:t>We undertake to carry out the works specified within the period stated in the enquiry letter.</w:t>
      </w:r>
    </w:p>
    <w:p w14:paraId="1AD7DFC9" w14:textId="77777777" w:rsidR="00330B84" w:rsidRDefault="00330B84" w:rsidP="00330B84">
      <w:pPr>
        <w:rPr>
          <w:rFonts w:ascii="Arial" w:hAnsi="Arial"/>
        </w:rPr>
      </w:pPr>
    </w:p>
    <w:p w14:paraId="66B0D26C" w14:textId="77777777" w:rsidR="00330B84" w:rsidRDefault="00330B84" w:rsidP="00330B84">
      <w:pPr>
        <w:autoSpaceDN w:val="0"/>
        <w:rPr>
          <w:rFonts w:ascii="Arial" w:hAnsi="Arial"/>
        </w:rPr>
      </w:pPr>
      <w:r>
        <w:rPr>
          <w:rFonts w:ascii="Arial" w:hAnsi="Arial"/>
        </w:rPr>
        <w:t>Our tender offer shall be binding between us for a period of one hundred and twenty (120) days from the closing date for receipt of tenders.</w:t>
      </w:r>
    </w:p>
    <w:p w14:paraId="2885601D" w14:textId="77777777" w:rsidR="00330B84" w:rsidRDefault="00330B84" w:rsidP="00330B84">
      <w:pPr>
        <w:rPr>
          <w:rFonts w:ascii="Arial" w:hAnsi="Arial"/>
        </w:rPr>
      </w:pPr>
    </w:p>
    <w:p w14:paraId="1FC4FB13" w14:textId="77777777" w:rsidR="00330B84" w:rsidRDefault="00330B84" w:rsidP="00330B84">
      <w:pPr>
        <w:rPr>
          <w:rFonts w:ascii="Arial" w:hAnsi="Arial"/>
        </w:rPr>
      </w:pPr>
      <w:r>
        <w:rPr>
          <w:rFonts w:ascii="Arial" w:hAnsi="Arial"/>
        </w:rPr>
        <w:t>Unless and until a formal agreement is prepared and executed this Tender and a written acceptance thereof shall constitute a binding contract between us.</w:t>
      </w:r>
    </w:p>
    <w:p w14:paraId="62E0C6C4" w14:textId="77777777" w:rsidR="00330B84" w:rsidRDefault="00330B84" w:rsidP="00330B84">
      <w:pPr>
        <w:rPr>
          <w:rFonts w:ascii="Arial" w:hAnsi="Arial"/>
        </w:rPr>
      </w:pPr>
    </w:p>
    <w:p w14:paraId="64363640" w14:textId="77777777" w:rsidR="00330B84" w:rsidRDefault="00330B84" w:rsidP="00330B84">
      <w:pPr>
        <w:rPr>
          <w:rFonts w:ascii="Arial" w:hAnsi="Arial"/>
        </w:rPr>
      </w:pPr>
      <w:r>
        <w:rPr>
          <w:rFonts w:ascii="Arial" w:hAnsi="Arial"/>
        </w:rPr>
        <w:t xml:space="preserve">We understand that you are not bound to accept the lowest or any </w:t>
      </w:r>
      <w:proofErr w:type="gramStart"/>
      <w:r>
        <w:rPr>
          <w:rFonts w:ascii="Arial" w:hAnsi="Arial"/>
        </w:rPr>
        <w:t>Tender</w:t>
      </w:r>
      <w:proofErr w:type="gramEnd"/>
      <w:r>
        <w:rPr>
          <w:rFonts w:ascii="Arial" w:hAnsi="Arial"/>
        </w:rPr>
        <w:t xml:space="preserve"> you may receive. </w:t>
      </w:r>
    </w:p>
    <w:p w14:paraId="0ECC286B" w14:textId="77777777" w:rsidR="00330B84" w:rsidRDefault="00330B84" w:rsidP="00330B84">
      <w:pPr>
        <w:rPr>
          <w:rFonts w:ascii="Arial" w:hAnsi="Arial"/>
        </w:rPr>
      </w:pPr>
    </w:p>
    <w:p w14:paraId="49374B51" w14:textId="77777777" w:rsidR="00330B84" w:rsidRDefault="00330B84" w:rsidP="00330B84">
      <w:pPr>
        <w:rPr>
          <w:rFonts w:ascii="Arial" w:hAnsi="Arial"/>
        </w:rPr>
      </w:pPr>
      <w:r>
        <w:rPr>
          <w:rFonts w:ascii="Arial" w:hAnsi="Arial"/>
        </w:rPr>
        <w:t>We further undertake, if our Tender is accepted, to comply with all the General Conditions of Contract and Specifications for the service comprising the contract.</w:t>
      </w:r>
    </w:p>
    <w:p w14:paraId="69512FF9" w14:textId="77777777" w:rsidR="00330B84" w:rsidRDefault="00330B84" w:rsidP="00330B84">
      <w:pPr>
        <w:rPr>
          <w:rFonts w:ascii="Arial" w:hAnsi="Arial"/>
        </w:rPr>
      </w:pPr>
    </w:p>
    <w:p w14:paraId="6AAA6395" w14:textId="77777777" w:rsidR="00330B84" w:rsidRDefault="00330B84" w:rsidP="00330B84">
      <w:pPr>
        <w:rPr>
          <w:rFonts w:ascii="Arial" w:hAnsi="Arial"/>
        </w:rPr>
      </w:pPr>
    </w:p>
    <w:p w14:paraId="25BB3C33" w14:textId="77777777" w:rsidR="00330B84" w:rsidRDefault="00330B84" w:rsidP="00330B84">
      <w:pPr>
        <w:rPr>
          <w:rFonts w:ascii="Arial" w:hAnsi="Arial"/>
        </w:rPr>
      </w:pPr>
      <w:r>
        <w:rPr>
          <w:rFonts w:ascii="Arial" w:hAnsi="Arial"/>
        </w:rPr>
        <w:t xml:space="preserve">Dated this </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r>
        <w:rPr>
          <w:rFonts w:ascii="Arial" w:hAnsi="Arial"/>
        </w:rPr>
        <w:t xml:space="preserve"> day </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r>
        <w:rPr>
          <w:rFonts w:ascii="Arial" w:hAnsi="Arial"/>
        </w:rPr>
        <w:tab/>
        <w:t xml:space="preserve">of </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r>
        <w:rPr>
          <w:rFonts w:ascii="Arial" w:hAnsi="Arial"/>
        </w:rPr>
        <w:tab/>
        <w:t>20</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p w14:paraId="1B0127AD" w14:textId="77777777" w:rsidR="00330B84" w:rsidRDefault="00330B84" w:rsidP="00330B84">
      <w:pPr>
        <w:rPr>
          <w:rFonts w:ascii="Arial" w:hAnsi="Arial"/>
        </w:rPr>
      </w:pPr>
    </w:p>
    <w:p w14:paraId="165BE5B3" w14:textId="77777777" w:rsidR="00330B84" w:rsidRDefault="00330B84" w:rsidP="00330B84">
      <w:pPr>
        <w:rPr>
          <w:rFonts w:ascii="Arial" w:hAnsi="Arial"/>
        </w:rPr>
      </w:pPr>
      <w:r>
        <w:rPr>
          <w:rFonts w:ascii="Arial" w:hAnsi="Arial"/>
        </w:rPr>
        <w:t>Signature_____________________________________________________</w:t>
      </w:r>
    </w:p>
    <w:p w14:paraId="5E87D34D" w14:textId="77777777" w:rsidR="00330B84" w:rsidRDefault="00330B84" w:rsidP="00330B84">
      <w:pPr>
        <w:rPr>
          <w:rFonts w:ascii="Arial" w:hAnsi="Arial"/>
        </w:rPr>
      </w:pPr>
    </w:p>
    <w:p w14:paraId="1BC2118F" w14:textId="77777777" w:rsidR="00330B84" w:rsidRDefault="00330B84" w:rsidP="00330B84">
      <w:pPr>
        <w:rPr>
          <w:rFonts w:ascii="Arial" w:hAnsi="Arial"/>
        </w:rPr>
      </w:pPr>
      <w:r>
        <w:rPr>
          <w:rFonts w:ascii="Arial" w:hAnsi="Arial"/>
        </w:rPr>
        <w:t xml:space="preserve">Name:  </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r>
        <w:rPr>
          <w:rFonts w:ascii="Arial" w:hAnsi="Arial"/>
        </w:rPr>
        <w:tab/>
        <w:t xml:space="preserve"> </w:t>
      </w:r>
      <w:r>
        <w:rPr>
          <w:rFonts w:ascii="Arial" w:hAnsi="Arial"/>
        </w:rPr>
        <w:tab/>
        <w:t xml:space="preserve">in the capacity of </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p w14:paraId="7F285397" w14:textId="77777777" w:rsidR="00330B84" w:rsidRDefault="00330B84" w:rsidP="00330B84">
      <w:pPr>
        <w:rPr>
          <w:rFonts w:ascii="Arial" w:hAnsi="Arial"/>
        </w:rPr>
      </w:pPr>
    </w:p>
    <w:p w14:paraId="491BD459" w14:textId="77777777" w:rsidR="00330B84" w:rsidRDefault="00330B84" w:rsidP="00330B84">
      <w:pPr>
        <w:rPr>
          <w:rFonts w:ascii="Arial" w:hAnsi="Arial"/>
        </w:rPr>
      </w:pPr>
      <w:proofErr w:type="gramStart"/>
      <w:r>
        <w:rPr>
          <w:rFonts w:ascii="Arial" w:hAnsi="Arial"/>
        </w:rPr>
        <w:t>duly</w:t>
      </w:r>
      <w:proofErr w:type="gramEnd"/>
      <w:r>
        <w:rPr>
          <w:rFonts w:ascii="Arial" w:hAnsi="Arial"/>
        </w:rPr>
        <w:t xml:space="preserve"> authorised to sign tenders for and on behalf of: </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p w14:paraId="4BAE23FC" w14:textId="77777777" w:rsidR="00330B84" w:rsidRDefault="00330B84" w:rsidP="00330B84">
      <w:pPr>
        <w:rPr>
          <w:rFonts w:ascii="Arial" w:hAnsi="Arial"/>
        </w:rPr>
      </w:pPr>
    </w:p>
    <w:p w14:paraId="72A76996" w14:textId="77777777" w:rsidR="00330B84" w:rsidRDefault="00330B84" w:rsidP="00330B84">
      <w:pPr>
        <w:rPr>
          <w:rFonts w:ascii="Arial" w:hAnsi="Arial"/>
        </w:rPr>
      </w:pPr>
      <w:r>
        <w:rPr>
          <w:rFonts w:ascii="Arial" w:hAnsi="Arial"/>
        </w:rPr>
        <w:t xml:space="preserve">Witness:  </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p w14:paraId="1B8AA70A" w14:textId="77777777" w:rsidR="00330B84" w:rsidRDefault="00330B84" w:rsidP="00330B84">
      <w:pPr>
        <w:rPr>
          <w:rFonts w:ascii="Arial" w:hAnsi="Arial"/>
        </w:rPr>
      </w:pPr>
    </w:p>
    <w:p w14:paraId="3136F4BD" w14:textId="77777777" w:rsidR="00330B84" w:rsidRDefault="00330B84" w:rsidP="00330B84">
      <w:pPr>
        <w:rPr>
          <w:rFonts w:ascii="Arial" w:hAnsi="Arial"/>
        </w:rPr>
      </w:pPr>
      <w:r>
        <w:rPr>
          <w:rFonts w:ascii="Arial" w:hAnsi="Arial"/>
        </w:rPr>
        <w:t xml:space="preserve">Address:  </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p w14:paraId="2457C2CA" w14:textId="77777777" w:rsidR="00330B84" w:rsidRDefault="00330B84" w:rsidP="00330B84">
      <w:pPr>
        <w:rPr>
          <w:rFonts w:ascii="Arial" w:hAnsi="Arial"/>
        </w:rPr>
      </w:pPr>
    </w:p>
    <w:p w14:paraId="55D887D6" w14:textId="77777777" w:rsidR="00330B84" w:rsidRDefault="00330B84" w:rsidP="00330B84">
      <w:pPr>
        <w:rPr>
          <w:rFonts w:ascii="Arial" w:hAnsi="Arial"/>
        </w:rPr>
      </w:pPr>
      <w:r>
        <w:rPr>
          <w:rFonts w:ascii="Arial" w:hAnsi="Arial"/>
        </w:rPr>
        <w:t xml:space="preserve">Occupation/Profession  </w:t>
      </w:r>
      <w:r>
        <w:rPr>
          <w:rFonts w:ascii="Arial" w:hAnsi="Arial"/>
          <w:color w:val="0000FF"/>
        </w:rPr>
        <w:fldChar w:fldCharType="begin">
          <w:ffData>
            <w:name w:val="Text3"/>
            <w:enabled/>
            <w:calcOnExit w:val="0"/>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noProof/>
          <w:color w:val="0000FF"/>
        </w:rPr>
        <w:t> </w:t>
      </w:r>
      <w:r>
        <w:rPr>
          <w:rFonts w:ascii="Arial" w:hAnsi="Arial"/>
          <w:color w:val="0000FF"/>
        </w:rPr>
        <w:fldChar w:fldCharType="end"/>
      </w:r>
    </w:p>
    <w:p w14:paraId="6EE00F61" w14:textId="77777777" w:rsidR="00330B84" w:rsidRDefault="00330B84" w:rsidP="00330B84">
      <w:pPr>
        <w:pStyle w:val="Title"/>
        <w:tabs>
          <w:tab w:val="left" w:pos="709"/>
        </w:tabs>
        <w:jc w:val="left"/>
        <w:rPr>
          <w:rFonts w:cs="Arial"/>
          <w:b w:val="0"/>
          <w:bCs/>
        </w:rPr>
        <w:sectPr w:rsidR="00330B84" w:rsidSect="00BB610C">
          <w:pgSz w:w="11906" w:h="16838" w:code="9"/>
          <w:pgMar w:top="1440" w:right="1797" w:bottom="1440" w:left="1797" w:header="709" w:footer="709" w:gutter="0"/>
          <w:cols w:space="708"/>
          <w:docGrid w:linePitch="360"/>
        </w:sectPr>
      </w:pPr>
    </w:p>
    <w:p w14:paraId="24BAF8FF" w14:textId="77777777" w:rsidR="00330B84" w:rsidRPr="00DB2787" w:rsidRDefault="00330B84" w:rsidP="00330B84">
      <w:pPr>
        <w:pStyle w:val="Heading1"/>
        <w:ind w:left="2977" w:hanging="2977"/>
        <w:jc w:val="left"/>
        <w:rPr>
          <w:rFonts w:cs="Arial"/>
          <w:b w:val="0"/>
          <w:sz w:val="20"/>
        </w:rPr>
      </w:pPr>
      <w:r w:rsidRPr="001E69D0">
        <w:rPr>
          <w:rFonts w:cs="Arial"/>
          <w:b w:val="0"/>
          <w:sz w:val="20"/>
        </w:rPr>
        <w:lastRenderedPageBreak/>
        <w:t>APPENDIX D – TENDER RETURN LABEL</w:t>
      </w:r>
    </w:p>
    <w:p w14:paraId="33EF12BF" w14:textId="568597CA" w:rsidR="00330B84" w:rsidRDefault="00330B84" w:rsidP="00330B84">
      <w:pPr>
        <w:pStyle w:val="Heading1"/>
        <w:ind w:left="2977" w:hanging="2977"/>
        <w:jc w:val="left"/>
        <w:rPr>
          <w:rFonts w:cs="Arial"/>
          <w:sz w:val="32"/>
        </w:rPr>
      </w:pPr>
      <w:r w:rsidRPr="004938C6">
        <w:rPr>
          <w:rFonts w:cs="Arial"/>
          <w:b w:val="0"/>
          <w:sz w:val="32"/>
        </w:rPr>
        <w:t>TENDER FOR:</w:t>
      </w:r>
      <w:r w:rsidRPr="004938C6">
        <w:rPr>
          <w:rFonts w:cs="Arial"/>
          <w:b w:val="0"/>
          <w:sz w:val="32"/>
        </w:rPr>
        <w:tab/>
      </w:r>
      <w:r w:rsidR="00105D83" w:rsidRPr="00105D83">
        <w:rPr>
          <w:rFonts w:cs="Arial"/>
          <w:b w:val="0"/>
          <w:sz w:val="32"/>
        </w:rPr>
        <w:t xml:space="preserve">Heat mapping, </w:t>
      </w:r>
      <w:proofErr w:type="spellStart"/>
      <w:r w:rsidR="00105D83" w:rsidRPr="00105D83">
        <w:rPr>
          <w:rFonts w:cs="Arial"/>
          <w:b w:val="0"/>
          <w:sz w:val="32"/>
        </w:rPr>
        <w:t>masterplanning</w:t>
      </w:r>
      <w:proofErr w:type="spellEnd"/>
      <w:r w:rsidR="00105D83" w:rsidRPr="00105D83">
        <w:rPr>
          <w:rFonts w:cs="Arial"/>
          <w:b w:val="0"/>
          <w:sz w:val="32"/>
        </w:rPr>
        <w:t xml:space="preserve"> (</w:t>
      </w:r>
      <w:proofErr w:type="spellStart"/>
      <w:r w:rsidR="00105D83" w:rsidRPr="00105D83">
        <w:rPr>
          <w:rFonts w:cs="Arial"/>
          <w:b w:val="0"/>
          <w:sz w:val="32"/>
        </w:rPr>
        <w:t>Wichelstowe</w:t>
      </w:r>
      <w:proofErr w:type="spellEnd"/>
      <w:r w:rsidR="00105D83" w:rsidRPr="00105D83">
        <w:rPr>
          <w:rFonts w:cs="Arial"/>
          <w:b w:val="0"/>
          <w:sz w:val="32"/>
        </w:rPr>
        <w:t xml:space="preserve"> and New Eastern Villages) and feasibility study (North Star)</w:t>
      </w:r>
    </w:p>
    <w:p w14:paraId="75AF077E" w14:textId="77777777" w:rsidR="00330B84" w:rsidRDefault="00330B84" w:rsidP="00330B84">
      <w:pPr>
        <w:rPr>
          <w:rFonts w:ascii="Arial" w:hAnsi="Arial" w:cs="Arial"/>
          <w:b/>
          <w:bCs/>
          <w:sz w:val="32"/>
        </w:rPr>
      </w:pPr>
    </w:p>
    <w:p w14:paraId="56BF725F" w14:textId="45018E7E" w:rsidR="00330B84" w:rsidRDefault="00330B84" w:rsidP="00330B84">
      <w:pPr>
        <w:rPr>
          <w:rFonts w:ascii="Arial" w:hAnsi="Arial" w:cs="Arial"/>
          <w:b/>
          <w:bCs/>
          <w:sz w:val="32"/>
        </w:rPr>
      </w:pPr>
      <w:r>
        <w:rPr>
          <w:rFonts w:ascii="Arial" w:hAnsi="Arial" w:cs="Arial"/>
          <w:b/>
          <w:bCs/>
          <w:sz w:val="32"/>
        </w:rPr>
        <w:t xml:space="preserve">Closing Date </w:t>
      </w:r>
      <w:r>
        <w:rPr>
          <w:rFonts w:ascii="Arial" w:hAnsi="Arial" w:cs="Arial"/>
          <w:b/>
          <w:bCs/>
          <w:sz w:val="32"/>
        </w:rPr>
        <w:tab/>
      </w:r>
      <w:r>
        <w:rPr>
          <w:rFonts w:ascii="Arial" w:hAnsi="Arial" w:cs="Arial"/>
          <w:b/>
          <w:bCs/>
          <w:sz w:val="32"/>
        </w:rPr>
        <w:tab/>
        <w:t xml:space="preserve"> </w:t>
      </w:r>
      <w:r w:rsidR="00105D83">
        <w:rPr>
          <w:rFonts w:ascii="Arial" w:hAnsi="Arial" w:cs="Arial"/>
          <w:b/>
          <w:bCs/>
          <w:sz w:val="32"/>
        </w:rPr>
        <w:t>15.00</w:t>
      </w:r>
      <w:r w:rsidR="001E69D0">
        <w:rPr>
          <w:rFonts w:ascii="Arial" w:hAnsi="Arial" w:cs="Arial"/>
          <w:b/>
          <w:bCs/>
          <w:sz w:val="32"/>
        </w:rPr>
        <w:t>hrs</w:t>
      </w:r>
      <w:r w:rsidR="00105D83">
        <w:rPr>
          <w:rFonts w:ascii="Arial" w:hAnsi="Arial" w:cs="Arial"/>
          <w:b/>
          <w:bCs/>
          <w:sz w:val="32"/>
        </w:rPr>
        <w:t xml:space="preserve"> DECEMBER </w:t>
      </w:r>
      <w:r w:rsidR="0048079E">
        <w:rPr>
          <w:rFonts w:ascii="Arial" w:hAnsi="Arial" w:cs="Arial"/>
          <w:b/>
          <w:bCs/>
          <w:sz w:val="32"/>
        </w:rPr>
        <w:t>11</w:t>
      </w:r>
      <w:r w:rsidR="00105D83">
        <w:rPr>
          <w:rFonts w:ascii="Arial" w:hAnsi="Arial" w:cs="Arial"/>
          <w:b/>
          <w:bCs/>
          <w:sz w:val="32"/>
        </w:rPr>
        <w:t xml:space="preserve"> 2015</w:t>
      </w:r>
    </w:p>
    <w:p w14:paraId="09937B42" w14:textId="77777777" w:rsidR="00330B84" w:rsidRDefault="00330B84" w:rsidP="00330B84">
      <w:pPr>
        <w:rPr>
          <w:rFonts w:ascii="Arial" w:hAnsi="Arial" w:cs="Arial"/>
          <w:b/>
          <w:bCs/>
        </w:rPr>
      </w:pPr>
    </w:p>
    <w:p w14:paraId="79EC5728" w14:textId="77777777" w:rsidR="00330B84" w:rsidRDefault="00330B84" w:rsidP="00330B84">
      <w:pPr>
        <w:rPr>
          <w:rFonts w:ascii="Arial" w:hAnsi="Arial" w:cs="Arial"/>
          <w:b/>
          <w:bCs/>
        </w:rPr>
      </w:pPr>
    </w:p>
    <w:p w14:paraId="7AD8A4F8" w14:textId="77777777" w:rsidR="00330B84" w:rsidRDefault="00330B84" w:rsidP="00330B84">
      <w:pPr>
        <w:ind w:left="4253"/>
        <w:rPr>
          <w:rFonts w:ascii="Arial" w:hAnsi="Arial" w:cs="Arial"/>
          <w:b/>
          <w:bCs/>
          <w:sz w:val="36"/>
          <w:szCs w:val="36"/>
        </w:rPr>
      </w:pPr>
      <w:r>
        <w:rPr>
          <w:rFonts w:ascii="Arial" w:hAnsi="Arial" w:cs="Arial"/>
          <w:b/>
          <w:bCs/>
          <w:sz w:val="36"/>
          <w:szCs w:val="36"/>
        </w:rPr>
        <w:t>SWINDON BOROUGH COUNCIL</w:t>
      </w:r>
    </w:p>
    <w:p w14:paraId="643DBFA5" w14:textId="77777777" w:rsidR="00330B84" w:rsidRDefault="00330B84" w:rsidP="00330B84">
      <w:pPr>
        <w:ind w:left="4253"/>
        <w:rPr>
          <w:rFonts w:ascii="Arial" w:hAnsi="Arial" w:cs="Arial"/>
          <w:b/>
          <w:bCs/>
          <w:sz w:val="36"/>
          <w:szCs w:val="36"/>
        </w:rPr>
      </w:pPr>
    </w:p>
    <w:p w14:paraId="2FEDF908" w14:textId="77777777" w:rsidR="00330B84" w:rsidRDefault="00330B84" w:rsidP="00330B84">
      <w:pPr>
        <w:ind w:left="4253"/>
        <w:rPr>
          <w:rFonts w:ascii="Arial" w:hAnsi="Arial" w:cs="Arial"/>
          <w:b/>
          <w:bCs/>
          <w:sz w:val="36"/>
          <w:szCs w:val="36"/>
        </w:rPr>
      </w:pPr>
      <w:r>
        <w:rPr>
          <w:rFonts w:ascii="Arial" w:hAnsi="Arial" w:cs="Arial"/>
          <w:b/>
          <w:bCs/>
          <w:sz w:val="36"/>
          <w:szCs w:val="36"/>
        </w:rPr>
        <w:t>LAW AND DEMOCRATIC SERVICES</w:t>
      </w:r>
    </w:p>
    <w:p w14:paraId="57776472" w14:textId="77777777" w:rsidR="00330B84" w:rsidRDefault="00330B84" w:rsidP="00330B84">
      <w:pPr>
        <w:ind w:left="4253"/>
        <w:rPr>
          <w:rFonts w:ascii="Arial" w:hAnsi="Arial" w:cs="Arial"/>
          <w:b/>
          <w:bCs/>
          <w:sz w:val="36"/>
          <w:szCs w:val="36"/>
        </w:rPr>
      </w:pPr>
    </w:p>
    <w:p w14:paraId="1A5560A1" w14:textId="77777777" w:rsidR="00330B84" w:rsidRDefault="00330B84" w:rsidP="00330B84">
      <w:pPr>
        <w:ind w:left="4253"/>
        <w:rPr>
          <w:rFonts w:ascii="Arial" w:hAnsi="Arial" w:cs="Arial"/>
          <w:b/>
          <w:bCs/>
          <w:sz w:val="36"/>
          <w:szCs w:val="36"/>
        </w:rPr>
      </w:pPr>
      <w:r>
        <w:rPr>
          <w:rFonts w:ascii="Arial" w:hAnsi="Arial" w:cs="Arial"/>
          <w:b/>
          <w:bCs/>
          <w:sz w:val="36"/>
          <w:szCs w:val="36"/>
        </w:rPr>
        <w:t>CIVIC OFFICES</w:t>
      </w:r>
    </w:p>
    <w:p w14:paraId="5868B397" w14:textId="77777777" w:rsidR="00330B84" w:rsidRDefault="00330B84" w:rsidP="00330B84">
      <w:pPr>
        <w:ind w:left="4253"/>
        <w:rPr>
          <w:rFonts w:ascii="Arial" w:hAnsi="Arial" w:cs="Arial"/>
          <w:b/>
          <w:bCs/>
          <w:sz w:val="36"/>
          <w:szCs w:val="36"/>
        </w:rPr>
      </w:pPr>
    </w:p>
    <w:p w14:paraId="43BE7D0D" w14:textId="77777777" w:rsidR="00330B84" w:rsidRPr="00F5170B" w:rsidRDefault="00330B84" w:rsidP="00330B84">
      <w:pPr>
        <w:pStyle w:val="Heading2"/>
        <w:ind w:left="4253"/>
        <w:rPr>
          <w:rFonts w:cs="Arial"/>
          <w:bCs w:val="0"/>
          <w:sz w:val="36"/>
          <w:szCs w:val="36"/>
        </w:rPr>
      </w:pPr>
      <w:r w:rsidRPr="00F5170B">
        <w:rPr>
          <w:rFonts w:cs="Arial"/>
          <w:bCs w:val="0"/>
          <w:sz w:val="36"/>
          <w:szCs w:val="36"/>
        </w:rPr>
        <w:t>EUCLID STREET</w:t>
      </w:r>
    </w:p>
    <w:p w14:paraId="7DD0235A" w14:textId="77777777" w:rsidR="00330B84" w:rsidRDefault="00330B84" w:rsidP="00330B84">
      <w:pPr>
        <w:ind w:left="4253"/>
        <w:rPr>
          <w:rFonts w:ascii="Arial" w:hAnsi="Arial" w:cs="Arial"/>
          <w:b/>
          <w:bCs/>
          <w:sz w:val="36"/>
          <w:szCs w:val="36"/>
        </w:rPr>
      </w:pPr>
    </w:p>
    <w:p w14:paraId="34E92669" w14:textId="77777777" w:rsidR="00330B84" w:rsidRDefault="00330B84" w:rsidP="00330B84">
      <w:pPr>
        <w:ind w:left="4253"/>
        <w:rPr>
          <w:rFonts w:ascii="Arial" w:hAnsi="Arial" w:cs="Arial"/>
          <w:b/>
          <w:bCs/>
          <w:sz w:val="36"/>
          <w:szCs w:val="36"/>
        </w:rPr>
      </w:pPr>
      <w:r>
        <w:rPr>
          <w:rFonts w:ascii="Arial" w:hAnsi="Arial" w:cs="Arial"/>
          <w:b/>
          <w:bCs/>
          <w:sz w:val="36"/>
          <w:szCs w:val="36"/>
        </w:rPr>
        <w:t xml:space="preserve">Swindon </w:t>
      </w:r>
    </w:p>
    <w:p w14:paraId="6F736794" w14:textId="77777777" w:rsidR="00330B84" w:rsidRDefault="00330B84" w:rsidP="00330B84">
      <w:pPr>
        <w:ind w:left="4253"/>
        <w:rPr>
          <w:rFonts w:ascii="Arial" w:hAnsi="Arial" w:cs="Arial"/>
          <w:b/>
          <w:bCs/>
          <w:sz w:val="36"/>
          <w:szCs w:val="36"/>
        </w:rPr>
      </w:pPr>
    </w:p>
    <w:p w14:paraId="39598603" w14:textId="77777777" w:rsidR="00330B84" w:rsidRDefault="00330B84" w:rsidP="00330B84">
      <w:pPr>
        <w:ind w:left="4253"/>
        <w:rPr>
          <w:rFonts w:ascii="Arial" w:hAnsi="Arial" w:cs="Arial"/>
          <w:b/>
          <w:bCs/>
          <w:sz w:val="36"/>
          <w:szCs w:val="36"/>
        </w:rPr>
      </w:pPr>
      <w:r>
        <w:rPr>
          <w:rFonts w:ascii="Arial" w:hAnsi="Arial" w:cs="Arial"/>
          <w:b/>
          <w:bCs/>
          <w:sz w:val="36"/>
          <w:szCs w:val="36"/>
        </w:rPr>
        <w:t>SN1 2JH</w:t>
      </w:r>
    </w:p>
    <w:p w14:paraId="3A76F4A3" w14:textId="77777777" w:rsidR="00330B84" w:rsidRDefault="00330B84" w:rsidP="00330B84">
      <w:pPr>
        <w:ind w:left="4253"/>
        <w:rPr>
          <w:rFonts w:ascii="Arial" w:hAnsi="Arial" w:cs="Arial"/>
          <w:b/>
          <w:bCs/>
          <w:sz w:val="36"/>
          <w:szCs w:val="36"/>
        </w:rPr>
      </w:pPr>
    </w:p>
    <w:p w14:paraId="0093D900" w14:textId="77777777" w:rsidR="00330B84" w:rsidRDefault="00330B84" w:rsidP="00330B84">
      <w:pPr>
        <w:ind w:left="4253"/>
        <w:rPr>
          <w:rFonts w:ascii="Arial" w:hAnsi="Arial" w:cs="Arial"/>
          <w:b/>
          <w:bCs/>
          <w:sz w:val="36"/>
          <w:szCs w:val="36"/>
        </w:rPr>
      </w:pPr>
      <w:r>
        <w:rPr>
          <w:rFonts w:ascii="Arial" w:hAnsi="Arial" w:cs="Arial"/>
          <w:b/>
          <w:bCs/>
          <w:sz w:val="36"/>
          <w:szCs w:val="36"/>
        </w:rPr>
        <w:t>UK</w:t>
      </w:r>
    </w:p>
    <w:p w14:paraId="3E899F40" w14:textId="77777777" w:rsidR="001E69D0" w:rsidRPr="00330B84" w:rsidRDefault="001E69D0" w:rsidP="001E69D0">
      <w:pPr>
        <w:jc w:val="center"/>
        <w:rPr>
          <w:rFonts w:cs="Arial"/>
          <w:b/>
          <w:bCs/>
        </w:rPr>
      </w:pPr>
      <w:r>
        <w:rPr>
          <w:rFonts w:ascii="Arial" w:hAnsi="Arial"/>
          <w:sz w:val="32"/>
          <w:szCs w:val="32"/>
        </w:rPr>
        <w:t>Confidential – to be opened only by an authorised representative of Swindon Borough Council</w:t>
      </w:r>
    </w:p>
    <w:p w14:paraId="68F995FF" w14:textId="0C815298" w:rsidR="00BA565F" w:rsidRPr="00330B84" w:rsidRDefault="00BA565F" w:rsidP="00330B84">
      <w:pPr>
        <w:jc w:val="center"/>
        <w:rPr>
          <w:rFonts w:cs="Arial"/>
          <w:b/>
          <w:bCs/>
        </w:rPr>
      </w:pPr>
    </w:p>
    <w:sectPr w:rsidR="00BA565F" w:rsidRPr="00330B84" w:rsidSect="00BB610C">
      <w:pgSz w:w="16838" w:h="11906"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99608" w14:textId="77777777" w:rsidR="00303A29" w:rsidRDefault="00303A29">
      <w:r>
        <w:separator/>
      </w:r>
    </w:p>
  </w:endnote>
  <w:endnote w:type="continuationSeparator" w:id="0">
    <w:p w14:paraId="68F99609" w14:textId="77777777" w:rsidR="00303A29" w:rsidRDefault="0030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 LT Std 45 Light">
    <w:panose1 w:val="00000000000000000000"/>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Noto Symbol">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5531"/>
      <w:docPartObj>
        <w:docPartGallery w:val="Page Numbers (Bottom of Page)"/>
        <w:docPartUnique/>
      </w:docPartObj>
    </w:sdtPr>
    <w:sdtEndPr>
      <w:rPr>
        <w:noProof/>
      </w:rPr>
    </w:sdtEndPr>
    <w:sdtContent>
      <w:p w14:paraId="4F0A0C84" w14:textId="3C2F6078" w:rsidR="00303A29" w:rsidRDefault="00303A29">
        <w:pPr>
          <w:pStyle w:val="Footer"/>
          <w:jc w:val="center"/>
        </w:pPr>
        <w:r>
          <w:fldChar w:fldCharType="begin"/>
        </w:r>
        <w:r>
          <w:instrText xml:space="preserve"> PAGE   \* MERGEFORMAT </w:instrText>
        </w:r>
        <w:r>
          <w:fldChar w:fldCharType="separate"/>
        </w:r>
        <w:r w:rsidR="009C641F">
          <w:rPr>
            <w:noProof/>
          </w:rPr>
          <w:t>56</w:t>
        </w:r>
        <w:r>
          <w:rPr>
            <w:noProof/>
          </w:rPr>
          <w:fldChar w:fldCharType="end"/>
        </w:r>
      </w:p>
    </w:sdtContent>
  </w:sdt>
  <w:p w14:paraId="68F9960C" w14:textId="2899469D" w:rsidR="00303A29" w:rsidRDefault="00303A29">
    <w:pPr>
      <w:pStyle w:val="Footer"/>
      <w:jc w:val="cen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BC5C2" w14:textId="77777777" w:rsidR="00303A29" w:rsidRDefault="00303A29">
    <w:pPr>
      <w:tabs>
        <w:tab w:val="center" w:pos="4513"/>
        <w:tab w:val="right" w:pos="902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C5192" w14:textId="77777777" w:rsidR="00303A29" w:rsidRPr="003B0355" w:rsidRDefault="00303A29">
    <w:pPr>
      <w:pStyle w:val="Footer"/>
      <w:jc w:val="center"/>
      <w:rPr>
        <w:rFonts w:ascii="Arial" w:hAnsi="Arial" w:cs="Arial"/>
      </w:rPr>
    </w:pPr>
    <w:r w:rsidRPr="003B0355">
      <w:rPr>
        <w:rFonts w:ascii="Arial" w:hAnsi="Arial" w:cs="Arial"/>
      </w:rPr>
      <w:fldChar w:fldCharType="begin"/>
    </w:r>
    <w:r w:rsidRPr="003B0355">
      <w:rPr>
        <w:rFonts w:ascii="Arial" w:hAnsi="Arial" w:cs="Arial"/>
      </w:rPr>
      <w:instrText xml:space="preserve"> PAGE   \* MERGEFORMAT </w:instrText>
    </w:r>
    <w:r w:rsidRPr="003B0355">
      <w:rPr>
        <w:rFonts w:ascii="Arial" w:hAnsi="Arial" w:cs="Arial"/>
      </w:rPr>
      <w:fldChar w:fldCharType="separate"/>
    </w:r>
    <w:r w:rsidR="009C641F">
      <w:rPr>
        <w:rFonts w:ascii="Arial" w:hAnsi="Arial" w:cs="Arial"/>
        <w:noProof/>
      </w:rPr>
      <w:t>37</w:t>
    </w:r>
    <w:r w:rsidRPr="003B0355">
      <w:rPr>
        <w:rFonts w:ascii="Arial" w:hAnsi="Arial" w:cs="Arial"/>
      </w:rPr>
      <w:fldChar w:fldCharType="end"/>
    </w:r>
  </w:p>
  <w:p w14:paraId="22C21958" w14:textId="77777777" w:rsidR="00303A29" w:rsidRDefault="00303A2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99606" w14:textId="77777777" w:rsidR="00303A29" w:rsidRDefault="00303A29">
      <w:r>
        <w:separator/>
      </w:r>
    </w:p>
  </w:footnote>
  <w:footnote w:type="continuationSeparator" w:id="0">
    <w:p w14:paraId="68F99607" w14:textId="77777777" w:rsidR="00303A29" w:rsidRDefault="00303A29">
      <w:r>
        <w:continuationSeparator/>
      </w:r>
    </w:p>
  </w:footnote>
  <w:footnote w:id="1">
    <w:p w14:paraId="296E9413" w14:textId="16B7D6D7" w:rsidR="00303A29" w:rsidRDefault="00303A29" w:rsidP="0017751C">
      <w:r>
        <w:rPr>
          <w:rStyle w:val="FootnoteReference"/>
        </w:rPr>
        <w:footnoteRef/>
      </w:r>
      <w:r>
        <w:rPr>
          <w:sz w:val="20"/>
        </w:rPr>
        <w:t xml:space="preserve"> </w:t>
      </w:r>
      <w:r>
        <w:rPr>
          <w:sz w:val="18"/>
        </w:rPr>
        <w:t xml:space="preserve">See EU definition of SME: </w:t>
      </w:r>
      <w:hyperlink r:id="rId1" w:history="1">
        <w:r w:rsidRPr="00FA042F">
          <w:rPr>
            <w:rStyle w:val="Hyperlink"/>
            <w:sz w:val="18"/>
          </w:rPr>
          <w:t>http://ec.europa.eu/growth/smes/business-friendly-environment/sme-definition/index_en.htm</w:t>
        </w:r>
      </w:hyperlink>
      <w:r>
        <w:rPr>
          <w:sz w:val="18"/>
        </w:rPr>
        <w:t xml:space="preserve"> </w:t>
      </w:r>
    </w:p>
    <w:p w14:paraId="123363A3" w14:textId="77777777" w:rsidR="00303A29" w:rsidRDefault="00303A29" w:rsidP="001775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229AC" w14:textId="77777777" w:rsidR="00303A29" w:rsidRDefault="00303A29">
    <w:pPr>
      <w:tabs>
        <w:tab w:val="center" w:pos="4513"/>
        <w:tab w:val="right" w:pos="9026"/>
      </w:tabs>
    </w:pPr>
  </w:p>
  <w:p w14:paraId="148593F0" w14:textId="77777777" w:rsidR="00303A29" w:rsidRDefault="00303A29">
    <w:pPr>
      <w:tabs>
        <w:tab w:val="center" w:pos="4513"/>
        <w:tab w:val="right" w:pos="9026"/>
      </w:tabs>
    </w:pPr>
  </w:p>
  <w:p w14:paraId="6389199B" w14:textId="77777777" w:rsidR="00303A29" w:rsidRDefault="00303A29">
    <w:pPr>
      <w:tabs>
        <w:tab w:val="center" w:pos="4513"/>
        <w:tab w:val="right" w:pos="902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9831F" w14:textId="77777777" w:rsidR="00303A29" w:rsidRPr="00A55E43" w:rsidRDefault="00303A29" w:rsidP="0017751C">
    <w:pPr>
      <w:pStyle w:val="Header"/>
      <w:jc w:val="right"/>
      <w:rPr>
        <w:rFonts w:ascii="Garamond" w:hAnsi="Garamond"/>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2A0"/>
    <w:multiLevelType w:val="multilevel"/>
    <w:tmpl w:val="1D6E884C"/>
    <w:lvl w:ilvl="0">
      <w:start w:val="13"/>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892CDB"/>
    <w:multiLevelType w:val="hybridMultilevel"/>
    <w:tmpl w:val="FEAA5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9E41FF"/>
    <w:multiLevelType w:val="multilevel"/>
    <w:tmpl w:val="09182D66"/>
    <w:lvl w:ilvl="0">
      <w:start w:val="13"/>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334458"/>
    <w:multiLevelType w:val="multilevel"/>
    <w:tmpl w:val="55E0DD9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nsid w:val="0BBC4B87"/>
    <w:multiLevelType w:val="hybridMultilevel"/>
    <w:tmpl w:val="57F017F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255A0B"/>
    <w:multiLevelType w:val="multilevel"/>
    <w:tmpl w:val="5B2C2558"/>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6">
    <w:nsid w:val="13485775"/>
    <w:multiLevelType w:val="hybridMultilevel"/>
    <w:tmpl w:val="52969D00"/>
    <w:lvl w:ilvl="0" w:tplc="8216293E">
      <w:start w:val="1"/>
      <w:numFmt w:val="lowerLetter"/>
      <w:lvlText w:val="(%1)"/>
      <w:lvlJc w:val="left"/>
      <w:pPr>
        <w:tabs>
          <w:tab w:val="num" w:pos="1440"/>
        </w:tabs>
        <w:ind w:left="1440" w:hanging="720"/>
      </w:pPr>
      <w:rPr>
        <w:rFonts w:hint="default"/>
      </w:rPr>
    </w:lvl>
    <w:lvl w:ilvl="1" w:tplc="97588B70">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3777578"/>
    <w:multiLevelType w:val="multilevel"/>
    <w:tmpl w:val="A1A2672E"/>
    <w:lvl w:ilvl="0">
      <w:start w:val="34"/>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7024BB1"/>
    <w:multiLevelType w:val="hybridMultilevel"/>
    <w:tmpl w:val="1660A3BE"/>
    <w:lvl w:ilvl="0" w:tplc="B6AC59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5C69F8"/>
    <w:multiLevelType w:val="multilevel"/>
    <w:tmpl w:val="15F23BDA"/>
    <w:lvl w:ilvl="0">
      <w:start w:val="38"/>
      <w:numFmt w:val="decimal"/>
      <w:lvlText w:val="%1"/>
      <w:lvlJc w:val="left"/>
      <w:pPr>
        <w:ind w:left="420" w:hanging="420"/>
      </w:pPr>
    </w:lvl>
    <w:lvl w:ilvl="1">
      <w:start w:val="7"/>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2B00297"/>
    <w:multiLevelType w:val="multilevel"/>
    <w:tmpl w:val="25B4F05C"/>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73139A1"/>
    <w:multiLevelType w:val="multilevel"/>
    <w:tmpl w:val="0E9CC2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2CE33937"/>
    <w:multiLevelType w:val="multilevel"/>
    <w:tmpl w:val="5CAC922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F254BD0"/>
    <w:multiLevelType w:val="hybridMultilevel"/>
    <w:tmpl w:val="38DA5C28"/>
    <w:lvl w:ilvl="0" w:tplc="8EB8ADE2">
      <w:numFmt w:val="bullet"/>
      <w:lvlText w:val="•"/>
      <w:lvlJc w:val="left"/>
      <w:pPr>
        <w:ind w:left="1080" w:hanging="720"/>
      </w:pPr>
      <w:rPr>
        <w:rFonts w:ascii="Verdana" w:eastAsia="Calibri"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4B1236"/>
    <w:multiLevelType w:val="hybridMultilevel"/>
    <w:tmpl w:val="117ACF20"/>
    <w:lvl w:ilvl="0" w:tplc="F0C0957A">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6">
    <w:nsid w:val="32B62E19"/>
    <w:multiLevelType w:val="hybridMultilevel"/>
    <w:tmpl w:val="2B1A0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843CF0"/>
    <w:multiLevelType w:val="multilevel"/>
    <w:tmpl w:val="F8FA492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9">
    <w:nsid w:val="35E67E31"/>
    <w:multiLevelType w:val="hybridMultilevel"/>
    <w:tmpl w:val="BECE6D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F61AE0"/>
    <w:multiLevelType w:val="multilevel"/>
    <w:tmpl w:val="8D80E240"/>
    <w:lvl w:ilvl="0">
      <w:start w:val="34"/>
      <w:numFmt w:val="decimal"/>
      <w:lvlText w:val="%1"/>
      <w:lvlJc w:val="left"/>
      <w:pPr>
        <w:ind w:left="420" w:hanging="420"/>
      </w:pPr>
      <w:rPr>
        <w:rFonts w:ascii="Times New Roman" w:hAnsi="Times New Roman" w:cs="Times New Roman" w:hint="default"/>
      </w:rPr>
    </w:lvl>
    <w:lvl w:ilvl="1">
      <w:start w:val="7"/>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1">
    <w:nsid w:val="39FD712C"/>
    <w:multiLevelType w:val="multilevel"/>
    <w:tmpl w:val="E19E2C8E"/>
    <w:lvl w:ilvl="0">
      <w:start w:val="33"/>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1521B4"/>
    <w:multiLevelType w:val="hybridMultilevel"/>
    <w:tmpl w:val="59BAC6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CB402D3"/>
    <w:multiLevelType w:val="hybridMultilevel"/>
    <w:tmpl w:val="61CA10B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3E5048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3F38049D"/>
    <w:multiLevelType w:val="hybridMultilevel"/>
    <w:tmpl w:val="7152F38E"/>
    <w:lvl w:ilvl="0" w:tplc="1C6E3144">
      <w:start w:val="1"/>
      <w:numFmt w:val="bullet"/>
      <w:lvlText w:val=""/>
      <w:lvlJc w:val="left"/>
      <w:pPr>
        <w:tabs>
          <w:tab w:val="num" w:pos="720"/>
        </w:tabs>
        <w:ind w:left="720" w:hanging="360"/>
      </w:pPr>
      <w:rPr>
        <w:rFonts w:ascii="Wingdings" w:hAnsi="Wingdings" w:hint="default"/>
      </w:rPr>
    </w:lvl>
    <w:lvl w:ilvl="1" w:tplc="574EA50A" w:tentative="1">
      <w:start w:val="1"/>
      <w:numFmt w:val="bullet"/>
      <w:lvlText w:val=""/>
      <w:lvlJc w:val="left"/>
      <w:pPr>
        <w:tabs>
          <w:tab w:val="num" w:pos="1440"/>
        </w:tabs>
        <w:ind w:left="1440" w:hanging="360"/>
      </w:pPr>
      <w:rPr>
        <w:rFonts w:ascii="Wingdings" w:hAnsi="Wingdings" w:hint="default"/>
      </w:rPr>
    </w:lvl>
    <w:lvl w:ilvl="2" w:tplc="F488C1EA" w:tentative="1">
      <w:start w:val="1"/>
      <w:numFmt w:val="bullet"/>
      <w:lvlText w:val=""/>
      <w:lvlJc w:val="left"/>
      <w:pPr>
        <w:tabs>
          <w:tab w:val="num" w:pos="2160"/>
        </w:tabs>
        <w:ind w:left="2160" w:hanging="360"/>
      </w:pPr>
      <w:rPr>
        <w:rFonts w:ascii="Wingdings" w:hAnsi="Wingdings" w:hint="default"/>
      </w:rPr>
    </w:lvl>
    <w:lvl w:ilvl="3" w:tplc="B10C915A" w:tentative="1">
      <w:start w:val="1"/>
      <w:numFmt w:val="bullet"/>
      <w:lvlText w:val=""/>
      <w:lvlJc w:val="left"/>
      <w:pPr>
        <w:tabs>
          <w:tab w:val="num" w:pos="2880"/>
        </w:tabs>
        <w:ind w:left="2880" w:hanging="360"/>
      </w:pPr>
      <w:rPr>
        <w:rFonts w:ascii="Wingdings" w:hAnsi="Wingdings" w:hint="default"/>
      </w:rPr>
    </w:lvl>
    <w:lvl w:ilvl="4" w:tplc="AEB6F8A6" w:tentative="1">
      <w:start w:val="1"/>
      <w:numFmt w:val="bullet"/>
      <w:lvlText w:val=""/>
      <w:lvlJc w:val="left"/>
      <w:pPr>
        <w:tabs>
          <w:tab w:val="num" w:pos="3600"/>
        </w:tabs>
        <w:ind w:left="3600" w:hanging="360"/>
      </w:pPr>
      <w:rPr>
        <w:rFonts w:ascii="Wingdings" w:hAnsi="Wingdings" w:hint="default"/>
      </w:rPr>
    </w:lvl>
    <w:lvl w:ilvl="5" w:tplc="7B1A10B8" w:tentative="1">
      <w:start w:val="1"/>
      <w:numFmt w:val="bullet"/>
      <w:lvlText w:val=""/>
      <w:lvlJc w:val="left"/>
      <w:pPr>
        <w:tabs>
          <w:tab w:val="num" w:pos="4320"/>
        </w:tabs>
        <w:ind w:left="4320" w:hanging="360"/>
      </w:pPr>
      <w:rPr>
        <w:rFonts w:ascii="Wingdings" w:hAnsi="Wingdings" w:hint="default"/>
      </w:rPr>
    </w:lvl>
    <w:lvl w:ilvl="6" w:tplc="E0F0084A" w:tentative="1">
      <w:start w:val="1"/>
      <w:numFmt w:val="bullet"/>
      <w:lvlText w:val=""/>
      <w:lvlJc w:val="left"/>
      <w:pPr>
        <w:tabs>
          <w:tab w:val="num" w:pos="5040"/>
        </w:tabs>
        <w:ind w:left="5040" w:hanging="360"/>
      </w:pPr>
      <w:rPr>
        <w:rFonts w:ascii="Wingdings" w:hAnsi="Wingdings" w:hint="default"/>
      </w:rPr>
    </w:lvl>
    <w:lvl w:ilvl="7" w:tplc="7BDE85AC" w:tentative="1">
      <w:start w:val="1"/>
      <w:numFmt w:val="bullet"/>
      <w:lvlText w:val=""/>
      <w:lvlJc w:val="left"/>
      <w:pPr>
        <w:tabs>
          <w:tab w:val="num" w:pos="5760"/>
        </w:tabs>
        <w:ind w:left="5760" w:hanging="360"/>
      </w:pPr>
      <w:rPr>
        <w:rFonts w:ascii="Wingdings" w:hAnsi="Wingdings" w:hint="default"/>
      </w:rPr>
    </w:lvl>
    <w:lvl w:ilvl="8" w:tplc="B456F946" w:tentative="1">
      <w:start w:val="1"/>
      <w:numFmt w:val="bullet"/>
      <w:lvlText w:val=""/>
      <w:lvlJc w:val="left"/>
      <w:pPr>
        <w:tabs>
          <w:tab w:val="num" w:pos="6480"/>
        </w:tabs>
        <w:ind w:left="6480" w:hanging="360"/>
      </w:pPr>
      <w:rPr>
        <w:rFonts w:ascii="Wingdings" w:hAnsi="Wingdings" w:hint="default"/>
      </w:rPr>
    </w:lvl>
  </w:abstractNum>
  <w:abstractNum w:abstractNumId="26">
    <w:nsid w:val="40315DE4"/>
    <w:multiLevelType w:val="hybridMultilevel"/>
    <w:tmpl w:val="0958ECAA"/>
    <w:lvl w:ilvl="0" w:tplc="7CA44470">
      <w:start w:val="1"/>
      <w:numFmt w:val="lowerLetter"/>
      <w:lvlText w:val="(%1)"/>
      <w:lvlJc w:val="left"/>
      <w:pPr>
        <w:tabs>
          <w:tab w:val="num" w:pos="1144"/>
        </w:tabs>
        <w:ind w:left="1144" w:hanging="4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7">
    <w:nsid w:val="40F11615"/>
    <w:multiLevelType w:val="singleLevel"/>
    <w:tmpl w:val="1F9E66BA"/>
    <w:lvl w:ilvl="0">
      <w:start w:val="1"/>
      <w:numFmt w:val="decimal"/>
      <w:pStyle w:val="Style1"/>
      <w:lvlText w:val="%1."/>
      <w:lvlJc w:val="left"/>
      <w:pPr>
        <w:tabs>
          <w:tab w:val="num" w:pos="360"/>
        </w:tabs>
        <w:ind w:left="360" w:hanging="360"/>
      </w:pPr>
    </w:lvl>
  </w:abstractNum>
  <w:abstractNum w:abstractNumId="28">
    <w:nsid w:val="42ED531D"/>
    <w:multiLevelType w:val="multilevel"/>
    <w:tmpl w:val="9626A520"/>
    <w:lvl w:ilvl="0">
      <w:start w:val="34"/>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8116BA4"/>
    <w:multiLevelType w:val="hybridMultilevel"/>
    <w:tmpl w:val="6C56A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898223F"/>
    <w:multiLevelType w:val="multilevel"/>
    <w:tmpl w:val="15BAD6A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AAC7E8D"/>
    <w:multiLevelType w:val="hybridMultilevel"/>
    <w:tmpl w:val="5E0EA9C0"/>
    <w:lvl w:ilvl="0" w:tplc="877ACF9E">
      <w:start w:val="2"/>
      <w:numFmt w:val="lowerLetter"/>
      <w:lvlText w:val="(%1)"/>
      <w:lvlJc w:val="left"/>
      <w:pPr>
        <w:tabs>
          <w:tab w:val="num" w:pos="1279"/>
        </w:tabs>
        <w:ind w:left="1279" w:hanging="57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2">
    <w:nsid w:val="4C5A5487"/>
    <w:multiLevelType w:val="multilevel"/>
    <w:tmpl w:val="F778635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3">
    <w:nsid w:val="4DF908C0"/>
    <w:multiLevelType w:val="hybridMultilevel"/>
    <w:tmpl w:val="8AEE66DC"/>
    <w:lvl w:ilvl="0" w:tplc="F0C665E6">
      <w:start w:val="1"/>
      <w:numFmt w:val="lowerLetter"/>
      <w:lvlText w:val="(%1)"/>
      <w:lvlJc w:val="left"/>
      <w:pPr>
        <w:tabs>
          <w:tab w:val="num" w:pos="1560"/>
        </w:tabs>
        <w:ind w:left="1560" w:hanging="85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4">
    <w:nsid w:val="4E25264A"/>
    <w:multiLevelType w:val="hybridMultilevel"/>
    <w:tmpl w:val="394ED87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1A35DB"/>
    <w:multiLevelType w:val="hybridMultilevel"/>
    <w:tmpl w:val="A59CD608"/>
    <w:lvl w:ilvl="0" w:tplc="778EF2AA">
      <w:start w:val="1"/>
      <w:numFmt w:val="bullet"/>
      <w:lvlText w:val=""/>
      <w:lvlJc w:val="left"/>
      <w:pPr>
        <w:tabs>
          <w:tab w:val="num" w:pos="720"/>
        </w:tabs>
        <w:ind w:left="720" w:hanging="360"/>
      </w:pPr>
      <w:rPr>
        <w:rFonts w:ascii="Wingdings" w:hAnsi="Wingdings" w:hint="default"/>
      </w:rPr>
    </w:lvl>
    <w:lvl w:ilvl="1" w:tplc="F3C2DAB2" w:tentative="1">
      <w:start w:val="1"/>
      <w:numFmt w:val="bullet"/>
      <w:lvlText w:val=""/>
      <w:lvlJc w:val="left"/>
      <w:pPr>
        <w:tabs>
          <w:tab w:val="num" w:pos="1440"/>
        </w:tabs>
        <w:ind w:left="1440" w:hanging="360"/>
      </w:pPr>
      <w:rPr>
        <w:rFonts w:ascii="Wingdings" w:hAnsi="Wingdings" w:hint="default"/>
      </w:rPr>
    </w:lvl>
    <w:lvl w:ilvl="2" w:tplc="8968E0FC" w:tentative="1">
      <w:start w:val="1"/>
      <w:numFmt w:val="bullet"/>
      <w:lvlText w:val=""/>
      <w:lvlJc w:val="left"/>
      <w:pPr>
        <w:tabs>
          <w:tab w:val="num" w:pos="2160"/>
        </w:tabs>
        <w:ind w:left="2160" w:hanging="360"/>
      </w:pPr>
      <w:rPr>
        <w:rFonts w:ascii="Wingdings" w:hAnsi="Wingdings" w:hint="default"/>
      </w:rPr>
    </w:lvl>
    <w:lvl w:ilvl="3" w:tplc="DC24FDE0" w:tentative="1">
      <w:start w:val="1"/>
      <w:numFmt w:val="bullet"/>
      <w:lvlText w:val=""/>
      <w:lvlJc w:val="left"/>
      <w:pPr>
        <w:tabs>
          <w:tab w:val="num" w:pos="2880"/>
        </w:tabs>
        <w:ind w:left="2880" w:hanging="360"/>
      </w:pPr>
      <w:rPr>
        <w:rFonts w:ascii="Wingdings" w:hAnsi="Wingdings" w:hint="default"/>
      </w:rPr>
    </w:lvl>
    <w:lvl w:ilvl="4" w:tplc="3826675C" w:tentative="1">
      <w:start w:val="1"/>
      <w:numFmt w:val="bullet"/>
      <w:lvlText w:val=""/>
      <w:lvlJc w:val="left"/>
      <w:pPr>
        <w:tabs>
          <w:tab w:val="num" w:pos="3600"/>
        </w:tabs>
        <w:ind w:left="3600" w:hanging="360"/>
      </w:pPr>
      <w:rPr>
        <w:rFonts w:ascii="Wingdings" w:hAnsi="Wingdings" w:hint="default"/>
      </w:rPr>
    </w:lvl>
    <w:lvl w:ilvl="5" w:tplc="97DA2150" w:tentative="1">
      <w:start w:val="1"/>
      <w:numFmt w:val="bullet"/>
      <w:lvlText w:val=""/>
      <w:lvlJc w:val="left"/>
      <w:pPr>
        <w:tabs>
          <w:tab w:val="num" w:pos="4320"/>
        </w:tabs>
        <w:ind w:left="4320" w:hanging="360"/>
      </w:pPr>
      <w:rPr>
        <w:rFonts w:ascii="Wingdings" w:hAnsi="Wingdings" w:hint="default"/>
      </w:rPr>
    </w:lvl>
    <w:lvl w:ilvl="6" w:tplc="68FABEFA" w:tentative="1">
      <w:start w:val="1"/>
      <w:numFmt w:val="bullet"/>
      <w:lvlText w:val=""/>
      <w:lvlJc w:val="left"/>
      <w:pPr>
        <w:tabs>
          <w:tab w:val="num" w:pos="5040"/>
        </w:tabs>
        <w:ind w:left="5040" w:hanging="360"/>
      </w:pPr>
      <w:rPr>
        <w:rFonts w:ascii="Wingdings" w:hAnsi="Wingdings" w:hint="default"/>
      </w:rPr>
    </w:lvl>
    <w:lvl w:ilvl="7" w:tplc="F6BA03BC" w:tentative="1">
      <w:start w:val="1"/>
      <w:numFmt w:val="bullet"/>
      <w:lvlText w:val=""/>
      <w:lvlJc w:val="left"/>
      <w:pPr>
        <w:tabs>
          <w:tab w:val="num" w:pos="5760"/>
        </w:tabs>
        <w:ind w:left="5760" w:hanging="360"/>
      </w:pPr>
      <w:rPr>
        <w:rFonts w:ascii="Wingdings" w:hAnsi="Wingdings" w:hint="default"/>
      </w:rPr>
    </w:lvl>
    <w:lvl w:ilvl="8" w:tplc="A62C8F54" w:tentative="1">
      <w:start w:val="1"/>
      <w:numFmt w:val="bullet"/>
      <w:lvlText w:val=""/>
      <w:lvlJc w:val="left"/>
      <w:pPr>
        <w:tabs>
          <w:tab w:val="num" w:pos="6480"/>
        </w:tabs>
        <w:ind w:left="6480" w:hanging="360"/>
      </w:pPr>
      <w:rPr>
        <w:rFonts w:ascii="Wingdings" w:hAnsi="Wingdings" w:hint="default"/>
      </w:rPr>
    </w:lvl>
  </w:abstractNum>
  <w:abstractNum w:abstractNumId="36">
    <w:nsid w:val="504A6DB4"/>
    <w:multiLevelType w:val="hybridMultilevel"/>
    <w:tmpl w:val="D5C0D5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pStyle w:val="A3"/>
      <w:lvlText w:val=""/>
      <w:lvlJc w:val="left"/>
      <w:pPr>
        <w:tabs>
          <w:tab w:val="num" w:pos="2880"/>
        </w:tabs>
        <w:ind w:left="2880" w:hanging="360"/>
      </w:pPr>
      <w:rPr>
        <w:rFonts w:ascii="Wingdings" w:hAnsi="Wingdings" w:hint="default"/>
      </w:rPr>
    </w:lvl>
    <w:lvl w:ilvl="3" w:tplc="04090001" w:tentative="1">
      <w:start w:val="1"/>
      <w:numFmt w:val="bullet"/>
      <w:pStyle w:val="A4"/>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506C12A3"/>
    <w:multiLevelType w:val="multilevel"/>
    <w:tmpl w:val="34F27D7A"/>
    <w:lvl w:ilvl="0">
      <w:start w:val="34"/>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3BD50EA"/>
    <w:multiLevelType w:val="multilevel"/>
    <w:tmpl w:val="ACEEB3A0"/>
    <w:lvl w:ilvl="0">
      <w:start w:val="13"/>
      <w:numFmt w:val="decimal"/>
      <w:lvlText w:val="%1"/>
      <w:lvlJc w:val="left"/>
      <w:pPr>
        <w:tabs>
          <w:tab w:val="num" w:pos="465"/>
        </w:tabs>
        <w:ind w:left="465" w:hanging="465"/>
      </w:pPr>
      <w:rPr>
        <w:rFonts w:hint="default"/>
      </w:rPr>
    </w:lvl>
    <w:lvl w:ilvl="1">
      <w:start w:val="5"/>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46C69C4"/>
    <w:multiLevelType w:val="hybridMultilevel"/>
    <w:tmpl w:val="52341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pStyle w:val="A2"/>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576208B4"/>
    <w:multiLevelType w:val="hybridMultilevel"/>
    <w:tmpl w:val="3948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B953403"/>
    <w:multiLevelType w:val="hybridMultilevel"/>
    <w:tmpl w:val="0B56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BEF182A"/>
    <w:multiLevelType w:val="hybridMultilevel"/>
    <w:tmpl w:val="8676F200"/>
    <w:lvl w:ilvl="0" w:tplc="F9340CE2">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4">
    <w:nsid w:val="5D69588A"/>
    <w:multiLevelType w:val="multilevel"/>
    <w:tmpl w:val="FBB28E94"/>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664A6472"/>
    <w:multiLevelType w:val="hybridMultilevel"/>
    <w:tmpl w:val="900208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692ACE"/>
    <w:multiLevelType w:val="hybridMultilevel"/>
    <w:tmpl w:val="C44AD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A5E3C6D"/>
    <w:multiLevelType w:val="hybridMultilevel"/>
    <w:tmpl w:val="E2D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D0B62EF"/>
    <w:multiLevelType w:val="multilevel"/>
    <w:tmpl w:val="800AA52C"/>
    <w:lvl w:ilvl="0">
      <w:start w:val="33"/>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17"/>
  </w:num>
  <w:num w:numId="3">
    <w:abstractNumId w:val="40"/>
  </w:num>
  <w:num w:numId="4">
    <w:abstractNumId w:val="19"/>
  </w:num>
  <w:num w:numId="5">
    <w:abstractNumId w:val="46"/>
  </w:num>
  <w:num w:numId="6">
    <w:abstractNumId w:val="45"/>
  </w:num>
  <w:num w:numId="7">
    <w:abstractNumId w:val="41"/>
  </w:num>
  <w:num w:numId="8">
    <w:abstractNumId w:val="1"/>
  </w:num>
  <w:num w:numId="9">
    <w:abstractNumId w:val="16"/>
  </w:num>
  <w:num w:numId="10">
    <w:abstractNumId w:val="24"/>
  </w:num>
  <w:num w:numId="11">
    <w:abstractNumId w:val="13"/>
  </w:num>
  <w:num w:numId="12">
    <w:abstractNumId w:val="15"/>
  </w:num>
  <w:num w:numId="13">
    <w:abstractNumId w:val="44"/>
  </w:num>
  <w:num w:numId="14">
    <w:abstractNumId w:val="31"/>
  </w:num>
  <w:num w:numId="15">
    <w:abstractNumId w:val="33"/>
  </w:num>
  <w:num w:numId="16">
    <w:abstractNumId w:val="26"/>
  </w:num>
  <w:num w:numId="17">
    <w:abstractNumId w:val="30"/>
  </w:num>
  <w:num w:numId="18">
    <w:abstractNumId w:val="11"/>
  </w:num>
  <w:num w:numId="19">
    <w:abstractNumId w:val="6"/>
  </w:num>
  <w:num w:numId="20">
    <w:abstractNumId w:val="8"/>
  </w:num>
  <w:num w:numId="21">
    <w:abstractNumId w:val="43"/>
  </w:num>
  <w:num w:numId="22">
    <w:abstractNumId w:val="29"/>
  </w:num>
  <w:num w:numId="23">
    <w:abstractNumId w:val="38"/>
  </w:num>
  <w:num w:numId="24">
    <w:abstractNumId w:val="0"/>
  </w:num>
  <w:num w:numId="25">
    <w:abstractNumId w:val="27"/>
  </w:num>
  <w:num w:numId="26">
    <w:abstractNumId w:val="10"/>
    <w:lvlOverride w:ilvl="0">
      <w:startOverride w:val="3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21"/>
  </w:num>
  <w:num w:numId="29">
    <w:abstractNumId w:val="2"/>
  </w:num>
  <w:num w:numId="30">
    <w:abstractNumId w:val="7"/>
  </w:num>
  <w:num w:numId="31">
    <w:abstractNumId w:val="20"/>
  </w:num>
  <w:num w:numId="32">
    <w:abstractNumId w:val="28"/>
  </w:num>
  <w:num w:numId="33">
    <w:abstractNumId w:val="37"/>
  </w:num>
  <w:num w:numId="34">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2"/>
  </w:num>
  <w:num w:numId="38">
    <w:abstractNumId w:val="5"/>
  </w:num>
  <w:num w:numId="39">
    <w:abstractNumId w:val="18"/>
  </w:num>
  <w:num w:numId="40">
    <w:abstractNumId w:val="3"/>
  </w:num>
  <w:num w:numId="41">
    <w:abstractNumId w:val="25"/>
  </w:num>
  <w:num w:numId="42">
    <w:abstractNumId w:val="35"/>
  </w:num>
  <w:num w:numId="43">
    <w:abstractNumId w:val="22"/>
  </w:num>
  <w:num w:numId="44">
    <w:abstractNumId w:val="12"/>
  </w:num>
  <w:num w:numId="45">
    <w:abstractNumId w:val="14"/>
  </w:num>
  <w:num w:numId="46">
    <w:abstractNumId w:val="42"/>
  </w:num>
  <w:num w:numId="47">
    <w:abstractNumId w:val="4"/>
  </w:num>
  <w:num w:numId="48">
    <w:abstractNumId w:val="34"/>
  </w:num>
  <w:num w:numId="49">
    <w:abstractNumId w:val="47"/>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ja">
    <w15:presenceInfo w15:providerId="None" w15:userId="Ta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8E"/>
    <w:rsid w:val="00044EE6"/>
    <w:rsid w:val="00067448"/>
    <w:rsid w:val="00082165"/>
    <w:rsid w:val="000857E4"/>
    <w:rsid w:val="000954FA"/>
    <w:rsid w:val="000B2D7B"/>
    <w:rsid w:val="000D7DBF"/>
    <w:rsid w:val="000E6BE2"/>
    <w:rsid w:val="000E770D"/>
    <w:rsid w:val="00105D83"/>
    <w:rsid w:val="00113FBC"/>
    <w:rsid w:val="0012576E"/>
    <w:rsid w:val="00175ACF"/>
    <w:rsid w:val="0017751C"/>
    <w:rsid w:val="00185A54"/>
    <w:rsid w:val="001A1E19"/>
    <w:rsid w:val="001C38D0"/>
    <w:rsid w:val="001E69D0"/>
    <w:rsid w:val="00200DDE"/>
    <w:rsid w:val="0022094D"/>
    <w:rsid w:val="00266BB7"/>
    <w:rsid w:val="00293EF0"/>
    <w:rsid w:val="002A53BF"/>
    <w:rsid w:val="002E4C2D"/>
    <w:rsid w:val="00303A29"/>
    <w:rsid w:val="00303A9F"/>
    <w:rsid w:val="00330B84"/>
    <w:rsid w:val="0034237C"/>
    <w:rsid w:val="00345362"/>
    <w:rsid w:val="00391294"/>
    <w:rsid w:val="004334CB"/>
    <w:rsid w:val="004347CD"/>
    <w:rsid w:val="0044544A"/>
    <w:rsid w:val="00462BF0"/>
    <w:rsid w:val="00464DC6"/>
    <w:rsid w:val="0048079E"/>
    <w:rsid w:val="004A5991"/>
    <w:rsid w:val="004B5752"/>
    <w:rsid w:val="005067D9"/>
    <w:rsid w:val="0054346F"/>
    <w:rsid w:val="0054652E"/>
    <w:rsid w:val="00575436"/>
    <w:rsid w:val="00584604"/>
    <w:rsid w:val="00595392"/>
    <w:rsid w:val="005A249D"/>
    <w:rsid w:val="005C1EE1"/>
    <w:rsid w:val="005D5F72"/>
    <w:rsid w:val="005D7E90"/>
    <w:rsid w:val="005E2AD0"/>
    <w:rsid w:val="00636092"/>
    <w:rsid w:val="0064455A"/>
    <w:rsid w:val="006D27E2"/>
    <w:rsid w:val="006E7599"/>
    <w:rsid w:val="00710D96"/>
    <w:rsid w:val="00716C48"/>
    <w:rsid w:val="00750FF2"/>
    <w:rsid w:val="00752340"/>
    <w:rsid w:val="00765AF6"/>
    <w:rsid w:val="00767676"/>
    <w:rsid w:val="00785364"/>
    <w:rsid w:val="007A3B1D"/>
    <w:rsid w:val="007A4A12"/>
    <w:rsid w:val="007A7B1C"/>
    <w:rsid w:val="007E7A79"/>
    <w:rsid w:val="008254A6"/>
    <w:rsid w:val="00832BB8"/>
    <w:rsid w:val="00833270"/>
    <w:rsid w:val="008A2FB9"/>
    <w:rsid w:val="008D683B"/>
    <w:rsid w:val="008E541A"/>
    <w:rsid w:val="008F0660"/>
    <w:rsid w:val="00924028"/>
    <w:rsid w:val="00970741"/>
    <w:rsid w:val="0099039F"/>
    <w:rsid w:val="009B1D03"/>
    <w:rsid w:val="009B62A7"/>
    <w:rsid w:val="009C1043"/>
    <w:rsid w:val="009C641F"/>
    <w:rsid w:val="009D7120"/>
    <w:rsid w:val="00A15D17"/>
    <w:rsid w:val="00A204A1"/>
    <w:rsid w:val="00A36682"/>
    <w:rsid w:val="00A75CD4"/>
    <w:rsid w:val="00A76AE0"/>
    <w:rsid w:val="00A81F89"/>
    <w:rsid w:val="00A97E58"/>
    <w:rsid w:val="00AD090A"/>
    <w:rsid w:val="00AF59DB"/>
    <w:rsid w:val="00B0724C"/>
    <w:rsid w:val="00B11CE9"/>
    <w:rsid w:val="00B31827"/>
    <w:rsid w:val="00BA565F"/>
    <w:rsid w:val="00BB610C"/>
    <w:rsid w:val="00BD4F8E"/>
    <w:rsid w:val="00BF3721"/>
    <w:rsid w:val="00C652F0"/>
    <w:rsid w:val="00C7370D"/>
    <w:rsid w:val="00C77191"/>
    <w:rsid w:val="00C94AA0"/>
    <w:rsid w:val="00CA0F9A"/>
    <w:rsid w:val="00CD4C58"/>
    <w:rsid w:val="00CE7B64"/>
    <w:rsid w:val="00D433C2"/>
    <w:rsid w:val="00D72841"/>
    <w:rsid w:val="00D86DF4"/>
    <w:rsid w:val="00D878BB"/>
    <w:rsid w:val="00D9169A"/>
    <w:rsid w:val="00D9429E"/>
    <w:rsid w:val="00DC07CB"/>
    <w:rsid w:val="00DD3BFE"/>
    <w:rsid w:val="00DF186B"/>
    <w:rsid w:val="00E04B48"/>
    <w:rsid w:val="00E05565"/>
    <w:rsid w:val="00E13A00"/>
    <w:rsid w:val="00E221B8"/>
    <w:rsid w:val="00E44DA2"/>
    <w:rsid w:val="00E80FA4"/>
    <w:rsid w:val="00E821CD"/>
    <w:rsid w:val="00EA0031"/>
    <w:rsid w:val="00F308AB"/>
    <w:rsid w:val="00F76B05"/>
    <w:rsid w:val="00F82CCA"/>
    <w:rsid w:val="00F93663"/>
    <w:rsid w:val="00FE2FF5"/>
    <w:rsid w:val="00FF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9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aliases w:val="Level 1,Numbered - 1,Paragraph,Section,Section Heading,Lev 1,AITS 1,AITS Main Heading,CBC Heading 1,Lev 11,Numbered - 11,Lev 12,Numbered - 12,Lev 13,Numbered - 13,SECTION,h1,Hoofdstukkop,Document Heading"/>
    <w:basedOn w:val="Normal"/>
    <w:next w:val="Normal"/>
    <w:qFormat/>
    <w:pPr>
      <w:keepNext/>
      <w:jc w:val="center"/>
      <w:outlineLvl w:val="0"/>
    </w:pPr>
    <w:rPr>
      <w:rFonts w:ascii="Arial" w:hAnsi="Arial"/>
      <w:b/>
      <w:szCs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pPr>
      <w:keepNext/>
      <w:outlineLvl w:val="1"/>
    </w:pPr>
    <w:rPr>
      <w:rFonts w:ascii="Arial" w:hAnsi="Arial"/>
      <w:b/>
      <w:bCs/>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qFormat/>
    <w:pPr>
      <w:keepNext/>
      <w:overflowPunct w:val="0"/>
      <w:autoSpaceDE w:val="0"/>
      <w:autoSpaceDN w:val="0"/>
      <w:adjustRightInd w:val="0"/>
      <w:jc w:val="center"/>
      <w:textAlignment w:val="baseline"/>
      <w:outlineLvl w:val="2"/>
    </w:pPr>
    <w:rPr>
      <w:b/>
      <w:sz w:val="22"/>
      <w:szCs w:val="20"/>
      <w:lang w:val="en-US"/>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Normal"/>
    <w:next w:val="Normal"/>
    <w:qFormat/>
    <w:pPr>
      <w:keepNext/>
      <w:jc w:val="both"/>
      <w:outlineLvl w:val="3"/>
    </w:pPr>
    <w:rPr>
      <w:rFonts w:ascii="Arial" w:hAnsi="Arial" w:cs="Arial"/>
      <w:b/>
      <w:bCs/>
      <w:sz w:val="22"/>
    </w:rPr>
  </w:style>
  <w:style w:type="paragraph" w:styleId="Heading5">
    <w:name w:val="heading 5"/>
    <w:basedOn w:val="Normal"/>
    <w:next w:val="Normal"/>
    <w:qFormat/>
    <w:pPr>
      <w:keepNext/>
      <w:tabs>
        <w:tab w:val="left" w:pos="0"/>
        <w:tab w:val="left" w:pos="709"/>
      </w:tabs>
      <w:suppressAutoHyphens/>
      <w:jc w:val="both"/>
      <w:outlineLvl w:val="4"/>
    </w:pPr>
    <w:rPr>
      <w:rFonts w:ascii="Arial" w:hAnsi="Arial" w:cs="Arial"/>
      <w:b/>
      <w:sz w:val="22"/>
    </w:rPr>
  </w:style>
  <w:style w:type="paragraph" w:styleId="Heading6">
    <w:name w:val="heading 6"/>
    <w:basedOn w:val="Normal"/>
    <w:next w:val="Normal"/>
    <w:qFormat/>
    <w:pPr>
      <w:keepNext/>
      <w:keepLines/>
      <w:tabs>
        <w:tab w:val="left" w:pos="0"/>
      </w:tabs>
      <w:suppressAutoHyphens/>
      <w:ind w:left="1440" w:hanging="1440"/>
      <w:jc w:val="both"/>
      <w:outlineLvl w:val="5"/>
    </w:pPr>
    <w:rPr>
      <w:rFonts w:ascii="Arial" w:hAnsi="Arial"/>
      <w:b/>
      <w:bCs/>
    </w:rPr>
  </w:style>
  <w:style w:type="paragraph" w:styleId="Heading7">
    <w:name w:val="heading 7"/>
    <w:basedOn w:val="Normal"/>
    <w:next w:val="Normal"/>
    <w:qFormat/>
    <w:pPr>
      <w:keepNext/>
      <w:outlineLvl w:val="6"/>
    </w:pPr>
    <w:rPr>
      <w:rFonts w:ascii="Arial" w:hAnsi="Arial" w:cs="Arial"/>
      <w:b/>
      <w:bCs/>
      <w:color w:val="3366FF"/>
      <w:sz w:val="22"/>
    </w:rPr>
  </w:style>
  <w:style w:type="paragraph" w:styleId="Heading8">
    <w:name w:val="heading 8"/>
    <w:aliases w:val="Numbered - 8"/>
    <w:basedOn w:val="Normal"/>
    <w:next w:val="Normal"/>
    <w:qFormat/>
    <w:pPr>
      <w:keepNext/>
      <w:tabs>
        <w:tab w:val="left" w:pos="0"/>
        <w:tab w:val="left" w:pos="567"/>
      </w:tabs>
      <w:suppressAutoHyphens/>
      <w:jc w:val="both"/>
      <w:outlineLvl w:val="7"/>
    </w:pPr>
    <w:rPr>
      <w:rFonts w:ascii="Arial" w:hAnsi="Arial"/>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next w:val="Normal"/>
    <w:semiHidden/>
    <w:pPr>
      <w:autoSpaceDE w:val="0"/>
      <w:autoSpaceDN w:val="0"/>
      <w:adjustRightInd w:val="0"/>
    </w:pPr>
    <w:rPr>
      <w:rFonts w:ascii="Arial" w:hAnsi="Arial"/>
      <w:lang w:val="en-US"/>
    </w:rPr>
  </w:style>
  <w:style w:type="paragraph" w:customStyle="1" w:styleId="Sectionheading">
    <w:name w:val="Section heading"/>
    <w:basedOn w:val="Normal"/>
    <w:pPr>
      <w:suppressAutoHyphens/>
      <w:spacing w:line="360" w:lineRule="auto"/>
      <w:jc w:val="both"/>
    </w:pPr>
    <w:rPr>
      <w:b/>
      <w:szCs w:val="20"/>
      <w:u w:val="single"/>
    </w:rPr>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Subtitle">
    <w:name w:val="Subtitle"/>
    <w:basedOn w:val="Normal"/>
    <w:qFormat/>
    <w:pPr>
      <w:jc w:val="center"/>
    </w:pPr>
    <w:rPr>
      <w:rFonts w:ascii="Arial" w:hAnsi="Arial"/>
      <w:b/>
      <w:color w:val="FF0000"/>
      <w:sz w:val="28"/>
    </w:rPr>
  </w:style>
  <w:style w:type="paragraph" w:styleId="BodyText">
    <w:name w:val="Body Text"/>
    <w:basedOn w:val="Normal"/>
    <w:semiHidden/>
    <w:pPr>
      <w:tabs>
        <w:tab w:val="left" w:pos="2552"/>
        <w:tab w:val="left" w:pos="6804"/>
      </w:tabs>
    </w:pPr>
    <w:rPr>
      <w:rFonts w:ascii="Arial" w:hAnsi="Arial"/>
      <w:szCs w:val="20"/>
    </w:rPr>
  </w:style>
  <w:style w:type="paragraph" w:styleId="Title">
    <w:name w:val="Title"/>
    <w:basedOn w:val="Normal"/>
    <w:link w:val="TitleChar"/>
    <w:qFormat/>
    <w:pPr>
      <w:jc w:val="center"/>
    </w:pPr>
    <w:rPr>
      <w:rFonts w:ascii="Arial" w:hAnsi="Arial"/>
      <w:b/>
      <w:szCs w:val="20"/>
    </w:rPr>
  </w:style>
  <w:style w:type="paragraph" w:styleId="BodyTextIndent">
    <w:name w:val="Body Text Indent"/>
    <w:basedOn w:val="Normal"/>
    <w:semiHidden/>
    <w:pPr>
      <w:ind w:left="720" w:hanging="720"/>
    </w:pPr>
    <w:rPr>
      <w:rFonts w:ascii="Arial" w:hAnsi="Arial"/>
    </w:rPr>
  </w:style>
  <w:style w:type="paragraph" w:styleId="Header">
    <w:name w:val="header"/>
    <w:basedOn w:val="Normal"/>
    <w:link w:val="HeaderChar"/>
    <w:pPr>
      <w:tabs>
        <w:tab w:val="center" w:pos="4153"/>
        <w:tab w:val="right" w:pos="8306"/>
      </w:tabs>
    </w:pPr>
  </w:style>
  <w:style w:type="paragraph" w:styleId="BodyText2">
    <w:name w:val="Body Text 2"/>
    <w:basedOn w:val="Normal"/>
    <w:semiHidden/>
    <w:rPr>
      <w:rFonts w:ascii="Arial" w:hAnsi="Arial"/>
      <w:b/>
      <w:bCs/>
    </w:rPr>
  </w:style>
  <w:style w:type="paragraph" w:styleId="Footer">
    <w:name w:val="footer"/>
    <w:basedOn w:val="Normal"/>
    <w:link w:val="FooterChar"/>
    <w:uiPriority w:val="99"/>
    <w:pPr>
      <w:tabs>
        <w:tab w:val="center" w:pos="4153"/>
        <w:tab w:val="right" w:pos="8306"/>
      </w:tabs>
    </w:pPr>
  </w:style>
  <w:style w:type="paragraph" w:customStyle="1" w:styleId="MinutesTitle">
    <w:name w:val="Minutes Title"/>
    <w:basedOn w:val="Heading1"/>
    <w:pPr>
      <w:spacing w:before="240" w:after="60"/>
      <w:jc w:val="left"/>
    </w:pPr>
    <w:rPr>
      <w:kern w:val="28"/>
    </w:rPr>
  </w:style>
  <w:style w:type="paragraph" w:customStyle="1" w:styleId="MarginText">
    <w:name w:val="Margin Text"/>
    <w:basedOn w:val="BodyText"/>
    <w:pPr>
      <w:tabs>
        <w:tab w:val="clear" w:pos="2552"/>
        <w:tab w:val="clear" w:pos="6804"/>
      </w:tabs>
      <w:overflowPunct w:val="0"/>
      <w:autoSpaceDE w:val="0"/>
      <w:autoSpaceDN w:val="0"/>
      <w:adjustRightInd w:val="0"/>
      <w:spacing w:after="240" w:line="360" w:lineRule="auto"/>
      <w:jc w:val="both"/>
      <w:textAlignment w:val="baseline"/>
    </w:pPr>
    <w:rPr>
      <w:rFonts w:ascii="Times New Roman" w:hAnsi="Times New Roman"/>
      <w:sz w:val="22"/>
    </w:rPr>
  </w:style>
  <w:style w:type="paragraph" w:customStyle="1" w:styleId="MainBody">
    <w:name w:val="Main Body"/>
    <w:basedOn w:val="Normal"/>
    <w:pPr>
      <w:spacing w:before="120" w:after="120"/>
      <w:jc w:val="both"/>
    </w:pPr>
    <w:rPr>
      <w:rFonts w:ascii="Arial" w:hAnsi="Arial"/>
      <w:szCs w:val="20"/>
    </w:rPr>
  </w:style>
  <w:style w:type="character" w:styleId="Hyperlink">
    <w:name w:val="Hyperlink"/>
    <w:rPr>
      <w:color w:val="0000FF"/>
      <w:u w:val="single"/>
    </w:rPr>
  </w:style>
  <w:style w:type="paragraph" w:customStyle="1" w:styleId="Conditionhead">
    <w:name w:val="Condition head"/>
    <w:basedOn w:val="Normal"/>
    <w:pPr>
      <w:tabs>
        <w:tab w:val="left" w:pos="-720"/>
      </w:tabs>
      <w:suppressAutoHyphens/>
      <w:spacing w:line="360" w:lineRule="auto"/>
      <w:jc w:val="both"/>
    </w:pPr>
    <w:rPr>
      <w:b/>
    </w:rPr>
  </w:style>
  <w:style w:type="paragraph" w:styleId="BodyTextIndent3">
    <w:name w:val="Body Text Indent 3"/>
    <w:basedOn w:val="Normal"/>
    <w:link w:val="BodyTextIndent3Char"/>
    <w:pPr>
      <w:tabs>
        <w:tab w:val="left" w:pos="-720"/>
        <w:tab w:val="left" w:pos="0"/>
      </w:tabs>
      <w:suppressAutoHyphens/>
      <w:ind w:left="993" w:hanging="993"/>
      <w:jc w:val="both"/>
    </w:pPr>
    <w:rPr>
      <w:rFonts w:ascii="Arial" w:hAnsi="Arial"/>
    </w:rPr>
  </w:style>
  <w:style w:type="paragraph" w:styleId="BodyText3">
    <w:name w:val="Body Text 3"/>
    <w:basedOn w:val="Normal"/>
    <w:semiHidden/>
    <w:rPr>
      <w:rFonts w:ascii="Arial" w:hAnsi="Arial" w:cs="Arial"/>
      <w:bCs/>
      <w:sz w:val="22"/>
    </w:rPr>
  </w:style>
  <w:style w:type="paragraph" w:customStyle="1" w:styleId="Level5">
    <w:name w:val="Level 5"/>
    <w:basedOn w:val="Normal"/>
    <w:pPr>
      <w:spacing w:after="220"/>
      <w:jc w:val="both"/>
      <w:outlineLvl w:val="4"/>
    </w:pPr>
    <w:rPr>
      <w:color w:val="000000"/>
      <w:sz w:val="22"/>
      <w:szCs w:val="22"/>
      <w:u w:color="000000"/>
      <w:lang w:eastAsia="en-GB"/>
    </w:rPr>
  </w:style>
  <w:style w:type="paragraph" w:customStyle="1" w:styleId="A2">
    <w:name w:val="A2"/>
    <w:basedOn w:val="Normal"/>
    <w:pPr>
      <w:numPr>
        <w:ilvl w:val="1"/>
        <w:numId w:val="3"/>
      </w:numPr>
      <w:spacing w:before="120" w:after="120"/>
      <w:jc w:val="both"/>
      <w:outlineLvl w:val="1"/>
    </w:pPr>
    <w:rPr>
      <w:rFonts w:ascii="Frutiger LT Std 45 Light" w:hAnsi="Frutiger LT Std 45 Light"/>
      <w:sz w:val="22"/>
      <w:szCs w:val="20"/>
    </w:rPr>
  </w:style>
  <w:style w:type="paragraph" w:customStyle="1" w:styleId="bodtext1">
    <w:name w:val="bodtext1"/>
    <w:basedOn w:val="Normal"/>
    <w:pPr>
      <w:tabs>
        <w:tab w:val="left" w:pos="-1440"/>
        <w:tab w:val="left" w:pos="720"/>
        <w:tab w:val="left" w:pos="7920"/>
      </w:tabs>
      <w:overflowPunct w:val="0"/>
      <w:autoSpaceDE w:val="0"/>
      <w:autoSpaceDN w:val="0"/>
      <w:adjustRightInd w:val="0"/>
      <w:spacing w:before="240" w:after="60"/>
      <w:ind w:left="720"/>
      <w:textAlignment w:val="baseline"/>
    </w:pPr>
    <w:rPr>
      <w:rFonts w:ascii="Arial" w:hAnsi="Arial"/>
      <w:color w:val="000000"/>
      <w:szCs w:val="20"/>
    </w:rPr>
  </w:style>
  <w:style w:type="paragraph" w:customStyle="1" w:styleId="A3">
    <w:name w:val="A3"/>
    <w:basedOn w:val="Normal"/>
    <w:pPr>
      <w:numPr>
        <w:ilvl w:val="2"/>
        <w:numId w:val="1"/>
      </w:numPr>
      <w:spacing w:before="120" w:after="120"/>
      <w:jc w:val="both"/>
      <w:outlineLvl w:val="2"/>
    </w:pPr>
    <w:rPr>
      <w:rFonts w:ascii="Frutiger LT Std 45 Light" w:hAnsi="Frutiger LT Std 45 Light"/>
      <w:sz w:val="22"/>
      <w:szCs w:val="20"/>
    </w:rPr>
  </w:style>
  <w:style w:type="paragraph" w:customStyle="1" w:styleId="Level9">
    <w:name w:val="Level 9"/>
    <w:basedOn w:val="Normal"/>
    <w:pPr>
      <w:tabs>
        <w:tab w:val="num" w:pos="7560"/>
      </w:tabs>
      <w:spacing w:after="240"/>
      <w:ind w:left="360" w:hanging="360"/>
      <w:jc w:val="both"/>
    </w:pPr>
    <w:rPr>
      <w:sz w:val="23"/>
      <w:szCs w:val="20"/>
    </w:rPr>
  </w:style>
  <w:style w:type="paragraph" w:customStyle="1" w:styleId="A4">
    <w:name w:val="A4"/>
    <w:basedOn w:val="Normal"/>
    <w:pPr>
      <w:numPr>
        <w:ilvl w:val="3"/>
        <w:numId w:val="1"/>
      </w:numPr>
      <w:spacing w:before="120" w:after="120"/>
      <w:jc w:val="both"/>
      <w:outlineLvl w:val="3"/>
    </w:pPr>
    <w:rPr>
      <w:rFonts w:ascii="Frutiger LT Std 45 Light" w:hAnsi="Frutiger LT Std 45 Light"/>
      <w:sz w:val="22"/>
      <w:szCs w:val="20"/>
    </w:rPr>
  </w:style>
  <w:style w:type="character" w:customStyle="1" w:styleId="CrossReference">
    <w:name w:val="Cross Reference"/>
    <w:rPr>
      <w:rFonts w:ascii="Arial" w:hAnsi="Arial"/>
      <w:b/>
      <w:color w:val="auto"/>
      <w:sz w:val="24"/>
      <w:u w:val="none"/>
    </w:rPr>
  </w:style>
  <w:style w:type="paragraph" w:styleId="NormalWeb">
    <w:name w:val="Normal (Web)"/>
    <w:basedOn w:val="Normal"/>
    <w:semiHidden/>
    <w:pPr>
      <w:overflowPunct w:val="0"/>
      <w:autoSpaceDE w:val="0"/>
      <w:autoSpaceDN w:val="0"/>
      <w:adjustRightInd w:val="0"/>
      <w:spacing w:before="100" w:after="100"/>
      <w:textAlignment w:val="baseline"/>
    </w:pPr>
    <w:rPr>
      <w:rFonts w:ascii="Arial Unicode MS" w:eastAsia="Arial Unicode MS"/>
      <w:szCs w:val="20"/>
    </w:rPr>
  </w:style>
  <w:style w:type="character" w:customStyle="1" w:styleId="Heading1Char">
    <w:name w:val="Heading 1 Char"/>
    <w:aliases w:val="Numbered - 1 Char"/>
    <w:rPr>
      <w:rFonts w:ascii="Arial" w:hAnsi="Arial"/>
      <w:b/>
      <w:sz w:val="24"/>
      <w:lang w:eastAsia="en-US"/>
    </w:rPr>
  </w:style>
  <w:style w:type="paragraph" w:styleId="Closing">
    <w:name w:val="Closing"/>
    <w:basedOn w:val="BodyText"/>
    <w:next w:val="Normal"/>
    <w:semiHidden/>
    <w:pPr>
      <w:keepNext/>
      <w:tabs>
        <w:tab w:val="clear" w:pos="2552"/>
        <w:tab w:val="clear" w:pos="6804"/>
      </w:tabs>
      <w:spacing w:after="120"/>
    </w:pPr>
    <w:rPr>
      <w:sz w:val="22"/>
    </w:rPr>
  </w:style>
  <w:style w:type="paragraph" w:customStyle="1" w:styleId="Style1">
    <w:name w:val="Style1"/>
    <w:basedOn w:val="Normal"/>
    <w:pPr>
      <w:numPr>
        <w:numId w:val="25"/>
      </w:numPr>
      <w:spacing w:before="120" w:after="120"/>
      <w:ind w:left="648"/>
      <w:outlineLvl w:val="0"/>
    </w:pPr>
    <w:rPr>
      <w:rFonts w:ascii="Arial" w:hAnsi="Arial" w:cs="Arial"/>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BD4F8E"/>
    <w:rPr>
      <w:rFonts w:ascii="Tahoma" w:hAnsi="Tahoma" w:cs="Tahoma"/>
      <w:sz w:val="16"/>
      <w:szCs w:val="16"/>
    </w:rPr>
  </w:style>
  <w:style w:type="character" w:customStyle="1" w:styleId="BalloonTextChar">
    <w:name w:val="Balloon Text Char"/>
    <w:link w:val="BalloonText"/>
    <w:uiPriority w:val="99"/>
    <w:semiHidden/>
    <w:rsid w:val="00BD4F8E"/>
    <w:rPr>
      <w:rFonts w:ascii="Tahoma" w:hAnsi="Tahoma" w:cs="Tahoma"/>
      <w:sz w:val="16"/>
      <w:szCs w:val="16"/>
      <w:lang w:eastAsia="en-US"/>
    </w:rPr>
  </w:style>
  <w:style w:type="paragraph" w:styleId="ListParagraph">
    <w:name w:val="List Paragraph"/>
    <w:basedOn w:val="Normal"/>
    <w:uiPriority w:val="34"/>
    <w:qFormat/>
    <w:rsid w:val="00FE2FF5"/>
    <w:pPr>
      <w:ind w:left="720"/>
    </w:pPr>
    <w:rPr>
      <w:rFonts w:ascii="Calibri" w:eastAsia="Calibri" w:hAnsi="Calibri" w:cs="Calibri"/>
      <w:sz w:val="22"/>
      <w:szCs w:val="22"/>
    </w:rPr>
  </w:style>
  <w:style w:type="character" w:customStyle="1" w:styleId="TitleChar">
    <w:name w:val="Title Char"/>
    <w:link w:val="Title"/>
    <w:rsid w:val="00E80FA4"/>
    <w:rPr>
      <w:rFonts w:ascii="Arial" w:hAnsi="Arial"/>
      <w:b/>
      <w:sz w:val="24"/>
      <w:lang w:eastAsia="en-US"/>
    </w:rPr>
  </w:style>
  <w:style w:type="character" w:customStyle="1" w:styleId="FooterChar">
    <w:name w:val="Footer Char"/>
    <w:link w:val="Footer"/>
    <w:uiPriority w:val="99"/>
    <w:rsid w:val="00082165"/>
    <w:rPr>
      <w:sz w:val="24"/>
      <w:szCs w:val="24"/>
      <w:lang w:eastAsia="en-US"/>
    </w:rPr>
  </w:style>
  <w:style w:type="paragraph" w:customStyle="1" w:styleId="Default">
    <w:name w:val="Default"/>
    <w:rsid w:val="00082165"/>
    <w:pPr>
      <w:autoSpaceDE w:val="0"/>
      <w:autoSpaceDN w:val="0"/>
      <w:adjustRightInd w:val="0"/>
    </w:pPr>
    <w:rPr>
      <w:color w:val="000000"/>
      <w:sz w:val="24"/>
      <w:szCs w:val="24"/>
    </w:rPr>
  </w:style>
  <w:style w:type="character" w:customStyle="1" w:styleId="HeaderChar">
    <w:name w:val="Header Char"/>
    <w:link w:val="Header"/>
    <w:rsid w:val="00082165"/>
    <w:rPr>
      <w:sz w:val="24"/>
      <w:szCs w:val="24"/>
      <w:lang w:eastAsia="en-US"/>
    </w:rPr>
  </w:style>
  <w:style w:type="paragraph" w:styleId="NoSpacing">
    <w:name w:val="No Spacing"/>
    <w:link w:val="NoSpacingChar"/>
    <w:uiPriority w:val="99"/>
    <w:qFormat/>
    <w:rsid w:val="00082165"/>
    <w:rPr>
      <w:rFonts w:ascii="Calibri" w:eastAsia="MS Mincho" w:hAnsi="Calibri" w:cs="Arial"/>
      <w:sz w:val="22"/>
      <w:szCs w:val="22"/>
      <w:lang w:val="en-US" w:eastAsia="ja-JP"/>
    </w:rPr>
  </w:style>
  <w:style w:type="character" w:customStyle="1" w:styleId="NoSpacingChar">
    <w:name w:val="No Spacing Char"/>
    <w:link w:val="NoSpacing"/>
    <w:uiPriority w:val="99"/>
    <w:rsid w:val="00082165"/>
    <w:rPr>
      <w:rFonts w:ascii="Calibri" w:eastAsia="MS Mincho" w:hAnsi="Calibri" w:cs="Arial"/>
      <w:sz w:val="22"/>
      <w:szCs w:val="22"/>
      <w:lang w:val="en-US" w:eastAsia="ja-JP"/>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link w:val="Heading2"/>
    <w:rsid w:val="0017751C"/>
    <w:rPr>
      <w:rFonts w:ascii="Arial" w:hAnsi="Arial"/>
      <w:b/>
      <w:bCs/>
      <w:sz w:val="24"/>
      <w:szCs w:val="24"/>
      <w:lang w:eastAsia="en-US"/>
    </w:rPr>
  </w:style>
  <w:style w:type="character" w:customStyle="1" w:styleId="BodyTextIndent3Char">
    <w:name w:val="Body Text Indent 3 Char"/>
    <w:link w:val="BodyTextIndent3"/>
    <w:rsid w:val="0017751C"/>
    <w:rPr>
      <w:rFonts w:ascii="Arial" w:hAnsi="Arial"/>
      <w:sz w:val="24"/>
      <w:szCs w:val="24"/>
      <w:lang w:eastAsia="en-US"/>
    </w:rPr>
  </w:style>
  <w:style w:type="paragraph" w:customStyle="1" w:styleId="Tablenumbered">
    <w:name w:val="Table numbered"/>
    <w:basedOn w:val="Normal"/>
    <w:rsid w:val="0017751C"/>
    <w:pPr>
      <w:tabs>
        <w:tab w:val="num" w:pos="360"/>
      </w:tabs>
      <w:spacing w:before="60" w:after="60"/>
      <w:ind w:left="360" w:hanging="360"/>
      <w:jc w:val="both"/>
    </w:pPr>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6B05"/>
    <w:rPr>
      <w:b/>
      <w:bCs/>
    </w:rPr>
  </w:style>
  <w:style w:type="character" w:customStyle="1" w:styleId="CommentTextChar">
    <w:name w:val="Comment Text Char"/>
    <w:basedOn w:val="DefaultParagraphFont"/>
    <w:link w:val="CommentText"/>
    <w:semiHidden/>
    <w:rsid w:val="00F76B05"/>
    <w:rPr>
      <w:lang w:eastAsia="en-US"/>
    </w:rPr>
  </w:style>
  <w:style w:type="character" w:customStyle="1" w:styleId="CommentSubjectChar">
    <w:name w:val="Comment Subject Char"/>
    <w:basedOn w:val="CommentTextChar"/>
    <w:link w:val="CommentSubject"/>
    <w:uiPriority w:val="99"/>
    <w:semiHidden/>
    <w:rsid w:val="00F76B05"/>
    <w:rPr>
      <w:b/>
      <w:bCs/>
      <w:lang w:eastAsia="en-US"/>
    </w:rPr>
  </w:style>
  <w:style w:type="table" w:styleId="TableGrid">
    <w:name w:val="Table Grid"/>
    <w:basedOn w:val="TableNormal"/>
    <w:uiPriority w:val="59"/>
    <w:rsid w:val="00CD4C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aliases w:val="Level 1,Numbered - 1,Paragraph,Section,Section Heading,Lev 1,AITS 1,AITS Main Heading,CBC Heading 1,Lev 11,Numbered - 11,Lev 12,Numbered - 12,Lev 13,Numbered - 13,SECTION,h1,Hoofdstukkop,Document Heading"/>
    <w:basedOn w:val="Normal"/>
    <w:next w:val="Normal"/>
    <w:qFormat/>
    <w:pPr>
      <w:keepNext/>
      <w:jc w:val="center"/>
      <w:outlineLvl w:val="0"/>
    </w:pPr>
    <w:rPr>
      <w:rFonts w:ascii="Arial" w:hAnsi="Arial"/>
      <w:b/>
      <w:szCs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pPr>
      <w:keepNext/>
      <w:outlineLvl w:val="1"/>
    </w:pPr>
    <w:rPr>
      <w:rFonts w:ascii="Arial" w:hAnsi="Arial"/>
      <w:b/>
      <w:bCs/>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qFormat/>
    <w:pPr>
      <w:keepNext/>
      <w:overflowPunct w:val="0"/>
      <w:autoSpaceDE w:val="0"/>
      <w:autoSpaceDN w:val="0"/>
      <w:adjustRightInd w:val="0"/>
      <w:jc w:val="center"/>
      <w:textAlignment w:val="baseline"/>
      <w:outlineLvl w:val="2"/>
    </w:pPr>
    <w:rPr>
      <w:b/>
      <w:sz w:val="22"/>
      <w:szCs w:val="20"/>
      <w:lang w:val="en-US"/>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Normal"/>
    <w:next w:val="Normal"/>
    <w:qFormat/>
    <w:pPr>
      <w:keepNext/>
      <w:jc w:val="both"/>
      <w:outlineLvl w:val="3"/>
    </w:pPr>
    <w:rPr>
      <w:rFonts w:ascii="Arial" w:hAnsi="Arial" w:cs="Arial"/>
      <w:b/>
      <w:bCs/>
      <w:sz w:val="22"/>
    </w:rPr>
  </w:style>
  <w:style w:type="paragraph" w:styleId="Heading5">
    <w:name w:val="heading 5"/>
    <w:basedOn w:val="Normal"/>
    <w:next w:val="Normal"/>
    <w:qFormat/>
    <w:pPr>
      <w:keepNext/>
      <w:tabs>
        <w:tab w:val="left" w:pos="0"/>
        <w:tab w:val="left" w:pos="709"/>
      </w:tabs>
      <w:suppressAutoHyphens/>
      <w:jc w:val="both"/>
      <w:outlineLvl w:val="4"/>
    </w:pPr>
    <w:rPr>
      <w:rFonts w:ascii="Arial" w:hAnsi="Arial" w:cs="Arial"/>
      <w:b/>
      <w:sz w:val="22"/>
    </w:rPr>
  </w:style>
  <w:style w:type="paragraph" w:styleId="Heading6">
    <w:name w:val="heading 6"/>
    <w:basedOn w:val="Normal"/>
    <w:next w:val="Normal"/>
    <w:qFormat/>
    <w:pPr>
      <w:keepNext/>
      <w:keepLines/>
      <w:tabs>
        <w:tab w:val="left" w:pos="0"/>
      </w:tabs>
      <w:suppressAutoHyphens/>
      <w:ind w:left="1440" w:hanging="1440"/>
      <w:jc w:val="both"/>
      <w:outlineLvl w:val="5"/>
    </w:pPr>
    <w:rPr>
      <w:rFonts w:ascii="Arial" w:hAnsi="Arial"/>
      <w:b/>
      <w:bCs/>
    </w:rPr>
  </w:style>
  <w:style w:type="paragraph" w:styleId="Heading7">
    <w:name w:val="heading 7"/>
    <w:basedOn w:val="Normal"/>
    <w:next w:val="Normal"/>
    <w:qFormat/>
    <w:pPr>
      <w:keepNext/>
      <w:outlineLvl w:val="6"/>
    </w:pPr>
    <w:rPr>
      <w:rFonts w:ascii="Arial" w:hAnsi="Arial" w:cs="Arial"/>
      <w:b/>
      <w:bCs/>
      <w:color w:val="3366FF"/>
      <w:sz w:val="22"/>
    </w:rPr>
  </w:style>
  <w:style w:type="paragraph" w:styleId="Heading8">
    <w:name w:val="heading 8"/>
    <w:aliases w:val="Numbered - 8"/>
    <w:basedOn w:val="Normal"/>
    <w:next w:val="Normal"/>
    <w:qFormat/>
    <w:pPr>
      <w:keepNext/>
      <w:tabs>
        <w:tab w:val="left" w:pos="0"/>
        <w:tab w:val="left" w:pos="567"/>
      </w:tabs>
      <w:suppressAutoHyphens/>
      <w:jc w:val="both"/>
      <w:outlineLvl w:val="7"/>
    </w:pPr>
    <w:rPr>
      <w:rFonts w:ascii="Arial" w:hAnsi="Arial"/>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next w:val="Normal"/>
    <w:semiHidden/>
    <w:pPr>
      <w:autoSpaceDE w:val="0"/>
      <w:autoSpaceDN w:val="0"/>
      <w:adjustRightInd w:val="0"/>
    </w:pPr>
    <w:rPr>
      <w:rFonts w:ascii="Arial" w:hAnsi="Arial"/>
      <w:lang w:val="en-US"/>
    </w:rPr>
  </w:style>
  <w:style w:type="paragraph" w:customStyle="1" w:styleId="Sectionheading">
    <w:name w:val="Section heading"/>
    <w:basedOn w:val="Normal"/>
    <w:pPr>
      <w:suppressAutoHyphens/>
      <w:spacing w:line="360" w:lineRule="auto"/>
      <w:jc w:val="both"/>
    </w:pPr>
    <w:rPr>
      <w:b/>
      <w:szCs w:val="20"/>
      <w:u w:val="single"/>
    </w:rPr>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Subtitle">
    <w:name w:val="Subtitle"/>
    <w:basedOn w:val="Normal"/>
    <w:qFormat/>
    <w:pPr>
      <w:jc w:val="center"/>
    </w:pPr>
    <w:rPr>
      <w:rFonts w:ascii="Arial" w:hAnsi="Arial"/>
      <w:b/>
      <w:color w:val="FF0000"/>
      <w:sz w:val="28"/>
    </w:rPr>
  </w:style>
  <w:style w:type="paragraph" w:styleId="BodyText">
    <w:name w:val="Body Text"/>
    <w:basedOn w:val="Normal"/>
    <w:semiHidden/>
    <w:pPr>
      <w:tabs>
        <w:tab w:val="left" w:pos="2552"/>
        <w:tab w:val="left" w:pos="6804"/>
      </w:tabs>
    </w:pPr>
    <w:rPr>
      <w:rFonts w:ascii="Arial" w:hAnsi="Arial"/>
      <w:szCs w:val="20"/>
    </w:rPr>
  </w:style>
  <w:style w:type="paragraph" w:styleId="Title">
    <w:name w:val="Title"/>
    <w:basedOn w:val="Normal"/>
    <w:link w:val="TitleChar"/>
    <w:qFormat/>
    <w:pPr>
      <w:jc w:val="center"/>
    </w:pPr>
    <w:rPr>
      <w:rFonts w:ascii="Arial" w:hAnsi="Arial"/>
      <w:b/>
      <w:szCs w:val="20"/>
    </w:rPr>
  </w:style>
  <w:style w:type="paragraph" w:styleId="BodyTextIndent">
    <w:name w:val="Body Text Indent"/>
    <w:basedOn w:val="Normal"/>
    <w:semiHidden/>
    <w:pPr>
      <w:ind w:left="720" w:hanging="720"/>
    </w:pPr>
    <w:rPr>
      <w:rFonts w:ascii="Arial" w:hAnsi="Arial"/>
    </w:rPr>
  </w:style>
  <w:style w:type="paragraph" w:styleId="Header">
    <w:name w:val="header"/>
    <w:basedOn w:val="Normal"/>
    <w:link w:val="HeaderChar"/>
    <w:pPr>
      <w:tabs>
        <w:tab w:val="center" w:pos="4153"/>
        <w:tab w:val="right" w:pos="8306"/>
      </w:tabs>
    </w:pPr>
  </w:style>
  <w:style w:type="paragraph" w:styleId="BodyText2">
    <w:name w:val="Body Text 2"/>
    <w:basedOn w:val="Normal"/>
    <w:semiHidden/>
    <w:rPr>
      <w:rFonts w:ascii="Arial" w:hAnsi="Arial"/>
      <w:b/>
      <w:bCs/>
    </w:rPr>
  </w:style>
  <w:style w:type="paragraph" w:styleId="Footer">
    <w:name w:val="footer"/>
    <w:basedOn w:val="Normal"/>
    <w:link w:val="FooterChar"/>
    <w:uiPriority w:val="99"/>
    <w:pPr>
      <w:tabs>
        <w:tab w:val="center" w:pos="4153"/>
        <w:tab w:val="right" w:pos="8306"/>
      </w:tabs>
    </w:pPr>
  </w:style>
  <w:style w:type="paragraph" w:customStyle="1" w:styleId="MinutesTitle">
    <w:name w:val="Minutes Title"/>
    <w:basedOn w:val="Heading1"/>
    <w:pPr>
      <w:spacing w:before="240" w:after="60"/>
      <w:jc w:val="left"/>
    </w:pPr>
    <w:rPr>
      <w:kern w:val="28"/>
    </w:rPr>
  </w:style>
  <w:style w:type="paragraph" w:customStyle="1" w:styleId="MarginText">
    <w:name w:val="Margin Text"/>
    <w:basedOn w:val="BodyText"/>
    <w:pPr>
      <w:tabs>
        <w:tab w:val="clear" w:pos="2552"/>
        <w:tab w:val="clear" w:pos="6804"/>
      </w:tabs>
      <w:overflowPunct w:val="0"/>
      <w:autoSpaceDE w:val="0"/>
      <w:autoSpaceDN w:val="0"/>
      <w:adjustRightInd w:val="0"/>
      <w:spacing w:after="240" w:line="360" w:lineRule="auto"/>
      <w:jc w:val="both"/>
      <w:textAlignment w:val="baseline"/>
    </w:pPr>
    <w:rPr>
      <w:rFonts w:ascii="Times New Roman" w:hAnsi="Times New Roman"/>
      <w:sz w:val="22"/>
    </w:rPr>
  </w:style>
  <w:style w:type="paragraph" w:customStyle="1" w:styleId="MainBody">
    <w:name w:val="Main Body"/>
    <w:basedOn w:val="Normal"/>
    <w:pPr>
      <w:spacing w:before="120" w:after="120"/>
      <w:jc w:val="both"/>
    </w:pPr>
    <w:rPr>
      <w:rFonts w:ascii="Arial" w:hAnsi="Arial"/>
      <w:szCs w:val="20"/>
    </w:rPr>
  </w:style>
  <w:style w:type="character" w:styleId="Hyperlink">
    <w:name w:val="Hyperlink"/>
    <w:rPr>
      <w:color w:val="0000FF"/>
      <w:u w:val="single"/>
    </w:rPr>
  </w:style>
  <w:style w:type="paragraph" w:customStyle="1" w:styleId="Conditionhead">
    <w:name w:val="Condition head"/>
    <w:basedOn w:val="Normal"/>
    <w:pPr>
      <w:tabs>
        <w:tab w:val="left" w:pos="-720"/>
      </w:tabs>
      <w:suppressAutoHyphens/>
      <w:spacing w:line="360" w:lineRule="auto"/>
      <w:jc w:val="both"/>
    </w:pPr>
    <w:rPr>
      <w:b/>
    </w:rPr>
  </w:style>
  <w:style w:type="paragraph" w:styleId="BodyTextIndent3">
    <w:name w:val="Body Text Indent 3"/>
    <w:basedOn w:val="Normal"/>
    <w:link w:val="BodyTextIndent3Char"/>
    <w:pPr>
      <w:tabs>
        <w:tab w:val="left" w:pos="-720"/>
        <w:tab w:val="left" w:pos="0"/>
      </w:tabs>
      <w:suppressAutoHyphens/>
      <w:ind w:left="993" w:hanging="993"/>
      <w:jc w:val="both"/>
    </w:pPr>
    <w:rPr>
      <w:rFonts w:ascii="Arial" w:hAnsi="Arial"/>
    </w:rPr>
  </w:style>
  <w:style w:type="paragraph" w:styleId="BodyText3">
    <w:name w:val="Body Text 3"/>
    <w:basedOn w:val="Normal"/>
    <w:semiHidden/>
    <w:rPr>
      <w:rFonts w:ascii="Arial" w:hAnsi="Arial" w:cs="Arial"/>
      <w:bCs/>
      <w:sz w:val="22"/>
    </w:rPr>
  </w:style>
  <w:style w:type="paragraph" w:customStyle="1" w:styleId="Level5">
    <w:name w:val="Level 5"/>
    <w:basedOn w:val="Normal"/>
    <w:pPr>
      <w:spacing w:after="220"/>
      <w:jc w:val="both"/>
      <w:outlineLvl w:val="4"/>
    </w:pPr>
    <w:rPr>
      <w:color w:val="000000"/>
      <w:sz w:val="22"/>
      <w:szCs w:val="22"/>
      <w:u w:color="000000"/>
      <w:lang w:eastAsia="en-GB"/>
    </w:rPr>
  </w:style>
  <w:style w:type="paragraph" w:customStyle="1" w:styleId="A2">
    <w:name w:val="A2"/>
    <w:basedOn w:val="Normal"/>
    <w:pPr>
      <w:numPr>
        <w:ilvl w:val="1"/>
        <w:numId w:val="3"/>
      </w:numPr>
      <w:spacing w:before="120" w:after="120"/>
      <w:jc w:val="both"/>
      <w:outlineLvl w:val="1"/>
    </w:pPr>
    <w:rPr>
      <w:rFonts w:ascii="Frutiger LT Std 45 Light" w:hAnsi="Frutiger LT Std 45 Light"/>
      <w:sz w:val="22"/>
      <w:szCs w:val="20"/>
    </w:rPr>
  </w:style>
  <w:style w:type="paragraph" w:customStyle="1" w:styleId="bodtext1">
    <w:name w:val="bodtext1"/>
    <w:basedOn w:val="Normal"/>
    <w:pPr>
      <w:tabs>
        <w:tab w:val="left" w:pos="-1440"/>
        <w:tab w:val="left" w:pos="720"/>
        <w:tab w:val="left" w:pos="7920"/>
      </w:tabs>
      <w:overflowPunct w:val="0"/>
      <w:autoSpaceDE w:val="0"/>
      <w:autoSpaceDN w:val="0"/>
      <w:adjustRightInd w:val="0"/>
      <w:spacing w:before="240" w:after="60"/>
      <w:ind w:left="720"/>
      <w:textAlignment w:val="baseline"/>
    </w:pPr>
    <w:rPr>
      <w:rFonts w:ascii="Arial" w:hAnsi="Arial"/>
      <w:color w:val="000000"/>
      <w:szCs w:val="20"/>
    </w:rPr>
  </w:style>
  <w:style w:type="paragraph" w:customStyle="1" w:styleId="A3">
    <w:name w:val="A3"/>
    <w:basedOn w:val="Normal"/>
    <w:pPr>
      <w:numPr>
        <w:ilvl w:val="2"/>
        <w:numId w:val="1"/>
      </w:numPr>
      <w:spacing w:before="120" w:after="120"/>
      <w:jc w:val="both"/>
      <w:outlineLvl w:val="2"/>
    </w:pPr>
    <w:rPr>
      <w:rFonts w:ascii="Frutiger LT Std 45 Light" w:hAnsi="Frutiger LT Std 45 Light"/>
      <w:sz w:val="22"/>
      <w:szCs w:val="20"/>
    </w:rPr>
  </w:style>
  <w:style w:type="paragraph" w:customStyle="1" w:styleId="Level9">
    <w:name w:val="Level 9"/>
    <w:basedOn w:val="Normal"/>
    <w:pPr>
      <w:tabs>
        <w:tab w:val="num" w:pos="7560"/>
      </w:tabs>
      <w:spacing w:after="240"/>
      <w:ind w:left="360" w:hanging="360"/>
      <w:jc w:val="both"/>
    </w:pPr>
    <w:rPr>
      <w:sz w:val="23"/>
      <w:szCs w:val="20"/>
    </w:rPr>
  </w:style>
  <w:style w:type="paragraph" w:customStyle="1" w:styleId="A4">
    <w:name w:val="A4"/>
    <w:basedOn w:val="Normal"/>
    <w:pPr>
      <w:numPr>
        <w:ilvl w:val="3"/>
        <w:numId w:val="1"/>
      </w:numPr>
      <w:spacing w:before="120" w:after="120"/>
      <w:jc w:val="both"/>
      <w:outlineLvl w:val="3"/>
    </w:pPr>
    <w:rPr>
      <w:rFonts w:ascii="Frutiger LT Std 45 Light" w:hAnsi="Frutiger LT Std 45 Light"/>
      <w:sz w:val="22"/>
      <w:szCs w:val="20"/>
    </w:rPr>
  </w:style>
  <w:style w:type="character" w:customStyle="1" w:styleId="CrossReference">
    <w:name w:val="Cross Reference"/>
    <w:rPr>
      <w:rFonts w:ascii="Arial" w:hAnsi="Arial"/>
      <w:b/>
      <w:color w:val="auto"/>
      <w:sz w:val="24"/>
      <w:u w:val="none"/>
    </w:rPr>
  </w:style>
  <w:style w:type="paragraph" w:styleId="NormalWeb">
    <w:name w:val="Normal (Web)"/>
    <w:basedOn w:val="Normal"/>
    <w:semiHidden/>
    <w:pPr>
      <w:overflowPunct w:val="0"/>
      <w:autoSpaceDE w:val="0"/>
      <w:autoSpaceDN w:val="0"/>
      <w:adjustRightInd w:val="0"/>
      <w:spacing w:before="100" w:after="100"/>
      <w:textAlignment w:val="baseline"/>
    </w:pPr>
    <w:rPr>
      <w:rFonts w:ascii="Arial Unicode MS" w:eastAsia="Arial Unicode MS"/>
      <w:szCs w:val="20"/>
    </w:rPr>
  </w:style>
  <w:style w:type="character" w:customStyle="1" w:styleId="Heading1Char">
    <w:name w:val="Heading 1 Char"/>
    <w:aliases w:val="Numbered - 1 Char"/>
    <w:rPr>
      <w:rFonts w:ascii="Arial" w:hAnsi="Arial"/>
      <w:b/>
      <w:sz w:val="24"/>
      <w:lang w:eastAsia="en-US"/>
    </w:rPr>
  </w:style>
  <w:style w:type="paragraph" w:styleId="Closing">
    <w:name w:val="Closing"/>
    <w:basedOn w:val="BodyText"/>
    <w:next w:val="Normal"/>
    <w:semiHidden/>
    <w:pPr>
      <w:keepNext/>
      <w:tabs>
        <w:tab w:val="clear" w:pos="2552"/>
        <w:tab w:val="clear" w:pos="6804"/>
      </w:tabs>
      <w:spacing w:after="120"/>
    </w:pPr>
    <w:rPr>
      <w:sz w:val="22"/>
    </w:rPr>
  </w:style>
  <w:style w:type="paragraph" w:customStyle="1" w:styleId="Style1">
    <w:name w:val="Style1"/>
    <w:basedOn w:val="Normal"/>
    <w:pPr>
      <w:numPr>
        <w:numId w:val="25"/>
      </w:numPr>
      <w:spacing w:before="120" w:after="120"/>
      <w:ind w:left="648"/>
      <w:outlineLvl w:val="0"/>
    </w:pPr>
    <w:rPr>
      <w:rFonts w:ascii="Arial" w:hAnsi="Arial" w:cs="Arial"/>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BD4F8E"/>
    <w:rPr>
      <w:rFonts w:ascii="Tahoma" w:hAnsi="Tahoma" w:cs="Tahoma"/>
      <w:sz w:val="16"/>
      <w:szCs w:val="16"/>
    </w:rPr>
  </w:style>
  <w:style w:type="character" w:customStyle="1" w:styleId="BalloonTextChar">
    <w:name w:val="Balloon Text Char"/>
    <w:link w:val="BalloonText"/>
    <w:uiPriority w:val="99"/>
    <w:semiHidden/>
    <w:rsid w:val="00BD4F8E"/>
    <w:rPr>
      <w:rFonts w:ascii="Tahoma" w:hAnsi="Tahoma" w:cs="Tahoma"/>
      <w:sz w:val="16"/>
      <w:szCs w:val="16"/>
      <w:lang w:eastAsia="en-US"/>
    </w:rPr>
  </w:style>
  <w:style w:type="paragraph" w:styleId="ListParagraph">
    <w:name w:val="List Paragraph"/>
    <w:basedOn w:val="Normal"/>
    <w:uiPriority w:val="34"/>
    <w:qFormat/>
    <w:rsid w:val="00FE2FF5"/>
    <w:pPr>
      <w:ind w:left="720"/>
    </w:pPr>
    <w:rPr>
      <w:rFonts w:ascii="Calibri" w:eastAsia="Calibri" w:hAnsi="Calibri" w:cs="Calibri"/>
      <w:sz w:val="22"/>
      <w:szCs w:val="22"/>
    </w:rPr>
  </w:style>
  <w:style w:type="character" w:customStyle="1" w:styleId="TitleChar">
    <w:name w:val="Title Char"/>
    <w:link w:val="Title"/>
    <w:rsid w:val="00E80FA4"/>
    <w:rPr>
      <w:rFonts w:ascii="Arial" w:hAnsi="Arial"/>
      <w:b/>
      <w:sz w:val="24"/>
      <w:lang w:eastAsia="en-US"/>
    </w:rPr>
  </w:style>
  <w:style w:type="character" w:customStyle="1" w:styleId="FooterChar">
    <w:name w:val="Footer Char"/>
    <w:link w:val="Footer"/>
    <w:uiPriority w:val="99"/>
    <w:rsid w:val="00082165"/>
    <w:rPr>
      <w:sz w:val="24"/>
      <w:szCs w:val="24"/>
      <w:lang w:eastAsia="en-US"/>
    </w:rPr>
  </w:style>
  <w:style w:type="paragraph" w:customStyle="1" w:styleId="Default">
    <w:name w:val="Default"/>
    <w:rsid w:val="00082165"/>
    <w:pPr>
      <w:autoSpaceDE w:val="0"/>
      <w:autoSpaceDN w:val="0"/>
      <w:adjustRightInd w:val="0"/>
    </w:pPr>
    <w:rPr>
      <w:color w:val="000000"/>
      <w:sz w:val="24"/>
      <w:szCs w:val="24"/>
    </w:rPr>
  </w:style>
  <w:style w:type="character" w:customStyle="1" w:styleId="HeaderChar">
    <w:name w:val="Header Char"/>
    <w:link w:val="Header"/>
    <w:rsid w:val="00082165"/>
    <w:rPr>
      <w:sz w:val="24"/>
      <w:szCs w:val="24"/>
      <w:lang w:eastAsia="en-US"/>
    </w:rPr>
  </w:style>
  <w:style w:type="paragraph" w:styleId="NoSpacing">
    <w:name w:val="No Spacing"/>
    <w:link w:val="NoSpacingChar"/>
    <w:uiPriority w:val="99"/>
    <w:qFormat/>
    <w:rsid w:val="00082165"/>
    <w:rPr>
      <w:rFonts w:ascii="Calibri" w:eastAsia="MS Mincho" w:hAnsi="Calibri" w:cs="Arial"/>
      <w:sz w:val="22"/>
      <w:szCs w:val="22"/>
      <w:lang w:val="en-US" w:eastAsia="ja-JP"/>
    </w:rPr>
  </w:style>
  <w:style w:type="character" w:customStyle="1" w:styleId="NoSpacingChar">
    <w:name w:val="No Spacing Char"/>
    <w:link w:val="NoSpacing"/>
    <w:uiPriority w:val="99"/>
    <w:rsid w:val="00082165"/>
    <w:rPr>
      <w:rFonts w:ascii="Calibri" w:eastAsia="MS Mincho" w:hAnsi="Calibri" w:cs="Arial"/>
      <w:sz w:val="22"/>
      <w:szCs w:val="22"/>
      <w:lang w:val="en-US" w:eastAsia="ja-JP"/>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link w:val="Heading2"/>
    <w:rsid w:val="0017751C"/>
    <w:rPr>
      <w:rFonts w:ascii="Arial" w:hAnsi="Arial"/>
      <w:b/>
      <w:bCs/>
      <w:sz w:val="24"/>
      <w:szCs w:val="24"/>
      <w:lang w:eastAsia="en-US"/>
    </w:rPr>
  </w:style>
  <w:style w:type="character" w:customStyle="1" w:styleId="BodyTextIndent3Char">
    <w:name w:val="Body Text Indent 3 Char"/>
    <w:link w:val="BodyTextIndent3"/>
    <w:rsid w:val="0017751C"/>
    <w:rPr>
      <w:rFonts w:ascii="Arial" w:hAnsi="Arial"/>
      <w:sz w:val="24"/>
      <w:szCs w:val="24"/>
      <w:lang w:eastAsia="en-US"/>
    </w:rPr>
  </w:style>
  <w:style w:type="paragraph" w:customStyle="1" w:styleId="Tablenumbered">
    <w:name w:val="Table numbered"/>
    <w:basedOn w:val="Normal"/>
    <w:rsid w:val="0017751C"/>
    <w:pPr>
      <w:tabs>
        <w:tab w:val="num" w:pos="360"/>
      </w:tabs>
      <w:spacing w:before="60" w:after="60"/>
      <w:ind w:left="360" w:hanging="360"/>
      <w:jc w:val="both"/>
    </w:pPr>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6B05"/>
    <w:rPr>
      <w:b/>
      <w:bCs/>
    </w:rPr>
  </w:style>
  <w:style w:type="character" w:customStyle="1" w:styleId="CommentTextChar">
    <w:name w:val="Comment Text Char"/>
    <w:basedOn w:val="DefaultParagraphFont"/>
    <w:link w:val="CommentText"/>
    <w:semiHidden/>
    <w:rsid w:val="00F76B05"/>
    <w:rPr>
      <w:lang w:eastAsia="en-US"/>
    </w:rPr>
  </w:style>
  <w:style w:type="character" w:customStyle="1" w:styleId="CommentSubjectChar">
    <w:name w:val="Comment Subject Char"/>
    <w:basedOn w:val="CommentTextChar"/>
    <w:link w:val="CommentSubject"/>
    <w:uiPriority w:val="99"/>
    <w:semiHidden/>
    <w:rsid w:val="00F76B05"/>
    <w:rPr>
      <w:b/>
      <w:bCs/>
      <w:lang w:eastAsia="en-US"/>
    </w:rPr>
  </w:style>
  <w:style w:type="table" w:styleId="TableGrid">
    <w:name w:val="Table Grid"/>
    <w:basedOn w:val="TableNormal"/>
    <w:uiPriority w:val="59"/>
    <w:rsid w:val="00CD4C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85567">
      <w:bodyDiv w:val="1"/>
      <w:marLeft w:val="0"/>
      <w:marRight w:val="0"/>
      <w:marTop w:val="0"/>
      <w:marBottom w:val="0"/>
      <w:divBdr>
        <w:top w:val="none" w:sz="0" w:space="0" w:color="auto"/>
        <w:left w:val="none" w:sz="0" w:space="0" w:color="auto"/>
        <w:bottom w:val="none" w:sz="0" w:space="0" w:color="auto"/>
        <w:right w:val="none" w:sz="0" w:space="0" w:color="auto"/>
      </w:divBdr>
      <w:divsChild>
        <w:div w:id="169566609">
          <w:marLeft w:val="547"/>
          <w:marRight w:val="0"/>
          <w:marTop w:val="115"/>
          <w:marBottom w:val="0"/>
          <w:divBdr>
            <w:top w:val="none" w:sz="0" w:space="0" w:color="auto"/>
            <w:left w:val="none" w:sz="0" w:space="0" w:color="auto"/>
            <w:bottom w:val="none" w:sz="0" w:space="0" w:color="auto"/>
            <w:right w:val="none" w:sz="0" w:space="0" w:color="auto"/>
          </w:divBdr>
        </w:div>
      </w:divsChild>
    </w:div>
    <w:div w:id="564610889">
      <w:bodyDiv w:val="1"/>
      <w:marLeft w:val="0"/>
      <w:marRight w:val="0"/>
      <w:marTop w:val="0"/>
      <w:marBottom w:val="0"/>
      <w:divBdr>
        <w:top w:val="none" w:sz="0" w:space="0" w:color="auto"/>
        <w:left w:val="none" w:sz="0" w:space="0" w:color="auto"/>
        <w:bottom w:val="none" w:sz="0" w:space="0" w:color="auto"/>
        <w:right w:val="none" w:sz="0" w:space="0" w:color="auto"/>
      </w:divBdr>
    </w:div>
    <w:div w:id="836186434">
      <w:bodyDiv w:val="1"/>
      <w:marLeft w:val="0"/>
      <w:marRight w:val="0"/>
      <w:marTop w:val="0"/>
      <w:marBottom w:val="0"/>
      <w:divBdr>
        <w:top w:val="none" w:sz="0" w:space="0" w:color="auto"/>
        <w:left w:val="none" w:sz="0" w:space="0" w:color="auto"/>
        <w:bottom w:val="none" w:sz="0" w:space="0" w:color="auto"/>
        <w:right w:val="none" w:sz="0" w:space="0" w:color="auto"/>
      </w:divBdr>
    </w:div>
    <w:div w:id="996491223">
      <w:bodyDiv w:val="1"/>
      <w:marLeft w:val="0"/>
      <w:marRight w:val="0"/>
      <w:marTop w:val="0"/>
      <w:marBottom w:val="0"/>
      <w:divBdr>
        <w:top w:val="none" w:sz="0" w:space="0" w:color="auto"/>
        <w:left w:val="none" w:sz="0" w:space="0" w:color="auto"/>
        <w:bottom w:val="none" w:sz="0" w:space="0" w:color="auto"/>
        <w:right w:val="none" w:sz="0" w:space="0" w:color="auto"/>
      </w:divBdr>
      <w:divsChild>
        <w:div w:id="1867449319">
          <w:marLeft w:val="547"/>
          <w:marRight w:val="0"/>
          <w:marTop w:val="115"/>
          <w:marBottom w:val="0"/>
          <w:divBdr>
            <w:top w:val="none" w:sz="0" w:space="0" w:color="auto"/>
            <w:left w:val="none" w:sz="0" w:space="0" w:color="auto"/>
            <w:bottom w:val="none" w:sz="0" w:space="0" w:color="auto"/>
            <w:right w:val="none" w:sz="0" w:space="0" w:color="auto"/>
          </w:divBdr>
        </w:div>
      </w:divsChild>
    </w:div>
    <w:div w:id="1665352799">
      <w:bodyDiv w:val="1"/>
      <w:marLeft w:val="0"/>
      <w:marRight w:val="0"/>
      <w:marTop w:val="0"/>
      <w:marBottom w:val="0"/>
      <w:divBdr>
        <w:top w:val="none" w:sz="0" w:space="0" w:color="auto"/>
        <w:left w:val="none" w:sz="0" w:space="0" w:color="auto"/>
        <w:bottom w:val="none" w:sz="0" w:space="0" w:color="auto"/>
        <w:right w:val="none" w:sz="0" w:space="0" w:color="auto"/>
      </w:divBdr>
    </w:div>
    <w:div w:id="1753895246">
      <w:bodyDiv w:val="1"/>
      <w:marLeft w:val="0"/>
      <w:marRight w:val="0"/>
      <w:marTop w:val="0"/>
      <w:marBottom w:val="0"/>
      <w:divBdr>
        <w:top w:val="none" w:sz="0" w:space="0" w:color="auto"/>
        <w:left w:val="none" w:sz="0" w:space="0" w:color="auto"/>
        <w:bottom w:val="none" w:sz="0" w:space="0" w:color="auto"/>
        <w:right w:val="none" w:sz="0" w:space="0" w:color="auto"/>
      </w:divBdr>
    </w:div>
    <w:div w:id="214029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ico.gov.uk/for_organisations/guidance_index/freedom_of_information_and_environmental_information.aspx"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m/proctk/Tender/Over%20&#163;100,000/OJEU%20Open%20Procedure/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pm/proctk/Tender/Over%20&#163;100,000/OJEU%20Open%20Procedure/1"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mes/business-friendly-environment/sme-definition/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ject document" ma:contentTypeID="0x01010026B8503CF5E1EB4FB3E5B4D8F196897600C55D0AD43BDCC746BCC557DAFBD89DDC" ma:contentTypeVersion="2" ma:contentTypeDescription="" ma:contentTypeScope="" ma:versionID="d1057e5ff3d7a981482c9b67ecfe35bc">
  <xsd:schema xmlns:xsd="http://www.w3.org/2001/XMLSchema" xmlns:xs="http://www.w3.org/2001/XMLSchema" xmlns:p="http://schemas.microsoft.com/office/2006/metadata/properties" xmlns:ns2="db0c4a29-7cf9-4535-91f5-5c2575b83772" targetNamespace="http://schemas.microsoft.com/office/2006/metadata/properties" ma:root="true" ma:fieldsID="2e685e707db66f0acb790b781215d316" ns2:_="">
    <xsd:import namespace="db0c4a29-7cf9-4535-91f5-5c2575b83772"/>
    <xsd:element name="properties">
      <xsd:complexType>
        <xsd:sequence>
          <xsd:element name="documentManagement">
            <xsd:complexType>
              <xsd:all>
                <xsd:element ref="ns2:TaxKeywordTaxHTField" minOccurs="0"/>
                <xsd:element ref="ns2:TaxCatchAll" minOccurs="0"/>
                <xsd:element ref="ns2:TaxCatchAllLabel" minOccurs="0"/>
                <xsd:element ref="ns2:g231af9a2bc74da4a3594bcdc0ef9465" minOccurs="0"/>
                <xsd:element ref="ns2:k944b6971d7a410d99e5d41980842442"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c4a29-7cf9-4535-91f5-5c2575b8377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14c6e9a-4c33-454e-8dc9-9e27271d2f41"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7abd786-0324-4ae2-8273-49c056235099}" ma:internalName="TaxCatchAll" ma:showField="CatchAllData"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abd786-0324-4ae2-8273-49c056235099}" ma:internalName="TaxCatchAllLabel" ma:readOnly="true" ma:showField="CatchAllDataLabel"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g231af9a2bc74da4a3594bcdc0ef9465" ma:index="12" nillable="true" ma:taxonomy="true" ma:internalName="g231af9a2bc74da4a3594bcdc0ef9465" ma:taxonomyFieldName="MMKeyDocument" ma:displayName="Key Document" ma:readOnly="false" ma:default="" ma:fieldId="{0231af9a-2bc7-4da4-a359-4bcdc0ef9465}" ma:sspId="914c6e9a-4c33-454e-8dc9-9e27271d2f41" ma:termSetId="cc2bd459-6ca1-42a5-9f82-5e615524eef3" ma:anchorId="00000000-0000-0000-0000-000000000000" ma:open="false" ma:isKeyword="false">
      <xsd:complexType>
        <xsd:sequence>
          <xsd:element ref="pc:Terms" minOccurs="0" maxOccurs="1"/>
        </xsd:sequence>
      </xsd:complexType>
    </xsd:element>
    <xsd:element name="k944b6971d7a410d99e5d41980842442" ma:index="15" nillable="true" ma:taxonomy="true" ma:internalName="k944b6971d7a410d99e5d41980842442" ma:taxonomyFieldName="MMProjectDocumentType" ma:displayName="Project Document Type" ma:default="" ma:fieldId="{4944b697-1d7a-410d-99e5-d41980842442}" ma:sspId="914c6e9a-4c33-454e-8dc9-9e27271d2f41" ma:termSetId="c3930a51-4b00-410b-b6b9-59ae6a186480" ma:anchorId="00000000-0000-0000-0000-000000000000" ma:open="false" ma:isKeyword="false">
      <xsd:complexType>
        <xsd:sequence>
          <xsd:element ref="pc:Terms" minOccurs="0" maxOccurs="1"/>
        </xsd:sequence>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231af9a2bc74da4a3594bcdc0ef9465 xmlns="db0c4a29-7cf9-4535-91f5-5c2575b83772">
      <Terms xmlns="http://schemas.microsoft.com/office/infopath/2007/PartnerControls"/>
    </g231af9a2bc74da4a3594bcdc0ef9465>
    <TaxKeywordTaxHTField xmlns="db0c4a29-7cf9-4535-91f5-5c2575b83772">
      <Terms xmlns="http://schemas.microsoft.com/office/infopath/2007/PartnerControls"/>
    </TaxKeywordTaxHTField>
    <k944b6971d7a410d99e5d41980842442 xmlns="db0c4a29-7cf9-4535-91f5-5c2575b83772">
      <Terms xmlns="http://schemas.microsoft.com/office/infopath/2007/PartnerControls"/>
    </k944b6971d7a410d99e5d41980842442>
    <TaxCatchAll xmlns="db0c4a29-7cf9-4535-91f5-5c2575b8377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A5271-656C-48FD-9162-9F0BFD31A1A1}">
  <ds:schemaRefs>
    <ds:schemaRef ds:uri="http://schemas.microsoft.com/office/2006/metadata/longProperties"/>
  </ds:schemaRefs>
</ds:datastoreItem>
</file>

<file path=customXml/itemProps2.xml><?xml version="1.0" encoding="utf-8"?>
<ds:datastoreItem xmlns:ds="http://schemas.openxmlformats.org/officeDocument/2006/customXml" ds:itemID="{E7A3DD4B-18B4-4866-9AA1-547FC2727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c4a29-7cf9-4535-91f5-5c2575b8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E19A1-6CBF-47FC-8DA6-9DC9596E4621}">
  <ds:schemaRefs>
    <ds:schemaRef ds:uri="db0c4a29-7cf9-4535-91f5-5c2575b8377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52949821-04D3-4F2A-9D9A-119AEA6BC9D6}">
  <ds:schemaRefs>
    <ds:schemaRef ds:uri="http://schemas.microsoft.com/sharepoint/v3/contenttype/forms"/>
  </ds:schemaRefs>
</ds:datastoreItem>
</file>

<file path=customXml/itemProps5.xml><?xml version="1.0" encoding="utf-8"?>
<ds:datastoreItem xmlns:ds="http://schemas.openxmlformats.org/officeDocument/2006/customXml" ds:itemID="{22710DAC-A1FE-4D07-9C1E-05AF8A40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100</Pages>
  <Words>30015</Words>
  <Characters>167785</Characters>
  <Application>Microsoft Office Word</Application>
  <DocSecurity>0</DocSecurity>
  <Lines>1398</Lines>
  <Paragraphs>394</Paragraphs>
  <ScaleCrop>false</ScaleCrop>
  <HeadingPairs>
    <vt:vector size="2" baseType="variant">
      <vt:variant>
        <vt:lpstr>Title</vt:lpstr>
      </vt:variant>
      <vt:variant>
        <vt:i4>1</vt:i4>
      </vt:variant>
    </vt:vector>
  </HeadingPairs>
  <TitlesOfParts>
    <vt:vector size="1" baseType="lpstr">
      <vt:lpstr>Invitation to Tender</vt:lpstr>
    </vt:vector>
  </TitlesOfParts>
  <Company>Swindon Borough Council</Company>
  <LinksUpToDate>false</LinksUpToDate>
  <CharactersWithSpaces>197406</CharactersWithSpaces>
  <SharedDoc>false</SharedDoc>
  <HLinks>
    <vt:vector size="486" baseType="variant">
      <vt:variant>
        <vt:i4>1376258</vt:i4>
      </vt:variant>
      <vt:variant>
        <vt:i4>414</vt:i4>
      </vt:variant>
      <vt:variant>
        <vt:i4>0</vt:i4>
      </vt:variant>
      <vt:variant>
        <vt:i4>5</vt:i4>
      </vt:variant>
      <vt:variant>
        <vt:lpwstr/>
      </vt:variant>
      <vt:variant>
        <vt:lpwstr>PartF</vt:lpwstr>
      </vt:variant>
      <vt:variant>
        <vt:i4>1376258</vt:i4>
      </vt:variant>
      <vt:variant>
        <vt:i4>411</vt:i4>
      </vt:variant>
      <vt:variant>
        <vt:i4>0</vt:i4>
      </vt:variant>
      <vt:variant>
        <vt:i4>5</vt:i4>
      </vt:variant>
      <vt:variant>
        <vt:lpwstr/>
      </vt:variant>
      <vt:variant>
        <vt:lpwstr>PartE</vt:lpwstr>
      </vt:variant>
      <vt:variant>
        <vt:i4>6488173</vt:i4>
      </vt:variant>
      <vt:variant>
        <vt:i4>408</vt:i4>
      </vt:variant>
      <vt:variant>
        <vt:i4>0</vt:i4>
      </vt:variant>
      <vt:variant>
        <vt:i4>5</vt:i4>
      </vt:variant>
      <vt:variant>
        <vt:lpwstr/>
      </vt:variant>
      <vt:variant>
        <vt:lpwstr>Equalities</vt:lpwstr>
      </vt:variant>
      <vt:variant>
        <vt:i4>1376258</vt:i4>
      </vt:variant>
      <vt:variant>
        <vt:i4>405</vt:i4>
      </vt:variant>
      <vt:variant>
        <vt:i4>0</vt:i4>
      </vt:variant>
      <vt:variant>
        <vt:i4>5</vt:i4>
      </vt:variant>
      <vt:variant>
        <vt:lpwstr/>
      </vt:variant>
      <vt:variant>
        <vt:lpwstr>PartE</vt:lpwstr>
      </vt:variant>
      <vt:variant>
        <vt:i4>7667821</vt:i4>
      </vt:variant>
      <vt:variant>
        <vt:i4>402</vt:i4>
      </vt:variant>
      <vt:variant>
        <vt:i4>0</vt:i4>
      </vt:variant>
      <vt:variant>
        <vt:i4>5</vt:i4>
      </vt:variant>
      <vt:variant>
        <vt:lpwstr/>
      </vt:variant>
      <vt:variant>
        <vt:lpwstr>References</vt:lpwstr>
      </vt:variant>
      <vt:variant>
        <vt:i4>7929980</vt:i4>
      </vt:variant>
      <vt:variant>
        <vt:i4>399</vt:i4>
      </vt:variant>
      <vt:variant>
        <vt:i4>0</vt:i4>
      </vt:variant>
      <vt:variant>
        <vt:i4>5</vt:i4>
      </vt:variant>
      <vt:variant>
        <vt:lpwstr/>
      </vt:variant>
      <vt:variant>
        <vt:lpwstr>BusinessManagementStructure</vt:lpwstr>
      </vt:variant>
      <vt:variant>
        <vt:i4>1376258</vt:i4>
      </vt:variant>
      <vt:variant>
        <vt:i4>396</vt:i4>
      </vt:variant>
      <vt:variant>
        <vt:i4>0</vt:i4>
      </vt:variant>
      <vt:variant>
        <vt:i4>5</vt:i4>
      </vt:variant>
      <vt:variant>
        <vt:lpwstr/>
      </vt:variant>
      <vt:variant>
        <vt:lpwstr>PartD</vt:lpwstr>
      </vt:variant>
      <vt:variant>
        <vt:i4>7667821</vt:i4>
      </vt:variant>
      <vt:variant>
        <vt:i4>393</vt:i4>
      </vt:variant>
      <vt:variant>
        <vt:i4>0</vt:i4>
      </vt:variant>
      <vt:variant>
        <vt:i4>5</vt:i4>
      </vt:variant>
      <vt:variant>
        <vt:lpwstr/>
      </vt:variant>
      <vt:variant>
        <vt:lpwstr>SubContractors</vt:lpwstr>
      </vt:variant>
      <vt:variant>
        <vt:i4>8192127</vt:i4>
      </vt:variant>
      <vt:variant>
        <vt:i4>390</vt:i4>
      </vt:variant>
      <vt:variant>
        <vt:i4>0</vt:i4>
      </vt:variant>
      <vt:variant>
        <vt:i4>5</vt:i4>
      </vt:variant>
      <vt:variant>
        <vt:lpwstr/>
      </vt:variant>
      <vt:variant>
        <vt:lpwstr>SustainableInitiatives</vt:lpwstr>
      </vt:variant>
      <vt:variant>
        <vt:i4>7209084</vt:i4>
      </vt:variant>
      <vt:variant>
        <vt:i4>387</vt:i4>
      </vt:variant>
      <vt:variant>
        <vt:i4>0</vt:i4>
      </vt:variant>
      <vt:variant>
        <vt:i4>5</vt:i4>
      </vt:variant>
      <vt:variant>
        <vt:lpwstr/>
      </vt:variant>
      <vt:variant>
        <vt:lpwstr>HealthandSafety</vt:lpwstr>
      </vt:variant>
      <vt:variant>
        <vt:i4>393220</vt:i4>
      </vt:variant>
      <vt:variant>
        <vt:i4>384</vt:i4>
      </vt:variant>
      <vt:variant>
        <vt:i4>0</vt:i4>
      </vt:variant>
      <vt:variant>
        <vt:i4>5</vt:i4>
      </vt:variant>
      <vt:variant>
        <vt:lpwstr/>
      </vt:variant>
      <vt:variant>
        <vt:lpwstr>QualityAssurance</vt:lpwstr>
      </vt:variant>
      <vt:variant>
        <vt:i4>1376258</vt:i4>
      </vt:variant>
      <vt:variant>
        <vt:i4>381</vt:i4>
      </vt:variant>
      <vt:variant>
        <vt:i4>0</vt:i4>
      </vt:variant>
      <vt:variant>
        <vt:i4>5</vt:i4>
      </vt:variant>
      <vt:variant>
        <vt:lpwstr/>
      </vt:variant>
      <vt:variant>
        <vt:lpwstr>PartC</vt:lpwstr>
      </vt:variant>
      <vt:variant>
        <vt:i4>1638406</vt:i4>
      </vt:variant>
      <vt:variant>
        <vt:i4>378</vt:i4>
      </vt:variant>
      <vt:variant>
        <vt:i4>0</vt:i4>
      </vt:variant>
      <vt:variant>
        <vt:i4>5</vt:i4>
      </vt:variant>
      <vt:variant>
        <vt:lpwstr/>
      </vt:variant>
      <vt:variant>
        <vt:lpwstr>Insurance</vt:lpwstr>
      </vt:variant>
      <vt:variant>
        <vt:i4>1114132</vt:i4>
      </vt:variant>
      <vt:variant>
        <vt:i4>375</vt:i4>
      </vt:variant>
      <vt:variant>
        <vt:i4>0</vt:i4>
      </vt:variant>
      <vt:variant>
        <vt:i4>5</vt:i4>
      </vt:variant>
      <vt:variant>
        <vt:lpwstr/>
      </vt:variant>
      <vt:variant>
        <vt:lpwstr>FinancialInformation</vt:lpwstr>
      </vt:variant>
      <vt:variant>
        <vt:i4>7143523</vt:i4>
      </vt:variant>
      <vt:variant>
        <vt:i4>372</vt:i4>
      </vt:variant>
      <vt:variant>
        <vt:i4>0</vt:i4>
      </vt:variant>
      <vt:variant>
        <vt:i4>5</vt:i4>
      </vt:variant>
      <vt:variant>
        <vt:lpwstr/>
      </vt:variant>
      <vt:variant>
        <vt:lpwstr>FinancialStatus</vt:lpwstr>
      </vt:variant>
      <vt:variant>
        <vt:i4>7471216</vt:i4>
      </vt:variant>
      <vt:variant>
        <vt:i4>369</vt:i4>
      </vt:variant>
      <vt:variant>
        <vt:i4>0</vt:i4>
      </vt:variant>
      <vt:variant>
        <vt:i4>5</vt:i4>
      </vt:variant>
      <vt:variant>
        <vt:lpwstr/>
      </vt:variant>
      <vt:variant>
        <vt:lpwstr>ContactDetails</vt:lpwstr>
      </vt:variant>
      <vt:variant>
        <vt:i4>6946913</vt:i4>
      </vt:variant>
      <vt:variant>
        <vt:i4>366</vt:i4>
      </vt:variant>
      <vt:variant>
        <vt:i4>0</vt:i4>
      </vt:variant>
      <vt:variant>
        <vt:i4>5</vt:i4>
      </vt:variant>
      <vt:variant>
        <vt:lpwstr/>
      </vt:variant>
      <vt:variant>
        <vt:lpwstr>CompanyInformation</vt:lpwstr>
      </vt:variant>
      <vt:variant>
        <vt:i4>1376258</vt:i4>
      </vt:variant>
      <vt:variant>
        <vt:i4>363</vt:i4>
      </vt:variant>
      <vt:variant>
        <vt:i4>0</vt:i4>
      </vt:variant>
      <vt:variant>
        <vt:i4>5</vt:i4>
      </vt:variant>
      <vt:variant>
        <vt:lpwstr/>
      </vt:variant>
      <vt:variant>
        <vt:lpwstr>PARTA</vt:lpwstr>
      </vt:variant>
      <vt:variant>
        <vt:i4>1769489</vt:i4>
      </vt:variant>
      <vt:variant>
        <vt:i4>270</vt:i4>
      </vt:variant>
      <vt:variant>
        <vt:i4>0</vt:i4>
      </vt:variant>
      <vt:variant>
        <vt:i4>5</vt:i4>
      </vt:variant>
      <vt:variant>
        <vt:lpwstr/>
      </vt:variant>
      <vt:variant>
        <vt:lpwstr>DisputeResolution</vt:lpwstr>
      </vt:variant>
      <vt:variant>
        <vt:i4>7274606</vt:i4>
      </vt:variant>
      <vt:variant>
        <vt:i4>267</vt:i4>
      </vt:variant>
      <vt:variant>
        <vt:i4>0</vt:i4>
      </vt:variant>
      <vt:variant>
        <vt:i4>5</vt:i4>
      </vt:variant>
      <vt:variant>
        <vt:lpwstr/>
      </vt:variant>
      <vt:variant>
        <vt:lpwstr>GoverningLawandLanguage</vt:lpwstr>
      </vt:variant>
      <vt:variant>
        <vt:i4>8192113</vt:i4>
      </vt:variant>
      <vt:variant>
        <vt:i4>264</vt:i4>
      </vt:variant>
      <vt:variant>
        <vt:i4>0</vt:i4>
      </vt:variant>
      <vt:variant>
        <vt:i4>5</vt:i4>
      </vt:variant>
      <vt:variant>
        <vt:lpwstr/>
      </vt:variant>
      <vt:variant>
        <vt:lpwstr>AuthoritysBestValueDuty</vt:lpwstr>
      </vt:variant>
      <vt:variant>
        <vt:i4>1769479</vt:i4>
      </vt:variant>
      <vt:variant>
        <vt:i4>261</vt:i4>
      </vt:variant>
      <vt:variant>
        <vt:i4>0</vt:i4>
      </vt:variant>
      <vt:variant>
        <vt:i4>5</vt:i4>
      </vt:variant>
      <vt:variant>
        <vt:lpwstr/>
      </vt:variant>
      <vt:variant>
        <vt:lpwstr>ForceMajeure</vt:lpwstr>
      </vt:variant>
      <vt:variant>
        <vt:i4>7667816</vt:i4>
      </vt:variant>
      <vt:variant>
        <vt:i4>258</vt:i4>
      </vt:variant>
      <vt:variant>
        <vt:i4>0</vt:i4>
      </vt:variant>
      <vt:variant>
        <vt:i4>5</vt:i4>
      </vt:variant>
      <vt:variant>
        <vt:lpwstr/>
      </vt:variant>
      <vt:variant>
        <vt:lpwstr>RecoveryuponTermination</vt:lpwstr>
      </vt:variant>
      <vt:variant>
        <vt:i4>7864430</vt:i4>
      </vt:variant>
      <vt:variant>
        <vt:i4>255</vt:i4>
      </vt:variant>
      <vt:variant>
        <vt:i4>0</vt:i4>
      </vt:variant>
      <vt:variant>
        <vt:i4>5</vt:i4>
      </vt:variant>
      <vt:variant>
        <vt:lpwstr/>
      </vt:variant>
      <vt:variant>
        <vt:lpwstr>BusinessContinuityandDisruption</vt:lpwstr>
      </vt:variant>
      <vt:variant>
        <vt:i4>196638</vt:i4>
      </vt:variant>
      <vt:variant>
        <vt:i4>252</vt:i4>
      </vt:variant>
      <vt:variant>
        <vt:i4>0</vt:i4>
      </vt:variant>
      <vt:variant>
        <vt:i4>5</vt:i4>
      </vt:variant>
      <vt:variant>
        <vt:lpwstr/>
      </vt:variant>
      <vt:variant>
        <vt:lpwstr>ConsequencesofTermination</vt:lpwstr>
      </vt:variant>
      <vt:variant>
        <vt:i4>1245191</vt:i4>
      </vt:variant>
      <vt:variant>
        <vt:i4>249</vt:i4>
      </vt:variant>
      <vt:variant>
        <vt:i4>0</vt:i4>
      </vt:variant>
      <vt:variant>
        <vt:i4>5</vt:i4>
      </vt:variant>
      <vt:variant>
        <vt:lpwstr/>
      </vt:variant>
      <vt:variant>
        <vt:lpwstr>Break</vt:lpwstr>
      </vt:variant>
      <vt:variant>
        <vt:i4>1114127</vt:i4>
      </vt:variant>
      <vt:variant>
        <vt:i4>246</vt:i4>
      </vt:variant>
      <vt:variant>
        <vt:i4>0</vt:i4>
      </vt:variant>
      <vt:variant>
        <vt:i4>5</vt:i4>
      </vt:variant>
      <vt:variant>
        <vt:lpwstr/>
      </vt:variant>
      <vt:variant>
        <vt:lpwstr>TerminationonDefault</vt:lpwstr>
      </vt:variant>
      <vt:variant>
        <vt:i4>8323197</vt:i4>
      </vt:variant>
      <vt:variant>
        <vt:i4>243</vt:i4>
      </vt:variant>
      <vt:variant>
        <vt:i4>0</vt:i4>
      </vt:variant>
      <vt:variant>
        <vt:i4>5</vt:i4>
      </vt:variant>
      <vt:variant>
        <vt:lpwstr/>
      </vt:variant>
      <vt:variant>
        <vt:lpwstr>TerminationonChangeofControlandIns</vt:lpwstr>
      </vt:variant>
      <vt:variant>
        <vt:i4>1507356</vt:i4>
      </vt:variant>
      <vt:variant>
        <vt:i4>240</vt:i4>
      </vt:variant>
      <vt:variant>
        <vt:i4>0</vt:i4>
      </vt:variant>
      <vt:variant>
        <vt:i4>5</vt:i4>
      </vt:variant>
      <vt:variant>
        <vt:lpwstr/>
      </vt:variant>
      <vt:variant>
        <vt:lpwstr>WarrantiesandRepresentations</vt:lpwstr>
      </vt:variant>
      <vt:variant>
        <vt:i4>1900558</vt:i4>
      </vt:variant>
      <vt:variant>
        <vt:i4>237</vt:i4>
      </vt:variant>
      <vt:variant>
        <vt:i4>0</vt:i4>
      </vt:variant>
      <vt:variant>
        <vt:i4>5</vt:i4>
      </vt:variant>
      <vt:variant>
        <vt:lpwstr/>
      </vt:variant>
      <vt:variant>
        <vt:lpwstr>ProfessionalIndemnity</vt:lpwstr>
      </vt:variant>
      <vt:variant>
        <vt:i4>851992</vt:i4>
      </vt:variant>
      <vt:variant>
        <vt:i4>234</vt:i4>
      </vt:variant>
      <vt:variant>
        <vt:i4>0</vt:i4>
      </vt:variant>
      <vt:variant>
        <vt:i4>5</vt:i4>
      </vt:variant>
      <vt:variant>
        <vt:lpwstr/>
      </vt:variant>
      <vt:variant>
        <vt:lpwstr>IndemnityandInsurance</vt:lpwstr>
      </vt:variant>
      <vt:variant>
        <vt:i4>589827</vt:i4>
      </vt:variant>
      <vt:variant>
        <vt:i4>231</vt:i4>
      </vt:variant>
      <vt:variant>
        <vt:i4>0</vt:i4>
      </vt:variant>
      <vt:variant>
        <vt:i4>5</vt:i4>
      </vt:variant>
      <vt:variant>
        <vt:lpwstr/>
      </vt:variant>
      <vt:variant>
        <vt:lpwstr>Novation</vt:lpwstr>
      </vt:variant>
      <vt:variant>
        <vt:i4>7536765</vt:i4>
      </vt:variant>
      <vt:variant>
        <vt:i4>228</vt:i4>
      </vt:variant>
      <vt:variant>
        <vt:i4>0</vt:i4>
      </vt:variant>
      <vt:variant>
        <vt:i4>5</vt:i4>
      </vt:variant>
      <vt:variant>
        <vt:lpwstr/>
      </vt:variant>
      <vt:variant>
        <vt:lpwstr>PossibleExtensionofTerm</vt:lpwstr>
      </vt:variant>
      <vt:variant>
        <vt:i4>7471210</vt:i4>
      </vt:variant>
      <vt:variant>
        <vt:i4>225</vt:i4>
      </vt:variant>
      <vt:variant>
        <vt:i4>0</vt:i4>
      </vt:variant>
      <vt:variant>
        <vt:i4>5</vt:i4>
      </vt:variant>
      <vt:variant>
        <vt:lpwstr/>
      </vt:variant>
      <vt:variant>
        <vt:lpwstr>MonitoringofPerformance</vt:lpwstr>
      </vt:variant>
      <vt:variant>
        <vt:i4>7798910</vt:i4>
      </vt:variant>
      <vt:variant>
        <vt:i4>222</vt:i4>
      </vt:variant>
      <vt:variant>
        <vt:i4>0</vt:i4>
      </vt:variant>
      <vt:variant>
        <vt:i4>5</vt:i4>
      </vt:variant>
      <vt:variant>
        <vt:lpwstr/>
      </vt:variant>
      <vt:variant>
        <vt:lpwstr>RemediesCumulative</vt:lpwstr>
      </vt:variant>
      <vt:variant>
        <vt:i4>7471231</vt:i4>
      </vt:variant>
      <vt:variant>
        <vt:i4>219</vt:i4>
      </vt:variant>
      <vt:variant>
        <vt:i4>0</vt:i4>
      </vt:variant>
      <vt:variant>
        <vt:i4>5</vt:i4>
      </vt:variant>
      <vt:variant>
        <vt:lpwstr/>
      </vt:variant>
      <vt:variant>
        <vt:lpwstr>RemediesintheEventofInadequatePerf</vt:lpwstr>
      </vt:variant>
      <vt:variant>
        <vt:i4>1572877</vt:i4>
      </vt:variant>
      <vt:variant>
        <vt:i4>216</vt:i4>
      </vt:variant>
      <vt:variant>
        <vt:i4>0</vt:i4>
      </vt:variant>
      <vt:variant>
        <vt:i4>5</vt:i4>
      </vt:variant>
      <vt:variant>
        <vt:lpwstr/>
      </vt:variant>
      <vt:variant>
        <vt:lpwstr>Severability</vt:lpwstr>
      </vt:variant>
      <vt:variant>
        <vt:i4>7209057</vt:i4>
      </vt:variant>
      <vt:variant>
        <vt:i4>213</vt:i4>
      </vt:variant>
      <vt:variant>
        <vt:i4>0</vt:i4>
      </vt:variant>
      <vt:variant>
        <vt:i4>5</vt:i4>
      </vt:variant>
      <vt:variant>
        <vt:lpwstr/>
      </vt:variant>
      <vt:variant>
        <vt:lpwstr>VariationoftheServices</vt:lpwstr>
      </vt:variant>
      <vt:variant>
        <vt:i4>6619259</vt:i4>
      </vt:variant>
      <vt:variant>
        <vt:i4>210</vt:i4>
      </vt:variant>
      <vt:variant>
        <vt:i4>0</vt:i4>
      </vt:variant>
      <vt:variant>
        <vt:i4>5</vt:i4>
      </vt:variant>
      <vt:variant>
        <vt:lpwstr/>
      </vt:variant>
      <vt:variant>
        <vt:lpwstr>Waiver</vt:lpwstr>
      </vt:variant>
      <vt:variant>
        <vt:i4>7995507</vt:i4>
      </vt:variant>
      <vt:variant>
        <vt:i4>207</vt:i4>
      </vt:variant>
      <vt:variant>
        <vt:i4>0</vt:i4>
      </vt:variant>
      <vt:variant>
        <vt:i4>5</vt:i4>
      </vt:variant>
      <vt:variant>
        <vt:lpwstr/>
      </vt:variant>
      <vt:variant>
        <vt:lpwstr>AssignmentandSubContracting</vt:lpwstr>
      </vt:variant>
      <vt:variant>
        <vt:i4>1048597</vt:i4>
      </vt:variant>
      <vt:variant>
        <vt:i4>204</vt:i4>
      </vt:variant>
      <vt:variant>
        <vt:i4>0</vt:i4>
      </vt:variant>
      <vt:variant>
        <vt:i4>5</vt:i4>
      </vt:variant>
      <vt:variant>
        <vt:lpwstr/>
      </vt:variant>
      <vt:variant>
        <vt:lpwstr>LocalCommissioner</vt:lpwstr>
      </vt:variant>
      <vt:variant>
        <vt:i4>7733353</vt:i4>
      </vt:variant>
      <vt:variant>
        <vt:i4>201</vt:i4>
      </vt:variant>
      <vt:variant>
        <vt:i4>0</vt:i4>
      </vt:variant>
      <vt:variant>
        <vt:i4>5</vt:i4>
      </vt:variant>
      <vt:variant>
        <vt:lpwstr/>
      </vt:variant>
      <vt:variant>
        <vt:lpwstr>AuditandtheAuditCommission</vt:lpwstr>
      </vt:variant>
      <vt:variant>
        <vt:i4>1507334</vt:i4>
      </vt:variant>
      <vt:variant>
        <vt:i4>198</vt:i4>
      </vt:variant>
      <vt:variant>
        <vt:i4>0</vt:i4>
      </vt:variant>
      <vt:variant>
        <vt:i4>5</vt:i4>
      </vt:variant>
      <vt:variant>
        <vt:lpwstr/>
      </vt:variant>
      <vt:variant>
        <vt:lpwstr>Copyright</vt:lpwstr>
      </vt:variant>
      <vt:variant>
        <vt:i4>6684782</vt:i4>
      </vt:variant>
      <vt:variant>
        <vt:i4>195</vt:i4>
      </vt:variant>
      <vt:variant>
        <vt:i4>0</vt:i4>
      </vt:variant>
      <vt:variant>
        <vt:i4>5</vt:i4>
      </vt:variant>
      <vt:variant>
        <vt:lpwstr/>
      </vt:variant>
      <vt:variant>
        <vt:lpwstr>IntellectualPropertyRights</vt:lpwstr>
      </vt:variant>
      <vt:variant>
        <vt:i4>6553700</vt:i4>
      </vt:variant>
      <vt:variant>
        <vt:i4>192</vt:i4>
      </vt:variant>
      <vt:variant>
        <vt:i4>0</vt:i4>
      </vt:variant>
      <vt:variant>
        <vt:i4>5</vt:i4>
      </vt:variant>
      <vt:variant>
        <vt:lpwstr/>
      </vt:variant>
      <vt:variant>
        <vt:lpwstr>PublicityMediaandOfficialEnquiries</vt:lpwstr>
      </vt:variant>
      <vt:variant>
        <vt:i4>786459</vt:i4>
      </vt:variant>
      <vt:variant>
        <vt:i4>189</vt:i4>
      </vt:variant>
      <vt:variant>
        <vt:i4>0</vt:i4>
      </vt:variant>
      <vt:variant>
        <vt:i4>5</vt:i4>
      </vt:variant>
      <vt:variant>
        <vt:lpwstr/>
      </vt:variant>
      <vt:variant>
        <vt:lpwstr>FreedomofInformation</vt:lpwstr>
      </vt:variant>
      <vt:variant>
        <vt:i4>65541</vt:i4>
      </vt:variant>
      <vt:variant>
        <vt:i4>186</vt:i4>
      </vt:variant>
      <vt:variant>
        <vt:i4>0</vt:i4>
      </vt:variant>
      <vt:variant>
        <vt:i4>5</vt:i4>
      </vt:variant>
      <vt:variant>
        <vt:lpwstr/>
      </vt:variant>
      <vt:variant>
        <vt:lpwstr>AuthorityPolicies</vt:lpwstr>
      </vt:variant>
      <vt:variant>
        <vt:i4>1507352</vt:i4>
      </vt:variant>
      <vt:variant>
        <vt:i4>183</vt:i4>
      </vt:variant>
      <vt:variant>
        <vt:i4>0</vt:i4>
      </vt:variant>
      <vt:variant>
        <vt:i4>5</vt:i4>
      </vt:variant>
      <vt:variant>
        <vt:lpwstr/>
      </vt:variant>
      <vt:variant>
        <vt:lpwstr>SecurityofConfidentialInformation</vt:lpwstr>
      </vt:variant>
      <vt:variant>
        <vt:i4>7471229</vt:i4>
      </vt:variant>
      <vt:variant>
        <vt:i4>180</vt:i4>
      </vt:variant>
      <vt:variant>
        <vt:i4>0</vt:i4>
      </vt:variant>
      <vt:variant>
        <vt:i4>5</vt:i4>
      </vt:variant>
      <vt:variant>
        <vt:lpwstr/>
      </vt:variant>
      <vt:variant>
        <vt:lpwstr>Confidentiality</vt:lpwstr>
      </vt:variant>
      <vt:variant>
        <vt:i4>65552</vt:i4>
      </vt:variant>
      <vt:variant>
        <vt:i4>177</vt:i4>
      </vt:variant>
      <vt:variant>
        <vt:i4>0</vt:i4>
      </vt:variant>
      <vt:variant>
        <vt:i4>5</vt:i4>
      </vt:variant>
      <vt:variant>
        <vt:lpwstr/>
      </vt:variant>
      <vt:variant>
        <vt:lpwstr>DataProtectionAct</vt:lpwstr>
      </vt:variant>
      <vt:variant>
        <vt:i4>7209084</vt:i4>
      </vt:variant>
      <vt:variant>
        <vt:i4>174</vt:i4>
      </vt:variant>
      <vt:variant>
        <vt:i4>0</vt:i4>
      </vt:variant>
      <vt:variant>
        <vt:i4>5</vt:i4>
      </vt:variant>
      <vt:variant>
        <vt:lpwstr/>
      </vt:variant>
      <vt:variant>
        <vt:lpwstr>HealthandSafety</vt:lpwstr>
      </vt:variant>
      <vt:variant>
        <vt:i4>1114136</vt:i4>
      </vt:variant>
      <vt:variant>
        <vt:i4>171</vt:i4>
      </vt:variant>
      <vt:variant>
        <vt:i4>0</vt:i4>
      </vt:variant>
      <vt:variant>
        <vt:i4>5</vt:i4>
      </vt:variant>
      <vt:variant>
        <vt:lpwstr/>
      </vt:variant>
      <vt:variant>
        <vt:lpwstr>TheContractsRightsofThirdParties</vt:lpwstr>
      </vt:variant>
      <vt:variant>
        <vt:i4>7078013</vt:i4>
      </vt:variant>
      <vt:variant>
        <vt:i4>168</vt:i4>
      </vt:variant>
      <vt:variant>
        <vt:i4>0</vt:i4>
      </vt:variant>
      <vt:variant>
        <vt:i4>5</vt:i4>
      </vt:variant>
      <vt:variant>
        <vt:lpwstr/>
      </vt:variant>
      <vt:variant>
        <vt:lpwstr>Discrimination</vt:lpwstr>
      </vt:variant>
      <vt:variant>
        <vt:i4>6357115</vt:i4>
      </vt:variant>
      <vt:variant>
        <vt:i4>165</vt:i4>
      </vt:variant>
      <vt:variant>
        <vt:i4>0</vt:i4>
      </vt:variant>
      <vt:variant>
        <vt:i4>5</vt:i4>
      </vt:variant>
      <vt:variant>
        <vt:lpwstr/>
      </vt:variant>
      <vt:variant>
        <vt:lpwstr>PreventionofCorruption</vt:lpwstr>
      </vt:variant>
      <vt:variant>
        <vt:i4>6553702</vt:i4>
      </vt:variant>
      <vt:variant>
        <vt:i4>162</vt:i4>
      </vt:variant>
      <vt:variant>
        <vt:i4>0</vt:i4>
      </vt:variant>
      <vt:variant>
        <vt:i4>5</vt:i4>
      </vt:variant>
      <vt:variant>
        <vt:lpwstr/>
      </vt:variant>
      <vt:variant>
        <vt:lpwstr>ChangeofLaw</vt:lpwstr>
      </vt:variant>
      <vt:variant>
        <vt:i4>1048599</vt:i4>
      </vt:variant>
      <vt:variant>
        <vt:i4>159</vt:i4>
      </vt:variant>
      <vt:variant>
        <vt:i4>0</vt:i4>
      </vt:variant>
      <vt:variant>
        <vt:i4>5</vt:i4>
      </vt:variant>
      <vt:variant>
        <vt:lpwstr/>
      </vt:variant>
      <vt:variant>
        <vt:lpwstr>Currency</vt:lpwstr>
      </vt:variant>
      <vt:variant>
        <vt:i4>196608</vt:i4>
      </vt:variant>
      <vt:variant>
        <vt:i4>156</vt:i4>
      </vt:variant>
      <vt:variant>
        <vt:i4>0</vt:i4>
      </vt:variant>
      <vt:variant>
        <vt:i4>5</vt:i4>
      </vt:variant>
      <vt:variant>
        <vt:lpwstr/>
      </vt:variant>
      <vt:variant>
        <vt:lpwstr>RecoveryofSumsDue</vt:lpwstr>
      </vt:variant>
      <vt:variant>
        <vt:i4>393218</vt:i4>
      </vt:variant>
      <vt:variant>
        <vt:i4>153</vt:i4>
      </vt:variant>
      <vt:variant>
        <vt:i4>0</vt:i4>
      </vt:variant>
      <vt:variant>
        <vt:i4>5</vt:i4>
      </vt:variant>
      <vt:variant>
        <vt:lpwstr/>
      </vt:variant>
      <vt:variant>
        <vt:lpwstr>PaymentandTax</vt:lpwstr>
      </vt:variant>
      <vt:variant>
        <vt:i4>1114137</vt:i4>
      </vt:variant>
      <vt:variant>
        <vt:i4>150</vt:i4>
      </vt:variant>
      <vt:variant>
        <vt:i4>0</vt:i4>
      </vt:variant>
      <vt:variant>
        <vt:i4>5</vt:i4>
      </vt:variant>
      <vt:variant>
        <vt:lpwstr/>
      </vt:variant>
      <vt:variant>
        <vt:lpwstr>Price</vt:lpwstr>
      </vt:variant>
      <vt:variant>
        <vt:i4>8323181</vt:i4>
      </vt:variant>
      <vt:variant>
        <vt:i4>147</vt:i4>
      </vt:variant>
      <vt:variant>
        <vt:i4>0</vt:i4>
      </vt:variant>
      <vt:variant>
        <vt:i4>5</vt:i4>
      </vt:variant>
      <vt:variant>
        <vt:lpwstr/>
      </vt:variant>
      <vt:variant>
        <vt:lpwstr>OffersofEmployment</vt:lpwstr>
      </vt:variant>
      <vt:variant>
        <vt:i4>458778</vt:i4>
      </vt:variant>
      <vt:variant>
        <vt:i4>144</vt:i4>
      </vt:variant>
      <vt:variant>
        <vt:i4>0</vt:i4>
      </vt:variant>
      <vt:variant>
        <vt:i4>5</vt:i4>
      </vt:variant>
      <vt:variant>
        <vt:lpwstr/>
      </vt:variant>
      <vt:variant>
        <vt:lpwstr>SubContractingfortheDeliveryofthe</vt:lpwstr>
      </vt:variant>
      <vt:variant>
        <vt:i4>1376282</vt:i4>
      </vt:variant>
      <vt:variant>
        <vt:i4>141</vt:i4>
      </vt:variant>
      <vt:variant>
        <vt:i4>0</vt:i4>
      </vt:variant>
      <vt:variant>
        <vt:i4>5</vt:i4>
      </vt:variant>
      <vt:variant>
        <vt:lpwstr/>
      </vt:variant>
      <vt:variant>
        <vt:lpwstr>AuthorityProperty</vt:lpwstr>
      </vt:variant>
      <vt:variant>
        <vt:i4>7995491</vt:i4>
      </vt:variant>
      <vt:variant>
        <vt:i4>138</vt:i4>
      </vt:variant>
      <vt:variant>
        <vt:i4>0</vt:i4>
      </vt:variant>
      <vt:variant>
        <vt:i4>5</vt:i4>
      </vt:variant>
      <vt:variant>
        <vt:lpwstr/>
      </vt:variant>
      <vt:variant>
        <vt:lpwstr>AgreementtoOccupyAuthoritysPremises</vt:lpwstr>
      </vt:variant>
      <vt:variant>
        <vt:i4>1114115</vt:i4>
      </vt:variant>
      <vt:variant>
        <vt:i4>135</vt:i4>
      </vt:variant>
      <vt:variant>
        <vt:i4>0</vt:i4>
      </vt:variant>
      <vt:variant>
        <vt:i4>5</vt:i4>
      </vt:variant>
      <vt:variant>
        <vt:lpwstr/>
      </vt:variant>
      <vt:variant>
        <vt:lpwstr>ConsultantsStaff</vt:lpwstr>
      </vt:variant>
      <vt:variant>
        <vt:i4>655375</vt:i4>
      </vt:variant>
      <vt:variant>
        <vt:i4>132</vt:i4>
      </vt:variant>
      <vt:variant>
        <vt:i4>0</vt:i4>
      </vt:variant>
      <vt:variant>
        <vt:i4>5</vt:i4>
      </vt:variant>
      <vt:variant>
        <vt:lpwstr/>
      </vt:variant>
      <vt:variant>
        <vt:lpwstr>KeyPersonnel</vt:lpwstr>
      </vt:variant>
      <vt:variant>
        <vt:i4>6619237</vt:i4>
      </vt:variant>
      <vt:variant>
        <vt:i4>129</vt:i4>
      </vt:variant>
      <vt:variant>
        <vt:i4>0</vt:i4>
      </vt:variant>
      <vt:variant>
        <vt:i4>5</vt:i4>
      </vt:variant>
      <vt:variant>
        <vt:lpwstr/>
      </vt:variant>
      <vt:variant>
        <vt:lpwstr>NonExclusivity</vt:lpwstr>
      </vt:variant>
      <vt:variant>
        <vt:i4>7798890</vt:i4>
      </vt:variant>
      <vt:variant>
        <vt:i4>126</vt:i4>
      </vt:variant>
      <vt:variant>
        <vt:i4>0</vt:i4>
      </vt:variant>
      <vt:variant>
        <vt:i4>5</vt:i4>
      </vt:variant>
      <vt:variant>
        <vt:lpwstr/>
      </vt:variant>
      <vt:variant>
        <vt:lpwstr>QualityandStandards</vt:lpwstr>
      </vt:variant>
      <vt:variant>
        <vt:i4>131091</vt:i4>
      </vt:variant>
      <vt:variant>
        <vt:i4>123</vt:i4>
      </vt:variant>
      <vt:variant>
        <vt:i4>0</vt:i4>
      </vt:variant>
      <vt:variant>
        <vt:i4>5</vt:i4>
      </vt:variant>
      <vt:variant>
        <vt:lpwstr/>
      </vt:variant>
      <vt:variant>
        <vt:lpwstr>SufficiencyofInformation</vt:lpwstr>
      </vt:variant>
      <vt:variant>
        <vt:i4>6357105</vt:i4>
      </vt:variant>
      <vt:variant>
        <vt:i4>120</vt:i4>
      </vt:variant>
      <vt:variant>
        <vt:i4>0</vt:i4>
      </vt:variant>
      <vt:variant>
        <vt:i4>5</vt:i4>
      </vt:variant>
      <vt:variant>
        <vt:lpwstr/>
      </vt:variant>
      <vt:variant>
        <vt:lpwstr>MannerofCarryingOuttheServices</vt:lpwstr>
      </vt:variant>
      <vt:variant>
        <vt:i4>6619233</vt:i4>
      </vt:variant>
      <vt:variant>
        <vt:i4>117</vt:i4>
      </vt:variant>
      <vt:variant>
        <vt:i4>0</vt:i4>
      </vt:variant>
      <vt:variant>
        <vt:i4>5</vt:i4>
      </vt:variant>
      <vt:variant>
        <vt:lpwstr/>
      </vt:variant>
      <vt:variant>
        <vt:lpwstr>TheServices</vt:lpwstr>
      </vt:variant>
      <vt:variant>
        <vt:i4>458759</vt:i4>
      </vt:variant>
      <vt:variant>
        <vt:i4>114</vt:i4>
      </vt:variant>
      <vt:variant>
        <vt:i4>0</vt:i4>
      </vt:variant>
      <vt:variant>
        <vt:i4>5</vt:i4>
      </vt:variant>
      <vt:variant>
        <vt:lpwstr/>
      </vt:variant>
      <vt:variant>
        <vt:lpwstr>Fraud</vt:lpwstr>
      </vt:variant>
      <vt:variant>
        <vt:i4>6750329</vt:i4>
      </vt:variant>
      <vt:variant>
        <vt:i4>111</vt:i4>
      </vt:variant>
      <vt:variant>
        <vt:i4>0</vt:i4>
      </vt:variant>
      <vt:variant>
        <vt:i4>5</vt:i4>
      </vt:variant>
      <vt:variant>
        <vt:lpwstr/>
      </vt:variant>
      <vt:variant>
        <vt:lpwstr>ConflictsofInterest</vt:lpwstr>
      </vt:variant>
      <vt:variant>
        <vt:i4>1835014</vt:i4>
      </vt:variant>
      <vt:variant>
        <vt:i4>108</vt:i4>
      </vt:variant>
      <vt:variant>
        <vt:i4>0</vt:i4>
      </vt:variant>
      <vt:variant>
        <vt:i4>5</vt:i4>
      </vt:variant>
      <vt:variant>
        <vt:lpwstr/>
      </vt:variant>
      <vt:variant>
        <vt:lpwstr>MistakesinInformation</vt:lpwstr>
      </vt:variant>
      <vt:variant>
        <vt:i4>2031618</vt:i4>
      </vt:variant>
      <vt:variant>
        <vt:i4>105</vt:i4>
      </vt:variant>
      <vt:variant>
        <vt:i4>0</vt:i4>
      </vt:variant>
      <vt:variant>
        <vt:i4>5</vt:i4>
      </vt:variant>
      <vt:variant>
        <vt:lpwstr/>
      </vt:variant>
      <vt:variant>
        <vt:lpwstr>AuthorisedRepresentatives</vt:lpwstr>
      </vt:variant>
      <vt:variant>
        <vt:i4>6488185</vt:i4>
      </vt:variant>
      <vt:variant>
        <vt:i4>102</vt:i4>
      </vt:variant>
      <vt:variant>
        <vt:i4>0</vt:i4>
      </vt:variant>
      <vt:variant>
        <vt:i4>5</vt:i4>
      </vt:variant>
      <vt:variant>
        <vt:lpwstr/>
      </vt:variant>
      <vt:variant>
        <vt:lpwstr>Notices</vt:lpwstr>
      </vt:variant>
      <vt:variant>
        <vt:i4>1769502</vt:i4>
      </vt:variant>
      <vt:variant>
        <vt:i4>99</vt:i4>
      </vt:variant>
      <vt:variant>
        <vt:i4>0</vt:i4>
      </vt:variant>
      <vt:variant>
        <vt:i4>5</vt:i4>
      </vt:variant>
      <vt:variant>
        <vt:lpwstr/>
      </vt:variant>
      <vt:variant>
        <vt:lpwstr>ScopeofAgreement</vt:lpwstr>
      </vt:variant>
      <vt:variant>
        <vt:i4>6488176</vt:i4>
      </vt:variant>
      <vt:variant>
        <vt:i4>96</vt:i4>
      </vt:variant>
      <vt:variant>
        <vt:i4>0</vt:i4>
      </vt:variant>
      <vt:variant>
        <vt:i4>5</vt:i4>
      </vt:variant>
      <vt:variant>
        <vt:lpwstr/>
      </vt:variant>
      <vt:variant>
        <vt:lpwstr>EntireAgreement</vt:lpwstr>
      </vt:variant>
      <vt:variant>
        <vt:i4>327701</vt:i4>
      </vt:variant>
      <vt:variant>
        <vt:i4>93</vt:i4>
      </vt:variant>
      <vt:variant>
        <vt:i4>0</vt:i4>
      </vt:variant>
      <vt:variant>
        <vt:i4>5</vt:i4>
      </vt:variant>
      <vt:variant>
        <vt:lpwstr/>
      </vt:variant>
      <vt:variant>
        <vt:lpwstr>AuthoritysObligations</vt:lpwstr>
      </vt:variant>
      <vt:variant>
        <vt:i4>524294</vt:i4>
      </vt:variant>
      <vt:variant>
        <vt:i4>90</vt:i4>
      </vt:variant>
      <vt:variant>
        <vt:i4>0</vt:i4>
      </vt:variant>
      <vt:variant>
        <vt:i4>5</vt:i4>
      </vt:variant>
      <vt:variant>
        <vt:lpwstr/>
      </vt:variant>
      <vt:variant>
        <vt:lpwstr>Term</vt:lpwstr>
      </vt:variant>
      <vt:variant>
        <vt:i4>2031640</vt:i4>
      </vt:variant>
      <vt:variant>
        <vt:i4>87</vt:i4>
      </vt:variant>
      <vt:variant>
        <vt:i4>0</vt:i4>
      </vt:variant>
      <vt:variant>
        <vt:i4>5</vt:i4>
      </vt:variant>
      <vt:variant>
        <vt:lpwstr/>
      </vt:variant>
      <vt:variant>
        <vt:lpwstr>DefinitionsandInterpretations</vt:lpwstr>
      </vt:variant>
      <vt:variant>
        <vt:i4>3014670</vt:i4>
      </vt:variant>
      <vt:variant>
        <vt:i4>39</vt:i4>
      </vt:variant>
      <vt:variant>
        <vt:i4>0</vt:i4>
      </vt:variant>
      <vt:variant>
        <vt:i4>5</vt:i4>
      </vt:variant>
      <vt:variant>
        <vt:lpwstr>http://www.ico.gov.uk/for_organisations/guidance_index/freedom_of_information_and_environmental_information.aspx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Philippa Venables;Tanja Groth</dc:creator>
  <cp:lastModifiedBy>Philippa Venables</cp:lastModifiedBy>
  <cp:revision>4</cp:revision>
  <cp:lastPrinted>2015-10-30T16:36:00Z</cp:lastPrinted>
  <dcterms:created xsi:type="dcterms:W3CDTF">2015-11-17T15:08:00Z</dcterms:created>
  <dcterms:modified xsi:type="dcterms:W3CDTF">2015-11-17T16:10:00Z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0x01010026B8503CF5E1EB4FB3E5B4D8F196897600C55D0AD43BDCC746BCC557DAFBD89DDC</vt:lpwstr>
  </property>
</Properties>
</file>