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3872E17A" w:rsidR="00A5075E" w:rsidRDefault="004C6B28">
      <w:pPr>
        <w:jc w:val="center"/>
        <w:rPr>
          <w:rFonts w:ascii="Arial" w:eastAsia="Arial" w:hAnsi="Arial" w:cs="Arial"/>
          <w:b/>
        </w:rPr>
      </w:pPr>
      <w:r>
        <w:rPr>
          <w:rFonts w:ascii="Arial" w:eastAsia="Arial" w:hAnsi="Arial" w:cs="Arial"/>
          <w:b/>
        </w:rPr>
        <w:t>Attachment 2</w:t>
      </w:r>
      <w:r w:rsidR="0000209B">
        <w:rPr>
          <w:rFonts w:ascii="Arial" w:eastAsia="Arial" w:hAnsi="Arial" w:cs="Arial"/>
          <w:b/>
        </w:rPr>
        <w:t>g</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B4142D">
        <w:rPr>
          <w:rFonts w:ascii="Arial" w:eastAsia="Arial" w:hAnsi="Arial" w:cs="Arial"/>
          <w:b/>
        </w:rPr>
        <w:t>4</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44F3C721" w:rsidR="00A5075E" w:rsidRDefault="00F3425A">
            <w:pPr>
              <w:rPr>
                <w:rFonts w:ascii="Arial" w:eastAsia="Arial" w:hAnsi="Arial" w:cs="Arial"/>
                <w:b/>
                <w:color w:val="FF0000"/>
              </w:rPr>
            </w:pPr>
            <w:r>
              <w:rPr>
                <w:rFonts w:ascii="Arial" w:eastAsia="Arial" w:hAnsi="Arial" w:cs="Arial"/>
                <w:b/>
              </w:rPr>
              <w:t xml:space="preserve">Lot Title: </w:t>
            </w:r>
            <w:r w:rsidR="00A22895">
              <w:rPr>
                <w:rFonts w:ascii="Arial" w:eastAsia="Arial" w:hAnsi="Arial" w:cs="Arial"/>
                <w:b/>
              </w:rPr>
              <w:t>Surveying and</w:t>
            </w:r>
            <w:bookmarkStart w:id="1" w:name="_GoBack"/>
            <w:bookmarkEnd w:id="1"/>
            <w:r w:rsidR="00FC026F">
              <w:rPr>
                <w:rFonts w:ascii="Arial" w:eastAsia="Arial" w:hAnsi="Arial" w:cs="Arial"/>
                <w:b/>
              </w:rPr>
              <w:t xml:space="preserve"> Strategic Advice</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6CE95FD5"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500E4EF6" w14:textId="4FF81273" w:rsidR="00D00FBB" w:rsidRDefault="00D00FBB">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1E89C0DA" w:rsidR="00D660E0" w:rsidRDefault="00A92C96"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4</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494EFD2D" w14:textId="77777777" w:rsidR="00D00FBB" w:rsidRPr="00D660E0" w:rsidRDefault="00D00FBB" w:rsidP="00D00FBB">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6539185" w14:textId="77777777" w:rsidR="00D00FBB" w:rsidRPr="00D660E0" w:rsidRDefault="00D00FBB" w:rsidP="00D00FBB">
                  <w:pPr>
                    <w:widowControl w:val="0"/>
                    <w:rPr>
                      <w:rFonts w:ascii="Arial" w:eastAsia="Arial" w:hAnsi="Arial" w:cs="Arial"/>
                      <w:color w:val="000000" w:themeColor="text1"/>
                    </w:rPr>
                  </w:pPr>
                </w:p>
                <w:p w14:paraId="3158636D" w14:textId="7F0283EA" w:rsidR="00D660E0" w:rsidRPr="00D660E0" w:rsidRDefault="00D00FBB" w:rsidP="00D00FBB">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3A7C9CD8"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4F853216" w:rsidR="00A5075E" w:rsidRDefault="00D00FBB" w:rsidP="00A92C96">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971BA" w14:textId="77777777" w:rsidR="00992AA3" w:rsidRDefault="00992AA3">
      <w:pPr>
        <w:spacing w:after="0" w:line="240" w:lineRule="auto"/>
      </w:pPr>
      <w:r>
        <w:separator/>
      </w:r>
    </w:p>
  </w:endnote>
  <w:endnote w:type="continuationSeparator" w:id="0">
    <w:p w14:paraId="0A6D172E" w14:textId="77777777" w:rsidR="00992AA3" w:rsidRDefault="0099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2F366737"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B4142D">
      <w:rPr>
        <w:rFonts w:ascii="Arial" w:eastAsia="Arial" w:hAnsi="Arial" w:cs="Arial"/>
        <w:sz w:val="16"/>
        <w:szCs w:val="16"/>
      </w:rPr>
      <w:t>g</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133F4" w14:textId="77777777" w:rsidR="00992AA3" w:rsidRDefault="00992AA3">
      <w:pPr>
        <w:spacing w:after="0" w:line="240" w:lineRule="auto"/>
      </w:pPr>
      <w:r>
        <w:separator/>
      </w:r>
    </w:p>
  </w:footnote>
  <w:footnote w:type="continuationSeparator" w:id="0">
    <w:p w14:paraId="624526A1" w14:textId="77777777" w:rsidR="00992AA3" w:rsidRDefault="0099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0209B"/>
    <w:rsid w:val="0002485D"/>
    <w:rsid w:val="00117CD7"/>
    <w:rsid w:val="001640BE"/>
    <w:rsid w:val="00164940"/>
    <w:rsid w:val="00220D02"/>
    <w:rsid w:val="00270790"/>
    <w:rsid w:val="00331B43"/>
    <w:rsid w:val="0047300C"/>
    <w:rsid w:val="004B3B6D"/>
    <w:rsid w:val="004C299A"/>
    <w:rsid w:val="004C5907"/>
    <w:rsid w:val="004C6B28"/>
    <w:rsid w:val="0055389B"/>
    <w:rsid w:val="005B7B9E"/>
    <w:rsid w:val="00662E21"/>
    <w:rsid w:val="006D0788"/>
    <w:rsid w:val="00714EB6"/>
    <w:rsid w:val="00727E81"/>
    <w:rsid w:val="00992AA3"/>
    <w:rsid w:val="009A041A"/>
    <w:rsid w:val="00A22895"/>
    <w:rsid w:val="00A22F3A"/>
    <w:rsid w:val="00A5075E"/>
    <w:rsid w:val="00A92C96"/>
    <w:rsid w:val="00AD673E"/>
    <w:rsid w:val="00B0532B"/>
    <w:rsid w:val="00B27FF7"/>
    <w:rsid w:val="00B365A0"/>
    <w:rsid w:val="00B4142D"/>
    <w:rsid w:val="00B70764"/>
    <w:rsid w:val="00C04447"/>
    <w:rsid w:val="00CC3391"/>
    <w:rsid w:val="00D00FBB"/>
    <w:rsid w:val="00D660E0"/>
    <w:rsid w:val="00D85F36"/>
    <w:rsid w:val="00E11D5D"/>
    <w:rsid w:val="00F3425A"/>
    <w:rsid w:val="00F864E3"/>
    <w:rsid w:val="00FC0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34</cp:revision>
  <dcterms:created xsi:type="dcterms:W3CDTF">2020-09-24T13:20:00Z</dcterms:created>
  <dcterms:modified xsi:type="dcterms:W3CDTF">2020-11-27T11:50:00Z</dcterms:modified>
</cp:coreProperties>
</file>