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B6707" w14:textId="09F6367B" w:rsidR="00C61092" w:rsidRPr="00614158" w:rsidRDefault="00E16C12" w:rsidP="000345EE">
      <w:pPr>
        <w:widowControl w:val="0"/>
        <w:autoSpaceDE w:val="0"/>
        <w:autoSpaceDN w:val="0"/>
        <w:adjustRightInd w:val="0"/>
        <w:rPr>
          <w:rFonts w:ascii="Arial" w:hAnsi="Arial" w:cs="Arial"/>
          <w:bCs/>
          <w:color w:val="000000"/>
          <w:sz w:val="22"/>
          <w:szCs w:val="22"/>
        </w:rPr>
      </w:pPr>
      <w:r>
        <w:rPr>
          <w:noProof/>
        </w:rPr>
        <w:pict w14:anchorId="7C470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MOD_CMYK_AW.jpg JPG (72.8 KB). Opens in a new window." style="position:absolute;margin-left:-16.2pt;margin-top:3.3pt;width:165.6pt;height:114.9pt;z-index:251661312;visibility:visible;mso-wrap-style:square;mso-wrap-distance-left:9pt;mso-wrap-distance-top:0;mso-wrap-distance-right:9pt;mso-wrap-distance-bottom:0;mso-position-horizontal:absolute;mso-position-horizontal-relative:margin;mso-position-vertical:absolute;mso-position-vertical-relative:margin">
            <v:imagedata r:id="rId12" o:title="MOD_CMYK_AW"/>
            <w10:wrap anchorx="margin" anchory="margin"/>
          </v:shape>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4779"/>
      </w:tblGrid>
      <w:tr w:rsidR="00C61092" w:rsidRPr="00C61092" w14:paraId="45F9AA47" w14:textId="77777777" w:rsidTr="00B8474D">
        <w:tc>
          <w:tcPr>
            <w:tcW w:w="5637" w:type="dxa"/>
          </w:tcPr>
          <w:p w14:paraId="58FC41DF" w14:textId="6B23B761" w:rsidR="00C61092" w:rsidRPr="00C61092" w:rsidRDefault="00C61092" w:rsidP="00C61092">
            <w:pPr>
              <w:spacing w:after="240"/>
              <w:ind w:hanging="389"/>
              <w:rPr>
                <w:rFonts w:ascii="Arial" w:hAnsi="Arial" w:cs="Arial"/>
                <w:color w:val="000000"/>
                <w:sz w:val="24"/>
              </w:rPr>
            </w:pPr>
            <w:r w:rsidRPr="00C61092">
              <w:rPr>
                <w:rFonts w:ascii="Arial" w:hAnsi="Arial" w:cs="Arial"/>
                <w:color w:val="000000"/>
                <w:sz w:val="24"/>
              </w:rPr>
              <w:t>  </w:t>
            </w:r>
            <w:r w:rsidR="00E16C12">
              <w:rPr>
                <w:rFonts w:ascii="Times New Roman" w:hAnsi="Times New Roman"/>
                <w:noProof/>
              </w:rPr>
              <w:pict w14:anchorId="2F031563">
                <v:shape id="Picture 5" o:spid="_x0000_s2052" type="#_x0000_t75" alt="MOD_CMYK_AW.jpg JPG (72.8 KB). Opens in a new window." style="position:absolute;margin-left:0;margin-top:.25pt;width:153pt;height:97.5pt;z-index:251659264;visibility:visible;mso-wrap-style:square;mso-wrap-distance-left:9pt;mso-wrap-distance-top:0;mso-wrap-distance-right:9pt;mso-wrap-distance-bottom:0;mso-position-horizontal:absolute;mso-position-horizontal-relative:margin;mso-position-vertical:absolute;mso-position-vertical-relative:margin">
                  <v:imagedata r:id="rId12" o:title="MOD_CMYK_AW"/>
                  <w10:wrap anchorx="margin" anchory="margin"/>
                </v:shape>
              </w:pict>
            </w:r>
          </w:p>
        </w:tc>
        <w:tc>
          <w:tcPr>
            <w:tcW w:w="4779" w:type="dxa"/>
          </w:tcPr>
          <w:p w14:paraId="3CE33928" w14:textId="18DB1FA9" w:rsidR="002D0FA6" w:rsidRDefault="002D0FA6" w:rsidP="00C61092">
            <w:pPr>
              <w:spacing w:after="60"/>
              <w:rPr>
                <w:rFonts w:ascii="Arial" w:eastAsia="Arial" w:hAnsi="Arial" w:cs="Arial"/>
                <w:color w:val="000000"/>
                <w:sz w:val="24"/>
                <w:szCs w:val="24"/>
              </w:rPr>
            </w:pPr>
            <w:r>
              <w:rPr>
                <w:rFonts w:ascii="Arial" w:eastAsia="Arial" w:hAnsi="Arial" w:cs="Arial"/>
                <w:color w:val="000000"/>
                <w:sz w:val="24"/>
                <w:szCs w:val="24"/>
              </w:rPr>
              <w:t>RAF High Wycombe</w:t>
            </w:r>
          </w:p>
          <w:p w14:paraId="03CA8335" w14:textId="0BC1B840" w:rsidR="002D0FA6" w:rsidRDefault="002D0FA6" w:rsidP="00C61092">
            <w:pPr>
              <w:spacing w:after="60"/>
              <w:rPr>
                <w:rFonts w:ascii="Arial" w:eastAsia="Arial" w:hAnsi="Arial" w:cs="Arial"/>
                <w:color w:val="000000"/>
                <w:sz w:val="24"/>
                <w:szCs w:val="24"/>
              </w:rPr>
            </w:pPr>
            <w:r>
              <w:rPr>
                <w:rFonts w:ascii="Arial" w:eastAsia="Arial" w:hAnsi="Arial" w:cs="Arial"/>
                <w:color w:val="000000"/>
                <w:sz w:val="24"/>
                <w:szCs w:val="24"/>
              </w:rPr>
              <w:t>Lancaster Block Room 44</w:t>
            </w:r>
          </w:p>
          <w:p w14:paraId="4AD2B85C" w14:textId="15099652" w:rsidR="002D0FA6" w:rsidRDefault="002D0FA6" w:rsidP="00C61092">
            <w:pPr>
              <w:spacing w:after="60"/>
              <w:rPr>
                <w:rFonts w:ascii="Arial" w:eastAsia="Arial" w:hAnsi="Arial" w:cs="Arial"/>
                <w:color w:val="000000"/>
                <w:sz w:val="24"/>
                <w:szCs w:val="24"/>
              </w:rPr>
            </w:pPr>
            <w:r>
              <w:rPr>
                <w:rFonts w:ascii="Arial" w:eastAsia="Arial" w:hAnsi="Arial" w:cs="Arial"/>
                <w:color w:val="000000"/>
                <w:sz w:val="24"/>
                <w:szCs w:val="24"/>
              </w:rPr>
              <w:t>Naphill</w:t>
            </w:r>
          </w:p>
          <w:p w14:paraId="2CCDDC1D" w14:textId="0869614D" w:rsidR="00B8474D" w:rsidRPr="00C61092" w:rsidRDefault="00B8474D" w:rsidP="00C61092">
            <w:pPr>
              <w:spacing w:after="60"/>
              <w:rPr>
                <w:rFonts w:ascii="Arial" w:eastAsia="Arial" w:hAnsi="Arial" w:cs="Arial"/>
                <w:color w:val="000000"/>
                <w:sz w:val="24"/>
                <w:szCs w:val="24"/>
              </w:rPr>
            </w:pPr>
            <w:r>
              <w:rPr>
                <w:rFonts w:ascii="Arial" w:eastAsia="Arial" w:hAnsi="Arial" w:cs="Arial"/>
                <w:color w:val="000000"/>
                <w:sz w:val="24"/>
                <w:szCs w:val="24"/>
              </w:rPr>
              <w:t>HP14 4UE</w:t>
            </w:r>
          </w:p>
          <w:p w14:paraId="7C430865" w14:textId="77777777" w:rsidR="00C61092" w:rsidRPr="00C61092" w:rsidRDefault="00C61092" w:rsidP="00C61092">
            <w:pPr>
              <w:spacing w:after="60"/>
              <w:rPr>
                <w:rFonts w:ascii="Arial" w:eastAsia="Arial" w:hAnsi="Arial" w:cs="Arial"/>
                <w:color w:val="000000"/>
                <w:sz w:val="24"/>
                <w:szCs w:val="24"/>
              </w:rPr>
            </w:pPr>
          </w:p>
          <w:p w14:paraId="26FFA4BC" w14:textId="1A1D81E2" w:rsidR="00C61092" w:rsidRPr="00C61092" w:rsidRDefault="00C61092" w:rsidP="00C61092">
            <w:pPr>
              <w:spacing w:after="60"/>
              <w:rPr>
                <w:rFonts w:ascii="Arial" w:eastAsia="Arial" w:hAnsi="Arial" w:cs="Arial"/>
                <w:color w:val="000000"/>
                <w:sz w:val="24"/>
                <w:szCs w:val="24"/>
              </w:rPr>
            </w:pPr>
            <w:r w:rsidRPr="00C61092">
              <w:rPr>
                <w:rFonts w:ascii="Arial" w:eastAsia="Arial" w:hAnsi="Arial" w:cs="Arial"/>
                <w:color w:val="000000"/>
                <w:sz w:val="24"/>
                <w:szCs w:val="24"/>
              </w:rPr>
              <w:t xml:space="preserve">Telephone: </w:t>
            </w:r>
            <w:r w:rsidR="00B8474D">
              <w:rPr>
                <w:rFonts w:ascii="Arial" w:eastAsia="Arial" w:hAnsi="Arial" w:cs="Arial"/>
                <w:color w:val="000000"/>
                <w:sz w:val="24"/>
                <w:szCs w:val="24"/>
              </w:rPr>
              <w:t>+443001550242</w:t>
            </w:r>
          </w:p>
          <w:p w14:paraId="385F9591" w14:textId="65C3DA2B" w:rsidR="00C61092" w:rsidRPr="00C61092" w:rsidRDefault="00C61092" w:rsidP="00C61092">
            <w:pPr>
              <w:spacing w:after="240"/>
              <w:rPr>
                <w:rFonts w:ascii="Arial" w:eastAsia="Arial" w:hAnsi="Arial" w:cs="Arial"/>
                <w:color w:val="000000"/>
                <w:sz w:val="24"/>
                <w:szCs w:val="24"/>
              </w:rPr>
            </w:pPr>
            <w:r w:rsidRPr="00C61092">
              <w:rPr>
                <w:rFonts w:ascii="Arial" w:eastAsia="Arial" w:hAnsi="Arial" w:cs="Arial"/>
                <w:color w:val="000000"/>
                <w:sz w:val="24"/>
                <w:szCs w:val="24"/>
              </w:rPr>
              <w:t xml:space="preserve">Email: </w:t>
            </w:r>
            <w:r w:rsidR="00B8474D">
              <w:rPr>
                <w:rFonts w:ascii="Arial" w:eastAsia="Arial" w:hAnsi="Arial" w:cs="Arial"/>
                <w:color w:val="000000"/>
                <w:sz w:val="24"/>
                <w:szCs w:val="24"/>
              </w:rPr>
              <w:t>Andrew.Cowie104@mod.gov.uk</w:t>
            </w:r>
          </w:p>
        </w:tc>
      </w:tr>
      <w:tr w:rsidR="00C61092" w:rsidRPr="00C61092" w14:paraId="26F1E8C4" w14:textId="77777777" w:rsidTr="00B8474D">
        <w:tc>
          <w:tcPr>
            <w:tcW w:w="5637" w:type="dxa"/>
          </w:tcPr>
          <w:p w14:paraId="16062E07" w14:textId="77777777" w:rsidR="00C61092" w:rsidRPr="00C61092" w:rsidRDefault="00C61092" w:rsidP="00C61092">
            <w:pPr>
              <w:spacing w:after="60"/>
              <w:rPr>
                <w:rFonts w:ascii="Arial" w:hAnsi="Arial" w:cs="Arial"/>
                <w:color w:val="000000"/>
                <w:sz w:val="24"/>
              </w:rPr>
            </w:pPr>
          </w:p>
        </w:tc>
        <w:tc>
          <w:tcPr>
            <w:tcW w:w="4779" w:type="dxa"/>
          </w:tcPr>
          <w:p w14:paraId="062079EB" w14:textId="7252F260" w:rsidR="00C61092" w:rsidRPr="00C61092" w:rsidRDefault="00C61092" w:rsidP="00C61092">
            <w:pPr>
              <w:spacing w:after="240"/>
              <w:rPr>
                <w:rFonts w:ascii="Arial" w:eastAsia="Arial" w:hAnsi="Arial" w:cs="Arial"/>
                <w:color w:val="000000"/>
                <w:sz w:val="24"/>
                <w:szCs w:val="24"/>
              </w:rPr>
            </w:pPr>
            <w:r w:rsidRPr="00C61092">
              <w:rPr>
                <w:rFonts w:ascii="Arial" w:eastAsia="Arial" w:hAnsi="Arial" w:cs="Arial"/>
                <w:color w:val="000000"/>
                <w:sz w:val="24"/>
                <w:szCs w:val="24"/>
              </w:rPr>
              <w:t>File reference:</w:t>
            </w:r>
            <w:r w:rsidR="0083709E">
              <w:rPr>
                <w:rFonts w:ascii="Arial" w:eastAsia="Arial" w:hAnsi="Arial" w:cs="Arial"/>
                <w:color w:val="000000"/>
                <w:sz w:val="24"/>
                <w:szCs w:val="24"/>
              </w:rPr>
              <w:t xml:space="preserve"> </w:t>
            </w:r>
            <w:r w:rsidR="002D0FA6" w:rsidRPr="002D0FA6">
              <w:rPr>
                <w:rFonts w:ascii="Arial" w:eastAsia="Arial" w:hAnsi="Arial" w:cs="Arial"/>
                <w:color w:val="000000"/>
                <w:sz w:val="24"/>
                <w:szCs w:val="24"/>
              </w:rPr>
              <w:t xml:space="preserve">20240303-OS_info_at_Tender_stage_for_MilAR_to_UK_Contractor </w:t>
            </w:r>
          </w:p>
        </w:tc>
      </w:tr>
      <w:tr w:rsidR="00C61092" w:rsidRPr="00C61092" w14:paraId="441C6AF8" w14:textId="77777777" w:rsidTr="00B8474D">
        <w:tc>
          <w:tcPr>
            <w:tcW w:w="5637" w:type="dxa"/>
          </w:tcPr>
          <w:p w14:paraId="297B6A1E" w14:textId="77777777" w:rsidR="00C61092" w:rsidRPr="00C61092" w:rsidRDefault="00C61092" w:rsidP="00C61092">
            <w:pPr>
              <w:spacing w:after="60"/>
              <w:rPr>
                <w:rFonts w:ascii="Arial" w:hAnsi="Arial" w:cs="Arial"/>
                <w:color w:val="000000"/>
                <w:sz w:val="24"/>
              </w:rPr>
            </w:pPr>
          </w:p>
        </w:tc>
        <w:tc>
          <w:tcPr>
            <w:tcW w:w="4779" w:type="dxa"/>
          </w:tcPr>
          <w:p w14:paraId="7EA2BC3D" w14:textId="40F3B742" w:rsidR="00C61092" w:rsidRPr="00C61092" w:rsidRDefault="00C61092" w:rsidP="00C61092">
            <w:pPr>
              <w:tabs>
                <w:tab w:val="left" w:pos="2265"/>
              </w:tabs>
              <w:spacing w:after="60"/>
              <w:rPr>
                <w:rFonts w:ascii="Arial" w:hAnsi="Arial" w:cs="Arial"/>
                <w:color w:val="000000"/>
                <w:sz w:val="24"/>
              </w:rPr>
            </w:pPr>
            <w:r>
              <w:rPr>
                <w:rFonts w:ascii="Arial" w:hAnsi="Arial" w:cs="Arial"/>
                <w:color w:val="000000"/>
                <w:sz w:val="24"/>
              </w:rPr>
              <w:t>Insert Date:</w:t>
            </w:r>
            <w:r w:rsidR="0083709E">
              <w:rPr>
                <w:rFonts w:ascii="Arial" w:hAnsi="Arial" w:cs="Arial"/>
                <w:color w:val="000000"/>
                <w:sz w:val="24"/>
              </w:rPr>
              <w:t xml:space="preserve"> 03 Mar 24</w:t>
            </w:r>
          </w:p>
        </w:tc>
      </w:tr>
    </w:tbl>
    <w:p w14:paraId="366F0747" w14:textId="77777777" w:rsidR="00C61092" w:rsidRPr="007F7875" w:rsidRDefault="00C61092" w:rsidP="00C61092">
      <w:pPr>
        <w:spacing w:after="60"/>
        <w:rPr>
          <w:rFonts w:ascii="Arial" w:eastAsia="Calibri" w:hAnsi="Arial" w:cs="Arial"/>
          <w:b/>
          <w:color w:val="FF0000"/>
          <w:szCs w:val="22"/>
          <w:lang w:eastAsia="en-US"/>
        </w:rPr>
      </w:pPr>
    </w:p>
    <w:p w14:paraId="4A6DA2B1" w14:textId="2FB4B5FB" w:rsidR="00612579" w:rsidRPr="00DF0D64" w:rsidRDefault="00DF0D64" w:rsidP="00C61092">
      <w:pPr>
        <w:widowControl w:val="0"/>
        <w:autoSpaceDE w:val="0"/>
        <w:autoSpaceDN w:val="0"/>
        <w:adjustRightInd w:val="0"/>
        <w:jc w:val="center"/>
        <w:rPr>
          <w:rFonts w:ascii="Arial" w:hAnsi="Arial" w:cs="Arial"/>
          <w:b/>
          <w:bCs/>
          <w:u w:val="single"/>
        </w:rPr>
      </w:pPr>
      <w:r w:rsidRPr="00DF0D64">
        <w:rPr>
          <w:rFonts w:ascii="Arial" w:hAnsi="Arial" w:cs="Arial"/>
          <w:b/>
          <w:bCs/>
          <w:u w:val="single"/>
        </w:rPr>
        <w:t>ITT 710095450 – Provision of Military Airworthiness Reviews</w:t>
      </w:r>
    </w:p>
    <w:p w14:paraId="6B782C20" w14:textId="63DD2A7E" w:rsidR="00EC34B1" w:rsidRDefault="00EC34B1" w:rsidP="00C61092">
      <w:pPr>
        <w:widowControl w:val="0"/>
        <w:autoSpaceDE w:val="0"/>
        <w:autoSpaceDN w:val="0"/>
        <w:adjustRightInd w:val="0"/>
        <w:jc w:val="center"/>
        <w:rPr>
          <w:rFonts w:ascii="Arial" w:hAnsi="Arial" w:cs="Arial"/>
          <w:b/>
          <w:bCs/>
          <w:color w:val="000000"/>
        </w:rPr>
      </w:pPr>
    </w:p>
    <w:p w14:paraId="424C7C30" w14:textId="287C05B2" w:rsidR="00EC34B1" w:rsidRPr="00EC34B1" w:rsidRDefault="00EC34B1" w:rsidP="00EC34B1">
      <w:pPr>
        <w:pStyle w:val="NoSpacing"/>
        <w:numPr>
          <w:ilvl w:val="0"/>
          <w:numId w:val="17"/>
        </w:numPr>
      </w:pPr>
      <w:r w:rsidRPr="00EC34B1">
        <w:t xml:space="preserve">On behalf of the Secretary of State for Defence, I hereby give you notice of the information or assets connected with, or arising from, the referenced ITT that constitute classified material. </w:t>
      </w:r>
    </w:p>
    <w:p w14:paraId="4A3F9E54" w14:textId="64CC1E85" w:rsidR="00633549" w:rsidRDefault="00EC34B1" w:rsidP="00633549">
      <w:pPr>
        <w:pStyle w:val="NoSpacing"/>
        <w:numPr>
          <w:ilvl w:val="0"/>
          <w:numId w:val="17"/>
        </w:numPr>
      </w:pPr>
      <w:r w:rsidRPr="00EC34B1">
        <w:t xml:space="preserve">Aspects that constitute OFFICIAL-SENSITIVE for the purpose of DEFCON 660 are specified below. These aspects must be fully safeguarded. The enclosed Security Condition </w:t>
      </w:r>
      <w:r w:rsidR="00AB3E96" w:rsidRPr="00AB3E96">
        <w:t xml:space="preserve">Annex B - Personal Data Aspects Letter for Contracts involving the handling of OS Personal Data </w:t>
      </w:r>
      <w:proofErr w:type="spellStart"/>
      <w:r w:rsidR="00AB3E96" w:rsidRPr="00AB3E96">
        <w:t>MiLAR</w:t>
      </w:r>
      <w:proofErr w:type="spellEnd"/>
      <w:r w:rsidRPr="00EC34B1">
        <w:t xml:space="preserve"> outlines the minimum measures required to safeguard OFFICIAL-SENSITIVE assets and information.</w:t>
      </w:r>
    </w:p>
    <w:tbl>
      <w:tblPr>
        <w:tblW w:w="0" w:type="auto"/>
        <w:jc w:val="center"/>
        <w:tblLayout w:type="fixed"/>
        <w:tblCellMar>
          <w:left w:w="0" w:type="dxa"/>
          <w:right w:w="0" w:type="dxa"/>
        </w:tblCellMar>
        <w:tblLook w:val="0000" w:firstRow="0" w:lastRow="0" w:firstColumn="0" w:lastColumn="0" w:noHBand="0" w:noVBand="0"/>
      </w:tblPr>
      <w:tblGrid>
        <w:gridCol w:w="4788"/>
        <w:gridCol w:w="4788"/>
      </w:tblGrid>
      <w:tr w:rsidR="00EC34B1" w:rsidRPr="00EC34B1" w14:paraId="18855060" w14:textId="77777777" w:rsidTr="00EC34B1">
        <w:trPr>
          <w:trHeight w:hRule="exact" w:val="406"/>
          <w:jc w:val="center"/>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28B8B3AD" w14:textId="77777777" w:rsidR="00EC34B1" w:rsidRPr="00EC34B1" w:rsidRDefault="00EC34B1" w:rsidP="00940F7E">
            <w:pPr>
              <w:widowControl w:val="0"/>
              <w:autoSpaceDE w:val="0"/>
              <w:autoSpaceDN w:val="0"/>
              <w:adjustRightInd w:val="0"/>
              <w:spacing w:line="274" w:lineRule="exact"/>
              <w:ind w:left="1810" w:right="1792"/>
              <w:jc w:val="center"/>
              <w:rPr>
                <w:rFonts w:ascii="Arial" w:hAnsi="Arial" w:cs="Arial"/>
              </w:rPr>
            </w:pPr>
            <w:r w:rsidRPr="00EC34B1">
              <w:rPr>
                <w:rFonts w:ascii="Arial" w:hAnsi="Arial" w:cs="Arial"/>
                <w:b/>
                <w:bCs/>
              </w:rPr>
              <w:t>ASP</w:t>
            </w:r>
            <w:r w:rsidRPr="00EC34B1">
              <w:rPr>
                <w:rFonts w:ascii="Arial" w:hAnsi="Arial" w:cs="Arial"/>
                <w:b/>
                <w:bCs/>
                <w:spacing w:val="1"/>
              </w:rPr>
              <w:t>E</w:t>
            </w:r>
            <w:r w:rsidRPr="00EC34B1">
              <w:rPr>
                <w:rFonts w:ascii="Arial" w:hAnsi="Arial" w:cs="Arial"/>
                <w:b/>
                <w:bCs/>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50D1B7CF" w14:textId="77777777" w:rsidR="00EC34B1" w:rsidRPr="00EC34B1" w:rsidRDefault="00EC34B1" w:rsidP="00940F7E">
            <w:pPr>
              <w:widowControl w:val="0"/>
              <w:autoSpaceDE w:val="0"/>
              <w:autoSpaceDN w:val="0"/>
              <w:adjustRightInd w:val="0"/>
              <w:spacing w:line="274" w:lineRule="exact"/>
              <w:ind w:left="1355" w:right="-20"/>
              <w:rPr>
                <w:rFonts w:ascii="Arial" w:hAnsi="Arial" w:cs="Arial"/>
              </w:rPr>
            </w:pPr>
            <w:r w:rsidRPr="00EC34B1">
              <w:rPr>
                <w:rFonts w:ascii="Arial" w:hAnsi="Arial" w:cs="Arial"/>
                <w:b/>
                <w:bCs/>
              </w:rPr>
              <w:t>CLA</w:t>
            </w:r>
            <w:r w:rsidRPr="00EC34B1">
              <w:rPr>
                <w:rFonts w:ascii="Arial" w:hAnsi="Arial" w:cs="Arial"/>
                <w:b/>
                <w:bCs/>
                <w:spacing w:val="1"/>
              </w:rPr>
              <w:t>S</w:t>
            </w:r>
            <w:r w:rsidRPr="00EC34B1">
              <w:rPr>
                <w:rFonts w:ascii="Arial" w:hAnsi="Arial" w:cs="Arial"/>
                <w:b/>
                <w:bCs/>
              </w:rPr>
              <w:t>SIFICATION</w:t>
            </w:r>
          </w:p>
        </w:tc>
      </w:tr>
      <w:tr w:rsidR="00EC34B1" w:rsidRPr="00EC34B1" w14:paraId="03E963A4" w14:textId="77777777" w:rsidTr="00EA7821">
        <w:trPr>
          <w:trHeight w:hRule="exact" w:val="2304"/>
          <w:jc w:val="center"/>
        </w:trPr>
        <w:tc>
          <w:tcPr>
            <w:tcW w:w="4788" w:type="dxa"/>
            <w:tcBorders>
              <w:top w:val="single" w:sz="4" w:space="0" w:color="000000"/>
              <w:left w:val="single" w:sz="4" w:space="0" w:color="000000"/>
              <w:bottom w:val="single" w:sz="4" w:space="0" w:color="000000"/>
              <w:right w:val="single" w:sz="4" w:space="0" w:color="000000"/>
            </w:tcBorders>
          </w:tcPr>
          <w:p w14:paraId="4D6933FD" w14:textId="7F571DE6" w:rsidR="00EC34B1" w:rsidRPr="00EC34B1" w:rsidRDefault="00EA7821" w:rsidP="00940F7E">
            <w:pPr>
              <w:widowControl w:val="0"/>
              <w:autoSpaceDE w:val="0"/>
              <w:autoSpaceDN w:val="0"/>
              <w:adjustRightInd w:val="0"/>
              <w:rPr>
                <w:rFonts w:ascii="Arial" w:hAnsi="Arial" w:cs="Arial"/>
              </w:rPr>
            </w:pPr>
            <w:r>
              <w:rPr>
                <w:rStyle w:val="normaltextrun"/>
                <w:rFonts w:ascii="Arial" w:hAnsi="Arial" w:cs="Arial"/>
                <w:color w:val="000000"/>
                <w:shd w:val="clear" w:color="auto" w:fill="FFFFFF"/>
              </w:rPr>
              <w:t xml:space="preserve">Continuing Airworthiness Records (as defined by the relevant governing Military Continuing Airworthiness Management Organisation) held either in hardcopy (F700C or equivalent) or electronically (Logistics Information Systems, for example: </w:t>
            </w:r>
            <w:proofErr w:type="spellStart"/>
            <w:r>
              <w:rPr>
                <w:rStyle w:val="normaltextrun"/>
                <w:rFonts w:ascii="Arial" w:hAnsi="Arial" w:cs="Arial"/>
                <w:color w:val="000000"/>
                <w:shd w:val="clear" w:color="auto" w:fill="FFFFFF"/>
              </w:rPr>
              <w:t>GoldESP</w:t>
            </w:r>
            <w:proofErr w:type="spellEnd"/>
            <w:r>
              <w:rPr>
                <w:rStyle w:val="normaltextrun"/>
                <w:rFonts w:ascii="Arial" w:hAnsi="Arial" w:cs="Arial"/>
                <w:color w:val="000000"/>
                <w:shd w:val="clear" w:color="auto" w:fill="FFFFFF"/>
              </w:rPr>
              <w:t>, LITS and ESS) for platforms (Air Systems) covered by the contract.</w:t>
            </w:r>
            <w:r>
              <w:rPr>
                <w:rStyle w:val="eop"/>
                <w:rFonts w:ascii="Arial" w:hAnsi="Arial" w:cs="Arial"/>
                <w:color w:val="000000"/>
                <w:shd w:val="clear" w:color="auto" w:fill="FFFFFF"/>
              </w:rPr>
              <w:t> </w:t>
            </w:r>
          </w:p>
        </w:tc>
        <w:tc>
          <w:tcPr>
            <w:tcW w:w="4788" w:type="dxa"/>
            <w:tcBorders>
              <w:top w:val="single" w:sz="4" w:space="0" w:color="000000"/>
              <w:left w:val="single" w:sz="4" w:space="0" w:color="000000"/>
              <w:bottom w:val="single" w:sz="4" w:space="0" w:color="000000"/>
              <w:right w:val="single" w:sz="4" w:space="0" w:color="000000"/>
            </w:tcBorders>
          </w:tcPr>
          <w:p w14:paraId="138C61EA" w14:textId="77777777" w:rsidR="00EC34B1" w:rsidRDefault="00EA7821" w:rsidP="00940F7E">
            <w:pPr>
              <w:widowControl w:val="0"/>
              <w:autoSpaceDE w:val="0"/>
              <w:autoSpaceDN w:val="0"/>
              <w:adjustRightInd w:val="0"/>
              <w:rPr>
                <w:rFonts w:ascii="Arial" w:hAnsi="Arial" w:cs="Arial"/>
              </w:rPr>
            </w:pPr>
            <w:r>
              <w:rPr>
                <w:rFonts w:ascii="Arial" w:hAnsi="Arial" w:cs="Arial"/>
              </w:rPr>
              <w:t>OFFICIAL-SENSITIVE</w:t>
            </w:r>
          </w:p>
          <w:p w14:paraId="57FC44D4" w14:textId="76E39307" w:rsidR="00EA7821" w:rsidRPr="00EC34B1" w:rsidRDefault="00EA7821" w:rsidP="00940F7E">
            <w:pPr>
              <w:widowControl w:val="0"/>
              <w:autoSpaceDE w:val="0"/>
              <w:autoSpaceDN w:val="0"/>
              <w:adjustRightInd w:val="0"/>
              <w:rPr>
                <w:rFonts w:ascii="Arial" w:hAnsi="Arial" w:cs="Arial"/>
              </w:rPr>
            </w:pPr>
          </w:p>
        </w:tc>
      </w:tr>
      <w:tr w:rsidR="00EC34B1" w:rsidRPr="00EC34B1" w14:paraId="23BE1F4D" w14:textId="77777777" w:rsidTr="00EA7821">
        <w:trPr>
          <w:trHeight w:hRule="exact" w:val="991"/>
          <w:jc w:val="center"/>
        </w:trPr>
        <w:tc>
          <w:tcPr>
            <w:tcW w:w="4788" w:type="dxa"/>
            <w:tcBorders>
              <w:top w:val="single" w:sz="4" w:space="0" w:color="000000"/>
              <w:left w:val="single" w:sz="4" w:space="0" w:color="000000"/>
              <w:bottom w:val="single" w:sz="4" w:space="0" w:color="000000"/>
              <w:right w:val="single" w:sz="4" w:space="0" w:color="000000"/>
            </w:tcBorders>
          </w:tcPr>
          <w:p w14:paraId="2BA05043" w14:textId="50A23240" w:rsidR="00EC34B1" w:rsidRPr="00EC34B1" w:rsidRDefault="00EA7821" w:rsidP="00940F7E">
            <w:pPr>
              <w:widowControl w:val="0"/>
              <w:autoSpaceDE w:val="0"/>
              <w:autoSpaceDN w:val="0"/>
              <w:adjustRightInd w:val="0"/>
              <w:rPr>
                <w:rFonts w:ascii="Arial" w:hAnsi="Arial" w:cs="Arial"/>
              </w:rPr>
            </w:pPr>
            <w:r>
              <w:rPr>
                <w:rStyle w:val="normaltextrun"/>
                <w:rFonts w:ascii="Arial" w:hAnsi="Arial" w:cs="Arial"/>
                <w:color w:val="000000"/>
                <w:shd w:val="clear" w:color="auto" w:fill="FFFFFF"/>
              </w:rPr>
              <w:t>The Air System Document Set for platforms (Air Systems) covered by the contract.</w:t>
            </w:r>
            <w:r>
              <w:rPr>
                <w:rStyle w:val="eop"/>
                <w:rFonts w:ascii="Arial" w:hAnsi="Arial" w:cs="Arial"/>
                <w:color w:val="000000"/>
                <w:shd w:val="clear" w:color="auto" w:fill="FFFFFF"/>
              </w:rPr>
              <w:t> </w:t>
            </w:r>
          </w:p>
        </w:tc>
        <w:tc>
          <w:tcPr>
            <w:tcW w:w="4788" w:type="dxa"/>
            <w:tcBorders>
              <w:top w:val="single" w:sz="4" w:space="0" w:color="000000"/>
              <w:left w:val="single" w:sz="4" w:space="0" w:color="000000"/>
              <w:bottom w:val="single" w:sz="4" w:space="0" w:color="000000"/>
              <w:right w:val="single" w:sz="4" w:space="0" w:color="000000"/>
            </w:tcBorders>
          </w:tcPr>
          <w:p w14:paraId="2A198FF7" w14:textId="77777777" w:rsidR="00EA7821" w:rsidRDefault="00EA7821" w:rsidP="00EA7821">
            <w:pPr>
              <w:widowControl w:val="0"/>
              <w:autoSpaceDE w:val="0"/>
              <w:autoSpaceDN w:val="0"/>
              <w:adjustRightInd w:val="0"/>
              <w:rPr>
                <w:rFonts w:ascii="Arial" w:hAnsi="Arial" w:cs="Arial"/>
              </w:rPr>
            </w:pPr>
            <w:r>
              <w:rPr>
                <w:rFonts w:ascii="Arial" w:hAnsi="Arial" w:cs="Arial"/>
              </w:rPr>
              <w:t>OFFICIAL-SENSITIVE</w:t>
            </w:r>
          </w:p>
          <w:p w14:paraId="4033F155" w14:textId="77777777" w:rsidR="00EC34B1" w:rsidRPr="00EC34B1" w:rsidRDefault="00EC34B1" w:rsidP="00940F7E">
            <w:pPr>
              <w:widowControl w:val="0"/>
              <w:autoSpaceDE w:val="0"/>
              <w:autoSpaceDN w:val="0"/>
              <w:adjustRightInd w:val="0"/>
              <w:rPr>
                <w:rFonts w:ascii="Arial" w:hAnsi="Arial" w:cs="Arial"/>
              </w:rPr>
            </w:pPr>
          </w:p>
        </w:tc>
      </w:tr>
      <w:tr w:rsidR="00EC34B1" w:rsidRPr="00EC34B1" w14:paraId="62DD323B" w14:textId="77777777" w:rsidTr="00176766">
        <w:trPr>
          <w:trHeight w:hRule="exact" w:val="991"/>
          <w:jc w:val="center"/>
        </w:trPr>
        <w:tc>
          <w:tcPr>
            <w:tcW w:w="4788" w:type="dxa"/>
            <w:tcBorders>
              <w:top w:val="single" w:sz="4" w:space="0" w:color="000000"/>
              <w:left w:val="single" w:sz="4" w:space="0" w:color="000000"/>
              <w:bottom w:val="single" w:sz="4" w:space="0" w:color="000000"/>
              <w:right w:val="single" w:sz="4" w:space="0" w:color="000000"/>
            </w:tcBorders>
          </w:tcPr>
          <w:p w14:paraId="4FC38325" w14:textId="7A973237" w:rsidR="00EC34B1" w:rsidRPr="00EC34B1" w:rsidRDefault="00176766" w:rsidP="00940F7E">
            <w:pPr>
              <w:widowControl w:val="0"/>
              <w:autoSpaceDE w:val="0"/>
              <w:autoSpaceDN w:val="0"/>
              <w:adjustRightInd w:val="0"/>
              <w:rPr>
                <w:rFonts w:ascii="Arial" w:hAnsi="Arial" w:cs="Arial"/>
              </w:rPr>
            </w:pPr>
            <w:r>
              <w:rPr>
                <w:rStyle w:val="normaltextrun"/>
                <w:rFonts w:ascii="Arial" w:hAnsi="Arial" w:cs="Arial"/>
                <w:color w:val="000000"/>
                <w:shd w:val="clear" w:color="auto" w:fill="FFFFFF"/>
              </w:rPr>
              <w:t>Air System Tail-specific records produced during the Military Airworthiness Review process.</w:t>
            </w:r>
            <w:r>
              <w:rPr>
                <w:rStyle w:val="eop"/>
                <w:rFonts w:ascii="Arial" w:hAnsi="Arial" w:cs="Arial"/>
                <w:color w:val="000000"/>
                <w:shd w:val="clear" w:color="auto" w:fill="FFFFFF"/>
              </w:rPr>
              <w:t> </w:t>
            </w:r>
          </w:p>
        </w:tc>
        <w:tc>
          <w:tcPr>
            <w:tcW w:w="4788" w:type="dxa"/>
            <w:tcBorders>
              <w:top w:val="single" w:sz="4" w:space="0" w:color="000000"/>
              <w:left w:val="single" w:sz="4" w:space="0" w:color="000000"/>
              <w:bottom w:val="single" w:sz="4" w:space="0" w:color="000000"/>
              <w:right w:val="single" w:sz="4" w:space="0" w:color="000000"/>
            </w:tcBorders>
          </w:tcPr>
          <w:p w14:paraId="7DC6E455" w14:textId="77777777" w:rsidR="00EA7821" w:rsidRDefault="00EA7821" w:rsidP="00EA7821">
            <w:pPr>
              <w:widowControl w:val="0"/>
              <w:autoSpaceDE w:val="0"/>
              <w:autoSpaceDN w:val="0"/>
              <w:adjustRightInd w:val="0"/>
              <w:rPr>
                <w:rFonts w:ascii="Arial" w:hAnsi="Arial" w:cs="Arial"/>
              </w:rPr>
            </w:pPr>
            <w:r>
              <w:rPr>
                <w:rFonts w:ascii="Arial" w:hAnsi="Arial" w:cs="Arial"/>
              </w:rPr>
              <w:t>OFFICIAL-SENSITIVE</w:t>
            </w:r>
          </w:p>
          <w:p w14:paraId="1A8B08CC" w14:textId="54B6E955" w:rsidR="00EC34B1" w:rsidRPr="00EC34B1" w:rsidRDefault="00EC34B1" w:rsidP="00940F7E">
            <w:pPr>
              <w:widowControl w:val="0"/>
              <w:autoSpaceDE w:val="0"/>
              <w:autoSpaceDN w:val="0"/>
              <w:adjustRightInd w:val="0"/>
              <w:rPr>
                <w:rFonts w:ascii="Arial" w:hAnsi="Arial" w:cs="Arial"/>
              </w:rPr>
            </w:pPr>
          </w:p>
        </w:tc>
      </w:tr>
    </w:tbl>
    <w:p w14:paraId="50C5C65F" w14:textId="77777777" w:rsidR="00EC34B1" w:rsidRDefault="00EC34B1" w:rsidP="00633549">
      <w:pPr>
        <w:pStyle w:val="NoSpacing"/>
        <w:numPr>
          <w:ilvl w:val="0"/>
          <w:numId w:val="0"/>
        </w:numPr>
        <w:spacing w:after="0"/>
      </w:pPr>
    </w:p>
    <w:p w14:paraId="7A082544" w14:textId="4B9EECFB" w:rsidR="00EC34B1" w:rsidRDefault="00633549" w:rsidP="00EC34B1">
      <w:pPr>
        <w:pStyle w:val="NoSpacing"/>
        <w:numPr>
          <w:ilvl w:val="0"/>
          <w:numId w:val="17"/>
        </w:numPr>
      </w:pPr>
      <w:r w:rsidRPr="00633549">
        <w:t xml:space="preserve">Your attention is drawn to the provisions of the Official Secrets Act 1989 and the National Security Act 2023. </w:t>
      </w:r>
      <w:proofErr w:type="gramStart"/>
      <w:r w:rsidRPr="00633549">
        <w:t>In particular you</w:t>
      </w:r>
      <w:proofErr w:type="gramEnd"/>
      <w:r w:rsidRPr="00633549">
        <w:t xml:space="preserve"> should take all reasonable steps to make sure that all individuals employed on any work in connection with this ITT have notice of the above specified aspects and that the aforementioned statutory provisions apply to them and will continue to apply should the ITT be unsuccessful.  </w:t>
      </w:r>
    </w:p>
    <w:p w14:paraId="5E8C869B" w14:textId="1728AD23" w:rsidR="00633549" w:rsidRDefault="00633549" w:rsidP="00EC34B1">
      <w:pPr>
        <w:pStyle w:val="NoSpacing"/>
        <w:numPr>
          <w:ilvl w:val="0"/>
          <w:numId w:val="17"/>
        </w:numPr>
      </w:pPr>
      <w:r w:rsidRPr="00633549">
        <w:t>Will you please confirm that:</w:t>
      </w:r>
    </w:p>
    <w:p w14:paraId="74F7F70D" w14:textId="6E81A21E" w:rsidR="00EC34B1" w:rsidRDefault="00633549" w:rsidP="00EC34B1">
      <w:pPr>
        <w:pStyle w:val="NoSpacing"/>
        <w:numPr>
          <w:ilvl w:val="1"/>
          <w:numId w:val="17"/>
        </w:numPr>
      </w:pPr>
      <w:r w:rsidRPr="00633549">
        <w:t>This definition of the classified aspects of the referenced Invitation to Tender has been brought to the attention of the person directly responsible for security of classified material.</w:t>
      </w:r>
    </w:p>
    <w:p w14:paraId="7E35446B" w14:textId="0FBCC396" w:rsidR="00633549" w:rsidRDefault="00633549" w:rsidP="00EC34B1">
      <w:pPr>
        <w:pStyle w:val="NoSpacing"/>
        <w:numPr>
          <w:ilvl w:val="1"/>
          <w:numId w:val="17"/>
        </w:numPr>
      </w:pPr>
      <w:r w:rsidRPr="00633549">
        <w:t>The definition is fully understood.</w:t>
      </w:r>
    </w:p>
    <w:p w14:paraId="57A81693" w14:textId="31A32EA6" w:rsidR="00633549" w:rsidRDefault="00633549" w:rsidP="00EC34B1">
      <w:pPr>
        <w:pStyle w:val="NoSpacing"/>
        <w:numPr>
          <w:ilvl w:val="1"/>
          <w:numId w:val="17"/>
        </w:numPr>
      </w:pPr>
      <w:r w:rsidRPr="00633549">
        <w:t xml:space="preserve">Measures can, and will, be taken to safeguard the classified aspects identified herein in accordance with applicable national laws and regulations. [The requirement and obligations set out above and in any contractual document can and will be met and that the classified </w:t>
      </w:r>
      <w:r w:rsidR="008E4598">
        <w:t>material</w:t>
      </w:r>
      <w:r w:rsidRPr="00633549">
        <w:t xml:space="preserve"> shall be protected in accordance with applicable national laws and regulations.]</w:t>
      </w:r>
    </w:p>
    <w:p w14:paraId="07AB2636" w14:textId="20CEE052" w:rsidR="00633549" w:rsidRDefault="00633549" w:rsidP="00EC34B1">
      <w:pPr>
        <w:pStyle w:val="NoSpacing"/>
        <w:numPr>
          <w:ilvl w:val="1"/>
          <w:numId w:val="17"/>
        </w:numPr>
      </w:pPr>
      <w:r w:rsidRPr="00633549">
        <w:t xml:space="preserve">All employees of the company who will have access to classified </w:t>
      </w:r>
      <w:r w:rsidR="00135307">
        <w:t>material</w:t>
      </w:r>
      <w:r w:rsidRPr="00633549">
        <w:t xml:space="preserve"> have either signed an OSA/NSA Declaration Form in duplicate and one copy is retained by the Company Security Officer or have otherwise been informed that the provisions of the OSA/NSA apply to all classified information and assets associated with this ITT.</w:t>
      </w:r>
    </w:p>
    <w:p w14:paraId="1E95A903" w14:textId="222C7023" w:rsidR="00633549" w:rsidRDefault="002E4888" w:rsidP="00633549">
      <w:pPr>
        <w:pStyle w:val="NoSpacing"/>
        <w:numPr>
          <w:ilvl w:val="0"/>
          <w:numId w:val="17"/>
        </w:numPr>
      </w:pPr>
      <w:r w:rsidRPr="002E4888">
        <w:t>If you have any difficulty either in interpreting this definition of the classified aspects or in safeguarding them, will you please let me know immediately.</w:t>
      </w:r>
    </w:p>
    <w:p w14:paraId="1DD6C137" w14:textId="7A3D925A" w:rsidR="002E4888" w:rsidRDefault="002E4888" w:rsidP="00633549">
      <w:pPr>
        <w:pStyle w:val="NoSpacing"/>
        <w:numPr>
          <w:ilvl w:val="0"/>
          <w:numId w:val="17"/>
        </w:numPr>
      </w:pPr>
      <w:r w:rsidRPr="002E4888">
        <w:t>Classified Information associated with this ITT must not be published or communicated to anyone without the approval of the MOD Contracting Authority.</w:t>
      </w:r>
    </w:p>
    <w:p w14:paraId="09F3B62A" w14:textId="3B80668E" w:rsidR="00612579" w:rsidRDefault="002E4888" w:rsidP="002E4888">
      <w:pPr>
        <w:pStyle w:val="NoSpacing"/>
        <w:numPr>
          <w:ilvl w:val="0"/>
          <w:numId w:val="17"/>
        </w:numPr>
      </w:pPr>
      <w:r w:rsidRPr="002E4888">
        <w:t xml:space="preserve">Any access to classified information or assets on MOD premises that may be needed will be subject to MOD security regulations under the direction of the MOD Project </w:t>
      </w:r>
      <w:r w:rsidR="00581B6D">
        <w:t xml:space="preserve">Security </w:t>
      </w:r>
      <w:r w:rsidRPr="002E4888">
        <w:t xml:space="preserve">Officer </w:t>
      </w:r>
      <w:r w:rsidR="00581B6D">
        <w:t>(</w:t>
      </w:r>
      <w:proofErr w:type="spellStart"/>
      <w:r w:rsidR="00581B6D">
        <w:t>PSyO</w:t>
      </w:r>
      <w:proofErr w:type="spellEnd"/>
      <w:r w:rsidR="00581B6D">
        <w:t xml:space="preserve">) </w:t>
      </w:r>
      <w:r w:rsidRPr="002E4888">
        <w:t xml:space="preserve">in accordance with DEFCON 76.  </w:t>
      </w:r>
    </w:p>
    <w:p w14:paraId="47EB3B57" w14:textId="0524600E" w:rsidR="00135307" w:rsidRPr="002E4888" w:rsidRDefault="00135307" w:rsidP="00135307">
      <w:pPr>
        <w:pStyle w:val="NoSpacing"/>
        <w:numPr>
          <w:ilvl w:val="0"/>
          <w:numId w:val="17"/>
        </w:numPr>
      </w:pPr>
      <w:r>
        <w:rPr>
          <w:rStyle w:val="normaltextrun"/>
        </w:rPr>
        <w:t>Contact details for the MOD Project Security Officer (</w:t>
      </w:r>
      <w:proofErr w:type="spellStart"/>
      <w:r>
        <w:rPr>
          <w:rStyle w:val="normaltextrun"/>
        </w:rPr>
        <w:t>PSyO</w:t>
      </w:r>
      <w:proofErr w:type="spellEnd"/>
      <w:r>
        <w:rPr>
          <w:rStyle w:val="normaltextrun"/>
        </w:rPr>
        <w:t>) (responsible for the co-ordination of effective security measures throughout the Project/Programme) are included below:</w:t>
      </w:r>
      <w:r>
        <w:rPr>
          <w:rStyle w:val="eop"/>
        </w:rPr>
        <w:t> </w:t>
      </w:r>
    </w:p>
    <w:p w14:paraId="65A01191" w14:textId="77777777" w:rsidR="00612579" w:rsidRDefault="00612579">
      <w:pPr>
        <w:widowControl w:val="0"/>
        <w:autoSpaceDE w:val="0"/>
        <w:autoSpaceDN w:val="0"/>
        <w:adjustRightInd w:val="0"/>
        <w:ind w:left="240" w:right="8139"/>
        <w:jc w:val="both"/>
        <w:rPr>
          <w:rFonts w:ascii="Arial" w:hAnsi="Arial" w:cs="Arial"/>
          <w:spacing w:val="-3"/>
          <w:sz w:val="22"/>
          <w:szCs w:val="22"/>
        </w:rPr>
      </w:pPr>
    </w:p>
    <w:p w14:paraId="48CEDD3D" w14:textId="77777777" w:rsidR="00612579" w:rsidRPr="002E4888" w:rsidRDefault="00612579" w:rsidP="002E4888">
      <w:pPr>
        <w:widowControl w:val="0"/>
        <w:autoSpaceDE w:val="0"/>
        <w:autoSpaceDN w:val="0"/>
        <w:adjustRightInd w:val="0"/>
        <w:ind w:right="8139"/>
        <w:jc w:val="both"/>
        <w:rPr>
          <w:rFonts w:ascii="Arial" w:hAnsi="Arial" w:cs="Arial"/>
        </w:rPr>
      </w:pPr>
      <w:r w:rsidRPr="002E4888">
        <w:rPr>
          <w:rFonts w:ascii="Arial" w:hAnsi="Arial" w:cs="Arial"/>
          <w:spacing w:val="-3"/>
        </w:rPr>
        <w:t>Your</w:t>
      </w:r>
      <w:r w:rsidRPr="002E4888">
        <w:rPr>
          <w:rFonts w:ascii="Arial" w:hAnsi="Arial" w:cs="Arial"/>
        </w:rPr>
        <w:t>s</w:t>
      </w:r>
      <w:r w:rsidRPr="002E4888">
        <w:rPr>
          <w:rFonts w:ascii="Arial" w:hAnsi="Arial" w:cs="Arial"/>
          <w:spacing w:val="-6"/>
        </w:rPr>
        <w:t xml:space="preserve"> </w:t>
      </w:r>
      <w:r w:rsidRPr="002E4888">
        <w:rPr>
          <w:rFonts w:ascii="Arial" w:hAnsi="Arial" w:cs="Arial"/>
          <w:spacing w:val="-3"/>
        </w:rPr>
        <w:t>fa</w:t>
      </w:r>
      <w:r w:rsidRPr="002E4888">
        <w:rPr>
          <w:rFonts w:ascii="Arial" w:hAnsi="Arial" w:cs="Arial"/>
          <w:spacing w:val="-4"/>
        </w:rPr>
        <w:t>i</w:t>
      </w:r>
      <w:r w:rsidRPr="002E4888">
        <w:rPr>
          <w:rFonts w:ascii="Arial" w:hAnsi="Arial" w:cs="Arial"/>
          <w:spacing w:val="-3"/>
        </w:rPr>
        <w:t>thfu</w:t>
      </w:r>
      <w:r w:rsidRPr="002E4888">
        <w:rPr>
          <w:rFonts w:ascii="Arial" w:hAnsi="Arial" w:cs="Arial"/>
          <w:spacing w:val="-4"/>
        </w:rPr>
        <w:t>l</w:t>
      </w:r>
      <w:r w:rsidRPr="002E4888">
        <w:rPr>
          <w:rFonts w:ascii="Arial" w:hAnsi="Arial" w:cs="Arial"/>
          <w:spacing w:val="-3"/>
        </w:rPr>
        <w:t>ly</w:t>
      </w:r>
    </w:p>
    <w:p w14:paraId="430A46C6" w14:textId="77777777" w:rsidR="00612579" w:rsidRPr="002E4888" w:rsidRDefault="00612579">
      <w:pPr>
        <w:widowControl w:val="0"/>
        <w:autoSpaceDE w:val="0"/>
        <w:autoSpaceDN w:val="0"/>
        <w:adjustRightInd w:val="0"/>
        <w:spacing w:line="200" w:lineRule="exact"/>
        <w:rPr>
          <w:rFonts w:ascii="Arial" w:hAnsi="Arial" w:cs="Arial"/>
        </w:rPr>
      </w:pPr>
    </w:p>
    <w:p w14:paraId="7C49FD0E" w14:textId="77777777" w:rsidR="00612579" w:rsidRPr="002E4888" w:rsidRDefault="00612579">
      <w:pPr>
        <w:widowControl w:val="0"/>
        <w:autoSpaceDE w:val="0"/>
        <w:autoSpaceDN w:val="0"/>
        <w:adjustRightInd w:val="0"/>
        <w:spacing w:line="200" w:lineRule="exact"/>
        <w:rPr>
          <w:rFonts w:ascii="Arial" w:hAnsi="Arial" w:cs="Arial"/>
        </w:rPr>
      </w:pPr>
    </w:p>
    <w:p w14:paraId="3D7E0E34" w14:textId="77777777" w:rsidR="00612579" w:rsidRPr="002E4888" w:rsidRDefault="00612579" w:rsidP="002E4888">
      <w:pPr>
        <w:widowControl w:val="0"/>
        <w:autoSpaceDE w:val="0"/>
        <w:autoSpaceDN w:val="0"/>
        <w:adjustRightInd w:val="0"/>
        <w:ind w:right="7450"/>
        <w:jc w:val="both"/>
        <w:rPr>
          <w:rFonts w:ascii="Arial" w:hAnsi="Arial" w:cs="Arial"/>
        </w:rPr>
      </w:pPr>
      <w:r w:rsidRPr="002E4888">
        <w:rPr>
          <w:rFonts w:ascii="Arial" w:hAnsi="Arial" w:cs="Arial"/>
          <w:spacing w:val="-3"/>
        </w:rPr>
        <w:t>Cop</w:t>
      </w:r>
      <w:r w:rsidRPr="002E4888">
        <w:rPr>
          <w:rFonts w:ascii="Arial" w:hAnsi="Arial" w:cs="Arial"/>
        </w:rPr>
        <w:t>y</w:t>
      </w:r>
      <w:r w:rsidRPr="002E4888">
        <w:rPr>
          <w:rFonts w:ascii="Arial" w:hAnsi="Arial" w:cs="Arial"/>
          <w:spacing w:val="-6"/>
        </w:rPr>
        <w:t xml:space="preserve"> </w:t>
      </w:r>
      <w:r w:rsidRPr="002E4888">
        <w:rPr>
          <w:rFonts w:ascii="Arial" w:hAnsi="Arial" w:cs="Arial"/>
          <w:spacing w:val="-3"/>
        </w:rPr>
        <w:t>vi</w:t>
      </w:r>
      <w:r w:rsidRPr="002E4888">
        <w:rPr>
          <w:rFonts w:ascii="Arial" w:hAnsi="Arial" w:cs="Arial"/>
        </w:rPr>
        <w:t>a</w:t>
      </w:r>
      <w:r w:rsidRPr="002E4888">
        <w:rPr>
          <w:rFonts w:ascii="Arial" w:hAnsi="Arial" w:cs="Arial"/>
          <w:spacing w:val="-3"/>
        </w:rPr>
        <w:t xml:space="preserve"> emai</w:t>
      </w:r>
      <w:r w:rsidRPr="002E4888">
        <w:rPr>
          <w:rFonts w:ascii="Arial" w:hAnsi="Arial" w:cs="Arial"/>
        </w:rPr>
        <w:t>l</w:t>
      </w:r>
      <w:r w:rsidRPr="002E4888">
        <w:rPr>
          <w:rFonts w:ascii="Arial" w:hAnsi="Arial" w:cs="Arial"/>
          <w:spacing w:val="-6"/>
        </w:rPr>
        <w:t xml:space="preserve"> </w:t>
      </w:r>
      <w:r w:rsidRPr="002E4888">
        <w:rPr>
          <w:rFonts w:ascii="Arial" w:hAnsi="Arial" w:cs="Arial"/>
          <w:spacing w:val="-3"/>
        </w:rPr>
        <w:t>to:</w:t>
      </w:r>
    </w:p>
    <w:p w14:paraId="27F3AE25" w14:textId="4F14A34B" w:rsidR="00612579" w:rsidRPr="002E4888" w:rsidRDefault="00E16C12" w:rsidP="002E4888">
      <w:pPr>
        <w:widowControl w:val="0"/>
        <w:autoSpaceDE w:val="0"/>
        <w:autoSpaceDN w:val="0"/>
        <w:adjustRightInd w:val="0"/>
        <w:ind w:right="4483"/>
        <w:rPr>
          <w:rFonts w:ascii="Arial" w:hAnsi="Arial" w:cs="Arial"/>
          <w:spacing w:val="-3"/>
        </w:rPr>
      </w:pPr>
      <w:hyperlink r:id="rId13">
        <w:r w:rsidR="64BBF81B" w:rsidRPr="002E4888">
          <w:rPr>
            <w:rStyle w:val="Hyperlink"/>
            <w:rFonts w:ascii="Arial" w:hAnsi="Arial" w:cs="Arial"/>
          </w:rPr>
          <w:t>ISAC-Group</w:t>
        </w:r>
        <w:r w:rsidR="00612579" w:rsidRPr="002E4888">
          <w:rPr>
            <w:rStyle w:val="Hyperlink"/>
            <w:rFonts w:ascii="Arial" w:hAnsi="Arial" w:cs="Arial"/>
          </w:rPr>
          <w:t xml:space="preserve"> (MULTIUSER)</w:t>
        </w:r>
      </w:hyperlink>
    </w:p>
    <w:p w14:paraId="4A6C7F55" w14:textId="093215C5" w:rsidR="00612579" w:rsidRPr="002E4888" w:rsidRDefault="00E16C12" w:rsidP="002E4888">
      <w:pPr>
        <w:widowControl w:val="0"/>
        <w:autoSpaceDE w:val="0"/>
        <w:autoSpaceDN w:val="0"/>
        <w:adjustRightInd w:val="0"/>
        <w:ind w:right="4483"/>
        <w:rPr>
          <w:rFonts w:ascii="Arial" w:hAnsi="Arial" w:cs="Arial"/>
          <w:spacing w:val="-3"/>
        </w:rPr>
      </w:pPr>
      <w:hyperlink r:id="rId14">
        <w:r w:rsidR="002E1551" w:rsidRPr="002E4888">
          <w:rPr>
            <w:rStyle w:val="Hyperlink"/>
            <w:rFonts w:ascii="Arial" w:hAnsi="Arial" w:cs="Arial"/>
          </w:rPr>
          <w:t>COO-DSR-</w:t>
        </w:r>
        <w:proofErr w:type="spellStart"/>
        <w:r w:rsidR="002E1551" w:rsidRPr="002E4888">
          <w:rPr>
            <w:rStyle w:val="Hyperlink"/>
            <w:rFonts w:ascii="Arial" w:hAnsi="Arial" w:cs="Arial"/>
          </w:rPr>
          <w:t>IIPCSy</w:t>
        </w:r>
        <w:proofErr w:type="spellEnd"/>
        <w:r w:rsidR="002E1551" w:rsidRPr="002E4888">
          <w:rPr>
            <w:rStyle w:val="Hyperlink"/>
            <w:rFonts w:ascii="Arial" w:hAnsi="Arial" w:cs="Arial"/>
          </w:rPr>
          <w:t xml:space="preserve"> (MULTIUSER)</w:t>
        </w:r>
      </w:hyperlink>
    </w:p>
    <w:p w14:paraId="3F5DBB11" w14:textId="43A7B773" w:rsidR="00612579" w:rsidRPr="002E4888" w:rsidRDefault="00E16C12" w:rsidP="002E4888">
      <w:pPr>
        <w:widowControl w:val="0"/>
        <w:autoSpaceDE w:val="0"/>
        <w:autoSpaceDN w:val="0"/>
        <w:adjustRightInd w:val="0"/>
        <w:spacing w:before="3"/>
        <w:ind w:right="-20"/>
        <w:rPr>
          <w:rFonts w:ascii="Arial" w:hAnsi="Arial" w:cs="Arial"/>
        </w:rPr>
      </w:pPr>
      <w:hyperlink r:id="rId15">
        <w:r w:rsidR="001F0D86" w:rsidRPr="002E4888">
          <w:rPr>
            <w:rStyle w:val="Hyperlink"/>
            <w:rFonts w:ascii="Arial" w:hAnsi="Arial" w:cs="Arial"/>
          </w:rPr>
          <w:t>UKStratComDD-CyDR-CySAAS-021</w:t>
        </w:r>
      </w:hyperlink>
    </w:p>
    <w:p w14:paraId="09DE5731" w14:textId="77777777" w:rsidR="00612579" w:rsidRDefault="00612579" w:rsidP="00661DBE">
      <w:pPr>
        <w:widowControl w:val="0"/>
        <w:autoSpaceDE w:val="0"/>
        <w:autoSpaceDN w:val="0"/>
        <w:adjustRightInd w:val="0"/>
        <w:spacing w:before="3"/>
        <w:ind w:left="240" w:right="-20"/>
        <w:jc w:val="center"/>
        <w:rPr>
          <w:rFonts w:ascii="Arial" w:hAnsi="Arial" w:cs="Arial"/>
          <w:b/>
          <w:bCs/>
        </w:rPr>
      </w:pPr>
    </w:p>
    <w:p w14:paraId="31C3A860" w14:textId="77777777" w:rsidR="00612579" w:rsidRDefault="00612579" w:rsidP="00406C27">
      <w:pPr>
        <w:pStyle w:val="Heading2"/>
        <w:spacing w:before="0"/>
        <w:rPr>
          <w:i w:val="0"/>
          <w:iCs w:val="0"/>
          <w:noProof/>
          <w:sz w:val="22"/>
          <w:szCs w:val="22"/>
        </w:rPr>
        <w:sectPr w:rsidR="00612579" w:rsidSect="00F47C13">
          <w:headerReference w:type="default" r:id="rId16"/>
          <w:pgSz w:w="12240" w:h="15840"/>
          <w:pgMar w:top="840" w:right="1020" w:bottom="1180" w:left="1020" w:header="657" w:footer="996" w:gutter="0"/>
          <w:pgNumType w:start="1"/>
          <w:cols w:space="720" w:equalWidth="0">
            <w:col w:w="10200"/>
          </w:cols>
          <w:noEndnote/>
        </w:sectPr>
      </w:pPr>
    </w:p>
    <w:p w14:paraId="3A1F3FD8" w14:textId="77777777" w:rsidR="00612579" w:rsidRPr="002F157A" w:rsidRDefault="00612579" w:rsidP="00406C27">
      <w:pPr>
        <w:pStyle w:val="Heading2"/>
        <w:spacing w:before="0"/>
        <w:rPr>
          <w:i w:val="0"/>
          <w:iCs w:val="0"/>
          <w:noProof/>
          <w:sz w:val="22"/>
          <w:szCs w:val="22"/>
        </w:rPr>
      </w:pPr>
    </w:p>
    <w:sectPr w:rsidR="00612579" w:rsidRPr="002F157A" w:rsidSect="00612579">
      <w:headerReference w:type="default" r:id="rId17"/>
      <w:type w:val="continuous"/>
      <w:pgSz w:w="12240" w:h="15840"/>
      <w:pgMar w:top="840" w:right="1020" w:bottom="1180" w:left="1020" w:header="657" w:footer="996" w:gutter="0"/>
      <w:pgNumType w:start="1"/>
      <w:cols w:space="720" w:equalWidth="0">
        <w:col w:w="102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52345" w14:textId="77777777" w:rsidR="00E16C12" w:rsidRDefault="00E16C12">
      <w:r>
        <w:separator/>
      </w:r>
    </w:p>
  </w:endnote>
  <w:endnote w:type="continuationSeparator" w:id="0">
    <w:p w14:paraId="0910948F" w14:textId="77777777" w:rsidR="00E16C12" w:rsidRDefault="00E16C12">
      <w:r>
        <w:continuationSeparator/>
      </w:r>
    </w:p>
  </w:endnote>
  <w:endnote w:type="continuationNotice" w:id="1">
    <w:p w14:paraId="4DD4023A" w14:textId="77777777" w:rsidR="00E16C12" w:rsidRDefault="00E16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7ECBF" w14:textId="77777777" w:rsidR="00E16C12" w:rsidRDefault="00E16C12">
      <w:r>
        <w:separator/>
      </w:r>
    </w:p>
  </w:footnote>
  <w:footnote w:type="continuationSeparator" w:id="0">
    <w:p w14:paraId="4DE65E20" w14:textId="77777777" w:rsidR="00E16C12" w:rsidRDefault="00E16C12">
      <w:r>
        <w:continuationSeparator/>
      </w:r>
    </w:p>
  </w:footnote>
  <w:footnote w:type="continuationNotice" w:id="1">
    <w:p w14:paraId="6DC16C1C" w14:textId="77777777" w:rsidR="00E16C12" w:rsidRDefault="00E16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E9580" w14:textId="77777777" w:rsidR="00612579" w:rsidRDefault="00612579">
    <w:pPr>
      <w:widowControl w:val="0"/>
      <w:autoSpaceDE w:val="0"/>
      <w:autoSpaceDN w:val="0"/>
      <w:adjustRightInd w:val="0"/>
      <w:spacing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C0599" w14:textId="77777777" w:rsidR="000F718C" w:rsidRDefault="000F718C">
    <w:pPr>
      <w:widowControl w:val="0"/>
      <w:autoSpaceDE w:val="0"/>
      <w:autoSpaceDN w:val="0"/>
      <w:adjustRightInd w:val="0"/>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282481"/>
    <w:multiLevelType w:val="multilevel"/>
    <w:tmpl w:val="1180A12C"/>
    <w:lvl w:ilvl="0">
      <w:start w:val="54"/>
      <w:numFmt w:val="decimal"/>
      <w:lvlText w:val="%1."/>
      <w:lvlJc w:val="left"/>
      <w:pPr>
        <w:tabs>
          <w:tab w:val="num" w:pos="639"/>
        </w:tabs>
        <w:ind w:left="639" w:hanging="525"/>
      </w:pPr>
      <w:rPr>
        <w:rFonts w:cs="Times New Roman" w:hint="default"/>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1" w15:restartNumberingAfterBreak="1">
    <w:nsid w:val="007F3FB6"/>
    <w:multiLevelType w:val="hybridMultilevel"/>
    <w:tmpl w:val="B5D2E23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1">
    <w:nsid w:val="066F0435"/>
    <w:multiLevelType w:val="multilevel"/>
    <w:tmpl w:val="BC36FF8C"/>
    <w:lvl w:ilvl="0">
      <w:start w:val="1"/>
      <w:numFmt w:val="decimal"/>
      <w:lvlText w:val="%1."/>
      <w:lvlJc w:val="left"/>
      <w:pPr>
        <w:tabs>
          <w:tab w:val="num" w:pos="576"/>
        </w:tabs>
        <w:ind w:firstLine="120"/>
      </w:pPr>
      <w:rPr>
        <w:rFonts w:cs="Times New Roman" w:hint="default"/>
        <w:color w:val="auto"/>
        <w:sz w:val="22"/>
        <w:szCs w:val="22"/>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3" w15:restartNumberingAfterBreak="0">
    <w:nsid w:val="1442623F"/>
    <w:multiLevelType w:val="multilevel"/>
    <w:tmpl w:val="892E36D8"/>
    <w:lvl w:ilvl="0">
      <w:start w:val="1"/>
      <w:numFmt w:val="decimal"/>
      <w:pStyle w:val="NoSpacing"/>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4" w15:restartNumberingAfterBreak="1">
    <w:nsid w:val="32BB5EBA"/>
    <w:multiLevelType w:val="multilevel"/>
    <w:tmpl w:val="22FEAEAE"/>
    <w:lvl w:ilvl="0">
      <w:start w:val="1"/>
      <w:numFmt w:val="decimal"/>
      <w:lvlText w:val="%1."/>
      <w:lvlJc w:val="left"/>
      <w:pPr>
        <w:tabs>
          <w:tab w:val="num" w:pos="576"/>
        </w:tabs>
      </w:pPr>
      <w:rPr>
        <w:rFonts w:ascii="Arial" w:hAnsi="Arial" w:cs="Times New Roman" w:hint="default"/>
        <w:color w:val="auto"/>
        <w:sz w:val="22"/>
        <w:szCs w:val="22"/>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5" w15:restartNumberingAfterBreak="1">
    <w:nsid w:val="4A39281A"/>
    <w:multiLevelType w:val="hybridMultilevel"/>
    <w:tmpl w:val="39F25190"/>
    <w:lvl w:ilvl="0" w:tplc="6E7E6B6C">
      <w:start w:val="1"/>
      <w:numFmt w:val="decimal"/>
      <w:lvlText w:val="%1."/>
      <w:lvlJc w:val="left"/>
      <w:pPr>
        <w:tabs>
          <w:tab w:val="num" w:pos="690"/>
        </w:tabs>
        <w:ind w:left="114" w:firstLine="120"/>
      </w:pPr>
      <w:rPr>
        <w:rFonts w:cs="Times New Roman" w:hint="default"/>
        <w:color w:val="auto"/>
        <w:sz w:val="22"/>
        <w:szCs w:val="22"/>
      </w:rPr>
    </w:lvl>
    <w:lvl w:ilvl="1" w:tplc="08090019" w:tentative="1">
      <w:start w:val="1"/>
      <w:numFmt w:val="lowerLetter"/>
      <w:lvlText w:val="%2."/>
      <w:lvlJc w:val="left"/>
      <w:pPr>
        <w:tabs>
          <w:tab w:val="num" w:pos="1554"/>
        </w:tabs>
        <w:ind w:left="1554" w:hanging="360"/>
      </w:pPr>
      <w:rPr>
        <w:rFonts w:cs="Times New Roman"/>
      </w:rPr>
    </w:lvl>
    <w:lvl w:ilvl="2" w:tplc="0809001B" w:tentative="1">
      <w:start w:val="1"/>
      <w:numFmt w:val="lowerRoman"/>
      <w:lvlText w:val="%3."/>
      <w:lvlJc w:val="right"/>
      <w:pPr>
        <w:tabs>
          <w:tab w:val="num" w:pos="2274"/>
        </w:tabs>
        <w:ind w:left="2274" w:hanging="180"/>
      </w:pPr>
      <w:rPr>
        <w:rFonts w:cs="Times New Roman"/>
      </w:rPr>
    </w:lvl>
    <w:lvl w:ilvl="3" w:tplc="0809000F" w:tentative="1">
      <w:start w:val="1"/>
      <w:numFmt w:val="decimal"/>
      <w:lvlText w:val="%4."/>
      <w:lvlJc w:val="left"/>
      <w:pPr>
        <w:tabs>
          <w:tab w:val="num" w:pos="2994"/>
        </w:tabs>
        <w:ind w:left="2994" w:hanging="360"/>
      </w:pPr>
      <w:rPr>
        <w:rFonts w:cs="Times New Roman"/>
      </w:rPr>
    </w:lvl>
    <w:lvl w:ilvl="4" w:tplc="08090019" w:tentative="1">
      <w:start w:val="1"/>
      <w:numFmt w:val="lowerLetter"/>
      <w:lvlText w:val="%5."/>
      <w:lvlJc w:val="left"/>
      <w:pPr>
        <w:tabs>
          <w:tab w:val="num" w:pos="3714"/>
        </w:tabs>
        <w:ind w:left="3714" w:hanging="360"/>
      </w:pPr>
      <w:rPr>
        <w:rFonts w:cs="Times New Roman"/>
      </w:rPr>
    </w:lvl>
    <w:lvl w:ilvl="5" w:tplc="0809001B" w:tentative="1">
      <w:start w:val="1"/>
      <w:numFmt w:val="lowerRoman"/>
      <w:lvlText w:val="%6."/>
      <w:lvlJc w:val="right"/>
      <w:pPr>
        <w:tabs>
          <w:tab w:val="num" w:pos="4434"/>
        </w:tabs>
        <w:ind w:left="4434" w:hanging="180"/>
      </w:pPr>
      <w:rPr>
        <w:rFonts w:cs="Times New Roman"/>
      </w:rPr>
    </w:lvl>
    <w:lvl w:ilvl="6" w:tplc="0809000F" w:tentative="1">
      <w:start w:val="1"/>
      <w:numFmt w:val="decimal"/>
      <w:lvlText w:val="%7."/>
      <w:lvlJc w:val="left"/>
      <w:pPr>
        <w:tabs>
          <w:tab w:val="num" w:pos="5154"/>
        </w:tabs>
        <w:ind w:left="5154" w:hanging="360"/>
      </w:pPr>
      <w:rPr>
        <w:rFonts w:cs="Times New Roman"/>
      </w:rPr>
    </w:lvl>
    <w:lvl w:ilvl="7" w:tplc="08090019" w:tentative="1">
      <w:start w:val="1"/>
      <w:numFmt w:val="lowerLetter"/>
      <w:lvlText w:val="%8."/>
      <w:lvlJc w:val="left"/>
      <w:pPr>
        <w:tabs>
          <w:tab w:val="num" w:pos="5874"/>
        </w:tabs>
        <w:ind w:left="5874" w:hanging="360"/>
      </w:pPr>
      <w:rPr>
        <w:rFonts w:cs="Times New Roman"/>
      </w:rPr>
    </w:lvl>
    <w:lvl w:ilvl="8" w:tplc="0809001B" w:tentative="1">
      <w:start w:val="1"/>
      <w:numFmt w:val="lowerRoman"/>
      <w:lvlText w:val="%9."/>
      <w:lvlJc w:val="right"/>
      <w:pPr>
        <w:tabs>
          <w:tab w:val="num" w:pos="6594"/>
        </w:tabs>
        <w:ind w:left="6594" w:hanging="180"/>
      </w:pPr>
      <w:rPr>
        <w:rFonts w:cs="Times New Roman"/>
      </w:rPr>
    </w:lvl>
  </w:abstractNum>
  <w:abstractNum w:abstractNumId="6" w15:restartNumberingAfterBreak="1">
    <w:nsid w:val="4A920471"/>
    <w:multiLevelType w:val="hybridMultilevel"/>
    <w:tmpl w:val="32BCB7AC"/>
    <w:lvl w:ilvl="0" w:tplc="6E7E6B6C">
      <w:start w:val="1"/>
      <w:numFmt w:val="decimal"/>
      <w:lvlText w:val="%1."/>
      <w:lvlJc w:val="left"/>
      <w:pPr>
        <w:tabs>
          <w:tab w:val="num" w:pos="690"/>
        </w:tabs>
        <w:ind w:left="114" w:firstLine="120"/>
      </w:pPr>
      <w:rPr>
        <w:rFonts w:cs="Times New Roman" w:hint="default"/>
        <w:color w:val="auto"/>
        <w:sz w:val="22"/>
        <w:szCs w:val="22"/>
      </w:rPr>
    </w:lvl>
    <w:lvl w:ilvl="1" w:tplc="08090019" w:tentative="1">
      <w:start w:val="1"/>
      <w:numFmt w:val="lowerLetter"/>
      <w:lvlText w:val="%2."/>
      <w:lvlJc w:val="left"/>
      <w:pPr>
        <w:tabs>
          <w:tab w:val="num" w:pos="1554"/>
        </w:tabs>
        <w:ind w:left="1554" w:hanging="360"/>
      </w:pPr>
      <w:rPr>
        <w:rFonts w:cs="Times New Roman"/>
      </w:rPr>
    </w:lvl>
    <w:lvl w:ilvl="2" w:tplc="0809001B" w:tentative="1">
      <w:start w:val="1"/>
      <w:numFmt w:val="lowerRoman"/>
      <w:lvlText w:val="%3."/>
      <w:lvlJc w:val="right"/>
      <w:pPr>
        <w:tabs>
          <w:tab w:val="num" w:pos="2274"/>
        </w:tabs>
        <w:ind w:left="2274" w:hanging="180"/>
      </w:pPr>
      <w:rPr>
        <w:rFonts w:cs="Times New Roman"/>
      </w:rPr>
    </w:lvl>
    <w:lvl w:ilvl="3" w:tplc="0809000F" w:tentative="1">
      <w:start w:val="1"/>
      <w:numFmt w:val="decimal"/>
      <w:lvlText w:val="%4."/>
      <w:lvlJc w:val="left"/>
      <w:pPr>
        <w:tabs>
          <w:tab w:val="num" w:pos="2994"/>
        </w:tabs>
        <w:ind w:left="2994" w:hanging="360"/>
      </w:pPr>
      <w:rPr>
        <w:rFonts w:cs="Times New Roman"/>
      </w:rPr>
    </w:lvl>
    <w:lvl w:ilvl="4" w:tplc="08090019" w:tentative="1">
      <w:start w:val="1"/>
      <w:numFmt w:val="lowerLetter"/>
      <w:lvlText w:val="%5."/>
      <w:lvlJc w:val="left"/>
      <w:pPr>
        <w:tabs>
          <w:tab w:val="num" w:pos="3714"/>
        </w:tabs>
        <w:ind w:left="3714" w:hanging="360"/>
      </w:pPr>
      <w:rPr>
        <w:rFonts w:cs="Times New Roman"/>
      </w:rPr>
    </w:lvl>
    <w:lvl w:ilvl="5" w:tplc="0809001B" w:tentative="1">
      <w:start w:val="1"/>
      <w:numFmt w:val="lowerRoman"/>
      <w:lvlText w:val="%6."/>
      <w:lvlJc w:val="right"/>
      <w:pPr>
        <w:tabs>
          <w:tab w:val="num" w:pos="4434"/>
        </w:tabs>
        <w:ind w:left="4434" w:hanging="180"/>
      </w:pPr>
      <w:rPr>
        <w:rFonts w:cs="Times New Roman"/>
      </w:rPr>
    </w:lvl>
    <w:lvl w:ilvl="6" w:tplc="0809000F" w:tentative="1">
      <w:start w:val="1"/>
      <w:numFmt w:val="decimal"/>
      <w:lvlText w:val="%7."/>
      <w:lvlJc w:val="left"/>
      <w:pPr>
        <w:tabs>
          <w:tab w:val="num" w:pos="5154"/>
        </w:tabs>
        <w:ind w:left="5154" w:hanging="360"/>
      </w:pPr>
      <w:rPr>
        <w:rFonts w:cs="Times New Roman"/>
      </w:rPr>
    </w:lvl>
    <w:lvl w:ilvl="7" w:tplc="08090019" w:tentative="1">
      <w:start w:val="1"/>
      <w:numFmt w:val="lowerLetter"/>
      <w:lvlText w:val="%8."/>
      <w:lvlJc w:val="left"/>
      <w:pPr>
        <w:tabs>
          <w:tab w:val="num" w:pos="5874"/>
        </w:tabs>
        <w:ind w:left="5874" w:hanging="360"/>
      </w:pPr>
      <w:rPr>
        <w:rFonts w:cs="Times New Roman"/>
      </w:rPr>
    </w:lvl>
    <w:lvl w:ilvl="8" w:tplc="0809001B" w:tentative="1">
      <w:start w:val="1"/>
      <w:numFmt w:val="lowerRoman"/>
      <w:lvlText w:val="%9."/>
      <w:lvlJc w:val="right"/>
      <w:pPr>
        <w:tabs>
          <w:tab w:val="num" w:pos="6594"/>
        </w:tabs>
        <w:ind w:left="6594" w:hanging="180"/>
      </w:pPr>
      <w:rPr>
        <w:rFonts w:cs="Times New Roman"/>
      </w:rPr>
    </w:lvl>
  </w:abstractNum>
  <w:abstractNum w:abstractNumId="7" w15:restartNumberingAfterBreak="1">
    <w:nsid w:val="4EE03C24"/>
    <w:multiLevelType w:val="multilevel"/>
    <w:tmpl w:val="32BCB7AC"/>
    <w:lvl w:ilvl="0">
      <w:start w:val="1"/>
      <w:numFmt w:val="decimal"/>
      <w:lvlText w:val="%1."/>
      <w:lvlJc w:val="left"/>
      <w:pPr>
        <w:tabs>
          <w:tab w:val="num" w:pos="690"/>
        </w:tabs>
        <w:ind w:left="114" w:firstLine="120"/>
      </w:pPr>
      <w:rPr>
        <w:rFonts w:cs="Times New Roman" w:hint="default"/>
        <w:color w:val="auto"/>
        <w:sz w:val="22"/>
        <w:szCs w:val="22"/>
      </w:rPr>
    </w:lvl>
    <w:lvl w:ilvl="1">
      <w:start w:val="1"/>
      <w:numFmt w:val="lowerLetter"/>
      <w:lvlText w:val="%2."/>
      <w:lvlJc w:val="left"/>
      <w:pPr>
        <w:tabs>
          <w:tab w:val="num" w:pos="1554"/>
        </w:tabs>
        <w:ind w:left="1554" w:hanging="360"/>
      </w:pPr>
      <w:rPr>
        <w:rFonts w:cs="Times New Roman"/>
      </w:rPr>
    </w:lvl>
    <w:lvl w:ilvl="2">
      <w:start w:val="1"/>
      <w:numFmt w:val="lowerRoman"/>
      <w:lvlText w:val="%3."/>
      <w:lvlJc w:val="right"/>
      <w:pPr>
        <w:tabs>
          <w:tab w:val="num" w:pos="2274"/>
        </w:tabs>
        <w:ind w:left="2274" w:hanging="180"/>
      </w:pPr>
      <w:rPr>
        <w:rFonts w:cs="Times New Roman"/>
      </w:rPr>
    </w:lvl>
    <w:lvl w:ilvl="3">
      <w:start w:val="1"/>
      <w:numFmt w:val="decimal"/>
      <w:lvlText w:val="%4."/>
      <w:lvlJc w:val="left"/>
      <w:pPr>
        <w:tabs>
          <w:tab w:val="num" w:pos="2994"/>
        </w:tabs>
        <w:ind w:left="2994" w:hanging="360"/>
      </w:pPr>
      <w:rPr>
        <w:rFonts w:cs="Times New Roman"/>
      </w:rPr>
    </w:lvl>
    <w:lvl w:ilvl="4">
      <w:start w:val="1"/>
      <w:numFmt w:val="lowerLetter"/>
      <w:lvlText w:val="%5."/>
      <w:lvlJc w:val="left"/>
      <w:pPr>
        <w:tabs>
          <w:tab w:val="num" w:pos="3714"/>
        </w:tabs>
        <w:ind w:left="3714" w:hanging="360"/>
      </w:pPr>
      <w:rPr>
        <w:rFonts w:cs="Times New Roman"/>
      </w:rPr>
    </w:lvl>
    <w:lvl w:ilvl="5">
      <w:start w:val="1"/>
      <w:numFmt w:val="lowerRoman"/>
      <w:lvlText w:val="%6."/>
      <w:lvlJc w:val="right"/>
      <w:pPr>
        <w:tabs>
          <w:tab w:val="num" w:pos="4434"/>
        </w:tabs>
        <w:ind w:left="4434" w:hanging="180"/>
      </w:pPr>
      <w:rPr>
        <w:rFonts w:cs="Times New Roman"/>
      </w:rPr>
    </w:lvl>
    <w:lvl w:ilvl="6">
      <w:start w:val="1"/>
      <w:numFmt w:val="decimal"/>
      <w:lvlText w:val="%7."/>
      <w:lvlJc w:val="left"/>
      <w:pPr>
        <w:tabs>
          <w:tab w:val="num" w:pos="5154"/>
        </w:tabs>
        <w:ind w:left="5154" w:hanging="360"/>
      </w:pPr>
      <w:rPr>
        <w:rFonts w:cs="Times New Roman"/>
      </w:rPr>
    </w:lvl>
    <w:lvl w:ilvl="7">
      <w:start w:val="1"/>
      <w:numFmt w:val="lowerLetter"/>
      <w:lvlText w:val="%8."/>
      <w:lvlJc w:val="left"/>
      <w:pPr>
        <w:tabs>
          <w:tab w:val="num" w:pos="5874"/>
        </w:tabs>
        <w:ind w:left="5874" w:hanging="360"/>
      </w:pPr>
      <w:rPr>
        <w:rFonts w:cs="Times New Roman"/>
      </w:rPr>
    </w:lvl>
    <w:lvl w:ilvl="8">
      <w:start w:val="1"/>
      <w:numFmt w:val="lowerRoman"/>
      <w:lvlText w:val="%9."/>
      <w:lvlJc w:val="right"/>
      <w:pPr>
        <w:tabs>
          <w:tab w:val="num" w:pos="6594"/>
        </w:tabs>
        <w:ind w:left="6594" w:hanging="180"/>
      </w:pPr>
      <w:rPr>
        <w:rFonts w:cs="Times New Roman"/>
      </w:rPr>
    </w:lvl>
  </w:abstractNum>
  <w:abstractNum w:abstractNumId="8" w15:restartNumberingAfterBreak="1">
    <w:nsid w:val="52750D73"/>
    <w:multiLevelType w:val="hybridMultilevel"/>
    <w:tmpl w:val="90AED014"/>
    <w:lvl w:ilvl="0" w:tplc="8138A890">
      <w:start w:val="1"/>
      <w:numFmt w:val="decimal"/>
      <w:lvlText w:val="%1."/>
      <w:lvlJc w:val="left"/>
      <w:pPr>
        <w:tabs>
          <w:tab w:val="num" w:pos="576"/>
        </w:tabs>
        <w:ind w:firstLine="120"/>
      </w:pPr>
      <w:rPr>
        <w:rFonts w:ascii="Arial" w:hAnsi="Arial" w:cs="Times New Roman" w:hint="default"/>
        <w:color w:val="auto"/>
        <w:sz w:val="22"/>
        <w:szCs w:val="22"/>
      </w:rPr>
    </w:lvl>
    <w:lvl w:ilvl="1" w:tplc="334C3BA0">
      <w:start w:val="1"/>
      <w:numFmt w:val="lowerLetter"/>
      <w:lvlText w:val="%2."/>
      <w:lvlJc w:val="left"/>
      <w:pPr>
        <w:tabs>
          <w:tab w:val="num" w:pos="1194"/>
        </w:tabs>
        <w:ind w:left="1194" w:hanging="360"/>
      </w:pPr>
      <w:rPr>
        <w:rFonts w:cs="Times New Roman"/>
      </w:rPr>
    </w:lvl>
    <w:lvl w:ilvl="2" w:tplc="DDB4D0FA">
      <w:start w:val="1"/>
      <w:numFmt w:val="lowerRoman"/>
      <w:lvlText w:val="%3."/>
      <w:lvlJc w:val="right"/>
      <w:pPr>
        <w:tabs>
          <w:tab w:val="num" w:pos="1914"/>
        </w:tabs>
        <w:ind w:left="1914" w:hanging="180"/>
      </w:pPr>
      <w:rPr>
        <w:rFonts w:cs="Times New Roman"/>
      </w:rPr>
    </w:lvl>
    <w:lvl w:ilvl="3" w:tplc="AD2284BA">
      <w:start w:val="1"/>
      <w:numFmt w:val="decimal"/>
      <w:lvlText w:val="%4."/>
      <w:lvlJc w:val="left"/>
      <w:pPr>
        <w:tabs>
          <w:tab w:val="num" w:pos="2634"/>
        </w:tabs>
        <w:ind w:left="2634" w:hanging="360"/>
      </w:pPr>
      <w:rPr>
        <w:rFonts w:cs="Times New Roman"/>
      </w:rPr>
    </w:lvl>
    <w:lvl w:ilvl="4" w:tplc="6CEE4A5A">
      <w:start w:val="1"/>
      <w:numFmt w:val="lowerLetter"/>
      <w:lvlText w:val="%5."/>
      <w:lvlJc w:val="left"/>
      <w:pPr>
        <w:tabs>
          <w:tab w:val="num" w:pos="3354"/>
        </w:tabs>
        <w:ind w:left="3354" w:hanging="360"/>
      </w:pPr>
      <w:rPr>
        <w:rFonts w:cs="Times New Roman"/>
      </w:rPr>
    </w:lvl>
    <w:lvl w:ilvl="5" w:tplc="D31A4AEC">
      <w:start w:val="1"/>
      <w:numFmt w:val="lowerRoman"/>
      <w:lvlText w:val="%6."/>
      <w:lvlJc w:val="right"/>
      <w:pPr>
        <w:tabs>
          <w:tab w:val="num" w:pos="4074"/>
        </w:tabs>
        <w:ind w:left="4074" w:hanging="180"/>
      </w:pPr>
      <w:rPr>
        <w:rFonts w:cs="Times New Roman"/>
      </w:rPr>
    </w:lvl>
    <w:lvl w:ilvl="6" w:tplc="9AD69476">
      <w:start w:val="1"/>
      <w:numFmt w:val="decimal"/>
      <w:lvlText w:val="%7."/>
      <w:lvlJc w:val="left"/>
      <w:pPr>
        <w:tabs>
          <w:tab w:val="num" w:pos="4794"/>
        </w:tabs>
        <w:ind w:left="4794" w:hanging="360"/>
      </w:pPr>
      <w:rPr>
        <w:rFonts w:cs="Times New Roman"/>
      </w:rPr>
    </w:lvl>
    <w:lvl w:ilvl="7" w:tplc="E34ED8A0">
      <w:start w:val="1"/>
      <w:numFmt w:val="lowerLetter"/>
      <w:lvlText w:val="%8."/>
      <w:lvlJc w:val="left"/>
      <w:pPr>
        <w:tabs>
          <w:tab w:val="num" w:pos="5514"/>
        </w:tabs>
        <w:ind w:left="5514" w:hanging="360"/>
      </w:pPr>
      <w:rPr>
        <w:rFonts w:cs="Times New Roman"/>
      </w:rPr>
    </w:lvl>
    <w:lvl w:ilvl="8" w:tplc="FB6E3722">
      <w:start w:val="1"/>
      <w:numFmt w:val="lowerRoman"/>
      <w:lvlText w:val="%9."/>
      <w:lvlJc w:val="right"/>
      <w:pPr>
        <w:tabs>
          <w:tab w:val="num" w:pos="6234"/>
        </w:tabs>
        <w:ind w:left="6234" w:hanging="180"/>
      </w:pPr>
      <w:rPr>
        <w:rFonts w:cs="Times New Roman"/>
      </w:rPr>
    </w:lvl>
  </w:abstractNum>
  <w:abstractNum w:abstractNumId="9" w15:restartNumberingAfterBreak="1">
    <w:nsid w:val="53EC4A36"/>
    <w:multiLevelType w:val="multilevel"/>
    <w:tmpl w:val="90AED014"/>
    <w:lvl w:ilvl="0">
      <w:start w:val="1"/>
      <w:numFmt w:val="decimal"/>
      <w:lvlText w:val="%1."/>
      <w:lvlJc w:val="left"/>
      <w:pPr>
        <w:tabs>
          <w:tab w:val="num" w:pos="576"/>
        </w:tabs>
        <w:ind w:firstLine="120"/>
      </w:pPr>
      <w:rPr>
        <w:rFonts w:ascii="Arial" w:hAnsi="Arial" w:cs="Times New Roman" w:hint="default"/>
        <w:color w:val="auto"/>
        <w:sz w:val="22"/>
        <w:szCs w:val="22"/>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10" w15:restartNumberingAfterBreak="1">
    <w:nsid w:val="57A81856"/>
    <w:multiLevelType w:val="multilevel"/>
    <w:tmpl w:val="4AC4B596"/>
    <w:lvl w:ilvl="0">
      <w:start w:val="1"/>
      <w:numFmt w:val="decimal"/>
      <w:lvlText w:val="%1."/>
      <w:lvlJc w:val="left"/>
      <w:pPr>
        <w:tabs>
          <w:tab w:val="num" w:pos="576"/>
        </w:tabs>
        <w:ind w:firstLine="120"/>
      </w:pPr>
      <w:rPr>
        <w:rFonts w:cs="Times New Roman" w:hint="default"/>
        <w:color w:val="auto"/>
        <w:sz w:val="22"/>
        <w:szCs w:val="22"/>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11" w15:restartNumberingAfterBreak="1">
    <w:nsid w:val="586E4387"/>
    <w:multiLevelType w:val="hybridMultilevel"/>
    <w:tmpl w:val="6F8CA7D4"/>
    <w:lvl w:ilvl="0" w:tplc="B396168C">
      <w:start w:val="1"/>
      <w:numFmt w:val="decimal"/>
      <w:lvlText w:val="%1."/>
      <w:lvlJc w:val="left"/>
      <w:pPr>
        <w:tabs>
          <w:tab w:val="num" w:pos="576"/>
        </w:tabs>
      </w:pPr>
      <w:rPr>
        <w:rFonts w:ascii="Arial" w:hAnsi="Arial" w:cs="Times New Roman" w:hint="default"/>
        <w:color w:val="000000"/>
        <w:sz w:val="22"/>
        <w:szCs w:val="22"/>
      </w:rPr>
    </w:lvl>
    <w:lvl w:ilvl="1" w:tplc="08090019" w:tentative="1">
      <w:start w:val="1"/>
      <w:numFmt w:val="lowerLetter"/>
      <w:lvlText w:val="%2."/>
      <w:lvlJc w:val="left"/>
      <w:pPr>
        <w:tabs>
          <w:tab w:val="num" w:pos="1194"/>
        </w:tabs>
        <w:ind w:left="1194" w:hanging="360"/>
      </w:pPr>
      <w:rPr>
        <w:rFonts w:cs="Times New Roman"/>
      </w:rPr>
    </w:lvl>
    <w:lvl w:ilvl="2" w:tplc="0809001B" w:tentative="1">
      <w:start w:val="1"/>
      <w:numFmt w:val="lowerRoman"/>
      <w:lvlText w:val="%3."/>
      <w:lvlJc w:val="right"/>
      <w:pPr>
        <w:tabs>
          <w:tab w:val="num" w:pos="1914"/>
        </w:tabs>
        <w:ind w:left="1914" w:hanging="180"/>
      </w:pPr>
      <w:rPr>
        <w:rFonts w:cs="Times New Roman"/>
      </w:rPr>
    </w:lvl>
    <w:lvl w:ilvl="3" w:tplc="0809000F" w:tentative="1">
      <w:start w:val="1"/>
      <w:numFmt w:val="decimal"/>
      <w:lvlText w:val="%4."/>
      <w:lvlJc w:val="left"/>
      <w:pPr>
        <w:tabs>
          <w:tab w:val="num" w:pos="2634"/>
        </w:tabs>
        <w:ind w:left="2634" w:hanging="360"/>
      </w:pPr>
      <w:rPr>
        <w:rFonts w:cs="Times New Roman"/>
      </w:rPr>
    </w:lvl>
    <w:lvl w:ilvl="4" w:tplc="08090019" w:tentative="1">
      <w:start w:val="1"/>
      <w:numFmt w:val="lowerLetter"/>
      <w:lvlText w:val="%5."/>
      <w:lvlJc w:val="left"/>
      <w:pPr>
        <w:tabs>
          <w:tab w:val="num" w:pos="3354"/>
        </w:tabs>
        <w:ind w:left="3354" w:hanging="360"/>
      </w:pPr>
      <w:rPr>
        <w:rFonts w:cs="Times New Roman"/>
      </w:rPr>
    </w:lvl>
    <w:lvl w:ilvl="5" w:tplc="0809001B" w:tentative="1">
      <w:start w:val="1"/>
      <w:numFmt w:val="lowerRoman"/>
      <w:lvlText w:val="%6."/>
      <w:lvlJc w:val="right"/>
      <w:pPr>
        <w:tabs>
          <w:tab w:val="num" w:pos="4074"/>
        </w:tabs>
        <w:ind w:left="4074" w:hanging="180"/>
      </w:pPr>
      <w:rPr>
        <w:rFonts w:cs="Times New Roman"/>
      </w:rPr>
    </w:lvl>
    <w:lvl w:ilvl="6" w:tplc="0809000F" w:tentative="1">
      <w:start w:val="1"/>
      <w:numFmt w:val="decimal"/>
      <w:lvlText w:val="%7."/>
      <w:lvlJc w:val="left"/>
      <w:pPr>
        <w:tabs>
          <w:tab w:val="num" w:pos="4794"/>
        </w:tabs>
        <w:ind w:left="4794" w:hanging="360"/>
      </w:pPr>
      <w:rPr>
        <w:rFonts w:cs="Times New Roman"/>
      </w:rPr>
    </w:lvl>
    <w:lvl w:ilvl="7" w:tplc="08090019" w:tentative="1">
      <w:start w:val="1"/>
      <w:numFmt w:val="lowerLetter"/>
      <w:lvlText w:val="%8."/>
      <w:lvlJc w:val="left"/>
      <w:pPr>
        <w:tabs>
          <w:tab w:val="num" w:pos="5514"/>
        </w:tabs>
        <w:ind w:left="5514" w:hanging="360"/>
      </w:pPr>
      <w:rPr>
        <w:rFonts w:cs="Times New Roman"/>
      </w:rPr>
    </w:lvl>
    <w:lvl w:ilvl="8" w:tplc="0809001B" w:tentative="1">
      <w:start w:val="1"/>
      <w:numFmt w:val="lowerRoman"/>
      <w:lvlText w:val="%9."/>
      <w:lvlJc w:val="right"/>
      <w:pPr>
        <w:tabs>
          <w:tab w:val="num" w:pos="6234"/>
        </w:tabs>
        <w:ind w:left="6234" w:hanging="180"/>
      </w:pPr>
      <w:rPr>
        <w:rFonts w:cs="Times New Roman"/>
      </w:rPr>
    </w:lvl>
  </w:abstractNum>
  <w:abstractNum w:abstractNumId="12" w15:restartNumberingAfterBreak="1">
    <w:nsid w:val="5E0407D6"/>
    <w:multiLevelType w:val="hybridMultilevel"/>
    <w:tmpl w:val="ABCC4D72"/>
    <w:lvl w:ilvl="0" w:tplc="6E7E6B6C">
      <w:start w:val="1"/>
      <w:numFmt w:val="decimal"/>
      <w:lvlText w:val="%1."/>
      <w:lvlJc w:val="left"/>
      <w:pPr>
        <w:tabs>
          <w:tab w:val="num" w:pos="690"/>
        </w:tabs>
        <w:ind w:left="114" w:firstLine="120"/>
      </w:pPr>
      <w:rPr>
        <w:rFonts w:cs="Times New Roman" w:hint="default"/>
        <w:color w:val="auto"/>
        <w:sz w:val="22"/>
        <w:szCs w:val="22"/>
      </w:rPr>
    </w:lvl>
    <w:lvl w:ilvl="1" w:tplc="08090019" w:tentative="1">
      <w:start w:val="1"/>
      <w:numFmt w:val="lowerLetter"/>
      <w:lvlText w:val="%2."/>
      <w:lvlJc w:val="left"/>
      <w:pPr>
        <w:tabs>
          <w:tab w:val="num" w:pos="1554"/>
        </w:tabs>
        <w:ind w:left="1554" w:hanging="360"/>
      </w:pPr>
      <w:rPr>
        <w:rFonts w:cs="Times New Roman"/>
      </w:rPr>
    </w:lvl>
    <w:lvl w:ilvl="2" w:tplc="0809001B" w:tentative="1">
      <w:start w:val="1"/>
      <w:numFmt w:val="lowerRoman"/>
      <w:lvlText w:val="%3."/>
      <w:lvlJc w:val="right"/>
      <w:pPr>
        <w:tabs>
          <w:tab w:val="num" w:pos="2274"/>
        </w:tabs>
        <w:ind w:left="2274" w:hanging="180"/>
      </w:pPr>
      <w:rPr>
        <w:rFonts w:cs="Times New Roman"/>
      </w:rPr>
    </w:lvl>
    <w:lvl w:ilvl="3" w:tplc="0809000F" w:tentative="1">
      <w:start w:val="1"/>
      <w:numFmt w:val="decimal"/>
      <w:lvlText w:val="%4."/>
      <w:lvlJc w:val="left"/>
      <w:pPr>
        <w:tabs>
          <w:tab w:val="num" w:pos="2994"/>
        </w:tabs>
        <w:ind w:left="2994" w:hanging="360"/>
      </w:pPr>
      <w:rPr>
        <w:rFonts w:cs="Times New Roman"/>
      </w:rPr>
    </w:lvl>
    <w:lvl w:ilvl="4" w:tplc="08090019" w:tentative="1">
      <w:start w:val="1"/>
      <w:numFmt w:val="lowerLetter"/>
      <w:lvlText w:val="%5."/>
      <w:lvlJc w:val="left"/>
      <w:pPr>
        <w:tabs>
          <w:tab w:val="num" w:pos="3714"/>
        </w:tabs>
        <w:ind w:left="3714" w:hanging="360"/>
      </w:pPr>
      <w:rPr>
        <w:rFonts w:cs="Times New Roman"/>
      </w:rPr>
    </w:lvl>
    <w:lvl w:ilvl="5" w:tplc="0809001B" w:tentative="1">
      <w:start w:val="1"/>
      <w:numFmt w:val="lowerRoman"/>
      <w:lvlText w:val="%6."/>
      <w:lvlJc w:val="right"/>
      <w:pPr>
        <w:tabs>
          <w:tab w:val="num" w:pos="4434"/>
        </w:tabs>
        <w:ind w:left="4434" w:hanging="180"/>
      </w:pPr>
      <w:rPr>
        <w:rFonts w:cs="Times New Roman"/>
      </w:rPr>
    </w:lvl>
    <w:lvl w:ilvl="6" w:tplc="0809000F" w:tentative="1">
      <w:start w:val="1"/>
      <w:numFmt w:val="decimal"/>
      <w:lvlText w:val="%7."/>
      <w:lvlJc w:val="left"/>
      <w:pPr>
        <w:tabs>
          <w:tab w:val="num" w:pos="5154"/>
        </w:tabs>
        <w:ind w:left="5154" w:hanging="360"/>
      </w:pPr>
      <w:rPr>
        <w:rFonts w:cs="Times New Roman"/>
      </w:rPr>
    </w:lvl>
    <w:lvl w:ilvl="7" w:tplc="08090019" w:tentative="1">
      <w:start w:val="1"/>
      <w:numFmt w:val="lowerLetter"/>
      <w:lvlText w:val="%8."/>
      <w:lvlJc w:val="left"/>
      <w:pPr>
        <w:tabs>
          <w:tab w:val="num" w:pos="5874"/>
        </w:tabs>
        <w:ind w:left="5874" w:hanging="360"/>
      </w:pPr>
      <w:rPr>
        <w:rFonts w:cs="Times New Roman"/>
      </w:rPr>
    </w:lvl>
    <w:lvl w:ilvl="8" w:tplc="0809001B" w:tentative="1">
      <w:start w:val="1"/>
      <w:numFmt w:val="lowerRoman"/>
      <w:lvlText w:val="%9."/>
      <w:lvlJc w:val="right"/>
      <w:pPr>
        <w:tabs>
          <w:tab w:val="num" w:pos="6594"/>
        </w:tabs>
        <w:ind w:left="6594" w:hanging="180"/>
      </w:pPr>
      <w:rPr>
        <w:rFonts w:cs="Times New Roman"/>
      </w:rPr>
    </w:lvl>
  </w:abstractNum>
  <w:abstractNum w:abstractNumId="13" w15:restartNumberingAfterBreak="1">
    <w:nsid w:val="63E92FBF"/>
    <w:multiLevelType w:val="multilevel"/>
    <w:tmpl w:val="A1AE12A0"/>
    <w:lvl w:ilvl="0">
      <w:start w:val="1"/>
      <w:numFmt w:val="decimal"/>
      <w:lvlText w:val="%1."/>
      <w:lvlJc w:val="left"/>
      <w:pPr>
        <w:tabs>
          <w:tab w:val="num" w:pos="570"/>
        </w:tabs>
        <w:ind w:left="-6" w:firstLine="120"/>
      </w:pPr>
      <w:rPr>
        <w:rFonts w:cs="Times New Roman" w:hint="default"/>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14" w15:restartNumberingAfterBreak="1">
    <w:nsid w:val="66D25FE0"/>
    <w:multiLevelType w:val="multilevel"/>
    <w:tmpl w:val="61789F10"/>
    <w:lvl w:ilvl="0">
      <w:start w:val="1"/>
      <w:numFmt w:val="decimal"/>
      <w:lvlText w:val="%1."/>
      <w:lvlJc w:val="left"/>
      <w:pPr>
        <w:tabs>
          <w:tab w:val="num" w:pos="576"/>
        </w:tabs>
      </w:pPr>
      <w:rPr>
        <w:rFonts w:ascii="Arial" w:hAnsi="Arial" w:cs="Times New Roman" w:hint="default"/>
        <w:color w:val="auto"/>
        <w:sz w:val="22"/>
        <w:szCs w:val="22"/>
      </w:rPr>
    </w:lvl>
    <w:lvl w:ilvl="1">
      <w:start w:val="1"/>
      <w:numFmt w:val="lowerLetter"/>
      <w:lvlText w:val="%2."/>
      <w:lvlJc w:val="left"/>
      <w:pPr>
        <w:tabs>
          <w:tab w:val="num" w:pos="1194"/>
        </w:tabs>
        <w:ind w:left="1194" w:hanging="360"/>
      </w:pPr>
      <w:rPr>
        <w:rFonts w:cs="Times New Roman"/>
      </w:rPr>
    </w:lvl>
    <w:lvl w:ilvl="2">
      <w:start w:val="1"/>
      <w:numFmt w:val="lowerRoman"/>
      <w:lvlText w:val="%3."/>
      <w:lvlJc w:val="right"/>
      <w:pPr>
        <w:tabs>
          <w:tab w:val="num" w:pos="1914"/>
        </w:tabs>
        <w:ind w:left="1914" w:hanging="180"/>
      </w:pPr>
      <w:rPr>
        <w:rFonts w:cs="Times New Roman"/>
      </w:rPr>
    </w:lvl>
    <w:lvl w:ilvl="3">
      <w:start w:val="1"/>
      <w:numFmt w:val="decimal"/>
      <w:lvlText w:val="%4."/>
      <w:lvlJc w:val="left"/>
      <w:pPr>
        <w:tabs>
          <w:tab w:val="num" w:pos="2634"/>
        </w:tabs>
        <w:ind w:left="2634" w:hanging="360"/>
      </w:pPr>
      <w:rPr>
        <w:rFonts w:cs="Times New Roman"/>
      </w:rPr>
    </w:lvl>
    <w:lvl w:ilvl="4">
      <w:start w:val="1"/>
      <w:numFmt w:val="lowerLetter"/>
      <w:lvlText w:val="%5."/>
      <w:lvlJc w:val="left"/>
      <w:pPr>
        <w:tabs>
          <w:tab w:val="num" w:pos="3354"/>
        </w:tabs>
        <w:ind w:left="3354" w:hanging="360"/>
      </w:pPr>
      <w:rPr>
        <w:rFonts w:cs="Times New Roman"/>
      </w:rPr>
    </w:lvl>
    <w:lvl w:ilvl="5">
      <w:start w:val="1"/>
      <w:numFmt w:val="lowerRoman"/>
      <w:lvlText w:val="%6."/>
      <w:lvlJc w:val="right"/>
      <w:pPr>
        <w:tabs>
          <w:tab w:val="num" w:pos="4074"/>
        </w:tabs>
        <w:ind w:left="4074" w:hanging="180"/>
      </w:pPr>
      <w:rPr>
        <w:rFonts w:cs="Times New Roman"/>
      </w:rPr>
    </w:lvl>
    <w:lvl w:ilvl="6">
      <w:start w:val="1"/>
      <w:numFmt w:val="decimal"/>
      <w:lvlText w:val="%7."/>
      <w:lvlJc w:val="left"/>
      <w:pPr>
        <w:tabs>
          <w:tab w:val="num" w:pos="4794"/>
        </w:tabs>
        <w:ind w:left="4794" w:hanging="360"/>
      </w:pPr>
      <w:rPr>
        <w:rFonts w:cs="Times New Roman"/>
      </w:rPr>
    </w:lvl>
    <w:lvl w:ilvl="7">
      <w:start w:val="1"/>
      <w:numFmt w:val="lowerLetter"/>
      <w:lvlText w:val="%8."/>
      <w:lvlJc w:val="left"/>
      <w:pPr>
        <w:tabs>
          <w:tab w:val="num" w:pos="5514"/>
        </w:tabs>
        <w:ind w:left="5514" w:hanging="360"/>
      </w:pPr>
      <w:rPr>
        <w:rFonts w:cs="Times New Roman"/>
      </w:rPr>
    </w:lvl>
    <w:lvl w:ilvl="8">
      <w:start w:val="1"/>
      <w:numFmt w:val="lowerRoman"/>
      <w:lvlText w:val="%9."/>
      <w:lvlJc w:val="right"/>
      <w:pPr>
        <w:tabs>
          <w:tab w:val="num" w:pos="6234"/>
        </w:tabs>
        <w:ind w:left="6234" w:hanging="180"/>
      </w:pPr>
      <w:rPr>
        <w:rFonts w:cs="Times New Roman"/>
      </w:rPr>
    </w:lvl>
  </w:abstractNum>
  <w:abstractNum w:abstractNumId="15" w15:restartNumberingAfterBreak="0">
    <w:nsid w:val="6D7C6C4C"/>
    <w:multiLevelType w:val="hybridMultilevel"/>
    <w:tmpl w:val="FD429B6E"/>
    <w:lvl w:ilvl="0" w:tplc="4F40B594">
      <w:start w:val="1"/>
      <w:numFmt w:val="decimal"/>
      <w:lvlText w:val="%1."/>
      <w:lvlJc w:val="center"/>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1928346">
    <w:abstractNumId w:val="11"/>
  </w:num>
  <w:num w:numId="2" w16cid:durableId="492111608">
    <w:abstractNumId w:val="1"/>
  </w:num>
  <w:num w:numId="3" w16cid:durableId="925260163">
    <w:abstractNumId w:val="0"/>
  </w:num>
  <w:num w:numId="4" w16cid:durableId="337466821">
    <w:abstractNumId w:val="13"/>
  </w:num>
  <w:num w:numId="5" w16cid:durableId="902259646">
    <w:abstractNumId w:val="10"/>
  </w:num>
  <w:num w:numId="6" w16cid:durableId="1007095271">
    <w:abstractNumId w:val="5"/>
  </w:num>
  <w:num w:numId="7" w16cid:durableId="643508090">
    <w:abstractNumId w:val="12"/>
  </w:num>
  <w:num w:numId="8" w16cid:durableId="2083795389">
    <w:abstractNumId w:val="6"/>
  </w:num>
  <w:num w:numId="9" w16cid:durableId="417867559">
    <w:abstractNumId w:val="7"/>
  </w:num>
  <w:num w:numId="10" w16cid:durableId="720402795">
    <w:abstractNumId w:val="2"/>
  </w:num>
  <w:num w:numId="11" w16cid:durableId="154418317">
    <w:abstractNumId w:val="9"/>
  </w:num>
  <w:num w:numId="12" w16cid:durableId="1817064225">
    <w:abstractNumId w:val="8"/>
  </w:num>
  <w:num w:numId="13" w16cid:durableId="364253357">
    <w:abstractNumId w:val="14"/>
  </w:num>
  <w:num w:numId="14" w16cid:durableId="1827159051">
    <w:abstractNumId w:val="4"/>
  </w:num>
  <w:num w:numId="15" w16cid:durableId="429205635">
    <w:abstractNumId w:val="15"/>
  </w:num>
  <w:num w:numId="16" w16cid:durableId="278529913">
    <w:abstractNumId w:val="3"/>
  </w:num>
  <w:num w:numId="17" w16cid:durableId="424495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07329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5"/>
  </w:hdrShapeDefaults>
  <w:footnotePr>
    <w:footnote w:id="-1"/>
    <w:footnote w:id="0"/>
    <w:footnote w:id="1"/>
  </w:footnotePr>
  <w:endnotePr>
    <w:endnote w:id="-1"/>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6253"/>
    <w:rsid w:val="000103A9"/>
    <w:rsid w:val="00025981"/>
    <w:rsid w:val="000345EE"/>
    <w:rsid w:val="0005741D"/>
    <w:rsid w:val="00085D64"/>
    <w:rsid w:val="00095B1F"/>
    <w:rsid w:val="000B39DF"/>
    <w:rsid w:val="000C036D"/>
    <w:rsid w:val="000C624A"/>
    <w:rsid w:val="000E12C0"/>
    <w:rsid w:val="000E7BD0"/>
    <w:rsid w:val="000F4F6A"/>
    <w:rsid w:val="000F718C"/>
    <w:rsid w:val="001043D4"/>
    <w:rsid w:val="00112B95"/>
    <w:rsid w:val="001212DE"/>
    <w:rsid w:val="00133144"/>
    <w:rsid w:val="00135307"/>
    <w:rsid w:val="0014638D"/>
    <w:rsid w:val="00176766"/>
    <w:rsid w:val="001861BE"/>
    <w:rsid w:val="001A4986"/>
    <w:rsid w:val="001D01DE"/>
    <w:rsid w:val="001D0684"/>
    <w:rsid w:val="001D0880"/>
    <w:rsid w:val="001E0E73"/>
    <w:rsid w:val="001E135F"/>
    <w:rsid w:val="001E17B8"/>
    <w:rsid w:val="001F0D86"/>
    <w:rsid w:val="001F7454"/>
    <w:rsid w:val="00202F7C"/>
    <w:rsid w:val="002306B4"/>
    <w:rsid w:val="00231B26"/>
    <w:rsid w:val="00236F39"/>
    <w:rsid w:val="002457C2"/>
    <w:rsid w:val="002676C4"/>
    <w:rsid w:val="00271EF2"/>
    <w:rsid w:val="002802C8"/>
    <w:rsid w:val="00282533"/>
    <w:rsid w:val="002868D7"/>
    <w:rsid w:val="002C37C4"/>
    <w:rsid w:val="002D0FA6"/>
    <w:rsid w:val="002E1551"/>
    <w:rsid w:val="002E4888"/>
    <w:rsid w:val="002F157A"/>
    <w:rsid w:val="003009B6"/>
    <w:rsid w:val="00326D4B"/>
    <w:rsid w:val="0034703E"/>
    <w:rsid w:val="00361994"/>
    <w:rsid w:val="00367865"/>
    <w:rsid w:val="00367E19"/>
    <w:rsid w:val="00370762"/>
    <w:rsid w:val="00376ED2"/>
    <w:rsid w:val="003A58FC"/>
    <w:rsid w:val="003B0F23"/>
    <w:rsid w:val="00402571"/>
    <w:rsid w:val="00406C27"/>
    <w:rsid w:val="004310CF"/>
    <w:rsid w:val="004403EF"/>
    <w:rsid w:val="00472E78"/>
    <w:rsid w:val="00487C9A"/>
    <w:rsid w:val="00493EE1"/>
    <w:rsid w:val="00497647"/>
    <w:rsid w:val="004A2500"/>
    <w:rsid w:val="004B4E85"/>
    <w:rsid w:val="004B6ACB"/>
    <w:rsid w:val="004D281A"/>
    <w:rsid w:val="004D4546"/>
    <w:rsid w:val="004E3811"/>
    <w:rsid w:val="004F0E24"/>
    <w:rsid w:val="004F296E"/>
    <w:rsid w:val="005310C3"/>
    <w:rsid w:val="00532365"/>
    <w:rsid w:val="005370B4"/>
    <w:rsid w:val="00541B88"/>
    <w:rsid w:val="00543FB9"/>
    <w:rsid w:val="00547478"/>
    <w:rsid w:val="00553A11"/>
    <w:rsid w:val="00562E8A"/>
    <w:rsid w:val="00564FD0"/>
    <w:rsid w:val="00581B6D"/>
    <w:rsid w:val="005843FB"/>
    <w:rsid w:val="00585E95"/>
    <w:rsid w:val="00586E29"/>
    <w:rsid w:val="005A66C8"/>
    <w:rsid w:val="005B2B62"/>
    <w:rsid w:val="005E0A93"/>
    <w:rsid w:val="005E1251"/>
    <w:rsid w:val="005E7CEF"/>
    <w:rsid w:val="005F7162"/>
    <w:rsid w:val="00604F47"/>
    <w:rsid w:val="00612579"/>
    <w:rsid w:val="00614158"/>
    <w:rsid w:val="00621FF9"/>
    <w:rsid w:val="006307B6"/>
    <w:rsid w:val="006319AE"/>
    <w:rsid w:val="00632009"/>
    <w:rsid w:val="00633549"/>
    <w:rsid w:val="00646340"/>
    <w:rsid w:val="0065433A"/>
    <w:rsid w:val="00661DBE"/>
    <w:rsid w:val="00667A03"/>
    <w:rsid w:val="00681A83"/>
    <w:rsid w:val="006823B7"/>
    <w:rsid w:val="00694344"/>
    <w:rsid w:val="006A32CF"/>
    <w:rsid w:val="006A69C9"/>
    <w:rsid w:val="006C0D6D"/>
    <w:rsid w:val="006C0ECD"/>
    <w:rsid w:val="006C21C5"/>
    <w:rsid w:val="006D6253"/>
    <w:rsid w:val="006F6670"/>
    <w:rsid w:val="00700439"/>
    <w:rsid w:val="007220EB"/>
    <w:rsid w:val="00725D4D"/>
    <w:rsid w:val="00763B9B"/>
    <w:rsid w:val="00770FFE"/>
    <w:rsid w:val="0077652D"/>
    <w:rsid w:val="00777531"/>
    <w:rsid w:val="00794795"/>
    <w:rsid w:val="007A5B3A"/>
    <w:rsid w:val="007B1329"/>
    <w:rsid w:val="007C301A"/>
    <w:rsid w:val="007C33B0"/>
    <w:rsid w:val="007C4E3B"/>
    <w:rsid w:val="007C5973"/>
    <w:rsid w:val="007D74FC"/>
    <w:rsid w:val="007E2BB1"/>
    <w:rsid w:val="007F19B1"/>
    <w:rsid w:val="007F25A2"/>
    <w:rsid w:val="007F7875"/>
    <w:rsid w:val="0081534B"/>
    <w:rsid w:val="008242CE"/>
    <w:rsid w:val="0083709E"/>
    <w:rsid w:val="00845F9D"/>
    <w:rsid w:val="00860845"/>
    <w:rsid w:val="008709AD"/>
    <w:rsid w:val="00877CAE"/>
    <w:rsid w:val="0089182B"/>
    <w:rsid w:val="00894DF5"/>
    <w:rsid w:val="00895BB5"/>
    <w:rsid w:val="008A0449"/>
    <w:rsid w:val="008B644E"/>
    <w:rsid w:val="008E4598"/>
    <w:rsid w:val="008E5F5C"/>
    <w:rsid w:val="008F724D"/>
    <w:rsid w:val="009134C5"/>
    <w:rsid w:val="00930C74"/>
    <w:rsid w:val="00934A52"/>
    <w:rsid w:val="00955A90"/>
    <w:rsid w:val="00962073"/>
    <w:rsid w:val="00981F5F"/>
    <w:rsid w:val="00985D5F"/>
    <w:rsid w:val="009B0B9A"/>
    <w:rsid w:val="009B600E"/>
    <w:rsid w:val="009D4E5C"/>
    <w:rsid w:val="009D61FC"/>
    <w:rsid w:val="009F4CF3"/>
    <w:rsid w:val="00A63690"/>
    <w:rsid w:val="00A64506"/>
    <w:rsid w:val="00A72D8A"/>
    <w:rsid w:val="00A74296"/>
    <w:rsid w:val="00A80989"/>
    <w:rsid w:val="00A81924"/>
    <w:rsid w:val="00A91631"/>
    <w:rsid w:val="00AA3118"/>
    <w:rsid w:val="00AB39FF"/>
    <w:rsid w:val="00AB3E96"/>
    <w:rsid w:val="00AC68F4"/>
    <w:rsid w:val="00AD19A7"/>
    <w:rsid w:val="00AD6696"/>
    <w:rsid w:val="00AE4931"/>
    <w:rsid w:val="00AE753E"/>
    <w:rsid w:val="00AE7AC0"/>
    <w:rsid w:val="00AF36C0"/>
    <w:rsid w:val="00AF6FAE"/>
    <w:rsid w:val="00B07B14"/>
    <w:rsid w:val="00B32569"/>
    <w:rsid w:val="00B54E43"/>
    <w:rsid w:val="00B605BF"/>
    <w:rsid w:val="00B72384"/>
    <w:rsid w:val="00B740EC"/>
    <w:rsid w:val="00B8474D"/>
    <w:rsid w:val="00B91B43"/>
    <w:rsid w:val="00BE6066"/>
    <w:rsid w:val="00C07EB1"/>
    <w:rsid w:val="00C171A1"/>
    <w:rsid w:val="00C1773A"/>
    <w:rsid w:val="00C2602A"/>
    <w:rsid w:val="00C31962"/>
    <w:rsid w:val="00C3280F"/>
    <w:rsid w:val="00C37D09"/>
    <w:rsid w:val="00C44E72"/>
    <w:rsid w:val="00C4508B"/>
    <w:rsid w:val="00C6026C"/>
    <w:rsid w:val="00C61092"/>
    <w:rsid w:val="00C62A30"/>
    <w:rsid w:val="00C65AEE"/>
    <w:rsid w:val="00C67EE8"/>
    <w:rsid w:val="00C81BE6"/>
    <w:rsid w:val="00C915A4"/>
    <w:rsid w:val="00C962CA"/>
    <w:rsid w:val="00CA1D24"/>
    <w:rsid w:val="00CB21E6"/>
    <w:rsid w:val="00CB4398"/>
    <w:rsid w:val="00CB452B"/>
    <w:rsid w:val="00CE0EA8"/>
    <w:rsid w:val="00D25A42"/>
    <w:rsid w:val="00D304A1"/>
    <w:rsid w:val="00D318CA"/>
    <w:rsid w:val="00D343E4"/>
    <w:rsid w:val="00D6123F"/>
    <w:rsid w:val="00D62502"/>
    <w:rsid w:val="00D722FE"/>
    <w:rsid w:val="00D83125"/>
    <w:rsid w:val="00D92B16"/>
    <w:rsid w:val="00D948DB"/>
    <w:rsid w:val="00D97FE4"/>
    <w:rsid w:val="00DA2A18"/>
    <w:rsid w:val="00DC2191"/>
    <w:rsid w:val="00DD2D73"/>
    <w:rsid w:val="00DF0D64"/>
    <w:rsid w:val="00DF31E4"/>
    <w:rsid w:val="00E16C12"/>
    <w:rsid w:val="00E21E87"/>
    <w:rsid w:val="00E60169"/>
    <w:rsid w:val="00E60DBD"/>
    <w:rsid w:val="00E7667D"/>
    <w:rsid w:val="00E8107A"/>
    <w:rsid w:val="00E8613C"/>
    <w:rsid w:val="00EA7821"/>
    <w:rsid w:val="00EC34B1"/>
    <w:rsid w:val="00EE07FF"/>
    <w:rsid w:val="00EE10F1"/>
    <w:rsid w:val="00F02756"/>
    <w:rsid w:val="00F47C13"/>
    <w:rsid w:val="00F51223"/>
    <w:rsid w:val="00F53ABB"/>
    <w:rsid w:val="00F7659C"/>
    <w:rsid w:val="00F967FE"/>
    <w:rsid w:val="00FC356D"/>
    <w:rsid w:val="00FF0ECC"/>
    <w:rsid w:val="02B23240"/>
    <w:rsid w:val="0B55A3D8"/>
    <w:rsid w:val="0F4366AC"/>
    <w:rsid w:val="13AD7874"/>
    <w:rsid w:val="143E1671"/>
    <w:rsid w:val="182848DE"/>
    <w:rsid w:val="188C271D"/>
    <w:rsid w:val="1D25240B"/>
    <w:rsid w:val="1D583A23"/>
    <w:rsid w:val="1ECEFA88"/>
    <w:rsid w:val="218C5883"/>
    <w:rsid w:val="27A39A04"/>
    <w:rsid w:val="29AC233F"/>
    <w:rsid w:val="2DE89561"/>
    <w:rsid w:val="36928125"/>
    <w:rsid w:val="39B38272"/>
    <w:rsid w:val="493F82BE"/>
    <w:rsid w:val="4E146A09"/>
    <w:rsid w:val="4EE54E9F"/>
    <w:rsid w:val="501A9195"/>
    <w:rsid w:val="52468805"/>
    <w:rsid w:val="540F9B0D"/>
    <w:rsid w:val="57D8F933"/>
    <w:rsid w:val="5FF4631F"/>
    <w:rsid w:val="64BBF81B"/>
    <w:rsid w:val="656A3E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2"/>
    </o:shapelayout>
  </w:shapeDefaults>
  <w:decimalSymbol w:val="."/>
  <w:listSeparator w:val=","/>
  <w14:docId w14:val="08E608B3"/>
  <w14:defaultImageDpi w14:val="96"/>
  <w15:chartTrackingRefBased/>
  <w15:docId w15:val="{C8110AB4-D28E-4FCE-BED6-14DCE63E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1A498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A49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F0EC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alloonText">
    <w:name w:val="Balloon Text"/>
    <w:basedOn w:val="Normal"/>
    <w:link w:val="BalloonTextChar"/>
    <w:uiPriority w:val="99"/>
    <w:semiHidden/>
    <w:rsid w:val="00EE10F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FootnoteText">
    <w:name w:val="footnote text"/>
    <w:basedOn w:val="Normal"/>
    <w:link w:val="FootnoteTextChar"/>
    <w:uiPriority w:val="99"/>
    <w:semiHidden/>
    <w:rsid w:val="00700439"/>
    <w:rPr>
      <w:sz w:val="20"/>
      <w:szCs w:val="20"/>
    </w:rPr>
  </w:style>
  <w:style w:type="character" w:customStyle="1" w:styleId="FootnoteTextChar">
    <w:name w:val="Footnote Text Char"/>
    <w:link w:val="FootnoteText"/>
    <w:uiPriority w:val="99"/>
    <w:semiHidden/>
    <w:locked/>
    <w:rPr>
      <w:rFonts w:cs="Times New Roman"/>
      <w:sz w:val="20"/>
      <w:szCs w:val="20"/>
    </w:rPr>
  </w:style>
  <w:style w:type="character" w:styleId="FootnoteReference">
    <w:name w:val="footnote reference"/>
    <w:uiPriority w:val="99"/>
    <w:semiHidden/>
    <w:rsid w:val="00700439"/>
    <w:rPr>
      <w:rFonts w:cs="Times New Roman"/>
      <w:vertAlign w:val="superscript"/>
    </w:rPr>
  </w:style>
  <w:style w:type="paragraph" w:styleId="Header">
    <w:name w:val="header"/>
    <w:basedOn w:val="Normal"/>
    <w:link w:val="HeaderChar"/>
    <w:uiPriority w:val="99"/>
    <w:rsid w:val="002676C4"/>
    <w:pPr>
      <w:tabs>
        <w:tab w:val="center" w:pos="4153"/>
        <w:tab w:val="right" w:pos="8306"/>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rsid w:val="002676C4"/>
    <w:pPr>
      <w:tabs>
        <w:tab w:val="center" w:pos="4153"/>
        <w:tab w:val="right" w:pos="8306"/>
      </w:tabs>
    </w:pPr>
  </w:style>
  <w:style w:type="character" w:customStyle="1" w:styleId="FooterChar">
    <w:name w:val="Footer Char"/>
    <w:link w:val="Footer"/>
    <w:uiPriority w:val="99"/>
    <w:locked/>
    <w:rPr>
      <w:rFonts w:cs="Times New Roman"/>
      <w:sz w:val="24"/>
      <w:szCs w:val="24"/>
    </w:rPr>
  </w:style>
  <w:style w:type="character" w:styleId="PageNumber">
    <w:name w:val="page number"/>
    <w:uiPriority w:val="99"/>
    <w:rsid w:val="007C5973"/>
    <w:rPr>
      <w:rFonts w:cs="Times New Roman"/>
    </w:rPr>
  </w:style>
  <w:style w:type="character" w:styleId="Hyperlink">
    <w:name w:val="Hyperlink"/>
    <w:uiPriority w:val="99"/>
    <w:rsid w:val="00C171A1"/>
    <w:rPr>
      <w:rFonts w:cs="Times New Roman"/>
      <w:color w:val="0000FF"/>
      <w:u w:val="single"/>
    </w:rPr>
  </w:style>
  <w:style w:type="character" w:styleId="FollowedHyperlink">
    <w:name w:val="FollowedHyperlink"/>
    <w:uiPriority w:val="99"/>
    <w:rsid w:val="00C171A1"/>
    <w:rPr>
      <w:rFonts w:cs="Times New Roman"/>
      <w:color w:val="606420"/>
      <w:u w:val="single"/>
    </w:rPr>
  </w:style>
  <w:style w:type="paragraph" w:styleId="TOC1">
    <w:name w:val="toc 1"/>
    <w:basedOn w:val="Normal"/>
    <w:next w:val="Normal"/>
    <w:autoRedefine/>
    <w:uiPriority w:val="39"/>
    <w:rsid w:val="001861BE"/>
  </w:style>
  <w:style w:type="paragraph" w:styleId="TOC2">
    <w:name w:val="toc 2"/>
    <w:basedOn w:val="Normal"/>
    <w:next w:val="Normal"/>
    <w:autoRedefine/>
    <w:uiPriority w:val="39"/>
    <w:rsid w:val="001861BE"/>
    <w:pPr>
      <w:ind w:left="240"/>
    </w:pPr>
  </w:style>
  <w:style w:type="paragraph" w:styleId="TOC3">
    <w:name w:val="toc 3"/>
    <w:basedOn w:val="Normal"/>
    <w:next w:val="Normal"/>
    <w:autoRedefine/>
    <w:uiPriority w:val="39"/>
    <w:rsid w:val="00B605BF"/>
    <w:pPr>
      <w:tabs>
        <w:tab w:val="left" w:pos="1200"/>
        <w:tab w:val="right" w:leader="dot" w:pos="10370"/>
      </w:tabs>
      <w:ind w:left="240"/>
    </w:pPr>
  </w:style>
  <w:style w:type="character" w:styleId="CommentReference">
    <w:name w:val="annotation reference"/>
    <w:uiPriority w:val="99"/>
    <w:semiHidden/>
    <w:unhideWhenUsed/>
    <w:rsid w:val="004A2500"/>
    <w:rPr>
      <w:rFonts w:cs="Times New Roman"/>
      <w:sz w:val="16"/>
      <w:szCs w:val="16"/>
    </w:rPr>
  </w:style>
  <w:style w:type="paragraph" w:styleId="CommentText">
    <w:name w:val="annotation text"/>
    <w:basedOn w:val="Normal"/>
    <w:link w:val="CommentTextChar"/>
    <w:uiPriority w:val="99"/>
    <w:unhideWhenUsed/>
    <w:rsid w:val="004A2500"/>
    <w:rPr>
      <w:sz w:val="20"/>
      <w:szCs w:val="20"/>
    </w:rPr>
  </w:style>
  <w:style w:type="character" w:customStyle="1" w:styleId="CommentTextChar">
    <w:name w:val="Comment Text Char"/>
    <w:link w:val="CommentText"/>
    <w:uiPriority w:val="99"/>
    <w:locked/>
    <w:rsid w:val="004A2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4A2500"/>
    <w:rPr>
      <w:b/>
      <w:bCs/>
    </w:rPr>
  </w:style>
  <w:style w:type="character" w:customStyle="1" w:styleId="CommentSubjectChar">
    <w:name w:val="Comment Subject Char"/>
    <w:link w:val="CommentSubject"/>
    <w:uiPriority w:val="99"/>
    <w:semiHidden/>
    <w:locked/>
    <w:rsid w:val="004A2500"/>
    <w:rPr>
      <w:rFonts w:cs="Times New Roman"/>
      <w:b/>
      <w:bCs/>
      <w:sz w:val="20"/>
      <w:szCs w:val="20"/>
    </w:rPr>
  </w:style>
  <w:style w:type="paragraph" w:styleId="TOCHeading">
    <w:name w:val="TOC Heading"/>
    <w:basedOn w:val="Heading1"/>
    <w:next w:val="Normal"/>
    <w:uiPriority w:val="39"/>
    <w:semiHidden/>
    <w:unhideWhenUsed/>
    <w:qFormat/>
    <w:rsid w:val="00661DBE"/>
    <w:pPr>
      <w:keepLines/>
      <w:spacing w:before="480" w:after="0" w:line="276" w:lineRule="auto"/>
      <w:outlineLvl w:val="9"/>
    </w:pPr>
    <w:rPr>
      <w:rFonts w:ascii="Cambria" w:eastAsia="MS Gothic" w:hAnsi="Cambria" w:cs="Times New Roman"/>
      <w:color w:val="365F91"/>
      <w:kern w:val="0"/>
      <w:sz w:val="28"/>
      <w:szCs w:val="28"/>
      <w:lang w:val="en-US" w:eastAsia="ja-JP"/>
    </w:rPr>
  </w:style>
  <w:style w:type="table" w:styleId="TableGrid">
    <w:name w:val="Table Grid"/>
    <w:basedOn w:val="TableNormal"/>
    <w:uiPriority w:val="39"/>
    <w:rsid w:val="00C610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ulleted"/>
    <w:basedOn w:val="ListParagraph"/>
    <w:uiPriority w:val="1"/>
    <w:qFormat/>
    <w:rsid w:val="00EC34B1"/>
    <w:pPr>
      <w:numPr>
        <w:numId w:val="16"/>
      </w:numPr>
      <w:tabs>
        <w:tab w:val="clear" w:pos="567"/>
        <w:tab w:val="num" w:pos="576"/>
      </w:tabs>
      <w:spacing w:after="240"/>
      <w:ind w:left="720"/>
    </w:pPr>
    <w:rPr>
      <w:rFonts w:ascii="Arial" w:eastAsia="Calibri" w:hAnsi="Arial"/>
      <w:color w:val="000000"/>
      <w:szCs w:val="22"/>
      <w:lang w:eastAsia="en-US"/>
    </w:rPr>
  </w:style>
  <w:style w:type="paragraph" w:styleId="ListParagraph">
    <w:name w:val="List Paragraph"/>
    <w:basedOn w:val="Normal"/>
    <w:uiPriority w:val="34"/>
    <w:qFormat/>
    <w:rsid w:val="00EC34B1"/>
    <w:pPr>
      <w:ind w:left="720"/>
    </w:pPr>
  </w:style>
  <w:style w:type="character" w:customStyle="1" w:styleId="eop">
    <w:name w:val="eop"/>
    <w:rsid w:val="00135307"/>
  </w:style>
  <w:style w:type="character" w:customStyle="1" w:styleId="normaltextrun">
    <w:name w:val="normaltextrun"/>
    <w:basedOn w:val="DefaultParagraphFont"/>
    <w:rsid w:val="00135307"/>
  </w:style>
  <w:style w:type="character" w:styleId="UnresolvedMention">
    <w:name w:val="Unresolved Mention"/>
    <w:basedOn w:val="DefaultParagraphFont"/>
    <w:uiPriority w:val="99"/>
    <w:semiHidden/>
    <w:unhideWhenUsed/>
    <w:rsid w:val="00AB3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AC-Group@mod.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eather.Uzzell848@mod.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O-DSR-IIPCSy@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ce304c-5eb1-4ca5-85e3-3a03f8a45f39">
      <Terms xmlns="http://schemas.microsoft.com/office/infopath/2007/PartnerControls"/>
    </lcf76f155ced4ddcb4097134ff3c332f>
    <TaxCatchAll xmlns="04738c6d-ecc8-46f1-821f-82e308eab3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B55EFFBDF244449036FED3C5CD29F0" ma:contentTypeVersion="15" ma:contentTypeDescription="Create a new document." ma:contentTypeScope="" ma:versionID="a895932fc75a12395e6652e18a3db9cf">
  <xsd:schema xmlns:xsd="http://www.w3.org/2001/XMLSchema" xmlns:xs="http://www.w3.org/2001/XMLSchema" xmlns:p="http://schemas.microsoft.com/office/2006/metadata/properties" xmlns:ns2="4ece304c-5eb1-4ca5-85e3-3a03f8a45f39" xmlns:ns3="881673d5-aab2-4d31-8e98-a27a7a14e931" xmlns:ns4="04738c6d-ecc8-46f1-821f-82e308eab3d9" targetNamespace="http://schemas.microsoft.com/office/2006/metadata/properties" ma:root="true" ma:fieldsID="3e468b2c52bda0775b4b717361d3de2b" ns2:_="" ns3:_="" ns4:_="">
    <xsd:import namespace="4ece304c-5eb1-4ca5-85e3-3a03f8a45f39"/>
    <xsd:import namespace="881673d5-aab2-4d31-8e98-a27a7a14e931"/>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e304c-5eb1-4ca5-85e3-3a03f8a45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673d5-aab2-4d31-8e98-a27a7a14e9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3bd0b97-2af4-4675-939c-e413d9e6ecbd}" ma:internalName="TaxCatchAll" ma:showField="CatchAllData" ma:web="881673d5-aab2-4d31-8e98-a27a7a14e9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7AFBD-44AF-46BF-B212-893BC56600CE}">
  <ds:schemaRefs>
    <ds:schemaRef ds:uri="http://schemas.microsoft.com/office/2006/metadata/longProperties"/>
  </ds:schemaRefs>
</ds:datastoreItem>
</file>

<file path=customXml/itemProps2.xml><?xml version="1.0" encoding="utf-8"?>
<ds:datastoreItem xmlns:ds="http://schemas.openxmlformats.org/officeDocument/2006/customXml" ds:itemID="{DEC27776-CEB8-431F-8622-4D3C25715AE8}">
  <ds:schemaRefs>
    <ds:schemaRef ds:uri="http://schemas.microsoft.com/office/2006/metadata/properties"/>
    <ds:schemaRef ds:uri="http://schemas.microsoft.com/office/infopath/2007/PartnerControls"/>
    <ds:schemaRef ds:uri="a87ab841-fb6c-4a74-b66c-d26011961147"/>
  </ds:schemaRefs>
</ds:datastoreItem>
</file>

<file path=customXml/itemProps3.xml><?xml version="1.0" encoding="utf-8"?>
<ds:datastoreItem xmlns:ds="http://schemas.openxmlformats.org/officeDocument/2006/customXml" ds:itemID="{FE2F00C1-5550-4AF5-88E3-76EB836A00D6}"/>
</file>

<file path=customXml/itemProps4.xml><?xml version="1.0" encoding="utf-8"?>
<ds:datastoreItem xmlns:ds="http://schemas.openxmlformats.org/officeDocument/2006/customXml" ds:itemID="{24379E24-1B2F-4CB0-9251-75EA8E5D67DF}">
  <ds:schemaRefs>
    <ds:schemaRef ds:uri="http://schemas.microsoft.com/sharepoint/v3/contenttype/forms"/>
  </ds:schemaRefs>
</ds:datastoreItem>
</file>

<file path=customXml/itemProps5.xml><?xml version="1.0" encoding="utf-8"?>
<ds:datastoreItem xmlns:ds="http://schemas.openxmlformats.org/officeDocument/2006/customXml" ds:itemID="{359AF675-544F-4C06-BAFF-C940395B4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Annex E - Security Aspects Letter for Tenders to UK Contractors</vt:lpstr>
    </vt:vector>
  </TitlesOfParts>
  <Company>Ministry of Defence</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E - Security Aspects Letter for Tenders to UK Contractors</dc:title>
  <dc:subject/>
  <dc:creator>Simmonds, David</dc:creator>
  <cp:keywords/>
  <cp:lastModifiedBy>Cowie, Andrew Sqn Ldr (Air-Support-Eng-InspAWSp-SO2)</cp:lastModifiedBy>
  <cp:revision>9</cp:revision>
  <cp:lastPrinted>2015-11-16T02:47:00Z</cp:lastPrinted>
  <dcterms:created xsi:type="dcterms:W3CDTF">2024-03-03T13:48:00Z</dcterms:created>
  <dcterms:modified xsi:type="dcterms:W3CDTF">2024-03-03T13:56:00Z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DIDocumentCreated">
    <vt:lpwstr/>
  </property>
  <property fmtid="{D5CDD505-2E9C-101B-9397-08002B2CF9AE}" pid="3" name="MODDIDocumentLastUpdated">
    <vt:lpwstr/>
  </property>
  <property fmtid="{D5CDD505-2E9C-101B-9397-08002B2CF9AE}" pid="4" name="MODDIDocumentPublished">
    <vt:lpwstr/>
  </property>
  <property fmtid="{D5CDD505-2E9C-101B-9397-08002B2CF9AE}" pid="5" name="unit">
    <vt:lpwstr/>
  </property>
  <property fmtid="{D5CDD505-2E9C-101B-9397-08002B2CF9AE}" pid="6" name="MODDIDocumentType">
    <vt:lpwstr>JSP</vt:lpwstr>
  </property>
  <property fmtid="{D5CDD505-2E9C-101B-9397-08002B2CF9AE}" pid="7" name="MODDISiteInformationTLB">
    <vt:lpwstr>Ministry of Defence</vt:lpwstr>
  </property>
  <property fmtid="{D5CDD505-2E9C-101B-9397-08002B2CF9AE}" pid="8" name="MODDIRestricted">
    <vt:lpwstr>OFFICIAL</vt:lpwstr>
  </property>
  <property fmtid="{D5CDD505-2E9C-101B-9397-08002B2CF9AE}" pid="9" name="MODDIAuthor">
    <vt:lpwstr/>
  </property>
  <property fmtid="{D5CDD505-2E9C-101B-9397-08002B2CF9AE}" pid="10" name="MODDIDocumentPublisher">
    <vt:lpwstr/>
  </property>
  <property fmtid="{D5CDD505-2E9C-101B-9397-08002B2CF9AE}" pid="11" name="MODDIPublisherEmailAddress">
    <vt:lpwstr/>
  </property>
  <property fmtid="{D5CDD505-2E9C-101B-9397-08002B2CF9AE}" pid="12" name="ContentType">
    <vt:lpwstr>MoD.DI.DocumentBase</vt:lpwstr>
  </property>
  <property fmtid="{D5CDD505-2E9C-101B-9397-08002B2CF9AE}" pid="13" name="MODDIRelatedLinks">
    <vt:lpwstr/>
  </property>
  <property fmtid="{D5CDD505-2E9C-101B-9397-08002B2CF9AE}" pid="14" name="tlbOOB">
    <vt:lpwstr>Ministry of Defence</vt:lpwstr>
  </property>
  <property fmtid="{D5CDD505-2E9C-101B-9397-08002B2CF9AE}" pid="15" name="Local KeywordsOOB">
    <vt:lpwstr/>
  </property>
  <property fmtid="{D5CDD505-2E9C-101B-9397-08002B2CF9AE}" pid="16" name="org">
    <vt:lpwstr/>
  </property>
  <property fmtid="{D5CDD505-2E9C-101B-9397-08002B2CF9AE}" pid="17" name="Subject KeywordsOOB">
    <vt:lpwstr/>
  </property>
  <property fmtid="{D5CDD505-2E9C-101B-9397-08002B2CF9AE}" pid="18" name="MODDIDocumentOverview">
    <vt:lpwstr/>
  </property>
  <property fmtid="{D5CDD505-2E9C-101B-9397-08002B2CF9AE}" pid="19" name="Subject CategoryOOB">
    <vt:lpwstr/>
  </property>
  <property fmtid="{D5CDD505-2E9C-101B-9397-08002B2CF9AE}" pid="20" name="MODDIStatus">
    <vt:lpwstr>Current</vt:lpwstr>
  </property>
  <property fmtid="{D5CDD505-2E9C-101B-9397-08002B2CF9AE}" pid="21" name="Order">
    <vt:lpwstr>122200.000000000</vt:lpwstr>
  </property>
  <property fmtid="{D5CDD505-2E9C-101B-9397-08002B2CF9AE}" pid="22" name="MODDIDescription">
    <vt:lpwstr>Annex E - Security Aspects Letter for Tenders to UK Contractors</vt:lpwstr>
  </property>
  <property fmtid="{D5CDD505-2E9C-101B-9397-08002B2CF9AE}" pid="23" name="MODDIDocumentID">
    <vt:lpwstr/>
  </property>
  <property fmtid="{D5CDD505-2E9C-101B-9397-08002B2CF9AE}" pid="24" name="MODDISiteInformationUNIT">
    <vt:lpwstr/>
  </property>
  <property fmtid="{D5CDD505-2E9C-101B-9397-08002B2CF9AE}" pid="25" name="SubjectCategory">
    <vt:lpwstr/>
  </property>
  <property fmtid="{D5CDD505-2E9C-101B-9397-08002B2CF9AE}" pid="26" name="SubjectKeywords">
    <vt:lpwstr/>
  </property>
  <property fmtid="{D5CDD505-2E9C-101B-9397-08002B2CF9AE}" pid="27" name="MODDISiteInformationORG">
    <vt:lpwstr/>
  </property>
  <property fmtid="{D5CDD505-2E9C-101B-9397-08002B2CF9AE}" pid="28" name="MODDIDocumentExpiryDate">
    <vt:lpwstr/>
  </property>
  <property fmtid="{D5CDD505-2E9C-101B-9397-08002B2CF9AE}" pid="29" name="tlb">
    <vt:lpwstr/>
  </property>
  <property fmtid="{D5CDD505-2E9C-101B-9397-08002B2CF9AE}" pid="30" name="LocalKeywords">
    <vt:lpwstr/>
  </property>
  <property fmtid="{D5CDD505-2E9C-101B-9397-08002B2CF9AE}" pid="31" name="MODDIPublisherContactDetails">
    <vt:lpwstr/>
  </property>
  <property fmtid="{D5CDD505-2E9C-101B-9397-08002B2CF9AE}" pid="32" name="MODDIPublisherID">
    <vt:lpwstr/>
  </property>
  <property fmtid="{D5CDD505-2E9C-101B-9397-08002B2CF9AE}" pid="33" name="ItemRetentionFormula">
    <vt:lpwstr/>
  </property>
  <property fmtid="{D5CDD505-2E9C-101B-9397-08002B2CF9AE}" pid="34" name="_dlc_policyId">
    <vt:lpwstr/>
  </property>
  <property fmtid="{D5CDD505-2E9C-101B-9397-08002B2CF9AE}" pid="35" name="Subject Category">
    <vt:lpwstr>8;#Industrial security|d04b9249-c619-4e6b-8d67-8bfde9b45ac0</vt:lpwstr>
  </property>
  <property fmtid="{D5CDD505-2E9C-101B-9397-08002B2CF9AE}" pid="36" name="MODDISubjectKeywords">
    <vt:lpwstr/>
  </property>
  <property fmtid="{D5CDD505-2E9C-101B-9397-08002B2CF9AE}" pid="37" name="Subject_x0020_KeywordsOOB_ML">
    <vt:lpwstr>Ministry of Defence</vt:lpwstr>
  </property>
  <property fmtid="{D5CDD505-2E9C-101B-9397-08002B2CF9AE}" pid="38" name="PublishingRollupImage">
    <vt:lpwstr/>
  </property>
  <property fmtid="{D5CDD505-2E9C-101B-9397-08002B2CF9AE}" pid="39" name="TaxKeyword">
    <vt:lpwstr/>
  </property>
  <property fmtid="{D5CDD505-2E9C-101B-9397-08002B2CF9AE}" pid="40" name="UKProtectiveMarking">
    <vt:lpwstr/>
  </property>
  <property fmtid="{D5CDD505-2E9C-101B-9397-08002B2CF9AE}" pid="41" name="Local_x0020_KeywordsOOB">
    <vt:lpwstr/>
  </property>
  <property fmtid="{D5CDD505-2E9C-101B-9397-08002B2CF9AE}" pid="42" name="m79e07ce3690491db9121a08429fad40">
    <vt:lpwstr/>
  </property>
  <property fmtid="{D5CDD505-2E9C-101B-9397-08002B2CF9AE}" pid="43" name="ha076f4611b140e7b3cb24c4bf4f068b">
    <vt:lpwstr/>
  </property>
  <property fmtid="{D5CDD505-2E9C-101B-9397-08002B2CF9AE}" pid="44" name="RelatedInformation">
    <vt:lpwstr/>
  </property>
  <property fmtid="{D5CDD505-2E9C-101B-9397-08002B2CF9AE}" pid="45" name="ArticleByLine">
    <vt:lpwstr/>
  </property>
  <property fmtid="{D5CDD505-2E9C-101B-9397-08002B2CF9AE}" pid="46" name="MODDIDocumentLastUpdated_DT">
    <vt:lpwstr>2015-12-15T15:24:58Z</vt:lpwstr>
  </property>
  <property fmtid="{D5CDD505-2E9C-101B-9397-08002B2CF9AE}" pid="47" name="Business Owner">
    <vt:lpwstr>2;#HOCS|fc9fa5f3-1c71-4146-a1c6-6d0d893a085f</vt:lpwstr>
  </property>
  <property fmtid="{D5CDD505-2E9C-101B-9397-08002B2CF9AE}" pid="48" name="fileplanid">
    <vt:lpwstr>3;#04 Deliver the Unit's objectives|954cf193-6423-4137-9b07-8b4f402d8d43</vt:lpwstr>
  </property>
  <property fmtid="{D5CDD505-2E9C-101B-9397-08002B2CF9AE}" pid="49" name="Subject Keywords">
    <vt:lpwstr>9;#Industrial security|4bcc3f4a-91ce-4b8d-94bb-1fa6541184e2</vt:lpwstr>
  </property>
  <property fmtid="{D5CDD505-2E9C-101B-9397-08002B2CF9AE}" pid="50" name="DocumentVersion">
    <vt:lpwstr/>
  </property>
  <property fmtid="{D5CDD505-2E9C-101B-9397-08002B2CF9AE}" pid="51" name="RoutingRuleDescription">
    <vt:lpwstr/>
  </property>
  <property fmtid="{D5CDD505-2E9C-101B-9397-08002B2CF9AE}" pid="52" name="CorporateDefnetContent">
    <vt:lpwstr/>
  </property>
  <property fmtid="{D5CDD505-2E9C-101B-9397-08002B2CF9AE}" pid="53" name="d67af1ddf1dc47979d20c0eae491b81b">
    <vt:lpwstr/>
  </property>
  <property fmtid="{D5CDD505-2E9C-101B-9397-08002B2CF9AE}" pid="54" name="i71a74d1f9984201b479cc08077b6323">
    <vt:lpwstr/>
  </property>
  <property fmtid="{D5CDD505-2E9C-101B-9397-08002B2CF9AE}" pid="55" name="xd_ProgID">
    <vt:lpwstr/>
  </property>
  <property fmtid="{D5CDD505-2E9C-101B-9397-08002B2CF9AE}" pid="56" name="o6dc34ed226342f4b394e2c12d99157f">
    <vt:lpwstr/>
  </property>
  <property fmtid="{D5CDD505-2E9C-101B-9397-08002B2CF9AE}" pid="57" name="Subject_x0020_KeywordsOOB">
    <vt:lpwstr/>
  </property>
  <property fmtid="{D5CDD505-2E9C-101B-9397-08002B2CF9AE}" pid="58" name="DocumentSetDescription">
    <vt:lpwstr/>
  </property>
  <property fmtid="{D5CDD505-2E9C-101B-9397-08002B2CF9AE}" pid="59" name="Local_x0020_KeywordsOOB_ML">
    <vt:lpwstr>ContractSecurityForm</vt:lpwstr>
  </property>
  <property fmtid="{D5CDD505-2E9C-101B-9397-08002B2CF9AE}" pid="60" name="Subject_x0020_CategoryOOB">
    <vt:lpwstr/>
  </property>
  <property fmtid="{D5CDD505-2E9C-101B-9397-08002B2CF9AE}" pid="61" name="MODDILocalKeywords">
    <vt:lpwstr/>
  </property>
  <property fmtid="{D5CDD505-2E9C-101B-9397-08002B2CF9AE}" pid="62" name="MODDIDocumentCreated_DT">
    <vt:lpwstr>2015-12-15T15:24:58Z</vt:lpwstr>
  </property>
  <property fmtid="{D5CDD505-2E9C-101B-9397-08002B2CF9AE}" pid="63" name="display_urn:schemas-microsoft-com:office:office#Author">
    <vt:lpwstr>Chinnon, Richard  (DSR-Sec)</vt:lpwstr>
  </property>
  <property fmtid="{D5CDD505-2E9C-101B-9397-08002B2CF9AE}" pid="64" name="defnetTags">
    <vt:lpwstr/>
  </property>
  <property fmtid="{D5CDD505-2E9C-101B-9397-08002B2CF9AE}" pid="65" name="defnetKeywords">
    <vt:lpwstr/>
  </property>
  <property fmtid="{D5CDD505-2E9C-101B-9397-08002B2CF9AE}" pid="66" name="Subject_x0020_CategoryOOB_ML">
    <vt:lpwstr>Defence Information Infrastructure</vt:lpwstr>
  </property>
  <property fmtid="{D5CDD505-2E9C-101B-9397-08002B2CF9AE}" pid="67" name="wic_System_Copyright">
    <vt:lpwstr/>
  </property>
  <property fmtid="{D5CDD505-2E9C-101B-9397-08002B2CF9AE}" pid="68" name="MODDIDocumentPublished_DT">
    <vt:lpwstr>2015-12-15T15:24:58Z</vt:lpwstr>
  </property>
  <property fmtid="{D5CDD505-2E9C-101B-9397-08002B2CF9AE}" pid="69" name="n1f450bd0d644ca798bdc94626fdef4f">
    <vt:lpwstr/>
  </property>
  <property fmtid="{D5CDD505-2E9C-101B-9397-08002B2CF9AE}" pid="70" name="FOIExemption">
    <vt:lpwstr/>
  </property>
  <property fmtid="{D5CDD505-2E9C-101B-9397-08002B2CF9AE}" pid="71" name="TaxCatchAll">
    <vt:lpwstr/>
  </property>
  <property fmtid="{D5CDD505-2E9C-101B-9397-08002B2CF9AE}" pid="72" name="TaxKeywordTaxHTField">
    <vt:lpwstr/>
  </property>
  <property fmtid="{D5CDD505-2E9C-101B-9397-08002B2CF9AE}" pid="73" name="display_urn:schemas-microsoft-com:office:office#Editor">
    <vt:lpwstr>Chinnon, Richard  (DSR-Sec)</vt:lpwstr>
  </property>
  <property fmtid="{D5CDD505-2E9C-101B-9397-08002B2CF9AE}" pid="74" name="ComplianceAssetId">
    <vt:lpwstr/>
  </property>
  <property fmtid="{D5CDD505-2E9C-101B-9397-08002B2CF9AE}" pid="75" name="TemplateUrl">
    <vt:lpwstr/>
  </property>
  <property fmtid="{D5CDD505-2E9C-101B-9397-08002B2CF9AE}" pid="76" name="Year1">
    <vt:lpwstr/>
  </property>
  <property fmtid="{D5CDD505-2E9C-101B-9397-08002B2CF9AE}" pid="77" name="MODDIDocumentExpiryDate_DT">
    <vt:lpwstr/>
  </property>
  <property fmtid="{D5CDD505-2E9C-101B-9397-08002B2CF9AE}" pid="78" name="ContentTypeId">
    <vt:lpwstr>0x01010050B55EFFBDF244449036FED3C5CD29F0</vt:lpwstr>
  </property>
  <property fmtid="{D5CDD505-2E9C-101B-9397-08002B2CF9AE}" pid="79" name="Local KeywordsOOB_ML">
    <vt:lpwstr>ContractSecurityForm</vt:lpwstr>
  </property>
  <property fmtid="{D5CDD505-2E9C-101B-9397-08002B2CF9AE}" pid="80" name="Subject CategoryOOB_ML">
    <vt:lpwstr>Defence Information Infrastructure</vt:lpwstr>
  </property>
  <property fmtid="{D5CDD505-2E9C-101B-9397-08002B2CF9AE}" pid="81" name="Subject KeywordsOOB_ML">
    <vt:lpwstr>Ministry of Defence</vt:lpwstr>
  </property>
  <property fmtid="{D5CDD505-2E9C-101B-9397-08002B2CF9AE}" pid="82" name="MSIP_Label_d8a60473-494b-4586-a1bb-b0e663054676_Enabled">
    <vt:lpwstr>true</vt:lpwstr>
  </property>
  <property fmtid="{D5CDD505-2E9C-101B-9397-08002B2CF9AE}" pid="83" name="MSIP_Label_d8a60473-494b-4586-a1bb-b0e663054676_SetDate">
    <vt:lpwstr>2023-11-14T14:49:34Z</vt:lpwstr>
  </property>
  <property fmtid="{D5CDD505-2E9C-101B-9397-08002B2CF9AE}" pid="84" name="MSIP_Label_d8a60473-494b-4586-a1bb-b0e663054676_Method">
    <vt:lpwstr>Privileged</vt:lpwstr>
  </property>
  <property fmtid="{D5CDD505-2E9C-101B-9397-08002B2CF9AE}" pid="85" name="MSIP_Label_d8a60473-494b-4586-a1bb-b0e663054676_Name">
    <vt:lpwstr>MOD-1-O-‘UNMARKED’</vt:lpwstr>
  </property>
  <property fmtid="{D5CDD505-2E9C-101B-9397-08002B2CF9AE}" pid="86" name="MSIP_Label_d8a60473-494b-4586-a1bb-b0e663054676_SiteId">
    <vt:lpwstr>be7760ed-5953-484b-ae95-d0a16dfa09e5</vt:lpwstr>
  </property>
  <property fmtid="{D5CDD505-2E9C-101B-9397-08002B2CF9AE}" pid="87" name="MSIP_Label_d8a60473-494b-4586-a1bb-b0e663054676_ActionId">
    <vt:lpwstr>5ae215de-0c8b-4c5f-894c-5213e3722ec5</vt:lpwstr>
  </property>
  <property fmtid="{D5CDD505-2E9C-101B-9397-08002B2CF9AE}" pid="88" name="MSIP_Label_d8a60473-494b-4586-a1bb-b0e663054676_ContentBits">
    <vt:lpwstr>0</vt:lpwstr>
  </property>
</Properties>
</file>