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D87C1" w14:textId="77777777" w:rsidR="007B6436" w:rsidRDefault="007F76F4" w:rsidP="00F10869">
      <w:pPr>
        <w:rPr>
          <w:rFonts w:ascii="Arial" w:eastAsia="Arial" w:hAnsi="Arial" w:cs="Arial"/>
          <w:b/>
          <w:color w:val="000000"/>
          <w:sz w:val="36"/>
          <w:szCs w:val="36"/>
        </w:rPr>
      </w:pPr>
      <w:bookmarkStart w:id="0" w:name="_Hlk86852248"/>
      <w:r>
        <w:rPr>
          <w:rFonts w:ascii="Arial" w:eastAsia="Arial" w:hAnsi="Arial" w:cs="Arial"/>
          <w:b/>
          <w:color w:val="000000"/>
          <w:sz w:val="36"/>
          <w:szCs w:val="36"/>
        </w:rPr>
        <w:t>Schedule 20 (</w:t>
      </w:r>
      <w:r w:rsidRPr="00F10869">
        <w:rPr>
          <w:rFonts w:ascii="Arial" w:hAnsi="Arial"/>
          <w:b/>
          <w:sz w:val="36"/>
        </w:rPr>
        <w:t>Processing</w:t>
      </w:r>
      <w:r>
        <w:rPr>
          <w:rFonts w:ascii="Arial" w:eastAsia="Arial" w:hAnsi="Arial" w:cs="Arial"/>
          <w:b/>
          <w:color w:val="000000"/>
          <w:sz w:val="36"/>
          <w:szCs w:val="36"/>
        </w:rPr>
        <w:t xml:space="preserve"> Data)</w:t>
      </w:r>
    </w:p>
    <w:p w14:paraId="356DB5FB" w14:textId="77777777" w:rsidR="007B6436" w:rsidRPr="00F10869" w:rsidRDefault="007F76F4" w:rsidP="00F10869">
      <w:pPr>
        <w:pStyle w:val="GPSL1Numbered"/>
        <w:rPr>
          <w:b w:val="0"/>
        </w:rPr>
      </w:pPr>
      <w:bookmarkStart w:id="1" w:name="_heading=h.gjdgxs" w:colFirst="0" w:colLast="0"/>
      <w:bookmarkEnd w:id="1"/>
      <w:r w:rsidRPr="00F10869">
        <w:t>Status of the Controller</w:t>
      </w:r>
    </w:p>
    <w:p w14:paraId="4CEB20DF" w14:textId="3AEF5E96" w:rsidR="007B6436" w:rsidRDefault="007F76F4" w:rsidP="00F10869">
      <w:pPr>
        <w:pStyle w:val="GPSL2numberedclause"/>
        <w:keepNext/>
      </w:pPr>
      <w:r w:rsidRPr="00880CBD">
        <w:t>The Parties acknowledge that for the purposes of the Data Protection Legislation, the nature of the activity carried out by each of them in relation to their respective obligations under a Contract dictates the status of each party under the DPA</w:t>
      </w:r>
      <w:r w:rsidR="00F10869">
        <w:t xml:space="preserve"> 2018</w:t>
      </w:r>
      <w:r w:rsidRPr="00880CBD">
        <w:t>. A Party may act as:</w:t>
      </w:r>
    </w:p>
    <w:p w14:paraId="7358D7CF" w14:textId="77777777" w:rsidR="007B6436" w:rsidRPr="00F10869" w:rsidRDefault="007F76F4" w:rsidP="00F10869">
      <w:pPr>
        <w:pStyle w:val="GPSL3NUMBERED"/>
      </w:pPr>
      <w:r w:rsidRPr="00F10869">
        <w:t>“Controller” in respect of the other Party who is “Processor”;</w:t>
      </w:r>
    </w:p>
    <w:p w14:paraId="325C275F" w14:textId="77777777" w:rsidR="007B6436" w:rsidRPr="00F10869" w:rsidRDefault="007F76F4" w:rsidP="00F10869">
      <w:pPr>
        <w:pStyle w:val="GPSL3NUMBERED"/>
      </w:pPr>
      <w:r w:rsidRPr="00F10869">
        <w:t>“Processor” in respect of the other Party who is “Controller”;</w:t>
      </w:r>
    </w:p>
    <w:p w14:paraId="145F3511" w14:textId="77777777" w:rsidR="007B6436" w:rsidRPr="00F10869" w:rsidRDefault="007F76F4" w:rsidP="00F10869">
      <w:pPr>
        <w:pStyle w:val="GPSL3NUMBERED"/>
      </w:pPr>
      <w:r w:rsidRPr="00F10869">
        <w:t xml:space="preserve">“Joint Controller” with the other Party; </w:t>
      </w:r>
    </w:p>
    <w:p w14:paraId="23838094" w14:textId="77777777" w:rsidR="007B6436" w:rsidRPr="00F10869" w:rsidRDefault="007F76F4" w:rsidP="00F10869">
      <w:pPr>
        <w:pStyle w:val="GPSL3NUMBERED"/>
      </w:pPr>
      <w:r w:rsidRPr="00F10869">
        <w:t>“Independent Controller” of the Personal Data where the</w:t>
      </w:r>
      <w:r w:rsidR="005537AE" w:rsidRPr="00F10869">
        <w:t xml:space="preserve"> </w:t>
      </w:r>
      <w:r w:rsidRPr="00F10869">
        <w:t>other Party is also “Controller”,</w:t>
      </w:r>
    </w:p>
    <w:p w14:paraId="06E87879" w14:textId="77777777" w:rsidR="007B6436" w:rsidRDefault="007F76F4" w:rsidP="00F10869">
      <w:pPr>
        <w:pBdr>
          <w:top w:val="nil"/>
          <w:left w:val="nil"/>
          <w:bottom w:val="nil"/>
          <w:right w:val="nil"/>
          <w:between w:val="nil"/>
        </w:pBdr>
        <w:spacing w:before="120" w:after="120" w:line="240" w:lineRule="auto"/>
        <w:ind w:left="907"/>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1F62711B" w14:textId="77777777" w:rsidR="007B6436" w:rsidRPr="00F10869" w:rsidRDefault="007F76F4" w:rsidP="00F10869">
      <w:pPr>
        <w:pStyle w:val="GPSL1Numbered"/>
        <w:rPr>
          <w:rFonts w:ascii="Arial" w:hAnsi="Arial"/>
          <w:b w:val="0"/>
          <w:color w:val="000000"/>
        </w:rPr>
      </w:pPr>
      <w:bookmarkStart w:id="2" w:name="_Ref45002824"/>
      <w:r w:rsidRPr="00880CBD">
        <w:rPr>
          <w:rFonts w:ascii="Arial" w:hAnsi="Arial"/>
          <w:color w:val="000000"/>
        </w:rPr>
        <w:t>Where one Party is Controller and the other Party its Processor</w:t>
      </w:r>
      <w:bookmarkEnd w:id="2"/>
      <w:r w:rsidRPr="00880CBD">
        <w:rPr>
          <w:rFonts w:ascii="Arial" w:hAnsi="Arial"/>
          <w:color w:val="000000"/>
        </w:rPr>
        <w:t xml:space="preserve"> </w:t>
      </w:r>
    </w:p>
    <w:p w14:paraId="1E99E6A9" w14:textId="77777777" w:rsidR="007B6436" w:rsidRDefault="007F76F4" w:rsidP="00F10869">
      <w:pPr>
        <w:pStyle w:val="GPSL2numberedclause"/>
      </w:pPr>
      <w:bookmarkStart w:id="3" w:name="_Ref45002673"/>
      <w:r w:rsidRPr="00880CBD">
        <w:t xml:space="preserve">Where a Party is a Processor, the only Processing that it is authorised to do is listed in Annex 1 </w:t>
      </w:r>
      <w:r w:rsidRPr="00880CBD">
        <w:rPr>
          <w:i/>
        </w:rPr>
        <w:t>(Processing Personal Data</w:t>
      </w:r>
      <w:r>
        <w:t>) by the Controller.</w:t>
      </w:r>
      <w:bookmarkEnd w:id="3"/>
      <w:r>
        <w:t xml:space="preserve"> </w:t>
      </w:r>
    </w:p>
    <w:p w14:paraId="1132B0AC" w14:textId="77777777" w:rsidR="007B6436" w:rsidRDefault="007F76F4" w:rsidP="00F10869">
      <w:pPr>
        <w:pStyle w:val="GPSL2numberedclause"/>
      </w:pPr>
      <w:r>
        <w:t>The Processor shall notify the Controller immediately if it considers that any of the Controller’s instructions infringe the Data Protection Legislation.</w:t>
      </w:r>
    </w:p>
    <w:p w14:paraId="60B070B4" w14:textId="77777777" w:rsidR="007B6436" w:rsidRDefault="007F76F4" w:rsidP="00F10869">
      <w:pPr>
        <w:pStyle w:val="GPSL2numberedclause"/>
        <w:keepNext/>
      </w:pPr>
      <w:r>
        <w:t>The Processor shall provide all reasonable assistance to the Controller in the preparation of any Data Protection Impact Assessment prior to commencing any Processing.  Such assistance may, at the discretion of the Controller, include:</w:t>
      </w:r>
    </w:p>
    <w:p w14:paraId="6BE08866" w14:textId="77777777" w:rsidR="007B6436" w:rsidRPr="00F10869" w:rsidRDefault="007F76F4" w:rsidP="00F10869">
      <w:pPr>
        <w:pStyle w:val="GPSL3NUMBERED"/>
      </w:pPr>
      <w:r w:rsidRPr="00F10869">
        <w:t>a systematic description of the envisaged Processing and the purpose of the Processing;</w:t>
      </w:r>
    </w:p>
    <w:p w14:paraId="1FDD972F" w14:textId="77777777" w:rsidR="007B6436" w:rsidRPr="00F10869" w:rsidRDefault="007F76F4" w:rsidP="00F10869">
      <w:pPr>
        <w:pStyle w:val="GPSL3NUMBERED"/>
      </w:pPr>
      <w:r w:rsidRPr="00F10869">
        <w:t>an assessment of the necessity and proportionality of the Processing in relation to the Services;</w:t>
      </w:r>
    </w:p>
    <w:p w14:paraId="12FDAFBB" w14:textId="77777777" w:rsidR="007B6436" w:rsidRPr="00F10869" w:rsidRDefault="007F76F4" w:rsidP="00F10869">
      <w:pPr>
        <w:pStyle w:val="GPSL3NUMBERED"/>
      </w:pPr>
      <w:r w:rsidRPr="00F10869">
        <w:t>an assessment of the risks to the rights and freedoms of Data Subjects; and</w:t>
      </w:r>
    </w:p>
    <w:p w14:paraId="294B619E" w14:textId="77777777" w:rsidR="007B6436" w:rsidRPr="00F10869" w:rsidRDefault="007F76F4" w:rsidP="00F10869">
      <w:pPr>
        <w:pStyle w:val="GPSL3NUMBERED"/>
      </w:pPr>
      <w:r w:rsidRPr="00F10869">
        <w:t>the measures envisaged to address the risks, including safeguards, security measures and mechanisms to ensure the protection of Personal Data.</w:t>
      </w:r>
    </w:p>
    <w:p w14:paraId="4BECA537" w14:textId="77777777" w:rsidR="007B6436" w:rsidRPr="00880CBD" w:rsidRDefault="007F76F4" w:rsidP="00F10869">
      <w:pPr>
        <w:pStyle w:val="GPSL2numberedclause"/>
        <w:keepNext/>
      </w:pPr>
      <w:bookmarkStart w:id="4" w:name="bookmark=id.30j0zll" w:colFirst="0" w:colLast="0"/>
      <w:bookmarkEnd w:id="4"/>
      <w:r w:rsidRPr="00880CBD">
        <w:t>The Processor shall, in relation to any Personal Data Processed in connection with its obligations under the Contract:</w:t>
      </w:r>
    </w:p>
    <w:p w14:paraId="508B1F5F" w14:textId="77777777" w:rsidR="007B6436" w:rsidRPr="00F10869" w:rsidRDefault="007F76F4" w:rsidP="00F10869">
      <w:pPr>
        <w:pStyle w:val="GPSL3NUMBERED"/>
      </w:pPr>
      <w:bookmarkStart w:id="5" w:name="bookmark=id.1fob9te" w:colFirst="0" w:colLast="0"/>
      <w:bookmarkEnd w:id="5"/>
      <w:r w:rsidRPr="00F10869">
        <w:t xml:space="preserve">Process that Personal Data only in accordance with Annex 1 </w:t>
      </w:r>
      <w:r w:rsidRPr="00F10869">
        <w:rPr>
          <w:i/>
        </w:rPr>
        <w:t>(Processing Personal Data</w:t>
      </w:r>
      <w:proofErr w:type="gramStart"/>
      <w:r w:rsidRPr="00F10869">
        <w:t>), unless</w:t>
      </w:r>
      <w:proofErr w:type="gramEnd"/>
      <w:r w:rsidRPr="00F10869">
        <w:t xml:space="preserve"> the Processor is required to do otherwise by Law. If it is so required the Processor shall notify the Controller before Processing the Personal Data unless prohibited by Law;</w:t>
      </w:r>
    </w:p>
    <w:p w14:paraId="043F6B0A" w14:textId="7FE9FC22" w:rsidR="007B6436" w:rsidRPr="00F23B7C" w:rsidRDefault="007F76F4" w:rsidP="00F10869">
      <w:pPr>
        <w:pStyle w:val="GPSL3NUMBERED"/>
        <w:keepNext/>
      </w:pPr>
      <w:bookmarkStart w:id="6" w:name="bookmark=id.3znysh7" w:colFirst="0" w:colLast="0"/>
      <w:bookmarkEnd w:id="6"/>
      <w:r w:rsidRPr="00F10869">
        <w:lastRenderedPageBreak/>
        <w:t>ensure that it has in place Protective Measures, including in the case of the Supplier the measures set out in Clause </w:t>
      </w:r>
      <w:r>
        <w:t>1</w:t>
      </w:r>
      <w:r w:rsidR="00775394">
        <w:t>8</w:t>
      </w:r>
      <w:r w:rsidRPr="00F10869">
        <w:t>.</w:t>
      </w:r>
      <w:r w:rsidR="00C04FCF">
        <w:t>4</w:t>
      </w:r>
      <w:r w:rsidRPr="00F10869">
        <w:t xml:space="preserve"> of the Core Terms</w:t>
      </w:r>
      <w:r w:rsidRPr="00F10869">
        <w:rPr>
          <w:i/>
        </w:rPr>
        <w:t>,</w:t>
      </w:r>
      <w:r w:rsidRPr="00F10869">
        <w:t xml:space="preserve"> which</w:t>
      </w:r>
      <w:r w:rsidRPr="00F23B7C">
        <w:t xml:space="preserve"> the Controller may reasonably reject (but failure to reject shall not amount to approval by the Controller of the adequacy of the Protective Measures) having taken account of the:</w:t>
      </w:r>
    </w:p>
    <w:p w14:paraId="0FFA04D9" w14:textId="77777777" w:rsidR="007B6436" w:rsidRPr="00F23B7C" w:rsidRDefault="007F76F4" w:rsidP="00F10869">
      <w:pPr>
        <w:pStyle w:val="GPSL4numbered"/>
      </w:pPr>
      <w:r w:rsidRPr="00F23B7C">
        <w:t>nature of the data to be protected;</w:t>
      </w:r>
      <w:bookmarkStart w:id="7" w:name="bookmark=id.2et92p0" w:colFirst="0" w:colLast="0"/>
      <w:bookmarkEnd w:id="7"/>
    </w:p>
    <w:p w14:paraId="0598C4BD" w14:textId="77777777" w:rsidR="007B6436" w:rsidRPr="00F23B7C" w:rsidRDefault="007F76F4" w:rsidP="00F10869">
      <w:pPr>
        <w:pStyle w:val="GPSL4numbered"/>
      </w:pPr>
      <w:r w:rsidRPr="00F23B7C">
        <w:t>harm that might result from a Personal Data Breach;</w:t>
      </w:r>
    </w:p>
    <w:p w14:paraId="50C03A36" w14:textId="77777777" w:rsidR="007B6436" w:rsidRPr="00F23B7C" w:rsidRDefault="007F76F4" w:rsidP="00F10869">
      <w:pPr>
        <w:pStyle w:val="GPSL4numbered"/>
      </w:pPr>
      <w:r w:rsidRPr="00F23B7C">
        <w:t>state of technological development; and</w:t>
      </w:r>
    </w:p>
    <w:p w14:paraId="79860241" w14:textId="77777777" w:rsidR="007B6436" w:rsidRPr="00F23B7C" w:rsidRDefault="007F76F4" w:rsidP="00F10869">
      <w:pPr>
        <w:pStyle w:val="GPSL4numbered"/>
      </w:pPr>
      <w:r w:rsidRPr="00F23B7C">
        <w:t xml:space="preserve">cost of implementing any measures; </w:t>
      </w:r>
    </w:p>
    <w:p w14:paraId="2511733F" w14:textId="56264D54" w:rsidR="007B6436" w:rsidRPr="00F23B7C" w:rsidRDefault="007F76F4" w:rsidP="00F10869">
      <w:pPr>
        <w:pStyle w:val="GPSL3NUMBERED"/>
        <w:keepNext/>
      </w:pPr>
      <w:bookmarkStart w:id="8" w:name="bookmark=id.tyjcwt" w:colFirst="0" w:colLast="0"/>
      <w:bookmarkEnd w:id="8"/>
      <w:r w:rsidRPr="00F23B7C">
        <w:t>ensure that:</w:t>
      </w:r>
    </w:p>
    <w:p w14:paraId="297F06A3" w14:textId="77777777" w:rsidR="007B6436" w:rsidRPr="00F23B7C" w:rsidRDefault="007F76F4" w:rsidP="00F10869">
      <w:pPr>
        <w:pStyle w:val="GPSL4numbered"/>
      </w:pPr>
      <w:r w:rsidRPr="00F23B7C">
        <w:t>the Processor Personnel do not Process Personal Data except in accordance with the Contract (and in particular Annex 1</w:t>
      </w:r>
      <w:r w:rsidRPr="00F23B7C">
        <w:rPr>
          <w:i/>
        </w:rPr>
        <w:t xml:space="preserve"> (Processing Personal Data</w:t>
      </w:r>
      <w:r w:rsidRPr="00F23B7C">
        <w:t>));</w:t>
      </w:r>
    </w:p>
    <w:p w14:paraId="092E7163" w14:textId="544F3327" w:rsidR="007B6436" w:rsidRPr="00F23B7C" w:rsidRDefault="007F76F4" w:rsidP="00F10869">
      <w:pPr>
        <w:pStyle w:val="GPSL4numbered"/>
        <w:keepNext/>
      </w:pPr>
      <w:r w:rsidRPr="00F23B7C">
        <w:t xml:space="preserve">it </w:t>
      </w:r>
      <w:r w:rsidR="003C4144">
        <w:t>uses</w:t>
      </w:r>
      <w:r w:rsidR="003C4144" w:rsidRPr="00F23B7C">
        <w:t xml:space="preserve"> </w:t>
      </w:r>
      <w:r w:rsidRPr="00F23B7C">
        <w:t xml:space="preserve">all reasonable </w:t>
      </w:r>
      <w:r w:rsidR="003C4144">
        <w:t>endeavours</w:t>
      </w:r>
      <w:r w:rsidR="003C4144" w:rsidRPr="00F23B7C">
        <w:t xml:space="preserve"> </w:t>
      </w:r>
      <w:r w:rsidRPr="00F23B7C">
        <w:t>to ensure the reliability and integrity of any Processor Personnel who have access to the Personal Data and ensure that they:</w:t>
      </w:r>
    </w:p>
    <w:p w14:paraId="55C09218" w14:textId="7B8D3103" w:rsidR="007B6436" w:rsidRPr="00F23B7C" w:rsidRDefault="007F76F4" w:rsidP="00F10869">
      <w:pPr>
        <w:pStyle w:val="GPSL5NUMBERED"/>
      </w:pPr>
      <w:r w:rsidRPr="00F23B7C">
        <w:t>are aware of and comply with the Processor’s duties under this Schedule 20, Clauses </w:t>
      </w:r>
      <w:r>
        <w:t>1</w:t>
      </w:r>
      <w:r w:rsidR="00E11715">
        <w:t>8</w:t>
      </w:r>
      <w:r w:rsidRPr="00F23B7C">
        <w:t xml:space="preserve"> (Data protection), </w:t>
      </w:r>
      <w:r>
        <w:t>1</w:t>
      </w:r>
      <w:r w:rsidR="00E11715">
        <w:t>9</w:t>
      </w:r>
      <w:r w:rsidRPr="00F23B7C">
        <w:t xml:space="preserve"> (What you must keep confidential) and </w:t>
      </w:r>
      <w:r w:rsidR="00E11715">
        <w:t>20</w:t>
      </w:r>
      <w:r w:rsidRPr="00F23B7C">
        <w:t xml:space="preserve"> (When you can share information);</w:t>
      </w:r>
    </w:p>
    <w:p w14:paraId="57B18639" w14:textId="77777777" w:rsidR="007B6436" w:rsidRPr="00F23B7C" w:rsidRDefault="007F76F4" w:rsidP="00F10869">
      <w:pPr>
        <w:pStyle w:val="GPSL5NUMBERED"/>
      </w:pPr>
      <w:r w:rsidRPr="00F23B7C">
        <w:t xml:space="preserve">are subject to appropriate confidentiality undertakings with the Processor or any </w:t>
      </w:r>
      <w:proofErr w:type="spellStart"/>
      <w:r w:rsidRPr="00F23B7C">
        <w:t>Subprocessor</w:t>
      </w:r>
      <w:proofErr w:type="spellEnd"/>
      <w:r w:rsidRPr="00F23B7C">
        <w:t>;</w:t>
      </w:r>
    </w:p>
    <w:p w14:paraId="50771AF0" w14:textId="77777777" w:rsidR="007B6436" w:rsidRPr="00F23B7C" w:rsidRDefault="007F76F4" w:rsidP="00F10869">
      <w:pPr>
        <w:pStyle w:val="GPSL5NUMBERED"/>
      </w:pPr>
      <w:r w:rsidRPr="00F23B7C">
        <w:t>are informed of the confidential nature of the Personal Data and do not publish, disclose or divulge any of the Personal Data to any third party unless directed in writing to do so by the Controller or as otherwise permitted by the Contract; and</w:t>
      </w:r>
    </w:p>
    <w:p w14:paraId="0451480D" w14:textId="77777777" w:rsidR="007B6436" w:rsidRPr="00F23B7C" w:rsidRDefault="007F76F4" w:rsidP="00F10869">
      <w:pPr>
        <w:pStyle w:val="GPSL5NUMBERED"/>
      </w:pPr>
      <w:r w:rsidRPr="00F23B7C">
        <w:t xml:space="preserve">have undergone adequate training in the use, care, protection and handling of Personal Data; </w:t>
      </w:r>
    </w:p>
    <w:p w14:paraId="3D45CC8D" w14:textId="729E3127" w:rsidR="007B6436" w:rsidRPr="00F23B7C" w:rsidRDefault="007F76F4" w:rsidP="00F10869">
      <w:pPr>
        <w:pStyle w:val="GPSL3NUMBERED"/>
        <w:keepNext/>
      </w:pPr>
      <w:bookmarkStart w:id="9" w:name="bookmark=id.3dy6vkm" w:colFirst="0" w:colLast="0"/>
      <w:bookmarkEnd w:id="9"/>
      <w:r w:rsidRPr="00F23B7C">
        <w:t xml:space="preserve">not transfer Personal Data outside of the </w:t>
      </w:r>
      <w:r w:rsidR="002003B4">
        <w:t>UK</w:t>
      </w:r>
      <w:r w:rsidRPr="00F23B7C">
        <w:t xml:space="preserve"> unless the prior written consent of the Controller has been obtained and the following conditions are fulfilled:</w:t>
      </w:r>
    </w:p>
    <w:p w14:paraId="07BD0EEE" w14:textId="17102900" w:rsidR="002003B4" w:rsidRPr="002003B4" w:rsidRDefault="002003B4" w:rsidP="002003B4">
      <w:pPr>
        <w:pStyle w:val="GPSL4numbered"/>
      </w:pPr>
      <w:bookmarkStart w:id="10" w:name="bookmark=id.1t3h5sf" w:colFirst="0" w:colLast="0"/>
      <w:bookmarkEnd w:id="10"/>
      <w:r w:rsidRPr="002003B4">
        <w:t>the transfer is in accordance with Article 45 of the UK GDPR (or section 73 of DPA 2018);</w:t>
      </w:r>
      <w:r w:rsidR="0096715A">
        <w:t xml:space="preserve"> or</w:t>
      </w:r>
    </w:p>
    <w:p w14:paraId="39C50F0C" w14:textId="590809A8" w:rsidR="007B6436" w:rsidRPr="00F23B7C" w:rsidRDefault="007F76F4" w:rsidP="00AA6229">
      <w:pPr>
        <w:pStyle w:val="GPSL4numbered"/>
      </w:pPr>
      <w:r w:rsidRPr="00F23B7C">
        <w:t xml:space="preserve">the Controller or the Processor has provided appropriate safeguards in relation to the transfer (whether in accordance with </w:t>
      </w:r>
      <w:r w:rsidR="002003B4">
        <w:t xml:space="preserve">UK </w:t>
      </w:r>
      <w:r>
        <w:t xml:space="preserve">GDPR Article 46 or </w:t>
      </w:r>
      <w:r w:rsidR="002003B4">
        <w:t>section 75 of the DPA 2018</w:t>
      </w:r>
      <w:r>
        <w:t>) as determined by the Controller</w:t>
      </w:r>
      <w:r w:rsidR="002003B4">
        <w:t xml:space="preserve"> which could include relevant parties entering into</w:t>
      </w:r>
      <w:r w:rsidR="00AA6229">
        <w:t xml:space="preserve"> </w:t>
      </w:r>
      <w:r w:rsidR="00EE3091">
        <w:t>the International Dat</w:t>
      </w:r>
      <w:r w:rsidR="001D2DAB">
        <w:t>a</w:t>
      </w:r>
      <w:r w:rsidR="00EE3091">
        <w:t xml:space="preserve"> Transfer Agreement</w:t>
      </w:r>
      <w:r w:rsidR="0004542F">
        <w:t xml:space="preserve"> (the “</w:t>
      </w:r>
      <w:r w:rsidR="0004542F" w:rsidRPr="00AA6229">
        <w:rPr>
          <w:b/>
        </w:rPr>
        <w:t>IDTA</w:t>
      </w:r>
      <w:r w:rsidR="0004542F">
        <w:t>”), or International Data Transfer Agreement Addendum to the European Commission’s SCCs (the “</w:t>
      </w:r>
      <w:r w:rsidR="0004542F" w:rsidRPr="00AA6229">
        <w:rPr>
          <w:b/>
        </w:rPr>
        <w:t>Addendum</w:t>
      </w:r>
      <w:r w:rsidR="0004542F">
        <w:t xml:space="preserve">”), as </w:t>
      </w:r>
      <w:r w:rsidR="001D2DAB">
        <w:t xml:space="preserve">published by the Information Commissioner’s Office </w:t>
      </w:r>
      <w:r w:rsidR="002003B4">
        <w:t>from time to time</w:t>
      </w:r>
      <w:r w:rsidR="00AA6229">
        <w:t xml:space="preserve">, </w:t>
      </w:r>
      <w:r w:rsidR="002003B4">
        <w:t>as well as any additional measures</w:t>
      </w:r>
      <w:r w:rsidR="002003B4" w:rsidRPr="00F23B7C">
        <w:t xml:space="preserve"> determined by the Controller</w:t>
      </w:r>
      <w:r w:rsidRPr="00F23B7C">
        <w:t>;</w:t>
      </w:r>
    </w:p>
    <w:p w14:paraId="57DF0052" w14:textId="77777777" w:rsidR="007B6436" w:rsidRPr="00F23B7C" w:rsidRDefault="007F76F4" w:rsidP="00F23B7C">
      <w:pPr>
        <w:pStyle w:val="GPSL4numbered"/>
      </w:pPr>
      <w:bookmarkStart w:id="11" w:name="bookmark=id.4d34og8" w:colFirst="0" w:colLast="0"/>
      <w:bookmarkEnd w:id="11"/>
      <w:r w:rsidRPr="00F23B7C">
        <w:lastRenderedPageBreak/>
        <w:t>the Data Subject has enforceable rights and effective legal remedies;</w:t>
      </w:r>
    </w:p>
    <w:p w14:paraId="211C3623" w14:textId="77777777" w:rsidR="007B6436" w:rsidRPr="00F23B7C" w:rsidRDefault="007F76F4" w:rsidP="00F23B7C">
      <w:pPr>
        <w:pStyle w:val="GPSL4numbered"/>
      </w:pPr>
      <w:bookmarkStart w:id="12" w:name="bookmark=id.2s8eyo1" w:colFirst="0" w:colLast="0"/>
      <w:bookmarkEnd w:id="12"/>
      <w:r w:rsidRPr="00F23B7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1DC47CB" w14:textId="584AEAE8" w:rsidR="002003B4" w:rsidRPr="00F10869" w:rsidRDefault="007F76F4" w:rsidP="00F23B7C">
      <w:pPr>
        <w:pStyle w:val="GPSL4numbered"/>
      </w:pPr>
      <w:bookmarkStart w:id="13" w:name="bookmark=id.17dp8vu" w:colFirst="0" w:colLast="0"/>
      <w:bookmarkEnd w:id="13"/>
      <w:r w:rsidRPr="00F23B7C">
        <w:t xml:space="preserve">the Processor complies with any reasonable instructions notified to it in advance by the Controller with respect to the Processing of the Personal Data; </w:t>
      </w:r>
    </w:p>
    <w:p w14:paraId="070EE180" w14:textId="1F262E04" w:rsidR="002003B4" w:rsidRDefault="002003B4" w:rsidP="002003B4">
      <w:pPr>
        <w:pStyle w:val="GPSL3NUMBERED"/>
        <w:keepNext/>
      </w:pPr>
      <w:r>
        <w:t>where the Personal Data is subject to EU GDPR, not transfer Personal Data outside of the EU unless the prior written consent of the Controller has been obtained and the following conditions are fulfilled:</w:t>
      </w:r>
    </w:p>
    <w:p w14:paraId="60EDA2A5" w14:textId="54FF231C" w:rsidR="002003B4" w:rsidRPr="006F289C" w:rsidRDefault="002003B4" w:rsidP="002003B4">
      <w:pPr>
        <w:pStyle w:val="GPSL4numbered"/>
      </w:pPr>
      <w:r>
        <w:t xml:space="preserve">the transfer </w:t>
      </w:r>
      <w:r w:rsidR="008D7065">
        <w:t>is in accordance with Article 45</w:t>
      </w:r>
      <w:r>
        <w:t xml:space="preserve"> of the EU GDPR; </w:t>
      </w:r>
      <w:r w:rsidR="0096715A">
        <w:t>or</w:t>
      </w:r>
    </w:p>
    <w:p w14:paraId="17858828" w14:textId="69B84EB8" w:rsidR="002003B4" w:rsidRDefault="002003B4" w:rsidP="002003B4">
      <w:pPr>
        <w:pStyle w:val="GPSL4numbered"/>
      </w:pPr>
      <w: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w:t>
      </w:r>
      <w:r w:rsidRPr="00605E78">
        <w:t>Commission’s decision 2021/914/EU or such updated version of such Standard Contractual Clauses as are published by the European Commission from time to time</w:t>
      </w:r>
      <w:r w:rsidRPr="00CF3427">
        <w:t xml:space="preserve"> </w:t>
      </w:r>
      <w:r w:rsidRPr="00605E78">
        <w:t xml:space="preserve">as well as any additional measures determined by the </w:t>
      </w:r>
      <w:r>
        <w:t>non-transferring Party;</w:t>
      </w:r>
    </w:p>
    <w:p w14:paraId="78C535CD" w14:textId="77777777" w:rsidR="002003B4" w:rsidRDefault="002003B4" w:rsidP="002003B4">
      <w:pPr>
        <w:pStyle w:val="GPSL4numbered"/>
      </w:pPr>
      <w:r>
        <w:t>the Data Subject has enforceable rights and effective legal remedies;</w:t>
      </w:r>
    </w:p>
    <w:p w14:paraId="40AE006B" w14:textId="77777777" w:rsidR="002003B4" w:rsidRDefault="002003B4" w:rsidP="002003B4">
      <w:pPr>
        <w:pStyle w:val="GPSL4numbered"/>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5255A937" w14:textId="6E52E7F4" w:rsidR="007B6436" w:rsidRDefault="002003B4" w:rsidP="002003B4">
      <w:pPr>
        <w:pStyle w:val="GPSL4numbered"/>
      </w:pPr>
      <w:r>
        <w:t xml:space="preserve">the transferring Party complies with any reasonable instructions notified to it in advance by the non-transferring Party with respect to the processing of the Personal Data; </w:t>
      </w:r>
      <w:r w:rsidR="007F76F4">
        <w:t>and</w:t>
      </w:r>
    </w:p>
    <w:p w14:paraId="3B498E47" w14:textId="77777777" w:rsidR="007B6436" w:rsidRPr="00F23B7C" w:rsidRDefault="007F76F4" w:rsidP="00F23B7C">
      <w:pPr>
        <w:pStyle w:val="GPSL3NUMBERED"/>
      </w:pPr>
      <w:bookmarkStart w:id="14" w:name="bookmark=id.3rdcrjn" w:colFirst="0" w:colLast="0"/>
      <w:bookmarkEnd w:id="14"/>
      <w:r w:rsidRPr="00F23B7C">
        <w:t>at the written direction of the Controller, delete or return Personal Data (and any copies of it) to the Controller on termination of the Contract unless the Processor is required by Law to retain the Personal Data.</w:t>
      </w:r>
    </w:p>
    <w:p w14:paraId="0FE417D5" w14:textId="62067BFC" w:rsidR="007B6436" w:rsidRDefault="007F76F4" w:rsidP="00F23B7C">
      <w:pPr>
        <w:pStyle w:val="GPSL2numberedclause"/>
        <w:keepNext/>
      </w:pPr>
      <w:bookmarkStart w:id="15" w:name="bookmark=id.26in1rg" w:colFirst="0" w:colLast="0"/>
      <w:bookmarkStart w:id="16" w:name="_Ref44414985"/>
      <w:bookmarkEnd w:id="15"/>
      <w:r>
        <w:lastRenderedPageBreak/>
        <w:t xml:space="preserve">Subject to </w:t>
      </w:r>
      <w:r w:rsidR="009F69CE">
        <w:t>Paragraph</w:t>
      </w:r>
      <w:r>
        <w:t xml:space="preserve"> </w:t>
      </w:r>
      <w:r w:rsidR="00CA035F">
        <w:rPr>
          <w:rFonts w:eastAsia="Arial" w:cs="Arial"/>
          <w:szCs w:val="24"/>
        </w:rPr>
        <w:fldChar w:fldCharType="begin"/>
      </w:r>
      <w:r w:rsidR="00CA035F">
        <w:rPr>
          <w:rFonts w:eastAsia="Arial" w:cs="Arial"/>
          <w:szCs w:val="24"/>
        </w:rPr>
        <w:instrText xml:space="preserve"> REF _Ref45002466 \r \h </w:instrText>
      </w:r>
      <w:r w:rsidR="00CA035F">
        <w:rPr>
          <w:rFonts w:eastAsia="Arial" w:cs="Arial"/>
          <w:szCs w:val="24"/>
        </w:rPr>
      </w:r>
      <w:r w:rsidR="00CA035F">
        <w:rPr>
          <w:rFonts w:eastAsia="Arial" w:cs="Arial"/>
          <w:szCs w:val="24"/>
        </w:rPr>
        <w:fldChar w:fldCharType="separate"/>
      </w:r>
      <w:r w:rsidR="00CA035F">
        <w:rPr>
          <w:rFonts w:eastAsia="Arial" w:cs="Arial"/>
          <w:szCs w:val="24"/>
        </w:rPr>
        <w:t>2.6</w:t>
      </w:r>
      <w:r w:rsidR="00CA035F">
        <w:rPr>
          <w:rFonts w:eastAsia="Arial" w:cs="Arial"/>
          <w:szCs w:val="24"/>
        </w:rPr>
        <w:fldChar w:fldCharType="end"/>
      </w:r>
      <w:r>
        <w:t xml:space="preserve"> of this Schedule 20, the Processor shall notify the Controller immediately if in relation to it Processing Personal Data under or in connection with the Contract it:</w:t>
      </w:r>
      <w:bookmarkEnd w:id="16"/>
    </w:p>
    <w:p w14:paraId="3C72F848" w14:textId="77777777" w:rsidR="007B6436" w:rsidRPr="00F23B7C" w:rsidRDefault="007F76F4" w:rsidP="00F23B7C">
      <w:pPr>
        <w:pStyle w:val="GPSL3NUMBERED"/>
      </w:pPr>
      <w:r w:rsidRPr="00F23B7C">
        <w:t>receives a Data Subject Access Request (or purported Data Subject Access Request);</w:t>
      </w:r>
    </w:p>
    <w:p w14:paraId="21ABBAF3" w14:textId="77777777" w:rsidR="007B6436" w:rsidRPr="00F23B7C" w:rsidRDefault="007F76F4" w:rsidP="00F23B7C">
      <w:pPr>
        <w:pStyle w:val="GPSL3NUMBERED"/>
      </w:pPr>
      <w:r w:rsidRPr="00F23B7C">
        <w:t xml:space="preserve">receives a request to rectify, block or erase any Personal Data; </w:t>
      </w:r>
    </w:p>
    <w:p w14:paraId="542FB91E" w14:textId="77777777" w:rsidR="007B6436" w:rsidRPr="00F23B7C" w:rsidRDefault="007F76F4" w:rsidP="00F23B7C">
      <w:pPr>
        <w:pStyle w:val="GPSL3NUMBERED"/>
      </w:pPr>
      <w:r w:rsidRPr="00F23B7C">
        <w:t xml:space="preserve">receives any other request, complaint or communication relating to either Party's obligations under the Data Protection Legislation; </w:t>
      </w:r>
    </w:p>
    <w:p w14:paraId="45DDA09F" w14:textId="77777777" w:rsidR="007B6436" w:rsidRPr="00F23B7C" w:rsidRDefault="007F76F4" w:rsidP="00F23B7C">
      <w:pPr>
        <w:pStyle w:val="GPSL3NUMBERED"/>
      </w:pPr>
      <w:r w:rsidRPr="00F23B7C">
        <w:t xml:space="preserve">receives any communication from the Information Commissioner or any other regulatory authority in connection with Personal Data Processed under the Contract; </w:t>
      </w:r>
    </w:p>
    <w:p w14:paraId="6267BCBD" w14:textId="77777777" w:rsidR="007B6436" w:rsidRPr="00F23B7C" w:rsidRDefault="007F76F4" w:rsidP="00F23B7C">
      <w:pPr>
        <w:pStyle w:val="GPSL3NUMBERED"/>
      </w:pPr>
      <w:r w:rsidRPr="00F23B7C">
        <w:t>receives a request from any third Party for disclosure of Personal Data where compliance with such request is required or purported to be required by Law; or</w:t>
      </w:r>
    </w:p>
    <w:p w14:paraId="40C09BB7" w14:textId="77777777" w:rsidR="007B6436" w:rsidRPr="00F23B7C" w:rsidRDefault="007F76F4" w:rsidP="00F23B7C">
      <w:pPr>
        <w:pStyle w:val="GPSL3NUMBERED"/>
      </w:pPr>
      <w:r w:rsidRPr="00F23B7C">
        <w:t>becomes aware of a Personal Data Breach.</w:t>
      </w:r>
    </w:p>
    <w:p w14:paraId="38229B64" w14:textId="5CA46BD9" w:rsidR="007B6436" w:rsidRDefault="007F76F4" w:rsidP="00F23B7C">
      <w:pPr>
        <w:pStyle w:val="GPSL2numberedclause"/>
      </w:pPr>
      <w:bookmarkStart w:id="17" w:name="_Ref45002466"/>
      <w:r>
        <w:t xml:space="preserve">The Processor’s obligation to notify under </w:t>
      </w:r>
      <w:r w:rsidR="00B730EF">
        <w:rPr>
          <w:rFonts w:eastAsia="Arial" w:cs="Arial"/>
          <w:szCs w:val="24"/>
        </w:rPr>
        <w:t>P</w:t>
      </w:r>
      <w:r>
        <w:rPr>
          <w:rFonts w:eastAsia="Arial" w:cs="Arial"/>
          <w:szCs w:val="24"/>
        </w:rPr>
        <w:t xml:space="preserve">aragraph </w:t>
      </w:r>
      <w:r w:rsidR="000B23C5">
        <w:rPr>
          <w:rFonts w:eastAsia="Arial" w:cs="Arial"/>
          <w:szCs w:val="24"/>
        </w:rPr>
        <w:fldChar w:fldCharType="begin"/>
      </w:r>
      <w:r w:rsidR="000B23C5">
        <w:rPr>
          <w:rFonts w:eastAsia="Arial" w:cs="Arial"/>
          <w:szCs w:val="24"/>
        </w:rPr>
        <w:instrText xml:space="preserve"> REF _Ref44414985 \r \h </w:instrText>
      </w:r>
      <w:r w:rsidR="000B23C5">
        <w:rPr>
          <w:rFonts w:eastAsia="Arial" w:cs="Arial"/>
          <w:szCs w:val="24"/>
        </w:rPr>
      </w:r>
      <w:r w:rsidR="000B23C5">
        <w:rPr>
          <w:rFonts w:eastAsia="Arial" w:cs="Arial"/>
          <w:szCs w:val="24"/>
        </w:rPr>
        <w:fldChar w:fldCharType="separate"/>
      </w:r>
      <w:r w:rsidR="000B23C5">
        <w:rPr>
          <w:rFonts w:eastAsia="Arial" w:cs="Arial"/>
          <w:szCs w:val="24"/>
        </w:rPr>
        <w:t>2.5</w:t>
      </w:r>
      <w:r w:rsidR="000B23C5">
        <w:rPr>
          <w:rFonts w:eastAsia="Arial" w:cs="Arial"/>
          <w:szCs w:val="24"/>
        </w:rPr>
        <w:fldChar w:fldCharType="end"/>
      </w:r>
      <w:r>
        <w:t xml:space="preserve"> of this Schedule 20 shall include the provision of further information to the Controller, as details become available.</w:t>
      </w:r>
      <w:bookmarkEnd w:id="17"/>
      <w:r>
        <w:t xml:space="preserve"> </w:t>
      </w:r>
    </w:p>
    <w:p w14:paraId="22B011FD" w14:textId="15E11CB8" w:rsidR="007B6436" w:rsidRDefault="007F76F4" w:rsidP="00F23B7C">
      <w:pPr>
        <w:pStyle w:val="GPSL2numberedclause"/>
        <w:keepNext/>
      </w:pPr>
      <w:proofErr w:type="gramStart"/>
      <w:r>
        <w:t>Taking into account</w:t>
      </w:r>
      <w:proofErr w:type="gramEnd"/>
      <w:r>
        <w:t xml:space="preserve"> the nature of the Processing, the Processor shall provide the Controller with assistance in relation to either Party's obligations under Data Protection Legislation and any complaint, communication or request made under </w:t>
      </w:r>
      <w:r w:rsidR="000B23C5">
        <w:rPr>
          <w:rFonts w:eastAsia="Arial" w:cs="Arial"/>
          <w:szCs w:val="24"/>
        </w:rPr>
        <w:t>P</w:t>
      </w:r>
      <w:r>
        <w:rPr>
          <w:rFonts w:eastAsia="Arial" w:cs="Arial"/>
          <w:szCs w:val="24"/>
        </w:rPr>
        <w:t xml:space="preserve">aragraph </w:t>
      </w:r>
      <w:r w:rsidR="000B23C5">
        <w:rPr>
          <w:rFonts w:eastAsia="Arial" w:cs="Arial"/>
          <w:szCs w:val="24"/>
        </w:rPr>
        <w:fldChar w:fldCharType="begin"/>
      </w:r>
      <w:r w:rsidR="000B23C5">
        <w:rPr>
          <w:rFonts w:eastAsia="Arial" w:cs="Arial"/>
          <w:szCs w:val="24"/>
        </w:rPr>
        <w:instrText xml:space="preserve"> REF _Ref44414985 \r \h </w:instrText>
      </w:r>
      <w:r w:rsidR="000B23C5">
        <w:rPr>
          <w:rFonts w:eastAsia="Arial" w:cs="Arial"/>
          <w:szCs w:val="24"/>
        </w:rPr>
      </w:r>
      <w:r w:rsidR="000B23C5">
        <w:rPr>
          <w:rFonts w:eastAsia="Arial" w:cs="Arial"/>
          <w:szCs w:val="24"/>
        </w:rPr>
        <w:fldChar w:fldCharType="separate"/>
      </w:r>
      <w:r w:rsidR="000B23C5">
        <w:rPr>
          <w:rFonts w:eastAsia="Arial" w:cs="Arial"/>
          <w:szCs w:val="24"/>
        </w:rPr>
        <w:t>2.5</w:t>
      </w:r>
      <w:r w:rsidR="000B23C5">
        <w:rPr>
          <w:rFonts w:eastAsia="Arial" w:cs="Arial"/>
          <w:szCs w:val="24"/>
        </w:rPr>
        <w:fldChar w:fldCharType="end"/>
      </w:r>
      <w:r>
        <w:t xml:space="preserve"> of this Schedule 20 (and insofar as possible within the timescales reasonably required by the Controller) including by immediately providing:</w:t>
      </w:r>
    </w:p>
    <w:p w14:paraId="57AED566" w14:textId="77777777" w:rsidR="007B6436" w:rsidRPr="00F23B7C" w:rsidRDefault="007F76F4" w:rsidP="00F23B7C">
      <w:pPr>
        <w:pStyle w:val="GPSL3NUMBERED"/>
      </w:pPr>
      <w:r w:rsidRPr="00F23B7C">
        <w:t>the Controller with full details and copies of the complaint, communication or request;</w:t>
      </w:r>
    </w:p>
    <w:p w14:paraId="693D96A0" w14:textId="77777777" w:rsidR="007B6436" w:rsidRPr="00F23B7C" w:rsidRDefault="007F76F4" w:rsidP="00F23B7C">
      <w:pPr>
        <w:pStyle w:val="GPSL3NUMBERED"/>
      </w:pPr>
      <w:r w:rsidRPr="00F23B7C">
        <w:t xml:space="preserve">such assistance as is reasonably requested by the Controller to enable it to comply with a Data Subject Access Request within the relevant timescales set out in the Data Protection Legislation; </w:t>
      </w:r>
    </w:p>
    <w:p w14:paraId="7AC85987" w14:textId="77777777" w:rsidR="007B6436" w:rsidRPr="00F23B7C" w:rsidRDefault="007F76F4" w:rsidP="00F23B7C">
      <w:pPr>
        <w:pStyle w:val="GPSL3NUMBERED"/>
      </w:pPr>
      <w:r w:rsidRPr="00F23B7C">
        <w:t xml:space="preserve">the Controller, at its request, with any Personal Data it holds in relation to a Data Subject; </w:t>
      </w:r>
    </w:p>
    <w:p w14:paraId="731F9556" w14:textId="77777777" w:rsidR="007B6436" w:rsidRPr="00F23B7C" w:rsidRDefault="007F76F4" w:rsidP="00F23B7C">
      <w:pPr>
        <w:pStyle w:val="GPSL3NUMBERED"/>
      </w:pPr>
      <w:r w:rsidRPr="00F23B7C">
        <w:t xml:space="preserve">assistance as requested by the Controller following any Personal Data </w:t>
      </w:r>
      <w:proofErr w:type="gramStart"/>
      <w:r w:rsidRPr="00F23B7C">
        <w:t>Breach;  and</w:t>
      </w:r>
      <w:proofErr w:type="gramEnd"/>
      <w:r w:rsidRPr="00F23B7C">
        <w:t>/or</w:t>
      </w:r>
    </w:p>
    <w:p w14:paraId="1DB109D7" w14:textId="1AE92031" w:rsidR="007B6436" w:rsidRPr="00F23B7C" w:rsidRDefault="007F76F4" w:rsidP="00F23B7C">
      <w:pPr>
        <w:pStyle w:val="GPSL3NUMBERED"/>
      </w:pPr>
      <w:r w:rsidRPr="00F23B7C">
        <w:t>assistance as requested by the Controller with respect to any request from the Information Commissioner’s Office</w:t>
      </w:r>
      <w:r w:rsidR="002E717B">
        <w:t xml:space="preserve"> or any other regulatory authority</w:t>
      </w:r>
      <w:r w:rsidRPr="00F23B7C">
        <w:t>, or any consultation by the Controller with the Information Commissioner's Office</w:t>
      </w:r>
      <w:r w:rsidR="002E717B">
        <w:t xml:space="preserve"> or any other regulatory authority</w:t>
      </w:r>
      <w:r w:rsidRPr="00F23B7C">
        <w:t>.</w:t>
      </w:r>
    </w:p>
    <w:p w14:paraId="2BD351DA" w14:textId="77777777" w:rsidR="007B6436" w:rsidRDefault="007F76F4" w:rsidP="00F23B7C">
      <w:pPr>
        <w:pStyle w:val="GPSL2numberedclause"/>
        <w:keepNext/>
      </w:pPr>
      <w:r>
        <w:t>The Processor shall maintain complete and accurate records and information to demonstrate its compliance with this Schedule 20. This requirement does not apply where the Processor employs fewer than 250 staff, unless:</w:t>
      </w:r>
    </w:p>
    <w:p w14:paraId="64F7DC61" w14:textId="77777777" w:rsidR="007B6436" w:rsidRPr="00F23B7C" w:rsidRDefault="007F76F4" w:rsidP="00F23B7C">
      <w:pPr>
        <w:pStyle w:val="GPSL3NUMBERED"/>
      </w:pPr>
      <w:r w:rsidRPr="00F23B7C">
        <w:t>the Controller determines that the Processing is not occasional;</w:t>
      </w:r>
    </w:p>
    <w:p w14:paraId="13CE5A52" w14:textId="1FFB3689" w:rsidR="007B6436" w:rsidRPr="00F23B7C" w:rsidRDefault="007F76F4" w:rsidP="00F23B7C">
      <w:pPr>
        <w:pStyle w:val="GPSL3NUMBERED"/>
      </w:pPr>
      <w:r w:rsidRPr="00F23B7C">
        <w:lastRenderedPageBreak/>
        <w:t xml:space="preserve">the Controller determines the Processing includes special categories of data as referred to in Article 9(1) of the </w:t>
      </w:r>
      <w:r w:rsidR="002003B4">
        <w:t xml:space="preserve">UK </w:t>
      </w:r>
      <w:r w:rsidRPr="00F23B7C">
        <w:t>GDPR or Personal Data relating to criminal convictions and offences referred to in Article 10 of the</w:t>
      </w:r>
      <w:r>
        <w:t xml:space="preserve"> </w:t>
      </w:r>
      <w:r w:rsidR="002003B4">
        <w:t>UK</w:t>
      </w:r>
      <w:r w:rsidR="002003B4" w:rsidRPr="00F23B7C">
        <w:t xml:space="preserve"> </w:t>
      </w:r>
      <w:r w:rsidRPr="00F23B7C">
        <w:t>GDPR; or</w:t>
      </w:r>
    </w:p>
    <w:p w14:paraId="6E6BB089" w14:textId="77777777" w:rsidR="007B6436" w:rsidRPr="00F23B7C" w:rsidRDefault="007F76F4" w:rsidP="00F23B7C">
      <w:pPr>
        <w:pStyle w:val="GPSL3NUMBERED"/>
      </w:pPr>
      <w:r w:rsidRPr="00F23B7C">
        <w:t>the Controller determines that the Processing is likely to result in a risk to the rights and freedoms of Data Subjects.</w:t>
      </w:r>
    </w:p>
    <w:p w14:paraId="3460732D" w14:textId="77777777" w:rsidR="007B6436" w:rsidRDefault="007F76F4" w:rsidP="00F23B7C">
      <w:pPr>
        <w:pStyle w:val="GPSL2numberedclause"/>
      </w:pPr>
      <w:bookmarkStart w:id="18" w:name="bookmark=id.lnxbz9" w:colFirst="0" w:colLast="0"/>
      <w:bookmarkEnd w:id="18"/>
      <w:r>
        <w:t>The Processor shall allow for audits of its Data Processing activity by the Controller or the Controller’s designated auditor.</w:t>
      </w:r>
    </w:p>
    <w:p w14:paraId="732F657A" w14:textId="77777777" w:rsidR="007B6436" w:rsidRDefault="007F76F4" w:rsidP="00F23B7C">
      <w:pPr>
        <w:pStyle w:val="GPSL2numberedclause"/>
      </w:pPr>
      <w:r>
        <w:t xml:space="preserve">The Parties shall designate a Data Protection Officer if required by the Data Protection Legislation. </w:t>
      </w:r>
    </w:p>
    <w:p w14:paraId="7C54FB3E" w14:textId="77777777" w:rsidR="007B6436" w:rsidRDefault="007F76F4" w:rsidP="00F23B7C">
      <w:pPr>
        <w:pStyle w:val="GPSL2numberedclause"/>
        <w:keepNext/>
      </w:pPr>
      <w:r>
        <w:t xml:space="preserve">Before allowing any </w:t>
      </w:r>
      <w:proofErr w:type="spellStart"/>
      <w:r>
        <w:t>Subprocessor</w:t>
      </w:r>
      <w:proofErr w:type="spellEnd"/>
      <w:r>
        <w:t xml:space="preserve"> to Process any Personal Data related to the Contract, the Processor must:</w:t>
      </w:r>
    </w:p>
    <w:p w14:paraId="63377886" w14:textId="77777777" w:rsidR="007B6436" w:rsidRPr="00F23B7C" w:rsidRDefault="007F76F4" w:rsidP="00F23B7C">
      <w:pPr>
        <w:pStyle w:val="GPSL3NUMBERED"/>
      </w:pPr>
      <w:r w:rsidRPr="00F23B7C">
        <w:t xml:space="preserve">notify the Controller in writing of the intended </w:t>
      </w:r>
      <w:proofErr w:type="spellStart"/>
      <w:r w:rsidRPr="00F23B7C">
        <w:t>Subprocessor</w:t>
      </w:r>
      <w:proofErr w:type="spellEnd"/>
      <w:r w:rsidRPr="00F23B7C">
        <w:t xml:space="preserve"> and Processing;</w:t>
      </w:r>
    </w:p>
    <w:p w14:paraId="6217A862" w14:textId="77777777" w:rsidR="007B6436" w:rsidRPr="00F23B7C" w:rsidRDefault="007F76F4" w:rsidP="00F23B7C">
      <w:pPr>
        <w:pStyle w:val="GPSL3NUMBERED"/>
      </w:pPr>
      <w:r w:rsidRPr="00F23B7C">
        <w:t xml:space="preserve">obtain the written consent of the Controller; </w:t>
      </w:r>
    </w:p>
    <w:p w14:paraId="40A3B389" w14:textId="77777777" w:rsidR="007B6436" w:rsidRPr="00F23B7C" w:rsidRDefault="007F76F4" w:rsidP="00F23B7C">
      <w:pPr>
        <w:pStyle w:val="GPSL3NUMBERED"/>
      </w:pPr>
      <w:r w:rsidRPr="00F23B7C">
        <w:t xml:space="preserve">enter into a written agreement with the </w:t>
      </w:r>
      <w:proofErr w:type="spellStart"/>
      <w:r w:rsidRPr="00F23B7C">
        <w:t>Subprocessor</w:t>
      </w:r>
      <w:proofErr w:type="spellEnd"/>
      <w:r w:rsidRPr="00F23B7C">
        <w:t xml:space="preserve"> which give effect to the terms set out in this Schedule 20 such that they apply to the </w:t>
      </w:r>
      <w:proofErr w:type="spellStart"/>
      <w:r w:rsidRPr="00F23B7C">
        <w:t>Subprocessor</w:t>
      </w:r>
      <w:proofErr w:type="spellEnd"/>
      <w:r w:rsidRPr="00F23B7C">
        <w:t>; and</w:t>
      </w:r>
    </w:p>
    <w:p w14:paraId="632B52E1" w14:textId="77777777" w:rsidR="007B6436" w:rsidRPr="00F23B7C" w:rsidRDefault="007F76F4" w:rsidP="00F23B7C">
      <w:pPr>
        <w:pStyle w:val="GPSL3NUMBERED"/>
      </w:pPr>
      <w:r w:rsidRPr="00F23B7C">
        <w:t xml:space="preserve">provide the Controller with such information regarding the </w:t>
      </w:r>
      <w:proofErr w:type="spellStart"/>
      <w:r w:rsidRPr="00F23B7C">
        <w:t>Subprocessor</w:t>
      </w:r>
      <w:proofErr w:type="spellEnd"/>
      <w:r w:rsidRPr="00F23B7C">
        <w:t xml:space="preserve"> as the Controller may reasonably require.</w:t>
      </w:r>
    </w:p>
    <w:p w14:paraId="10175FDA" w14:textId="77777777" w:rsidR="007B6436" w:rsidRDefault="007F76F4" w:rsidP="00F23B7C">
      <w:pPr>
        <w:pStyle w:val="GPSL2numberedclause"/>
      </w:pPr>
      <w:r>
        <w:t xml:space="preserve">The Processor shall remain fully liable for all acts or omissions of any of its </w:t>
      </w:r>
      <w:proofErr w:type="spellStart"/>
      <w:r>
        <w:t>Subprocessors</w:t>
      </w:r>
      <w:proofErr w:type="spellEnd"/>
      <w:r>
        <w:t>.</w:t>
      </w:r>
    </w:p>
    <w:p w14:paraId="6BC4E710" w14:textId="77777777" w:rsidR="007B6436" w:rsidRDefault="007F76F4" w:rsidP="00F23B7C">
      <w:pPr>
        <w:pStyle w:val="GPSL2numberedclause"/>
      </w:pPr>
      <w:bookmarkStart w:id="19" w:name="bookmark=id.35nkun2" w:colFirst="0" w:colLast="0"/>
      <w:bookmarkEnd w:id="19"/>
      <w:r>
        <w:t>The Buyer may, at any time on not less than 30 Working Days’ notice, revise this Schedule 20 by replacing it with any applicable controller to processor standard clauses or similar terms forming part of an applicable certification scheme (which shall apply when incorporated by attachment to the Contract).</w:t>
      </w:r>
    </w:p>
    <w:p w14:paraId="7BE14BD7" w14:textId="77777777" w:rsidR="007B6436" w:rsidRDefault="007F76F4" w:rsidP="00F23B7C">
      <w:pPr>
        <w:pStyle w:val="GPSL2numberedclause"/>
      </w:pPr>
      <w:bookmarkStart w:id="20" w:name="_Ref45002683"/>
      <w:r>
        <w:t>The Parties agree to take account of any guidance issued by the Information Commissioner’s Office. The Buyer may on not less than 30 Working Days’ notice to the Supplier amend the Contract to ensure that it complies with any guidance issued by the Information Commissioner’s Office.</w:t>
      </w:r>
      <w:bookmarkEnd w:id="20"/>
      <w:r>
        <w:t xml:space="preserve"> </w:t>
      </w:r>
    </w:p>
    <w:p w14:paraId="0D278134" w14:textId="77777777" w:rsidR="007B6436" w:rsidRPr="00F23B7C" w:rsidRDefault="007F76F4" w:rsidP="00F23B7C">
      <w:pPr>
        <w:pStyle w:val="GPSL1Numbered"/>
        <w:rPr>
          <w:rFonts w:ascii="Arial" w:hAnsi="Arial"/>
          <w:b w:val="0"/>
          <w:color w:val="000000"/>
        </w:rPr>
      </w:pPr>
      <w:r>
        <w:rPr>
          <w:rFonts w:ascii="Arial" w:hAnsi="Arial"/>
          <w:color w:val="000000"/>
        </w:rPr>
        <w:t xml:space="preserve">Where the Parties are Joint Controllers of Personal Data </w:t>
      </w:r>
    </w:p>
    <w:p w14:paraId="3F945260" w14:textId="78176C9F" w:rsidR="007B6436" w:rsidRDefault="007F76F4" w:rsidP="00F23B7C">
      <w:pPr>
        <w:pStyle w:val="GPSL2numberedclause"/>
      </w:pPr>
      <w:r>
        <w:t xml:space="preserve">In the event that the Parties are Joint Controllers in respect of Personal Data under the Contract, the Parties shall implement </w:t>
      </w:r>
      <w:r w:rsidR="009F69CE">
        <w:t>Paragraph</w:t>
      </w:r>
      <w:r>
        <w:t xml:space="preserve">s that are necessary to comply with </w:t>
      </w:r>
      <w:r w:rsidR="002003B4">
        <w:rPr>
          <w:rFonts w:eastAsia="Arial" w:cs="Arial"/>
          <w:szCs w:val="24"/>
        </w:rPr>
        <w:t xml:space="preserve">UK </w:t>
      </w:r>
      <w:r>
        <w:t>GDPR Article 26 based on the terms set out in Annex 2 to this Schedule 20 (</w:t>
      </w:r>
      <w:r>
        <w:rPr>
          <w:i/>
        </w:rPr>
        <w:t>Processing Data</w:t>
      </w:r>
      <w:r>
        <w:t xml:space="preserve">). </w:t>
      </w:r>
    </w:p>
    <w:p w14:paraId="38290657" w14:textId="77777777" w:rsidR="007B6436" w:rsidRDefault="007F76F4">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18E50CCD" w14:textId="77777777" w:rsidR="007B6436" w:rsidRDefault="007F76F4" w:rsidP="00F23B7C">
      <w:pPr>
        <w:pStyle w:val="GPSL2numberedclause"/>
      </w:pPr>
      <w:bookmarkStart w:id="21" w:name="_Ref45002601"/>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21"/>
    </w:p>
    <w:p w14:paraId="2628DC1B" w14:textId="77777777" w:rsidR="007B6436" w:rsidRDefault="007F76F4" w:rsidP="00F23B7C">
      <w:pPr>
        <w:pStyle w:val="GPSL2numberedclause"/>
      </w:pPr>
      <w:r>
        <w:lastRenderedPageBreak/>
        <w:t xml:space="preserve">Each Party shall Process the Personal Data in compliance with its obligations under the Data Protection Legislation and not do anything to cause the other Party to be in breach of it. </w:t>
      </w:r>
    </w:p>
    <w:p w14:paraId="0890C42A" w14:textId="17EA69B8" w:rsidR="007B6436" w:rsidRDefault="007F76F4" w:rsidP="00F23B7C">
      <w:pPr>
        <w:pStyle w:val="GPSL2numberedclause"/>
      </w:pPr>
      <w:r>
        <w:t xml:space="preserve">Where a Party has provided Personal Data to the other Party in accordance with </w:t>
      </w:r>
      <w:r w:rsidR="009F69CE">
        <w:t>Paragraph</w:t>
      </w:r>
      <w:r>
        <w:t xml:space="preserve"> </w:t>
      </w:r>
      <w:r w:rsidR="00CA035F">
        <w:rPr>
          <w:rFonts w:eastAsia="Arial" w:cs="Arial"/>
          <w:szCs w:val="24"/>
        </w:rPr>
        <w:fldChar w:fldCharType="begin"/>
      </w:r>
      <w:r w:rsidR="00CA035F">
        <w:rPr>
          <w:rFonts w:eastAsia="Arial" w:cs="Arial"/>
          <w:szCs w:val="24"/>
        </w:rPr>
        <w:instrText xml:space="preserve"> REF _Ref45002601 \r \h </w:instrText>
      </w:r>
      <w:r w:rsidR="00CA035F">
        <w:rPr>
          <w:rFonts w:eastAsia="Arial" w:cs="Arial"/>
          <w:szCs w:val="24"/>
        </w:rPr>
      </w:r>
      <w:r w:rsidR="00CA035F">
        <w:rPr>
          <w:rFonts w:eastAsia="Arial" w:cs="Arial"/>
          <w:szCs w:val="24"/>
        </w:rPr>
        <w:fldChar w:fldCharType="separate"/>
      </w:r>
      <w:r w:rsidR="00CA035F">
        <w:rPr>
          <w:rFonts w:eastAsia="Arial" w:cs="Arial"/>
          <w:szCs w:val="24"/>
        </w:rPr>
        <w:t>3.2</w:t>
      </w:r>
      <w:r w:rsidR="00CA035F">
        <w:rPr>
          <w:rFonts w:eastAsia="Arial" w:cs="Arial"/>
          <w:szCs w:val="24"/>
        </w:rPr>
        <w:fldChar w:fldCharType="end"/>
      </w:r>
      <w:r>
        <w:t xml:space="preserve"> of this Schedule 20 above, the recipient of the Personal Data will provide all such relevant documents and information relating to its data protection policies and procedures as the other Party may reasonably require.</w:t>
      </w:r>
    </w:p>
    <w:p w14:paraId="34C23642" w14:textId="1CBB4E53" w:rsidR="007B6436" w:rsidRDefault="007F76F4" w:rsidP="00F23B7C">
      <w:pPr>
        <w:pStyle w:val="GPSL2numberedclause"/>
      </w:pPr>
      <w:r>
        <w:t xml:space="preserve">The Parties shall be responsible for their own compliance with Articles 13 and 14 </w:t>
      </w:r>
      <w:r w:rsidR="002003B4">
        <w:rPr>
          <w:rFonts w:eastAsia="Arial" w:cs="Arial"/>
          <w:szCs w:val="24"/>
        </w:rPr>
        <w:t xml:space="preserve">UK </w:t>
      </w:r>
      <w:r>
        <w:t xml:space="preserve">GDPR in respect of the Processing of Personal Data for the purposes of the Contract. </w:t>
      </w:r>
    </w:p>
    <w:p w14:paraId="19A841E5" w14:textId="77777777" w:rsidR="007B6436" w:rsidRDefault="007F76F4" w:rsidP="00F23B7C">
      <w:pPr>
        <w:pStyle w:val="GPSL2numberedclause"/>
        <w:keepNext/>
      </w:pPr>
      <w:r>
        <w:t>The Parties shall only provide Personal Data to each other:</w:t>
      </w:r>
    </w:p>
    <w:p w14:paraId="66F49F58" w14:textId="77777777" w:rsidR="007B6436" w:rsidRPr="00F23B7C" w:rsidRDefault="007F76F4" w:rsidP="00F23B7C">
      <w:pPr>
        <w:pStyle w:val="GPSL3NUMBERED"/>
      </w:pPr>
      <w:r w:rsidRPr="00F23B7C">
        <w:t>to the extent necessary to perform their respective obligations under the Contract;</w:t>
      </w:r>
    </w:p>
    <w:p w14:paraId="5191D2CD" w14:textId="1E4299A6" w:rsidR="007B6436" w:rsidRPr="00F23B7C" w:rsidRDefault="007F76F4" w:rsidP="00F23B7C">
      <w:pPr>
        <w:pStyle w:val="GPSL3NUMBERED"/>
      </w:pPr>
      <w:r w:rsidRPr="00F23B7C">
        <w:t xml:space="preserve">in compliance with the Data Protection Legislation (including by ensuring all required data privacy information has been given to affected Data Subjects to meet the requirements of Articles 13 and 14 of the </w:t>
      </w:r>
      <w:r w:rsidR="002003B4">
        <w:t xml:space="preserve">UK </w:t>
      </w:r>
      <w:r w:rsidRPr="00F23B7C">
        <w:t>GDPR); and</w:t>
      </w:r>
    </w:p>
    <w:p w14:paraId="6250E886" w14:textId="77777777" w:rsidR="007B6436" w:rsidRPr="00F23B7C" w:rsidRDefault="007F76F4" w:rsidP="00F23B7C">
      <w:pPr>
        <w:pStyle w:val="GPSL3NUMBERED"/>
      </w:pPr>
      <w:r w:rsidRPr="00F23B7C">
        <w:t xml:space="preserve">where it has recorded it in Annex 1 </w:t>
      </w:r>
      <w:r w:rsidRPr="00F23B7C">
        <w:rPr>
          <w:i/>
        </w:rPr>
        <w:t>(Processing Personal Data).</w:t>
      </w:r>
    </w:p>
    <w:p w14:paraId="54F545A7" w14:textId="16E67789" w:rsidR="007B6436" w:rsidRDefault="007F76F4" w:rsidP="00F23B7C">
      <w:pPr>
        <w:pStyle w:val="GPSL2numberedclause"/>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w:t>
      </w:r>
      <w:r w:rsidR="002003B4">
        <w:rPr>
          <w:rFonts w:eastAsia="Arial" w:cs="Arial"/>
          <w:szCs w:val="24"/>
        </w:rPr>
        <w:t xml:space="preserve">UK </w:t>
      </w:r>
      <w:r>
        <w:t xml:space="preserve">GDPR, and the measures shall, at a minimum, comply with the requirements of the Data Protection Legislation, including Article 32 of the </w:t>
      </w:r>
      <w:r w:rsidR="002003B4">
        <w:rPr>
          <w:rFonts w:eastAsia="Arial" w:cs="Arial"/>
          <w:szCs w:val="24"/>
        </w:rPr>
        <w:t xml:space="preserve">UK </w:t>
      </w:r>
      <w:r>
        <w:t>GDPR.</w:t>
      </w:r>
    </w:p>
    <w:p w14:paraId="607E03DD" w14:textId="6D5B6A6D" w:rsidR="007B6436" w:rsidRDefault="007F76F4" w:rsidP="00F23B7C">
      <w:pPr>
        <w:pStyle w:val="GPSL2numberedclause"/>
      </w:pPr>
      <w:r>
        <w:t xml:space="preserve">A Party Processing Personal Data for the purposes of the Contract shall maintain a record of its Processing activities in accordance with Article 30 </w:t>
      </w:r>
      <w:r w:rsidR="002003B4">
        <w:rPr>
          <w:rFonts w:eastAsia="Arial" w:cs="Arial"/>
          <w:szCs w:val="24"/>
        </w:rPr>
        <w:t xml:space="preserve">UK </w:t>
      </w:r>
      <w:r>
        <w:t>GDPR and shall make the record available to the other Party upon reasonable request.</w:t>
      </w:r>
    </w:p>
    <w:p w14:paraId="5D671A36" w14:textId="77777777" w:rsidR="007B6436" w:rsidRDefault="007F76F4" w:rsidP="00F23B7C">
      <w:pPr>
        <w:pStyle w:val="GPSL2numberedclause"/>
      </w:pPr>
      <w:r>
        <w:t xml:space="preserve">Where a Party receives a request by any Data Subject to exercise any of their rights under the Data Protection Legislation in relation to the Personal Data provided to it by the other Party pursuant to the Contract </w:t>
      </w:r>
      <w:r>
        <w:rPr>
          <w:b/>
        </w:rPr>
        <w:t>(“Request Recipient”)</w:t>
      </w:r>
      <w:r>
        <w:t>:</w:t>
      </w:r>
    </w:p>
    <w:p w14:paraId="57657D28" w14:textId="77777777" w:rsidR="007B6436" w:rsidRPr="00F23B7C" w:rsidRDefault="007F76F4" w:rsidP="00F23B7C">
      <w:pPr>
        <w:pStyle w:val="GPSL3NUMBERED"/>
      </w:pPr>
      <w:r w:rsidRPr="00F23B7C">
        <w:t>the other Party shall provide any information and/or assistance as reasonably requested by the Request Recipient to help it respond to the request or correspondence, at the cost of the Request Recipient; or</w:t>
      </w:r>
    </w:p>
    <w:p w14:paraId="6B7F44D1" w14:textId="77777777" w:rsidR="007B6436" w:rsidRPr="00F23B7C" w:rsidRDefault="007F76F4" w:rsidP="00F23B7C">
      <w:pPr>
        <w:pStyle w:val="GPSL3NUMBERED"/>
        <w:keepNext/>
      </w:pPr>
      <w:r w:rsidRPr="00F23B7C">
        <w:lastRenderedPageBreak/>
        <w:t xml:space="preserve">where the request or correspondence is directed to the other Party and/or relates to that other Party's Processing of the Personal Data, the Request </w:t>
      </w:r>
      <w:proofErr w:type="gramStart"/>
      <w:r w:rsidRPr="00F23B7C">
        <w:t>Recipient  will</w:t>
      </w:r>
      <w:proofErr w:type="gramEnd"/>
      <w:r w:rsidRPr="00F23B7C">
        <w:t>:</w:t>
      </w:r>
    </w:p>
    <w:p w14:paraId="0C7FE53D" w14:textId="77777777" w:rsidR="007B6436" w:rsidRPr="00F23B7C" w:rsidRDefault="007F76F4" w:rsidP="00F23B7C">
      <w:pPr>
        <w:pStyle w:val="GPSL4numbered"/>
      </w:pPr>
      <w:r w:rsidRPr="00F23B7C">
        <w:t>promptly, and in any event within five (5) Working Days of receipt of the request or correspondence, inform the other Party that it has received the same and shall forward such request or correspondence to the other Party; and</w:t>
      </w:r>
    </w:p>
    <w:p w14:paraId="218A0A70" w14:textId="77777777" w:rsidR="007B6436" w:rsidRPr="00F23B7C" w:rsidRDefault="007F76F4" w:rsidP="00F23B7C">
      <w:pPr>
        <w:pStyle w:val="GPSL4numbered"/>
      </w:pPr>
      <w:r w:rsidRPr="00F23B7C">
        <w:t>provide any information and/or assistance as reasonably requested by the other Party to help it respond to the request or correspondence in the timeframes specified by Data Protection Legislation.</w:t>
      </w:r>
    </w:p>
    <w:p w14:paraId="47BF23C8" w14:textId="77777777" w:rsidR="007B6436" w:rsidRDefault="007F76F4" w:rsidP="00F23B7C">
      <w:pPr>
        <w:pStyle w:val="GPSL2numberedclause"/>
        <w:keepNext/>
      </w:pPr>
      <w:r>
        <w:t xml:space="preserve">Each Party shall promptly notify the other Party upon it becoming aware of any Personal Data Breach relating to Personal Data provided by the other Party pursuant to the Contract and shall: </w:t>
      </w:r>
    </w:p>
    <w:p w14:paraId="0ACC993C" w14:textId="77777777" w:rsidR="007B6436" w:rsidRPr="00F23B7C" w:rsidRDefault="007F76F4" w:rsidP="00F23B7C">
      <w:pPr>
        <w:pStyle w:val="GPSL3NUMBERED"/>
      </w:pPr>
      <w:r w:rsidRPr="00F23B7C">
        <w:t xml:space="preserve">do all such things as reasonably necessary to assist the other Party in mitigating the effects of the Personal Data Breach; </w:t>
      </w:r>
    </w:p>
    <w:p w14:paraId="661F43A6" w14:textId="77777777" w:rsidR="007B6436" w:rsidRPr="00F23B7C" w:rsidRDefault="007F76F4" w:rsidP="00F23B7C">
      <w:pPr>
        <w:pStyle w:val="GPSL3NUMBERED"/>
      </w:pPr>
      <w:r w:rsidRPr="00F23B7C">
        <w:t xml:space="preserve">implement any measures necessary to restore the security of any compromised Personal Data; </w:t>
      </w:r>
    </w:p>
    <w:p w14:paraId="587321A0" w14:textId="07D11E4C" w:rsidR="007B6436" w:rsidRPr="00F23B7C" w:rsidRDefault="007F76F4" w:rsidP="00F23B7C">
      <w:pPr>
        <w:pStyle w:val="GPSL3NUMBERED"/>
      </w:pPr>
      <w:r w:rsidRPr="00F23B7C">
        <w:t>work with the other Party to make any required notifications to the Information Commissioner’s Office</w:t>
      </w:r>
      <w:r w:rsidR="002E717B">
        <w:t xml:space="preserve"> or any other regulatory authority</w:t>
      </w:r>
      <w:r w:rsidRPr="00F23B7C">
        <w:t xml:space="preserve"> and affected Data Subjects in accordance with the Data Protection Legislation (including the timeframes set out therein); and</w:t>
      </w:r>
    </w:p>
    <w:p w14:paraId="53DDEDA9" w14:textId="77777777" w:rsidR="007B6436" w:rsidRPr="00F23B7C" w:rsidRDefault="007F76F4" w:rsidP="00F23B7C">
      <w:pPr>
        <w:pStyle w:val="GPSL3NUMBERED"/>
      </w:pPr>
      <w:r w:rsidRPr="00F23B7C">
        <w:t xml:space="preserve">not do anything which may damage the reputation of the other Party or that Party's relationship with the relevant Data Subjects, save as required by Law. </w:t>
      </w:r>
    </w:p>
    <w:p w14:paraId="03F353E0" w14:textId="77777777" w:rsidR="007B6436" w:rsidRDefault="007F76F4" w:rsidP="00F23B7C">
      <w:pPr>
        <w:pStyle w:val="GPSL2numberedclause"/>
      </w:pPr>
      <w:r>
        <w:t xml:space="preserve">Personal Data provided by one Party to the other Party may be used exclusively to exercise rights and obligations under the Contract as specified in Annex 1 </w:t>
      </w:r>
      <w:r>
        <w:rPr>
          <w:i/>
        </w:rPr>
        <w:t>(Processing Personal Data).</w:t>
      </w:r>
      <w:r>
        <w:t xml:space="preserve"> </w:t>
      </w:r>
    </w:p>
    <w:p w14:paraId="28E565EF" w14:textId="77777777" w:rsidR="007B6436" w:rsidRDefault="007F76F4" w:rsidP="00F23B7C">
      <w:pPr>
        <w:pStyle w:val="GPSL2numberedclause"/>
      </w:pPr>
      <w:r>
        <w:tab/>
      </w:r>
      <w:bookmarkStart w:id="22" w:name="_Ref45002786"/>
      <w:r>
        <w:t xml:space="preserve">Personal Data shall not be retained or processed for longer than is necessary to perform each Party’s respective obligations under the Contract which is specified in Annex 1 </w:t>
      </w:r>
      <w:r>
        <w:rPr>
          <w:i/>
        </w:rPr>
        <w:t>(Processing Personal Data)</w:t>
      </w:r>
      <w:r>
        <w:t>.</w:t>
      </w:r>
      <w:bookmarkEnd w:id="22"/>
      <w:r>
        <w:t xml:space="preserve"> </w:t>
      </w:r>
    </w:p>
    <w:p w14:paraId="03844617" w14:textId="17567C6F" w:rsidR="007B6436" w:rsidRDefault="007F76F4" w:rsidP="00F23B7C">
      <w:pPr>
        <w:pStyle w:val="GPSL2numberedclause"/>
      </w:pPr>
      <w:r>
        <w:t xml:space="preserve">Notwithstanding the general application of </w:t>
      </w:r>
      <w:r w:rsidR="009F69CE">
        <w:t>Paragraph</w:t>
      </w:r>
      <w:r>
        <w:t xml:space="preserve">s </w:t>
      </w:r>
      <w:r w:rsidR="00CA035F">
        <w:rPr>
          <w:rFonts w:eastAsia="Arial" w:cs="Arial"/>
          <w:szCs w:val="24"/>
        </w:rPr>
        <w:fldChar w:fldCharType="begin"/>
      </w:r>
      <w:r w:rsidR="00CA035F">
        <w:rPr>
          <w:rFonts w:eastAsia="Arial" w:cs="Arial"/>
          <w:szCs w:val="24"/>
        </w:rPr>
        <w:instrText xml:space="preserve"> REF _Ref45002673 \r \h </w:instrText>
      </w:r>
      <w:r w:rsidR="00CA035F">
        <w:rPr>
          <w:rFonts w:eastAsia="Arial" w:cs="Arial"/>
          <w:szCs w:val="24"/>
        </w:rPr>
      </w:r>
      <w:r w:rsidR="00CA035F">
        <w:rPr>
          <w:rFonts w:eastAsia="Arial" w:cs="Arial"/>
          <w:szCs w:val="24"/>
        </w:rPr>
        <w:fldChar w:fldCharType="separate"/>
      </w:r>
      <w:r w:rsidR="00CA035F">
        <w:rPr>
          <w:rFonts w:eastAsia="Arial" w:cs="Arial"/>
          <w:szCs w:val="24"/>
        </w:rPr>
        <w:t>2.1</w:t>
      </w:r>
      <w:r w:rsidR="00CA035F">
        <w:rPr>
          <w:rFonts w:eastAsia="Arial" w:cs="Arial"/>
          <w:szCs w:val="24"/>
        </w:rPr>
        <w:fldChar w:fldCharType="end"/>
      </w:r>
      <w:r>
        <w:t xml:space="preserve"> to </w:t>
      </w:r>
      <w:r w:rsidR="00CA035F">
        <w:rPr>
          <w:rFonts w:eastAsia="Arial" w:cs="Arial"/>
          <w:szCs w:val="24"/>
        </w:rPr>
        <w:fldChar w:fldCharType="begin"/>
      </w:r>
      <w:r w:rsidR="00CA035F">
        <w:rPr>
          <w:rFonts w:eastAsia="Arial" w:cs="Arial"/>
          <w:szCs w:val="24"/>
        </w:rPr>
        <w:instrText xml:space="preserve"> REF _Ref45002683 \r \h </w:instrText>
      </w:r>
      <w:r w:rsidR="00CA035F">
        <w:rPr>
          <w:rFonts w:eastAsia="Arial" w:cs="Arial"/>
          <w:szCs w:val="24"/>
        </w:rPr>
      </w:r>
      <w:r w:rsidR="00CA035F">
        <w:rPr>
          <w:rFonts w:eastAsia="Arial" w:cs="Arial"/>
          <w:szCs w:val="24"/>
        </w:rPr>
        <w:fldChar w:fldCharType="separate"/>
      </w:r>
      <w:r w:rsidR="00CA035F">
        <w:rPr>
          <w:rFonts w:eastAsia="Arial" w:cs="Arial"/>
          <w:szCs w:val="24"/>
        </w:rPr>
        <w:t>2.14</w:t>
      </w:r>
      <w:r w:rsidR="00CA035F">
        <w:rPr>
          <w:rFonts w:eastAsia="Arial" w:cs="Arial"/>
          <w:szCs w:val="24"/>
        </w:rPr>
        <w:fldChar w:fldCharType="end"/>
      </w:r>
      <w:r>
        <w:t xml:space="preserve"> of this Schedule 20 to Personal Data, where the Supplier is required to exercise its regulatory and/or legal obligations in respect of Personal Data, it shall act as an Independent Controller of Personal Data in accordance with </w:t>
      </w:r>
      <w:r w:rsidR="009F69CE">
        <w:rPr>
          <w:rFonts w:eastAsia="Arial" w:cs="Arial"/>
          <w:szCs w:val="24"/>
        </w:rPr>
        <w:t>Paragraph</w:t>
      </w:r>
      <w:r>
        <w:rPr>
          <w:rFonts w:eastAsia="Arial" w:cs="Arial"/>
          <w:szCs w:val="24"/>
        </w:rPr>
        <w:t>s</w:t>
      </w:r>
      <w:r w:rsidR="00B80CFE">
        <w:rPr>
          <w:rFonts w:eastAsia="Arial" w:cs="Arial"/>
          <w:szCs w:val="24"/>
        </w:rPr>
        <w:t xml:space="preserve"> </w:t>
      </w:r>
      <w:r w:rsidR="00CA035F">
        <w:rPr>
          <w:rFonts w:eastAsia="Arial" w:cs="Arial"/>
          <w:szCs w:val="24"/>
        </w:rPr>
        <w:fldChar w:fldCharType="begin"/>
      </w:r>
      <w:r w:rsidR="00CA035F">
        <w:rPr>
          <w:rFonts w:eastAsia="Arial" w:cs="Arial"/>
          <w:szCs w:val="24"/>
        </w:rPr>
        <w:instrText xml:space="preserve"> REF _Ref45002601 \r \h </w:instrText>
      </w:r>
      <w:r w:rsidR="00CA035F">
        <w:rPr>
          <w:rFonts w:eastAsia="Arial" w:cs="Arial"/>
          <w:szCs w:val="24"/>
        </w:rPr>
      </w:r>
      <w:r w:rsidR="00CA035F">
        <w:rPr>
          <w:rFonts w:eastAsia="Arial" w:cs="Arial"/>
          <w:szCs w:val="24"/>
        </w:rPr>
        <w:fldChar w:fldCharType="separate"/>
      </w:r>
      <w:r w:rsidR="00CA035F">
        <w:rPr>
          <w:rFonts w:eastAsia="Arial" w:cs="Arial"/>
          <w:szCs w:val="24"/>
        </w:rPr>
        <w:t>3.2</w:t>
      </w:r>
      <w:r w:rsidR="00CA035F">
        <w:rPr>
          <w:rFonts w:eastAsia="Arial" w:cs="Arial"/>
          <w:szCs w:val="24"/>
        </w:rPr>
        <w:fldChar w:fldCharType="end"/>
      </w:r>
      <w:r>
        <w:rPr>
          <w:rFonts w:eastAsia="Arial" w:cs="Arial"/>
          <w:szCs w:val="24"/>
        </w:rPr>
        <w:t xml:space="preserve"> to </w:t>
      </w:r>
      <w:r w:rsidR="00CA035F">
        <w:rPr>
          <w:rFonts w:eastAsia="Arial" w:cs="Arial"/>
          <w:szCs w:val="24"/>
        </w:rPr>
        <w:fldChar w:fldCharType="begin"/>
      </w:r>
      <w:r w:rsidR="00CA035F">
        <w:rPr>
          <w:rFonts w:eastAsia="Arial" w:cs="Arial"/>
          <w:szCs w:val="24"/>
        </w:rPr>
        <w:instrText xml:space="preserve"> REF _Ref45002786 \r \h </w:instrText>
      </w:r>
      <w:r w:rsidR="00CA035F">
        <w:rPr>
          <w:rFonts w:eastAsia="Arial" w:cs="Arial"/>
          <w:szCs w:val="24"/>
        </w:rPr>
      </w:r>
      <w:r w:rsidR="00CA035F">
        <w:rPr>
          <w:rFonts w:eastAsia="Arial" w:cs="Arial"/>
          <w:szCs w:val="24"/>
        </w:rPr>
        <w:fldChar w:fldCharType="separate"/>
      </w:r>
      <w:r w:rsidR="00CA035F">
        <w:rPr>
          <w:rFonts w:eastAsia="Arial" w:cs="Arial"/>
          <w:szCs w:val="24"/>
        </w:rPr>
        <w:t>3.12</w:t>
      </w:r>
      <w:r w:rsidR="00CA035F">
        <w:rPr>
          <w:rFonts w:eastAsia="Arial" w:cs="Arial"/>
          <w:szCs w:val="24"/>
        </w:rPr>
        <w:fldChar w:fldCharType="end"/>
      </w:r>
      <w:r>
        <w:t xml:space="preserve"> of this Schedule 20.</w:t>
      </w:r>
    </w:p>
    <w:p w14:paraId="04817FAE" w14:textId="77777777" w:rsidR="007B6436" w:rsidRDefault="007B6436">
      <w:pPr>
        <w:pBdr>
          <w:top w:val="nil"/>
          <w:left w:val="nil"/>
          <w:bottom w:val="nil"/>
          <w:right w:val="nil"/>
          <w:between w:val="nil"/>
        </w:pBdr>
        <w:spacing w:before="280" w:after="120"/>
        <w:ind w:left="709"/>
        <w:rPr>
          <w:rFonts w:ascii="Arial" w:eastAsia="Arial" w:hAnsi="Arial" w:cs="Arial"/>
          <w:sz w:val="24"/>
          <w:szCs w:val="24"/>
        </w:rPr>
      </w:pPr>
    </w:p>
    <w:p w14:paraId="770BE6D6" w14:textId="77777777" w:rsidR="007B6436" w:rsidRPr="00F23B7C" w:rsidRDefault="007F76F4" w:rsidP="00AA6229">
      <w:pPr>
        <w:rPr>
          <w:rFonts w:ascii="Arial" w:hAnsi="Arial"/>
          <w:sz w:val="36"/>
        </w:rPr>
      </w:pPr>
      <w:r>
        <w:br w:type="page"/>
      </w:r>
      <w:r w:rsidRPr="00F23B7C">
        <w:rPr>
          <w:rFonts w:ascii="Arial" w:hAnsi="Arial"/>
          <w:b/>
          <w:color w:val="000000"/>
          <w:sz w:val="36"/>
        </w:rPr>
        <w:lastRenderedPageBreak/>
        <w:t>Annex 1 - Processing Personal Data</w:t>
      </w:r>
    </w:p>
    <w:p w14:paraId="1EA39B87" w14:textId="6BF07A99" w:rsidR="007B6436" w:rsidRPr="00F23B7C" w:rsidRDefault="007F76F4" w:rsidP="0096715A">
      <w:pPr>
        <w:pStyle w:val="GPSL1Numbered"/>
        <w:numPr>
          <w:ilvl w:val="0"/>
          <w:numId w:val="7"/>
        </w:numPr>
      </w:pPr>
      <w:r w:rsidRPr="00F23B7C">
        <w:rPr>
          <w:b w:val="0"/>
        </w:rPr>
        <w:t xml:space="preserve">This Annex shall be completed by the Controller, who may take account of the view of the Processor, however the </w:t>
      </w:r>
      <w:r w:rsidRPr="00F23B7C">
        <w:rPr>
          <w:b w:val="0"/>
          <w:color w:val="000000"/>
        </w:rPr>
        <w:t>final</w:t>
      </w:r>
      <w:r w:rsidRPr="00F23B7C">
        <w:rPr>
          <w:b w:val="0"/>
        </w:rPr>
        <w:t xml:space="preserve"> decision as to the content of this Annex shall be with the Buyer at its absolute discretion.  </w:t>
      </w:r>
    </w:p>
    <w:p w14:paraId="1E07AE3A" w14:textId="632B29A7" w:rsidR="007B6436" w:rsidRDefault="038FEE9D" w:rsidP="62C615DB">
      <w:pPr>
        <w:pStyle w:val="GPSL2numberedclause"/>
        <w:numPr>
          <w:ilvl w:val="1"/>
          <w:numId w:val="7"/>
        </w:numPr>
      </w:pPr>
      <w:r>
        <w:t xml:space="preserve">The contact details of the Buyer’s Data Protection Officer </w:t>
      </w:r>
      <w:proofErr w:type="gramStart"/>
      <w:r>
        <w:t>are:</w:t>
      </w:r>
      <w:proofErr w:type="gramEnd"/>
      <w:r>
        <w:t xml:space="preserve"> </w:t>
      </w:r>
      <w:r w:rsidR="32A48C94">
        <w:t xml:space="preserve">David Burke, email: </w:t>
      </w:r>
      <w:r w:rsidR="003463CD">
        <w:t>REDACTED</w:t>
      </w:r>
    </w:p>
    <w:p w14:paraId="56B66455" w14:textId="6E305618" w:rsidR="007B6436" w:rsidRDefault="038FEE9D" w:rsidP="00192463">
      <w:pPr>
        <w:pStyle w:val="GPSL2numberedclause"/>
        <w:numPr>
          <w:ilvl w:val="1"/>
          <w:numId w:val="7"/>
        </w:numPr>
      </w:pPr>
      <w:r>
        <w:t xml:space="preserve">The contact details of the Supplier’s Data Protection Officer </w:t>
      </w:r>
      <w:proofErr w:type="gramStart"/>
      <w:r>
        <w:t>are:</w:t>
      </w:r>
      <w:proofErr w:type="gramEnd"/>
      <w:r>
        <w:t xml:space="preserve"> </w:t>
      </w:r>
      <w:r w:rsidR="0096007E">
        <w:t>Anne-Marie Long</w:t>
      </w:r>
      <w:r w:rsidR="00192463">
        <w:t xml:space="preserve">, </w:t>
      </w:r>
      <w:r w:rsidR="0096007E">
        <w:t>email</w:t>
      </w:r>
      <w:r w:rsidR="00EA6545">
        <w:t xml:space="preserve">: </w:t>
      </w:r>
      <w:r w:rsidR="003463CD" w:rsidRPr="003463CD">
        <w:t>REDACTED</w:t>
      </w:r>
      <w:r w:rsidR="0096007E">
        <w:t xml:space="preserve">  </w:t>
      </w:r>
    </w:p>
    <w:p w14:paraId="2E33EF5D" w14:textId="77777777" w:rsidR="007B6436" w:rsidRDefault="038FEE9D" w:rsidP="0096715A">
      <w:pPr>
        <w:pStyle w:val="GPSL2numberedclause"/>
        <w:numPr>
          <w:ilvl w:val="1"/>
          <w:numId w:val="7"/>
        </w:numPr>
      </w:pPr>
      <w:r>
        <w:t>The Processor shall comply with any further written instructions with respect to Processing by the Controller.</w:t>
      </w:r>
    </w:p>
    <w:p w14:paraId="19729E80" w14:textId="77777777" w:rsidR="007B6436" w:rsidRDefault="038FEE9D" w:rsidP="0096715A">
      <w:pPr>
        <w:pStyle w:val="GPSL2numberedclause"/>
        <w:numPr>
          <w:ilvl w:val="1"/>
          <w:numId w:val="7"/>
        </w:numPr>
      </w:pPr>
      <w:r>
        <w:t>Any such further instructions shall be incorporated into this Annex.</w:t>
      </w:r>
    </w:p>
    <w:tbl>
      <w:tblPr>
        <w:tblStyle w:val="a"/>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7B6436" w14:paraId="4A1B1FCB" w14:textId="77777777" w:rsidTr="62C615DB">
        <w:trPr>
          <w:trHeight w:val="700"/>
        </w:trPr>
        <w:tc>
          <w:tcPr>
            <w:tcW w:w="2263" w:type="dxa"/>
            <w:shd w:val="clear" w:color="auto" w:fill="BFBFBF" w:themeFill="background1" w:themeFillShade="BF"/>
            <w:vAlign w:val="center"/>
          </w:tcPr>
          <w:p w14:paraId="5D375490" w14:textId="77777777" w:rsidR="007B6436" w:rsidRDefault="007F76F4">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themeFill="background1" w:themeFillShade="BF"/>
            <w:vAlign w:val="center"/>
          </w:tcPr>
          <w:p w14:paraId="2EB3FDC4" w14:textId="77777777" w:rsidR="007B6436" w:rsidRDefault="007F76F4">
            <w:pPr>
              <w:jc w:val="center"/>
              <w:rPr>
                <w:rFonts w:ascii="Arial" w:eastAsia="Arial" w:hAnsi="Arial" w:cs="Arial"/>
                <w:b/>
                <w:sz w:val="24"/>
                <w:szCs w:val="24"/>
              </w:rPr>
            </w:pPr>
            <w:r>
              <w:rPr>
                <w:rFonts w:ascii="Arial" w:eastAsia="Arial" w:hAnsi="Arial" w:cs="Arial"/>
                <w:b/>
                <w:sz w:val="24"/>
                <w:szCs w:val="24"/>
              </w:rPr>
              <w:t>Details</w:t>
            </w:r>
          </w:p>
        </w:tc>
      </w:tr>
      <w:tr w:rsidR="007B6436" w14:paraId="6E715129" w14:textId="77777777" w:rsidTr="62C615DB">
        <w:trPr>
          <w:trHeight w:val="1620"/>
        </w:trPr>
        <w:tc>
          <w:tcPr>
            <w:tcW w:w="2263" w:type="dxa"/>
            <w:shd w:val="clear" w:color="auto" w:fill="auto"/>
          </w:tcPr>
          <w:p w14:paraId="0D9F958D" w14:textId="77777777" w:rsidR="007B6436" w:rsidRDefault="007F76F4">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010A331B" w14:textId="78894B05" w:rsidR="007B6436" w:rsidRPr="00AA6229" w:rsidRDefault="2025FC64" w:rsidP="62C615DB">
            <w:pPr>
              <w:rPr>
                <w:rFonts w:ascii="Arial" w:eastAsia="Arial" w:hAnsi="Arial" w:cs="Arial"/>
                <w:color w:val="000000" w:themeColor="text1"/>
                <w:sz w:val="24"/>
                <w:szCs w:val="24"/>
              </w:rPr>
            </w:pPr>
            <w:r w:rsidRPr="62C615DB">
              <w:rPr>
                <w:rFonts w:ascii="Arial" w:eastAsia="Arial" w:hAnsi="Arial" w:cs="Arial"/>
                <w:b/>
                <w:bCs/>
                <w:color w:val="000000" w:themeColor="text1"/>
                <w:sz w:val="24"/>
                <w:szCs w:val="24"/>
              </w:rPr>
              <w:t>The Buyer is Controller and the Supplier is Processor</w:t>
            </w:r>
          </w:p>
          <w:p w14:paraId="3E141BB5" w14:textId="14D8CFA4" w:rsidR="007B6436" w:rsidRPr="00AA6229" w:rsidRDefault="2025FC64" w:rsidP="62C615DB">
            <w:pPr>
              <w:spacing w:after="0" w:line="240" w:lineRule="auto"/>
              <w:jc w:val="both"/>
              <w:rPr>
                <w:rFonts w:ascii="Arial" w:eastAsia="Arial" w:hAnsi="Arial" w:cs="Arial"/>
                <w:color w:val="000000" w:themeColor="text1"/>
                <w:sz w:val="24"/>
                <w:szCs w:val="24"/>
              </w:rPr>
            </w:pPr>
            <w:r w:rsidRPr="62C615DB">
              <w:rPr>
                <w:rFonts w:ascii="Arial" w:eastAsia="Arial" w:hAnsi="Arial" w:cs="Arial"/>
                <w:color w:val="000000" w:themeColor="text1"/>
                <w:sz w:val="24"/>
                <w:szCs w:val="24"/>
              </w:rPr>
              <w:t>The Parties acknowledge that in accordance with Paragraph 2 and for the purposes of the Data Protection Legislation, the Buyer is the Controller and the Supplier is the Processor of all Buyer Personal Data processed by the Supplier under this contract.</w:t>
            </w:r>
          </w:p>
          <w:p w14:paraId="6449633F" w14:textId="09EE6817" w:rsidR="007B6436" w:rsidRPr="00AA6229" w:rsidRDefault="007B6436" w:rsidP="62C615DB">
            <w:pPr>
              <w:rPr>
                <w:rFonts w:ascii="Arial" w:eastAsia="Arial" w:hAnsi="Arial" w:cs="Arial"/>
                <w:b/>
                <w:bCs/>
                <w:sz w:val="24"/>
                <w:szCs w:val="24"/>
              </w:rPr>
            </w:pPr>
          </w:p>
        </w:tc>
      </w:tr>
      <w:tr w:rsidR="007B6436" w14:paraId="05735E02" w14:textId="77777777" w:rsidTr="62C615DB">
        <w:trPr>
          <w:trHeight w:val="1460"/>
        </w:trPr>
        <w:tc>
          <w:tcPr>
            <w:tcW w:w="2263" w:type="dxa"/>
            <w:shd w:val="clear" w:color="auto" w:fill="auto"/>
          </w:tcPr>
          <w:p w14:paraId="0C43739B" w14:textId="77777777" w:rsidR="007B6436" w:rsidRDefault="007F76F4">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39D7BC17" w14:textId="1095010D" w:rsidR="007B6436" w:rsidRDefault="46E58D81" w:rsidP="62C615DB">
            <w:pPr>
              <w:rPr>
                <w:rFonts w:ascii="Arial" w:eastAsia="Arial" w:hAnsi="Arial" w:cs="Arial"/>
                <w:sz w:val="24"/>
                <w:szCs w:val="24"/>
              </w:rPr>
            </w:pPr>
            <w:r w:rsidRPr="62C615DB">
              <w:rPr>
                <w:rFonts w:ascii="Arial" w:eastAsia="Arial" w:hAnsi="Arial" w:cs="Arial"/>
                <w:color w:val="000000" w:themeColor="text1"/>
                <w:sz w:val="24"/>
                <w:szCs w:val="24"/>
              </w:rPr>
              <w:t>From the contract commencement date until the contract termination date.</w:t>
            </w:r>
          </w:p>
          <w:p w14:paraId="12B6AF65" w14:textId="082B79AE" w:rsidR="007B6436" w:rsidRDefault="007B6436" w:rsidP="62C615DB">
            <w:pPr>
              <w:rPr>
                <w:rFonts w:ascii="Arial" w:eastAsia="Arial" w:hAnsi="Arial" w:cs="Arial"/>
                <w:b/>
                <w:bCs/>
                <w:i/>
                <w:iCs/>
                <w:sz w:val="24"/>
                <w:szCs w:val="24"/>
                <w:highlight w:val="yellow"/>
              </w:rPr>
            </w:pPr>
          </w:p>
        </w:tc>
      </w:tr>
      <w:tr w:rsidR="007B6436" w14:paraId="6D27D49F" w14:textId="77777777" w:rsidTr="62C615DB">
        <w:trPr>
          <w:trHeight w:val="1520"/>
        </w:trPr>
        <w:tc>
          <w:tcPr>
            <w:tcW w:w="2263" w:type="dxa"/>
            <w:shd w:val="clear" w:color="auto" w:fill="auto"/>
          </w:tcPr>
          <w:p w14:paraId="35EA1B90" w14:textId="77777777" w:rsidR="007B6436" w:rsidRDefault="007F76F4">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6A201DE5" w14:textId="15BDF4E0" w:rsidR="007B6436" w:rsidRDefault="7A2FE156" w:rsidP="62C615DB">
            <w:pPr>
              <w:rPr>
                <w:rFonts w:ascii="Arial" w:eastAsia="Arial" w:hAnsi="Arial" w:cs="Arial"/>
                <w:sz w:val="24"/>
                <w:szCs w:val="24"/>
              </w:rPr>
            </w:pPr>
            <w:r w:rsidRPr="62C615DB">
              <w:rPr>
                <w:rFonts w:ascii="Arial" w:eastAsia="Arial" w:hAnsi="Arial" w:cs="Arial"/>
                <w:color w:val="000000" w:themeColor="text1"/>
                <w:sz w:val="24"/>
                <w:szCs w:val="24"/>
              </w:rPr>
              <w:t>The nature of the processing will be limited to any necessary communication between the Supplier staff and Buyer staff as required to deliver the Services.</w:t>
            </w:r>
          </w:p>
        </w:tc>
      </w:tr>
      <w:tr w:rsidR="007B6436" w14:paraId="59E127D4" w14:textId="77777777" w:rsidTr="62C615DB">
        <w:trPr>
          <w:trHeight w:val="1400"/>
        </w:trPr>
        <w:tc>
          <w:tcPr>
            <w:tcW w:w="2263" w:type="dxa"/>
            <w:shd w:val="clear" w:color="auto" w:fill="auto"/>
          </w:tcPr>
          <w:p w14:paraId="2C14D053" w14:textId="77777777" w:rsidR="007B6436" w:rsidRDefault="007F76F4">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1D268A9B" w14:textId="61F1CF7A" w:rsidR="007B6436" w:rsidRDefault="0D454F05" w:rsidP="62C615DB">
            <w:pPr>
              <w:rPr>
                <w:rFonts w:ascii="Arial" w:eastAsia="Arial" w:hAnsi="Arial" w:cs="Arial"/>
                <w:sz w:val="24"/>
                <w:szCs w:val="24"/>
              </w:rPr>
            </w:pPr>
            <w:r w:rsidRPr="62C615DB">
              <w:rPr>
                <w:rFonts w:ascii="Arial" w:eastAsia="Arial" w:hAnsi="Arial" w:cs="Arial"/>
                <w:color w:val="000000" w:themeColor="text1"/>
                <w:sz w:val="24"/>
                <w:szCs w:val="24"/>
              </w:rPr>
              <w:t>Names, work email addresses and work telephone numbers.</w:t>
            </w:r>
          </w:p>
          <w:p w14:paraId="3588BDAB" w14:textId="63C39289" w:rsidR="007B6436" w:rsidRDefault="007B6436" w:rsidP="62C615DB">
            <w:pPr>
              <w:rPr>
                <w:rFonts w:ascii="Arial" w:eastAsia="Arial" w:hAnsi="Arial" w:cs="Arial"/>
                <w:b/>
                <w:bCs/>
                <w:i/>
                <w:iCs/>
                <w:sz w:val="24"/>
                <w:szCs w:val="24"/>
                <w:highlight w:val="yellow"/>
              </w:rPr>
            </w:pPr>
          </w:p>
        </w:tc>
      </w:tr>
      <w:tr w:rsidR="007B6436" w14:paraId="2A057796" w14:textId="77777777" w:rsidTr="62C615DB">
        <w:trPr>
          <w:trHeight w:val="1560"/>
        </w:trPr>
        <w:tc>
          <w:tcPr>
            <w:tcW w:w="2263" w:type="dxa"/>
            <w:shd w:val="clear" w:color="auto" w:fill="auto"/>
          </w:tcPr>
          <w:p w14:paraId="2DC1E0A2" w14:textId="77777777" w:rsidR="007B6436" w:rsidRDefault="007F76F4">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01D380EB" w14:textId="2D22267C" w:rsidR="007B6436" w:rsidRDefault="4D4C23E5" w:rsidP="62C615DB">
            <w:pPr>
              <w:rPr>
                <w:rFonts w:ascii="Arial" w:eastAsia="Arial" w:hAnsi="Arial" w:cs="Arial"/>
                <w:sz w:val="24"/>
                <w:szCs w:val="24"/>
              </w:rPr>
            </w:pPr>
            <w:r w:rsidRPr="62C615DB">
              <w:rPr>
                <w:rFonts w:ascii="Arial" w:eastAsia="Arial" w:hAnsi="Arial" w:cs="Arial"/>
                <w:color w:val="000000" w:themeColor="text1"/>
                <w:sz w:val="24"/>
                <w:szCs w:val="24"/>
              </w:rPr>
              <w:t>Staff of each party</w:t>
            </w:r>
          </w:p>
        </w:tc>
      </w:tr>
      <w:tr w:rsidR="007B6436" w14:paraId="619DDA05" w14:textId="77777777" w:rsidTr="62C615DB">
        <w:trPr>
          <w:trHeight w:val="1660"/>
        </w:trPr>
        <w:tc>
          <w:tcPr>
            <w:tcW w:w="2263" w:type="dxa"/>
            <w:shd w:val="clear" w:color="auto" w:fill="auto"/>
          </w:tcPr>
          <w:p w14:paraId="2EC98286" w14:textId="77777777" w:rsidR="007B6436" w:rsidRDefault="007F76F4">
            <w:pPr>
              <w:rPr>
                <w:rFonts w:ascii="Arial" w:eastAsia="Arial" w:hAnsi="Arial" w:cs="Arial"/>
                <w:sz w:val="24"/>
                <w:szCs w:val="24"/>
              </w:rPr>
            </w:pPr>
            <w:r>
              <w:rPr>
                <w:rFonts w:ascii="Arial" w:eastAsia="Arial" w:hAnsi="Arial" w:cs="Arial"/>
                <w:sz w:val="24"/>
                <w:szCs w:val="24"/>
              </w:rPr>
              <w:lastRenderedPageBreak/>
              <w:t>Plan for return and destruction of the data once the Processing is complete</w:t>
            </w:r>
          </w:p>
          <w:p w14:paraId="03A10EAC" w14:textId="77A14F9B" w:rsidR="007B6436" w:rsidRDefault="007F76F4" w:rsidP="00002E43">
            <w:pPr>
              <w:rPr>
                <w:rFonts w:ascii="Arial" w:eastAsia="Arial" w:hAnsi="Arial" w:cs="Arial"/>
                <w:sz w:val="24"/>
                <w:szCs w:val="24"/>
              </w:rPr>
            </w:pPr>
            <w:r>
              <w:rPr>
                <w:rFonts w:ascii="Arial" w:eastAsia="Arial" w:hAnsi="Arial" w:cs="Arial"/>
                <w:sz w:val="24"/>
                <w:szCs w:val="24"/>
              </w:rPr>
              <w:t xml:space="preserve">UNLESS requirement </w:t>
            </w:r>
            <w:r w:rsidR="00002E43">
              <w:rPr>
                <w:rFonts w:ascii="Arial" w:eastAsia="Arial" w:hAnsi="Arial" w:cs="Arial"/>
                <w:sz w:val="24"/>
                <w:szCs w:val="24"/>
              </w:rPr>
              <w:t xml:space="preserve">under </w:t>
            </w:r>
            <w:r>
              <w:rPr>
                <w:rFonts w:ascii="Arial" w:eastAsia="Arial" w:hAnsi="Arial" w:cs="Arial"/>
                <w:sz w:val="24"/>
                <w:szCs w:val="24"/>
              </w:rPr>
              <w:t>law to preserve that type of data</w:t>
            </w:r>
          </w:p>
        </w:tc>
        <w:tc>
          <w:tcPr>
            <w:tcW w:w="7423" w:type="dxa"/>
            <w:shd w:val="clear" w:color="auto" w:fill="auto"/>
          </w:tcPr>
          <w:p w14:paraId="15314823" w14:textId="367A27E2" w:rsidR="007B6436" w:rsidRDefault="252BBE53" w:rsidP="62C615DB">
            <w:pPr>
              <w:rPr>
                <w:rFonts w:ascii="Arial" w:eastAsia="Arial" w:hAnsi="Arial" w:cs="Arial"/>
                <w:sz w:val="24"/>
                <w:szCs w:val="24"/>
              </w:rPr>
            </w:pPr>
            <w:r w:rsidRPr="62C615DB">
              <w:rPr>
                <w:rFonts w:ascii="Arial" w:eastAsia="Arial" w:hAnsi="Arial" w:cs="Arial"/>
                <w:color w:val="000000" w:themeColor="text1"/>
                <w:sz w:val="24"/>
                <w:szCs w:val="24"/>
              </w:rPr>
              <w:t xml:space="preserve">As per ANNEX 1: SECURITY MANAGEMENT PLAN </w:t>
            </w:r>
            <w:proofErr w:type="gramStart"/>
            <w:r w:rsidRPr="62C615DB">
              <w:rPr>
                <w:rFonts w:ascii="Arial" w:eastAsia="Arial" w:hAnsi="Arial" w:cs="Arial"/>
                <w:color w:val="000000" w:themeColor="text1"/>
                <w:sz w:val="24"/>
                <w:szCs w:val="24"/>
              </w:rPr>
              <w:t>of  Schedule</w:t>
            </w:r>
            <w:proofErr w:type="gramEnd"/>
            <w:r w:rsidRPr="62C615DB">
              <w:rPr>
                <w:rFonts w:ascii="Arial" w:eastAsia="Arial" w:hAnsi="Arial" w:cs="Arial"/>
                <w:color w:val="000000" w:themeColor="text1"/>
                <w:sz w:val="24"/>
                <w:szCs w:val="24"/>
              </w:rPr>
              <w:t xml:space="preserve"> 16 (Security).</w:t>
            </w:r>
          </w:p>
          <w:p w14:paraId="54BC949B" w14:textId="406DD1B0" w:rsidR="007B6436" w:rsidRDefault="007B6436" w:rsidP="62C615DB">
            <w:pPr>
              <w:rPr>
                <w:rFonts w:ascii="Arial" w:eastAsia="Arial" w:hAnsi="Arial" w:cs="Arial"/>
                <w:i/>
                <w:iCs/>
                <w:sz w:val="24"/>
                <w:szCs w:val="24"/>
              </w:rPr>
            </w:pPr>
          </w:p>
        </w:tc>
      </w:tr>
      <w:tr w:rsidR="0036172E" w14:paraId="6ED7AD0F" w14:textId="77777777" w:rsidTr="62C615DB">
        <w:trPr>
          <w:trHeight w:val="1660"/>
        </w:trPr>
        <w:tc>
          <w:tcPr>
            <w:tcW w:w="2263" w:type="dxa"/>
            <w:shd w:val="clear" w:color="auto" w:fill="auto"/>
          </w:tcPr>
          <w:p w14:paraId="7D795D9F" w14:textId="7F11276E" w:rsidR="0036172E" w:rsidRDefault="0036172E" w:rsidP="0036172E">
            <w:pPr>
              <w:rPr>
                <w:rFonts w:ascii="Arial" w:eastAsia="Arial" w:hAnsi="Arial" w:cs="Arial"/>
                <w:sz w:val="24"/>
                <w:szCs w:val="24"/>
              </w:rPr>
            </w:pPr>
            <w:r w:rsidRPr="00AA6229">
              <w:rPr>
                <w:rFonts w:ascii="Arial" w:eastAsia="Arial" w:hAnsi="Arial" w:cs="Arial"/>
                <w:sz w:val="24"/>
                <w:szCs w:val="24"/>
              </w:rPr>
              <w:t>Locations at which the Supplier and/or its Sub-contractors process Personal Data under this Contract</w:t>
            </w:r>
          </w:p>
        </w:tc>
        <w:tc>
          <w:tcPr>
            <w:tcW w:w="7423" w:type="dxa"/>
            <w:shd w:val="clear" w:color="auto" w:fill="auto"/>
          </w:tcPr>
          <w:p w14:paraId="799CA9F2" w14:textId="55E486C3" w:rsidR="0036172E" w:rsidRPr="00AA6229" w:rsidRDefault="33F1B7EB" w:rsidP="62C615DB">
            <w:pPr>
              <w:rPr>
                <w:rFonts w:ascii="Arial" w:eastAsia="Arial" w:hAnsi="Arial" w:cs="Arial"/>
                <w:sz w:val="24"/>
                <w:szCs w:val="24"/>
              </w:rPr>
            </w:pPr>
            <w:r w:rsidRPr="62C615DB">
              <w:rPr>
                <w:rFonts w:ascii="Arial" w:eastAsia="Arial" w:hAnsi="Arial" w:cs="Arial"/>
                <w:color w:val="000000" w:themeColor="text1"/>
                <w:sz w:val="24"/>
                <w:szCs w:val="24"/>
              </w:rPr>
              <w:t xml:space="preserve">As per ANNEX 1: SECURITY MANAGEMENT PLAN </w:t>
            </w:r>
            <w:proofErr w:type="gramStart"/>
            <w:r w:rsidRPr="62C615DB">
              <w:rPr>
                <w:rFonts w:ascii="Arial" w:eastAsia="Arial" w:hAnsi="Arial" w:cs="Arial"/>
                <w:color w:val="000000" w:themeColor="text1"/>
                <w:sz w:val="24"/>
                <w:szCs w:val="24"/>
              </w:rPr>
              <w:t>of  Schedule</w:t>
            </w:r>
            <w:proofErr w:type="gramEnd"/>
            <w:r w:rsidRPr="62C615DB">
              <w:rPr>
                <w:rFonts w:ascii="Arial" w:eastAsia="Arial" w:hAnsi="Arial" w:cs="Arial"/>
                <w:color w:val="000000" w:themeColor="text1"/>
                <w:sz w:val="24"/>
                <w:szCs w:val="24"/>
              </w:rPr>
              <w:t xml:space="preserve"> 16 (Security).</w:t>
            </w:r>
          </w:p>
          <w:p w14:paraId="3409964C" w14:textId="0477114E" w:rsidR="0036172E" w:rsidRPr="00AA6229" w:rsidRDefault="0036172E" w:rsidP="62C615DB">
            <w:pPr>
              <w:rPr>
                <w:rFonts w:ascii="Arial" w:eastAsia="Arial" w:hAnsi="Arial" w:cs="Arial"/>
                <w:sz w:val="24"/>
                <w:szCs w:val="24"/>
                <w:highlight w:val="yellow"/>
              </w:rPr>
            </w:pPr>
          </w:p>
        </w:tc>
      </w:tr>
      <w:tr w:rsidR="0036172E" w14:paraId="3E4B9DDC" w14:textId="77777777" w:rsidTr="62C615DB">
        <w:trPr>
          <w:trHeight w:val="1660"/>
        </w:trPr>
        <w:tc>
          <w:tcPr>
            <w:tcW w:w="2263" w:type="dxa"/>
            <w:shd w:val="clear" w:color="auto" w:fill="auto"/>
          </w:tcPr>
          <w:p w14:paraId="7A5D2F6D" w14:textId="75F3D48A" w:rsidR="0036172E" w:rsidRPr="00AA6229" w:rsidRDefault="0036172E" w:rsidP="0036172E">
            <w:pPr>
              <w:rPr>
                <w:rFonts w:ascii="Arial" w:eastAsia="Arial" w:hAnsi="Arial" w:cs="Arial"/>
                <w:sz w:val="24"/>
                <w:szCs w:val="24"/>
              </w:rPr>
            </w:pPr>
            <w:r w:rsidRPr="00AA6229">
              <w:rPr>
                <w:rFonts w:ascii="Arial" w:eastAsia="Arial" w:hAnsi="Arial" w:cs="Arial"/>
                <w:sz w:val="24"/>
                <w:szCs w:val="24"/>
              </w:rPr>
              <w:t>Protective Measures that the Supplier and, where applicable, its Sub-contractors have implemented to protect Personal Data processed under this Contract Agreement against a breach of security (insofar as that breach of security relates to data) or a Personal Data Breach</w:t>
            </w:r>
          </w:p>
        </w:tc>
        <w:tc>
          <w:tcPr>
            <w:tcW w:w="7423" w:type="dxa"/>
            <w:shd w:val="clear" w:color="auto" w:fill="auto"/>
          </w:tcPr>
          <w:p w14:paraId="292AB4FB" w14:textId="5E5D878D" w:rsidR="0036172E" w:rsidRPr="00AA6229" w:rsidRDefault="24662BED" w:rsidP="62C615DB">
            <w:pPr>
              <w:rPr>
                <w:rFonts w:ascii="Arial" w:eastAsia="Arial" w:hAnsi="Arial" w:cs="Arial"/>
                <w:sz w:val="24"/>
                <w:szCs w:val="24"/>
              </w:rPr>
            </w:pPr>
            <w:r w:rsidRPr="62C615DB">
              <w:rPr>
                <w:rFonts w:ascii="Arial" w:eastAsia="Arial" w:hAnsi="Arial" w:cs="Arial"/>
                <w:color w:val="000000" w:themeColor="text1"/>
                <w:sz w:val="24"/>
                <w:szCs w:val="24"/>
              </w:rPr>
              <w:t xml:space="preserve">As per ANNEX 1: SECURITY MANAGEMENT PLAN </w:t>
            </w:r>
            <w:proofErr w:type="gramStart"/>
            <w:r w:rsidRPr="62C615DB">
              <w:rPr>
                <w:rFonts w:ascii="Arial" w:eastAsia="Arial" w:hAnsi="Arial" w:cs="Arial"/>
                <w:color w:val="000000" w:themeColor="text1"/>
                <w:sz w:val="24"/>
                <w:szCs w:val="24"/>
              </w:rPr>
              <w:t>of  Schedule</w:t>
            </w:r>
            <w:proofErr w:type="gramEnd"/>
            <w:r w:rsidRPr="62C615DB">
              <w:rPr>
                <w:rFonts w:ascii="Arial" w:eastAsia="Arial" w:hAnsi="Arial" w:cs="Arial"/>
                <w:color w:val="000000" w:themeColor="text1"/>
                <w:sz w:val="24"/>
                <w:szCs w:val="24"/>
              </w:rPr>
              <w:t xml:space="preserve"> 16 (Security).</w:t>
            </w:r>
          </w:p>
          <w:p w14:paraId="63F1620E" w14:textId="5316D846" w:rsidR="0036172E" w:rsidRPr="00AA6229" w:rsidRDefault="0036172E" w:rsidP="62C615DB">
            <w:pPr>
              <w:rPr>
                <w:rFonts w:ascii="Arial" w:eastAsia="Arial" w:hAnsi="Arial" w:cs="Arial"/>
                <w:sz w:val="24"/>
                <w:szCs w:val="24"/>
                <w:highlight w:val="yellow"/>
              </w:rPr>
            </w:pPr>
          </w:p>
        </w:tc>
      </w:tr>
    </w:tbl>
    <w:p w14:paraId="7FC1D83D" w14:textId="77777777" w:rsidR="007B6436" w:rsidRDefault="007B6436">
      <w:pPr>
        <w:rPr>
          <w:rFonts w:ascii="Arial" w:eastAsia="Arial" w:hAnsi="Arial" w:cs="Arial"/>
          <w:b/>
          <w:sz w:val="24"/>
          <w:szCs w:val="24"/>
        </w:rPr>
      </w:pPr>
    </w:p>
    <w:bookmarkEnd w:id="0"/>
    <w:p w14:paraId="4A91A7FA" w14:textId="7C4BA10E" w:rsidR="007B6436" w:rsidRDefault="007B6436">
      <w:pPr>
        <w:rPr>
          <w:rFonts w:ascii="Arial" w:eastAsia="Arial" w:hAnsi="Arial" w:cs="Arial"/>
          <w:b/>
          <w:sz w:val="24"/>
          <w:szCs w:val="24"/>
        </w:rPr>
      </w:pPr>
    </w:p>
    <w:sectPr w:rsidR="007B643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565E1" w14:textId="77777777" w:rsidR="00DA4624" w:rsidRDefault="00DA4624">
      <w:pPr>
        <w:spacing w:after="0" w:line="240" w:lineRule="auto"/>
      </w:pPr>
      <w:r>
        <w:separator/>
      </w:r>
    </w:p>
  </w:endnote>
  <w:endnote w:type="continuationSeparator" w:id="0">
    <w:p w14:paraId="24DA0F5B" w14:textId="77777777" w:rsidR="00DA4624" w:rsidRDefault="00DA4624">
      <w:pPr>
        <w:spacing w:after="0" w:line="240" w:lineRule="auto"/>
      </w:pPr>
      <w:r>
        <w:continuationSeparator/>
      </w:r>
    </w:p>
  </w:endnote>
  <w:endnote w:type="continuationNotice" w:id="1">
    <w:p w14:paraId="7A9CB47B" w14:textId="77777777" w:rsidR="00DA4624" w:rsidRDefault="00DA4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4909" w14:textId="51736CA0" w:rsidR="00CD26DD" w:rsidRDefault="00CD26DD">
    <w:pPr>
      <w:pStyle w:val="Footer"/>
    </w:pPr>
    <w:r>
      <w:rPr>
        <w:noProof/>
      </w:rPr>
      <mc:AlternateContent>
        <mc:Choice Requires="wps">
          <w:drawing>
            <wp:anchor distT="0" distB="0" distL="0" distR="0" simplePos="0" relativeHeight="251660288" behindDoc="0" locked="0" layoutInCell="1" allowOverlap="1" wp14:anchorId="541B17D5" wp14:editId="5CF691D9">
              <wp:simplePos x="635" y="635"/>
              <wp:positionH relativeFrom="page">
                <wp:align>center</wp:align>
              </wp:positionH>
              <wp:positionV relativeFrom="page">
                <wp:align>bottom</wp:align>
              </wp:positionV>
              <wp:extent cx="443865" cy="44386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0F68B7" w14:textId="08310E19" w:rsidR="00CD26DD" w:rsidRPr="00CD26DD" w:rsidRDefault="00CD26DD" w:rsidP="00CD26DD">
                          <w:pPr>
                            <w:spacing w:after="0"/>
                            <w:rPr>
                              <w:noProof/>
                              <w:color w:val="000000"/>
                              <w:sz w:val="20"/>
                              <w:szCs w:val="20"/>
                            </w:rPr>
                          </w:pPr>
                          <w:r w:rsidRPr="00CD26DD">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1B17D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60F68B7" w14:textId="08310E19" w:rsidR="00CD26DD" w:rsidRPr="00CD26DD" w:rsidRDefault="00CD26DD" w:rsidP="00CD26DD">
                    <w:pPr>
                      <w:spacing w:after="0"/>
                      <w:rPr>
                        <w:noProof/>
                        <w:color w:val="000000"/>
                        <w:sz w:val="20"/>
                        <w:szCs w:val="20"/>
                      </w:rPr>
                    </w:pPr>
                    <w:r w:rsidRPr="00CD26DD">
                      <w:rPr>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D079" w14:textId="358296C3" w:rsidR="00F043BD" w:rsidRDefault="004104CD">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62336" behindDoc="0" locked="0" layoutInCell="0" allowOverlap="1" wp14:anchorId="6DDE7554" wp14:editId="71F89460">
              <wp:simplePos x="0" y="0"/>
              <wp:positionH relativeFrom="page">
                <wp:posOffset>0</wp:posOffset>
              </wp:positionH>
              <wp:positionV relativeFrom="page">
                <wp:posOffset>10227945</wp:posOffset>
              </wp:positionV>
              <wp:extent cx="7560310" cy="273050"/>
              <wp:effectExtent l="0" t="0" r="0" b="12700"/>
              <wp:wrapNone/>
              <wp:docPr id="5" name="MSIPCM6b5b4fce95fb74b9b6994fb7"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2C84DD" w14:textId="254D21EA" w:rsidR="004104CD" w:rsidRPr="004104CD" w:rsidRDefault="004104CD" w:rsidP="004104CD">
                          <w:pPr>
                            <w:spacing w:after="0"/>
                            <w:jc w:val="center"/>
                            <w:rPr>
                              <w:color w:val="000000"/>
                              <w:sz w:val="20"/>
                            </w:rPr>
                          </w:pPr>
                          <w:r w:rsidRPr="004104CD">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DE7554" id="_x0000_t202" coordsize="21600,21600" o:spt="202" path="m,l,21600r21600,l21600,xe">
              <v:stroke joinstyle="miter"/>
              <v:path gradientshapeok="t" o:connecttype="rect"/>
            </v:shapetype>
            <v:shape id="MSIPCM6b5b4fce95fb74b9b6994fb7" o:spid="_x0000_s1027" type="#_x0000_t202" alt="{&quot;HashCode&quot;:-1264847310,&quot;Height&quot;:841.0,&quot;Width&quot;:595.0,&quot;Placement&quot;:&quot;Footer&quot;,&quot;Index&quot;:&quot;Primary&quot;,&quot;Section&quot;:1,&quot;Top&quot;:0.0,&quot;Left&quot;:0.0}" style="position:absolute;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102C84DD" w14:textId="254D21EA" w:rsidR="004104CD" w:rsidRPr="004104CD" w:rsidRDefault="004104CD" w:rsidP="004104CD">
                    <w:pPr>
                      <w:spacing w:after="0"/>
                      <w:jc w:val="center"/>
                      <w:rPr>
                        <w:color w:val="000000"/>
                        <w:sz w:val="20"/>
                      </w:rPr>
                    </w:pPr>
                    <w:r w:rsidRPr="004104CD">
                      <w:rPr>
                        <w:color w:val="000000"/>
                        <w:sz w:val="20"/>
                      </w:rPr>
                      <w:t>OFFICIAL</w:t>
                    </w:r>
                  </w:p>
                </w:txbxContent>
              </v:textbox>
              <w10:wrap anchorx="page" anchory="page"/>
            </v:shape>
          </w:pict>
        </mc:Fallback>
      </mc:AlternateContent>
    </w:r>
    <w:r w:rsidR="00CD26DD">
      <w:rPr>
        <w:rFonts w:ascii="Arial" w:eastAsia="Arial" w:hAnsi="Arial" w:cs="Arial"/>
        <w:noProof/>
        <w:sz w:val="20"/>
        <w:szCs w:val="20"/>
      </w:rPr>
      <mc:AlternateContent>
        <mc:Choice Requires="wps">
          <w:drawing>
            <wp:anchor distT="0" distB="0" distL="0" distR="0" simplePos="0" relativeHeight="251661312" behindDoc="0" locked="0" layoutInCell="1" allowOverlap="1" wp14:anchorId="1C81779D" wp14:editId="4F0CB790">
              <wp:simplePos x="635" y="635"/>
              <wp:positionH relativeFrom="page">
                <wp:align>center</wp:align>
              </wp:positionH>
              <wp:positionV relativeFrom="page">
                <wp:align>bottom</wp:align>
              </wp:positionV>
              <wp:extent cx="443865" cy="44386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C55B76" w14:textId="22526C2D" w:rsidR="00CD26DD" w:rsidRPr="00CD26DD" w:rsidRDefault="00CD26DD" w:rsidP="00CD26DD">
                          <w:pPr>
                            <w:spacing w:after="0"/>
                            <w:rPr>
                              <w:noProof/>
                              <w:color w:val="000000"/>
                              <w:sz w:val="20"/>
                              <w:szCs w:val="20"/>
                            </w:rPr>
                          </w:pPr>
                          <w:r w:rsidRPr="00CD26DD">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C81779D" id="Text Box 4" o:spid="_x0000_s1028"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4C55B76" w14:textId="22526C2D" w:rsidR="00CD26DD" w:rsidRPr="00CD26DD" w:rsidRDefault="00CD26DD" w:rsidP="00CD26DD">
                    <w:pPr>
                      <w:spacing w:after="0"/>
                      <w:rPr>
                        <w:noProof/>
                        <w:color w:val="000000"/>
                        <w:sz w:val="20"/>
                        <w:szCs w:val="20"/>
                      </w:rPr>
                    </w:pPr>
                    <w:r w:rsidRPr="00CD26DD">
                      <w:rPr>
                        <w:noProof/>
                        <w:color w:val="000000"/>
                        <w:sz w:val="20"/>
                        <w:szCs w:val="20"/>
                      </w:rPr>
                      <w:t>OFFICIAL</w:t>
                    </w:r>
                  </w:p>
                </w:txbxContent>
              </v:textbox>
              <w10:wrap anchorx="page" anchory="page"/>
            </v:shape>
          </w:pict>
        </mc:Fallback>
      </mc:AlternateContent>
    </w:r>
    <w:r w:rsidR="00F043BD">
      <w:rPr>
        <w:rFonts w:ascii="Arial" w:eastAsia="Arial" w:hAnsi="Arial" w:cs="Arial"/>
        <w:sz w:val="20"/>
        <w:szCs w:val="20"/>
      </w:rPr>
      <w:t>Mid-tier contract</w:t>
    </w:r>
    <w:r w:rsidR="00414B53">
      <w:rPr>
        <w:rFonts w:ascii="Arial" w:eastAsia="Arial" w:hAnsi="Arial" w:cs="Arial"/>
        <w:sz w:val="20"/>
        <w:szCs w:val="20"/>
      </w:rPr>
      <w:t xml:space="preserve"> – Version 1.1</w:t>
    </w:r>
  </w:p>
  <w:p w14:paraId="467B9F47" w14:textId="4A9B34FE" w:rsidR="00F043BD" w:rsidRDefault="00F043B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D7065">
      <w:rPr>
        <w:rFonts w:ascii="Arial" w:eastAsia="Arial" w:hAnsi="Arial" w:cs="Arial"/>
        <w:noProof/>
        <w:color w:val="000000"/>
        <w:sz w:val="20"/>
        <w:szCs w:val="20"/>
      </w:rPr>
      <w:t>4</w:t>
    </w:r>
    <w:r>
      <w:rPr>
        <w:rFonts w:ascii="Arial" w:eastAsia="Arial" w:hAnsi="Arial" w:cs="Arial"/>
        <w:color w:val="000000"/>
        <w:sz w:val="20"/>
        <w:szCs w:val="20"/>
      </w:rPr>
      <w:fldChar w:fldCharType="end"/>
    </w:r>
  </w:p>
  <w:p w14:paraId="0F9A413C" w14:textId="325BA70A" w:rsidR="00F043BD" w:rsidRDefault="00F043BD">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FBE9" w14:textId="31099D09" w:rsidR="00F043BD" w:rsidRDefault="00CD26DD">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59264" behindDoc="0" locked="0" layoutInCell="1" allowOverlap="1" wp14:anchorId="58DA3C2F" wp14:editId="22F86DD6">
              <wp:simplePos x="635" y="635"/>
              <wp:positionH relativeFrom="page">
                <wp:align>center</wp:align>
              </wp:positionH>
              <wp:positionV relativeFrom="page">
                <wp:align>bottom</wp:align>
              </wp:positionV>
              <wp:extent cx="443865" cy="443865"/>
              <wp:effectExtent l="0" t="0" r="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C69859" w14:textId="30CF7CED" w:rsidR="00CD26DD" w:rsidRPr="00CD26DD" w:rsidRDefault="00CD26DD" w:rsidP="00CD26DD">
                          <w:pPr>
                            <w:spacing w:after="0"/>
                            <w:rPr>
                              <w:noProof/>
                              <w:color w:val="000000"/>
                              <w:sz w:val="20"/>
                              <w:szCs w:val="20"/>
                            </w:rPr>
                          </w:pPr>
                          <w:r w:rsidRPr="00CD26DD">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DA3C2F"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FC69859" w14:textId="30CF7CED" w:rsidR="00CD26DD" w:rsidRPr="00CD26DD" w:rsidRDefault="00CD26DD" w:rsidP="00CD26DD">
                    <w:pPr>
                      <w:spacing w:after="0"/>
                      <w:rPr>
                        <w:noProof/>
                        <w:color w:val="000000"/>
                        <w:sz w:val="20"/>
                        <w:szCs w:val="20"/>
                      </w:rPr>
                    </w:pPr>
                    <w:r w:rsidRPr="00CD26DD">
                      <w:rPr>
                        <w:noProof/>
                        <w:color w:val="000000"/>
                        <w:sz w:val="20"/>
                        <w:szCs w:val="20"/>
                      </w:rPr>
                      <w:t>OFFICIAL</w:t>
                    </w:r>
                  </w:p>
                </w:txbxContent>
              </v:textbox>
              <w10:wrap anchorx="page" anchory="page"/>
            </v:shape>
          </w:pict>
        </mc:Fallback>
      </mc:AlternateContent>
    </w:r>
    <w:r w:rsidR="00F043BD">
      <w:rPr>
        <w:rFonts w:ascii="Arial" w:eastAsia="Arial" w:hAnsi="Arial" w:cs="Arial"/>
        <w:sz w:val="20"/>
        <w:szCs w:val="20"/>
      </w:rPr>
      <w:t>Framework Ref: RM</w:t>
    </w:r>
    <w:r w:rsidR="00F043BD">
      <w:rPr>
        <w:rFonts w:ascii="Arial" w:eastAsia="Arial" w:hAnsi="Arial" w:cs="Arial"/>
        <w:sz w:val="20"/>
        <w:szCs w:val="20"/>
      </w:rPr>
      <w:tab/>
      <w:t xml:space="preserve">                                           </w:t>
    </w:r>
  </w:p>
  <w:p w14:paraId="69EEDA3B" w14:textId="77777777" w:rsidR="00F043BD" w:rsidRDefault="00F043B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B36F94E" w14:textId="77777777" w:rsidR="00F043BD" w:rsidRDefault="00F043BD">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48BF8" w14:textId="77777777" w:rsidR="00DA4624" w:rsidRDefault="00DA4624">
      <w:pPr>
        <w:spacing w:after="0" w:line="240" w:lineRule="auto"/>
      </w:pPr>
      <w:r>
        <w:separator/>
      </w:r>
    </w:p>
  </w:footnote>
  <w:footnote w:type="continuationSeparator" w:id="0">
    <w:p w14:paraId="33343FE0" w14:textId="77777777" w:rsidR="00DA4624" w:rsidRDefault="00DA4624">
      <w:pPr>
        <w:spacing w:after="0" w:line="240" w:lineRule="auto"/>
      </w:pPr>
      <w:r>
        <w:continuationSeparator/>
      </w:r>
    </w:p>
  </w:footnote>
  <w:footnote w:type="continuationNotice" w:id="1">
    <w:p w14:paraId="261A48A1" w14:textId="77777777" w:rsidR="00DA4624" w:rsidRDefault="00DA46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8FA2" w14:textId="77777777" w:rsidR="004104CD" w:rsidRDefault="00410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7F94" w14:textId="4309584E" w:rsidR="00F043BD" w:rsidRPr="00AA6229" w:rsidRDefault="00414B5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AA6229">
      <w:rPr>
        <w:rFonts w:ascii="Arial" w:eastAsia="Arial" w:hAnsi="Arial" w:cs="Arial"/>
        <w:color w:val="000000"/>
        <w:sz w:val="20"/>
        <w:szCs w:val="20"/>
      </w:rPr>
      <w:t>[</w:t>
    </w:r>
    <w:r w:rsidR="00F043BD" w:rsidRPr="00AA6229">
      <w:rPr>
        <w:rFonts w:ascii="Arial" w:eastAsia="Arial" w:hAnsi="Arial" w:cs="Arial"/>
        <w:color w:val="000000"/>
        <w:sz w:val="20"/>
        <w:szCs w:val="20"/>
      </w:rPr>
      <w:t>Subject to Contract</w:t>
    </w:r>
    <w:r w:rsidRPr="00AA6229">
      <w:rPr>
        <w:rFonts w:ascii="Arial" w:eastAsia="Arial" w:hAnsi="Arial" w:cs="Arial"/>
        <w:color w:val="000000"/>
        <w:sz w:val="20"/>
        <w:szCs w:val="20"/>
      </w:rPr>
      <w:t>]</w:t>
    </w:r>
  </w:p>
  <w:p w14:paraId="24227EC7" w14:textId="00D77740" w:rsidR="00F043BD" w:rsidRDefault="00F043B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Schedule 20 (Processing Data)</w:t>
    </w:r>
  </w:p>
  <w:p w14:paraId="5A6651FD" w14:textId="2AD588F9" w:rsidR="00F043BD" w:rsidRDefault="00F043B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3532" w14:textId="77777777" w:rsidR="00F043BD" w:rsidRDefault="00F043BD">
    <w:pPr>
      <w:pBdr>
        <w:top w:val="nil"/>
        <w:left w:val="nil"/>
        <w:bottom w:val="nil"/>
        <w:right w:val="nil"/>
        <w:between w:val="nil"/>
      </w:pBdr>
      <w:tabs>
        <w:tab w:val="center" w:pos="4513"/>
        <w:tab w:val="right" w:pos="9026"/>
      </w:tabs>
      <w:spacing w:after="0" w:line="240" w:lineRule="auto"/>
      <w:rPr>
        <w:color w:val="000000"/>
      </w:rPr>
    </w:pPr>
    <w:r>
      <w:rPr>
        <w:noProof/>
        <w:lang w:eastAsia="en-GB"/>
      </w:rPr>
      <w:drawing>
        <wp:anchor distT="0" distB="0" distL="114300" distR="114300" simplePos="0" relativeHeight="251658240" behindDoc="0" locked="0" layoutInCell="1" hidden="0" allowOverlap="1" wp14:anchorId="54247794" wp14:editId="160C5B55">
          <wp:simplePos x="0" y="0"/>
          <wp:positionH relativeFrom="column">
            <wp:posOffset>5714365</wp:posOffset>
          </wp:positionH>
          <wp:positionV relativeFrom="paragraph">
            <wp:posOffset>-13333</wp:posOffset>
          </wp:positionV>
          <wp:extent cx="849085" cy="685627"/>
          <wp:effectExtent l="0" t="0" r="0" b="0"/>
          <wp:wrapNone/>
          <wp:docPr id="3"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705792E"/>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1F566CF2"/>
    <w:multiLevelType w:val="multilevel"/>
    <w:tmpl w:val="D292C110"/>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2636113B"/>
    <w:multiLevelType w:val="multilevel"/>
    <w:tmpl w:val="5F582808"/>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E0369AF"/>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3C43133B"/>
    <w:multiLevelType w:val="multilevel"/>
    <w:tmpl w:val="C2224CBA"/>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7" w15:restartNumberingAfterBreak="0">
    <w:nsid w:val="4A4E5640"/>
    <w:multiLevelType w:val="multilevel"/>
    <w:tmpl w:val="C5E8EFC6"/>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ascii="Arial" w:hAnsi="Arial" w:cs="Arial" w:hint="default"/>
        <w:sz w:val="24"/>
        <w:szCs w:val="24"/>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8" w15:restartNumberingAfterBreak="0">
    <w:nsid w:val="4FD85A83"/>
    <w:multiLevelType w:val="multilevel"/>
    <w:tmpl w:val="59AC6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CE92CE1"/>
    <w:multiLevelType w:val="multilevel"/>
    <w:tmpl w:val="65944C28"/>
    <w:lvl w:ilvl="0">
      <w:start w:val="1"/>
      <w:numFmt w:val="decimal"/>
      <w:pStyle w:val="GPSL1Numbered"/>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pStyle w:val="GPSL4numbered"/>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pStyle w:val="GPSL5NUMBERED"/>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970084863">
    <w:abstractNumId w:val="5"/>
  </w:num>
  <w:num w:numId="2" w16cid:durableId="840126647">
    <w:abstractNumId w:val="8"/>
  </w:num>
  <w:num w:numId="3" w16cid:durableId="484590489">
    <w:abstractNumId w:val="3"/>
  </w:num>
  <w:num w:numId="4" w16cid:durableId="964312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9379428">
    <w:abstractNumId w:val="9"/>
  </w:num>
  <w:num w:numId="6" w16cid:durableId="303432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6798840">
    <w:abstractNumId w:val="4"/>
  </w:num>
  <w:num w:numId="8" w16cid:durableId="316807399">
    <w:abstractNumId w:val="1"/>
  </w:num>
  <w:num w:numId="9" w16cid:durableId="1340426985">
    <w:abstractNumId w:val="6"/>
  </w:num>
  <w:num w:numId="10" w16cid:durableId="965283601">
    <w:abstractNumId w:val="7"/>
  </w:num>
  <w:num w:numId="11" w16cid:durableId="162626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884579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436"/>
    <w:rsid w:val="00002E43"/>
    <w:rsid w:val="000433FD"/>
    <w:rsid w:val="0004542F"/>
    <w:rsid w:val="00083A47"/>
    <w:rsid w:val="000B23C5"/>
    <w:rsid w:val="000D79D4"/>
    <w:rsid w:val="001113B6"/>
    <w:rsid w:val="00134026"/>
    <w:rsid w:val="00137FBA"/>
    <w:rsid w:val="00145CAE"/>
    <w:rsid w:val="001853AC"/>
    <w:rsid w:val="001869B6"/>
    <w:rsid w:val="00192463"/>
    <w:rsid w:val="001D2DAB"/>
    <w:rsid w:val="001D5A80"/>
    <w:rsid w:val="002003B4"/>
    <w:rsid w:val="002354D0"/>
    <w:rsid w:val="00270E78"/>
    <w:rsid w:val="002E16B1"/>
    <w:rsid w:val="002E717B"/>
    <w:rsid w:val="003463CD"/>
    <w:rsid w:val="0036172E"/>
    <w:rsid w:val="0037744C"/>
    <w:rsid w:val="003C4144"/>
    <w:rsid w:val="003D10CF"/>
    <w:rsid w:val="003D6C54"/>
    <w:rsid w:val="00402247"/>
    <w:rsid w:val="004104CD"/>
    <w:rsid w:val="00414B53"/>
    <w:rsid w:val="00415D8F"/>
    <w:rsid w:val="00417E73"/>
    <w:rsid w:val="00440718"/>
    <w:rsid w:val="004454E8"/>
    <w:rsid w:val="004C4AA8"/>
    <w:rsid w:val="005537AE"/>
    <w:rsid w:val="005B2115"/>
    <w:rsid w:val="0061521E"/>
    <w:rsid w:val="0063279B"/>
    <w:rsid w:val="00635C89"/>
    <w:rsid w:val="00652A5F"/>
    <w:rsid w:val="00675F23"/>
    <w:rsid w:val="00731F26"/>
    <w:rsid w:val="00775394"/>
    <w:rsid w:val="007B6436"/>
    <w:rsid w:val="007C5A76"/>
    <w:rsid w:val="007F76F4"/>
    <w:rsid w:val="00825310"/>
    <w:rsid w:val="00880CBD"/>
    <w:rsid w:val="008B2956"/>
    <w:rsid w:val="008C7616"/>
    <w:rsid w:val="008D7065"/>
    <w:rsid w:val="0096007E"/>
    <w:rsid w:val="0096715A"/>
    <w:rsid w:val="009B78E6"/>
    <w:rsid w:val="009F69CE"/>
    <w:rsid w:val="00A161C9"/>
    <w:rsid w:val="00A70041"/>
    <w:rsid w:val="00A80B4D"/>
    <w:rsid w:val="00A837DD"/>
    <w:rsid w:val="00A942FD"/>
    <w:rsid w:val="00AA1354"/>
    <w:rsid w:val="00AA6229"/>
    <w:rsid w:val="00AB2B01"/>
    <w:rsid w:val="00AE38B1"/>
    <w:rsid w:val="00B04C6E"/>
    <w:rsid w:val="00B06D04"/>
    <w:rsid w:val="00B07326"/>
    <w:rsid w:val="00B44B6E"/>
    <w:rsid w:val="00B730EF"/>
    <w:rsid w:val="00B80CFE"/>
    <w:rsid w:val="00BD61E8"/>
    <w:rsid w:val="00BE5315"/>
    <w:rsid w:val="00C04FCF"/>
    <w:rsid w:val="00C36715"/>
    <w:rsid w:val="00CA035F"/>
    <w:rsid w:val="00CD26DD"/>
    <w:rsid w:val="00D25463"/>
    <w:rsid w:val="00D424C9"/>
    <w:rsid w:val="00D44995"/>
    <w:rsid w:val="00D744CC"/>
    <w:rsid w:val="00DA4624"/>
    <w:rsid w:val="00E11715"/>
    <w:rsid w:val="00E13227"/>
    <w:rsid w:val="00E208B0"/>
    <w:rsid w:val="00E57C4C"/>
    <w:rsid w:val="00E710FA"/>
    <w:rsid w:val="00EA6545"/>
    <w:rsid w:val="00EB122E"/>
    <w:rsid w:val="00EE3091"/>
    <w:rsid w:val="00F043BD"/>
    <w:rsid w:val="00F10869"/>
    <w:rsid w:val="00F23B7C"/>
    <w:rsid w:val="038FEE9D"/>
    <w:rsid w:val="0D454F05"/>
    <w:rsid w:val="0EA73EB4"/>
    <w:rsid w:val="2025FC64"/>
    <w:rsid w:val="24662BED"/>
    <w:rsid w:val="252BBE53"/>
    <w:rsid w:val="32A48C94"/>
    <w:rsid w:val="33F1B7EB"/>
    <w:rsid w:val="35DC2D56"/>
    <w:rsid w:val="4094B6AC"/>
    <w:rsid w:val="46E58D81"/>
    <w:rsid w:val="4D4C23E5"/>
    <w:rsid w:val="622DAFAD"/>
    <w:rsid w:val="62C615DB"/>
    <w:rsid w:val="7A2FE1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A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lang w:eastAsia="en-GB"/>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lang w:eastAsia="en-GB"/>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sid w:val="00880CB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uiPriority w:val="99"/>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3"/>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3"/>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lang w:eastAsia="en-GB"/>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4"/>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4"/>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4"/>
      </w:numPr>
      <w:spacing w:before="100" w:line="240" w:lineRule="auto"/>
      <w:ind w:hanging="360"/>
    </w:pPr>
    <w:rPr>
      <w:rFonts w:ascii="Times New Roman" w:hAnsi="Times New Roman" w:cs="Times New Roman"/>
    </w:rPr>
  </w:style>
  <w:style w:type="numbering" w:customStyle="1" w:styleId="Level">
    <w:name w:val="Level"/>
    <w:uiPriority w:val="99"/>
    <w:rsid w:val="002404A4"/>
    <w:pPr>
      <w:numPr>
        <w:numId w:val="12"/>
      </w:numPr>
    </w:pPr>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GPSL1Schedulenumbered">
    <w:name w:val="GPS L1 Schedule numbered"/>
    <w:basedOn w:val="Normal"/>
    <w:rsid w:val="00417E73"/>
    <w:rPr>
      <w:rFonts w:asciiTheme="minorBidi" w:hAnsiTheme="minorBidi"/>
      <w:b/>
      <w:sz w:val="24"/>
    </w:rPr>
  </w:style>
  <w:style w:type="paragraph" w:customStyle="1" w:styleId="GPSL2numberedclause">
    <w:name w:val="GPS L2 numbered clause"/>
    <w:basedOn w:val="Normal"/>
    <w:rsid w:val="003D6C54"/>
    <w:pPr>
      <w:numPr>
        <w:ilvl w:val="1"/>
        <w:numId w:val="5"/>
      </w:numPr>
      <w:spacing w:before="120" w:after="120" w:line="240" w:lineRule="auto"/>
    </w:pPr>
    <w:rPr>
      <w:rFonts w:ascii="Arial" w:hAnsi="Arial"/>
      <w:sz w:val="24"/>
    </w:rPr>
  </w:style>
  <w:style w:type="paragraph" w:customStyle="1" w:styleId="GPSL3NUMBERED">
    <w:name w:val="GPS L3 NUMBERED"/>
    <w:basedOn w:val="Normal"/>
    <w:rsid w:val="003D6C54"/>
    <w:pPr>
      <w:numPr>
        <w:ilvl w:val="2"/>
        <w:numId w:val="5"/>
      </w:numPr>
      <w:spacing w:before="120" w:after="120" w:line="240" w:lineRule="auto"/>
    </w:pPr>
    <w:rPr>
      <w:rFonts w:asciiTheme="minorBidi" w:hAnsiTheme="minorBidi"/>
      <w:sz w:val="24"/>
    </w:rPr>
  </w:style>
  <w:style w:type="paragraph" w:customStyle="1" w:styleId="GPSL4numbered">
    <w:name w:val="GPS L4 numbered"/>
    <w:basedOn w:val="Normal"/>
    <w:rsid w:val="003D6C54"/>
    <w:pPr>
      <w:numPr>
        <w:ilvl w:val="3"/>
        <w:numId w:val="5"/>
      </w:numPr>
      <w:spacing w:before="120" w:after="120" w:line="240" w:lineRule="auto"/>
    </w:pPr>
    <w:rPr>
      <w:rFonts w:asciiTheme="minorBidi" w:hAnsiTheme="minorBidi"/>
      <w:sz w:val="24"/>
    </w:rPr>
  </w:style>
  <w:style w:type="paragraph" w:customStyle="1" w:styleId="GPSL5NUMBERED">
    <w:name w:val="GPS L5 NUMBERED"/>
    <w:basedOn w:val="Normal"/>
    <w:rsid w:val="003D6C54"/>
    <w:pPr>
      <w:numPr>
        <w:ilvl w:val="4"/>
        <w:numId w:val="5"/>
      </w:numPr>
      <w:spacing w:before="120" w:after="120" w:line="240" w:lineRule="auto"/>
    </w:pPr>
    <w:rPr>
      <w:rFonts w:asciiTheme="minorBidi" w:hAnsiTheme="minorBidi"/>
      <w:sz w:val="24"/>
    </w:rPr>
  </w:style>
  <w:style w:type="paragraph" w:customStyle="1" w:styleId="GPSL1Numbered">
    <w:name w:val="GPS L1 Numbered"/>
    <w:basedOn w:val="Normal"/>
    <w:rsid w:val="003D6C54"/>
    <w:pPr>
      <w:keepNext/>
      <w:numPr>
        <w:numId w:val="5"/>
      </w:numPr>
      <w:spacing w:before="120" w:after="240" w:line="240" w:lineRule="auto"/>
    </w:pPr>
    <w:rPr>
      <w:rFonts w:asciiTheme="minorBidi" w:hAnsiTheme="minorBidi"/>
      <w:b/>
      <w:sz w:val="24"/>
    </w:rPr>
  </w:style>
  <w:style w:type="numbering" w:customStyle="1" w:styleId="Definitions">
    <w:name w:val="Definitions"/>
    <w:uiPriority w:val="99"/>
    <w:rsid w:val="002003B4"/>
    <w:pPr>
      <w:numPr>
        <w:numId w:val="9"/>
      </w:numPr>
    </w:pPr>
  </w:style>
  <w:style w:type="paragraph" w:customStyle="1" w:styleId="Level1">
    <w:name w:val="Level 1"/>
    <w:basedOn w:val="Normal"/>
    <w:next w:val="Normal"/>
    <w:qFormat/>
    <w:rsid w:val="002003B4"/>
    <w:pPr>
      <w:numPr>
        <w:numId w:val="10"/>
      </w:numPr>
      <w:tabs>
        <w:tab w:val="left" w:pos="720"/>
      </w:tabs>
      <w:spacing w:before="100" w:line="240" w:lineRule="auto"/>
    </w:pPr>
    <w:rPr>
      <w:rFonts w:ascii="Arial" w:eastAsia="Times New Roman" w:hAnsi="Arial" w:cs="Times New Roman"/>
      <w:b/>
      <w:sz w:val="24"/>
      <w:szCs w:val="24"/>
      <w:u w:val="single"/>
      <w:lang w:eastAsia="en-GB"/>
    </w:rPr>
  </w:style>
  <w:style w:type="paragraph" w:customStyle="1" w:styleId="Level2">
    <w:name w:val="Level 2"/>
    <w:basedOn w:val="Level1"/>
    <w:next w:val="Normal"/>
    <w:rsid w:val="002003B4"/>
    <w:pPr>
      <w:numPr>
        <w:ilvl w:val="1"/>
      </w:numPr>
    </w:pPr>
    <w:rPr>
      <w:b w:val="0"/>
      <w:u w:val="none"/>
    </w:rPr>
  </w:style>
  <w:style w:type="paragraph" w:customStyle="1" w:styleId="Level3">
    <w:name w:val="Level 3"/>
    <w:basedOn w:val="Level2"/>
    <w:next w:val="Normal"/>
    <w:rsid w:val="002003B4"/>
    <w:pPr>
      <w:numPr>
        <w:ilvl w:val="2"/>
      </w:numPr>
      <w:tabs>
        <w:tab w:val="left" w:pos="1803"/>
      </w:tabs>
    </w:pPr>
  </w:style>
  <w:style w:type="paragraph" w:customStyle="1" w:styleId="Level4">
    <w:name w:val="Level 4"/>
    <w:basedOn w:val="Level3"/>
    <w:next w:val="Normal"/>
    <w:rsid w:val="002003B4"/>
    <w:pPr>
      <w:numPr>
        <w:ilvl w:val="3"/>
      </w:numPr>
    </w:pPr>
  </w:style>
  <w:style w:type="paragraph" w:customStyle="1" w:styleId="Level5">
    <w:name w:val="Level 5"/>
    <w:basedOn w:val="Level4"/>
    <w:next w:val="Normal"/>
    <w:rsid w:val="002003B4"/>
    <w:pPr>
      <w:numPr>
        <w:ilvl w:val="4"/>
      </w:numPr>
      <w:tabs>
        <w:tab w:val="left" w:pos="2523"/>
      </w:tabs>
    </w:pPr>
  </w:style>
  <w:style w:type="paragraph" w:customStyle="1" w:styleId="Level6">
    <w:name w:val="Level 6"/>
    <w:basedOn w:val="Level5"/>
    <w:rsid w:val="002003B4"/>
    <w:pPr>
      <w:numPr>
        <w:ilvl w:val="5"/>
      </w:numPr>
      <w:tabs>
        <w:tab w:val="clear" w:pos="2523"/>
      </w:tabs>
    </w:pPr>
  </w:style>
  <w:style w:type="paragraph" w:customStyle="1" w:styleId="AppendixText1">
    <w:name w:val="Appendix Text 1"/>
    <w:basedOn w:val="Normal"/>
    <w:next w:val="Normal"/>
    <w:rsid w:val="001D5A80"/>
    <w:pPr>
      <w:numPr>
        <w:numId w:val="11"/>
      </w:numPr>
      <w:spacing w:before="100" w:line="240" w:lineRule="auto"/>
    </w:pPr>
    <w:rPr>
      <w:rFonts w:ascii="Arial" w:eastAsia="Times New Roman" w:hAnsi="Arial" w:cs="Times New Roman"/>
      <w:b/>
      <w:sz w:val="24"/>
      <w:szCs w:val="24"/>
      <w:lang w:eastAsia="en-GB"/>
    </w:rPr>
  </w:style>
  <w:style w:type="paragraph" w:customStyle="1" w:styleId="AppendixText2">
    <w:name w:val="Appendix Text 2"/>
    <w:basedOn w:val="AppendixText1"/>
    <w:next w:val="Normal"/>
    <w:rsid w:val="001D5A80"/>
    <w:pPr>
      <w:numPr>
        <w:ilvl w:val="1"/>
      </w:numPr>
    </w:pPr>
    <w:rPr>
      <w:b w:val="0"/>
    </w:rPr>
  </w:style>
  <w:style w:type="paragraph" w:customStyle="1" w:styleId="AppendixText3">
    <w:name w:val="Appendix Text 3"/>
    <w:basedOn w:val="Normal"/>
    <w:next w:val="Normal"/>
    <w:rsid w:val="001D5A80"/>
    <w:pPr>
      <w:numPr>
        <w:ilvl w:val="2"/>
        <w:numId w:val="11"/>
      </w:numPr>
      <w:tabs>
        <w:tab w:val="left" w:pos="720"/>
        <w:tab w:val="left" w:pos="1803"/>
      </w:tabs>
      <w:spacing w:before="100" w:line="240" w:lineRule="auto"/>
    </w:pPr>
    <w:rPr>
      <w:rFonts w:ascii="Arial" w:eastAsia="Times New Roman" w:hAnsi="Arial" w:cs="Times New Roman"/>
      <w:sz w:val="24"/>
      <w:szCs w:val="24"/>
      <w:lang w:eastAsia="en-GB"/>
    </w:rPr>
  </w:style>
  <w:style w:type="paragraph" w:customStyle="1" w:styleId="AppendixText4">
    <w:name w:val="Appendix Text 4"/>
    <w:basedOn w:val="Normal"/>
    <w:next w:val="Normal"/>
    <w:rsid w:val="001D5A80"/>
    <w:pPr>
      <w:numPr>
        <w:ilvl w:val="3"/>
        <w:numId w:val="11"/>
      </w:numPr>
      <w:tabs>
        <w:tab w:val="left" w:pos="720"/>
        <w:tab w:val="left" w:pos="1803"/>
      </w:tabs>
      <w:spacing w:before="100" w:line="240" w:lineRule="auto"/>
    </w:pPr>
    <w:rPr>
      <w:rFonts w:ascii="Arial" w:eastAsia="Times New Roman" w:hAnsi="Arial" w:cs="Times New Roman"/>
      <w:sz w:val="24"/>
      <w:szCs w:val="24"/>
      <w:lang w:eastAsia="en-GB"/>
    </w:rPr>
  </w:style>
  <w:style w:type="paragraph" w:customStyle="1" w:styleId="AppendixText5">
    <w:name w:val="Appendix Text 5"/>
    <w:basedOn w:val="Normal"/>
    <w:next w:val="Normal"/>
    <w:rsid w:val="001D5A80"/>
    <w:pPr>
      <w:numPr>
        <w:ilvl w:val="4"/>
        <w:numId w:val="11"/>
      </w:numPr>
      <w:tabs>
        <w:tab w:val="left" w:pos="720"/>
        <w:tab w:val="left" w:pos="2523"/>
      </w:tabs>
      <w:spacing w:before="100" w:line="240" w:lineRule="auto"/>
    </w:pPr>
    <w:rPr>
      <w:rFonts w:ascii="Arial" w:eastAsia="Times New Roman" w:hAnsi="Arial" w:cs="Times New Roman"/>
      <w:sz w:val="24"/>
      <w:szCs w:val="24"/>
      <w:lang w:eastAsia="en-GB"/>
    </w:rPr>
  </w:style>
  <w:style w:type="paragraph" w:customStyle="1" w:styleId="AppendixText6">
    <w:name w:val="Appendix Text 6"/>
    <w:basedOn w:val="AppendixText5"/>
    <w:rsid w:val="001D5A80"/>
    <w:pPr>
      <w:numPr>
        <w:ilvl w:val="5"/>
      </w:numPr>
    </w:pPr>
  </w:style>
  <w:style w:type="paragraph" w:customStyle="1" w:styleId="Default">
    <w:name w:val="Default"/>
    <w:rsid w:val="0004542F"/>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960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21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3rbqVwI/hogq5KNcCJPEKGOgHQ==">AMUW2mUmQnypD/JF5m1KKN9CLb1sUE2qsp0VH+YwgJEcnoBZCaSYx8C27OgnXLAoGd9Fnkx0sanIVrErZqstenclSkvj0r8e8CWZeUKQ2LCL6ci+3X1reHN5E8DztUIljDg1oyK12VX4wXnOTAaDa2f0sR4PuqA0dZrVohyI+ehs+5zvzQV2dQ2jrZHLIiWJVynR9q1bP9znu5edcw5pthYjJKPN/Rugmjoq3vTwnXEF0B+ROVf6uNtDE24eAqoSfr5m9ovDVX4SG9fpeR3je6kvi39O43C01PmFxW94Br0YfvhCo1SydxjVQgHzU7/txkxJK4Gk4pmZnO0Bd09sDfWI5wPXqwuHvECJgBzOIUJLs3mbw6zliiz6pV5FvRR7PPdu2hNkBxcM</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b3681b-f971-4d53-b84a-c49278846a9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f2fe17e-1586-4888-a73f-0fe1768209fa" xsi:nil="true"/>
  </documentManagement>
</p:properties>
</file>

<file path=customXml/item5.xml>��< ? x m l   v e r s i o n = " 1 . 0 "   e n c o d i n g = " u t f - 1 6 " ? > < p r o p e r t i e s   x m l n s = " h t t p : / / w w w . i m a n a g e . c o m / w o r k / x m l s c h e m a " >  
     < d o c u m e n t i d > U K M A T T E R S ! 1 0 3 4 7 5 3 8 4 . 1 < / d o c u m e n t i d >  
     < s e n d e r i d > B R O O K P E T < / s e n d e r i d >  
     < s e n d e r e m a i l > P E T E R . B R O O K @ D L A P I P E R . C O M < / s e n d e r e m a i l >  
     < l a s t m o d i f i e d > 2 0 2 0 - 0 7 - 2 1 T 0 1 : 0 5 : 0 0 . 0 0 0 0 0 0 0 + 0 1 : 0 0 < / l a s t m o d i f i e d >  
     < d a t a b a s e > U K M A T T E R S < / d a t a b a s e >  
 < / 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20FB70A56AC8A45BAEEFD4A44B1A56B" ma:contentTypeVersion="18" ma:contentTypeDescription="Create a new document." ma:contentTypeScope="" ma:versionID="a6d577d0d2250eb84cb3fb08fa6024a0">
  <xsd:schema xmlns:xsd="http://www.w3.org/2001/XMLSchema" xmlns:xs="http://www.w3.org/2001/XMLSchema" xmlns:p="http://schemas.microsoft.com/office/2006/metadata/properties" xmlns:ns1="http://schemas.microsoft.com/sharepoint/v3" xmlns:ns2="c5b3681b-f971-4d53-b84a-c49278846a98" xmlns:ns3="df2fe17e-1586-4888-a73f-0fe1768209fa" targetNamespace="http://schemas.microsoft.com/office/2006/metadata/properties" ma:root="true" ma:fieldsID="d4de8cdebbd1b1022443c949ee6fa433" ns1:_="" ns2:_="" ns3:_="">
    <xsd:import namespace="http://schemas.microsoft.com/sharepoint/v3"/>
    <xsd:import namespace="c5b3681b-f971-4d53-b84a-c49278846a9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3681b-f971-4d53-b84a-c4927884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BC4A72-B31E-4821-8011-83D6F437C6E1}">
  <ds:schemaRefs>
    <ds:schemaRef ds:uri="http://schemas.microsoft.com/sharepoint/v3/contenttype/forms"/>
  </ds:schemaRefs>
</ds:datastoreItem>
</file>

<file path=customXml/itemProps3.xml><?xml version="1.0" encoding="utf-8"?>
<ds:datastoreItem xmlns:ds="http://schemas.openxmlformats.org/officeDocument/2006/customXml" ds:itemID="{D8286E4B-65AC-4CA8-BA56-6B881B7BD7A5}">
  <ds:schemaRefs>
    <ds:schemaRef ds:uri="http://schemas.openxmlformats.org/officeDocument/2006/bibliography"/>
  </ds:schemaRefs>
</ds:datastoreItem>
</file>

<file path=customXml/itemProps4.xml><?xml version="1.0" encoding="utf-8"?>
<ds:datastoreItem xmlns:ds="http://schemas.openxmlformats.org/officeDocument/2006/customXml" ds:itemID="{48AD07A6-EDDB-4ADA-B79C-4FA73596ADBB}">
  <ds:schemaRefs>
    <ds:schemaRef ds:uri="http://schemas.microsoft.com/office/2006/metadata/properties"/>
    <ds:schemaRef ds:uri="http://schemas.microsoft.com/office/infopath/2007/PartnerControls"/>
    <ds:schemaRef ds:uri="c5b3681b-f971-4d53-b84a-c49278846a98"/>
    <ds:schemaRef ds:uri="http://schemas.microsoft.com/sharepoint/v3"/>
    <ds:schemaRef ds:uri="df2fe17e-1586-4888-a73f-0fe1768209fa"/>
  </ds:schemaRefs>
</ds:datastoreItem>
</file>

<file path=customXml/itemProps5.xml><?xml version="1.0" encoding="utf-8"?>
<ds:datastoreItem xmlns:ds="http://schemas.openxmlformats.org/officeDocument/2006/customXml" ds:itemID="{7E2B5C0A-95C5-4169-BFF0-E49C0C494789}">
  <ds:schemaRefs>
    <ds:schemaRef ds:uri="http://www.imanage.com/work/xmlschema"/>
  </ds:schemaRefs>
</ds:datastoreItem>
</file>

<file path=customXml/itemProps6.xml><?xml version="1.0" encoding="utf-8"?>
<ds:datastoreItem xmlns:ds="http://schemas.openxmlformats.org/officeDocument/2006/customXml" ds:itemID="{BF209A50-9B7C-41B7-A062-33BE94BF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3681b-f971-4d53-b84a-c49278846a9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2731</Words>
  <Characters>15572</Characters>
  <Application>Microsoft Office Word</Application>
  <DocSecurity>0</DocSecurity>
  <Lines>129</Lines>
  <Paragraphs>36</Paragraphs>
  <ScaleCrop>false</ScaleCrop>
  <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2024-01-15T10:19:00Z</dcterms:created>
  <dcterms:modified xsi:type="dcterms:W3CDTF">2024-01-15T10:20:00Z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0x010100320FB70A56AC8A45BAEEFD4A44B1A56B</vt:lpwstr>
  </property>
  <property fmtid="{D5CDD505-2E9C-101B-9397-08002B2CF9AE}" pid="3" name="ClassificationContentMarkingFooterShapeIds">
    <vt:lpwstr>1,2,4</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f9af038e-07b4-4369-a678-c835687cb272_Enabled">
    <vt:lpwstr>true</vt:lpwstr>
  </property>
  <property fmtid="{D5CDD505-2E9C-101B-9397-08002B2CF9AE}" pid="7" name="MSIP_Label_f9af038e-07b4-4369-a678-c835687cb272_SetDate">
    <vt:lpwstr>2023-12-06T17:45:31Z</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4262749b-a6b8-4b47-ad23-93f257ea3cfb</vt:lpwstr>
  </property>
  <property fmtid="{D5CDD505-2E9C-101B-9397-08002B2CF9AE}" pid="12" name="MSIP_Label_f9af038e-07b4-4369-a678-c835687cb272_ContentBits">
    <vt:lpwstr>2</vt:lpwstr>
  </property>
  <property fmtid="{D5CDD505-2E9C-101B-9397-08002B2CF9AE}" pid="13" name="MediaServiceImageTags">
    <vt:lpwstr/>
  </property>
</Properties>
</file>