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810D675" w:rsidR="0084655D" w:rsidRPr="00100AA9" w:rsidRDefault="00100AA9" w:rsidP="00100AA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100AA9">
        <w:rPr>
          <w:rFonts w:ascii="Arial" w:eastAsia="Times New Roman" w:hAnsi="Arial" w:cs="Arial"/>
          <w:b/>
          <w:bCs/>
          <w:spacing w:val="-4"/>
          <w:lang w:val="en-US"/>
        </w:rPr>
        <w:t>Gartner UK Limited</w:t>
      </w:r>
    </w:p>
    <w:p w14:paraId="3F14BF48" w14:textId="769EB622" w:rsidR="0084655D" w:rsidRDefault="00B3470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F32E758" w:rsidR="0066537B" w:rsidRPr="00100AA9" w:rsidRDefault="0084655D" w:rsidP="00100AA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00AA9">
        <w:rPr>
          <w:rFonts w:ascii="Arial" w:eastAsia="Times New Roman" w:hAnsi="Arial" w:cs="Arial"/>
          <w:b/>
          <w:lang w:eastAsia="en-GB"/>
        </w:rPr>
        <w:t xml:space="preserve"> </w:t>
      </w:r>
      <w:r w:rsidR="00B3470B" w:rsidRPr="00B3470B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4E53B5CA" w14:textId="15BFDF7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C11A8">
        <w:rPr>
          <w:rFonts w:ascii="Arial" w:eastAsia="Times New Roman" w:hAnsi="Arial" w:cs="Arial"/>
          <w:b/>
          <w:i/>
        </w:rPr>
        <w:t>2</w:t>
      </w:r>
      <w:r w:rsidR="00E70802">
        <w:rPr>
          <w:rFonts w:ascii="Arial" w:eastAsia="Times New Roman" w:hAnsi="Arial" w:cs="Arial"/>
          <w:b/>
          <w:i/>
        </w:rPr>
        <w:t>3rd</w:t>
      </w:r>
      <w:r w:rsidR="00100AA9" w:rsidRPr="00100AA9">
        <w:rPr>
          <w:rFonts w:ascii="Arial" w:eastAsia="Times New Roman" w:hAnsi="Arial" w:cs="Arial"/>
          <w:b/>
          <w:i/>
        </w:rPr>
        <w:t xml:space="preserve"> December 2022</w:t>
      </w:r>
    </w:p>
    <w:p w14:paraId="7C71F5A6" w14:textId="1893BC2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00AA9" w:rsidRPr="00100AA9">
        <w:rPr>
          <w:rFonts w:ascii="Arial" w:eastAsia="Times New Roman" w:hAnsi="Arial" w:cs="Arial"/>
          <w:b/>
          <w:i/>
        </w:rPr>
        <w:t>CCIT22A52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A16D71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342ABE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100A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Gartner Cloud Research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0AE0290" w14:textId="56AA32E3" w:rsidR="00100AA9" w:rsidRDefault="00100AA9" w:rsidP="00100AA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7F642E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100AA9">
        <w:rPr>
          <w:rFonts w:ascii="Arial" w:eastAsiaTheme="minorEastAsia" w:hAnsi="Arial" w:cs="Arial"/>
        </w:rPr>
        <w:t xml:space="preserve"> 1</w:t>
      </w:r>
      <w:r w:rsidR="00100AA9" w:rsidRPr="00100AA9">
        <w:rPr>
          <w:rFonts w:ascii="Arial" w:eastAsiaTheme="minorEastAsia" w:hAnsi="Arial" w:cs="Arial"/>
          <w:vertAlign w:val="superscript"/>
        </w:rPr>
        <w:t>st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100AA9">
        <w:rPr>
          <w:rFonts w:ascii="Arial" w:eastAsiaTheme="minorEastAsia" w:hAnsi="Arial" w:cs="Arial"/>
        </w:rPr>
        <w:t xml:space="preserve"> January </w:t>
      </w:r>
      <w:r w:rsidR="00EF70D5">
        <w:rPr>
          <w:rFonts w:ascii="Arial" w:eastAsiaTheme="minorEastAsia" w:hAnsi="Arial" w:cs="Arial"/>
        </w:rPr>
        <w:t>2</w:t>
      </w:r>
      <w:r w:rsidR="00100AA9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100AA9">
        <w:rPr>
          <w:rFonts w:ascii="Arial" w:eastAsiaTheme="minorEastAsia" w:hAnsi="Arial" w:cs="Arial"/>
        </w:rPr>
        <w:t xml:space="preserve"> 31</w:t>
      </w:r>
      <w:r w:rsidR="00100AA9" w:rsidRPr="00100AA9">
        <w:rPr>
          <w:rFonts w:ascii="Arial" w:eastAsiaTheme="minorEastAsia" w:hAnsi="Arial" w:cs="Arial"/>
          <w:vertAlign w:val="superscript"/>
        </w:rPr>
        <w:t>st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100AA9">
        <w:rPr>
          <w:rFonts w:ascii="Arial" w:eastAsiaTheme="minorEastAsia" w:hAnsi="Arial" w:cs="Arial"/>
        </w:rPr>
        <w:t xml:space="preserve"> December</w:t>
      </w:r>
      <w:r w:rsidR="00EF70D5">
        <w:rPr>
          <w:rFonts w:ascii="Arial" w:eastAsiaTheme="minorEastAsia" w:hAnsi="Arial" w:cs="Arial"/>
        </w:rPr>
        <w:t xml:space="preserve"> 2</w:t>
      </w:r>
      <w:r w:rsidR="00100AA9">
        <w:rPr>
          <w:rFonts w:ascii="Arial" w:eastAsiaTheme="minorEastAsia" w:hAnsi="Arial" w:cs="Arial"/>
        </w:rPr>
        <w:t>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00AA9">
        <w:rPr>
          <w:rFonts w:ascii="Arial" w:eastAsiaTheme="minorEastAsia" w:hAnsi="Arial" w:cs="Arial"/>
        </w:rPr>
        <w:t xml:space="preserve">The </w:t>
      </w:r>
      <w:r w:rsidR="00AE4134" w:rsidRPr="00100AA9">
        <w:rPr>
          <w:rFonts w:ascii="Arial" w:eastAsiaTheme="minorEastAsia" w:hAnsi="Arial" w:cs="Arial"/>
        </w:rPr>
        <w:t xml:space="preserve">Contracting </w:t>
      </w:r>
      <w:r w:rsidR="008527C4" w:rsidRPr="00100AA9">
        <w:rPr>
          <w:rFonts w:ascii="Arial" w:eastAsiaTheme="minorEastAsia" w:hAnsi="Arial" w:cs="Arial"/>
        </w:rPr>
        <w:t>Authority reserves the option to extend the call-</w:t>
      </w:r>
      <w:r w:rsidR="00EF70D5" w:rsidRPr="00100AA9">
        <w:rPr>
          <w:rFonts w:ascii="Arial" w:eastAsiaTheme="minorEastAsia" w:hAnsi="Arial" w:cs="Arial"/>
        </w:rPr>
        <w:t>off contract by</w:t>
      </w:r>
      <w:r w:rsidR="00100AA9" w:rsidRPr="00100AA9">
        <w:rPr>
          <w:rFonts w:ascii="Arial" w:eastAsiaTheme="minorEastAsia" w:hAnsi="Arial" w:cs="Arial"/>
        </w:rPr>
        <w:t xml:space="preserve"> one (1) </w:t>
      </w:r>
      <w:r w:rsidR="00EF70D5" w:rsidRPr="00100AA9">
        <w:rPr>
          <w:rFonts w:ascii="Arial" w:eastAsiaTheme="minorEastAsia" w:hAnsi="Arial" w:cs="Arial"/>
        </w:rPr>
        <w:t xml:space="preserve">period of </w:t>
      </w:r>
      <w:r w:rsidR="00100AA9" w:rsidRPr="00100AA9">
        <w:rPr>
          <w:rFonts w:ascii="Arial" w:eastAsiaTheme="minorEastAsia" w:hAnsi="Arial" w:cs="Arial"/>
        </w:rPr>
        <w:t>twelve (12)</w:t>
      </w:r>
      <w:r w:rsidR="00EF70D5" w:rsidRPr="00100AA9">
        <w:rPr>
          <w:rFonts w:ascii="Arial" w:eastAsiaTheme="minorEastAsia" w:hAnsi="Arial" w:cs="Arial"/>
        </w:rPr>
        <w:t xml:space="preserve"> </w:t>
      </w:r>
      <w:r w:rsidR="008527C4" w:rsidRPr="00100AA9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00AA9">
        <w:rPr>
          <w:rFonts w:ascii="Arial" w:eastAsiaTheme="minorEastAsia" w:hAnsi="Arial" w:cs="Arial"/>
        </w:rPr>
        <w:t xml:space="preserve">£83,300.00 (excluding VAT) </w:t>
      </w:r>
      <w:r w:rsidR="00EC11A8">
        <w:rPr>
          <w:rFonts w:ascii="Arial" w:eastAsiaTheme="minorEastAsia" w:hAnsi="Arial" w:cs="Arial"/>
        </w:rPr>
        <w:t>ex</w:t>
      </w:r>
      <w:r w:rsidR="009F11F4" w:rsidRPr="00100AA9">
        <w:rPr>
          <w:rFonts w:ascii="Arial" w:eastAsiaTheme="minorEastAsia" w:hAnsi="Arial" w:cs="Arial"/>
        </w:rPr>
        <w:t>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51CBD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00AA9">
        <w:rPr>
          <w:rFonts w:ascii="Arial" w:eastAsiaTheme="minorEastAsia" w:hAnsi="Arial" w:cs="Arial"/>
        </w:rPr>
        <w:t>Direct A</w:t>
      </w:r>
      <w:r w:rsidR="00AD0B6C" w:rsidRPr="00100AA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100AA9">
        <w:rPr>
          <w:rFonts w:ascii="Arial" w:eastAsiaTheme="minorEastAsia" w:hAnsi="Arial" w:cs="Arial"/>
        </w:rPr>
        <w:t xml:space="preserve"> RM1557.13 G-Cloud 13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0EF7474" w14:textId="7711CCAE" w:rsidR="00100AA9" w:rsidRPr="00100AA9" w:rsidRDefault="00F25935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AE4134">
        <w:rPr>
          <w:rFonts w:ascii="Arial" w:eastAsiaTheme="minorEastAsia" w:hAnsi="Arial" w:cs="Arial"/>
        </w:rPr>
        <w:t>by</w:t>
      </w:r>
      <w:r w:rsidR="00100AA9">
        <w:rPr>
          <w:rFonts w:ascii="Arial" w:eastAsiaTheme="minorEastAsia" w:hAnsi="Arial" w:cs="Arial"/>
        </w:rPr>
        <w:t xml:space="preserve"> 3pm on 31</w:t>
      </w:r>
      <w:r w:rsidR="00100AA9" w:rsidRPr="00100AA9">
        <w:rPr>
          <w:rFonts w:ascii="Arial" w:eastAsiaTheme="minorEastAsia" w:hAnsi="Arial" w:cs="Arial"/>
          <w:vertAlign w:val="superscript"/>
        </w:rPr>
        <w:t>st</w:t>
      </w:r>
      <w:r w:rsidR="00100AA9">
        <w:rPr>
          <w:rFonts w:ascii="Arial" w:eastAsiaTheme="minorEastAsia" w:hAnsi="Arial" w:cs="Arial"/>
        </w:rPr>
        <w:t xml:space="preserve"> December 2022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6AF7A2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Crown Commercial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5854FD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3470B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DF701DA" w14:textId="77777777" w:rsidR="00100AA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3A2E833E" w:rsidR="0084655D" w:rsidRPr="0084655D" w:rsidRDefault="00B3470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lastRenderedPageBreak/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BB3500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00AA9">
              <w:rPr>
                <w:rFonts w:ascii="Arial" w:eastAsia="Times New Roman" w:hAnsi="Arial" w:cs="Arial"/>
              </w:rPr>
              <w:t xml:space="preserve"> 2</w:t>
            </w:r>
            <w:r w:rsidR="00E70802">
              <w:rPr>
                <w:rFonts w:ascii="Arial" w:eastAsia="Times New Roman" w:hAnsi="Arial" w:cs="Arial"/>
              </w:rPr>
              <w:t>3rd</w:t>
            </w:r>
            <w:r w:rsidR="00100AA9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BF95" w14:textId="77777777" w:rsidR="00ED1CEA" w:rsidRDefault="00ED1CEA" w:rsidP="0071513A">
      <w:pPr>
        <w:spacing w:after="0" w:line="240" w:lineRule="auto"/>
      </w:pPr>
      <w:r>
        <w:separator/>
      </w:r>
    </w:p>
  </w:endnote>
  <w:endnote w:type="continuationSeparator" w:id="0">
    <w:p w14:paraId="17FA032D" w14:textId="77777777" w:rsidR="00ED1CEA" w:rsidRDefault="00ED1CEA" w:rsidP="0071513A">
      <w:pPr>
        <w:spacing w:after="0" w:line="240" w:lineRule="auto"/>
      </w:pPr>
      <w:r>
        <w:continuationSeparator/>
      </w:r>
    </w:p>
  </w:endnote>
  <w:endnote w:type="continuationNotice" w:id="1">
    <w:p w14:paraId="7B0132BE" w14:textId="77777777" w:rsidR="00ED1CEA" w:rsidRDefault="00ED1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328E4A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100AA9">
      <w:rPr>
        <w:rFonts w:ascii="Arial" w:hAnsi="Arial" w:cs="Arial"/>
        <w:sz w:val="20"/>
        <w:szCs w:val="20"/>
      </w:rPr>
      <w:t>2</w:t>
    </w:r>
    <w:r w:rsidR="00E70802">
      <w:rPr>
        <w:rFonts w:ascii="Arial" w:hAnsi="Arial" w:cs="Arial"/>
        <w:sz w:val="20"/>
        <w:szCs w:val="20"/>
      </w:rPr>
      <w:t>3rd</w:t>
    </w:r>
    <w:r w:rsidR="00100AA9">
      <w:rPr>
        <w:rFonts w:ascii="Arial" w:hAnsi="Arial" w:cs="Arial"/>
        <w:sz w:val="20"/>
        <w:szCs w:val="20"/>
      </w:rPr>
      <w:t xml:space="preserve">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A9C6" w14:textId="77777777" w:rsidR="00ED1CEA" w:rsidRDefault="00ED1CEA" w:rsidP="0071513A">
      <w:pPr>
        <w:spacing w:after="0" w:line="240" w:lineRule="auto"/>
      </w:pPr>
      <w:r>
        <w:separator/>
      </w:r>
    </w:p>
  </w:footnote>
  <w:footnote w:type="continuationSeparator" w:id="0">
    <w:p w14:paraId="6D4932F5" w14:textId="77777777" w:rsidR="00ED1CEA" w:rsidRDefault="00ED1CEA" w:rsidP="0071513A">
      <w:pPr>
        <w:spacing w:after="0" w:line="240" w:lineRule="auto"/>
      </w:pPr>
      <w:r>
        <w:continuationSeparator/>
      </w:r>
    </w:p>
  </w:footnote>
  <w:footnote w:type="continuationNotice" w:id="1">
    <w:p w14:paraId="7F0A758A" w14:textId="77777777" w:rsidR="00ED1CEA" w:rsidRDefault="00ED1C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D1C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0AA9"/>
    <w:rsid w:val="00102F93"/>
    <w:rsid w:val="00121406"/>
    <w:rsid w:val="00155402"/>
    <w:rsid w:val="001A61A1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27A5"/>
    <w:rsid w:val="00341053"/>
    <w:rsid w:val="003541BD"/>
    <w:rsid w:val="003625FB"/>
    <w:rsid w:val="00374723"/>
    <w:rsid w:val="003C7A27"/>
    <w:rsid w:val="003D17EC"/>
    <w:rsid w:val="003D5D32"/>
    <w:rsid w:val="003F05A8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3A61"/>
    <w:rsid w:val="006A421C"/>
    <w:rsid w:val="006B3C65"/>
    <w:rsid w:val="006C04A0"/>
    <w:rsid w:val="006C22FC"/>
    <w:rsid w:val="006D1A9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3470B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0802"/>
    <w:rsid w:val="00E90806"/>
    <w:rsid w:val="00EC11A8"/>
    <w:rsid w:val="00EC3DA1"/>
    <w:rsid w:val="00ED1CEA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8</cp:revision>
  <dcterms:created xsi:type="dcterms:W3CDTF">2021-12-14T14:38:00Z</dcterms:created>
  <dcterms:modified xsi:type="dcterms:W3CDTF">2022-12-30T09:47:00Z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