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bookmarkStart w:id="0" w:name="_GoBack"/>
      <w:bookmarkEnd w:id="0"/>
    </w:p>
    <w:p w14:paraId="68F51E58" w14:textId="77777777" w:rsidR="00893A3F" w:rsidRDefault="00893A3F" w:rsidP="008F2B68">
      <w:pPr>
        <w:rPr>
          <w:rFonts w:ascii="Calibri" w:hAnsi="Calibri" w:cs="Calibri"/>
          <w:b/>
          <w:sz w:val="32"/>
          <w:szCs w:val="32"/>
        </w:rPr>
      </w:pPr>
    </w:p>
    <w:p w14:paraId="68F51E59" w14:textId="38525B03" w:rsidR="00FE0B21" w:rsidRDefault="00FE0B21" w:rsidP="00FE0B21">
      <w:pPr>
        <w:rPr>
          <w:rFonts w:cs="Arial"/>
          <w:b/>
          <w:sz w:val="36"/>
          <w:szCs w:val="36"/>
        </w:rPr>
      </w:pPr>
      <w:r w:rsidRPr="00CB7AD6">
        <w:rPr>
          <w:rFonts w:cs="Arial"/>
          <w:b/>
          <w:sz w:val="36"/>
          <w:szCs w:val="36"/>
        </w:rPr>
        <w:t xml:space="preserve">Invitation to Tender for </w:t>
      </w:r>
      <w:r w:rsidR="00AC73A6">
        <w:rPr>
          <w:rFonts w:cs="Arial"/>
          <w:b/>
          <w:sz w:val="36"/>
          <w:szCs w:val="36"/>
        </w:rPr>
        <w:t xml:space="preserve">the </w:t>
      </w:r>
      <w:r w:rsidR="00015778">
        <w:rPr>
          <w:rFonts w:cs="Arial"/>
          <w:b/>
          <w:sz w:val="36"/>
          <w:szCs w:val="36"/>
        </w:rPr>
        <w:t>Hydrogen Logistics</w:t>
      </w:r>
      <w:r w:rsidR="00AC73A6">
        <w:rPr>
          <w:rFonts w:cs="Arial"/>
          <w:b/>
          <w:sz w:val="36"/>
          <w:szCs w:val="36"/>
        </w:rPr>
        <w:t xml:space="preserve"> project</w:t>
      </w:r>
    </w:p>
    <w:p w14:paraId="68F51E5A" w14:textId="77777777" w:rsidR="00CB7AD6" w:rsidRPr="00CB7AD6" w:rsidRDefault="00CB7AD6" w:rsidP="00FE0B21">
      <w:pPr>
        <w:rPr>
          <w:rFonts w:cs="Arial"/>
          <w:b/>
          <w:sz w:val="36"/>
          <w:szCs w:val="36"/>
        </w:rPr>
      </w:pPr>
    </w:p>
    <w:p w14:paraId="68F51E5B" w14:textId="598EABBD" w:rsidR="00E53204" w:rsidRPr="005E53B6" w:rsidRDefault="00C53C6B" w:rsidP="008F2B68">
      <w:pPr>
        <w:rPr>
          <w:rFonts w:cs="Arial"/>
          <w:color w:val="000000" w:themeColor="text1"/>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CB717E" w:rsidRPr="005E53B6">
        <w:rPr>
          <w:color w:val="000000" w:themeColor="text1"/>
          <w:sz w:val="36"/>
          <w:szCs w:val="36"/>
        </w:rPr>
        <w:t>1391/11/2017</w:t>
      </w:r>
    </w:p>
    <w:p w14:paraId="68F51E5C" w14:textId="77777777" w:rsidR="00444762" w:rsidRPr="002856D6" w:rsidRDefault="00444762" w:rsidP="008F2B68">
      <w:pPr>
        <w:rPr>
          <w:rFonts w:cs="Arial"/>
          <w:szCs w:val="28"/>
        </w:rPr>
      </w:pPr>
    </w:p>
    <w:p w14:paraId="607CE8FC" w14:textId="77777777" w:rsidR="00825E05" w:rsidRPr="0058419F" w:rsidRDefault="00116BFD" w:rsidP="008F2B68">
      <w:pPr>
        <w:rPr>
          <w:rFonts w:cs="Arial"/>
          <w:sz w:val="36"/>
          <w:szCs w:val="36"/>
        </w:rPr>
      </w:pPr>
      <w:r w:rsidRPr="00CB7AD6">
        <w:rPr>
          <w:rFonts w:cs="Arial"/>
          <w:sz w:val="36"/>
          <w:szCs w:val="36"/>
        </w:rPr>
        <w:t xml:space="preserve">Deadline for Tender </w:t>
      </w:r>
      <w:r w:rsidRPr="0058419F">
        <w:rPr>
          <w:rFonts w:cs="Arial"/>
          <w:sz w:val="36"/>
          <w:szCs w:val="36"/>
        </w:rPr>
        <w:t xml:space="preserve">Responses: </w:t>
      </w:r>
    </w:p>
    <w:p w14:paraId="68F51E5E" w14:textId="4B17BB84" w:rsidR="00D95762" w:rsidRPr="005E53B6" w:rsidRDefault="0058419F" w:rsidP="008F2B68">
      <w:pPr>
        <w:rPr>
          <w:rFonts w:ascii="Calibri" w:hAnsi="Calibri" w:cs="Calibri"/>
          <w:b/>
          <w:color w:val="000000" w:themeColor="text1"/>
          <w:sz w:val="36"/>
          <w:szCs w:val="36"/>
        </w:rPr>
      </w:pPr>
      <w:r w:rsidRPr="005E53B6">
        <w:rPr>
          <w:rFonts w:cs="Arial"/>
          <w:color w:val="000000" w:themeColor="text1"/>
          <w:sz w:val="36"/>
          <w:szCs w:val="36"/>
        </w:rPr>
        <w:t>16:00 Tues 19</w:t>
      </w:r>
      <w:r w:rsidRPr="005E53B6">
        <w:rPr>
          <w:rFonts w:cs="Arial"/>
          <w:color w:val="000000" w:themeColor="text1"/>
          <w:sz w:val="36"/>
          <w:szCs w:val="36"/>
          <w:vertAlign w:val="superscript"/>
        </w:rPr>
        <w:t>th</w:t>
      </w:r>
      <w:r w:rsidRPr="005E53B6">
        <w:rPr>
          <w:rFonts w:cs="Arial"/>
          <w:color w:val="000000" w:themeColor="text1"/>
          <w:sz w:val="36"/>
          <w:szCs w:val="36"/>
        </w:rPr>
        <w:t xml:space="preserve"> December 2017</w:t>
      </w: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64C8B533" w:rsidR="00D95762" w:rsidRPr="005E53B6" w:rsidRDefault="00D95762" w:rsidP="00121E96">
      <w:pPr>
        <w:jc w:val="both"/>
        <w:rPr>
          <w:rFonts w:cs="Arial"/>
          <w:color w:val="000000" w:themeColor="text1"/>
          <w:sz w:val="24"/>
          <w:szCs w:val="24"/>
        </w:rPr>
      </w:pPr>
      <w:r w:rsidRPr="005E53B6">
        <w:rPr>
          <w:rFonts w:cs="Arial"/>
          <w:color w:val="000000" w:themeColor="text1"/>
          <w:sz w:val="24"/>
          <w:szCs w:val="24"/>
        </w:rPr>
        <w:t xml:space="preserve">Date: </w:t>
      </w:r>
      <w:r w:rsidR="00CC7EB5" w:rsidRPr="005E53B6">
        <w:rPr>
          <w:rFonts w:cs="Arial"/>
          <w:color w:val="000000" w:themeColor="text1"/>
          <w:sz w:val="24"/>
          <w:szCs w:val="24"/>
        </w:rPr>
        <w:t>21</w:t>
      </w:r>
      <w:r w:rsidR="00D05C29" w:rsidRPr="005E53B6">
        <w:rPr>
          <w:rFonts w:cs="Arial"/>
          <w:color w:val="000000" w:themeColor="text1"/>
          <w:sz w:val="24"/>
          <w:szCs w:val="24"/>
        </w:rPr>
        <w:t xml:space="preserve"> November 2017</w:t>
      </w:r>
    </w:p>
    <w:p w14:paraId="68F51E65" w14:textId="77777777" w:rsidR="00D95762" w:rsidRPr="006436E2" w:rsidRDefault="00D95762" w:rsidP="00121E96">
      <w:pPr>
        <w:jc w:val="both"/>
        <w:rPr>
          <w:rFonts w:cs="Arial"/>
          <w:sz w:val="24"/>
          <w:szCs w:val="24"/>
        </w:rPr>
      </w:pPr>
    </w:p>
    <w:p w14:paraId="68F51E66" w14:textId="3AF5CAFB" w:rsidR="003D4E70" w:rsidRPr="006436E2" w:rsidRDefault="00E242F7" w:rsidP="00E55A47">
      <w:pPr>
        <w:rPr>
          <w:rFonts w:cs="Arial"/>
          <w:sz w:val="24"/>
          <w:szCs w:val="24"/>
        </w:rPr>
      </w:pPr>
      <w:r w:rsidRPr="006436E2">
        <w:rPr>
          <w:rFonts w:cs="Arial"/>
          <w:sz w:val="24"/>
          <w:szCs w:val="24"/>
        </w:rPr>
        <w:t xml:space="preserve">The </w:t>
      </w:r>
      <w:r w:rsidR="00CB36C1" w:rsidRPr="006436E2">
        <w:rPr>
          <w:rFonts w:cs="Arial"/>
          <w:sz w:val="24"/>
          <w:szCs w:val="24"/>
        </w:rPr>
        <w:t>Department for Business, Energy &amp; Industrial Strategy</w:t>
      </w:r>
      <w:r w:rsidRPr="006436E2">
        <w:rPr>
          <w:rFonts w:cs="Arial"/>
          <w:sz w:val="24"/>
          <w:szCs w:val="24"/>
        </w:rPr>
        <w:t xml:space="preserve"> (“</w:t>
      </w:r>
      <w:r w:rsidR="00CB36C1" w:rsidRPr="006436E2">
        <w:rPr>
          <w:rFonts w:cs="Arial"/>
          <w:sz w:val="24"/>
          <w:szCs w:val="24"/>
        </w:rPr>
        <w:t>BEIS</w:t>
      </w:r>
      <w:r w:rsidRPr="006436E2">
        <w:rPr>
          <w:rFonts w:cs="Arial"/>
          <w:sz w:val="24"/>
          <w:szCs w:val="24"/>
        </w:rPr>
        <w:t xml:space="preserve">”) wishes to </w:t>
      </w:r>
      <w:r w:rsidR="00B44974" w:rsidRPr="006436E2">
        <w:rPr>
          <w:rFonts w:cs="Arial"/>
          <w:sz w:val="24"/>
          <w:szCs w:val="24"/>
        </w:rPr>
        <w:t>commission a</w:t>
      </w:r>
      <w:r w:rsidRPr="006436E2">
        <w:rPr>
          <w:rFonts w:cs="Arial"/>
          <w:sz w:val="24"/>
          <w:szCs w:val="24"/>
        </w:rPr>
        <w:t xml:space="preserve"> </w:t>
      </w:r>
      <w:r w:rsidR="003D4E70" w:rsidRPr="006436E2">
        <w:rPr>
          <w:rFonts w:cs="Arial"/>
          <w:sz w:val="24"/>
          <w:szCs w:val="24"/>
        </w:rPr>
        <w:t xml:space="preserve">project </w:t>
      </w:r>
      <w:r w:rsidR="00B44974" w:rsidRPr="006436E2">
        <w:rPr>
          <w:rFonts w:cs="Arial"/>
          <w:sz w:val="24"/>
          <w:szCs w:val="24"/>
        </w:rPr>
        <w:t>to</w:t>
      </w:r>
      <w:r w:rsidR="007C1A23" w:rsidRPr="006436E2">
        <w:rPr>
          <w:rFonts w:cs="Arial"/>
          <w:sz w:val="24"/>
          <w:szCs w:val="24"/>
        </w:rPr>
        <w:t xml:space="preserve"> </w:t>
      </w:r>
      <w:r w:rsidR="00D05C29" w:rsidRPr="006436E2">
        <w:rPr>
          <w:rFonts w:cs="Arial"/>
          <w:color w:val="000000" w:themeColor="text1"/>
          <w:sz w:val="24"/>
          <w:szCs w:val="24"/>
          <w:lang w:eastAsia="zh-CN"/>
        </w:rPr>
        <w:t xml:space="preserve">understand </w:t>
      </w:r>
      <w:r w:rsidR="00D05C29" w:rsidRPr="006436E2">
        <w:rPr>
          <w:rFonts w:eastAsia="Calibri" w:cs="Arial"/>
          <w:color w:val="000000" w:themeColor="text1"/>
          <w:sz w:val="24"/>
          <w:szCs w:val="24"/>
        </w:rPr>
        <w:t>the logistical requirements associated with transitioning UK domestic properties from natural gas to hydrogen</w:t>
      </w:r>
      <w:r w:rsidR="002A6189">
        <w:rPr>
          <w:rFonts w:eastAsia="Calibri" w:cs="Arial"/>
          <w:color w:val="000000" w:themeColor="text1"/>
          <w:sz w:val="24"/>
          <w:szCs w:val="24"/>
        </w:rPr>
        <w:t>, specifically</w:t>
      </w:r>
      <w:r w:rsidR="00D05C29" w:rsidRPr="006436E2">
        <w:rPr>
          <w:rFonts w:eastAsia="Calibri" w:cs="Arial"/>
          <w:color w:val="000000" w:themeColor="text1"/>
          <w:sz w:val="24"/>
          <w:szCs w:val="24"/>
        </w:rPr>
        <w:t xml:space="preserve"> </w:t>
      </w:r>
      <w:r w:rsidR="00D6572D">
        <w:rPr>
          <w:rFonts w:eastAsia="Calibri" w:cs="Arial"/>
          <w:color w:val="000000" w:themeColor="text1"/>
          <w:sz w:val="24"/>
          <w:szCs w:val="24"/>
        </w:rPr>
        <w:t xml:space="preserve">from the meter and </w:t>
      </w:r>
      <w:r w:rsidR="00D05C29" w:rsidRPr="006436E2">
        <w:rPr>
          <w:rFonts w:eastAsia="Calibri" w:cs="Arial"/>
          <w:color w:val="000000" w:themeColor="text1"/>
          <w:sz w:val="24"/>
          <w:szCs w:val="24"/>
        </w:rPr>
        <w:t>downstream.</w:t>
      </w:r>
    </w:p>
    <w:p w14:paraId="68F51E67" w14:textId="77777777" w:rsidR="00921FD4" w:rsidRPr="006436E2" w:rsidRDefault="00921FD4" w:rsidP="00121E96">
      <w:pPr>
        <w:jc w:val="both"/>
        <w:rPr>
          <w:rFonts w:cs="Arial"/>
          <w:color w:val="FF0000"/>
          <w:sz w:val="24"/>
          <w:szCs w:val="24"/>
        </w:rPr>
      </w:pPr>
    </w:p>
    <w:p w14:paraId="68F51E68" w14:textId="77777777" w:rsidR="00F137E8" w:rsidRPr="006436E2" w:rsidRDefault="00F137E8" w:rsidP="00121E96">
      <w:pPr>
        <w:jc w:val="both"/>
        <w:rPr>
          <w:rFonts w:cs="Arial"/>
          <w:b/>
          <w:sz w:val="24"/>
          <w:szCs w:val="24"/>
        </w:rPr>
      </w:pPr>
    </w:p>
    <w:p w14:paraId="68F51E69" w14:textId="77777777" w:rsidR="00EC6127" w:rsidRPr="006436E2" w:rsidRDefault="00EC6127" w:rsidP="00121E96">
      <w:pPr>
        <w:jc w:val="both"/>
        <w:rPr>
          <w:rFonts w:cs="Arial"/>
          <w:sz w:val="24"/>
          <w:szCs w:val="24"/>
        </w:rPr>
      </w:pPr>
      <w:r w:rsidRPr="006436E2">
        <w:rPr>
          <w:rFonts w:cs="Arial"/>
          <w:sz w:val="24"/>
          <w:szCs w:val="24"/>
        </w:rPr>
        <w:t xml:space="preserve">Enclosed are the following </w:t>
      </w:r>
      <w:r w:rsidR="009E28FB" w:rsidRPr="006436E2">
        <w:rPr>
          <w:rFonts w:cs="Arial"/>
          <w:sz w:val="24"/>
          <w:szCs w:val="24"/>
        </w:rPr>
        <w:t>sections</w:t>
      </w:r>
      <w:r w:rsidRPr="006436E2">
        <w:rPr>
          <w:rFonts w:cs="Arial"/>
          <w:sz w:val="24"/>
          <w:szCs w:val="24"/>
        </w:rPr>
        <w:t>:</w:t>
      </w:r>
    </w:p>
    <w:p w14:paraId="68F51E6A" w14:textId="77777777" w:rsidR="00EC6127" w:rsidRPr="006436E2" w:rsidRDefault="00422E82" w:rsidP="00EB798A">
      <w:pPr>
        <w:widowControl/>
        <w:numPr>
          <w:ilvl w:val="0"/>
          <w:numId w:val="4"/>
        </w:numPr>
        <w:overflowPunct/>
        <w:autoSpaceDE/>
        <w:autoSpaceDN/>
        <w:adjustRightInd/>
        <w:jc w:val="both"/>
        <w:textAlignment w:val="auto"/>
        <w:rPr>
          <w:rFonts w:cs="Arial"/>
          <w:sz w:val="24"/>
          <w:szCs w:val="24"/>
        </w:rPr>
      </w:pPr>
      <w:r w:rsidRPr="006436E2">
        <w:rPr>
          <w:rFonts w:cs="Arial"/>
          <w:sz w:val="24"/>
          <w:szCs w:val="24"/>
        </w:rPr>
        <w:t>Section</w:t>
      </w:r>
      <w:r w:rsidR="00EC6127" w:rsidRPr="006436E2">
        <w:rPr>
          <w:rFonts w:cs="Arial"/>
          <w:sz w:val="24"/>
          <w:szCs w:val="24"/>
        </w:rPr>
        <w:t xml:space="preserve"> </w:t>
      </w:r>
      <w:r w:rsidR="00EC6127" w:rsidRPr="006A3FF7">
        <w:rPr>
          <w:rFonts w:cs="Arial"/>
          <w:color w:val="000000" w:themeColor="text1"/>
          <w:sz w:val="24"/>
          <w:szCs w:val="24"/>
        </w:rPr>
        <w:t xml:space="preserve">1 </w:t>
      </w:r>
      <w:r w:rsidR="009E28FB" w:rsidRPr="006A3FF7">
        <w:rPr>
          <w:rFonts w:cs="Arial"/>
          <w:color w:val="000000" w:themeColor="text1"/>
          <w:sz w:val="24"/>
          <w:szCs w:val="24"/>
        </w:rPr>
        <w:t xml:space="preserve">(page 3) </w:t>
      </w:r>
      <w:r w:rsidR="003252EB" w:rsidRPr="006436E2">
        <w:rPr>
          <w:rFonts w:cs="Arial"/>
          <w:sz w:val="24"/>
          <w:szCs w:val="24"/>
        </w:rPr>
        <w:tab/>
      </w:r>
      <w:r w:rsidR="00EC6127" w:rsidRPr="006436E2">
        <w:rPr>
          <w:rFonts w:cs="Arial"/>
          <w:sz w:val="24"/>
          <w:szCs w:val="24"/>
        </w:rPr>
        <w:t xml:space="preserve">Instructions </w:t>
      </w:r>
      <w:r w:rsidR="00121E96" w:rsidRPr="006436E2">
        <w:rPr>
          <w:rFonts w:cs="Arial"/>
          <w:sz w:val="24"/>
          <w:szCs w:val="24"/>
        </w:rPr>
        <w:t>on tendering procedures</w:t>
      </w:r>
    </w:p>
    <w:p w14:paraId="68F51E6B" w14:textId="77777777" w:rsidR="00EC6127" w:rsidRPr="006436E2" w:rsidRDefault="00422E82" w:rsidP="00EB798A">
      <w:pPr>
        <w:widowControl/>
        <w:numPr>
          <w:ilvl w:val="0"/>
          <w:numId w:val="4"/>
        </w:numPr>
        <w:overflowPunct/>
        <w:autoSpaceDE/>
        <w:autoSpaceDN/>
        <w:adjustRightInd/>
        <w:jc w:val="both"/>
        <w:textAlignment w:val="auto"/>
        <w:rPr>
          <w:rFonts w:cs="Arial"/>
          <w:sz w:val="24"/>
          <w:szCs w:val="24"/>
        </w:rPr>
      </w:pPr>
      <w:r w:rsidRPr="006436E2">
        <w:rPr>
          <w:rFonts w:cs="Arial"/>
          <w:sz w:val="24"/>
          <w:szCs w:val="24"/>
        </w:rPr>
        <w:t>Section</w:t>
      </w:r>
      <w:r w:rsidR="001038F2" w:rsidRPr="006436E2">
        <w:rPr>
          <w:rFonts w:cs="Arial"/>
          <w:sz w:val="24"/>
          <w:szCs w:val="24"/>
        </w:rPr>
        <w:t xml:space="preserve"> </w:t>
      </w:r>
      <w:r w:rsidR="001038F2" w:rsidRPr="006A3FF7">
        <w:rPr>
          <w:rFonts w:cs="Arial"/>
          <w:color w:val="000000" w:themeColor="text1"/>
          <w:sz w:val="24"/>
          <w:szCs w:val="24"/>
        </w:rPr>
        <w:t xml:space="preserve">2 </w:t>
      </w:r>
      <w:r w:rsidR="009E28FB" w:rsidRPr="006A3FF7">
        <w:rPr>
          <w:rFonts w:cs="Arial"/>
          <w:color w:val="000000" w:themeColor="text1"/>
          <w:sz w:val="24"/>
          <w:szCs w:val="24"/>
        </w:rPr>
        <w:t xml:space="preserve">(page </w:t>
      </w:r>
      <w:r w:rsidR="00405192" w:rsidRPr="006A3FF7">
        <w:rPr>
          <w:rFonts w:cs="Arial"/>
          <w:color w:val="000000" w:themeColor="text1"/>
          <w:sz w:val="24"/>
          <w:szCs w:val="24"/>
        </w:rPr>
        <w:t>7</w:t>
      </w:r>
      <w:r w:rsidR="009E28FB" w:rsidRPr="006A3FF7">
        <w:rPr>
          <w:rFonts w:cs="Arial"/>
          <w:color w:val="000000" w:themeColor="text1"/>
          <w:sz w:val="24"/>
          <w:szCs w:val="24"/>
        </w:rPr>
        <w:t xml:space="preserve">) </w:t>
      </w:r>
      <w:r w:rsidR="003252EB" w:rsidRPr="006436E2">
        <w:rPr>
          <w:rFonts w:cs="Arial"/>
          <w:sz w:val="24"/>
          <w:szCs w:val="24"/>
        </w:rPr>
        <w:tab/>
      </w:r>
      <w:r w:rsidR="001038F2" w:rsidRPr="006436E2">
        <w:rPr>
          <w:rFonts w:cs="Arial"/>
          <w:sz w:val="24"/>
          <w:szCs w:val="24"/>
        </w:rPr>
        <w:t>Specification of requirements</w:t>
      </w:r>
    </w:p>
    <w:p w14:paraId="68F51E6C" w14:textId="0B7B08A5" w:rsidR="00056362" w:rsidRPr="006A3FF7" w:rsidRDefault="00422E82" w:rsidP="00EB798A">
      <w:pPr>
        <w:pStyle w:val="Numbered"/>
        <w:widowControl/>
        <w:numPr>
          <w:ilvl w:val="0"/>
          <w:numId w:val="4"/>
        </w:numPr>
        <w:spacing w:after="0"/>
        <w:jc w:val="both"/>
        <w:rPr>
          <w:rFonts w:cs="Arial"/>
          <w:color w:val="000000" w:themeColor="text1"/>
          <w:sz w:val="24"/>
          <w:szCs w:val="24"/>
        </w:rPr>
      </w:pPr>
      <w:r w:rsidRPr="006436E2">
        <w:rPr>
          <w:rFonts w:cs="Arial"/>
          <w:sz w:val="24"/>
          <w:szCs w:val="24"/>
        </w:rPr>
        <w:t>Section</w:t>
      </w:r>
      <w:r w:rsidR="00056362" w:rsidRPr="006436E2">
        <w:rPr>
          <w:rFonts w:cs="Arial"/>
          <w:sz w:val="24"/>
          <w:szCs w:val="24"/>
        </w:rPr>
        <w:t xml:space="preserve"> </w:t>
      </w:r>
      <w:r w:rsidR="00056362" w:rsidRPr="006A3FF7">
        <w:rPr>
          <w:rFonts w:cs="Arial"/>
          <w:color w:val="000000" w:themeColor="text1"/>
          <w:sz w:val="24"/>
          <w:szCs w:val="24"/>
        </w:rPr>
        <w:t xml:space="preserve">3 </w:t>
      </w:r>
      <w:r w:rsidR="006A3FF7" w:rsidRPr="006A3FF7">
        <w:rPr>
          <w:rFonts w:cs="Arial"/>
          <w:color w:val="000000" w:themeColor="text1"/>
          <w:sz w:val="24"/>
          <w:szCs w:val="24"/>
        </w:rPr>
        <w:t>(page 24</w:t>
      </w:r>
      <w:r w:rsidR="003252EB" w:rsidRPr="006A3FF7">
        <w:rPr>
          <w:rFonts w:cs="Arial"/>
          <w:color w:val="000000" w:themeColor="text1"/>
          <w:sz w:val="24"/>
          <w:szCs w:val="24"/>
        </w:rPr>
        <w:t>)</w:t>
      </w:r>
      <w:r w:rsidR="003252EB" w:rsidRPr="006A3FF7">
        <w:rPr>
          <w:rFonts w:cs="Arial"/>
          <w:color w:val="000000" w:themeColor="text1"/>
          <w:sz w:val="24"/>
          <w:szCs w:val="24"/>
        </w:rPr>
        <w:tab/>
      </w:r>
      <w:r w:rsidR="00056362" w:rsidRPr="006A3FF7">
        <w:rPr>
          <w:rFonts w:cs="Arial"/>
          <w:color w:val="000000" w:themeColor="text1"/>
          <w:sz w:val="24"/>
          <w:szCs w:val="24"/>
        </w:rPr>
        <w:t xml:space="preserve">Further information </w:t>
      </w:r>
      <w:r w:rsidR="003252EB" w:rsidRPr="006A3FF7">
        <w:rPr>
          <w:rFonts w:cs="Arial"/>
          <w:color w:val="000000" w:themeColor="text1"/>
          <w:sz w:val="24"/>
          <w:szCs w:val="24"/>
        </w:rPr>
        <w:t>on</w:t>
      </w:r>
      <w:r w:rsidR="00056362" w:rsidRPr="006A3FF7">
        <w:rPr>
          <w:rFonts w:cs="Arial"/>
          <w:color w:val="000000" w:themeColor="text1"/>
          <w:sz w:val="24"/>
          <w:szCs w:val="24"/>
        </w:rPr>
        <w:t xml:space="preserve"> tendering procedure</w:t>
      </w:r>
    </w:p>
    <w:p w14:paraId="68F51E6D" w14:textId="57E30A57" w:rsidR="004C5B9F" w:rsidRPr="006436E2" w:rsidRDefault="00422E82" w:rsidP="00EB798A">
      <w:pPr>
        <w:pStyle w:val="Numbered"/>
        <w:widowControl/>
        <w:numPr>
          <w:ilvl w:val="0"/>
          <w:numId w:val="4"/>
        </w:numPr>
        <w:spacing w:after="0"/>
        <w:jc w:val="both"/>
        <w:rPr>
          <w:rFonts w:cs="Arial"/>
          <w:sz w:val="24"/>
          <w:szCs w:val="24"/>
        </w:rPr>
      </w:pPr>
      <w:r w:rsidRPr="006A3FF7">
        <w:rPr>
          <w:rFonts w:cs="Arial"/>
          <w:color w:val="000000" w:themeColor="text1"/>
          <w:sz w:val="24"/>
          <w:szCs w:val="24"/>
        </w:rPr>
        <w:t>Section</w:t>
      </w:r>
      <w:r w:rsidR="00EC6127" w:rsidRPr="006A3FF7">
        <w:rPr>
          <w:rFonts w:cs="Arial"/>
          <w:color w:val="000000" w:themeColor="text1"/>
          <w:sz w:val="24"/>
          <w:szCs w:val="24"/>
        </w:rPr>
        <w:t xml:space="preserve"> </w:t>
      </w:r>
      <w:r w:rsidR="00121E96" w:rsidRPr="006A3FF7">
        <w:rPr>
          <w:rFonts w:cs="Arial"/>
          <w:color w:val="000000" w:themeColor="text1"/>
          <w:sz w:val="24"/>
          <w:szCs w:val="24"/>
        </w:rPr>
        <w:t xml:space="preserve">4 </w:t>
      </w:r>
      <w:r w:rsidR="00405192" w:rsidRPr="006A3FF7">
        <w:rPr>
          <w:rFonts w:cs="Arial"/>
          <w:color w:val="000000" w:themeColor="text1"/>
          <w:sz w:val="24"/>
          <w:szCs w:val="24"/>
        </w:rPr>
        <w:t>(page 2</w:t>
      </w:r>
      <w:r w:rsidR="006A3FF7" w:rsidRPr="006A3FF7">
        <w:rPr>
          <w:rFonts w:cs="Arial"/>
          <w:color w:val="000000" w:themeColor="text1"/>
          <w:sz w:val="24"/>
          <w:szCs w:val="24"/>
        </w:rPr>
        <w:t>7</w:t>
      </w:r>
      <w:r w:rsidR="009E28FB" w:rsidRPr="006A3FF7">
        <w:rPr>
          <w:rFonts w:cs="Arial"/>
          <w:color w:val="000000" w:themeColor="text1"/>
          <w:sz w:val="24"/>
          <w:szCs w:val="24"/>
        </w:rPr>
        <w:t xml:space="preserve">) </w:t>
      </w:r>
      <w:r w:rsidR="00121E96" w:rsidRPr="006A3FF7">
        <w:rPr>
          <w:rFonts w:cs="Arial"/>
          <w:color w:val="000000" w:themeColor="text1"/>
          <w:sz w:val="24"/>
          <w:szCs w:val="24"/>
        </w:rPr>
        <w:t xml:space="preserve"> </w:t>
      </w:r>
      <w:r w:rsidR="00B23510" w:rsidRPr="006436E2">
        <w:rPr>
          <w:rFonts w:cs="Arial"/>
          <w:sz w:val="24"/>
          <w:szCs w:val="24"/>
        </w:rPr>
        <w:tab/>
      </w:r>
      <w:r w:rsidR="00EC6127" w:rsidRPr="006436E2">
        <w:rPr>
          <w:rFonts w:cs="Arial"/>
          <w:sz w:val="24"/>
          <w:szCs w:val="24"/>
        </w:rPr>
        <w:t>Declarations</w:t>
      </w:r>
      <w:r w:rsidR="002B769F" w:rsidRPr="006436E2">
        <w:rPr>
          <w:rFonts w:cs="Arial"/>
          <w:sz w:val="24"/>
          <w:szCs w:val="24"/>
        </w:rPr>
        <w:t xml:space="preserve"> and information to be provided</w:t>
      </w:r>
      <w:r w:rsidR="00C6064F" w:rsidRPr="006436E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192D81B4"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47BD724B"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4" w:history="1">
        <w:r w:rsidR="00775F1A" w:rsidRPr="001B2765">
          <w:rPr>
            <w:rStyle w:val="Hyperlink"/>
            <w:rFonts w:cs="Arial"/>
            <w:sz w:val="24"/>
            <w:szCs w:val="24"/>
          </w:rPr>
          <w:t>jenna.owen@beis.gov.uk</w:t>
        </w:r>
      </w:hyperlink>
      <w:r w:rsidR="00775F1A">
        <w:rPr>
          <w:rFonts w:cs="Arial"/>
          <w:sz w:val="24"/>
          <w:szCs w:val="24"/>
        </w:rPr>
        <w:t xml:space="preserve"> </w:t>
      </w:r>
      <w:proofErr w:type="gramStart"/>
      <w:r w:rsidRPr="00D95762">
        <w:rPr>
          <w:rFonts w:cs="Arial"/>
          <w:sz w:val="24"/>
          <w:szCs w:val="24"/>
        </w:rPr>
        <w:t>This</w:t>
      </w:r>
      <w:proofErr w:type="gramEnd"/>
      <w:r w:rsidRPr="00D95762">
        <w:rPr>
          <w:rFonts w:cs="Arial"/>
          <w:sz w:val="24"/>
          <w:szCs w:val="24"/>
        </w:rPr>
        <w:t xml:space="preserve">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06FCD07B" w:rsidR="00075D2C" w:rsidRPr="005E53B6" w:rsidRDefault="00075D2C" w:rsidP="00075D2C">
      <w:pPr>
        <w:jc w:val="both"/>
        <w:rPr>
          <w:rFonts w:cs="Arial"/>
          <w:color w:val="000000" w:themeColor="text1"/>
          <w:sz w:val="24"/>
          <w:szCs w:val="24"/>
        </w:rPr>
      </w:pPr>
      <w:r w:rsidRPr="00121E96">
        <w:rPr>
          <w:rFonts w:cs="Arial"/>
          <w:sz w:val="24"/>
          <w:szCs w:val="24"/>
        </w:rPr>
        <w:t xml:space="preserve">Please read the instructions on the tendering procedures carefully since failure to comply with them may invalidate your tender. Your tender must be </w:t>
      </w:r>
      <w:r w:rsidRPr="00AB7E14">
        <w:rPr>
          <w:rFonts w:cs="Arial"/>
          <w:sz w:val="24"/>
          <w:szCs w:val="24"/>
        </w:rPr>
        <w:t xml:space="preserve">returned by </w:t>
      </w:r>
      <w:r w:rsidR="00AB7E14" w:rsidRPr="005E53B6">
        <w:rPr>
          <w:rFonts w:cs="Arial"/>
          <w:color w:val="000000" w:themeColor="text1"/>
          <w:sz w:val="24"/>
          <w:szCs w:val="24"/>
        </w:rPr>
        <w:t>1</w:t>
      </w:r>
      <w:r w:rsidR="00CC7EB5" w:rsidRPr="005E53B6">
        <w:rPr>
          <w:rFonts w:cs="Arial"/>
          <w:color w:val="000000" w:themeColor="text1"/>
          <w:sz w:val="24"/>
          <w:szCs w:val="24"/>
        </w:rPr>
        <w:t>6:00 Tuesday</w:t>
      </w:r>
      <w:r w:rsidR="00AB7E14" w:rsidRPr="005E53B6">
        <w:rPr>
          <w:rFonts w:cs="Arial"/>
          <w:color w:val="000000" w:themeColor="text1"/>
          <w:sz w:val="24"/>
          <w:szCs w:val="24"/>
        </w:rPr>
        <w:t xml:space="preserve"> 1</w:t>
      </w:r>
      <w:r w:rsidR="00CC7EB5" w:rsidRPr="005E53B6">
        <w:rPr>
          <w:rFonts w:cs="Arial"/>
          <w:color w:val="000000" w:themeColor="text1"/>
          <w:sz w:val="24"/>
          <w:szCs w:val="24"/>
        </w:rPr>
        <w:t>9</w:t>
      </w:r>
      <w:r w:rsidR="00AB7E14" w:rsidRPr="005E53B6">
        <w:rPr>
          <w:rFonts w:cs="Arial"/>
          <w:color w:val="000000" w:themeColor="text1"/>
          <w:sz w:val="24"/>
          <w:szCs w:val="24"/>
          <w:vertAlign w:val="superscript"/>
        </w:rPr>
        <w:t>th</w:t>
      </w:r>
      <w:r w:rsidR="00AB7E14" w:rsidRPr="005E53B6">
        <w:rPr>
          <w:rFonts w:cs="Arial"/>
          <w:color w:val="000000" w:themeColor="text1"/>
          <w:sz w:val="24"/>
          <w:szCs w:val="24"/>
        </w:rPr>
        <w:t xml:space="preserve"> December 2017</w:t>
      </w:r>
      <w:r w:rsidR="00444762" w:rsidRPr="005E53B6">
        <w:rPr>
          <w:rFonts w:cs="Arial"/>
          <w:color w:val="000000" w:themeColor="text1"/>
          <w:sz w:val="24"/>
          <w:szCs w:val="24"/>
        </w:rPr>
        <w:t xml:space="preserve"> </w:t>
      </w:r>
      <w:r w:rsidRPr="005E53B6">
        <w:rPr>
          <w:rFonts w:cs="Arial"/>
          <w:color w:val="000000" w:themeColor="text1"/>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6FFF19C4" w:rsidR="00444762" w:rsidRDefault="00D879C6" w:rsidP="00121E96">
      <w:pPr>
        <w:jc w:val="both"/>
        <w:rPr>
          <w:rFonts w:cs="Arial"/>
          <w:sz w:val="24"/>
          <w:szCs w:val="24"/>
        </w:rPr>
      </w:pPr>
      <w:r>
        <w:rPr>
          <w:rFonts w:cs="Arial"/>
          <w:sz w:val="24"/>
          <w:szCs w:val="24"/>
        </w:rPr>
        <w:t>Jenna Owen</w:t>
      </w:r>
    </w:p>
    <w:p w14:paraId="45C34A1D" w14:textId="268FF76C" w:rsidR="00D879C6" w:rsidRDefault="00D879C6" w:rsidP="00121E96">
      <w:pPr>
        <w:jc w:val="both"/>
        <w:rPr>
          <w:rFonts w:cs="Arial"/>
          <w:sz w:val="24"/>
          <w:szCs w:val="24"/>
        </w:rPr>
      </w:pPr>
      <w:r>
        <w:rPr>
          <w:rFonts w:cs="Arial"/>
          <w:sz w:val="24"/>
          <w:szCs w:val="24"/>
        </w:rPr>
        <w:t>Policy Adviser – Heat Strategic Options Project</w:t>
      </w:r>
    </w:p>
    <w:p w14:paraId="68F51E80" w14:textId="71612A64" w:rsidR="009D19B8" w:rsidRDefault="00444762" w:rsidP="00121E96">
      <w:pPr>
        <w:jc w:val="both"/>
        <w:rPr>
          <w:rFonts w:cs="Arial"/>
          <w:b/>
          <w:sz w:val="24"/>
          <w:szCs w:val="24"/>
        </w:rPr>
      </w:pPr>
      <w:r w:rsidRPr="00AB7E14">
        <w:rPr>
          <w:rFonts w:cs="Arial"/>
          <w:sz w:val="24"/>
          <w:szCs w:val="24"/>
        </w:rPr>
        <w:t>Email:</w:t>
      </w:r>
      <w:r w:rsidRPr="00AB7E14">
        <w:rPr>
          <w:rFonts w:cs="Arial"/>
          <w:color w:val="FF0000"/>
          <w:sz w:val="24"/>
          <w:szCs w:val="24"/>
        </w:rPr>
        <w:t xml:space="preserve"> </w:t>
      </w:r>
      <w:hyperlink r:id="rId15" w:history="1">
        <w:r w:rsidR="00D879C6" w:rsidRPr="00AB7E14">
          <w:rPr>
            <w:rStyle w:val="Hyperlink"/>
            <w:rFonts w:cs="Arial"/>
            <w:sz w:val="24"/>
            <w:szCs w:val="24"/>
          </w:rPr>
          <w:t>jenna.owen@beis.gov.uk</w:t>
        </w:r>
      </w:hyperlink>
      <w:r w:rsidR="00D879C6" w:rsidRPr="00AB7E14">
        <w:rPr>
          <w:rFonts w:cs="Arial"/>
          <w:color w:val="FF0000"/>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4"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CC7EB5" w:rsidRDefault="00CC7EB5" w:rsidP="009D19B8">
                            <w:pPr>
                              <w:jc w:val="center"/>
                              <w:rPr>
                                <w:b/>
                                <w:sz w:val="28"/>
                                <w:szCs w:val="28"/>
                              </w:rPr>
                            </w:pPr>
                          </w:p>
                          <w:p w14:paraId="68F521E7" w14:textId="77777777" w:rsidR="00CC7EB5" w:rsidRPr="005D027D" w:rsidRDefault="00CC7EB5" w:rsidP="009D19B8">
                            <w:pPr>
                              <w:jc w:val="center"/>
                              <w:rPr>
                                <w:b/>
                                <w:sz w:val="36"/>
                                <w:szCs w:val="36"/>
                              </w:rPr>
                            </w:pPr>
                            <w:r w:rsidRPr="005D027D">
                              <w:rPr>
                                <w:b/>
                                <w:sz w:val="36"/>
                                <w:szCs w:val="36"/>
                              </w:rPr>
                              <w:t>Section 1</w:t>
                            </w:r>
                          </w:p>
                          <w:p w14:paraId="68F521E8" w14:textId="77777777" w:rsidR="00CC7EB5" w:rsidRPr="005D027D" w:rsidRDefault="00CC7EB5" w:rsidP="009D19B8">
                            <w:pPr>
                              <w:jc w:val="center"/>
                              <w:rPr>
                                <w:b/>
                                <w:sz w:val="36"/>
                                <w:szCs w:val="36"/>
                              </w:rPr>
                            </w:pPr>
                          </w:p>
                          <w:p w14:paraId="68F521E9" w14:textId="77777777" w:rsidR="00CC7EB5" w:rsidRPr="005D027D" w:rsidRDefault="00CC7EB5" w:rsidP="009D19B8">
                            <w:pPr>
                              <w:jc w:val="center"/>
                              <w:rPr>
                                <w:b/>
                                <w:sz w:val="36"/>
                                <w:szCs w:val="36"/>
                              </w:rPr>
                            </w:pPr>
                            <w:r w:rsidRPr="005D027D">
                              <w:rPr>
                                <w:b/>
                                <w:sz w:val="36"/>
                                <w:szCs w:val="36"/>
                              </w:rPr>
                              <w:t>Instructions and Information on Tendering Procedures</w:t>
                            </w:r>
                          </w:p>
                          <w:p w14:paraId="68F521EA" w14:textId="77777777" w:rsidR="00CC7EB5" w:rsidRDefault="00CC7EB5" w:rsidP="009D19B8"/>
                          <w:p w14:paraId="68F521EB" w14:textId="77777777" w:rsidR="00CC7EB5" w:rsidRDefault="00CC7EB5" w:rsidP="009D19B8">
                            <w:pPr>
                              <w:rPr>
                                <w:rFonts w:cs="Arial"/>
                              </w:rPr>
                            </w:pPr>
                          </w:p>
                          <w:p w14:paraId="68F521EC" w14:textId="373E850D" w:rsidR="00CC7EB5" w:rsidRPr="00AC73A6" w:rsidRDefault="00CC7EB5" w:rsidP="00A41803">
                            <w:pPr>
                              <w:rPr>
                                <w:rFonts w:cs="Arial"/>
                              </w:rPr>
                            </w:pPr>
                            <w:r w:rsidRPr="00AC73A6">
                              <w:rPr>
                                <w:rFonts w:cs="Arial"/>
                              </w:rPr>
                              <w:t>Invitation to Tender for: Hydrogen Logistics</w:t>
                            </w:r>
                          </w:p>
                          <w:p w14:paraId="68F521ED" w14:textId="63A46A2C" w:rsidR="00CC7EB5" w:rsidRPr="00AC73A6" w:rsidRDefault="00CC7EB5" w:rsidP="00A41803">
                            <w:pPr>
                              <w:rPr>
                                <w:rFonts w:cs="Arial"/>
                              </w:rPr>
                            </w:pPr>
                            <w:r w:rsidRPr="00AC73A6">
                              <w:rPr>
                                <w:rFonts w:cs="Arial"/>
                              </w:rPr>
                              <w:t xml:space="preserve">Tender Reference Number: </w:t>
                            </w:r>
                            <w:r w:rsidR="00CB717E" w:rsidRPr="005E53B6">
                              <w:rPr>
                                <w:color w:val="000000" w:themeColor="text1"/>
                              </w:rPr>
                              <w:t>1391/11/2017</w:t>
                            </w:r>
                          </w:p>
                          <w:p w14:paraId="68F521EE" w14:textId="7F05E2AD" w:rsidR="00CC7EB5" w:rsidRDefault="00CC7EB5" w:rsidP="00A41803">
                            <w:pPr>
                              <w:rPr>
                                <w:rFonts w:cs="Arial"/>
                              </w:rPr>
                            </w:pPr>
                            <w:r w:rsidRPr="00AC73A6">
                              <w:rPr>
                                <w:rFonts w:cs="Arial"/>
                              </w:rPr>
                              <w:t>Deadline for Tender Responses:</w:t>
                            </w:r>
                            <w:r w:rsidRPr="00AC73A6">
                              <w:rPr>
                                <w:rFonts w:cs="Arial"/>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1EF" w14:textId="77777777" w:rsidR="00CC7EB5" w:rsidRDefault="00CC7EB5" w:rsidP="009D19B8">
                            <w:pPr>
                              <w:rPr>
                                <w:rFonts w:cs="Arial"/>
                              </w:rPr>
                            </w:pPr>
                          </w:p>
                          <w:p w14:paraId="68F521F0" w14:textId="77777777" w:rsidR="00CC7EB5" w:rsidRDefault="00CC7EB5" w:rsidP="009D19B8">
                            <w:pPr>
                              <w:rPr>
                                <w:rFonts w:cs="Arial"/>
                              </w:rPr>
                            </w:pPr>
                          </w:p>
                          <w:p w14:paraId="68F521F1" w14:textId="77777777" w:rsidR="00CC7EB5" w:rsidRDefault="00CC7EB5" w:rsidP="009D19B8">
                            <w:pPr>
                              <w:rPr>
                                <w:rFonts w:cs="Arial"/>
                              </w:rPr>
                            </w:pPr>
                          </w:p>
                          <w:p w14:paraId="68F521F2" w14:textId="77777777" w:rsidR="00CC7EB5" w:rsidRDefault="00CC7EB5" w:rsidP="009D19B8">
                            <w:pPr>
                              <w:rPr>
                                <w:rFonts w:cs="Arial"/>
                              </w:rPr>
                            </w:pPr>
                          </w:p>
                          <w:p w14:paraId="68F521F3" w14:textId="77777777" w:rsidR="00CC7EB5" w:rsidRDefault="00CC7EB5" w:rsidP="009D19B8">
                            <w:pPr>
                              <w:rPr>
                                <w:rFonts w:cs="Arial"/>
                              </w:rPr>
                            </w:pPr>
                          </w:p>
                          <w:p w14:paraId="68F521F4" w14:textId="77777777" w:rsidR="00CC7EB5" w:rsidRPr="0000739E" w:rsidRDefault="00CC7EB5" w:rsidP="009D19B8">
                            <w:pPr>
                              <w:rPr>
                                <w:rFonts w:cs="Arial"/>
                              </w:rPr>
                            </w:pPr>
                          </w:p>
                          <w:p w14:paraId="68F521F5" w14:textId="77777777" w:rsidR="00CC7EB5" w:rsidRDefault="00CC7EB5" w:rsidP="009D19B8"/>
                          <w:p w14:paraId="68F521F6" w14:textId="77777777" w:rsidR="00CC7EB5" w:rsidRDefault="00CC7EB5" w:rsidP="009D19B8"/>
                          <w:p w14:paraId="68F521F7" w14:textId="77777777" w:rsidR="00CC7EB5" w:rsidRDefault="00CC7EB5" w:rsidP="009D19B8"/>
                          <w:p w14:paraId="68F521F8" w14:textId="77777777" w:rsidR="00CC7EB5" w:rsidRDefault="00CC7EB5"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CC7EB5" w:rsidRDefault="00CC7EB5" w:rsidP="009D19B8">
                      <w:pPr>
                        <w:jc w:val="center"/>
                        <w:rPr>
                          <w:b/>
                          <w:sz w:val="28"/>
                          <w:szCs w:val="28"/>
                        </w:rPr>
                      </w:pPr>
                    </w:p>
                    <w:p w14:paraId="68F521E7" w14:textId="77777777" w:rsidR="00CC7EB5" w:rsidRPr="005D027D" w:rsidRDefault="00CC7EB5" w:rsidP="009D19B8">
                      <w:pPr>
                        <w:jc w:val="center"/>
                        <w:rPr>
                          <w:b/>
                          <w:sz w:val="36"/>
                          <w:szCs w:val="36"/>
                        </w:rPr>
                      </w:pPr>
                      <w:r w:rsidRPr="005D027D">
                        <w:rPr>
                          <w:b/>
                          <w:sz w:val="36"/>
                          <w:szCs w:val="36"/>
                        </w:rPr>
                        <w:t>Section 1</w:t>
                      </w:r>
                    </w:p>
                    <w:p w14:paraId="68F521E8" w14:textId="77777777" w:rsidR="00CC7EB5" w:rsidRPr="005D027D" w:rsidRDefault="00CC7EB5" w:rsidP="009D19B8">
                      <w:pPr>
                        <w:jc w:val="center"/>
                        <w:rPr>
                          <w:b/>
                          <w:sz w:val="36"/>
                          <w:szCs w:val="36"/>
                        </w:rPr>
                      </w:pPr>
                    </w:p>
                    <w:p w14:paraId="68F521E9" w14:textId="77777777" w:rsidR="00CC7EB5" w:rsidRPr="005D027D" w:rsidRDefault="00CC7EB5" w:rsidP="009D19B8">
                      <w:pPr>
                        <w:jc w:val="center"/>
                        <w:rPr>
                          <w:b/>
                          <w:sz w:val="36"/>
                          <w:szCs w:val="36"/>
                        </w:rPr>
                      </w:pPr>
                      <w:r w:rsidRPr="005D027D">
                        <w:rPr>
                          <w:b/>
                          <w:sz w:val="36"/>
                          <w:szCs w:val="36"/>
                        </w:rPr>
                        <w:t>Instructions and Information on Tendering Procedures</w:t>
                      </w:r>
                    </w:p>
                    <w:p w14:paraId="68F521EA" w14:textId="77777777" w:rsidR="00CC7EB5" w:rsidRDefault="00CC7EB5" w:rsidP="009D19B8"/>
                    <w:p w14:paraId="68F521EB" w14:textId="77777777" w:rsidR="00CC7EB5" w:rsidRDefault="00CC7EB5" w:rsidP="009D19B8">
                      <w:pPr>
                        <w:rPr>
                          <w:rFonts w:cs="Arial"/>
                        </w:rPr>
                      </w:pPr>
                    </w:p>
                    <w:p w14:paraId="68F521EC" w14:textId="373E850D" w:rsidR="00CC7EB5" w:rsidRPr="00AC73A6" w:rsidRDefault="00CC7EB5" w:rsidP="00A41803">
                      <w:pPr>
                        <w:rPr>
                          <w:rFonts w:cs="Arial"/>
                        </w:rPr>
                      </w:pPr>
                      <w:r w:rsidRPr="00AC73A6">
                        <w:rPr>
                          <w:rFonts w:cs="Arial"/>
                        </w:rPr>
                        <w:t>Invitation to Tender for: Hydrogen Logistics</w:t>
                      </w:r>
                    </w:p>
                    <w:p w14:paraId="68F521ED" w14:textId="63A46A2C" w:rsidR="00CC7EB5" w:rsidRPr="00AC73A6" w:rsidRDefault="00CC7EB5" w:rsidP="00A41803">
                      <w:pPr>
                        <w:rPr>
                          <w:rFonts w:cs="Arial"/>
                        </w:rPr>
                      </w:pPr>
                      <w:r w:rsidRPr="00AC73A6">
                        <w:rPr>
                          <w:rFonts w:cs="Arial"/>
                        </w:rPr>
                        <w:t xml:space="preserve">Tender Reference Number: </w:t>
                      </w:r>
                      <w:r w:rsidR="00CB717E" w:rsidRPr="005E53B6">
                        <w:rPr>
                          <w:color w:val="000000" w:themeColor="text1"/>
                        </w:rPr>
                        <w:t>1391/11/2017</w:t>
                      </w:r>
                    </w:p>
                    <w:p w14:paraId="68F521EE" w14:textId="7F05E2AD" w:rsidR="00CC7EB5" w:rsidRDefault="00CC7EB5" w:rsidP="00A41803">
                      <w:pPr>
                        <w:rPr>
                          <w:rFonts w:cs="Arial"/>
                        </w:rPr>
                      </w:pPr>
                      <w:r w:rsidRPr="00AC73A6">
                        <w:rPr>
                          <w:rFonts w:cs="Arial"/>
                        </w:rPr>
                        <w:t>Deadline for Tender Responses:</w:t>
                      </w:r>
                      <w:r w:rsidRPr="00AC73A6">
                        <w:rPr>
                          <w:rFonts w:cs="Arial"/>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1EF" w14:textId="77777777" w:rsidR="00CC7EB5" w:rsidRDefault="00CC7EB5" w:rsidP="009D19B8">
                      <w:pPr>
                        <w:rPr>
                          <w:rFonts w:cs="Arial"/>
                        </w:rPr>
                      </w:pPr>
                    </w:p>
                    <w:p w14:paraId="68F521F0" w14:textId="77777777" w:rsidR="00CC7EB5" w:rsidRDefault="00CC7EB5" w:rsidP="009D19B8">
                      <w:pPr>
                        <w:rPr>
                          <w:rFonts w:cs="Arial"/>
                        </w:rPr>
                      </w:pPr>
                    </w:p>
                    <w:p w14:paraId="68F521F1" w14:textId="77777777" w:rsidR="00CC7EB5" w:rsidRDefault="00CC7EB5" w:rsidP="009D19B8">
                      <w:pPr>
                        <w:rPr>
                          <w:rFonts w:cs="Arial"/>
                        </w:rPr>
                      </w:pPr>
                    </w:p>
                    <w:p w14:paraId="68F521F2" w14:textId="77777777" w:rsidR="00CC7EB5" w:rsidRDefault="00CC7EB5" w:rsidP="009D19B8">
                      <w:pPr>
                        <w:rPr>
                          <w:rFonts w:cs="Arial"/>
                        </w:rPr>
                      </w:pPr>
                    </w:p>
                    <w:p w14:paraId="68F521F3" w14:textId="77777777" w:rsidR="00CC7EB5" w:rsidRDefault="00CC7EB5" w:rsidP="009D19B8">
                      <w:pPr>
                        <w:rPr>
                          <w:rFonts w:cs="Arial"/>
                        </w:rPr>
                      </w:pPr>
                    </w:p>
                    <w:p w14:paraId="68F521F4" w14:textId="77777777" w:rsidR="00CC7EB5" w:rsidRPr="0000739E" w:rsidRDefault="00CC7EB5" w:rsidP="009D19B8">
                      <w:pPr>
                        <w:rPr>
                          <w:rFonts w:cs="Arial"/>
                        </w:rPr>
                      </w:pPr>
                    </w:p>
                    <w:p w14:paraId="68F521F5" w14:textId="77777777" w:rsidR="00CC7EB5" w:rsidRDefault="00CC7EB5" w:rsidP="009D19B8"/>
                    <w:p w14:paraId="68F521F6" w14:textId="77777777" w:rsidR="00CC7EB5" w:rsidRDefault="00CC7EB5" w:rsidP="009D19B8"/>
                    <w:p w14:paraId="68F521F7" w14:textId="77777777" w:rsidR="00CC7EB5" w:rsidRDefault="00CC7EB5" w:rsidP="009D19B8"/>
                    <w:p w14:paraId="68F521F8" w14:textId="77777777" w:rsidR="00CC7EB5" w:rsidRDefault="00CC7EB5"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AB760F">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AB760F">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AB760F">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AB760F">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AB760F">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AB760F">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AB760F">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0A21CC62" w14:textId="77777777" w:rsidR="00963AEB" w:rsidRDefault="00963AEB" w:rsidP="00121E96">
      <w:pPr>
        <w:jc w:val="both"/>
        <w:rPr>
          <w:rFonts w:cs="Arial"/>
          <w:sz w:val="24"/>
          <w:szCs w:val="24"/>
        </w:rPr>
      </w:pPr>
    </w:p>
    <w:p w14:paraId="4DAA83DF" w14:textId="77777777" w:rsidR="00963AEB" w:rsidRDefault="00963AEB" w:rsidP="00121E96">
      <w:pPr>
        <w:jc w:val="both"/>
        <w:rPr>
          <w:rFonts w:cs="Arial"/>
          <w:sz w:val="24"/>
          <w:szCs w:val="24"/>
        </w:rPr>
      </w:pPr>
    </w:p>
    <w:p w14:paraId="2191EBAA" w14:textId="77777777" w:rsidR="00963AEB" w:rsidRDefault="00963AEB" w:rsidP="00121E96">
      <w:pPr>
        <w:jc w:val="both"/>
        <w:rPr>
          <w:rFonts w:cs="Arial"/>
          <w:sz w:val="24"/>
          <w:szCs w:val="24"/>
        </w:rPr>
      </w:pPr>
    </w:p>
    <w:p w14:paraId="760A9094" w14:textId="77777777" w:rsidR="00963AEB" w:rsidRDefault="00963AEB"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D" w14:textId="77777777" w:rsidR="00921FD4" w:rsidRPr="006436E2"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6436E2">
        <w:rPr>
          <w:rFonts w:ascii="Arial" w:hAnsi="Arial" w:cs="Arial"/>
          <w:sz w:val="24"/>
          <w:szCs w:val="24"/>
        </w:rPr>
        <w:lastRenderedPageBreak/>
        <w:t>Indicative Timetable</w:t>
      </w:r>
      <w:bookmarkEnd w:id="2"/>
      <w:bookmarkEnd w:id="3"/>
    </w:p>
    <w:p w14:paraId="68F51EAE" w14:textId="77777777" w:rsidR="00921FD4" w:rsidRPr="006436E2" w:rsidRDefault="00921FD4" w:rsidP="00121E96">
      <w:pPr>
        <w:jc w:val="both"/>
        <w:rPr>
          <w:rFonts w:cs="Arial"/>
          <w:sz w:val="24"/>
          <w:szCs w:val="24"/>
        </w:rPr>
      </w:pPr>
    </w:p>
    <w:p w14:paraId="68F51EAF" w14:textId="205772CD" w:rsidR="007F2BC0" w:rsidRPr="006436E2" w:rsidRDefault="007F2BC0" w:rsidP="00121E96">
      <w:pPr>
        <w:jc w:val="both"/>
        <w:rPr>
          <w:rFonts w:cs="Arial"/>
          <w:sz w:val="24"/>
          <w:szCs w:val="24"/>
        </w:rPr>
      </w:pPr>
      <w:r w:rsidRPr="006436E2">
        <w:rPr>
          <w:rFonts w:cs="Arial"/>
          <w:sz w:val="24"/>
          <w:szCs w:val="24"/>
        </w:rPr>
        <w:t xml:space="preserve">The anticipated timetable for this tender exercise is as follows.  </w:t>
      </w:r>
      <w:r w:rsidR="00E85EAE" w:rsidRPr="006436E2">
        <w:rPr>
          <w:rFonts w:cs="Arial"/>
          <w:sz w:val="24"/>
          <w:szCs w:val="24"/>
        </w:rPr>
        <w:t>BEIS</w:t>
      </w:r>
      <w:r w:rsidRPr="006436E2">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6436E2"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436E2"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436E2" w:rsidRDefault="00E311FF" w:rsidP="008F2B68">
            <w:pPr>
              <w:rPr>
                <w:rFonts w:eastAsia="Calibri" w:cs="Arial"/>
                <w:b/>
                <w:bCs/>
                <w:sz w:val="24"/>
                <w:szCs w:val="24"/>
              </w:rPr>
            </w:pPr>
            <w:r w:rsidRPr="006436E2">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436E2" w:rsidRDefault="00023086" w:rsidP="008F2B68">
            <w:pPr>
              <w:rPr>
                <w:rFonts w:eastAsia="Calibri" w:cs="Arial"/>
                <w:b/>
                <w:bCs/>
                <w:sz w:val="24"/>
                <w:szCs w:val="24"/>
              </w:rPr>
            </w:pPr>
            <w:r w:rsidRPr="006436E2">
              <w:rPr>
                <w:rFonts w:cs="Arial"/>
                <w:b/>
                <w:bCs/>
                <w:sz w:val="24"/>
                <w:szCs w:val="24"/>
              </w:rPr>
              <w:t>Date</w:t>
            </w:r>
          </w:p>
        </w:tc>
      </w:tr>
      <w:tr w:rsidR="00E311FF" w:rsidRPr="006436E2"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436E2" w:rsidRDefault="00E311FF" w:rsidP="008F2B68">
            <w:pPr>
              <w:rPr>
                <w:rFonts w:cs="Arial"/>
                <w:sz w:val="24"/>
                <w:szCs w:val="24"/>
              </w:rPr>
            </w:pPr>
            <w:r w:rsidRPr="006436E2">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69E22E38" w:rsidR="00E311FF" w:rsidRPr="005E53B6" w:rsidRDefault="0058419F" w:rsidP="0058419F">
            <w:pPr>
              <w:rPr>
                <w:rFonts w:cs="Arial"/>
                <w:color w:val="000000" w:themeColor="text1"/>
                <w:sz w:val="24"/>
                <w:szCs w:val="24"/>
              </w:rPr>
            </w:pPr>
            <w:r w:rsidRPr="005E53B6">
              <w:rPr>
                <w:rFonts w:cs="Arial"/>
                <w:color w:val="000000" w:themeColor="text1"/>
                <w:sz w:val="24"/>
                <w:szCs w:val="24"/>
              </w:rPr>
              <w:t>21</w:t>
            </w:r>
            <w:r w:rsidRPr="005E53B6">
              <w:rPr>
                <w:rFonts w:cs="Arial"/>
                <w:color w:val="000000" w:themeColor="text1"/>
                <w:sz w:val="24"/>
                <w:szCs w:val="24"/>
                <w:vertAlign w:val="superscript"/>
              </w:rPr>
              <w:t>st</w:t>
            </w:r>
            <w:r w:rsidRPr="005E53B6">
              <w:rPr>
                <w:rFonts w:cs="Arial"/>
                <w:color w:val="000000" w:themeColor="text1"/>
                <w:sz w:val="24"/>
                <w:szCs w:val="24"/>
              </w:rPr>
              <w:t xml:space="preserve"> </w:t>
            </w:r>
            <w:r w:rsidR="00D05C29" w:rsidRPr="005E53B6">
              <w:rPr>
                <w:rFonts w:cs="Arial"/>
                <w:color w:val="000000" w:themeColor="text1"/>
                <w:sz w:val="24"/>
                <w:szCs w:val="24"/>
              </w:rPr>
              <w:t>November 2017</w:t>
            </w:r>
          </w:p>
        </w:tc>
      </w:tr>
      <w:tr w:rsidR="005A1B96" w:rsidRPr="006436E2"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436E2" w:rsidRDefault="005A1B96" w:rsidP="008F2B68">
            <w:pPr>
              <w:rPr>
                <w:rFonts w:cs="Arial"/>
                <w:sz w:val="24"/>
                <w:szCs w:val="24"/>
              </w:rPr>
            </w:pPr>
            <w:r w:rsidRPr="006436E2">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750AD386" w:rsidR="005A1B96" w:rsidRPr="005E53B6" w:rsidRDefault="00AB7E14" w:rsidP="0058419F">
            <w:pPr>
              <w:rPr>
                <w:rFonts w:cs="Arial"/>
                <w:color w:val="000000" w:themeColor="text1"/>
                <w:sz w:val="24"/>
                <w:szCs w:val="24"/>
              </w:rPr>
            </w:pPr>
            <w:r w:rsidRPr="005E53B6">
              <w:rPr>
                <w:rFonts w:cs="Arial"/>
                <w:color w:val="000000" w:themeColor="text1"/>
                <w:sz w:val="24"/>
                <w:szCs w:val="24"/>
              </w:rPr>
              <w:t xml:space="preserve">17:00 </w:t>
            </w:r>
            <w:r w:rsidR="0058419F" w:rsidRPr="005E53B6">
              <w:rPr>
                <w:rFonts w:cs="Arial"/>
                <w:color w:val="000000" w:themeColor="text1"/>
                <w:sz w:val="24"/>
                <w:szCs w:val="24"/>
              </w:rPr>
              <w:t>30</w:t>
            </w:r>
            <w:r w:rsidR="00774546" w:rsidRPr="005E53B6">
              <w:rPr>
                <w:rFonts w:cs="Arial"/>
                <w:color w:val="000000" w:themeColor="text1"/>
                <w:sz w:val="24"/>
                <w:szCs w:val="24"/>
                <w:vertAlign w:val="superscript"/>
              </w:rPr>
              <w:t>th</w:t>
            </w:r>
            <w:r w:rsidR="00774546" w:rsidRPr="005E53B6">
              <w:rPr>
                <w:rFonts w:cs="Arial"/>
                <w:color w:val="000000" w:themeColor="text1"/>
                <w:sz w:val="24"/>
                <w:szCs w:val="24"/>
              </w:rPr>
              <w:t xml:space="preserve"> November 2017</w:t>
            </w:r>
          </w:p>
        </w:tc>
      </w:tr>
      <w:tr w:rsidR="00F11AB5" w:rsidRPr="006436E2"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436E2" w:rsidRDefault="00F11AB5" w:rsidP="001E52C2">
            <w:pPr>
              <w:rPr>
                <w:rFonts w:cs="Arial"/>
                <w:sz w:val="24"/>
                <w:szCs w:val="24"/>
              </w:rPr>
            </w:pPr>
            <w:r w:rsidRPr="006436E2">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3C611447" w:rsidR="00F11AB5" w:rsidRPr="005E53B6" w:rsidRDefault="0058419F" w:rsidP="0058419F">
            <w:pPr>
              <w:rPr>
                <w:rFonts w:cs="Arial"/>
                <w:color w:val="000000" w:themeColor="text1"/>
                <w:sz w:val="24"/>
                <w:szCs w:val="24"/>
              </w:rPr>
            </w:pPr>
            <w:r w:rsidRPr="005E53B6">
              <w:rPr>
                <w:rFonts w:cs="Arial"/>
                <w:color w:val="000000" w:themeColor="text1"/>
                <w:sz w:val="24"/>
                <w:szCs w:val="24"/>
              </w:rPr>
              <w:t>7</w:t>
            </w:r>
            <w:r w:rsidR="00825E05" w:rsidRPr="005E53B6">
              <w:rPr>
                <w:rFonts w:cs="Arial"/>
                <w:color w:val="000000" w:themeColor="text1"/>
                <w:sz w:val="24"/>
                <w:szCs w:val="24"/>
                <w:vertAlign w:val="superscript"/>
              </w:rPr>
              <w:t>th</w:t>
            </w:r>
            <w:r w:rsidRPr="005E53B6">
              <w:rPr>
                <w:rFonts w:cs="Arial"/>
                <w:color w:val="000000" w:themeColor="text1"/>
                <w:sz w:val="24"/>
                <w:szCs w:val="24"/>
              </w:rPr>
              <w:t xml:space="preserve"> </w:t>
            </w:r>
            <w:r w:rsidR="00825E05" w:rsidRPr="005E53B6">
              <w:rPr>
                <w:rFonts w:cs="Arial"/>
                <w:color w:val="000000" w:themeColor="text1"/>
                <w:sz w:val="24"/>
                <w:szCs w:val="24"/>
              </w:rPr>
              <w:t>December 2017</w:t>
            </w:r>
          </w:p>
        </w:tc>
      </w:tr>
      <w:tr w:rsidR="00E311FF" w:rsidRPr="006436E2"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CC7EB5" w:rsidRDefault="00456E30" w:rsidP="008F2B68">
            <w:pPr>
              <w:rPr>
                <w:rFonts w:cs="Arial"/>
                <w:sz w:val="24"/>
                <w:szCs w:val="24"/>
              </w:rPr>
            </w:pPr>
            <w:r w:rsidRPr="00CC7EB5">
              <w:rPr>
                <w:rFonts w:cs="Arial"/>
                <w:sz w:val="24"/>
                <w:szCs w:val="24"/>
              </w:rPr>
              <w:t xml:space="preserve">Deadline for receipt of </w:t>
            </w:r>
            <w:r w:rsidR="00E311FF" w:rsidRPr="00CC7EB5">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D501F1C" w:rsidR="00E311FF" w:rsidRPr="005E53B6" w:rsidRDefault="00CC7EB5" w:rsidP="00CC7EB5">
            <w:pPr>
              <w:rPr>
                <w:rFonts w:cs="Arial"/>
                <w:color w:val="000000" w:themeColor="text1"/>
                <w:sz w:val="24"/>
                <w:szCs w:val="24"/>
              </w:rPr>
            </w:pPr>
            <w:r w:rsidRPr="005E53B6">
              <w:rPr>
                <w:rFonts w:cs="Arial"/>
                <w:color w:val="000000" w:themeColor="text1"/>
                <w:sz w:val="24"/>
                <w:szCs w:val="24"/>
              </w:rPr>
              <w:t>16:00 Tues 19</w:t>
            </w:r>
            <w:r w:rsidRPr="005E53B6">
              <w:rPr>
                <w:rFonts w:cs="Arial"/>
                <w:color w:val="000000" w:themeColor="text1"/>
                <w:sz w:val="24"/>
                <w:szCs w:val="24"/>
                <w:vertAlign w:val="superscript"/>
              </w:rPr>
              <w:t>th</w:t>
            </w:r>
            <w:r w:rsidRPr="005E53B6">
              <w:rPr>
                <w:rFonts w:cs="Arial"/>
                <w:color w:val="000000" w:themeColor="text1"/>
                <w:sz w:val="24"/>
                <w:szCs w:val="24"/>
              </w:rPr>
              <w:t xml:space="preserve"> December 2017</w:t>
            </w:r>
          </w:p>
        </w:tc>
      </w:tr>
      <w:tr w:rsidR="00E311FF" w:rsidRPr="006436E2"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436E2" w:rsidRDefault="00004E3D" w:rsidP="005B2D3B">
            <w:pPr>
              <w:rPr>
                <w:rFonts w:cs="Arial"/>
                <w:sz w:val="24"/>
                <w:szCs w:val="24"/>
              </w:rPr>
            </w:pPr>
            <w:r w:rsidRPr="006436E2">
              <w:rPr>
                <w:rFonts w:cs="Arial"/>
                <w:sz w:val="24"/>
                <w:szCs w:val="24"/>
              </w:rPr>
              <w:t>Invite</w:t>
            </w:r>
            <w:r w:rsidR="00E311FF" w:rsidRPr="006436E2">
              <w:rPr>
                <w:rFonts w:cs="Arial"/>
                <w:sz w:val="24"/>
                <w:szCs w:val="24"/>
              </w:rPr>
              <w:t xml:space="preserve"> suppliers </w:t>
            </w:r>
            <w:r w:rsidR="005B2D3B" w:rsidRPr="006436E2">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32B233A6" w:rsidR="00E311FF" w:rsidRPr="005E53B6" w:rsidRDefault="000008C6" w:rsidP="000008C6">
            <w:pPr>
              <w:rPr>
                <w:rFonts w:cs="Arial"/>
                <w:color w:val="000000" w:themeColor="text1"/>
                <w:sz w:val="24"/>
                <w:szCs w:val="24"/>
              </w:rPr>
            </w:pPr>
            <w:r w:rsidRPr="005E53B6">
              <w:rPr>
                <w:rFonts w:cs="Arial"/>
                <w:color w:val="000000" w:themeColor="text1"/>
                <w:sz w:val="24"/>
                <w:szCs w:val="24"/>
              </w:rPr>
              <w:t>4</w:t>
            </w:r>
            <w:r w:rsidRPr="005E53B6">
              <w:rPr>
                <w:rFonts w:cs="Arial"/>
                <w:color w:val="000000" w:themeColor="text1"/>
                <w:sz w:val="24"/>
                <w:szCs w:val="24"/>
                <w:vertAlign w:val="superscript"/>
              </w:rPr>
              <w:t>th</w:t>
            </w:r>
            <w:r w:rsidR="00774546" w:rsidRPr="005E53B6">
              <w:rPr>
                <w:rFonts w:cs="Arial"/>
                <w:color w:val="000000" w:themeColor="text1"/>
                <w:sz w:val="24"/>
                <w:szCs w:val="24"/>
              </w:rPr>
              <w:t xml:space="preserve"> Jan - 10</w:t>
            </w:r>
            <w:r w:rsidR="00774546" w:rsidRPr="005E53B6">
              <w:rPr>
                <w:rFonts w:cs="Arial"/>
                <w:color w:val="000000" w:themeColor="text1"/>
                <w:sz w:val="24"/>
                <w:szCs w:val="24"/>
                <w:vertAlign w:val="superscript"/>
              </w:rPr>
              <w:t>th</w:t>
            </w:r>
            <w:r w:rsidR="00774546" w:rsidRPr="005E53B6">
              <w:rPr>
                <w:rFonts w:cs="Arial"/>
                <w:color w:val="000000" w:themeColor="text1"/>
                <w:sz w:val="24"/>
                <w:szCs w:val="24"/>
              </w:rPr>
              <w:t xml:space="preserve"> Jan 2018</w:t>
            </w:r>
          </w:p>
        </w:tc>
      </w:tr>
      <w:tr w:rsidR="00E311FF" w:rsidRPr="006436E2"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436E2" w:rsidRDefault="00E214CC" w:rsidP="008F2B68">
            <w:pPr>
              <w:rPr>
                <w:rFonts w:cs="Arial"/>
                <w:sz w:val="24"/>
                <w:szCs w:val="24"/>
              </w:rPr>
            </w:pPr>
            <w:r w:rsidRPr="006436E2">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9BDCC96" w:rsidR="00E311FF" w:rsidRPr="005E53B6" w:rsidRDefault="00774546" w:rsidP="008F2B68">
            <w:pPr>
              <w:rPr>
                <w:rFonts w:cs="Arial"/>
                <w:color w:val="000000" w:themeColor="text1"/>
                <w:sz w:val="24"/>
                <w:szCs w:val="24"/>
              </w:rPr>
            </w:pPr>
            <w:r w:rsidRPr="005E53B6">
              <w:rPr>
                <w:rFonts w:cs="Arial"/>
                <w:color w:val="000000" w:themeColor="text1"/>
                <w:sz w:val="24"/>
                <w:szCs w:val="24"/>
              </w:rPr>
              <w:t>By 12</w:t>
            </w:r>
            <w:r w:rsidRPr="005E53B6">
              <w:rPr>
                <w:rFonts w:cs="Arial"/>
                <w:color w:val="000000" w:themeColor="text1"/>
                <w:sz w:val="24"/>
                <w:szCs w:val="24"/>
                <w:vertAlign w:val="superscript"/>
              </w:rPr>
              <w:t>th</w:t>
            </w:r>
            <w:r w:rsidRPr="005E53B6">
              <w:rPr>
                <w:rFonts w:cs="Arial"/>
                <w:color w:val="000000" w:themeColor="text1"/>
                <w:sz w:val="24"/>
                <w:szCs w:val="24"/>
              </w:rPr>
              <w:t xml:space="preserve"> January 2018</w:t>
            </w:r>
          </w:p>
        </w:tc>
      </w:tr>
      <w:tr w:rsidR="00DA1E84" w:rsidRPr="006436E2"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436E2" w:rsidRDefault="00DA1E84" w:rsidP="008F2B68">
            <w:pPr>
              <w:rPr>
                <w:rFonts w:cs="Arial"/>
                <w:sz w:val="24"/>
                <w:szCs w:val="24"/>
              </w:rPr>
            </w:pPr>
            <w:r w:rsidRPr="006436E2">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6468E068" w:rsidR="00DA1E84" w:rsidRPr="005E53B6" w:rsidRDefault="00D05C29" w:rsidP="008F2B68">
            <w:pPr>
              <w:rPr>
                <w:rFonts w:cs="Arial"/>
                <w:color w:val="000000" w:themeColor="text1"/>
                <w:sz w:val="24"/>
                <w:szCs w:val="24"/>
              </w:rPr>
            </w:pPr>
            <w:r w:rsidRPr="005E53B6">
              <w:rPr>
                <w:rFonts w:cs="Arial"/>
                <w:color w:val="000000" w:themeColor="text1"/>
                <w:sz w:val="24"/>
                <w:szCs w:val="24"/>
              </w:rPr>
              <w:t>By 15</w:t>
            </w:r>
            <w:r w:rsidRPr="005E53B6">
              <w:rPr>
                <w:rFonts w:cs="Arial"/>
                <w:color w:val="000000" w:themeColor="text1"/>
                <w:sz w:val="24"/>
                <w:szCs w:val="24"/>
                <w:vertAlign w:val="superscript"/>
              </w:rPr>
              <w:t>th</w:t>
            </w:r>
            <w:r w:rsidRPr="005E53B6">
              <w:rPr>
                <w:rFonts w:cs="Arial"/>
                <w:color w:val="000000" w:themeColor="text1"/>
                <w:sz w:val="24"/>
                <w:szCs w:val="24"/>
              </w:rPr>
              <w:t xml:space="preserve"> January 2018</w:t>
            </w:r>
          </w:p>
        </w:tc>
      </w:tr>
      <w:tr w:rsidR="00E311FF" w:rsidRPr="006436E2"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436E2"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5E53B6" w:rsidRDefault="00E311FF" w:rsidP="008F2B68">
            <w:pPr>
              <w:rPr>
                <w:rFonts w:cs="Arial"/>
                <w:color w:val="000000" w:themeColor="text1"/>
                <w:sz w:val="24"/>
                <w:szCs w:val="24"/>
              </w:rPr>
            </w:pPr>
          </w:p>
        </w:tc>
      </w:tr>
      <w:tr w:rsidR="00974E94" w:rsidRPr="006436E2" w14:paraId="68F51ED1" w14:textId="77777777" w:rsidTr="00963AEB">
        <w:trPr>
          <w:trHeight w:val="182"/>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436E2" w:rsidRDefault="00CD4816" w:rsidP="008F2B68">
            <w:pPr>
              <w:rPr>
                <w:rFonts w:cs="Arial"/>
                <w:sz w:val="24"/>
                <w:szCs w:val="24"/>
              </w:rPr>
            </w:pPr>
            <w:r w:rsidRPr="006436E2">
              <w:rPr>
                <w:rFonts w:cs="Arial"/>
                <w:sz w:val="24"/>
                <w:szCs w:val="24"/>
              </w:rPr>
              <w:t>Contract s</w:t>
            </w:r>
            <w:r w:rsidR="00AC500E" w:rsidRPr="006436E2">
              <w:rPr>
                <w:rFonts w:cs="Arial"/>
                <w:sz w:val="24"/>
                <w:szCs w:val="24"/>
              </w:rPr>
              <w:t>tart d</w:t>
            </w:r>
            <w:r w:rsidR="009022A6" w:rsidRPr="006436E2">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E8FD378" w:rsidR="00974E94" w:rsidRPr="005E53B6" w:rsidRDefault="00D05C29" w:rsidP="008F2B68">
            <w:pPr>
              <w:rPr>
                <w:rFonts w:cs="Arial"/>
                <w:color w:val="000000" w:themeColor="text1"/>
                <w:sz w:val="24"/>
                <w:szCs w:val="24"/>
              </w:rPr>
            </w:pPr>
            <w:r w:rsidRPr="005E53B6">
              <w:rPr>
                <w:rFonts w:cs="Arial"/>
                <w:color w:val="000000" w:themeColor="text1"/>
                <w:sz w:val="24"/>
                <w:szCs w:val="24"/>
              </w:rPr>
              <w:t>15</w:t>
            </w:r>
            <w:r w:rsidRPr="005E53B6">
              <w:rPr>
                <w:rFonts w:cs="Arial"/>
                <w:color w:val="000000" w:themeColor="text1"/>
                <w:sz w:val="24"/>
                <w:szCs w:val="24"/>
                <w:vertAlign w:val="superscript"/>
              </w:rPr>
              <w:t>th</w:t>
            </w:r>
            <w:r w:rsidRPr="005E53B6">
              <w:rPr>
                <w:rFonts w:cs="Arial"/>
                <w:color w:val="000000" w:themeColor="text1"/>
                <w:sz w:val="24"/>
                <w:szCs w:val="24"/>
              </w:rPr>
              <w:t xml:space="preserve"> January 2018</w:t>
            </w:r>
          </w:p>
        </w:tc>
      </w:tr>
    </w:tbl>
    <w:p w14:paraId="68F51ED2" w14:textId="77777777" w:rsidR="001E52C2" w:rsidRPr="006436E2" w:rsidRDefault="001E52C2" w:rsidP="008F2B68">
      <w:pPr>
        <w:rPr>
          <w:rFonts w:ascii="Calibri" w:hAnsi="Calibri" w:cs="Calibri"/>
          <w:b/>
          <w:sz w:val="28"/>
          <w:szCs w:val="28"/>
        </w:rPr>
      </w:pPr>
    </w:p>
    <w:p w14:paraId="68F51ED3" w14:textId="2639B25E" w:rsidR="00F56D4D" w:rsidRPr="006436E2" w:rsidRDefault="00F56D4D" w:rsidP="00665153">
      <w:pPr>
        <w:jc w:val="both"/>
        <w:rPr>
          <w:rFonts w:cs="Arial"/>
          <w:sz w:val="24"/>
          <w:szCs w:val="24"/>
        </w:rPr>
      </w:pPr>
      <w:r w:rsidRPr="006436E2">
        <w:rPr>
          <w:rFonts w:cs="Arial"/>
          <w:sz w:val="24"/>
          <w:szCs w:val="24"/>
        </w:rPr>
        <w:t xml:space="preserve">The contract is to be for a period of </w:t>
      </w:r>
      <w:r w:rsidR="00825E05" w:rsidRPr="005E53B6">
        <w:rPr>
          <w:rFonts w:cs="Arial"/>
          <w:color w:val="000000" w:themeColor="text1"/>
          <w:sz w:val="24"/>
          <w:szCs w:val="24"/>
        </w:rPr>
        <w:t>14 weeks</w:t>
      </w:r>
      <w:r w:rsidRPr="005E53B6">
        <w:rPr>
          <w:rFonts w:cs="Arial"/>
          <w:color w:val="000000" w:themeColor="text1"/>
          <w:sz w:val="24"/>
          <w:szCs w:val="24"/>
        </w:rPr>
        <w:t xml:space="preserve"> </w:t>
      </w:r>
      <w:r w:rsidRPr="006436E2">
        <w:rPr>
          <w:rFonts w:cs="Arial"/>
          <w:sz w:val="24"/>
          <w:szCs w:val="24"/>
        </w:rPr>
        <w:t>unless terminated or extended by the Department in accordance with the terms of the contract.</w:t>
      </w:r>
    </w:p>
    <w:p w14:paraId="68F51ED4" w14:textId="77777777" w:rsidR="009E49EA" w:rsidRPr="006436E2" w:rsidRDefault="009E49EA" w:rsidP="00665153">
      <w:pPr>
        <w:jc w:val="both"/>
        <w:rPr>
          <w:rFonts w:cs="Arial"/>
          <w:b/>
          <w:sz w:val="24"/>
          <w:szCs w:val="24"/>
        </w:rPr>
      </w:pPr>
    </w:p>
    <w:p w14:paraId="68F51ED5" w14:textId="77777777" w:rsidR="00921FD4" w:rsidRPr="006436E2"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6436E2">
        <w:rPr>
          <w:rFonts w:ascii="Arial" w:hAnsi="Arial" w:cs="Arial"/>
          <w:sz w:val="24"/>
          <w:szCs w:val="24"/>
        </w:rPr>
        <w:t>Proce</w:t>
      </w:r>
      <w:r w:rsidR="00764F78" w:rsidRPr="006436E2">
        <w:rPr>
          <w:rFonts w:ascii="Arial" w:hAnsi="Arial" w:cs="Arial"/>
          <w:sz w:val="24"/>
          <w:szCs w:val="24"/>
        </w:rPr>
        <w:t>dure for Submitting T</w:t>
      </w:r>
      <w:r w:rsidR="00AC1AAA" w:rsidRPr="006436E2">
        <w:rPr>
          <w:rFonts w:ascii="Arial" w:hAnsi="Arial" w:cs="Arial"/>
          <w:sz w:val="24"/>
          <w:szCs w:val="24"/>
        </w:rPr>
        <w:t>enders</w:t>
      </w:r>
      <w:bookmarkEnd w:id="7"/>
    </w:p>
    <w:p w14:paraId="68F51ED6" w14:textId="77777777" w:rsidR="0028563C" w:rsidRPr="006436E2" w:rsidRDefault="0028563C" w:rsidP="00665153">
      <w:pPr>
        <w:jc w:val="both"/>
        <w:rPr>
          <w:rFonts w:cs="Arial"/>
          <w:b/>
          <w:sz w:val="24"/>
          <w:szCs w:val="24"/>
        </w:rPr>
      </w:pPr>
    </w:p>
    <w:p w14:paraId="68F51ED7" w14:textId="65D87A19" w:rsidR="003A3424" w:rsidRPr="006436E2" w:rsidRDefault="00A20559" w:rsidP="00665153">
      <w:pPr>
        <w:jc w:val="both"/>
        <w:rPr>
          <w:rFonts w:cs="Arial"/>
          <w:sz w:val="24"/>
          <w:szCs w:val="24"/>
        </w:rPr>
      </w:pPr>
      <w:bookmarkStart w:id="8" w:name="OLE_LINK1"/>
      <w:bookmarkStart w:id="9" w:name="OLE_LINK2"/>
      <w:r w:rsidRPr="006436E2">
        <w:rPr>
          <w:rFonts w:cs="Arial"/>
          <w:sz w:val="24"/>
          <w:szCs w:val="24"/>
        </w:rPr>
        <w:t>The maximum page limit for tenders is</w:t>
      </w:r>
      <w:r w:rsidRPr="00FB784B">
        <w:rPr>
          <w:rFonts w:cs="Arial"/>
          <w:color w:val="000000" w:themeColor="text1"/>
          <w:sz w:val="24"/>
          <w:szCs w:val="24"/>
        </w:rPr>
        <w:t xml:space="preserve"> </w:t>
      </w:r>
      <w:r w:rsidR="005F155E" w:rsidRPr="00FB784B">
        <w:rPr>
          <w:rFonts w:cs="Arial"/>
          <w:color w:val="000000" w:themeColor="text1"/>
          <w:sz w:val="24"/>
          <w:szCs w:val="24"/>
        </w:rPr>
        <w:t>30</w:t>
      </w:r>
      <w:r w:rsidR="00DF4220" w:rsidRPr="00FB784B">
        <w:rPr>
          <w:rFonts w:cs="Arial"/>
          <w:color w:val="000000" w:themeColor="text1"/>
          <w:sz w:val="24"/>
          <w:szCs w:val="24"/>
        </w:rPr>
        <w:t xml:space="preserve"> </w:t>
      </w:r>
      <w:r w:rsidR="00DF4220" w:rsidRPr="006436E2">
        <w:rPr>
          <w:rFonts w:cs="Arial"/>
          <w:sz w:val="24"/>
          <w:szCs w:val="24"/>
        </w:rPr>
        <w:t>pages</w:t>
      </w:r>
      <w:r w:rsidR="00F35C36" w:rsidRPr="006436E2">
        <w:rPr>
          <w:rFonts w:cs="Arial"/>
          <w:sz w:val="24"/>
          <w:szCs w:val="24"/>
        </w:rPr>
        <w:t xml:space="preserve"> </w:t>
      </w:r>
      <w:r w:rsidRPr="006436E2">
        <w:rPr>
          <w:rFonts w:cs="Arial"/>
          <w:sz w:val="24"/>
          <w:szCs w:val="24"/>
        </w:rPr>
        <w:t>(excluding declarations)</w:t>
      </w:r>
      <w:r w:rsidR="00576D54" w:rsidRPr="006436E2">
        <w:rPr>
          <w:rFonts w:cs="Arial"/>
          <w:sz w:val="24"/>
          <w:szCs w:val="24"/>
        </w:rPr>
        <w:t xml:space="preserve">. </w:t>
      </w:r>
    </w:p>
    <w:p w14:paraId="68F51ED8" w14:textId="77777777" w:rsidR="003A3424" w:rsidRPr="006436E2" w:rsidRDefault="003A3424" w:rsidP="00665153">
      <w:pPr>
        <w:jc w:val="both"/>
        <w:rPr>
          <w:rFonts w:cs="Arial"/>
          <w:sz w:val="24"/>
          <w:szCs w:val="24"/>
        </w:rPr>
      </w:pPr>
    </w:p>
    <w:p w14:paraId="68F51ED9" w14:textId="0B96B7D2" w:rsidR="00576D54" w:rsidRPr="006436E2" w:rsidRDefault="005F155E" w:rsidP="00665153">
      <w:pPr>
        <w:jc w:val="both"/>
        <w:rPr>
          <w:rFonts w:cs="Arial"/>
          <w:color w:val="000000"/>
          <w:sz w:val="24"/>
          <w:szCs w:val="24"/>
        </w:rPr>
      </w:pPr>
      <w:r w:rsidRPr="006436E2">
        <w:rPr>
          <w:rFonts w:cs="Arial"/>
          <w:b/>
          <w:sz w:val="24"/>
          <w:szCs w:val="24"/>
        </w:rPr>
        <w:t xml:space="preserve">Please </w:t>
      </w:r>
      <w:r w:rsidR="00921FD4" w:rsidRPr="006436E2">
        <w:rPr>
          <w:rFonts w:cs="Arial"/>
          <w:b/>
          <w:sz w:val="24"/>
          <w:szCs w:val="24"/>
        </w:rPr>
        <w:t>email</w:t>
      </w:r>
      <w:r w:rsidR="00921FD4" w:rsidRPr="006436E2">
        <w:rPr>
          <w:rFonts w:cs="Arial"/>
          <w:sz w:val="24"/>
          <w:szCs w:val="24"/>
        </w:rPr>
        <w:t xml:space="preserve"> your proposa</w:t>
      </w:r>
      <w:r w:rsidR="009657D1" w:rsidRPr="006436E2">
        <w:rPr>
          <w:rFonts w:cs="Arial"/>
          <w:sz w:val="24"/>
          <w:szCs w:val="24"/>
        </w:rPr>
        <w:t xml:space="preserve">l </w:t>
      </w:r>
      <w:r w:rsidRPr="006436E2">
        <w:rPr>
          <w:rFonts w:cs="Arial"/>
          <w:sz w:val="24"/>
          <w:szCs w:val="24"/>
        </w:rPr>
        <w:t xml:space="preserve">to </w:t>
      </w:r>
      <w:hyperlink r:id="rId16" w:history="1">
        <w:r w:rsidRPr="006436E2">
          <w:rPr>
            <w:rStyle w:val="Hyperlink"/>
            <w:rFonts w:cs="Arial"/>
            <w:sz w:val="24"/>
            <w:szCs w:val="24"/>
          </w:rPr>
          <w:t>jenna.owen@beis.gov.uk</w:t>
        </w:r>
      </w:hyperlink>
      <w:r w:rsidRPr="006436E2">
        <w:rPr>
          <w:rFonts w:cs="Arial"/>
          <w:sz w:val="24"/>
          <w:szCs w:val="24"/>
        </w:rPr>
        <w:t xml:space="preserve"> before the deadline of</w:t>
      </w:r>
      <w:r w:rsidR="0058419F">
        <w:rPr>
          <w:rFonts w:cs="Arial"/>
          <w:sz w:val="24"/>
          <w:szCs w:val="24"/>
        </w:rPr>
        <w:t xml:space="preserve"> </w:t>
      </w:r>
      <w:r w:rsidR="0058419F" w:rsidRPr="005E53B6">
        <w:rPr>
          <w:rFonts w:cs="Arial"/>
          <w:color w:val="000000" w:themeColor="text1"/>
          <w:sz w:val="24"/>
          <w:szCs w:val="24"/>
        </w:rPr>
        <w:t>16:00 Tues 19</w:t>
      </w:r>
      <w:r w:rsidR="0058419F" w:rsidRPr="005E53B6">
        <w:rPr>
          <w:rFonts w:cs="Arial"/>
          <w:color w:val="000000" w:themeColor="text1"/>
          <w:sz w:val="24"/>
          <w:szCs w:val="24"/>
          <w:vertAlign w:val="superscript"/>
        </w:rPr>
        <w:t>th</w:t>
      </w:r>
      <w:r w:rsidR="0058419F" w:rsidRPr="005E53B6">
        <w:rPr>
          <w:rFonts w:cs="Arial"/>
          <w:color w:val="000000" w:themeColor="text1"/>
          <w:sz w:val="24"/>
          <w:szCs w:val="24"/>
        </w:rPr>
        <w:t xml:space="preserve"> December 2017</w:t>
      </w:r>
      <w:r w:rsidRPr="006436E2">
        <w:rPr>
          <w:rFonts w:cs="Arial"/>
          <w:sz w:val="24"/>
          <w:szCs w:val="24"/>
        </w:rPr>
        <w:t xml:space="preserve">. </w:t>
      </w:r>
      <w:r w:rsidR="00A5620C" w:rsidRPr="006436E2">
        <w:rPr>
          <w:rFonts w:cs="Arial"/>
          <w:color w:val="FF0000"/>
          <w:sz w:val="24"/>
          <w:szCs w:val="24"/>
        </w:rPr>
        <w:t xml:space="preserve"> </w:t>
      </w:r>
    </w:p>
    <w:p w14:paraId="68F51EDA" w14:textId="77777777" w:rsidR="007C1ADF" w:rsidRPr="006436E2" w:rsidRDefault="007C1ADF" w:rsidP="005947D9">
      <w:pPr>
        <w:rPr>
          <w:rFonts w:cs="Arial"/>
          <w:color w:val="FF0000"/>
          <w:sz w:val="24"/>
          <w:szCs w:val="24"/>
        </w:rPr>
      </w:pPr>
    </w:p>
    <w:p w14:paraId="68F51EDB" w14:textId="1601EF08" w:rsidR="00AF0CCD" w:rsidRPr="006436E2" w:rsidRDefault="00B34D45" w:rsidP="005947D9">
      <w:pPr>
        <w:rPr>
          <w:rFonts w:cs="Arial"/>
          <w:color w:val="000000"/>
          <w:sz w:val="24"/>
          <w:szCs w:val="24"/>
        </w:rPr>
      </w:pPr>
      <w:r w:rsidRPr="006436E2">
        <w:rPr>
          <w:rFonts w:cs="Arial"/>
          <w:sz w:val="24"/>
          <w:szCs w:val="24"/>
          <w:lang w:val="en"/>
        </w:rPr>
        <w:t>For questions regarding the procurement process please contact</w:t>
      </w:r>
      <w:r w:rsidR="005F155E" w:rsidRPr="006436E2">
        <w:rPr>
          <w:rFonts w:cs="Arial"/>
          <w:sz w:val="24"/>
          <w:szCs w:val="24"/>
          <w:lang w:val="en"/>
        </w:rPr>
        <w:t xml:space="preserve"> Jenna Owen at </w:t>
      </w:r>
      <w:hyperlink r:id="rId17" w:history="1">
        <w:r w:rsidR="005F155E" w:rsidRPr="006436E2">
          <w:rPr>
            <w:rStyle w:val="Hyperlink"/>
            <w:rFonts w:cs="Arial"/>
            <w:sz w:val="24"/>
            <w:szCs w:val="24"/>
            <w:lang w:val="en"/>
          </w:rPr>
          <w:t>jenna.owen@beis.gov.uk</w:t>
        </w:r>
      </w:hyperlink>
      <w:r w:rsidR="005F155E" w:rsidRPr="006436E2">
        <w:rPr>
          <w:rFonts w:cs="Arial"/>
          <w:sz w:val="24"/>
          <w:szCs w:val="24"/>
          <w:lang w:val="en"/>
        </w:rPr>
        <w:t xml:space="preserve"> </w:t>
      </w:r>
      <w:r w:rsidRPr="006436E2">
        <w:rPr>
          <w:rFonts w:cs="Arial"/>
          <w:color w:val="FF0000"/>
          <w:sz w:val="24"/>
          <w:szCs w:val="24"/>
          <w:lang w:val="en"/>
        </w:rPr>
        <w:br/>
      </w:r>
    </w:p>
    <w:p w14:paraId="68F51EDC" w14:textId="77777777" w:rsidR="00292E14" w:rsidRPr="006436E2" w:rsidRDefault="00AF0CCD" w:rsidP="00665153">
      <w:pPr>
        <w:jc w:val="both"/>
        <w:rPr>
          <w:rFonts w:cs="Arial"/>
          <w:sz w:val="24"/>
          <w:szCs w:val="24"/>
        </w:rPr>
      </w:pPr>
      <w:r w:rsidRPr="006436E2">
        <w:rPr>
          <w:rFonts w:cs="Arial"/>
          <w:color w:val="000000"/>
          <w:sz w:val="24"/>
          <w:szCs w:val="24"/>
        </w:rPr>
        <w:t>Tenders will be received</w:t>
      </w:r>
      <w:r w:rsidR="00635F9E" w:rsidRPr="006436E2">
        <w:rPr>
          <w:rFonts w:cs="Arial"/>
          <w:color w:val="000000"/>
          <w:sz w:val="24"/>
          <w:szCs w:val="24"/>
        </w:rPr>
        <w:t xml:space="preserve"> up to the time and date stated</w:t>
      </w:r>
      <w:r w:rsidRPr="006436E2">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436E2">
        <w:rPr>
          <w:rFonts w:cs="Arial"/>
          <w:color w:val="000000"/>
          <w:sz w:val="24"/>
          <w:szCs w:val="24"/>
        </w:rPr>
        <w:t xml:space="preserve"> </w:t>
      </w:r>
      <w:r w:rsidR="00292E14" w:rsidRPr="006436E2">
        <w:rPr>
          <w:rFonts w:cs="Arial"/>
          <w:sz w:val="24"/>
          <w:szCs w:val="24"/>
        </w:rPr>
        <w:t>The Department requires tenders to remain valid for a period indicated in the specification of requirements</w:t>
      </w:r>
      <w:r w:rsidR="00CC769F" w:rsidRPr="006436E2">
        <w:rPr>
          <w:rFonts w:cs="Arial"/>
          <w:sz w:val="24"/>
          <w:szCs w:val="24"/>
        </w:rPr>
        <w:t>.</w:t>
      </w:r>
    </w:p>
    <w:p w14:paraId="68F51EDD" w14:textId="77777777" w:rsidR="00292E14" w:rsidRPr="006436E2" w:rsidRDefault="00292E14" w:rsidP="00665153">
      <w:pPr>
        <w:jc w:val="both"/>
        <w:rPr>
          <w:rFonts w:cs="Arial"/>
          <w:sz w:val="24"/>
          <w:szCs w:val="24"/>
        </w:rPr>
      </w:pPr>
    </w:p>
    <w:p w14:paraId="68F51EDE" w14:textId="4F85A99F"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sidRPr="006436E2">
        <w:rPr>
          <w:rFonts w:ascii="Arial" w:hAnsi="Arial" w:cs="Arial"/>
          <w:sz w:val="24"/>
          <w:szCs w:val="24"/>
        </w:rPr>
        <w:t>BEIS</w:t>
      </w:r>
      <w:r w:rsidR="00921FD4" w:rsidRPr="006436E2">
        <w:rPr>
          <w:rFonts w:ascii="Arial" w:hAnsi="Arial" w:cs="Arial"/>
          <w:sz w:val="24"/>
          <w:szCs w:val="24"/>
        </w:rPr>
        <w:t xml:space="preserve"> shall have the right to disqualify you from the procurement if you fail to fully complete </w:t>
      </w:r>
      <w:r w:rsidR="00EA675C" w:rsidRPr="006436E2">
        <w:rPr>
          <w:rFonts w:ascii="Arial" w:hAnsi="Arial" w:cs="Arial"/>
          <w:sz w:val="24"/>
          <w:szCs w:val="24"/>
        </w:rPr>
        <w:t xml:space="preserve">your </w:t>
      </w:r>
      <w:r w:rsidR="00A069CE" w:rsidRPr="006436E2">
        <w:rPr>
          <w:rFonts w:ascii="Arial" w:hAnsi="Arial" w:cs="Arial"/>
          <w:sz w:val="24"/>
          <w:szCs w:val="24"/>
        </w:rPr>
        <w:t>response, or do not return all of the fully completed documentation and declarations requested in this ITT</w:t>
      </w:r>
      <w:r w:rsidR="00921FD4" w:rsidRPr="006436E2">
        <w:rPr>
          <w:rFonts w:ascii="Arial" w:hAnsi="Arial" w:cs="Arial"/>
          <w:sz w:val="24"/>
          <w:szCs w:val="24"/>
        </w:rPr>
        <w:t xml:space="preserve">.  </w:t>
      </w:r>
      <w:r w:rsidR="00B94B14" w:rsidRPr="006436E2">
        <w:rPr>
          <w:rFonts w:ascii="Arial" w:hAnsi="Arial" w:cs="Arial"/>
          <w:sz w:val="24"/>
          <w:szCs w:val="24"/>
        </w:rPr>
        <w:t>BEIS</w:t>
      </w:r>
      <w:r w:rsidR="00921FD4" w:rsidRPr="006436E2">
        <w:rPr>
          <w:rFonts w:ascii="Arial" w:hAnsi="Arial" w:cs="Arial"/>
          <w:sz w:val="24"/>
          <w:szCs w:val="24"/>
        </w:rPr>
        <w:t xml:space="preserve"> shall also have the right to disqualify you if it later becomes aware of any omission or misrepresentation in your response to any question</w:t>
      </w:r>
      <w:r w:rsidR="00576D54" w:rsidRPr="006436E2">
        <w:rPr>
          <w:rFonts w:ascii="Arial" w:hAnsi="Arial" w:cs="Arial"/>
          <w:sz w:val="24"/>
          <w:szCs w:val="24"/>
        </w:rPr>
        <w:t xml:space="preserve"> within this invitation to tender</w:t>
      </w:r>
      <w:r w:rsidR="00921FD4" w:rsidRPr="006436E2">
        <w:rPr>
          <w:rFonts w:ascii="Arial" w:hAnsi="Arial" w:cs="Arial"/>
          <w:sz w:val="24"/>
          <w:szCs w:val="24"/>
        </w:rPr>
        <w:t>.</w:t>
      </w:r>
      <w:r w:rsidR="00CD7B50" w:rsidRPr="006436E2">
        <w:rPr>
          <w:rFonts w:ascii="Arial" w:hAnsi="Arial" w:cs="Arial"/>
          <w:sz w:val="24"/>
          <w:szCs w:val="24"/>
        </w:rPr>
        <w:t xml:space="preserve"> </w:t>
      </w:r>
      <w:r w:rsidR="0050409E" w:rsidRPr="006436E2">
        <w:rPr>
          <w:rFonts w:ascii="Arial" w:eastAsia="Times New Roman" w:hAnsi="Arial" w:cs="Arial"/>
          <w:sz w:val="24"/>
          <w:szCs w:val="24"/>
          <w:lang w:eastAsia="en-GB"/>
        </w:rPr>
        <w:t xml:space="preserve">If you require further information concerning the tender process, or the nature of the proposed contract, </w:t>
      </w:r>
      <w:r w:rsidR="002A1DE6" w:rsidRPr="006436E2">
        <w:rPr>
          <w:rFonts w:ascii="Arial" w:eastAsia="Times New Roman" w:hAnsi="Arial" w:cs="Arial"/>
          <w:sz w:val="24"/>
          <w:szCs w:val="24"/>
          <w:lang w:eastAsia="en-GB"/>
        </w:rPr>
        <w:t>email</w:t>
      </w:r>
      <w:r w:rsidR="0050409E" w:rsidRPr="006436E2">
        <w:rPr>
          <w:rFonts w:ascii="Arial" w:eastAsia="Times New Roman" w:hAnsi="Arial" w:cs="Arial"/>
          <w:sz w:val="24"/>
          <w:szCs w:val="24"/>
          <w:lang w:eastAsia="en-GB"/>
        </w:rPr>
        <w:t xml:space="preserve"> </w:t>
      </w:r>
      <w:hyperlink r:id="rId18" w:history="1">
        <w:r w:rsidR="00775F1A" w:rsidRPr="006436E2">
          <w:rPr>
            <w:rStyle w:val="Hyperlink"/>
            <w:rFonts w:ascii="Arial" w:eastAsia="Times New Roman" w:hAnsi="Arial" w:cs="Arial"/>
            <w:sz w:val="24"/>
            <w:szCs w:val="24"/>
            <w:lang w:eastAsia="en-GB"/>
          </w:rPr>
          <w:t>jenna.owen@beis.gov.uk</w:t>
        </w:r>
      </w:hyperlink>
      <w:r w:rsidR="00A9428F" w:rsidRPr="006436E2">
        <w:rPr>
          <w:rFonts w:ascii="Arial" w:hAnsi="Arial" w:cs="Arial"/>
          <w:color w:val="FF0000"/>
          <w:sz w:val="24"/>
          <w:szCs w:val="24"/>
        </w:rPr>
        <w:t xml:space="preserve"> </w:t>
      </w:r>
      <w:proofErr w:type="gramStart"/>
      <w:r w:rsidR="0050409E" w:rsidRPr="006436E2">
        <w:rPr>
          <w:rFonts w:ascii="Arial" w:eastAsia="Times New Roman" w:hAnsi="Arial" w:cs="Arial"/>
          <w:sz w:val="24"/>
          <w:szCs w:val="24"/>
          <w:lang w:eastAsia="en-GB"/>
        </w:rPr>
        <w:t>All</w:t>
      </w:r>
      <w:proofErr w:type="gramEnd"/>
      <w:r w:rsidR="0050409E" w:rsidRPr="006436E2">
        <w:rPr>
          <w:rFonts w:ascii="Arial" w:eastAsia="Times New Roman" w:hAnsi="Arial" w:cs="Arial"/>
          <w:sz w:val="24"/>
          <w:szCs w:val="24"/>
          <w:lang w:eastAsia="en-GB"/>
        </w:rPr>
        <w:t xml:space="preserve"> questions should be submitted by</w:t>
      </w:r>
      <w:r w:rsidR="0058419F">
        <w:rPr>
          <w:rFonts w:ascii="Arial" w:eastAsia="Times New Roman" w:hAnsi="Arial" w:cs="Arial"/>
          <w:sz w:val="24"/>
          <w:szCs w:val="24"/>
          <w:lang w:eastAsia="en-GB"/>
        </w:rPr>
        <w:t xml:space="preserve"> </w:t>
      </w:r>
      <w:r w:rsidR="0058419F" w:rsidRPr="005E53B6">
        <w:rPr>
          <w:rFonts w:ascii="Arial" w:hAnsi="Arial" w:cs="Arial"/>
          <w:color w:val="000000" w:themeColor="text1"/>
          <w:sz w:val="24"/>
          <w:szCs w:val="24"/>
        </w:rPr>
        <w:t>17:00 30</w:t>
      </w:r>
      <w:r w:rsidR="0058419F" w:rsidRPr="005E53B6">
        <w:rPr>
          <w:rFonts w:ascii="Arial" w:hAnsi="Arial" w:cs="Arial"/>
          <w:color w:val="000000" w:themeColor="text1"/>
          <w:sz w:val="24"/>
          <w:szCs w:val="24"/>
          <w:vertAlign w:val="superscript"/>
        </w:rPr>
        <w:t>th</w:t>
      </w:r>
      <w:r w:rsidR="0058419F" w:rsidRPr="005E53B6">
        <w:rPr>
          <w:rFonts w:ascii="Arial" w:hAnsi="Arial" w:cs="Arial"/>
          <w:color w:val="000000" w:themeColor="text1"/>
          <w:sz w:val="24"/>
          <w:szCs w:val="24"/>
        </w:rPr>
        <w:t xml:space="preserve"> November 2017</w:t>
      </w:r>
      <w:r w:rsidR="0050409E" w:rsidRPr="005E53B6">
        <w:rPr>
          <w:rFonts w:ascii="Arial" w:eastAsia="Times New Roman" w:hAnsi="Arial" w:cs="Arial"/>
          <w:color w:val="000000" w:themeColor="text1"/>
          <w:sz w:val="24"/>
          <w:szCs w:val="24"/>
          <w:lang w:eastAsia="en-GB"/>
        </w:rPr>
        <w:t xml:space="preserve">; questions submitted after this date may not be answered. Should questions </w:t>
      </w:r>
      <w:r w:rsidR="0050409E" w:rsidRPr="006436E2">
        <w:rPr>
          <w:rFonts w:ascii="Arial" w:eastAsia="Times New Roman" w:hAnsi="Arial" w:cs="Arial"/>
          <w:sz w:val="24"/>
          <w:szCs w:val="24"/>
          <w:lang w:eastAsia="en-GB"/>
        </w:rPr>
        <w:t xml:space="preserve">arise during the tendering period, which in our judgement are of material </w:t>
      </w:r>
      <w:r w:rsidR="0050409E" w:rsidRPr="006436E2">
        <w:rPr>
          <w:rFonts w:ascii="Arial" w:eastAsia="Times New Roman" w:hAnsi="Arial" w:cs="Arial"/>
          <w:sz w:val="24"/>
          <w:szCs w:val="24"/>
          <w:lang w:eastAsia="en-GB"/>
        </w:rPr>
        <w:lastRenderedPageBreak/>
        <w:t xml:space="preserve">significance, we will </w:t>
      </w:r>
      <w:r w:rsidR="00447420" w:rsidRPr="006436E2">
        <w:rPr>
          <w:rFonts w:ascii="Arial" w:eastAsia="Times New Roman" w:hAnsi="Arial" w:cs="Arial"/>
          <w:sz w:val="24"/>
          <w:szCs w:val="24"/>
          <w:lang w:eastAsia="en-GB"/>
        </w:rPr>
        <w:t xml:space="preserve">publish these </w:t>
      </w:r>
      <w:r w:rsidR="0050409E" w:rsidRPr="006436E2">
        <w:rPr>
          <w:rFonts w:ascii="Arial" w:eastAsia="Times New Roman" w:hAnsi="Arial" w:cs="Arial"/>
          <w:sz w:val="24"/>
          <w:szCs w:val="24"/>
          <w:lang w:eastAsia="en-GB"/>
        </w:rPr>
        <w:t>question</w:t>
      </w:r>
      <w:r w:rsidR="00447420" w:rsidRPr="006436E2">
        <w:rPr>
          <w:rFonts w:ascii="Arial" w:eastAsia="Times New Roman" w:hAnsi="Arial" w:cs="Arial"/>
          <w:sz w:val="24"/>
          <w:szCs w:val="24"/>
          <w:lang w:eastAsia="en-GB"/>
        </w:rPr>
        <w:t>s with</w:t>
      </w:r>
      <w:r w:rsidR="0050409E" w:rsidRPr="006436E2">
        <w:rPr>
          <w:rFonts w:ascii="Arial" w:eastAsia="Times New Roman" w:hAnsi="Arial" w:cs="Arial"/>
          <w:sz w:val="24"/>
          <w:szCs w:val="24"/>
          <w:lang w:eastAsia="en-GB"/>
        </w:rPr>
        <w:t xml:space="preserve"> our formal reply by the end of </w:t>
      </w:r>
      <w:r w:rsidR="00190CC6" w:rsidRPr="005E53B6">
        <w:rPr>
          <w:rFonts w:ascii="Arial" w:hAnsi="Arial" w:cs="Arial"/>
          <w:color w:val="000000" w:themeColor="text1"/>
          <w:sz w:val="24"/>
          <w:szCs w:val="24"/>
        </w:rPr>
        <w:t>7</w:t>
      </w:r>
      <w:r w:rsidR="00190CC6" w:rsidRPr="005E53B6">
        <w:rPr>
          <w:rFonts w:ascii="Arial" w:hAnsi="Arial" w:cs="Arial"/>
          <w:color w:val="000000" w:themeColor="text1"/>
          <w:sz w:val="24"/>
          <w:szCs w:val="24"/>
          <w:vertAlign w:val="superscript"/>
        </w:rPr>
        <w:t>th</w:t>
      </w:r>
      <w:r w:rsidR="00190CC6" w:rsidRPr="005E53B6">
        <w:rPr>
          <w:rFonts w:ascii="Arial" w:hAnsi="Arial" w:cs="Arial"/>
          <w:color w:val="000000" w:themeColor="text1"/>
          <w:sz w:val="24"/>
          <w:szCs w:val="24"/>
        </w:rPr>
        <w:t xml:space="preserve"> December 2017</w:t>
      </w:r>
      <w:r w:rsidR="00AB7E14" w:rsidRPr="005E53B6">
        <w:rPr>
          <w:rFonts w:ascii="Arial" w:eastAsia="Times New Roman" w:hAnsi="Arial" w:cs="Arial"/>
          <w:color w:val="000000" w:themeColor="text1"/>
          <w:sz w:val="24"/>
          <w:szCs w:val="24"/>
          <w:lang w:eastAsia="en-GB"/>
        </w:rPr>
        <w:t xml:space="preserve"> </w:t>
      </w:r>
      <w:r w:rsidR="004B2BB0" w:rsidRPr="005E53B6">
        <w:rPr>
          <w:rFonts w:ascii="Arial" w:eastAsia="Times New Roman" w:hAnsi="Arial" w:cs="Arial"/>
          <w:color w:val="000000" w:themeColor="text1"/>
          <w:sz w:val="24"/>
          <w:szCs w:val="24"/>
          <w:lang w:eastAsia="en-GB"/>
        </w:rPr>
        <w:t>and circulate – unnamed - to all organisations that have expresse</w:t>
      </w:r>
      <w:r w:rsidR="004B2BB0" w:rsidRPr="00665153">
        <w:rPr>
          <w:rFonts w:ascii="Arial" w:eastAsia="Times New Roman" w:hAnsi="Arial" w:cs="Arial"/>
          <w:sz w:val="24"/>
          <w:szCs w:val="24"/>
          <w:lang w:eastAsia="en-GB"/>
        </w:rPr>
        <w:t>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34E5051"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895115">
        <w:rPr>
          <w:rFonts w:cs="Arial"/>
          <w:b/>
          <w:color w:val="000000" w:themeColor="text1"/>
          <w:sz w:val="24"/>
          <w:szCs w:val="24"/>
        </w:rPr>
        <w:t>Declaration</w:t>
      </w:r>
      <w:r w:rsidR="00F96338" w:rsidRPr="00895115">
        <w:rPr>
          <w:rFonts w:cs="Arial"/>
          <w:b/>
          <w:color w:val="000000" w:themeColor="text1"/>
          <w:sz w:val="24"/>
          <w:szCs w:val="24"/>
        </w:rPr>
        <w:t xml:space="preserve"> </w:t>
      </w:r>
      <w:r w:rsidR="00E06E13" w:rsidRPr="00895115">
        <w:rPr>
          <w:rFonts w:cs="Arial"/>
          <w:b/>
          <w:color w:val="000000" w:themeColor="text1"/>
          <w:sz w:val="24"/>
          <w:szCs w:val="24"/>
        </w:rPr>
        <w:t>3</w:t>
      </w:r>
      <w:r w:rsidRPr="00895115">
        <w:rPr>
          <w:rFonts w:cs="Arial"/>
          <w:b/>
          <w:color w:val="000000" w:themeColor="text1"/>
          <w:sz w:val="24"/>
          <w:szCs w:val="24"/>
        </w:rPr>
        <w:t xml:space="preserve"> </w:t>
      </w:r>
      <w:r w:rsidR="00F96338" w:rsidRPr="00895115">
        <w:rPr>
          <w:rFonts w:cs="Arial"/>
          <w:b/>
          <w:color w:val="000000" w:themeColor="text1"/>
          <w:sz w:val="24"/>
          <w:szCs w:val="24"/>
        </w:rPr>
        <w:t>(page</w:t>
      </w:r>
      <w:r w:rsidR="007C1A23" w:rsidRPr="00895115">
        <w:rPr>
          <w:rFonts w:cs="Arial"/>
          <w:b/>
          <w:color w:val="000000" w:themeColor="text1"/>
          <w:sz w:val="24"/>
          <w:szCs w:val="24"/>
        </w:rPr>
        <w:t xml:space="preserve"> </w:t>
      </w:r>
      <w:r w:rsidR="00895115" w:rsidRPr="00895115">
        <w:rPr>
          <w:rFonts w:cs="Arial"/>
          <w:b/>
          <w:color w:val="000000" w:themeColor="text1"/>
          <w:sz w:val="24"/>
          <w:szCs w:val="24"/>
        </w:rPr>
        <w:t>30</w:t>
      </w:r>
      <w:r w:rsidR="00E06E13" w:rsidRPr="00895115">
        <w:rPr>
          <w:rFonts w:cs="Arial"/>
          <w:b/>
          <w:color w:val="000000" w:themeColor="text1"/>
          <w:sz w:val="24"/>
          <w:szCs w:val="24"/>
        </w:rPr>
        <w:t>)</w:t>
      </w:r>
      <w:r w:rsidRPr="00895115">
        <w:rPr>
          <w:rFonts w:cs="Arial"/>
          <w:b/>
          <w:color w:val="000000" w:themeColor="text1"/>
          <w:sz w:val="24"/>
          <w:szCs w:val="24"/>
        </w:rPr>
        <w:t xml:space="preserve"> to </w:t>
      </w:r>
      <w:r w:rsidRPr="00CD7B50">
        <w:rPr>
          <w:rFonts w:cs="Arial"/>
          <w:b/>
          <w:sz w:val="24"/>
          <w:szCs w:val="24"/>
        </w:rPr>
        <w:t xml:space="preserve">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 xml:space="preserve">in the proposal and declaration, there remains a conflict of interest which may affect the </w:t>
      </w:r>
      <w:r w:rsidR="0041425A" w:rsidRPr="00CD7B50">
        <w:rPr>
          <w:rFonts w:cs="Arial"/>
          <w:sz w:val="24"/>
          <w:szCs w:val="24"/>
        </w:rPr>
        <w:lastRenderedPageBreak/>
        <w:t>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3383364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w:t>
      </w:r>
      <w:r w:rsidRPr="00190CC6">
        <w:rPr>
          <w:rFonts w:ascii="Arial" w:eastAsia="Times New Roman" w:hAnsi="Arial" w:cs="Arial"/>
          <w:sz w:val="24"/>
          <w:szCs w:val="24"/>
          <w:lang w:eastAsia="en-GB"/>
        </w:rPr>
        <w:t>issued by</w:t>
      </w:r>
      <w:r w:rsidR="00190CC6" w:rsidRPr="00190CC6">
        <w:rPr>
          <w:rFonts w:ascii="Arial" w:eastAsia="Times New Roman" w:hAnsi="Arial" w:cs="Arial"/>
          <w:sz w:val="24"/>
          <w:szCs w:val="24"/>
          <w:lang w:eastAsia="en-GB"/>
        </w:rPr>
        <w:t xml:space="preserve"> </w:t>
      </w:r>
      <w:r w:rsidR="00190CC6" w:rsidRPr="005E53B6">
        <w:rPr>
          <w:rFonts w:ascii="Arial" w:hAnsi="Arial" w:cs="Arial"/>
          <w:color w:val="000000" w:themeColor="text1"/>
          <w:sz w:val="24"/>
          <w:szCs w:val="24"/>
        </w:rPr>
        <w:t>7</w:t>
      </w:r>
      <w:r w:rsidR="00190CC6" w:rsidRPr="005E53B6">
        <w:rPr>
          <w:rFonts w:ascii="Arial" w:hAnsi="Arial" w:cs="Arial"/>
          <w:color w:val="000000" w:themeColor="text1"/>
          <w:sz w:val="24"/>
          <w:szCs w:val="24"/>
          <w:vertAlign w:val="superscript"/>
        </w:rPr>
        <w:t>th</w:t>
      </w:r>
      <w:r w:rsidR="00190CC6" w:rsidRPr="005E53B6">
        <w:rPr>
          <w:rFonts w:ascii="Arial" w:hAnsi="Arial" w:cs="Arial"/>
          <w:color w:val="000000" w:themeColor="text1"/>
          <w:sz w:val="24"/>
          <w:szCs w:val="24"/>
        </w:rPr>
        <w:t xml:space="preserve"> December 2017</w:t>
      </w:r>
      <w:r w:rsidR="004B3AD5" w:rsidRPr="005E53B6">
        <w:rPr>
          <w:rFonts w:ascii="Arial" w:eastAsia="Times New Roman" w:hAnsi="Arial" w:cs="Arial"/>
          <w:color w:val="000000" w:themeColor="text1"/>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14:paraId="68F51F02" w14:textId="77777777" w:rsidR="00381725" w:rsidRDefault="00381725" w:rsidP="00381725"/>
    <w:p w14:paraId="68F51F03" w14:textId="012BEA21" w:rsidR="00381725" w:rsidRPr="0040149D" w:rsidRDefault="007C1A23" w:rsidP="00EB798A">
      <w:pPr>
        <w:pStyle w:val="ListParagraph"/>
        <w:numPr>
          <w:ilvl w:val="0"/>
          <w:numId w:val="14"/>
        </w:numPr>
        <w:rPr>
          <w:rFonts w:ascii="Arial" w:eastAsia="Times New Roman" w:hAnsi="Arial" w:cs="Arial"/>
          <w:sz w:val="24"/>
          <w:szCs w:val="24"/>
          <w:lang w:eastAsia="en-GB"/>
        </w:rPr>
      </w:pPr>
      <w:r w:rsidRPr="006436E2">
        <w:rPr>
          <w:rFonts w:ascii="Arial" w:eastAsia="Times New Roman" w:hAnsi="Arial" w:cs="Arial"/>
          <w:sz w:val="24"/>
          <w:szCs w:val="24"/>
          <w:lang w:eastAsia="en-GB"/>
        </w:rPr>
        <w:t>Proposal</w:t>
      </w:r>
      <w:r w:rsidR="000D2428" w:rsidRPr="006436E2">
        <w:rPr>
          <w:rFonts w:ascii="Arial" w:eastAsia="Times New Roman" w:hAnsi="Arial" w:cs="Arial"/>
          <w:sz w:val="24"/>
          <w:szCs w:val="24"/>
          <w:lang w:eastAsia="en-GB"/>
        </w:rPr>
        <w:t xml:space="preserve"> (</w:t>
      </w:r>
      <w:r w:rsidR="000D2428" w:rsidRPr="00FB784B">
        <w:rPr>
          <w:rFonts w:ascii="Arial" w:eastAsia="Times New Roman" w:hAnsi="Arial" w:cs="Arial"/>
          <w:color w:val="000000" w:themeColor="text1"/>
          <w:sz w:val="24"/>
          <w:szCs w:val="24"/>
          <w:lang w:eastAsia="en-GB"/>
        </w:rPr>
        <w:t xml:space="preserve">maximum </w:t>
      </w:r>
      <w:r w:rsidR="00775F1A" w:rsidRPr="00FB784B">
        <w:rPr>
          <w:rFonts w:ascii="Arial" w:eastAsia="Times New Roman" w:hAnsi="Arial" w:cs="Arial"/>
          <w:color w:val="000000" w:themeColor="text1"/>
          <w:sz w:val="24"/>
          <w:szCs w:val="24"/>
          <w:lang w:eastAsia="en-GB"/>
        </w:rPr>
        <w:t>30</w:t>
      </w:r>
      <w:r w:rsidR="000D2428" w:rsidRPr="00FB784B">
        <w:rPr>
          <w:rFonts w:ascii="Arial" w:eastAsia="Times New Roman" w:hAnsi="Arial" w:cs="Arial"/>
          <w:color w:val="000000" w:themeColor="text1"/>
          <w:sz w:val="24"/>
          <w:szCs w:val="24"/>
          <w:lang w:eastAsia="en-GB"/>
        </w:rPr>
        <w:t xml:space="preserve"> 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2A1071E4" w14:textId="77777777" w:rsidR="00E7484A" w:rsidRPr="00E7484A" w:rsidRDefault="000D2428" w:rsidP="00E7484A">
      <w:pPr>
        <w:pStyle w:val="ListParagraph"/>
        <w:numPr>
          <w:ilvl w:val="0"/>
          <w:numId w:val="14"/>
        </w:numPr>
        <w:rPr>
          <w:rFonts w:ascii="Arial" w:hAnsi="Arial" w:cs="Arial"/>
          <w:sz w:val="24"/>
          <w:szCs w:val="24"/>
        </w:rPr>
      </w:pPr>
      <w:r w:rsidRPr="00E7484A">
        <w:rPr>
          <w:rFonts w:ascii="Arial" w:eastAsia="Times New Roman" w:hAnsi="Arial" w:cs="Arial"/>
          <w:sz w:val="24"/>
          <w:szCs w:val="24"/>
          <w:lang w:eastAsia="en-GB"/>
        </w:rPr>
        <w:t>Declaration 3: Conflict of Interest</w:t>
      </w:r>
    </w:p>
    <w:p w14:paraId="68F51F08" w14:textId="3C6DDB4B" w:rsidR="003E5C19" w:rsidRPr="0040149D" w:rsidRDefault="000D2428" w:rsidP="00EB798A">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 xml:space="preserve">Declaration </w:t>
      </w:r>
      <w:r w:rsidR="00733B47">
        <w:rPr>
          <w:rFonts w:ascii="Arial" w:eastAsia="Times New Roman" w:hAnsi="Arial" w:cs="Arial"/>
          <w:sz w:val="24"/>
          <w:szCs w:val="24"/>
          <w:lang w:eastAsia="en-GB"/>
        </w:rPr>
        <w:t>4</w:t>
      </w:r>
      <w:r w:rsidRPr="0040149D">
        <w:rPr>
          <w:rFonts w:ascii="Arial" w:eastAsia="Times New Roman" w:hAnsi="Arial" w:cs="Arial"/>
          <w:sz w:val="24"/>
          <w:szCs w:val="24"/>
          <w:lang w:eastAsia="en-GB"/>
        </w:rPr>
        <w:t xml:space="preserve">: </w:t>
      </w:r>
      <w:r w:rsidRPr="00E7484A">
        <w:rPr>
          <w:rFonts w:ascii="Arial" w:eastAsia="Times New Roman" w:hAnsi="Arial" w:cs="Arial"/>
          <w:sz w:val="24"/>
          <w:szCs w:val="24"/>
          <w:lang w:eastAsia="en-GB"/>
        </w:rPr>
        <w:t>Code of Practice</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CC7EB5" w:rsidRDefault="00CC7EB5" w:rsidP="003E5C19">
                            <w:pPr>
                              <w:jc w:val="center"/>
                              <w:rPr>
                                <w:b/>
                                <w:sz w:val="28"/>
                                <w:szCs w:val="28"/>
                              </w:rPr>
                            </w:pPr>
                          </w:p>
                          <w:p w14:paraId="68F521FA" w14:textId="77777777" w:rsidR="00CC7EB5" w:rsidRPr="005D027D" w:rsidRDefault="00CC7EB5" w:rsidP="003E5C19">
                            <w:pPr>
                              <w:jc w:val="center"/>
                              <w:rPr>
                                <w:b/>
                                <w:sz w:val="36"/>
                                <w:szCs w:val="36"/>
                              </w:rPr>
                            </w:pPr>
                            <w:r w:rsidRPr="005D027D">
                              <w:rPr>
                                <w:b/>
                                <w:sz w:val="36"/>
                                <w:szCs w:val="36"/>
                              </w:rPr>
                              <w:t>Section 2</w:t>
                            </w:r>
                          </w:p>
                          <w:p w14:paraId="68F521FB" w14:textId="77777777" w:rsidR="00CC7EB5" w:rsidRDefault="00CC7EB5" w:rsidP="003E5C19">
                            <w:pPr>
                              <w:jc w:val="center"/>
                              <w:rPr>
                                <w:b/>
                                <w:sz w:val="28"/>
                                <w:szCs w:val="28"/>
                              </w:rPr>
                            </w:pPr>
                          </w:p>
                          <w:p w14:paraId="68F521FC" w14:textId="77777777" w:rsidR="00CC7EB5" w:rsidRPr="003E5C19" w:rsidRDefault="00CC7EB5" w:rsidP="003E5C19">
                            <w:pPr>
                              <w:jc w:val="center"/>
                              <w:rPr>
                                <w:rFonts w:cs="Arial"/>
                                <w:b/>
                                <w:sz w:val="36"/>
                                <w:szCs w:val="36"/>
                              </w:rPr>
                            </w:pPr>
                            <w:r w:rsidRPr="003E5C19">
                              <w:rPr>
                                <w:b/>
                                <w:sz w:val="36"/>
                                <w:szCs w:val="36"/>
                              </w:rPr>
                              <w:t>Specification of Requirements</w:t>
                            </w:r>
                          </w:p>
                          <w:p w14:paraId="68F521FD" w14:textId="77777777" w:rsidR="00CC7EB5" w:rsidRDefault="00CC7EB5"/>
                          <w:p w14:paraId="68F521FE" w14:textId="77777777" w:rsidR="00CC7EB5" w:rsidRDefault="00CC7EB5"/>
                          <w:p w14:paraId="68F521FF" w14:textId="0EEC9D89" w:rsidR="00CC7EB5" w:rsidRPr="00AC73A6" w:rsidRDefault="00CC7EB5" w:rsidP="00405192">
                            <w:pPr>
                              <w:rPr>
                                <w:rFonts w:cs="Arial"/>
                              </w:rPr>
                            </w:pPr>
                            <w:r w:rsidRPr="00AC73A6">
                              <w:rPr>
                                <w:rFonts w:cs="Arial"/>
                              </w:rPr>
                              <w:t xml:space="preserve">Invitation to Tender for: Hydrogen Logistics </w:t>
                            </w:r>
                          </w:p>
                          <w:p w14:paraId="68F52200" w14:textId="358A0834" w:rsidR="00CC7EB5" w:rsidRPr="005E53B6" w:rsidRDefault="00CC7EB5" w:rsidP="00405192">
                            <w:pPr>
                              <w:rPr>
                                <w:rFonts w:cs="Arial"/>
                                <w:color w:val="000000" w:themeColor="text1"/>
                              </w:rPr>
                            </w:pPr>
                            <w:r w:rsidRPr="00AC73A6">
                              <w:rPr>
                                <w:rFonts w:cs="Arial"/>
                              </w:rPr>
                              <w:t xml:space="preserve">Tender Reference Number: </w:t>
                            </w:r>
                            <w:r w:rsidR="00CB717E" w:rsidRPr="00D56FDE">
                              <w:rPr>
                                <w:color w:val="000000" w:themeColor="text1"/>
                              </w:rPr>
                              <w:t>1391</w:t>
                            </w:r>
                            <w:r w:rsidR="00CB717E" w:rsidRPr="00CF1BD6">
                              <w:rPr>
                                <w:color w:val="000000" w:themeColor="text1"/>
                              </w:rPr>
                              <w:t>/11/2017</w:t>
                            </w:r>
                          </w:p>
                          <w:p w14:paraId="68F52201" w14:textId="0B2888B8" w:rsidR="00CC7EB5" w:rsidRPr="005E53B6" w:rsidRDefault="00CC7EB5" w:rsidP="00405192">
                            <w:pPr>
                              <w:rPr>
                                <w:rFonts w:cs="Arial"/>
                                <w:color w:val="000000" w:themeColor="text1"/>
                              </w:rPr>
                            </w:pPr>
                            <w:r w:rsidRPr="005E53B6">
                              <w:rPr>
                                <w:rFonts w:cs="Arial"/>
                                <w:color w:val="000000" w:themeColor="text1"/>
                              </w:rPr>
                              <w:t>Deadline for Tender Responses:</w:t>
                            </w:r>
                            <w:r w:rsidRPr="005E53B6">
                              <w:rPr>
                                <w:rFonts w:cs="Arial"/>
                                <w:color w:val="000000" w:themeColor="text1"/>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202" w14:textId="77777777" w:rsidR="00CC7EB5" w:rsidRDefault="00CC7EB5" w:rsidP="00790CE1">
                            <w:pPr>
                              <w:rPr>
                                <w:rFonts w:cs="Arial"/>
                              </w:rPr>
                            </w:pPr>
                          </w:p>
                          <w:p w14:paraId="68F52203" w14:textId="77777777" w:rsidR="00CC7EB5" w:rsidRDefault="00CC7EB5" w:rsidP="00790CE1">
                            <w:pPr>
                              <w:rPr>
                                <w:rFonts w:cs="Arial"/>
                              </w:rPr>
                            </w:pPr>
                          </w:p>
                          <w:p w14:paraId="68F52204" w14:textId="77777777" w:rsidR="00CC7EB5" w:rsidRPr="0000739E" w:rsidRDefault="00CC7EB5" w:rsidP="00790CE1">
                            <w:pPr>
                              <w:rPr>
                                <w:rFonts w:cs="Arial"/>
                              </w:rPr>
                            </w:pPr>
                          </w:p>
                          <w:p w14:paraId="68F52205" w14:textId="77777777" w:rsidR="00CC7EB5" w:rsidRDefault="00CC7EB5"/>
                          <w:p w14:paraId="68F52206" w14:textId="77777777" w:rsidR="00CC7EB5" w:rsidRDefault="00CC7EB5"/>
                          <w:p w14:paraId="68F52207" w14:textId="77777777" w:rsidR="00CC7EB5" w:rsidRDefault="00CC7EB5"/>
                          <w:p w14:paraId="68F52208" w14:textId="77777777" w:rsidR="00CC7EB5" w:rsidRDefault="00CC7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CC7EB5" w:rsidRDefault="00CC7EB5" w:rsidP="003E5C19">
                      <w:pPr>
                        <w:jc w:val="center"/>
                        <w:rPr>
                          <w:b/>
                          <w:sz w:val="28"/>
                          <w:szCs w:val="28"/>
                        </w:rPr>
                      </w:pPr>
                    </w:p>
                    <w:p w14:paraId="68F521FA" w14:textId="77777777" w:rsidR="00CC7EB5" w:rsidRPr="005D027D" w:rsidRDefault="00CC7EB5" w:rsidP="003E5C19">
                      <w:pPr>
                        <w:jc w:val="center"/>
                        <w:rPr>
                          <w:b/>
                          <w:sz w:val="36"/>
                          <w:szCs w:val="36"/>
                        </w:rPr>
                      </w:pPr>
                      <w:r w:rsidRPr="005D027D">
                        <w:rPr>
                          <w:b/>
                          <w:sz w:val="36"/>
                          <w:szCs w:val="36"/>
                        </w:rPr>
                        <w:t>Section 2</w:t>
                      </w:r>
                    </w:p>
                    <w:p w14:paraId="68F521FB" w14:textId="77777777" w:rsidR="00CC7EB5" w:rsidRDefault="00CC7EB5" w:rsidP="003E5C19">
                      <w:pPr>
                        <w:jc w:val="center"/>
                        <w:rPr>
                          <w:b/>
                          <w:sz w:val="28"/>
                          <w:szCs w:val="28"/>
                        </w:rPr>
                      </w:pPr>
                    </w:p>
                    <w:p w14:paraId="68F521FC" w14:textId="77777777" w:rsidR="00CC7EB5" w:rsidRPr="003E5C19" w:rsidRDefault="00CC7EB5" w:rsidP="003E5C19">
                      <w:pPr>
                        <w:jc w:val="center"/>
                        <w:rPr>
                          <w:rFonts w:cs="Arial"/>
                          <w:b/>
                          <w:sz w:val="36"/>
                          <w:szCs w:val="36"/>
                        </w:rPr>
                      </w:pPr>
                      <w:r w:rsidRPr="003E5C19">
                        <w:rPr>
                          <w:b/>
                          <w:sz w:val="36"/>
                          <w:szCs w:val="36"/>
                        </w:rPr>
                        <w:t>Specification of Requirements</w:t>
                      </w:r>
                    </w:p>
                    <w:p w14:paraId="68F521FD" w14:textId="77777777" w:rsidR="00CC7EB5" w:rsidRDefault="00CC7EB5"/>
                    <w:p w14:paraId="68F521FE" w14:textId="77777777" w:rsidR="00CC7EB5" w:rsidRDefault="00CC7EB5"/>
                    <w:p w14:paraId="68F521FF" w14:textId="0EEC9D89" w:rsidR="00CC7EB5" w:rsidRPr="00AC73A6" w:rsidRDefault="00CC7EB5" w:rsidP="00405192">
                      <w:pPr>
                        <w:rPr>
                          <w:rFonts w:cs="Arial"/>
                        </w:rPr>
                      </w:pPr>
                      <w:r w:rsidRPr="00AC73A6">
                        <w:rPr>
                          <w:rFonts w:cs="Arial"/>
                        </w:rPr>
                        <w:t xml:space="preserve">Invitation to Tender for: Hydrogen Logistics </w:t>
                      </w:r>
                    </w:p>
                    <w:p w14:paraId="68F52200" w14:textId="358A0834" w:rsidR="00CC7EB5" w:rsidRPr="005E53B6" w:rsidRDefault="00CC7EB5" w:rsidP="00405192">
                      <w:pPr>
                        <w:rPr>
                          <w:rFonts w:cs="Arial"/>
                          <w:color w:val="000000" w:themeColor="text1"/>
                        </w:rPr>
                      </w:pPr>
                      <w:r w:rsidRPr="00AC73A6">
                        <w:rPr>
                          <w:rFonts w:cs="Arial"/>
                        </w:rPr>
                        <w:t xml:space="preserve">Tender Reference Number: </w:t>
                      </w:r>
                      <w:r w:rsidR="00CB717E" w:rsidRPr="00D56FDE">
                        <w:rPr>
                          <w:color w:val="000000" w:themeColor="text1"/>
                        </w:rPr>
                        <w:t>1391</w:t>
                      </w:r>
                      <w:r w:rsidR="00CB717E" w:rsidRPr="00CF1BD6">
                        <w:rPr>
                          <w:color w:val="000000" w:themeColor="text1"/>
                        </w:rPr>
                        <w:t>/11/2017</w:t>
                      </w:r>
                    </w:p>
                    <w:p w14:paraId="68F52201" w14:textId="0B2888B8" w:rsidR="00CC7EB5" w:rsidRPr="005E53B6" w:rsidRDefault="00CC7EB5" w:rsidP="00405192">
                      <w:pPr>
                        <w:rPr>
                          <w:rFonts w:cs="Arial"/>
                          <w:color w:val="000000" w:themeColor="text1"/>
                        </w:rPr>
                      </w:pPr>
                      <w:r w:rsidRPr="005E53B6">
                        <w:rPr>
                          <w:rFonts w:cs="Arial"/>
                          <w:color w:val="000000" w:themeColor="text1"/>
                        </w:rPr>
                        <w:t>Deadline for Tender Responses:</w:t>
                      </w:r>
                      <w:r w:rsidRPr="005E53B6">
                        <w:rPr>
                          <w:rFonts w:cs="Arial"/>
                          <w:color w:val="000000" w:themeColor="text1"/>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202" w14:textId="77777777" w:rsidR="00CC7EB5" w:rsidRDefault="00CC7EB5" w:rsidP="00790CE1">
                      <w:pPr>
                        <w:rPr>
                          <w:rFonts w:cs="Arial"/>
                        </w:rPr>
                      </w:pPr>
                    </w:p>
                    <w:p w14:paraId="68F52203" w14:textId="77777777" w:rsidR="00CC7EB5" w:rsidRDefault="00CC7EB5" w:rsidP="00790CE1">
                      <w:pPr>
                        <w:rPr>
                          <w:rFonts w:cs="Arial"/>
                        </w:rPr>
                      </w:pPr>
                    </w:p>
                    <w:p w14:paraId="68F52204" w14:textId="77777777" w:rsidR="00CC7EB5" w:rsidRPr="0000739E" w:rsidRDefault="00CC7EB5" w:rsidP="00790CE1">
                      <w:pPr>
                        <w:rPr>
                          <w:rFonts w:cs="Arial"/>
                        </w:rPr>
                      </w:pPr>
                    </w:p>
                    <w:p w14:paraId="68F52205" w14:textId="77777777" w:rsidR="00CC7EB5" w:rsidRDefault="00CC7EB5"/>
                    <w:p w14:paraId="68F52206" w14:textId="77777777" w:rsidR="00CC7EB5" w:rsidRDefault="00CC7EB5"/>
                    <w:p w14:paraId="68F52207" w14:textId="77777777" w:rsidR="00CC7EB5" w:rsidRDefault="00CC7EB5"/>
                    <w:p w14:paraId="68F52208" w14:textId="77777777" w:rsidR="00CC7EB5" w:rsidRDefault="00CC7EB5"/>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2343AA">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2343AA">
        <w:rPr>
          <w:noProof/>
        </w:rPr>
        <w:t>9</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2343AA">
        <w:rPr>
          <w:noProof/>
        </w:rPr>
        <w:t>12</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2343AA">
        <w:rPr>
          <w:noProof/>
        </w:rPr>
        <w:t>14</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2343AA">
        <w:rPr>
          <w:noProof/>
        </w:rPr>
        <w:t>15</w:t>
      </w:r>
      <w:r>
        <w:rPr>
          <w:noProof/>
        </w:rPr>
        <w:fldChar w:fldCharType="end"/>
      </w:r>
    </w:p>
    <w:p w14:paraId="68F51F1A" w14:textId="77777777"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2343AA">
        <w:rPr>
          <w:noProof/>
        </w:rPr>
        <w:t>18</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2343AA">
        <w:rPr>
          <w:noProof/>
        </w:rPr>
        <w:t>19</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2343AA">
        <w:rPr>
          <w:noProof/>
        </w:rPr>
        <w:t>20</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2343AA">
        <w:rPr>
          <w:noProof/>
        </w:rPr>
        <w:t>20</w:t>
      </w:r>
      <w:r>
        <w:rPr>
          <w:noProof/>
        </w:rPr>
        <w:fldChar w:fldCharType="end"/>
      </w:r>
    </w:p>
    <w:p w14:paraId="68F51F1F" w14:textId="77777777"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2343AA">
        <w:rPr>
          <w:noProof/>
        </w:rPr>
        <w:t>20</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2343AA">
        <w:rPr>
          <w:noProof/>
        </w:rPr>
        <w:t>21</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2343AA">
        <w:rPr>
          <w:noProof/>
        </w:rPr>
        <w:t>21</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088849F6" w14:textId="4DAF809E" w:rsidR="00C01886" w:rsidRPr="006502F4" w:rsidRDefault="00EB43D8" w:rsidP="00C01886">
      <w:pPr>
        <w:pStyle w:val="Heading1"/>
        <w:numPr>
          <w:ilvl w:val="0"/>
          <w:numId w:val="8"/>
        </w:numPr>
        <w:rPr>
          <w:rFonts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6502F4">
        <w:rPr>
          <w:rFonts w:ascii="Arial" w:hAnsi="Arial" w:cs="Arial"/>
          <w:sz w:val="24"/>
          <w:szCs w:val="24"/>
        </w:rPr>
        <w:lastRenderedPageBreak/>
        <w:t>Introduction</w:t>
      </w:r>
      <w:bookmarkEnd w:id="20"/>
      <w:r w:rsidR="00884DF5" w:rsidRPr="006502F4">
        <w:rPr>
          <w:rFonts w:ascii="Arial" w:hAnsi="Arial" w:cs="Arial"/>
          <w:sz w:val="24"/>
          <w:szCs w:val="24"/>
        </w:rPr>
        <w:t xml:space="preserve"> and summary of requirements</w:t>
      </w:r>
      <w:bookmarkEnd w:id="21"/>
      <w:bookmarkEnd w:id="22"/>
      <w:bookmarkEnd w:id="23"/>
    </w:p>
    <w:p w14:paraId="64606F4D" w14:textId="7875284C" w:rsidR="00584A84" w:rsidRPr="00354C55" w:rsidRDefault="00354C55" w:rsidP="004E25CB">
      <w:pPr>
        <w:jc w:val="both"/>
        <w:rPr>
          <w:rFonts w:eastAsia="Calibri" w:cs="Arial"/>
          <w:color w:val="000000" w:themeColor="text1"/>
          <w:sz w:val="24"/>
          <w:szCs w:val="24"/>
        </w:rPr>
      </w:pPr>
      <w:r w:rsidRPr="00354C55">
        <w:rPr>
          <w:rFonts w:cs="Arial"/>
          <w:color w:val="000000" w:themeColor="text1"/>
          <w:sz w:val="24"/>
          <w:szCs w:val="24"/>
          <w:lang w:eastAsia="zh-CN"/>
        </w:rPr>
        <w:t xml:space="preserve">BEIS wishes to commission a </w:t>
      </w:r>
      <w:r w:rsidR="00733B47">
        <w:rPr>
          <w:rFonts w:cs="Arial"/>
          <w:color w:val="000000" w:themeColor="text1"/>
          <w:sz w:val="24"/>
          <w:szCs w:val="24"/>
          <w:lang w:eastAsia="zh-CN"/>
        </w:rPr>
        <w:t xml:space="preserve">research </w:t>
      </w:r>
      <w:r w:rsidRPr="00354C55">
        <w:rPr>
          <w:rFonts w:cs="Arial"/>
          <w:color w:val="000000" w:themeColor="text1"/>
          <w:sz w:val="24"/>
          <w:szCs w:val="24"/>
          <w:lang w:eastAsia="zh-CN"/>
        </w:rPr>
        <w:t xml:space="preserve">project to understand </w:t>
      </w:r>
      <w:r w:rsidRPr="00354C55">
        <w:rPr>
          <w:rFonts w:eastAsia="Calibri" w:cs="Arial"/>
          <w:color w:val="000000" w:themeColor="text1"/>
          <w:sz w:val="24"/>
          <w:szCs w:val="24"/>
        </w:rPr>
        <w:t xml:space="preserve">the </w:t>
      </w:r>
      <w:r w:rsidR="00584A84" w:rsidRPr="00354C55">
        <w:rPr>
          <w:rFonts w:eastAsia="Calibri" w:cs="Arial"/>
          <w:color w:val="000000" w:themeColor="text1"/>
          <w:sz w:val="24"/>
          <w:szCs w:val="24"/>
        </w:rPr>
        <w:t>logistical requirements associated with transitioning UK domestic properties from natural gas to hydrogen</w:t>
      </w:r>
      <w:r w:rsidR="00706506">
        <w:rPr>
          <w:rFonts w:eastAsia="Calibri" w:cs="Arial"/>
          <w:color w:val="000000" w:themeColor="text1"/>
          <w:sz w:val="24"/>
          <w:szCs w:val="24"/>
        </w:rPr>
        <w:t>, specifically</w:t>
      </w:r>
      <w:r w:rsidR="00584A84" w:rsidRPr="00354C55">
        <w:rPr>
          <w:rFonts w:eastAsia="Calibri" w:cs="Arial"/>
          <w:color w:val="000000" w:themeColor="text1"/>
          <w:sz w:val="24"/>
          <w:szCs w:val="24"/>
        </w:rPr>
        <w:t xml:space="preserve"> </w:t>
      </w:r>
      <w:r w:rsidR="00D24A6A">
        <w:rPr>
          <w:rFonts w:eastAsia="Calibri" w:cs="Arial"/>
          <w:color w:val="000000" w:themeColor="text1"/>
          <w:sz w:val="24"/>
          <w:szCs w:val="24"/>
        </w:rPr>
        <w:t xml:space="preserve">from the meter and </w:t>
      </w:r>
      <w:r w:rsidR="00584A84" w:rsidRPr="00354C55">
        <w:rPr>
          <w:rFonts w:eastAsia="Calibri" w:cs="Arial"/>
          <w:color w:val="000000" w:themeColor="text1"/>
          <w:sz w:val="24"/>
          <w:szCs w:val="24"/>
        </w:rPr>
        <w:t>downstream, including the associated costs, timescales and related trade-offs.</w:t>
      </w:r>
    </w:p>
    <w:p w14:paraId="4BE76510" w14:textId="05CF46E7" w:rsidR="00584A84" w:rsidRPr="006502F4" w:rsidRDefault="001F4630" w:rsidP="00584A84">
      <w:pPr>
        <w:pStyle w:val="Heading1"/>
        <w:numPr>
          <w:ilvl w:val="0"/>
          <w:numId w:val="8"/>
        </w:numPr>
        <w:rPr>
          <w:rFonts w:cs="Arial"/>
          <w:sz w:val="24"/>
          <w:szCs w:val="24"/>
        </w:rPr>
      </w:pPr>
      <w:bookmarkStart w:id="25" w:name="_Ref357535668"/>
      <w:bookmarkStart w:id="26" w:name="_Toc381969507"/>
      <w:bookmarkStart w:id="27" w:name="_Toc405888456"/>
      <w:r w:rsidRPr="006502F4">
        <w:rPr>
          <w:rFonts w:ascii="Arial" w:hAnsi="Arial" w:cs="Arial"/>
          <w:sz w:val="24"/>
          <w:szCs w:val="24"/>
        </w:rPr>
        <w:t>Background</w:t>
      </w:r>
      <w:bookmarkEnd w:id="25"/>
      <w:bookmarkEnd w:id="26"/>
      <w:bookmarkEnd w:id="27"/>
    </w:p>
    <w:p w14:paraId="3C3D97D0" w14:textId="77777777" w:rsidR="003F44C5" w:rsidRPr="003F44C5" w:rsidRDefault="00584A84" w:rsidP="003F44C5">
      <w:pPr>
        <w:pStyle w:val="NoSpacing"/>
        <w:rPr>
          <w:rFonts w:ascii="Arial" w:hAnsi="Arial" w:cs="Arial"/>
          <w:sz w:val="24"/>
          <w:szCs w:val="24"/>
        </w:rPr>
      </w:pPr>
      <w:r w:rsidRPr="003F44C5">
        <w:rPr>
          <w:rFonts w:ascii="Arial" w:hAnsi="Arial" w:cs="Arial"/>
          <w:sz w:val="24"/>
          <w:szCs w:val="24"/>
        </w:rPr>
        <w:t xml:space="preserve">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r w:rsidR="003F44C5" w:rsidRPr="00D626BC">
        <w:rPr>
          <w:rFonts w:ascii="Arial" w:hAnsi="Arial" w:cs="Arial"/>
          <w:color w:val="000000" w:themeColor="text1"/>
          <w:sz w:val="24"/>
          <w:szCs w:val="24"/>
        </w:rPr>
        <w:t>Almost 70% of our heat is currently generated by natural gas</w:t>
      </w:r>
      <w:r w:rsidR="003F44C5" w:rsidRPr="00D626BC">
        <w:rPr>
          <w:rStyle w:val="FootnoteReference"/>
          <w:rFonts w:ascii="Arial" w:hAnsi="Arial" w:cs="Arial"/>
          <w:color w:val="000000" w:themeColor="text1"/>
          <w:sz w:val="24"/>
          <w:szCs w:val="24"/>
        </w:rPr>
        <w:footnoteReference w:id="2"/>
      </w:r>
      <w:r w:rsidR="003F44C5" w:rsidRPr="00D626BC">
        <w:rPr>
          <w:rFonts w:ascii="Arial" w:hAnsi="Arial" w:cs="Arial"/>
          <w:color w:val="000000" w:themeColor="text1"/>
          <w:sz w:val="24"/>
          <w:szCs w:val="24"/>
        </w:rPr>
        <w:t>. 85% of households are connected to the gas grid</w:t>
      </w:r>
      <w:r w:rsidR="003F44C5" w:rsidRPr="00D626BC">
        <w:rPr>
          <w:rStyle w:val="FootnoteReference"/>
          <w:rFonts w:ascii="Arial" w:hAnsi="Arial" w:cs="Arial"/>
          <w:color w:val="000000" w:themeColor="text1"/>
          <w:sz w:val="24"/>
          <w:szCs w:val="24"/>
        </w:rPr>
        <w:footnoteReference w:id="3"/>
      </w:r>
      <w:r w:rsidR="003F44C5" w:rsidRPr="00D626BC">
        <w:rPr>
          <w:rFonts w:ascii="Arial" w:hAnsi="Arial" w:cs="Arial"/>
          <w:color w:val="000000" w:themeColor="text1"/>
          <w:sz w:val="24"/>
          <w:szCs w:val="24"/>
        </w:rPr>
        <w:t>.</w:t>
      </w:r>
    </w:p>
    <w:p w14:paraId="7F7CA4A0" w14:textId="77777777" w:rsidR="00584A84" w:rsidRPr="00162CB0" w:rsidRDefault="00584A84" w:rsidP="004B424D">
      <w:pPr>
        <w:ind w:left="1440" w:hanging="720"/>
        <w:jc w:val="both"/>
        <w:rPr>
          <w:rFonts w:cs="Arial"/>
          <w:color w:val="0000FF"/>
          <w:kern w:val="24"/>
          <w:sz w:val="24"/>
          <w:szCs w:val="24"/>
          <w:u w:val="single"/>
        </w:rPr>
      </w:pPr>
    </w:p>
    <w:p w14:paraId="2C37FC01" w14:textId="296C0251" w:rsidR="004E25CB" w:rsidRDefault="009008D2" w:rsidP="004B424D">
      <w:pPr>
        <w:jc w:val="both"/>
        <w:rPr>
          <w:sz w:val="24"/>
          <w:szCs w:val="24"/>
          <w:lang w:val="en"/>
        </w:rPr>
      </w:pPr>
      <w:r w:rsidRPr="009008D2">
        <w:rPr>
          <w:rFonts w:cs="Arial"/>
          <w:bCs/>
          <w:kern w:val="24"/>
          <w:sz w:val="24"/>
          <w:szCs w:val="24"/>
        </w:rPr>
        <w:t xml:space="preserve">The </w:t>
      </w:r>
      <w:hyperlink r:id="rId19" w:history="1">
        <w:r w:rsidR="007A5D17" w:rsidRPr="009008D2">
          <w:rPr>
            <w:color w:val="0000FF"/>
            <w:sz w:val="24"/>
            <w:szCs w:val="24"/>
            <w:u w:val="single"/>
            <w:lang w:val="en"/>
          </w:rPr>
          <w:t>Clean Growth Strategy</w:t>
        </w:r>
      </w:hyperlink>
      <w:r w:rsidRPr="009008D2">
        <w:rPr>
          <w:sz w:val="24"/>
          <w:szCs w:val="24"/>
          <w:lang w:val="en"/>
        </w:rPr>
        <w:t xml:space="preserve">, published in October 2017, </w:t>
      </w:r>
      <w:r w:rsidR="000008C6">
        <w:rPr>
          <w:sz w:val="24"/>
          <w:szCs w:val="24"/>
          <w:lang w:val="en"/>
        </w:rPr>
        <w:t xml:space="preserve">outlines </w:t>
      </w:r>
      <w:r w:rsidRPr="009008D2">
        <w:rPr>
          <w:sz w:val="24"/>
          <w:szCs w:val="24"/>
          <w:lang w:val="en"/>
        </w:rPr>
        <w:t xml:space="preserve">the challenges and opportunities involved in </w:t>
      </w:r>
      <w:proofErr w:type="spellStart"/>
      <w:r w:rsidRPr="009008D2">
        <w:rPr>
          <w:sz w:val="24"/>
          <w:szCs w:val="24"/>
          <w:lang w:val="en"/>
        </w:rPr>
        <w:t>decarbonising</w:t>
      </w:r>
      <w:proofErr w:type="spellEnd"/>
      <w:r w:rsidRPr="009008D2">
        <w:rPr>
          <w:sz w:val="24"/>
          <w:szCs w:val="24"/>
          <w:lang w:val="en"/>
        </w:rPr>
        <w:t xml:space="preserve"> heat in buildings and industry. </w:t>
      </w:r>
      <w:r w:rsidR="00C511C5">
        <w:rPr>
          <w:sz w:val="24"/>
          <w:szCs w:val="24"/>
          <w:lang w:val="en"/>
        </w:rPr>
        <w:t>It sets out that there are a range of low carbon heating technologies with the potential to support the scale of change needed.</w:t>
      </w:r>
      <w:r w:rsidR="002A6189">
        <w:rPr>
          <w:sz w:val="24"/>
          <w:szCs w:val="24"/>
          <w:lang w:val="en"/>
        </w:rPr>
        <w:t xml:space="preserve"> At present, it is not clear which approach will work best at scale and offer the most cost-effective, long term answer.</w:t>
      </w:r>
    </w:p>
    <w:p w14:paraId="2DDD2698" w14:textId="77777777" w:rsidR="00215AF8" w:rsidRDefault="00215AF8" w:rsidP="00584A84">
      <w:pPr>
        <w:jc w:val="both"/>
        <w:rPr>
          <w:rFonts w:cs="Arial"/>
          <w:bCs/>
          <w:kern w:val="24"/>
          <w:sz w:val="24"/>
          <w:szCs w:val="24"/>
        </w:rPr>
      </w:pPr>
    </w:p>
    <w:p w14:paraId="3B46E3EF" w14:textId="36535E16" w:rsidR="00584A84" w:rsidRPr="00162CB0" w:rsidRDefault="00584A84" w:rsidP="00584A84">
      <w:pPr>
        <w:jc w:val="both"/>
        <w:rPr>
          <w:rFonts w:cs="Arial"/>
          <w:sz w:val="24"/>
          <w:szCs w:val="24"/>
          <w:lang w:eastAsia="zh-CN"/>
        </w:rPr>
      </w:pPr>
      <w:r w:rsidRPr="00162CB0">
        <w:rPr>
          <w:rFonts w:cs="Arial"/>
          <w:bCs/>
          <w:kern w:val="24"/>
          <w:sz w:val="24"/>
          <w:szCs w:val="24"/>
        </w:rPr>
        <w:t>Converting the gas grid to hydrogen is one potential option for decarbonising the UK’s heat.</w:t>
      </w:r>
      <w:r w:rsidR="00215AF8">
        <w:rPr>
          <w:rFonts w:cs="Arial"/>
          <w:bCs/>
          <w:kern w:val="24"/>
          <w:sz w:val="24"/>
          <w:szCs w:val="24"/>
        </w:rPr>
        <w:t xml:space="preserve"> However, t</w:t>
      </w:r>
      <w:r w:rsidRPr="00162CB0">
        <w:rPr>
          <w:rFonts w:cs="Arial"/>
          <w:sz w:val="24"/>
          <w:szCs w:val="24"/>
          <w:lang w:eastAsia="zh-CN"/>
        </w:rPr>
        <w:t xml:space="preserve">he end to end logistical requirements that would be associated with transitioning the UK’s natural gas grid to hydrogen are not currently well understood. </w:t>
      </w:r>
    </w:p>
    <w:p w14:paraId="29A32C4E" w14:textId="77777777" w:rsidR="00584A84" w:rsidRPr="00162CB0" w:rsidRDefault="00584A84" w:rsidP="00584A84">
      <w:pPr>
        <w:jc w:val="both"/>
        <w:rPr>
          <w:rFonts w:cs="Arial"/>
          <w:sz w:val="24"/>
          <w:szCs w:val="24"/>
          <w:lang w:eastAsia="zh-CN"/>
        </w:rPr>
      </w:pPr>
    </w:p>
    <w:p w14:paraId="73E77610" w14:textId="77777777" w:rsidR="00584A84" w:rsidRPr="00162CB0" w:rsidRDefault="00584A84" w:rsidP="00584A84">
      <w:pPr>
        <w:jc w:val="both"/>
        <w:rPr>
          <w:rFonts w:cs="Arial"/>
          <w:sz w:val="24"/>
          <w:szCs w:val="24"/>
          <w:lang w:eastAsia="zh-CN"/>
        </w:rPr>
      </w:pPr>
      <w:r w:rsidRPr="00162CB0">
        <w:rPr>
          <w:rFonts w:cs="Arial"/>
          <w:sz w:val="24"/>
          <w:szCs w:val="24"/>
          <w:lang w:eastAsia="zh-CN"/>
        </w:rPr>
        <w:t>Previous examples of UK gas transitions include:</w:t>
      </w:r>
    </w:p>
    <w:p w14:paraId="11A939D4" w14:textId="77777777" w:rsidR="00584A84" w:rsidRPr="00162CB0" w:rsidRDefault="00584A84" w:rsidP="00584A84">
      <w:pPr>
        <w:jc w:val="both"/>
        <w:rPr>
          <w:rFonts w:cs="Arial"/>
          <w:sz w:val="24"/>
          <w:szCs w:val="24"/>
          <w:lang w:eastAsia="zh-CN"/>
        </w:rPr>
      </w:pPr>
    </w:p>
    <w:p w14:paraId="241C30CA" w14:textId="6290505B" w:rsidR="00584A84" w:rsidRPr="00162CB0" w:rsidRDefault="00584A84" w:rsidP="00584A84">
      <w:pPr>
        <w:widowControl/>
        <w:numPr>
          <w:ilvl w:val="0"/>
          <w:numId w:val="26"/>
        </w:numPr>
        <w:overflowPunct/>
        <w:autoSpaceDE/>
        <w:autoSpaceDN/>
        <w:adjustRightInd/>
        <w:jc w:val="both"/>
        <w:textAlignment w:val="auto"/>
        <w:rPr>
          <w:rFonts w:cs="Arial"/>
          <w:sz w:val="24"/>
          <w:szCs w:val="24"/>
          <w:lang w:eastAsia="zh-CN"/>
        </w:rPr>
      </w:pPr>
      <w:r w:rsidRPr="00162CB0">
        <w:rPr>
          <w:rFonts w:cs="Arial"/>
          <w:sz w:val="24"/>
          <w:szCs w:val="24"/>
          <w:lang w:eastAsia="zh-CN"/>
        </w:rPr>
        <w:t xml:space="preserve">The </w:t>
      </w:r>
      <w:r w:rsidRPr="00162CB0">
        <w:rPr>
          <w:rFonts w:cs="Arial"/>
          <w:b/>
          <w:sz w:val="24"/>
          <w:szCs w:val="24"/>
          <w:lang w:eastAsia="zh-CN"/>
        </w:rPr>
        <w:t>town gas to natural gas conversion</w:t>
      </w:r>
      <w:r w:rsidRPr="00162CB0">
        <w:rPr>
          <w:rFonts w:cs="Arial"/>
          <w:sz w:val="24"/>
          <w:szCs w:val="24"/>
          <w:lang w:eastAsia="zh-CN"/>
        </w:rPr>
        <w:t xml:space="preserve"> which occurred </w:t>
      </w:r>
      <w:proofErr w:type="gramStart"/>
      <w:r w:rsidRPr="00162CB0">
        <w:rPr>
          <w:rFonts w:cs="Arial"/>
          <w:sz w:val="24"/>
          <w:szCs w:val="24"/>
          <w:lang w:eastAsia="zh-CN"/>
        </w:rPr>
        <w:t xml:space="preserve">between </w:t>
      </w:r>
      <w:r w:rsidRPr="00162CB0">
        <w:rPr>
          <w:rFonts w:cs="Arial"/>
          <w:b/>
          <w:sz w:val="24"/>
          <w:szCs w:val="24"/>
          <w:lang w:eastAsia="zh-CN"/>
        </w:rPr>
        <w:t>1966-1977</w:t>
      </w:r>
      <w:proofErr w:type="gramEnd"/>
      <w:r w:rsidRPr="00162CB0">
        <w:rPr>
          <w:rFonts w:cs="Arial"/>
          <w:sz w:val="24"/>
          <w:szCs w:val="24"/>
          <w:lang w:eastAsia="zh-CN"/>
        </w:rPr>
        <w:t xml:space="preserve"> involved the conversion of 14 million customers and 40 million appliances plus industrial and commercial customers.  From initiation in 1966</w:t>
      </w:r>
      <w:r w:rsidR="00200E00">
        <w:rPr>
          <w:rFonts w:cs="Arial"/>
          <w:sz w:val="24"/>
          <w:szCs w:val="24"/>
          <w:lang w:eastAsia="zh-CN"/>
        </w:rPr>
        <w:t>,</w:t>
      </w:r>
      <w:r w:rsidRPr="00162CB0">
        <w:rPr>
          <w:rFonts w:cs="Arial"/>
          <w:sz w:val="24"/>
          <w:szCs w:val="24"/>
          <w:lang w:eastAsia="zh-CN"/>
        </w:rPr>
        <w:t xml:space="preserve"> by 1969 conversion of over 400,000 domestic dwellings each year was being undertaken with a peak of over 2.3 million per year in 1971/72.</w:t>
      </w:r>
      <w:r w:rsidR="00475B8C">
        <w:rPr>
          <w:rStyle w:val="FootnoteReference"/>
          <w:rFonts w:cs="Arial"/>
          <w:sz w:val="24"/>
          <w:szCs w:val="24"/>
          <w:lang w:eastAsia="zh-CN"/>
        </w:rPr>
        <w:footnoteReference w:id="4"/>
      </w:r>
      <w:r w:rsidRPr="00162CB0">
        <w:rPr>
          <w:rFonts w:cs="Arial"/>
          <w:sz w:val="24"/>
          <w:szCs w:val="24"/>
          <w:lang w:eastAsia="zh-CN"/>
        </w:rPr>
        <w:t xml:space="preserve"> </w:t>
      </w:r>
    </w:p>
    <w:p w14:paraId="688886C1" w14:textId="77777777" w:rsidR="00584A84" w:rsidRPr="00162CB0" w:rsidRDefault="00584A84" w:rsidP="00584A84">
      <w:pPr>
        <w:jc w:val="both"/>
        <w:rPr>
          <w:rFonts w:cs="Arial"/>
          <w:sz w:val="24"/>
          <w:szCs w:val="24"/>
          <w:lang w:eastAsia="zh-CN"/>
        </w:rPr>
      </w:pPr>
    </w:p>
    <w:p w14:paraId="58A67DFE" w14:textId="7351098A" w:rsidR="00584A84" w:rsidRPr="00162CB0" w:rsidRDefault="00584A84" w:rsidP="00584A84">
      <w:pPr>
        <w:widowControl/>
        <w:numPr>
          <w:ilvl w:val="0"/>
          <w:numId w:val="26"/>
        </w:numPr>
        <w:overflowPunct/>
        <w:autoSpaceDE/>
        <w:autoSpaceDN/>
        <w:adjustRightInd/>
        <w:jc w:val="both"/>
        <w:textAlignment w:val="auto"/>
        <w:rPr>
          <w:rFonts w:cs="Arial"/>
          <w:sz w:val="24"/>
          <w:szCs w:val="24"/>
          <w:lang w:eastAsia="zh-CN"/>
        </w:rPr>
      </w:pPr>
      <w:r w:rsidRPr="00162CB0">
        <w:rPr>
          <w:rFonts w:cs="Arial"/>
          <w:sz w:val="24"/>
          <w:szCs w:val="24"/>
          <w:lang w:eastAsia="zh-CN"/>
        </w:rPr>
        <w:t xml:space="preserve">More recently the </w:t>
      </w:r>
      <w:r w:rsidRPr="00162CB0">
        <w:rPr>
          <w:rFonts w:cs="Arial"/>
          <w:b/>
          <w:sz w:val="24"/>
          <w:szCs w:val="24"/>
          <w:lang w:eastAsia="zh-CN"/>
        </w:rPr>
        <w:t xml:space="preserve">Isle of Man </w:t>
      </w:r>
      <w:r w:rsidRPr="00162CB0">
        <w:rPr>
          <w:rFonts w:cs="Arial"/>
          <w:sz w:val="24"/>
          <w:szCs w:val="24"/>
          <w:lang w:eastAsia="zh-CN"/>
        </w:rPr>
        <w:t xml:space="preserve">completed a conversion from LPG/air mixtures to natural gas in </w:t>
      </w:r>
      <w:r w:rsidRPr="00162CB0">
        <w:rPr>
          <w:rFonts w:cs="Arial"/>
          <w:b/>
          <w:sz w:val="24"/>
          <w:szCs w:val="24"/>
          <w:lang w:eastAsia="zh-CN"/>
        </w:rPr>
        <w:t>2013</w:t>
      </w:r>
      <w:r w:rsidRPr="00162CB0">
        <w:rPr>
          <w:rFonts w:cs="Arial"/>
          <w:sz w:val="24"/>
          <w:szCs w:val="24"/>
          <w:lang w:eastAsia="zh-CN"/>
        </w:rPr>
        <w:t>. This cost on average approximately £3,500 per property, including all work both within the property (reported at about £1,200) and in the street (reported at about £2,300 per property).</w:t>
      </w:r>
      <w:r w:rsidR="00475B8C">
        <w:rPr>
          <w:rStyle w:val="FootnoteReference"/>
          <w:rFonts w:cs="Arial"/>
          <w:sz w:val="24"/>
          <w:szCs w:val="24"/>
          <w:lang w:eastAsia="zh-CN"/>
        </w:rPr>
        <w:footnoteReference w:id="5"/>
      </w:r>
    </w:p>
    <w:p w14:paraId="7BDFC204" w14:textId="77777777" w:rsidR="006502F4" w:rsidRDefault="006502F4" w:rsidP="00584A84">
      <w:pPr>
        <w:jc w:val="both"/>
        <w:rPr>
          <w:rFonts w:cs="Arial"/>
          <w:sz w:val="24"/>
          <w:szCs w:val="24"/>
          <w:lang w:eastAsia="zh-CN"/>
        </w:rPr>
      </w:pPr>
    </w:p>
    <w:p w14:paraId="540828CD" w14:textId="4EB7204B" w:rsidR="00584A84" w:rsidRPr="00162CB0" w:rsidRDefault="00584A84" w:rsidP="00584A84">
      <w:pPr>
        <w:jc w:val="both"/>
        <w:rPr>
          <w:rFonts w:cs="Arial"/>
          <w:color w:val="FF0000"/>
          <w:sz w:val="24"/>
          <w:szCs w:val="24"/>
          <w:lang w:eastAsia="zh-CN"/>
        </w:rPr>
      </w:pPr>
      <w:r w:rsidRPr="00162CB0">
        <w:rPr>
          <w:rFonts w:cs="Arial"/>
          <w:sz w:val="24"/>
          <w:szCs w:val="24"/>
          <w:lang w:eastAsia="zh-CN"/>
        </w:rPr>
        <w:t xml:space="preserve">It is expected that a transition of the gas grid from natural gas to hydrogen </w:t>
      </w:r>
      <w:r w:rsidR="004972AC">
        <w:rPr>
          <w:rFonts w:cs="Arial"/>
          <w:sz w:val="24"/>
          <w:szCs w:val="24"/>
          <w:lang w:eastAsia="zh-CN"/>
        </w:rPr>
        <w:t>would</w:t>
      </w:r>
      <w:r w:rsidRPr="00162CB0">
        <w:rPr>
          <w:rFonts w:cs="Arial"/>
          <w:sz w:val="24"/>
          <w:szCs w:val="24"/>
          <w:lang w:eastAsia="zh-CN"/>
        </w:rPr>
        <w:t xml:space="preserve"> require a large co-ordinated logistical exercise in order to be successful. It is </w:t>
      </w:r>
      <w:r w:rsidRPr="00162CB0">
        <w:rPr>
          <w:rFonts w:cs="Arial"/>
          <w:sz w:val="24"/>
          <w:szCs w:val="24"/>
          <w:lang w:eastAsia="zh-CN"/>
        </w:rPr>
        <w:lastRenderedPageBreak/>
        <w:t>important that BEIS understand</w:t>
      </w:r>
      <w:r w:rsidR="00ED511A">
        <w:rPr>
          <w:rFonts w:cs="Arial"/>
          <w:sz w:val="24"/>
          <w:szCs w:val="24"/>
          <w:lang w:eastAsia="zh-CN"/>
        </w:rPr>
        <w:t>s</w:t>
      </w:r>
      <w:r w:rsidRPr="00162CB0">
        <w:rPr>
          <w:rFonts w:cs="Arial"/>
          <w:sz w:val="24"/>
          <w:szCs w:val="24"/>
          <w:lang w:eastAsia="zh-CN"/>
        </w:rPr>
        <w:t xml:space="preserve"> more about these logistical  requirements, the </w:t>
      </w:r>
      <w:r w:rsidRPr="00162CB0">
        <w:rPr>
          <w:rFonts w:cs="Arial"/>
          <w:color w:val="000000"/>
          <w:sz w:val="24"/>
          <w:szCs w:val="24"/>
          <w:lang w:eastAsia="zh-CN"/>
        </w:rPr>
        <w:t>costs and timescales of such</w:t>
      </w:r>
      <w:r w:rsidRPr="00162CB0">
        <w:rPr>
          <w:rFonts w:cs="Arial"/>
          <w:sz w:val="24"/>
          <w:szCs w:val="24"/>
          <w:lang w:eastAsia="zh-CN"/>
        </w:rPr>
        <w:t xml:space="preserve"> an exercise, </w:t>
      </w:r>
      <w:r w:rsidRPr="00162CB0">
        <w:rPr>
          <w:rFonts w:cs="Arial"/>
          <w:color w:val="000000"/>
          <w:sz w:val="24"/>
          <w:szCs w:val="24"/>
          <w:lang w:eastAsia="zh-CN"/>
        </w:rPr>
        <w:t xml:space="preserve">including the trade-offs which </w:t>
      </w:r>
      <w:r w:rsidR="004972AC">
        <w:rPr>
          <w:rFonts w:cs="Arial"/>
          <w:color w:val="000000"/>
          <w:sz w:val="24"/>
          <w:szCs w:val="24"/>
          <w:lang w:eastAsia="zh-CN"/>
        </w:rPr>
        <w:t>would</w:t>
      </w:r>
      <w:r w:rsidRPr="00162CB0">
        <w:rPr>
          <w:rFonts w:cs="Arial"/>
          <w:color w:val="000000"/>
          <w:sz w:val="24"/>
          <w:szCs w:val="24"/>
          <w:lang w:eastAsia="zh-CN"/>
        </w:rPr>
        <w:t xml:space="preserve"> impact on costs and timescales, </w:t>
      </w:r>
      <w:r w:rsidRPr="00162CB0">
        <w:rPr>
          <w:rFonts w:cs="Arial"/>
          <w:sz w:val="24"/>
          <w:szCs w:val="24"/>
          <w:lang w:eastAsia="zh-CN"/>
        </w:rPr>
        <w:t xml:space="preserve">in order to more accurately assess the viability of using hydrogen as an option for decarbonising heat in the UK. </w:t>
      </w:r>
    </w:p>
    <w:p w14:paraId="68F51F2D" w14:textId="77777777" w:rsidR="00015976" w:rsidRPr="00162CB0" w:rsidRDefault="00016416" w:rsidP="00EB798A">
      <w:pPr>
        <w:pStyle w:val="Heading1"/>
        <w:numPr>
          <w:ilvl w:val="0"/>
          <w:numId w:val="8"/>
        </w:numPr>
        <w:rPr>
          <w:rFonts w:ascii="Arial" w:hAnsi="Arial" w:cs="Arial"/>
          <w:sz w:val="24"/>
          <w:szCs w:val="24"/>
        </w:rPr>
      </w:pPr>
      <w:bookmarkStart w:id="28" w:name="_Ref357535689"/>
      <w:bookmarkStart w:id="29" w:name="_Toc381969508"/>
      <w:bookmarkStart w:id="30" w:name="_Toc405888457"/>
      <w:r w:rsidRPr="00162CB0">
        <w:rPr>
          <w:rFonts w:ascii="Arial" w:hAnsi="Arial" w:cs="Arial"/>
          <w:sz w:val="24"/>
          <w:szCs w:val="24"/>
        </w:rPr>
        <w:t>Aims and Objectives</w:t>
      </w:r>
      <w:bookmarkEnd w:id="28"/>
      <w:bookmarkEnd w:id="29"/>
      <w:bookmarkEnd w:id="30"/>
    </w:p>
    <w:p w14:paraId="7AABA74B" w14:textId="625EC0C0" w:rsidR="00EA484A" w:rsidRPr="00162CB0" w:rsidRDefault="00EA484A" w:rsidP="00EA484A">
      <w:pPr>
        <w:rPr>
          <w:rFonts w:eastAsia="Calibri" w:cs="Arial"/>
          <w:sz w:val="24"/>
          <w:szCs w:val="24"/>
        </w:rPr>
      </w:pPr>
      <w:r w:rsidRPr="00162CB0">
        <w:rPr>
          <w:rFonts w:cs="Arial"/>
          <w:sz w:val="24"/>
          <w:szCs w:val="24"/>
          <w:lang w:eastAsia="zh-CN"/>
        </w:rPr>
        <w:t xml:space="preserve">This project will seek to understand </w:t>
      </w:r>
      <w:r w:rsidRPr="00162CB0">
        <w:rPr>
          <w:rFonts w:eastAsia="Calibri" w:cs="Arial"/>
          <w:sz w:val="24"/>
          <w:szCs w:val="24"/>
        </w:rPr>
        <w:t>the logistical requirements, costs, and timescales associated with transitioning UK domestic properties from natural gas to hydrogen</w:t>
      </w:r>
      <w:r w:rsidR="002A6189">
        <w:rPr>
          <w:rFonts w:eastAsia="Calibri" w:cs="Arial"/>
          <w:sz w:val="24"/>
          <w:szCs w:val="24"/>
        </w:rPr>
        <w:t>, specifically</w:t>
      </w:r>
      <w:r w:rsidRPr="00162CB0">
        <w:rPr>
          <w:rFonts w:eastAsia="Calibri" w:cs="Arial"/>
          <w:sz w:val="24"/>
          <w:szCs w:val="24"/>
        </w:rPr>
        <w:t xml:space="preserve"> </w:t>
      </w:r>
      <w:r w:rsidR="00F3356C">
        <w:rPr>
          <w:rFonts w:eastAsia="Calibri" w:cs="Arial"/>
          <w:sz w:val="24"/>
          <w:szCs w:val="24"/>
        </w:rPr>
        <w:t xml:space="preserve">from the meter and </w:t>
      </w:r>
      <w:r w:rsidRPr="00162CB0">
        <w:rPr>
          <w:rFonts w:eastAsia="Calibri" w:cs="Arial"/>
          <w:sz w:val="24"/>
          <w:szCs w:val="24"/>
        </w:rPr>
        <w:t xml:space="preserve">downstream, including the trade-offs which will impact on those costs and timescales.  </w:t>
      </w:r>
    </w:p>
    <w:p w14:paraId="263DDD10" w14:textId="77777777" w:rsidR="00EA484A" w:rsidRPr="00162CB0" w:rsidRDefault="00EA484A" w:rsidP="00EA484A">
      <w:pPr>
        <w:rPr>
          <w:rFonts w:eastAsia="Calibri" w:cs="Arial"/>
          <w:sz w:val="24"/>
          <w:szCs w:val="24"/>
        </w:rPr>
      </w:pPr>
    </w:p>
    <w:p w14:paraId="66BC68EA" w14:textId="77777777" w:rsidR="00EA484A" w:rsidRPr="00162CB0" w:rsidRDefault="00EA484A" w:rsidP="00EA484A">
      <w:pPr>
        <w:spacing w:after="120" w:line="276" w:lineRule="auto"/>
        <w:contextualSpacing/>
        <w:rPr>
          <w:rFonts w:eastAsia="Calibri" w:cs="Arial"/>
          <w:sz w:val="24"/>
          <w:szCs w:val="24"/>
        </w:rPr>
      </w:pPr>
      <w:r w:rsidRPr="00162CB0">
        <w:rPr>
          <w:rFonts w:eastAsia="Calibri" w:cs="Arial"/>
          <w:sz w:val="24"/>
          <w:szCs w:val="24"/>
        </w:rPr>
        <w:t xml:space="preserve">“Logistical requirements” will include (but not necessarily limited to):   </w:t>
      </w:r>
    </w:p>
    <w:p w14:paraId="6511C9B3" w14:textId="77777777" w:rsidR="00EA484A" w:rsidRPr="006502F4" w:rsidRDefault="00EA484A" w:rsidP="00EA484A">
      <w:pPr>
        <w:widowControl/>
        <w:numPr>
          <w:ilvl w:val="0"/>
          <w:numId w:val="25"/>
        </w:numPr>
        <w:overflowPunct/>
        <w:autoSpaceDE/>
        <w:autoSpaceDN/>
        <w:adjustRightInd/>
        <w:spacing w:after="120" w:line="276" w:lineRule="auto"/>
        <w:contextualSpacing/>
        <w:textAlignment w:val="auto"/>
        <w:rPr>
          <w:rFonts w:eastAsia="Calibri" w:cs="Arial"/>
          <w:color w:val="000000" w:themeColor="text1"/>
          <w:sz w:val="24"/>
          <w:szCs w:val="24"/>
        </w:rPr>
      </w:pPr>
      <w:r w:rsidRPr="006502F4">
        <w:rPr>
          <w:rFonts w:eastAsia="Calibri" w:cs="Arial"/>
          <w:color w:val="000000" w:themeColor="text1"/>
          <w:sz w:val="24"/>
          <w:szCs w:val="24"/>
        </w:rPr>
        <w:t>Planning for the works/surveying the home</w:t>
      </w:r>
    </w:p>
    <w:p w14:paraId="7673B90E" w14:textId="77777777" w:rsidR="00EA484A" w:rsidRPr="006502F4" w:rsidRDefault="00EA484A" w:rsidP="00EA484A">
      <w:pPr>
        <w:widowControl/>
        <w:numPr>
          <w:ilvl w:val="0"/>
          <w:numId w:val="25"/>
        </w:numPr>
        <w:overflowPunct/>
        <w:autoSpaceDE/>
        <w:autoSpaceDN/>
        <w:adjustRightInd/>
        <w:ind w:left="924" w:hanging="357"/>
        <w:textAlignment w:val="auto"/>
        <w:rPr>
          <w:rFonts w:eastAsia="Calibri" w:cs="Arial"/>
          <w:color w:val="000000" w:themeColor="text1"/>
          <w:sz w:val="24"/>
          <w:szCs w:val="24"/>
        </w:rPr>
      </w:pPr>
      <w:r w:rsidRPr="006502F4">
        <w:rPr>
          <w:rFonts w:eastAsia="Calibri" w:cs="Arial"/>
          <w:color w:val="000000" w:themeColor="text1"/>
          <w:sz w:val="24"/>
          <w:szCs w:val="24"/>
        </w:rPr>
        <w:t xml:space="preserve">The training and qualification of engineers to complete the works </w:t>
      </w:r>
    </w:p>
    <w:p w14:paraId="2605CFAF" w14:textId="77777777" w:rsidR="00EA484A" w:rsidRPr="006502F4" w:rsidRDefault="00EA484A" w:rsidP="00EA484A">
      <w:pPr>
        <w:widowControl/>
        <w:numPr>
          <w:ilvl w:val="0"/>
          <w:numId w:val="25"/>
        </w:numPr>
        <w:overflowPunct/>
        <w:autoSpaceDE/>
        <w:autoSpaceDN/>
        <w:adjustRightInd/>
        <w:textAlignment w:val="auto"/>
        <w:rPr>
          <w:rFonts w:eastAsia="Calibri" w:cs="Arial"/>
          <w:color w:val="000000" w:themeColor="text1"/>
          <w:sz w:val="24"/>
          <w:szCs w:val="24"/>
        </w:rPr>
      </w:pPr>
      <w:r w:rsidRPr="006502F4">
        <w:rPr>
          <w:rFonts w:eastAsia="Calibri" w:cs="Arial"/>
          <w:color w:val="000000" w:themeColor="text1"/>
          <w:sz w:val="24"/>
          <w:szCs w:val="24"/>
        </w:rPr>
        <w:t>Arranging for access to homes as required to complete the works</w:t>
      </w:r>
    </w:p>
    <w:p w14:paraId="58699A5D" w14:textId="77777777" w:rsidR="00EA484A" w:rsidRPr="006502F4" w:rsidRDefault="00EA484A" w:rsidP="00EA484A">
      <w:pPr>
        <w:widowControl/>
        <w:numPr>
          <w:ilvl w:val="0"/>
          <w:numId w:val="25"/>
        </w:numPr>
        <w:overflowPunct/>
        <w:autoSpaceDE/>
        <w:autoSpaceDN/>
        <w:adjustRightInd/>
        <w:spacing w:after="120" w:line="276" w:lineRule="auto"/>
        <w:contextualSpacing/>
        <w:textAlignment w:val="auto"/>
        <w:rPr>
          <w:rFonts w:eastAsia="Calibri" w:cs="Arial"/>
          <w:color w:val="000000" w:themeColor="text1"/>
          <w:sz w:val="24"/>
          <w:szCs w:val="24"/>
        </w:rPr>
      </w:pPr>
      <w:r w:rsidRPr="006502F4">
        <w:rPr>
          <w:rFonts w:eastAsia="Calibri" w:cs="Arial"/>
          <w:color w:val="000000" w:themeColor="text1"/>
          <w:sz w:val="24"/>
          <w:szCs w:val="24"/>
        </w:rPr>
        <w:t>Stopping the flow of gas to the home</w:t>
      </w:r>
    </w:p>
    <w:p w14:paraId="6653BE8B" w14:textId="77777777" w:rsidR="00EA484A" w:rsidRPr="006502F4" w:rsidRDefault="00EA484A" w:rsidP="00EA484A">
      <w:pPr>
        <w:widowControl/>
        <w:numPr>
          <w:ilvl w:val="0"/>
          <w:numId w:val="25"/>
        </w:numPr>
        <w:overflowPunct/>
        <w:autoSpaceDE/>
        <w:autoSpaceDN/>
        <w:adjustRightInd/>
        <w:spacing w:after="120" w:line="276" w:lineRule="auto"/>
        <w:contextualSpacing/>
        <w:textAlignment w:val="auto"/>
        <w:rPr>
          <w:rFonts w:eastAsia="Calibri" w:cs="Arial"/>
          <w:color w:val="000000" w:themeColor="text1"/>
          <w:sz w:val="24"/>
          <w:szCs w:val="24"/>
        </w:rPr>
      </w:pPr>
      <w:r w:rsidRPr="006502F4">
        <w:rPr>
          <w:rFonts w:eastAsia="Calibri" w:cs="Arial"/>
          <w:color w:val="000000" w:themeColor="text1"/>
          <w:sz w:val="24"/>
          <w:szCs w:val="24"/>
        </w:rPr>
        <w:t>Purging the in-home gas and heating system</w:t>
      </w:r>
    </w:p>
    <w:p w14:paraId="35C1D5C1" w14:textId="4D9204EC" w:rsidR="00EA484A" w:rsidRPr="005E53B6" w:rsidRDefault="00EA484A" w:rsidP="00EA484A">
      <w:pPr>
        <w:widowControl/>
        <w:numPr>
          <w:ilvl w:val="0"/>
          <w:numId w:val="25"/>
        </w:numPr>
        <w:overflowPunct/>
        <w:autoSpaceDE/>
        <w:autoSpaceDN/>
        <w:adjustRightInd/>
        <w:spacing w:after="120" w:line="276" w:lineRule="auto"/>
        <w:contextualSpacing/>
        <w:textAlignment w:val="auto"/>
        <w:rPr>
          <w:rFonts w:eastAsia="Calibri" w:cs="Arial"/>
          <w:color w:val="FF0000"/>
          <w:sz w:val="24"/>
          <w:szCs w:val="24"/>
        </w:rPr>
      </w:pPr>
      <w:r w:rsidRPr="006502F4">
        <w:rPr>
          <w:rFonts w:eastAsia="Calibri" w:cs="Arial"/>
          <w:color w:val="000000" w:themeColor="text1"/>
          <w:sz w:val="24"/>
          <w:szCs w:val="24"/>
        </w:rPr>
        <w:t>Checking that the pipes</w:t>
      </w:r>
      <w:r w:rsidR="00A214E5" w:rsidRPr="006502F4">
        <w:rPr>
          <w:rFonts w:eastAsia="Calibri" w:cs="Arial"/>
          <w:color w:val="000000" w:themeColor="text1"/>
          <w:sz w:val="24"/>
          <w:szCs w:val="24"/>
        </w:rPr>
        <w:t xml:space="preserve"> downstream of the meter</w:t>
      </w:r>
      <w:r w:rsidR="001243A5" w:rsidRPr="006502F4">
        <w:rPr>
          <w:rFonts w:eastAsia="Calibri" w:cs="Arial"/>
          <w:color w:val="000000" w:themeColor="text1"/>
          <w:sz w:val="24"/>
          <w:szCs w:val="24"/>
        </w:rPr>
        <w:t xml:space="preserve"> </w:t>
      </w:r>
      <w:r w:rsidRPr="006502F4">
        <w:rPr>
          <w:rFonts w:eastAsia="Calibri" w:cs="Arial"/>
          <w:color w:val="000000" w:themeColor="text1"/>
          <w:sz w:val="24"/>
          <w:szCs w:val="24"/>
        </w:rPr>
        <w:t xml:space="preserve">are safe and carrying out any </w:t>
      </w:r>
      <w:r w:rsidRPr="00162CB0">
        <w:rPr>
          <w:rFonts w:eastAsia="Calibri" w:cs="Arial"/>
          <w:sz w:val="24"/>
          <w:szCs w:val="24"/>
        </w:rPr>
        <w:t>necessary remedial works</w:t>
      </w:r>
      <w:r w:rsidR="001243A5" w:rsidRPr="00367529">
        <w:rPr>
          <w:rStyle w:val="FootnoteReference"/>
          <w:rFonts w:eastAsia="Calibri" w:cs="Arial"/>
          <w:color w:val="000000" w:themeColor="text1"/>
          <w:sz w:val="24"/>
          <w:szCs w:val="24"/>
        </w:rPr>
        <w:footnoteReference w:id="6"/>
      </w:r>
      <w:r w:rsidRPr="00367529">
        <w:rPr>
          <w:rFonts w:eastAsia="Calibri" w:cs="Arial"/>
          <w:color w:val="000000" w:themeColor="text1"/>
          <w:sz w:val="24"/>
          <w:szCs w:val="24"/>
        </w:rPr>
        <w:t>. (</w:t>
      </w:r>
      <w:r w:rsidR="007E451E" w:rsidRPr="00367529">
        <w:rPr>
          <w:rFonts w:eastAsia="Calibri" w:cs="Arial"/>
          <w:color w:val="000000" w:themeColor="text1"/>
          <w:sz w:val="24"/>
          <w:szCs w:val="24"/>
        </w:rPr>
        <w:t xml:space="preserve">The </w:t>
      </w:r>
      <w:r w:rsidR="00814277" w:rsidRPr="00367529">
        <w:rPr>
          <w:rFonts w:eastAsia="Calibri" w:cs="Arial"/>
          <w:color w:val="000000" w:themeColor="text1"/>
          <w:sz w:val="24"/>
          <w:szCs w:val="24"/>
        </w:rPr>
        <w:t xml:space="preserve">checks referred to here are regarding standard safety checks </w:t>
      </w:r>
      <w:r w:rsidR="00D6572D" w:rsidRPr="00367529">
        <w:rPr>
          <w:rFonts w:eastAsia="Calibri" w:cs="Arial"/>
          <w:color w:val="000000" w:themeColor="text1"/>
          <w:sz w:val="24"/>
          <w:szCs w:val="24"/>
        </w:rPr>
        <w:t>such as inspecting pipes for leaks</w:t>
      </w:r>
      <w:r w:rsidR="009D35B6" w:rsidRPr="00367529">
        <w:rPr>
          <w:rFonts w:eastAsia="Calibri" w:cs="Arial"/>
          <w:color w:val="000000" w:themeColor="text1"/>
          <w:sz w:val="24"/>
          <w:szCs w:val="24"/>
        </w:rPr>
        <w:t xml:space="preserve"> and ensuring</w:t>
      </w:r>
      <w:r w:rsidR="00D6572D" w:rsidRPr="00367529">
        <w:rPr>
          <w:rFonts w:eastAsia="Calibri" w:cs="Arial"/>
          <w:color w:val="000000" w:themeColor="text1"/>
          <w:sz w:val="24"/>
          <w:szCs w:val="24"/>
        </w:rPr>
        <w:t xml:space="preserve"> </w:t>
      </w:r>
      <w:r w:rsidR="009D35B6" w:rsidRPr="00367529">
        <w:rPr>
          <w:rFonts w:eastAsia="Calibri" w:cs="Arial"/>
          <w:color w:val="000000" w:themeColor="text1"/>
          <w:sz w:val="24"/>
          <w:szCs w:val="24"/>
        </w:rPr>
        <w:t xml:space="preserve">safe connection to appliances etc. </w:t>
      </w:r>
      <w:r w:rsidR="0019075E" w:rsidRPr="00367529">
        <w:rPr>
          <w:rFonts w:eastAsia="Calibri" w:cs="Arial"/>
          <w:color w:val="000000" w:themeColor="text1"/>
          <w:sz w:val="24"/>
          <w:szCs w:val="24"/>
        </w:rPr>
        <w:t>Checks relating specifically to the safe transportation of hydrogen will be out of scope of this project.</w:t>
      </w:r>
      <w:r w:rsidRPr="00367529">
        <w:rPr>
          <w:rFonts w:eastAsia="Calibri" w:cs="Arial"/>
          <w:color w:val="000000" w:themeColor="text1"/>
          <w:sz w:val="24"/>
          <w:szCs w:val="24"/>
        </w:rPr>
        <w:t>)</w:t>
      </w:r>
    </w:p>
    <w:p w14:paraId="68321F3C" w14:textId="77777777" w:rsidR="00EA484A" w:rsidRPr="00162CB0" w:rsidRDefault="00EA484A" w:rsidP="00EA484A">
      <w:pPr>
        <w:widowControl/>
        <w:numPr>
          <w:ilvl w:val="0"/>
          <w:numId w:val="25"/>
        </w:numPr>
        <w:overflowPunct/>
        <w:autoSpaceDE/>
        <w:autoSpaceDN/>
        <w:adjustRightInd/>
        <w:spacing w:after="120" w:line="276" w:lineRule="auto"/>
        <w:contextualSpacing/>
        <w:textAlignment w:val="auto"/>
        <w:rPr>
          <w:rFonts w:eastAsia="Calibri" w:cs="Arial"/>
          <w:sz w:val="24"/>
          <w:szCs w:val="24"/>
        </w:rPr>
      </w:pPr>
      <w:r w:rsidRPr="00162CB0">
        <w:rPr>
          <w:rFonts w:eastAsia="Calibri" w:cs="Arial"/>
          <w:sz w:val="24"/>
          <w:szCs w:val="24"/>
        </w:rPr>
        <w:t>Provision of kit (meters/sensors)</w:t>
      </w:r>
    </w:p>
    <w:p w14:paraId="65E51DA2" w14:textId="75D3A786" w:rsidR="00EA484A" w:rsidRPr="00162CB0" w:rsidRDefault="00EA484A" w:rsidP="00EA484A">
      <w:pPr>
        <w:widowControl/>
        <w:numPr>
          <w:ilvl w:val="0"/>
          <w:numId w:val="25"/>
        </w:numPr>
        <w:overflowPunct/>
        <w:autoSpaceDE/>
        <w:autoSpaceDN/>
        <w:adjustRightInd/>
        <w:spacing w:after="120" w:line="276" w:lineRule="auto"/>
        <w:ind w:left="924" w:hanging="357"/>
        <w:contextualSpacing/>
        <w:textAlignment w:val="auto"/>
        <w:rPr>
          <w:rFonts w:eastAsia="Calibri" w:cs="Arial"/>
          <w:sz w:val="24"/>
          <w:szCs w:val="24"/>
        </w:rPr>
      </w:pPr>
      <w:r w:rsidRPr="00162CB0">
        <w:rPr>
          <w:rFonts w:eastAsia="Calibri" w:cs="Arial"/>
          <w:sz w:val="24"/>
          <w:szCs w:val="24"/>
        </w:rPr>
        <w:t xml:space="preserve">Provision of and </w:t>
      </w:r>
      <w:r w:rsidR="00F845D3">
        <w:rPr>
          <w:rFonts w:eastAsia="Calibri" w:cs="Arial"/>
          <w:sz w:val="24"/>
          <w:szCs w:val="24"/>
        </w:rPr>
        <w:t>i</w:t>
      </w:r>
      <w:r w:rsidR="00F845D3" w:rsidRPr="00162CB0">
        <w:rPr>
          <w:rFonts w:eastAsia="Calibri" w:cs="Arial"/>
          <w:sz w:val="24"/>
          <w:szCs w:val="24"/>
        </w:rPr>
        <w:t xml:space="preserve">nstallation </w:t>
      </w:r>
      <w:r w:rsidRPr="00162CB0">
        <w:rPr>
          <w:rFonts w:eastAsia="Calibri" w:cs="Arial"/>
          <w:sz w:val="24"/>
          <w:szCs w:val="24"/>
        </w:rPr>
        <w:t>of gas appliances (on a like-for-like basis</w:t>
      </w:r>
      <w:r w:rsidR="00F31A68">
        <w:rPr>
          <w:rFonts w:eastAsia="Calibri" w:cs="Arial"/>
          <w:sz w:val="24"/>
          <w:szCs w:val="24"/>
        </w:rPr>
        <w:t xml:space="preserve"> – it is to be assumed that hydrogen appliances will be available</w:t>
      </w:r>
      <w:r w:rsidRPr="00162CB0">
        <w:rPr>
          <w:rFonts w:eastAsia="Calibri" w:cs="Arial"/>
          <w:sz w:val="24"/>
          <w:szCs w:val="24"/>
        </w:rPr>
        <w:t>) and ancillary works</w:t>
      </w:r>
    </w:p>
    <w:p w14:paraId="21AEABB7" w14:textId="77777777" w:rsidR="00EA484A" w:rsidRPr="00162CB0" w:rsidRDefault="00EA484A" w:rsidP="00EA484A">
      <w:pPr>
        <w:widowControl/>
        <w:numPr>
          <w:ilvl w:val="0"/>
          <w:numId w:val="25"/>
        </w:numPr>
        <w:overflowPunct/>
        <w:autoSpaceDE/>
        <w:autoSpaceDN/>
        <w:adjustRightInd/>
        <w:spacing w:after="120" w:line="276" w:lineRule="auto"/>
        <w:contextualSpacing/>
        <w:textAlignment w:val="auto"/>
        <w:rPr>
          <w:rFonts w:eastAsia="Calibri" w:cs="Arial"/>
          <w:sz w:val="24"/>
          <w:szCs w:val="24"/>
        </w:rPr>
      </w:pPr>
      <w:r w:rsidRPr="00162CB0">
        <w:rPr>
          <w:rFonts w:eastAsia="Calibri" w:cs="Arial"/>
          <w:sz w:val="24"/>
          <w:szCs w:val="24"/>
        </w:rPr>
        <w:t>Testing the kit and appliances</w:t>
      </w:r>
    </w:p>
    <w:p w14:paraId="44FE597B" w14:textId="77777777" w:rsidR="00EA484A" w:rsidRPr="00162CB0" w:rsidRDefault="00EA484A" w:rsidP="00EA484A">
      <w:pPr>
        <w:widowControl/>
        <w:numPr>
          <w:ilvl w:val="0"/>
          <w:numId w:val="25"/>
        </w:numPr>
        <w:overflowPunct/>
        <w:autoSpaceDE/>
        <w:autoSpaceDN/>
        <w:adjustRightInd/>
        <w:spacing w:after="120" w:line="276" w:lineRule="auto"/>
        <w:contextualSpacing/>
        <w:textAlignment w:val="auto"/>
        <w:rPr>
          <w:rFonts w:eastAsia="Calibri" w:cs="Arial"/>
          <w:sz w:val="24"/>
          <w:szCs w:val="24"/>
        </w:rPr>
      </w:pPr>
      <w:r w:rsidRPr="00162CB0">
        <w:rPr>
          <w:rFonts w:eastAsia="Calibri" w:cs="Arial"/>
          <w:sz w:val="24"/>
          <w:szCs w:val="24"/>
        </w:rPr>
        <w:t xml:space="preserve">Testing the heating and gas system </w:t>
      </w:r>
    </w:p>
    <w:p w14:paraId="6CBBA0E4" w14:textId="1AD6BE42" w:rsidR="00EA484A" w:rsidRPr="00162CB0" w:rsidRDefault="00EA484A" w:rsidP="00EA484A">
      <w:pPr>
        <w:widowControl/>
        <w:numPr>
          <w:ilvl w:val="0"/>
          <w:numId w:val="25"/>
        </w:numPr>
        <w:overflowPunct/>
        <w:autoSpaceDE/>
        <w:autoSpaceDN/>
        <w:adjustRightInd/>
        <w:spacing w:after="120" w:line="276" w:lineRule="auto"/>
        <w:ind w:left="924" w:hanging="357"/>
        <w:contextualSpacing/>
        <w:textAlignment w:val="auto"/>
        <w:rPr>
          <w:rFonts w:eastAsia="Calibri" w:cs="Arial"/>
          <w:sz w:val="24"/>
          <w:szCs w:val="24"/>
        </w:rPr>
      </w:pPr>
      <w:r w:rsidRPr="00162CB0">
        <w:rPr>
          <w:rFonts w:eastAsia="Calibri" w:cs="Arial"/>
          <w:sz w:val="24"/>
          <w:szCs w:val="24"/>
        </w:rPr>
        <w:t>Education (ensuring occupiers understand how to use the equipment safely)</w:t>
      </w:r>
      <w:r w:rsidR="00A30C5A">
        <w:rPr>
          <w:rFonts w:eastAsia="Calibri" w:cs="Arial"/>
          <w:sz w:val="24"/>
          <w:szCs w:val="24"/>
        </w:rPr>
        <w:t>.</w:t>
      </w:r>
    </w:p>
    <w:p w14:paraId="11A7854B" w14:textId="77777777" w:rsidR="00EE4E4C" w:rsidRDefault="00EE4E4C" w:rsidP="00EA484A">
      <w:pPr>
        <w:rPr>
          <w:rFonts w:eastAsia="Calibri" w:cs="Arial"/>
          <w:sz w:val="24"/>
          <w:szCs w:val="24"/>
        </w:rPr>
      </w:pPr>
    </w:p>
    <w:p w14:paraId="75184987" w14:textId="6E1763D1" w:rsidR="00EA484A" w:rsidRPr="00162CB0" w:rsidRDefault="00EA484A" w:rsidP="00EA484A">
      <w:pPr>
        <w:rPr>
          <w:rFonts w:eastAsia="Calibri" w:cs="Arial"/>
          <w:color w:val="000000"/>
          <w:sz w:val="24"/>
          <w:szCs w:val="24"/>
        </w:rPr>
      </w:pPr>
      <w:r w:rsidRPr="00162CB0">
        <w:rPr>
          <w:rFonts w:eastAsia="Calibri" w:cs="Arial"/>
          <w:sz w:val="24"/>
          <w:szCs w:val="24"/>
        </w:rPr>
        <w:t xml:space="preserve">Appliances will be defined as </w:t>
      </w:r>
      <w:r w:rsidRPr="00162CB0">
        <w:rPr>
          <w:rFonts w:cs="Arial"/>
          <w:sz w:val="24"/>
          <w:szCs w:val="24"/>
          <w:lang w:eastAsia="zh-CN"/>
        </w:rPr>
        <w:t xml:space="preserve">domestic gas boilers, ovens, hobs and fires and ought to include a consideration of any logistical implications of the different appliance variations being considered as part of </w:t>
      </w:r>
      <w:r w:rsidR="00EE4E4C">
        <w:rPr>
          <w:rFonts w:cs="Arial"/>
          <w:sz w:val="24"/>
          <w:szCs w:val="24"/>
          <w:lang w:eastAsia="zh-CN"/>
        </w:rPr>
        <w:t xml:space="preserve">the </w:t>
      </w:r>
      <w:r w:rsidRPr="00162CB0">
        <w:rPr>
          <w:rFonts w:cs="Arial"/>
          <w:sz w:val="24"/>
          <w:szCs w:val="24"/>
          <w:lang w:eastAsia="zh-CN"/>
        </w:rPr>
        <w:t>hydrogen appliances project currently being undertaken by Frazer-Nash</w:t>
      </w:r>
      <w:r w:rsidRPr="00162CB0">
        <w:rPr>
          <w:rStyle w:val="FootnoteReference"/>
          <w:rFonts w:eastAsia="MS Mincho" w:cs="Arial"/>
          <w:sz w:val="24"/>
          <w:szCs w:val="24"/>
          <w:lang w:eastAsia="zh-CN"/>
        </w:rPr>
        <w:footnoteReference w:id="7"/>
      </w:r>
      <w:r w:rsidR="00EE4E4C">
        <w:rPr>
          <w:rFonts w:cs="Arial"/>
          <w:sz w:val="24"/>
          <w:szCs w:val="24"/>
          <w:lang w:eastAsia="zh-CN"/>
        </w:rPr>
        <w:t xml:space="preserve"> for BEIS</w:t>
      </w:r>
      <w:r w:rsidRPr="00162CB0">
        <w:rPr>
          <w:rFonts w:cs="Arial"/>
          <w:sz w:val="24"/>
          <w:szCs w:val="24"/>
          <w:lang w:eastAsia="zh-CN"/>
        </w:rPr>
        <w:t>: Full replacement, Adaptable, Dual Fuel and Hydrogen Ready</w:t>
      </w:r>
      <w:r w:rsidR="00C4282D">
        <w:rPr>
          <w:rFonts w:cs="Arial"/>
          <w:sz w:val="24"/>
          <w:szCs w:val="24"/>
          <w:lang w:eastAsia="zh-CN"/>
        </w:rPr>
        <w:t xml:space="preserve">.  </w:t>
      </w:r>
      <w:r w:rsidRPr="00162CB0">
        <w:rPr>
          <w:rFonts w:cs="Arial"/>
          <w:sz w:val="24"/>
          <w:szCs w:val="24"/>
          <w:lang w:eastAsia="zh-CN"/>
        </w:rPr>
        <w:t xml:space="preserve">   </w:t>
      </w:r>
    </w:p>
    <w:p w14:paraId="3FC9C63D" w14:textId="77777777" w:rsidR="00EA484A" w:rsidRPr="00162CB0" w:rsidRDefault="00EA484A" w:rsidP="00EA484A">
      <w:pPr>
        <w:rPr>
          <w:rFonts w:eastAsia="Calibri" w:cs="Arial"/>
          <w:sz w:val="24"/>
          <w:szCs w:val="24"/>
        </w:rPr>
      </w:pPr>
    </w:p>
    <w:p w14:paraId="3AC6F84A" w14:textId="77777777" w:rsidR="00EA484A" w:rsidRPr="00162CB0" w:rsidRDefault="00EA484A" w:rsidP="00EA484A">
      <w:pPr>
        <w:rPr>
          <w:rFonts w:eastAsia="Calibri" w:cs="Arial"/>
          <w:sz w:val="24"/>
          <w:szCs w:val="24"/>
        </w:rPr>
      </w:pPr>
      <w:r w:rsidRPr="00162CB0">
        <w:rPr>
          <w:rFonts w:eastAsia="Calibri" w:cs="Arial"/>
          <w:sz w:val="24"/>
          <w:szCs w:val="24"/>
        </w:rPr>
        <w:t xml:space="preserve">For the purposes of this project it should be assumed that hydrogen infrastructure is in place upstream of the meter. </w:t>
      </w:r>
    </w:p>
    <w:p w14:paraId="522309D4" w14:textId="77777777" w:rsidR="006502F4" w:rsidRDefault="006502F4" w:rsidP="00584A84">
      <w:pPr>
        <w:jc w:val="both"/>
        <w:rPr>
          <w:rFonts w:cs="Arial"/>
          <w:sz w:val="24"/>
          <w:szCs w:val="24"/>
          <w:u w:val="single"/>
          <w:lang w:eastAsia="zh-CN"/>
        </w:rPr>
      </w:pPr>
    </w:p>
    <w:p w14:paraId="3FD67180" w14:textId="77777777" w:rsidR="004B424D" w:rsidRDefault="004B424D" w:rsidP="00584A84">
      <w:pPr>
        <w:jc w:val="both"/>
        <w:rPr>
          <w:rFonts w:cs="Arial"/>
          <w:sz w:val="24"/>
          <w:szCs w:val="24"/>
          <w:u w:val="single"/>
          <w:lang w:eastAsia="zh-CN"/>
        </w:rPr>
      </w:pPr>
    </w:p>
    <w:p w14:paraId="4E6C0D6A" w14:textId="77777777" w:rsidR="00895115" w:rsidRDefault="00895115" w:rsidP="00584A84">
      <w:pPr>
        <w:jc w:val="both"/>
        <w:rPr>
          <w:rFonts w:cs="Arial"/>
          <w:sz w:val="24"/>
          <w:szCs w:val="24"/>
          <w:u w:val="single"/>
          <w:lang w:eastAsia="zh-CN"/>
        </w:rPr>
      </w:pPr>
    </w:p>
    <w:p w14:paraId="253CFAC9" w14:textId="77777777" w:rsidR="006502F4" w:rsidRDefault="006502F4" w:rsidP="00584A84">
      <w:pPr>
        <w:jc w:val="both"/>
        <w:rPr>
          <w:rFonts w:cs="Arial"/>
          <w:sz w:val="24"/>
          <w:szCs w:val="24"/>
          <w:u w:val="single"/>
          <w:lang w:eastAsia="zh-CN"/>
        </w:rPr>
      </w:pPr>
    </w:p>
    <w:p w14:paraId="224B7B1E" w14:textId="77777777" w:rsidR="00895115" w:rsidRDefault="00895115" w:rsidP="00584A84">
      <w:pPr>
        <w:jc w:val="both"/>
        <w:rPr>
          <w:rFonts w:cs="Arial"/>
          <w:sz w:val="24"/>
          <w:szCs w:val="24"/>
          <w:u w:val="single"/>
          <w:lang w:eastAsia="zh-CN"/>
        </w:rPr>
      </w:pPr>
    </w:p>
    <w:p w14:paraId="46B3C18B" w14:textId="6B5B5BDE" w:rsidR="00584A84" w:rsidRPr="00162CB0" w:rsidRDefault="00EE4E4C" w:rsidP="00584A84">
      <w:pPr>
        <w:jc w:val="both"/>
        <w:rPr>
          <w:rFonts w:cs="Arial"/>
          <w:sz w:val="24"/>
          <w:szCs w:val="24"/>
          <w:u w:val="single"/>
          <w:lang w:eastAsia="zh-CN"/>
        </w:rPr>
      </w:pPr>
      <w:r>
        <w:rPr>
          <w:rFonts w:cs="Arial"/>
          <w:sz w:val="24"/>
          <w:szCs w:val="24"/>
          <w:u w:val="single"/>
          <w:lang w:eastAsia="zh-CN"/>
        </w:rPr>
        <w:t xml:space="preserve">Out of </w:t>
      </w:r>
      <w:r w:rsidR="00584A84" w:rsidRPr="00162CB0">
        <w:rPr>
          <w:rFonts w:cs="Arial"/>
          <w:sz w:val="24"/>
          <w:szCs w:val="24"/>
          <w:u w:val="single"/>
          <w:lang w:eastAsia="zh-CN"/>
        </w:rPr>
        <w:t>Scope of this project</w:t>
      </w:r>
      <w:r>
        <w:rPr>
          <w:rFonts w:cs="Arial"/>
          <w:sz w:val="24"/>
          <w:szCs w:val="24"/>
          <w:u w:val="single"/>
          <w:lang w:eastAsia="zh-CN"/>
        </w:rPr>
        <w:t>:</w:t>
      </w:r>
    </w:p>
    <w:p w14:paraId="0D218C35" w14:textId="77777777" w:rsidR="00584A84" w:rsidRPr="00162CB0" w:rsidRDefault="00584A84" w:rsidP="00584A84">
      <w:pPr>
        <w:jc w:val="both"/>
        <w:rPr>
          <w:rFonts w:cs="Arial"/>
          <w:sz w:val="24"/>
          <w:szCs w:val="24"/>
          <w:lang w:eastAsia="zh-CN"/>
        </w:rPr>
      </w:pPr>
    </w:p>
    <w:p w14:paraId="5B0C8167" w14:textId="77B089F6" w:rsidR="00584A84" w:rsidRPr="00162CB0" w:rsidRDefault="00584A84" w:rsidP="00584A84">
      <w:pPr>
        <w:jc w:val="both"/>
        <w:rPr>
          <w:rFonts w:cs="Arial"/>
          <w:sz w:val="24"/>
          <w:szCs w:val="24"/>
          <w:lang w:eastAsia="zh-CN"/>
        </w:rPr>
      </w:pPr>
      <w:r w:rsidRPr="00162CB0">
        <w:rPr>
          <w:rFonts w:cs="Arial"/>
          <w:sz w:val="24"/>
          <w:szCs w:val="24"/>
          <w:lang w:eastAsia="zh-CN"/>
        </w:rPr>
        <w:t xml:space="preserve">Logistics required to design, deliver, and co-ordinate the transition of the Gas Distribution and Transmission Networks would be out of scope of this project. </w:t>
      </w:r>
    </w:p>
    <w:p w14:paraId="09CD3672" w14:textId="77777777" w:rsidR="00584A84" w:rsidRPr="00162CB0" w:rsidRDefault="00584A84" w:rsidP="00584A84">
      <w:pPr>
        <w:jc w:val="both"/>
        <w:rPr>
          <w:rFonts w:cs="Arial"/>
          <w:sz w:val="24"/>
          <w:szCs w:val="24"/>
          <w:lang w:eastAsia="zh-CN"/>
        </w:rPr>
      </w:pPr>
    </w:p>
    <w:p w14:paraId="20AE67B7" w14:textId="05F9AEB4" w:rsidR="00584A84" w:rsidRPr="00162CB0" w:rsidRDefault="00584A84" w:rsidP="00584A84">
      <w:pPr>
        <w:pStyle w:val="ListParagraph"/>
        <w:spacing w:before="120" w:after="60" w:line="240" w:lineRule="auto"/>
        <w:ind w:left="0"/>
        <w:jc w:val="both"/>
        <w:rPr>
          <w:rFonts w:ascii="Arial" w:hAnsi="Arial" w:cs="Arial"/>
          <w:sz w:val="24"/>
          <w:szCs w:val="24"/>
        </w:rPr>
      </w:pPr>
      <w:r w:rsidRPr="00162CB0">
        <w:rPr>
          <w:rFonts w:ascii="Arial" w:hAnsi="Arial" w:cs="Arial"/>
          <w:sz w:val="24"/>
          <w:szCs w:val="24"/>
          <w:lang w:eastAsia="zh-CN"/>
        </w:rPr>
        <w:t>It is</w:t>
      </w:r>
      <w:r w:rsidR="00EE4E4C">
        <w:rPr>
          <w:rFonts w:ascii="Arial" w:hAnsi="Arial" w:cs="Arial"/>
          <w:sz w:val="24"/>
          <w:szCs w:val="24"/>
          <w:lang w:eastAsia="zh-CN"/>
        </w:rPr>
        <w:t xml:space="preserve"> also </w:t>
      </w:r>
      <w:r w:rsidRPr="00162CB0">
        <w:rPr>
          <w:rFonts w:ascii="Arial" w:hAnsi="Arial" w:cs="Arial"/>
          <w:sz w:val="24"/>
          <w:szCs w:val="24"/>
          <w:lang w:eastAsia="zh-CN"/>
        </w:rPr>
        <w:t xml:space="preserve">proposed that non-domestic buildings, including industry, and commercial properties will be out of scope of this project. </w:t>
      </w:r>
    </w:p>
    <w:p w14:paraId="36A3D875" w14:textId="77777777" w:rsidR="00584A84" w:rsidRPr="00162CB0" w:rsidRDefault="00584A84" w:rsidP="00584A84">
      <w:pPr>
        <w:rPr>
          <w:rFonts w:cs="Arial"/>
          <w:sz w:val="24"/>
          <w:szCs w:val="24"/>
        </w:rPr>
      </w:pPr>
    </w:p>
    <w:p w14:paraId="21502489" w14:textId="34D13A9B" w:rsidR="00584A84" w:rsidRPr="00162CB0" w:rsidRDefault="00584A84" w:rsidP="00584A84">
      <w:pPr>
        <w:jc w:val="both"/>
        <w:rPr>
          <w:rFonts w:cs="Arial"/>
          <w:color w:val="000000"/>
          <w:sz w:val="24"/>
          <w:szCs w:val="24"/>
          <w:u w:val="single"/>
          <w:lang w:eastAsia="zh-CN"/>
        </w:rPr>
      </w:pPr>
      <w:r w:rsidRPr="00162CB0">
        <w:rPr>
          <w:rFonts w:cs="Arial"/>
          <w:color w:val="000000"/>
          <w:sz w:val="24"/>
          <w:szCs w:val="24"/>
          <w:u w:val="single"/>
          <w:lang w:eastAsia="zh-CN"/>
        </w:rPr>
        <w:t>Questions to be</w:t>
      </w:r>
      <w:r w:rsidR="00EE4E4C">
        <w:rPr>
          <w:rFonts w:cs="Arial"/>
          <w:color w:val="000000"/>
          <w:sz w:val="24"/>
          <w:szCs w:val="24"/>
          <w:u w:val="single"/>
          <w:lang w:eastAsia="zh-CN"/>
        </w:rPr>
        <w:t xml:space="preserve"> answered by this project</w:t>
      </w:r>
      <w:r w:rsidRPr="00162CB0">
        <w:rPr>
          <w:rFonts w:cs="Arial"/>
          <w:color w:val="000000"/>
          <w:sz w:val="24"/>
          <w:szCs w:val="24"/>
          <w:u w:val="single"/>
          <w:lang w:eastAsia="zh-CN"/>
        </w:rPr>
        <w:t>:</w:t>
      </w:r>
    </w:p>
    <w:p w14:paraId="1A964EE0" w14:textId="77777777" w:rsidR="00584A84" w:rsidRPr="00162CB0" w:rsidRDefault="00584A84" w:rsidP="00584A84">
      <w:pPr>
        <w:rPr>
          <w:rFonts w:eastAsia="Calibri" w:cs="Arial"/>
          <w:color w:val="000000"/>
          <w:sz w:val="24"/>
          <w:szCs w:val="24"/>
          <w:u w:val="single"/>
        </w:rPr>
      </w:pPr>
    </w:p>
    <w:p w14:paraId="135C9635" w14:textId="450A44A8" w:rsidR="00584A84" w:rsidRPr="00162CB0" w:rsidRDefault="00EE4E4C" w:rsidP="00584A84">
      <w:pPr>
        <w:rPr>
          <w:rFonts w:eastAsia="Calibri" w:cs="Arial"/>
          <w:color w:val="000000"/>
          <w:sz w:val="24"/>
          <w:szCs w:val="24"/>
        </w:rPr>
      </w:pPr>
      <w:r>
        <w:rPr>
          <w:rFonts w:eastAsia="Calibri" w:cs="Arial"/>
          <w:color w:val="000000"/>
          <w:sz w:val="24"/>
          <w:szCs w:val="24"/>
        </w:rPr>
        <w:t>Outlined below are the questions that we would like contractors to address. The questions indicated here are not intended to be an exhaustive list, and others may come out of the work during the contracting period. Where numerical answers are to be provided in response to these questions</w:t>
      </w:r>
      <w:r w:rsidR="009D627B">
        <w:rPr>
          <w:rFonts w:eastAsia="Calibri" w:cs="Arial"/>
          <w:color w:val="000000"/>
          <w:sz w:val="24"/>
          <w:szCs w:val="24"/>
        </w:rPr>
        <w:t>,</w:t>
      </w:r>
      <w:r>
        <w:rPr>
          <w:rFonts w:eastAsia="Calibri" w:cs="Arial"/>
          <w:color w:val="000000"/>
          <w:sz w:val="24"/>
          <w:szCs w:val="24"/>
        </w:rPr>
        <w:t xml:space="preserve"> ranges must be provided to illustrate the estimated level of uncertainty and the basis for that range </w:t>
      </w:r>
      <w:r w:rsidR="004241A3">
        <w:rPr>
          <w:rFonts w:eastAsia="Calibri" w:cs="Arial"/>
          <w:color w:val="000000"/>
          <w:sz w:val="24"/>
          <w:szCs w:val="24"/>
        </w:rPr>
        <w:t>clearly articulated</w:t>
      </w:r>
      <w:r w:rsidR="00584A84" w:rsidRPr="00162CB0">
        <w:rPr>
          <w:rFonts w:eastAsia="Calibri" w:cs="Arial"/>
          <w:color w:val="000000"/>
          <w:sz w:val="24"/>
          <w:szCs w:val="24"/>
        </w:rPr>
        <w:t>:</w:t>
      </w:r>
    </w:p>
    <w:p w14:paraId="61FB36E2" w14:textId="77777777" w:rsidR="00584A84" w:rsidRPr="00162CB0" w:rsidRDefault="00584A84" w:rsidP="00584A84">
      <w:pPr>
        <w:rPr>
          <w:rFonts w:eastAsia="Calibri" w:cs="Arial"/>
          <w:color w:val="000000"/>
          <w:sz w:val="24"/>
          <w:szCs w:val="24"/>
        </w:rPr>
      </w:pPr>
    </w:p>
    <w:p w14:paraId="7D756ED0" w14:textId="53CEBF0F"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What practical tasks would need to be undertaken in order to transition UK domestic properties from natural gas to hydrogen </w:t>
      </w:r>
      <w:r w:rsidR="00D24A6A">
        <w:rPr>
          <w:rFonts w:eastAsia="Calibri" w:cs="Arial"/>
          <w:color w:val="000000"/>
          <w:sz w:val="24"/>
          <w:szCs w:val="24"/>
        </w:rPr>
        <w:t xml:space="preserve">from the meter and </w:t>
      </w:r>
      <w:r w:rsidRPr="00162CB0">
        <w:rPr>
          <w:rFonts w:eastAsia="Calibri" w:cs="Arial"/>
          <w:color w:val="000000"/>
          <w:sz w:val="24"/>
          <w:szCs w:val="24"/>
        </w:rPr>
        <w:t>downstream?</w:t>
      </w:r>
      <w:r w:rsidR="001243A5" w:rsidRPr="001243A5">
        <w:rPr>
          <w:rStyle w:val="FootnoteReference"/>
          <w:rFonts w:eastAsia="Calibri" w:cs="Arial"/>
          <w:sz w:val="24"/>
          <w:szCs w:val="24"/>
        </w:rPr>
        <w:t xml:space="preserve"> </w:t>
      </w:r>
      <w:r w:rsidR="001243A5">
        <w:rPr>
          <w:rStyle w:val="FootnoteReference"/>
          <w:rFonts w:eastAsia="Calibri" w:cs="Arial"/>
          <w:sz w:val="24"/>
          <w:szCs w:val="24"/>
        </w:rPr>
        <w:footnoteReference w:id="8"/>
      </w:r>
    </w:p>
    <w:p w14:paraId="06E5982B" w14:textId="77777777" w:rsidR="00584A84" w:rsidRPr="00162CB0" w:rsidRDefault="00584A84" w:rsidP="00584A84">
      <w:pPr>
        <w:widowControl/>
        <w:overflowPunct/>
        <w:autoSpaceDE/>
        <w:autoSpaceDN/>
        <w:adjustRightInd/>
        <w:ind w:left="360"/>
        <w:contextualSpacing/>
        <w:textAlignment w:val="auto"/>
        <w:rPr>
          <w:rFonts w:eastAsia="Calibri" w:cs="Arial"/>
          <w:color w:val="000000"/>
          <w:sz w:val="24"/>
          <w:szCs w:val="24"/>
        </w:rPr>
      </w:pPr>
    </w:p>
    <w:p w14:paraId="1D29254A"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What options exist for delivering the tasks identified? </w:t>
      </w:r>
    </w:p>
    <w:p w14:paraId="310B5F1F"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4E8847CC"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How would these tasks be sequenced and co-ordinated? </w:t>
      </w:r>
    </w:p>
    <w:p w14:paraId="4F90458D"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5D3734A0"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Would opportunities exist to combine this exercise with other works required to improve properties to reduce overall disruption? For example would it be practical for energy efficiency measures to be installed at the same time?</w:t>
      </w:r>
    </w:p>
    <w:p w14:paraId="77A71611"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29EABDF6" w14:textId="3D847432"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How much would it cost and how long would it take to transition a home </w:t>
      </w:r>
      <w:r w:rsidR="006949A3">
        <w:rPr>
          <w:rFonts w:eastAsia="Calibri" w:cs="Arial"/>
          <w:color w:val="000000"/>
          <w:sz w:val="24"/>
          <w:szCs w:val="24"/>
        </w:rPr>
        <w:t>from the meter and downstream</w:t>
      </w:r>
      <w:r w:rsidR="00E46438">
        <w:rPr>
          <w:rFonts w:eastAsia="Calibri" w:cs="Arial"/>
          <w:color w:val="000000"/>
          <w:sz w:val="24"/>
          <w:szCs w:val="24"/>
        </w:rPr>
        <w:t xml:space="preserve"> </w:t>
      </w:r>
      <w:r w:rsidRPr="00162CB0">
        <w:rPr>
          <w:rFonts w:eastAsia="Calibri" w:cs="Arial"/>
          <w:color w:val="000000"/>
          <w:sz w:val="24"/>
          <w:szCs w:val="24"/>
        </w:rPr>
        <w:t xml:space="preserve">(both in terms of the individual tasks and in total)? </w:t>
      </w:r>
    </w:p>
    <w:p w14:paraId="76C0B3EE"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2D86460F" w14:textId="086C3B41" w:rsidR="00584A84" w:rsidRPr="00162CB0" w:rsidRDefault="00584A84" w:rsidP="00584A84">
      <w:pPr>
        <w:widowControl/>
        <w:numPr>
          <w:ilvl w:val="0"/>
          <w:numId w:val="27"/>
        </w:numPr>
        <w:overflowPunct/>
        <w:autoSpaceDE/>
        <w:autoSpaceDN/>
        <w:adjustRightInd/>
        <w:ind w:left="357" w:hanging="357"/>
        <w:contextualSpacing/>
        <w:textAlignment w:val="auto"/>
        <w:rPr>
          <w:rFonts w:eastAsia="Calibri" w:cs="Arial"/>
          <w:color w:val="000000"/>
          <w:sz w:val="24"/>
          <w:szCs w:val="24"/>
        </w:rPr>
      </w:pPr>
      <w:r w:rsidRPr="00162CB0">
        <w:rPr>
          <w:rFonts w:eastAsia="Calibri" w:cs="Arial"/>
          <w:color w:val="000000"/>
          <w:sz w:val="24"/>
          <w:szCs w:val="24"/>
        </w:rPr>
        <w:t>How often and how long would access to homes be needed for and</w:t>
      </w:r>
      <w:r w:rsidR="00FF237D">
        <w:rPr>
          <w:rFonts w:eastAsia="Calibri" w:cs="Arial"/>
          <w:color w:val="000000"/>
          <w:sz w:val="24"/>
          <w:szCs w:val="24"/>
        </w:rPr>
        <w:t xml:space="preserve"> what</w:t>
      </w:r>
      <w:r w:rsidRPr="00162CB0">
        <w:rPr>
          <w:rFonts w:eastAsia="Calibri" w:cs="Arial"/>
          <w:color w:val="000000"/>
          <w:sz w:val="24"/>
          <w:szCs w:val="24"/>
        </w:rPr>
        <w:t xml:space="preserve"> tasks would require access to the home? </w:t>
      </w:r>
    </w:p>
    <w:p w14:paraId="41810F94"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133A7010"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What skills would be required to deliver the tasks identified and what training/qualifications would be needed to deliver this? </w:t>
      </w:r>
    </w:p>
    <w:p w14:paraId="128E6FA1"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43E9DBA5" w14:textId="77777777" w:rsidR="00584A84" w:rsidRDefault="00584A84" w:rsidP="006502F4">
      <w:pPr>
        <w:widowControl/>
        <w:numPr>
          <w:ilvl w:val="0"/>
          <w:numId w:val="27"/>
        </w:numPr>
        <w:overflowPunct/>
        <w:autoSpaceDE/>
        <w:autoSpaceDN/>
        <w:adjustRightInd/>
        <w:ind w:left="357" w:hanging="357"/>
        <w:contextualSpacing/>
        <w:textAlignment w:val="auto"/>
        <w:rPr>
          <w:rFonts w:eastAsia="Calibri" w:cs="Arial"/>
          <w:color w:val="000000"/>
          <w:sz w:val="24"/>
          <w:szCs w:val="24"/>
        </w:rPr>
      </w:pPr>
      <w:r w:rsidRPr="00162CB0">
        <w:rPr>
          <w:rFonts w:eastAsia="Calibri" w:cs="Arial"/>
          <w:color w:val="000000"/>
          <w:sz w:val="24"/>
          <w:szCs w:val="24"/>
        </w:rPr>
        <w:t xml:space="preserve">What workforce size would be required in order to deliver this? </w:t>
      </w:r>
    </w:p>
    <w:p w14:paraId="6839613A" w14:textId="77777777" w:rsidR="00E46438" w:rsidRDefault="00E46438" w:rsidP="006502F4">
      <w:pPr>
        <w:pStyle w:val="ListParagraph"/>
        <w:spacing w:after="0" w:line="240" w:lineRule="auto"/>
        <w:rPr>
          <w:rFonts w:eastAsia="Calibri" w:cs="Arial"/>
          <w:color w:val="000000"/>
          <w:sz w:val="24"/>
          <w:szCs w:val="24"/>
        </w:rPr>
      </w:pPr>
    </w:p>
    <w:p w14:paraId="0D148B87" w14:textId="183D40B7" w:rsidR="00E46438" w:rsidRPr="00162CB0" w:rsidRDefault="00E46438" w:rsidP="006502F4">
      <w:pPr>
        <w:widowControl/>
        <w:numPr>
          <w:ilvl w:val="0"/>
          <w:numId w:val="27"/>
        </w:numPr>
        <w:overflowPunct/>
        <w:autoSpaceDE/>
        <w:autoSpaceDN/>
        <w:adjustRightInd/>
        <w:ind w:left="357" w:hanging="357"/>
        <w:contextualSpacing/>
        <w:textAlignment w:val="auto"/>
        <w:rPr>
          <w:rFonts w:eastAsia="Calibri" w:cs="Arial"/>
          <w:color w:val="000000"/>
          <w:sz w:val="24"/>
          <w:szCs w:val="24"/>
        </w:rPr>
      </w:pPr>
      <w:r>
        <w:rPr>
          <w:rFonts w:eastAsia="Calibri" w:cs="Arial"/>
          <w:color w:val="000000"/>
          <w:sz w:val="24"/>
          <w:szCs w:val="24"/>
        </w:rPr>
        <w:t>What issues might arise during the first few weeks</w:t>
      </w:r>
      <w:r w:rsidR="00A02012">
        <w:rPr>
          <w:rFonts w:eastAsia="Calibri" w:cs="Arial"/>
          <w:color w:val="000000"/>
          <w:sz w:val="24"/>
          <w:szCs w:val="24"/>
        </w:rPr>
        <w:t xml:space="preserve">/ </w:t>
      </w:r>
      <w:r>
        <w:rPr>
          <w:rFonts w:eastAsia="Calibri" w:cs="Arial"/>
          <w:color w:val="000000"/>
          <w:sz w:val="24"/>
          <w:szCs w:val="24"/>
        </w:rPr>
        <w:t xml:space="preserve">months following the transition and what overhead and training </w:t>
      </w:r>
      <w:r w:rsidR="00A02012">
        <w:rPr>
          <w:rFonts w:eastAsia="Calibri" w:cs="Arial"/>
          <w:color w:val="000000"/>
          <w:sz w:val="24"/>
          <w:szCs w:val="24"/>
        </w:rPr>
        <w:t>might be required to address these?</w:t>
      </w:r>
      <w:r>
        <w:rPr>
          <w:rFonts w:eastAsia="Calibri" w:cs="Arial"/>
          <w:color w:val="000000"/>
          <w:sz w:val="24"/>
          <w:szCs w:val="24"/>
        </w:rPr>
        <w:t xml:space="preserve"> </w:t>
      </w:r>
    </w:p>
    <w:p w14:paraId="7A0B7F22" w14:textId="77777777" w:rsidR="00584A84" w:rsidRPr="00162CB0" w:rsidRDefault="00584A84" w:rsidP="00584A84">
      <w:pPr>
        <w:widowControl/>
        <w:overflowPunct/>
        <w:autoSpaceDE/>
        <w:autoSpaceDN/>
        <w:adjustRightInd/>
        <w:ind w:left="357"/>
        <w:contextualSpacing/>
        <w:textAlignment w:val="auto"/>
        <w:rPr>
          <w:rFonts w:eastAsia="Calibri" w:cs="Arial"/>
          <w:color w:val="000000"/>
          <w:sz w:val="24"/>
          <w:szCs w:val="24"/>
        </w:rPr>
      </w:pPr>
    </w:p>
    <w:p w14:paraId="7D9C2DDE" w14:textId="77777777" w:rsidR="00584A84" w:rsidRPr="00162CB0" w:rsidRDefault="00584A84" w:rsidP="00584A84">
      <w:pPr>
        <w:widowControl/>
        <w:numPr>
          <w:ilvl w:val="0"/>
          <w:numId w:val="27"/>
        </w:numPr>
        <w:overflowPunct/>
        <w:autoSpaceDE/>
        <w:autoSpaceDN/>
        <w:adjustRightInd/>
        <w:ind w:left="357" w:hanging="357"/>
        <w:contextualSpacing/>
        <w:textAlignment w:val="auto"/>
        <w:rPr>
          <w:rFonts w:eastAsia="Calibri" w:cs="Arial"/>
          <w:color w:val="000000"/>
          <w:sz w:val="24"/>
          <w:szCs w:val="24"/>
        </w:rPr>
      </w:pPr>
      <w:r w:rsidRPr="00162CB0">
        <w:rPr>
          <w:rFonts w:eastAsia="Calibri" w:cs="Arial"/>
          <w:color w:val="000000"/>
          <w:sz w:val="24"/>
          <w:szCs w:val="24"/>
        </w:rPr>
        <w:t xml:space="preserve">At what stage would the household’s gas need to be turned off and how long will their gas need to be off for? </w:t>
      </w:r>
    </w:p>
    <w:p w14:paraId="26192647"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6B98912F"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lastRenderedPageBreak/>
        <w:t>What are the key drivers behind the cost and timings of a transition? For example would the logistical requirements, costs and timings differ according to the following and if so, what are the differences and why?</w:t>
      </w:r>
    </w:p>
    <w:p w14:paraId="5706BBB9"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Property type (e.g. flats vs houses)</w:t>
      </w:r>
    </w:p>
    <w:p w14:paraId="385C8797"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Age of property</w:t>
      </w:r>
    </w:p>
    <w:p w14:paraId="50CA8E76"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Type of Ownership (e.g. freehold vs leasehold)</w:t>
      </w:r>
    </w:p>
    <w:p w14:paraId="05C82035"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Type of Occupant (e.g. owner occupied vs rented vs social housing). </w:t>
      </w:r>
    </w:p>
    <w:p w14:paraId="3F738C4A" w14:textId="77777777" w:rsidR="00584A84" w:rsidRPr="00162CB0" w:rsidRDefault="00584A84" w:rsidP="00584A84">
      <w:pPr>
        <w:widowControl/>
        <w:overflowPunct/>
        <w:autoSpaceDE/>
        <w:autoSpaceDN/>
        <w:adjustRightInd/>
        <w:ind w:left="1080"/>
        <w:contextualSpacing/>
        <w:textAlignment w:val="auto"/>
        <w:rPr>
          <w:rFonts w:eastAsia="Calibri" w:cs="Arial"/>
          <w:color w:val="000000"/>
          <w:sz w:val="24"/>
          <w:szCs w:val="24"/>
        </w:rPr>
      </w:pPr>
    </w:p>
    <w:p w14:paraId="4ED9C5AE" w14:textId="1D6A8286" w:rsidR="00584A84" w:rsidRPr="005E53B6" w:rsidRDefault="00584A84" w:rsidP="005E53B6">
      <w:pPr>
        <w:pStyle w:val="ListParagraph"/>
        <w:numPr>
          <w:ilvl w:val="0"/>
          <w:numId w:val="27"/>
        </w:numPr>
        <w:rPr>
          <w:rFonts w:ascii="Arial" w:hAnsi="Arial" w:cs="Arial"/>
          <w:sz w:val="24"/>
          <w:szCs w:val="24"/>
        </w:rPr>
      </w:pPr>
      <w:r w:rsidRPr="005E53B6">
        <w:rPr>
          <w:rFonts w:ascii="Arial" w:eastAsia="Calibri" w:hAnsi="Arial" w:cs="Arial"/>
          <w:color w:val="000000"/>
          <w:sz w:val="24"/>
          <w:szCs w:val="24"/>
        </w:rPr>
        <w:t>In practice, what information would need to be understood about the</w:t>
      </w:r>
      <w:r w:rsidR="001C40A7" w:rsidRPr="005E53B6">
        <w:rPr>
          <w:rFonts w:ascii="Arial" w:eastAsia="Calibri" w:hAnsi="Arial" w:cs="Arial"/>
          <w:color w:val="000000"/>
          <w:sz w:val="24"/>
          <w:szCs w:val="24"/>
        </w:rPr>
        <w:t xml:space="preserve"> homes being transitioned and the</w:t>
      </w:r>
      <w:r w:rsidRPr="005E53B6">
        <w:rPr>
          <w:rFonts w:ascii="Arial" w:eastAsia="Calibri" w:hAnsi="Arial" w:cs="Arial"/>
          <w:color w:val="000000"/>
          <w:sz w:val="24"/>
          <w:szCs w:val="24"/>
        </w:rPr>
        <w:t xml:space="preserve"> different types of existing gas appliance in </w:t>
      </w:r>
      <w:r w:rsidR="001C40A7" w:rsidRPr="005E53B6">
        <w:rPr>
          <w:rFonts w:ascii="Arial" w:eastAsia="Calibri" w:hAnsi="Arial" w:cs="Arial"/>
          <w:color w:val="000000"/>
          <w:sz w:val="24"/>
          <w:szCs w:val="24"/>
        </w:rPr>
        <w:t xml:space="preserve">the </w:t>
      </w:r>
      <w:r w:rsidRPr="005E53B6">
        <w:rPr>
          <w:rFonts w:ascii="Arial" w:eastAsia="Calibri" w:hAnsi="Arial" w:cs="Arial"/>
          <w:color w:val="000000"/>
          <w:sz w:val="24"/>
          <w:szCs w:val="24"/>
        </w:rPr>
        <w:t xml:space="preserve">homes before a transition could be completed and how would that information be obtained? </w:t>
      </w:r>
    </w:p>
    <w:p w14:paraId="2E2B8FCD" w14:textId="0FA9A326" w:rsidR="00584A84" w:rsidRPr="0019075E" w:rsidRDefault="001C40A7" w:rsidP="005E53B6">
      <w:pPr>
        <w:widowControl/>
        <w:overflowPunct/>
        <w:autoSpaceDE/>
        <w:autoSpaceDN/>
        <w:adjustRightInd/>
        <w:ind w:left="360"/>
        <w:contextualSpacing/>
        <w:textAlignment w:val="auto"/>
        <w:rPr>
          <w:rFonts w:eastAsia="Calibri" w:cs="Arial"/>
          <w:color w:val="000000"/>
          <w:sz w:val="24"/>
          <w:szCs w:val="24"/>
        </w:rPr>
      </w:pPr>
      <w:r w:rsidRPr="0019075E">
        <w:rPr>
          <w:rFonts w:eastAsia="Calibri" w:cs="Arial"/>
          <w:color w:val="000000"/>
          <w:sz w:val="24"/>
          <w:szCs w:val="24"/>
        </w:rPr>
        <w:t>For example, w</w:t>
      </w:r>
      <w:r w:rsidR="00584A84" w:rsidRPr="0019075E">
        <w:rPr>
          <w:rFonts w:eastAsia="Calibri" w:cs="Arial"/>
          <w:color w:val="000000"/>
          <w:sz w:val="24"/>
          <w:szCs w:val="24"/>
        </w:rPr>
        <w:t xml:space="preserve">ould surveys of the </w:t>
      </w:r>
      <w:r w:rsidRPr="0019075E">
        <w:rPr>
          <w:rFonts w:eastAsia="Calibri" w:cs="Arial"/>
          <w:color w:val="000000"/>
          <w:sz w:val="24"/>
          <w:szCs w:val="24"/>
        </w:rPr>
        <w:t xml:space="preserve">homes and the </w:t>
      </w:r>
      <w:r w:rsidR="00584A84" w:rsidRPr="0019075E">
        <w:rPr>
          <w:rFonts w:eastAsia="Calibri" w:cs="Arial"/>
          <w:color w:val="000000"/>
          <w:sz w:val="24"/>
          <w:szCs w:val="24"/>
        </w:rPr>
        <w:t xml:space="preserve">types of gas appliance contained in each home to be converted need to be completed and what level of detail would be required? </w:t>
      </w:r>
    </w:p>
    <w:p w14:paraId="1381730A"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58388131" w14:textId="79E4B142" w:rsidR="00584A84" w:rsidRPr="00162CB0" w:rsidRDefault="00584A84" w:rsidP="00584A84">
      <w:pPr>
        <w:widowControl/>
        <w:numPr>
          <w:ilvl w:val="0"/>
          <w:numId w:val="27"/>
        </w:numPr>
        <w:overflowPunct/>
        <w:autoSpaceDE/>
        <w:autoSpaceDN/>
        <w:adjustRightInd/>
        <w:textAlignment w:val="auto"/>
        <w:rPr>
          <w:rFonts w:eastAsia="Calibri" w:cs="Arial"/>
          <w:color w:val="000000"/>
          <w:sz w:val="24"/>
          <w:szCs w:val="24"/>
        </w:rPr>
      </w:pPr>
      <w:r w:rsidRPr="00162CB0">
        <w:rPr>
          <w:rFonts w:eastAsia="Calibri" w:cs="Arial"/>
          <w:sz w:val="24"/>
          <w:szCs w:val="24"/>
        </w:rPr>
        <w:t>What are the different logistical implications associated with the 4</w:t>
      </w:r>
      <w:r w:rsidRPr="00162CB0">
        <w:rPr>
          <w:rFonts w:cs="Arial"/>
          <w:sz w:val="24"/>
          <w:szCs w:val="24"/>
          <w:lang w:eastAsia="zh-CN"/>
        </w:rPr>
        <w:t xml:space="preserve"> appliance variations being considered as part of hydrogen appliances project currently being undertaken by Frazer-Nash</w:t>
      </w:r>
      <w:r w:rsidRPr="00162CB0">
        <w:rPr>
          <w:rStyle w:val="FootnoteReference"/>
          <w:rFonts w:eastAsia="MS Mincho" w:cs="Arial"/>
          <w:sz w:val="24"/>
          <w:szCs w:val="24"/>
          <w:lang w:eastAsia="zh-CN"/>
        </w:rPr>
        <w:footnoteReference w:id="9"/>
      </w:r>
      <w:r w:rsidRPr="00162CB0">
        <w:rPr>
          <w:rFonts w:cs="Arial"/>
          <w:sz w:val="24"/>
          <w:szCs w:val="24"/>
          <w:lang w:eastAsia="zh-CN"/>
        </w:rPr>
        <w:t xml:space="preserve"> for BEIS: Full replacement, Adaptable, Dual Fuel and Hydrogen Ready</w:t>
      </w:r>
      <w:proofErr w:type="gramStart"/>
      <w:r w:rsidRPr="00162CB0">
        <w:rPr>
          <w:rFonts w:cs="Arial"/>
          <w:sz w:val="24"/>
          <w:szCs w:val="24"/>
          <w:lang w:eastAsia="zh-CN"/>
        </w:rPr>
        <w:t>?:</w:t>
      </w:r>
      <w:proofErr w:type="gramEnd"/>
    </w:p>
    <w:p w14:paraId="0AC106DA" w14:textId="77777777" w:rsidR="00584A84" w:rsidRPr="00162CB0" w:rsidRDefault="00584A84" w:rsidP="00584A84">
      <w:pPr>
        <w:widowControl/>
        <w:numPr>
          <w:ilvl w:val="1"/>
          <w:numId w:val="27"/>
        </w:numPr>
        <w:overflowPunct/>
        <w:autoSpaceDE/>
        <w:autoSpaceDN/>
        <w:adjustRightInd/>
        <w:textAlignment w:val="auto"/>
        <w:rPr>
          <w:rFonts w:eastAsia="Calibri" w:cs="Arial"/>
          <w:color w:val="000000"/>
          <w:sz w:val="24"/>
          <w:szCs w:val="24"/>
        </w:rPr>
      </w:pPr>
      <w:r w:rsidRPr="00162CB0">
        <w:rPr>
          <w:rFonts w:cs="Arial"/>
          <w:sz w:val="24"/>
          <w:szCs w:val="24"/>
          <w:lang w:eastAsia="zh-CN"/>
        </w:rPr>
        <w:t>What different logistical processes would be required?</w:t>
      </w:r>
    </w:p>
    <w:p w14:paraId="2A3088B4" w14:textId="77777777" w:rsidR="00584A84" w:rsidRPr="00162CB0" w:rsidRDefault="00584A84" w:rsidP="00584A84">
      <w:pPr>
        <w:widowControl/>
        <w:numPr>
          <w:ilvl w:val="1"/>
          <w:numId w:val="27"/>
        </w:numPr>
        <w:overflowPunct/>
        <w:autoSpaceDE/>
        <w:autoSpaceDN/>
        <w:adjustRightInd/>
        <w:textAlignment w:val="auto"/>
        <w:rPr>
          <w:rFonts w:eastAsia="Calibri" w:cs="Arial"/>
          <w:color w:val="000000"/>
          <w:sz w:val="24"/>
          <w:szCs w:val="24"/>
        </w:rPr>
      </w:pPr>
      <w:r w:rsidRPr="00162CB0">
        <w:rPr>
          <w:rFonts w:cs="Arial"/>
          <w:sz w:val="24"/>
          <w:szCs w:val="24"/>
          <w:lang w:eastAsia="zh-CN"/>
        </w:rPr>
        <w:t xml:space="preserve">Would different training would be required for each variation? </w:t>
      </w:r>
    </w:p>
    <w:p w14:paraId="22F91B03" w14:textId="77777777" w:rsidR="00584A84" w:rsidRPr="00162CB0" w:rsidRDefault="00584A84" w:rsidP="00584A84">
      <w:pPr>
        <w:widowControl/>
        <w:numPr>
          <w:ilvl w:val="1"/>
          <w:numId w:val="27"/>
        </w:numPr>
        <w:overflowPunct/>
        <w:autoSpaceDE/>
        <w:autoSpaceDN/>
        <w:adjustRightInd/>
        <w:textAlignment w:val="auto"/>
        <w:rPr>
          <w:rFonts w:eastAsia="Calibri" w:cs="Arial"/>
          <w:color w:val="000000"/>
          <w:sz w:val="24"/>
          <w:szCs w:val="24"/>
        </w:rPr>
      </w:pPr>
      <w:r w:rsidRPr="00162CB0">
        <w:rPr>
          <w:rFonts w:cs="Arial"/>
          <w:sz w:val="24"/>
          <w:szCs w:val="24"/>
          <w:lang w:eastAsia="zh-CN"/>
        </w:rPr>
        <w:t>What evidence limitations exist in seeking to answer these questions and how might they be addressed?</w:t>
      </w:r>
    </w:p>
    <w:p w14:paraId="3AD45027" w14:textId="77777777" w:rsidR="00584A84" w:rsidRPr="00162CB0" w:rsidRDefault="00584A84" w:rsidP="00584A84">
      <w:pPr>
        <w:widowControl/>
        <w:overflowPunct/>
        <w:autoSpaceDE/>
        <w:autoSpaceDN/>
        <w:adjustRightInd/>
        <w:ind w:left="1080"/>
        <w:textAlignment w:val="auto"/>
        <w:rPr>
          <w:rFonts w:eastAsia="Calibri" w:cs="Arial"/>
          <w:color w:val="000000"/>
          <w:sz w:val="24"/>
          <w:szCs w:val="24"/>
        </w:rPr>
      </w:pPr>
    </w:p>
    <w:p w14:paraId="498E0FB7"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What risks and barriers would exist and how could they be overcome?</w:t>
      </w:r>
    </w:p>
    <w:p w14:paraId="7E13CC0B" w14:textId="77777777" w:rsidR="00584A84" w:rsidRPr="00162CB0" w:rsidRDefault="00584A84" w:rsidP="00584A84">
      <w:pPr>
        <w:widowControl/>
        <w:overflowPunct/>
        <w:autoSpaceDE/>
        <w:autoSpaceDN/>
        <w:adjustRightInd/>
        <w:ind w:left="360"/>
        <w:contextualSpacing/>
        <w:textAlignment w:val="auto"/>
        <w:rPr>
          <w:rFonts w:eastAsia="Calibri" w:cs="Arial"/>
          <w:color w:val="000000"/>
          <w:sz w:val="24"/>
          <w:szCs w:val="24"/>
        </w:rPr>
      </w:pPr>
    </w:p>
    <w:p w14:paraId="69FDC036"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What could be done to minimise these risks/barriers? For example what could be done to minimise the disruption of a transition for consumers? </w:t>
      </w:r>
    </w:p>
    <w:p w14:paraId="5887C711" w14:textId="77777777" w:rsidR="00584A84" w:rsidRPr="00162CB0" w:rsidRDefault="00584A84" w:rsidP="00584A84">
      <w:pPr>
        <w:widowControl/>
        <w:overflowPunct/>
        <w:autoSpaceDE/>
        <w:autoSpaceDN/>
        <w:adjustRightInd/>
        <w:contextualSpacing/>
        <w:textAlignment w:val="auto"/>
        <w:rPr>
          <w:rFonts w:eastAsia="Calibri" w:cs="Arial"/>
          <w:color w:val="000000"/>
          <w:sz w:val="24"/>
          <w:szCs w:val="24"/>
        </w:rPr>
      </w:pPr>
    </w:p>
    <w:p w14:paraId="46C3C490" w14:textId="77777777" w:rsidR="00584A84" w:rsidRPr="00162CB0" w:rsidRDefault="00584A84" w:rsidP="00584A84">
      <w:pPr>
        <w:widowControl/>
        <w:numPr>
          <w:ilvl w:val="0"/>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What trade-offs and sensitivities would exist? For example:</w:t>
      </w:r>
    </w:p>
    <w:p w14:paraId="5F58A632"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What factors would influence the cost of a transition? </w:t>
      </w:r>
    </w:p>
    <w:p w14:paraId="66ECBCDB"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What could be done to minimise the timescales of a transition? </w:t>
      </w:r>
    </w:p>
    <w:p w14:paraId="2315FE98" w14:textId="77777777" w:rsidR="00584A84" w:rsidRPr="00162CB0"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Would it be cheaper to transition suburbia than city centres? </w:t>
      </w:r>
    </w:p>
    <w:p w14:paraId="1DD4C950" w14:textId="77777777" w:rsidR="00584A84" w:rsidRDefault="00584A84" w:rsidP="00584A84">
      <w:pPr>
        <w:widowControl/>
        <w:numPr>
          <w:ilvl w:val="1"/>
          <w:numId w:val="27"/>
        </w:numPr>
        <w:overflowPunct/>
        <w:autoSpaceDE/>
        <w:autoSpaceDN/>
        <w:adjustRightInd/>
        <w:contextualSpacing/>
        <w:textAlignment w:val="auto"/>
        <w:rPr>
          <w:rFonts w:eastAsia="Calibri" w:cs="Arial"/>
          <w:color w:val="000000"/>
          <w:sz w:val="24"/>
          <w:szCs w:val="24"/>
        </w:rPr>
      </w:pPr>
      <w:r w:rsidRPr="00162CB0">
        <w:rPr>
          <w:rFonts w:eastAsia="Calibri" w:cs="Arial"/>
          <w:color w:val="000000"/>
          <w:sz w:val="24"/>
          <w:szCs w:val="24"/>
        </w:rPr>
        <w:t xml:space="preserve">How would the costs and logistics change depending on different scales and speeds of transition? For example how might the costs and logistics change if 100, 1000, 10,000, 20,000 or 30,000 homes were converted per day and what would be the impacts on the required workforce size? </w:t>
      </w:r>
    </w:p>
    <w:p w14:paraId="75B990CF" w14:textId="5571239E" w:rsidR="00584A84" w:rsidRPr="00F524DE" w:rsidRDefault="004F795B" w:rsidP="005E53B6">
      <w:pPr>
        <w:pStyle w:val="ListParagraph"/>
        <w:numPr>
          <w:ilvl w:val="1"/>
          <w:numId w:val="27"/>
        </w:numPr>
      </w:pPr>
      <w:r>
        <w:rPr>
          <w:rFonts w:ascii="Arial" w:eastAsia="Calibri" w:hAnsi="Arial" w:cs="Arial"/>
          <w:color w:val="000000"/>
          <w:sz w:val="24"/>
          <w:szCs w:val="24"/>
        </w:rPr>
        <w:t>Would the logistics and costs vary across different parts of the country?</w:t>
      </w:r>
      <w:r w:rsidR="00F524DE" w:rsidRPr="005E53B6">
        <w:rPr>
          <w:rFonts w:ascii="Arial" w:eastAsia="Calibri" w:hAnsi="Arial" w:cs="Arial"/>
          <w:color w:val="000000"/>
          <w:sz w:val="24"/>
          <w:szCs w:val="24"/>
        </w:rPr>
        <w:t xml:space="preserve"> </w:t>
      </w:r>
    </w:p>
    <w:p w14:paraId="073BCF78" w14:textId="77777777" w:rsidR="00584A84" w:rsidRPr="00162CB0" w:rsidRDefault="00584A84" w:rsidP="00584A84">
      <w:pPr>
        <w:widowControl/>
        <w:numPr>
          <w:ilvl w:val="0"/>
          <w:numId w:val="27"/>
        </w:numPr>
        <w:overflowPunct/>
        <w:autoSpaceDE/>
        <w:autoSpaceDN/>
        <w:adjustRightInd/>
        <w:contextualSpacing/>
        <w:jc w:val="both"/>
        <w:textAlignment w:val="auto"/>
        <w:rPr>
          <w:rFonts w:eastAsia="Calibri" w:cs="Arial"/>
          <w:bCs/>
          <w:color w:val="000000"/>
          <w:sz w:val="24"/>
          <w:szCs w:val="24"/>
        </w:rPr>
      </w:pPr>
      <w:r w:rsidRPr="00162CB0">
        <w:rPr>
          <w:rFonts w:eastAsia="Calibri" w:cs="Arial"/>
          <w:bCs/>
          <w:color w:val="000000"/>
          <w:sz w:val="24"/>
          <w:szCs w:val="24"/>
        </w:rPr>
        <w:t>What assumptions have been made in conducting this work and in reaching conclusions?</w:t>
      </w:r>
    </w:p>
    <w:p w14:paraId="118BE1CA" w14:textId="77777777" w:rsidR="00DD20AA" w:rsidRPr="00162CB0" w:rsidRDefault="00DD20AA" w:rsidP="00DD20AA">
      <w:pPr>
        <w:widowControl/>
        <w:overflowPunct/>
        <w:autoSpaceDE/>
        <w:autoSpaceDN/>
        <w:adjustRightInd/>
        <w:ind w:left="360"/>
        <w:contextualSpacing/>
        <w:jc w:val="both"/>
        <w:textAlignment w:val="auto"/>
        <w:rPr>
          <w:rFonts w:eastAsia="Calibri" w:cs="Arial"/>
          <w:bCs/>
          <w:color w:val="000000"/>
          <w:sz w:val="24"/>
          <w:szCs w:val="24"/>
        </w:rPr>
      </w:pPr>
    </w:p>
    <w:p w14:paraId="1C92D40F" w14:textId="77777777" w:rsidR="00584A84" w:rsidRPr="00162CB0" w:rsidRDefault="00584A84" w:rsidP="00584A84">
      <w:pPr>
        <w:widowControl/>
        <w:numPr>
          <w:ilvl w:val="0"/>
          <w:numId w:val="27"/>
        </w:numPr>
        <w:overflowPunct/>
        <w:autoSpaceDE/>
        <w:autoSpaceDN/>
        <w:adjustRightInd/>
        <w:contextualSpacing/>
        <w:jc w:val="both"/>
        <w:textAlignment w:val="auto"/>
        <w:rPr>
          <w:rFonts w:eastAsia="Calibri" w:cs="Arial"/>
          <w:bCs/>
          <w:color w:val="000000"/>
          <w:sz w:val="24"/>
          <w:szCs w:val="24"/>
        </w:rPr>
      </w:pPr>
      <w:r w:rsidRPr="00162CB0">
        <w:rPr>
          <w:rFonts w:eastAsia="Calibri" w:cs="Arial"/>
          <w:bCs/>
          <w:color w:val="000000"/>
          <w:sz w:val="24"/>
          <w:szCs w:val="24"/>
        </w:rPr>
        <w:t>What are the data limitations?</w:t>
      </w:r>
    </w:p>
    <w:p w14:paraId="645E3BC1" w14:textId="77777777" w:rsidR="00DD20AA" w:rsidRPr="00162CB0" w:rsidRDefault="00DD20AA" w:rsidP="00DD20AA">
      <w:pPr>
        <w:widowControl/>
        <w:overflowPunct/>
        <w:autoSpaceDE/>
        <w:autoSpaceDN/>
        <w:adjustRightInd/>
        <w:ind w:left="360"/>
        <w:contextualSpacing/>
        <w:jc w:val="both"/>
        <w:textAlignment w:val="auto"/>
        <w:rPr>
          <w:rFonts w:eastAsia="Calibri" w:cs="Arial"/>
          <w:bCs/>
          <w:color w:val="000000"/>
          <w:sz w:val="24"/>
          <w:szCs w:val="24"/>
        </w:rPr>
      </w:pPr>
    </w:p>
    <w:p w14:paraId="68F51F2E" w14:textId="02D9A8FC" w:rsidR="00FE1227" w:rsidRPr="006502F4" w:rsidRDefault="00584A84" w:rsidP="00C4141B">
      <w:pPr>
        <w:widowControl/>
        <w:numPr>
          <w:ilvl w:val="0"/>
          <w:numId w:val="27"/>
        </w:numPr>
        <w:overflowPunct/>
        <w:autoSpaceDE/>
        <w:autoSpaceDN/>
        <w:adjustRightInd/>
        <w:contextualSpacing/>
        <w:jc w:val="both"/>
        <w:textAlignment w:val="auto"/>
        <w:rPr>
          <w:rFonts w:cs="Arial"/>
          <w:sz w:val="24"/>
          <w:szCs w:val="24"/>
        </w:rPr>
      </w:pPr>
      <w:r w:rsidRPr="006502F4">
        <w:rPr>
          <w:rFonts w:eastAsia="Calibri" w:cs="Arial"/>
          <w:bCs/>
          <w:color w:val="000000"/>
          <w:sz w:val="24"/>
          <w:szCs w:val="24"/>
        </w:rPr>
        <w:t>What evidence gaps exist and how might they be addressed?</w:t>
      </w:r>
      <w:r w:rsidR="007B6497" w:rsidRPr="006502F4">
        <w:rPr>
          <w:rFonts w:cs="Arial"/>
          <w:b/>
          <w:color w:val="000000"/>
          <w:sz w:val="24"/>
          <w:szCs w:val="24"/>
        </w:rPr>
        <w:tab/>
      </w:r>
    </w:p>
    <w:p w14:paraId="46E6E61B" w14:textId="5EFC0D74" w:rsidR="003B597C" w:rsidRPr="006502F4" w:rsidRDefault="00E85ED1" w:rsidP="003B597C">
      <w:pPr>
        <w:pStyle w:val="Heading1"/>
        <w:numPr>
          <w:ilvl w:val="0"/>
          <w:numId w:val="6"/>
        </w:numPr>
        <w:jc w:val="both"/>
        <w:rPr>
          <w:rFonts w:cs="Arial"/>
          <w:color w:val="000000" w:themeColor="text1"/>
          <w:sz w:val="24"/>
          <w:szCs w:val="24"/>
        </w:rPr>
      </w:pPr>
      <w:bookmarkStart w:id="31" w:name="_Toc381969509"/>
      <w:bookmarkStart w:id="32" w:name="_Toc405888458"/>
      <w:r w:rsidRPr="006502F4">
        <w:rPr>
          <w:rFonts w:ascii="Arial" w:hAnsi="Arial" w:cs="Arial"/>
          <w:sz w:val="24"/>
          <w:szCs w:val="24"/>
        </w:rPr>
        <w:t>Methodology</w:t>
      </w:r>
      <w:bookmarkEnd w:id="31"/>
      <w:bookmarkEnd w:id="32"/>
    </w:p>
    <w:p w14:paraId="335B18E1" w14:textId="77777777" w:rsidR="003B597C" w:rsidRPr="00B80CDC" w:rsidRDefault="003B597C" w:rsidP="003B597C">
      <w:pPr>
        <w:jc w:val="both"/>
        <w:rPr>
          <w:rFonts w:cs="Arial"/>
          <w:color w:val="000000" w:themeColor="text1"/>
          <w:sz w:val="24"/>
          <w:szCs w:val="24"/>
        </w:rPr>
      </w:pPr>
      <w:r w:rsidRPr="00B80CDC">
        <w:rPr>
          <w:rFonts w:cs="Arial"/>
          <w:color w:val="000000" w:themeColor="text1"/>
          <w:sz w:val="24"/>
          <w:szCs w:val="24"/>
        </w:rPr>
        <w:t xml:space="preserve">Tenderers should set out details of their preferred method(s) for seeking answers to the above questions in their tenders. The methodology proposed must make clear how contractors will deliver new robust evidence and add value to the evidence base. </w:t>
      </w:r>
    </w:p>
    <w:p w14:paraId="48D647C7" w14:textId="77777777" w:rsidR="003B597C" w:rsidRPr="00B80CDC" w:rsidRDefault="003B597C" w:rsidP="003B597C">
      <w:pPr>
        <w:jc w:val="both"/>
        <w:rPr>
          <w:rFonts w:cs="Arial"/>
          <w:color w:val="000000" w:themeColor="text1"/>
          <w:sz w:val="24"/>
          <w:szCs w:val="24"/>
        </w:rPr>
      </w:pPr>
    </w:p>
    <w:p w14:paraId="5F8C878A" w14:textId="77777777" w:rsidR="003B597C" w:rsidRDefault="003B597C" w:rsidP="003B597C">
      <w:pPr>
        <w:jc w:val="both"/>
        <w:rPr>
          <w:rFonts w:cs="Arial"/>
          <w:color w:val="000000" w:themeColor="text1"/>
          <w:sz w:val="24"/>
          <w:szCs w:val="24"/>
        </w:rPr>
      </w:pPr>
      <w:r w:rsidRPr="00B80CDC">
        <w:rPr>
          <w:rFonts w:cs="Arial"/>
          <w:color w:val="000000" w:themeColor="text1"/>
          <w:sz w:val="24"/>
          <w:szCs w:val="24"/>
        </w:rPr>
        <w:t xml:space="preserve">The contractors will be expected to critically assess and challenge the information they receive as required. Where applicable relevant existing evidence should be interrogated, critically analysed, evaluated and as appropriate used as a basis to build on. If surveys are conducted as part of this project, contractors will be required to complete a BEIS survey control form. </w:t>
      </w:r>
    </w:p>
    <w:p w14:paraId="23166B68" w14:textId="77777777" w:rsidR="003B597C" w:rsidRPr="00B80CDC" w:rsidRDefault="003B597C" w:rsidP="003B597C">
      <w:pPr>
        <w:jc w:val="both"/>
        <w:rPr>
          <w:rFonts w:cs="Arial"/>
          <w:color w:val="000000" w:themeColor="text1"/>
          <w:sz w:val="24"/>
          <w:szCs w:val="24"/>
        </w:rPr>
      </w:pPr>
    </w:p>
    <w:p w14:paraId="2D38A8B4" w14:textId="74AF7268" w:rsidR="003B597C" w:rsidRPr="00B80CDC" w:rsidRDefault="003B597C" w:rsidP="003B597C">
      <w:pPr>
        <w:jc w:val="both"/>
        <w:rPr>
          <w:rFonts w:cs="Arial"/>
          <w:color w:val="000000" w:themeColor="text1"/>
          <w:sz w:val="24"/>
          <w:szCs w:val="24"/>
        </w:rPr>
      </w:pPr>
      <w:r w:rsidRPr="00B80CDC">
        <w:rPr>
          <w:rFonts w:cs="Arial"/>
          <w:color w:val="000000" w:themeColor="text1"/>
          <w:sz w:val="24"/>
          <w:szCs w:val="24"/>
        </w:rPr>
        <w:t>It is expected that contractors would undertake a phased approach to this work by first unde</w:t>
      </w:r>
      <w:r w:rsidR="002C7DEB">
        <w:rPr>
          <w:rFonts w:cs="Arial"/>
          <w:color w:val="000000" w:themeColor="text1"/>
          <w:sz w:val="24"/>
          <w:szCs w:val="24"/>
        </w:rPr>
        <w:t xml:space="preserve">rtaking a desk-based </w:t>
      </w:r>
      <w:r w:rsidR="002C7DEB">
        <w:rPr>
          <w:rFonts w:cs="Arial"/>
          <w:bCs/>
          <w:iCs/>
          <w:sz w:val="24"/>
          <w:szCs w:val="24"/>
        </w:rPr>
        <w:t>literature</w:t>
      </w:r>
      <w:r w:rsidR="002C7DEB" w:rsidRPr="00392FC5">
        <w:rPr>
          <w:rFonts w:cs="Arial"/>
          <w:bCs/>
          <w:iCs/>
          <w:sz w:val="24"/>
          <w:szCs w:val="24"/>
        </w:rPr>
        <w:t xml:space="preserve"> review </w:t>
      </w:r>
      <w:r w:rsidRPr="00B80CDC">
        <w:rPr>
          <w:rFonts w:cs="Arial"/>
          <w:color w:val="000000" w:themeColor="text1"/>
          <w:sz w:val="24"/>
          <w:szCs w:val="24"/>
        </w:rPr>
        <w:t xml:space="preserve">to identify relevant existing evidence and inform the second phase. </w:t>
      </w:r>
    </w:p>
    <w:p w14:paraId="71ACC69F" w14:textId="77777777" w:rsidR="003B597C" w:rsidRPr="00B80CDC" w:rsidRDefault="003B597C" w:rsidP="003B597C">
      <w:pPr>
        <w:rPr>
          <w:rFonts w:cs="Arial"/>
          <w:color w:val="000000" w:themeColor="text1"/>
          <w:sz w:val="24"/>
          <w:szCs w:val="24"/>
        </w:rPr>
      </w:pPr>
    </w:p>
    <w:p w14:paraId="0C4CBBAC" w14:textId="77777777" w:rsidR="003B597C" w:rsidRPr="00B80CDC" w:rsidRDefault="003B597C" w:rsidP="003B597C">
      <w:pPr>
        <w:rPr>
          <w:rFonts w:eastAsia="Calibri" w:cs="Arial"/>
          <w:color w:val="000000" w:themeColor="text1"/>
          <w:sz w:val="24"/>
          <w:szCs w:val="24"/>
        </w:rPr>
      </w:pPr>
      <w:r w:rsidRPr="00B80CDC">
        <w:rPr>
          <w:rFonts w:cs="Arial"/>
          <w:color w:val="000000" w:themeColor="text1"/>
          <w:sz w:val="24"/>
          <w:szCs w:val="24"/>
        </w:rPr>
        <w:t xml:space="preserve">During the second phase it is expected that views </w:t>
      </w:r>
      <w:r w:rsidRPr="00B80CDC">
        <w:rPr>
          <w:rFonts w:cs="Arial"/>
          <w:color w:val="000000" w:themeColor="text1"/>
          <w:sz w:val="24"/>
          <w:szCs w:val="24"/>
          <w:lang w:eastAsia="zh-CN"/>
        </w:rPr>
        <w:t>would be gathered from industry experts via for example:</w:t>
      </w:r>
    </w:p>
    <w:p w14:paraId="76C87D56" w14:textId="77777777" w:rsidR="003B597C" w:rsidRPr="00B80CDC" w:rsidRDefault="003B597C" w:rsidP="003B597C">
      <w:pPr>
        <w:widowControl/>
        <w:numPr>
          <w:ilvl w:val="0"/>
          <w:numId w:val="28"/>
        </w:numPr>
        <w:overflowPunct/>
        <w:spacing w:after="120"/>
        <w:textAlignment w:val="auto"/>
        <w:rPr>
          <w:rFonts w:eastAsia="Calibri" w:cs="Arial"/>
          <w:color w:val="000000" w:themeColor="text1"/>
          <w:sz w:val="24"/>
          <w:szCs w:val="24"/>
        </w:rPr>
      </w:pPr>
      <w:r w:rsidRPr="00B80CDC">
        <w:rPr>
          <w:rFonts w:eastAsia="Calibri" w:cs="Arial"/>
          <w:color w:val="000000" w:themeColor="text1"/>
          <w:sz w:val="24"/>
          <w:szCs w:val="24"/>
        </w:rPr>
        <w:t>Questionnaires;</w:t>
      </w:r>
    </w:p>
    <w:p w14:paraId="047D53DE" w14:textId="77777777" w:rsidR="003B597C" w:rsidRPr="00B80CDC" w:rsidRDefault="003B597C" w:rsidP="003B597C">
      <w:pPr>
        <w:widowControl/>
        <w:numPr>
          <w:ilvl w:val="0"/>
          <w:numId w:val="28"/>
        </w:numPr>
        <w:overflowPunct/>
        <w:spacing w:after="120"/>
        <w:textAlignment w:val="auto"/>
        <w:rPr>
          <w:rFonts w:eastAsia="Calibri" w:cs="Arial"/>
          <w:color w:val="000000" w:themeColor="text1"/>
          <w:sz w:val="24"/>
          <w:szCs w:val="24"/>
        </w:rPr>
      </w:pPr>
      <w:r w:rsidRPr="00B80CDC">
        <w:rPr>
          <w:rFonts w:eastAsia="Calibri" w:cs="Arial"/>
          <w:color w:val="000000" w:themeColor="text1"/>
          <w:sz w:val="24"/>
          <w:szCs w:val="24"/>
        </w:rPr>
        <w:t>Individual and group meetings with stakeholders;</w:t>
      </w:r>
    </w:p>
    <w:p w14:paraId="57071648" w14:textId="77777777" w:rsidR="003B597C" w:rsidRPr="00B80CDC" w:rsidRDefault="003B597C" w:rsidP="003B597C">
      <w:pPr>
        <w:widowControl/>
        <w:numPr>
          <w:ilvl w:val="0"/>
          <w:numId w:val="28"/>
        </w:numPr>
        <w:overflowPunct/>
        <w:spacing w:after="120"/>
        <w:textAlignment w:val="auto"/>
        <w:rPr>
          <w:rFonts w:eastAsia="Calibri" w:cs="Arial"/>
          <w:color w:val="000000" w:themeColor="text1"/>
          <w:sz w:val="24"/>
          <w:szCs w:val="24"/>
        </w:rPr>
      </w:pPr>
      <w:r w:rsidRPr="00B80CDC">
        <w:rPr>
          <w:rFonts w:eastAsia="Calibri" w:cs="Arial"/>
          <w:color w:val="000000" w:themeColor="text1"/>
          <w:sz w:val="24"/>
          <w:szCs w:val="24"/>
        </w:rPr>
        <w:t>Telephone interviews;</w:t>
      </w:r>
    </w:p>
    <w:p w14:paraId="70D1CDE6" w14:textId="77777777" w:rsidR="003B597C" w:rsidRPr="00B80CDC" w:rsidRDefault="003B597C" w:rsidP="003B597C">
      <w:pPr>
        <w:rPr>
          <w:rFonts w:cs="Arial"/>
          <w:color w:val="000000" w:themeColor="text1"/>
          <w:sz w:val="24"/>
          <w:szCs w:val="24"/>
        </w:rPr>
      </w:pPr>
      <w:r w:rsidRPr="00B80CDC">
        <w:rPr>
          <w:rFonts w:cs="Arial"/>
          <w:color w:val="000000" w:themeColor="text1"/>
          <w:sz w:val="24"/>
          <w:szCs w:val="24"/>
        </w:rPr>
        <w:t xml:space="preserve">Questions must be tailored appropriately to each stakeholder. </w:t>
      </w:r>
    </w:p>
    <w:p w14:paraId="3BD4DF4D" w14:textId="77777777" w:rsidR="003B597C" w:rsidRPr="00B80CDC" w:rsidRDefault="003B597C" w:rsidP="003B597C">
      <w:pPr>
        <w:rPr>
          <w:rFonts w:cs="Arial"/>
          <w:color w:val="000000" w:themeColor="text1"/>
          <w:sz w:val="24"/>
          <w:szCs w:val="24"/>
        </w:rPr>
      </w:pPr>
    </w:p>
    <w:p w14:paraId="70875247" w14:textId="55E195D7" w:rsidR="003B597C" w:rsidRPr="00B80CDC" w:rsidRDefault="003B597C" w:rsidP="003B597C">
      <w:pPr>
        <w:jc w:val="both"/>
        <w:rPr>
          <w:rFonts w:cs="Arial"/>
          <w:color w:val="000000" w:themeColor="text1"/>
          <w:sz w:val="24"/>
          <w:szCs w:val="24"/>
          <w:lang w:eastAsia="zh-CN"/>
        </w:rPr>
      </w:pPr>
      <w:r w:rsidRPr="00B80CDC">
        <w:rPr>
          <w:rFonts w:cs="Arial"/>
          <w:color w:val="000000" w:themeColor="text1"/>
          <w:sz w:val="24"/>
          <w:szCs w:val="24"/>
          <w:lang w:eastAsia="zh-CN"/>
        </w:rPr>
        <w:t>Stakeholders might include for example hydrogen experts/engineers, G</w:t>
      </w:r>
      <w:r w:rsidR="007B3039">
        <w:rPr>
          <w:rFonts w:cs="Arial"/>
          <w:color w:val="000000" w:themeColor="text1"/>
          <w:sz w:val="24"/>
          <w:szCs w:val="24"/>
          <w:lang w:eastAsia="zh-CN"/>
        </w:rPr>
        <w:t xml:space="preserve">as </w:t>
      </w:r>
      <w:r w:rsidRPr="00B80CDC">
        <w:rPr>
          <w:rFonts w:cs="Arial"/>
          <w:color w:val="000000" w:themeColor="text1"/>
          <w:sz w:val="24"/>
          <w:szCs w:val="24"/>
          <w:lang w:eastAsia="zh-CN"/>
        </w:rPr>
        <w:t>D</w:t>
      </w:r>
      <w:r w:rsidR="007B3039">
        <w:rPr>
          <w:rFonts w:cs="Arial"/>
          <w:color w:val="000000" w:themeColor="text1"/>
          <w:sz w:val="24"/>
          <w:szCs w:val="24"/>
          <w:lang w:eastAsia="zh-CN"/>
        </w:rPr>
        <w:t xml:space="preserve">istribution </w:t>
      </w:r>
      <w:r w:rsidRPr="00B80CDC">
        <w:rPr>
          <w:rFonts w:cs="Arial"/>
          <w:color w:val="000000" w:themeColor="text1"/>
          <w:sz w:val="24"/>
          <w:szCs w:val="24"/>
          <w:lang w:eastAsia="zh-CN"/>
        </w:rPr>
        <w:t>N</w:t>
      </w:r>
      <w:r w:rsidR="007B3039">
        <w:rPr>
          <w:rFonts w:cs="Arial"/>
          <w:color w:val="000000" w:themeColor="text1"/>
          <w:sz w:val="24"/>
          <w:szCs w:val="24"/>
          <w:lang w:eastAsia="zh-CN"/>
        </w:rPr>
        <w:t xml:space="preserve">etwork </w:t>
      </w:r>
      <w:r w:rsidRPr="00B80CDC">
        <w:rPr>
          <w:rFonts w:cs="Arial"/>
          <w:color w:val="000000" w:themeColor="text1"/>
          <w:sz w:val="24"/>
          <w:szCs w:val="24"/>
          <w:lang w:eastAsia="zh-CN"/>
        </w:rPr>
        <w:t>O</w:t>
      </w:r>
      <w:r w:rsidR="007B3039">
        <w:rPr>
          <w:rFonts w:cs="Arial"/>
          <w:color w:val="000000" w:themeColor="text1"/>
          <w:sz w:val="24"/>
          <w:szCs w:val="24"/>
          <w:lang w:eastAsia="zh-CN"/>
        </w:rPr>
        <w:t>perator</w:t>
      </w:r>
      <w:r w:rsidRPr="00B80CDC">
        <w:rPr>
          <w:rFonts w:cs="Arial"/>
          <w:color w:val="000000" w:themeColor="text1"/>
          <w:sz w:val="24"/>
          <w:szCs w:val="24"/>
          <w:lang w:eastAsia="zh-CN"/>
        </w:rPr>
        <w:t>s</w:t>
      </w:r>
      <w:r w:rsidR="00953061">
        <w:rPr>
          <w:rFonts w:cs="Arial"/>
          <w:color w:val="000000" w:themeColor="text1"/>
          <w:sz w:val="24"/>
          <w:szCs w:val="24"/>
          <w:lang w:eastAsia="zh-CN"/>
        </w:rPr>
        <w:t xml:space="preserve"> (GDNOs)</w:t>
      </w:r>
      <w:r w:rsidRPr="00B80CDC">
        <w:rPr>
          <w:rFonts w:cs="Arial"/>
          <w:color w:val="000000" w:themeColor="text1"/>
          <w:sz w:val="24"/>
          <w:szCs w:val="24"/>
          <w:lang w:eastAsia="zh-CN"/>
        </w:rPr>
        <w:t>, energy supply companies and individuals wi</w:t>
      </w:r>
      <w:r w:rsidR="00AD1BB3">
        <w:rPr>
          <w:rFonts w:cs="Arial"/>
          <w:color w:val="000000" w:themeColor="text1"/>
          <w:sz w:val="24"/>
          <w:szCs w:val="24"/>
          <w:lang w:eastAsia="zh-CN"/>
        </w:rPr>
        <w:t>th prior experience of the town</w:t>
      </w:r>
      <w:r w:rsidRPr="00B80CDC">
        <w:rPr>
          <w:rFonts w:cs="Arial"/>
          <w:color w:val="000000" w:themeColor="text1"/>
          <w:sz w:val="24"/>
          <w:szCs w:val="24"/>
          <w:lang w:eastAsia="zh-CN"/>
        </w:rPr>
        <w:t xml:space="preserve"> gas or the Isle of Man transitions. </w:t>
      </w:r>
      <w:r w:rsidR="0025161C">
        <w:rPr>
          <w:rFonts w:eastAsia="Calibri" w:cs="Arial"/>
          <w:color w:val="000000" w:themeColor="text1"/>
          <w:sz w:val="24"/>
          <w:szCs w:val="24"/>
        </w:rPr>
        <w:t>Tenderers</w:t>
      </w:r>
      <w:r w:rsidR="0025161C" w:rsidRPr="00B80CDC">
        <w:rPr>
          <w:rFonts w:eastAsia="Calibri" w:cs="Arial"/>
          <w:color w:val="000000" w:themeColor="text1"/>
          <w:sz w:val="24"/>
          <w:szCs w:val="24"/>
        </w:rPr>
        <w:t xml:space="preserve"> </w:t>
      </w:r>
      <w:r w:rsidRPr="00B80CDC">
        <w:rPr>
          <w:rFonts w:eastAsia="Calibri" w:cs="Arial"/>
          <w:color w:val="000000" w:themeColor="text1"/>
          <w:sz w:val="24"/>
          <w:szCs w:val="24"/>
        </w:rPr>
        <w:t xml:space="preserve">should specify in their bids which and how many organisations they intend to approach in each of these categories and which questions they believe each stakeholder will be able to answer. It is expected that contractors will engage with a minimum of 20 different stakeholders. </w:t>
      </w:r>
    </w:p>
    <w:p w14:paraId="126C6EAC" w14:textId="77777777" w:rsidR="003B597C" w:rsidRPr="00B80CDC" w:rsidRDefault="003B597C" w:rsidP="003B597C">
      <w:pPr>
        <w:jc w:val="both"/>
        <w:rPr>
          <w:rFonts w:cs="Arial"/>
          <w:color w:val="000000" w:themeColor="text1"/>
          <w:sz w:val="24"/>
          <w:szCs w:val="24"/>
          <w:lang w:eastAsia="zh-CN"/>
        </w:rPr>
      </w:pPr>
      <w:r w:rsidRPr="00B80CDC">
        <w:rPr>
          <w:rFonts w:cs="Arial"/>
          <w:color w:val="000000" w:themeColor="text1"/>
          <w:sz w:val="24"/>
          <w:szCs w:val="24"/>
          <w:lang w:eastAsia="zh-CN"/>
        </w:rPr>
        <w:t xml:space="preserve"> </w:t>
      </w:r>
    </w:p>
    <w:p w14:paraId="64DE8025" w14:textId="77777777" w:rsidR="003B597C" w:rsidRPr="00B80CDC" w:rsidRDefault="003B597C" w:rsidP="003B597C">
      <w:pPr>
        <w:jc w:val="both"/>
        <w:rPr>
          <w:rFonts w:cs="Arial"/>
          <w:color w:val="000000" w:themeColor="text1"/>
          <w:sz w:val="24"/>
          <w:szCs w:val="24"/>
          <w:lang w:eastAsia="zh-CN"/>
        </w:rPr>
      </w:pPr>
      <w:r w:rsidRPr="00B80CDC">
        <w:rPr>
          <w:rFonts w:cs="Arial"/>
          <w:color w:val="000000" w:themeColor="text1"/>
          <w:sz w:val="24"/>
          <w:szCs w:val="24"/>
          <w:lang w:eastAsia="zh-CN"/>
        </w:rPr>
        <w:t xml:space="preserve">Once evidence has been gathered, contractors will be expected to present their conclusions to stakeholders to validate their findings.  </w:t>
      </w:r>
    </w:p>
    <w:p w14:paraId="4F0D4529" w14:textId="77777777" w:rsidR="005F155E" w:rsidRPr="005F155E" w:rsidRDefault="005F155E" w:rsidP="00735C52">
      <w:pPr>
        <w:jc w:val="both"/>
        <w:rPr>
          <w:rFonts w:cs="Arial"/>
          <w:b/>
          <w:sz w:val="24"/>
          <w:szCs w:val="24"/>
        </w:rPr>
      </w:pPr>
    </w:p>
    <w:p w14:paraId="64F71880" w14:textId="7AC23D55" w:rsidR="00735C52" w:rsidRPr="005F155E" w:rsidRDefault="005F155E" w:rsidP="00735C52">
      <w:pPr>
        <w:jc w:val="both"/>
        <w:rPr>
          <w:rFonts w:cs="Arial"/>
          <w:b/>
          <w:sz w:val="24"/>
          <w:szCs w:val="24"/>
        </w:rPr>
      </w:pPr>
      <w:r w:rsidRPr="005F155E">
        <w:rPr>
          <w:rFonts w:cs="Arial"/>
          <w:b/>
          <w:sz w:val="24"/>
          <w:szCs w:val="24"/>
        </w:rPr>
        <w:t>Relevant studies</w:t>
      </w:r>
    </w:p>
    <w:p w14:paraId="35013290" w14:textId="1721C597" w:rsidR="005F155E" w:rsidRPr="005F155E" w:rsidRDefault="005F155E" w:rsidP="005F155E">
      <w:pPr>
        <w:jc w:val="both"/>
        <w:rPr>
          <w:rFonts w:cs="Arial"/>
          <w:b/>
          <w:sz w:val="24"/>
          <w:szCs w:val="24"/>
          <w:u w:val="single"/>
        </w:rPr>
      </w:pPr>
      <w:r w:rsidRPr="005F155E">
        <w:rPr>
          <w:rFonts w:cs="Arial"/>
          <w:color w:val="000000"/>
          <w:sz w:val="24"/>
          <w:szCs w:val="24"/>
        </w:rPr>
        <w:t>Whilst there are a number of wider hydrogen studies in existence which consider</w:t>
      </w:r>
      <w:r w:rsidR="009D627B">
        <w:rPr>
          <w:rFonts w:cs="Arial"/>
          <w:color w:val="000000"/>
          <w:sz w:val="24"/>
          <w:szCs w:val="24"/>
        </w:rPr>
        <w:t>,</w:t>
      </w:r>
      <w:r w:rsidRPr="005F155E">
        <w:rPr>
          <w:rFonts w:cs="Arial"/>
          <w:color w:val="000000"/>
          <w:sz w:val="24"/>
          <w:szCs w:val="24"/>
        </w:rPr>
        <w:t xml:space="preserve"> for example</w:t>
      </w:r>
      <w:r w:rsidR="009D627B">
        <w:rPr>
          <w:rFonts w:cs="Arial"/>
          <w:color w:val="000000"/>
          <w:sz w:val="24"/>
          <w:szCs w:val="24"/>
        </w:rPr>
        <w:t>,</w:t>
      </w:r>
      <w:r w:rsidRPr="005F155E">
        <w:rPr>
          <w:rFonts w:cs="Arial"/>
          <w:color w:val="000000"/>
          <w:sz w:val="24"/>
          <w:szCs w:val="24"/>
        </w:rPr>
        <w:t xml:space="preserve"> what would be needed to develop a hydrogen fired appliance supply chain, the feasibility of converting a town (Leeds) to hydrogen</w:t>
      </w:r>
      <w:r w:rsidR="009D627B">
        <w:rPr>
          <w:rFonts w:cs="Arial"/>
          <w:color w:val="000000"/>
          <w:sz w:val="24"/>
          <w:szCs w:val="24"/>
        </w:rPr>
        <w:t>,</w:t>
      </w:r>
      <w:r w:rsidRPr="005F155E">
        <w:rPr>
          <w:rFonts w:cs="Arial"/>
          <w:color w:val="000000"/>
          <w:sz w:val="24"/>
          <w:szCs w:val="24"/>
        </w:rPr>
        <w:t xml:space="preserve"> and wider hydrogen evidence and modelling, none focus specifically on identifying the logistical requirements, costs and timescales associated with transitioning UK homes from natural gas to hydrogen.  This is therefore an evidence gap which </w:t>
      </w:r>
      <w:r w:rsidR="007124F7">
        <w:rPr>
          <w:rFonts w:cs="Arial"/>
          <w:color w:val="000000"/>
          <w:sz w:val="24"/>
          <w:szCs w:val="24"/>
        </w:rPr>
        <w:t xml:space="preserve">BEIS </w:t>
      </w:r>
      <w:r w:rsidRPr="005F155E">
        <w:rPr>
          <w:rFonts w:cs="Arial"/>
          <w:color w:val="000000"/>
          <w:sz w:val="24"/>
          <w:szCs w:val="24"/>
        </w:rPr>
        <w:t xml:space="preserve">are keen to address. </w:t>
      </w:r>
    </w:p>
    <w:p w14:paraId="3E15F929" w14:textId="77777777" w:rsidR="00D24A6A" w:rsidRDefault="00D24A6A" w:rsidP="005F155E">
      <w:pPr>
        <w:spacing w:before="120" w:after="120"/>
        <w:rPr>
          <w:rFonts w:cs="Arial"/>
          <w:b/>
          <w:sz w:val="24"/>
          <w:szCs w:val="24"/>
          <w:u w:val="single"/>
        </w:rPr>
      </w:pPr>
    </w:p>
    <w:p w14:paraId="6433FE89" w14:textId="77777777" w:rsidR="006502F4" w:rsidRDefault="006502F4" w:rsidP="005F155E">
      <w:pPr>
        <w:spacing w:before="120" w:after="120"/>
        <w:rPr>
          <w:rFonts w:cs="Arial"/>
          <w:b/>
          <w:sz w:val="24"/>
          <w:szCs w:val="24"/>
          <w:u w:val="single"/>
        </w:rPr>
      </w:pPr>
    </w:p>
    <w:p w14:paraId="09FD9A1A" w14:textId="77777777" w:rsidR="005F155E" w:rsidRPr="005F155E" w:rsidRDefault="005F155E" w:rsidP="005F155E">
      <w:pPr>
        <w:spacing w:before="120" w:after="120"/>
        <w:rPr>
          <w:rFonts w:cs="Arial"/>
          <w:b/>
          <w:sz w:val="24"/>
          <w:szCs w:val="24"/>
          <w:u w:val="single"/>
        </w:rPr>
      </w:pPr>
      <w:r w:rsidRPr="005F155E">
        <w:rPr>
          <w:rFonts w:cs="Arial"/>
          <w:b/>
          <w:sz w:val="24"/>
          <w:szCs w:val="24"/>
          <w:u w:val="single"/>
        </w:rPr>
        <w:lastRenderedPageBreak/>
        <w:t>Existing sources of information which contractors may wish to consider:</w:t>
      </w:r>
    </w:p>
    <w:p w14:paraId="610D9E7A" w14:textId="77777777" w:rsidR="005F155E" w:rsidRPr="005F155E" w:rsidRDefault="005F155E" w:rsidP="005F155E">
      <w:pPr>
        <w:contextualSpacing/>
        <w:jc w:val="both"/>
        <w:rPr>
          <w:rFonts w:cs="Arial"/>
          <w:sz w:val="24"/>
          <w:szCs w:val="24"/>
          <w:u w:val="single"/>
          <w:lang w:eastAsia="zh-CN"/>
        </w:rPr>
      </w:pPr>
      <w:r w:rsidRPr="005F155E">
        <w:rPr>
          <w:rFonts w:cs="Arial"/>
          <w:sz w:val="24"/>
          <w:szCs w:val="24"/>
          <w:u w:val="single"/>
          <w:lang w:eastAsia="zh-CN"/>
        </w:rPr>
        <w:t>Studies:</w:t>
      </w:r>
    </w:p>
    <w:p w14:paraId="62858FA6" w14:textId="77777777" w:rsidR="005F155E" w:rsidRPr="005F155E" w:rsidRDefault="005F155E" w:rsidP="005F155E">
      <w:pPr>
        <w:widowControl/>
        <w:numPr>
          <w:ilvl w:val="0"/>
          <w:numId w:val="28"/>
        </w:numPr>
        <w:overflowPunct/>
        <w:autoSpaceDE/>
        <w:autoSpaceDN/>
        <w:adjustRightInd/>
        <w:spacing w:after="120"/>
        <w:contextualSpacing/>
        <w:jc w:val="both"/>
        <w:textAlignment w:val="auto"/>
        <w:rPr>
          <w:rFonts w:cs="Arial"/>
          <w:sz w:val="24"/>
          <w:szCs w:val="24"/>
          <w:u w:val="single"/>
          <w:lang w:eastAsia="zh-CN"/>
        </w:rPr>
      </w:pPr>
      <w:r w:rsidRPr="005F155E">
        <w:rPr>
          <w:rFonts w:cs="Arial"/>
          <w:sz w:val="24"/>
          <w:szCs w:val="24"/>
          <w:lang w:eastAsia="zh-CN"/>
        </w:rPr>
        <w:t>Northern Gas Networks Leeds City Gate H21 report July 2016</w:t>
      </w:r>
      <w:r w:rsidRPr="005F155E">
        <w:rPr>
          <w:rFonts w:cs="Arial"/>
          <w:sz w:val="24"/>
          <w:szCs w:val="24"/>
          <w:vertAlign w:val="superscript"/>
          <w:lang w:eastAsia="zh-CN"/>
        </w:rPr>
        <w:footnoteReference w:id="10"/>
      </w:r>
      <w:r w:rsidRPr="005F155E">
        <w:rPr>
          <w:rFonts w:cs="Arial"/>
          <w:sz w:val="24"/>
          <w:szCs w:val="24"/>
          <w:lang w:eastAsia="zh-CN"/>
        </w:rPr>
        <w:t xml:space="preserve"> </w:t>
      </w:r>
    </w:p>
    <w:p w14:paraId="38E4D1A2" w14:textId="77777777" w:rsidR="005F155E" w:rsidRPr="005F155E" w:rsidRDefault="005F155E" w:rsidP="005F155E">
      <w:pPr>
        <w:widowControl/>
        <w:numPr>
          <w:ilvl w:val="0"/>
          <w:numId w:val="28"/>
        </w:numPr>
        <w:overflowPunct/>
        <w:autoSpaceDE/>
        <w:autoSpaceDN/>
        <w:adjustRightInd/>
        <w:spacing w:after="120"/>
        <w:contextualSpacing/>
        <w:jc w:val="both"/>
        <w:textAlignment w:val="auto"/>
        <w:rPr>
          <w:rFonts w:eastAsia="Calibri" w:cs="Arial"/>
          <w:bCs/>
          <w:sz w:val="24"/>
          <w:szCs w:val="24"/>
        </w:rPr>
      </w:pPr>
      <w:r w:rsidRPr="005F155E">
        <w:rPr>
          <w:rFonts w:eastAsia="Calibri" w:cs="Arial"/>
          <w:sz w:val="24"/>
          <w:szCs w:val="24"/>
          <w:lang w:val="en"/>
        </w:rPr>
        <w:t>Report for DECC - Desk study on the development of a hydrogen-fired appliance supply chain November 2016</w:t>
      </w:r>
      <w:r w:rsidRPr="005F155E">
        <w:rPr>
          <w:rFonts w:eastAsia="Calibri" w:cs="Arial"/>
          <w:sz w:val="24"/>
          <w:szCs w:val="24"/>
          <w:vertAlign w:val="superscript"/>
          <w:lang w:val="en"/>
        </w:rPr>
        <w:footnoteReference w:id="11"/>
      </w:r>
    </w:p>
    <w:p w14:paraId="3D4B1722" w14:textId="77777777" w:rsidR="005F155E" w:rsidRPr="005F155E" w:rsidRDefault="005F155E" w:rsidP="005F155E">
      <w:pPr>
        <w:tabs>
          <w:tab w:val="left" w:pos="2949"/>
        </w:tabs>
        <w:spacing w:line="276" w:lineRule="auto"/>
        <w:contextualSpacing/>
        <w:jc w:val="both"/>
        <w:rPr>
          <w:rFonts w:cs="Arial"/>
          <w:sz w:val="24"/>
          <w:szCs w:val="24"/>
          <w:lang w:eastAsia="zh-CN"/>
        </w:rPr>
      </w:pPr>
      <w:r w:rsidRPr="005F155E">
        <w:rPr>
          <w:rFonts w:cs="Arial"/>
          <w:sz w:val="24"/>
          <w:szCs w:val="24"/>
          <w:lang w:eastAsia="zh-CN"/>
        </w:rPr>
        <w:tab/>
      </w:r>
    </w:p>
    <w:p w14:paraId="04C340AE" w14:textId="77777777" w:rsidR="005F155E" w:rsidRPr="005F155E" w:rsidRDefault="005F155E" w:rsidP="005F155E">
      <w:pPr>
        <w:spacing w:line="276" w:lineRule="auto"/>
        <w:contextualSpacing/>
        <w:jc w:val="both"/>
        <w:rPr>
          <w:rFonts w:cs="Arial"/>
          <w:sz w:val="24"/>
          <w:szCs w:val="24"/>
          <w:u w:val="single"/>
          <w:lang w:eastAsia="zh-CN"/>
        </w:rPr>
      </w:pPr>
      <w:r w:rsidRPr="005F155E">
        <w:rPr>
          <w:rFonts w:cs="Arial"/>
          <w:sz w:val="24"/>
          <w:szCs w:val="24"/>
          <w:u w:val="single"/>
          <w:lang w:eastAsia="zh-CN"/>
        </w:rPr>
        <w:t>Previous gas transitions:</w:t>
      </w:r>
    </w:p>
    <w:p w14:paraId="51951812" w14:textId="77777777" w:rsidR="005F155E" w:rsidRPr="005F155E" w:rsidRDefault="005F155E" w:rsidP="005F155E">
      <w:pPr>
        <w:widowControl/>
        <w:numPr>
          <w:ilvl w:val="0"/>
          <w:numId w:val="28"/>
        </w:numPr>
        <w:overflowPunct/>
        <w:autoSpaceDE/>
        <w:autoSpaceDN/>
        <w:adjustRightInd/>
        <w:spacing w:after="120" w:line="276" w:lineRule="auto"/>
        <w:contextualSpacing/>
        <w:jc w:val="both"/>
        <w:textAlignment w:val="auto"/>
        <w:rPr>
          <w:rFonts w:cs="Arial"/>
          <w:sz w:val="24"/>
          <w:szCs w:val="24"/>
          <w:lang w:eastAsia="zh-CN"/>
        </w:rPr>
      </w:pPr>
      <w:r w:rsidRPr="005F155E">
        <w:rPr>
          <w:rFonts w:cs="Arial"/>
          <w:sz w:val="24"/>
          <w:szCs w:val="24"/>
          <w:lang w:eastAsia="zh-CN"/>
        </w:rPr>
        <w:t>Isle of Man conversion from LPG/air mixtures to natural gas in 2013.</w:t>
      </w:r>
    </w:p>
    <w:p w14:paraId="5FC9419B" w14:textId="77777777" w:rsidR="005F155E" w:rsidRPr="005F155E" w:rsidRDefault="005F155E" w:rsidP="005F155E">
      <w:pPr>
        <w:widowControl/>
        <w:numPr>
          <w:ilvl w:val="0"/>
          <w:numId w:val="28"/>
        </w:numPr>
        <w:overflowPunct/>
        <w:autoSpaceDE/>
        <w:autoSpaceDN/>
        <w:adjustRightInd/>
        <w:spacing w:after="120" w:line="276" w:lineRule="auto"/>
        <w:contextualSpacing/>
        <w:jc w:val="both"/>
        <w:textAlignment w:val="auto"/>
        <w:rPr>
          <w:rFonts w:cs="Arial"/>
          <w:sz w:val="24"/>
          <w:szCs w:val="24"/>
          <w:lang w:eastAsia="zh-CN"/>
        </w:rPr>
      </w:pPr>
      <w:r w:rsidRPr="005F155E">
        <w:rPr>
          <w:rFonts w:cs="Arial"/>
          <w:sz w:val="24"/>
          <w:szCs w:val="24"/>
          <w:lang w:eastAsia="zh-CN"/>
        </w:rPr>
        <w:t xml:space="preserve">Towns gas to Natural Gas transition 1966-1977. </w:t>
      </w:r>
    </w:p>
    <w:p w14:paraId="46E6B3B2" w14:textId="77777777" w:rsidR="005F155E" w:rsidRPr="005F155E" w:rsidRDefault="005F155E" w:rsidP="005F155E">
      <w:pPr>
        <w:spacing w:after="120" w:line="276" w:lineRule="auto"/>
        <w:contextualSpacing/>
        <w:jc w:val="both"/>
        <w:rPr>
          <w:rFonts w:cs="Arial"/>
          <w:sz w:val="24"/>
          <w:szCs w:val="24"/>
          <w:lang w:eastAsia="zh-CN"/>
        </w:rPr>
      </w:pPr>
    </w:p>
    <w:p w14:paraId="0FB491DD" w14:textId="39B8B6AB" w:rsidR="00D93C49" w:rsidRDefault="005F155E" w:rsidP="005F155E">
      <w:pPr>
        <w:spacing w:after="120" w:line="276" w:lineRule="auto"/>
        <w:contextualSpacing/>
        <w:jc w:val="both"/>
        <w:rPr>
          <w:rFonts w:cs="Arial"/>
          <w:b/>
          <w:sz w:val="24"/>
          <w:szCs w:val="24"/>
          <w:u w:val="single"/>
          <w:lang w:eastAsia="zh-CN"/>
        </w:rPr>
      </w:pPr>
      <w:r w:rsidRPr="005F155E">
        <w:rPr>
          <w:rFonts w:cs="Arial"/>
          <w:b/>
          <w:sz w:val="24"/>
          <w:szCs w:val="24"/>
          <w:u w:val="single"/>
          <w:lang w:eastAsia="zh-CN"/>
        </w:rPr>
        <w:t>Relevant BEIS projects yet to be completed:</w:t>
      </w:r>
    </w:p>
    <w:p w14:paraId="1D4C935E" w14:textId="4E7C0E39" w:rsidR="00D93C49" w:rsidRPr="005E53B6" w:rsidRDefault="00D93C49" w:rsidP="005F155E">
      <w:pPr>
        <w:spacing w:after="120" w:line="276" w:lineRule="auto"/>
        <w:contextualSpacing/>
        <w:jc w:val="both"/>
        <w:rPr>
          <w:rFonts w:cs="Arial"/>
          <w:sz w:val="24"/>
          <w:szCs w:val="24"/>
          <w:lang w:eastAsia="zh-CN"/>
        </w:rPr>
      </w:pPr>
      <w:r w:rsidRPr="005E53B6">
        <w:rPr>
          <w:rFonts w:cs="Arial"/>
          <w:sz w:val="24"/>
          <w:szCs w:val="24"/>
          <w:lang w:eastAsia="zh-CN"/>
        </w:rPr>
        <w:t>BEIS will share</w:t>
      </w:r>
      <w:r w:rsidR="00A51C4F">
        <w:rPr>
          <w:rFonts w:cs="Arial"/>
          <w:sz w:val="24"/>
          <w:szCs w:val="24"/>
          <w:lang w:eastAsia="zh-CN"/>
        </w:rPr>
        <w:t xml:space="preserve"> </w:t>
      </w:r>
      <w:r w:rsidR="000D63DD">
        <w:rPr>
          <w:rFonts w:cs="Arial"/>
          <w:sz w:val="24"/>
          <w:szCs w:val="24"/>
          <w:lang w:eastAsia="zh-CN"/>
        </w:rPr>
        <w:t>r</w:t>
      </w:r>
      <w:r w:rsidRPr="005E53B6">
        <w:rPr>
          <w:rFonts w:cs="Arial"/>
          <w:sz w:val="24"/>
          <w:szCs w:val="24"/>
          <w:lang w:eastAsia="zh-CN"/>
        </w:rPr>
        <w:t>elevant</w:t>
      </w:r>
      <w:r w:rsidR="000D63DD">
        <w:rPr>
          <w:rFonts w:cs="Arial"/>
          <w:sz w:val="24"/>
          <w:szCs w:val="24"/>
          <w:lang w:eastAsia="zh-CN"/>
        </w:rPr>
        <w:t xml:space="preserve"> information and</w:t>
      </w:r>
      <w:r w:rsidRPr="005E53B6">
        <w:rPr>
          <w:rFonts w:cs="Arial"/>
          <w:sz w:val="24"/>
          <w:szCs w:val="24"/>
          <w:lang w:eastAsia="zh-CN"/>
        </w:rPr>
        <w:t xml:space="preserve"> evidence with contractors at the start of this project. This</w:t>
      </w:r>
      <w:r w:rsidR="000D63DD" w:rsidRPr="000D63DD">
        <w:rPr>
          <w:rFonts w:cs="Arial"/>
          <w:sz w:val="24"/>
          <w:szCs w:val="24"/>
          <w:lang w:eastAsia="zh-CN"/>
        </w:rPr>
        <w:t xml:space="preserve"> will </w:t>
      </w:r>
      <w:r w:rsidRPr="005E53B6">
        <w:rPr>
          <w:rFonts w:cs="Arial"/>
          <w:sz w:val="24"/>
          <w:szCs w:val="24"/>
          <w:lang w:eastAsia="zh-CN"/>
        </w:rPr>
        <w:t>include:</w:t>
      </w:r>
    </w:p>
    <w:p w14:paraId="6072C1FE" w14:textId="285140BB" w:rsidR="005F155E" w:rsidRPr="005F155E" w:rsidRDefault="005F155E" w:rsidP="005F155E">
      <w:pPr>
        <w:pStyle w:val="ListParagraph"/>
        <w:numPr>
          <w:ilvl w:val="0"/>
          <w:numId w:val="32"/>
        </w:numPr>
        <w:rPr>
          <w:rFonts w:ascii="Arial" w:hAnsi="Arial" w:cs="Arial"/>
          <w:sz w:val="24"/>
          <w:szCs w:val="24"/>
        </w:rPr>
      </w:pPr>
      <w:r w:rsidRPr="005F155E">
        <w:rPr>
          <w:rFonts w:ascii="Arial" w:hAnsi="Arial" w:cs="Arial"/>
          <w:b/>
          <w:sz w:val="24"/>
          <w:szCs w:val="24"/>
        </w:rPr>
        <w:t xml:space="preserve">Hydrogen evidence and modelling </w:t>
      </w:r>
      <w:r w:rsidRPr="005F155E">
        <w:rPr>
          <w:rFonts w:ascii="Arial" w:hAnsi="Arial" w:cs="Arial"/>
          <w:i/>
          <w:sz w:val="24"/>
          <w:szCs w:val="24"/>
        </w:rPr>
        <w:t xml:space="preserve">(Element Energy (Evidence) and </w:t>
      </w:r>
      <w:proofErr w:type="spellStart"/>
      <w:r w:rsidRPr="005F155E">
        <w:rPr>
          <w:rFonts w:ascii="Arial" w:hAnsi="Arial" w:cs="Arial"/>
          <w:i/>
          <w:sz w:val="24"/>
          <w:szCs w:val="24"/>
        </w:rPr>
        <w:t>Baringa</w:t>
      </w:r>
      <w:proofErr w:type="spellEnd"/>
      <w:r w:rsidRPr="005F155E">
        <w:rPr>
          <w:rFonts w:ascii="Arial" w:hAnsi="Arial" w:cs="Arial"/>
          <w:i/>
          <w:sz w:val="24"/>
          <w:szCs w:val="24"/>
        </w:rPr>
        <w:t xml:space="preserve"> (Modelling), final output expected </w:t>
      </w:r>
      <w:r w:rsidR="00D93C49">
        <w:rPr>
          <w:rFonts w:ascii="Arial" w:hAnsi="Arial" w:cs="Arial"/>
          <w:i/>
          <w:sz w:val="24"/>
          <w:szCs w:val="24"/>
        </w:rPr>
        <w:t>November</w:t>
      </w:r>
      <w:r w:rsidRPr="005F155E">
        <w:rPr>
          <w:rFonts w:ascii="Arial" w:hAnsi="Arial" w:cs="Arial"/>
          <w:i/>
          <w:sz w:val="24"/>
          <w:szCs w:val="24"/>
        </w:rPr>
        <w:t xml:space="preserve"> 2017)</w:t>
      </w:r>
      <w:r w:rsidRPr="005F155E">
        <w:rPr>
          <w:rFonts w:ascii="Arial" w:hAnsi="Arial" w:cs="Arial"/>
          <w:sz w:val="24"/>
          <w:szCs w:val="24"/>
        </w:rPr>
        <w:t>: Seeks to improve our capability to assess hydrogen systems including the requirements of different levels of hydrogen demand and the costs, infrastructure implications and coordination requirements of different approaches.</w:t>
      </w:r>
    </w:p>
    <w:p w14:paraId="2D89083D" w14:textId="6C09790B" w:rsidR="005F155E" w:rsidRPr="005F155E" w:rsidRDefault="005F155E" w:rsidP="005F155E">
      <w:pPr>
        <w:pStyle w:val="ListParagraph"/>
        <w:numPr>
          <w:ilvl w:val="0"/>
          <w:numId w:val="32"/>
        </w:numPr>
        <w:rPr>
          <w:rFonts w:ascii="Arial" w:hAnsi="Arial" w:cs="Arial"/>
          <w:sz w:val="24"/>
          <w:szCs w:val="24"/>
        </w:rPr>
      </w:pPr>
      <w:r w:rsidRPr="005F155E">
        <w:rPr>
          <w:rFonts w:ascii="Arial" w:hAnsi="Arial" w:cs="Arial"/>
          <w:b/>
          <w:sz w:val="24"/>
          <w:szCs w:val="24"/>
        </w:rPr>
        <w:t xml:space="preserve">Hydrogen Appliances </w:t>
      </w:r>
      <w:r w:rsidRPr="005F155E">
        <w:rPr>
          <w:rFonts w:ascii="Arial" w:hAnsi="Arial" w:cs="Arial"/>
          <w:i/>
          <w:sz w:val="24"/>
          <w:szCs w:val="24"/>
        </w:rPr>
        <w:t xml:space="preserve">(Frazer-Nash, final output expected </w:t>
      </w:r>
      <w:r w:rsidR="00D15251">
        <w:rPr>
          <w:rFonts w:ascii="Arial" w:hAnsi="Arial" w:cs="Arial"/>
          <w:i/>
          <w:sz w:val="24"/>
          <w:szCs w:val="24"/>
        </w:rPr>
        <w:t>January</w:t>
      </w:r>
      <w:r w:rsidRPr="005F155E">
        <w:rPr>
          <w:rFonts w:ascii="Arial" w:hAnsi="Arial" w:cs="Arial"/>
          <w:i/>
          <w:sz w:val="24"/>
          <w:szCs w:val="24"/>
        </w:rPr>
        <w:t xml:space="preserve"> 201</w:t>
      </w:r>
      <w:r w:rsidR="00D15251">
        <w:rPr>
          <w:rFonts w:ascii="Arial" w:hAnsi="Arial" w:cs="Arial"/>
          <w:i/>
          <w:sz w:val="24"/>
          <w:szCs w:val="24"/>
        </w:rPr>
        <w:t>8</w:t>
      </w:r>
      <w:r w:rsidRPr="005F155E">
        <w:rPr>
          <w:rFonts w:ascii="Arial" w:hAnsi="Arial" w:cs="Arial"/>
          <w:i/>
          <w:sz w:val="24"/>
          <w:szCs w:val="24"/>
        </w:rPr>
        <w:t>)</w:t>
      </w:r>
      <w:r w:rsidRPr="005F155E">
        <w:rPr>
          <w:rFonts w:ascii="Arial" w:hAnsi="Arial" w:cs="Arial"/>
          <w:b/>
          <w:sz w:val="24"/>
          <w:szCs w:val="24"/>
        </w:rPr>
        <w:t>:</w:t>
      </w:r>
      <w:r w:rsidRPr="005F155E">
        <w:rPr>
          <w:rFonts w:ascii="Arial" w:hAnsi="Arial" w:cs="Arial"/>
          <w:sz w:val="24"/>
          <w:szCs w:val="24"/>
        </w:rPr>
        <w:t xml:space="preserve"> Seeks to appraise different variations in approach to providing hydrogen appliances in UK homes should there be a transition from natural gas to hydrogen.</w:t>
      </w:r>
    </w:p>
    <w:p w14:paraId="7D0DD344" w14:textId="2B4B03B9" w:rsidR="005F155E" w:rsidRPr="005F155E" w:rsidRDefault="005F155E" w:rsidP="005F155E">
      <w:pPr>
        <w:pStyle w:val="ListParagraph"/>
        <w:numPr>
          <w:ilvl w:val="0"/>
          <w:numId w:val="32"/>
        </w:numPr>
        <w:spacing w:after="120"/>
        <w:jc w:val="both"/>
        <w:rPr>
          <w:rFonts w:ascii="Arial" w:hAnsi="Arial" w:cs="Arial"/>
          <w:bCs/>
          <w:i/>
          <w:color w:val="808080"/>
          <w:sz w:val="24"/>
          <w:szCs w:val="24"/>
        </w:rPr>
      </w:pPr>
      <w:r w:rsidRPr="005F155E">
        <w:rPr>
          <w:rFonts w:ascii="Arial" w:hAnsi="Arial" w:cs="Arial"/>
          <w:b/>
          <w:sz w:val="24"/>
          <w:szCs w:val="24"/>
        </w:rPr>
        <w:t xml:space="preserve">Hydrogen Demonstration Project </w:t>
      </w:r>
      <w:r w:rsidRPr="005F155E">
        <w:rPr>
          <w:rFonts w:ascii="Arial" w:hAnsi="Arial" w:cs="Arial"/>
          <w:sz w:val="24"/>
          <w:szCs w:val="24"/>
        </w:rPr>
        <w:t>(</w:t>
      </w:r>
      <w:r w:rsidRPr="005F155E">
        <w:rPr>
          <w:rFonts w:ascii="Arial" w:hAnsi="Arial" w:cs="Arial"/>
          <w:i/>
          <w:sz w:val="24"/>
          <w:szCs w:val="24"/>
        </w:rPr>
        <w:t xml:space="preserve">BEIS-SICE, final output expected March 2021: </w:t>
      </w:r>
      <w:r w:rsidR="003800AA">
        <w:rPr>
          <w:rFonts w:ascii="Arial" w:hAnsi="Arial" w:cs="Arial"/>
          <w:i/>
          <w:sz w:val="24"/>
          <w:szCs w:val="24"/>
        </w:rPr>
        <w:t xml:space="preserve">Project Management Contractor appointed – other </w:t>
      </w:r>
      <w:r w:rsidR="0025161C">
        <w:rPr>
          <w:rFonts w:ascii="Arial" w:hAnsi="Arial" w:cs="Arial"/>
          <w:i/>
          <w:sz w:val="24"/>
          <w:szCs w:val="24"/>
        </w:rPr>
        <w:t>c</w:t>
      </w:r>
      <w:r w:rsidR="0025161C" w:rsidRPr="005F155E">
        <w:rPr>
          <w:rFonts w:ascii="Arial" w:hAnsi="Arial" w:cs="Arial"/>
          <w:i/>
          <w:sz w:val="24"/>
          <w:szCs w:val="24"/>
        </w:rPr>
        <w:t xml:space="preserve">ontractors </w:t>
      </w:r>
      <w:r w:rsidRPr="005F155E">
        <w:rPr>
          <w:rFonts w:ascii="Arial" w:hAnsi="Arial" w:cs="Arial"/>
          <w:i/>
          <w:sz w:val="24"/>
          <w:szCs w:val="24"/>
        </w:rPr>
        <w:t>yet to be appointed)</w:t>
      </w:r>
      <w:r w:rsidR="00895115">
        <w:rPr>
          <w:rFonts w:ascii="Arial" w:hAnsi="Arial" w:cs="Arial"/>
          <w:sz w:val="24"/>
          <w:szCs w:val="24"/>
        </w:rPr>
        <w:t xml:space="preserve">: </w:t>
      </w:r>
      <w:r w:rsidR="00895115">
        <w:rPr>
          <w:rFonts w:ascii="Arial" w:hAnsi="Arial" w:cs="Arial"/>
          <w:sz w:val="24"/>
          <w:szCs w:val="24"/>
        </w:rPr>
        <w:br/>
        <w:t xml:space="preserve">Seeks to </w:t>
      </w:r>
      <w:r w:rsidRPr="005F155E">
        <w:rPr>
          <w:rFonts w:ascii="Arial" w:hAnsi="Arial" w:cs="Arial"/>
          <w:sz w:val="24"/>
          <w:szCs w:val="24"/>
        </w:rPr>
        <w:t>build the safety case, downstream of the meter, in preparation for a potential future project involving occupied trials.  This project will look at a hydrogen specification, testing existing internal pipework, and developing and testing domestic hydrogen appliances.  In addition, commercial and small industrial gas uses will be mapped and some representative hydrogen equipment may also be developed and tested.</w:t>
      </w:r>
    </w:p>
    <w:p w14:paraId="347432A7" w14:textId="77777777" w:rsidR="005F155E" w:rsidRDefault="005F155E" w:rsidP="005F155E">
      <w:pPr>
        <w:pStyle w:val="ListParagraph"/>
        <w:spacing w:after="120"/>
        <w:ind w:left="0"/>
        <w:jc w:val="both"/>
        <w:rPr>
          <w:rFonts w:ascii="Arial" w:hAnsi="Arial" w:cs="Arial"/>
          <w:b/>
          <w:bCs/>
          <w:color w:val="000000"/>
          <w:sz w:val="24"/>
          <w:szCs w:val="24"/>
          <w:u w:val="single"/>
        </w:rPr>
      </w:pPr>
    </w:p>
    <w:p w14:paraId="1345923C"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6F07D472"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1A6E12A7"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0BCE4040"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028397D8"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0D64DC9D"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71702DC7"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77992BB8" w14:textId="77777777" w:rsidR="00257E17" w:rsidRDefault="00257E17" w:rsidP="005F155E">
      <w:pPr>
        <w:pStyle w:val="ListParagraph"/>
        <w:spacing w:after="120"/>
        <w:ind w:left="0"/>
        <w:jc w:val="both"/>
        <w:rPr>
          <w:rFonts w:ascii="Arial" w:hAnsi="Arial" w:cs="Arial"/>
          <w:b/>
          <w:bCs/>
          <w:color w:val="000000"/>
          <w:sz w:val="24"/>
          <w:szCs w:val="24"/>
          <w:u w:val="single"/>
        </w:rPr>
      </w:pPr>
    </w:p>
    <w:p w14:paraId="166EC002" w14:textId="77777777" w:rsidR="005F155E" w:rsidRPr="005F155E" w:rsidRDefault="005F155E" w:rsidP="005F155E">
      <w:pPr>
        <w:pStyle w:val="ListParagraph"/>
        <w:spacing w:after="120"/>
        <w:ind w:left="0"/>
        <w:jc w:val="both"/>
        <w:rPr>
          <w:rFonts w:ascii="Arial" w:hAnsi="Arial" w:cs="Arial"/>
          <w:b/>
          <w:bCs/>
          <w:color w:val="000000"/>
          <w:sz w:val="24"/>
          <w:szCs w:val="24"/>
          <w:u w:val="single"/>
        </w:rPr>
      </w:pPr>
      <w:r w:rsidRPr="005F155E">
        <w:rPr>
          <w:rFonts w:ascii="Arial" w:hAnsi="Arial" w:cs="Arial"/>
          <w:b/>
          <w:bCs/>
          <w:color w:val="000000"/>
          <w:sz w:val="24"/>
          <w:szCs w:val="24"/>
          <w:u w:val="single"/>
        </w:rPr>
        <w:t>Relevant external projects yet to be completed:</w:t>
      </w:r>
    </w:p>
    <w:p w14:paraId="31C8BA36" w14:textId="15982564" w:rsidR="005F155E" w:rsidRPr="005F155E" w:rsidRDefault="005F155E" w:rsidP="005F155E">
      <w:pPr>
        <w:pStyle w:val="ListParagraph"/>
        <w:numPr>
          <w:ilvl w:val="0"/>
          <w:numId w:val="33"/>
        </w:numPr>
        <w:spacing w:after="120"/>
        <w:jc w:val="both"/>
        <w:rPr>
          <w:rFonts w:ascii="Arial" w:hAnsi="Arial" w:cs="Arial"/>
          <w:i/>
          <w:sz w:val="24"/>
          <w:szCs w:val="24"/>
        </w:rPr>
      </w:pPr>
      <w:r w:rsidRPr="005F155E">
        <w:rPr>
          <w:rFonts w:ascii="Arial" w:hAnsi="Arial" w:cs="Arial"/>
          <w:b/>
          <w:bCs/>
          <w:color w:val="000000"/>
          <w:sz w:val="24"/>
          <w:szCs w:val="24"/>
        </w:rPr>
        <w:t>H21 NIC bid proposal</w:t>
      </w:r>
      <w:r w:rsidRPr="005F155E">
        <w:rPr>
          <w:rStyle w:val="FootnoteReference"/>
          <w:rFonts w:ascii="Arial" w:hAnsi="Arial" w:cs="Arial"/>
          <w:b/>
          <w:bCs/>
          <w:color w:val="000000"/>
          <w:sz w:val="24"/>
          <w:szCs w:val="24"/>
        </w:rPr>
        <w:footnoteReference w:id="12"/>
      </w:r>
      <w:r w:rsidRPr="005F155E">
        <w:rPr>
          <w:rFonts w:ascii="Arial" w:hAnsi="Arial" w:cs="Arial"/>
          <w:bCs/>
          <w:i/>
          <w:color w:val="000000"/>
          <w:sz w:val="24"/>
          <w:szCs w:val="24"/>
        </w:rPr>
        <w:t xml:space="preserve"> (Northern Gas Networks, </w:t>
      </w:r>
      <w:r w:rsidRPr="005F155E">
        <w:rPr>
          <w:rFonts w:ascii="Arial" w:hAnsi="Arial" w:cs="Arial"/>
          <w:i/>
          <w:sz w:val="24"/>
          <w:szCs w:val="24"/>
        </w:rPr>
        <w:t xml:space="preserve">Cadent, Scotland and Southern Gas Networks, Wales and West Utilities, DNV GL, Health and Safety Laboratories): </w:t>
      </w:r>
      <w:r w:rsidRPr="005F155E">
        <w:rPr>
          <w:rFonts w:ascii="Arial" w:hAnsi="Arial" w:cs="Arial"/>
          <w:sz w:val="24"/>
          <w:szCs w:val="24"/>
        </w:rPr>
        <w:t xml:space="preserve">This project </w:t>
      </w:r>
      <w:r w:rsidR="009D627B">
        <w:rPr>
          <w:rFonts w:ascii="Arial" w:hAnsi="Arial" w:cs="Arial"/>
          <w:sz w:val="24"/>
          <w:szCs w:val="24"/>
        </w:rPr>
        <w:t xml:space="preserve">is seeking funding from </w:t>
      </w:r>
      <w:r w:rsidR="00A02DA6">
        <w:rPr>
          <w:rFonts w:ascii="Arial" w:hAnsi="Arial" w:cs="Arial"/>
          <w:sz w:val="24"/>
          <w:szCs w:val="24"/>
        </w:rPr>
        <w:t>OFGEM’s Network Innovation Competition</w:t>
      </w:r>
      <w:r w:rsidR="009D627B">
        <w:rPr>
          <w:rFonts w:ascii="Arial" w:hAnsi="Arial" w:cs="Arial"/>
          <w:sz w:val="24"/>
          <w:szCs w:val="24"/>
        </w:rPr>
        <w:t>.</w:t>
      </w:r>
      <w:r w:rsidRPr="005F155E">
        <w:rPr>
          <w:rFonts w:ascii="Arial" w:hAnsi="Arial" w:cs="Arial"/>
          <w:sz w:val="24"/>
          <w:szCs w:val="24"/>
        </w:rPr>
        <w:t xml:space="preserve"> </w:t>
      </w:r>
      <w:r w:rsidR="009D627B">
        <w:rPr>
          <w:rFonts w:ascii="Arial" w:hAnsi="Arial" w:cs="Arial"/>
          <w:sz w:val="24"/>
          <w:szCs w:val="24"/>
        </w:rPr>
        <w:t xml:space="preserve">If </w:t>
      </w:r>
      <w:r w:rsidR="0086298B">
        <w:rPr>
          <w:rFonts w:ascii="Arial" w:hAnsi="Arial" w:cs="Arial"/>
          <w:sz w:val="24"/>
          <w:szCs w:val="24"/>
        </w:rPr>
        <w:t xml:space="preserve">this bid is </w:t>
      </w:r>
      <w:r w:rsidRPr="005F155E">
        <w:rPr>
          <w:rFonts w:ascii="Arial" w:hAnsi="Arial" w:cs="Arial"/>
          <w:sz w:val="24"/>
          <w:szCs w:val="24"/>
        </w:rPr>
        <w:t>successful</w:t>
      </w:r>
      <w:r w:rsidR="0086298B">
        <w:rPr>
          <w:rFonts w:ascii="Arial" w:hAnsi="Arial" w:cs="Arial"/>
          <w:sz w:val="24"/>
          <w:szCs w:val="24"/>
        </w:rPr>
        <w:t>, this project</w:t>
      </w:r>
      <w:r w:rsidRPr="005F155E">
        <w:rPr>
          <w:rFonts w:ascii="Arial" w:hAnsi="Arial" w:cs="Arial"/>
          <w:sz w:val="24"/>
          <w:szCs w:val="24"/>
        </w:rPr>
        <w:t xml:space="preserve"> will seek to provide quantified safety based evidence to confirm</w:t>
      </w:r>
      <w:r w:rsidR="0086298B">
        <w:rPr>
          <w:rFonts w:ascii="Arial" w:hAnsi="Arial" w:cs="Arial"/>
          <w:sz w:val="24"/>
          <w:szCs w:val="24"/>
        </w:rPr>
        <w:t xml:space="preserve"> whether or not</w:t>
      </w:r>
      <w:r w:rsidRPr="005F155E">
        <w:rPr>
          <w:rFonts w:ascii="Arial" w:hAnsi="Arial" w:cs="Arial"/>
          <w:sz w:val="24"/>
          <w:szCs w:val="24"/>
        </w:rPr>
        <w:t xml:space="preserve"> the gas distribution networks of Great Britain are suitable to transport 100% hydrogen. </w:t>
      </w:r>
    </w:p>
    <w:p w14:paraId="68F51F31" w14:textId="77777777" w:rsidR="0034658D" w:rsidRPr="00162CB0" w:rsidRDefault="0034658D" w:rsidP="00EB798A">
      <w:pPr>
        <w:pStyle w:val="Heading1"/>
        <w:numPr>
          <w:ilvl w:val="0"/>
          <w:numId w:val="6"/>
        </w:numPr>
        <w:rPr>
          <w:rFonts w:ascii="Arial" w:hAnsi="Arial" w:cs="Arial"/>
          <w:sz w:val="24"/>
          <w:szCs w:val="24"/>
        </w:rPr>
      </w:pPr>
      <w:bookmarkStart w:id="33" w:name="_Ref357541705"/>
      <w:bookmarkStart w:id="34" w:name="_Toc381969510"/>
      <w:bookmarkStart w:id="35" w:name="_Toc405888459"/>
      <w:r w:rsidRPr="00162CB0">
        <w:rPr>
          <w:rFonts w:ascii="Arial" w:hAnsi="Arial" w:cs="Arial"/>
          <w:sz w:val="24"/>
          <w:szCs w:val="24"/>
        </w:rPr>
        <w:t xml:space="preserve">Outputs </w:t>
      </w:r>
      <w:r w:rsidR="00104197" w:rsidRPr="00162CB0">
        <w:rPr>
          <w:rFonts w:ascii="Arial" w:hAnsi="Arial" w:cs="Arial"/>
          <w:sz w:val="24"/>
          <w:szCs w:val="24"/>
        </w:rPr>
        <w:t>Required</w:t>
      </w:r>
      <w:bookmarkEnd w:id="33"/>
      <w:bookmarkEnd w:id="34"/>
      <w:bookmarkEnd w:id="35"/>
    </w:p>
    <w:p w14:paraId="5F80C33D" w14:textId="77777777" w:rsidR="00735C52" w:rsidRPr="00162CB0" w:rsidRDefault="00735C52" w:rsidP="00735C52">
      <w:pPr>
        <w:jc w:val="both"/>
        <w:rPr>
          <w:rFonts w:cs="Arial"/>
          <w:sz w:val="24"/>
          <w:szCs w:val="24"/>
          <w:u w:val="single"/>
          <w:lang w:eastAsia="zh-CN"/>
        </w:rPr>
      </w:pPr>
      <w:r w:rsidRPr="00162CB0">
        <w:rPr>
          <w:rFonts w:cs="Arial"/>
          <w:sz w:val="24"/>
          <w:szCs w:val="24"/>
          <w:u w:val="single"/>
          <w:lang w:eastAsia="zh-CN"/>
        </w:rPr>
        <w:t>Project Outputs</w:t>
      </w:r>
    </w:p>
    <w:p w14:paraId="69CEE375" w14:textId="77777777" w:rsidR="00735C52" w:rsidRPr="00162CB0" w:rsidRDefault="00735C52" w:rsidP="00735C52">
      <w:pPr>
        <w:jc w:val="both"/>
        <w:rPr>
          <w:rFonts w:cs="Arial"/>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05"/>
      </w:tblGrid>
      <w:tr w:rsidR="00735C52" w:rsidRPr="00162CB0" w14:paraId="0927DBBD" w14:textId="77777777" w:rsidTr="00D879C6">
        <w:tc>
          <w:tcPr>
            <w:tcW w:w="2275" w:type="dxa"/>
            <w:shd w:val="clear" w:color="auto" w:fill="auto"/>
          </w:tcPr>
          <w:p w14:paraId="40F8F9B6" w14:textId="77777777" w:rsidR="00735C52" w:rsidRPr="00162CB0" w:rsidRDefault="00735C52" w:rsidP="00D879C6">
            <w:pPr>
              <w:spacing w:after="120"/>
              <w:jc w:val="both"/>
              <w:rPr>
                <w:rFonts w:cs="Arial"/>
                <w:sz w:val="24"/>
                <w:szCs w:val="24"/>
                <w:lang w:eastAsia="zh-CN"/>
              </w:rPr>
            </w:pPr>
            <w:r w:rsidRPr="00162CB0">
              <w:rPr>
                <w:rFonts w:cs="Arial"/>
                <w:sz w:val="24"/>
                <w:szCs w:val="24"/>
                <w:lang w:eastAsia="zh-CN"/>
              </w:rPr>
              <w:t>Outputs</w:t>
            </w:r>
          </w:p>
        </w:tc>
        <w:tc>
          <w:tcPr>
            <w:tcW w:w="6905" w:type="dxa"/>
            <w:shd w:val="clear" w:color="auto" w:fill="auto"/>
          </w:tcPr>
          <w:p w14:paraId="2A909EC6" w14:textId="77777777" w:rsidR="00735C52" w:rsidRPr="00162CB0" w:rsidRDefault="00735C52" w:rsidP="00D879C6">
            <w:pPr>
              <w:spacing w:after="120"/>
              <w:jc w:val="both"/>
              <w:rPr>
                <w:rFonts w:cs="Arial"/>
                <w:sz w:val="24"/>
                <w:szCs w:val="24"/>
                <w:lang w:eastAsia="zh-CN"/>
              </w:rPr>
            </w:pPr>
            <w:r w:rsidRPr="00162CB0">
              <w:rPr>
                <w:rFonts w:cs="Arial"/>
                <w:sz w:val="24"/>
                <w:szCs w:val="24"/>
                <w:lang w:eastAsia="zh-CN"/>
              </w:rPr>
              <w:t>Description</w:t>
            </w:r>
          </w:p>
        </w:tc>
      </w:tr>
      <w:tr w:rsidR="00735C52" w:rsidRPr="00162CB0" w14:paraId="01BAB30F" w14:textId="77777777" w:rsidTr="00D879C6">
        <w:tc>
          <w:tcPr>
            <w:tcW w:w="2275" w:type="dxa"/>
            <w:shd w:val="clear" w:color="auto" w:fill="auto"/>
          </w:tcPr>
          <w:p w14:paraId="592591EA" w14:textId="77777777" w:rsidR="00735C52" w:rsidRPr="00162CB0" w:rsidRDefault="00735C52" w:rsidP="00D879C6">
            <w:pPr>
              <w:spacing w:after="120"/>
              <w:jc w:val="both"/>
              <w:rPr>
                <w:rFonts w:cs="Arial"/>
                <w:sz w:val="24"/>
                <w:szCs w:val="24"/>
                <w:lang w:eastAsia="zh-CN"/>
              </w:rPr>
            </w:pPr>
            <w:r w:rsidRPr="00162CB0">
              <w:rPr>
                <w:rFonts w:cs="Arial"/>
                <w:sz w:val="24"/>
                <w:szCs w:val="24"/>
                <w:lang w:eastAsia="zh-CN"/>
              </w:rPr>
              <w:t>Project Plan</w:t>
            </w:r>
          </w:p>
        </w:tc>
        <w:tc>
          <w:tcPr>
            <w:tcW w:w="6905" w:type="dxa"/>
            <w:shd w:val="clear" w:color="auto" w:fill="auto"/>
          </w:tcPr>
          <w:p w14:paraId="115B96F3" w14:textId="7B860AB2" w:rsidR="00735C52" w:rsidRPr="00162CB0" w:rsidRDefault="00735C52" w:rsidP="00D879C6">
            <w:pPr>
              <w:spacing w:after="120"/>
              <w:jc w:val="both"/>
              <w:rPr>
                <w:rFonts w:cs="Arial"/>
                <w:sz w:val="24"/>
                <w:szCs w:val="24"/>
                <w:lang w:eastAsia="zh-CN"/>
              </w:rPr>
            </w:pPr>
            <w:r w:rsidRPr="00162CB0">
              <w:rPr>
                <w:rFonts w:cs="Arial"/>
                <w:sz w:val="24"/>
                <w:szCs w:val="24"/>
                <w:lang w:eastAsia="zh-CN"/>
              </w:rPr>
              <w:t xml:space="preserve">Project plan </w:t>
            </w:r>
            <w:r w:rsidR="002D1342">
              <w:rPr>
                <w:rFonts w:cs="Arial"/>
                <w:sz w:val="24"/>
                <w:szCs w:val="24"/>
                <w:lang w:eastAsia="zh-CN"/>
              </w:rPr>
              <w:t xml:space="preserve">signed off by BEIS, </w:t>
            </w:r>
            <w:r w:rsidRPr="00162CB0">
              <w:rPr>
                <w:rFonts w:cs="Arial"/>
                <w:sz w:val="24"/>
                <w:szCs w:val="24"/>
                <w:lang w:eastAsia="zh-CN"/>
              </w:rPr>
              <w:t xml:space="preserve">detailing how the contractor will deliver against the project’s milestones. To include key phases of work, weekly activity plan and delivery dates. </w:t>
            </w:r>
          </w:p>
        </w:tc>
      </w:tr>
      <w:tr w:rsidR="00735C52" w:rsidRPr="00162CB0" w14:paraId="1649945C" w14:textId="77777777" w:rsidTr="00D879C6">
        <w:tc>
          <w:tcPr>
            <w:tcW w:w="2275" w:type="dxa"/>
            <w:shd w:val="clear" w:color="auto" w:fill="auto"/>
          </w:tcPr>
          <w:p w14:paraId="72740490" w14:textId="72E1D76C" w:rsidR="00735C52" w:rsidRPr="00162CB0" w:rsidRDefault="004972AC" w:rsidP="00D879C6">
            <w:pPr>
              <w:spacing w:after="120"/>
              <w:rPr>
                <w:rFonts w:cs="Arial"/>
                <w:sz w:val="24"/>
                <w:szCs w:val="24"/>
                <w:lang w:eastAsia="zh-CN"/>
              </w:rPr>
            </w:pPr>
            <w:r>
              <w:rPr>
                <w:rFonts w:cs="Arial"/>
                <w:sz w:val="24"/>
                <w:szCs w:val="24"/>
                <w:lang w:eastAsia="zh-CN"/>
              </w:rPr>
              <w:t>Governance documents</w:t>
            </w:r>
          </w:p>
        </w:tc>
        <w:tc>
          <w:tcPr>
            <w:tcW w:w="6905" w:type="dxa"/>
            <w:shd w:val="clear" w:color="auto" w:fill="auto"/>
          </w:tcPr>
          <w:p w14:paraId="31020074" w14:textId="77777777" w:rsidR="004972AC" w:rsidRDefault="004972AC" w:rsidP="004972AC">
            <w:pPr>
              <w:spacing w:after="120"/>
              <w:jc w:val="both"/>
              <w:rPr>
                <w:rFonts w:cs="Arial"/>
                <w:sz w:val="24"/>
                <w:szCs w:val="24"/>
                <w:lang w:eastAsia="zh-CN"/>
              </w:rPr>
            </w:pPr>
            <w:r w:rsidRPr="00162CB0">
              <w:rPr>
                <w:rFonts w:cs="Arial"/>
                <w:sz w:val="24"/>
                <w:szCs w:val="24"/>
                <w:lang w:eastAsia="zh-CN"/>
              </w:rPr>
              <w:t>Quality assurance plan</w:t>
            </w:r>
            <w:r>
              <w:rPr>
                <w:rFonts w:cs="Arial"/>
                <w:sz w:val="24"/>
                <w:szCs w:val="24"/>
                <w:lang w:eastAsia="zh-CN"/>
              </w:rPr>
              <w:t xml:space="preserve"> - </w:t>
            </w:r>
            <w:r w:rsidRPr="00162CB0">
              <w:rPr>
                <w:rFonts w:cs="Arial"/>
                <w:sz w:val="24"/>
                <w:szCs w:val="24"/>
                <w:lang w:eastAsia="zh-CN"/>
              </w:rPr>
              <w:t>Plan detailing how the contractor will quality assure their work and ensure robustness of their evidence and analysis.</w:t>
            </w:r>
          </w:p>
          <w:p w14:paraId="34D82AE6" w14:textId="77777777" w:rsidR="004972AC" w:rsidRDefault="004972AC" w:rsidP="004972AC">
            <w:pPr>
              <w:spacing w:after="120"/>
              <w:jc w:val="both"/>
              <w:rPr>
                <w:rFonts w:cs="Arial"/>
                <w:sz w:val="24"/>
                <w:szCs w:val="24"/>
                <w:lang w:eastAsia="zh-CN"/>
              </w:rPr>
            </w:pPr>
            <w:r w:rsidRPr="00162CB0">
              <w:rPr>
                <w:rFonts w:cs="Arial"/>
                <w:sz w:val="24"/>
                <w:szCs w:val="24"/>
                <w:lang w:eastAsia="zh-CN"/>
              </w:rPr>
              <w:t>Risk log</w:t>
            </w:r>
            <w:r>
              <w:rPr>
                <w:rFonts w:cs="Arial"/>
                <w:sz w:val="24"/>
                <w:szCs w:val="24"/>
                <w:lang w:eastAsia="zh-CN"/>
              </w:rPr>
              <w:t xml:space="preserve"> - </w:t>
            </w:r>
            <w:r w:rsidRPr="00162CB0">
              <w:rPr>
                <w:rFonts w:cs="Arial"/>
                <w:sz w:val="24"/>
                <w:szCs w:val="24"/>
                <w:lang w:eastAsia="zh-CN"/>
              </w:rPr>
              <w:t>Description of key delivery risks identified at the outset of the project, in a format that can be updated as part of ongoing project monitoring and review, signed off by BEIS.</w:t>
            </w:r>
          </w:p>
          <w:p w14:paraId="67DFF868" w14:textId="5D123575" w:rsidR="00735C52" w:rsidRPr="00162CB0" w:rsidRDefault="004972AC" w:rsidP="004972AC">
            <w:pPr>
              <w:spacing w:after="120"/>
              <w:jc w:val="both"/>
              <w:rPr>
                <w:rFonts w:cs="Arial"/>
                <w:sz w:val="24"/>
                <w:szCs w:val="24"/>
                <w:lang w:eastAsia="zh-CN"/>
              </w:rPr>
            </w:pPr>
            <w:r>
              <w:rPr>
                <w:rFonts w:cs="Arial"/>
                <w:sz w:val="24"/>
                <w:szCs w:val="24"/>
                <w:lang w:eastAsia="zh-CN"/>
              </w:rPr>
              <w:t xml:space="preserve">Progress updates - </w:t>
            </w:r>
            <w:r w:rsidRPr="00162CB0">
              <w:rPr>
                <w:rFonts w:cs="Arial"/>
                <w:sz w:val="24"/>
                <w:szCs w:val="24"/>
                <w:lang w:eastAsia="zh-CN"/>
              </w:rPr>
              <w:t>Written updates on the progress of the project with reference to the project plan, QA plan and risk log – each of which will be updated as necessary in order to capture the state of progress</w:t>
            </w:r>
          </w:p>
        </w:tc>
      </w:tr>
      <w:tr w:rsidR="00735C52" w:rsidRPr="00162CB0" w14:paraId="7A96BE34" w14:textId="77777777" w:rsidTr="00D879C6">
        <w:tc>
          <w:tcPr>
            <w:tcW w:w="2275" w:type="dxa"/>
            <w:shd w:val="clear" w:color="auto" w:fill="auto"/>
          </w:tcPr>
          <w:p w14:paraId="7DBB335F" w14:textId="77777777" w:rsidR="00735C52" w:rsidRPr="00162CB0" w:rsidRDefault="00735C52" w:rsidP="00D879C6">
            <w:pPr>
              <w:spacing w:after="120"/>
              <w:jc w:val="both"/>
              <w:rPr>
                <w:rFonts w:cs="Arial"/>
                <w:sz w:val="24"/>
                <w:szCs w:val="24"/>
                <w:lang w:eastAsia="zh-CN"/>
              </w:rPr>
            </w:pPr>
            <w:r w:rsidRPr="00162CB0">
              <w:rPr>
                <w:rFonts w:cs="Arial"/>
                <w:sz w:val="24"/>
                <w:szCs w:val="24"/>
                <w:lang w:eastAsia="zh-CN"/>
              </w:rPr>
              <w:t>Stakeholder Plan</w:t>
            </w:r>
          </w:p>
        </w:tc>
        <w:tc>
          <w:tcPr>
            <w:tcW w:w="6905" w:type="dxa"/>
            <w:shd w:val="clear" w:color="auto" w:fill="auto"/>
          </w:tcPr>
          <w:p w14:paraId="11AED10E" w14:textId="77777777" w:rsidR="00735C52" w:rsidRPr="00162CB0" w:rsidRDefault="00735C52" w:rsidP="00D879C6">
            <w:pPr>
              <w:spacing w:after="120"/>
              <w:jc w:val="both"/>
              <w:rPr>
                <w:rFonts w:cs="Arial"/>
                <w:sz w:val="24"/>
                <w:szCs w:val="24"/>
                <w:lang w:eastAsia="zh-CN"/>
              </w:rPr>
            </w:pPr>
            <w:r w:rsidRPr="00162CB0">
              <w:rPr>
                <w:rFonts w:cs="Arial"/>
                <w:sz w:val="24"/>
                <w:szCs w:val="24"/>
                <w:lang w:eastAsia="zh-CN"/>
              </w:rPr>
              <w:t xml:space="preserve">Description of stakeholders to be engaged in completion of project, the input expected, meeting schedule and eventual outturn. </w:t>
            </w:r>
          </w:p>
        </w:tc>
      </w:tr>
      <w:tr w:rsidR="004972AC" w:rsidRPr="00162CB0" w14:paraId="59048D59" w14:textId="77777777" w:rsidTr="00D879C6">
        <w:tc>
          <w:tcPr>
            <w:tcW w:w="2275" w:type="dxa"/>
            <w:shd w:val="clear" w:color="auto" w:fill="auto"/>
          </w:tcPr>
          <w:p w14:paraId="0A771937" w14:textId="11E77997" w:rsidR="004972AC" w:rsidRPr="00162CB0" w:rsidRDefault="003C506E" w:rsidP="005E53B6">
            <w:pPr>
              <w:spacing w:after="120"/>
              <w:rPr>
                <w:rFonts w:cs="Arial"/>
                <w:sz w:val="24"/>
                <w:szCs w:val="24"/>
                <w:lang w:eastAsia="zh-CN"/>
              </w:rPr>
            </w:pPr>
            <w:r>
              <w:rPr>
                <w:rFonts w:cs="Arial"/>
                <w:sz w:val="24"/>
                <w:szCs w:val="24"/>
                <w:lang w:eastAsia="zh-CN"/>
              </w:rPr>
              <w:t>Draft primary research material</w:t>
            </w:r>
          </w:p>
        </w:tc>
        <w:tc>
          <w:tcPr>
            <w:tcW w:w="6905" w:type="dxa"/>
            <w:shd w:val="clear" w:color="auto" w:fill="auto"/>
          </w:tcPr>
          <w:p w14:paraId="160F0376" w14:textId="31731725" w:rsidR="004972AC" w:rsidRPr="00162CB0" w:rsidRDefault="003C506E" w:rsidP="00D879C6">
            <w:pPr>
              <w:spacing w:after="120"/>
              <w:jc w:val="both"/>
              <w:rPr>
                <w:rFonts w:cs="Arial"/>
                <w:sz w:val="24"/>
                <w:szCs w:val="24"/>
                <w:lang w:eastAsia="zh-CN"/>
              </w:rPr>
            </w:pPr>
            <w:r>
              <w:rPr>
                <w:rFonts w:cs="Arial"/>
                <w:sz w:val="24"/>
                <w:szCs w:val="24"/>
                <w:lang w:eastAsia="zh-CN"/>
              </w:rPr>
              <w:t>Draft versions of any primary research material (e.g. topic guides, surveys) should be shared with BEIS for comment.</w:t>
            </w:r>
          </w:p>
        </w:tc>
      </w:tr>
      <w:tr w:rsidR="00735C52" w:rsidRPr="00162CB0" w14:paraId="7A42C7FB" w14:textId="77777777" w:rsidTr="00D879C6">
        <w:tc>
          <w:tcPr>
            <w:tcW w:w="2275" w:type="dxa"/>
            <w:shd w:val="clear" w:color="auto" w:fill="auto"/>
          </w:tcPr>
          <w:p w14:paraId="040BD2F8" w14:textId="3AE771B0" w:rsidR="00735C52" w:rsidRPr="00162CB0" w:rsidRDefault="003C506E" w:rsidP="00D879C6">
            <w:pPr>
              <w:spacing w:after="120"/>
              <w:rPr>
                <w:rFonts w:cs="Arial"/>
                <w:sz w:val="24"/>
                <w:szCs w:val="24"/>
                <w:lang w:eastAsia="zh-CN"/>
              </w:rPr>
            </w:pPr>
            <w:r>
              <w:rPr>
                <w:rFonts w:cs="Arial"/>
                <w:bCs/>
                <w:iCs/>
                <w:sz w:val="24"/>
                <w:szCs w:val="24"/>
              </w:rPr>
              <w:t xml:space="preserve">Summary </w:t>
            </w:r>
            <w:r w:rsidR="00735C52" w:rsidRPr="00162CB0">
              <w:rPr>
                <w:rFonts w:cs="Arial"/>
                <w:bCs/>
                <w:iCs/>
                <w:sz w:val="24"/>
                <w:szCs w:val="24"/>
              </w:rPr>
              <w:t>of any discussions with stakeholders/ industry</w:t>
            </w:r>
          </w:p>
        </w:tc>
        <w:tc>
          <w:tcPr>
            <w:tcW w:w="6905" w:type="dxa"/>
            <w:shd w:val="clear" w:color="auto" w:fill="auto"/>
          </w:tcPr>
          <w:p w14:paraId="54A93428" w14:textId="5C014E7E" w:rsidR="00735C52" w:rsidRPr="00162CB0" w:rsidRDefault="003C506E" w:rsidP="003C506E">
            <w:pPr>
              <w:spacing w:after="120"/>
              <w:jc w:val="both"/>
              <w:rPr>
                <w:rFonts w:cs="Arial"/>
                <w:sz w:val="24"/>
                <w:szCs w:val="24"/>
                <w:lang w:eastAsia="zh-CN"/>
              </w:rPr>
            </w:pPr>
            <w:r w:rsidRPr="00162CB0">
              <w:rPr>
                <w:rFonts w:cs="Arial"/>
                <w:bCs/>
                <w:iCs/>
                <w:sz w:val="24"/>
                <w:szCs w:val="24"/>
              </w:rPr>
              <w:t xml:space="preserve">A </w:t>
            </w:r>
            <w:r>
              <w:rPr>
                <w:rFonts w:cs="Arial"/>
                <w:bCs/>
                <w:iCs/>
                <w:sz w:val="24"/>
                <w:szCs w:val="24"/>
              </w:rPr>
              <w:t xml:space="preserve">summary of any interviews/engagement with </w:t>
            </w:r>
            <w:r w:rsidRPr="00162CB0">
              <w:rPr>
                <w:rFonts w:cs="Arial"/>
                <w:bCs/>
                <w:iCs/>
                <w:sz w:val="24"/>
                <w:szCs w:val="24"/>
              </w:rPr>
              <w:t xml:space="preserve"> any stakeholders/ industry</w:t>
            </w:r>
            <w:r>
              <w:rPr>
                <w:rFonts w:cs="Arial"/>
                <w:bCs/>
                <w:iCs/>
                <w:sz w:val="24"/>
                <w:szCs w:val="24"/>
              </w:rPr>
              <w:t xml:space="preserve"> (this is separate to the appropriate analysis of these that should be fed into the final report)</w:t>
            </w:r>
          </w:p>
        </w:tc>
      </w:tr>
      <w:tr w:rsidR="00735C52" w:rsidRPr="00162CB0" w14:paraId="122990D5" w14:textId="77777777" w:rsidTr="00D879C6">
        <w:tc>
          <w:tcPr>
            <w:tcW w:w="2275" w:type="dxa"/>
            <w:shd w:val="clear" w:color="auto" w:fill="auto"/>
          </w:tcPr>
          <w:p w14:paraId="6EFEE623" w14:textId="77777777" w:rsidR="00735C52" w:rsidRPr="00162CB0" w:rsidRDefault="00735C52" w:rsidP="00D879C6">
            <w:pPr>
              <w:spacing w:after="120"/>
              <w:jc w:val="both"/>
              <w:rPr>
                <w:rFonts w:cs="Arial"/>
                <w:sz w:val="24"/>
                <w:szCs w:val="24"/>
                <w:lang w:eastAsia="zh-CN"/>
              </w:rPr>
            </w:pPr>
            <w:r w:rsidRPr="00162CB0">
              <w:rPr>
                <w:rFonts w:cs="Arial"/>
                <w:sz w:val="24"/>
                <w:szCs w:val="24"/>
                <w:lang w:eastAsia="zh-CN"/>
              </w:rPr>
              <w:t>A written report</w:t>
            </w:r>
          </w:p>
        </w:tc>
        <w:tc>
          <w:tcPr>
            <w:tcW w:w="6905" w:type="dxa"/>
            <w:shd w:val="clear" w:color="auto" w:fill="auto"/>
          </w:tcPr>
          <w:p w14:paraId="43CFB397" w14:textId="3B5C8F51" w:rsidR="00735C52" w:rsidRPr="00162CB0" w:rsidRDefault="00735C52" w:rsidP="00CF1BD6">
            <w:pPr>
              <w:spacing w:after="120"/>
              <w:jc w:val="both"/>
              <w:rPr>
                <w:rFonts w:cs="Arial"/>
                <w:sz w:val="24"/>
                <w:szCs w:val="24"/>
                <w:lang w:eastAsia="zh-CN"/>
              </w:rPr>
            </w:pPr>
            <w:r w:rsidRPr="00162CB0">
              <w:rPr>
                <w:rFonts w:cs="Arial"/>
                <w:sz w:val="24"/>
                <w:szCs w:val="24"/>
                <w:lang w:eastAsia="zh-CN"/>
              </w:rPr>
              <w:t>A report addressing the questions set out above</w:t>
            </w:r>
            <w:r w:rsidR="003800AA">
              <w:rPr>
                <w:rFonts w:cs="Arial"/>
                <w:sz w:val="24"/>
                <w:szCs w:val="24"/>
                <w:lang w:eastAsia="zh-CN"/>
              </w:rPr>
              <w:t xml:space="preserve"> and any </w:t>
            </w:r>
            <w:r w:rsidR="003800AA">
              <w:rPr>
                <w:rFonts w:eastAsia="Calibri" w:cs="Arial"/>
                <w:color w:val="000000"/>
                <w:sz w:val="24"/>
                <w:szCs w:val="24"/>
              </w:rPr>
              <w:t>others that may come out of the work during the contracting period</w:t>
            </w:r>
            <w:r w:rsidRPr="00162CB0">
              <w:rPr>
                <w:rFonts w:cs="Arial"/>
                <w:sz w:val="24"/>
                <w:szCs w:val="24"/>
                <w:lang w:eastAsia="zh-CN"/>
              </w:rPr>
              <w:t>. Quality assured.</w:t>
            </w:r>
            <w:r w:rsidR="003C506E">
              <w:rPr>
                <w:rFonts w:cs="Arial"/>
                <w:sz w:val="24"/>
                <w:szCs w:val="24"/>
                <w:lang w:eastAsia="zh-CN"/>
              </w:rPr>
              <w:t xml:space="preserve"> This should </w:t>
            </w:r>
            <w:r w:rsidR="00CF1BD6">
              <w:rPr>
                <w:rFonts w:cs="Arial"/>
                <w:sz w:val="24"/>
                <w:szCs w:val="24"/>
                <w:lang w:eastAsia="zh-CN"/>
              </w:rPr>
              <w:t xml:space="preserve">be </w:t>
            </w:r>
            <w:r w:rsidR="003C506E">
              <w:rPr>
                <w:rFonts w:cs="Arial"/>
                <w:sz w:val="24"/>
                <w:szCs w:val="24"/>
                <w:lang w:eastAsia="zh-CN"/>
              </w:rPr>
              <w:t>an accessible report that is</w:t>
            </w:r>
            <w:r w:rsidR="00396820">
              <w:rPr>
                <w:rFonts w:cs="Arial"/>
                <w:sz w:val="24"/>
                <w:szCs w:val="24"/>
                <w:lang w:eastAsia="zh-CN"/>
              </w:rPr>
              <w:t xml:space="preserve"> a maximum of</w:t>
            </w:r>
            <w:r w:rsidR="003C506E">
              <w:rPr>
                <w:rFonts w:cs="Arial"/>
                <w:sz w:val="24"/>
                <w:szCs w:val="24"/>
                <w:lang w:eastAsia="zh-CN"/>
              </w:rPr>
              <w:t xml:space="preserve"> </w:t>
            </w:r>
            <w:r w:rsidR="00396820" w:rsidRPr="00895115">
              <w:rPr>
                <w:rFonts w:cs="Arial"/>
                <w:color w:val="000000" w:themeColor="text1"/>
                <w:sz w:val="24"/>
                <w:szCs w:val="24"/>
                <w:lang w:eastAsia="zh-CN"/>
              </w:rPr>
              <w:t>5</w:t>
            </w:r>
            <w:r w:rsidR="00CF1BD6" w:rsidRPr="00895115">
              <w:rPr>
                <w:rFonts w:cs="Arial"/>
                <w:color w:val="000000" w:themeColor="text1"/>
                <w:sz w:val="24"/>
                <w:szCs w:val="24"/>
                <w:lang w:eastAsia="zh-CN"/>
              </w:rPr>
              <w:t>0</w:t>
            </w:r>
            <w:r w:rsidR="003C506E" w:rsidRPr="00895115">
              <w:rPr>
                <w:rFonts w:cs="Arial"/>
                <w:color w:val="000000" w:themeColor="text1"/>
                <w:sz w:val="24"/>
                <w:szCs w:val="24"/>
                <w:lang w:eastAsia="zh-CN"/>
              </w:rPr>
              <w:t xml:space="preserve"> pages </w:t>
            </w:r>
            <w:r w:rsidR="003C506E">
              <w:rPr>
                <w:rFonts w:cs="Arial"/>
                <w:sz w:val="24"/>
                <w:szCs w:val="24"/>
                <w:lang w:eastAsia="zh-CN"/>
              </w:rPr>
              <w:t>long with more technical details included as an annex.</w:t>
            </w:r>
          </w:p>
        </w:tc>
      </w:tr>
    </w:tbl>
    <w:p w14:paraId="5FA60136" w14:textId="77777777" w:rsidR="00735C52" w:rsidRPr="00162CB0" w:rsidRDefault="00735C52" w:rsidP="00735C52">
      <w:pPr>
        <w:jc w:val="both"/>
        <w:rPr>
          <w:rFonts w:cs="Arial"/>
          <w:sz w:val="24"/>
          <w:szCs w:val="24"/>
          <w:lang w:eastAsia="zh-CN"/>
        </w:rPr>
      </w:pPr>
    </w:p>
    <w:p w14:paraId="7E89598B" w14:textId="77777777" w:rsidR="00735C52" w:rsidRPr="00162CB0" w:rsidRDefault="00735C52" w:rsidP="00735C52">
      <w:pPr>
        <w:spacing w:after="120"/>
        <w:jc w:val="both"/>
        <w:rPr>
          <w:rFonts w:cs="Arial"/>
          <w:sz w:val="24"/>
          <w:szCs w:val="24"/>
          <w:lang w:eastAsia="zh-CN"/>
        </w:rPr>
      </w:pPr>
      <w:r w:rsidRPr="00162CB0">
        <w:rPr>
          <w:rFonts w:cs="Arial"/>
          <w:sz w:val="24"/>
          <w:szCs w:val="24"/>
          <w:lang w:eastAsia="zh-CN"/>
        </w:rPr>
        <w:t>Contractor’s views and proposals will be sought on exactly how to deliver the aims of this project and answer the questions set out above but it is proposed that the final written report might include the following, though the exact format of these outputs will need to be agreed between the contractor and BEIS:</w:t>
      </w:r>
    </w:p>
    <w:p w14:paraId="763D1D08" w14:textId="77777777" w:rsidR="00735C52" w:rsidRPr="00162CB0" w:rsidRDefault="00735C52" w:rsidP="00735C52">
      <w:pPr>
        <w:jc w:val="both"/>
        <w:rPr>
          <w:rFonts w:cs="Arial"/>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6347"/>
      </w:tblGrid>
      <w:tr w:rsidR="003B597C" w:rsidRPr="00162CB0" w14:paraId="7AF62DF9" w14:textId="77777777" w:rsidTr="00D879C6">
        <w:tc>
          <w:tcPr>
            <w:tcW w:w="2499" w:type="dxa"/>
            <w:shd w:val="clear" w:color="auto" w:fill="auto"/>
          </w:tcPr>
          <w:p w14:paraId="3EFEB78A" w14:textId="31F05A2A" w:rsidR="003B597C" w:rsidRPr="00162CB0" w:rsidRDefault="003B597C" w:rsidP="00D879C6">
            <w:pPr>
              <w:spacing w:after="120"/>
              <w:rPr>
                <w:rFonts w:cs="Arial"/>
                <w:sz w:val="24"/>
                <w:szCs w:val="24"/>
                <w:lang w:eastAsia="zh-CN"/>
              </w:rPr>
            </w:pPr>
            <w:r>
              <w:rPr>
                <w:rFonts w:cs="Arial"/>
                <w:sz w:val="24"/>
                <w:szCs w:val="24"/>
                <w:lang w:eastAsia="zh-CN"/>
              </w:rPr>
              <w:t>Literature review</w:t>
            </w:r>
          </w:p>
        </w:tc>
        <w:tc>
          <w:tcPr>
            <w:tcW w:w="6347" w:type="dxa"/>
            <w:shd w:val="clear" w:color="auto" w:fill="auto"/>
          </w:tcPr>
          <w:p w14:paraId="4CD3F8A2" w14:textId="0D0E7284" w:rsidR="003B597C" w:rsidRPr="00162CB0" w:rsidRDefault="002C7DEB" w:rsidP="002C7DEB">
            <w:pPr>
              <w:rPr>
                <w:rFonts w:eastAsia="Calibri" w:cs="Arial"/>
                <w:sz w:val="24"/>
                <w:szCs w:val="24"/>
              </w:rPr>
            </w:pPr>
            <w:r>
              <w:rPr>
                <w:rFonts w:cs="Arial"/>
                <w:bCs/>
                <w:iCs/>
                <w:sz w:val="24"/>
                <w:szCs w:val="24"/>
              </w:rPr>
              <w:t>This will set out the conclusions of the</w:t>
            </w:r>
            <w:r w:rsidR="003B597C" w:rsidRPr="00392FC5">
              <w:rPr>
                <w:rFonts w:cs="Arial"/>
                <w:bCs/>
                <w:iCs/>
                <w:sz w:val="24"/>
                <w:szCs w:val="24"/>
              </w:rPr>
              <w:t xml:space="preserve"> rapid initial review of data sources across all questions in order to identify </w:t>
            </w:r>
            <w:r>
              <w:rPr>
                <w:rFonts w:cs="Arial"/>
                <w:bCs/>
                <w:iCs/>
                <w:sz w:val="24"/>
                <w:szCs w:val="24"/>
              </w:rPr>
              <w:t>sources and</w:t>
            </w:r>
            <w:r w:rsidR="003B597C">
              <w:rPr>
                <w:rFonts w:cs="Arial"/>
                <w:bCs/>
                <w:iCs/>
                <w:sz w:val="24"/>
                <w:szCs w:val="24"/>
              </w:rPr>
              <w:t xml:space="preserve"> conduct initial mapping of evidence against the core questions </w:t>
            </w:r>
            <w:r w:rsidR="003B597C" w:rsidRPr="00895115">
              <w:rPr>
                <w:rFonts w:cs="Arial"/>
                <w:bCs/>
                <w:iCs/>
                <w:color w:val="000000" w:themeColor="text1"/>
                <w:sz w:val="24"/>
                <w:szCs w:val="24"/>
              </w:rPr>
              <w:t xml:space="preserve">listed in Section 3 and identify </w:t>
            </w:r>
            <w:r w:rsidR="003B597C">
              <w:rPr>
                <w:rFonts w:cs="Arial"/>
                <w:bCs/>
                <w:iCs/>
                <w:sz w:val="24"/>
                <w:szCs w:val="24"/>
              </w:rPr>
              <w:t>evidence gaps.</w:t>
            </w:r>
          </w:p>
        </w:tc>
      </w:tr>
      <w:tr w:rsidR="00735C52" w:rsidRPr="00162CB0" w14:paraId="031DD1B4" w14:textId="77777777" w:rsidTr="00D879C6">
        <w:tc>
          <w:tcPr>
            <w:tcW w:w="2499" w:type="dxa"/>
            <w:shd w:val="clear" w:color="auto" w:fill="auto"/>
          </w:tcPr>
          <w:p w14:paraId="218FBF8F" w14:textId="77777777" w:rsidR="00735C52" w:rsidRPr="00162CB0" w:rsidRDefault="00735C52" w:rsidP="00D879C6">
            <w:pPr>
              <w:spacing w:after="120"/>
              <w:rPr>
                <w:rFonts w:cs="Arial"/>
                <w:sz w:val="24"/>
                <w:szCs w:val="24"/>
                <w:lang w:eastAsia="zh-CN"/>
              </w:rPr>
            </w:pPr>
            <w:r w:rsidRPr="00162CB0">
              <w:rPr>
                <w:rFonts w:cs="Arial"/>
                <w:sz w:val="24"/>
                <w:szCs w:val="24"/>
                <w:lang w:eastAsia="zh-CN"/>
              </w:rPr>
              <w:t>Logistical requirements</w:t>
            </w:r>
          </w:p>
        </w:tc>
        <w:tc>
          <w:tcPr>
            <w:tcW w:w="6347" w:type="dxa"/>
            <w:shd w:val="clear" w:color="auto" w:fill="auto"/>
          </w:tcPr>
          <w:p w14:paraId="22B489F9" w14:textId="413D382B" w:rsidR="00735C52" w:rsidRPr="00162CB0" w:rsidRDefault="00735C52" w:rsidP="00D879C6">
            <w:pPr>
              <w:rPr>
                <w:rFonts w:cs="Arial"/>
                <w:sz w:val="24"/>
                <w:szCs w:val="24"/>
                <w:lang w:eastAsia="zh-CN"/>
              </w:rPr>
            </w:pPr>
            <w:r w:rsidRPr="00162CB0">
              <w:rPr>
                <w:rFonts w:eastAsia="Calibri" w:cs="Arial"/>
                <w:sz w:val="24"/>
                <w:szCs w:val="24"/>
              </w:rPr>
              <w:t>Sett</w:t>
            </w:r>
            <w:r w:rsidR="003B597C">
              <w:rPr>
                <w:rFonts w:eastAsia="Calibri" w:cs="Arial"/>
                <w:sz w:val="24"/>
                <w:szCs w:val="24"/>
              </w:rPr>
              <w:t>ing out the answers to the</w:t>
            </w:r>
            <w:r w:rsidRPr="00162CB0">
              <w:rPr>
                <w:rFonts w:eastAsia="Calibri" w:cs="Arial"/>
                <w:sz w:val="24"/>
                <w:szCs w:val="24"/>
              </w:rPr>
              <w:t xml:space="preserve"> </w:t>
            </w:r>
            <w:r w:rsidRPr="00895115">
              <w:rPr>
                <w:rFonts w:eastAsia="Calibri" w:cs="Arial"/>
                <w:color w:val="000000" w:themeColor="text1"/>
                <w:sz w:val="24"/>
                <w:szCs w:val="24"/>
              </w:rPr>
              <w:t>questions</w:t>
            </w:r>
            <w:r w:rsidR="003B597C" w:rsidRPr="00895115">
              <w:rPr>
                <w:rFonts w:eastAsia="Calibri" w:cs="Arial"/>
                <w:color w:val="000000" w:themeColor="text1"/>
                <w:sz w:val="24"/>
                <w:szCs w:val="24"/>
              </w:rPr>
              <w:t xml:space="preserve"> in </w:t>
            </w:r>
            <w:r w:rsidR="002C7DEB" w:rsidRPr="00895115">
              <w:rPr>
                <w:rFonts w:eastAsia="Calibri" w:cs="Arial"/>
                <w:color w:val="000000" w:themeColor="text1"/>
                <w:sz w:val="24"/>
                <w:szCs w:val="24"/>
              </w:rPr>
              <w:t>S</w:t>
            </w:r>
            <w:r w:rsidR="003B597C" w:rsidRPr="00895115">
              <w:rPr>
                <w:rFonts w:eastAsia="Calibri" w:cs="Arial"/>
                <w:color w:val="000000" w:themeColor="text1"/>
                <w:sz w:val="24"/>
                <w:szCs w:val="24"/>
              </w:rPr>
              <w:t>ection 3</w:t>
            </w:r>
            <w:r w:rsidRPr="00895115">
              <w:rPr>
                <w:rFonts w:eastAsia="Calibri" w:cs="Arial"/>
                <w:color w:val="000000" w:themeColor="text1"/>
                <w:sz w:val="24"/>
                <w:szCs w:val="24"/>
              </w:rPr>
              <w:t xml:space="preserve"> </w:t>
            </w:r>
            <w:r w:rsidRPr="00162CB0">
              <w:rPr>
                <w:rFonts w:eastAsia="Calibri" w:cs="Arial"/>
                <w:color w:val="000000"/>
                <w:sz w:val="24"/>
                <w:szCs w:val="24"/>
              </w:rPr>
              <w:t>above.</w:t>
            </w:r>
            <w:r w:rsidRPr="00162CB0">
              <w:rPr>
                <w:rFonts w:eastAsia="Calibri" w:cs="Arial"/>
                <w:color w:val="FF0000"/>
                <w:sz w:val="24"/>
                <w:szCs w:val="24"/>
              </w:rPr>
              <w:t xml:space="preserve"> </w:t>
            </w:r>
          </w:p>
        </w:tc>
      </w:tr>
      <w:tr w:rsidR="00735C52" w:rsidRPr="00162CB0" w14:paraId="7D9A9EFE" w14:textId="77777777" w:rsidTr="00D879C6">
        <w:tc>
          <w:tcPr>
            <w:tcW w:w="2499" w:type="dxa"/>
            <w:shd w:val="clear" w:color="auto" w:fill="auto"/>
          </w:tcPr>
          <w:p w14:paraId="2A029B5E" w14:textId="77777777" w:rsidR="00735C52" w:rsidRPr="00162CB0" w:rsidRDefault="00735C52" w:rsidP="00D879C6">
            <w:pPr>
              <w:spacing w:after="120"/>
              <w:rPr>
                <w:rFonts w:cs="Arial"/>
                <w:sz w:val="24"/>
                <w:szCs w:val="24"/>
                <w:lang w:eastAsia="zh-CN"/>
              </w:rPr>
            </w:pPr>
            <w:r w:rsidRPr="00162CB0">
              <w:rPr>
                <w:rFonts w:cs="Arial"/>
                <w:sz w:val="24"/>
                <w:szCs w:val="24"/>
                <w:lang w:eastAsia="zh-CN"/>
              </w:rPr>
              <w:t>Sensitivity analysis</w:t>
            </w:r>
          </w:p>
        </w:tc>
        <w:tc>
          <w:tcPr>
            <w:tcW w:w="6347" w:type="dxa"/>
            <w:shd w:val="clear" w:color="auto" w:fill="auto"/>
          </w:tcPr>
          <w:p w14:paraId="410F28BD" w14:textId="2B69FFD9" w:rsidR="00735C52" w:rsidRPr="00162CB0" w:rsidRDefault="007C57C2" w:rsidP="00D879C6">
            <w:pPr>
              <w:spacing w:after="120"/>
              <w:contextualSpacing/>
              <w:jc w:val="both"/>
              <w:rPr>
                <w:rFonts w:cs="Arial"/>
                <w:sz w:val="24"/>
                <w:szCs w:val="24"/>
                <w:lang w:eastAsia="zh-CN"/>
              </w:rPr>
            </w:pPr>
            <w:r>
              <w:rPr>
                <w:rFonts w:cs="Arial"/>
                <w:sz w:val="24"/>
                <w:szCs w:val="24"/>
                <w:lang w:eastAsia="zh-CN"/>
              </w:rPr>
              <w:t>Setting</w:t>
            </w:r>
            <w:r w:rsidR="00735C52" w:rsidRPr="00162CB0">
              <w:rPr>
                <w:rFonts w:cs="Arial"/>
                <w:sz w:val="24"/>
                <w:szCs w:val="24"/>
                <w:lang w:eastAsia="zh-CN"/>
              </w:rPr>
              <w:t xml:space="preserve"> out different trade-offs and how the transition logistical requirements, costs and timescales might be impacted as a result</w:t>
            </w:r>
            <w:r w:rsidR="00735C52" w:rsidRPr="00162CB0">
              <w:rPr>
                <w:rFonts w:cs="Arial"/>
                <w:color w:val="FF0000"/>
                <w:sz w:val="24"/>
                <w:szCs w:val="24"/>
                <w:lang w:eastAsia="zh-CN"/>
              </w:rPr>
              <w:t xml:space="preserve">.   </w:t>
            </w:r>
          </w:p>
        </w:tc>
      </w:tr>
      <w:tr w:rsidR="00735C52" w:rsidRPr="00162CB0" w14:paraId="3A2BB7C7" w14:textId="77777777" w:rsidTr="00D879C6">
        <w:tc>
          <w:tcPr>
            <w:tcW w:w="2499" w:type="dxa"/>
            <w:shd w:val="clear" w:color="auto" w:fill="auto"/>
          </w:tcPr>
          <w:p w14:paraId="2FD2694A" w14:textId="77777777" w:rsidR="00735C52" w:rsidRPr="00162CB0" w:rsidRDefault="00735C52" w:rsidP="00D879C6">
            <w:pPr>
              <w:spacing w:after="120"/>
              <w:rPr>
                <w:rFonts w:cs="Arial"/>
                <w:sz w:val="24"/>
                <w:szCs w:val="24"/>
                <w:lang w:eastAsia="zh-CN"/>
              </w:rPr>
            </w:pPr>
            <w:r w:rsidRPr="00162CB0">
              <w:rPr>
                <w:rFonts w:cs="Arial"/>
                <w:sz w:val="24"/>
                <w:szCs w:val="24"/>
                <w:lang w:eastAsia="zh-CN"/>
              </w:rPr>
              <w:t>Log of barriers, risks and constraints.</w:t>
            </w:r>
          </w:p>
        </w:tc>
        <w:tc>
          <w:tcPr>
            <w:tcW w:w="6347" w:type="dxa"/>
            <w:shd w:val="clear" w:color="auto" w:fill="auto"/>
          </w:tcPr>
          <w:p w14:paraId="361E0ED4" w14:textId="77777777" w:rsidR="00735C52" w:rsidRPr="00162CB0" w:rsidRDefault="00735C52" w:rsidP="00D879C6">
            <w:pPr>
              <w:spacing w:after="120"/>
              <w:contextualSpacing/>
              <w:jc w:val="both"/>
              <w:rPr>
                <w:rFonts w:cs="Arial"/>
                <w:sz w:val="24"/>
                <w:szCs w:val="24"/>
                <w:lang w:eastAsia="zh-CN"/>
              </w:rPr>
            </w:pPr>
            <w:r w:rsidRPr="00162CB0">
              <w:rPr>
                <w:rFonts w:cs="Arial"/>
                <w:sz w:val="24"/>
                <w:szCs w:val="24"/>
                <w:lang w:eastAsia="zh-CN"/>
              </w:rPr>
              <w:t xml:space="preserve">The log ought to contain a description of any barriers, risks and constraints identified as part of this project, their significance, the criteria used to assess them and recommendations for addressing them. </w:t>
            </w:r>
          </w:p>
        </w:tc>
      </w:tr>
      <w:tr w:rsidR="00735C52" w:rsidRPr="00162CB0" w14:paraId="737413C8" w14:textId="77777777" w:rsidTr="00D879C6">
        <w:tc>
          <w:tcPr>
            <w:tcW w:w="2499" w:type="dxa"/>
            <w:shd w:val="clear" w:color="auto" w:fill="auto"/>
          </w:tcPr>
          <w:p w14:paraId="3A362230" w14:textId="77777777" w:rsidR="00735C52" w:rsidRPr="00162CB0" w:rsidRDefault="00735C52" w:rsidP="00D879C6">
            <w:pPr>
              <w:spacing w:after="120"/>
              <w:rPr>
                <w:rFonts w:cs="Arial"/>
                <w:sz w:val="24"/>
                <w:szCs w:val="24"/>
                <w:lang w:eastAsia="zh-CN"/>
              </w:rPr>
            </w:pPr>
            <w:r w:rsidRPr="00162CB0">
              <w:rPr>
                <w:rFonts w:cs="Arial"/>
                <w:sz w:val="24"/>
                <w:szCs w:val="24"/>
                <w:lang w:eastAsia="zh-CN"/>
              </w:rPr>
              <w:t>A log of key assumptions and data limitations</w:t>
            </w:r>
          </w:p>
        </w:tc>
        <w:tc>
          <w:tcPr>
            <w:tcW w:w="6347" w:type="dxa"/>
            <w:shd w:val="clear" w:color="auto" w:fill="auto"/>
          </w:tcPr>
          <w:p w14:paraId="49CA5D8F" w14:textId="392D24A5" w:rsidR="00735C52" w:rsidRPr="00162CB0" w:rsidRDefault="00735C52" w:rsidP="00F81FD7">
            <w:pPr>
              <w:spacing w:after="120"/>
              <w:rPr>
                <w:rFonts w:cs="Arial"/>
                <w:sz w:val="24"/>
                <w:szCs w:val="24"/>
                <w:lang w:eastAsia="zh-CN"/>
              </w:rPr>
            </w:pPr>
            <w:r w:rsidRPr="00162CB0">
              <w:rPr>
                <w:rFonts w:cs="Arial"/>
                <w:sz w:val="24"/>
                <w:szCs w:val="24"/>
              </w:rPr>
              <w:t xml:space="preserve">To ensure that evidence can be used </w:t>
            </w:r>
            <w:r w:rsidR="00F81FD7">
              <w:rPr>
                <w:rFonts w:cs="Arial"/>
                <w:sz w:val="24"/>
                <w:szCs w:val="24"/>
              </w:rPr>
              <w:t>with</w:t>
            </w:r>
            <w:r w:rsidR="00F81FD7" w:rsidRPr="00162CB0">
              <w:rPr>
                <w:rFonts w:cs="Arial"/>
                <w:sz w:val="24"/>
                <w:szCs w:val="24"/>
              </w:rPr>
              <w:t xml:space="preserve"> </w:t>
            </w:r>
            <w:r w:rsidRPr="00162CB0">
              <w:rPr>
                <w:rFonts w:cs="Arial"/>
                <w:sz w:val="24"/>
                <w:szCs w:val="24"/>
              </w:rPr>
              <w:t xml:space="preserve">confidence by officials, assumptions must be recorded in detail in an assumptions log, providing primary data sources, a clear explanation of any data transformations that led to the values given, uncertainty ranges (where possible) and quality ratings for all assumptions. The BEIS assumptions log template and wider quality assurance guidance is available at the following link: </w:t>
            </w:r>
            <w:hyperlink r:id="rId20" w:history="1">
              <w:r w:rsidRPr="00162CB0">
                <w:rPr>
                  <w:rFonts w:cs="Arial"/>
                  <w:color w:val="0000FF"/>
                  <w:sz w:val="24"/>
                  <w:szCs w:val="24"/>
                  <w:u w:val="single"/>
                </w:rPr>
                <w:t>https://www.gov.uk/government/collections/quality-assurance-tools-and-guidance-in-decc</w:t>
              </w:r>
            </w:hyperlink>
          </w:p>
        </w:tc>
      </w:tr>
    </w:tbl>
    <w:p w14:paraId="68F51F33" w14:textId="77777777" w:rsidR="00936F29" w:rsidRPr="00162CB0" w:rsidRDefault="00F042F9" w:rsidP="00EB798A">
      <w:pPr>
        <w:pStyle w:val="Heading1"/>
        <w:numPr>
          <w:ilvl w:val="0"/>
          <w:numId w:val="6"/>
        </w:numPr>
        <w:rPr>
          <w:rFonts w:ascii="Arial" w:hAnsi="Arial" w:cs="Arial"/>
          <w:sz w:val="24"/>
          <w:szCs w:val="24"/>
        </w:rPr>
      </w:pPr>
      <w:bookmarkStart w:id="36" w:name="_Toc381969511"/>
      <w:bookmarkStart w:id="37" w:name="_Toc405888460"/>
      <w:bookmarkStart w:id="38" w:name="_Ref373505205"/>
      <w:bookmarkStart w:id="39" w:name="_Ref357541720"/>
      <w:r w:rsidRPr="00162CB0">
        <w:rPr>
          <w:rFonts w:ascii="Arial" w:hAnsi="Arial" w:cs="Arial"/>
          <w:sz w:val="24"/>
          <w:szCs w:val="24"/>
        </w:rPr>
        <w:t>O</w:t>
      </w:r>
      <w:r w:rsidR="006700D3" w:rsidRPr="00162CB0">
        <w:rPr>
          <w:rFonts w:ascii="Arial" w:hAnsi="Arial" w:cs="Arial"/>
          <w:sz w:val="24"/>
          <w:szCs w:val="24"/>
        </w:rPr>
        <w:t>wnership and Publication</w:t>
      </w:r>
      <w:bookmarkEnd w:id="36"/>
      <w:bookmarkEnd w:id="37"/>
    </w:p>
    <w:p w14:paraId="10FF12DD" w14:textId="497DE113" w:rsidR="00FC3A2B" w:rsidRPr="00162CB0" w:rsidRDefault="00FC3A2B" w:rsidP="00FC3A2B">
      <w:pPr>
        <w:jc w:val="both"/>
        <w:rPr>
          <w:rFonts w:cs="Arial"/>
          <w:b/>
          <w:sz w:val="24"/>
          <w:szCs w:val="24"/>
        </w:rPr>
      </w:pPr>
      <w:r w:rsidRPr="00162CB0">
        <w:rPr>
          <w:rFonts w:cs="Arial"/>
          <w:sz w:val="24"/>
          <w:szCs w:val="24"/>
        </w:rPr>
        <w:t xml:space="preserve">BEIS is committed to openness and transparency. All outputs listed </w:t>
      </w:r>
      <w:r w:rsidRPr="00895115">
        <w:rPr>
          <w:rFonts w:cs="Arial"/>
          <w:color w:val="000000" w:themeColor="text1"/>
          <w:sz w:val="24"/>
          <w:szCs w:val="24"/>
        </w:rPr>
        <w:t xml:space="preserve">in section </w:t>
      </w:r>
      <w:r w:rsidR="006436E2" w:rsidRPr="00895115">
        <w:rPr>
          <w:rFonts w:cs="Arial"/>
          <w:color w:val="000000" w:themeColor="text1"/>
          <w:sz w:val="24"/>
          <w:szCs w:val="24"/>
        </w:rPr>
        <w:t>5</w:t>
      </w:r>
      <w:r w:rsidRPr="00895115">
        <w:rPr>
          <w:rFonts w:cs="Arial"/>
          <w:color w:val="000000" w:themeColor="text1"/>
          <w:sz w:val="24"/>
          <w:szCs w:val="24"/>
        </w:rPr>
        <w:t xml:space="preserve"> </w:t>
      </w:r>
      <w:r w:rsidRPr="00162CB0">
        <w:rPr>
          <w:rFonts w:cs="Arial"/>
          <w:sz w:val="24"/>
          <w:szCs w:val="24"/>
        </w:rPr>
        <w:t>should be accessible, non-</w:t>
      </w:r>
      <w:proofErr w:type="spellStart"/>
      <w:r w:rsidRPr="00162CB0">
        <w:rPr>
          <w:rFonts w:cs="Arial"/>
          <w:sz w:val="24"/>
          <w:szCs w:val="24"/>
        </w:rPr>
        <w:t>disclosive</w:t>
      </w:r>
      <w:proofErr w:type="spellEnd"/>
      <w:r w:rsidRPr="00162CB0">
        <w:rPr>
          <w:rFonts w:cs="Arial"/>
          <w:sz w:val="24"/>
          <w:szCs w:val="24"/>
        </w:rPr>
        <w:t xml:space="preserve"> and suitable for publication and further use.</w:t>
      </w:r>
      <w:r w:rsidRPr="00162CB0">
        <w:rPr>
          <w:rFonts w:cs="Arial"/>
          <w:b/>
          <w:sz w:val="24"/>
          <w:szCs w:val="24"/>
        </w:rPr>
        <w:t xml:space="preserve"> </w:t>
      </w:r>
    </w:p>
    <w:p w14:paraId="24836D39" w14:textId="77777777" w:rsidR="00FC3A2B" w:rsidRPr="00162CB0" w:rsidRDefault="00FC3A2B" w:rsidP="00FC3A2B">
      <w:pPr>
        <w:jc w:val="both"/>
        <w:rPr>
          <w:rFonts w:cs="Arial"/>
          <w:b/>
          <w:sz w:val="24"/>
          <w:szCs w:val="24"/>
        </w:rPr>
      </w:pPr>
    </w:p>
    <w:p w14:paraId="6101DB61" w14:textId="77777777" w:rsidR="00FC3A2B" w:rsidRPr="00162CB0" w:rsidRDefault="00FC3A2B" w:rsidP="00FC3A2B">
      <w:pPr>
        <w:jc w:val="both"/>
        <w:rPr>
          <w:rFonts w:cs="Arial"/>
          <w:sz w:val="24"/>
          <w:szCs w:val="24"/>
        </w:rPr>
      </w:pPr>
      <w:r w:rsidRPr="00162CB0">
        <w:rPr>
          <w:rFonts w:cs="Arial"/>
          <w:sz w:val="24"/>
          <w:szCs w:val="24"/>
        </w:rPr>
        <w:t xml:space="preserve">The exceptions to this are where: </w:t>
      </w:r>
    </w:p>
    <w:p w14:paraId="1F49F082" w14:textId="13E3A4DC" w:rsidR="00FC3A2B" w:rsidRDefault="00FC3A2B" w:rsidP="00FC3A2B">
      <w:pPr>
        <w:numPr>
          <w:ilvl w:val="0"/>
          <w:numId w:val="30"/>
        </w:numPr>
        <w:spacing w:before="120"/>
        <w:ind w:left="714" w:hanging="357"/>
        <w:jc w:val="both"/>
        <w:textAlignment w:val="auto"/>
        <w:rPr>
          <w:rFonts w:cs="Arial"/>
          <w:sz w:val="24"/>
          <w:szCs w:val="24"/>
        </w:rPr>
      </w:pPr>
      <w:r w:rsidRPr="00162CB0">
        <w:rPr>
          <w:rFonts w:cs="Arial"/>
          <w:sz w:val="24"/>
          <w:szCs w:val="24"/>
        </w:rPr>
        <w:t xml:space="preserve">The intellectual property rights to an output (or part of an output) are owned by someone other than the contractor. </w:t>
      </w:r>
      <w:r w:rsidR="00F81FD7">
        <w:rPr>
          <w:rFonts w:cs="Arial"/>
          <w:sz w:val="24"/>
          <w:szCs w:val="24"/>
        </w:rPr>
        <w:t>Tenderers</w:t>
      </w:r>
      <w:r w:rsidR="00F81FD7" w:rsidRPr="00162CB0">
        <w:rPr>
          <w:rFonts w:cs="Arial"/>
          <w:sz w:val="24"/>
          <w:szCs w:val="24"/>
        </w:rPr>
        <w:t xml:space="preserve"> </w:t>
      </w:r>
      <w:r w:rsidRPr="00162CB0">
        <w:rPr>
          <w:rFonts w:cs="Arial"/>
          <w:sz w:val="24"/>
          <w:szCs w:val="24"/>
        </w:rPr>
        <w:t xml:space="preserve">should state in their tender if this is the case and indicate whether the third party copy righted materials can be redacted. </w:t>
      </w:r>
    </w:p>
    <w:p w14:paraId="2C1A993F" w14:textId="645E4444" w:rsidR="00C66681" w:rsidRPr="00162CB0" w:rsidRDefault="00C66681" w:rsidP="00FC3A2B">
      <w:pPr>
        <w:numPr>
          <w:ilvl w:val="0"/>
          <w:numId w:val="30"/>
        </w:numPr>
        <w:spacing w:before="120"/>
        <w:ind w:left="714" w:hanging="357"/>
        <w:jc w:val="both"/>
        <w:textAlignment w:val="auto"/>
        <w:rPr>
          <w:rFonts w:cs="Arial"/>
          <w:sz w:val="24"/>
          <w:szCs w:val="24"/>
        </w:rPr>
      </w:pPr>
      <w:r>
        <w:rPr>
          <w:rFonts w:cs="Arial"/>
          <w:sz w:val="24"/>
          <w:szCs w:val="24"/>
        </w:rPr>
        <w:t xml:space="preserve">Data is commercial in confidence. </w:t>
      </w:r>
    </w:p>
    <w:p w14:paraId="73C1B2DF" w14:textId="77777777" w:rsidR="00FC3A2B" w:rsidRPr="00162CB0" w:rsidRDefault="00FC3A2B" w:rsidP="00FC3A2B">
      <w:pPr>
        <w:jc w:val="both"/>
        <w:rPr>
          <w:rFonts w:cs="Arial"/>
          <w:sz w:val="24"/>
          <w:szCs w:val="24"/>
        </w:rPr>
      </w:pPr>
    </w:p>
    <w:p w14:paraId="68F801BB" w14:textId="77777777" w:rsidR="00FC3A2B" w:rsidRDefault="00FC3A2B" w:rsidP="00FC3A2B">
      <w:pPr>
        <w:jc w:val="both"/>
        <w:rPr>
          <w:rFonts w:cs="Arial"/>
          <w:sz w:val="24"/>
          <w:szCs w:val="24"/>
        </w:rPr>
      </w:pPr>
      <w:r w:rsidRPr="00162CB0">
        <w:rPr>
          <w:rFonts w:cs="Arial"/>
          <w:sz w:val="24"/>
          <w:szCs w:val="24"/>
        </w:rPr>
        <w:t xml:space="preserve">If these exceptions apply to any part of the outputs, contractors should indicate this in their proposal alongside any approaches to resolving these. </w:t>
      </w:r>
    </w:p>
    <w:p w14:paraId="0F6DD313" w14:textId="77777777" w:rsidR="00C66681" w:rsidRPr="00C66681" w:rsidRDefault="00C66681" w:rsidP="00FC3A2B">
      <w:pPr>
        <w:jc w:val="both"/>
        <w:rPr>
          <w:rFonts w:cs="Arial"/>
          <w:sz w:val="24"/>
          <w:szCs w:val="24"/>
        </w:rPr>
      </w:pPr>
    </w:p>
    <w:p w14:paraId="034748BD" w14:textId="60BE1D0D" w:rsidR="00C66681" w:rsidRPr="00C66681" w:rsidRDefault="00C66681" w:rsidP="00FC3A2B">
      <w:pPr>
        <w:jc w:val="both"/>
        <w:rPr>
          <w:rFonts w:cs="Arial"/>
          <w:sz w:val="24"/>
          <w:szCs w:val="24"/>
        </w:rPr>
      </w:pPr>
      <w:r w:rsidRPr="00C66681">
        <w:rPr>
          <w:sz w:val="24"/>
          <w:szCs w:val="24"/>
        </w:rPr>
        <w:t xml:space="preserve">Unless the above exceptions have been stated in a proposal, BEIS will own all the information pertaining to this project. The projects outputs and any other information gathered as part of this project cannot therefore be used by contractors for purposes </w:t>
      </w:r>
      <w:r w:rsidRPr="00C66681">
        <w:rPr>
          <w:sz w:val="24"/>
          <w:szCs w:val="24"/>
        </w:rPr>
        <w:lastRenderedPageBreak/>
        <w:t>other than our work.</w:t>
      </w:r>
    </w:p>
    <w:p w14:paraId="55B855DD" w14:textId="77777777" w:rsidR="00FC3A2B" w:rsidRPr="00162CB0" w:rsidRDefault="00FC3A2B" w:rsidP="00FC3A2B">
      <w:pPr>
        <w:jc w:val="both"/>
        <w:rPr>
          <w:rFonts w:cs="Arial"/>
          <w:b/>
          <w:sz w:val="24"/>
          <w:szCs w:val="24"/>
        </w:rPr>
      </w:pPr>
      <w:r w:rsidRPr="00162CB0">
        <w:rPr>
          <w:rFonts w:cs="Arial"/>
          <w:b/>
          <w:sz w:val="24"/>
          <w:szCs w:val="24"/>
        </w:rPr>
        <w:t>Non-disclosure</w:t>
      </w:r>
    </w:p>
    <w:p w14:paraId="1BC2E09F" w14:textId="77777777" w:rsidR="00FC3A2B" w:rsidRPr="00162CB0" w:rsidRDefault="00FC3A2B" w:rsidP="00FC3A2B">
      <w:pPr>
        <w:jc w:val="both"/>
        <w:rPr>
          <w:rFonts w:cs="Arial"/>
          <w:sz w:val="24"/>
          <w:szCs w:val="24"/>
        </w:rPr>
      </w:pPr>
      <w:r w:rsidRPr="00162CB0">
        <w:rPr>
          <w:rFonts w:cs="Arial"/>
          <w:sz w:val="24"/>
          <w:szCs w:val="24"/>
        </w:rPr>
        <w:t>All outputs must be provided to BEIS in a format that is non-</w:t>
      </w:r>
      <w:proofErr w:type="spellStart"/>
      <w:r w:rsidRPr="00162CB0">
        <w:rPr>
          <w:rFonts w:cs="Arial"/>
          <w:sz w:val="24"/>
          <w:szCs w:val="24"/>
        </w:rPr>
        <w:t>disclosive</w:t>
      </w:r>
      <w:proofErr w:type="spellEnd"/>
      <w:r w:rsidRPr="00162CB0">
        <w:rPr>
          <w:rFonts w:cs="Arial"/>
          <w:sz w:val="24"/>
          <w:szCs w:val="24"/>
        </w:rPr>
        <w:t xml:space="preserve"> (i.e. no individuals or individual organisations are identifiable from the data or analysis, directly or indirectly), unless the specification states otherwise. The contractor is responsible for ensuring that any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162CB0">
        <w:rPr>
          <w:rFonts w:cs="Arial"/>
          <w:sz w:val="24"/>
          <w:szCs w:val="24"/>
        </w:rPr>
        <w:t>disclosive</w:t>
      </w:r>
      <w:proofErr w:type="spellEnd"/>
      <w:r w:rsidRPr="00162CB0">
        <w:rPr>
          <w:rFonts w:cs="Arial"/>
          <w:sz w:val="24"/>
          <w:szCs w:val="24"/>
        </w:rPr>
        <w:t xml:space="preserve"> during checking, the contractor will be required to suggest an approach or approaches to aggregate the analysis and to agree this with BEIS.</w:t>
      </w:r>
    </w:p>
    <w:p w14:paraId="59CBCD80" w14:textId="77777777" w:rsidR="00FC3A2B" w:rsidRPr="00162CB0" w:rsidRDefault="00FC3A2B" w:rsidP="00FC3A2B">
      <w:pPr>
        <w:jc w:val="both"/>
        <w:rPr>
          <w:rFonts w:cs="Arial"/>
          <w:b/>
          <w:sz w:val="24"/>
          <w:szCs w:val="24"/>
        </w:rPr>
      </w:pPr>
    </w:p>
    <w:p w14:paraId="7A9792B8" w14:textId="77777777" w:rsidR="00FC3A2B" w:rsidRPr="00162CB0" w:rsidRDefault="00FC3A2B" w:rsidP="00FC3A2B">
      <w:pPr>
        <w:jc w:val="both"/>
        <w:rPr>
          <w:rFonts w:cs="Arial"/>
          <w:b/>
          <w:sz w:val="24"/>
          <w:szCs w:val="24"/>
        </w:rPr>
      </w:pPr>
      <w:r w:rsidRPr="00162CB0">
        <w:rPr>
          <w:rFonts w:cs="Arial"/>
          <w:b/>
          <w:sz w:val="24"/>
          <w:szCs w:val="24"/>
        </w:rPr>
        <w:t>Storage and Transfer</w:t>
      </w:r>
    </w:p>
    <w:p w14:paraId="23E49A47" w14:textId="77777777" w:rsidR="00FC3A2B" w:rsidRPr="00162CB0" w:rsidRDefault="00FC3A2B" w:rsidP="00FC3A2B">
      <w:pPr>
        <w:jc w:val="both"/>
        <w:rPr>
          <w:rFonts w:cs="Arial"/>
          <w:sz w:val="24"/>
          <w:szCs w:val="24"/>
        </w:rPr>
      </w:pPr>
      <w:r w:rsidRPr="00162CB0">
        <w:rPr>
          <w:rFonts w:cs="Arial"/>
          <w:sz w:val="24"/>
          <w:szCs w:val="24"/>
        </w:rPr>
        <w:t xml:space="preserve">The contractor will need to ensure that all appropriate regulations are adhered to regarding safe storage and transfer, compliant with BEIS requirements for the data processing of restricted data. </w:t>
      </w:r>
    </w:p>
    <w:p w14:paraId="68F51F35" w14:textId="77777777" w:rsidR="006700D3" w:rsidRPr="00162CB0" w:rsidRDefault="00936F29" w:rsidP="00EB798A">
      <w:pPr>
        <w:pStyle w:val="Heading1"/>
        <w:numPr>
          <w:ilvl w:val="0"/>
          <w:numId w:val="6"/>
        </w:numPr>
        <w:rPr>
          <w:rFonts w:ascii="Arial" w:hAnsi="Arial" w:cs="Arial"/>
          <w:sz w:val="24"/>
          <w:szCs w:val="24"/>
        </w:rPr>
      </w:pPr>
      <w:r w:rsidRPr="00162CB0">
        <w:rPr>
          <w:rFonts w:ascii="Arial" w:hAnsi="Arial" w:cs="Arial"/>
          <w:sz w:val="24"/>
          <w:szCs w:val="24"/>
        </w:rPr>
        <w:t>Quality Assurance</w:t>
      </w:r>
      <w:r w:rsidR="00AB7905" w:rsidRPr="00162CB0">
        <w:rPr>
          <w:rFonts w:ascii="Arial" w:hAnsi="Arial" w:cs="Arial"/>
          <w:sz w:val="24"/>
          <w:szCs w:val="24"/>
        </w:rPr>
        <w:t xml:space="preserve"> </w:t>
      </w:r>
      <w:bookmarkEnd w:id="38"/>
    </w:p>
    <w:p w14:paraId="42B8D378" w14:textId="77777777" w:rsidR="00FC3A2B" w:rsidRPr="00162CB0" w:rsidRDefault="00FC3A2B" w:rsidP="00FC3A2B">
      <w:pPr>
        <w:jc w:val="both"/>
        <w:rPr>
          <w:rFonts w:cs="Arial"/>
          <w:sz w:val="24"/>
          <w:szCs w:val="24"/>
        </w:rPr>
      </w:pPr>
      <w:r w:rsidRPr="00162CB0">
        <w:rPr>
          <w:rFonts w:cs="Arial"/>
          <w:sz w:val="24"/>
          <w:szCs w:val="24"/>
        </w:rPr>
        <w:t xml:space="preserve">The contractor will be required to provide their own quality assurance for this project in line with BEIS’s QA policy for evidence and analysis. This project must comply with the BEIS Code of Practice for </w:t>
      </w:r>
      <w:r w:rsidRPr="00676C27">
        <w:rPr>
          <w:rFonts w:cs="Arial"/>
          <w:color w:val="000000" w:themeColor="text1"/>
          <w:sz w:val="24"/>
          <w:szCs w:val="24"/>
        </w:rPr>
        <w:t xml:space="preserve">Research (Annex B) or if applicable </w:t>
      </w:r>
      <w:r w:rsidRPr="00162CB0">
        <w:rPr>
          <w:rFonts w:cs="Arial"/>
          <w:sz w:val="24"/>
          <w:szCs w:val="24"/>
        </w:rPr>
        <w:t>the Code of Practice for Official Statistics</w:t>
      </w:r>
      <w:r w:rsidRPr="00162CB0">
        <w:rPr>
          <w:rStyle w:val="FootnoteReference"/>
          <w:rFonts w:cs="Arial"/>
          <w:sz w:val="24"/>
          <w:szCs w:val="24"/>
        </w:rPr>
        <w:footnoteReference w:id="13"/>
      </w:r>
      <w:r w:rsidRPr="00162CB0">
        <w:rPr>
          <w:rFonts w:cs="Arial"/>
          <w:sz w:val="24"/>
          <w:szCs w:val="24"/>
        </w:rPr>
        <w:t xml:space="preserve"> and bidders must set out their approach to quality assurance in their response to this ITT, including a QA plan.  </w:t>
      </w:r>
    </w:p>
    <w:p w14:paraId="47957F34" w14:textId="77777777" w:rsidR="00FC3A2B" w:rsidRPr="00162CB0" w:rsidRDefault="00FC3A2B" w:rsidP="00FC3A2B">
      <w:pPr>
        <w:jc w:val="both"/>
        <w:rPr>
          <w:rFonts w:cs="Arial"/>
          <w:sz w:val="24"/>
          <w:szCs w:val="24"/>
        </w:rPr>
      </w:pPr>
    </w:p>
    <w:p w14:paraId="4D3DDB36" w14:textId="77777777" w:rsidR="00FC3A2B" w:rsidRPr="00162CB0" w:rsidRDefault="00FC3A2B" w:rsidP="00FC3A2B">
      <w:pPr>
        <w:jc w:val="both"/>
        <w:rPr>
          <w:rFonts w:cs="Arial"/>
          <w:sz w:val="24"/>
          <w:szCs w:val="24"/>
        </w:rPr>
      </w:pPr>
      <w:r w:rsidRPr="00162CB0">
        <w:rPr>
          <w:rFonts w:cs="Arial"/>
          <w:bCs/>
          <w:iCs/>
          <w:sz w:val="24"/>
          <w:szCs w:val="24"/>
        </w:rPr>
        <w:t xml:space="preserve">All project outputs will also be quality assured by the (BEIS) Analytical Working Group to ensure the findings are robust and in line with BEIS’s QA guidance. </w:t>
      </w:r>
      <w:r w:rsidRPr="00162CB0">
        <w:rPr>
          <w:rFonts w:cs="Arial"/>
          <w:sz w:val="24"/>
          <w:szCs w:val="24"/>
        </w:rPr>
        <w:t xml:space="preserve">The bid should include time to incorporate the comments from the BEIS QA review. </w:t>
      </w:r>
    </w:p>
    <w:p w14:paraId="590F80FB" w14:textId="77777777" w:rsidR="00FC3A2B" w:rsidRPr="00162CB0" w:rsidRDefault="00FC3A2B" w:rsidP="00FC3A2B">
      <w:pPr>
        <w:rPr>
          <w:rFonts w:cs="Arial"/>
          <w:sz w:val="24"/>
          <w:szCs w:val="24"/>
        </w:rPr>
      </w:pPr>
    </w:p>
    <w:p w14:paraId="42D3F945" w14:textId="77777777" w:rsidR="00FC3A2B" w:rsidRPr="00162CB0" w:rsidRDefault="00FC3A2B" w:rsidP="00FC3A2B">
      <w:pPr>
        <w:rPr>
          <w:rFonts w:cs="Arial"/>
          <w:sz w:val="24"/>
          <w:szCs w:val="24"/>
        </w:rPr>
      </w:pPr>
      <w:r w:rsidRPr="00162CB0">
        <w:rPr>
          <w:rFonts w:cs="Arial"/>
          <w:sz w:val="24"/>
          <w:szCs w:val="24"/>
        </w:rPr>
        <w:t xml:space="preserve">Contractor’s calculations must be assured proportionately using the </w:t>
      </w:r>
      <w:hyperlink r:id="rId21" w:history="1">
        <w:r w:rsidRPr="00162CB0">
          <w:rPr>
            <w:rStyle w:val="Hyperlink"/>
            <w:rFonts w:cs="Arial"/>
            <w:sz w:val="24"/>
            <w:szCs w:val="24"/>
          </w:rPr>
          <w:t>BEIS guidance</w:t>
        </w:r>
      </w:hyperlink>
      <w:r w:rsidRPr="00162CB0">
        <w:rPr>
          <w:rFonts w:cs="Arial"/>
          <w:sz w:val="24"/>
          <w:szCs w:val="24"/>
        </w:rPr>
        <w:t xml:space="preserve"> and contractors must complete a quality assurance log in accordance with this guidance. </w:t>
      </w:r>
    </w:p>
    <w:p w14:paraId="590EAEF8" w14:textId="77777777" w:rsidR="00FC3A2B" w:rsidRPr="00162CB0" w:rsidRDefault="00FC3A2B" w:rsidP="00FC3A2B">
      <w:pPr>
        <w:rPr>
          <w:rFonts w:cs="Arial"/>
          <w:sz w:val="24"/>
          <w:szCs w:val="24"/>
          <w:highlight w:val="yellow"/>
        </w:rPr>
      </w:pPr>
    </w:p>
    <w:p w14:paraId="235B574F" w14:textId="77777777" w:rsidR="00FC3A2B" w:rsidRPr="00162CB0" w:rsidRDefault="00FC3A2B" w:rsidP="00FC3A2B">
      <w:pPr>
        <w:jc w:val="both"/>
        <w:rPr>
          <w:rFonts w:cs="Arial"/>
          <w:bCs/>
          <w:iCs/>
          <w:sz w:val="24"/>
          <w:szCs w:val="24"/>
        </w:rPr>
      </w:pPr>
      <w:r w:rsidRPr="00162CB0">
        <w:rPr>
          <w:rFonts w:cs="Arial"/>
          <w:bCs/>
          <w:iCs/>
          <w:sz w:val="24"/>
          <w:szCs w:val="24"/>
        </w:rPr>
        <w:t>The following steps must also be taken to ensure that the project’s outputs are of the appropriate quality:</w:t>
      </w:r>
    </w:p>
    <w:p w14:paraId="023124CE" w14:textId="77777777" w:rsidR="00FC3A2B" w:rsidRPr="00162CB0" w:rsidRDefault="00FC3A2B" w:rsidP="00FC3A2B">
      <w:pPr>
        <w:ind w:left="360"/>
        <w:jc w:val="both"/>
        <w:rPr>
          <w:rFonts w:cs="Arial"/>
          <w:b/>
          <w:bCs/>
          <w:iCs/>
          <w:sz w:val="24"/>
          <w:szCs w:val="24"/>
        </w:rPr>
      </w:pPr>
    </w:p>
    <w:tbl>
      <w:tblPr>
        <w:tblStyle w:val="TableGrid"/>
        <w:tblW w:w="0" w:type="auto"/>
        <w:tblLook w:val="04A0" w:firstRow="1" w:lastRow="0" w:firstColumn="1" w:lastColumn="0" w:noHBand="0" w:noVBand="1"/>
      </w:tblPr>
      <w:tblGrid>
        <w:gridCol w:w="2518"/>
        <w:gridCol w:w="5592"/>
      </w:tblGrid>
      <w:tr w:rsidR="00FC3A2B" w:rsidRPr="00162CB0" w14:paraId="75C7A377"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325DA1AB" w14:textId="77777777" w:rsidR="00FC3A2B" w:rsidRPr="00162CB0" w:rsidRDefault="00FC3A2B">
            <w:pPr>
              <w:rPr>
                <w:rFonts w:cs="Arial"/>
                <w:b/>
                <w:sz w:val="24"/>
                <w:szCs w:val="24"/>
              </w:rPr>
            </w:pPr>
            <w:r w:rsidRPr="00162CB0">
              <w:rPr>
                <w:rFonts w:cs="Arial"/>
                <w:b/>
                <w:sz w:val="24"/>
                <w:szCs w:val="24"/>
              </w:rPr>
              <w:t>Quality measures</w:t>
            </w:r>
          </w:p>
        </w:tc>
        <w:tc>
          <w:tcPr>
            <w:tcW w:w="5542" w:type="dxa"/>
            <w:tcBorders>
              <w:top w:val="single" w:sz="4" w:space="0" w:color="auto"/>
              <w:left w:val="single" w:sz="4" w:space="0" w:color="auto"/>
              <w:bottom w:val="single" w:sz="4" w:space="0" w:color="auto"/>
              <w:right w:val="single" w:sz="4" w:space="0" w:color="auto"/>
            </w:tcBorders>
            <w:hideMark/>
          </w:tcPr>
          <w:p w14:paraId="4D0FE4C1" w14:textId="77777777" w:rsidR="00FC3A2B" w:rsidRPr="00162CB0" w:rsidRDefault="00FC3A2B">
            <w:pPr>
              <w:rPr>
                <w:rFonts w:cs="Arial"/>
                <w:b/>
                <w:sz w:val="24"/>
                <w:szCs w:val="24"/>
              </w:rPr>
            </w:pPr>
            <w:r w:rsidRPr="00162CB0">
              <w:rPr>
                <w:rFonts w:cs="Arial"/>
                <w:b/>
                <w:sz w:val="24"/>
                <w:szCs w:val="24"/>
              </w:rPr>
              <w:t>Actions to ensure quality</w:t>
            </w:r>
          </w:p>
        </w:tc>
      </w:tr>
      <w:tr w:rsidR="00FC3A2B" w:rsidRPr="00162CB0" w14:paraId="0A5486FE"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06D706E4" w14:textId="77777777" w:rsidR="00FC3A2B" w:rsidRPr="00162CB0" w:rsidRDefault="00FC3A2B">
            <w:pPr>
              <w:rPr>
                <w:rFonts w:cs="Arial"/>
                <w:sz w:val="24"/>
                <w:szCs w:val="24"/>
              </w:rPr>
            </w:pPr>
            <w:r w:rsidRPr="00162CB0">
              <w:rPr>
                <w:rFonts w:cs="Arial"/>
                <w:sz w:val="24"/>
                <w:szCs w:val="24"/>
              </w:rPr>
              <w:t>On time and within budget</w:t>
            </w:r>
          </w:p>
        </w:tc>
        <w:tc>
          <w:tcPr>
            <w:tcW w:w="5542" w:type="dxa"/>
            <w:tcBorders>
              <w:top w:val="single" w:sz="4" w:space="0" w:color="auto"/>
              <w:left w:val="single" w:sz="4" w:space="0" w:color="auto"/>
              <w:bottom w:val="single" w:sz="4" w:space="0" w:color="auto"/>
              <w:right w:val="single" w:sz="4" w:space="0" w:color="auto"/>
            </w:tcBorders>
            <w:hideMark/>
          </w:tcPr>
          <w:p w14:paraId="023019A5" w14:textId="77777777" w:rsidR="00FC3A2B" w:rsidRPr="00162CB0" w:rsidRDefault="00FC3A2B">
            <w:pPr>
              <w:rPr>
                <w:rFonts w:cs="Arial"/>
                <w:sz w:val="24"/>
                <w:szCs w:val="24"/>
              </w:rPr>
            </w:pPr>
            <w:r w:rsidRPr="00162CB0">
              <w:rPr>
                <w:rFonts w:cs="Arial"/>
                <w:sz w:val="24"/>
                <w:szCs w:val="24"/>
              </w:rPr>
              <w:t>Contractor will need to demonstrate clear understanding of the scope, a clear project plan and meet regularly to demonstrate that the plan is being kept to.</w:t>
            </w:r>
          </w:p>
        </w:tc>
      </w:tr>
      <w:tr w:rsidR="00FC3A2B" w:rsidRPr="00162CB0" w14:paraId="5FA641CF"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67CB6CA7" w14:textId="77777777" w:rsidR="00FC3A2B" w:rsidRPr="00162CB0" w:rsidRDefault="00FC3A2B">
            <w:pPr>
              <w:rPr>
                <w:rFonts w:cs="Arial"/>
                <w:sz w:val="24"/>
                <w:szCs w:val="24"/>
              </w:rPr>
            </w:pPr>
            <w:r w:rsidRPr="00162CB0">
              <w:rPr>
                <w:rFonts w:cs="Arial"/>
                <w:sz w:val="24"/>
                <w:szCs w:val="24"/>
              </w:rPr>
              <w:t>Outputs are professional and high quality</w:t>
            </w:r>
          </w:p>
        </w:tc>
        <w:tc>
          <w:tcPr>
            <w:tcW w:w="5542" w:type="dxa"/>
            <w:tcBorders>
              <w:top w:val="single" w:sz="4" w:space="0" w:color="auto"/>
              <w:left w:val="single" w:sz="4" w:space="0" w:color="auto"/>
              <w:bottom w:val="single" w:sz="4" w:space="0" w:color="auto"/>
              <w:right w:val="single" w:sz="4" w:space="0" w:color="auto"/>
            </w:tcBorders>
            <w:hideMark/>
          </w:tcPr>
          <w:p w14:paraId="02144437" w14:textId="77777777" w:rsidR="00FC3A2B" w:rsidRPr="00162CB0" w:rsidRDefault="00FC3A2B">
            <w:pPr>
              <w:rPr>
                <w:rFonts w:cs="Arial"/>
                <w:sz w:val="24"/>
                <w:szCs w:val="24"/>
              </w:rPr>
            </w:pPr>
            <w:r w:rsidRPr="00162CB0">
              <w:rPr>
                <w:rFonts w:cs="Arial"/>
                <w:sz w:val="24"/>
                <w:szCs w:val="24"/>
              </w:rPr>
              <w:t>The contractor will set out a plan for internal peer review, and will be subject to sign off by senior analytical team in BEIS.</w:t>
            </w:r>
          </w:p>
          <w:p w14:paraId="5E899858" w14:textId="21072D41" w:rsidR="00FC3A2B" w:rsidRPr="00162CB0" w:rsidRDefault="00FC3A2B">
            <w:pPr>
              <w:rPr>
                <w:rFonts w:cs="Arial"/>
                <w:sz w:val="24"/>
                <w:szCs w:val="24"/>
              </w:rPr>
            </w:pPr>
            <w:r w:rsidRPr="00162CB0">
              <w:rPr>
                <w:rFonts w:cs="Arial"/>
                <w:sz w:val="24"/>
                <w:szCs w:val="24"/>
              </w:rPr>
              <w:t xml:space="preserve">There will be regular opportunities for BEIS subject matter experts to </w:t>
            </w:r>
            <w:r w:rsidRPr="00676C27">
              <w:rPr>
                <w:rFonts w:cs="Arial"/>
                <w:color w:val="000000" w:themeColor="text1"/>
                <w:sz w:val="24"/>
                <w:szCs w:val="24"/>
              </w:rPr>
              <w:t xml:space="preserve">steer the project. An indicative timetable can be found in </w:t>
            </w:r>
            <w:r w:rsidR="006436E2" w:rsidRPr="00676C27">
              <w:rPr>
                <w:rFonts w:cs="Arial"/>
                <w:color w:val="000000" w:themeColor="text1"/>
                <w:sz w:val="24"/>
                <w:szCs w:val="24"/>
              </w:rPr>
              <w:t>section 8</w:t>
            </w:r>
            <w:r w:rsidRPr="00676C27">
              <w:rPr>
                <w:rFonts w:cs="Arial"/>
                <w:color w:val="000000" w:themeColor="text1"/>
                <w:sz w:val="24"/>
                <w:szCs w:val="24"/>
              </w:rPr>
              <w:t xml:space="preserve"> </w:t>
            </w:r>
            <w:r w:rsidRPr="00162CB0">
              <w:rPr>
                <w:rFonts w:cs="Arial"/>
                <w:sz w:val="24"/>
                <w:szCs w:val="24"/>
              </w:rPr>
              <w:lastRenderedPageBreak/>
              <w:t xml:space="preserve">below. </w:t>
            </w:r>
          </w:p>
        </w:tc>
      </w:tr>
      <w:tr w:rsidR="00FC3A2B" w:rsidRPr="00162CB0" w14:paraId="196E7FF2"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08378AE1" w14:textId="77777777" w:rsidR="00FC3A2B" w:rsidRPr="00162CB0" w:rsidRDefault="00FC3A2B">
            <w:pPr>
              <w:rPr>
                <w:rFonts w:cs="Arial"/>
                <w:sz w:val="24"/>
                <w:szCs w:val="24"/>
              </w:rPr>
            </w:pPr>
            <w:r w:rsidRPr="00162CB0">
              <w:rPr>
                <w:rFonts w:cs="Arial"/>
                <w:sz w:val="24"/>
                <w:szCs w:val="24"/>
              </w:rPr>
              <w:lastRenderedPageBreak/>
              <w:t>Information clearly sourced</w:t>
            </w:r>
          </w:p>
        </w:tc>
        <w:tc>
          <w:tcPr>
            <w:tcW w:w="5542" w:type="dxa"/>
            <w:tcBorders>
              <w:top w:val="single" w:sz="4" w:space="0" w:color="auto"/>
              <w:left w:val="single" w:sz="4" w:space="0" w:color="auto"/>
              <w:bottom w:val="single" w:sz="4" w:space="0" w:color="auto"/>
              <w:right w:val="single" w:sz="4" w:space="0" w:color="auto"/>
            </w:tcBorders>
            <w:hideMark/>
          </w:tcPr>
          <w:p w14:paraId="55D783B2" w14:textId="77777777" w:rsidR="00FC3A2B" w:rsidRPr="00162CB0" w:rsidRDefault="00FC3A2B">
            <w:pPr>
              <w:rPr>
                <w:rFonts w:cs="Arial"/>
                <w:sz w:val="24"/>
                <w:szCs w:val="24"/>
              </w:rPr>
            </w:pPr>
            <w:r w:rsidRPr="00162CB0">
              <w:rPr>
                <w:rFonts w:cs="Arial"/>
                <w:sz w:val="24"/>
                <w:szCs w:val="24"/>
              </w:rPr>
              <w:t xml:space="preserve">All information sources must be clearly referenced. </w:t>
            </w:r>
          </w:p>
          <w:p w14:paraId="47E43914" w14:textId="77777777" w:rsidR="00FC3A2B" w:rsidRPr="00162CB0" w:rsidRDefault="00FC3A2B">
            <w:pPr>
              <w:rPr>
                <w:rFonts w:cs="Arial"/>
                <w:sz w:val="24"/>
                <w:szCs w:val="24"/>
              </w:rPr>
            </w:pPr>
            <w:r w:rsidRPr="00162CB0">
              <w:rPr>
                <w:rFonts w:cs="Arial"/>
                <w:sz w:val="24"/>
                <w:szCs w:val="24"/>
              </w:rPr>
              <w:t>All workings and additional data set out in excel and clearly labelled with working showing.</w:t>
            </w:r>
          </w:p>
        </w:tc>
      </w:tr>
      <w:tr w:rsidR="00FC3A2B" w:rsidRPr="00162CB0" w14:paraId="52E42F00"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3F2F2BEC" w14:textId="77777777" w:rsidR="00FC3A2B" w:rsidRPr="00162CB0" w:rsidRDefault="00FC3A2B">
            <w:pPr>
              <w:rPr>
                <w:rFonts w:cs="Arial"/>
                <w:sz w:val="24"/>
                <w:szCs w:val="24"/>
              </w:rPr>
            </w:pPr>
            <w:r w:rsidRPr="00162CB0">
              <w:rPr>
                <w:rFonts w:cs="Arial"/>
                <w:sz w:val="24"/>
                <w:szCs w:val="24"/>
              </w:rPr>
              <w:t>Assumptions are transparent</w:t>
            </w:r>
          </w:p>
        </w:tc>
        <w:tc>
          <w:tcPr>
            <w:tcW w:w="5542" w:type="dxa"/>
            <w:tcBorders>
              <w:top w:val="single" w:sz="4" w:space="0" w:color="auto"/>
              <w:left w:val="single" w:sz="4" w:space="0" w:color="auto"/>
              <w:bottom w:val="single" w:sz="4" w:space="0" w:color="auto"/>
              <w:right w:val="single" w:sz="4" w:space="0" w:color="auto"/>
            </w:tcBorders>
            <w:hideMark/>
          </w:tcPr>
          <w:p w14:paraId="0FB4E1BE" w14:textId="77777777" w:rsidR="00FC3A2B" w:rsidRPr="00162CB0" w:rsidRDefault="00FC3A2B">
            <w:pPr>
              <w:rPr>
                <w:rFonts w:cs="Arial"/>
                <w:sz w:val="24"/>
                <w:szCs w:val="24"/>
              </w:rPr>
            </w:pPr>
            <w:r w:rsidRPr="00162CB0">
              <w:rPr>
                <w:rFonts w:cs="Arial"/>
                <w:sz w:val="24"/>
                <w:szCs w:val="24"/>
              </w:rPr>
              <w:t xml:space="preserve">All assumptions should be clearly indicated in the assumptions log and tested. The BEIS assumptions log template and wider quality assurance guidance is available at the following link: </w:t>
            </w:r>
            <w:hyperlink r:id="rId22" w:history="1">
              <w:r w:rsidRPr="00162CB0">
                <w:rPr>
                  <w:rStyle w:val="Hyperlink"/>
                  <w:rFonts w:cs="Arial"/>
                  <w:sz w:val="24"/>
                  <w:szCs w:val="24"/>
                </w:rPr>
                <w:t>https://www.gov.uk/government/collections/quality-assurance-tools-and-guidance-in-decc</w:t>
              </w:r>
            </w:hyperlink>
          </w:p>
          <w:p w14:paraId="2944E3CE" w14:textId="77777777" w:rsidR="00FC3A2B" w:rsidRPr="00162CB0" w:rsidRDefault="00FC3A2B">
            <w:pPr>
              <w:rPr>
                <w:rFonts w:cs="Arial"/>
                <w:sz w:val="24"/>
                <w:szCs w:val="24"/>
              </w:rPr>
            </w:pPr>
            <w:r w:rsidRPr="00162CB0">
              <w:rPr>
                <w:rFonts w:cs="Arial"/>
                <w:sz w:val="24"/>
                <w:szCs w:val="24"/>
              </w:rPr>
              <w:t xml:space="preserve">Professional judgements should be clearly articulated.  </w:t>
            </w:r>
          </w:p>
        </w:tc>
      </w:tr>
      <w:tr w:rsidR="00FC3A2B" w:rsidRPr="00162CB0" w14:paraId="03C98028"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16EBF2B0" w14:textId="77777777" w:rsidR="00FC3A2B" w:rsidRPr="00162CB0" w:rsidRDefault="00FC3A2B">
            <w:pPr>
              <w:rPr>
                <w:rFonts w:cs="Arial"/>
                <w:sz w:val="24"/>
                <w:szCs w:val="24"/>
              </w:rPr>
            </w:pPr>
            <w:r w:rsidRPr="00162CB0">
              <w:rPr>
                <w:rFonts w:cs="Arial"/>
                <w:sz w:val="24"/>
                <w:szCs w:val="24"/>
              </w:rPr>
              <w:t>Reports in plain English</w:t>
            </w:r>
          </w:p>
        </w:tc>
        <w:tc>
          <w:tcPr>
            <w:tcW w:w="5542" w:type="dxa"/>
            <w:tcBorders>
              <w:top w:val="single" w:sz="4" w:space="0" w:color="auto"/>
              <w:left w:val="single" w:sz="4" w:space="0" w:color="auto"/>
              <w:bottom w:val="single" w:sz="4" w:space="0" w:color="auto"/>
              <w:right w:val="single" w:sz="4" w:space="0" w:color="auto"/>
            </w:tcBorders>
            <w:hideMark/>
          </w:tcPr>
          <w:p w14:paraId="74C9FBB0" w14:textId="1F385A60" w:rsidR="00FC3A2B" w:rsidRPr="00162CB0" w:rsidRDefault="00FC3A2B">
            <w:pPr>
              <w:rPr>
                <w:rFonts w:cs="Arial"/>
                <w:sz w:val="24"/>
                <w:szCs w:val="24"/>
              </w:rPr>
            </w:pPr>
            <w:r w:rsidRPr="00162CB0">
              <w:rPr>
                <w:rFonts w:cs="Arial"/>
                <w:sz w:val="24"/>
                <w:szCs w:val="24"/>
              </w:rPr>
              <w:t xml:space="preserve">A </w:t>
            </w:r>
            <w:r w:rsidR="00396820">
              <w:rPr>
                <w:rFonts w:cs="Arial"/>
                <w:sz w:val="24"/>
                <w:szCs w:val="24"/>
              </w:rPr>
              <w:t>5</w:t>
            </w:r>
            <w:r w:rsidRPr="00162CB0">
              <w:rPr>
                <w:rFonts w:cs="Arial"/>
                <w:sz w:val="24"/>
                <w:szCs w:val="24"/>
              </w:rPr>
              <w:t xml:space="preserve">0 page limit will be imposed on the main text to be included in reports; additional information may be provided in annexes.  Reports will only </w:t>
            </w:r>
            <w:r w:rsidR="00F81FD7">
              <w:rPr>
                <w:rFonts w:cs="Arial"/>
                <w:sz w:val="24"/>
                <w:szCs w:val="24"/>
              </w:rPr>
              <w:t xml:space="preserve">be </w:t>
            </w:r>
            <w:r w:rsidRPr="00162CB0">
              <w:rPr>
                <w:rFonts w:cs="Arial"/>
                <w:sz w:val="24"/>
                <w:szCs w:val="24"/>
              </w:rPr>
              <w:t>cleared if they are easily comprehendible by a non-technical BEIS staff member.</w:t>
            </w:r>
          </w:p>
        </w:tc>
      </w:tr>
      <w:tr w:rsidR="00FC3A2B" w:rsidRPr="00162CB0" w14:paraId="6644E8A3" w14:textId="77777777" w:rsidTr="00FC3A2B">
        <w:tc>
          <w:tcPr>
            <w:tcW w:w="2518" w:type="dxa"/>
            <w:tcBorders>
              <w:top w:val="single" w:sz="4" w:space="0" w:color="auto"/>
              <w:left w:val="single" w:sz="4" w:space="0" w:color="auto"/>
              <w:bottom w:val="single" w:sz="4" w:space="0" w:color="auto"/>
              <w:right w:val="single" w:sz="4" w:space="0" w:color="auto"/>
            </w:tcBorders>
            <w:hideMark/>
          </w:tcPr>
          <w:p w14:paraId="644643B0" w14:textId="77777777" w:rsidR="00FC3A2B" w:rsidRPr="00162CB0" w:rsidRDefault="00FC3A2B">
            <w:pPr>
              <w:rPr>
                <w:rFonts w:cs="Arial"/>
                <w:sz w:val="24"/>
                <w:szCs w:val="24"/>
              </w:rPr>
            </w:pPr>
            <w:r w:rsidRPr="00162CB0">
              <w:rPr>
                <w:rFonts w:cs="Arial"/>
                <w:sz w:val="24"/>
                <w:szCs w:val="24"/>
              </w:rPr>
              <w:t>Suitable handling of confidential information</w:t>
            </w:r>
          </w:p>
        </w:tc>
        <w:tc>
          <w:tcPr>
            <w:tcW w:w="5542" w:type="dxa"/>
            <w:tcBorders>
              <w:top w:val="single" w:sz="4" w:space="0" w:color="auto"/>
              <w:left w:val="single" w:sz="4" w:space="0" w:color="auto"/>
              <w:bottom w:val="single" w:sz="4" w:space="0" w:color="auto"/>
              <w:right w:val="single" w:sz="4" w:space="0" w:color="auto"/>
            </w:tcBorders>
            <w:hideMark/>
          </w:tcPr>
          <w:p w14:paraId="769FA9E0" w14:textId="77777777" w:rsidR="00FC3A2B" w:rsidRPr="00162CB0" w:rsidRDefault="00FC3A2B">
            <w:pPr>
              <w:rPr>
                <w:rFonts w:cs="Arial"/>
                <w:sz w:val="24"/>
                <w:szCs w:val="24"/>
              </w:rPr>
            </w:pPr>
            <w:r w:rsidRPr="00162CB0">
              <w:rPr>
                <w:rFonts w:cs="Arial"/>
                <w:sz w:val="24"/>
                <w:szCs w:val="24"/>
              </w:rPr>
              <w:t>Contractors will be required to set out their data handling protocol as part of the bid.</w:t>
            </w:r>
          </w:p>
        </w:tc>
      </w:tr>
    </w:tbl>
    <w:p w14:paraId="7C9DB590" w14:textId="77777777" w:rsidR="00FC3A2B" w:rsidRPr="00162CB0" w:rsidRDefault="00FC3A2B" w:rsidP="00FC3A2B">
      <w:pPr>
        <w:ind w:left="360"/>
        <w:jc w:val="both"/>
        <w:rPr>
          <w:rFonts w:cs="Arial"/>
          <w:b/>
          <w:bCs/>
          <w:iCs/>
          <w:sz w:val="24"/>
          <w:szCs w:val="24"/>
        </w:rPr>
      </w:pPr>
    </w:p>
    <w:p w14:paraId="6AF9D0AA" w14:textId="77777777" w:rsidR="00FC3A2B" w:rsidRPr="00162CB0" w:rsidRDefault="00FC3A2B" w:rsidP="00FC3A2B">
      <w:pPr>
        <w:jc w:val="both"/>
        <w:rPr>
          <w:rFonts w:cs="Arial"/>
          <w:sz w:val="24"/>
          <w:szCs w:val="24"/>
        </w:rPr>
      </w:pPr>
      <w:r w:rsidRPr="00162CB0">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0CC6FF19" w14:textId="77777777" w:rsidR="00FC3A2B" w:rsidRPr="00162CB0" w:rsidRDefault="00FC3A2B" w:rsidP="00FC3A2B">
      <w:pPr>
        <w:jc w:val="both"/>
        <w:rPr>
          <w:rFonts w:cs="Arial"/>
          <w:sz w:val="24"/>
          <w:szCs w:val="24"/>
        </w:rPr>
      </w:pPr>
    </w:p>
    <w:p w14:paraId="493526CB" w14:textId="77777777" w:rsidR="00FC3A2B" w:rsidRPr="00162CB0" w:rsidRDefault="00FC3A2B" w:rsidP="00FC3A2B">
      <w:pPr>
        <w:jc w:val="both"/>
        <w:rPr>
          <w:rFonts w:cs="Arial"/>
          <w:sz w:val="24"/>
          <w:szCs w:val="24"/>
        </w:rPr>
      </w:pPr>
      <w:r w:rsidRPr="00162CB0">
        <w:rPr>
          <w:rFonts w:cs="Arial"/>
          <w:sz w:val="24"/>
          <w:szCs w:val="24"/>
        </w:rPr>
        <w:t xml:space="preserve">All bids must include a completed declaration as set out in the Code of Practice at </w:t>
      </w:r>
      <w:r w:rsidRPr="00676C27">
        <w:rPr>
          <w:rFonts w:cs="Arial"/>
          <w:color w:val="000000" w:themeColor="text1"/>
          <w:sz w:val="24"/>
          <w:szCs w:val="24"/>
        </w:rPr>
        <w:t xml:space="preserve">Annex B </w:t>
      </w:r>
      <w:r w:rsidRPr="00162CB0">
        <w:rPr>
          <w:rFonts w:cs="Arial"/>
          <w:sz w:val="24"/>
          <w:szCs w:val="24"/>
        </w:rPr>
        <w:t xml:space="preserve">and any additional information you wish to submit up to must be a maximum of </w:t>
      </w:r>
      <w:r w:rsidRPr="00162CB0">
        <w:rPr>
          <w:rFonts w:cs="Arial"/>
          <w:b/>
          <w:bCs/>
          <w:sz w:val="24"/>
          <w:szCs w:val="24"/>
        </w:rPr>
        <w:t>1 side of</w:t>
      </w:r>
      <w:r w:rsidRPr="00162CB0">
        <w:rPr>
          <w:rFonts w:cs="Arial"/>
          <w:sz w:val="24"/>
          <w:szCs w:val="24"/>
        </w:rPr>
        <w:t xml:space="preserve"> </w:t>
      </w:r>
      <w:r w:rsidRPr="00162CB0">
        <w:rPr>
          <w:rFonts w:cs="Arial"/>
          <w:b/>
          <w:bCs/>
          <w:sz w:val="24"/>
          <w:szCs w:val="24"/>
        </w:rPr>
        <w:t>A4, font size 10</w:t>
      </w:r>
      <w:r w:rsidRPr="00162CB0">
        <w:rPr>
          <w:rFonts w:cs="Arial"/>
          <w:sz w:val="24"/>
          <w:szCs w:val="24"/>
        </w:rPr>
        <w:t>.  (Links to other documents will not be considered as part of your response e.g. links to published documents online, etc.)</w:t>
      </w:r>
    </w:p>
    <w:p w14:paraId="171E02E1" w14:textId="77777777" w:rsidR="00FC3A2B" w:rsidRPr="00162CB0" w:rsidRDefault="00FC3A2B" w:rsidP="00FC3A2B">
      <w:pPr>
        <w:jc w:val="both"/>
        <w:rPr>
          <w:rFonts w:cs="Arial"/>
          <w:sz w:val="24"/>
          <w:szCs w:val="24"/>
        </w:rPr>
      </w:pPr>
    </w:p>
    <w:p w14:paraId="75613000" w14:textId="77777777" w:rsidR="00FC3A2B" w:rsidRPr="00162CB0" w:rsidRDefault="00FC3A2B" w:rsidP="00FC3A2B">
      <w:pPr>
        <w:jc w:val="both"/>
        <w:rPr>
          <w:rFonts w:cs="Arial"/>
          <w:sz w:val="24"/>
          <w:szCs w:val="24"/>
        </w:rPr>
      </w:pPr>
      <w:r w:rsidRPr="00162CB0">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C7B6E08" w14:textId="77777777" w:rsidR="00FC3A2B" w:rsidRPr="00162CB0" w:rsidRDefault="00FC3A2B" w:rsidP="00FC3A2B">
      <w:pPr>
        <w:jc w:val="both"/>
        <w:rPr>
          <w:rFonts w:cs="Arial"/>
          <w:sz w:val="24"/>
          <w:szCs w:val="24"/>
        </w:rPr>
      </w:pPr>
    </w:p>
    <w:p w14:paraId="1638F051" w14:textId="77777777" w:rsidR="00FC3A2B" w:rsidRPr="00162CB0" w:rsidRDefault="00FC3A2B" w:rsidP="00FC3A2B">
      <w:pPr>
        <w:jc w:val="both"/>
        <w:rPr>
          <w:rFonts w:cs="Arial"/>
          <w:sz w:val="24"/>
          <w:szCs w:val="24"/>
        </w:rPr>
      </w:pPr>
      <w:r w:rsidRPr="00162CB0">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21680AE0" w14:textId="77777777" w:rsidR="00FC3A2B" w:rsidRPr="00162CB0" w:rsidRDefault="00FC3A2B" w:rsidP="00FC3A2B">
      <w:pPr>
        <w:jc w:val="both"/>
        <w:rPr>
          <w:rFonts w:cs="Arial"/>
          <w:sz w:val="24"/>
          <w:szCs w:val="24"/>
        </w:rPr>
      </w:pPr>
    </w:p>
    <w:p w14:paraId="2F75F6BD" w14:textId="77777777" w:rsidR="00FC3A2B" w:rsidRPr="00162CB0" w:rsidRDefault="00FC3A2B" w:rsidP="00FC3A2B">
      <w:pPr>
        <w:jc w:val="both"/>
        <w:rPr>
          <w:rFonts w:cs="Arial"/>
          <w:sz w:val="24"/>
          <w:szCs w:val="24"/>
        </w:rPr>
      </w:pPr>
      <w:r w:rsidRPr="00162CB0">
        <w:rPr>
          <w:rFonts w:cs="Arial"/>
          <w:sz w:val="24"/>
          <w:szCs w:val="24"/>
        </w:rPr>
        <w:t>For primary research, contractors should be willing to facilitate BEIS research staff to attend any interviews or listen in to telephone surveys as part of the quality assurance process.</w:t>
      </w:r>
    </w:p>
    <w:p w14:paraId="440C6957" w14:textId="77777777" w:rsidR="00FC3A2B" w:rsidRDefault="00FC3A2B" w:rsidP="005A7FBC">
      <w:pPr>
        <w:ind w:left="360"/>
        <w:jc w:val="both"/>
        <w:rPr>
          <w:rFonts w:cs="Arial"/>
          <w:b/>
          <w:bCs/>
          <w:iCs/>
          <w:sz w:val="24"/>
          <w:szCs w:val="24"/>
        </w:rPr>
      </w:pPr>
    </w:p>
    <w:p w14:paraId="68D57D53" w14:textId="77777777" w:rsidR="00AB760F" w:rsidRDefault="00AB760F" w:rsidP="005A7FBC">
      <w:pPr>
        <w:ind w:left="360"/>
        <w:jc w:val="both"/>
        <w:rPr>
          <w:rFonts w:cs="Arial"/>
          <w:b/>
          <w:bCs/>
          <w:iCs/>
          <w:sz w:val="24"/>
          <w:szCs w:val="24"/>
        </w:rPr>
      </w:pPr>
    </w:p>
    <w:p w14:paraId="4A2F1892" w14:textId="77777777" w:rsidR="00257E17" w:rsidRPr="00162CB0" w:rsidRDefault="00257E17" w:rsidP="005A7FBC">
      <w:pPr>
        <w:ind w:left="360"/>
        <w:jc w:val="both"/>
        <w:rPr>
          <w:rFonts w:cs="Arial"/>
          <w:b/>
          <w:bCs/>
          <w:iCs/>
          <w:sz w:val="24"/>
          <w:szCs w:val="24"/>
        </w:rPr>
      </w:pPr>
    </w:p>
    <w:p w14:paraId="68F51F37" w14:textId="77777777" w:rsidR="0038006D" w:rsidRPr="00162CB0" w:rsidRDefault="0038006D" w:rsidP="00EB798A">
      <w:pPr>
        <w:pStyle w:val="Heading1"/>
        <w:numPr>
          <w:ilvl w:val="0"/>
          <w:numId w:val="6"/>
        </w:numPr>
        <w:rPr>
          <w:rFonts w:ascii="Arial" w:hAnsi="Arial" w:cs="Arial"/>
          <w:sz w:val="24"/>
          <w:szCs w:val="24"/>
        </w:rPr>
      </w:pPr>
      <w:bookmarkStart w:id="40" w:name="_Ref373505215"/>
      <w:bookmarkStart w:id="41" w:name="_Toc381969513"/>
      <w:bookmarkStart w:id="42" w:name="_Toc405888462"/>
      <w:r w:rsidRPr="00162CB0">
        <w:rPr>
          <w:rFonts w:ascii="Arial" w:hAnsi="Arial" w:cs="Arial"/>
          <w:sz w:val="24"/>
          <w:szCs w:val="24"/>
        </w:rPr>
        <w:lastRenderedPageBreak/>
        <w:t>Timetable</w:t>
      </w:r>
      <w:bookmarkEnd w:id="39"/>
      <w:bookmarkEnd w:id="40"/>
      <w:bookmarkEnd w:id="41"/>
      <w:bookmarkEnd w:id="42"/>
    </w:p>
    <w:p w14:paraId="68F51F38" w14:textId="77777777" w:rsidR="00446D95" w:rsidRPr="00162CB0" w:rsidRDefault="00446D95" w:rsidP="00446D95">
      <w:pPr>
        <w:rPr>
          <w:rFonts w:cs="Arial"/>
          <w:sz w:val="24"/>
          <w:szCs w:val="24"/>
        </w:rPr>
      </w:pPr>
    </w:p>
    <w:p w14:paraId="4CA55052" w14:textId="77777777" w:rsidR="002C459D" w:rsidRPr="00162CB0" w:rsidRDefault="002C459D" w:rsidP="002C459D">
      <w:pPr>
        <w:tabs>
          <w:tab w:val="left" w:pos="1671"/>
        </w:tabs>
        <w:jc w:val="both"/>
        <w:rPr>
          <w:rFonts w:cs="Arial"/>
          <w:sz w:val="24"/>
          <w:szCs w:val="24"/>
          <w:u w:val="single"/>
          <w:lang w:eastAsia="zh-CN"/>
        </w:rPr>
      </w:pPr>
      <w:r w:rsidRPr="00162CB0">
        <w:rPr>
          <w:rFonts w:cs="Arial"/>
          <w:sz w:val="24"/>
          <w:szCs w:val="24"/>
          <w:u w:val="single"/>
          <w:lang w:eastAsia="zh-CN"/>
        </w:rPr>
        <w:t>An indicative work plan is presented below:</w:t>
      </w:r>
    </w:p>
    <w:p w14:paraId="7D0737E5" w14:textId="77777777" w:rsidR="002C459D" w:rsidRPr="00162CB0" w:rsidRDefault="002C459D" w:rsidP="002C459D">
      <w:pPr>
        <w:tabs>
          <w:tab w:val="left" w:pos="1671"/>
        </w:tabs>
        <w:jc w:val="both"/>
        <w:rPr>
          <w:rFonts w:cs="Arial"/>
          <w:sz w:val="24"/>
          <w:szCs w:val="24"/>
          <w:u w:val="single"/>
          <w:lang w:eastAsia="zh-CN"/>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126"/>
        <w:gridCol w:w="2126"/>
      </w:tblGrid>
      <w:tr w:rsidR="008D2C51" w:rsidRPr="00162CB0" w14:paraId="3D5AC12C" w14:textId="7570F2D8" w:rsidTr="008D2C51">
        <w:tc>
          <w:tcPr>
            <w:tcW w:w="1951" w:type="dxa"/>
            <w:shd w:val="clear" w:color="auto" w:fill="auto"/>
          </w:tcPr>
          <w:p w14:paraId="18F851CB" w14:textId="30FBC53A" w:rsidR="008D2C51" w:rsidRPr="00162CB0" w:rsidRDefault="008D2C51" w:rsidP="00D879C6">
            <w:pPr>
              <w:tabs>
                <w:tab w:val="left" w:pos="1671"/>
              </w:tabs>
              <w:jc w:val="both"/>
              <w:rPr>
                <w:rFonts w:cs="Arial"/>
                <w:b/>
                <w:sz w:val="24"/>
                <w:szCs w:val="24"/>
                <w:lang w:eastAsia="zh-CN"/>
              </w:rPr>
            </w:pPr>
            <w:r>
              <w:rPr>
                <w:rFonts w:cs="Arial"/>
                <w:b/>
                <w:sz w:val="24"/>
                <w:szCs w:val="24"/>
                <w:lang w:eastAsia="zh-CN"/>
              </w:rPr>
              <w:t>Reporting points/deliverables</w:t>
            </w:r>
          </w:p>
        </w:tc>
        <w:tc>
          <w:tcPr>
            <w:tcW w:w="1985" w:type="dxa"/>
          </w:tcPr>
          <w:p w14:paraId="564BB70F" w14:textId="6FC29CD1" w:rsidR="008D2C51" w:rsidRPr="00162CB0" w:rsidRDefault="008D2C51" w:rsidP="00D879C6">
            <w:pPr>
              <w:tabs>
                <w:tab w:val="left" w:pos="1671"/>
              </w:tabs>
              <w:jc w:val="both"/>
              <w:rPr>
                <w:rFonts w:cs="Arial"/>
                <w:b/>
                <w:sz w:val="24"/>
                <w:szCs w:val="24"/>
                <w:lang w:eastAsia="zh-CN"/>
              </w:rPr>
            </w:pPr>
            <w:r>
              <w:rPr>
                <w:rFonts w:cs="Arial"/>
                <w:b/>
                <w:sz w:val="24"/>
                <w:szCs w:val="24"/>
                <w:lang w:eastAsia="zh-CN"/>
              </w:rPr>
              <w:t>Detail</w:t>
            </w:r>
          </w:p>
        </w:tc>
        <w:tc>
          <w:tcPr>
            <w:tcW w:w="2126" w:type="dxa"/>
            <w:shd w:val="clear" w:color="auto" w:fill="auto"/>
          </w:tcPr>
          <w:p w14:paraId="09668721" w14:textId="6113DFD9" w:rsidR="008D2C51" w:rsidRPr="00162CB0" w:rsidRDefault="008D2C51" w:rsidP="00D879C6">
            <w:pPr>
              <w:tabs>
                <w:tab w:val="left" w:pos="1671"/>
              </w:tabs>
              <w:jc w:val="both"/>
              <w:rPr>
                <w:rFonts w:cs="Arial"/>
                <w:b/>
                <w:sz w:val="24"/>
                <w:szCs w:val="24"/>
                <w:lang w:eastAsia="zh-CN"/>
              </w:rPr>
            </w:pPr>
            <w:r>
              <w:rPr>
                <w:rFonts w:cs="Arial"/>
                <w:b/>
                <w:sz w:val="24"/>
                <w:szCs w:val="24"/>
                <w:lang w:eastAsia="zh-CN"/>
              </w:rPr>
              <w:t>Due date</w:t>
            </w:r>
          </w:p>
        </w:tc>
        <w:tc>
          <w:tcPr>
            <w:tcW w:w="2126" w:type="dxa"/>
          </w:tcPr>
          <w:p w14:paraId="09213FD5" w14:textId="6D4FBF09" w:rsidR="008D2C51" w:rsidRDefault="008D2C51" w:rsidP="00D879C6">
            <w:pPr>
              <w:tabs>
                <w:tab w:val="left" w:pos="1671"/>
              </w:tabs>
              <w:jc w:val="both"/>
              <w:rPr>
                <w:rFonts w:cs="Arial"/>
                <w:b/>
                <w:sz w:val="24"/>
                <w:szCs w:val="24"/>
                <w:lang w:eastAsia="zh-CN"/>
              </w:rPr>
            </w:pPr>
            <w:r>
              <w:rPr>
                <w:rFonts w:cs="Arial"/>
                <w:b/>
                <w:sz w:val="24"/>
                <w:szCs w:val="24"/>
                <w:lang w:eastAsia="zh-CN"/>
              </w:rPr>
              <w:t>Milestone Payment</w:t>
            </w:r>
          </w:p>
        </w:tc>
      </w:tr>
      <w:tr w:rsidR="008D2C51" w:rsidRPr="00162CB0" w14:paraId="2246CFD7" w14:textId="7AF08CA5" w:rsidTr="008D2C51">
        <w:tc>
          <w:tcPr>
            <w:tcW w:w="1951" w:type="dxa"/>
            <w:shd w:val="clear" w:color="auto" w:fill="auto"/>
          </w:tcPr>
          <w:p w14:paraId="3E45ADC3" w14:textId="77777777" w:rsidR="008D2C51" w:rsidRPr="00162CB0" w:rsidRDefault="008D2C51" w:rsidP="00D879C6">
            <w:pPr>
              <w:tabs>
                <w:tab w:val="left" w:pos="1671"/>
              </w:tabs>
              <w:jc w:val="both"/>
              <w:rPr>
                <w:rFonts w:cs="Arial"/>
                <w:sz w:val="24"/>
                <w:szCs w:val="24"/>
                <w:lang w:eastAsia="zh-CN"/>
              </w:rPr>
            </w:pPr>
            <w:r w:rsidRPr="00162CB0">
              <w:rPr>
                <w:rFonts w:cs="Arial"/>
                <w:sz w:val="24"/>
                <w:szCs w:val="24"/>
                <w:lang w:eastAsia="zh-CN"/>
              </w:rPr>
              <w:t>Contract commences</w:t>
            </w:r>
          </w:p>
        </w:tc>
        <w:tc>
          <w:tcPr>
            <w:tcW w:w="1985" w:type="dxa"/>
          </w:tcPr>
          <w:p w14:paraId="47CA77C4" w14:textId="3F40216D" w:rsidR="008D2C51" w:rsidRPr="00162CB0" w:rsidRDefault="00D879C6" w:rsidP="00D879C6">
            <w:pPr>
              <w:tabs>
                <w:tab w:val="left" w:pos="1671"/>
              </w:tabs>
              <w:jc w:val="both"/>
              <w:rPr>
                <w:rFonts w:cs="Arial"/>
                <w:sz w:val="24"/>
                <w:szCs w:val="24"/>
                <w:lang w:eastAsia="zh-CN"/>
              </w:rPr>
            </w:pPr>
            <w:r>
              <w:rPr>
                <w:rFonts w:cs="Arial"/>
                <w:sz w:val="24"/>
                <w:szCs w:val="24"/>
                <w:lang w:eastAsia="zh-CN"/>
              </w:rPr>
              <w:t>Work on the project begins</w:t>
            </w:r>
          </w:p>
        </w:tc>
        <w:tc>
          <w:tcPr>
            <w:tcW w:w="2126" w:type="dxa"/>
            <w:shd w:val="clear" w:color="auto" w:fill="auto"/>
          </w:tcPr>
          <w:p w14:paraId="1227F74C" w14:textId="60C7C68F" w:rsidR="008D2C51" w:rsidRPr="00162CB0" w:rsidRDefault="000209CC" w:rsidP="00D879C6">
            <w:pPr>
              <w:tabs>
                <w:tab w:val="left" w:pos="1671"/>
              </w:tabs>
              <w:jc w:val="both"/>
              <w:rPr>
                <w:rFonts w:cs="Arial"/>
                <w:sz w:val="24"/>
                <w:szCs w:val="24"/>
                <w:lang w:eastAsia="zh-CN"/>
              </w:rPr>
            </w:pPr>
            <w:r>
              <w:rPr>
                <w:rFonts w:cs="Arial"/>
                <w:sz w:val="24"/>
                <w:szCs w:val="24"/>
                <w:lang w:eastAsia="zh-CN"/>
              </w:rPr>
              <w:t>15 January 2018</w:t>
            </w:r>
          </w:p>
        </w:tc>
        <w:tc>
          <w:tcPr>
            <w:tcW w:w="2126" w:type="dxa"/>
          </w:tcPr>
          <w:p w14:paraId="795091CB" w14:textId="77777777" w:rsidR="008D2C51" w:rsidRPr="00162CB0" w:rsidRDefault="008D2C51" w:rsidP="00D879C6">
            <w:pPr>
              <w:tabs>
                <w:tab w:val="left" w:pos="1671"/>
              </w:tabs>
              <w:jc w:val="both"/>
              <w:rPr>
                <w:rFonts w:cs="Arial"/>
                <w:sz w:val="24"/>
                <w:szCs w:val="24"/>
                <w:lang w:eastAsia="zh-CN"/>
              </w:rPr>
            </w:pPr>
          </w:p>
        </w:tc>
      </w:tr>
      <w:tr w:rsidR="00D879C6" w:rsidRPr="00162CB0" w14:paraId="537CEBD6" w14:textId="77777777" w:rsidTr="008D2C51">
        <w:tc>
          <w:tcPr>
            <w:tcW w:w="1951" w:type="dxa"/>
            <w:shd w:val="clear" w:color="auto" w:fill="auto"/>
          </w:tcPr>
          <w:p w14:paraId="41271B4D" w14:textId="5F065B13" w:rsidR="00D879C6" w:rsidRPr="00162CB0" w:rsidRDefault="00177E95" w:rsidP="00D879C6">
            <w:pPr>
              <w:tabs>
                <w:tab w:val="left" w:pos="1671"/>
              </w:tabs>
              <w:jc w:val="both"/>
              <w:rPr>
                <w:rFonts w:cs="Arial"/>
                <w:sz w:val="24"/>
                <w:szCs w:val="24"/>
                <w:lang w:eastAsia="zh-CN"/>
              </w:rPr>
            </w:pPr>
            <w:r>
              <w:rPr>
                <w:rFonts w:cs="Arial"/>
                <w:sz w:val="24"/>
                <w:szCs w:val="24"/>
                <w:lang w:eastAsia="zh-CN"/>
              </w:rPr>
              <w:t>Introductory meeting with contractors/ managers</w:t>
            </w:r>
          </w:p>
        </w:tc>
        <w:tc>
          <w:tcPr>
            <w:tcW w:w="1985" w:type="dxa"/>
          </w:tcPr>
          <w:p w14:paraId="144F21E2" w14:textId="11E0E08A" w:rsidR="00D879C6" w:rsidRDefault="00177E95" w:rsidP="00D879C6">
            <w:pPr>
              <w:tabs>
                <w:tab w:val="left" w:pos="1671"/>
              </w:tabs>
              <w:jc w:val="both"/>
              <w:rPr>
                <w:rFonts w:cs="Arial"/>
                <w:sz w:val="24"/>
                <w:szCs w:val="24"/>
                <w:lang w:eastAsia="zh-CN"/>
              </w:rPr>
            </w:pPr>
            <w:r>
              <w:rPr>
                <w:rFonts w:cs="Arial"/>
                <w:sz w:val="24"/>
                <w:szCs w:val="24"/>
                <w:lang w:eastAsia="zh-CN"/>
              </w:rPr>
              <w:t>For introductions and to aid with project initiation</w:t>
            </w:r>
          </w:p>
        </w:tc>
        <w:tc>
          <w:tcPr>
            <w:tcW w:w="2126" w:type="dxa"/>
            <w:shd w:val="clear" w:color="auto" w:fill="auto"/>
          </w:tcPr>
          <w:p w14:paraId="3AD38476" w14:textId="6B193C75" w:rsidR="00D879C6" w:rsidRPr="00162CB0" w:rsidRDefault="000209CC" w:rsidP="00D879C6">
            <w:pPr>
              <w:tabs>
                <w:tab w:val="left" w:pos="1671"/>
              </w:tabs>
              <w:jc w:val="both"/>
              <w:rPr>
                <w:rFonts w:cs="Arial"/>
                <w:sz w:val="24"/>
                <w:szCs w:val="24"/>
                <w:lang w:eastAsia="zh-CN"/>
              </w:rPr>
            </w:pPr>
            <w:r>
              <w:rPr>
                <w:rFonts w:cs="Arial"/>
                <w:sz w:val="24"/>
                <w:szCs w:val="24"/>
                <w:lang w:eastAsia="zh-CN"/>
              </w:rPr>
              <w:t>w/c 15 January 2018</w:t>
            </w:r>
          </w:p>
        </w:tc>
        <w:tc>
          <w:tcPr>
            <w:tcW w:w="2126" w:type="dxa"/>
          </w:tcPr>
          <w:p w14:paraId="5F8D86E5" w14:textId="77777777" w:rsidR="00D879C6" w:rsidRPr="00162CB0" w:rsidRDefault="00D879C6" w:rsidP="00D879C6">
            <w:pPr>
              <w:tabs>
                <w:tab w:val="left" w:pos="1671"/>
              </w:tabs>
              <w:jc w:val="both"/>
              <w:rPr>
                <w:rFonts w:cs="Arial"/>
                <w:sz w:val="24"/>
                <w:szCs w:val="24"/>
                <w:lang w:eastAsia="zh-CN"/>
              </w:rPr>
            </w:pPr>
          </w:p>
        </w:tc>
      </w:tr>
      <w:tr w:rsidR="00177E95" w:rsidRPr="00162CB0" w14:paraId="5D7105FE" w14:textId="77777777" w:rsidTr="008D2C51">
        <w:tc>
          <w:tcPr>
            <w:tcW w:w="1951" w:type="dxa"/>
            <w:shd w:val="clear" w:color="auto" w:fill="auto"/>
          </w:tcPr>
          <w:p w14:paraId="22084474" w14:textId="53FFC108" w:rsidR="00177E95" w:rsidRDefault="00177E95" w:rsidP="00D879C6">
            <w:pPr>
              <w:tabs>
                <w:tab w:val="left" w:pos="1671"/>
              </w:tabs>
              <w:jc w:val="both"/>
              <w:rPr>
                <w:rFonts w:cs="Arial"/>
                <w:sz w:val="24"/>
                <w:szCs w:val="24"/>
                <w:lang w:eastAsia="zh-CN"/>
              </w:rPr>
            </w:pPr>
            <w:r>
              <w:rPr>
                <w:rFonts w:cs="Arial"/>
                <w:sz w:val="24"/>
                <w:szCs w:val="24"/>
                <w:lang w:eastAsia="zh-CN"/>
              </w:rPr>
              <w:t>Weekly progress updates</w:t>
            </w:r>
          </w:p>
        </w:tc>
        <w:tc>
          <w:tcPr>
            <w:tcW w:w="1985" w:type="dxa"/>
          </w:tcPr>
          <w:p w14:paraId="3236D349" w14:textId="159D2EFE" w:rsidR="00177E95" w:rsidRDefault="00177E95" w:rsidP="00177E95">
            <w:pPr>
              <w:tabs>
                <w:tab w:val="left" w:pos="1671"/>
              </w:tabs>
              <w:rPr>
                <w:rFonts w:cs="Arial"/>
                <w:sz w:val="24"/>
                <w:szCs w:val="24"/>
                <w:lang w:eastAsia="zh-CN"/>
              </w:rPr>
            </w:pPr>
            <w:r>
              <w:rPr>
                <w:rFonts w:cs="Arial"/>
                <w:sz w:val="24"/>
                <w:szCs w:val="24"/>
                <w:lang w:eastAsia="zh-CN"/>
              </w:rPr>
              <w:t xml:space="preserve">Weekly emails from contractor to BEIS project manager detailing progress for the week, plus phone calls every 2 weeks. </w:t>
            </w:r>
          </w:p>
        </w:tc>
        <w:tc>
          <w:tcPr>
            <w:tcW w:w="2126" w:type="dxa"/>
            <w:shd w:val="clear" w:color="auto" w:fill="auto"/>
          </w:tcPr>
          <w:p w14:paraId="7C545362" w14:textId="4A208D01" w:rsidR="00177E95" w:rsidRPr="00162CB0" w:rsidRDefault="00177E95" w:rsidP="00D879C6">
            <w:pPr>
              <w:tabs>
                <w:tab w:val="left" w:pos="1671"/>
              </w:tabs>
              <w:jc w:val="both"/>
              <w:rPr>
                <w:rFonts w:cs="Arial"/>
                <w:sz w:val="24"/>
                <w:szCs w:val="24"/>
                <w:lang w:eastAsia="zh-CN"/>
              </w:rPr>
            </w:pPr>
            <w:r>
              <w:rPr>
                <w:rFonts w:cs="Arial"/>
                <w:sz w:val="24"/>
                <w:szCs w:val="24"/>
                <w:lang w:eastAsia="zh-CN"/>
              </w:rPr>
              <w:t>Throughout the project</w:t>
            </w:r>
          </w:p>
        </w:tc>
        <w:tc>
          <w:tcPr>
            <w:tcW w:w="2126" w:type="dxa"/>
          </w:tcPr>
          <w:p w14:paraId="4A0FDBD3" w14:textId="77777777" w:rsidR="00177E95" w:rsidRPr="00162CB0" w:rsidRDefault="00177E95" w:rsidP="00D879C6">
            <w:pPr>
              <w:tabs>
                <w:tab w:val="left" w:pos="1671"/>
              </w:tabs>
              <w:jc w:val="both"/>
              <w:rPr>
                <w:rFonts w:cs="Arial"/>
                <w:sz w:val="24"/>
                <w:szCs w:val="24"/>
                <w:lang w:eastAsia="zh-CN"/>
              </w:rPr>
            </w:pPr>
          </w:p>
        </w:tc>
      </w:tr>
      <w:tr w:rsidR="008D2C51" w:rsidRPr="00162CB0" w14:paraId="22E11FF3" w14:textId="22F622B1" w:rsidTr="008D2C51">
        <w:tc>
          <w:tcPr>
            <w:tcW w:w="1951" w:type="dxa"/>
            <w:shd w:val="clear" w:color="auto" w:fill="auto"/>
          </w:tcPr>
          <w:p w14:paraId="11A02B8C" w14:textId="25BD5695" w:rsidR="008D2C51" w:rsidRPr="00162CB0" w:rsidRDefault="008D2C51" w:rsidP="00D879C6">
            <w:pPr>
              <w:tabs>
                <w:tab w:val="left" w:pos="1671"/>
              </w:tabs>
              <w:jc w:val="both"/>
              <w:rPr>
                <w:rFonts w:cs="Arial"/>
                <w:sz w:val="24"/>
                <w:szCs w:val="24"/>
                <w:lang w:eastAsia="zh-CN"/>
              </w:rPr>
            </w:pPr>
            <w:r w:rsidRPr="00162CB0">
              <w:rPr>
                <w:rFonts w:cs="Arial"/>
                <w:sz w:val="24"/>
                <w:szCs w:val="24"/>
              </w:rPr>
              <w:t>Coll</w:t>
            </w:r>
            <w:r w:rsidR="00177E95">
              <w:rPr>
                <w:rFonts w:cs="Arial"/>
                <w:sz w:val="24"/>
                <w:szCs w:val="24"/>
              </w:rPr>
              <w:t>ation of technical evidence and 1</w:t>
            </w:r>
            <w:r w:rsidR="00177E95" w:rsidRPr="00177E95">
              <w:rPr>
                <w:rFonts w:cs="Arial"/>
                <w:sz w:val="24"/>
                <w:szCs w:val="24"/>
                <w:vertAlign w:val="superscript"/>
              </w:rPr>
              <w:t>st</w:t>
            </w:r>
            <w:r w:rsidR="00177E95">
              <w:rPr>
                <w:rFonts w:cs="Arial"/>
                <w:sz w:val="24"/>
                <w:szCs w:val="24"/>
              </w:rPr>
              <w:t xml:space="preserve"> draft report complete</w:t>
            </w:r>
          </w:p>
        </w:tc>
        <w:tc>
          <w:tcPr>
            <w:tcW w:w="1985" w:type="dxa"/>
          </w:tcPr>
          <w:p w14:paraId="5D7CE960" w14:textId="6BAF4C59" w:rsidR="008D2C51" w:rsidRPr="00162CB0" w:rsidRDefault="00177E95" w:rsidP="00177E95">
            <w:pPr>
              <w:tabs>
                <w:tab w:val="left" w:pos="1671"/>
              </w:tabs>
              <w:rPr>
                <w:rFonts w:cs="Arial"/>
                <w:sz w:val="24"/>
                <w:szCs w:val="24"/>
                <w:lang w:eastAsia="zh-CN"/>
              </w:rPr>
            </w:pPr>
            <w:r>
              <w:rPr>
                <w:rFonts w:cs="Arial"/>
                <w:sz w:val="24"/>
                <w:szCs w:val="24"/>
                <w:lang w:eastAsia="zh-CN"/>
              </w:rPr>
              <w:t xml:space="preserve">All information and data required to meet the aims of this project has been gathered and pulled together into a draft report and quality assured by contractors. </w:t>
            </w:r>
          </w:p>
        </w:tc>
        <w:tc>
          <w:tcPr>
            <w:tcW w:w="2126" w:type="dxa"/>
            <w:shd w:val="clear" w:color="auto" w:fill="auto"/>
          </w:tcPr>
          <w:p w14:paraId="48B3556D" w14:textId="4231438C" w:rsidR="008D2C51" w:rsidRPr="00162CB0" w:rsidRDefault="000209CC" w:rsidP="00D879C6">
            <w:pPr>
              <w:tabs>
                <w:tab w:val="left" w:pos="1671"/>
              </w:tabs>
              <w:jc w:val="both"/>
              <w:rPr>
                <w:rFonts w:cs="Arial"/>
                <w:sz w:val="24"/>
                <w:szCs w:val="24"/>
                <w:lang w:eastAsia="zh-CN"/>
              </w:rPr>
            </w:pPr>
            <w:r>
              <w:rPr>
                <w:rFonts w:cs="Arial"/>
                <w:sz w:val="24"/>
                <w:szCs w:val="24"/>
                <w:lang w:eastAsia="zh-CN"/>
              </w:rPr>
              <w:t>2 March 2018</w:t>
            </w:r>
          </w:p>
        </w:tc>
        <w:tc>
          <w:tcPr>
            <w:tcW w:w="2126" w:type="dxa"/>
          </w:tcPr>
          <w:p w14:paraId="579DA336" w14:textId="16572913" w:rsidR="008D2C51" w:rsidRPr="00162CB0" w:rsidRDefault="00211CF2" w:rsidP="00D879C6">
            <w:pPr>
              <w:tabs>
                <w:tab w:val="left" w:pos="1671"/>
              </w:tabs>
              <w:jc w:val="both"/>
              <w:rPr>
                <w:rFonts w:cs="Arial"/>
                <w:sz w:val="24"/>
                <w:szCs w:val="24"/>
                <w:lang w:eastAsia="zh-CN"/>
              </w:rPr>
            </w:pPr>
            <w:r>
              <w:rPr>
                <w:rFonts w:cs="Arial"/>
                <w:sz w:val="24"/>
                <w:szCs w:val="24"/>
                <w:lang w:eastAsia="zh-CN"/>
              </w:rPr>
              <w:t>20%</w:t>
            </w:r>
          </w:p>
        </w:tc>
      </w:tr>
      <w:tr w:rsidR="00C0652B" w:rsidRPr="00162CB0" w14:paraId="037E5DD3" w14:textId="77777777" w:rsidTr="008D2C51">
        <w:tc>
          <w:tcPr>
            <w:tcW w:w="1951" w:type="dxa"/>
            <w:shd w:val="clear" w:color="auto" w:fill="auto"/>
          </w:tcPr>
          <w:p w14:paraId="5CEB0FA7" w14:textId="0B217180" w:rsidR="00C0652B" w:rsidRPr="00162CB0" w:rsidRDefault="00C0652B" w:rsidP="00D879C6">
            <w:pPr>
              <w:tabs>
                <w:tab w:val="left" w:pos="1671"/>
              </w:tabs>
              <w:jc w:val="both"/>
              <w:rPr>
                <w:rFonts w:cs="Arial"/>
                <w:sz w:val="24"/>
                <w:szCs w:val="24"/>
              </w:rPr>
            </w:pPr>
            <w:r>
              <w:rPr>
                <w:rFonts w:cs="Arial"/>
                <w:sz w:val="24"/>
                <w:szCs w:val="24"/>
              </w:rPr>
              <w:t>BEIS complete review of 1</w:t>
            </w:r>
            <w:r w:rsidRPr="00C0652B">
              <w:rPr>
                <w:rFonts w:cs="Arial"/>
                <w:sz w:val="24"/>
                <w:szCs w:val="24"/>
                <w:vertAlign w:val="superscript"/>
              </w:rPr>
              <w:t>st</w:t>
            </w:r>
            <w:r>
              <w:rPr>
                <w:rFonts w:cs="Arial"/>
                <w:sz w:val="24"/>
                <w:szCs w:val="24"/>
              </w:rPr>
              <w:t xml:space="preserve"> draft report and external QA review. </w:t>
            </w:r>
          </w:p>
        </w:tc>
        <w:tc>
          <w:tcPr>
            <w:tcW w:w="1985" w:type="dxa"/>
          </w:tcPr>
          <w:p w14:paraId="40C46B69" w14:textId="5BEDF741" w:rsidR="00C0652B" w:rsidRDefault="00C0652B" w:rsidP="00177E95">
            <w:pPr>
              <w:tabs>
                <w:tab w:val="left" w:pos="1671"/>
              </w:tabs>
              <w:rPr>
                <w:rFonts w:cs="Arial"/>
                <w:sz w:val="24"/>
                <w:szCs w:val="24"/>
                <w:lang w:eastAsia="zh-CN"/>
              </w:rPr>
            </w:pPr>
            <w:r>
              <w:rPr>
                <w:rFonts w:cs="Arial"/>
                <w:sz w:val="24"/>
                <w:szCs w:val="24"/>
                <w:lang w:eastAsia="zh-CN"/>
              </w:rPr>
              <w:t>BEIS complete review of the  1</w:t>
            </w:r>
            <w:r w:rsidRPr="00C0652B">
              <w:rPr>
                <w:rFonts w:cs="Arial"/>
                <w:sz w:val="24"/>
                <w:szCs w:val="24"/>
                <w:vertAlign w:val="superscript"/>
                <w:lang w:eastAsia="zh-CN"/>
              </w:rPr>
              <w:t>st</w:t>
            </w:r>
            <w:r>
              <w:rPr>
                <w:rFonts w:cs="Arial"/>
                <w:sz w:val="24"/>
                <w:szCs w:val="24"/>
                <w:lang w:eastAsia="zh-CN"/>
              </w:rPr>
              <w:t xml:space="preserve"> draft report and quality assure information and data and provide feedback to contractors</w:t>
            </w:r>
          </w:p>
        </w:tc>
        <w:tc>
          <w:tcPr>
            <w:tcW w:w="2126" w:type="dxa"/>
            <w:shd w:val="clear" w:color="auto" w:fill="auto"/>
          </w:tcPr>
          <w:p w14:paraId="4A596AA5" w14:textId="76F93330" w:rsidR="00C0652B" w:rsidRPr="00162CB0" w:rsidRDefault="000209CC" w:rsidP="00D879C6">
            <w:pPr>
              <w:tabs>
                <w:tab w:val="left" w:pos="1671"/>
              </w:tabs>
              <w:jc w:val="both"/>
              <w:rPr>
                <w:rFonts w:cs="Arial"/>
                <w:sz w:val="24"/>
                <w:szCs w:val="24"/>
                <w:lang w:eastAsia="zh-CN"/>
              </w:rPr>
            </w:pPr>
            <w:r>
              <w:rPr>
                <w:rFonts w:cs="Arial"/>
                <w:sz w:val="24"/>
                <w:szCs w:val="24"/>
                <w:lang w:eastAsia="zh-CN"/>
              </w:rPr>
              <w:t>16 March 2018</w:t>
            </w:r>
          </w:p>
        </w:tc>
        <w:tc>
          <w:tcPr>
            <w:tcW w:w="2126" w:type="dxa"/>
          </w:tcPr>
          <w:p w14:paraId="635D0B10" w14:textId="77777777" w:rsidR="00C0652B" w:rsidRPr="00162CB0" w:rsidRDefault="00C0652B" w:rsidP="00D879C6">
            <w:pPr>
              <w:tabs>
                <w:tab w:val="left" w:pos="1671"/>
              </w:tabs>
              <w:jc w:val="both"/>
              <w:rPr>
                <w:rFonts w:cs="Arial"/>
                <w:sz w:val="24"/>
                <w:szCs w:val="24"/>
                <w:lang w:eastAsia="zh-CN"/>
              </w:rPr>
            </w:pPr>
          </w:p>
        </w:tc>
      </w:tr>
      <w:tr w:rsidR="00C0652B" w:rsidRPr="00162CB0" w14:paraId="130276CC" w14:textId="77777777" w:rsidTr="008D2C51">
        <w:tc>
          <w:tcPr>
            <w:tcW w:w="1951" w:type="dxa"/>
            <w:shd w:val="clear" w:color="auto" w:fill="auto"/>
          </w:tcPr>
          <w:p w14:paraId="2EDF2244" w14:textId="017BB1CF" w:rsidR="00C0652B" w:rsidRDefault="00C0652B" w:rsidP="00D879C6">
            <w:pPr>
              <w:tabs>
                <w:tab w:val="left" w:pos="1671"/>
              </w:tabs>
              <w:jc w:val="both"/>
              <w:rPr>
                <w:rFonts w:cs="Arial"/>
                <w:sz w:val="24"/>
                <w:szCs w:val="24"/>
              </w:rPr>
            </w:pPr>
            <w:r>
              <w:rPr>
                <w:rFonts w:cs="Arial"/>
                <w:sz w:val="24"/>
                <w:szCs w:val="24"/>
              </w:rPr>
              <w:t>2</w:t>
            </w:r>
            <w:r w:rsidRPr="00C0652B">
              <w:rPr>
                <w:rFonts w:cs="Arial"/>
                <w:sz w:val="24"/>
                <w:szCs w:val="24"/>
                <w:vertAlign w:val="superscript"/>
              </w:rPr>
              <w:t>nd</w:t>
            </w:r>
            <w:r>
              <w:rPr>
                <w:rFonts w:cs="Arial"/>
                <w:sz w:val="24"/>
                <w:szCs w:val="24"/>
              </w:rPr>
              <w:t xml:space="preserve"> draft report complete</w:t>
            </w:r>
          </w:p>
        </w:tc>
        <w:tc>
          <w:tcPr>
            <w:tcW w:w="1985" w:type="dxa"/>
          </w:tcPr>
          <w:p w14:paraId="41324B97" w14:textId="77777777" w:rsidR="00C0652B" w:rsidRDefault="00C0652B" w:rsidP="00177E95">
            <w:pPr>
              <w:tabs>
                <w:tab w:val="left" w:pos="1671"/>
              </w:tabs>
              <w:rPr>
                <w:rFonts w:cs="Arial"/>
                <w:sz w:val="24"/>
                <w:szCs w:val="24"/>
                <w:lang w:eastAsia="zh-CN"/>
              </w:rPr>
            </w:pPr>
          </w:p>
        </w:tc>
        <w:tc>
          <w:tcPr>
            <w:tcW w:w="2126" w:type="dxa"/>
            <w:shd w:val="clear" w:color="auto" w:fill="auto"/>
          </w:tcPr>
          <w:p w14:paraId="418AC53C" w14:textId="09219BB9" w:rsidR="00C0652B" w:rsidRPr="00162CB0" w:rsidRDefault="00053A33" w:rsidP="00D879C6">
            <w:pPr>
              <w:tabs>
                <w:tab w:val="left" w:pos="1671"/>
              </w:tabs>
              <w:jc w:val="both"/>
              <w:rPr>
                <w:rFonts w:cs="Arial"/>
                <w:sz w:val="24"/>
                <w:szCs w:val="24"/>
                <w:lang w:eastAsia="zh-CN"/>
              </w:rPr>
            </w:pPr>
            <w:r>
              <w:rPr>
                <w:rFonts w:cs="Arial"/>
                <w:sz w:val="24"/>
                <w:szCs w:val="24"/>
                <w:lang w:eastAsia="zh-CN"/>
              </w:rPr>
              <w:t>29 March 2018</w:t>
            </w:r>
          </w:p>
        </w:tc>
        <w:tc>
          <w:tcPr>
            <w:tcW w:w="2126" w:type="dxa"/>
          </w:tcPr>
          <w:p w14:paraId="03BD5F6C" w14:textId="2A5B945B" w:rsidR="00C0652B" w:rsidRPr="00162CB0" w:rsidRDefault="00211CF2" w:rsidP="00D879C6">
            <w:pPr>
              <w:tabs>
                <w:tab w:val="left" w:pos="1671"/>
              </w:tabs>
              <w:jc w:val="both"/>
              <w:rPr>
                <w:rFonts w:cs="Arial"/>
                <w:sz w:val="24"/>
                <w:szCs w:val="24"/>
                <w:lang w:eastAsia="zh-CN"/>
              </w:rPr>
            </w:pPr>
            <w:r>
              <w:rPr>
                <w:rFonts w:cs="Arial"/>
                <w:sz w:val="24"/>
                <w:szCs w:val="24"/>
                <w:lang w:eastAsia="zh-CN"/>
              </w:rPr>
              <w:t>20%</w:t>
            </w:r>
          </w:p>
        </w:tc>
      </w:tr>
      <w:tr w:rsidR="00C0652B" w:rsidRPr="00162CB0" w14:paraId="0697DDB7" w14:textId="77777777" w:rsidTr="008D2C51">
        <w:tc>
          <w:tcPr>
            <w:tcW w:w="1951" w:type="dxa"/>
            <w:shd w:val="clear" w:color="auto" w:fill="auto"/>
          </w:tcPr>
          <w:p w14:paraId="2C87A791" w14:textId="7A00BF61" w:rsidR="00C0652B" w:rsidRDefault="00C0652B" w:rsidP="00C0652B">
            <w:pPr>
              <w:tabs>
                <w:tab w:val="left" w:pos="1671"/>
              </w:tabs>
              <w:jc w:val="both"/>
              <w:rPr>
                <w:rFonts w:cs="Arial"/>
                <w:sz w:val="24"/>
                <w:szCs w:val="24"/>
              </w:rPr>
            </w:pPr>
            <w:r>
              <w:rPr>
                <w:rFonts w:cs="Arial"/>
                <w:sz w:val="24"/>
                <w:szCs w:val="24"/>
              </w:rPr>
              <w:t>BEIS complete review of 2</w:t>
            </w:r>
            <w:r w:rsidRPr="00C0652B">
              <w:rPr>
                <w:rFonts w:cs="Arial"/>
                <w:sz w:val="24"/>
                <w:szCs w:val="24"/>
                <w:vertAlign w:val="superscript"/>
              </w:rPr>
              <w:t>nd</w:t>
            </w:r>
            <w:r>
              <w:rPr>
                <w:rFonts w:cs="Arial"/>
                <w:sz w:val="24"/>
                <w:szCs w:val="24"/>
                <w:vertAlign w:val="superscript"/>
              </w:rPr>
              <w:t xml:space="preserve"> </w:t>
            </w:r>
            <w:r>
              <w:rPr>
                <w:rFonts w:cs="Arial"/>
                <w:sz w:val="24"/>
                <w:szCs w:val="24"/>
              </w:rPr>
              <w:t xml:space="preserve">  draft report and external QA review.</w:t>
            </w:r>
          </w:p>
        </w:tc>
        <w:tc>
          <w:tcPr>
            <w:tcW w:w="1985" w:type="dxa"/>
          </w:tcPr>
          <w:p w14:paraId="6B3429A2" w14:textId="4937BAA9" w:rsidR="00C0652B" w:rsidRDefault="00C0652B" w:rsidP="00C0652B">
            <w:pPr>
              <w:tabs>
                <w:tab w:val="left" w:pos="1671"/>
              </w:tabs>
              <w:rPr>
                <w:rFonts w:cs="Arial"/>
                <w:sz w:val="24"/>
                <w:szCs w:val="24"/>
                <w:lang w:eastAsia="zh-CN"/>
              </w:rPr>
            </w:pPr>
            <w:r>
              <w:rPr>
                <w:rFonts w:cs="Arial"/>
                <w:sz w:val="24"/>
                <w:szCs w:val="24"/>
                <w:lang w:eastAsia="zh-CN"/>
              </w:rPr>
              <w:t>BEIS complete review of the  2</w:t>
            </w:r>
            <w:r w:rsidRPr="00C0652B">
              <w:rPr>
                <w:rFonts w:cs="Arial"/>
                <w:sz w:val="24"/>
                <w:szCs w:val="24"/>
                <w:vertAlign w:val="superscript"/>
                <w:lang w:eastAsia="zh-CN"/>
              </w:rPr>
              <w:t>nd</w:t>
            </w:r>
            <w:r>
              <w:rPr>
                <w:rFonts w:cs="Arial"/>
                <w:sz w:val="24"/>
                <w:szCs w:val="24"/>
                <w:lang w:eastAsia="zh-CN"/>
              </w:rPr>
              <w:t xml:space="preserve">  draft report and quality assure information and </w:t>
            </w:r>
            <w:r>
              <w:rPr>
                <w:rFonts w:cs="Arial"/>
                <w:sz w:val="24"/>
                <w:szCs w:val="24"/>
                <w:lang w:eastAsia="zh-CN"/>
              </w:rPr>
              <w:lastRenderedPageBreak/>
              <w:t>data and provide feedback to contractors</w:t>
            </w:r>
          </w:p>
        </w:tc>
        <w:tc>
          <w:tcPr>
            <w:tcW w:w="2126" w:type="dxa"/>
            <w:shd w:val="clear" w:color="auto" w:fill="auto"/>
          </w:tcPr>
          <w:p w14:paraId="4B2E2263" w14:textId="35975195" w:rsidR="00C0652B" w:rsidRPr="00162CB0" w:rsidRDefault="00053A33" w:rsidP="00D879C6">
            <w:pPr>
              <w:tabs>
                <w:tab w:val="left" w:pos="1671"/>
              </w:tabs>
              <w:jc w:val="both"/>
              <w:rPr>
                <w:rFonts w:cs="Arial"/>
                <w:sz w:val="24"/>
                <w:szCs w:val="24"/>
                <w:lang w:eastAsia="zh-CN"/>
              </w:rPr>
            </w:pPr>
            <w:r>
              <w:rPr>
                <w:rFonts w:cs="Arial"/>
                <w:sz w:val="24"/>
                <w:szCs w:val="24"/>
                <w:lang w:eastAsia="zh-CN"/>
              </w:rPr>
              <w:lastRenderedPageBreak/>
              <w:t>6 April 2018</w:t>
            </w:r>
          </w:p>
        </w:tc>
        <w:tc>
          <w:tcPr>
            <w:tcW w:w="2126" w:type="dxa"/>
          </w:tcPr>
          <w:p w14:paraId="43EA1797" w14:textId="77777777" w:rsidR="00C0652B" w:rsidRPr="00162CB0" w:rsidRDefault="00C0652B" w:rsidP="00D879C6">
            <w:pPr>
              <w:tabs>
                <w:tab w:val="left" w:pos="1671"/>
              </w:tabs>
              <w:jc w:val="both"/>
              <w:rPr>
                <w:rFonts w:cs="Arial"/>
                <w:sz w:val="24"/>
                <w:szCs w:val="24"/>
                <w:lang w:eastAsia="zh-CN"/>
              </w:rPr>
            </w:pPr>
          </w:p>
        </w:tc>
      </w:tr>
      <w:tr w:rsidR="008D2C51" w:rsidRPr="00162CB0" w14:paraId="4347EA53" w14:textId="70222041" w:rsidTr="008D2C51">
        <w:tc>
          <w:tcPr>
            <w:tcW w:w="1951" w:type="dxa"/>
            <w:shd w:val="clear" w:color="auto" w:fill="auto"/>
          </w:tcPr>
          <w:p w14:paraId="49BDEF85" w14:textId="7E7A9135" w:rsidR="008D2C51" w:rsidRPr="00162CB0" w:rsidRDefault="008D2C51" w:rsidP="00C0652B">
            <w:pPr>
              <w:tabs>
                <w:tab w:val="left" w:pos="1671"/>
              </w:tabs>
              <w:jc w:val="both"/>
              <w:rPr>
                <w:rFonts w:cs="Arial"/>
                <w:sz w:val="24"/>
                <w:szCs w:val="24"/>
                <w:lang w:eastAsia="zh-CN"/>
              </w:rPr>
            </w:pPr>
            <w:r w:rsidRPr="00162CB0">
              <w:rPr>
                <w:rFonts w:cs="Arial"/>
                <w:sz w:val="24"/>
                <w:szCs w:val="24"/>
                <w:lang w:eastAsia="zh-CN"/>
              </w:rPr>
              <w:lastRenderedPageBreak/>
              <w:t xml:space="preserve">Final report </w:t>
            </w:r>
            <w:r w:rsidR="00C0652B">
              <w:rPr>
                <w:rFonts w:cs="Arial"/>
                <w:sz w:val="24"/>
                <w:szCs w:val="24"/>
                <w:lang w:eastAsia="zh-CN"/>
              </w:rPr>
              <w:t>presentation</w:t>
            </w:r>
          </w:p>
        </w:tc>
        <w:tc>
          <w:tcPr>
            <w:tcW w:w="1985" w:type="dxa"/>
          </w:tcPr>
          <w:p w14:paraId="71EEC32D" w14:textId="3F2198B0" w:rsidR="008D2C51" w:rsidRPr="00162CB0" w:rsidRDefault="00C0652B" w:rsidP="00C0652B">
            <w:pPr>
              <w:tabs>
                <w:tab w:val="left" w:pos="1671"/>
              </w:tabs>
              <w:rPr>
                <w:rFonts w:cs="Arial"/>
                <w:sz w:val="24"/>
                <w:szCs w:val="24"/>
                <w:lang w:eastAsia="zh-CN"/>
              </w:rPr>
            </w:pPr>
            <w:r>
              <w:rPr>
                <w:rFonts w:cs="Arial"/>
                <w:sz w:val="24"/>
                <w:szCs w:val="24"/>
                <w:lang w:eastAsia="zh-CN"/>
              </w:rPr>
              <w:t>Final report updated in response to BEIS feedback, submitted and presented to BEIS together with anonymised raw data (and completed BEIS survey control form if applicable)</w:t>
            </w:r>
          </w:p>
        </w:tc>
        <w:tc>
          <w:tcPr>
            <w:tcW w:w="2126" w:type="dxa"/>
            <w:shd w:val="clear" w:color="auto" w:fill="auto"/>
          </w:tcPr>
          <w:p w14:paraId="169A94B7" w14:textId="0D96F585" w:rsidR="008D2C51" w:rsidRPr="00162CB0" w:rsidRDefault="000209CC" w:rsidP="00D879C6">
            <w:pPr>
              <w:tabs>
                <w:tab w:val="left" w:pos="1671"/>
              </w:tabs>
              <w:jc w:val="both"/>
              <w:rPr>
                <w:rFonts w:cs="Arial"/>
                <w:sz w:val="24"/>
                <w:szCs w:val="24"/>
                <w:lang w:eastAsia="zh-CN"/>
              </w:rPr>
            </w:pPr>
            <w:r>
              <w:rPr>
                <w:rFonts w:cs="Arial"/>
                <w:sz w:val="24"/>
                <w:szCs w:val="24"/>
                <w:lang w:eastAsia="zh-CN"/>
              </w:rPr>
              <w:t>13</w:t>
            </w:r>
            <w:r w:rsidR="00053A33">
              <w:rPr>
                <w:rFonts w:cs="Arial"/>
                <w:sz w:val="24"/>
                <w:szCs w:val="24"/>
                <w:lang w:eastAsia="zh-CN"/>
              </w:rPr>
              <w:t xml:space="preserve"> April 2018</w:t>
            </w:r>
          </w:p>
        </w:tc>
        <w:tc>
          <w:tcPr>
            <w:tcW w:w="2126" w:type="dxa"/>
          </w:tcPr>
          <w:p w14:paraId="683C532C" w14:textId="46D2DADA" w:rsidR="008D2C51" w:rsidRPr="00162CB0" w:rsidRDefault="008D2C51" w:rsidP="00D879C6">
            <w:pPr>
              <w:tabs>
                <w:tab w:val="left" w:pos="1671"/>
              </w:tabs>
              <w:jc w:val="both"/>
              <w:rPr>
                <w:rFonts w:cs="Arial"/>
                <w:sz w:val="24"/>
                <w:szCs w:val="24"/>
                <w:lang w:eastAsia="zh-CN"/>
              </w:rPr>
            </w:pPr>
          </w:p>
        </w:tc>
      </w:tr>
      <w:tr w:rsidR="008D2C51" w:rsidRPr="00162CB0" w14:paraId="10E3E2BB" w14:textId="77777777" w:rsidTr="008D2C51">
        <w:tc>
          <w:tcPr>
            <w:tcW w:w="1951" w:type="dxa"/>
            <w:shd w:val="clear" w:color="auto" w:fill="auto"/>
          </w:tcPr>
          <w:p w14:paraId="1F5B5280" w14:textId="117DE732" w:rsidR="008D2C51" w:rsidRPr="00162CB0" w:rsidRDefault="008D2C51" w:rsidP="00D879C6">
            <w:pPr>
              <w:tabs>
                <w:tab w:val="left" w:pos="1671"/>
              </w:tabs>
              <w:jc w:val="both"/>
              <w:rPr>
                <w:rFonts w:cs="Arial"/>
                <w:sz w:val="24"/>
                <w:szCs w:val="24"/>
                <w:lang w:eastAsia="zh-CN"/>
              </w:rPr>
            </w:pPr>
            <w:r>
              <w:rPr>
                <w:rFonts w:cs="Arial"/>
                <w:sz w:val="24"/>
                <w:szCs w:val="24"/>
                <w:lang w:eastAsia="zh-CN"/>
              </w:rPr>
              <w:t>BEIS sign-off</w:t>
            </w:r>
          </w:p>
        </w:tc>
        <w:tc>
          <w:tcPr>
            <w:tcW w:w="1985" w:type="dxa"/>
          </w:tcPr>
          <w:p w14:paraId="0D78B605" w14:textId="261B12AD" w:rsidR="008D2C51" w:rsidRPr="00162CB0" w:rsidRDefault="008D2C51" w:rsidP="00D879C6">
            <w:pPr>
              <w:tabs>
                <w:tab w:val="left" w:pos="1671"/>
              </w:tabs>
              <w:jc w:val="both"/>
              <w:rPr>
                <w:rFonts w:cs="Arial"/>
                <w:sz w:val="24"/>
                <w:szCs w:val="24"/>
                <w:lang w:eastAsia="zh-CN"/>
              </w:rPr>
            </w:pPr>
            <w:r>
              <w:rPr>
                <w:rFonts w:cs="Arial"/>
                <w:sz w:val="24"/>
                <w:szCs w:val="24"/>
                <w:lang w:eastAsia="zh-CN"/>
              </w:rPr>
              <w:t xml:space="preserve">BEIS conduct a final review and sign off of the report, assuming it meets the required standards. </w:t>
            </w:r>
          </w:p>
        </w:tc>
        <w:tc>
          <w:tcPr>
            <w:tcW w:w="2126" w:type="dxa"/>
            <w:shd w:val="clear" w:color="auto" w:fill="auto"/>
          </w:tcPr>
          <w:p w14:paraId="6AEB9629" w14:textId="6667284E" w:rsidR="008D2C51" w:rsidRPr="00162CB0" w:rsidRDefault="00211CF2" w:rsidP="00D879C6">
            <w:pPr>
              <w:tabs>
                <w:tab w:val="left" w:pos="1671"/>
              </w:tabs>
              <w:jc w:val="both"/>
              <w:rPr>
                <w:rFonts w:cs="Arial"/>
                <w:sz w:val="24"/>
                <w:szCs w:val="24"/>
                <w:lang w:eastAsia="zh-CN"/>
              </w:rPr>
            </w:pPr>
            <w:r>
              <w:rPr>
                <w:rFonts w:cs="Arial"/>
                <w:sz w:val="24"/>
                <w:szCs w:val="24"/>
                <w:lang w:eastAsia="zh-CN"/>
              </w:rPr>
              <w:t>20</w:t>
            </w:r>
            <w:r w:rsidR="00053A33">
              <w:rPr>
                <w:rFonts w:cs="Arial"/>
                <w:sz w:val="24"/>
                <w:szCs w:val="24"/>
                <w:lang w:eastAsia="zh-CN"/>
              </w:rPr>
              <w:t xml:space="preserve"> April 2018</w:t>
            </w:r>
          </w:p>
        </w:tc>
        <w:tc>
          <w:tcPr>
            <w:tcW w:w="2126" w:type="dxa"/>
          </w:tcPr>
          <w:p w14:paraId="6AEC9382" w14:textId="2222C13A" w:rsidR="008D2C51" w:rsidRPr="00162CB0" w:rsidRDefault="00211CF2" w:rsidP="00D879C6">
            <w:pPr>
              <w:tabs>
                <w:tab w:val="left" w:pos="1671"/>
              </w:tabs>
              <w:jc w:val="both"/>
              <w:rPr>
                <w:rFonts w:cs="Arial"/>
                <w:sz w:val="24"/>
                <w:szCs w:val="24"/>
                <w:lang w:eastAsia="zh-CN"/>
              </w:rPr>
            </w:pPr>
            <w:r>
              <w:rPr>
                <w:rFonts w:cs="Arial"/>
                <w:sz w:val="24"/>
                <w:szCs w:val="24"/>
                <w:lang w:eastAsia="zh-CN"/>
              </w:rPr>
              <w:t>60%</w:t>
            </w:r>
          </w:p>
        </w:tc>
      </w:tr>
    </w:tbl>
    <w:p w14:paraId="38F554AF" w14:textId="77777777" w:rsidR="002C459D" w:rsidRPr="00162CB0" w:rsidRDefault="002C459D" w:rsidP="002C459D">
      <w:pPr>
        <w:tabs>
          <w:tab w:val="left" w:pos="1671"/>
        </w:tabs>
        <w:jc w:val="both"/>
        <w:rPr>
          <w:rFonts w:cs="Arial"/>
          <w:sz w:val="24"/>
          <w:szCs w:val="24"/>
          <w:u w:val="single"/>
          <w:lang w:eastAsia="zh-CN"/>
        </w:rPr>
      </w:pPr>
    </w:p>
    <w:p w14:paraId="36BE91F2" w14:textId="646A812A" w:rsidR="002C459D" w:rsidRPr="00162CB0" w:rsidRDefault="00596205" w:rsidP="002C459D">
      <w:pPr>
        <w:ind w:right="318"/>
        <w:contextualSpacing/>
        <w:jc w:val="both"/>
        <w:rPr>
          <w:rFonts w:cs="Arial"/>
          <w:color w:val="000000"/>
          <w:sz w:val="24"/>
          <w:szCs w:val="24"/>
        </w:rPr>
      </w:pPr>
      <w:r>
        <w:rPr>
          <w:rFonts w:cs="Arial"/>
          <w:color w:val="000000"/>
          <w:sz w:val="24"/>
          <w:szCs w:val="24"/>
        </w:rPr>
        <w:t xml:space="preserve">The contract is expected </w:t>
      </w:r>
      <w:r w:rsidR="002C459D" w:rsidRPr="00162CB0">
        <w:rPr>
          <w:rFonts w:cs="Arial"/>
          <w:color w:val="000000"/>
          <w:sz w:val="24"/>
          <w:szCs w:val="24"/>
        </w:rPr>
        <w:t xml:space="preserve">to take </w:t>
      </w:r>
      <w:r w:rsidR="002C459D" w:rsidRPr="00596205">
        <w:rPr>
          <w:rFonts w:cs="Arial"/>
          <w:sz w:val="24"/>
          <w:szCs w:val="24"/>
        </w:rPr>
        <w:t>1</w:t>
      </w:r>
      <w:r w:rsidRPr="00596205">
        <w:rPr>
          <w:rFonts w:cs="Arial"/>
          <w:sz w:val="24"/>
          <w:szCs w:val="24"/>
        </w:rPr>
        <w:t>4</w:t>
      </w:r>
      <w:r w:rsidR="002C459D" w:rsidRPr="00596205">
        <w:rPr>
          <w:rFonts w:cs="Arial"/>
          <w:sz w:val="24"/>
          <w:szCs w:val="24"/>
        </w:rPr>
        <w:t xml:space="preserve"> weeks. </w:t>
      </w:r>
      <w:r w:rsidR="002C459D" w:rsidRPr="00162CB0">
        <w:rPr>
          <w:rFonts w:cs="Arial"/>
          <w:color w:val="000000"/>
          <w:sz w:val="24"/>
          <w:szCs w:val="24"/>
        </w:rPr>
        <w:t xml:space="preserve">This would mean it would be due to complete by the </w:t>
      </w:r>
      <w:r>
        <w:rPr>
          <w:rFonts w:cs="Arial"/>
          <w:color w:val="000000"/>
          <w:sz w:val="24"/>
          <w:szCs w:val="24"/>
        </w:rPr>
        <w:t>20 April 2018</w:t>
      </w:r>
      <w:r w:rsidR="002C459D" w:rsidRPr="00162CB0">
        <w:rPr>
          <w:rFonts w:cs="Arial"/>
          <w:color w:val="000000"/>
          <w:sz w:val="24"/>
          <w:szCs w:val="24"/>
        </w:rPr>
        <w:t xml:space="preserve">. </w:t>
      </w:r>
    </w:p>
    <w:p w14:paraId="657ECDAD" w14:textId="77777777" w:rsidR="002C459D" w:rsidRPr="00162CB0" w:rsidRDefault="002C459D" w:rsidP="00446D95">
      <w:pPr>
        <w:rPr>
          <w:rFonts w:cs="Arial"/>
          <w:sz w:val="24"/>
          <w:szCs w:val="24"/>
        </w:rPr>
      </w:pPr>
    </w:p>
    <w:p w14:paraId="209935A3" w14:textId="3D8A03AA" w:rsidR="00DE5BE9" w:rsidRPr="00257E17" w:rsidRDefault="004C7039" w:rsidP="00DE5BE9">
      <w:pPr>
        <w:pStyle w:val="Heading1"/>
        <w:widowControl/>
        <w:numPr>
          <w:ilvl w:val="0"/>
          <w:numId w:val="6"/>
        </w:numPr>
        <w:overflowPunct/>
        <w:textAlignment w:val="auto"/>
        <w:rPr>
          <w:rFonts w:eastAsia="Calibri" w:cs="Arial"/>
          <w:color w:val="000000"/>
          <w:sz w:val="24"/>
          <w:szCs w:val="24"/>
        </w:rPr>
      </w:pPr>
      <w:bookmarkStart w:id="43" w:name="_Ref357541731"/>
      <w:bookmarkStart w:id="44" w:name="_Toc381969514"/>
      <w:bookmarkStart w:id="45" w:name="_Toc405888463"/>
      <w:r w:rsidRPr="00257E17">
        <w:rPr>
          <w:rFonts w:ascii="Arial" w:hAnsi="Arial" w:cs="Arial"/>
          <w:sz w:val="24"/>
          <w:szCs w:val="24"/>
        </w:rPr>
        <w:t>C</w:t>
      </w:r>
      <w:r w:rsidR="002F59AC" w:rsidRPr="00257E17">
        <w:rPr>
          <w:rFonts w:ascii="Arial" w:hAnsi="Arial" w:cs="Arial"/>
          <w:sz w:val="24"/>
          <w:szCs w:val="24"/>
        </w:rPr>
        <w:t>hallenges</w:t>
      </w:r>
      <w:bookmarkEnd w:id="43"/>
      <w:bookmarkEnd w:id="44"/>
      <w:bookmarkEnd w:id="45"/>
    </w:p>
    <w:p w14:paraId="28CE0470" w14:textId="77777777" w:rsidR="00DE5BE9" w:rsidRPr="00DE5BE9" w:rsidRDefault="00DE5BE9" w:rsidP="00DE5BE9">
      <w:pPr>
        <w:widowControl/>
        <w:overflowPunct/>
        <w:textAlignment w:val="auto"/>
        <w:rPr>
          <w:rFonts w:eastAsia="Calibri" w:cs="Arial"/>
          <w:color w:val="000000"/>
          <w:sz w:val="24"/>
          <w:szCs w:val="24"/>
        </w:rPr>
      </w:pPr>
      <w:r w:rsidRPr="00DE5BE9">
        <w:rPr>
          <w:rFonts w:eastAsia="Calibri" w:cs="Arial"/>
          <w:color w:val="000000"/>
          <w:sz w:val="24"/>
          <w:szCs w:val="24"/>
        </w:rPr>
        <w:t xml:space="preserve">Key challenges include; </w:t>
      </w:r>
    </w:p>
    <w:p w14:paraId="028CF4D0" w14:textId="7D4AFE5D" w:rsidR="00DE5BE9" w:rsidRPr="00DE5BE9" w:rsidRDefault="00DE5BE9" w:rsidP="00DE5BE9">
      <w:pPr>
        <w:pStyle w:val="ListParagraph"/>
        <w:numPr>
          <w:ilvl w:val="0"/>
          <w:numId w:val="35"/>
        </w:numPr>
        <w:spacing w:after="64"/>
        <w:rPr>
          <w:rFonts w:ascii="Arial" w:eastAsia="Calibri" w:hAnsi="Arial" w:cs="Arial"/>
          <w:color w:val="000000"/>
          <w:sz w:val="24"/>
          <w:szCs w:val="24"/>
        </w:rPr>
      </w:pPr>
      <w:r w:rsidRPr="00DE5BE9">
        <w:rPr>
          <w:rFonts w:ascii="Arial" w:eastAsia="Calibri" w:hAnsi="Arial" w:cs="Arial"/>
          <w:color w:val="000000"/>
          <w:sz w:val="24"/>
          <w:szCs w:val="24"/>
        </w:rPr>
        <w:t xml:space="preserve">Added value: It is critical that the methodology proposed makes clear how contractors will deliver new robust evidence and must make innovative proposals to answer the projects key questions. Where applicable relevant existing evidence should be interrogated, critically analysed, evaluated and as appropriate used as a basis to build on. </w:t>
      </w:r>
    </w:p>
    <w:p w14:paraId="749884E9" w14:textId="6B29DD1E" w:rsidR="00DE5BE9" w:rsidRPr="00DE5BE9" w:rsidRDefault="00DE5BE9" w:rsidP="00DE5BE9">
      <w:pPr>
        <w:pStyle w:val="ListParagraph"/>
        <w:numPr>
          <w:ilvl w:val="0"/>
          <w:numId w:val="35"/>
        </w:numPr>
        <w:spacing w:after="64"/>
        <w:rPr>
          <w:rFonts w:ascii="Arial" w:eastAsia="Calibri" w:hAnsi="Arial" w:cs="Arial"/>
          <w:color w:val="000000"/>
          <w:sz w:val="24"/>
          <w:szCs w:val="24"/>
        </w:rPr>
      </w:pPr>
      <w:r w:rsidRPr="00DE5BE9">
        <w:rPr>
          <w:rFonts w:ascii="Arial" w:eastAsia="Calibri" w:hAnsi="Arial" w:cs="Arial"/>
          <w:color w:val="000000"/>
          <w:sz w:val="24"/>
          <w:szCs w:val="24"/>
        </w:rPr>
        <w:t xml:space="preserve">Timing: This project feeds into other time critical dependent projects. The successful contractor must have a clear project plan and detail how they will ensure prompt delivery to agreed standards. </w:t>
      </w:r>
    </w:p>
    <w:p w14:paraId="1A2FC514" w14:textId="332DFA5F" w:rsidR="00DE5BE9" w:rsidRDefault="00DE5BE9" w:rsidP="00DE5BE9">
      <w:pPr>
        <w:pStyle w:val="ListParagraph"/>
        <w:numPr>
          <w:ilvl w:val="0"/>
          <w:numId w:val="35"/>
        </w:numPr>
        <w:spacing w:after="64"/>
        <w:rPr>
          <w:rFonts w:ascii="Arial" w:eastAsia="Calibri" w:hAnsi="Arial" w:cs="Arial"/>
          <w:color w:val="000000"/>
          <w:sz w:val="24"/>
          <w:szCs w:val="24"/>
        </w:rPr>
      </w:pPr>
      <w:r w:rsidRPr="00DE5BE9">
        <w:rPr>
          <w:rFonts w:ascii="Arial" w:eastAsia="Calibri" w:hAnsi="Arial" w:cs="Arial"/>
          <w:color w:val="000000"/>
          <w:sz w:val="24"/>
          <w:szCs w:val="24"/>
        </w:rPr>
        <w:t xml:space="preserve">Output quality: As set out above the contractor will be required to provide their own quality assurance for this project in line with BEIS’s QA policy for evidence and analysis and will be required to include a QA plan as part of their Bid. </w:t>
      </w:r>
    </w:p>
    <w:p w14:paraId="72BB75C2" w14:textId="77777777" w:rsidR="00257E17" w:rsidRPr="00DE5BE9" w:rsidRDefault="00257E17" w:rsidP="00257E17">
      <w:pPr>
        <w:pStyle w:val="ListParagraph"/>
        <w:spacing w:after="64"/>
        <w:rPr>
          <w:rFonts w:ascii="Arial" w:eastAsia="Calibri" w:hAnsi="Arial" w:cs="Arial"/>
          <w:color w:val="000000"/>
          <w:sz w:val="24"/>
          <w:szCs w:val="24"/>
        </w:rPr>
      </w:pPr>
    </w:p>
    <w:p w14:paraId="68F51F3B" w14:textId="68FB9D13" w:rsidR="008F4BEB" w:rsidRPr="00162CB0" w:rsidRDefault="008F4BEB" w:rsidP="00EB798A">
      <w:pPr>
        <w:pStyle w:val="Heading1"/>
        <w:numPr>
          <w:ilvl w:val="0"/>
          <w:numId w:val="6"/>
        </w:numPr>
        <w:rPr>
          <w:rFonts w:ascii="Arial" w:hAnsi="Arial" w:cs="Arial"/>
          <w:sz w:val="24"/>
          <w:szCs w:val="24"/>
        </w:rPr>
      </w:pPr>
      <w:bookmarkStart w:id="46" w:name="_Toc381969515"/>
      <w:bookmarkStart w:id="47" w:name="_Toc405888464"/>
      <w:bookmarkStart w:id="48" w:name="_Toc271272913"/>
      <w:r w:rsidRPr="00162CB0">
        <w:rPr>
          <w:rFonts w:ascii="Arial" w:hAnsi="Arial" w:cs="Arial"/>
          <w:sz w:val="24"/>
          <w:szCs w:val="24"/>
        </w:rPr>
        <w:lastRenderedPageBreak/>
        <w:t>Ethics</w:t>
      </w:r>
      <w:bookmarkEnd w:id="46"/>
      <w:bookmarkEnd w:id="47"/>
      <w:r w:rsidR="009E2B4B" w:rsidRPr="00162CB0">
        <w:rPr>
          <w:rFonts w:ascii="Arial" w:hAnsi="Arial" w:cs="Arial"/>
          <w:sz w:val="24"/>
          <w:szCs w:val="24"/>
        </w:rPr>
        <w:t xml:space="preserve"> </w:t>
      </w:r>
    </w:p>
    <w:p w14:paraId="68F51F3D" w14:textId="77777777" w:rsidR="005C0467" w:rsidRPr="00162CB0" w:rsidRDefault="008F4BEB" w:rsidP="00DE5BE9">
      <w:pPr>
        <w:pStyle w:val="ListParagraph"/>
        <w:spacing w:after="0" w:line="240" w:lineRule="auto"/>
        <w:ind w:left="0"/>
        <w:contextualSpacing w:val="0"/>
        <w:jc w:val="both"/>
        <w:rPr>
          <w:rFonts w:ascii="Arial" w:hAnsi="Arial" w:cs="Arial"/>
          <w:sz w:val="24"/>
          <w:szCs w:val="24"/>
        </w:rPr>
      </w:pPr>
      <w:r w:rsidRPr="00162CB0">
        <w:rPr>
          <w:rFonts w:ascii="Arial" w:hAnsi="Arial" w:cs="Arial"/>
          <w:sz w:val="24"/>
          <w:szCs w:val="24"/>
        </w:rPr>
        <w:t>All applicants will need to identify and propose arrangements for initial scrutiny and on-going monitoring of ethical issues.</w:t>
      </w:r>
      <w:r w:rsidR="00BF74E5" w:rsidRPr="00162CB0">
        <w:rPr>
          <w:rFonts w:ascii="Arial" w:hAnsi="Arial" w:cs="Arial"/>
          <w:sz w:val="24"/>
          <w:szCs w:val="24"/>
        </w:rPr>
        <w:t xml:space="preserve"> </w:t>
      </w:r>
      <w:r w:rsidR="005C0467" w:rsidRPr="00162CB0">
        <w:rPr>
          <w:rFonts w:ascii="Arial" w:hAnsi="Arial" w:cs="Arial"/>
          <w:sz w:val="24"/>
          <w:szCs w:val="24"/>
        </w:rPr>
        <w:t>The appropriate handling of ethical issues is part of the tender assessment exercise and proposals will be evaluated on this as part of the ‘addressing challenges and risks’ criterion.</w:t>
      </w:r>
    </w:p>
    <w:p w14:paraId="68F51F3E" w14:textId="77777777" w:rsidR="005C0467" w:rsidRPr="00162CB0" w:rsidRDefault="005C0467" w:rsidP="002D32D5">
      <w:pPr>
        <w:pStyle w:val="ListParagraph"/>
        <w:spacing w:after="0" w:line="240" w:lineRule="auto"/>
        <w:ind w:left="0"/>
        <w:contextualSpacing w:val="0"/>
        <w:jc w:val="both"/>
        <w:rPr>
          <w:rFonts w:ascii="Arial" w:hAnsi="Arial" w:cs="Arial"/>
          <w:sz w:val="24"/>
          <w:szCs w:val="24"/>
        </w:rPr>
      </w:pPr>
    </w:p>
    <w:p w14:paraId="68F51F3F" w14:textId="77777777" w:rsidR="00D75586" w:rsidRPr="00162CB0" w:rsidRDefault="00BF74E5" w:rsidP="00DE5BE9">
      <w:pPr>
        <w:pStyle w:val="ListParagraph"/>
        <w:spacing w:after="0" w:line="240" w:lineRule="auto"/>
        <w:ind w:left="0"/>
        <w:contextualSpacing w:val="0"/>
        <w:jc w:val="both"/>
        <w:rPr>
          <w:rFonts w:ascii="Arial" w:hAnsi="Arial" w:cs="Arial"/>
          <w:sz w:val="24"/>
          <w:szCs w:val="24"/>
        </w:rPr>
      </w:pPr>
      <w:r w:rsidRPr="00162CB0">
        <w:rPr>
          <w:rFonts w:ascii="Arial" w:hAnsi="Arial" w:cs="Arial"/>
          <w:sz w:val="24"/>
          <w:szCs w:val="24"/>
        </w:rPr>
        <w:t>We expect contractors to adhere to the</w:t>
      </w:r>
      <w:r w:rsidR="00D75586" w:rsidRPr="00162CB0">
        <w:rPr>
          <w:rFonts w:ascii="Arial" w:hAnsi="Arial" w:cs="Arial"/>
          <w:sz w:val="24"/>
          <w:szCs w:val="24"/>
        </w:rPr>
        <w:t xml:space="preserve"> following</w:t>
      </w:r>
      <w:r w:rsidRPr="00162CB0">
        <w:rPr>
          <w:rFonts w:ascii="Arial" w:hAnsi="Arial" w:cs="Arial"/>
          <w:sz w:val="24"/>
          <w:szCs w:val="24"/>
        </w:rPr>
        <w:t xml:space="preserve"> GSR</w:t>
      </w:r>
      <w:r w:rsidR="00D75586" w:rsidRPr="00162CB0">
        <w:rPr>
          <w:rFonts w:ascii="Arial" w:hAnsi="Arial" w:cs="Arial"/>
          <w:sz w:val="24"/>
          <w:szCs w:val="24"/>
        </w:rPr>
        <w:t xml:space="preserve"> Principals:</w:t>
      </w:r>
    </w:p>
    <w:p w14:paraId="68F51F40" w14:textId="77777777" w:rsidR="00D75586" w:rsidRPr="00162CB0" w:rsidRDefault="00D75586" w:rsidP="00EB798A">
      <w:pPr>
        <w:pStyle w:val="ListParagraph"/>
        <w:numPr>
          <w:ilvl w:val="0"/>
          <w:numId w:val="12"/>
        </w:numPr>
        <w:rPr>
          <w:rFonts w:ascii="Arial" w:hAnsi="Arial" w:cs="Arial"/>
          <w:iCs/>
          <w:sz w:val="24"/>
          <w:szCs w:val="24"/>
        </w:rPr>
      </w:pPr>
      <w:r w:rsidRPr="00162CB0">
        <w:rPr>
          <w:rFonts w:ascii="Arial" w:hAnsi="Arial" w:cs="Arial"/>
          <w:iCs/>
          <w:sz w:val="24"/>
          <w:szCs w:val="24"/>
        </w:rPr>
        <w:t>Sound application</w:t>
      </w:r>
      <w:r w:rsidR="009E2B4B" w:rsidRPr="00162CB0">
        <w:rPr>
          <w:rFonts w:ascii="Arial" w:hAnsi="Arial" w:cs="Arial"/>
          <w:iCs/>
          <w:sz w:val="24"/>
          <w:szCs w:val="24"/>
        </w:rPr>
        <w:t xml:space="preserve"> and conduct of social research </w:t>
      </w:r>
      <w:r w:rsidRPr="00162CB0">
        <w:rPr>
          <w:rFonts w:ascii="Arial" w:hAnsi="Arial" w:cs="Arial"/>
          <w:iCs/>
          <w:sz w:val="24"/>
          <w:szCs w:val="24"/>
        </w:rPr>
        <w:t>methods and appropriate dissemination and utilisation of findings</w:t>
      </w:r>
    </w:p>
    <w:p w14:paraId="68F51F41" w14:textId="77777777" w:rsidR="00D75586" w:rsidRPr="00162CB0" w:rsidRDefault="00D75586" w:rsidP="00EB798A">
      <w:pPr>
        <w:pStyle w:val="ListParagraph"/>
        <w:numPr>
          <w:ilvl w:val="0"/>
          <w:numId w:val="12"/>
        </w:numPr>
        <w:jc w:val="both"/>
        <w:rPr>
          <w:rFonts w:ascii="Arial" w:hAnsi="Arial" w:cs="Arial"/>
          <w:iCs/>
          <w:sz w:val="24"/>
          <w:szCs w:val="24"/>
        </w:rPr>
      </w:pPr>
      <w:r w:rsidRPr="00162CB0">
        <w:rPr>
          <w:rFonts w:ascii="Arial" w:hAnsi="Arial" w:cs="Arial"/>
          <w:iCs/>
          <w:sz w:val="24"/>
          <w:szCs w:val="24"/>
        </w:rPr>
        <w:t>Participation based on valid consent</w:t>
      </w:r>
    </w:p>
    <w:p w14:paraId="68F51F42" w14:textId="77777777" w:rsidR="00D75586" w:rsidRPr="00162CB0" w:rsidRDefault="00D75586" w:rsidP="00EB798A">
      <w:pPr>
        <w:pStyle w:val="ListParagraph"/>
        <w:numPr>
          <w:ilvl w:val="0"/>
          <w:numId w:val="12"/>
        </w:numPr>
        <w:jc w:val="both"/>
        <w:rPr>
          <w:rFonts w:ascii="Arial" w:hAnsi="Arial" w:cs="Arial"/>
          <w:iCs/>
          <w:sz w:val="24"/>
          <w:szCs w:val="24"/>
        </w:rPr>
      </w:pPr>
      <w:r w:rsidRPr="00162CB0">
        <w:rPr>
          <w:rFonts w:ascii="Arial" w:hAnsi="Arial" w:cs="Arial"/>
          <w:iCs/>
          <w:sz w:val="24"/>
          <w:szCs w:val="24"/>
        </w:rPr>
        <w:t>Enabling participation</w:t>
      </w:r>
    </w:p>
    <w:p w14:paraId="68F51F43" w14:textId="77777777" w:rsidR="00D75586" w:rsidRPr="00162CB0" w:rsidRDefault="00D75586" w:rsidP="00EB798A">
      <w:pPr>
        <w:pStyle w:val="ListParagraph"/>
        <w:numPr>
          <w:ilvl w:val="0"/>
          <w:numId w:val="12"/>
        </w:numPr>
        <w:jc w:val="both"/>
        <w:rPr>
          <w:rFonts w:ascii="Arial" w:hAnsi="Arial" w:cs="Arial"/>
          <w:iCs/>
          <w:sz w:val="24"/>
          <w:szCs w:val="24"/>
        </w:rPr>
      </w:pPr>
      <w:r w:rsidRPr="00162CB0">
        <w:rPr>
          <w:rFonts w:ascii="Arial" w:hAnsi="Arial" w:cs="Arial"/>
          <w:iCs/>
          <w:sz w:val="24"/>
          <w:szCs w:val="24"/>
        </w:rPr>
        <w:t>Avoidance of personal harm</w:t>
      </w:r>
    </w:p>
    <w:p w14:paraId="68F51F44" w14:textId="77777777" w:rsidR="00D75586" w:rsidRPr="00162CB0" w:rsidRDefault="00D75586" w:rsidP="00EB798A">
      <w:pPr>
        <w:pStyle w:val="ListParagraph"/>
        <w:numPr>
          <w:ilvl w:val="0"/>
          <w:numId w:val="12"/>
        </w:numPr>
        <w:spacing w:after="0" w:line="240" w:lineRule="auto"/>
        <w:contextualSpacing w:val="0"/>
        <w:jc w:val="both"/>
        <w:rPr>
          <w:rFonts w:ascii="Arial" w:hAnsi="Arial" w:cs="Arial"/>
          <w:iCs/>
          <w:sz w:val="24"/>
          <w:szCs w:val="24"/>
        </w:rPr>
      </w:pPr>
      <w:r w:rsidRPr="00162CB0">
        <w:rPr>
          <w:rFonts w:ascii="Arial" w:hAnsi="Arial" w:cs="Arial"/>
          <w:iCs/>
          <w:sz w:val="24"/>
          <w:szCs w:val="24"/>
        </w:rPr>
        <w:t>Non-disclosure of identity and personal information</w:t>
      </w:r>
    </w:p>
    <w:p w14:paraId="68F51F45"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68F51F46" w14:textId="77777777" w:rsidR="00E070AD" w:rsidRPr="00162CB0" w:rsidRDefault="00E070AD" w:rsidP="00EB798A">
      <w:pPr>
        <w:pStyle w:val="Heading1"/>
        <w:numPr>
          <w:ilvl w:val="0"/>
          <w:numId w:val="6"/>
        </w:numPr>
        <w:rPr>
          <w:rFonts w:ascii="Arial" w:hAnsi="Arial" w:cs="Arial"/>
          <w:sz w:val="24"/>
          <w:szCs w:val="24"/>
        </w:rPr>
      </w:pPr>
      <w:bookmarkStart w:id="49" w:name="_Ref338852517"/>
      <w:bookmarkStart w:id="50" w:name="_Toc381969516"/>
      <w:bookmarkStart w:id="51" w:name="_Toc405888465"/>
      <w:bookmarkEnd w:id="48"/>
      <w:r w:rsidRPr="00162CB0">
        <w:rPr>
          <w:rFonts w:ascii="Arial" w:hAnsi="Arial" w:cs="Arial"/>
          <w:sz w:val="24"/>
          <w:szCs w:val="24"/>
        </w:rPr>
        <w:t>Working Arrangements</w:t>
      </w:r>
      <w:bookmarkEnd w:id="49"/>
      <w:bookmarkEnd w:id="50"/>
      <w:bookmarkEnd w:id="51"/>
    </w:p>
    <w:p w14:paraId="68F51F48" w14:textId="37B04EF0" w:rsidR="00AA62E8" w:rsidRDefault="00AA62E8" w:rsidP="0068219F">
      <w:pPr>
        <w:jc w:val="both"/>
        <w:rPr>
          <w:rFonts w:cs="Arial"/>
          <w:bCs/>
          <w:sz w:val="24"/>
          <w:szCs w:val="24"/>
        </w:rPr>
      </w:pPr>
      <w:r w:rsidRPr="00162CB0">
        <w:rPr>
          <w:rFonts w:cs="Arial"/>
          <w:bCs/>
          <w:sz w:val="24"/>
          <w:szCs w:val="24"/>
        </w:rPr>
        <w:t>The successful contractor will be expected to identify one named point of contract through</w:t>
      </w:r>
      <w:r w:rsidR="005A7FBC" w:rsidRPr="00162CB0">
        <w:rPr>
          <w:rFonts w:cs="Arial"/>
          <w:bCs/>
          <w:sz w:val="24"/>
          <w:szCs w:val="24"/>
        </w:rPr>
        <w:t xml:space="preserve"> </w:t>
      </w:r>
      <w:r w:rsidRPr="00162CB0">
        <w:rPr>
          <w:rFonts w:cs="Arial"/>
          <w:bCs/>
          <w:sz w:val="24"/>
          <w:szCs w:val="24"/>
        </w:rPr>
        <w:t xml:space="preserve">whom all enquiries can be filtered. A </w:t>
      </w:r>
      <w:r w:rsidR="00A27F0E" w:rsidRPr="00162CB0">
        <w:rPr>
          <w:rFonts w:cs="Arial"/>
          <w:bCs/>
          <w:sz w:val="24"/>
          <w:szCs w:val="24"/>
        </w:rPr>
        <w:t>BEIS</w:t>
      </w:r>
      <w:r w:rsidRPr="00162CB0">
        <w:rPr>
          <w:rFonts w:cs="Arial"/>
          <w:bCs/>
          <w:sz w:val="24"/>
          <w:szCs w:val="24"/>
        </w:rPr>
        <w:t xml:space="preserve"> project manager will be assigned to the project and will be the central point of contact. </w:t>
      </w:r>
    </w:p>
    <w:p w14:paraId="5A9FC016" w14:textId="77777777" w:rsidR="00257E17" w:rsidRPr="00162CB0" w:rsidRDefault="00257E17" w:rsidP="0068219F">
      <w:pPr>
        <w:jc w:val="both"/>
        <w:rPr>
          <w:rFonts w:cs="Arial"/>
          <w:bCs/>
          <w:sz w:val="24"/>
          <w:szCs w:val="24"/>
        </w:rPr>
      </w:pPr>
    </w:p>
    <w:p w14:paraId="68F51F4C" w14:textId="77777777" w:rsidR="003C1CE8" w:rsidRPr="00162CB0" w:rsidRDefault="007A7010" w:rsidP="00EB798A">
      <w:pPr>
        <w:pStyle w:val="Heading1"/>
        <w:numPr>
          <w:ilvl w:val="0"/>
          <w:numId w:val="6"/>
        </w:numPr>
        <w:rPr>
          <w:rFonts w:ascii="Arial" w:hAnsi="Arial" w:cs="Arial"/>
          <w:sz w:val="24"/>
          <w:szCs w:val="24"/>
        </w:rPr>
      </w:pPr>
      <w:r w:rsidRPr="00162CB0">
        <w:rPr>
          <w:rFonts w:ascii="Arial" w:hAnsi="Arial" w:cs="Arial"/>
          <w:sz w:val="24"/>
          <w:szCs w:val="24"/>
        </w:rPr>
        <w:t>Skills and experience</w:t>
      </w:r>
    </w:p>
    <w:p w14:paraId="7395AEC4" w14:textId="77777777" w:rsidR="0068219F" w:rsidRDefault="004B29D2" w:rsidP="0068219F">
      <w:pPr>
        <w:pStyle w:val="PTablebodyCharCharChar"/>
        <w:tabs>
          <w:tab w:val="clear" w:pos="7823"/>
          <w:tab w:val="right" w:pos="709"/>
        </w:tabs>
        <w:spacing w:after="0"/>
        <w:ind w:left="0"/>
        <w:rPr>
          <w:rFonts w:ascii="Arial" w:hAnsi="Arial" w:cs="Arial"/>
        </w:rPr>
      </w:pPr>
      <w:r w:rsidRPr="00162CB0">
        <w:rPr>
          <w:rFonts w:ascii="Arial" w:hAnsi="Arial" w:cs="Arial"/>
        </w:rPr>
        <w:t>BEIS</w:t>
      </w:r>
      <w:r w:rsidR="004B3AD5" w:rsidRPr="00162CB0">
        <w:rPr>
          <w:rFonts w:ascii="Arial" w:hAnsi="Arial" w:cs="Arial"/>
        </w:rPr>
        <w:t xml:space="preserve"> </w:t>
      </w:r>
      <w:r w:rsidR="007A7010" w:rsidRPr="00162CB0">
        <w:rPr>
          <w:rFonts w:ascii="Arial" w:hAnsi="Arial" w:cs="Arial"/>
        </w:rPr>
        <w:t xml:space="preserve">would like you to demonstrate that you have </w:t>
      </w:r>
      <w:r w:rsidR="009F7CC0" w:rsidRPr="00162CB0">
        <w:rPr>
          <w:rFonts w:ascii="Arial" w:hAnsi="Arial" w:cs="Arial"/>
        </w:rPr>
        <w:t>the experience and capabilities to undertake the project</w:t>
      </w:r>
      <w:r w:rsidR="007A7010" w:rsidRPr="00162CB0">
        <w:rPr>
          <w:rFonts w:ascii="Arial" w:hAnsi="Arial" w:cs="Arial"/>
        </w:rPr>
        <w:t xml:space="preserve">. </w:t>
      </w:r>
    </w:p>
    <w:p w14:paraId="553523F2" w14:textId="77777777" w:rsidR="0068219F" w:rsidRDefault="0068219F" w:rsidP="0068219F">
      <w:pPr>
        <w:pStyle w:val="PTablebodyCharCharChar"/>
        <w:tabs>
          <w:tab w:val="clear" w:pos="7823"/>
          <w:tab w:val="right" w:pos="709"/>
        </w:tabs>
        <w:spacing w:after="0"/>
        <w:ind w:left="0"/>
        <w:rPr>
          <w:rFonts w:ascii="Arial" w:hAnsi="Arial" w:cs="Arial"/>
        </w:rPr>
      </w:pPr>
    </w:p>
    <w:p w14:paraId="68F51F4E" w14:textId="505E8585" w:rsidR="00FA702B" w:rsidRPr="00162CB0" w:rsidRDefault="007A7010" w:rsidP="0068219F">
      <w:pPr>
        <w:pStyle w:val="PTablebodyCharCharChar"/>
        <w:tabs>
          <w:tab w:val="clear" w:pos="7823"/>
          <w:tab w:val="right" w:pos="709"/>
        </w:tabs>
        <w:spacing w:after="0"/>
        <w:ind w:left="0"/>
        <w:rPr>
          <w:rFonts w:ascii="Arial" w:hAnsi="Arial" w:cs="Arial"/>
          <w:highlight w:val="yellow"/>
        </w:rPr>
      </w:pPr>
      <w:r w:rsidRPr="00162CB0">
        <w:rPr>
          <w:rFonts w:ascii="Arial" w:hAnsi="Arial" w:cs="Arial"/>
        </w:rPr>
        <w:t xml:space="preserve">Your tender response should include a summary of </w:t>
      </w:r>
      <w:r w:rsidR="009F7CC0" w:rsidRPr="00162CB0">
        <w:rPr>
          <w:rFonts w:ascii="Arial" w:hAnsi="Arial" w:cs="Arial"/>
        </w:rPr>
        <w:t>each proposed team members experience</w:t>
      </w:r>
      <w:r w:rsidRPr="00162CB0">
        <w:rPr>
          <w:rFonts w:ascii="Arial" w:hAnsi="Arial" w:cs="Arial"/>
        </w:rPr>
        <w:t xml:space="preserve"> </w:t>
      </w:r>
      <w:r w:rsidR="009F7CC0" w:rsidRPr="00162CB0">
        <w:rPr>
          <w:rFonts w:ascii="Arial" w:hAnsi="Arial" w:cs="Arial"/>
        </w:rPr>
        <w:t>and capabilities</w:t>
      </w:r>
      <w:r w:rsidRPr="00162CB0">
        <w:rPr>
          <w:rFonts w:ascii="Arial" w:hAnsi="Arial" w:cs="Arial"/>
        </w:rPr>
        <w:t>.</w:t>
      </w:r>
      <w:r w:rsidR="00816371" w:rsidRPr="00162CB0">
        <w:rPr>
          <w:rFonts w:ascii="Arial" w:hAnsi="Arial" w:cs="Arial"/>
          <w:highlight w:val="yellow"/>
        </w:rPr>
        <w:t xml:space="preserve"> </w:t>
      </w:r>
    </w:p>
    <w:p w14:paraId="68F51F4F" w14:textId="77777777" w:rsidR="00FA702B" w:rsidRPr="00162CB0" w:rsidRDefault="00FA702B" w:rsidP="00B960BC">
      <w:pPr>
        <w:pStyle w:val="PTablebodyCharCharChar"/>
        <w:spacing w:after="0"/>
        <w:ind w:left="0"/>
        <w:rPr>
          <w:rFonts w:ascii="Arial" w:hAnsi="Arial" w:cs="Arial"/>
        </w:rPr>
      </w:pPr>
    </w:p>
    <w:p w14:paraId="68F51F50" w14:textId="77777777" w:rsidR="003C1CE8" w:rsidRPr="00162CB0" w:rsidRDefault="003C1CE8" w:rsidP="0068219F">
      <w:pPr>
        <w:pStyle w:val="PTablebodyCharCharChar"/>
        <w:tabs>
          <w:tab w:val="clear" w:pos="7823"/>
          <w:tab w:val="right" w:pos="709"/>
        </w:tabs>
        <w:spacing w:after="0"/>
        <w:ind w:left="0"/>
        <w:rPr>
          <w:rFonts w:ascii="Arial" w:hAnsi="Arial" w:cs="Arial"/>
        </w:rPr>
      </w:pPr>
      <w:r w:rsidRPr="00162CB0">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162CB0" w:rsidRDefault="003C1CE8" w:rsidP="00B960BC">
      <w:pPr>
        <w:pStyle w:val="PTablebodyCharCharChar"/>
        <w:spacing w:after="0"/>
        <w:ind w:left="0"/>
        <w:rPr>
          <w:rFonts w:ascii="Arial" w:hAnsi="Arial" w:cs="Arial"/>
        </w:rPr>
      </w:pPr>
    </w:p>
    <w:p w14:paraId="68F51F52" w14:textId="15B7C6CA" w:rsidR="00D64BB0" w:rsidRDefault="003C1CE8" w:rsidP="0068219F">
      <w:pPr>
        <w:jc w:val="both"/>
        <w:rPr>
          <w:rFonts w:cs="Arial"/>
          <w:sz w:val="24"/>
          <w:szCs w:val="24"/>
        </w:rPr>
      </w:pPr>
      <w:r w:rsidRPr="00162CB0">
        <w:rPr>
          <w:rFonts w:cs="Arial"/>
          <w:sz w:val="24"/>
          <w:szCs w:val="24"/>
        </w:rPr>
        <w:t>Contractors should identify the individual(s) who will be respo</w:t>
      </w:r>
      <w:bookmarkStart w:id="52" w:name="_Ref338852499"/>
      <w:r w:rsidR="00F21E5E" w:rsidRPr="00162CB0">
        <w:rPr>
          <w:rFonts w:cs="Arial"/>
          <w:sz w:val="24"/>
          <w:szCs w:val="24"/>
        </w:rPr>
        <w:t xml:space="preserve">nsible for managing the </w:t>
      </w:r>
      <w:r w:rsidR="00F21E5E" w:rsidRPr="005B4A3E">
        <w:rPr>
          <w:rFonts w:cs="Arial"/>
          <w:sz w:val="24"/>
          <w:szCs w:val="24"/>
        </w:rPr>
        <w:t>project and those who will carry out QA.</w:t>
      </w:r>
    </w:p>
    <w:p w14:paraId="70962FBB" w14:textId="77777777" w:rsidR="0074427E" w:rsidRDefault="0074427E" w:rsidP="0068219F">
      <w:pPr>
        <w:jc w:val="both"/>
        <w:rPr>
          <w:rFonts w:cs="Arial"/>
          <w:sz w:val="24"/>
          <w:szCs w:val="24"/>
        </w:rPr>
      </w:pPr>
    </w:p>
    <w:p w14:paraId="78DE837E" w14:textId="77777777" w:rsidR="0074427E" w:rsidRPr="00FB6EA9" w:rsidRDefault="0074427E" w:rsidP="0074427E">
      <w:pPr>
        <w:jc w:val="both"/>
        <w:rPr>
          <w:rFonts w:cs="Arial"/>
          <w:sz w:val="24"/>
          <w:szCs w:val="24"/>
        </w:rPr>
      </w:pPr>
      <w:r w:rsidRPr="00FB6EA9">
        <w:rPr>
          <w:rFonts w:cs="Arial"/>
          <w:sz w:val="24"/>
          <w:szCs w:val="24"/>
        </w:rPr>
        <w:t xml:space="preserve">The appropriateness of the skills and expertise of the team should match the </w:t>
      </w:r>
      <w:r>
        <w:rPr>
          <w:rFonts w:cs="Arial"/>
          <w:sz w:val="24"/>
          <w:szCs w:val="24"/>
        </w:rPr>
        <w:t xml:space="preserve">proposed </w:t>
      </w:r>
      <w:r w:rsidRPr="00FB6EA9">
        <w:rPr>
          <w:rFonts w:cs="Arial"/>
          <w:sz w:val="24"/>
          <w:szCs w:val="24"/>
        </w:rPr>
        <w:t>tasks being undertaken. For instance</w:t>
      </w:r>
      <w:r>
        <w:rPr>
          <w:rFonts w:cs="Arial"/>
          <w:sz w:val="24"/>
          <w:szCs w:val="24"/>
        </w:rPr>
        <w:t>, this may include a team with</w:t>
      </w:r>
      <w:r w:rsidRPr="00FB6EA9">
        <w:rPr>
          <w:rFonts w:cs="Arial"/>
          <w:sz w:val="24"/>
          <w:szCs w:val="24"/>
        </w:rPr>
        <w:t xml:space="preserve"> expertise in the field </w:t>
      </w:r>
      <w:r>
        <w:rPr>
          <w:rFonts w:cs="Arial"/>
          <w:sz w:val="24"/>
          <w:szCs w:val="24"/>
        </w:rPr>
        <w:t xml:space="preserve">of hydrogen </w:t>
      </w:r>
      <w:r w:rsidRPr="00FB6EA9">
        <w:rPr>
          <w:rFonts w:cs="Arial"/>
          <w:sz w:val="24"/>
          <w:szCs w:val="24"/>
        </w:rPr>
        <w:t xml:space="preserve">as well as expertise in conducting primary research. </w:t>
      </w:r>
    </w:p>
    <w:p w14:paraId="7A9B3C5D" w14:textId="77777777" w:rsidR="0074427E" w:rsidRPr="00162CB0" w:rsidRDefault="0074427E" w:rsidP="0068219F">
      <w:pPr>
        <w:jc w:val="both"/>
        <w:rPr>
          <w:rFonts w:cs="Arial"/>
          <w:color w:val="FF0000"/>
          <w:sz w:val="24"/>
          <w:szCs w:val="24"/>
        </w:rPr>
      </w:pPr>
    </w:p>
    <w:p w14:paraId="68F51F55" w14:textId="328117C0" w:rsidR="00D64BB0" w:rsidRPr="00257E17" w:rsidRDefault="00D64BB0" w:rsidP="00E4650D">
      <w:pPr>
        <w:pStyle w:val="Heading1"/>
        <w:numPr>
          <w:ilvl w:val="0"/>
          <w:numId w:val="6"/>
        </w:numPr>
        <w:jc w:val="both"/>
        <w:rPr>
          <w:rFonts w:cs="Arial"/>
          <w:sz w:val="24"/>
          <w:szCs w:val="24"/>
        </w:rPr>
      </w:pPr>
      <w:bookmarkStart w:id="53" w:name="_Ref373505239"/>
      <w:bookmarkStart w:id="54" w:name="_Toc381969518"/>
      <w:bookmarkStart w:id="55" w:name="_Toc405888467"/>
      <w:r w:rsidRPr="00257E17">
        <w:rPr>
          <w:rFonts w:ascii="Arial" w:hAnsi="Arial" w:cs="Arial"/>
          <w:sz w:val="24"/>
          <w:szCs w:val="24"/>
        </w:rPr>
        <w:t>C</w:t>
      </w:r>
      <w:r w:rsidR="00A64B82" w:rsidRPr="00257E17">
        <w:rPr>
          <w:rFonts w:ascii="Arial" w:hAnsi="Arial" w:cs="Arial"/>
          <w:sz w:val="24"/>
          <w:szCs w:val="24"/>
        </w:rPr>
        <w:t>onsortium Bids</w:t>
      </w:r>
      <w:bookmarkEnd w:id="53"/>
      <w:bookmarkEnd w:id="54"/>
      <w:bookmarkEnd w:id="55"/>
    </w:p>
    <w:p w14:paraId="68F51F56" w14:textId="77777777" w:rsidR="00D65A99" w:rsidRPr="00162CB0" w:rsidRDefault="003043AD" w:rsidP="0068219F">
      <w:pPr>
        <w:pStyle w:val="FootnoteText"/>
        <w:jc w:val="both"/>
        <w:rPr>
          <w:rFonts w:ascii="Arial" w:hAnsi="Arial" w:cs="Arial"/>
          <w:sz w:val="24"/>
          <w:szCs w:val="24"/>
          <w:lang w:eastAsia="en-GB"/>
        </w:rPr>
      </w:pPr>
      <w:r w:rsidRPr="00162CB0">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162CB0">
        <w:rPr>
          <w:rFonts w:ascii="Arial" w:hAnsi="Arial" w:cs="Arial"/>
          <w:sz w:val="24"/>
          <w:szCs w:val="24"/>
          <w:lang w:eastAsia="en-GB"/>
        </w:rPr>
        <w:t xml:space="preserve">  We </w:t>
      </w:r>
      <w:r w:rsidR="00D65A99" w:rsidRPr="00162CB0">
        <w:rPr>
          <w:rFonts w:ascii="Arial" w:hAnsi="Arial" w:cs="Arial"/>
          <w:sz w:val="24"/>
          <w:szCs w:val="24"/>
        </w:rPr>
        <w:t>expect the bidder to indicate who in the consortium will be th</w:t>
      </w:r>
      <w:r w:rsidR="00CD651A" w:rsidRPr="00162CB0">
        <w:rPr>
          <w:rFonts w:ascii="Arial" w:hAnsi="Arial" w:cs="Arial"/>
          <w:sz w:val="24"/>
          <w:szCs w:val="24"/>
        </w:rPr>
        <w:t xml:space="preserve">e </w:t>
      </w:r>
      <w:r w:rsidR="00CD651A" w:rsidRPr="00162CB0">
        <w:rPr>
          <w:rFonts w:ascii="Arial" w:hAnsi="Arial" w:cs="Arial"/>
          <w:sz w:val="24"/>
          <w:szCs w:val="24"/>
          <w:lang w:eastAsia="en-GB"/>
        </w:rPr>
        <w:t>lead contact for this project, and the organisation and governance associated with the consortia.</w:t>
      </w:r>
    </w:p>
    <w:p w14:paraId="68F51F58" w14:textId="77777777" w:rsidR="003043AD" w:rsidRPr="00162CB0" w:rsidRDefault="003043AD" w:rsidP="0068219F">
      <w:pPr>
        <w:pStyle w:val="FootnoteText"/>
        <w:jc w:val="both"/>
        <w:rPr>
          <w:rFonts w:ascii="Arial" w:hAnsi="Arial" w:cs="Arial"/>
          <w:sz w:val="24"/>
          <w:szCs w:val="24"/>
          <w:lang w:eastAsia="en-GB"/>
        </w:rPr>
      </w:pPr>
      <w:r w:rsidRPr="00162CB0">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68F51F59" w14:textId="77777777" w:rsidR="003043AD" w:rsidRPr="00162CB0" w:rsidRDefault="003043AD" w:rsidP="00E4650D">
      <w:pPr>
        <w:pStyle w:val="FootnoteText"/>
        <w:ind w:left="567"/>
        <w:jc w:val="both"/>
        <w:rPr>
          <w:rFonts w:ascii="Arial" w:hAnsi="Arial" w:cs="Arial"/>
          <w:sz w:val="24"/>
          <w:szCs w:val="24"/>
          <w:lang w:eastAsia="en-GB"/>
        </w:rPr>
      </w:pPr>
    </w:p>
    <w:p w14:paraId="68F51F5A" w14:textId="368CF74A" w:rsidR="00AD130E" w:rsidRPr="00162CB0" w:rsidRDefault="00AD130E" w:rsidP="0068219F">
      <w:pPr>
        <w:pStyle w:val="NoSpacing"/>
        <w:jc w:val="both"/>
        <w:rPr>
          <w:rFonts w:ascii="Arial" w:hAnsi="Arial" w:cs="Arial"/>
          <w:sz w:val="24"/>
          <w:szCs w:val="24"/>
        </w:rPr>
      </w:pPr>
      <w:r w:rsidRPr="00162CB0">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sidRPr="00162CB0">
        <w:rPr>
          <w:rFonts w:ascii="Arial" w:hAnsi="Arial" w:cs="Arial"/>
          <w:sz w:val="24"/>
          <w:szCs w:val="24"/>
        </w:rPr>
        <w:t xml:space="preserve">the Department </w:t>
      </w:r>
      <w:r w:rsidRPr="00162CB0">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162CB0" w:rsidRDefault="00AD130E" w:rsidP="00E4650D">
      <w:pPr>
        <w:pStyle w:val="NoSpacing"/>
        <w:jc w:val="both"/>
        <w:rPr>
          <w:rFonts w:ascii="Arial" w:hAnsi="Arial" w:cs="Arial"/>
          <w:sz w:val="24"/>
          <w:szCs w:val="24"/>
        </w:rPr>
      </w:pPr>
    </w:p>
    <w:p w14:paraId="68F51F5C" w14:textId="4F10E256" w:rsidR="00AD130E" w:rsidRPr="00162CB0" w:rsidRDefault="00F7725D" w:rsidP="0068219F">
      <w:pPr>
        <w:pStyle w:val="NoSpacing"/>
        <w:jc w:val="both"/>
        <w:rPr>
          <w:rFonts w:ascii="Arial" w:hAnsi="Arial" w:cs="Arial"/>
          <w:sz w:val="24"/>
          <w:szCs w:val="24"/>
        </w:rPr>
      </w:pPr>
      <w:r w:rsidRPr="00162CB0">
        <w:rPr>
          <w:rFonts w:ascii="Arial" w:hAnsi="Arial" w:cs="Arial"/>
          <w:sz w:val="24"/>
          <w:szCs w:val="24"/>
        </w:rPr>
        <w:t xml:space="preserve">The Department </w:t>
      </w:r>
      <w:r w:rsidR="00AD130E" w:rsidRPr="00162CB0">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162CB0">
        <w:rPr>
          <w:rFonts w:ascii="Arial" w:hAnsi="Arial" w:cs="Arial"/>
          <w:sz w:val="24"/>
          <w:szCs w:val="24"/>
        </w:rPr>
        <w:t xml:space="preserve">the Department </w:t>
      </w:r>
      <w:r w:rsidR="00AD130E" w:rsidRPr="00162CB0">
        <w:rPr>
          <w:rFonts w:ascii="Arial" w:hAnsi="Arial" w:cs="Arial"/>
          <w:sz w:val="24"/>
          <w:szCs w:val="24"/>
        </w:rPr>
        <w:t xml:space="preserve">so that it can make a further assessment by applying the selection criteria to the new information provided. </w:t>
      </w:r>
    </w:p>
    <w:p w14:paraId="68F51F5F" w14:textId="23AC3CCC" w:rsidR="004335BC" w:rsidRPr="00257E17" w:rsidRDefault="00F0291F" w:rsidP="004335BC">
      <w:pPr>
        <w:pStyle w:val="Heading1"/>
        <w:numPr>
          <w:ilvl w:val="0"/>
          <w:numId w:val="6"/>
        </w:numPr>
        <w:rPr>
          <w:rFonts w:cs="Arial"/>
          <w:iCs/>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57E17">
        <w:rPr>
          <w:rFonts w:ascii="Arial" w:hAnsi="Arial" w:cs="Arial"/>
          <w:sz w:val="24"/>
          <w:szCs w:val="24"/>
        </w:rPr>
        <w:t>Budget</w:t>
      </w:r>
      <w:bookmarkEnd w:id="56"/>
      <w:bookmarkEnd w:id="57"/>
      <w:bookmarkEnd w:id="58"/>
      <w:r w:rsidRPr="00257E17">
        <w:rPr>
          <w:rFonts w:ascii="Arial" w:hAnsi="Arial" w:cs="Arial"/>
          <w:sz w:val="24"/>
          <w:szCs w:val="24"/>
        </w:rPr>
        <w:t xml:space="preserve"> </w:t>
      </w:r>
    </w:p>
    <w:p w14:paraId="68F51F60" w14:textId="1AE58B12" w:rsidR="003C1CE8" w:rsidRPr="006436E2" w:rsidRDefault="003C1CE8" w:rsidP="006436E2">
      <w:pPr>
        <w:pStyle w:val="Paragraph"/>
      </w:pPr>
      <w:r w:rsidRPr="006436E2">
        <w:t xml:space="preserve">The budget for this project is </w:t>
      </w:r>
      <w:r w:rsidR="004A2B75" w:rsidRPr="006436E2">
        <w:t>£</w:t>
      </w:r>
      <w:r w:rsidR="008055EC" w:rsidRPr="006436E2">
        <w:t>50,000 - £80,000</w:t>
      </w:r>
      <w:r w:rsidR="00685B87" w:rsidRPr="006436E2">
        <w:t xml:space="preserve"> excluding VAT</w:t>
      </w:r>
      <w:r w:rsidRPr="006436E2">
        <w:t>.</w:t>
      </w:r>
    </w:p>
    <w:p w14:paraId="68F51F61" w14:textId="77777777" w:rsidR="00B00EA2" w:rsidRPr="00162CB0" w:rsidRDefault="00B00EA2" w:rsidP="00E4650D">
      <w:pPr>
        <w:pStyle w:val="ListParagraph"/>
        <w:spacing w:line="240" w:lineRule="auto"/>
        <w:ind w:left="0"/>
        <w:jc w:val="both"/>
        <w:rPr>
          <w:rFonts w:ascii="Arial" w:hAnsi="Arial" w:cs="Arial"/>
          <w:sz w:val="24"/>
          <w:szCs w:val="24"/>
        </w:rPr>
      </w:pPr>
    </w:p>
    <w:p w14:paraId="68F51F62" w14:textId="77777777" w:rsidR="0089058C" w:rsidRPr="00162CB0" w:rsidRDefault="003C1CE8" w:rsidP="0068219F">
      <w:pPr>
        <w:pStyle w:val="ListParagraph"/>
        <w:spacing w:line="240" w:lineRule="auto"/>
        <w:ind w:left="0"/>
        <w:jc w:val="both"/>
        <w:rPr>
          <w:rFonts w:ascii="Arial" w:hAnsi="Arial" w:cs="Arial"/>
          <w:sz w:val="24"/>
          <w:szCs w:val="24"/>
        </w:rPr>
      </w:pPr>
      <w:r w:rsidRPr="00162CB0">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68F51F63" w14:textId="77777777" w:rsidR="00272E19" w:rsidRPr="00162CB0" w:rsidRDefault="00272E19" w:rsidP="00E4650D">
      <w:pPr>
        <w:pStyle w:val="ListParagraph"/>
        <w:spacing w:line="240" w:lineRule="auto"/>
        <w:ind w:left="0"/>
        <w:jc w:val="both"/>
        <w:rPr>
          <w:rFonts w:ascii="Arial" w:hAnsi="Arial" w:cs="Arial"/>
          <w:sz w:val="24"/>
          <w:szCs w:val="24"/>
        </w:rPr>
      </w:pPr>
    </w:p>
    <w:p w14:paraId="68F51F64" w14:textId="77777777" w:rsidR="00220792" w:rsidRPr="00162CB0" w:rsidRDefault="00220792" w:rsidP="0068219F">
      <w:pPr>
        <w:pStyle w:val="ListParagraph"/>
        <w:spacing w:line="240" w:lineRule="auto"/>
        <w:ind w:left="0"/>
        <w:jc w:val="both"/>
        <w:rPr>
          <w:rFonts w:ascii="Arial" w:hAnsi="Arial" w:cs="Arial"/>
          <w:sz w:val="24"/>
          <w:szCs w:val="24"/>
        </w:rPr>
      </w:pPr>
      <w:r w:rsidRPr="00162CB0">
        <w:rPr>
          <w:rFonts w:ascii="Arial" w:hAnsi="Arial" w:cs="Arial"/>
          <w:sz w:val="24"/>
          <w:szCs w:val="24"/>
        </w:rPr>
        <w:t>Cost will be a criterion against which bids which will be assessed.</w:t>
      </w:r>
    </w:p>
    <w:p w14:paraId="68F51F65" w14:textId="77777777" w:rsidR="00220792" w:rsidRPr="00162CB0" w:rsidRDefault="00220792" w:rsidP="00E4650D">
      <w:pPr>
        <w:pStyle w:val="ListParagraph"/>
        <w:spacing w:line="240" w:lineRule="auto"/>
        <w:ind w:left="0"/>
        <w:jc w:val="both"/>
        <w:rPr>
          <w:rFonts w:ascii="Arial" w:hAnsi="Arial" w:cs="Arial"/>
          <w:sz w:val="24"/>
          <w:szCs w:val="24"/>
        </w:rPr>
      </w:pPr>
    </w:p>
    <w:p w14:paraId="68F51F66" w14:textId="610C74E6" w:rsidR="00272E19" w:rsidRPr="00162CB0" w:rsidRDefault="00272E19" w:rsidP="0068219F">
      <w:pPr>
        <w:pStyle w:val="ListParagraph"/>
        <w:spacing w:after="0" w:line="240" w:lineRule="auto"/>
        <w:ind w:left="0"/>
        <w:jc w:val="both"/>
        <w:rPr>
          <w:rFonts w:ascii="Arial" w:hAnsi="Arial" w:cs="Arial"/>
          <w:sz w:val="24"/>
          <w:szCs w:val="24"/>
        </w:rPr>
      </w:pPr>
      <w:r w:rsidRPr="00162CB0">
        <w:rPr>
          <w:rFonts w:ascii="Arial" w:hAnsi="Arial" w:cs="Arial"/>
          <w:sz w:val="24"/>
          <w:szCs w:val="24"/>
        </w:rPr>
        <w:t>Payments will be linked to delivery of key milestones</w:t>
      </w:r>
      <w:r w:rsidR="008055EC">
        <w:rPr>
          <w:rFonts w:ascii="Arial" w:hAnsi="Arial" w:cs="Arial"/>
          <w:sz w:val="24"/>
          <w:szCs w:val="24"/>
        </w:rPr>
        <w:t xml:space="preserve"> as outlined in the </w:t>
      </w:r>
      <w:r w:rsidR="008055EC" w:rsidRPr="00676C27">
        <w:rPr>
          <w:rFonts w:ascii="Arial" w:hAnsi="Arial" w:cs="Arial"/>
          <w:color w:val="000000" w:themeColor="text1"/>
          <w:sz w:val="24"/>
          <w:szCs w:val="24"/>
        </w:rPr>
        <w:t>Section 8</w:t>
      </w:r>
      <w:r w:rsidR="008055EC" w:rsidRPr="00EE133F">
        <w:rPr>
          <w:rFonts w:ascii="Arial" w:hAnsi="Arial" w:cs="Arial"/>
          <w:color w:val="FF0000"/>
          <w:sz w:val="24"/>
          <w:szCs w:val="24"/>
        </w:rPr>
        <w:t xml:space="preserve"> </w:t>
      </w:r>
      <w:r w:rsidR="00EE133F">
        <w:rPr>
          <w:rFonts w:ascii="Arial" w:hAnsi="Arial" w:cs="Arial"/>
          <w:sz w:val="24"/>
          <w:szCs w:val="24"/>
        </w:rPr>
        <w:t>timetable above.</w:t>
      </w:r>
      <w:r w:rsidR="00EE133F" w:rsidRPr="00EE133F">
        <w:rPr>
          <w:rFonts w:ascii="Arial" w:hAnsi="Arial" w:cs="Arial"/>
          <w:sz w:val="24"/>
          <w:szCs w:val="24"/>
        </w:rPr>
        <w:t xml:space="preserve"> </w:t>
      </w:r>
      <w:r w:rsidR="00DC39C6" w:rsidRPr="00EE133F">
        <w:rPr>
          <w:rFonts w:ascii="Arial" w:hAnsi="Arial" w:cs="Arial"/>
          <w:sz w:val="24"/>
          <w:szCs w:val="24"/>
        </w:rPr>
        <w:t xml:space="preserve">This can be adjusted and agreed with the contractor based on the tender response. </w:t>
      </w:r>
      <w:r w:rsidR="00E41E71" w:rsidRPr="00162CB0">
        <w:rPr>
          <w:rFonts w:ascii="Arial" w:hAnsi="Arial" w:cs="Arial"/>
          <w:sz w:val="24"/>
          <w:szCs w:val="24"/>
        </w:rPr>
        <w:t>P</w:t>
      </w:r>
      <w:r w:rsidR="00DC39C6" w:rsidRPr="00162CB0">
        <w:rPr>
          <w:rFonts w:ascii="Arial" w:hAnsi="Arial" w:cs="Arial"/>
          <w:sz w:val="24"/>
          <w:szCs w:val="24"/>
        </w:rPr>
        <w:t>lease advise in your tender response how this breakdown reflects your usual payment processes</w:t>
      </w:r>
      <w:r w:rsidR="00EE133F">
        <w:rPr>
          <w:rFonts w:ascii="Arial" w:hAnsi="Arial" w:cs="Arial"/>
          <w:sz w:val="24"/>
          <w:szCs w:val="24"/>
        </w:rPr>
        <w:t>.</w:t>
      </w:r>
    </w:p>
    <w:p w14:paraId="68F51F67" w14:textId="77777777" w:rsidR="00DC39C6" w:rsidRPr="00162CB0" w:rsidRDefault="00DC39C6" w:rsidP="00DC39C6">
      <w:pPr>
        <w:pStyle w:val="ListParagraph"/>
        <w:spacing w:after="0" w:line="240" w:lineRule="auto"/>
        <w:ind w:left="0"/>
        <w:jc w:val="both"/>
        <w:rPr>
          <w:rFonts w:ascii="Arial" w:hAnsi="Arial" w:cs="Arial"/>
          <w:sz w:val="24"/>
          <w:szCs w:val="24"/>
        </w:rPr>
      </w:pPr>
    </w:p>
    <w:p w14:paraId="68F51F68" w14:textId="77777777" w:rsidR="008261E0" w:rsidRPr="00162CB0" w:rsidRDefault="003C06AA" w:rsidP="0068219F">
      <w:pPr>
        <w:jc w:val="both"/>
        <w:rPr>
          <w:rFonts w:eastAsia="MS Mincho" w:cs="Arial"/>
          <w:sz w:val="24"/>
          <w:szCs w:val="24"/>
          <w:lang w:eastAsia="en-US"/>
        </w:rPr>
      </w:pPr>
      <w:r w:rsidRPr="00162CB0">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162CB0" w:rsidRDefault="00532695" w:rsidP="00E4650D">
      <w:pPr>
        <w:jc w:val="both"/>
        <w:rPr>
          <w:rFonts w:eastAsia="MS Mincho" w:cs="Arial"/>
          <w:sz w:val="24"/>
          <w:szCs w:val="24"/>
          <w:lang w:eastAsia="en-US"/>
        </w:rPr>
      </w:pPr>
    </w:p>
    <w:p w14:paraId="68F51F6A" w14:textId="77777777" w:rsidR="00443DE6" w:rsidRPr="00162CB0" w:rsidRDefault="008261E0" w:rsidP="0068219F">
      <w:pPr>
        <w:jc w:val="both"/>
        <w:rPr>
          <w:rFonts w:eastAsia="MS Mincho" w:cs="Arial"/>
          <w:sz w:val="24"/>
          <w:szCs w:val="24"/>
          <w:lang w:eastAsia="en-US"/>
        </w:rPr>
      </w:pPr>
      <w:r w:rsidRPr="00162CB0">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162CB0">
        <w:rPr>
          <w:rFonts w:eastAsia="MS Mincho" w:cs="Arial"/>
          <w:sz w:val="24"/>
          <w:szCs w:val="24"/>
          <w:lang w:eastAsia="en-US"/>
        </w:rPr>
        <w:t>.</w:t>
      </w:r>
    </w:p>
    <w:p w14:paraId="68F51F6D" w14:textId="6E8D60EA" w:rsidR="003C1CE8" w:rsidRPr="00257E17" w:rsidRDefault="005C6FBA" w:rsidP="00E4650D">
      <w:pPr>
        <w:pStyle w:val="Heading1"/>
        <w:numPr>
          <w:ilvl w:val="0"/>
          <w:numId w:val="6"/>
        </w:numPr>
        <w:jc w:val="both"/>
        <w:rPr>
          <w:rFonts w:cs="Arial"/>
          <w:sz w:val="24"/>
          <w:szCs w:val="24"/>
        </w:rPr>
      </w:pPr>
      <w:bookmarkStart w:id="62" w:name="_Ref357541836"/>
      <w:bookmarkStart w:id="63" w:name="_Toc381969520"/>
      <w:bookmarkStart w:id="64" w:name="_Toc405888469"/>
      <w:r w:rsidRPr="00257E17">
        <w:rPr>
          <w:rFonts w:ascii="Arial" w:hAnsi="Arial" w:cs="Arial"/>
          <w:sz w:val="24"/>
          <w:szCs w:val="24"/>
        </w:rPr>
        <w:t>Evaluation of Tenders</w:t>
      </w:r>
      <w:bookmarkEnd w:id="62"/>
      <w:bookmarkEnd w:id="63"/>
      <w:bookmarkEnd w:id="64"/>
    </w:p>
    <w:p w14:paraId="68F51F6E" w14:textId="656A652E" w:rsidR="005C788B" w:rsidRPr="00162CB0" w:rsidRDefault="003C1CE8" w:rsidP="0068219F">
      <w:pPr>
        <w:jc w:val="both"/>
        <w:rPr>
          <w:rFonts w:cs="Arial"/>
          <w:sz w:val="24"/>
          <w:szCs w:val="24"/>
        </w:rPr>
      </w:pPr>
      <w:r w:rsidRPr="00162CB0">
        <w:rPr>
          <w:rFonts w:cs="Arial"/>
          <w:sz w:val="24"/>
          <w:szCs w:val="24"/>
        </w:rPr>
        <w:t xml:space="preserve">Contractors are invited to submit full tenders of no </w:t>
      </w:r>
      <w:r w:rsidRPr="00FB784B">
        <w:rPr>
          <w:rFonts w:cs="Arial"/>
          <w:color w:val="000000" w:themeColor="text1"/>
          <w:sz w:val="24"/>
          <w:szCs w:val="24"/>
        </w:rPr>
        <w:t xml:space="preserve">more than </w:t>
      </w:r>
      <w:r w:rsidR="00685CFF" w:rsidRPr="00FB784B">
        <w:rPr>
          <w:rFonts w:cs="Arial"/>
          <w:color w:val="000000" w:themeColor="text1"/>
          <w:sz w:val="24"/>
          <w:szCs w:val="24"/>
        </w:rPr>
        <w:t>30</w:t>
      </w:r>
      <w:r w:rsidR="00832B02" w:rsidRPr="00FB784B">
        <w:rPr>
          <w:rFonts w:cs="Arial"/>
          <w:color w:val="000000" w:themeColor="text1"/>
          <w:sz w:val="24"/>
          <w:szCs w:val="24"/>
        </w:rPr>
        <w:t xml:space="preserve"> </w:t>
      </w:r>
      <w:r w:rsidRPr="00FB784B">
        <w:rPr>
          <w:rFonts w:cs="Arial"/>
          <w:color w:val="000000" w:themeColor="text1"/>
          <w:sz w:val="24"/>
          <w:szCs w:val="24"/>
        </w:rPr>
        <w:t>pages</w:t>
      </w:r>
      <w:r w:rsidR="008036AA" w:rsidRPr="00162CB0">
        <w:rPr>
          <w:rFonts w:cs="Arial"/>
          <w:sz w:val="24"/>
          <w:szCs w:val="24"/>
        </w:rPr>
        <w:t>, excluding declarations</w:t>
      </w:r>
      <w:r w:rsidRPr="00162CB0">
        <w:rPr>
          <w:rFonts w:cs="Arial"/>
          <w:sz w:val="24"/>
          <w:szCs w:val="24"/>
        </w:rPr>
        <w:t>.</w:t>
      </w:r>
      <w:r w:rsidR="00E4650D" w:rsidRPr="00162CB0">
        <w:rPr>
          <w:rFonts w:cs="Arial"/>
          <w:sz w:val="24"/>
          <w:szCs w:val="24"/>
        </w:rPr>
        <w:t xml:space="preserve"> </w:t>
      </w:r>
      <w:r w:rsidR="003C54D5" w:rsidRPr="00162CB0">
        <w:rPr>
          <w:rFonts w:cs="Arial"/>
          <w:sz w:val="24"/>
          <w:szCs w:val="24"/>
        </w:rPr>
        <w:t xml:space="preserve">Tenders will be evaluated by at least three </w:t>
      </w:r>
      <w:r w:rsidR="0009249F" w:rsidRPr="00162CB0">
        <w:rPr>
          <w:rFonts w:cs="Arial"/>
          <w:sz w:val="24"/>
          <w:szCs w:val="24"/>
        </w:rPr>
        <w:t>BEIS</w:t>
      </w:r>
      <w:r w:rsidR="003C54D5" w:rsidRPr="00162CB0">
        <w:rPr>
          <w:rFonts w:cs="Arial"/>
          <w:sz w:val="24"/>
          <w:szCs w:val="24"/>
        </w:rPr>
        <w:t xml:space="preserve"> staff</w:t>
      </w:r>
      <w:r w:rsidR="005C788B" w:rsidRPr="00162CB0">
        <w:rPr>
          <w:rFonts w:cs="Arial"/>
          <w:sz w:val="24"/>
          <w:szCs w:val="24"/>
        </w:rPr>
        <w:t>.</w:t>
      </w:r>
    </w:p>
    <w:p w14:paraId="68F51F6F" w14:textId="77777777" w:rsidR="00E4650D" w:rsidRPr="00162CB0" w:rsidRDefault="00E4650D" w:rsidP="00E4650D">
      <w:pPr>
        <w:jc w:val="both"/>
        <w:rPr>
          <w:rFonts w:cs="Arial"/>
          <w:sz w:val="24"/>
          <w:szCs w:val="24"/>
        </w:rPr>
      </w:pPr>
    </w:p>
    <w:p w14:paraId="68F51F70" w14:textId="3A4F6304" w:rsidR="003C54D5" w:rsidRPr="00162CB0" w:rsidRDefault="00977290" w:rsidP="0068219F">
      <w:pPr>
        <w:pStyle w:val="NoSpacing"/>
        <w:rPr>
          <w:rFonts w:ascii="Arial" w:hAnsi="Arial" w:cs="Arial"/>
          <w:sz w:val="24"/>
          <w:szCs w:val="24"/>
        </w:rPr>
      </w:pPr>
      <w:r w:rsidRPr="00162CB0">
        <w:rPr>
          <w:rFonts w:ascii="Arial" w:hAnsi="Arial" w:cs="Arial"/>
          <w:sz w:val="24"/>
          <w:szCs w:val="24"/>
        </w:rPr>
        <w:t>BEIS</w:t>
      </w:r>
      <w:r w:rsidR="003C54D5" w:rsidRPr="00162CB0">
        <w:rPr>
          <w:rFonts w:ascii="Arial" w:hAnsi="Arial" w:cs="Arial"/>
          <w:sz w:val="24"/>
          <w:szCs w:val="24"/>
        </w:rPr>
        <w:t xml:space="preserve"> will select the bidder that </w:t>
      </w:r>
      <w:r w:rsidR="007C2B17" w:rsidRPr="00162CB0">
        <w:rPr>
          <w:rFonts w:ascii="Arial" w:hAnsi="Arial" w:cs="Arial"/>
          <w:sz w:val="24"/>
          <w:szCs w:val="24"/>
        </w:rPr>
        <w:t>scores highest against the</w:t>
      </w:r>
      <w:r w:rsidR="003C54D5" w:rsidRPr="00162CB0">
        <w:rPr>
          <w:rFonts w:ascii="Arial" w:hAnsi="Arial" w:cs="Arial"/>
          <w:sz w:val="24"/>
          <w:szCs w:val="24"/>
        </w:rPr>
        <w:t xml:space="preserve"> crit</w:t>
      </w:r>
      <w:r w:rsidR="00AD5E7A" w:rsidRPr="00162CB0">
        <w:rPr>
          <w:rFonts w:ascii="Arial" w:hAnsi="Arial" w:cs="Arial"/>
          <w:sz w:val="24"/>
          <w:szCs w:val="24"/>
        </w:rPr>
        <w:t>eria and weighting listed below:</w:t>
      </w:r>
    </w:p>
    <w:p w14:paraId="68F51F71" w14:textId="77777777" w:rsidR="00B15DC4" w:rsidRPr="00162CB0" w:rsidRDefault="00B15DC4" w:rsidP="00E4650D">
      <w:pPr>
        <w:pStyle w:val="NoSpacing"/>
        <w:jc w:val="both"/>
        <w:rPr>
          <w:rFonts w:ascii="Arial" w:hAnsi="Arial" w:cs="Arial"/>
          <w:sz w:val="24"/>
          <w:szCs w:val="24"/>
        </w:rPr>
      </w:pPr>
    </w:p>
    <w:p w14:paraId="68F51F72" w14:textId="77777777" w:rsidR="00002825" w:rsidRPr="00162CB0" w:rsidRDefault="00002825" w:rsidP="00E4650D">
      <w:pPr>
        <w:widowControl/>
        <w:numPr>
          <w:ilvl w:val="0"/>
          <w:numId w:val="1"/>
        </w:numPr>
        <w:overflowPunct/>
        <w:autoSpaceDE/>
        <w:autoSpaceDN/>
        <w:adjustRightInd/>
        <w:jc w:val="both"/>
        <w:textAlignment w:val="auto"/>
        <w:rPr>
          <w:rFonts w:cs="Arial"/>
          <w:sz w:val="24"/>
          <w:szCs w:val="24"/>
        </w:rPr>
      </w:pPr>
      <w:r w:rsidRPr="00162CB0">
        <w:rPr>
          <w:rFonts w:cs="Arial"/>
          <w:b/>
          <w:sz w:val="24"/>
          <w:szCs w:val="24"/>
        </w:rPr>
        <w:t>Conflict of interest:</w:t>
      </w:r>
      <w:r w:rsidRPr="00162CB0">
        <w:rPr>
          <w:rFonts w:cs="Arial"/>
          <w:sz w:val="24"/>
          <w:szCs w:val="24"/>
        </w:rPr>
        <w:t xml:space="preserve"> pass/fail. </w:t>
      </w:r>
      <w:r w:rsidRPr="00FB784B">
        <w:rPr>
          <w:rFonts w:cs="Arial"/>
          <w:color w:val="000000" w:themeColor="text1"/>
          <w:sz w:val="24"/>
          <w:szCs w:val="24"/>
        </w:rPr>
        <w:t xml:space="preserve">See page </w:t>
      </w:r>
      <w:r w:rsidRPr="00FB784B">
        <w:rPr>
          <w:rFonts w:cs="Arial"/>
          <w:color w:val="000000" w:themeColor="text1"/>
          <w:sz w:val="24"/>
          <w:szCs w:val="24"/>
        </w:rPr>
        <w:fldChar w:fldCharType="begin"/>
      </w:r>
      <w:r w:rsidRPr="00FB784B">
        <w:rPr>
          <w:rFonts w:cs="Arial"/>
          <w:color w:val="000000" w:themeColor="text1"/>
          <w:sz w:val="24"/>
          <w:szCs w:val="24"/>
        </w:rPr>
        <w:instrText xml:space="preserve"> PAGEREF _Ref380584427 \h </w:instrText>
      </w:r>
      <w:r w:rsidRPr="00FB784B">
        <w:rPr>
          <w:rFonts w:cs="Arial"/>
          <w:color w:val="000000" w:themeColor="text1"/>
          <w:sz w:val="24"/>
          <w:szCs w:val="24"/>
        </w:rPr>
      </w:r>
      <w:r w:rsidRPr="00FB784B">
        <w:rPr>
          <w:rFonts w:cs="Arial"/>
          <w:color w:val="000000" w:themeColor="text1"/>
          <w:sz w:val="24"/>
          <w:szCs w:val="24"/>
        </w:rPr>
        <w:fldChar w:fldCharType="separate"/>
      </w:r>
      <w:r w:rsidR="00207EA7" w:rsidRPr="00FB784B">
        <w:rPr>
          <w:rFonts w:cs="Arial"/>
          <w:noProof/>
          <w:color w:val="000000" w:themeColor="text1"/>
          <w:sz w:val="24"/>
          <w:szCs w:val="24"/>
        </w:rPr>
        <w:t>5</w:t>
      </w:r>
      <w:r w:rsidRPr="00FB784B">
        <w:rPr>
          <w:rFonts w:cs="Arial"/>
          <w:color w:val="000000" w:themeColor="text1"/>
          <w:sz w:val="24"/>
          <w:szCs w:val="24"/>
        </w:rPr>
        <w:fldChar w:fldCharType="end"/>
      </w:r>
      <w:r w:rsidR="00EE50B0" w:rsidRPr="00FB784B">
        <w:rPr>
          <w:rFonts w:cs="Arial"/>
          <w:color w:val="000000" w:themeColor="text1"/>
          <w:sz w:val="24"/>
          <w:szCs w:val="24"/>
        </w:rPr>
        <w:t xml:space="preserve"> </w:t>
      </w:r>
      <w:r w:rsidR="00EE50B0" w:rsidRPr="00162CB0">
        <w:rPr>
          <w:rFonts w:cs="Arial"/>
          <w:sz w:val="24"/>
          <w:szCs w:val="24"/>
        </w:rPr>
        <w:t>of the ITT</w:t>
      </w:r>
      <w:r w:rsidRPr="00162CB0">
        <w:rPr>
          <w:rFonts w:cs="Arial"/>
          <w:sz w:val="24"/>
          <w:szCs w:val="24"/>
        </w:rPr>
        <w:t xml:space="preserve"> for further information</w:t>
      </w:r>
    </w:p>
    <w:p w14:paraId="68F51F73" w14:textId="77777777" w:rsidR="001623B7" w:rsidRPr="00162CB0" w:rsidRDefault="001623B7" w:rsidP="001623B7">
      <w:pPr>
        <w:widowControl/>
        <w:overflowPunct/>
        <w:autoSpaceDE/>
        <w:autoSpaceDN/>
        <w:adjustRightInd/>
        <w:jc w:val="both"/>
        <w:textAlignment w:val="auto"/>
        <w:rPr>
          <w:rFonts w:cs="Arial"/>
          <w:sz w:val="24"/>
          <w:szCs w:val="24"/>
        </w:rPr>
      </w:pPr>
    </w:p>
    <w:p w14:paraId="68F51F74" w14:textId="77777777" w:rsidR="001623B7" w:rsidRPr="00162CB0" w:rsidRDefault="001623B7" w:rsidP="001623B7">
      <w:pPr>
        <w:spacing w:line="276" w:lineRule="auto"/>
        <w:rPr>
          <w:rFonts w:cs="Arial"/>
          <w:b/>
          <w:sz w:val="24"/>
          <w:szCs w:val="24"/>
        </w:rPr>
      </w:pPr>
    </w:p>
    <w:p w14:paraId="68F51F75" w14:textId="77777777" w:rsidR="001623B7" w:rsidRPr="00162CB0" w:rsidRDefault="001623B7" w:rsidP="00941465">
      <w:pPr>
        <w:spacing w:line="276" w:lineRule="auto"/>
        <w:ind w:left="360"/>
        <w:rPr>
          <w:rFonts w:cs="Arial"/>
          <w:b/>
          <w:sz w:val="24"/>
          <w:szCs w:val="24"/>
        </w:rPr>
      </w:pPr>
      <w:r w:rsidRPr="00162CB0">
        <w:rPr>
          <w:rFonts w:cs="Arial"/>
          <w:b/>
          <w:sz w:val="24"/>
          <w:szCs w:val="24"/>
        </w:rPr>
        <w:lastRenderedPageBreak/>
        <w:t>EVALUATION CRITERIA AND SCORING METHODOLOGY</w:t>
      </w:r>
    </w:p>
    <w:p w14:paraId="6B25F000" w14:textId="04134DA0" w:rsidR="00FC3A2B" w:rsidRPr="00162CB0" w:rsidRDefault="00FC3A2B" w:rsidP="00FC3A2B">
      <w:pPr>
        <w:spacing w:line="276" w:lineRule="auto"/>
        <w:ind w:left="360"/>
        <w:rPr>
          <w:rFonts w:cs="Arial"/>
          <w:b/>
          <w:sz w:val="24"/>
          <w:szCs w:val="24"/>
        </w:rPr>
      </w:pPr>
      <w:r w:rsidRPr="00162CB0">
        <w:rPr>
          <w:rFonts w:cs="Arial"/>
          <w:b/>
          <w:sz w:val="24"/>
          <w:szCs w:val="24"/>
        </w:rPr>
        <w:t xml:space="preserve"> </w:t>
      </w:r>
    </w:p>
    <w:p w14:paraId="2975166E" w14:textId="77777777" w:rsidR="00FC3A2B" w:rsidRPr="00162CB0" w:rsidRDefault="00FC3A2B" w:rsidP="00FC3A2B">
      <w:pPr>
        <w:spacing w:line="276" w:lineRule="auto"/>
        <w:ind w:left="360"/>
        <w:rPr>
          <w:rFonts w:cs="Arial"/>
          <w:b/>
          <w:sz w:val="24"/>
          <w:szCs w:val="24"/>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623"/>
        <w:gridCol w:w="2175"/>
      </w:tblGrid>
      <w:tr w:rsidR="00FC3A2B" w:rsidRPr="00162CB0" w14:paraId="3B107E6B" w14:textId="77777777" w:rsidTr="00FC3A2B">
        <w:tc>
          <w:tcPr>
            <w:tcW w:w="1809" w:type="dxa"/>
            <w:tcBorders>
              <w:top w:val="single" w:sz="4" w:space="0" w:color="auto"/>
              <w:left w:val="single" w:sz="4" w:space="0" w:color="auto"/>
              <w:bottom w:val="single" w:sz="4" w:space="0" w:color="auto"/>
              <w:right w:val="single" w:sz="4" w:space="0" w:color="auto"/>
            </w:tcBorders>
            <w:hideMark/>
          </w:tcPr>
          <w:p w14:paraId="0BEA3921" w14:textId="77777777" w:rsidR="00FC3A2B" w:rsidRPr="00162CB0" w:rsidRDefault="00FC3A2B">
            <w:pPr>
              <w:keepNext/>
              <w:keepLines/>
              <w:spacing w:before="200"/>
              <w:outlineLvl w:val="3"/>
              <w:rPr>
                <w:rFonts w:eastAsiaTheme="majorEastAsia" w:cs="Arial"/>
                <w:b/>
                <w:bCs/>
                <w:i/>
                <w:iCs/>
                <w:sz w:val="24"/>
                <w:szCs w:val="24"/>
              </w:rPr>
            </w:pPr>
            <w:bookmarkStart w:id="65" w:name="_Toc473729843"/>
            <w:bookmarkStart w:id="66" w:name="_Toc474260690"/>
            <w:bookmarkStart w:id="67" w:name="_Toc474260787"/>
            <w:bookmarkStart w:id="68" w:name="_Toc474500221"/>
            <w:r w:rsidRPr="00162CB0">
              <w:rPr>
                <w:rFonts w:eastAsiaTheme="majorEastAsia" w:cs="Arial"/>
                <w:b/>
                <w:bCs/>
                <w:i/>
                <w:iCs/>
                <w:sz w:val="24"/>
                <w:szCs w:val="24"/>
              </w:rPr>
              <w:t>Criterion</w:t>
            </w:r>
            <w:bookmarkEnd w:id="65"/>
            <w:bookmarkEnd w:id="66"/>
            <w:bookmarkEnd w:id="67"/>
            <w:bookmarkEnd w:id="68"/>
          </w:p>
        </w:tc>
        <w:tc>
          <w:tcPr>
            <w:tcW w:w="4623" w:type="dxa"/>
            <w:tcBorders>
              <w:top w:val="single" w:sz="4" w:space="0" w:color="auto"/>
              <w:left w:val="single" w:sz="4" w:space="0" w:color="auto"/>
              <w:bottom w:val="single" w:sz="4" w:space="0" w:color="auto"/>
              <w:right w:val="single" w:sz="4" w:space="0" w:color="auto"/>
            </w:tcBorders>
            <w:hideMark/>
          </w:tcPr>
          <w:p w14:paraId="339E5F30" w14:textId="77777777" w:rsidR="00FC3A2B" w:rsidRPr="00162CB0" w:rsidRDefault="00FC3A2B">
            <w:pPr>
              <w:keepNext/>
              <w:keepLines/>
              <w:spacing w:before="200"/>
              <w:outlineLvl w:val="3"/>
              <w:rPr>
                <w:rFonts w:eastAsiaTheme="majorEastAsia" w:cs="Arial"/>
                <w:b/>
                <w:bCs/>
                <w:i/>
                <w:iCs/>
                <w:sz w:val="24"/>
                <w:szCs w:val="24"/>
              </w:rPr>
            </w:pPr>
            <w:bookmarkStart w:id="69" w:name="_Toc473729844"/>
            <w:bookmarkStart w:id="70" w:name="_Toc474260691"/>
            <w:bookmarkStart w:id="71" w:name="_Toc474260788"/>
            <w:bookmarkStart w:id="72" w:name="_Toc474500222"/>
            <w:r w:rsidRPr="00162CB0">
              <w:rPr>
                <w:rFonts w:eastAsiaTheme="majorEastAsia" w:cs="Arial"/>
                <w:b/>
                <w:bCs/>
                <w:i/>
                <w:iCs/>
                <w:sz w:val="24"/>
                <w:szCs w:val="24"/>
              </w:rPr>
              <w:t>Description</w:t>
            </w:r>
            <w:bookmarkEnd w:id="69"/>
            <w:bookmarkEnd w:id="70"/>
            <w:bookmarkEnd w:id="71"/>
            <w:bookmarkEnd w:id="72"/>
          </w:p>
        </w:tc>
        <w:tc>
          <w:tcPr>
            <w:tcW w:w="2175" w:type="dxa"/>
            <w:tcBorders>
              <w:top w:val="single" w:sz="4" w:space="0" w:color="auto"/>
              <w:left w:val="single" w:sz="4" w:space="0" w:color="auto"/>
              <w:bottom w:val="single" w:sz="4" w:space="0" w:color="auto"/>
              <w:right w:val="single" w:sz="4" w:space="0" w:color="auto"/>
            </w:tcBorders>
            <w:hideMark/>
          </w:tcPr>
          <w:p w14:paraId="5DB670C1" w14:textId="77777777" w:rsidR="00FC3A2B" w:rsidRPr="00162CB0" w:rsidRDefault="00FC3A2B">
            <w:pPr>
              <w:keepNext/>
              <w:keepLines/>
              <w:spacing w:before="200"/>
              <w:outlineLvl w:val="3"/>
              <w:rPr>
                <w:rFonts w:eastAsiaTheme="majorEastAsia" w:cs="Arial"/>
                <w:b/>
                <w:bCs/>
                <w:i/>
                <w:iCs/>
                <w:sz w:val="24"/>
                <w:szCs w:val="24"/>
              </w:rPr>
            </w:pPr>
            <w:bookmarkStart w:id="73" w:name="_Toc473729845"/>
            <w:bookmarkStart w:id="74" w:name="_Toc474260692"/>
            <w:bookmarkStart w:id="75" w:name="_Toc474260789"/>
            <w:bookmarkStart w:id="76" w:name="_Toc474500223"/>
            <w:r w:rsidRPr="00162CB0">
              <w:rPr>
                <w:rFonts w:eastAsiaTheme="majorEastAsia" w:cs="Arial"/>
                <w:b/>
                <w:bCs/>
                <w:i/>
                <w:iCs/>
                <w:sz w:val="24"/>
                <w:szCs w:val="24"/>
              </w:rPr>
              <w:t>Weighting</w:t>
            </w:r>
            <w:bookmarkEnd w:id="73"/>
            <w:bookmarkEnd w:id="74"/>
            <w:bookmarkEnd w:id="75"/>
            <w:bookmarkEnd w:id="76"/>
          </w:p>
        </w:tc>
      </w:tr>
      <w:tr w:rsidR="00FC3A2B" w:rsidRPr="00162CB0" w14:paraId="3AA658B2" w14:textId="77777777" w:rsidTr="00FC3A2B">
        <w:tc>
          <w:tcPr>
            <w:tcW w:w="1809" w:type="dxa"/>
            <w:tcBorders>
              <w:top w:val="single" w:sz="4" w:space="0" w:color="auto"/>
              <w:left w:val="single" w:sz="4" w:space="0" w:color="auto"/>
              <w:bottom w:val="single" w:sz="4" w:space="0" w:color="auto"/>
              <w:right w:val="single" w:sz="4" w:space="0" w:color="auto"/>
            </w:tcBorders>
            <w:hideMark/>
          </w:tcPr>
          <w:p w14:paraId="02CEB4B4" w14:textId="77777777" w:rsidR="00FC3A2B" w:rsidRPr="00162CB0" w:rsidRDefault="00FC3A2B">
            <w:pPr>
              <w:rPr>
                <w:rFonts w:cs="Arial"/>
                <w:sz w:val="24"/>
                <w:szCs w:val="24"/>
              </w:rPr>
            </w:pPr>
            <w:r w:rsidRPr="00162CB0">
              <w:rPr>
                <w:rFonts w:cs="Arial"/>
                <w:sz w:val="24"/>
                <w:szCs w:val="24"/>
              </w:rPr>
              <w:t>01</w:t>
            </w:r>
          </w:p>
          <w:p w14:paraId="4EF70B19" w14:textId="77777777" w:rsidR="00FC3A2B" w:rsidRPr="00162CB0" w:rsidRDefault="00FC3A2B">
            <w:pPr>
              <w:rPr>
                <w:rFonts w:cs="Arial"/>
                <w:sz w:val="24"/>
                <w:szCs w:val="24"/>
              </w:rPr>
            </w:pPr>
            <w:r w:rsidRPr="00162CB0">
              <w:rPr>
                <w:rFonts w:cs="Arial"/>
                <w:sz w:val="24"/>
                <w:szCs w:val="24"/>
              </w:rPr>
              <w:t>Skills and expertise</w:t>
            </w:r>
          </w:p>
        </w:tc>
        <w:tc>
          <w:tcPr>
            <w:tcW w:w="4623" w:type="dxa"/>
            <w:tcBorders>
              <w:top w:val="single" w:sz="4" w:space="0" w:color="auto"/>
              <w:left w:val="single" w:sz="4" w:space="0" w:color="auto"/>
              <w:bottom w:val="single" w:sz="4" w:space="0" w:color="auto"/>
              <w:right w:val="single" w:sz="4" w:space="0" w:color="auto"/>
            </w:tcBorders>
            <w:hideMark/>
          </w:tcPr>
          <w:p w14:paraId="76719047" w14:textId="77777777" w:rsidR="00FC3A2B" w:rsidRPr="00162CB0" w:rsidRDefault="00FC3A2B">
            <w:pPr>
              <w:rPr>
                <w:rFonts w:cs="Arial"/>
                <w:sz w:val="24"/>
                <w:szCs w:val="24"/>
              </w:rPr>
            </w:pPr>
            <w:r w:rsidRPr="00162CB0">
              <w:rPr>
                <w:rFonts w:cs="Arial"/>
                <w:sz w:val="24"/>
                <w:szCs w:val="24"/>
              </w:rPr>
              <w:t xml:space="preserve">Experience/demonstration of relevant skills and supply a strong team of individuals with the capability to fulfil this project’s objectives and required outputs. </w:t>
            </w:r>
          </w:p>
        </w:tc>
        <w:tc>
          <w:tcPr>
            <w:tcW w:w="2175" w:type="dxa"/>
            <w:tcBorders>
              <w:top w:val="single" w:sz="4" w:space="0" w:color="auto"/>
              <w:left w:val="single" w:sz="4" w:space="0" w:color="auto"/>
              <w:bottom w:val="single" w:sz="4" w:space="0" w:color="auto"/>
              <w:right w:val="single" w:sz="4" w:space="0" w:color="auto"/>
            </w:tcBorders>
            <w:hideMark/>
          </w:tcPr>
          <w:p w14:paraId="7DB8EE99" w14:textId="77777777" w:rsidR="00FC3A2B" w:rsidRPr="00162CB0" w:rsidRDefault="00FC3A2B">
            <w:pPr>
              <w:rPr>
                <w:rFonts w:cs="Arial"/>
                <w:sz w:val="24"/>
                <w:szCs w:val="24"/>
              </w:rPr>
            </w:pPr>
            <w:r w:rsidRPr="00162CB0">
              <w:rPr>
                <w:rFonts w:cs="Arial"/>
                <w:sz w:val="24"/>
                <w:szCs w:val="24"/>
              </w:rPr>
              <w:t>15%</w:t>
            </w:r>
          </w:p>
        </w:tc>
      </w:tr>
      <w:tr w:rsidR="00FC3A2B" w:rsidRPr="00162CB0" w14:paraId="5B4A1542" w14:textId="77777777" w:rsidTr="00FC3A2B">
        <w:tc>
          <w:tcPr>
            <w:tcW w:w="1809" w:type="dxa"/>
            <w:tcBorders>
              <w:top w:val="single" w:sz="4" w:space="0" w:color="auto"/>
              <w:left w:val="single" w:sz="4" w:space="0" w:color="auto"/>
              <w:bottom w:val="single" w:sz="4" w:space="0" w:color="auto"/>
              <w:right w:val="single" w:sz="4" w:space="0" w:color="auto"/>
            </w:tcBorders>
            <w:hideMark/>
          </w:tcPr>
          <w:p w14:paraId="1AA57AE9" w14:textId="77777777" w:rsidR="00FC3A2B" w:rsidRPr="00162CB0" w:rsidRDefault="00FC3A2B">
            <w:pPr>
              <w:rPr>
                <w:rFonts w:cs="Arial"/>
                <w:sz w:val="24"/>
                <w:szCs w:val="24"/>
              </w:rPr>
            </w:pPr>
            <w:r w:rsidRPr="00162CB0">
              <w:rPr>
                <w:rFonts w:cs="Arial"/>
                <w:sz w:val="24"/>
                <w:szCs w:val="24"/>
              </w:rPr>
              <w:t>02</w:t>
            </w:r>
          </w:p>
          <w:p w14:paraId="5968F2BE" w14:textId="46C5121C" w:rsidR="00FC3A2B" w:rsidRPr="00162CB0" w:rsidRDefault="00FC3A2B" w:rsidP="00B84E60">
            <w:pPr>
              <w:rPr>
                <w:rFonts w:cs="Arial"/>
                <w:sz w:val="24"/>
                <w:szCs w:val="24"/>
              </w:rPr>
            </w:pPr>
            <w:r w:rsidRPr="00162CB0">
              <w:rPr>
                <w:rFonts w:cs="Arial"/>
                <w:sz w:val="24"/>
                <w:szCs w:val="24"/>
              </w:rPr>
              <w:t xml:space="preserve">Understanding of requirements </w:t>
            </w:r>
          </w:p>
        </w:tc>
        <w:tc>
          <w:tcPr>
            <w:tcW w:w="4623" w:type="dxa"/>
            <w:tcBorders>
              <w:top w:val="single" w:sz="4" w:space="0" w:color="auto"/>
              <w:left w:val="single" w:sz="4" w:space="0" w:color="auto"/>
              <w:bottom w:val="single" w:sz="4" w:space="0" w:color="auto"/>
              <w:right w:val="single" w:sz="4" w:space="0" w:color="auto"/>
            </w:tcBorders>
          </w:tcPr>
          <w:p w14:paraId="58417263" w14:textId="7342B752" w:rsidR="00FC3A2B" w:rsidRPr="00162CB0" w:rsidRDefault="00FC3A2B" w:rsidP="00B84E60">
            <w:pPr>
              <w:widowControl/>
              <w:overflowPunct/>
              <w:autoSpaceDE/>
              <w:adjustRightInd/>
              <w:rPr>
                <w:rFonts w:cs="Arial"/>
                <w:sz w:val="24"/>
                <w:szCs w:val="24"/>
              </w:rPr>
            </w:pPr>
            <w:r w:rsidRPr="00162CB0">
              <w:rPr>
                <w:rFonts w:cs="Arial"/>
                <w:sz w:val="24"/>
                <w:szCs w:val="24"/>
              </w:rPr>
              <w:t xml:space="preserve">Demonstrate clear understanding of the tender requirements </w:t>
            </w:r>
          </w:p>
        </w:tc>
        <w:tc>
          <w:tcPr>
            <w:tcW w:w="2175" w:type="dxa"/>
            <w:tcBorders>
              <w:top w:val="single" w:sz="4" w:space="0" w:color="auto"/>
              <w:left w:val="single" w:sz="4" w:space="0" w:color="auto"/>
              <w:bottom w:val="single" w:sz="4" w:space="0" w:color="auto"/>
              <w:right w:val="single" w:sz="4" w:space="0" w:color="auto"/>
            </w:tcBorders>
          </w:tcPr>
          <w:p w14:paraId="61CE1B4D" w14:textId="3AC86B78" w:rsidR="00FC3A2B" w:rsidRPr="00162CB0" w:rsidRDefault="00FC3A2B">
            <w:pPr>
              <w:rPr>
                <w:rFonts w:cs="Arial"/>
                <w:sz w:val="24"/>
                <w:szCs w:val="24"/>
              </w:rPr>
            </w:pPr>
            <w:r w:rsidRPr="00162CB0">
              <w:rPr>
                <w:rFonts w:cs="Arial"/>
                <w:sz w:val="24"/>
                <w:szCs w:val="24"/>
              </w:rPr>
              <w:t>1</w:t>
            </w:r>
            <w:r w:rsidR="00B84E60">
              <w:rPr>
                <w:rFonts w:cs="Arial"/>
                <w:sz w:val="24"/>
                <w:szCs w:val="24"/>
              </w:rPr>
              <w:t>0</w:t>
            </w:r>
            <w:r w:rsidRPr="00162CB0">
              <w:rPr>
                <w:rFonts w:cs="Arial"/>
                <w:sz w:val="24"/>
                <w:szCs w:val="24"/>
              </w:rPr>
              <w:t>%</w:t>
            </w:r>
          </w:p>
          <w:p w14:paraId="3AFA42EC" w14:textId="77777777" w:rsidR="00FC3A2B" w:rsidRPr="00162CB0" w:rsidRDefault="00FC3A2B">
            <w:pPr>
              <w:rPr>
                <w:rFonts w:cs="Arial"/>
                <w:sz w:val="24"/>
                <w:szCs w:val="24"/>
              </w:rPr>
            </w:pPr>
          </w:p>
          <w:p w14:paraId="2DE62B6E" w14:textId="77777777" w:rsidR="00FC3A2B" w:rsidRPr="00162CB0" w:rsidRDefault="00FC3A2B">
            <w:pPr>
              <w:rPr>
                <w:rFonts w:cs="Arial"/>
                <w:sz w:val="24"/>
                <w:szCs w:val="24"/>
              </w:rPr>
            </w:pPr>
          </w:p>
          <w:p w14:paraId="721CF0AD" w14:textId="77777777" w:rsidR="00FC3A2B" w:rsidRPr="00162CB0" w:rsidRDefault="00FC3A2B">
            <w:pPr>
              <w:rPr>
                <w:rFonts w:cs="Arial"/>
                <w:sz w:val="24"/>
                <w:szCs w:val="24"/>
              </w:rPr>
            </w:pPr>
          </w:p>
        </w:tc>
      </w:tr>
      <w:tr w:rsidR="00FC3A2B" w:rsidRPr="00162CB0" w14:paraId="0963A15D" w14:textId="77777777" w:rsidTr="00FC3A2B">
        <w:tc>
          <w:tcPr>
            <w:tcW w:w="1809" w:type="dxa"/>
            <w:tcBorders>
              <w:top w:val="single" w:sz="4" w:space="0" w:color="auto"/>
              <w:left w:val="single" w:sz="4" w:space="0" w:color="auto"/>
              <w:bottom w:val="single" w:sz="4" w:space="0" w:color="auto"/>
              <w:right w:val="single" w:sz="4" w:space="0" w:color="auto"/>
            </w:tcBorders>
          </w:tcPr>
          <w:p w14:paraId="441E5AEB" w14:textId="77777777" w:rsidR="00FC3A2B" w:rsidRPr="00162CB0" w:rsidRDefault="00FC3A2B">
            <w:pPr>
              <w:rPr>
                <w:rFonts w:cs="Arial"/>
                <w:sz w:val="24"/>
                <w:szCs w:val="24"/>
              </w:rPr>
            </w:pPr>
            <w:r w:rsidRPr="00162CB0">
              <w:rPr>
                <w:rFonts w:cs="Arial"/>
                <w:sz w:val="24"/>
                <w:szCs w:val="24"/>
              </w:rPr>
              <w:t xml:space="preserve">03 </w:t>
            </w:r>
          </w:p>
          <w:p w14:paraId="5B92D052" w14:textId="55555C5C" w:rsidR="00FC3A2B" w:rsidRPr="00162CB0" w:rsidRDefault="00FC3A2B">
            <w:pPr>
              <w:rPr>
                <w:rFonts w:cs="Arial"/>
                <w:sz w:val="24"/>
                <w:szCs w:val="24"/>
              </w:rPr>
            </w:pPr>
            <w:r w:rsidRPr="00162CB0">
              <w:rPr>
                <w:rFonts w:cs="Arial"/>
                <w:sz w:val="24"/>
                <w:szCs w:val="24"/>
              </w:rPr>
              <w:t>Methodology</w:t>
            </w:r>
            <w:r w:rsidR="00B84E60">
              <w:rPr>
                <w:rFonts w:cs="Arial"/>
                <w:sz w:val="24"/>
                <w:szCs w:val="24"/>
              </w:rPr>
              <w:t xml:space="preserve"> and adding value</w:t>
            </w:r>
          </w:p>
          <w:p w14:paraId="2A4EC9A9" w14:textId="77777777" w:rsidR="00FC3A2B" w:rsidRPr="00162CB0" w:rsidRDefault="00FC3A2B">
            <w:pPr>
              <w:rPr>
                <w:rFonts w:cs="Arial"/>
                <w:sz w:val="24"/>
                <w:szCs w:val="24"/>
              </w:rPr>
            </w:pPr>
          </w:p>
        </w:tc>
        <w:tc>
          <w:tcPr>
            <w:tcW w:w="4623" w:type="dxa"/>
            <w:tcBorders>
              <w:top w:val="single" w:sz="4" w:space="0" w:color="auto"/>
              <w:left w:val="single" w:sz="4" w:space="0" w:color="auto"/>
              <w:bottom w:val="single" w:sz="4" w:space="0" w:color="auto"/>
              <w:right w:val="single" w:sz="4" w:space="0" w:color="auto"/>
            </w:tcBorders>
            <w:hideMark/>
          </w:tcPr>
          <w:p w14:paraId="24E84F97" w14:textId="27BD8466" w:rsidR="00B84E60" w:rsidRPr="00162CB0" w:rsidRDefault="00FC3A2B" w:rsidP="00B84E60">
            <w:pPr>
              <w:widowControl/>
              <w:overflowPunct/>
              <w:autoSpaceDE/>
              <w:adjustRightInd/>
              <w:rPr>
                <w:rFonts w:cs="Arial"/>
                <w:sz w:val="24"/>
                <w:szCs w:val="24"/>
              </w:rPr>
            </w:pPr>
            <w:r w:rsidRPr="00162CB0">
              <w:rPr>
                <w:rFonts w:cs="Arial"/>
                <w:sz w:val="24"/>
                <w:szCs w:val="24"/>
              </w:rPr>
              <w:t>Effective proposed approach to deliver the project’s objectives and to answering key questions.  Clear demonstration of the methodology to be used</w:t>
            </w:r>
            <w:r w:rsidR="00B84E60">
              <w:rPr>
                <w:rFonts w:cs="Arial"/>
                <w:sz w:val="24"/>
                <w:szCs w:val="24"/>
              </w:rPr>
              <w:t xml:space="preserve"> </w:t>
            </w:r>
            <w:r w:rsidR="00B84E60" w:rsidRPr="00162CB0">
              <w:rPr>
                <w:rFonts w:cs="Arial"/>
                <w:sz w:val="24"/>
                <w:szCs w:val="24"/>
              </w:rPr>
              <w:t>and</w:t>
            </w:r>
            <w:r w:rsidR="00B84E60">
              <w:rPr>
                <w:rFonts w:cs="Arial"/>
                <w:sz w:val="24"/>
                <w:szCs w:val="24"/>
              </w:rPr>
              <w:t xml:space="preserve"> demonstration of</w:t>
            </w:r>
            <w:r w:rsidR="00B84E60" w:rsidRPr="00162CB0">
              <w:rPr>
                <w:rFonts w:cs="Arial"/>
                <w:sz w:val="24"/>
                <w:szCs w:val="24"/>
              </w:rPr>
              <w:t xml:space="preserve"> an ability to deliver new robust evidence and add value to the evidence base.  </w:t>
            </w:r>
          </w:p>
          <w:p w14:paraId="2B9B1324" w14:textId="617FC79D" w:rsidR="00FC3A2B" w:rsidRPr="00162CB0" w:rsidRDefault="00FC3A2B">
            <w:pPr>
              <w:rPr>
                <w:rFonts w:cs="Arial"/>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773A0F23" w14:textId="77777777" w:rsidR="00FC3A2B" w:rsidRPr="00162CB0" w:rsidRDefault="00FC3A2B">
            <w:pPr>
              <w:rPr>
                <w:rFonts w:cs="Arial"/>
                <w:sz w:val="24"/>
                <w:szCs w:val="24"/>
              </w:rPr>
            </w:pPr>
            <w:r w:rsidRPr="00162CB0">
              <w:rPr>
                <w:rFonts w:cs="Arial"/>
                <w:sz w:val="24"/>
                <w:szCs w:val="24"/>
              </w:rPr>
              <w:t>30%</w:t>
            </w:r>
          </w:p>
        </w:tc>
      </w:tr>
      <w:tr w:rsidR="00FC3A2B" w:rsidRPr="00162CB0" w14:paraId="5DC55D1C" w14:textId="77777777" w:rsidTr="00FC3A2B">
        <w:tc>
          <w:tcPr>
            <w:tcW w:w="1809" w:type="dxa"/>
            <w:tcBorders>
              <w:top w:val="single" w:sz="4" w:space="0" w:color="auto"/>
              <w:left w:val="single" w:sz="4" w:space="0" w:color="auto"/>
              <w:bottom w:val="single" w:sz="4" w:space="0" w:color="auto"/>
              <w:right w:val="single" w:sz="4" w:space="0" w:color="auto"/>
            </w:tcBorders>
            <w:hideMark/>
          </w:tcPr>
          <w:p w14:paraId="4E3212A0" w14:textId="77777777" w:rsidR="00FC3A2B" w:rsidRPr="00162CB0" w:rsidRDefault="00FC3A2B">
            <w:pPr>
              <w:rPr>
                <w:rFonts w:cs="Arial"/>
                <w:sz w:val="24"/>
                <w:szCs w:val="24"/>
              </w:rPr>
            </w:pPr>
            <w:r w:rsidRPr="00162CB0">
              <w:rPr>
                <w:rFonts w:cs="Arial"/>
                <w:sz w:val="24"/>
                <w:szCs w:val="24"/>
              </w:rPr>
              <w:t>04</w:t>
            </w:r>
          </w:p>
          <w:p w14:paraId="7201538C" w14:textId="77777777" w:rsidR="00FC3A2B" w:rsidRPr="00162CB0" w:rsidRDefault="00FC3A2B">
            <w:pPr>
              <w:rPr>
                <w:rFonts w:cs="Arial"/>
                <w:sz w:val="24"/>
                <w:szCs w:val="24"/>
              </w:rPr>
            </w:pPr>
            <w:r w:rsidRPr="00162CB0">
              <w:rPr>
                <w:rFonts w:cs="Arial"/>
                <w:sz w:val="24"/>
                <w:szCs w:val="24"/>
              </w:rPr>
              <w:t>Management and delivery</w:t>
            </w:r>
          </w:p>
        </w:tc>
        <w:tc>
          <w:tcPr>
            <w:tcW w:w="4623" w:type="dxa"/>
            <w:tcBorders>
              <w:top w:val="single" w:sz="4" w:space="0" w:color="auto"/>
              <w:left w:val="single" w:sz="4" w:space="0" w:color="auto"/>
              <w:bottom w:val="single" w:sz="4" w:space="0" w:color="auto"/>
              <w:right w:val="single" w:sz="4" w:space="0" w:color="auto"/>
            </w:tcBorders>
            <w:hideMark/>
          </w:tcPr>
          <w:p w14:paraId="37EF1061" w14:textId="77777777" w:rsidR="00FC3A2B" w:rsidRPr="00162CB0" w:rsidRDefault="00FC3A2B">
            <w:pPr>
              <w:rPr>
                <w:rFonts w:cs="Arial"/>
                <w:sz w:val="24"/>
                <w:szCs w:val="24"/>
              </w:rPr>
            </w:pPr>
            <w:r w:rsidRPr="00162CB0">
              <w:rPr>
                <w:rFonts w:cs="Arial"/>
                <w:sz w:val="24"/>
                <w:szCs w:val="24"/>
              </w:rPr>
              <w:t>Effective quality, relevance and breadth of management oversight processes including, project planning, risk management/identification, budget control, effective working arrangements, information handling and quality assurance.</w:t>
            </w:r>
          </w:p>
        </w:tc>
        <w:tc>
          <w:tcPr>
            <w:tcW w:w="2175" w:type="dxa"/>
            <w:tcBorders>
              <w:top w:val="single" w:sz="4" w:space="0" w:color="auto"/>
              <w:left w:val="single" w:sz="4" w:space="0" w:color="auto"/>
              <w:bottom w:val="single" w:sz="4" w:space="0" w:color="auto"/>
              <w:right w:val="single" w:sz="4" w:space="0" w:color="auto"/>
            </w:tcBorders>
            <w:hideMark/>
          </w:tcPr>
          <w:p w14:paraId="69543014" w14:textId="77777777" w:rsidR="00FC3A2B" w:rsidRPr="00162CB0" w:rsidRDefault="00FC3A2B">
            <w:pPr>
              <w:rPr>
                <w:rFonts w:cs="Arial"/>
                <w:sz w:val="24"/>
                <w:szCs w:val="24"/>
              </w:rPr>
            </w:pPr>
            <w:r w:rsidRPr="00162CB0">
              <w:rPr>
                <w:rFonts w:cs="Arial"/>
                <w:sz w:val="24"/>
                <w:szCs w:val="24"/>
              </w:rPr>
              <w:t>20%</w:t>
            </w:r>
          </w:p>
        </w:tc>
      </w:tr>
      <w:tr w:rsidR="00FC3A2B" w:rsidRPr="00162CB0" w14:paraId="7D28851E" w14:textId="77777777" w:rsidTr="00FC3A2B">
        <w:tc>
          <w:tcPr>
            <w:tcW w:w="1809" w:type="dxa"/>
            <w:tcBorders>
              <w:top w:val="single" w:sz="4" w:space="0" w:color="auto"/>
              <w:left w:val="single" w:sz="4" w:space="0" w:color="auto"/>
              <w:bottom w:val="single" w:sz="4" w:space="0" w:color="auto"/>
              <w:right w:val="single" w:sz="4" w:space="0" w:color="auto"/>
            </w:tcBorders>
            <w:hideMark/>
          </w:tcPr>
          <w:p w14:paraId="7791DFF3" w14:textId="77777777" w:rsidR="00FC3A2B" w:rsidRPr="00162CB0" w:rsidRDefault="00FC3A2B">
            <w:pPr>
              <w:rPr>
                <w:rFonts w:cs="Arial"/>
                <w:sz w:val="24"/>
                <w:szCs w:val="24"/>
              </w:rPr>
            </w:pPr>
            <w:r w:rsidRPr="00162CB0">
              <w:rPr>
                <w:rFonts w:cs="Arial"/>
                <w:sz w:val="24"/>
                <w:szCs w:val="24"/>
              </w:rPr>
              <w:t>05</w:t>
            </w:r>
          </w:p>
          <w:p w14:paraId="324952E2" w14:textId="77777777" w:rsidR="00FC3A2B" w:rsidRPr="00162CB0" w:rsidRDefault="00FC3A2B">
            <w:pPr>
              <w:rPr>
                <w:rFonts w:cs="Arial"/>
                <w:sz w:val="24"/>
                <w:szCs w:val="24"/>
              </w:rPr>
            </w:pPr>
            <w:r w:rsidRPr="00162CB0">
              <w:rPr>
                <w:rFonts w:cs="Arial"/>
                <w:sz w:val="24"/>
                <w:szCs w:val="24"/>
              </w:rPr>
              <w:t>Cost</w:t>
            </w:r>
          </w:p>
        </w:tc>
        <w:tc>
          <w:tcPr>
            <w:tcW w:w="4623" w:type="dxa"/>
            <w:tcBorders>
              <w:top w:val="single" w:sz="4" w:space="0" w:color="auto"/>
              <w:left w:val="single" w:sz="4" w:space="0" w:color="auto"/>
              <w:bottom w:val="single" w:sz="4" w:space="0" w:color="auto"/>
              <w:right w:val="single" w:sz="4" w:space="0" w:color="auto"/>
            </w:tcBorders>
          </w:tcPr>
          <w:p w14:paraId="41FD6744" w14:textId="77777777" w:rsidR="00FC3A2B" w:rsidRPr="00162CB0" w:rsidRDefault="00FC3A2B">
            <w:pPr>
              <w:rPr>
                <w:rFonts w:cs="Arial"/>
                <w:sz w:val="24"/>
                <w:szCs w:val="24"/>
              </w:rPr>
            </w:pPr>
            <w:r w:rsidRPr="00162CB0">
              <w:rPr>
                <w:rFonts w:cs="Arial"/>
                <w:sz w:val="24"/>
                <w:szCs w:val="24"/>
              </w:rPr>
              <w:t>Price – price will be marked proportionately to the lowest tender please see example below.</w:t>
            </w:r>
          </w:p>
          <w:p w14:paraId="316F7A44" w14:textId="77777777" w:rsidR="00FC3A2B" w:rsidRPr="00162CB0" w:rsidRDefault="00FC3A2B">
            <w:pPr>
              <w:rPr>
                <w:rFonts w:cs="Arial"/>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1CB23F06" w14:textId="6B552665" w:rsidR="00FC3A2B" w:rsidRPr="00162CB0" w:rsidRDefault="00B84E60">
            <w:pPr>
              <w:rPr>
                <w:rFonts w:cs="Arial"/>
                <w:sz w:val="24"/>
                <w:szCs w:val="24"/>
              </w:rPr>
            </w:pPr>
            <w:r>
              <w:rPr>
                <w:rFonts w:cs="Arial"/>
                <w:sz w:val="24"/>
                <w:szCs w:val="24"/>
              </w:rPr>
              <w:t>25</w:t>
            </w:r>
            <w:r w:rsidR="00FC3A2B" w:rsidRPr="00162CB0">
              <w:rPr>
                <w:rFonts w:cs="Arial"/>
                <w:sz w:val="24"/>
                <w:szCs w:val="24"/>
              </w:rPr>
              <w:t>%</w:t>
            </w:r>
          </w:p>
        </w:tc>
      </w:tr>
      <w:tr w:rsidR="00FC3A2B" w:rsidRPr="00162CB0" w14:paraId="7C8531A9" w14:textId="77777777" w:rsidTr="00FC3A2B">
        <w:tc>
          <w:tcPr>
            <w:tcW w:w="6432" w:type="dxa"/>
            <w:gridSpan w:val="2"/>
            <w:tcBorders>
              <w:top w:val="single" w:sz="4" w:space="0" w:color="auto"/>
              <w:left w:val="single" w:sz="4" w:space="0" w:color="auto"/>
              <w:bottom w:val="single" w:sz="4" w:space="0" w:color="auto"/>
              <w:right w:val="single" w:sz="4" w:space="0" w:color="auto"/>
            </w:tcBorders>
            <w:hideMark/>
          </w:tcPr>
          <w:p w14:paraId="1687DC18" w14:textId="77777777" w:rsidR="00FC3A2B" w:rsidRPr="00162CB0" w:rsidRDefault="00FC3A2B">
            <w:pPr>
              <w:rPr>
                <w:rFonts w:cs="Arial"/>
                <w:sz w:val="24"/>
                <w:szCs w:val="24"/>
              </w:rPr>
            </w:pPr>
            <w:r w:rsidRPr="00162CB0">
              <w:rPr>
                <w:rFonts w:cs="Arial"/>
                <w:sz w:val="24"/>
                <w:szCs w:val="24"/>
              </w:rPr>
              <w:t>TOTAL</w:t>
            </w:r>
          </w:p>
        </w:tc>
        <w:tc>
          <w:tcPr>
            <w:tcW w:w="2175" w:type="dxa"/>
            <w:tcBorders>
              <w:top w:val="single" w:sz="4" w:space="0" w:color="auto"/>
              <w:left w:val="single" w:sz="4" w:space="0" w:color="auto"/>
              <w:bottom w:val="single" w:sz="4" w:space="0" w:color="auto"/>
              <w:right w:val="single" w:sz="4" w:space="0" w:color="auto"/>
            </w:tcBorders>
            <w:hideMark/>
          </w:tcPr>
          <w:p w14:paraId="7513327F" w14:textId="77777777" w:rsidR="00FC3A2B" w:rsidRPr="00162CB0" w:rsidRDefault="00FC3A2B">
            <w:pPr>
              <w:rPr>
                <w:rFonts w:cs="Arial"/>
                <w:sz w:val="24"/>
                <w:szCs w:val="24"/>
              </w:rPr>
            </w:pPr>
            <w:r w:rsidRPr="00162CB0">
              <w:rPr>
                <w:rFonts w:cs="Arial"/>
                <w:sz w:val="24"/>
                <w:szCs w:val="24"/>
              </w:rPr>
              <w:t>100%</w:t>
            </w:r>
          </w:p>
        </w:tc>
      </w:tr>
    </w:tbl>
    <w:p w14:paraId="1CCF2672" w14:textId="77777777" w:rsidR="00FC3A2B" w:rsidRPr="00162CB0" w:rsidRDefault="00FC3A2B" w:rsidP="00FC3A2B">
      <w:pPr>
        <w:spacing w:line="276" w:lineRule="auto"/>
        <w:ind w:left="360"/>
        <w:rPr>
          <w:rFonts w:cs="Arial"/>
          <w:b/>
          <w:sz w:val="24"/>
          <w:szCs w:val="24"/>
        </w:rPr>
      </w:pPr>
    </w:p>
    <w:p w14:paraId="68F51FA1" w14:textId="77777777" w:rsidR="00F129F3" w:rsidRPr="00162CB0" w:rsidRDefault="00F129F3" w:rsidP="00F129F3">
      <w:pPr>
        <w:jc w:val="both"/>
        <w:rPr>
          <w:rFonts w:cs="Arial"/>
          <w:b/>
          <w:bCs/>
          <w:sz w:val="24"/>
          <w:szCs w:val="24"/>
        </w:rPr>
      </w:pPr>
      <w:r w:rsidRPr="00162CB0">
        <w:rPr>
          <w:rFonts w:cs="Arial"/>
          <w:b/>
          <w:bCs/>
          <w:sz w:val="24"/>
          <w:szCs w:val="24"/>
        </w:rPr>
        <w:t>Scoring Method</w:t>
      </w:r>
    </w:p>
    <w:p w14:paraId="68F51FA2" w14:textId="77777777" w:rsidR="00F129F3" w:rsidRPr="00162CB0" w:rsidRDefault="00F129F3" w:rsidP="00F129F3">
      <w:pPr>
        <w:jc w:val="both"/>
        <w:rPr>
          <w:rFonts w:cs="Arial"/>
          <w:b/>
          <w:bCs/>
          <w:sz w:val="24"/>
          <w:szCs w:val="24"/>
        </w:rPr>
      </w:pPr>
    </w:p>
    <w:p w14:paraId="68F51FA3" w14:textId="77777777" w:rsidR="00F129F3" w:rsidRPr="00162CB0" w:rsidRDefault="00F129F3" w:rsidP="00F129F3">
      <w:pPr>
        <w:jc w:val="both"/>
        <w:rPr>
          <w:rFonts w:cs="Arial"/>
          <w:bCs/>
          <w:sz w:val="24"/>
          <w:szCs w:val="24"/>
        </w:rPr>
      </w:pPr>
      <w:r w:rsidRPr="00162CB0">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162CB0" w:rsidRDefault="00F129F3" w:rsidP="00F129F3">
      <w:pPr>
        <w:jc w:val="both"/>
        <w:rPr>
          <w:rFonts w:cs="Arial"/>
          <w:bCs/>
          <w:sz w:val="24"/>
          <w:szCs w:val="24"/>
        </w:rPr>
      </w:pPr>
    </w:p>
    <w:p w14:paraId="68F51FA5" w14:textId="77777777" w:rsidR="00F129F3" w:rsidRPr="00162CB0" w:rsidRDefault="00F129F3" w:rsidP="00F129F3">
      <w:pPr>
        <w:jc w:val="both"/>
        <w:rPr>
          <w:rFonts w:cs="Arial"/>
          <w:sz w:val="24"/>
          <w:szCs w:val="24"/>
        </w:rPr>
      </w:pPr>
      <w:r w:rsidRPr="00162CB0">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Pr="00162CB0" w:rsidRDefault="00F129F3" w:rsidP="00F129F3">
      <w:pPr>
        <w:spacing w:line="276" w:lineRule="auto"/>
        <w:rPr>
          <w:rFonts w:cs="Arial"/>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162CB0" w14:paraId="68F51FA9" w14:textId="77777777" w:rsidTr="00143899">
        <w:tc>
          <w:tcPr>
            <w:tcW w:w="816" w:type="dxa"/>
          </w:tcPr>
          <w:p w14:paraId="68F51FA7" w14:textId="77777777" w:rsidR="00F129F3" w:rsidRPr="00162CB0" w:rsidRDefault="00F129F3" w:rsidP="00143899">
            <w:pPr>
              <w:spacing w:line="276" w:lineRule="auto"/>
              <w:jc w:val="both"/>
              <w:rPr>
                <w:rFonts w:cs="Arial"/>
                <w:b/>
                <w:sz w:val="24"/>
                <w:szCs w:val="24"/>
              </w:rPr>
            </w:pPr>
            <w:r w:rsidRPr="00162CB0">
              <w:rPr>
                <w:rFonts w:cs="Arial"/>
                <w:b/>
                <w:sz w:val="24"/>
                <w:szCs w:val="24"/>
              </w:rPr>
              <w:t>Score</w:t>
            </w:r>
          </w:p>
        </w:tc>
        <w:tc>
          <w:tcPr>
            <w:tcW w:w="7939" w:type="dxa"/>
          </w:tcPr>
          <w:p w14:paraId="68F51FA8" w14:textId="77777777" w:rsidR="00F129F3" w:rsidRPr="00162CB0" w:rsidRDefault="00F129F3" w:rsidP="00143899">
            <w:pPr>
              <w:spacing w:line="276" w:lineRule="auto"/>
              <w:jc w:val="both"/>
              <w:rPr>
                <w:rFonts w:cs="Arial"/>
                <w:b/>
                <w:sz w:val="24"/>
                <w:szCs w:val="24"/>
              </w:rPr>
            </w:pPr>
            <w:r w:rsidRPr="00162CB0">
              <w:rPr>
                <w:rFonts w:cs="Arial"/>
                <w:b/>
                <w:sz w:val="24"/>
                <w:szCs w:val="24"/>
              </w:rPr>
              <w:t>Description</w:t>
            </w:r>
          </w:p>
        </w:tc>
      </w:tr>
      <w:tr w:rsidR="00F129F3" w:rsidRPr="00162CB0" w14:paraId="68F51FAC" w14:textId="77777777" w:rsidTr="00143899">
        <w:trPr>
          <w:trHeight w:val="313"/>
        </w:trPr>
        <w:tc>
          <w:tcPr>
            <w:tcW w:w="816" w:type="dxa"/>
          </w:tcPr>
          <w:p w14:paraId="68F51FAA" w14:textId="77777777" w:rsidR="00F129F3" w:rsidRPr="00162CB0" w:rsidRDefault="00F129F3" w:rsidP="00143899">
            <w:pPr>
              <w:spacing w:line="276" w:lineRule="auto"/>
              <w:jc w:val="both"/>
              <w:rPr>
                <w:rFonts w:cs="Arial"/>
                <w:sz w:val="24"/>
                <w:szCs w:val="24"/>
              </w:rPr>
            </w:pPr>
            <w:r w:rsidRPr="00162CB0">
              <w:rPr>
                <w:rFonts w:cs="Arial"/>
                <w:sz w:val="24"/>
                <w:szCs w:val="24"/>
              </w:rPr>
              <w:t>1</w:t>
            </w:r>
          </w:p>
        </w:tc>
        <w:tc>
          <w:tcPr>
            <w:tcW w:w="7939" w:type="dxa"/>
          </w:tcPr>
          <w:p w14:paraId="68F51FAB" w14:textId="77777777" w:rsidR="00F129F3" w:rsidRPr="00162CB0" w:rsidRDefault="00F129F3" w:rsidP="00143899">
            <w:pPr>
              <w:pStyle w:val="NoSpacing"/>
              <w:rPr>
                <w:rFonts w:ascii="Arial" w:hAnsi="Arial" w:cs="Arial"/>
                <w:sz w:val="24"/>
                <w:szCs w:val="24"/>
              </w:rPr>
            </w:pPr>
            <w:r w:rsidRPr="00162CB0">
              <w:rPr>
                <w:rFonts w:ascii="Arial" w:hAnsi="Arial" w:cs="Arial"/>
                <w:sz w:val="24"/>
                <w:szCs w:val="24"/>
              </w:rPr>
              <w:t>Not Satisfactory: Proposal contains significant shortcomings and does not meet the required standard</w:t>
            </w:r>
          </w:p>
        </w:tc>
      </w:tr>
      <w:tr w:rsidR="00F129F3" w:rsidRPr="00162CB0" w14:paraId="68F51FAF" w14:textId="77777777" w:rsidTr="00143899">
        <w:tc>
          <w:tcPr>
            <w:tcW w:w="816" w:type="dxa"/>
          </w:tcPr>
          <w:p w14:paraId="68F51FAD" w14:textId="77777777" w:rsidR="00F129F3" w:rsidRPr="00162CB0" w:rsidRDefault="00F129F3" w:rsidP="00143899">
            <w:pPr>
              <w:spacing w:line="276" w:lineRule="auto"/>
              <w:jc w:val="both"/>
              <w:rPr>
                <w:rFonts w:cs="Arial"/>
                <w:sz w:val="24"/>
                <w:szCs w:val="24"/>
              </w:rPr>
            </w:pPr>
            <w:r w:rsidRPr="00162CB0">
              <w:rPr>
                <w:rFonts w:cs="Arial"/>
                <w:sz w:val="24"/>
                <w:szCs w:val="24"/>
              </w:rPr>
              <w:t>2</w:t>
            </w:r>
          </w:p>
        </w:tc>
        <w:tc>
          <w:tcPr>
            <w:tcW w:w="7939" w:type="dxa"/>
          </w:tcPr>
          <w:p w14:paraId="68F51FAE" w14:textId="77777777" w:rsidR="00F129F3" w:rsidRPr="00162CB0" w:rsidRDefault="00F129F3" w:rsidP="00143899">
            <w:pPr>
              <w:pStyle w:val="NoSpacing"/>
              <w:rPr>
                <w:rFonts w:ascii="Arial" w:hAnsi="Arial" w:cs="Arial"/>
                <w:sz w:val="24"/>
                <w:szCs w:val="24"/>
              </w:rPr>
            </w:pPr>
            <w:r w:rsidRPr="00162CB0">
              <w:rPr>
                <w:rFonts w:ascii="Arial" w:hAnsi="Arial" w:cs="Arial"/>
                <w:sz w:val="24"/>
                <w:szCs w:val="24"/>
              </w:rPr>
              <w:t xml:space="preserve">Partially Satisfactory: Proposal partially meets the required standard, </w:t>
            </w:r>
            <w:r w:rsidRPr="00162CB0">
              <w:rPr>
                <w:rFonts w:ascii="Arial" w:hAnsi="Arial" w:cs="Arial"/>
                <w:sz w:val="24"/>
                <w:szCs w:val="24"/>
              </w:rPr>
              <w:lastRenderedPageBreak/>
              <w:t xml:space="preserve">with one or more moderate weaknesses or gaps </w:t>
            </w:r>
          </w:p>
        </w:tc>
      </w:tr>
      <w:tr w:rsidR="00F129F3" w:rsidRPr="00162CB0" w14:paraId="68F51FB2" w14:textId="77777777" w:rsidTr="00143899">
        <w:tc>
          <w:tcPr>
            <w:tcW w:w="816" w:type="dxa"/>
          </w:tcPr>
          <w:p w14:paraId="68F51FB0" w14:textId="77777777" w:rsidR="00F129F3" w:rsidRPr="00162CB0" w:rsidRDefault="00F129F3" w:rsidP="00143899">
            <w:pPr>
              <w:spacing w:line="276" w:lineRule="auto"/>
              <w:jc w:val="both"/>
              <w:rPr>
                <w:rFonts w:cs="Arial"/>
                <w:sz w:val="24"/>
                <w:szCs w:val="24"/>
              </w:rPr>
            </w:pPr>
            <w:r w:rsidRPr="00162CB0">
              <w:rPr>
                <w:rFonts w:cs="Arial"/>
                <w:sz w:val="24"/>
                <w:szCs w:val="24"/>
              </w:rPr>
              <w:lastRenderedPageBreak/>
              <w:t>3</w:t>
            </w:r>
          </w:p>
        </w:tc>
        <w:tc>
          <w:tcPr>
            <w:tcW w:w="7939" w:type="dxa"/>
          </w:tcPr>
          <w:p w14:paraId="68F51FB1" w14:textId="77777777" w:rsidR="00F129F3" w:rsidRPr="00162CB0" w:rsidRDefault="00F129F3" w:rsidP="00143899">
            <w:pPr>
              <w:pStyle w:val="NoSpacing"/>
              <w:rPr>
                <w:rFonts w:ascii="Arial" w:hAnsi="Arial" w:cs="Arial"/>
                <w:sz w:val="24"/>
                <w:szCs w:val="24"/>
              </w:rPr>
            </w:pPr>
            <w:r w:rsidRPr="00162CB0">
              <w:rPr>
                <w:rFonts w:ascii="Arial" w:hAnsi="Arial" w:cs="Arial"/>
                <w:sz w:val="24"/>
                <w:szCs w:val="24"/>
              </w:rPr>
              <w:t>Satisfactory: Proposal mostly meets the required standard, with one or more minor weaknesses or gaps.</w:t>
            </w:r>
          </w:p>
        </w:tc>
      </w:tr>
      <w:tr w:rsidR="00F129F3" w:rsidRPr="00162CB0" w14:paraId="68F51FB5" w14:textId="77777777" w:rsidTr="00143899">
        <w:tc>
          <w:tcPr>
            <w:tcW w:w="816" w:type="dxa"/>
          </w:tcPr>
          <w:p w14:paraId="68F51FB3" w14:textId="77777777" w:rsidR="00F129F3" w:rsidRPr="00162CB0" w:rsidRDefault="00F129F3" w:rsidP="00143899">
            <w:pPr>
              <w:spacing w:line="276" w:lineRule="auto"/>
              <w:jc w:val="both"/>
              <w:rPr>
                <w:rFonts w:cs="Arial"/>
                <w:sz w:val="24"/>
                <w:szCs w:val="24"/>
              </w:rPr>
            </w:pPr>
            <w:r w:rsidRPr="00162CB0">
              <w:rPr>
                <w:rFonts w:cs="Arial"/>
                <w:sz w:val="24"/>
                <w:szCs w:val="24"/>
              </w:rPr>
              <w:t>4</w:t>
            </w:r>
          </w:p>
        </w:tc>
        <w:tc>
          <w:tcPr>
            <w:tcW w:w="7939" w:type="dxa"/>
          </w:tcPr>
          <w:p w14:paraId="68F51FB4" w14:textId="77777777" w:rsidR="00F129F3" w:rsidRPr="00162CB0" w:rsidRDefault="00F129F3" w:rsidP="00143899">
            <w:pPr>
              <w:pStyle w:val="NoSpacing"/>
              <w:rPr>
                <w:rFonts w:ascii="Arial" w:hAnsi="Arial" w:cs="Arial"/>
                <w:sz w:val="24"/>
                <w:szCs w:val="24"/>
              </w:rPr>
            </w:pPr>
            <w:r w:rsidRPr="00162CB0">
              <w:rPr>
                <w:rFonts w:ascii="Arial" w:hAnsi="Arial" w:cs="Arial"/>
                <w:sz w:val="24"/>
                <w:szCs w:val="24"/>
              </w:rPr>
              <w:t>Good: Proposal meets the required standard, with moderate levels of assurance</w:t>
            </w:r>
          </w:p>
        </w:tc>
      </w:tr>
      <w:tr w:rsidR="00F129F3" w:rsidRPr="00162CB0" w14:paraId="68F51FB8" w14:textId="77777777" w:rsidTr="00143899">
        <w:tc>
          <w:tcPr>
            <w:tcW w:w="816" w:type="dxa"/>
          </w:tcPr>
          <w:p w14:paraId="68F51FB6" w14:textId="77777777" w:rsidR="00F129F3" w:rsidRPr="00162CB0" w:rsidRDefault="00F129F3" w:rsidP="00143899">
            <w:pPr>
              <w:spacing w:line="276" w:lineRule="auto"/>
              <w:jc w:val="both"/>
              <w:rPr>
                <w:rFonts w:cs="Arial"/>
                <w:sz w:val="24"/>
                <w:szCs w:val="24"/>
              </w:rPr>
            </w:pPr>
            <w:r w:rsidRPr="00162CB0">
              <w:rPr>
                <w:rFonts w:cs="Arial"/>
                <w:sz w:val="24"/>
                <w:szCs w:val="24"/>
              </w:rPr>
              <w:t>5</w:t>
            </w:r>
          </w:p>
        </w:tc>
        <w:tc>
          <w:tcPr>
            <w:tcW w:w="7939" w:type="dxa"/>
          </w:tcPr>
          <w:p w14:paraId="68F51FB7" w14:textId="77777777" w:rsidR="00F129F3" w:rsidRPr="00162CB0" w:rsidRDefault="00F129F3" w:rsidP="00143899">
            <w:pPr>
              <w:pStyle w:val="NoSpacing"/>
              <w:rPr>
                <w:rFonts w:ascii="Arial" w:hAnsi="Arial" w:cs="Arial"/>
                <w:sz w:val="24"/>
                <w:szCs w:val="24"/>
              </w:rPr>
            </w:pPr>
            <w:r w:rsidRPr="00162CB0">
              <w:rPr>
                <w:rFonts w:ascii="Arial" w:hAnsi="Arial" w:cs="Arial"/>
                <w:sz w:val="24"/>
                <w:szCs w:val="24"/>
              </w:rPr>
              <w:t>Excellent: Proposal fully meets the required standard with high levels of assurance</w:t>
            </w:r>
          </w:p>
        </w:tc>
      </w:tr>
    </w:tbl>
    <w:p w14:paraId="68F51FB9" w14:textId="77777777" w:rsidR="001623B7" w:rsidRPr="00162CB0" w:rsidRDefault="001623B7" w:rsidP="001623B7">
      <w:pPr>
        <w:rPr>
          <w:rFonts w:cs="Arial"/>
          <w:color w:val="FF0000"/>
          <w:sz w:val="24"/>
          <w:szCs w:val="24"/>
        </w:rPr>
      </w:pPr>
    </w:p>
    <w:p w14:paraId="6FFA8CA3" w14:textId="77777777" w:rsidR="00FC3A2B" w:rsidRPr="00162CB0" w:rsidRDefault="00FC3A2B" w:rsidP="00FC3A2B">
      <w:pPr>
        <w:pStyle w:val="NoSpacing"/>
        <w:spacing w:line="276" w:lineRule="auto"/>
        <w:jc w:val="both"/>
        <w:rPr>
          <w:rFonts w:ascii="Arial" w:hAnsi="Arial" w:cs="Arial"/>
          <w:b/>
          <w:color w:val="000000" w:themeColor="text1"/>
          <w:sz w:val="24"/>
          <w:szCs w:val="24"/>
          <w:u w:val="single"/>
        </w:rPr>
      </w:pPr>
      <w:r w:rsidRPr="00162CB0">
        <w:rPr>
          <w:rFonts w:ascii="Arial" w:hAnsi="Arial" w:cs="Arial"/>
          <w:b/>
          <w:color w:val="000000" w:themeColor="text1"/>
          <w:sz w:val="24"/>
          <w:szCs w:val="24"/>
          <w:u w:val="single"/>
        </w:rPr>
        <w:t>Scoring for Pricing Evaluation</w:t>
      </w:r>
    </w:p>
    <w:p w14:paraId="79F23C27" w14:textId="77777777" w:rsidR="00FC3A2B" w:rsidRPr="00162CB0" w:rsidRDefault="00FC3A2B" w:rsidP="00FC3A2B">
      <w:pPr>
        <w:rPr>
          <w:rFonts w:cs="Arial"/>
          <w:sz w:val="24"/>
          <w:szCs w:val="24"/>
        </w:rPr>
      </w:pPr>
      <w:r w:rsidRPr="00162CB0">
        <w:rPr>
          <w:rFonts w:cs="Arial"/>
          <w:sz w:val="24"/>
          <w:szCs w:val="24"/>
        </w:rPr>
        <w:t xml:space="preserve">There will be a maximum of 20 marks for the “Price” evaluation. </w:t>
      </w:r>
    </w:p>
    <w:p w14:paraId="5CFA966F" w14:textId="77777777" w:rsidR="00FC3A2B" w:rsidRPr="00162CB0" w:rsidRDefault="00FC3A2B" w:rsidP="00FC3A2B">
      <w:pPr>
        <w:rPr>
          <w:rFonts w:cs="Arial"/>
          <w:sz w:val="24"/>
          <w:szCs w:val="24"/>
        </w:rPr>
      </w:pPr>
    </w:p>
    <w:p w14:paraId="1469FA51" w14:textId="77777777" w:rsidR="00FC3A2B" w:rsidRPr="00162CB0" w:rsidRDefault="00FC3A2B" w:rsidP="00FC3A2B">
      <w:pPr>
        <w:rPr>
          <w:rFonts w:cs="Arial"/>
          <w:sz w:val="24"/>
          <w:szCs w:val="24"/>
        </w:rPr>
      </w:pPr>
      <w:r w:rsidRPr="00162CB0">
        <w:rPr>
          <w:rFonts w:cs="Arial"/>
          <w:sz w:val="24"/>
          <w:szCs w:val="24"/>
        </w:rPr>
        <w:t>The lowest priced bid will receive the full 20 marks; all other bids will then be marked as set out below.</w:t>
      </w:r>
    </w:p>
    <w:p w14:paraId="40B4AEAC" w14:textId="77777777" w:rsidR="00FC3A2B" w:rsidRPr="00162CB0" w:rsidRDefault="00FC3A2B" w:rsidP="00FC3A2B">
      <w:pPr>
        <w:widowControl/>
        <w:overflowPunct/>
        <w:autoSpaceDE/>
        <w:adjustRightInd/>
        <w:spacing w:line="276" w:lineRule="auto"/>
        <w:ind w:left="360"/>
        <w:jc w:val="both"/>
        <w:rPr>
          <w:rFonts w:cs="Arial"/>
          <w:sz w:val="24"/>
          <w:szCs w:val="24"/>
        </w:rPr>
      </w:pPr>
    </w:p>
    <w:p w14:paraId="6E9DCDA1" w14:textId="77777777" w:rsidR="00FC3A2B" w:rsidRPr="00162CB0" w:rsidRDefault="00FC3A2B" w:rsidP="00FC3A2B">
      <w:pPr>
        <w:widowControl/>
        <w:overflowPunct/>
        <w:autoSpaceDE/>
        <w:adjustRightInd/>
        <w:spacing w:line="276" w:lineRule="auto"/>
        <w:jc w:val="both"/>
        <w:rPr>
          <w:rFonts w:eastAsia="Calibri" w:cs="Arial"/>
          <w:sz w:val="24"/>
          <w:szCs w:val="24"/>
          <w:u w:val="single"/>
          <w:lang w:eastAsia="en-US"/>
        </w:rPr>
      </w:pPr>
      <w:r w:rsidRPr="00162CB0">
        <w:rPr>
          <w:rFonts w:eastAsia="Calibri" w:cs="Arial"/>
          <w:sz w:val="24"/>
          <w:szCs w:val="24"/>
          <w:u w:val="single"/>
          <w:lang w:eastAsia="en-US"/>
        </w:rPr>
        <w:t>Proportionate Pricing scoring example</w:t>
      </w:r>
    </w:p>
    <w:p w14:paraId="36E68ED4" w14:textId="77777777" w:rsidR="00FC3A2B" w:rsidRPr="00162CB0" w:rsidRDefault="00FC3A2B" w:rsidP="00FC3A2B">
      <w:pPr>
        <w:widowControl/>
        <w:overflowPunct/>
        <w:autoSpaceDE/>
        <w:adjustRightInd/>
        <w:spacing w:line="276" w:lineRule="auto"/>
        <w:ind w:left="360"/>
        <w:jc w:val="both"/>
        <w:rPr>
          <w:rFonts w:eastAsia="Calibri" w:cs="Arial"/>
          <w:sz w:val="24"/>
          <w:szCs w:val="24"/>
          <w:lang w:eastAsia="en-US"/>
        </w:rPr>
      </w:pPr>
    </w:p>
    <w:p w14:paraId="46021FBA" w14:textId="77777777" w:rsidR="00FC3A2B" w:rsidRPr="00162CB0" w:rsidRDefault="00FC3A2B" w:rsidP="00FC3A2B">
      <w:pPr>
        <w:widowControl/>
        <w:overflowPunct/>
        <w:autoSpaceDE/>
        <w:adjustRightInd/>
        <w:spacing w:line="276" w:lineRule="auto"/>
        <w:jc w:val="both"/>
        <w:rPr>
          <w:rFonts w:eastAsia="Calibri" w:cs="Arial"/>
          <w:sz w:val="24"/>
          <w:szCs w:val="24"/>
          <w:lang w:eastAsia="en-US"/>
        </w:rPr>
      </w:pPr>
      <w:r w:rsidRPr="00162CB0">
        <w:rPr>
          <w:rFonts w:eastAsia="Calibri" w:cs="Arial"/>
          <w:sz w:val="24"/>
          <w:szCs w:val="24"/>
          <w:lang w:eastAsia="en-US"/>
        </w:rPr>
        <w:t>For example, if 20 marks are available and the cheapest bid is £50,000, then:</w:t>
      </w:r>
    </w:p>
    <w:p w14:paraId="5A87EBB3" w14:textId="77777777" w:rsidR="00FC3A2B" w:rsidRPr="00162CB0" w:rsidRDefault="00FC3A2B" w:rsidP="00FC3A2B">
      <w:pPr>
        <w:widowControl/>
        <w:overflowPunct/>
        <w:autoSpaceDE/>
        <w:adjustRightInd/>
        <w:spacing w:line="276" w:lineRule="auto"/>
        <w:ind w:left="360"/>
        <w:jc w:val="both"/>
        <w:rPr>
          <w:rFonts w:eastAsia="Calibri" w:cs="Arial"/>
          <w:sz w:val="24"/>
          <w:szCs w:val="24"/>
          <w:lang w:eastAsia="en-US"/>
        </w:rPr>
      </w:pPr>
      <w:r w:rsidRPr="00162CB0">
        <w:rPr>
          <w:rFonts w:eastAsia="Calibri" w:cs="Arial"/>
          <w:sz w:val="24"/>
          <w:szCs w:val="24"/>
          <w:lang w:eastAsia="en-US"/>
        </w:rPr>
        <w:tab/>
      </w:r>
      <w:r w:rsidRPr="00162CB0">
        <w:rPr>
          <w:rFonts w:eastAsia="Calibri" w:cs="Arial"/>
          <w:sz w:val="24"/>
          <w:szCs w:val="24"/>
          <w:lang w:eastAsia="en-US"/>
        </w:rPr>
        <w:tab/>
      </w:r>
    </w:p>
    <w:tbl>
      <w:tblPr>
        <w:tblStyle w:val="TableGrid1"/>
        <w:tblW w:w="0" w:type="auto"/>
        <w:tblInd w:w="534" w:type="dxa"/>
        <w:tblLook w:val="04A0" w:firstRow="1" w:lastRow="0" w:firstColumn="1" w:lastColumn="0" w:noHBand="0" w:noVBand="1"/>
      </w:tblPr>
      <w:tblGrid>
        <w:gridCol w:w="1644"/>
        <w:gridCol w:w="1084"/>
        <w:gridCol w:w="2118"/>
      </w:tblGrid>
      <w:tr w:rsidR="00FC3A2B" w:rsidRPr="00162CB0" w14:paraId="136C0423" w14:textId="77777777" w:rsidTr="00FC3A2B">
        <w:tc>
          <w:tcPr>
            <w:tcW w:w="0" w:type="auto"/>
            <w:tcBorders>
              <w:top w:val="single" w:sz="4" w:space="0" w:color="auto"/>
              <w:left w:val="single" w:sz="4" w:space="0" w:color="auto"/>
              <w:bottom w:val="single" w:sz="4" w:space="0" w:color="auto"/>
              <w:right w:val="single" w:sz="4" w:space="0" w:color="auto"/>
            </w:tcBorders>
            <w:hideMark/>
          </w:tcPr>
          <w:p w14:paraId="2B6A16A8"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Supplier</w:t>
            </w:r>
          </w:p>
        </w:tc>
        <w:tc>
          <w:tcPr>
            <w:tcW w:w="0" w:type="auto"/>
            <w:tcBorders>
              <w:top w:val="single" w:sz="4" w:space="0" w:color="auto"/>
              <w:left w:val="single" w:sz="4" w:space="0" w:color="auto"/>
              <w:bottom w:val="single" w:sz="4" w:space="0" w:color="auto"/>
              <w:right w:val="single" w:sz="4" w:space="0" w:color="auto"/>
            </w:tcBorders>
            <w:hideMark/>
          </w:tcPr>
          <w:p w14:paraId="1FF402B3"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Price</w:t>
            </w:r>
          </w:p>
        </w:tc>
        <w:tc>
          <w:tcPr>
            <w:tcW w:w="0" w:type="auto"/>
            <w:tcBorders>
              <w:top w:val="single" w:sz="4" w:space="0" w:color="auto"/>
              <w:left w:val="single" w:sz="4" w:space="0" w:color="auto"/>
              <w:bottom w:val="single" w:sz="4" w:space="0" w:color="auto"/>
              <w:right w:val="single" w:sz="4" w:space="0" w:color="auto"/>
            </w:tcBorders>
            <w:hideMark/>
          </w:tcPr>
          <w:p w14:paraId="6F18546E"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Marks</w:t>
            </w:r>
          </w:p>
        </w:tc>
      </w:tr>
      <w:tr w:rsidR="00FC3A2B" w:rsidRPr="00162CB0" w14:paraId="591DED8B" w14:textId="77777777" w:rsidTr="00FC3A2B">
        <w:tc>
          <w:tcPr>
            <w:tcW w:w="0" w:type="auto"/>
            <w:tcBorders>
              <w:top w:val="single" w:sz="4" w:space="0" w:color="auto"/>
              <w:left w:val="single" w:sz="4" w:space="0" w:color="auto"/>
              <w:bottom w:val="single" w:sz="4" w:space="0" w:color="auto"/>
              <w:right w:val="single" w:sz="4" w:space="0" w:color="auto"/>
            </w:tcBorders>
            <w:hideMark/>
          </w:tcPr>
          <w:p w14:paraId="31E77614"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1 (lowest bid)</w:t>
            </w:r>
          </w:p>
        </w:tc>
        <w:tc>
          <w:tcPr>
            <w:tcW w:w="0" w:type="auto"/>
            <w:tcBorders>
              <w:top w:val="single" w:sz="4" w:space="0" w:color="auto"/>
              <w:left w:val="single" w:sz="4" w:space="0" w:color="auto"/>
              <w:bottom w:val="single" w:sz="4" w:space="0" w:color="auto"/>
              <w:right w:val="single" w:sz="4" w:space="0" w:color="auto"/>
            </w:tcBorders>
            <w:hideMark/>
          </w:tcPr>
          <w:p w14:paraId="17A99C0F"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£50,000</w:t>
            </w:r>
          </w:p>
        </w:tc>
        <w:tc>
          <w:tcPr>
            <w:tcW w:w="0" w:type="auto"/>
            <w:tcBorders>
              <w:top w:val="single" w:sz="4" w:space="0" w:color="auto"/>
              <w:left w:val="single" w:sz="4" w:space="0" w:color="auto"/>
              <w:bottom w:val="single" w:sz="4" w:space="0" w:color="auto"/>
              <w:right w:val="single" w:sz="4" w:space="0" w:color="auto"/>
            </w:tcBorders>
            <w:hideMark/>
          </w:tcPr>
          <w:p w14:paraId="60D4A72A"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20</w:t>
            </w:r>
          </w:p>
        </w:tc>
      </w:tr>
      <w:tr w:rsidR="00FC3A2B" w:rsidRPr="00162CB0" w14:paraId="74EFE21F" w14:textId="77777777" w:rsidTr="00FC3A2B">
        <w:tc>
          <w:tcPr>
            <w:tcW w:w="0" w:type="auto"/>
            <w:tcBorders>
              <w:top w:val="single" w:sz="4" w:space="0" w:color="auto"/>
              <w:left w:val="single" w:sz="4" w:space="0" w:color="auto"/>
              <w:bottom w:val="single" w:sz="4" w:space="0" w:color="auto"/>
              <w:right w:val="single" w:sz="4" w:space="0" w:color="auto"/>
            </w:tcBorders>
            <w:hideMark/>
          </w:tcPr>
          <w:p w14:paraId="6C2ECDED"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5A9EF488"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£60,000</w:t>
            </w:r>
          </w:p>
        </w:tc>
        <w:tc>
          <w:tcPr>
            <w:tcW w:w="0" w:type="auto"/>
            <w:tcBorders>
              <w:top w:val="single" w:sz="4" w:space="0" w:color="auto"/>
              <w:left w:val="single" w:sz="4" w:space="0" w:color="auto"/>
              <w:bottom w:val="single" w:sz="4" w:space="0" w:color="auto"/>
              <w:right w:val="single" w:sz="4" w:space="0" w:color="auto"/>
            </w:tcBorders>
            <w:hideMark/>
          </w:tcPr>
          <w:p w14:paraId="1F17F3C7"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 xml:space="preserve">50/60 * 20 =16.67   </w:t>
            </w:r>
          </w:p>
        </w:tc>
      </w:tr>
      <w:tr w:rsidR="00FC3A2B" w:rsidRPr="00162CB0" w14:paraId="55F3EC95" w14:textId="77777777" w:rsidTr="00FC3A2B">
        <w:tc>
          <w:tcPr>
            <w:tcW w:w="0" w:type="auto"/>
            <w:tcBorders>
              <w:top w:val="single" w:sz="4" w:space="0" w:color="auto"/>
              <w:left w:val="single" w:sz="4" w:space="0" w:color="auto"/>
              <w:bottom w:val="single" w:sz="4" w:space="0" w:color="auto"/>
              <w:right w:val="single" w:sz="4" w:space="0" w:color="auto"/>
            </w:tcBorders>
            <w:hideMark/>
          </w:tcPr>
          <w:p w14:paraId="31C2AE62"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14A8A777"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£75,000</w:t>
            </w:r>
          </w:p>
        </w:tc>
        <w:tc>
          <w:tcPr>
            <w:tcW w:w="0" w:type="auto"/>
            <w:tcBorders>
              <w:top w:val="single" w:sz="4" w:space="0" w:color="auto"/>
              <w:left w:val="single" w:sz="4" w:space="0" w:color="auto"/>
              <w:bottom w:val="single" w:sz="4" w:space="0" w:color="auto"/>
              <w:right w:val="single" w:sz="4" w:space="0" w:color="auto"/>
            </w:tcBorders>
            <w:hideMark/>
          </w:tcPr>
          <w:p w14:paraId="252D4D1C" w14:textId="77777777" w:rsidR="00FC3A2B" w:rsidRPr="00162CB0" w:rsidRDefault="00FC3A2B">
            <w:pPr>
              <w:widowControl/>
              <w:overflowPunct/>
              <w:autoSpaceDE/>
              <w:adjustRightInd/>
              <w:spacing w:line="276" w:lineRule="auto"/>
              <w:jc w:val="both"/>
              <w:rPr>
                <w:rFonts w:eastAsia="Calibri" w:cs="Arial"/>
                <w:sz w:val="24"/>
                <w:szCs w:val="24"/>
              </w:rPr>
            </w:pPr>
            <w:r w:rsidRPr="00162CB0">
              <w:rPr>
                <w:rFonts w:eastAsia="Calibri" w:cs="Arial"/>
                <w:sz w:val="24"/>
                <w:szCs w:val="24"/>
              </w:rPr>
              <w:t>50/75 * 20 =13.33</w:t>
            </w:r>
          </w:p>
        </w:tc>
      </w:tr>
    </w:tbl>
    <w:p w14:paraId="48243D58" w14:textId="77777777" w:rsidR="00FC3A2B" w:rsidRPr="00162CB0" w:rsidRDefault="00FC3A2B" w:rsidP="001623B7">
      <w:pPr>
        <w:rPr>
          <w:rFonts w:cs="Arial"/>
          <w:color w:val="FF0000"/>
          <w:sz w:val="24"/>
          <w:szCs w:val="24"/>
        </w:rPr>
      </w:pPr>
    </w:p>
    <w:p w14:paraId="68F51FE8" w14:textId="77777777" w:rsidR="00BD1875" w:rsidRPr="00162CB0" w:rsidRDefault="00BD1875" w:rsidP="00E4650D">
      <w:pPr>
        <w:jc w:val="both"/>
        <w:rPr>
          <w:rFonts w:cs="Arial"/>
          <w:b/>
          <w:sz w:val="24"/>
          <w:szCs w:val="24"/>
        </w:rPr>
      </w:pPr>
      <w:bookmarkStart w:id="77" w:name="nine01"/>
      <w:bookmarkEnd w:id="77"/>
      <w:r w:rsidRPr="00162CB0">
        <w:rPr>
          <w:rFonts w:cs="Arial"/>
          <w:b/>
          <w:sz w:val="24"/>
          <w:szCs w:val="24"/>
        </w:rPr>
        <w:t>Structure of Tenders</w:t>
      </w:r>
    </w:p>
    <w:p w14:paraId="68F51FE9" w14:textId="77777777" w:rsidR="00BD1875" w:rsidRPr="00162CB0" w:rsidRDefault="00BD1875" w:rsidP="00E4650D">
      <w:pPr>
        <w:jc w:val="both"/>
        <w:rPr>
          <w:rFonts w:cs="Arial"/>
          <w:sz w:val="24"/>
          <w:szCs w:val="24"/>
        </w:rPr>
      </w:pPr>
    </w:p>
    <w:p w14:paraId="68F51FEA" w14:textId="77777777" w:rsidR="00D648EC" w:rsidRDefault="007B668D" w:rsidP="00E4650D">
      <w:pPr>
        <w:jc w:val="both"/>
        <w:rPr>
          <w:rFonts w:eastAsia="Calibri" w:cs="Arial"/>
          <w:sz w:val="24"/>
          <w:szCs w:val="24"/>
          <w:lang w:eastAsia="en-US"/>
        </w:rPr>
      </w:pPr>
      <w:r w:rsidRPr="00162CB0">
        <w:rPr>
          <w:rFonts w:cs="Arial"/>
          <w:sz w:val="24"/>
          <w:szCs w:val="24"/>
        </w:rPr>
        <w:t>Contractors are strongly advised to structure their tender submissions to cover</w:t>
      </w:r>
      <w:r w:rsidR="000B765B" w:rsidRPr="00162CB0">
        <w:rPr>
          <w:rFonts w:cs="Arial"/>
          <w:sz w:val="24"/>
          <w:szCs w:val="24"/>
        </w:rPr>
        <w:t xml:space="preserve"> each of</w:t>
      </w:r>
      <w:r w:rsidRPr="00162CB0">
        <w:rPr>
          <w:rFonts w:cs="Arial"/>
          <w:sz w:val="24"/>
          <w:szCs w:val="24"/>
        </w:rPr>
        <w:t xml:space="preserve"> the criteria above</w:t>
      </w:r>
      <w:r w:rsidR="000B765B" w:rsidRPr="00162CB0">
        <w:rPr>
          <w:rFonts w:cs="Arial"/>
          <w:sz w:val="24"/>
          <w:szCs w:val="24"/>
        </w:rPr>
        <w:t>.</w:t>
      </w:r>
      <w:r w:rsidR="007E14E4" w:rsidRPr="00162CB0">
        <w:rPr>
          <w:rFonts w:cs="Arial"/>
          <w:sz w:val="24"/>
          <w:szCs w:val="24"/>
        </w:rPr>
        <w:t xml:space="preserve"> </w:t>
      </w:r>
      <w:r w:rsidR="002927DC" w:rsidRPr="00162CB0">
        <w:rPr>
          <w:rFonts w:cs="Arial"/>
          <w:sz w:val="24"/>
          <w:szCs w:val="24"/>
        </w:rPr>
        <w:t>C</w:t>
      </w:r>
      <w:r w:rsidR="00D648EC" w:rsidRPr="00162CB0">
        <w:rPr>
          <w:rFonts w:eastAsia="Calibri" w:cs="Arial"/>
          <w:sz w:val="24"/>
          <w:szCs w:val="24"/>
          <w:lang w:eastAsia="en-US"/>
        </w:rPr>
        <w:t>omplete the pr</w:t>
      </w:r>
      <w:r w:rsidR="006D62F6" w:rsidRPr="00162CB0">
        <w:rPr>
          <w:rFonts w:eastAsia="Calibri" w:cs="Arial"/>
          <w:sz w:val="24"/>
          <w:szCs w:val="24"/>
          <w:lang w:eastAsia="en-US"/>
        </w:rPr>
        <w:t xml:space="preserve">ice schedule attached at </w:t>
      </w:r>
      <w:r w:rsidR="006D62F6" w:rsidRPr="002F11F0">
        <w:rPr>
          <w:rFonts w:eastAsia="Calibri" w:cs="Arial"/>
          <w:sz w:val="24"/>
          <w:szCs w:val="24"/>
          <w:lang w:eastAsia="en-US"/>
        </w:rPr>
        <w:t xml:space="preserve">Annex </w:t>
      </w:r>
      <w:r w:rsidR="00B25890" w:rsidRPr="002F11F0">
        <w:rPr>
          <w:rFonts w:eastAsia="Calibri" w:cs="Arial"/>
          <w:sz w:val="24"/>
          <w:szCs w:val="24"/>
          <w:lang w:eastAsia="en-US"/>
        </w:rPr>
        <w:t>A</w:t>
      </w:r>
      <w:r w:rsidR="00D648EC" w:rsidRPr="002F11F0">
        <w:rPr>
          <w:rFonts w:eastAsia="Calibri" w:cs="Arial"/>
          <w:sz w:val="24"/>
          <w:szCs w:val="24"/>
          <w:lang w:eastAsia="en-US"/>
        </w:rPr>
        <w:t xml:space="preserve">, </w:t>
      </w:r>
      <w:r w:rsidR="00D648EC" w:rsidRPr="00162CB0">
        <w:rPr>
          <w:rFonts w:eastAsia="Calibri" w:cs="Arial"/>
          <w:sz w:val="24"/>
          <w:szCs w:val="24"/>
          <w:lang w:eastAsia="en-US"/>
        </w:rPr>
        <w:t xml:space="preserve">specifying the daily rates (ex-VAT) you will charge for each level of your staff. </w:t>
      </w:r>
    </w:p>
    <w:p w14:paraId="232661E0" w14:textId="77777777" w:rsidR="0074427E" w:rsidRDefault="0074427E" w:rsidP="00E4650D">
      <w:pPr>
        <w:jc w:val="both"/>
        <w:rPr>
          <w:rFonts w:eastAsia="Calibri" w:cs="Arial"/>
          <w:sz w:val="24"/>
          <w:szCs w:val="24"/>
          <w:lang w:eastAsia="en-US"/>
        </w:rPr>
      </w:pPr>
    </w:p>
    <w:p w14:paraId="662816A2" w14:textId="05B130F8" w:rsidR="0074427E" w:rsidRPr="00162CB0" w:rsidRDefault="0074427E" w:rsidP="00E4650D">
      <w:pPr>
        <w:jc w:val="both"/>
        <w:rPr>
          <w:rFonts w:eastAsia="Calibri" w:cs="Arial"/>
          <w:sz w:val="24"/>
          <w:szCs w:val="24"/>
          <w:lang w:eastAsia="en-US"/>
        </w:rPr>
      </w:pPr>
      <w:r>
        <w:rPr>
          <w:rFonts w:eastAsia="Calibri" w:cs="Arial"/>
          <w:sz w:val="24"/>
          <w:szCs w:val="24"/>
        </w:rPr>
        <w:t>Contractors should ensure that a</w:t>
      </w:r>
      <w:r w:rsidRPr="00D56FDE">
        <w:rPr>
          <w:rFonts w:eastAsia="Calibri" w:cs="Arial"/>
          <w:sz w:val="24"/>
          <w:szCs w:val="24"/>
        </w:rPr>
        <w:t xml:space="preserve"> breakdown </w:t>
      </w:r>
      <w:r>
        <w:rPr>
          <w:rFonts w:eastAsia="Calibri" w:cs="Arial"/>
          <w:sz w:val="24"/>
          <w:szCs w:val="24"/>
        </w:rPr>
        <w:t>of tasks is provided and identify which team members will be working on each task.</w:t>
      </w:r>
    </w:p>
    <w:p w14:paraId="68F51FEB" w14:textId="77777777" w:rsidR="003C1CE8" w:rsidRPr="00162CB0" w:rsidRDefault="003C1CE8" w:rsidP="003C1CE8">
      <w:pPr>
        <w:rPr>
          <w:rFonts w:cs="Arial"/>
          <w:sz w:val="24"/>
          <w:szCs w:val="24"/>
        </w:rPr>
      </w:pPr>
    </w:p>
    <w:p w14:paraId="68F51FED" w14:textId="02DC810B" w:rsidR="000B02C5" w:rsidRPr="00162CB0" w:rsidRDefault="005B2D3B" w:rsidP="008A0415">
      <w:pPr>
        <w:jc w:val="both"/>
        <w:rPr>
          <w:rFonts w:cs="Arial"/>
          <w:b/>
          <w:sz w:val="24"/>
          <w:szCs w:val="24"/>
        </w:rPr>
      </w:pPr>
      <w:r w:rsidRPr="00162CB0">
        <w:rPr>
          <w:rFonts w:cs="Arial"/>
          <w:b/>
          <w:sz w:val="24"/>
          <w:szCs w:val="24"/>
        </w:rPr>
        <w:t xml:space="preserve">Bid Clarification </w:t>
      </w:r>
    </w:p>
    <w:p w14:paraId="68F51FEE" w14:textId="77777777" w:rsidR="000B02C5" w:rsidRPr="00162CB0" w:rsidRDefault="000B02C5" w:rsidP="008A0415">
      <w:pPr>
        <w:jc w:val="both"/>
        <w:rPr>
          <w:rFonts w:cs="Arial"/>
          <w:b/>
          <w:sz w:val="24"/>
          <w:szCs w:val="24"/>
        </w:rPr>
      </w:pPr>
    </w:p>
    <w:p w14:paraId="68F51FEF" w14:textId="3A503D12" w:rsidR="002E198B" w:rsidRPr="00162CB0" w:rsidRDefault="006B6C1B" w:rsidP="008A0415">
      <w:pPr>
        <w:jc w:val="both"/>
        <w:rPr>
          <w:rFonts w:cs="Arial"/>
          <w:sz w:val="24"/>
          <w:szCs w:val="24"/>
        </w:rPr>
      </w:pPr>
      <w:r w:rsidRPr="00162CB0">
        <w:rPr>
          <w:rFonts w:cs="Arial"/>
          <w:sz w:val="24"/>
          <w:szCs w:val="24"/>
        </w:rPr>
        <w:t xml:space="preserve">The Department </w:t>
      </w:r>
      <w:r w:rsidR="00222DF8" w:rsidRPr="00162CB0">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162CB0" w:rsidRDefault="002E198B" w:rsidP="008A0415">
      <w:pPr>
        <w:jc w:val="both"/>
        <w:rPr>
          <w:rFonts w:cs="Arial"/>
          <w:sz w:val="24"/>
          <w:szCs w:val="24"/>
        </w:rPr>
      </w:pPr>
    </w:p>
    <w:p w14:paraId="68F51FF7" w14:textId="452AF796" w:rsidR="003C1CE8" w:rsidRPr="00162CB0" w:rsidRDefault="006B6C1B" w:rsidP="003C1CE8">
      <w:pPr>
        <w:jc w:val="both"/>
        <w:rPr>
          <w:rFonts w:cs="Arial"/>
          <w:sz w:val="24"/>
          <w:szCs w:val="24"/>
        </w:rPr>
      </w:pPr>
      <w:r w:rsidRPr="00162CB0">
        <w:rPr>
          <w:rFonts w:cs="Arial"/>
          <w:sz w:val="24"/>
          <w:szCs w:val="24"/>
        </w:rPr>
        <w:t>BEIS</w:t>
      </w:r>
      <w:r w:rsidR="005B2D3B" w:rsidRPr="00162CB0">
        <w:rPr>
          <w:rFonts w:cs="Arial"/>
          <w:sz w:val="24"/>
          <w:szCs w:val="24"/>
        </w:rPr>
        <w:t xml:space="preserve"> may invite all suppliers for bid clarification if they feel bid clarification should be carried out.</w:t>
      </w:r>
    </w:p>
    <w:p w14:paraId="090996E8" w14:textId="77777777" w:rsidR="005B2D3B" w:rsidRPr="00162CB0" w:rsidRDefault="005B2D3B" w:rsidP="003C1CE8">
      <w:pPr>
        <w:jc w:val="both"/>
        <w:rPr>
          <w:rFonts w:cs="Arial"/>
          <w:sz w:val="24"/>
          <w:szCs w:val="24"/>
        </w:rPr>
      </w:pPr>
    </w:p>
    <w:p w14:paraId="68F51FF8" w14:textId="77777777" w:rsidR="00480D1F" w:rsidRPr="00162CB0"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162CB0">
        <w:rPr>
          <w:rFonts w:cs="Arial"/>
          <w:b/>
          <w:sz w:val="24"/>
          <w:szCs w:val="24"/>
        </w:rPr>
        <w:t>Feedback</w:t>
      </w:r>
    </w:p>
    <w:p w14:paraId="68F51FF9" w14:textId="77777777" w:rsidR="00480D1F" w:rsidRPr="00162CB0"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162CB0">
        <w:rPr>
          <w:rFonts w:cs="Arial"/>
          <w:sz w:val="24"/>
          <w:szCs w:val="24"/>
        </w:rPr>
        <w:t>F</w:t>
      </w:r>
      <w:r w:rsidR="00480D1F" w:rsidRPr="00162CB0">
        <w:rPr>
          <w:rFonts w:cs="Arial"/>
          <w:sz w:val="24"/>
          <w:szCs w:val="24"/>
        </w:rPr>
        <w:t xml:space="preserve">eedback </w:t>
      </w:r>
      <w:r w:rsidR="000967DA" w:rsidRPr="00162CB0">
        <w:rPr>
          <w:rFonts w:cs="Arial"/>
          <w:sz w:val="24"/>
          <w:szCs w:val="24"/>
        </w:rPr>
        <w:t>will be given in the</w:t>
      </w:r>
      <w:r w:rsidRPr="00162CB0">
        <w:rPr>
          <w:rFonts w:cs="Arial"/>
          <w:sz w:val="24"/>
          <w:szCs w:val="24"/>
        </w:rPr>
        <w:t xml:space="preserve"> unsuccessful letters</w:t>
      </w:r>
      <w:r w:rsidRPr="00162CB0" w:rsidDel="00AA6AF5">
        <w:rPr>
          <w:rFonts w:cs="Arial"/>
          <w:sz w:val="24"/>
          <w:szCs w:val="24"/>
        </w:rPr>
        <w:t xml:space="preserve"> </w:t>
      </w:r>
      <w:r w:rsidR="000967DA" w:rsidRPr="00162CB0">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CC7EB5" w:rsidRDefault="00CC7EB5" w:rsidP="00520C92">
                            <w:pPr>
                              <w:jc w:val="center"/>
                              <w:rPr>
                                <w:b/>
                                <w:sz w:val="28"/>
                                <w:szCs w:val="28"/>
                              </w:rPr>
                            </w:pPr>
                          </w:p>
                          <w:p w14:paraId="68F5220A" w14:textId="77777777" w:rsidR="00CC7EB5" w:rsidRPr="005D027D" w:rsidRDefault="00CC7EB5" w:rsidP="00520C92">
                            <w:pPr>
                              <w:jc w:val="center"/>
                              <w:rPr>
                                <w:b/>
                                <w:sz w:val="36"/>
                                <w:szCs w:val="36"/>
                              </w:rPr>
                            </w:pPr>
                            <w:r w:rsidRPr="005D027D">
                              <w:rPr>
                                <w:b/>
                                <w:sz w:val="36"/>
                                <w:szCs w:val="36"/>
                              </w:rPr>
                              <w:t>Section 3</w:t>
                            </w:r>
                          </w:p>
                          <w:p w14:paraId="68F5220B" w14:textId="77777777" w:rsidR="00CC7EB5" w:rsidRDefault="00CC7EB5" w:rsidP="00520C92">
                            <w:pPr>
                              <w:jc w:val="center"/>
                              <w:rPr>
                                <w:b/>
                                <w:sz w:val="28"/>
                                <w:szCs w:val="28"/>
                              </w:rPr>
                            </w:pPr>
                          </w:p>
                          <w:p w14:paraId="68F5220C" w14:textId="77777777" w:rsidR="00CC7EB5" w:rsidRPr="003E5C19" w:rsidRDefault="00CC7EB5" w:rsidP="00520C92">
                            <w:pPr>
                              <w:jc w:val="center"/>
                              <w:rPr>
                                <w:rFonts w:cs="Arial"/>
                                <w:b/>
                                <w:sz w:val="36"/>
                                <w:szCs w:val="36"/>
                              </w:rPr>
                            </w:pPr>
                            <w:r>
                              <w:rPr>
                                <w:b/>
                                <w:sz w:val="36"/>
                                <w:szCs w:val="36"/>
                              </w:rPr>
                              <w:t>Further Information on Tender Procedure</w:t>
                            </w:r>
                          </w:p>
                          <w:p w14:paraId="68F5220D" w14:textId="77777777" w:rsidR="00CC7EB5" w:rsidRDefault="00CC7EB5" w:rsidP="00520C92"/>
                          <w:p w14:paraId="68F5220E" w14:textId="77777777" w:rsidR="00CC7EB5" w:rsidRDefault="00CC7EB5" w:rsidP="00520C92"/>
                          <w:p w14:paraId="68F5220F" w14:textId="25D8B85B" w:rsidR="00CC7EB5" w:rsidRPr="00AC73A6" w:rsidRDefault="00CC7EB5" w:rsidP="00405192">
                            <w:pPr>
                              <w:rPr>
                                <w:rFonts w:cs="Arial"/>
                              </w:rPr>
                            </w:pPr>
                            <w:r w:rsidRPr="00AC73A6">
                              <w:rPr>
                                <w:rFonts w:cs="Arial"/>
                              </w:rPr>
                              <w:t>Invitation to Tender for: Hydrogen Logistics</w:t>
                            </w:r>
                          </w:p>
                          <w:p w14:paraId="68F52210" w14:textId="131271DE" w:rsidR="00CC7EB5" w:rsidRPr="00AC73A6" w:rsidRDefault="00CC7EB5" w:rsidP="00405192">
                            <w:pPr>
                              <w:rPr>
                                <w:rFonts w:cs="Arial"/>
                              </w:rPr>
                            </w:pPr>
                            <w:r w:rsidRPr="00AC73A6">
                              <w:rPr>
                                <w:rFonts w:cs="Arial"/>
                              </w:rPr>
                              <w:t>Tender Reference Number:</w:t>
                            </w:r>
                            <w:r w:rsidR="00CB717E">
                              <w:rPr>
                                <w:rFonts w:cs="Arial"/>
                                <w:color w:val="FF0000"/>
                              </w:rPr>
                              <w:t xml:space="preserve"> </w:t>
                            </w:r>
                            <w:r w:rsidR="00CB717E" w:rsidRPr="00D56FDE">
                              <w:rPr>
                                <w:color w:val="000000" w:themeColor="text1"/>
                              </w:rPr>
                              <w:t>1391/11/2017</w:t>
                            </w:r>
                          </w:p>
                          <w:p w14:paraId="68F52211" w14:textId="1A9E4E5C" w:rsidR="00CC7EB5" w:rsidRDefault="00CC7EB5" w:rsidP="00405192">
                            <w:pPr>
                              <w:rPr>
                                <w:rFonts w:cs="Arial"/>
                              </w:rPr>
                            </w:pPr>
                            <w:r w:rsidRPr="00AC73A6">
                              <w:rPr>
                                <w:rFonts w:cs="Arial"/>
                              </w:rPr>
                              <w:t>Deadline for Tender Responses</w:t>
                            </w:r>
                            <w:r w:rsidRPr="005E53B6">
                              <w:rPr>
                                <w:rFonts w:cs="Arial"/>
                                <w:color w:val="000000" w:themeColor="text1"/>
                              </w:rPr>
                              <w:t>:</w:t>
                            </w:r>
                            <w:r w:rsidRPr="005E53B6">
                              <w:rPr>
                                <w:rFonts w:cs="Arial"/>
                                <w:color w:val="000000" w:themeColor="text1"/>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212" w14:textId="77777777" w:rsidR="00CC7EB5" w:rsidRDefault="00CC7EB5" w:rsidP="006D645F">
                            <w:pPr>
                              <w:rPr>
                                <w:rFonts w:cs="Arial"/>
                              </w:rPr>
                            </w:pPr>
                            <w:r>
                              <w:rPr>
                                <w:rFonts w:cs="Arial"/>
                              </w:rPr>
                              <w:t xml:space="preserve"> </w:t>
                            </w:r>
                          </w:p>
                          <w:p w14:paraId="68F52213" w14:textId="77777777" w:rsidR="00CC7EB5" w:rsidRDefault="00CC7EB5" w:rsidP="00520C92">
                            <w:pPr>
                              <w:rPr>
                                <w:rFonts w:cs="Arial"/>
                              </w:rPr>
                            </w:pPr>
                          </w:p>
                          <w:p w14:paraId="68F52214" w14:textId="77777777" w:rsidR="00CC7EB5" w:rsidRDefault="00CC7EB5" w:rsidP="00520C92">
                            <w:pPr>
                              <w:rPr>
                                <w:rFonts w:cs="Arial"/>
                              </w:rPr>
                            </w:pPr>
                          </w:p>
                          <w:p w14:paraId="68F52215" w14:textId="77777777" w:rsidR="00CC7EB5" w:rsidRPr="0000739E" w:rsidRDefault="00CC7EB5" w:rsidP="00520C92">
                            <w:pPr>
                              <w:rPr>
                                <w:rFonts w:cs="Arial"/>
                              </w:rPr>
                            </w:pPr>
                          </w:p>
                          <w:p w14:paraId="68F52216" w14:textId="77777777" w:rsidR="00CC7EB5" w:rsidRDefault="00CC7EB5" w:rsidP="00520C92"/>
                          <w:p w14:paraId="68F52217" w14:textId="77777777" w:rsidR="00CC7EB5" w:rsidRDefault="00CC7EB5" w:rsidP="00520C92"/>
                          <w:p w14:paraId="68F52218" w14:textId="77777777" w:rsidR="00CC7EB5" w:rsidRDefault="00CC7EB5" w:rsidP="00520C92"/>
                          <w:p w14:paraId="68F52219" w14:textId="77777777" w:rsidR="00CC7EB5" w:rsidRDefault="00CC7EB5"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CC7EB5" w:rsidRDefault="00CC7EB5" w:rsidP="00520C92">
                      <w:pPr>
                        <w:jc w:val="center"/>
                        <w:rPr>
                          <w:b/>
                          <w:sz w:val="28"/>
                          <w:szCs w:val="28"/>
                        </w:rPr>
                      </w:pPr>
                    </w:p>
                    <w:p w14:paraId="68F5220A" w14:textId="77777777" w:rsidR="00CC7EB5" w:rsidRPr="005D027D" w:rsidRDefault="00CC7EB5" w:rsidP="00520C92">
                      <w:pPr>
                        <w:jc w:val="center"/>
                        <w:rPr>
                          <w:b/>
                          <w:sz w:val="36"/>
                          <w:szCs w:val="36"/>
                        </w:rPr>
                      </w:pPr>
                      <w:r w:rsidRPr="005D027D">
                        <w:rPr>
                          <w:b/>
                          <w:sz w:val="36"/>
                          <w:szCs w:val="36"/>
                        </w:rPr>
                        <w:t>Section 3</w:t>
                      </w:r>
                    </w:p>
                    <w:p w14:paraId="68F5220B" w14:textId="77777777" w:rsidR="00CC7EB5" w:rsidRDefault="00CC7EB5" w:rsidP="00520C92">
                      <w:pPr>
                        <w:jc w:val="center"/>
                        <w:rPr>
                          <w:b/>
                          <w:sz w:val="28"/>
                          <w:szCs w:val="28"/>
                        </w:rPr>
                      </w:pPr>
                    </w:p>
                    <w:p w14:paraId="68F5220C" w14:textId="77777777" w:rsidR="00CC7EB5" w:rsidRPr="003E5C19" w:rsidRDefault="00CC7EB5" w:rsidP="00520C92">
                      <w:pPr>
                        <w:jc w:val="center"/>
                        <w:rPr>
                          <w:rFonts w:cs="Arial"/>
                          <w:b/>
                          <w:sz w:val="36"/>
                          <w:szCs w:val="36"/>
                        </w:rPr>
                      </w:pPr>
                      <w:r>
                        <w:rPr>
                          <w:b/>
                          <w:sz w:val="36"/>
                          <w:szCs w:val="36"/>
                        </w:rPr>
                        <w:t>Further Information on Tender Procedure</w:t>
                      </w:r>
                    </w:p>
                    <w:p w14:paraId="68F5220D" w14:textId="77777777" w:rsidR="00CC7EB5" w:rsidRDefault="00CC7EB5" w:rsidP="00520C92"/>
                    <w:p w14:paraId="68F5220E" w14:textId="77777777" w:rsidR="00CC7EB5" w:rsidRDefault="00CC7EB5" w:rsidP="00520C92"/>
                    <w:p w14:paraId="68F5220F" w14:textId="25D8B85B" w:rsidR="00CC7EB5" w:rsidRPr="00AC73A6" w:rsidRDefault="00CC7EB5" w:rsidP="00405192">
                      <w:pPr>
                        <w:rPr>
                          <w:rFonts w:cs="Arial"/>
                        </w:rPr>
                      </w:pPr>
                      <w:r w:rsidRPr="00AC73A6">
                        <w:rPr>
                          <w:rFonts w:cs="Arial"/>
                        </w:rPr>
                        <w:t>Invitation to Tender for: Hydrogen Logistics</w:t>
                      </w:r>
                    </w:p>
                    <w:p w14:paraId="68F52210" w14:textId="131271DE" w:rsidR="00CC7EB5" w:rsidRPr="00AC73A6" w:rsidRDefault="00CC7EB5" w:rsidP="00405192">
                      <w:pPr>
                        <w:rPr>
                          <w:rFonts w:cs="Arial"/>
                        </w:rPr>
                      </w:pPr>
                      <w:r w:rsidRPr="00AC73A6">
                        <w:rPr>
                          <w:rFonts w:cs="Arial"/>
                        </w:rPr>
                        <w:t>Tender Reference Number:</w:t>
                      </w:r>
                      <w:r w:rsidR="00CB717E">
                        <w:rPr>
                          <w:rFonts w:cs="Arial"/>
                          <w:color w:val="FF0000"/>
                        </w:rPr>
                        <w:t xml:space="preserve"> </w:t>
                      </w:r>
                      <w:r w:rsidR="00CB717E" w:rsidRPr="00D56FDE">
                        <w:rPr>
                          <w:color w:val="000000" w:themeColor="text1"/>
                        </w:rPr>
                        <w:t>1391/11/2017</w:t>
                      </w:r>
                    </w:p>
                    <w:p w14:paraId="68F52211" w14:textId="1A9E4E5C" w:rsidR="00CC7EB5" w:rsidRDefault="00CC7EB5" w:rsidP="00405192">
                      <w:pPr>
                        <w:rPr>
                          <w:rFonts w:cs="Arial"/>
                        </w:rPr>
                      </w:pPr>
                      <w:r w:rsidRPr="00AC73A6">
                        <w:rPr>
                          <w:rFonts w:cs="Arial"/>
                        </w:rPr>
                        <w:t>Deadline for Tender Responses</w:t>
                      </w:r>
                      <w:r w:rsidRPr="005E53B6">
                        <w:rPr>
                          <w:rFonts w:cs="Arial"/>
                          <w:color w:val="000000" w:themeColor="text1"/>
                        </w:rPr>
                        <w:t>:</w:t>
                      </w:r>
                      <w:r w:rsidRPr="005E53B6">
                        <w:rPr>
                          <w:rFonts w:cs="Arial"/>
                          <w:color w:val="000000" w:themeColor="text1"/>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212" w14:textId="77777777" w:rsidR="00CC7EB5" w:rsidRDefault="00CC7EB5" w:rsidP="006D645F">
                      <w:pPr>
                        <w:rPr>
                          <w:rFonts w:cs="Arial"/>
                        </w:rPr>
                      </w:pPr>
                      <w:r>
                        <w:rPr>
                          <w:rFonts w:cs="Arial"/>
                        </w:rPr>
                        <w:t xml:space="preserve"> </w:t>
                      </w:r>
                    </w:p>
                    <w:p w14:paraId="68F52213" w14:textId="77777777" w:rsidR="00CC7EB5" w:rsidRDefault="00CC7EB5" w:rsidP="00520C92">
                      <w:pPr>
                        <w:rPr>
                          <w:rFonts w:cs="Arial"/>
                        </w:rPr>
                      </w:pPr>
                    </w:p>
                    <w:p w14:paraId="68F52214" w14:textId="77777777" w:rsidR="00CC7EB5" w:rsidRDefault="00CC7EB5" w:rsidP="00520C92">
                      <w:pPr>
                        <w:rPr>
                          <w:rFonts w:cs="Arial"/>
                        </w:rPr>
                      </w:pPr>
                    </w:p>
                    <w:p w14:paraId="68F52215" w14:textId="77777777" w:rsidR="00CC7EB5" w:rsidRPr="0000739E" w:rsidRDefault="00CC7EB5" w:rsidP="00520C92">
                      <w:pPr>
                        <w:rPr>
                          <w:rFonts w:cs="Arial"/>
                        </w:rPr>
                      </w:pPr>
                    </w:p>
                    <w:p w14:paraId="68F52216" w14:textId="77777777" w:rsidR="00CC7EB5" w:rsidRDefault="00CC7EB5" w:rsidP="00520C92"/>
                    <w:p w14:paraId="68F52217" w14:textId="77777777" w:rsidR="00CC7EB5" w:rsidRDefault="00CC7EB5" w:rsidP="00520C92"/>
                    <w:p w14:paraId="68F52218" w14:textId="77777777" w:rsidR="00CC7EB5" w:rsidRDefault="00CC7EB5" w:rsidP="00520C92"/>
                    <w:p w14:paraId="68F52219" w14:textId="77777777" w:rsidR="00CC7EB5" w:rsidRDefault="00CC7EB5"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343AA">
        <w:rPr>
          <w:rFonts w:cs="Arial"/>
          <w:noProof/>
          <w:sz w:val="24"/>
          <w:szCs w:val="24"/>
        </w:rPr>
        <w:t>25</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343AA">
        <w:rPr>
          <w:rFonts w:cs="Arial"/>
          <w:noProof/>
          <w:sz w:val="24"/>
          <w:szCs w:val="24"/>
        </w:rPr>
        <w:t>25</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343AA">
        <w:rPr>
          <w:rFonts w:cs="Arial"/>
          <w:noProof/>
          <w:sz w:val="24"/>
          <w:szCs w:val="24"/>
        </w:rPr>
        <w:t>26</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78" w:name="_Definitions"/>
      <w:bookmarkStart w:id="79" w:name="_Ref380583828"/>
      <w:bookmarkStart w:id="80" w:name="_Toc382231118"/>
      <w:bookmarkStart w:id="81" w:name="SectionThree"/>
      <w:bookmarkEnd w:id="78"/>
      <w:r w:rsidRPr="00BF75EC">
        <w:rPr>
          <w:rFonts w:ascii="Arial" w:hAnsi="Arial" w:cs="Arial"/>
          <w:sz w:val="24"/>
          <w:szCs w:val="24"/>
        </w:rPr>
        <w:lastRenderedPageBreak/>
        <w:t>Definition</w:t>
      </w:r>
      <w:bookmarkEnd w:id="79"/>
      <w:r w:rsidR="007925CC" w:rsidRPr="00BF75EC">
        <w:rPr>
          <w:rFonts w:ascii="Arial" w:hAnsi="Arial" w:cs="Arial"/>
          <w:sz w:val="24"/>
          <w:szCs w:val="24"/>
        </w:rPr>
        <w:t>s</w:t>
      </w:r>
      <w:bookmarkEnd w:id="8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82" w:name="_Data_security"/>
      <w:bookmarkStart w:id="83" w:name="_Toc382231119"/>
      <w:bookmarkEnd w:id="82"/>
      <w:r w:rsidRPr="00BF75EC">
        <w:rPr>
          <w:rFonts w:ascii="Arial" w:hAnsi="Arial" w:cs="Arial"/>
          <w:sz w:val="24"/>
          <w:szCs w:val="24"/>
        </w:rPr>
        <w:t>Data security</w:t>
      </w:r>
      <w:bookmarkEnd w:id="83"/>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84" w:name="_Non-Collusion"/>
      <w:bookmarkStart w:id="85" w:name="_Toc382231120"/>
      <w:bookmarkEnd w:id="84"/>
      <w:r w:rsidRPr="00BF75EC">
        <w:rPr>
          <w:rFonts w:ascii="Arial" w:hAnsi="Arial" w:cs="Arial"/>
          <w:sz w:val="24"/>
          <w:szCs w:val="24"/>
        </w:rPr>
        <w:t>Non-Collusion</w:t>
      </w:r>
      <w:bookmarkEnd w:id="85"/>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8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CC7EB5" w:rsidRDefault="00CC7EB5" w:rsidP="003F2838">
                            <w:pPr>
                              <w:jc w:val="center"/>
                              <w:rPr>
                                <w:b/>
                                <w:sz w:val="28"/>
                                <w:szCs w:val="28"/>
                              </w:rPr>
                            </w:pPr>
                          </w:p>
                          <w:p w14:paraId="68F5221B" w14:textId="77777777" w:rsidR="00CC7EB5" w:rsidRPr="005D027D" w:rsidRDefault="00CC7EB5" w:rsidP="003F2838">
                            <w:pPr>
                              <w:jc w:val="center"/>
                              <w:rPr>
                                <w:b/>
                                <w:sz w:val="36"/>
                                <w:szCs w:val="36"/>
                              </w:rPr>
                            </w:pPr>
                            <w:r w:rsidRPr="005D027D">
                              <w:rPr>
                                <w:b/>
                                <w:sz w:val="36"/>
                                <w:szCs w:val="36"/>
                              </w:rPr>
                              <w:t>Section 4</w:t>
                            </w:r>
                          </w:p>
                          <w:p w14:paraId="68F5221C" w14:textId="77777777" w:rsidR="00CC7EB5" w:rsidRDefault="00CC7EB5" w:rsidP="003F2838">
                            <w:pPr>
                              <w:jc w:val="center"/>
                              <w:rPr>
                                <w:b/>
                                <w:sz w:val="28"/>
                                <w:szCs w:val="28"/>
                              </w:rPr>
                            </w:pPr>
                          </w:p>
                          <w:p w14:paraId="68F5221D" w14:textId="77777777" w:rsidR="00CC7EB5" w:rsidRPr="003E5C19" w:rsidRDefault="00CC7EB5" w:rsidP="003F2838">
                            <w:pPr>
                              <w:jc w:val="center"/>
                              <w:rPr>
                                <w:rFonts w:cs="Arial"/>
                                <w:b/>
                                <w:sz w:val="36"/>
                                <w:szCs w:val="36"/>
                              </w:rPr>
                            </w:pPr>
                            <w:r>
                              <w:rPr>
                                <w:b/>
                                <w:sz w:val="36"/>
                                <w:szCs w:val="36"/>
                              </w:rPr>
                              <w:t>Declarations to be submitted by the Tenderer</w:t>
                            </w:r>
                          </w:p>
                          <w:p w14:paraId="68F5221E" w14:textId="77777777" w:rsidR="00CC7EB5" w:rsidRPr="007B3C23" w:rsidRDefault="00CC7EB5" w:rsidP="003F2838">
                            <w:pPr>
                              <w:jc w:val="center"/>
                              <w:rPr>
                                <w:rFonts w:cs="Arial"/>
                                <w:sz w:val="24"/>
                                <w:szCs w:val="24"/>
                              </w:rPr>
                            </w:pPr>
                          </w:p>
                          <w:p w14:paraId="68F5221F" w14:textId="77777777" w:rsidR="00CC7EB5" w:rsidRDefault="00CC7EB5" w:rsidP="003F2838"/>
                          <w:p w14:paraId="68F52220" w14:textId="20C949F9" w:rsidR="00CC7EB5" w:rsidRPr="00AC73A6" w:rsidRDefault="00CC7EB5" w:rsidP="00405192">
                            <w:pPr>
                              <w:rPr>
                                <w:rFonts w:cs="Arial"/>
                              </w:rPr>
                            </w:pPr>
                            <w:r>
                              <w:rPr>
                                <w:rFonts w:cs="Arial"/>
                              </w:rPr>
                              <w:t>Invitation to Tender for: Hydrogen Logistics</w:t>
                            </w:r>
                          </w:p>
                          <w:p w14:paraId="68F52221" w14:textId="39D53A56" w:rsidR="00CC7EB5" w:rsidRPr="00AC73A6" w:rsidRDefault="00CC7EB5" w:rsidP="00405192">
                            <w:pPr>
                              <w:rPr>
                                <w:rFonts w:cs="Arial"/>
                              </w:rPr>
                            </w:pPr>
                            <w:r w:rsidRPr="00AC73A6">
                              <w:rPr>
                                <w:rFonts w:cs="Arial"/>
                              </w:rPr>
                              <w:t xml:space="preserve">Tender Reference Number: </w:t>
                            </w:r>
                            <w:r w:rsidR="00CB717E" w:rsidRPr="00D56FDE">
                              <w:rPr>
                                <w:color w:val="000000" w:themeColor="text1"/>
                              </w:rPr>
                              <w:t>1391/11/2017</w:t>
                            </w:r>
                          </w:p>
                          <w:p w14:paraId="68F52222" w14:textId="5C733811" w:rsidR="00CC7EB5" w:rsidRDefault="00CC7EB5" w:rsidP="00405192">
                            <w:pPr>
                              <w:rPr>
                                <w:rFonts w:cs="Arial"/>
                              </w:rPr>
                            </w:pPr>
                            <w:r w:rsidRPr="00AC73A6">
                              <w:rPr>
                                <w:rFonts w:cs="Arial"/>
                              </w:rPr>
                              <w:t>Deadline for Tender Responses:</w:t>
                            </w:r>
                            <w:r w:rsidRPr="00AC73A6">
                              <w:rPr>
                                <w:rFonts w:cs="Arial"/>
                                <w:color w:val="FF0000"/>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223" w14:textId="77777777" w:rsidR="00CC7EB5" w:rsidRDefault="00CC7EB5" w:rsidP="003F2838">
                            <w:pPr>
                              <w:rPr>
                                <w:rFonts w:cs="Arial"/>
                              </w:rPr>
                            </w:pPr>
                          </w:p>
                          <w:p w14:paraId="68F52224" w14:textId="77777777" w:rsidR="00CC7EB5" w:rsidRDefault="00CC7EB5" w:rsidP="003F2838">
                            <w:pPr>
                              <w:rPr>
                                <w:rFonts w:cs="Arial"/>
                              </w:rPr>
                            </w:pPr>
                          </w:p>
                          <w:p w14:paraId="68F52225" w14:textId="77777777" w:rsidR="00CC7EB5" w:rsidRPr="0000739E" w:rsidRDefault="00CC7EB5" w:rsidP="003F2838">
                            <w:pPr>
                              <w:rPr>
                                <w:rFonts w:cs="Arial"/>
                              </w:rPr>
                            </w:pPr>
                          </w:p>
                          <w:p w14:paraId="68F52226" w14:textId="77777777" w:rsidR="00CC7EB5" w:rsidRDefault="00CC7EB5" w:rsidP="003F2838"/>
                          <w:p w14:paraId="68F52227" w14:textId="77777777" w:rsidR="00CC7EB5" w:rsidRDefault="00CC7EB5" w:rsidP="003F2838"/>
                          <w:p w14:paraId="68F52228" w14:textId="77777777" w:rsidR="00CC7EB5" w:rsidRDefault="00CC7EB5" w:rsidP="003F2838"/>
                          <w:p w14:paraId="68F52229" w14:textId="77777777" w:rsidR="00CC7EB5" w:rsidRDefault="00CC7EB5"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CC7EB5" w:rsidRDefault="00CC7EB5" w:rsidP="003F2838">
                      <w:pPr>
                        <w:jc w:val="center"/>
                        <w:rPr>
                          <w:b/>
                          <w:sz w:val="28"/>
                          <w:szCs w:val="28"/>
                        </w:rPr>
                      </w:pPr>
                    </w:p>
                    <w:p w14:paraId="68F5221B" w14:textId="77777777" w:rsidR="00CC7EB5" w:rsidRPr="005D027D" w:rsidRDefault="00CC7EB5" w:rsidP="003F2838">
                      <w:pPr>
                        <w:jc w:val="center"/>
                        <w:rPr>
                          <w:b/>
                          <w:sz w:val="36"/>
                          <w:szCs w:val="36"/>
                        </w:rPr>
                      </w:pPr>
                      <w:r w:rsidRPr="005D027D">
                        <w:rPr>
                          <w:b/>
                          <w:sz w:val="36"/>
                          <w:szCs w:val="36"/>
                        </w:rPr>
                        <w:t>Section 4</w:t>
                      </w:r>
                    </w:p>
                    <w:p w14:paraId="68F5221C" w14:textId="77777777" w:rsidR="00CC7EB5" w:rsidRDefault="00CC7EB5" w:rsidP="003F2838">
                      <w:pPr>
                        <w:jc w:val="center"/>
                        <w:rPr>
                          <w:b/>
                          <w:sz w:val="28"/>
                          <w:szCs w:val="28"/>
                        </w:rPr>
                      </w:pPr>
                    </w:p>
                    <w:p w14:paraId="68F5221D" w14:textId="77777777" w:rsidR="00CC7EB5" w:rsidRPr="003E5C19" w:rsidRDefault="00CC7EB5" w:rsidP="003F2838">
                      <w:pPr>
                        <w:jc w:val="center"/>
                        <w:rPr>
                          <w:rFonts w:cs="Arial"/>
                          <w:b/>
                          <w:sz w:val="36"/>
                          <w:szCs w:val="36"/>
                        </w:rPr>
                      </w:pPr>
                      <w:r>
                        <w:rPr>
                          <w:b/>
                          <w:sz w:val="36"/>
                          <w:szCs w:val="36"/>
                        </w:rPr>
                        <w:t>Declarations to be submitted by the Tenderer</w:t>
                      </w:r>
                    </w:p>
                    <w:p w14:paraId="68F5221E" w14:textId="77777777" w:rsidR="00CC7EB5" w:rsidRPr="007B3C23" w:rsidRDefault="00CC7EB5" w:rsidP="003F2838">
                      <w:pPr>
                        <w:jc w:val="center"/>
                        <w:rPr>
                          <w:rFonts w:cs="Arial"/>
                          <w:sz w:val="24"/>
                          <w:szCs w:val="24"/>
                        </w:rPr>
                      </w:pPr>
                    </w:p>
                    <w:p w14:paraId="68F5221F" w14:textId="77777777" w:rsidR="00CC7EB5" w:rsidRDefault="00CC7EB5" w:rsidP="003F2838"/>
                    <w:p w14:paraId="68F52220" w14:textId="20C949F9" w:rsidR="00CC7EB5" w:rsidRPr="00AC73A6" w:rsidRDefault="00CC7EB5" w:rsidP="00405192">
                      <w:pPr>
                        <w:rPr>
                          <w:rFonts w:cs="Arial"/>
                        </w:rPr>
                      </w:pPr>
                      <w:r>
                        <w:rPr>
                          <w:rFonts w:cs="Arial"/>
                        </w:rPr>
                        <w:t>Invitation to Tender for: Hydrogen Logistics</w:t>
                      </w:r>
                    </w:p>
                    <w:p w14:paraId="68F52221" w14:textId="39D53A56" w:rsidR="00CC7EB5" w:rsidRPr="00AC73A6" w:rsidRDefault="00CC7EB5" w:rsidP="00405192">
                      <w:pPr>
                        <w:rPr>
                          <w:rFonts w:cs="Arial"/>
                        </w:rPr>
                      </w:pPr>
                      <w:r w:rsidRPr="00AC73A6">
                        <w:rPr>
                          <w:rFonts w:cs="Arial"/>
                        </w:rPr>
                        <w:t xml:space="preserve">Tender Reference Number: </w:t>
                      </w:r>
                      <w:r w:rsidR="00CB717E" w:rsidRPr="00D56FDE">
                        <w:rPr>
                          <w:color w:val="000000" w:themeColor="text1"/>
                        </w:rPr>
                        <w:t>1391/11/2017</w:t>
                      </w:r>
                    </w:p>
                    <w:p w14:paraId="68F52222" w14:textId="5C733811" w:rsidR="00CC7EB5" w:rsidRDefault="00CC7EB5" w:rsidP="00405192">
                      <w:pPr>
                        <w:rPr>
                          <w:rFonts w:cs="Arial"/>
                        </w:rPr>
                      </w:pPr>
                      <w:r w:rsidRPr="00AC73A6">
                        <w:rPr>
                          <w:rFonts w:cs="Arial"/>
                        </w:rPr>
                        <w:t>Deadline for Tender Responses:</w:t>
                      </w:r>
                      <w:r w:rsidRPr="00AC73A6">
                        <w:rPr>
                          <w:rFonts w:cs="Arial"/>
                          <w:color w:val="FF0000"/>
                          <w:sz w:val="24"/>
                          <w:szCs w:val="24"/>
                        </w:rPr>
                        <w:t xml:space="preserve"> </w:t>
                      </w:r>
                      <w:r w:rsidRPr="005E53B6">
                        <w:rPr>
                          <w:rFonts w:cs="Arial"/>
                          <w:color w:val="000000" w:themeColor="text1"/>
                        </w:rPr>
                        <w:t>16:00 Tues 19</w:t>
                      </w:r>
                      <w:r w:rsidRPr="005E53B6">
                        <w:rPr>
                          <w:rFonts w:cs="Arial"/>
                          <w:color w:val="000000" w:themeColor="text1"/>
                          <w:vertAlign w:val="superscript"/>
                        </w:rPr>
                        <w:t>th</w:t>
                      </w:r>
                      <w:r w:rsidRPr="005E53B6">
                        <w:rPr>
                          <w:rFonts w:cs="Arial"/>
                          <w:color w:val="000000" w:themeColor="text1"/>
                        </w:rPr>
                        <w:t xml:space="preserve"> December 2017</w:t>
                      </w:r>
                    </w:p>
                    <w:p w14:paraId="68F52223" w14:textId="77777777" w:rsidR="00CC7EB5" w:rsidRDefault="00CC7EB5" w:rsidP="003F2838">
                      <w:pPr>
                        <w:rPr>
                          <w:rFonts w:cs="Arial"/>
                        </w:rPr>
                      </w:pPr>
                    </w:p>
                    <w:p w14:paraId="68F52224" w14:textId="77777777" w:rsidR="00CC7EB5" w:rsidRDefault="00CC7EB5" w:rsidP="003F2838">
                      <w:pPr>
                        <w:rPr>
                          <w:rFonts w:cs="Arial"/>
                        </w:rPr>
                      </w:pPr>
                    </w:p>
                    <w:p w14:paraId="68F52225" w14:textId="77777777" w:rsidR="00CC7EB5" w:rsidRPr="0000739E" w:rsidRDefault="00CC7EB5" w:rsidP="003F2838">
                      <w:pPr>
                        <w:rPr>
                          <w:rFonts w:cs="Arial"/>
                        </w:rPr>
                      </w:pPr>
                    </w:p>
                    <w:p w14:paraId="68F52226" w14:textId="77777777" w:rsidR="00CC7EB5" w:rsidRDefault="00CC7EB5" w:rsidP="003F2838"/>
                    <w:p w14:paraId="68F52227" w14:textId="77777777" w:rsidR="00CC7EB5" w:rsidRDefault="00CC7EB5" w:rsidP="003F2838"/>
                    <w:p w14:paraId="68F52228" w14:textId="77777777" w:rsidR="00CC7EB5" w:rsidRDefault="00CC7EB5" w:rsidP="003F2838"/>
                    <w:p w14:paraId="68F52229" w14:textId="77777777" w:rsidR="00CC7EB5" w:rsidRDefault="00CC7EB5"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2343AA">
        <w:rPr>
          <w:noProof/>
        </w:rPr>
        <w:t>28</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2343AA">
        <w:rPr>
          <w:noProof/>
        </w:rPr>
        <w:t>29</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2343AA">
        <w:rPr>
          <w:noProof/>
        </w:rPr>
        <w:t>30</w:t>
      </w:r>
      <w:r>
        <w:rPr>
          <w:noProof/>
        </w:rPr>
        <w:fldChar w:fldCharType="end"/>
      </w:r>
    </w:p>
    <w:p w14:paraId="1A389376" w14:textId="77777777" w:rsidR="002343AA" w:rsidRDefault="005D027D" w:rsidP="005E53B6">
      <w:pPr>
        <w:pStyle w:val="TOC1"/>
        <w:rPr>
          <w:rFonts w:cs="Arial"/>
          <w:sz w:val="24"/>
          <w:szCs w:val="24"/>
        </w:rPr>
      </w:pPr>
      <w:r w:rsidRPr="008036AA">
        <w:rPr>
          <w:rFonts w:cs="Arial"/>
          <w:sz w:val="24"/>
          <w:szCs w:val="24"/>
        </w:rPr>
        <w:fldChar w:fldCharType="end"/>
      </w:r>
      <w:bookmarkStart w:id="86" w:name="_Toc405889394"/>
      <w:bookmarkStart w:id="87" w:name="SectionFour"/>
    </w:p>
    <w:p w14:paraId="00DB588C" w14:textId="77777777" w:rsidR="002343AA" w:rsidRDefault="002343AA" w:rsidP="005E53B6">
      <w:pPr>
        <w:pStyle w:val="TOC1"/>
        <w:rPr>
          <w:rFonts w:cs="Arial"/>
          <w:sz w:val="24"/>
          <w:szCs w:val="24"/>
        </w:rPr>
      </w:pPr>
    </w:p>
    <w:p w14:paraId="79E0B10C" w14:textId="77777777" w:rsidR="002343AA" w:rsidRDefault="002343AA" w:rsidP="005E53B6">
      <w:pPr>
        <w:pStyle w:val="TOC1"/>
        <w:rPr>
          <w:rFonts w:cs="Arial"/>
          <w:sz w:val="24"/>
          <w:szCs w:val="24"/>
        </w:rPr>
      </w:pPr>
    </w:p>
    <w:p w14:paraId="3BF5106C" w14:textId="77777777" w:rsidR="002343AA" w:rsidRDefault="002343AA" w:rsidP="005E53B6">
      <w:pPr>
        <w:pStyle w:val="TOC1"/>
        <w:rPr>
          <w:rFonts w:cs="Arial"/>
          <w:sz w:val="24"/>
          <w:szCs w:val="24"/>
        </w:rPr>
      </w:pPr>
    </w:p>
    <w:p w14:paraId="4383D660" w14:textId="77777777" w:rsidR="002343AA" w:rsidRDefault="002343AA" w:rsidP="005E53B6">
      <w:pPr>
        <w:pStyle w:val="TOC1"/>
        <w:rPr>
          <w:rFonts w:cs="Arial"/>
          <w:sz w:val="24"/>
          <w:szCs w:val="24"/>
        </w:rPr>
      </w:pPr>
    </w:p>
    <w:p w14:paraId="33C4043B" w14:textId="77777777" w:rsidR="002343AA" w:rsidRDefault="002343AA" w:rsidP="005E53B6">
      <w:pPr>
        <w:pStyle w:val="TOC1"/>
        <w:rPr>
          <w:rFonts w:cs="Arial"/>
          <w:sz w:val="24"/>
          <w:szCs w:val="24"/>
        </w:rPr>
      </w:pPr>
    </w:p>
    <w:p w14:paraId="01E31FBB" w14:textId="77777777" w:rsidR="002343AA" w:rsidRDefault="002343AA" w:rsidP="005E53B6">
      <w:pPr>
        <w:pStyle w:val="TOC1"/>
        <w:rPr>
          <w:rFonts w:cs="Arial"/>
          <w:sz w:val="24"/>
          <w:szCs w:val="24"/>
        </w:rPr>
      </w:pPr>
    </w:p>
    <w:p w14:paraId="014509AD" w14:textId="77777777" w:rsidR="002343AA" w:rsidRDefault="002343AA" w:rsidP="005E53B6">
      <w:pPr>
        <w:pStyle w:val="TOC1"/>
        <w:rPr>
          <w:rFonts w:cs="Arial"/>
          <w:sz w:val="24"/>
          <w:szCs w:val="24"/>
        </w:rPr>
      </w:pPr>
    </w:p>
    <w:p w14:paraId="5090E2ED" w14:textId="77777777" w:rsidR="002343AA" w:rsidRDefault="002343AA" w:rsidP="005E53B6">
      <w:pPr>
        <w:pStyle w:val="TOC1"/>
        <w:rPr>
          <w:rFonts w:cs="Arial"/>
          <w:sz w:val="24"/>
          <w:szCs w:val="24"/>
        </w:rPr>
      </w:pPr>
    </w:p>
    <w:p w14:paraId="615E8DF5" w14:textId="77777777" w:rsidR="002343AA" w:rsidRDefault="002343AA" w:rsidP="005E53B6">
      <w:pPr>
        <w:pStyle w:val="TOC1"/>
        <w:rPr>
          <w:rFonts w:cs="Arial"/>
          <w:sz w:val="24"/>
          <w:szCs w:val="24"/>
        </w:rPr>
      </w:pPr>
    </w:p>
    <w:p w14:paraId="0378E45F" w14:textId="77777777" w:rsidR="002343AA" w:rsidRDefault="002343AA" w:rsidP="005E53B6">
      <w:pPr>
        <w:pStyle w:val="TOC1"/>
        <w:rPr>
          <w:rFonts w:cs="Arial"/>
          <w:sz w:val="24"/>
          <w:szCs w:val="24"/>
        </w:rPr>
      </w:pPr>
    </w:p>
    <w:p w14:paraId="4FDDC75C" w14:textId="77777777" w:rsidR="002343AA" w:rsidRDefault="002343AA" w:rsidP="005E53B6">
      <w:pPr>
        <w:pStyle w:val="TOC1"/>
        <w:rPr>
          <w:rFonts w:cs="Arial"/>
          <w:sz w:val="24"/>
          <w:szCs w:val="24"/>
        </w:rPr>
      </w:pPr>
    </w:p>
    <w:p w14:paraId="0A35ECC4" w14:textId="77777777" w:rsidR="002343AA" w:rsidRDefault="002343AA" w:rsidP="005E53B6">
      <w:pPr>
        <w:pStyle w:val="TOC1"/>
        <w:rPr>
          <w:rFonts w:cs="Arial"/>
          <w:sz w:val="24"/>
          <w:szCs w:val="24"/>
        </w:rPr>
      </w:pPr>
    </w:p>
    <w:p w14:paraId="51C8D499" w14:textId="77777777" w:rsidR="002343AA" w:rsidRDefault="002343AA" w:rsidP="005E53B6">
      <w:pPr>
        <w:pStyle w:val="TOC1"/>
        <w:rPr>
          <w:rFonts w:cs="Arial"/>
          <w:sz w:val="24"/>
          <w:szCs w:val="24"/>
        </w:rPr>
      </w:pPr>
    </w:p>
    <w:p w14:paraId="2090D0AB" w14:textId="77777777" w:rsidR="002343AA" w:rsidRDefault="002343AA" w:rsidP="005E53B6">
      <w:pPr>
        <w:pStyle w:val="TOC1"/>
        <w:rPr>
          <w:rFonts w:cs="Arial"/>
          <w:sz w:val="24"/>
          <w:szCs w:val="24"/>
        </w:rPr>
      </w:pPr>
    </w:p>
    <w:p w14:paraId="6EA1F6DA" w14:textId="77777777" w:rsidR="002343AA" w:rsidRDefault="002343AA" w:rsidP="005E53B6">
      <w:pPr>
        <w:pStyle w:val="TOC1"/>
        <w:rPr>
          <w:rFonts w:cs="Arial"/>
          <w:sz w:val="24"/>
          <w:szCs w:val="24"/>
        </w:rPr>
      </w:pPr>
    </w:p>
    <w:p w14:paraId="5687F504" w14:textId="77777777" w:rsidR="002343AA" w:rsidRDefault="002343AA" w:rsidP="005E53B6">
      <w:pPr>
        <w:pStyle w:val="TOC1"/>
        <w:rPr>
          <w:rFonts w:cs="Arial"/>
          <w:sz w:val="24"/>
          <w:szCs w:val="24"/>
        </w:rPr>
      </w:pPr>
    </w:p>
    <w:p w14:paraId="38CF82FB" w14:textId="77777777" w:rsidR="002343AA" w:rsidRDefault="002343AA" w:rsidP="005E53B6">
      <w:pPr>
        <w:pStyle w:val="TOC1"/>
        <w:rPr>
          <w:rFonts w:cs="Arial"/>
          <w:sz w:val="24"/>
          <w:szCs w:val="24"/>
        </w:rPr>
      </w:pPr>
    </w:p>
    <w:p w14:paraId="0BE09993" w14:textId="77777777" w:rsidR="002343AA" w:rsidRDefault="002343AA" w:rsidP="005E53B6">
      <w:pPr>
        <w:pStyle w:val="TOC1"/>
        <w:rPr>
          <w:rFonts w:cs="Arial"/>
          <w:sz w:val="24"/>
          <w:szCs w:val="24"/>
        </w:rPr>
      </w:pPr>
    </w:p>
    <w:p w14:paraId="42704D55" w14:textId="77777777" w:rsidR="002343AA" w:rsidRDefault="002343AA" w:rsidP="005E53B6">
      <w:pPr>
        <w:pStyle w:val="TOC1"/>
        <w:rPr>
          <w:rFonts w:cs="Arial"/>
          <w:sz w:val="24"/>
          <w:szCs w:val="24"/>
        </w:rPr>
      </w:pPr>
    </w:p>
    <w:p w14:paraId="695380CE" w14:textId="77777777" w:rsidR="002343AA" w:rsidRDefault="002343AA" w:rsidP="005E53B6">
      <w:pPr>
        <w:pStyle w:val="TOC1"/>
        <w:rPr>
          <w:rFonts w:cs="Arial"/>
          <w:sz w:val="24"/>
          <w:szCs w:val="24"/>
        </w:rPr>
      </w:pPr>
    </w:p>
    <w:p w14:paraId="43815140" w14:textId="77777777" w:rsidR="002343AA" w:rsidRDefault="002343AA" w:rsidP="005E53B6">
      <w:pPr>
        <w:pStyle w:val="TOC1"/>
        <w:rPr>
          <w:rFonts w:cs="Arial"/>
          <w:sz w:val="24"/>
          <w:szCs w:val="24"/>
        </w:rPr>
      </w:pPr>
    </w:p>
    <w:p w14:paraId="5316EC1A" w14:textId="77777777" w:rsidR="002343AA" w:rsidRDefault="002343AA" w:rsidP="005E53B6">
      <w:pPr>
        <w:pStyle w:val="TOC1"/>
        <w:rPr>
          <w:rFonts w:cs="Arial"/>
          <w:sz w:val="24"/>
          <w:szCs w:val="24"/>
        </w:rPr>
      </w:pPr>
    </w:p>
    <w:p w14:paraId="316C71D8" w14:textId="77777777" w:rsidR="002343AA" w:rsidRDefault="002343AA" w:rsidP="005E53B6">
      <w:pPr>
        <w:pStyle w:val="TOC1"/>
        <w:rPr>
          <w:rFonts w:cs="Arial"/>
          <w:sz w:val="24"/>
          <w:szCs w:val="24"/>
        </w:rPr>
      </w:pPr>
    </w:p>
    <w:p w14:paraId="2858417D" w14:textId="77777777" w:rsidR="002343AA" w:rsidRDefault="002343AA" w:rsidP="005E53B6">
      <w:pPr>
        <w:pStyle w:val="TOC1"/>
        <w:rPr>
          <w:rFonts w:cs="Arial"/>
          <w:sz w:val="24"/>
          <w:szCs w:val="24"/>
        </w:rPr>
      </w:pPr>
    </w:p>
    <w:p w14:paraId="5CD51FF7" w14:textId="77777777" w:rsidR="002343AA" w:rsidRDefault="002343AA" w:rsidP="005E53B6">
      <w:pPr>
        <w:pStyle w:val="TOC1"/>
        <w:rPr>
          <w:rFonts w:cs="Arial"/>
          <w:sz w:val="24"/>
          <w:szCs w:val="24"/>
        </w:rPr>
      </w:pPr>
    </w:p>
    <w:p w14:paraId="77383279" w14:textId="77777777" w:rsidR="002343AA" w:rsidRDefault="002343AA" w:rsidP="005E53B6">
      <w:pPr>
        <w:pStyle w:val="TOC1"/>
        <w:rPr>
          <w:rFonts w:cs="Arial"/>
          <w:sz w:val="24"/>
          <w:szCs w:val="24"/>
        </w:rPr>
      </w:pPr>
    </w:p>
    <w:p w14:paraId="41F553CD" w14:textId="77777777" w:rsidR="002343AA" w:rsidRDefault="002343AA" w:rsidP="005E53B6">
      <w:pPr>
        <w:pStyle w:val="TOC1"/>
        <w:rPr>
          <w:rFonts w:cs="Arial"/>
          <w:sz w:val="24"/>
          <w:szCs w:val="24"/>
        </w:rPr>
      </w:pPr>
    </w:p>
    <w:p w14:paraId="7B9CC572" w14:textId="77777777" w:rsidR="002343AA" w:rsidRDefault="002343AA" w:rsidP="005E53B6">
      <w:pPr>
        <w:pStyle w:val="TOC1"/>
        <w:rPr>
          <w:rFonts w:cs="Arial"/>
          <w:sz w:val="24"/>
          <w:szCs w:val="24"/>
        </w:rPr>
      </w:pPr>
    </w:p>
    <w:p w14:paraId="484FAEC9" w14:textId="77777777" w:rsidR="002343AA" w:rsidRDefault="002343AA" w:rsidP="005E53B6">
      <w:pPr>
        <w:pStyle w:val="TOC1"/>
        <w:rPr>
          <w:rFonts w:cs="Arial"/>
          <w:sz w:val="24"/>
          <w:szCs w:val="24"/>
        </w:rPr>
      </w:pPr>
    </w:p>
    <w:p w14:paraId="68F52042" w14:textId="077DD184" w:rsidR="00074692" w:rsidRPr="002343AA" w:rsidRDefault="001651C5" w:rsidP="002343AA">
      <w:pPr>
        <w:pStyle w:val="Heading1"/>
        <w:rPr>
          <w:rFonts w:ascii="Arial" w:hAnsi="Arial" w:cs="Arial"/>
          <w:sz w:val="24"/>
          <w:szCs w:val="24"/>
        </w:rPr>
      </w:pPr>
      <w:r w:rsidRPr="002343AA">
        <w:rPr>
          <w:rFonts w:ascii="Arial" w:hAnsi="Arial" w:cs="Arial"/>
          <w:sz w:val="24"/>
          <w:szCs w:val="24"/>
        </w:rPr>
        <w:lastRenderedPageBreak/>
        <w:t>Declaration</w:t>
      </w:r>
      <w:r w:rsidR="00BB5825" w:rsidRPr="002343AA">
        <w:rPr>
          <w:rFonts w:ascii="Arial" w:hAnsi="Arial" w:cs="Arial"/>
          <w:sz w:val="24"/>
          <w:szCs w:val="24"/>
        </w:rPr>
        <w:t xml:space="preserve"> 1</w:t>
      </w:r>
      <w:r w:rsidRPr="002343AA">
        <w:rPr>
          <w:rFonts w:ascii="Arial" w:hAnsi="Arial" w:cs="Arial"/>
          <w:sz w:val="24"/>
          <w:szCs w:val="24"/>
        </w:rPr>
        <w:t xml:space="preserve">: </w:t>
      </w:r>
      <w:r w:rsidR="009E0A77" w:rsidRPr="002343AA">
        <w:rPr>
          <w:rFonts w:ascii="Arial" w:hAnsi="Arial" w:cs="Arial"/>
          <w:sz w:val="24"/>
          <w:szCs w:val="24"/>
        </w:rPr>
        <w:t>Statement of non-</w:t>
      </w:r>
      <w:r w:rsidR="00074692" w:rsidRPr="002343AA">
        <w:rPr>
          <w:rFonts w:ascii="Arial" w:hAnsi="Arial" w:cs="Arial"/>
          <w:sz w:val="24"/>
          <w:szCs w:val="24"/>
        </w:rPr>
        <w:t>collusion</w:t>
      </w:r>
      <w:bookmarkEnd w:id="86"/>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88"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88"/>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89"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9"/>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B126812" w14:textId="77777777" w:rsidR="00EB798A" w:rsidRDefault="00EB798A" w:rsidP="00EB798A">
      <w:pPr>
        <w:pStyle w:val="Normal1"/>
        <w:jc w:val="right"/>
      </w:pPr>
      <w:bookmarkStart w:id="90" w:name="_37m2jsg" w:colFirst="0" w:colLast="0"/>
      <w:bookmarkStart w:id="91" w:name="_1mrcu09" w:colFirst="0" w:colLast="0"/>
      <w:bookmarkStart w:id="92" w:name="_46r0co2" w:colFirst="0" w:colLast="0"/>
      <w:bookmarkEnd w:id="87"/>
      <w:bookmarkEnd w:id="90"/>
      <w:bookmarkEnd w:id="91"/>
      <w:bookmarkEnd w:id="92"/>
      <w:r>
        <w:rPr>
          <w:rFonts w:ascii="Arial" w:eastAsia="Arial" w:hAnsi="Arial" w:cs="Arial"/>
          <w:b/>
        </w:rPr>
        <w:lastRenderedPageBreak/>
        <w:t>Annex C</w:t>
      </w:r>
    </w:p>
    <w:p w14:paraId="68F520F6" w14:textId="09900C6A" w:rsidR="008937AF" w:rsidRDefault="008937AF" w:rsidP="008937AF">
      <w:pPr>
        <w:pStyle w:val="Heading1"/>
        <w:rPr>
          <w:rFonts w:ascii="Arial" w:hAnsi="Arial" w:cs="Arial"/>
          <w:b w:val="0"/>
          <w:bCs w:val="0"/>
          <w:sz w:val="26"/>
          <w:szCs w:val="26"/>
        </w:rPr>
      </w:pPr>
      <w:r w:rsidRPr="008937AF">
        <w:rPr>
          <w:rFonts w:ascii="Arial" w:hAnsi="Arial" w:cs="Arial"/>
          <w:sz w:val="24"/>
          <w:szCs w:val="24"/>
        </w:rPr>
        <w:t xml:space="preserve">Declaration </w:t>
      </w:r>
      <w:r w:rsidR="00733B47">
        <w:rPr>
          <w:rFonts w:ascii="Arial" w:hAnsi="Arial" w:cs="Arial"/>
          <w:sz w:val="24"/>
          <w:szCs w:val="24"/>
        </w:rPr>
        <w:t>4</w:t>
      </w:r>
      <w:r>
        <w:rPr>
          <w:rFonts w:ascii="Arial" w:hAnsi="Arial" w:cs="Arial"/>
          <w:sz w:val="24"/>
          <w:szCs w:val="24"/>
        </w:rPr>
        <w:t>: Code of Practice</w:t>
      </w:r>
      <w:r>
        <w:rPr>
          <w:rStyle w:val="FootnoteReference"/>
          <w:rFonts w:ascii="Arial" w:hAnsi="Arial" w:cs="Arial"/>
          <w:sz w:val="26"/>
          <w:szCs w:val="26"/>
        </w:rPr>
        <w:footnoteReference w:id="1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w:t>
      </w:r>
      <w:proofErr w:type="gramStart"/>
      <w:r w:rsidRPr="008937AF">
        <w:rPr>
          <w:rFonts w:cs="Arial"/>
          <w:sz w:val="24"/>
          <w:szCs w:val="24"/>
        </w:rPr>
        <w:t>project,</w:t>
      </w:r>
      <w:proofErr w:type="gramEnd"/>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CC7EB5" w:rsidRPr="00CC0200" w:rsidRDefault="00CC7EB5" w:rsidP="00CC0200">
                            <w:pPr>
                              <w:jc w:val="center"/>
                              <w:rPr>
                                <w:b/>
                              </w:rPr>
                            </w:pPr>
                          </w:p>
                          <w:p w14:paraId="68F5222B" w14:textId="77777777" w:rsidR="00CC7EB5" w:rsidRPr="00CC0200" w:rsidRDefault="00CC7EB5" w:rsidP="00CC0200">
                            <w:pPr>
                              <w:jc w:val="center"/>
                              <w:rPr>
                                <w:b/>
                                <w:sz w:val="28"/>
                                <w:szCs w:val="28"/>
                              </w:rPr>
                            </w:pPr>
                            <w:r>
                              <w:rPr>
                                <w:b/>
                                <w:sz w:val="28"/>
                                <w:szCs w:val="28"/>
                              </w:rPr>
                              <w:t>Annex A</w:t>
                            </w:r>
                            <w:r w:rsidRPr="00CC0200">
                              <w:rPr>
                                <w:b/>
                                <w:sz w:val="28"/>
                                <w:szCs w:val="28"/>
                              </w:rPr>
                              <w:t>: Pricing Schedule</w:t>
                            </w:r>
                          </w:p>
                          <w:p w14:paraId="68F5222C" w14:textId="77777777" w:rsidR="00CC7EB5" w:rsidRPr="00CC0200" w:rsidRDefault="00CC7EB5" w:rsidP="00CC0200">
                            <w:pPr>
                              <w:rPr>
                                <w:rFonts w:cs="Arial"/>
                                <w:sz w:val="28"/>
                                <w:szCs w:val="28"/>
                              </w:rPr>
                            </w:pPr>
                          </w:p>
                          <w:p w14:paraId="68F5222D" w14:textId="77777777" w:rsidR="00CC7EB5" w:rsidRPr="0000739E" w:rsidRDefault="00CC7EB5" w:rsidP="00CC0200">
                            <w:pPr>
                              <w:rPr>
                                <w:rFonts w:cs="Arial"/>
                              </w:rPr>
                            </w:pPr>
                          </w:p>
                          <w:p w14:paraId="68F5222E" w14:textId="77777777" w:rsidR="00CC7EB5" w:rsidRDefault="00CC7EB5" w:rsidP="00CC0200"/>
                          <w:p w14:paraId="68F5222F" w14:textId="77777777" w:rsidR="00CC7EB5" w:rsidRDefault="00CC7EB5" w:rsidP="00CC0200"/>
                          <w:p w14:paraId="68F52230" w14:textId="77777777" w:rsidR="00CC7EB5" w:rsidRDefault="00CC7EB5" w:rsidP="00CC0200"/>
                          <w:p w14:paraId="68F52231" w14:textId="77777777" w:rsidR="00CC7EB5" w:rsidRDefault="00CC7EB5"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CC7EB5" w:rsidRPr="00CC0200" w:rsidRDefault="00CC7EB5" w:rsidP="00CC0200">
                      <w:pPr>
                        <w:jc w:val="center"/>
                        <w:rPr>
                          <w:b/>
                        </w:rPr>
                      </w:pPr>
                    </w:p>
                    <w:p w14:paraId="68F5222B" w14:textId="77777777" w:rsidR="00CC7EB5" w:rsidRPr="00CC0200" w:rsidRDefault="00CC7EB5" w:rsidP="00CC0200">
                      <w:pPr>
                        <w:jc w:val="center"/>
                        <w:rPr>
                          <w:b/>
                          <w:sz w:val="28"/>
                          <w:szCs w:val="28"/>
                        </w:rPr>
                      </w:pPr>
                      <w:r>
                        <w:rPr>
                          <w:b/>
                          <w:sz w:val="28"/>
                          <w:szCs w:val="28"/>
                        </w:rPr>
                        <w:t>Annex A</w:t>
                      </w:r>
                      <w:r w:rsidRPr="00CC0200">
                        <w:rPr>
                          <w:b/>
                          <w:sz w:val="28"/>
                          <w:szCs w:val="28"/>
                        </w:rPr>
                        <w:t>: Pricing Schedule</w:t>
                      </w:r>
                    </w:p>
                    <w:p w14:paraId="68F5222C" w14:textId="77777777" w:rsidR="00CC7EB5" w:rsidRPr="00CC0200" w:rsidRDefault="00CC7EB5" w:rsidP="00CC0200">
                      <w:pPr>
                        <w:rPr>
                          <w:rFonts w:cs="Arial"/>
                          <w:sz w:val="28"/>
                          <w:szCs w:val="28"/>
                        </w:rPr>
                      </w:pPr>
                    </w:p>
                    <w:p w14:paraId="68F5222D" w14:textId="77777777" w:rsidR="00CC7EB5" w:rsidRPr="0000739E" w:rsidRDefault="00CC7EB5" w:rsidP="00CC0200">
                      <w:pPr>
                        <w:rPr>
                          <w:rFonts w:cs="Arial"/>
                        </w:rPr>
                      </w:pPr>
                    </w:p>
                    <w:p w14:paraId="68F5222E" w14:textId="77777777" w:rsidR="00CC7EB5" w:rsidRDefault="00CC7EB5" w:rsidP="00CC0200"/>
                    <w:p w14:paraId="68F5222F" w14:textId="77777777" w:rsidR="00CC7EB5" w:rsidRDefault="00CC7EB5" w:rsidP="00CC0200"/>
                    <w:p w14:paraId="68F52230" w14:textId="77777777" w:rsidR="00CC7EB5" w:rsidRDefault="00CC7EB5" w:rsidP="00CC0200"/>
                    <w:p w14:paraId="68F52231" w14:textId="77777777" w:rsidR="00CC7EB5" w:rsidRDefault="00CC7EB5"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CC7EB5" w:rsidRPr="00CC0200" w:rsidRDefault="00CC7EB5" w:rsidP="00F5782B">
                            <w:pPr>
                              <w:jc w:val="center"/>
                              <w:rPr>
                                <w:b/>
                              </w:rPr>
                            </w:pPr>
                          </w:p>
                          <w:p w14:paraId="68F52233" w14:textId="77777777" w:rsidR="00CC7EB5" w:rsidRPr="00CC0200" w:rsidRDefault="00CC7EB5"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CC7EB5" w:rsidRPr="00CC0200" w:rsidRDefault="00CC7EB5" w:rsidP="00F5782B">
                            <w:pPr>
                              <w:rPr>
                                <w:rFonts w:cs="Arial"/>
                                <w:sz w:val="28"/>
                                <w:szCs w:val="28"/>
                              </w:rPr>
                            </w:pPr>
                          </w:p>
                          <w:p w14:paraId="68F52235" w14:textId="77777777" w:rsidR="00CC7EB5" w:rsidRPr="0000739E" w:rsidRDefault="00CC7EB5" w:rsidP="00F5782B">
                            <w:pPr>
                              <w:rPr>
                                <w:rFonts w:cs="Arial"/>
                              </w:rPr>
                            </w:pPr>
                          </w:p>
                          <w:p w14:paraId="68F52236" w14:textId="77777777" w:rsidR="00CC7EB5" w:rsidRDefault="00CC7EB5" w:rsidP="00F5782B"/>
                          <w:p w14:paraId="68F52237" w14:textId="77777777" w:rsidR="00CC7EB5" w:rsidRDefault="00CC7EB5" w:rsidP="00F5782B"/>
                          <w:p w14:paraId="68F52238" w14:textId="77777777" w:rsidR="00CC7EB5" w:rsidRDefault="00CC7EB5" w:rsidP="00F5782B"/>
                          <w:p w14:paraId="68F52239" w14:textId="77777777" w:rsidR="00CC7EB5" w:rsidRDefault="00CC7EB5"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CC7EB5" w:rsidRPr="00CC0200" w:rsidRDefault="00CC7EB5" w:rsidP="00F5782B">
                      <w:pPr>
                        <w:jc w:val="center"/>
                        <w:rPr>
                          <w:b/>
                        </w:rPr>
                      </w:pPr>
                    </w:p>
                    <w:p w14:paraId="68F52233" w14:textId="77777777" w:rsidR="00CC7EB5" w:rsidRPr="00CC0200" w:rsidRDefault="00CC7EB5"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CC7EB5" w:rsidRPr="00CC0200" w:rsidRDefault="00CC7EB5" w:rsidP="00F5782B">
                      <w:pPr>
                        <w:rPr>
                          <w:rFonts w:cs="Arial"/>
                          <w:sz w:val="28"/>
                          <w:szCs w:val="28"/>
                        </w:rPr>
                      </w:pPr>
                    </w:p>
                    <w:p w14:paraId="68F52235" w14:textId="77777777" w:rsidR="00CC7EB5" w:rsidRPr="0000739E" w:rsidRDefault="00CC7EB5" w:rsidP="00F5782B">
                      <w:pPr>
                        <w:rPr>
                          <w:rFonts w:cs="Arial"/>
                        </w:rPr>
                      </w:pPr>
                    </w:p>
                    <w:p w14:paraId="68F52236" w14:textId="77777777" w:rsidR="00CC7EB5" w:rsidRDefault="00CC7EB5" w:rsidP="00F5782B"/>
                    <w:p w14:paraId="68F52237" w14:textId="77777777" w:rsidR="00CC7EB5" w:rsidRDefault="00CC7EB5" w:rsidP="00F5782B"/>
                    <w:p w14:paraId="68F52238" w14:textId="77777777" w:rsidR="00CC7EB5" w:rsidRDefault="00CC7EB5" w:rsidP="00F5782B"/>
                    <w:p w14:paraId="68F52239" w14:textId="77777777" w:rsidR="00CC7EB5" w:rsidRDefault="00CC7EB5"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2AB4E6D1"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DF405" w14:textId="77777777" w:rsidR="00B85CD4" w:rsidRDefault="00B85CD4" w:rsidP="00EB43D8">
      <w:r>
        <w:separator/>
      </w:r>
    </w:p>
  </w:endnote>
  <w:endnote w:type="continuationSeparator" w:id="0">
    <w:p w14:paraId="217F5D90" w14:textId="77777777" w:rsidR="00B85CD4" w:rsidRDefault="00B85CD4" w:rsidP="00EB43D8">
      <w:r>
        <w:continuationSeparator/>
      </w:r>
    </w:p>
  </w:endnote>
  <w:endnote w:type="continuationNotice" w:id="1">
    <w:p w14:paraId="45A69D7C" w14:textId="77777777" w:rsidR="00B85CD4" w:rsidRDefault="00B8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CC7EB5" w:rsidRDefault="00CC7EB5" w:rsidP="00602CDD">
    <w:pPr>
      <w:pStyle w:val="Footer"/>
      <w:pBdr>
        <w:top w:val="single" w:sz="4" w:space="1" w:color="D9D9D9"/>
      </w:pBdr>
      <w:jc w:val="right"/>
    </w:pPr>
    <w:r>
      <w:fldChar w:fldCharType="begin"/>
    </w:r>
    <w:r>
      <w:instrText xml:space="preserve"> PAGE   \* MERGEFORMAT </w:instrText>
    </w:r>
    <w:r>
      <w:fldChar w:fldCharType="separate"/>
    </w:r>
    <w:r w:rsidR="009828E0">
      <w:rPr>
        <w:noProof/>
      </w:rPr>
      <w:t>2</w:t>
    </w:r>
    <w:r>
      <w:rPr>
        <w:noProof/>
      </w:rPr>
      <w:fldChar w:fldCharType="end"/>
    </w:r>
    <w:r>
      <w:t xml:space="preserve"> | </w:t>
    </w:r>
    <w:r w:rsidRPr="00602CDD">
      <w:rPr>
        <w:color w:val="808080"/>
        <w:spacing w:val="60"/>
      </w:rPr>
      <w:t>Page</w:t>
    </w:r>
  </w:p>
  <w:p w14:paraId="68F521DD" w14:textId="77777777" w:rsidR="00CC7EB5" w:rsidRDefault="00CC7EB5"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5CBE3" w14:textId="77777777" w:rsidR="00B85CD4" w:rsidRDefault="00B85CD4" w:rsidP="00EB43D8">
      <w:r>
        <w:separator/>
      </w:r>
    </w:p>
  </w:footnote>
  <w:footnote w:type="continuationSeparator" w:id="0">
    <w:p w14:paraId="3155B13C" w14:textId="77777777" w:rsidR="00B85CD4" w:rsidRDefault="00B85CD4" w:rsidP="00EB43D8">
      <w:r>
        <w:continuationSeparator/>
      </w:r>
    </w:p>
  </w:footnote>
  <w:footnote w:type="continuationNotice" w:id="1">
    <w:p w14:paraId="3B082006" w14:textId="77777777" w:rsidR="00B85CD4" w:rsidRDefault="00B85CD4"/>
  </w:footnote>
  <w:footnote w:id="2">
    <w:p w14:paraId="27B93945" w14:textId="77777777" w:rsidR="003F44C5" w:rsidRDefault="003F44C5" w:rsidP="003F44C5">
      <w:pPr>
        <w:pStyle w:val="FootnoteText"/>
      </w:pPr>
      <w:r>
        <w:rPr>
          <w:rStyle w:val="FootnoteReference"/>
        </w:rPr>
        <w:footnoteRef/>
      </w:r>
      <w:r>
        <w:t xml:space="preserve"> Source BEIS </w:t>
      </w:r>
      <w:r>
        <w:rPr>
          <w:i/>
        </w:rPr>
        <w:t xml:space="preserve">Energy Consumption in the UK (ECUK) 2016 </w:t>
      </w:r>
      <w:r w:rsidRPr="0056290C">
        <w:rPr>
          <w:i/>
        </w:rPr>
        <w:t>Table 1.04</w:t>
      </w:r>
    </w:p>
  </w:footnote>
  <w:footnote w:id="3">
    <w:p w14:paraId="21F5CCB3" w14:textId="77777777" w:rsidR="003F44C5" w:rsidRPr="00942C01" w:rsidRDefault="003F44C5" w:rsidP="003F44C5">
      <w:pPr>
        <w:pStyle w:val="FootnoteText"/>
        <w:rPr>
          <w:i/>
        </w:rPr>
      </w:pPr>
      <w:r>
        <w:rPr>
          <w:rStyle w:val="FootnoteReference"/>
        </w:rPr>
        <w:footnoteRef/>
      </w:r>
      <w:r>
        <w:t xml:space="preserve"> Source: BEIS </w:t>
      </w:r>
      <w:r>
        <w:rPr>
          <w:i/>
        </w:rPr>
        <w:t>Energy Consumption in the UK (ECUK) 2016</w:t>
      </w:r>
    </w:p>
  </w:footnote>
  <w:footnote w:id="4">
    <w:p w14:paraId="5EC43995" w14:textId="73346A44" w:rsidR="00475B8C" w:rsidRDefault="00475B8C">
      <w:pPr>
        <w:pStyle w:val="FootnoteText"/>
      </w:pPr>
      <w:r>
        <w:rPr>
          <w:rStyle w:val="FootnoteReference"/>
        </w:rPr>
        <w:footnoteRef/>
      </w:r>
      <w:r>
        <w:t xml:space="preserve"> Source </w:t>
      </w:r>
      <w:hyperlink r:id="rId1" w:history="1">
        <w:r>
          <w:rPr>
            <w:rStyle w:val="Hyperlink"/>
          </w:rPr>
          <w:t>Northern Gas Networks H21 Report</w:t>
        </w:r>
      </w:hyperlink>
    </w:p>
  </w:footnote>
  <w:footnote w:id="5">
    <w:p w14:paraId="06E7ED1F" w14:textId="5A31CEA2" w:rsidR="00475B8C" w:rsidRPr="005E53B6" w:rsidRDefault="00475B8C">
      <w:pPr>
        <w:pStyle w:val="FootnoteText"/>
        <w:rPr>
          <w:rFonts w:asciiTheme="minorHAnsi" w:hAnsiTheme="minorHAnsi" w:cstheme="minorHAnsi"/>
        </w:rPr>
      </w:pPr>
      <w:r w:rsidRPr="005E53B6">
        <w:rPr>
          <w:rStyle w:val="FootnoteReference"/>
          <w:rFonts w:asciiTheme="minorHAnsi" w:hAnsiTheme="minorHAnsi" w:cstheme="minorHAnsi"/>
        </w:rPr>
        <w:footnoteRef/>
      </w:r>
      <w:r w:rsidRPr="005E53B6">
        <w:rPr>
          <w:rFonts w:asciiTheme="minorHAnsi" w:hAnsiTheme="minorHAnsi" w:cstheme="minorHAnsi"/>
        </w:rPr>
        <w:t xml:space="preserve"> Source </w:t>
      </w:r>
      <w:hyperlink r:id="rId2" w:history="1">
        <w:r w:rsidRPr="005E53B6">
          <w:rPr>
            <w:rStyle w:val="Hyperlink"/>
            <w:rFonts w:asciiTheme="minorHAnsi" w:hAnsiTheme="minorHAnsi" w:cstheme="minorHAnsi"/>
          </w:rPr>
          <w:t>Northern Gas Networks H21 Report</w:t>
        </w:r>
      </w:hyperlink>
    </w:p>
  </w:footnote>
  <w:footnote w:id="6">
    <w:p w14:paraId="5CA1A6E5" w14:textId="77777777" w:rsidR="00CC7EB5" w:rsidRPr="005E53B6" w:rsidRDefault="00CC7EB5" w:rsidP="001243A5">
      <w:pPr>
        <w:pStyle w:val="FootnoteText"/>
        <w:rPr>
          <w:rFonts w:asciiTheme="minorHAnsi" w:hAnsiTheme="minorHAnsi" w:cstheme="minorHAnsi"/>
        </w:rPr>
      </w:pPr>
      <w:r w:rsidRPr="005E53B6">
        <w:rPr>
          <w:rStyle w:val="FootnoteReference"/>
          <w:rFonts w:asciiTheme="minorHAnsi" w:hAnsiTheme="minorHAnsi" w:cstheme="minorHAnsi"/>
        </w:rPr>
        <w:footnoteRef/>
      </w:r>
      <w:r w:rsidRPr="005E53B6">
        <w:rPr>
          <w:rFonts w:asciiTheme="minorHAnsi" w:hAnsiTheme="minorHAnsi" w:cstheme="minorHAnsi"/>
        </w:rPr>
        <w:t xml:space="preserve"> Depending on where the meter is located this may include pipes both in the home and outside.  </w:t>
      </w:r>
    </w:p>
  </w:footnote>
  <w:footnote w:id="7">
    <w:p w14:paraId="7E2FF875" w14:textId="77777777" w:rsidR="00CC7EB5" w:rsidRPr="005E53B6" w:rsidRDefault="00CC7EB5" w:rsidP="00EA484A">
      <w:pPr>
        <w:jc w:val="both"/>
        <w:rPr>
          <w:rFonts w:asciiTheme="minorHAnsi" w:hAnsiTheme="minorHAnsi" w:cstheme="minorHAnsi"/>
          <w:color w:val="FF0000"/>
          <w:sz w:val="20"/>
          <w:szCs w:val="20"/>
        </w:rPr>
      </w:pPr>
      <w:r w:rsidRPr="005E53B6">
        <w:rPr>
          <w:rStyle w:val="FootnoteReference"/>
          <w:rFonts w:asciiTheme="minorHAnsi" w:eastAsia="MS Mincho" w:hAnsiTheme="minorHAnsi" w:cstheme="minorHAnsi"/>
          <w:sz w:val="20"/>
          <w:szCs w:val="20"/>
        </w:rPr>
        <w:footnoteRef/>
      </w:r>
      <w:r w:rsidRPr="005E53B6">
        <w:rPr>
          <w:rFonts w:asciiTheme="minorHAnsi" w:hAnsiTheme="minorHAnsi" w:cstheme="minorHAnsi"/>
          <w:sz w:val="20"/>
          <w:szCs w:val="20"/>
        </w:rPr>
        <w:t xml:space="preserve"> </w:t>
      </w:r>
      <w:hyperlink r:id="rId3" w:history="1">
        <w:r w:rsidRPr="005E53B6">
          <w:rPr>
            <w:rFonts w:asciiTheme="minorHAnsi" w:hAnsiTheme="minorHAnsi" w:cstheme="minorHAnsi"/>
            <w:color w:val="0070C0"/>
            <w:sz w:val="20"/>
            <w:szCs w:val="20"/>
            <w:u w:val="single"/>
            <w:lang w:val="en"/>
          </w:rPr>
          <w:t>BEIS ITT - Hydrogen Appliances -v2 03May17.docx</w:t>
        </w:r>
      </w:hyperlink>
    </w:p>
    <w:p w14:paraId="115BAEF2" w14:textId="77777777" w:rsidR="00CC7EB5" w:rsidRDefault="00CC7EB5" w:rsidP="00EA484A">
      <w:pPr>
        <w:spacing w:after="120" w:line="276" w:lineRule="auto"/>
        <w:contextualSpacing/>
        <w:jc w:val="both"/>
        <w:rPr>
          <w:rFonts w:cs="Arial"/>
          <w:sz w:val="20"/>
          <w:szCs w:val="20"/>
          <w:lang w:eastAsia="zh-CN"/>
        </w:rPr>
      </w:pPr>
    </w:p>
    <w:p w14:paraId="055338EF" w14:textId="77777777" w:rsidR="00CC7EB5" w:rsidRDefault="00CC7EB5" w:rsidP="00EA484A">
      <w:pPr>
        <w:pStyle w:val="FootnoteText"/>
      </w:pPr>
    </w:p>
  </w:footnote>
  <w:footnote w:id="8">
    <w:p w14:paraId="76B22ED2" w14:textId="77777777" w:rsidR="00CC7EB5" w:rsidRDefault="00CC7EB5" w:rsidP="001243A5">
      <w:pPr>
        <w:pStyle w:val="FootnoteText"/>
      </w:pPr>
      <w:r>
        <w:rPr>
          <w:rStyle w:val="FootnoteReference"/>
        </w:rPr>
        <w:footnoteRef/>
      </w:r>
      <w:r>
        <w:t xml:space="preserve"> Depending on where the meter is located this may include pipes both in the home and outside.  </w:t>
      </w:r>
    </w:p>
  </w:footnote>
  <w:footnote w:id="9">
    <w:p w14:paraId="2E0DFD74" w14:textId="77777777" w:rsidR="00CC7EB5" w:rsidRPr="005E53B6" w:rsidRDefault="00CC7EB5" w:rsidP="00584A84">
      <w:pPr>
        <w:jc w:val="both"/>
        <w:rPr>
          <w:rFonts w:asciiTheme="minorHAnsi" w:hAnsiTheme="minorHAnsi" w:cstheme="minorHAnsi"/>
          <w:color w:val="FF0000"/>
          <w:sz w:val="20"/>
          <w:szCs w:val="20"/>
        </w:rPr>
      </w:pPr>
      <w:r w:rsidRPr="005E53B6">
        <w:rPr>
          <w:rStyle w:val="FootnoteReference"/>
          <w:rFonts w:asciiTheme="minorHAnsi" w:eastAsia="MS Mincho" w:hAnsiTheme="minorHAnsi" w:cstheme="minorHAnsi"/>
          <w:sz w:val="20"/>
          <w:szCs w:val="20"/>
        </w:rPr>
        <w:footnoteRef/>
      </w:r>
      <w:r w:rsidRPr="005E53B6">
        <w:rPr>
          <w:rFonts w:asciiTheme="minorHAnsi" w:hAnsiTheme="minorHAnsi" w:cstheme="minorHAnsi"/>
          <w:sz w:val="20"/>
          <w:szCs w:val="20"/>
        </w:rPr>
        <w:t xml:space="preserve"> </w:t>
      </w:r>
      <w:hyperlink r:id="rId4" w:history="1">
        <w:r w:rsidRPr="005E53B6">
          <w:rPr>
            <w:rFonts w:asciiTheme="minorHAnsi" w:hAnsiTheme="minorHAnsi" w:cstheme="minorHAnsi"/>
            <w:color w:val="0070C0"/>
            <w:sz w:val="20"/>
            <w:szCs w:val="20"/>
            <w:u w:val="single"/>
            <w:lang w:val="en"/>
          </w:rPr>
          <w:t>BEIS ITT - Hydrogen Appliances -v2 03May17.docx</w:t>
        </w:r>
      </w:hyperlink>
    </w:p>
    <w:p w14:paraId="69C12008" w14:textId="77777777" w:rsidR="00CC7EB5" w:rsidRDefault="00CC7EB5" w:rsidP="00584A84">
      <w:pPr>
        <w:spacing w:after="120" w:line="276" w:lineRule="auto"/>
        <w:contextualSpacing/>
        <w:jc w:val="both"/>
        <w:rPr>
          <w:rFonts w:cs="Arial"/>
          <w:sz w:val="20"/>
          <w:szCs w:val="20"/>
          <w:lang w:eastAsia="zh-CN"/>
        </w:rPr>
      </w:pPr>
    </w:p>
    <w:p w14:paraId="30F6CB64" w14:textId="77777777" w:rsidR="00CC7EB5" w:rsidRDefault="00CC7EB5" w:rsidP="00584A84">
      <w:pPr>
        <w:pStyle w:val="FootnoteText"/>
      </w:pPr>
    </w:p>
  </w:footnote>
  <w:footnote w:id="10">
    <w:p w14:paraId="76303863" w14:textId="77777777" w:rsidR="00CC7EB5" w:rsidRPr="005E53B6" w:rsidRDefault="00CC7EB5" w:rsidP="005F155E">
      <w:pPr>
        <w:contextualSpacing/>
        <w:jc w:val="both"/>
        <w:rPr>
          <w:rFonts w:asciiTheme="minorHAnsi" w:hAnsiTheme="minorHAnsi" w:cstheme="minorHAnsi"/>
          <w:sz w:val="20"/>
          <w:szCs w:val="20"/>
        </w:rPr>
      </w:pPr>
      <w:r w:rsidRPr="005E53B6">
        <w:rPr>
          <w:rStyle w:val="FootnoteReference"/>
          <w:rFonts w:asciiTheme="minorHAnsi" w:eastAsia="MS Mincho" w:hAnsiTheme="minorHAnsi" w:cstheme="minorHAnsi"/>
          <w:sz w:val="20"/>
          <w:szCs w:val="20"/>
          <w:u w:val="single"/>
        </w:rPr>
        <w:footnoteRef/>
      </w:r>
      <w:r w:rsidRPr="005E53B6">
        <w:rPr>
          <w:rFonts w:asciiTheme="minorHAnsi" w:hAnsiTheme="minorHAnsi" w:cstheme="minorHAnsi"/>
          <w:sz w:val="20"/>
          <w:szCs w:val="20"/>
          <w:u w:val="single"/>
        </w:rPr>
        <w:t xml:space="preserve"> </w:t>
      </w:r>
      <w:hyperlink r:id="rId5" w:history="1">
        <w:r w:rsidRPr="005E53B6">
          <w:rPr>
            <w:rFonts w:asciiTheme="minorHAnsi" w:hAnsiTheme="minorHAnsi" w:cstheme="minorHAnsi"/>
            <w:color w:val="0000FF"/>
            <w:sz w:val="20"/>
            <w:szCs w:val="20"/>
            <w:u w:val="single"/>
            <w:lang w:eastAsia="zh-CN"/>
          </w:rPr>
          <w:t>Northern Gas Networks Leeds City Gate H21 report</w:t>
        </w:r>
      </w:hyperlink>
      <w:r w:rsidRPr="005E53B6">
        <w:rPr>
          <w:rFonts w:asciiTheme="minorHAnsi" w:hAnsiTheme="minorHAnsi" w:cstheme="minorHAnsi"/>
          <w:color w:val="0000FF"/>
          <w:sz w:val="20"/>
          <w:szCs w:val="20"/>
          <w:u w:val="single"/>
          <w:lang w:eastAsia="zh-CN"/>
        </w:rPr>
        <w:t xml:space="preserve"> July 2016 </w:t>
      </w:r>
    </w:p>
  </w:footnote>
  <w:footnote w:id="11">
    <w:p w14:paraId="32F02FF7" w14:textId="77777777" w:rsidR="00CC7EB5" w:rsidRPr="00DA2B36" w:rsidRDefault="00CC7EB5" w:rsidP="005F155E">
      <w:pPr>
        <w:pStyle w:val="FootnoteText"/>
        <w:ind w:left="142" w:hanging="142"/>
        <w:rPr>
          <w:rFonts w:ascii="Times New Roman" w:hAnsi="Times New Roman"/>
          <w:u w:val="single"/>
        </w:rPr>
      </w:pPr>
      <w:r w:rsidRPr="005E53B6">
        <w:rPr>
          <w:rStyle w:val="FootnoteReference"/>
          <w:rFonts w:asciiTheme="minorHAnsi" w:hAnsiTheme="minorHAnsi" w:cstheme="minorHAnsi"/>
        </w:rPr>
        <w:footnoteRef/>
      </w:r>
      <w:r w:rsidRPr="005E53B6">
        <w:rPr>
          <w:rFonts w:asciiTheme="minorHAnsi" w:hAnsiTheme="minorHAnsi" w:cstheme="minorHAnsi"/>
        </w:rPr>
        <w:t xml:space="preserve"> </w:t>
      </w:r>
      <w:hyperlink r:id="rId6" w:history="1">
        <w:r w:rsidRPr="005E53B6">
          <w:rPr>
            <w:rFonts w:asciiTheme="minorHAnsi" w:hAnsiTheme="minorHAnsi" w:cstheme="minorHAnsi"/>
            <w:color w:val="0000FF"/>
            <w:u w:val="single"/>
            <w:lang w:val="en"/>
          </w:rPr>
          <w:t>Report for DECC - Desk study on the development of a hydrogen-fired appliance supply chain November 2016</w:t>
        </w:r>
      </w:hyperlink>
    </w:p>
  </w:footnote>
  <w:footnote w:id="12">
    <w:p w14:paraId="436CF644" w14:textId="77777777" w:rsidR="00CC7EB5" w:rsidRPr="005E53B6" w:rsidRDefault="00CC7EB5" w:rsidP="005F155E">
      <w:pPr>
        <w:pStyle w:val="FootnoteText"/>
        <w:rPr>
          <w:rFonts w:asciiTheme="minorHAnsi" w:hAnsiTheme="minorHAnsi" w:cstheme="minorHAnsi"/>
        </w:rPr>
      </w:pPr>
      <w:r w:rsidRPr="005E53B6">
        <w:rPr>
          <w:rStyle w:val="FootnoteReference"/>
          <w:rFonts w:asciiTheme="minorHAnsi" w:hAnsiTheme="minorHAnsi" w:cstheme="minorHAnsi"/>
        </w:rPr>
        <w:footnoteRef/>
      </w:r>
      <w:r w:rsidRPr="005E53B6">
        <w:rPr>
          <w:rFonts w:asciiTheme="minorHAnsi" w:hAnsiTheme="minorHAnsi" w:cstheme="minorHAnsi"/>
        </w:rPr>
        <w:t xml:space="preserve"> </w:t>
      </w:r>
      <w:hyperlink r:id="rId7" w:history="1">
        <w:r w:rsidRPr="005E53B6">
          <w:rPr>
            <w:rStyle w:val="Hyperlink"/>
            <w:rFonts w:asciiTheme="minorHAnsi" w:hAnsiTheme="minorHAnsi" w:cstheme="minorHAnsi"/>
          </w:rPr>
          <w:t>https://www.northerngasnetworks.co.uk//wp-content/uploads/2017/08/H21-Network-Innovation-Competition-1.pdf</w:t>
        </w:r>
      </w:hyperlink>
    </w:p>
    <w:p w14:paraId="463058E2" w14:textId="77777777" w:rsidR="00CC7EB5" w:rsidRDefault="00CC7EB5" w:rsidP="005F155E">
      <w:pPr>
        <w:pStyle w:val="FootnoteText"/>
      </w:pPr>
    </w:p>
  </w:footnote>
  <w:footnote w:id="13">
    <w:p w14:paraId="5B876F73" w14:textId="77777777" w:rsidR="00CC7EB5" w:rsidRDefault="00CC7EB5" w:rsidP="00FC3A2B">
      <w:pPr>
        <w:pStyle w:val="FootnoteText"/>
      </w:pPr>
      <w:r>
        <w:rPr>
          <w:rStyle w:val="FootnoteReference"/>
        </w:rPr>
        <w:footnoteRef/>
      </w:r>
      <w:r>
        <w:t xml:space="preserve"> http://www.statisticsauthority.gov.uk/assessment/code-of-practice/index.html</w:t>
      </w:r>
    </w:p>
  </w:footnote>
  <w:footnote w:id="14">
    <w:p w14:paraId="68F521E1" w14:textId="77777777" w:rsidR="00CC7EB5" w:rsidRDefault="00CC7EB5" w:rsidP="008937AF">
      <w:pPr>
        <w:pStyle w:val="FootnoteText"/>
      </w:pPr>
      <w:r>
        <w:rPr>
          <w:rStyle w:val="FootnoteReference"/>
        </w:rPr>
        <w:footnoteRef/>
      </w:r>
      <w:r>
        <w:t xml:space="preserve"> Please note that this declaration applies to individuals, single organisations and consortia.</w:t>
      </w:r>
    </w:p>
  </w:footnote>
  <w:footnote w:id="15">
    <w:p w14:paraId="68F521E2" w14:textId="77777777" w:rsidR="00CC7EB5" w:rsidRDefault="00CC7EB5">
      <w:pPr>
        <w:pStyle w:val="FootnoteText"/>
      </w:pPr>
      <w:r>
        <w:rPr>
          <w:rStyle w:val="FootnoteReference"/>
        </w:rPr>
        <w:footnoteRef/>
      </w:r>
      <w:r>
        <w:t xml:space="preserve"> The Code of Practice is attached to this ITT as Annex C</w:t>
      </w:r>
    </w:p>
  </w:footnote>
  <w:footnote w:id="16">
    <w:p w14:paraId="68F521E3" w14:textId="77777777" w:rsidR="00CC7EB5" w:rsidRDefault="00CC7EB5" w:rsidP="008937AF">
      <w:pPr>
        <w:pStyle w:val="FootnoteText"/>
      </w:pPr>
      <w:r>
        <w:rPr>
          <w:rStyle w:val="FootnoteReference"/>
        </w:rPr>
        <w:footnoteRef/>
      </w:r>
      <w:r>
        <w:t xml:space="preserve"> Please delete as appropriate</w:t>
      </w:r>
    </w:p>
  </w:footnote>
  <w:footnote w:id="17">
    <w:p w14:paraId="68F521E4" w14:textId="77777777" w:rsidR="00CC7EB5" w:rsidRDefault="00CC7EB5" w:rsidP="008937AF">
      <w:pPr>
        <w:pStyle w:val="FootnoteText"/>
      </w:pPr>
      <w:r>
        <w:rPr>
          <w:rStyle w:val="FootnoteReference"/>
        </w:rPr>
        <w:footnoteRef/>
      </w:r>
      <w:r>
        <w:t xml:space="preserve"> Please note ethical approval does not remove the responsibility of the individual for ethical behaviour.</w:t>
      </w:r>
    </w:p>
  </w:footnote>
  <w:footnote w:id="18">
    <w:p w14:paraId="68F521E5" w14:textId="77777777" w:rsidR="00CC7EB5" w:rsidRDefault="00CC7EB5"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0B8D9FD0" w:rsidR="00CC7EB5" w:rsidRPr="00602CDD" w:rsidRDefault="00CC7EB5">
    <w:pPr>
      <w:pStyle w:val="Header"/>
      <w:rPr>
        <w:highlight w:val="yellow"/>
      </w:rPr>
    </w:pPr>
    <w:r>
      <w:tab/>
      <w:t xml:space="preserve">      ITT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1F9EC8B2" w:rsidR="00CC7EB5" w:rsidRDefault="00CC7EB5" w:rsidP="00E70D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214CE556"/>
    <w:lvl w:ilvl="0" w:tplc="CAA6D348">
      <w:start w:val="1"/>
      <w:numFmt w:val="bullet"/>
      <w:lvlText w:val=""/>
      <w:lvlJc w:val="left"/>
      <w:pPr>
        <w:ind w:left="1440" w:hanging="360"/>
      </w:pPr>
      <w:rPr>
        <w:rFonts w:ascii="Symbol" w:hAnsi="Symbol" w:hint="default"/>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0D65C5"/>
    <w:multiLevelType w:val="hybridMultilevel"/>
    <w:tmpl w:val="E0A2273A"/>
    <w:lvl w:ilvl="0" w:tplc="60FABDB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91F24"/>
    <w:multiLevelType w:val="hybridMultilevel"/>
    <w:tmpl w:val="99D6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27D0254"/>
    <w:multiLevelType w:val="hybridMultilevel"/>
    <w:tmpl w:val="03D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7D46416"/>
    <w:multiLevelType w:val="hybridMultilevel"/>
    <w:tmpl w:val="68CA6572"/>
    <w:lvl w:ilvl="0" w:tplc="414679E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285134"/>
    <w:multiLevelType w:val="hybridMultilevel"/>
    <w:tmpl w:val="131A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2C3CE7"/>
    <w:multiLevelType w:val="hybridMultilevel"/>
    <w:tmpl w:val="4A40C684"/>
    <w:lvl w:ilvl="0" w:tplc="6624D2A0">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5B5C61"/>
    <w:multiLevelType w:val="hybridMultilevel"/>
    <w:tmpl w:val="27DCA7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F76765"/>
    <w:multiLevelType w:val="hybridMultilevel"/>
    <w:tmpl w:val="9AFA06D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D74229A"/>
    <w:multiLevelType w:val="hybridMultilevel"/>
    <w:tmpl w:val="95C2B410"/>
    <w:lvl w:ilvl="0" w:tplc="893E928A">
      <w:start w:val="1"/>
      <w:numFmt w:val="decimal"/>
      <w:lvlText w:val="%1."/>
      <w:lvlJc w:val="left"/>
      <w:pPr>
        <w:ind w:left="360" w:hanging="360"/>
      </w:pPr>
      <w:rPr>
        <w:rFonts w:hint="default"/>
        <w:color w:val="000000"/>
      </w:rPr>
    </w:lvl>
    <w:lvl w:ilvl="1" w:tplc="3A0C5AB6">
      <w:start w:val="1"/>
      <w:numFmt w:val="lowerLetter"/>
      <w:lvlText w:val="%2."/>
      <w:lvlJc w:val="left"/>
      <w:pPr>
        <w:ind w:left="1080" w:hanging="360"/>
      </w:pPr>
      <w:rPr>
        <w:rFonts w:ascii="Arial" w:hAnsi="Arial" w:cs="Arial" w:hint="default"/>
        <w:color w:val="000000"/>
        <w:sz w:val="24"/>
        <w:szCs w:val="24"/>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nsid w:val="66B7364A"/>
    <w:multiLevelType w:val="hybridMultilevel"/>
    <w:tmpl w:val="5EDA3CD6"/>
    <w:lvl w:ilvl="0" w:tplc="4A32C7B0">
      <w:start w:val="2017"/>
      <w:numFmt w:val="bullet"/>
      <w:lvlText w:val="-"/>
      <w:lvlJc w:val="left"/>
      <w:pPr>
        <w:ind w:left="927" w:hanging="360"/>
      </w:pPr>
      <w:rPr>
        <w:rFonts w:ascii="Arial" w:eastAsia="Calibri" w:hAnsi="Arial" w:cs="Arial" w:hint="default"/>
        <w:color w:val="000000" w:themeColor="text1"/>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nsid w:val="70693F4C"/>
    <w:multiLevelType w:val="hybridMultilevel"/>
    <w:tmpl w:val="9BFEF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B0658E9"/>
    <w:multiLevelType w:val="hybridMultilevel"/>
    <w:tmpl w:val="6262B1EE"/>
    <w:lvl w:ilvl="0" w:tplc="C36A746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7"/>
  </w:num>
  <w:num w:numId="4">
    <w:abstractNumId w:val="2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18"/>
  </w:num>
  <w:num w:numId="9">
    <w:abstractNumId w:val="30"/>
  </w:num>
  <w:num w:numId="10">
    <w:abstractNumId w:val="8"/>
  </w:num>
  <w:num w:numId="11">
    <w:abstractNumId w:val="32"/>
  </w:num>
  <w:num w:numId="12">
    <w:abstractNumId w:val="16"/>
  </w:num>
  <w:num w:numId="13">
    <w:abstractNumId w:val="19"/>
  </w:num>
  <w:num w:numId="14">
    <w:abstractNumId w:val="1"/>
  </w:num>
  <w:num w:numId="15">
    <w:abstractNumId w:val="22"/>
  </w:num>
  <w:num w:numId="16">
    <w:abstractNumId w:val="7"/>
  </w:num>
  <w:num w:numId="17">
    <w:abstractNumId w:val="28"/>
  </w:num>
  <w:num w:numId="18">
    <w:abstractNumId w:val="23"/>
  </w:num>
  <w:num w:numId="19">
    <w:abstractNumId w:val="5"/>
  </w:num>
  <w:num w:numId="20">
    <w:abstractNumId w:val="29"/>
  </w:num>
  <w:num w:numId="21">
    <w:abstractNumId w:val="14"/>
  </w:num>
  <w:num w:numId="22">
    <w:abstractNumId w:val="13"/>
  </w:num>
  <w:num w:numId="23">
    <w:abstractNumId w:val="26"/>
  </w:num>
  <w:num w:numId="24">
    <w:abstractNumId w:val="24"/>
  </w:num>
  <w:num w:numId="25">
    <w:abstractNumId w:val="25"/>
  </w:num>
  <w:num w:numId="26">
    <w:abstractNumId w:val="10"/>
  </w:num>
  <w:num w:numId="27">
    <w:abstractNumId w:val="21"/>
  </w:num>
  <w:num w:numId="28">
    <w:abstractNumId w:val="31"/>
  </w:num>
  <w:num w:numId="29">
    <w:abstractNumId w:val="2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6"/>
  </w:num>
  <w:num w:numId="34">
    <w:abstractNumId w:val="12"/>
  </w:num>
  <w:num w:numId="35">
    <w:abstractNumId w:val="3"/>
  </w:num>
  <w:num w:numId="3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8C6"/>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778"/>
    <w:rsid w:val="00015976"/>
    <w:rsid w:val="00015BB3"/>
    <w:rsid w:val="00015CF9"/>
    <w:rsid w:val="00015E25"/>
    <w:rsid w:val="0001616D"/>
    <w:rsid w:val="00016416"/>
    <w:rsid w:val="00016B75"/>
    <w:rsid w:val="00016EE1"/>
    <w:rsid w:val="000174B1"/>
    <w:rsid w:val="000176E3"/>
    <w:rsid w:val="00017799"/>
    <w:rsid w:val="00017884"/>
    <w:rsid w:val="000209CC"/>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47ACA"/>
    <w:rsid w:val="000514E1"/>
    <w:rsid w:val="00051571"/>
    <w:rsid w:val="00052BF9"/>
    <w:rsid w:val="00053592"/>
    <w:rsid w:val="00053A33"/>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2EB"/>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A7EC2"/>
    <w:rsid w:val="000B00E9"/>
    <w:rsid w:val="000B02C5"/>
    <w:rsid w:val="000B0805"/>
    <w:rsid w:val="000B0EFF"/>
    <w:rsid w:val="000B160B"/>
    <w:rsid w:val="000B1E7E"/>
    <w:rsid w:val="000B2395"/>
    <w:rsid w:val="000B2BAC"/>
    <w:rsid w:val="000B3D28"/>
    <w:rsid w:val="000B5AB6"/>
    <w:rsid w:val="000B6307"/>
    <w:rsid w:val="000B6FF7"/>
    <w:rsid w:val="000B765B"/>
    <w:rsid w:val="000C0AEF"/>
    <w:rsid w:val="000C0E8E"/>
    <w:rsid w:val="000C157D"/>
    <w:rsid w:val="000C18D0"/>
    <w:rsid w:val="000C2110"/>
    <w:rsid w:val="000C30B1"/>
    <w:rsid w:val="000C54E5"/>
    <w:rsid w:val="000C55C9"/>
    <w:rsid w:val="000C5627"/>
    <w:rsid w:val="000C61CC"/>
    <w:rsid w:val="000C7682"/>
    <w:rsid w:val="000C7B32"/>
    <w:rsid w:val="000D0180"/>
    <w:rsid w:val="000D1BC1"/>
    <w:rsid w:val="000D2428"/>
    <w:rsid w:val="000D2726"/>
    <w:rsid w:val="000D56BC"/>
    <w:rsid w:val="000D59A2"/>
    <w:rsid w:val="000D63DD"/>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3A5"/>
    <w:rsid w:val="00124EB3"/>
    <w:rsid w:val="001263B0"/>
    <w:rsid w:val="001266BA"/>
    <w:rsid w:val="00126888"/>
    <w:rsid w:val="00126F49"/>
    <w:rsid w:val="0012785A"/>
    <w:rsid w:val="00127892"/>
    <w:rsid w:val="00130F60"/>
    <w:rsid w:val="001336CC"/>
    <w:rsid w:val="0013378E"/>
    <w:rsid w:val="00133C30"/>
    <w:rsid w:val="00134531"/>
    <w:rsid w:val="001354A1"/>
    <w:rsid w:val="001359BC"/>
    <w:rsid w:val="00136EDE"/>
    <w:rsid w:val="0013701B"/>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899"/>
    <w:rsid w:val="00143977"/>
    <w:rsid w:val="00143D8F"/>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2CB0"/>
    <w:rsid w:val="001648CA"/>
    <w:rsid w:val="001651C5"/>
    <w:rsid w:val="00165B5B"/>
    <w:rsid w:val="00165F5A"/>
    <w:rsid w:val="00166064"/>
    <w:rsid w:val="00167E2F"/>
    <w:rsid w:val="00167EA2"/>
    <w:rsid w:val="00170B81"/>
    <w:rsid w:val="00172803"/>
    <w:rsid w:val="00172956"/>
    <w:rsid w:val="00174855"/>
    <w:rsid w:val="00176556"/>
    <w:rsid w:val="00177003"/>
    <w:rsid w:val="00177E95"/>
    <w:rsid w:val="0018093D"/>
    <w:rsid w:val="00180A58"/>
    <w:rsid w:val="00182296"/>
    <w:rsid w:val="001825DA"/>
    <w:rsid w:val="00183D41"/>
    <w:rsid w:val="00183E6B"/>
    <w:rsid w:val="00187A2E"/>
    <w:rsid w:val="0019065C"/>
    <w:rsid w:val="0019075E"/>
    <w:rsid w:val="00190CC6"/>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40A7"/>
    <w:rsid w:val="001C687B"/>
    <w:rsid w:val="001C6E36"/>
    <w:rsid w:val="001C6F7B"/>
    <w:rsid w:val="001C7A0A"/>
    <w:rsid w:val="001D0994"/>
    <w:rsid w:val="001D26F4"/>
    <w:rsid w:val="001D28C6"/>
    <w:rsid w:val="001D2E3F"/>
    <w:rsid w:val="001D4DDF"/>
    <w:rsid w:val="001D5D04"/>
    <w:rsid w:val="001D5D56"/>
    <w:rsid w:val="001D6493"/>
    <w:rsid w:val="001D7041"/>
    <w:rsid w:val="001D75A2"/>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0F85"/>
    <w:rsid w:val="001F1F20"/>
    <w:rsid w:val="001F2F89"/>
    <w:rsid w:val="001F340F"/>
    <w:rsid w:val="001F3CF9"/>
    <w:rsid w:val="001F4630"/>
    <w:rsid w:val="001F4DA0"/>
    <w:rsid w:val="001F4F20"/>
    <w:rsid w:val="001F644B"/>
    <w:rsid w:val="001F75AB"/>
    <w:rsid w:val="001F7FAB"/>
    <w:rsid w:val="0020020F"/>
    <w:rsid w:val="00200C5B"/>
    <w:rsid w:val="00200E00"/>
    <w:rsid w:val="00201D1D"/>
    <w:rsid w:val="00203272"/>
    <w:rsid w:val="00204E68"/>
    <w:rsid w:val="002061A0"/>
    <w:rsid w:val="00206939"/>
    <w:rsid w:val="0020695E"/>
    <w:rsid w:val="00206992"/>
    <w:rsid w:val="00206FE9"/>
    <w:rsid w:val="002073BA"/>
    <w:rsid w:val="00207EA7"/>
    <w:rsid w:val="002109B5"/>
    <w:rsid w:val="00210D71"/>
    <w:rsid w:val="00211193"/>
    <w:rsid w:val="00211562"/>
    <w:rsid w:val="00211CF2"/>
    <w:rsid w:val="00212DA5"/>
    <w:rsid w:val="00213F1A"/>
    <w:rsid w:val="002152CC"/>
    <w:rsid w:val="00215AF8"/>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43AA"/>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161C"/>
    <w:rsid w:val="00252244"/>
    <w:rsid w:val="00252C4B"/>
    <w:rsid w:val="00253106"/>
    <w:rsid w:val="002540A3"/>
    <w:rsid w:val="00255013"/>
    <w:rsid w:val="00255185"/>
    <w:rsid w:val="002563B4"/>
    <w:rsid w:val="0025697D"/>
    <w:rsid w:val="00257E17"/>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3A2B"/>
    <w:rsid w:val="002847E2"/>
    <w:rsid w:val="00284D34"/>
    <w:rsid w:val="00285474"/>
    <w:rsid w:val="0028563C"/>
    <w:rsid w:val="002856D6"/>
    <w:rsid w:val="002860F4"/>
    <w:rsid w:val="0028676E"/>
    <w:rsid w:val="00286815"/>
    <w:rsid w:val="00286DE6"/>
    <w:rsid w:val="002877C3"/>
    <w:rsid w:val="00290312"/>
    <w:rsid w:val="00290482"/>
    <w:rsid w:val="00290759"/>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86E"/>
    <w:rsid w:val="002A4E55"/>
    <w:rsid w:val="002A5504"/>
    <w:rsid w:val="002A5C78"/>
    <w:rsid w:val="002A6189"/>
    <w:rsid w:val="002A638F"/>
    <w:rsid w:val="002A76E7"/>
    <w:rsid w:val="002A7790"/>
    <w:rsid w:val="002B2189"/>
    <w:rsid w:val="002B22AC"/>
    <w:rsid w:val="002B27E6"/>
    <w:rsid w:val="002B2EEE"/>
    <w:rsid w:val="002B550C"/>
    <w:rsid w:val="002B5F61"/>
    <w:rsid w:val="002B622B"/>
    <w:rsid w:val="002B7281"/>
    <w:rsid w:val="002B769F"/>
    <w:rsid w:val="002B78FA"/>
    <w:rsid w:val="002C06A2"/>
    <w:rsid w:val="002C168E"/>
    <w:rsid w:val="002C1C15"/>
    <w:rsid w:val="002C2145"/>
    <w:rsid w:val="002C3787"/>
    <w:rsid w:val="002C459D"/>
    <w:rsid w:val="002C466D"/>
    <w:rsid w:val="002C47F3"/>
    <w:rsid w:val="002C5064"/>
    <w:rsid w:val="002C533F"/>
    <w:rsid w:val="002C53C0"/>
    <w:rsid w:val="002C54D9"/>
    <w:rsid w:val="002C5AF6"/>
    <w:rsid w:val="002C6CEC"/>
    <w:rsid w:val="002C79DE"/>
    <w:rsid w:val="002C7DEB"/>
    <w:rsid w:val="002D0602"/>
    <w:rsid w:val="002D09B9"/>
    <w:rsid w:val="002D1342"/>
    <w:rsid w:val="002D17C1"/>
    <w:rsid w:val="002D2073"/>
    <w:rsid w:val="002D2274"/>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A37"/>
    <w:rsid w:val="002E7E8E"/>
    <w:rsid w:val="002F0129"/>
    <w:rsid w:val="002F024C"/>
    <w:rsid w:val="002F06C3"/>
    <w:rsid w:val="002F06D0"/>
    <w:rsid w:val="002F089F"/>
    <w:rsid w:val="002F0FBD"/>
    <w:rsid w:val="002F11F0"/>
    <w:rsid w:val="002F11FA"/>
    <w:rsid w:val="002F1C6D"/>
    <w:rsid w:val="002F1D0B"/>
    <w:rsid w:val="002F2643"/>
    <w:rsid w:val="002F40CD"/>
    <w:rsid w:val="002F5237"/>
    <w:rsid w:val="002F59AC"/>
    <w:rsid w:val="00300BCD"/>
    <w:rsid w:val="00300E8D"/>
    <w:rsid w:val="00302045"/>
    <w:rsid w:val="003023AD"/>
    <w:rsid w:val="00302827"/>
    <w:rsid w:val="0030367D"/>
    <w:rsid w:val="003043AD"/>
    <w:rsid w:val="0030463B"/>
    <w:rsid w:val="003075E1"/>
    <w:rsid w:val="003100B6"/>
    <w:rsid w:val="0031041A"/>
    <w:rsid w:val="003110E9"/>
    <w:rsid w:val="0031204C"/>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C55"/>
    <w:rsid w:val="00355955"/>
    <w:rsid w:val="003563F7"/>
    <w:rsid w:val="003604FC"/>
    <w:rsid w:val="0036229E"/>
    <w:rsid w:val="00362414"/>
    <w:rsid w:val="00362775"/>
    <w:rsid w:val="00362BFA"/>
    <w:rsid w:val="003656FB"/>
    <w:rsid w:val="00365D86"/>
    <w:rsid w:val="00366441"/>
    <w:rsid w:val="00366FD5"/>
    <w:rsid w:val="00367392"/>
    <w:rsid w:val="00367529"/>
    <w:rsid w:val="0037092D"/>
    <w:rsid w:val="00371917"/>
    <w:rsid w:val="00371AEC"/>
    <w:rsid w:val="00371B5D"/>
    <w:rsid w:val="00372E97"/>
    <w:rsid w:val="00373710"/>
    <w:rsid w:val="003745E5"/>
    <w:rsid w:val="00377705"/>
    <w:rsid w:val="00377DBD"/>
    <w:rsid w:val="00377E2E"/>
    <w:rsid w:val="0038006D"/>
    <w:rsid w:val="003800AA"/>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20"/>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7C"/>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06E"/>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4C5"/>
    <w:rsid w:val="003F4D30"/>
    <w:rsid w:val="003F7DF5"/>
    <w:rsid w:val="00400003"/>
    <w:rsid w:val="00400CBF"/>
    <w:rsid w:val="004013BF"/>
    <w:rsid w:val="0040149D"/>
    <w:rsid w:val="00401BCC"/>
    <w:rsid w:val="00401ED6"/>
    <w:rsid w:val="00404118"/>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C1B"/>
    <w:rsid w:val="004241A3"/>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0C8B"/>
    <w:rsid w:val="00471B38"/>
    <w:rsid w:val="004721F4"/>
    <w:rsid w:val="00473065"/>
    <w:rsid w:val="0047472C"/>
    <w:rsid w:val="00474C51"/>
    <w:rsid w:val="00475747"/>
    <w:rsid w:val="0047579B"/>
    <w:rsid w:val="00475B8C"/>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2AC"/>
    <w:rsid w:val="004977B0"/>
    <w:rsid w:val="00497E26"/>
    <w:rsid w:val="00497E9B"/>
    <w:rsid w:val="004A2B75"/>
    <w:rsid w:val="004A4B3D"/>
    <w:rsid w:val="004A4CDB"/>
    <w:rsid w:val="004A5C1C"/>
    <w:rsid w:val="004B0C5B"/>
    <w:rsid w:val="004B11F8"/>
    <w:rsid w:val="004B1235"/>
    <w:rsid w:val="004B139D"/>
    <w:rsid w:val="004B2057"/>
    <w:rsid w:val="004B29D2"/>
    <w:rsid w:val="004B2BB0"/>
    <w:rsid w:val="004B3AD5"/>
    <w:rsid w:val="004B40EE"/>
    <w:rsid w:val="004B424D"/>
    <w:rsid w:val="004B5652"/>
    <w:rsid w:val="004B5CDC"/>
    <w:rsid w:val="004B602B"/>
    <w:rsid w:val="004B7B6A"/>
    <w:rsid w:val="004C0ADD"/>
    <w:rsid w:val="004C1130"/>
    <w:rsid w:val="004C2190"/>
    <w:rsid w:val="004C21A4"/>
    <w:rsid w:val="004C2D78"/>
    <w:rsid w:val="004C3DCC"/>
    <w:rsid w:val="004C4012"/>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5CB"/>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4F795B"/>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400"/>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48A6"/>
    <w:rsid w:val="0054591C"/>
    <w:rsid w:val="00545E0E"/>
    <w:rsid w:val="00547CBF"/>
    <w:rsid w:val="00547EB4"/>
    <w:rsid w:val="00550203"/>
    <w:rsid w:val="00550B6E"/>
    <w:rsid w:val="0055182B"/>
    <w:rsid w:val="00554FE6"/>
    <w:rsid w:val="005553CF"/>
    <w:rsid w:val="00555608"/>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19F"/>
    <w:rsid w:val="00584259"/>
    <w:rsid w:val="00584A84"/>
    <w:rsid w:val="00584E6F"/>
    <w:rsid w:val="00585980"/>
    <w:rsid w:val="00585B1C"/>
    <w:rsid w:val="00585DA5"/>
    <w:rsid w:val="00587E32"/>
    <w:rsid w:val="0059040F"/>
    <w:rsid w:val="00590CAF"/>
    <w:rsid w:val="00591F55"/>
    <w:rsid w:val="00592A4F"/>
    <w:rsid w:val="00592F72"/>
    <w:rsid w:val="005941F7"/>
    <w:rsid w:val="005947D9"/>
    <w:rsid w:val="00595B7B"/>
    <w:rsid w:val="00596205"/>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68F"/>
    <w:rsid w:val="005A7FBC"/>
    <w:rsid w:val="005B076F"/>
    <w:rsid w:val="005B2155"/>
    <w:rsid w:val="005B2393"/>
    <w:rsid w:val="005B2D3B"/>
    <w:rsid w:val="005B31F2"/>
    <w:rsid w:val="005B34B2"/>
    <w:rsid w:val="005B3608"/>
    <w:rsid w:val="005B386D"/>
    <w:rsid w:val="005B3E3A"/>
    <w:rsid w:val="005B4A3E"/>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3B6"/>
    <w:rsid w:val="005E71DF"/>
    <w:rsid w:val="005E7B8E"/>
    <w:rsid w:val="005E7B9F"/>
    <w:rsid w:val="005F026F"/>
    <w:rsid w:val="005F086B"/>
    <w:rsid w:val="005F097B"/>
    <w:rsid w:val="005F099A"/>
    <w:rsid w:val="005F1110"/>
    <w:rsid w:val="005F155E"/>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DA8"/>
    <w:rsid w:val="00632B7F"/>
    <w:rsid w:val="0063337E"/>
    <w:rsid w:val="00634193"/>
    <w:rsid w:val="00635A0F"/>
    <w:rsid w:val="00635F9E"/>
    <w:rsid w:val="006360E4"/>
    <w:rsid w:val="00636621"/>
    <w:rsid w:val="00636943"/>
    <w:rsid w:val="00636E66"/>
    <w:rsid w:val="006407E9"/>
    <w:rsid w:val="00640F80"/>
    <w:rsid w:val="006428D8"/>
    <w:rsid w:val="006436E2"/>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02F4"/>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6C27"/>
    <w:rsid w:val="006775D4"/>
    <w:rsid w:val="00677816"/>
    <w:rsid w:val="006779F8"/>
    <w:rsid w:val="006803EF"/>
    <w:rsid w:val="00680DC1"/>
    <w:rsid w:val="00680EA6"/>
    <w:rsid w:val="0068219F"/>
    <w:rsid w:val="00682893"/>
    <w:rsid w:val="006828EE"/>
    <w:rsid w:val="00682D51"/>
    <w:rsid w:val="006830CE"/>
    <w:rsid w:val="00683865"/>
    <w:rsid w:val="00683894"/>
    <w:rsid w:val="006840AD"/>
    <w:rsid w:val="006843D1"/>
    <w:rsid w:val="00685B87"/>
    <w:rsid w:val="00685CFF"/>
    <w:rsid w:val="0068684D"/>
    <w:rsid w:val="00686C20"/>
    <w:rsid w:val="00686F06"/>
    <w:rsid w:val="006918B2"/>
    <w:rsid w:val="00692617"/>
    <w:rsid w:val="00692A1C"/>
    <w:rsid w:val="006942A0"/>
    <w:rsid w:val="0069459D"/>
    <w:rsid w:val="006949A3"/>
    <w:rsid w:val="00695005"/>
    <w:rsid w:val="0069541B"/>
    <w:rsid w:val="00695A92"/>
    <w:rsid w:val="00695F18"/>
    <w:rsid w:val="00696533"/>
    <w:rsid w:val="00696610"/>
    <w:rsid w:val="006A0417"/>
    <w:rsid w:val="006A09D5"/>
    <w:rsid w:val="006A3FF7"/>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4C5"/>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2B8E"/>
    <w:rsid w:val="00703801"/>
    <w:rsid w:val="007044BB"/>
    <w:rsid w:val="0070501A"/>
    <w:rsid w:val="00705ADE"/>
    <w:rsid w:val="00706506"/>
    <w:rsid w:val="007068EB"/>
    <w:rsid w:val="00707787"/>
    <w:rsid w:val="00707C6D"/>
    <w:rsid w:val="0071005D"/>
    <w:rsid w:val="007105E2"/>
    <w:rsid w:val="00710903"/>
    <w:rsid w:val="007124F7"/>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38E5"/>
    <w:rsid w:val="00733B47"/>
    <w:rsid w:val="0073441B"/>
    <w:rsid w:val="007349D6"/>
    <w:rsid w:val="007357D9"/>
    <w:rsid w:val="00735C52"/>
    <w:rsid w:val="007360F8"/>
    <w:rsid w:val="00736C52"/>
    <w:rsid w:val="00736C53"/>
    <w:rsid w:val="0073736A"/>
    <w:rsid w:val="007373ED"/>
    <w:rsid w:val="00741615"/>
    <w:rsid w:val="007416C3"/>
    <w:rsid w:val="00741CAF"/>
    <w:rsid w:val="007424A9"/>
    <w:rsid w:val="00742AD0"/>
    <w:rsid w:val="00743649"/>
    <w:rsid w:val="00743A43"/>
    <w:rsid w:val="0074427E"/>
    <w:rsid w:val="00744A16"/>
    <w:rsid w:val="00745159"/>
    <w:rsid w:val="00745A59"/>
    <w:rsid w:val="00745D6F"/>
    <w:rsid w:val="007462BE"/>
    <w:rsid w:val="007465EC"/>
    <w:rsid w:val="00746792"/>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4546"/>
    <w:rsid w:val="00775F1A"/>
    <w:rsid w:val="007762E4"/>
    <w:rsid w:val="00776BDD"/>
    <w:rsid w:val="00777503"/>
    <w:rsid w:val="00777A99"/>
    <w:rsid w:val="00780375"/>
    <w:rsid w:val="0078042F"/>
    <w:rsid w:val="00781BF5"/>
    <w:rsid w:val="0078390D"/>
    <w:rsid w:val="00783BD1"/>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5D17"/>
    <w:rsid w:val="007A6A09"/>
    <w:rsid w:val="007A7010"/>
    <w:rsid w:val="007A71C6"/>
    <w:rsid w:val="007A7668"/>
    <w:rsid w:val="007B1B4B"/>
    <w:rsid w:val="007B3039"/>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7C2"/>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24"/>
    <w:rsid w:val="007D6D9F"/>
    <w:rsid w:val="007E0930"/>
    <w:rsid w:val="007E0FD2"/>
    <w:rsid w:val="007E14E4"/>
    <w:rsid w:val="007E1D13"/>
    <w:rsid w:val="007E1F6F"/>
    <w:rsid w:val="007E24B7"/>
    <w:rsid w:val="007E28C3"/>
    <w:rsid w:val="007E2A58"/>
    <w:rsid w:val="007E451E"/>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5EC"/>
    <w:rsid w:val="008056CC"/>
    <w:rsid w:val="00805774"/>
    <w:rsid w:val="00805D90"/>
    <w:rsid w:val="0080618A"/>
    <w:rsid w:val="00807F17"/>
    <w:rsid w:val="0081175A"/>
    <w:rsid w:val="00812092"/>
    <w:rsid w:val="0081273E"/>
    <w:rsid w:val="00812DEF"/>
    <w:rsid w:val="00813282"/>
    <w:rsid w:val="008136B8"/>
    <w:rsid w:val="008139DB"/>
    <w:rsid w:val="00813DDE"/>
    <w:rsid w:val="00814277"/>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5E05"/>
    <w:rsid w:val="008261E0"/>
    <w:rsid w:val="008263B3"/>
    <w:rsid w:val="008264F8"/>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98B"/>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115"/>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C51"/>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8D2"/>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17E"/>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061"/>
    <w:rsid w:val="009531E2"/>
    <w:rsid w:val="009535BC"/>
    <w:rsid w:val="009537E2"/>
    <w:rsid w:val="00954726"/>
    <w:rsid w:val="00954D7D"/>
    <w:rsid w:val="00955230"/>
    <w:rsid w:val="009559D9"/>
    <w:rsid w:val="0095616F"/>
    <w:rsid w:val="00956423"/>
    <w:rsid w:val="00956BBC"/>
    <w:rsid w:val="0096045F"/>
    <w:rsid w:val="0096082B"/>
    <w:rsid w:val="0096099B"/>
    <w:rsid w:val="00960D10"/>
    <w:rsid w:val="00963846"/>
    <w:rsid w:val="00963AEB"/>
    <w:rsid w:val="00963DF5"/>
    <w:rsid w:val="0096411D"/>
    <w:rsid w:val="009657D1"/>
    <w:rsid w:val="0097029F"/>
    <w:rsid w:val="00971338"/>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8E0"/>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70"/>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5B6"/>
    <w:rsid w:val="009D38FA"/>
    <w:rsid w:val="009D3969"/>
    <w:rsid w:val="009D3F1B"/>
    <w:rsid w:val="009D4B21"/>
    <w:rsid w:val="009D4F43"/>
    <w:rsid w:val="009D52EB"/>
    <w:rsid w:val="009D56BA"/>
    <w:rsid w:val="009D6184"/>
    <w:rsid w:val="009D627B"/>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7D6"/>
    <w:rsid w:val="009F53C3"/>
    <w:rsid w:val="009F5787"/>
    <w:rsid w:val="009F60BD"/>
    <w:rsid w:val="009F749D"/>
    <w:rsid w:val="009F7CC0"/>
    <w:rsid w:val="00A00BB3"/>
    <w:rsid w:val="00A01286"/>
    <w:rsid w:val="00A0171F"/>
    <w:rsid w:val="00A01FDC"/>
    <w:rsid w:val="00A02012"/>
    <w:rsid w:val="00A020B2"/>
    <w:rsid w:val="00A02100"/>
    <w:rsid w:val="00A0258C"/>
    <w:rsid w:val="00A02DA6"/>
    <w:rsid w:val="00A03C8F"/>
    <w:rsid w:val="00A03FA3"/>
    <w:rsid w:val="00A05A58"/>
    <w:rsid w:val="00A05A8C"/>
    <w:rsid w:val="00A05B07"/>
    <w:rsid w:val="00A069CE"/>
    <w:rsid w:val="00A073AF"/>
    <w:rsid w:val="00A115D6"/>
    <w:rsid w:val="00A1276D"/>
    <w:rsid w:val="00A12EB1"/>
    <w:rsid w:val="00A1336D"/>
    <w:rsid w:val="00A13F5C"/>
    <w:rsid w:val="00A13FA3"/>
    <w:rsid w:val="00A14D41"/>
    <w:rsid w:val="00A14F23"/>
    <w:rsid w:val="00A159D9"/>
    <w:rsid w:val="00A17BD2"/>
    <w:rsid w:val="00A17DE7"/>
    <w:rsid w:val="00A17FCD"/>
    <w:rsid w:val="00A2053D"/>
    <w:rsid w:val="00A20559"/>
    <w:rsid w:val="00A20927"/>
    <w:rsid w:val="00A214E5"/>
    <w:rsid w:val="00A215C2"/>
    <w:rsid w:val="00A22322"/>
    <w:rsid w:val="00A22425"/>
    <w:rsid w:val="00A23C0A"/>
    <w:rsid w:val="00A25952"/>
    <w:rsid w:val="00A26A69"/>
    <w:rsid w:val="00A26E84"/>
    <w:rsid w:val="00A27F0E"/>
    <w:rsid w:val="00A304E0"/>
    <w:rsid w:val="00A30C5A"/>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1C4F"/>
    <w:rsid w:val="00A52992"/>
    <w:rsid w:val="00A53399"/>
    <w:rsid w:val="00A533C1"/>
    <w:rsid w:val="00A5360C"/>
    <w:rsid w:val="00A54FFC"/>
    <w:rsid w:val="00A5620C"/>
    <w:rsid w:val="00A56406"/>
    <w:rsid w:val="00A569F5"/>
    <w:rsid w:val="00A57A45"/>
    <w:rsid w:val="00A57E41"/>
    <w:rsid w:val="00A60483"/>
    <w:rsid w:val="00A60812"/>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60F"/>
    <w:rsid w:val="00AB7905"/>
    <w:rsid w:val="00AB7B99"/>
    <w:rsid w:val="00AB7E14"/>
    <w:rsid w:val="00AC0182"/>
    <w:rsid w:val="00AC087E"/>
    <w:rsid w:val="00AC0DDA"/>
    <w:rsid w:val="00AC0F4E"/>
    <w:rsid w:val="00AC1137"/>
    <w:rsid w:val="00AC1AAA"/>
    <w:rsid w:val="00AC22AC"/>
    <w:rsid w:val="00AC29C6"/>
    <w:rsid w:val="00AC2E55"/>
    <w:rsid w:val="00AC371B"/>
    <w:rsid w:val="00AC39C4"/>
    <w:rsid w:val="00AC4501"/>
    <w:rsid w:val="00AC49B1"/>
    <w:rsid w:val="00AC500E"/>
    <w:rsid w:val="00AC5F70"/>
    <w:rsid w:val="00AC7134"/>
    <w:rsid w:val="00AC73A6"/>
    <w:rsid w:val="00AC7BBF"/>
    <w:rsid w:val="00AD0A20"/>
    <w:rsid w:val="00AD130E"/>
    <w:rsid w:val="00AD172A"/>
    <w:rsid w:val="00AD1BB3"/>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607"/>
    <w:rsid w:val="00B00EA2"/>
    <w:rsid w:val="00B02098"/>
    <w:rsid w:val="00B02425"/>
    <w:rsid w:val="00B026FC"/>
    <w:rsid w:val="00B030C2"/>
    <w:rsid w:val="00B0326F"/>
    <w:rsid w:val="00B03346"/>
    <w:rsid w:val="00B0368C"/>
    <w:rsid w:val="00B0523B"/>
    <w:rsid w:val="00B0528E"/>
    <w:rsid w:val="00B05CC8"/>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11BA"/>
    <w:rsid w:val="00B636CB"/>
    <w:rsid w:val="00B636CD"/>
    <w:rsid w:val="00B6589F"/>
    <w:rsid w:val="00B67D80"/>
    <w:rsid w:val="00B70223"/>
    <w:rsid w:val="00B712F8"/>
    <w:rsid w:val="00B7246D"/>
    <w:rsid w:val="00B725AC"/>
    <w:rsid w:val="00B728E4"/>
    <w:rsid w:val="00B737A5"/>
    <w:rsid w:val="00B7440D"/>
    <w:rsid w:val="00B750D9"/>
    <w:rsid w:val="00B76829"/>
    <w:rsid w:val="00B77036"/>
    <w:rsid w:val="00B80BED"/>
    <w:rsid w:val="00B811AF"/>
    <w:rsid w:val="00B83EFA"/>
    <w:rsid w:val="00B845C6"/>
    <w:rsid w:val="00B84DC6"/>
    <w:rsid w:val="00B84E60"/>
    <w:rsid w:val="00B84F01"/>
    <w:rsid w:val="00B8517D"/>
    <w:rsid w:val="00B85CD4"/>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32A"/>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D7C89"/>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1886"/>
    <w:rsid w:val="00C0212B"/>
    <w:rsid w:val="00C0230D"/>
    <w:rsid w:val="00C025A2"/>
    <w:rsid w:val="00C0278E"/>
    <w:rsid w:val="00C02B44"/>
    <w:rsid w:val="00C0321F"/>
    <w:rsid w:val="00C05380"/>
    <w:rsid w:val="00C054A2"/>
    <w:rsid w:val="00C05944"/>
    <w:rsid w:val="00C0638C"/>
    <w:rsid w:val="00C0652B"/>
    <w:rsid w:val="00C06839"/>
    <w:rsid w:val="00C07D9E"/>
    <w:rsid w:val="00C10CB7"/>
    <w:rsid w:val="00C10EEF"/>
    <w:rsid w:val="00C11F7D"/>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9E9"/>
    <w:rsid w:val="00C33DAA"/>
    <w:rsid w:val="00C348BE"/>
    <w:rsid w:val="00C34C05"/>
    <w:rsid w:val="00C351B1"/>
    <w:rsid w:val="00C3568E"/>
    <w:rsid w:val="00C36870"/>
    <w:rsid w:val="00C3703E"/>
    <w:rsid w:val="00C37E59"/>
    <w:rsid w:val="00C41317"/>
    <w:rsid w:val="00C4141B"/>
    <w:rsid w:val="00C4282D"/>
    <w:rsid w:val="00C42BFE"/>
    <w:rsid w:val="00C4360B"/>
    <w:rsid w:val="00C43AB5"/>
    <w:rsid w:val="00C44D67"/>
    <w:rsid w:val="00C45977"/>
    <w:rsid w:val="00C45B14"/>
    <w:rsid w:val="00C466B9"/>
    <w:rsid w:val="00C46AA7"/>
    <w:rsid w:val="00C47B8C"/>
    <w:rsid w:val="00C47E6C"/>
    <w:rsid w:val="00C50210"/>
    <w:rsid w:val="00C505C7"/>
    <w:rsid w:val="00C50A5D"/>
    <w:rsid w:val="00C511C5"/>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6208"/>
    <w:rsid w:val="00C6668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174D"/>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2EB6"/>
    <w:rsid w:val="00CB36C1"/>
    <w:rsid w:val="00CB3879"/>
    <w:rsid w:val="00CB3ADC"/>
    <w:rsid w:val="00CB5C1A"/>
    <w:rsid w:val="00CB65B2"/>
    <w:rsid w:val="00CB68AF"/>
    <w:rsid w:val="00CB717E"/>
    <w:rsid w:val="00CB7535"/>
    <w:rsid w:val="00CB7AD6"/>
    <w:rsid w:val="00CC0200"/>
    <w:rsid w:val="00CC0802"/>
    <w:rsid w:val="00CC0999"/>
    <w:rsid w:val="00CC1F62"/>
    <w:rsid w:val="00CC2398"/>
    <w:rsid w:val="00CC4839"/>
    <w:rsid w:val="00CC4C8D"/>
    <w:rsid w:val="00CC51C7"/>
    <w:rsid w:val="00CC70D6"/>
    <w:rsid w:val="00CC7176"/>
    <w:rsid w:val="00CC769F"/>
    <w:rsid w:val="00CC7EB5"/>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BD6"/>
    <w:rsid w:val="00CF1FE1"/>
    <w:rsid w:val="00CF39C3"/>
    <w:rsid w:val="00CF4136"/>
    <w:rsid w:val="00CF545C"/>
    <w:rsid w:val="00CF5A5B"/>
    <w:rsid w:val="00CF6A64"/>
    <w:rsid w:val="00CF6C2F"/>
    <w:rsid w:val="00CF7103"/>
    <w:rsid w:val="00CF7A4A"/>
    <w:rsid w:val="00D01DBB"/>
    <w:rsid w:val="00D040DD"/>
    <w:rsid w:val="00D05A56"/>
    <w:rsid w:val="00D05C29"/>
    <w:rsid w:val="00D071A1"/>
    <w:rsid w:val="00D07593"/>
    <w:rsid w:val="00D1059B"/>
    <w:rsid w:val="00D108A7"/>
    <w:rsid w:val="00D1181D"/>
    <w:rsid w:val="00D12B9E"/>
    <w:rsid w:val="00D13EC9"/>
    <w:rsid w:val="00D144F3"/>
    <w:rsid w:val="00D14D94"/>
    <w:rsid w:val="00D15051"/>
    <w:rsid w:val="00D152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A6A"/>
    <w:rsid w:val="00D24B13"/>
    <w:rsid w:val="00D24E9A"/>
    <w:rsid w:val="00D2532A"/>
    <w:rsid w:val="00D25F8E"/>
    <w:rsid w:val="00D27230"/>
    <w:rsid w:val="00D30AC6"/>
    <w:rsid w:val="00D311FC"/>
    <w:rsid w:val="00D31EBA"/>
    <w:rsid w:val="00D3253C"/>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5DF3"/>
    <w:rsid w:val="00D568CC"/>
    <w:rsid w:val="00D626BC"/>
    <w:rsid w:val="00D648EC"/>
    <w:rsid w:val="00D64BB0"/>
    <w:rsid w:val="00D64CE0"/>
    <w:rsid w:val="00D6572D"/>
    <w:rsid w:val="00D65A1E"/>
    <w:rsid w:val="00D65A99"/>
    <w:rsid w:val="00D66A16"/>
    <w:rsid w:val="00D66AAD"/>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9C6"/>
    <w:rsid w:val="00D87A53"/>
    <w:rsid w:val="00D87CF2"/>
    <w:rsid w:val="00D904FA"/>
    <w:rsid w:val="00D914A8"/>
    <w:rsid w:val="00D914C7"/>
    <w:rsid w:val="00D91ED1"/>
    <w:rsid w:val="00D92E61"/>
    <w:rsid w:val="00D937AE"/>
    <w:rsid w:val="00D93C49"/>
    <w:rsid w:val="00D9412C"/>
    <w:rsid w:val="00D949B3"/>
    <w:rsid w:val="00D94E1C"/>
    <w:rsid w:val="00D9508C"/>
    <w:rsid w:val="00D95762"/>
    <w:rsid w:val="00D95FCB"/>
    <w:rsid w:val="00D979FA"/>
    <w:rsid w:val="00D97B77"/>
    <w:rsid w:val="00D97FAC"/>
    <w:rsid w:val="00DA0A3B"/>
    <w:rsid w:val="00DA0DA7"/>
    <w:rsid w:val="00DA181B"/>
    <w:rsid w:val="00DA1C13"/>
    <w:rsid w:val="00DA1E84"/>
    <w:rsid w:val="00DA1F7E"/>
    <w:rsid w:val="00DA2B8E"/>
    <w:rsid w:val="00DA435C"/>
    <w:rsid w:val="00DA4E3A"/>
    <w:rsid w:val="00DA5926"/>
    <w:rsid w:val="00DA5B53"/>
    <w:rsid w:val="00DA62DF"/>
    <w:rsid w:val="00DA63E7"/>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20AA"/>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BE9"/>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19"/>
    <w:rsid w:val="00E047FD"/>
    <w:rsid w:val="00E04BA8"/>
    <w:rsid w:val="00E05336"/>
    <w:rsid w:val="00E05469"/>
    <w:rsid w:val="00E06E13"/>
    <w:rsid w:val="00E06EBD"/>
    <w:rsid w:val="00E06F69"/>
    <w:rsid w:val="00E070AD"/>
    <w:rsid w:val="00E07688"/>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438"/>
    <w:rsid w:val="00E4650D"/>
    <w:rsid w:val="00E46E5A"/>
    <w:rsid w:val="00E504DE"/>
    <w:rsid w:val="00E50B2E"/>
    <w:rsid w:val="00E5130E"/>
    <w:rsid w:val="00E52210"/>
    <w:rsid w:val="00E5222E"/>
    <w:rsid w:val="00E52A04"/>
    <w:rsid w:val="00E53204"/>
    <w:rsid w:val="00E5496C"/>
    <w:rsid w:val="00E55A47"/>
    <w:rsid w:val="00E56B8C"/>
    <w:rsid w:val="00E57E4B"/>
    <w:rsid w:val="00E60A9A"/>
    <w:rsid w:val="00E61AB5"/>
    <w:rsid w:val="00E633D7"/>
    <w:rsid w:val="00E635FA"/>
    <w:rsid w:val="00E64350"/>
    <w:rsid w:val="00E65009"/>
    <w:rsid w:val="00E66740"/>
    <w:rsid w:val="00E667E5"/>
    <w:rsid w:val="00E66BF7"/>
    <w:rsid w:val="00E67A37"/>
    <w:rsid w:val="00E70DD8"/>
    <w:rsid w:val="00E71947"/>
    <w:rsid w:val="00E72065"/>
    <w:rsid w:val="00E72DB1"/>
    <w:rsid w:val="00E72F95"/>
    <w:rsid w:val="00E7340D"/>
    <w:rsid w:val="00E7375B"/>
    <w:rsid w:val="00E73B6C"/>
    <w:rsid w:val="00E73BE3"/>
    <w:rsid w:val="00E7484A"/>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84A"/>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1B4A"/>
    <w:rsid w:val="00EC2A78"/>
    <w:rsid w:val="00EC33D1"/>
    <w:rsid w:val="00EC4647"/>
    <w:rsid w:val="00EC4E4A"/>
    <w:rsid w:val="00EC4E98"/>
    <w:rsid w:val="00EC5632"/>
    <w:rsid w:val="00EC58A5"/>
    <w:rsid w:val="00EC5A99"/>
    <w:rsid w:val="00EC5BA6"/>
    <w:rsid w:val="00EC5C8B"/>
    <w:rsid w:val="00EC6075"/>
    <w:rsid w:val="00EC60AC"/>
    <w:rsid w:val="00EC6127"/>
    <w:rsid w:val="00EC67F2"/>
    <w:rsid w:val="00EC71A6"/>
    <w:rsid w:val="00EC7972"/>
    <w:rsid w:val="00ED02D2"/>
    <w:rsid w:val="00ED08C8"/>
    <w:rsid w:val="00ED2412"/>
    <w:rsid w:val="00ED25AF"/>
    <w:rsid w:val="00ED296A"/>
    <w:rsid w:val="00ED301E"/>
    <w:rsid w:val="00ED314A"/>
    <w:rsid w:val="00ED3221"/>
    <w:rsid w:val="00ED502D"/>
    <w:rsid w:val="00ED511A"/>
    <w:rsid w:val="00ED56BC"/>
    <w:rsid w:val="00ED66AB"/>
    <w:rsid w:val="00ED69EC"/>
    <w:rsid w:val="00ED6A63"/>
    <w:rsid w:val="00ED7375"/>
    <w:rsid w:val="00EE0500"/>
    <w:rsid w:val="00EE088D"/>
    <w:rsid w:val="00EE133F"/>
    <w:rsid w:val="00EE1BFC"/>
    <w:rsid w:val="00EE2734"/>
    <w:rsid w:val="00EE3653"/>
    <w:rsid w:val="00EE3F23"/>
    <w:rsid w:val="00EE4463"/>
    <w:rsid w:val="00EE4E4C"/>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1E5E"/>
    <w:rsid w:val="00F220BA"/>
    <w:rsid w:val="00F22F4B"/>
    <w:rsid w:val="00F240A3"/>
    <w:rsid w:val="00F243F9"/>
    <w:rsid w:val="00F24A72"/>
    <w:rsid w:val="00F26C79"/>
    <w:rsid w:val="00F310D0"/>
    <w:rsid w:val="00F31A68"/>
    <w:rsid w:val="00F31DB0"/>
    <w:rsid w:val="00F32F3C"/>
    <w:rsid w:val="00F334F9"/>
    <w:rsid w:val="00F3356C"/>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4DE"/>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1FD7"/>
    <w:rsid w:val="00F82931"/>
    <w:rsid w:val="00F82AA1"/>
    <w:rsid w:val="00F845D3"/>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2790"/>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B784B"/>
    <w:rsid w:val="00FC3A2B"/>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34C6"/>
    <w:rsid w:val="00FE4685"/>
    <w:rsid w:val="00FE46F9"/>
    <w:rsid w:val="00FE4EB9"/>
    <w:rsid w:val="00FE5415"/>
    <w:rsid w:val="00FE56A5"/>
    <w:rsid w:val="00FE5BDA"/>
    <w:rsid w:val="00FE7100"/>
    <w:rsid w:val="00FE7201"/>
    <w:rsid w:val="00FF09CA"/>
    <w:rsid w:val="00FF13A1"/>
    <w:rsid w:val="00FF18E0"/>
    <w:rsid w:val="00FF237D"/>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436E2"/>
    <w:pPr>
      <w:widowControl/>
      <w:overflowPunct/>
      <w:autoSpaceDE/>
      <w:autoSpaceDN/>
      <w:adjustRightInd/>
      <w:ind w:left="1080" w:hanging="1080"/>
      <w:jc w:val="both"/>
      <w:textAlignment w:val="auto"/>
    </w:pPr>
    <w:rPr>
      <w:rFonts w:eastAsia="MS Mincho" w:cs="Arial"/>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aliases w:val="Bullets,Garamond 13"/>
    <w:link w:val="NoSpacingChar"/>
    <w:uiPriority w:val="1"/>
    <w:qFormat/>
    <w:rsid w:val="000E605A"/>
    <w:rPr>
      <w:sz w:val="22"/>
      <w:szCs w:val="22"/>
      <w:lang w:eastAsia="en-US"/>
    </w:rPr>
  </w:style>
  <w:style w:type="character" w:customStyle="1" w:styleId="NoSpacingChar">
    <w:name w:val="No Spacing Char"/>
    <w:aliases w:val="Bullets Char,Garamond 13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uiPriority w:val="59"/>
    <w:rsid w:val="00FC3A2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436E2"/>
    <w:pPr>
      <w:widowControl/>
      <w:overflowPunct/>
      <w:autoSpaceDE/>
      <w:autoSpaceDN/>
      <w:adjustRightInd/>
      <w:ind w:left="1080" w:hanging="1080"/>
      <w:jc w:val="both"/>
      <w:textAlignment w:val="auto"/>
    </w:pPr>
    <w:rPr>
      <w:rFonts w:eastAsia="MS Mincho" w:cs="Arial"/>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aliases w:val="Bullets,Garamond 13"/>
    <w:link w:val="NoSpacingChar"/>
    <w:uiPriority w:val="1"/>
    <w:qFormat/>
    <w:rsid w:val="000E605A"/>
    <w:rPr>
      <w:sz w:val="22"/>
      <w:szCs w:val="22"/>
      <w:lang w:eastAsia="en-US"/>
    </w:rPr>
  </w:style>
  <w:style w:type="character" w:customStyle="1" w:styleId="NoSpacingChar">
    <w:name w:val="No Spacing Char"/>
    <w:aliases w:val="Bullets Char,Garamond 13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uiPriority w:val="59"/>
    <w:rsid w:val="00FC3A2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315448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39323506">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49025891">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90195064">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62862966">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7890916">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jenna.owen@bei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collections/quality-assurance-tools-and-guidance-in-decc"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a.owen@beis.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enna.owen@beis.gov.uk" TargetMode="External"/><Relationship Id="rId20" Type="http://schemas.openxmlformats.org/officeDocument/2006/relationships/hyperlink" Target="https://www.gov.uk/government/collections/quality-assurance-tools-and-guidance-in-dec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jenna.owen@beis.gov.uk"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651916/BEIS_The_Clean_Growth_online_12.10.17.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a.owen@beis.gov.uk" TargetMode="External"/><Relationship Id="rId22" Type="http://schemas.openxmlformats.org/officeDocument/2006/relationships/hyperlink" Target="https://www.gov.uk/government/collections/quality-assurance-tools-and-guidance-in-decc"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tractsfinder.service.gov.uk/Notice/Attachment/c96c0f95-4713-41b5-8c3b-d1b27994868e" TargetMode="External"/><Relationship Id="rId7" Type="http://schemas.openxmlformats.org/officeDocument/2006/relationships/hyperlink" Target="https://www.northerngasnetworks.co.uk//wp-content/uploads/2017/08/H21-Network-Innovation-Competition-1.pdf" TargetMode="External"/><Relationship Id="rId2" Type="http://schemas.openxmlformats.org/officeDocument/2006/relationships/hyperlink" Target="https://www.northerngasnetworks.co.uk/wp-content/uploads/2017/04/H21-Report-Interactive-PDF-July-2016.compressed.pdf" TargetMode="External"/><Relationship Id="rId1" Type="http://schemas.openxmlformats.org/officeDocument/2006/relationships/hyperlink" Target="https://www.northerngasnetworks.co.uk/wp-content/uploads/2017/04/H21-Report-Interactive-PDF-July-2016.compressed.pdf" TargetMode="External"/><Relationship Id="rId6" Type="http://schemas.openxmlformats.org/officeDocument/2006/relationships/hyperlink" Target="https://www.gov.uk/government/uploads/system/uploads/attachment_data/file/537594/30686_Final_Report_DECC_Hydrogen_appliances_08.07.16.pdf" TargetMode="External"/><Relationship Id="rId5" Type="http://schemas.openxmlformats.org/officeDocument/2006/relationships/hyperlink" Target="http://www.northerngasnetworks.co.uk/wp-content/uploads/2016/07/H21-Report-Interactive-PDF-July-2016.pdf" TargetMode="External"/><Relationship Id="rId4" Type="http://schemas.openxmlformats.org/officeDocument/2006/relationships/hyperlink" Target="https://www.contractsfinder.service.gov.uk/Notice/Attachment/c96c0f95-4713-41b5-8c3b-d1b2799486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DECCCHJ-1662691415-17368</_dlc_DocId>
    <_dlc_DocIdUrl xmlns="f7e53c2a-c5c2-4bbb-ab47-6d506cb60401">
      <Url>https://edrms.decc.gsi.gov.uk/ch/nws/l/_layouts/15/DocIdRedir.aspx?ID=DECCCHJ-1662691415-17368</Url>
      <Description>DECCCHJ-1662691415-17368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13D082B1B7B54292F93AA2364B996E" ma:contentTypeVersion="1" ma:contentTypeDescription="Create a new document." ma:contentTypeScope="" ma:versionID="6493b2452b5a15d9505b248841536b6f">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54dcc79318836cf14876a6a49541718"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f7e53c2a-c5c2-4bbb-ab47-6d506cb60401"/>
    <ds:schemaRef ds:uri="http://schemas.microsoft.com/office/2006/metadata/properties"/>
    <ds:schemaRef ds:uri="http://schemas.microsoft.com/office/2006/documentManagement/types"/>
    <ds:schemaRef ds:uri="http://schemas.microsoft.com/sharepoint/v4"/>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5B32E76D-BAC6-4A9C-BBE7-13C87F25A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D3AD1-3308-4784-9FB6-D421A84DF64A}">
  <ds:schemaRefs>
    <ds:schemaRef ds:uri="http://schemas.microsoft.com/sharepoint/events"/>
  </ds:schemaRefs>
</ds:datastoreItem>
</file>

<file path=customXml/itemProps5.xml><?xml version="1.0" encoding="utf-8"?>
<ds:datastoreItem xmlns:ds="http://schemas.openxmlformats.org/officeDocument/2006/customXml" ds:itemID="{F45D0723-235D-4355-9A9D-3BA9FBABE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9534</Words>
  <Characters>54350</Characters>
  <Application>Microsoft Office Word</Application>
  <DocSecurity>4</DocSecurity>
  <Lines>452</Lines>
  <Paragraphs>127</Paragraphs>
  <ScaleCrop>false</ScaleCrop>
  <HeadingPairs>
    <vt:vector size="2" baseType="variant">
      <vt:variant>
        <vt:lpstr>Title</vt:lpstr>
      </vt:variant>
      <vt:variant>
        <vt:i4>1</vt:i4>
      </vt:variant>
    </vt:vector>
  </HeadingPairs>
  <TitlesOfParts>
    <vt:vector size="1" baseType="lpstr">
      <vt:lpstr>Hydrogen Logistics - BEIS Contracts Finder ITT template</vt:lpstr>
    </vt:vector>
  </TitlesOfParts>
  <Company>DECC</Company>
  <LinksUpToDate>false</LinksUpToDate>
  <CharactersWithSpaces>63757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Logistics - BEIS Contracts Finder ITT template</dc:title>
  <dc:creator>dhillo</dc:creator>
  <cp:lastModifiedBy>Wheeler Victoria (HR)</cp:lastModifiedBy>
  <cp:revision>2</cp:revision>
  <cp:lastPrinted>2017-11-03T17:49:00Z</cp:lastPrinted>
  <dcterms:created xsi:type="dcterms:W3CDTF">2017-11-21T15:56:00Z</dcterms:created>
  <dcterms:modified xsi:type="dcterms:W3CDTF">2017-11-21T15:56:00Z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0x010100CA13D082B1B7B54292F93AA2364B996E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2a25cf2f-344e-4f58-8e03-c4bd22afe075</vt:lpwstr>
  </property>
</Properties>
</file>