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D7" w:rsidRPr="007374F2" w:rsidRDefault="00FB6BBE" w:rsidP="00BA12A3">
      <w:pPr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>DTECH/219</w:t>
      </w:r>
      <w:r w:rsidR="00B261D7" w:rsidRPr="007374F2">
        <w:rPr>
          <w:rFonts w:ascii="Arial" w:hAnsi="Arial" w:cs="Arial"/>
          <w:b/>
          <w:sz w:val="24"/>
          <w:szCs w:val="24"/>
        </w:rPr>
        <w:t xml:space="preserve"> - </w:t>
      </w:r>
      <w:r w:rsidR="00B261D7" w:rsidRPr="007374F2">
        <w:rPr>
          <w:rFonts w:ascii="Arial" w:hAnsi="Arial" w:cs="Arial"/>
          <w:b/>
          <w:sz w:val="24"/>
          <w:szCs w:val="24"/>
          <w:lang w:eastAsia="en-GB"/>
        </w:rPr>
        <w:t xml:space="preserve">Development of the </w:t>
      </w:r>
      <w:r w:rsidR="005810A1">
        <w:rPr>
          <w:rFonts w:ascii="Arial" w:hAnsi="Arial" w:cs="Arial"/>
          <w:b/>
          <w:sz w:val="24"/>
          <w:szCs w:val="24"/>
          <w:lang w:eastAsia="en-GB"/>
        </w:rPr>
        <w:t>Upgraded E</w:t>
      </w:r>
      <w:r w:rsidR="00B261D7" w:rsidRPr="007374F2">
        <w:rPr>
          <w:rFonts w:ascii="Arial" w:hAnsi="Arial" w:cs="Arial"/>
          <w:b/>
          <w:sz w:val="24"/>
          <w:szCs w:val="24"/>
          <w:lang w:eastAsia="en-GB"/>
        </w:rPr>
        <w:t xml:space="preserve">ducation </w:t>
      </w:r>
      <w:r w:rsidR="005810A1">
        <w:rPr>
          <w:rFonts w:ascii="Arial" w:hAnsi="Arial" w:cs="Arial"/>
          <w:b/>
          <w:sz w:val="24"/>
          <w:szCs w:val="24"/>
          <w:lang w:eastAsia="en-GB"/>
        </w:rPr>
        <w:t>P</w:t>
      </w:r>
      <w:r w:rsidR="00B261D7" w:rsidRPr="007374F2">
        <w:rPr>
          <w:rFonts w:ascii="Arial" w:hAnsi="Arial" w:cs="Arial"/>
          <w:b/>
          <w:sz w:val="24"/>
          <w:szCs w:val="24"/>
          <w:lang w:eastAsia="en-GB"/>
        </w:rPr>
        <w:t xml:space="preserve">rogramme for </w:t>
      </w:r>
      <w:r w:rsidR="005810A1">
        <w:rPr>
          <w:rFonts w:ascii="Arial" w:hAnsi="Arial" w:cs="Arial"/>
          <w:b/>
          <w:sz w:val="24"/>
          <w:szCs w:val="24"/>
          <w:lang w:eastAsia="en-GB"/>
        </w:rPr>
        <w:t xml:space="preserve">New ESCIT Team </w:t>
      </w:r>
      <w:r w:rsidR="00D12458">
        <w:rPr>
          <w:rFonts w:ascii="Arial" w:hAnsi="Arial" w:cs="Arial"/>
          <w:b/>
          <w:sz w:val="24"/>
          <w:szCs w:val="24"/>
          <w:lang w:eastAsia="en-GB"/>
        </w:rPr>
        <w:t>Recruits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 – ESCIT product capability: </w:t>
      </w:r>
      <w:r w:rsidR="00B261D7" w:rsidRPr="007374F2">
        <w:rPr>
          <w:rFonts w:ascii="Arial" w:hAnsi="Arial" w:cs="Arial"/>
          <w:b/>
          <w:sz w:val="24"/>
          <w:szCs w:val="24"/>
          <w:lang w:eastAsia="en-GB"/>
        </w:rPr>
        <w:t>Advert requirement</w:t>
      </w:r>
    </w:p>
    <w:p w:rsidR="009450FE" w:rsidRDefault="009450FE" w:rsidP="00B261D7">
      <w:pPr>
        <w:rPr>
          <w:rFonts w:ascii="Arial" w:hAnsi="Arial" w:cs="Arial"/>
          <w:b/>
          <w:caps/>
          <w:color w:val="FF0000"/>
        </w:rPr>
      </w:pPr>
    </w:p>
    <w:p w:rsidR="00B261D7" w:rsidRDefault="00B261D7" w:rsidP="00B261D7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SCOPE OF WORK</w:t>
      </w:r>
    </w:p>
    <w:p w:rsidR="00B261D7" w:rsidRDefault="00B261D7" w:rsidP="00B261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an immediate need to deliver an upgraded education package for new Equipment Support Continuous Improvement Team (ESCIT) recruits. ESCIT operates as a DE&amp;S internal consultancy group, specialising in Support Systems Engineering.</w:t>
      </w:r>
    </w:p>
    <w:p w:rsidR="00B261D7" w:rsidRDefault="00B261D7" w:rsidP="00B261D7">
      <w:pPr>
        <w:rPr>
          <w:rFonts w:ascii="Arial" w:hAnsi="Arial" w:cs="Arial"/>
        </w:rPr>
      </w:pPr>
    </w:p>
    <w:p w:rsidR="00B261D7" w:rsidRDefault="00B261D7" w:rsidP="00F637B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ESCIT development programme consists of two Delivery Phases:</w:t>
      </w:r>
    </w:p>
    <w:p w:rsidR="00B261D7" w:rsidRDefault="00B261D7" w:rsidP="00B261D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Directed Learning (S1)</w:t>
      </w:r>
    </w:p>
    <w:p w:rsidR="00B261D7" w:rsidRDefault="00B261D7" w:rsidP="00B261D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Coaching through simulation (S2)</w:t>
      </w:r>
    </w:p>
    <w:p w:rsidR="00B261D7" w:rsidRDefault="00B261D7" w:rsidP="00B261D7">
      <w:pPr>
        <w:ind w:left="1440"/>
        <w:rPr>
          <w:rFonts w:ascii="Arial" w:hAnsi="Arial" w:cs="Arial"/>
        </w:rPr>
      </w:pPr>
    </w:p>
    <w:p w:rsidR="00B261D7" w:rsidRDefault="00B261D7" w:rsidP="00F637B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This programme utilises the Management Consultancy competences below:</w:t>
      </w:r>
    </w:p>
    <w:p w:rsidR="00B261D7" w:rsidRDefault="00B261D7" w:rsidP="00B261D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Client Focus</w:t>
      </w:r>
    </w:p>
    <w:p w:rsidR="00B261D7" w:rsidRDefault="00B261D7" w:rsidP="00B261D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Building and Sustaining Relationships</w:t>
      </w:r>
    </w:p>
    <w:p w:rsidR="00B261D7" w:rsidRDefault="00B261D7" w:rsidP="00B261D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Applying Expertise &amp; Knowledge</w:t>
      </w:r>
    </w:p>
    <w:p w:rsidR="00B261D7" w:rsidRDefault="00B261D7" w:rsidP="00B261D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Achieving Sustainable Results</w:t>
      </w:r>
    </w:p>
    <w:p w:rsidR="00B261D7" w:rsidRDefault="00B261D7" w:rsidP="00B261D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Market Capability &amp; Knowledge</w:t>
      </w:r>
    </w:p>
    <w:p w:rsidR="00B261D7" w:rsidRDefault="00B261D7" w:rsidP="00B261D7">
      <w:pPr>
        <w:ind w:left="1080"/>
        <w:rPr>
          <w:rFonts w:ascii="Arial" w:hAnsi="Arial" w:cs="Arial"/>
        </w:rPr>
      </w:pPr>
    </w:p>
    <w:p w:rsidR="00DB7CD1" w:rsidRDefault="00DB7CD1" w:rsidP="00DB7CD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6FC1">
        <w:rPr>
          <w:rFonts w:ascii="Arial" w:hAnsi="Arial" w:cs="Arial"/>
        </w:rPr>
        <w:t xml:space="preserve">There is a requirement to obtain competence in the skills associated with </w:t>
      </w:r>
      <w:r>
        <w:rPr>
          <w:rFonts w:ascii="Arial" w:hAnsi="Arial" w:cs="Arial"/>
        </w:rPr>
        <w:t>ESCIT’s Products</w:t>
      </w:r>
      <w:r w:rsidRPr="00F16F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will be achieved via an ESCIT directed learning programme (S1). </w:t>
      </w:r>
    </w:p>
    <w:p w:rsidR="00DB7CD1" w:rsidRDefault="00DB7CD1" w:rsidP="00B261D7">
      <w:pPr>
        <w:ind w:left="1080"/>
        <w:rPr>
          <w:rFonts w:ascii="Arial" w:hAnsi="Arial" w:cs="Arial"/>
        </w:rPr>
      </w:pPr>
    </w:p>
    <w:p w:rsidR="00B261D7" w:rsidRDefault="00B261D7" w:rsidP="00B261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enable the necessary acceleration upgrade for the learning programme will require an opportunity to practise both hard &amp; soft skills to situational leadership S2 (Coaching &amp; Simulation) standards, in a progressively challenging, yet safe, training environment. </w:t>
      </w:r>
    </w:p>
    <w:p w:rsidR="00B261D7" w:rsidRDefault="00B261D7" w:rsidP="00B261D7">
      <w:pPr>
        <w:rPr>
          <w:rFonts w:ascii="Arial" w:hAnsi="Arial" w:cs="Arial"/>
        </w:rPr>
      </w:pPr>
    </w:p>
    <w:p w:rsidR="00312971" w:rsidRPr="00BA12A3" w:rsidRDefault="00312971" w:rsidP="00F637B9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part of the Development of an Upgraded Education Package for New ESCIT Recruits (ESCIT Product) project the vendor will be responsible for performing tasks throughout the stages of this project. </w:t>
      </w:r>
      <w:r w:rsidRPr="00BA12A3">
        <w:rPr>
          <w:rFonts w:ascii="Arial" w:hAnsi="Arial" w:cs="Arial"/>
        </w:rPr>
        <w:t xml:space="preserve">The Design Phase involves the </w:t>
      </w:r>
      <w:r w:rsidR="00BA12A3">
        <w:rPr>
          <w:rFonts w:ascii="Arial" w:hAnsi="Arial" w:cs="Arial"/>
        </w:rPr>
        <w:t>following</w:t>
      </w:r>
      <w:r w:rsidRPr="00BA12A3">
        <w:rPr>
          <w:rFonts w:ascii="Arial" w:hAnsi="Arial" w:cs="Arial"/>
        </w:rPr>
        <w:t>:</w:t>
      </w:r>
    </w:p>
    <w:p w:rsidR="00312971" w:rsidRDefault="00312971" w:rsidP="00312971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with ESCIT to gather requirements and establish metrics.</w:t>
      </w:r>
    </w:p>
    <w:p w:rsidR="00312971" w:rsidRDefault="00312971" w:rsidP="00312971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Create programme design (content &amp; future delivery methodology) based on collected requirements.</w:t>
      </w:r>
    </w:p>
    <w:p w:rsidR="00312971" w:rsidRDefault="00312971" w:rsidP="00312971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 programme design proposal for ESCIT review and approval.</w:t>
      </w:r>
    </w:p>
    <w:p w:rsidR="00312971" w:rsidRDefault="00312971" w:rsidP="00312971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 written status for weekly review meeting.</w:t>
      </w:r>
    </w:p>
    <w:p w:rsidR="00312971" w:rsidRDefault="00312971" w:rsidP="00312971">
      <w:pPr>
        <w:spacing w:after="0" w:line="240" w:lineRule="auto"/>
        <w:rPr>
          <w:rFonts w:ascii="Arial" w:hAnsi="Arial" w:cs="Arial"/>
        </w:rPr>
      </w:pPr>
    </w:p>
    <w:p w:rsidR="00B261D7" w:rsidRDefault="00B261D7" w:rsidP="00B261D7">
      <w:pPr>
        <w:rPr>
          <w:rFonts w:ascii="Arial" w:hAnsi="Arial" w:cs="Arial"/>
        </w:rPr>
      </w:pPr>
    </w:p>
    <w:p w:rsidR="00B261D7" w:rsidRDefault="00B261D7" w:rsidP="00B261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education package is to be delivered to </w:t>
      </w:r>
      <w:r w:rsidR="00115940">
        <w:rPr>
          <w:rFonts w:ascii="Arial" w:hAnsi="Arial" w:cs="Arial"/>
        </w:rPr>
        <w:t>future core</w:t>
      </w:r>
      <w:r>
        <w:rPr>
          <w:rFonts w:ascii="Arial" w:hAnsi="Arial" w:cs="Arial"/>
        </w:rPr>
        <w:t xml:space="preserve"> ESCIT </w:t>
      </w:r>
      <w:r w:rsidR="00115940">
        <w:rPr>
          <w:rFonts w:ascii="Arial" w:hAnsi="Arial" w:cs="Arial"/>
        </w:rPr>
        <w:t>members</w:t>
      </w:r>
      <w:r>
        <w:rPr>
          <w:rFonts w:ascii="Arial" w:hAnsi="Arial" w:cs="Arial"/>
        </w:rPr>
        <w:t xml:space="preserve"> and cater for other client personal loaned for specific tasks. </w:t>
      </w:r>
    </w:p>
    <w:p w:rsidR="00B261D7" w:rsidRDefault="00B261D7" w:rsidP="00B261D7">
      <w:pPr>
        <w:rPr>
          <w:rFonts w:ascii="Arial" w:hAnsi="Arial" w:cs="Arial"/>
        </w:rPr>
      </w:pPr>
    </w:p>
    <w:p w:rsidR="00B261D7" w:rsidRDefault="00B261D7" w:rsidP="00B261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delivery package should include programme review activity to confirm the effectiveness of the delivery design. </w:t>
      </w:r>
    </w:p>
    <w:p w:rsidR="00B261D7" w:rsidRDefault="00B261D7" w:rsidP="00B261D7">
      <w:pPr>
        <w:rPr>
          <w:rFonts w:ascii="Arial" w:hAnsi="Arial" w:cs="Arial"/>
        </w:rPr>
      </w:pPr>
    </w:p>
    <w:p w:rsidR="00B261D7" w:rsidRPr="00A6632A" w:rsidRDefault="00B261D7" w:rsidP="00B261D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delivery and programme reviews must be completed by </w:t>
      </w:r>
      <w:r w:rsidR="006B6359" w:rsidRPr="00556638">
        <w:rPr>
          <w:rFonts w:ascii="Arial" w:hAnsi="Arial" w:cs="Arial"/>
          <w:b/>
        </w:rPr>
        <w:t>27</w:t>
      </w:r>
      <w:r w:rsidRPr="00556638">
        <w:rPr>
          <w:rFonts w:ascii="Arial" w:hAnsi="Arial" w:cs="Arial"/>
          <w:b/>
        </w:rPr>
        <w:t xml:space="preserve"> </w:t>
      </w:r>
      <w:r w:rsidR="00015748" w:rsidRPr="00556638">
        <w:rPr>
          <w:rFonts w:ascii="Arial" w:hAnsi="Arial" w:cs="Arial"/>
          <w:b/>
        </w:rPr>
        <w:t>April</w:t>
      </w:r>
      <w:r w:rsidR="00A6632A" w:rsidRPr="00556638">
        <w:rPr>
          <w:rFonts w:ascii="Arial" w:hAnsi="Arial" w:cs="Arial"/>
          <w:b/>
        </w:rPr>
        <w:t xml:space="preserve"> 2016</w:t>
      </w:r>
      <w:r w:rsidR="00A6632A">
        <w:rPr>
          <w:rFonts w:ascii="Arial" w:hAnsi="Arial" w:cs="Arial"/>
          <w:b/>
        </w:rPr>
        <w:t xml:space="preserve">, </w:t>
      </w:r>
      <w:r w:rsidR="00A6632A" w:rsidRPr="00A6632A">
        <w:rPr>
          <w:rFonts w:ascii="Arial" w:hAnsi="Arial" w:cs="Arial"/>
        </w:rPr>
        <w:t>subject to approval</w:t>
      </w:r>
      <w:r w:rsidR="00A6632A">
        <w:rPr>
          <w:rFonts w:ascii="Arial" w:hAnsi="Arial" w:cs="Arial"/>
        </w:rPr>
        <w:t>.</w:t>
      </w:r>
    </w:p>
    <w:p w:rsidR="00A6632A" w:rsidRDefault="00A6632A" w:rsidP="00A6632A">
      <w:pPr>
        <w:pStyle w:val="ListParagraph"/>
        <w:rPr>
          <w:rFonts w:ascii="Arial" w:hAnsi="Arial" w:cs="Arial"/>
        </w:rPr>
      </w:pPr>
    </w:p>
    <w:p w:rsidR="00115940" w:rsidRDefault="00115940" w:rsidP="00796F9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Completion of the Suitability Assessment Questions (SAQ) </w:t>
      </w:r>
      <w:r w:rsidR="00784B62">
        <w:rPr>
          <w:rFonts w:ascii="Arial" w:hAnsi="Arial" w:cs="Arial"/>
        </w:rPr>
        <w:t>is</w:t>
      </w:r>
      <w:r w:rsidR="00B261D7">
        <w:rPr>
          <w:rFonts w:ascii="Arial" w:hAnsi="Arial" w:cs="Arial"/>
        </w:rPr>
        <w:t xml:space="preserve"> sought from companies that</w:t>
      </w:r>
      <w:r w:rsidR="00796F9F">
        <w:rPr>
          <w:rFonts w:ascii="Arial" w:hAnsi="Arial" w:cs="Arial"/>
        </w:rPr>
        <w:t xml:space="preserve"> are qualified to deliver this whole package as specified above. </w:t>
      </w:r>
      <w:r>
        <w:rPr>
          <w:rFonts w:ascii="Arial" w:hAnsi="Arial" w:cs="Arial"/>
        </w:rPr>
        <w:t xml:space="preserve">Should a supplier fail to complete the SAQ’s, or provide a response that fails to meet the required criteria, </w:t>
      </w:r>
      <w:r w:rsidR="00784B62">
        <w:rPr>
          <w:rFonts w:ascii="Arial" w:hAnsi="Arial" w:cs="Arial"/>
        </w:rPr>
        <w:t xml:space="preserve">they </w:t>
      </w:r>
      <w:r w:rsidR="00D2009B">
        <w:rPr>
          <w:rFonts w:ascii="Arial" w:hAnsi="Arial" w:cs="Arial"/>
        </w:rPr>
        <w:t>will be discounted</w:t>
      </w:r>
      <w:r>
        <w:rPr>
          <w:rFonts w:ascii="Arial" w:hAnsi="Arial" w:cs="Arial"/>
        </w:rPr>
        <w:t xml:space="preserve"> and</w:t>
      </w:r>
      <w:r w:rsidR="009711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their tender response will not be reviewed.</w:t>
      </w:r>
    </w:p>
    <w:p w:rsidR="00115940" w:rsidRDefault="00115940" w:rsidP="00115940">
      <w:pPr>
        <w:pStyle w:val="ListParagraph"/>
        <w:rPr>
          <w:rFonts w:ascii="Arial" w:hAnsi="Arial" w:cs="Arial"/>
        </w:rPr>
      </w:pPr>
    </w:p>
    <w:p w:rsidR="00115940" w:rsidRPr="007374F2" w:rsidRDefault="00115940" w:rsidP="007374F2">
      <w:pPr>
        <w:rPr>
          <w:rFonts w:ascii="Arial" w:hAnsi="Arial" w:cs="Arial"/>
        </w:rPr>
      </w:pPr>
    </w:p>
    <w:p w:rsidR="00115940" w:rsidRDefault="00115940" w:rsidP="0011594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450FE" w:rsidRPr="00B261D7" w:rsidRDefault="009450FE">
      <w:pPr>
        <w:rPr>
          <w:b/>
        </w:rPr>
      </w:pPr>
    </w:p>
    <w:sectPr w:rsidR="009450FE" w:rsidRPr="00B26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3D9"/>
    <w:multiLevelType w:val="hybridMultilevel"/>
    <w:tmpl w:val="0A7C8A24"/>
    <w:lvl w:ilvl="0" w:tplc="17A8E6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E4065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D7"/>
    <w:rsid w:val="00015748"/>
    <w:rsid w:val="00115940"/>
    <w:rsid w:val="001879DC"/>
    <w:rsid w:val="001A16F2"/>
    <w:rsid w:val="00312971"/>
    <w:rsid w:val="00362C90"/>
    <w:rsid w:val="00556638"/>
    <w:rsid w:val="005810A1"/>
    <w:rsid w:val="006B6359"/>
    <w:rsid w:val="007374F2"/>
    <w:rsid w:val="00784B62"/>
    <w:rsid w:val="00796F9F"/>
    <w:rsid w:val="00922583"/>
    <w:rsid w:val="00935329"/>
    <w:rsid w:val="009450FE"/>
    <w:rsid w:val="009711D5"/>
    <w:rsid w:val="00A6632A"/>
    <w:rsid w:val="00B261D7"/>
    <w:rsid w:val="00BA12A3"/>
    <w:rsid w:val="00BB6995"/>
    <w:rsid w:val="00D12458"/>
    <w:rsid w:val="00D2009B"/>
    <w:rsid w:val="00DB7CD1"/>
    <w:rsid w:val="00DE3D54"/>
    <w:rsid w:val="00DE64DE"/>
    <w:rsid w:val="00F52483"/>
    <w:rsid w:val="00F561D2"/>
    <w:rsid w:val="00F637B9"/>
    <w:rsid w:val="00F715E9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6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350</Words>
  <Characters>2001</Characters>
  <Application>Microsoft Office Word</Application>
  <DocSecurity>0</DocSecurity>
  <Lines>16</Lines>
  <Paragraphs>4</Paragraphs>
  <ScaleCrop>false</ScaleCrop>
  <Company>Ministry of Defence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huffers100</dc:creator>
  <cp:lastModifiedBy>huffers100</cp:lastModifiedBy>
  <cp:revision>114</cp:revision>
  <dcterms:created xsi:type="dcterms:W3CDTF">2016-03-02T16:45:00Z</dcterms:created>
  <dcterms:modified xsi:type="dcterms:W3CDTF">2016-03-10T09:37:00Z</dcterms:modified>
</cp:coreProperties>
</file>