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BBDCA" w14:textId="77777777" w:rsidR="00D13819" w:rsidRPr="00D13819" w:rsidRDefault="008B5B07" w:rsidP="00D1381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  <w:r w:rsidRPr="00342273">
        <w:rPr>
          <w:noProof/>
        </w:rPr>
        <w:drawing>
          <wp:inline distT="0" distB="0" distL="0" distR="0" wp14:anchorId="23D08AA7" wp14:editId="1263FA0B">
            <wp:extent cx="1522095" cy="1221105"/>
            <wp:effectExtent l="0" t="0" r="0" b="0"/>
            <wp:docPr id="1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CE0F3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3BDE99B4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65BB568B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5EF40FA0" w14:textId="77777777" w:rsidR="006E7D9B" w:rsidRDefault="006E7D9B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</w:p>
    <w:p w14:paraId="54085400" w14:textId="2EB83460" w:rsidR="00D13819" w:rsidRPr="00723C98" w:rsidRDefault="00506AF4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ACDECA</w:t>
      </w:r>
      <w:r w:rsidR="009B0D5D">
        <w:rPr>
          <w:rFonts w:ascii="Arial" w:hAnsi="Arial" w:cs="Arial"/>
          <w:b/>
          <w:bCs/>
          <w:color w:val="000000"/>
          <w:sz w:val="32"/>
          <w:szCs w:val="32"/>
        </w:rPr>
        <w:t>/</w:t>
      </w:r>
      <w:r w:rsidR="00E9686C">
        <w:rPr>
          <w:rFonts w:ascii="Arial" w:hAnsi="Arial" w:cs="Arial"/>
          <w:b/>
          <w:bCs/>
          <w:color w:val="000000"/>
          <w:sz w:val="32"/>
          <w:szCs w:val="32"/>
        </w:rPr>
        <w:t>013</w:t>
      </w:r>
      <w:r w:rsidR="0029698F">
        <w:rPr>
          <w:rFonts w:ascii="Arial" w:hAnsi="Arial" w:cs="Arial"/>
          <w:b/>
          <w:bCs/>
          <w:color w:val="000000"/>
          <w:sz w:val="32"/>
          <w:szCs w:val="32"/>
        </w:rPr>
        <w:t>(701553574)</w:t>
      </w:r>
      <w:r>
        <w:rPr>
          <w:rFonts w:ascii="Arial" w:hAnsi="Arial" w:cs="Arial"/>
          <w:b/>
          <w:bCs/>
          <w:color w:val="000000"/>
          <w:sz w:val="32"/>
          <w:szCs w:val="32"/>
        </w:rPr>
        <w:t>-RFI</w:t>
      </w:r>
    </w:p>
    <w:p w14:paraId="5E8B6CE6" w14:textId="7A08C8E5" w:rsidR="00D13819" w:rsidRPr="00723C98" w:rsidRDefault="00D13819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color w:val="000000"/>
          <w:sz w:val="32"/>
          <w:szCs w:val="32"/>
        </w:rPr>
      </w:pPr>
      <w:r w:rsidRPr="00723C98">
        <w:rPr>
          <w:rFonts w:ascii="Arial" w:hAnsi="Arial" w:cs="Arial"/>
          <w:b/>
          <w:bCs/>
          <w:color w:val="000000"/>
          <w:sz w:val="32"/>
          <w:szCs w:val="32"/>
        </w:rPr>
        <w:t>REQUEST FOR INFORMATION</w:t>
      </w:r>
      <w:r w:rsidR="00453B95">
        <w:rPr>
          <w:rFonts w:ascii="Arial" w:hAnsi="Arial" w:cs="Arial"/>
          <w:b/>
          <w:bCs/>
          <w:color w:val="000000"/>
          <w:sz w:val="32"/>
          <w:szCs w:val="32"/>
        </w:rPr>
        <w:t xml:space="preserve"> (RFI)</w:t>
      </w:r>
    </w:p>
    <w:p w14:paraId="5401AD9C" w14:textId="3129DAA5" w:rsidR="00032B2D" w:rsidRDefault="00506AF4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jc w:val="center"/>
        <w:rPr>
          <w:rFonts w:ascii="Arial" w:hAnsi="Arial" w:cs="Arial"/>
          <w:b/>
          <w:bCs/>
          <w:color w:val="000000"/>
        </w:rPr>
      </w:pPr>
      <w:r w:rsidRPr="00B95950">
        <w:rPr>
          <w:rFonts w:ascii="Arial" w:hAnsi="Arial" w:cs="Arial"/>
          <w:b/>
          <w:bCs/>
          <w:color w:val="000000"/>
        </w:rPr>
        <w:t>SUPPLY</w:t>
      </w:r>
      <w:r w:rsidR="00032B2D" w:rsidRPr="00B95950">
        <w:rPr>
          <w:rFonts w:ascii="Arial" w:hAnsi="Arial" w:cs="Arial"/>
          <w:b/>
          <w:bCs/>
          <w:color w:val="000000"/>
        </w:rPr>
        <w:t xml:space="preserve"> </w:t>
      </w:r>
      <w:r w:rsidR="004A7680" w:rsidRPr="00B95950">
        <w:rPr>
          <w:rFonts w:ascii="Arial" w:hAnsi="Arial" w:cs="Arial"/>
          <w:b/>
          <w:bCs/>
          <w:color w:val="000000"/>
        </w:rPr>
        <w:t xml:space="preserve">OF UV LAMPS </w:t>
      </w:r>
      <w:r w:rsidR="00B95950" w:rsidRPr="00B95950">
        <w:rPr>
          <w:rFonts w:ascii="Arial" w:hAnsi="Arial" w:cs="Arial"/>
          <w:b/>
          <w:bCs/>
          <w:color w:val="000000"/>
        </w:rPr>
        <w:t>FOR AIRCRAFT NDTE INSPECTIONS AND MAINTENANCE SUPPORT</w:t>
      </w:r>
    </w:p>
    <w:p w14:paraId="25DD98C9" w14:textId="6877B904" w:rsidR="00CA5D1F" w:rsidRPr="00B32860" w:rsidRDefault="00506AF4" w:rsidP="00032B2D">
      <w:pPr>
        <w:widowControl w:val="0"/>
        <w:autoSpaceDE w:val="0"/>
        <w:autoSpaceDN w:val="0"/>
        <w:adjustRightInd w:val="0"/>
        <w:spacing w:after="200" w:line="276" w:lineRule="auto"/>
        <w:ind w:right="11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14:paraId="413B19B5" w14:textId="77777777" w:rsidR="00D13819" w:rsidRPr="00B32860" w:rsidRDefault="00D1381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</w:p>
    <w:p w14:paraId="1356018F" w14:textId="77777777" w:rsidR="00CA5D1F" w:rsidRPr="00B32860" w:rsidRDefault="00CA5D1F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color w:val="000000"/>
        </w:rPr>
      </w:pPr>
    </w:p>
    <w:p w14:paraId="65868564" w14:textId="77777777" w:rsidR="000E05CD" w:rsidRPr="00B32860" w:rsidRDefault="000E05CD" w:rsidP="00D13819">
      <w:pPr>
        <w:pStyle w:val="Default"/>
        <w:rPr>
          <w:sz w:val="22"/>
          <w:szCs w:val="22"/>
        </w:rPr>
      </w:pPr>
    </w:p>
    <w:p w14:paraId="74B8413D" w14:textId="77777777" w:rsidR="000E05CD" w:rsidRPr="00B32860" w:rsidRDefault="000E05CD" w:rsidP="000E05CD">
      <w:pPr>
        <w:rPr>
          <w:rFonts w:ascii="Arial" w:hAnsi="Arial" w:cs="Arial"/>
        </w:rPr>
      </w:pPr>
    </w:p>
    <w:p w14:paraId="5BABC149" w14:textId="77777777" w:rsidR="000E05CD" w:rsidRPr="00B32860" w:rsidRDefault="000E05CD" w:rsidP="000E05CD">
      <w:pPr>
        <w:rPr>
          <w:rFonts w:ascii="Arial" w:hAnsi="Arial" w:cs="Arial"/>
        </w:rPr>
      </w:pPr>
    </w:p>
    <w:p w14:paraId="6722FEBC" w14:textId="77777777" w:rsidR="000E05CD" w:rsidRPr="00B32860" w:rsidRDefault="000E05CD" w:rsidP="000E05CD">
      <w:pPr>
        <w:rPr>
          <w:rFonts w:ascii="Arial" w:hAnsi="Arial" w:cs="Arial"/>
        </w:rPr>
      </w:pPr>
    </w:p>
    <w:p w14:paraId="44935DBE" w14:textId="77777777" w:rsidR="000E05CD" w:rsidRDefault="000E05CD" w:rsidP="000E05CD">
      <w:pPr>
        <w:rPr>
          <w:rFonts w:ascii="Arial" w:hAnsi="Arial" w:cs="Arial"/>
        </w:rPr>
      </w:pPr>
    </w:p>
    <w:p w14:paraId="64802DFE" w14:textId="77777777" w:rsidR="00B32860" w:rsidRDefault="00B32860" w:rsidP="000E05CD">
      <w:pPr>
        <w:rPr>
          <w:rFonts w:ascii="Arial" w:hAnsi="Arial" w:cs="Arial"/>
        </w:rPr>
      </w:pPr>
    </w:p>
    <w:p w14:paraId="24715FAA" w14:textId="77777777" w:rsidR="00B32860" w:rsidRPr="00B32860" w:rsidRDefault="00B32860" w:rsidP="000E05CD">
      <w:pPr>
        <w:rPr>
          <w:rFonts w:ascii="Arial" w:hAnsi="Arial" w:cs="Arial"/>
        </w:rPr>
      </w:pPr>
    </w:p>
    <w:p w14:paraId="2C6FAFEF" w14:textId="77777777" w:rsidR="000E05CD" w:rsidRPr="00B32860" w:rsidRDefault="000E05CD" w:rsidP="000E05CD">
      <w:pPr>
        <w:rPr>
          <w:rFonts w:ascii="Arial" w:hAnsi="Arial" w:cs="Arial"/>
        </w:rPr>
      </w:pPr>
    </w:p>
    <w:p w14:paraId="53BD3FFC" w14:textId="77777777" w:rsidR="000E05CD" w:rsidRPr="00B32860" w:rsidRDefault="000E05CD" w:rsidP="000E05CD">
      <w:pPr>
        <w:rPr>
          <w:rFonts w:ascii="Arial" w:hAnsi="Arial" w:cs="Arial"/>
        </w:rPr>
      </w:pPr>
    </w:p>
    <w:p w14:paraId="1E4C906C" w14:textId="77777777" w:rsidR="000E05CD" w:rsidRPr="00B32860" w:rsidRDefault="000E05CD" w:rsidP="000E05CD">
      <w:pPr>
        <w:rPr>
          <w:rFonts w:ascii="Arial" w:hAnsi="Arial" w:cs="Arial"/>
        </w:rPr>
      </w:pPr>
    </w:p>
    <w:p w14:paraId="7A4D4BF5" w14:textId="77777777" w:rsidR="000E05CD" w:rsidRPr="00B32860" w:rsidRDefault="000E05CD" w:rsidP="000E05CD">
      <w:pPr>
        <w:rPr>
          <w:rFonts w:ascii="Arial" w:hAnsi="Arial" w:cs="Arial"/>
        </w:rPr>
      </w:pPr>
    </w:p>
    <w:p w14:paraId="0267F636" w14:textId="77777777" w:rsidR="000E05CD" w:rsidRPr="00B32860" w:rsidRDefault="000E05CD" w:rsidP="000E05CD">
      <w:pPr>
        <w:rPr>
          <w:rFonts w:ascii="Arial" w:hAnsi="Arial" w:cs="Arial"/>
        </w:rPr>
      </w:pPr>
    </w:p>
    <w:p w14:paraId="695D2100" w14:textId="77777777" w:rsidR="000E05CD" w:rsidRPr="00B32860" w:rsidRDefault="000E05CD" w:rsidP="000E05CD">
      <w:pPr>
        <w:rPr>
          <w:rFonts w:ascii="Arial" w:hAnsi="Arial" w:cs="Arial"/>
        </w:rPr>
      </w:pPr>
    </w:p>
    <w:p w14:paraId="34C7DD5C" w14:textId="77777777" w:rsidR="000E05CD" w:rsidRPr="00B32860" w:rsidRDefault="000E05CD" w:rsidP="000E05CD">
      <w:pPr>
        <w:rPr>
          <w:rFonts w:ascii="Arial" w:hAnsi="Arial" w:cs="Arial"/>
        </w:rPr>
      </w:pPr>
    </w:p>
    <w:p w14:paraId="7283F387" w14:textId="77777777" w:rsidR="000E05CD" w:rsidRPr="00B32860" w:rsidRDefault="000E05CD" w:rsidP="000E05CD">
      <w:pPr>
        <w:rPr>
          <w:rFonts w:ascii="Arial" w:hAnsi="Arial" w:cs="Arial"/>
        </w:rPr>
      </w:pPr>
    </w:p>
    <w:p w14:paraId="4B226B77" w14:textId="77777777" w:rsidR="000E05CD" w:rsidRPr="00B32860" w:rsidRDefault="000E05CD" w:rsidP="000E05CD">
      <w:pPr>
        <w:rPr>
          <w:rFonts w:ascii="Arial" w:hAnsi="Arial" w:cs="Arial"/>
        </w:rPr>
      </w:pPr>
    </w:p>
    <w:p w14:paraId="0281A3F4" w14:textId="77777777" w:rsidR="000E05CD" w:rsidRPr="00B32860" w:rsidRDefault="000E05CD" w:rsidP="000E05CD">
      <w:pPr>
        <w:rPr>
          <w:rFonts w:ascii="Arial" w:hAnsi="Arial" w:cs="Arial"/>
        </w:rPr>
      </w:pPr>
    </w:p>
    <w:p w14:paraId="427B7473" w14:textId="77777777" w:rsidR="000E05CD" w:rsidRPr="00B32860" w:rsidRDefault="000E05CD" w:rsidP="000E05CD">
      <w:pPr>
        <w:rPr>
          <w:rFonts w:ascii="Arial" w:hAnsi="Arial" w:cs="Arial"/>
        </w:rPr>
      </w:pPr>
    </w:p>
    <w:p w14:paraId="152F2B16" w14:textId="77777777" w:rsidR="000E05CD" w:rsidRPr="00B32860" w:rsidRDefault="000E05CD" w:rsidP="00D13819">
      <w:pPr>
        <w:pStyle w:val="Default"/>
        <w:rPr>
          <w:sz w:val="22"/>
          <w:szCs w:val="22"/>
        </w:rPr>
      </w:pPr>
    </w:p>
    <w:p w14:paraId="4D94A429" w14:textId="7A6B1E85" w:rsidR="00D13819" w:rsidRPr="00B32860" w:rsidRDefault="00D13819" w:rsidP="00D13819">
      <w:pPr>
        <w:pStyle w:val="Default"/>
        <w:rPr>
          <w:sz w:val="22"/>
          <w:szCs w:val="22"/>
        </w:rPr>
      </w:pPr>
      <w:r w:rsidRPr="00B32860">
        <w:rPr>
          <w:b/>
          <w:bCs/>
          <w:sz w:val="22"/>
          <w:szCs w:val="22"/>
        </w:rPr>
        <w:lastRenderedPageBreak/>
        <w:t>RFI Title</w:t>
      </w:r>
      <w:r w:rsidRPr="00B95950">
        <w:rPr>
          <w:b/>
          <w:bCs/>
          <w:sz w:val="22"/>
          <w:szCs w:val="22"/>
        </w:rPr>
        <w:t xml:space="preserve">: </w:t>
      </w:r>
      <w:r w:rsidR="00506AF4" w:rsidRPr="00B95950">
        <w:rPr>
          <w:sz w:val="22"/>
          <w:szCs w:val="22"/>
        </w:rPr>
        <w:t>Supply</w:t>
      </w:r>
      <w:r w:rsidR="00B95950" w:rsidRPr="00B95950">
        <w:rPr>
          <w:sz w:val="22"/>
          <w:szCs w:val="22"/>
        </w:rPr>
        <w:t xml:space="preserve"> of</w:t>
      </w:r>
      <w:r w:rsidR="00B95950">
        <w:rPr>
          <w:sz w:val="22"/>
          <w:szCs w:val="22"/>
        </w:rPr>
        <w:t xml:space="preserve"> UV Lamps for Aircraft NDTE Inspections and Maintenance Support</w:t>
      </w:r>
    </w:p>
    <w:p w14:paraId="5A6AA96F" w14:textId="77777777" w:rsidR="00D13819" w:rsidRPr="00B32860" w:rsidRDefault="00D13819" w:rsidP="00D13819">
      <w:pPr>
        <w:pStyle w:val="Default"/>
        <w:rPr>
          <w:sz w:val="22"/>
          <w:szCs w:val="22"/>
        </w:rPr>
      </w:pPr>
    </w:p>
    <w:p w14:paraId="48F300C8" w14:textId="38FDB25C" w:rsidR="00D13819" w:rsidRPr="00B32860" w:rsidRDefault="00D13819" w:rsidP="00D13819">
      <w:pPr>
        <w:pStyle w:val="Default"/>
        <w:rPr>
          <w:sz w:val="22"/>
          <w:szCs w:val="22"/>
        </w:rPr>
      </w:pPr>
      <w:r w:rsidRPr="00B32860">
        <w:rPr>
          <w:b/>
          <w:bCs/>
          <w:sz w:val="22"/>
          <w:szCs w:val="22"/>
        </w:rPr>
        <w:t xml:space="preserve">Issue Date: </w:t>
      </w:r>
      <w:r w:rsidR="00506AF4">
        <w:rPr>
          <w:sz w:val="22"/>
          <w:szCs w:val="22"/>
        </w:rPr>
        <w:t xml:space="preserve"> </w:t>
      </w:r>
      <w:r w:rsidR="00B95950">
        <w:rPr>
          <w:sz w:val="22"/>
          <w:szCs w:val="22"/>
        </w:rPr>
        <w:t>22</w:t>
      </w:r>
      <w:r w:rsidR="00B95950" w:rsidRPr="00B95950">
        <w:rPr>
          <w:sz w:val="22"/>
          <w:szCs w:val="22"/>
          <w:vertAlign w:val="superscript"/>
        </w:rPr>
        <w:t>nd</w:t>
      </w:r>
      <w:r w:rsidR="00B95950">
        <w:rPr>
          <w:sz w:val="22"/>
          <w:szCs w:val="22"/>
        </w:rPr>
        <w:t xml:space="preserve"> </w:t>
      </w:r>
      <w:r w:rsidR="00506AF4" w:rsidRPr="00B95950">
        <w:rPr>
          <w:sz w:val="22"/>
          <w:szCs w:val="22"/>
        </w:rPr>
        <w:t>April</w:t>
      </w:r>
      <w:r w:rsidRPr="00B95950">
        <w:rPr>
          <w:sz w:val="22"/>
          <w:szCs w:val="22"/>
        </w:rPr>
        <w:t xml:space="preserve"> 2021</w:t>
      </w:r>
      <w:r w:rsidRPr="00B32860">
        <w:rPr>
          <w:sz w:val="22"/>
          <w:szCs w:val="22"/>
        </w:rPr>
        <w:t xml:space="preserve"> </w:t>
      </w:r>
    </w:p>
    <w:p w14:paraId="2D71E35B" w14:textId="77777777" w:rsidR="00D13819" w:rsidRPr="00B32860" w:rsidRDefault="00D13819" w:rsidP="00D13819">
      <w:pPr>
        <w:pStyle w:val="Default"/>
        <w:rPr>
          <w:sz w:val="22"/>
          <w:szCs w:val="22"/>
        </w:rPr>
      </w:pPr>
    </w:p>
    <w:p w14:paraId="052BE6B7" w14:textId="5E4DD97B" w:rsidR="00D13819" w:rsidRPr="00B32860" w:rsidRDefault="00D13819" w:rsidP="00D13819">
      <w:pPr>
        <w:pStyle w:val="Default"/>
        <w:rPr>
          <w:sz w:val="22"/>
          <w:szCs w:val="22"/>
        </w:rPr>
      </w:pPr>
      <w:r w:rsidRPr="00B32860">
        <w:rPr>
          <w:b/>
          <w:bCs/>
          <w:sz w:val="22"/>
          <w:szCs w:val="22"/>
        </w:rPr>
        <w:t xml:space="preserve">Reference: </w:t>
      </w:r>
      <w:r w:rsidR="00506AF4">
        <w:rPr>
          <w:sz w:val="22"/>
          <w:szCs w:val="22"/>
        </w:rPr>
        <w:t>ACDECA</w:t>
      </w:r>
      <w:r w:rsidR="009B0D5D">
        <w:rPr>
          <w:sz w:val="22"/>
          <w:szCs w:val="22"/>
        </w:rPr>
        <w:t>/</w:t>
      </w:r>
      <w:r w:rsidR="00E9686C">
        <w:rPr>
          <w:sz w:val="22"/>
          <w:szCs w:val="22"/>
        </w:rPr>
        <w:t>013</w:t>
      </w:r>
      <w:r w:rsidR="0029698F">
        <w:rPr>
          <w:sz w:val="22"/>
          <w:szCs w:val="22"/>
        </w:rPr>
        <w:t>(701553574)</w:t>
      </w:r>
      <w:r w:rsidR="00506AF4">
        <w:rPr>
          <w:sz w:val="22"/>
          <w:szCs w:val="22"/>
        </w:rPr>
        <w:t>-RFI</w:t>
      </w:r>
    </w:p>
    <w:p w14:paraId="003EA6FE" w14:textId="77777777" w:rsidR="00D13819" w:rsidRPr="00B32860" w:rsidRDefault="00D13819" w:rsidP="00D13819">
      <w:pPr>
        <w:pStyle w:val="Default"/>
        <w:rPr>
          <w:sz w:val="22"/>
          <w:szCs w:val="22"/>
        </w:rPr>
      </w:pPr>
    </w:p>
    <w:p w14:paraId="7E990DB3" w14:textId="77777777" w:rsidR="00D13819" w:rsidRPr="00B32860" w:rsidRDefault="00D13819" w:rsidP="00D13819">
      <w:pPr>
        <w:widowControl w:val="0"/>
        <w:autoSpaceDE w:val="0"/>
        <w:autoSpaceDN w:val="0"/>
        <w:adjustRightInd w:val="0"/>
        <w:spacing w:after="200" w:line="276" w:lineRule="auto"/>
        <w:ind w:right="114"/>
        <w:rPr>
          <w:rFonts w:ascii="Arial" w:hAnsi="Arial" w:cs="Arial"/>
        </w:rPr>
      </w:pPr>
      <w:r w:rsidRPr="00B32860">
        <w:rPr>
          <w:rFonts w:ascii="Arial" w:hAnsi="Arial" w:cs="Arial"/>
          <w:b/>
          <w:bCs/>
        </w:rPr>
        <w:t xml:space="preserve">Version: </w:t>
      </w:r>
      <w:r w:rsidR="009B0D5D">
        <w:rPr>
          <w:rFonts w:ascii="Arial" w:hAnsi="Arial" w:cs="Arial"/>
        </w:rPr>
        <w:t>1</w:t>
      </w:r>
      <w:r w:rsidRPr="00B32860">
        <w:rPr>
          <w:rFonts w:ascii="Arial" w:hAnsi="Arial" w:cs="Arial"/>
        </w:rPr>
        <w:t>.0</w:t>
      </w:r>
    </w:p>
    <w:p w14:paraId="50AF8B68" w14:textId="77777777" w:rsidR="00D13819" w:rsidRPr="00B32860" w:rsidRDefault="00D13819" w:rsidP="00055067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Arial" w:hAnsi="Arial" w:cs="Arial"/>
        </w:rPr>
      </w:pPr>
    </w:p>
    <w:p w14:paraId="7983F4E9" w14:textId="77777777" w:rsidR="00CE3E99" w:rsidRPr="00CE3E99" w:rsidRDefault="00CE3E99" w:rsidP="00CE3E99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Table of Content</w:t>
      </w:r>
    </w:p>
    <w:p w14:paraId="56579092" w14:textId="77777777" w:rsidR="00BF0E19" w:rsidRPr="00723C98" w:rsidRDefault="00BF0E19">
      <w:pPr>
        <w:pStyle w:val="TOCHeading"/>
        <w:rPr>
          <w:color w:val="auto"/>
        </w:rPr>
      </w:pPr>
      <w:r w:rsidRPr="00723C98">
        <w:rPr>
          <w:color w:val="auto"/>
        </w:rPr>
        <w:t>Contents</w:t>
      </w:r>
    </w:p>
    <w:p w14:paraId="785209AD" w14:textId="77777777" w:rsidR="00511370" w:rsidRPr="00511370" w:rsidRDefault="00511370" w:rsidP="00511370">
      <w:pPr>
        <w:rPr>
          <w:lang w:val="en-US" w:eastAsia="en-US"/>
        </w:rPr>
      </w:pPr>
    </w:p>
    <w:p w14:paraId="6C4C77B4" w14:textId="31D1103B" w:rsidR="0029698F" w:rsidRDefault="00685F3E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69994692" w:history="1">
        <w:r w:rsidR="0029698F" w:rsidRPr="008C5B10">
          <w:rPr>
            <w:rStyle w:val="Hyperlink"/>
            <w:b/>
            <w:noProof/>
          </w:rPr>
          <w:t>1.</w:t>
        </w:r>
        <w:r w:rsidR="0029698F">
          <w:rPr>
            <w:rFonts w:asciiTheme="minorHAnsi" w:eastAsiaTheme="minorEastAsia" w:hAnsiTheme="minorHAnsi" w:cstheme="minorBidi"/>
            <w:noProof/>
          </w:rPr>
          <w:tab/>
        </w:r>
        <w:r w:rsidR="0029698F" w:rsidRPr="008C5B10">
          <w:rPr>
            <w:rStyle w:val="Hyperlink"/>
            <w:b/>
            <w:noProof/>
          </w:rPr>
          <w:t>Introduction</w:t>
        </w:r>
        <w:r w:rsidR="0029698F">
          <w:rPr>
            <w:noProof/>
            <w:webHidden/>
          </w:rPr>
          <w:tab/>
        </w:r>
        <w:r w:rsidR="0029698F">
          <w:rPr>
            <w:noProof/>
            <w:webHidden/>
          </w:rPr>
          <w:fldChar w:fldCharType="begin"/>
        </w:r>
        <w:r w:rsidR="0029698F">
          <w:rPr>
            <w:noProof/>
            <w:webHidden/>
          </w:rPr>
          <w:instrText xml:space="preserve"> PAGEREF _Toc69994692 \h </w:instrText>
        </w:r>
        <w:r w:rsidR="0029698F">
          <w:rPr>
            <w:noProof/>
            <w:webHidden/>
          </w:rPr>
        </w:r>
        <w:r w:rsidR="0029698F">
          <w:rPr>
            <w:noProof/>
            <w:webHidden/>
          </w:rPr>
          <w:fldChar w:fldCharType="separate"/>
        </w:r>
        <w:r w:rsidR="0029698F">
          <w:rPr>
            <w:noProof/>
            <w:webHidden/>
          </w:rPr>
          <w:t>3</w:t>
        </w:r>
        <w:r w:rsidR="0029698F">
          <w:rPr>
            <w:noProof/>
            <w:webHidden/>
          </w:rPr>
          <w:fldChar w:fldCharType="end"/>
        </w:r>
      </w:hyperlink>
    </w:p>
    <w:p w14:paraId="4C991B6B" w14:textId="2437AFE4" w:rsidR="0029698F" w:rsidRDefault="0029698F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9994693" w:history="1">
        <w:r w:rsidRPr="008C5B10">
          <w:rPr>
            <w:rStyle w:val="Hyperlink"/>
            <w:b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8C5B10">
          <w:rPr>
            <w:rStyle w:val="Hyperlink"/>
            <w:b/>
            <w:noProof/>
          </w:rPr>
          <w:t>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_Toc69994693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BDA86C" w14:textId="09B5BCB6" w:rsidR="0029698F" w:rsidRDefault="0029698F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9994694" w:history="1">
        <w:r w:rsidRPr="008C5B10">
          <w:rPr>
            <w:rStyle w:val="Hyperlink"/>
            <w:b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8C5B10">
          <w:rPr>
            <w:rStyle w:val="Hyperlink"/>
            <w:b/>
            <w:noProof/>
          </w:rPr>
          <w:t>RFI intended outcomes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_Toc69994694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F2F4D4" w14:textId="6D87A9DA" w:rsidR="0029698F" w:rsidRDefault="0029698F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9994695" w:history="1">
        <w:r w:rsidRPr="008C5B10">
          <w:rPr>
            <w:rStyle w:val="Hyperlink"/>
            <w:b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8C5B10">
          <w:rPr>
            <w:rStyle w:val="Hyperlink"/>
            <w:b/>
            <w:noProof/>
          </w:rPr>
          <w:t>RFI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_Toc69994695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A72855" w14:textId="6C58858F" w:rsidR="0029698F" w:rsidRDefault="0029698F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9994696" w:history="1">
        <w:r w:rsidRPr="008C5B10">
          <w:rPr>
            <w:rStyle w:val="Hyperlink"/>
            <w:b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8C5B10">
          <w:rPr>
            <w:rStyle w:val="Hyperlink"/>
            <w:b/>
            <w:noProof/>
          </w:rPr>
          <w:t>How to submit responses to this RFI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_Toc69994696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CC30B03" w14:textId="78CF2D63" w:rsidR="0029698F" w:rsidRDefault="0029698F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9994697" w:history="1">
        <w:r w:rsidRPr="008C5B10">
          <w:rPr>
            <w:rStyle w:val="Hyperlink"/>
            <w:b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8C5B10">
          <w:rPr>
            <w:rStyle w:val="Hyperlink"/>
            <w:b/>
            <w:noProof/>
          </w:rPr>
          <w:t>Confidentiality &amp; Proprietary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_Toc69994697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8A4C88" w14:textId="6EAF3968" w:rsidR="0029698F" w:rsidRDefault="0029698F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9994698" w:history="1">
        <w:r w:rsidRPr="008C5B10">
          <w:rPr>
            <w:rStyle w:val="Hyperlink"/>
            <w:b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8C5B10">
          <w:rPr>
            <w:rStyle w:val="Hyperlink"/>
            <w:b/>
            <w:noProof/>
          </w:rPr>
          <w:t>Costs of preparing your RFI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_Toc69994698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1A6BA19" w14:textId="0E65DCBB" w:rsidR="0029698F" w:rsidRDefault="0029698F">
      <w:pPr>
        <w:pStyle w:val="TOC1"/>
        <w:tabs>
          <w:tab w:val="left" w:pos="440"/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9994699" w:history="1">
        <w:r w:rsidRPr="008C5B10">
          <w:rPr>
            <w:rStyle w:val="Hyperlink"/>
            <w:b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8C5B10">
          <w:rPr>
            <w:rStyle w:val="Hyperlink"/>
            <w:b/>
            <w:noProof/>
          </w:rPr>
          <w:t>Contact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_Toc69994699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3E2FDF" w14:textId="6A02F567" w:rsidR="0029698F" w:rsidRDefault="0029698F">
      <w:pPr>
        <w:pStyle w:val="TOC1"/>
        <w:tabs>
          <w:tab w:val="right" w:leader="dot" w:pos="9248"/>
        </w:tabs>
        <w:rPr>
          <w:rFonts w:asciiTheme="minorHAnsi" w:eastAsiaTheme="minorEastAsia" w:hAnsiTheme="minorHAnsi" w:cstheme="minorBidi"/>
          <w:noProof/>
        </w:rPr>
      </w:pPr>
      <w:hyperlink w:anchor="_Toc69994700" w:history="1">
        <w:r w:rsidRPr="008C5B10">
          <w:rPr>
            <w:rStyle w:val="Hyperlink"/>
            <w:b/>
            <w:noProof/>
          </w:rPr>
          <w:t>Annex 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_Toc69994700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2A4CE6" w14:textId="3918178E" w:rsidR="00BF0E19" w:rsidRDefault="00685F3E">
      <w:r>
        <w:fldChar w:fldCharType="end"/>
      </w:r>
      <w:bookmarkStart w:id="0" w:name="_GoBack"/>
      <w:bookmarkEnd w:id="0"/>
    </w:p>
    <w:p w14:paraId="73D4F6D5" w14:textId="77777777" w:rsidR="00CA5D1F" w:rsidRPr="00B32860" w:rsidRDefault="00CA5D1F" w:rsidP="00CE3E99">
      <w:pPr>
        <w:rPr>
          <w:rFonts w:ascii="Arial" w:hAnsi="Arial" w:cs="Arial"/>
          <w:color w:val="000000"/>
        </w:rPr>
      </w:pPr>
    </w:p>
    <w:p w14:paraId="4C0E3D11" w14:textId="77777777" w:rsidR="00981F6A" w:rsidRPr="00B32860" w:rsidRDefault="00981F6A" w:rsidP="00981F6A">
      <w:pPr>
        <w:pStyle w:val="Default"/>
        <w:rPr>
          <w:sz w:val="22"/>
          <w:szCs w:val="22"/>
        </w:rPr>
      </w:pPr>
    </w:p>
    <w:p w14:paraId="5949A066" w14:textId="77777777" w:rsidR="00981F6A" w:rsidRPr="00B32860" w:rsidRDefault="00981F6A" w:rsidP="00981F6A">
      <w:pPr>
        <w:pStyle w:val="Default"/>
        <w:rPr>
          <w:sz w:val="22"/>
          <w:szCs w:val="22"/>
        </w:rPr>
      </w:pPr>
    </w:p>
    <w:p w14:paraId="789B401E" w14:textId="77777777" w:rsidR="00981F6A" w:rsidRPr="00B32860" w:rsidRDefault="00981F6A" w:rsidP="00981F6A">
      <w:pPr>
        <w:pStyle w:val="Default"/>
        <w:rPr>
          <w:sz w:val="22"/>
          <w:szCs w:val="22"/>
        </w:rPr>
      </w:pPr>
    </w:p>
    <w:p w14:paraId="76F7C1A5" w14:textId="77777777" w:rsidR="000E05CD" w:rsidRPr="00B32860" w:rsidRDefault="000E05CD" w:rsidP="00B32860">
      <w:pPr>
        <w:sectPr w:rsidR="000E05CD" w:rsidRPr="00B32860" w:rsidSect="000A5571">
          <w:headerReference w:type="default" r:id="rId13"/>
          <w:footerReference w:type="default" r:id="rId14"/>
          <w:pgSz w:w="11900" w:h="16820"/>
          <w:pgMar w:top="1418" w:right="1321" w:bottom="1418" w:left="1321" w:header="567" w:footer="709" w:gutter="0"/>
          <w:cols w:space="720"/>
          <w:noEndnote/>
        </w:sectPr>
      </w:pPr>
    </w:p>
    <w:p w14:paraId="19CCD5CC" w14:textId="77777777" w:rsidR="000E05CD" w:rsidRPr="00B32860" w:rsidRDefault="000E05CD" w:rsidP="00981F6A">
      <w:pPr>
        <w:pStyle w:val="Default"/>
        <w:rPr>
          <w:sz w:val="22"/>
          <w:szCs w:val="22"/>
        </w:rPr>
      </w:pPr>
    </w:p>
    <w:p w14:paraId="6232BA84" w14:textId="77777777" w:rsidR="00981F6A" w:rsidRPr="00B32860" w:rsidRDefault="00981F6A" w:rsidP="00BF0E19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1" w:name="_Toc69994692"/>
      <w:r w:rsidRPr="00B32860">
        <w:rPr>
          <w:b/>
          <w:sz w:val="22"/>
          <w:szCs w:val="22"/>
        </w:rPr>
        <w:t>Introduction</w:t>
      </w:r>
      <w:bookmarkEnd w:id="1"/>
      <w:r w:rsidRPr="00B32860">
        <w:rPr>
          <w:b/>
          <w:sz w:val="22"/>
          <w:szCs w:val="22"/>
        </w:rPr>
        <w:t xml:space="preserve"> </w:t>
      </w:r>
    </w:p>
    <w:p w14:paraId="4F2A37C3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21AA1D91" w14:textId="42FBA7FE" w:rsidR="00981F6A" w:rsidRPr="00B32860" w:rsidRDefault="00981F6A" w:rsidP="00981F6A">
      <w:pPr>
        <w:pStyle w:val="Default"/>
        <w:ind w:left="720"/>
        <w:rPr>
          <w:b/>
          <w:bCs/>
          <w:sz w:val="22"/>
          <w:szCs w:val="22"/>
        </w:rPr>
      </w:pPr>
      <w:r w:rsidRPr="00B32860">
        <w:rPr>
          <w:sz w:val="22"/>
          <w:szCs w:val="22"/>
        </w:rPr>
        <w:t>This RFI is not a bidding opportunity</w:t>
      </w:r>
      <w:r w:rsidR="006C5988">
        <w:rPr>
          <w:sz w:val="22"/>
          <w:szCs w:val="22"/>
        </w:rPr>
        <w:t>, it is</w:t>
      </w:r>
      <w:r w:rsidRPr="00B32860">
        <w:rPr>
          <w:sz w:val="22"/>
          <w:szCs w:val="22"/>
        </w:rPr>
        <w:t xml:space="preserve"> a means by which industry can provide </w:t>
      </w:r>
      <w:r w:rsidRPr="00723C98">
        <w:rPr>
          <w:sz w:val="22"/>
          <w:szCs w:val="22"/>
        </w:rPr>
        <w:t xml:space="preserve">information. Any resulting procurement activity </w:t>
      </w:r>
      <w:r w:rsidR="00B10A9D" w:rsidRPr="00723C98">
        <w:rPr>
          <w:sz w:val="22"/>
          <w:szCs w:val="22"/>
        </w:rPr>
        <w:t xml:space="preserve">will </w:t>
      </w:r>
      <w:r w:rsidRPr="00723C98">
        <w:rPr>
          <w:sz w:val="22"/>
          <w:szCs w:val="22"/>
        </w:rPr>
        <w:t xml:space="preserve">be conducted competitively. </w:t>
      </w:r>
      <w:r w:rsidRPr="00723C98">
        <w:rPr>
          <w:bCs/>
          <w:sz w:val="22"/>
          <w:szCs w:val="22"/>
        </w:rPr>
        <w:t xml:space="preserve">This RFI is an information gathering exercise, </w:t>
      </w:r>
      <w:r w:rsidR="0030417A">
        <w:rPr>
          <w:bCs/>
          <w:sz w:val="22"/>
          <w:szCs w:val="22"/>
        </w:rPr>
        <w:t xml:space="preserve">and </w:t>
      </w:r>
      <w:r w:rsidRPr="00723C98">
        <w:rPr>
          <w:bCs/>
          <w:sz w:val="22"/>
          <w:szCs w:val="22"/>
        </w:rPr>
        <w:t>no further discussions with industry are planned at this stage</w:t>
      </w:r>
      <w:r w:rsidR="0030417A">
        <w:rPr>
          <w:bCs/>
          <w:sz w:val="22"/>
          <w:szCs w:val="22"/>
        </w:rPr>
        <w:t>.</w:t>
      </w:r>
      <w:r w:rsidRPr="00723C98">
        <w:rPr>
          <w:bCs/>
          <w:sz w:val="22"/>
          <w:szCs w:val="22"/>
        </w:rPr>
        <w:t xml:space="preserve"> </w:t>
      </w:r>
      <w:r w:rsidR="0030417A">
        <w:rPr>
          <w:bCs/>
          <w:sz w:val="22"/>
          <w:szCs w:val="22"/>
        </w:rPr>
        <w:t>H</w:t>
      </w:r>
      <w:r w:rsidRPr="00723C98">
        <w:rPr>
          <w:bCs/>
          <w:sz w:val="22"/>
          <w:szCs w:val="22"/>
        </w:rPr>
        <w:t>owever</w:t>
      </w:r>
      <w:r w:rsidR="006C5988">
        <w:rPr>
          <w:bCs/>
          <w:sz w:val="22"/>
          <w:szCs w:val="22"/>
        </w:rPr>
        <w:t>,</w:t>
      </w:r>
      <w:r w:rsidRPr="00723C98">
        <w:rPr>
          <w:bCs/>
          <w:sz w:val="22"/>
          <w:szCs w:val="22"/>
        </w:rPr>
        <w:t xml:space="preserve"> any future procurement activity will be advertised in line with public procurement regulations.</w:t>
      </w:r>
    </w:p>
    <w:p w14:paraId="163D0278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3D947150" w14:textId="77777777" w:rsidR="00981F6A" w:rsidRPr="00B32860" w:rsidRDefault="00981F6A" w:rsidP="00BF0E19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2" w:name="_Toc69994693"/>
      <w:r w:rsidRPr="00B32860">
        <w:rPr>
          <w:b/>
          <w:sz w:val="22"/>
          <w:szCs w:val="22"/>
        </w:rPr>
        <w:t>Background</w:t>
      </w:r>
      <w:bookmarkEnd w:id="2"/>
      <w:r w:rsidRPr="00B32860">
        <w:rPr>
          <w:b/>
          <w:sz w:val="22"/>
          <w:szCs w:val="22"/>
        </w:rPr>
        <w:t xml:space="preserve"> </w:t>
      </w:r>
    </w:p>
    <w:p w14:paraId="02CBDAFD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619CD5FA" w14:textId="1EA8B4AC" w:rsidR="00981F6A" w:rsidRPr="00B32860" w:rsidRDefault="00981F6A" w:rsidP="00506AF4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There exists an emergent requirement to </w:t>
      </w:r>
      <w:r w:rsidR="000E4D5B" w:rsidRPr="00B32860">
        <w:rPr>
          <w:sz w:val="22"/>
          <w:szCs w:val="22"/>
        </w:rPr>
        <w:t>replace a range o</w:t>
      </w:r>
      <w:r w:rsidR="006C5988">
        <w:rPr>
          <w:sz w:val="22"/>
          <w:szCs w:val="22"/>
        </w:rPr>
        <w:t>f</w:t>
      </w:r>
      <w:r w:rsidR="000E4D5B" w:rsidRPr="00B32860">
        <w:rPr>
          <w:sz w:val="22"/>
          <w:szCs w:val="22"/>
        </w:rPr>
        <w:t xml:space="preserve"> </w:t>
      </w:r>
      <w:r w:rsidR="007A76D7">
        <w:rPr>
          <w:sz w:val="22"/>
          <w:szCs w:val="22"/>
        </w:rPr>
        <w:t>UV Lamp</w:t>
      </w:r>
      <w:r w:rsidR="00B10A9D" w:rsidRPr="00B32860">
        <w:rPr>
          <w:sz w:val="22"/>
          <w:szCs w:val="22"/>
        </w:rPr>
        <w:t xml:space="preserve"> </w:t>
      </w:r>
      <w:r w:rsidR="000E4D5B" w:rsidRPr="00B32860">
        <w:rPr>
          <w:sz w:val="22"/>
          <w:szCs w:val="22"/>
        </w:rPr>
        <w:t xml:space="preserve">equipment currently in use by the United Kingdom Ministry of Defence. </w:t>
      </w:r>
      <w:r w:rsidR="00506AF4">
        <w:rPr>
          <w:sz w:val="22"/>
          <w:szCs w:val="22"/>
        </w:rPr>
        <w:t>Associated with this document</w:t>
      </w:r>
      <w:r w:rsidRPr="00723C98">
        <w:rPr>
          <w:sz w:val="22"/>
          <w:szCs w:val="22"/>
        </w:rPr>
        <w:t xml:space="preserve"> is a list of </w:t>
      </w:r>
      <w:r w:rsidR="00506AF4">
        <w:rPr>
          <w:sz w:val="22"/>
          <w:szCs w:val="22"/>
        </w:rPr>
        <w:t>questions which we would like response to. W</w:t>
      </w:r>
      <w:r w:rsidRPr="00723C98">
        <w:rPr>
          <w:sz w:val="22"/>
          <w:szCs w:val="22"/>
        </w:rPr>
        <w:t xml:space="preserve">e would be interested in </w:t>
      </w:r>
      <w:r w:rsidR="006C5988" w:rsidRPr="00723C98">
        <w:rPr>
          <w:sz w:val="22"/>
          <w:szCs w:val="22"/>
        </w:rPr>
        <w:t>any</w:t>
      </w:r>
      <w:r w:rsidR="00453B95">
        <w:rPr>
          <w:sz w:val="22"/>
          <w:szCs w:val="22"/>
        </w:rPr>
        <w:t xml:space="preserve"> Commercial off the Shelf</w:t>
      </w:r>
      <w:r w:rsidR="006C5988" w:rsidRPr="00723C98">
        <w:rPr>
          <w:sz w:val="22"/>
          <w:szCs w:val="22"/>
        </w:rPr>
        <w:t xml:space="preserve"> </w:t>
      </w:r>
      <w:r w:rsidR="00453B95">
        <w:rPr>
          <w:sz w:val="22"/>
          <w:szCs w:val="22"/>
        </w:rPr>
        <w:t>(</w:t>
      </w:r>
      <w:r w:rsidR="006C5988" w:rsidRPr="00723C98">
        <w:rPr>
          <w:sz w:val="22"/>
          <w:szCs w:val="22"/>
        </w:rPr>
        <w:t>COTS</w:t>
      </w:r>
      <w:r w:rsidR="00453B95">
        <w:rPr>
          <w:sz w:val="22"/>
          <w:szCs w:val="22"/>
        </w:rPr>
        <w:t>)</w:t>
      </w:r>
      <w:r w:rsidR="006C5988" w:rsidRPr="00723C98">
        <w:rPr>
          <w:sz w:val="22"/>
          <w:szCs w:val="22"/>
        </w:rPr>
        <w:t xml:space="preserve"> equipment which could </w:t>
      </w:r>
      <w:r w:rsidR="009D7655" w:rsidRPr="00723C98">
        <w:rPr>
          <w:sz w:val="22"/>
          <w:szCs w:val="22"/>
        </w:rPr>
        <w:t>fulfil</w:t>
      </w:r>
      <w:r w:rsidR="006C5988" w:rsidRPr="00723C98">
        <w:rPr>
          <w:sz w:val="22"/>
          <w:szCs w:val="22"/>
        </w:rPr>
        <w:t xml:space="preserve"> these requirements </w:t>
      </w:r>
      <w:r w:rsidR="00DD2A0A" w:rsidRPr="00723C98">
        <w:rPr>
          <w:sz w:val="22"/>
          <w:szCs w:val="22"/>
        </w:rPr>
        <w:t>and future technical solutions</w:t>
      </w:r>
      <w:r w:rsidRPr="00723C98">
        <w:rPr>
          <w:sz w:val="22"/>
          <w:szCs w:val="22"/>
        </w:rPr>
        <w:t>.</w:t>
      </w:r>
      <w:r w:rsidR="00AB5263">
        <w:rPr>
          <w:sz w:val="22"/>
          <w:szCs w:val="22"/>
        </w:rPr>
        <w:t xml:space="preserve"> Any solutions </w:t>
      </w:r>
      <w:r w:rsidR="00506AF4">
        <w:rPr>
          <w:sz w:val="22"/>
          <w:szCs w:val="22"/>
        </w:rPr>
        <w:t xml:space="preserve">must be supported for at least </w:t>
      </w:r>
      <w:r w:rsidR="00506AF4" w:rsidRPr="007A76D7">
        <w:rPr>
          <w:sz w:val="22"/>
          <w:szCs w:val="22"/>
        </w:rPr>
        <w:t>10</w:t>
      </w:r>
      <w:r w:rsidR="00AB5263" w:rsidRPr="007A76D7">
        <w:rPr>
          <w:sz w:val="22"/>
          <w:szCs w:val="22"/>
        </w:rPr>
        <w:t xml:space="preserve"> years.</w:t>
      </w:r>
    </w:p>
    <w:p w14:paraId="58C9CF42" w14:textId="77777777" w:rsidR="00981F6A" w:rsidRPr="00B32860" w:rsidRDefault="00981F6A" w:rsidP="00981F6A">
      <w:pPr>
        <w:pStyle w:val="Default"/>
        <w:rPr>
          <w:sz w:val="22"/>
          <w:szCs w:val="22"/>
        </w:rPr>
      </w:pPr>
    </w:p>
    <w:p w14:paraId="5120F5FC" w14:textId="77777777" w:rsidR="00981F6A" w:rsidRPr="00B32860" w:rsidRDefault="00981F6A" w:rsidP="00BF0E19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3" w:name="_Toc69994694"/>
      <w:r w:rsidRPr="00B32860">
        <w:rPr>
          <w:b/>
          <w:sz w:val="22"/>
          <w:szCs w:val="22"/>
        </w:rPr>
        <w:t>RFI intended outcomes</w:t>
      </w:r>
      <w:bookmarkEnd w:id="3"/>
      <w:r w:rsidRPr="00B32860">
        <w:rPr>
          <w:b/>
          <w:sz w:val="22"/>
          <w:szCs w:val="22"/>
        </w:rPr>
        <w:t xml:space="preserve"> </w:t>
      </w:r>
    </w:p>
    <w:p w14:paraId="7889AAAC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5465786D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This RFI aims to achieve 4 outcomes: </w:t>
      </w:r>
    </w:p>
    <w:p w14:paraId="53C9D5D2" w14:textId="77777777" w:rsidR="00981F6A" w:rsidRPr="00B32860" w:rsidRDefault="00981F6A" w:rsidP="00966C8A">
      <w:pPr>
        <w:pStyle w:val="Default"/>
        <w:numPr>
          <w:ilvl w:val="1"/>
          <w:numId w:val="12"/>
        </w:numPr>
        <w:rPr>
          <w:sz w:val="22"/>
          <w:szCs w:val="22"/>
        </w:rPr>
      </w:pPr>
      <w:r w:rsidRPr="00B32860">
        <w:rPr>
          <w:sz w:val="22"/>
          <w:szCs w:val="22"/>
        </w:rPr>
        <w:t>Explore the market to see if existing products or technology could mee</w:t>
      </w:r>
      <w:r w:rsidR="00506AF4">
        <w:rPr>
          <w:sz w:val="22"/>
          <w:szCs w:val="22"/>
        </w:rPr>
        <w:t>t the requirements</w:t>
      </w:r>
      <w:r w:rsidRPr="00B32860">
        <w:rPr>
          <w:sz w:val="22"/>
          <w:szCs w:val="22"/>
        </w:rPr>
        <w:t xml:space="preserve">. </w:t>
      </w:r>
      <w:r w:rsidR="0030417A">
        <w:rPr>
          <w:sz w:val="22"/>
          <w:szCs w:val="22"/>
        </w:rPr>
        <w:t>To establish w</w:t>
      </w:r>
      <w:r w:rsidRPr="00B32860">
        <w:rPr>
          <w:sz w:val="22"/>
          <w:szCs w:val="22"/>
        </w:rPr>
        <w:t xml:space="preserve">hat direction is the market going </w:t>
      </w:r>
      <w:r w:rsidR="00377666">
        <w:rPr>
          <w:sz w:val="22"/>
          <w:szCs w:val="22"/>
        </w:rPr>
        <w:t xml:space="preserve">in </w:t>
      </w:r>
      <w:r w:rsidRPr="00B32860">
        <w:rPr>
          <w:sz w:val="22"/>
          <w:szCs w:val="22"/>
        </w:rPr>
        <w:t xml:space="preserve">and how quickly. </w:t>
      </w:r>
    </w:p>
    <w:p w14:paraId="011CCC88" w14:textId="77777777" w:rsidR="00981F6A" w:rsidRPr="00B32860" w:rsidRDefault="00981F6A" w:rsidP="00966C8A">
      <w:pPr>
        <w:pStyle w:val="Default"/>
        <w:numPr>
          <w:ilvl w:val="1"/>
          <w:numId w:val="12"/>
        </w:numPr>
        <w:rPr>
          <w:sz w:val="22"/>
          <w:szCs w:val="22"/>
        </w:rPr>
      </w:pPr>
      <w:r w:rsidRPr="00B32860">
        <w:rPr>
          <w:sz w:val="22"/>
          <w:szCs w:val="22"/>
        </w:rPr>
        <w:t xml:space="preserve">Develop a procurement strategy that will deliver best value for Defence. </w:t>
      </w:r>
    </w:p>
    <w:p w14:paraId="48DF3ED2" w14:textId="77777777" w:rsidR="00981F6A" w:rsidRPr="00B32860" w:rsidRDefault="00AC3267" w:rsidP="00966C8A">
      <w:pPr>
        <w:pStyle w:val="Default"/>
        <w:numPr>
          <w:ilvl w:val="1"/>
          <w:numId w:val="12"/>
        </w:numPr>
        <w:rPr>
          <w:sz w:val="22"/>
          <w:szCs w:val="22"/>
        </w:rPr>
      </w:pPr>
      <w:r w:rsidRPr="00B32860">
        <w:rPr>
          <w:sz w:val="22"/>
          <w:szCs w:val="22"/>
        </w:rPr>
        <w:t xml:space="preserve">Implement an enduring solution that allows the Authority to plan its requirement against an </w:t>
      </w:r>
      <w:r w:rsidR="00981F6A" w:rsidRPr="00B32860">
        <w:rPr>
          <w:sz w:val="22"/>
          <w:szCs w:val="22"/>
        </w:rPr>
        <w:t xml:space="preserve">assured continuity of </w:t>
      </w:r>
      <w:r w:rsidR="007032CE">
        <w:rPr>
          <w:sz w:val="22"/>
          <w:szCs w:val="22"/>
        </w:rPr>
        <w:t>supply.</w:t>
      </w:r>
      <w:r w:rsidR="00981F6A" w:rsidRPr="00B32860">
        <w:rPr>
          <w:sz w:val="22"/>
          <w:szCs w:val="22"/>
        </w:rPr>
        <w:t xml:space="preserve"> </w:t>
      </w:r>
    </w:p>
    <w:p w14:paraId="3779C7B9" w14:textId="77777777" w:rsidR="00AC3267" w:rsidRDefault="00981F6A" w:rsidP="00295819">
      <w:pPr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lastRenderedPageBreak/>
        <w:t xml:space="preserve">To inform a </w:t>
      </w:r>
      <w:r w:rsidR="007032CE">
        <w:rPr>
          <w:rFonts w:ascii="Arial" w:hAnsi="Arial" w:cs="Arial"/>
          <w:color w:val="000000"/>
        </w:rPr>
        <w:t>p</w:t>
      </w:r>
      <w:r w:rsidRPr="00981F6A">
        <w:rPr>
          <w:rFonts w:ascii="Arial" w:hAnsi="Arial" w:cs="Arial"/>
          <w:color w:val="000000"/>
        </w:rPr>
        <w:t xml:space="preserve">rocurement </w:t>
      </w:r>
      <w:r w:rsidR="007032CE">
        <w:rPr>
          <w:rFonts w:ascii="Arial" w:hAnsi="Arial" w:cs="Arial"/>
          <w:color w:val="000000"/>
        </w:rPr>
        <w:t>s</w:t>
      </w:r>
      <w:r w:rsidRPr="00981F6A">
        <w:rPr>
          <w:rFonts w:ascii="Arial" w:hAnsi="Arial" w:cs="Arial"/>
          <w:color w:val="000000"/>
        </w:rPr>
        <w:t xml:space="preserve">trategy that enables the implementation of an enduring solution, for commencement </w:t>
      </w:r>
      <w:r w:rsidRPr="00723C98">
        <w:rPr>
          <w:rFonts w:ascii="Arial" w:hAnsi="Arial" w:cs="Arial"/>
        </w:rPr>
        <w:t xml:space="preserve">from potentially </w:t>
      </w:r>
      <w:r w:rsidR="00506AF4" w:rsidRPr="007A76D7">
        <w:rPr>
          <w:rFonts w:ascii="Arial" w:hAnsi="Arial" w:cs="Arial"/>
        </w:rPr>
        <w:t>November</w:t>
      </w:r>
      <w:r w:rsidR="007032CE" w:rsidRPr="007A76D7">
        <w:rPr>
          <w:rFonts w:ascii="Arial" w:hAnsi="Arial" w:cs="Arial"/>
        </w:rPr>
        <w:t xml:space="preserve"> </w:t>
      </w:r>
      <w:r w:rsidRPr="007A76D7">
        <w:rPr>
          <w:rFonts w:ascii="Arial" w:hAnsi="Arial" w:cs="Arial"/>
        </w:rPr>
        <w:t>2021.</w:t>
      </w:r>
      <w:r w:rsidRPr="00981F6A">
        <w:rPr>
          <w:rFonts w:ascii="Arial" w:hAnsi="Arial" w:cs="Arial"/>
          <w:color w:val="000000"/>
        </w:rPr>
        <w:t xml:space="preserve"> </w:t>
      </w:r>
    </w:p>
    <w:p w14:paraId="55EFC372" w14:textId="77777777" w:rsidR="00BF0E19" w:rsidRPr="00981F6A" w:rsidRDefault="00BF0E19" w:rsidP="00BF0E19">
      <w:pPr>
        <w:autoSpaceDE w:val="0"/>
        <w:autoSpaceDN w:val="0"/>
        <w:adjustRightInd w:val="0"/>
        <w:spacing w:after="0" w:line="240" w:lineRule="auto"/>
        <w:ind w:left="1440" w:hanging="360"/>
        <w:rPr>
          <w:rFonts w:ascii="Arial" w:hAnsi="Arial" w:cs="Arial"/>
          <w:color w:val="000000"/>
        </w:rPr>
      </w:pPr>
    </w:p>
    <w:p w14:paraId="6A29D1F1" w14:textId="77777777" w:rsidR="00BF0E19" w:rsidRPr="00B32860" w:rsidRDefault="00BF0E19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4" w:name="_Toc69994695"/>
      <w:r>
        <w:rPr>
          <w:b/>
          <w:sz w:val="22"/>
          <w:szCs w:val="22"/>
        </w:rPr>
        <w:t>RFI Procedure</w:t>
      </w:r>
      <w:bookmarkEnd w:id="4"/>
      <w:r w:rsidRPr="00B32860">
        <w:rPr>
          <w:b/>
          <w:sz w:val="22"/>
          <w:szCs w:val="22"/>
        </w:rPr>
        <w:t xml:space="preserve"> </w:t>
      </w:r>
    </w:p>
    <w:p w14:paraId="6167E91C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6A66B9DA" w14:textId="5912030C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Responses to this RFI will be reviewed by </w:t>
      </w:r>
      <w:r w:rsidR="00352DD8" w:rsidRPr="00B32860">
        <w:rPr>
          <w:rFonts w:ascii="Arial" w:hAnsi="Arial" w:cs="Arial"/>
          <w:color w:val="000000"/>
        </w:rPr>
        <w:t>the DECA Managed Service</w:t>
      </w:r>
      <w:r w:rsidR="0030417A">
        <w:rPr>
          <w:rFonts w:ascii="Arial" w:hAnsi="Arial" w:cs="Arial"/>
          <w:color w:val="000000"/>
        </w:rPr>
        <w:t>s</w:t>
      </w:r>
      <w:r w:rsidR="00352DD8" w:rsidRPr="00B32860">
        <w:rPr>
          <w:rFonts w:ascii="Arial" w:hAnsi="Arial" w:cs="Arial"/>
          <w:color w:val="000000"/>
        </w:rPr>
        <w:t xml:space="preserve"> </w:t>
      </w:r>
      <w:r w:rsidR="007032CE">
        <w:rPr>
          <w:rFonts w:ascii="Arial" w:hAnsi="Arial" w:cs="Arial"/>
          <w:color w:val="000000"/>
        </w:rPr>
        <w:t>T</w:t>
      </w:r>
      <w:r w:rsidR="007032CE" w:rsidRPr="00B32860">
        <w:rPr>
          <w:rFonts w:ascii="Arial" w:hAnsi="Arial" w:cs="Arial"/>
          <w:color w:val="000000"/>
        </w:rPr>
        <w:t>eam</w:t>
      </w:r>
      <w:r w:rsidRPr="00981F6A">
        <w:rPr>
          <w:rFonts w:ascii="Arial" w:hAnsi="Arial" w:cs="Arial"/>
          <w:color w:val="000000"/>
        </w:rPr>
        <w:t xml:space="preserve">. </w:t>
      </w:r>
    </w:p>
    <w:p w14:paraId="01F4C281" w14:textId="4B1E1B16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>Any details provided in response to this RFI will be used for information purposes only and will not be u</w:t>
      </w:r>
      <w:r w:rsidR="00453B95">
        <w:rPr>
          <w:rFonts w:ascii="Arial" w:hAnsi="Arial" w:cs="Arial"/>
          <w:color w:val="000000"/>
        </w:rPr>
        <w:t>sed to determine the potential s</w:t>
      </w:r>
      <w:r w:rsidRPr="00981F6A">
        <w:rPr>
          <w:rFonts w:ascii="Arial" w:hAnsi="Arial" w:cs="Arial"/>
          <w:color w:val="000000"/>
        </w:rPr>
        <w:t xml:space="preserve">uppliers who will be invited to bid, should the Authority proceed to tender. </w:t>
      </w:r>
    </w:p>
    <w:p w14:paraId="25D68E54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The results and analysis of this RFI shall not constitute any form of pre-qualification exercise. </w:t>
      </w:r>
    </w:p>
    <w:p w14:paraId="331F0097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Any formal procurement process will be undertaken in accordance with the relevant Procurement Law. </w:t>
      </w:r>
    </w:p>
    <w:p w14:paraId="476663B1" w14:textId="77777777" w:rsidR="00981F6A" w:rsidRPr="00B32860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Nothing in this RFI, or any other engagements with Industry prior to a formal procurement process, shall be construed as a representation as to the Authority’s ultimate decision in relation to the future requirement. </w:t>
      </w:r>
    </w:p>
    <w:p w14:paraId="3E0B580A" w14:textId="77777777" w:rsidR="000E05CD" w:rsidRPr="00981F6A" w:rsidRDefault="000E05CD" w:rsidP="000E05C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43D5032" w14:textId="77777777" w:rsidR="00511370" w:rsidRPr="00B32860" w:rsidRDefault="00511370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5" w:name="_Toc69994696"/>
      <w:r>
        <w:rPr>
          <w:b/>
          <w:sz w:val="22"/>
          <w:szCs w:val="22"/>
        </w:rPr>
        <w:t>How to submit responses to this RFI</w:t>
      </w:r>
      <w:bookmarkEnd w:id="5"/>
      <w:r w:rsidRPr="00B32860">
        <w:rPr>
          <w:b/>
          <w:sz w:val="22"/>
          <w:szCs w:val="22"/>
        </w:rPr>
        <w:t xml:space="preserve"> </w:t>
      </w:r>
    </w:p>
    <w:p w14:paraId="4F3A82D4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</w:p>
    <w:p w14:paraId="12B9D1BD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Respondents should provide </w:t>
      </w:r>
      <w:r w:rsidR="0030417A">
        <w:rPr>
          <w:rFonts w:ascii="Arial" w:hAnsi="Arial" w:cs="Arial"/>
          <w:color w:val="000000"/>
        </w:rPr>
        <w:t>information</w:t>
      </w:r>
      <w:r w:rsidRPr="00981F6A">
        <w:rPr>
          <w:rFonts w:ascii="Arial" w:hAnsi="Arial" w:cs="Arial"/>
          <w:color w:val="000000"/>
        </w:rPr>
        <w:t xml:space="preserve"> in accordance with the format provided in </w:t>
      </w:r>
      <w:r w:rsidRPr="00723C98">
        <w:rPr>
          <w:rFonts w:ascii="Arial" w:hAnsi="Arial" w:cs="Arial"/>
          <w:bCs/>
          <w:color w:val="000000"/>
        </w:rPr>
        <w:t>Annex A</w:t>
      </w:r>
      <w:r w:rsidR="0030417A">
        <w:rPr>
          <w:rFonts w:ascii="Arial" w:hAnsi="Arial" w:cs="Arial"/>
          <w:bCs/>
          <w:color w:val="000000"/>
        </w:rPr>
        <w:t>,</w:t>
      </w:r>
      <w:r w:rsidRPr="00723C98">
        <w:rPr>
          <w:rFonts w:ascii="Arial" w:hAnsi="Arial" w:cs="Arial"/>
          <w:bCs/>
          <w:color w:val="000000"/>
        </w:rPr>
        <w:t xml:space="preserve"> </w:t>
      </w:r>
      <w:r w:rsidRPr="00723C98">
        <w:rPr>
          <w:rFonts w:ascii="Arial" w:hAnsi="Arial" w:cs="Arial"/>
          <w:color w:val="000000"/>
        </w:rPr>
        <w:t>in</w:t>
      </w:r>
      <w:r w:rsidRPr="00981F6A">
        <w:rPr>
          <w:rFonts w:ascii="Arial" w:hAnsi="Arial" w:cs="Arial"/>
          <w:color w:val="000000"/>
        </w:rPr>
        <w:t xml:space="preserve"> PDF</w:t>
      </w:r>
      <w:r w:rsidR="0030417A">
        <w:rPr>
          <w:rFonts w:ascii="Arial" w:hAnsi="Arial" w:cs="Arial"/>
          <w:color w:val="000000"/>
        </w:rPr>
        <w:t>,</w:t>
      </w:r>
      <w:r w:rsidRPr="00981F6A">
        <w:rPr>
          <w:rFonts w:ascii="Arial" w:hAnsi="Arial" w:cs="Arial"/>
          <w:color w:val="000000"/>
        </w:rPr>
        <w:t xml:space="preserve"> quoting the RFI reference on all documentation and emails</w:t>
      </w:r>
      <w:r w:rsidRPr="00981F6A">
        <w:rPr>
          <w:rFonts w:ascii="Arial" w:hAnsi="Arial" w:cs="Arial"/>
          <w:b/>
          <w:bCs/>
          <w:color w:val="000000"/>
        </w:rPr>
        <w:t xml:space="preserve">. </w:t>
      </w:r>
    </w:p>
    <w:p w14:paraId="7DB00783" w14:textId="77777777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If upon review of your submission any clarifications or additional information is required, you will be contacted using the details provided </w:t>
      </w:r>
      <w:r w:rsidR="0030417A">
        <w:rPr>
          <w:rFonts w:ascii="Arial" w:hAnsi="Arial" w:cs="Arial"/>
          <w:color w:val="000000"/>
        </w:rPr>
        <w:t>with</w:t>
      </w:r>
      <w:r w:rsidRPr="00981F6A">
        <w:rPr>
          <w:rFonts w:ascii="Arial" w:hAnsi="Arial" w:cs="Arial"/>
          <w:color w:val="000000"/>
        </w:rPr>
        <w:t xml:space="preserve">in your RFI response. </w:t>
      </w:r>
    </w:p>
    <w:p w14:paraId="651D3435" w14:textId="4C92F913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Please do not submit additional documents such as company overviews, </w:t>
      </w:r>
      <w:r w:rsidR="0030417A">
        <w:rPr>
          <w:rFonts w:ascii="Arial" w:hAnsi="Arial" w:cs="Arial"/>
          <w:color w:val="000000"/>
        </w:rPr>
        <w:t xml:space="preserve">as </w:t>
      </w:r>
      <w:r w:rsidRPr="00981F6A">
        <w:rPr>
          <w:rFonts w:ascii="Arial" w:hAnsi="Arial" w:cs="Arial"/>
          <w:color w:val="000000"/>
        </w:rPr>
        <w:t xml:space="preserve">the purpose of the RFI is to collect information related to the technical solution, </w:t>
      </w:r>
      <w:r w:rsidR="00571598">
        <w:rPr>
          <w:rFonts w:ascii="Arial" w:hAnsi="Arial" w:cs="Arial"/>
          <w:color w:val="000000"/>
        </w:rPr>
        <w:t xml:space="preserve">so </w:t>
      </w:r>
      <w:r w:rsidRPr="00981F6A">
        <w:rPr>
          <w:rFonts w:ascii="Arial" w:hAnsi="Arial" w:cs="Arial"/>
          <w:color w:val="000000"/>
        </w:rPr>
        <w:t xml:space="preserve">any additional documents will not be included in the review process. </w:t>
      </w:r>
      <w:r w:rsidR="00506AF4">
        <w:rPr>
          <w:rFonts w:ascii="Arial" w:hAnsi="Arial" w:cs="Arial"/>
          <w:color w:val="000000"/>
        </w:rPr>
        <w:t>Responses should be limited to 100 words per answer</w:t>
      </w:r>
      <w:r w:rsidR="00453B95">
        <w:rPr>
          <w:rFonts w:ascii="Arial" w:hAnsi="Arial" w:cs="Arial"/>
          <w:color w:val="000000"/>
        </w:rPr>
        <w:t>.</w:t>
      </w:r>
    </w:p>
    <w:p w14:paraId="2C68CCC4" w14:textId="02C0FFC6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lastRenderedPageBreak/>
        <w:t xml:space="preserve">Any responses received after the deadline will be passed to the </w:t>
      </w:r>
      <w:r w:rsidR="00DF3E3A">
        <w:rPr>
          <w:rFonts w:ascii="Arial" w:hAnsi="Arial" w:cs="Arial"/>
          <w:color w:val="000000"/>
        </w:rPr>
        <w:t>team</w:t>
      </w:r>
      <w:r w:rsidRPr="00981F6A">
        <w:rPr>
          <w:rFonts w:ascii="Arial" w:hAnsi="Arial" w:cs="Arial"/>
          <w:color w:val="000000"/>
        </w:rPr>
        <w:t xml:space="preserve"> for information, however they may not be included in the RFI</w:t>
      </w:r>
      <w:r w:rsidR="00DF3E3A">
        <w:rPr>
          <w:rFonts w:ascii="Arial" w:hAnsi="Arial" w:cs="Arial"/>
          <w:color w:val="000000"/>
        </w:rPr>
        <w:t>.</w:t>
      </w:r>
      <w:r w:rsidRPr="00981F6A">
        <w:rPr>
          <w:rFonts w:ascii="Arial" w:hAnsi="Arial" w:cs="Arial"/>
          <w:color w:val="000000"/>
        </w:rPr>
        <w:t xml:space="preserve"> </w:t>
      </w:r>
      <w:r w:rsidR="00DF3E3A">
        <w:rPr>
          <w:rFonts w:ascii="Arial" w:hAnsi="Arial" w:cs="Arial"/>
          <w:color w:val="000000"/>
        </w:rPr>
        <w:t>R</w:t>
      </w:r>
      <w:r w:rsidRPr="00981F6A">
        <w:rPr>
          <w:rFonts w:ascii="Arial" w:hAnsi="Arial" w:cs="Arial"/>
          <w:color w:val="000000"/>
        </w:rPr>
        <w:t>eview meetings which are to be held imme</w:t>
      </w:r>
      <w:r w:rsidR="00DF3E3A">
        <w:rPr>
          <w:rFonts w:ascii="Arial" w:hAnsi="Arial" w:cs="Arial"/>
          <w:color w:val="000000"/>
        </w:rPr>
        <w:t>diately following the deadline.</w:t>
      </w:r>
    </w:p>
    <w:p w14:paraId="4B844A2D" w14:textId="7083C2BE" w:rsidR="00981F6A" w:rsidRPr="00981F6A" w:rsidRDefault="00981F6A" w:rsidP="00981F6A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</w:rPr>
      </w:pPr>
      <w:r w:rsidRPr="00981F6A">
        <w:rPr>
          <w:rFonts w:ascii="Arial" w:hAnsi="Arial" w:cs="Arial"/>
          <w:color w:val="000000"/>
        </w:rPr>
        <w:t xml:space="preserve">Once completed, please return </w:t>
      </w:r>
      <w:r w:rsidR="005C6714">
        <w:rPr>
          <w:rFonts w:ascii="Arial" w:hAnsi="Arial" w:cs="Arial"/>
          <w:color w:val="000000"/>
        </w:rPr>
        <w:t>electronically to the e-mail ad</w:t>
      </w:r>
      <w:r w:rsidR="005C6714" w:rsidRPr="00981F6A">
        <w:rPr>
          <w:rFonts w:ascii="Arial" w:hAnsi="Arial" w:cs="Arial"/>
          <w:color w:val="000000"/>
        </w:rPr>
        <w:t>dress</w:t>
      </w:r>
      <w:r w:rsidRPr="00981F6A">
        <w:rPr>
          <w:rFonts w:ascii="Arial" w:hAnsi="Arial" w:cs="Arial"/>
          <w:color w:val="000000"/>
        </w:rPr>
        <w:t xml:space="preserve"> shown below in </w:t>
      </w:r>
      <w:r w:rsidRPr="00723C98">
        <w:rPr>
          <w:rFonts w:ascii="Arial" w:hAnsi="Arial" w:cs="Arial"/>
          <w:bCs/>
          <w:color w:val="000000"/>
        </w:rPr>
        <w:t xml:space="preserve">section </w:t>
      </w:r>
      <w:r w:rsidR="00571598">
        <w:rPr>
          <w:rFonts w:ascii="Arial" w:hAnsi="Arial" w:cs="Arial"/>
          <w:bCs/>
          <w:color w:val="000000"/>
        </w:rPr>
        <w:t>8</w:t>
      </w:r>
      <w:r w:rsidRPr="00723C98">
        <w:rPr>
          <w:rFonts w:ascii="Arial" w:hAnsi="Arial" w:cs="Arial"/>
          <w:bCs/>
          <w:color w:val="000000"/>
        </w:rPr>
        <w:t>,</w:t>
      </w:r>
      <w:r w:rsidRPr="00981F6A">
        <w:rPr>
          <w:rFonts w:ascii="Arial" w:hAnsi="Arial" w:cs="Arial"/>
          <w:b/>
          <w:bCs/>
          <w:color w:val="000000"/>
        </w:rPr>
        <w:t xml:space="preserve"> </w:t>
      </w:r>
      <w:r w:rsidRPr="00981F6A">
        <w:rPr>
          <w:rFonts w:ascii="Arial" w:hAnsi="Arial" w:cs="Arial"/>
          <w:color w:val="000000"/>
        </w:rPr>
        <w:t xml:space="preserve">no later </w:t>
      </w:r>
      <w:r w:rsidRPr="00536F93">
        <w:rPr>
          <w:rFonts w:ascii="Arial" w:hAnsi="Arial" w:cs="Arial"/>
        </w:rPr>
        <w:t xml:space="preserve">than </w:t>
      </w:r>
      <w:r w:rsidRPr="00536F93">
        <w:rPr>
          <w:rFonts w:ascii="Arial" w:hAnsi="Arial" w:cs="Arial"/>
          <w:b/>
          <w:bCs/>
        </w:rPr>
        <w:t xml:space="preserve">12:00, </w:t>
      </w:r>
      <w:r w:rsidR="00536F93" w:rsidRPr="00536F93">
        <w:rPr>
          <w:rFonts w:ascii="Arial" w:hAnsi="Arial" w:cs="Arial"/>
          <w:b/>
          <w:bCs/>
        </w:rPr>
        <w:t>Monday 24</w:t>
      </w:r>
      <w:r w:rsidR="00536F93" w:rsidRPr="00536F93">
        <w:rPr>
          <w:rFonts w:ascii="Arial" w:hAnsi="Arial" w:cs="Arial"/>
          <w:b/>
          <w:bCs/>
          <w:vertAlign w:val="superscript"/>
        </w:rPr>
        <w:t>th</w:t>
      </w:r>
      <w:r w:rsidR="00536F93" w:rsidRPr="00536F93">
        <w:rPr>
          <w:rFonts w:ascii="Arial" w:hAnsi="Arial" w:cs="Arial"/>
          <w:b/>
          <w:bCs/>
        </w:rPr>
        <w:t xml:space="preserve"> </w:t>
      </w:r>
      <w:r w:rsidR="00DF3E3A" w:rsidRPr="00536F93">
        <w:rPr>
          <w:rFonts w:ascii="Arial" w:hAnsi="Arial" w:cs="Arial"/>
          <w:b/>
          <w:bCs/>
        </w:rPr>
        <w:t>May</w:t>
      </w:r>
      <w:r w:rsidR="007032CE" w:rsidRPr="00536F93">
        <w:rPr>
          <w:rFonts w:ascii="Arial" w:hAnsi="Arial" w:cs="Arial"/>
          <w:b/>
          <w:bCs/>
        </w:rPr>
        <w:t xml:space="preserve"> </w:t>
      </w:r>
      <w:r w:rsidRPr="00536F93">
        <w:rPr>
          <w:rFonts w:ascii="Arial" w:hAnsi="Arial" w:cs="Arial"/>
          <w:b/>
          <w:bCs/>
        </w:rPr>
        <w:t>2021.</w:t>
      </w:r>
      <w:r w:rsidRPr="00981F6A">
        <w:rPr>
          <w:rFonts w:ascii="Arial" w:hAnsi="Arial" w:cs="Arial"/>
          <w:b/>
          <w:bCs/>
          <w:color w:val="000000"/>
        </w:rPr>
        <w:t xml:space="preserve"> </w:t>
      </w:r>
    </w:p>
    <w:p w14:paraId="2D1E8B6C" w14:textId="77777777" w:rsidR="00981F6A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Responses will be acknowledged electronically by return e-mail.</w:t>
      </w:r>
    </w:p>
    <w:p w14:paraId="07D7775E" w14:textId="77777777" w:rsidR="00981F6A" w:rsidRPr="00B32860" w:rsidRDefault="00981F6A" w:rsidP="00981F6A">
      <w:pPr>
        <w:pStyle w:val="Default"/>
        <w:ind w:left="720"/>
        <w:rPr>
          <w:b/>
          <w:sz w:val="22"/>
          <w:szCs w:val="22"/>
        </w:rPr>
      </w:pPr>
    </w:p>
    <w:p w14:paraId="700B0F69" w14:textId="77777777" w:rsidR="00511370" w:rsidRPr="00B32860" w:rsidRDefault="00511370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6" w:name="_Toc69994697"/>
      <w:r>
        <w:rPr>
          <w:b/>
          <w:sz w:val="22"/>
          <w:szCs w:val="22"/>
        </w:rPr>
        <w:t>Confidentiality &amp; Proprietary Information</w:t>
      </w:r>
      <w:bookmarkEnd w:id="6"/>
    </w:p>
    <w:p w14:paraId="735B2D2C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0BE0DEE8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No information included in your response, or in discussions connected to it, will be disclosed to any other third party. </w:t>
      </w:r>
    </w:p>
    <w:p w14:paraId="4CD42FBD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Proprietary information, where included, should be kept to minimum and must be clearly marked. </w:t>
      </w:r>
    </w:p>
    <w:p w14:paraId="03384E1D" w14:textId="77777777" w:rsidR="00981F6A" w:rsidRPr="00723C98" w:rsidRDefault="00981F6A" w:rsidP="00981F6A">
      <w:pPr>
        <w:pStyle w:val="Default"/>
        <w:ind w:left="720"/>
        <w:rPr>
          <w:bCs/>
          <w:sz w:val="22"/>
          <w:szCs w:val="22"/>
        </w:rPr>
      </w:pPr>
      <w:r w:rsidRPr="00723C98">
        <w:rPr>
          <w:bCs/>
          <w:sz w:val="22"/>
          <w:szCs w:val="22"/>
        </w:rPr>
        <w:t xml:space="preserve">For the purposes of this RFI, any documentation submitted should be classification OFFICIAL. </w:t>
      </w:r>
    </w:p>
    <w:p w14:paraId="221969F5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4402910E" w14:textId="77777777" w:rsidR="00981F6A" w:rsidRPr="00B32860" w:rsidRDefault="00981F6A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7" w:name="_Toc69994698"/>
      <w:r w:rsidRPr="00B32860">
        <w:rPr>
          <w:b/>
          <w:sz w:val="22"/>
          <w:szCs w:val="22"/>
        </w:rPr>
        <w:t>Costs of preparing your RFI response</w:t>
      </w:r>
      <w:bookmarkEnd w:id="7"/>
      <w:r w:rsidRPr="00B32860">
        <w:rPr>
          <w:b/>
          <w:sz w:val="22"/>
          <w:szCs w:val="22"/>
        </w:rPr>
        <w:t xml:space="preserve"> </w:t>
      </w:r>
    </w:p>
    <w:p w14:paraId="3183A7A5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22C32B73" w14:textId="05544EEE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Any costs relating to the preparation and submission of a response to this RFI are the sole re</w:t>
      </w:r>
      <w:r w:rsidR="00DF3E3A">
        <w:rPr>
          <w:sz w:val="22"/>
          <w:szCs w:val="22"/>
        </w:rPr>
        <w:t>sponsibility of the respondent.</w:t>
      </w:r>
    </w:p>
    <w:p w14:paraId="3466B1B2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62BBC81D" w14:textId="77777777" w:rsidR="00981F6A" w:rsidRPr="00B32860" w:rsidRDefault="00981F6A" w:rsidP="00511370">
      <w:pPr>
        <w:pStyle w:val="Default"/>
        <w:numPr>
          <w:ilvl w:val="0"/>
          <w:numId w:val="12"/>
        </w:numPr>
        <w:outlineLvl w:val="0"/>
        <w:rPr>
          <w:b/>
          <w:sz w:val="22"/>
          <w:szCs w:val="22"/>
        </w:rPr>
      </w:pPr>
      <w:bookmarkStart w:id="8" w:name="_Toc69994699"/>
      <w:r w:rsidRPr="00B32860">
        <w:rPr>
          <w:b/>
          <w:sz w:val="22"/>
          <w:szCs w:val="22"/>
        </w:rPr>
        <w:t>Contact</w:t>
      </w:r>
      <w:bookmarkEnd w:id="8"/>
      <w:r w:rsidRPr="00B32860">
        <w:rPr>
          <w:b/>
          <w:sz w:val="22"/>
          <w:szCs w:val="22"/>
        </w:rPr>
        <w:t xml:space="preserve"> </w:t>
      </w:r>
    </w:p>
    <w:p w14:paraId="58F8E131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</w:p>
    <w:p w14:paraId="5EE3FAC7" w14:textId="77777777" w:rsidR="00571598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Quoting the RFI reference, please submit</w:t>
      </w:r>
      <w:r w:rsidR="00571598">
        <w:rPr>
          <w:sz w:val="22"/>
          <w:szCs w:val="22"/>
        </w:rPr>
        <w:t>:</w:t>
      </w:r>
    </w:p>
    <w:p w14:paraId="6B18864C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 </w:t>
      </w:r>
    </w:p>
    <w:p w14:paraId="26E501EE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i) any requests for clarification</w:t>
      </w:r>
      <w:r w:rsidR="00B92667">
        <w:rPr>
          <w:sz w:val="22"/>
          <w:szCs w:val="22"/>
        </w:rPr>
        <w:t>,</w:t>
      </w:r>
      <w:r w:rsidRPr="00B32860">
        <w:rPr>
          <w:sz w:val="22"/>
          <w:szCs w:val="22"/>
        </w:rPr>
        <w:t xml:space="preserve"> </w:t>
      </w:r>
    </w:p>
    <w:p w14:paraId="3A87C5BA" w14:textId="77777777" w:rsidR="00981F6A" w:rsidRPr="00B32860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>ii) all responses to this RFI and</w:t>
      </w:r>
      <w:r w:rsidR="00571598">
        <w:rPr>
          <w:sz w:val="22"/>
          <w:szCs w:val="22"/>
        </w:rPr>
        <w:t>,</w:t>
      </w:r>
      <w:r w:rsidRPr="00B32860">
        <w:rPr>
          <w:sz w:val="22"/>
          <w:szCs w:val="22"/>
        </w:rPr>
        <w:t xml:space="preserve"> </w:t>
      </w:r>
    </w:p>
    <w:p w14:paraId="05B9483E" w14:textId="77777777" w:rsidR="00981F6A" w:rsidRDefault="00981F6A" w:rsidP="00981F6A">
      <w:pPr>
        <w:pStyle w:val="Default"/>
        <w:ind w:left="720"/>
        <w:rPr>
          <w:sz w:val="22"/>
          <w:szCs w:val="22"/>
        </w:rPr>
      </w:pPr>
      <w:r w:rsidRPr="00B32860">
        <w:rPr>
          <w:sz w:val="22"/>
          <w:szCs w:val="22"/>
        </w:rPr>
        <w:t xml:space="preserve">iii) </w:t>
      </w:r>
      <w:r w:rsidR="00B92667">
        <w:rPr>
          <w:sz w:val="22"/>
          <w:szCs w:val="22"/>
        </w:rPr>
        <w:t>a</w:t>
      </w:r>
      <w:r w:rsidR="00571598" w:rsidRPr="00B32860">
        <w:rPr>
          <w:sz w:val="22"/>
          <w:szCs w:val="22"/>
        </w:rPr>
        <w:t>ny</w:t>
      </w:r>
      <w:r w:rsidRPr="00B32860">
        <w:rPr>
          <w:sz w:val="22"/>
          <w:szCs w:val="22"/>
        </w:rPr>
        <w:t xml:space="preserve"> questions regarding Classification of document(s) intended for submission, to: </w:t>
      </w:r>
    </w:p>
    <w:p w14:paraId="30151391" w14:textId="77777777" w:rsidR="00BF54D3" w:rsidRPr="00B32860" w:rsidRDefault="00BF54D3" w:rsidP="00981F6A">
      <w:pPr>
        <w:pStyle w:val="Default"/>
        <w:ind w:left="720"/>
        <w:rPr>
          <w:sz w:val="22"/>
          <w:szCs w:val="22"/>
        </w:rPr>
      </w:pPr>
    </w:p>
    <w:p w14:paraId="339C7F7D" w14:textId="77777777" w:rsidR="00352DD8" w:rsidRPr="00B32860" w:rsidRDefault="00352DD8" w:rsidP="00981F6A">
      <w:pPr>
        <w:pStyle w:val="Default"/>
        <w:ind w:left="720"/>
        <w:rPr>
          <w:sz w:val="22"/>
          <w:szCs w:val="22"/>
        </w:rPr>
      </w:pPr>
    </w:p>
    <w:p w14:paraId="15D3A1C6" w14:textId="77777777" w:rsidR="006E7D9B" w:rsidRDefault="0029698F" w:rsidP="006E7D9B">
      <w:pPr>
        <w:pStyle w:val="Default"/>
        <w:ind w:left="720"/>
        <w:rPr>
          <w:sz w:val="22"/>
          <w:szCs w:val="22"/>
        </w:rPr>
      </w:pPr>
      <w:hyperlink r:id="rId15" w:history="1">
        <w:r w:rsidR="00BF54D3" w:rsidRPr="002F7FB9">
          <w:rPr>
            <w:rStyle w:val="Hyperlink"/>
            <w:rFonts w:cs="Arial"/>
            <w:sz w:val="22"/>
            <w:szCs w:val="22"/>
          </w:rPr>
          <w:t>DECA.MSPROC@DECA.MOD.UK</w:t>
        </w:r>
      </w:hyperlink>
    </w:p>
    <w:p w14:paraId="72F1E7B8" w14:textId="77777777" w:rsidR="00BF54D3" w:rsidRDefault="00BF54D3" w:rsidP="006E7D9B">
      <w:pPr>
        <w:pStyle w:val="Default"/>
        <w:ind w:left="720"/>
        <w:rPr>
          <w:sz w:val="22"/>
          <w:szCs w:val="22"/>
        </w:rPr>
      </w:pPr>
    </w:p>
    <w:p w14:paraId="45535FED" w14:textId="77777777" w:rsidR="00B32860" w:rsidRDefault="00B32860" w:rsidP="006E7D9B">
      <w:pPr>
        <w:pStyle w:val="Default"/>
        <w:ind w:left="720"/>
        <w:rPr>
          <w:sz w:val="22"/>
          <w:szCs w:val="22"/>
        </w:rPr>
      </w:pPr>
    </w:p>
    <w:p w14:paraId="2A93D819" w14:textId="77777777" w:rsidR="00B32860" w:rsidRPr="00B32860" w:rsidRDefault="00B32860" w:rsidP="006E7D9B">
      <w:pPr>
        <w:pStyle w:val="Default"/>
        <w:ind w:left="720"/>
        <w:rPr>
          <w:sz w:val="22"/>
          <w:szCs w:val="22"/>
        </w:rPr>
      </w:pPr>
    </w:p>
    <w:p w14:paraId="04D5F820" w14:textId="77777777" w:rsidR="00352DD8" w:rsidRPr="00B32860" w:rsidRDefault="00AB5263" w:rsidP="00511370">
      <w:pPr>
        <w:pStyle w:val="Default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9" w:name="_Toc69994700"/>
      <w:r w:rsidR="00352DD8" w:rsidRPr="00B32860">
        <w:rPr>
          <w:b/>
          <w:sz w:val="22"/>
          <w:szCs w:val="22"/>
        </w:rPr>
        <w:lastRenderedPageBreak/>
        <w:t>Annex A</w:t>
      </w:r>
      <w:bookmarkEnd w:id="9"/>
    </w:p>
    <w:p w14:paraId="1F9C8A37" w14:textId="77777777" w:rsidR="00352DD8" w:rsidRPr="00B32860" w:rsidRDefault="00352DD8" w:rsidP="00B32860">
      <w:pPr>
        <w:pStyle w:val="Default"/>
        <w:ind w:left="720"/>
        <w:jc w:val="center"/>
        <w:rPr>
          <w:sz w:val="22"/>
          <w:szCs w:val="22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3"/>
        <w:gridCol w:w="4205"/>
      </w:tblGrid>
      <w:tr w:rsidR="00352DD8" w:rsidRPr="00CE3E99" w14:paraId="55709C3B" w14:textId="77777777" w:rsidTr="00CE3E99">
        <w:tc>
          <w:tcPr>
            <w:tcW w:w="4410" w:type="dxa"/>
          </w:tcPr>
          <w:p w14:paraId="536F285C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  <w:r w:rsidRPr="00CE3E99">
              <w:rPr>
                <w:b/>
                <w:sz w:val="22"/>
                <w:szCs w:val="22"/>
                <w:lang w:eastAsia="en-US"/>
              </w:rPr>
              <w:t>Question</w:t>
            </w:r>
          </w:p>
        </w:tc>
        <w:tc>
          <w:tcPr>
            <w:tcW w:w="4344" w:type="dxa"/>
          </w:tcPr>
          <w:p w14:paraId="6A6C3D17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  <w:r w:rsidRPr="00CE3E99">
              <w:rPr>
                <w:b/>
                <w:sz w:val="22"/>
                <w:szCs w:val="22"/>
                <w:lang w:eastAsia="en-US"/>
              </w:rPr>
              <w:t>Answer</w:t>
            </w:r>
          </w:p>
        </w:tc>
      </w:tr>
      <w:tr w:rsidR="00352DD8" w:rsidRPr="00CE3E99" w14:paraId="1B3C2A9A" w14:textId="77777777" w:rsidTr="00CE3E99">
        <w:tc>
          <w:tcPr>
            <w:tcW w:w="4410" w:type="dxa"/>
          </w:tcPr>
          <w:p w14:paraId="5C266D75" w14:textId="77777777" w:rsidR="00352DD8" w:rsidRPr="00CE3E99" w:rsidRDefault="00352DD8" w:rsidP="00981F6A">
            <w:pPr>
              <w:pStyle w:val="Default"/>
              <w:rPr>
                <w:sz w:val="22"/>
                <w:szCs w:val="22"/>
                <w:lang w:eastAsia="en-US"/>
              </w:rPr>
            </w:pPr>
            <w:r w:rsidRPr="00CE3E99">
              <w:rPr>
                <w:sz w:val="22"/>
                <w:szCs w:val="22"/>
                <w:lang w:eastAsia="en-US"/>
              </w:rPr>
              <w:t>Company Name</w:t>
            </w:r>
          </w:p>
        </w:tc>
        <w:tc>
          <w:tcPr>
            <w:tcW w:w="4344" w:type="dxa"/>
          </w:tcPr>
          <w:p w14:paraId="4941FC2B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0373CF39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0CE169C5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3EA3568D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4C0326E3" w14:textId="77777777" w:rsidTr="00CE3E99">
        <w:tc>
          <w:tcPr>
            <w:tcW w:w="4410" w:type="dxa"/>
          </w:tcPr>
          <w:p w14:paraId="6E3B2571" w14:textId="77777777" w:rsidR="00352DD8" w:rsidRPr="00CE3E99" w:rsidRDefault="00352DD8" w:rsidP="00981F6A">
            <w:pPr>
              <w:pStyle w:val="Default"/>
              <w:rPr>
                <w:sz w:val="22"/>
                <w:szCs w:val="22"/>
                <w:lang w:eastAsia="en-US"/>
              </w:rPr>
            </w:pPr>
            <w:r w:rsidRPr="00CE3E99">
              <w:rPr>
                <w:sz w:val="22"/>
                <w:szCs w:val="22"/>
                <w:lang w:eastAsia="en-US"/>
              </w:rPr>
              <w:t>Company Address</w:t>
            </w:r>
          </w:p>
        </w:tc>
        <w:tc>
          <w:tcPr>
            <w:tcW w:w="4344" w:type="dxa"/>
          </w:tcPr>
          <w:p w14:paraId="6E185589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369661C8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4231F69F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11CEF7BF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4BC8CCA4" w14:textId="77777777" w:rsidTr="00CE3E99">
        <w:tc>
          <w:tcPr>
            <w:tcW w:w="4410" w:type="dxa"/>
            <w:shd w:val="clear" w:color="auto" w:fill="D9D9D9"/>
          </w:tcPr>
          <w:p w14:paraId="2FF7BDC3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4" w:type="dxa"/>
            <w:shd w:val="clear" w:color="auto" w:fill="D9D9D9"/>
          </w:tcPr>
          <w:p w14:paraId="4E37BFE0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2DB4A4D6" w14:textId="77777777" w:rsidTr="00CE3E99">
        <w:tc>
          <w:tcPr>
            <w:tcW w:w="4410" w:type="dxa"/>
          </w:tcPr>
          <w:p w14:paraId="715F885E" w14:textId="77777777" w:rsidR="00352DD8" w:rsidRPr="00CE3E99" w:rsidRDefault="00EE256A" w:rsidP="00981F6A">
            <w:pPr>
              <w:pStyle w:val="Default"/>
              <w:rPr>
                <w:sz w:val="22"/>
                <w:szCs w:val="22"/>
                <w:lang w:eastAsia="en-US"/>
              </w:rPr>
            </w:pPr>
            <w:r w:rsidRPr="00CE3E99">
              <w:rPr>
                <w:sz w:val="22"/>
                <w:szCs w:val="22"/>
                <w:lang w:eastAsia="en-US"/>
              </w:rPr>
              <w:t>Name of Company representative completing the RFI</w:t>
            </w:r>
          </w:p>
        </w:tc>
        <w:tc>
          <w:tcPr>
            <w:tcW w:w="4344" w:type="dxa"/>
          </w:tcPr>
          <w:p w14:paraId="78FF615A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7846A66A" w14:textId="77777777" w:rsidR="00EE256A" w:rsidRPr="00CE3E99" w:rsidRDefault="00EE256A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496B1FED" w14:textId="77777777" w:rsidR="00EE256A" w:rsidRPr="00CE3E99" w:rsidRDefault="00EE256A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0C3801D4" w14:textId="77777777" w:rsidTr="00CE3E99">
        <w:tc>
          <w:tcPr>
            <w:tcW w:w="4410" w:type="dxa"/>
          </w:tcPr>
          <w:p w14:paraId="06246223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Contact details (e-mail and telephone number)</w:t>
            </w:r>
          </w:p>
        </w:tc>
        <w:tc>
          <w:tcPr>
            <w:tcW w:w="4344" w:type="dxa"/>
          </w:tcPr>
          <w:p w14:paraId="3CD59BA0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69C02AD4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0ABD28DA" w14:textId="77777777" w:rsidTr="00CE3E99">
        <w:tc>
          <w:tcPr>
            <w:tcW w:w="4410" w:type="dxa"/>
          </w:tcPr>
          <w:p w14:paraId="5BAACA53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Company web site address</w:t>
            </w:r>
          </w:p>
        </w:tc>
        <w:tc>
          <w:tcPr>
            <w:tcW w:w="4344" w:type="dxa"/>
          </w:tcPr>
          <w:p w14:paraId="4220C7B7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  <w:p w14:paraId="7E9A9117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352DD8" w:rsidRPr="00CE3E99" w14:paraId="0AA0D46E" w14:textId="77777777" w:rsidTr="00CE3E99">
        <w:tc>
          <w:tcPr>
            <w:tcW w:w="4410" w:type="dxa"/>
            <w:shd w:val="clear" w:color="auto" w:fill="D9D9D9"/>
          </w:tcPr>
          <w:p w14:paraId="15D4F2AA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4344" w:type="dxa"/>
            <w:shd w:val="clear" w:color="auto" w:fill="D9D9D9"/>
          </w:tcPr>
          <w:p w14:paraId="256E1177" w14:textId="77777777" w:rsidR="00352DD8" w:rsidRPr="00CE3E99" w:rsidRDefault="00352DD8" w:rsidP="00981F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21ADA346" w14:textId="77777777" w:rsidTr="00CE3E99">
        <w:tc>
          <w:tcPr>
            <w:tcW w:w="4410" w:type="dxa"/>
          </w:tcPr>
          <w:p w14:paraId="57023D67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Main products/services/line of business</w:t>
            </w:r>
          </w:p>
        </w:tc>
        <w:tc>
          <w:tcPr>
            <w:tcW w:w="4344" w:type="dxa"/>
          </w:tcPr>
          <w:p w14:paraId="0BFA702A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0B6C9641" w14:textId="77777777" w:rsidTr="00CE3E99">
        <w:tc>
          <w:tcPr>
            <w:tcW w:w="4410" w:type="dxa"/>
          </w:tcPr>
          <w:p w14:paraId="1D5D67C2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Main market sector</w:t>
            </w:r>
          </w:p>
        </w:tc>
        <w:tc>
          <w:tcPr>
            <w:tcW w:w="4344" w:type="dxa"/>
          </w:tcPr>
          <w:p w14:paraId="23624137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EE256A" w:rsidRPr="00CE3E99" w14:paraId="1C0700FA" w14:textId="77777777" w:rsidTr="00CE3E99">
        <w:tc>
          <w:tcPr>
            <w:tcW w:w="4410" w:type="dxa"/>
          </w:tcPr>
          <w:p w14:paraId="5FCCE2B9" w14:textId="77777777" w:rsidR="00EE256A" w:rsidRPr="00CE3E99" w:rsidRDefault="00EE256A" w:rsidP="00EE256A">
            <w:pPr>
              <w:rPr>
                <w:rFonts w:ascii="Arial" w:hAnsi="Arial" w:cs="Arial"/>
                <w:lang w:eastAsia="en-US"/>
              </w:rPr>
            </w:pPr>
            <w:r w:rsidRPr="00CE3E99">
              <w:rPr>
                <w:rFonts w:ascii="Arial" w:hAnsi="Arial" w:cs="Arial"/>
                <w:lang w:eastAsia="en-US"/>
              </w:rPr>
              <w:t>Number of years in this market sector</w:t>
            </w:r>
          </w:p>
        </w:tc>
        <w:tc>
          <w:tcPr>
            <w:tcW w:w="4344" w:type="dxa"/>
          </w:tcPr>
          <w:p w14:paraId="5222CC5E" w14:textId="77777777" w:rsidR="00EE256A" w:rsidRPr="00CE3E99" w:rsidRDefault="00EE256A" w:rsidP="00EE256A">
            <w:pPr>
              <w:pStyle w:val="Default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14:paraId="53BD2D98" w14:textId="77777777" w:rsidR="00B86293" w:rsidRDefault="00B86293" w:rsidP="00CE3E99">
      <w:pPr>
        <w:pStyle w:val="Default"/>
        <w:jc w:val="center"/>
        <w:rPr>
          <w:b/>
          <w:sz w:val="22"/>
          <w:szCs w:val="22"/>
          <w:lang w:eastAsia="en-US"/>
        </w:rPr>
        <w:sectPr w:rsidR="00B86293" w:rsidSect="000A5571">
          <w:pgSz w:w="11900" w:h="16820"/>
          <w:pgMar w:top="1418" w:right="1321" w:bottom="1418" w:left="1321" w:header="567" w:footer="709" w:gutter="0"/>
          <w:cols w:space="720"/>
          <w:noEndnote/>
        </w:sectPr>
      </w:pPr>
    </w:p>
    <w:tbl>
      <w:tblPr>
        <w:tblW w:w="15854" w:type="dxa"/>
        <w:tblInd w:w="-743" w:type="dxa"/>
        <w:tblLook w:val="04A0" w:firstRow="1" w:lastRow="0" w:firstColumn="1" w:lastColumn="0" w:noHBand="0" w:noVBand="1"/>
      </w:tblPr>
      <w:tblGrid>
        <w:gridCol w:w="11228"/>
        <w:gridCol w:w="1701"/>
        <w:gridCol w:w="2925"/>
      </w:tblGrid>
      <w:tr w:rsidR="00B86293" w:rsidRPr="00B86293" w14:paraId="3C6311BC" w14:textId="77777777" w:rsidTr="00EE6B4C">
        <w:trPr>
          <w:trHeight w:val="290"/>
        </w:trPr>
        <w:tc>
          <w:tcPr>
            <w:tcW w:w="15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8AF198" w14:textId="77777777" w:rsidR="00B86293" w:rsidRPr="00B86293" w:rsidRDefault="00B86293" w:rsidP="00B8629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  <w:sz w:val="24"/>
              </w:rPr>
              <w:lastRenderedPageBreak/>
              <w:t>QUESTIONS</w:t>
            </w:r>
          </w:p>
        </w:tc>
      </w:tr>
      <w:tr w:rsidR="00B86293" w:rsidRPr="00B86293" w14:paraId="5133D242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3802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Question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EFB" w14:textId="77777777" w:rsidR="00B86293" w:rsidRDefault="00B86293" w:rsidP="00B8629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Answer</w:t>
            </w:r>
          </w:p>
          <w:p w14:paraId="4BC76D3F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(Yes/No/Other-Comment)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F07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Comment</w:t>
            </w:r>
          </w:p>
        </w:tc>
      </w:tr>
      <w:tr w:rsidR="00B86293" w:rsidRPr="00B86293" w14:paraId="783DCE4B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5FD53" w14:textId="5DD8A2E7" w:rsidR="00B86293" w:rsidRPr="00B86293" w:rsidRDefault="00844C60" w:rsidP="00B86293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Are you ISO 9001:2015 certified?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40B5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1447" w14:textId="77777777" w:rsidR="00B86293" w:rsidRPr="00B86293" w:rsidRDefault="00B86293" w:rsidP="00B86293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1F2F8788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16BE" w14:textId="2B67661A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have Calibration Labels and Markings?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6ED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C4C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45DD5EAA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F330F" w14:textId="6EB9D592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have Functional Markings and Warnings?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1AB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537A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325DFB13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7673" w14:textId="30C15CBD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equipment be used on Aircraft?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F9B0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9B9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0CF31B26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5CE1C" w14:textId="3FB6B690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equipment be used off Aircraft and on the Flight Line?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F75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99E8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1EC54DEE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52751" w14:textId="49119673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equipment be used in a workshop environment?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633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3253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58C7D39D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6AA5" w14:textId="31EAB87E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equipment be operated from standard public normal 230V, 50/60Hz AC?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04D8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C88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1F0D05DF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E1AAF" w14:textId="6CE372F9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equipment be operated from NATO Single Phase 230v 50/60Hz?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6D97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EE4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00E37E7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70631" w14:textId="6C031774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have AC Characteristics on Public Distribution Systems?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58E6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3E3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2D504D79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8078E" w14:textId="3323D83D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have Lithium or other batteries used in TME 'On Aircraft' Applications?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A861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75C0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6B31F926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8E535" w14:textId="7B40D0D5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current life shelf of the equipment?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22AE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53F0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3D0085B6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1446" w14:textId="7487C350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current service life of the equipment?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A9C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EB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461922EE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65D2D" w14:textId="5C03978C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guarantee on the equipment?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5AD1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EB1A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5699902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DE02C" w14:textId="0B7B091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warranty on the equipment?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DE6A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479A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38B60C3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CCEC9" w14:textId="3A84A453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What is the </w:t>
            </w:r>
            <w:r w:rsidR="00EE6B4C">
              <w:rPr>
                <w:rFonts w:cs="Calibri"/>
                <w:color w:val="000000"/>
              </w:rPr>
              <w:t>obsolescence</w:t>
            </w:r>
            <w:r>
              <w:rPr>
                <w:rFonts w:cs="Calibri"/>
                <w:color w:val="000000"/>
              </w:rPr>
              <w:t xml:space="preserve"> status of the equipment?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EDF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89EC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32B67BD5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02A0C" w14:textId="27B89A26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Are spares available for the equipment?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D672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7CD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258D40B2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95C8B" w14:textId="0F720846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If yes to above, how long are the spares available for?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02E1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6F6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784B61AA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7BFAF" w14:textId="2E03B8BF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 there a model of the equipment which is portable?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804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11C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0D75ACD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B66F" w14:textId="45425963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have Calibration Labels and Markings?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ADF2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ECDE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09F3A209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52DD7" w14:textId="51944071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have Functional Markings and Warnings?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7A9C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C8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78F8FA28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DCB4" w14:textId="000C7DC0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What is the </w:t>
            </w:r>
            <w:r w:rsidR="00EE6B4C">
              <w:rPr>
                <w:rFonts w:cs="Calibri"/>
                <w:color w:val="000000"/>
              </w:rPr>
              <w:t>dimensions</w:t>
            </w:r>
            <w:r>
              <w:rPr>
                <w:rFonts w:cs="Calibri"/>
                <w:color w:val="000000"/>
              </w:rPr>
              <w:t xml:space="preserve"> of the equipment range?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D064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4E7E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27810946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1CE31" w14:textId="71602EB3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maximum weight of the equipment range?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D272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0C13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70825FE0" w14:textId="77777777" w:rsidTr="00EE6B4C">
        <w:trPr>
          <w:trHeight w:val="207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8A23" w14:textId="3B5F027D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come with transit cases?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3408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1683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487C3C91" w14:textId="77777777" w:rsidTr="00EE6B4C">
        <w:trPr>
          <w:trHeight w:val="21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50EBB" w14:textId="635057FC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equipment be handled by one person when in use?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0D9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957A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</w:tbl>
    <w:p w14:paraId="17195501" w14:textId="77777777" w:rsidR="00EE6B4C" w:rsidRDefault="00EE6B4C" w:rsidP="00844C60">
      <w:pPr>
        <w:spacing w:after="0" w:line="240" w:lineRule="auto"/>
        <w:rPr>
          <w:rFonts w:cs="Calibri"/>
          <w:b/>
          <w:bCs/>
          <w:color w:val="000000"/>
        </w:rPr>
        <w:sectPr w:rsidR="00EE6B4C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tbl>
      <w:tblPr>
        <w:tblW w:w="15854" w:type="dxa"/>
        <w:tblInd w:w="-743" w:type="dxa"/>
        <w:tblLook w:val="04A0" w:firstRow="1" w:lastRow="0" w:firstColumn="1" w:lastColumn="0" w:noHBand="0" w:noVBand="1"/>
      </w:tblPr>
      <w:tblGrid>
        <w:gridCol w:w="11228"/>
        <w:gridCol w:w="1701"/>
        <w:gridCol w:w="2925"/>
      </w:tblGrid>
      <w:tr w:rsidR="00B86293" w:rsidRPr="00B86293" w14:paraId="656F3E45" w14:textId="77777777" w:rsidTr="00EE6B4C">
        <w:trPr>
          <w:trHeight w:val="416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58F2" w14:textId="47655FCF" w:rsidR="00B86293" w:rsidRPr="00B86293" w:rsidRDefault="00B86293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lastRenderedPageBreak/>
              <w:t>Question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26AF" w14:textId="77777777" w:rsidR="00B86293" w:rsidRDefault="00B86293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Answer</w:t>
            </w:r>
          </w:p>
          <w:p w14:paraId="79A2018E" w14:textId="77777777" w:rsidR="00B86293" w:rsidRPr="00B86293" w:rsidRDefault="00B86293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(Yes/No/Other-Comment)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99B3" w14:textId="77777777" w:rsidR="00B86293" w:rsidRPr="00B86293" w:rsidRDefault="00B86293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Comment</w:t>
            </w:r>
          </w:p>
        </w:tc>
      </w:tr>
      <w:tr w:rsidR="00844C60" w:rsidRPr="00B86293" w14:paraId="7043E52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B986" w14:textId="2D1DE9FE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equipment be handled by one person when in transit?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4F6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EB47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1E6364F8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B5C7" w14:textId="63967FAA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technology does the Ultra-Violet Light use? Please specify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899A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D1F4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48E4F5BD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4426" w14:textId="367C9B30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equipment be used on an independent battery?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5FA3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D76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1778D151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42868" w14:textId="521317D5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 the battery internal or external?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E1F8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A5C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4C987A22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2BF1C" w14:textId="52804B2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If the battery is external, does it have a flexible power cable with a minimum length of 1.5m long?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4EDE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6F3E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48334D47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57AD" w14:textId="33D430F6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Are the batteries </w:t>
            </w:r>
            <w:r w:rsidR="00EE6B4C">
              <w:rPr>
                <w:rFonts w:cs="Calibri"/>
                <w:color w:val="000000"/>
              </w:rPr>
              <w:t>rechargeable</w:t>
            </w:r>
            <w:r>
              <w:rPr>
                <w:rFonts w:cs="Calibri"/>
                <w:color w:val="000000"/>
              </w:rPr>
              <w:t>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3BD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CFEC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066C4441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6DA3" w14:textId="65CEDCFD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 yes to above, can they be recharged from UK, EU and US mains power with included adaptors?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060A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958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73F24C2E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31655" w14:textId="5306D78A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UV-A Light Emit with a peak wavelength of 365 +/-5 nanometres?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6E80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2A7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54A430E0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73F4" w14:textId="184467F5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Will the equipment emit visible light of more than 10 lux at 38cm?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193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B742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1DCDC977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E04F" w14:textId="152BB84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Will the equipment emit visible light of more than 10 lux at 38cm, with UV light 'on' and any </w:t>
            </w:r>
            <w:r w:rsidR="00EE6B4C">
              <w:rPr>
                <w:rFonts w:cs="Calibri"/>
                <w:color w:val="000000"/>
              </w:rPr>
              <w:t>integrated</w:t>
            </w:r>
            <w:r>
              <w:rPr>
                <w:rFonts w:cs="Calibri"/>
                <w:color w:val="000000"/>
              </w:rPr>
              <w:t xml:space="preserve"> white light 'off'?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15DB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669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64F0F743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62B45" w14:textId="41859DD4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emit UV-B light? Yes/No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D06E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E80C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42C316F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ABC8E" w14:textId="53A56E5C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emit UV-C light? Yes/No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6B0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A321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332F3809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8DE6" w14:textId="499C4AAD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come with user manuals?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8DEA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304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3663E35F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911B" w14:textId="1C63EBD9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come with calibration certificates?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787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891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72B8448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67214" w14:textId="158EDA73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UK/CA Marking that comes with the equipment?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671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6A5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216515A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AB0DD" w14:textId="73DB8622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Will certificates be provided for Certificate of Conformity?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C774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9DAE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734FC03A" w14:textId="77777777" w:rsidTr="00EE6B4C">
        <w:trPr>
          <w:trHeight w:val="309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2BE5" w14:textId="1F8715B0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Electromagnetic Compatibility (EMC)?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C3D0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150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1E22601A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6CED" w14:textId="6EDE9394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current safety standard the equipment is tested to? Please specify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A3A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0D0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261BA4C4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D77A6" w14:textId="39913B0E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Would you be able to provide evidence that all the equipment can comply with IEC TS 62239?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E99C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B207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4C117112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AE1A" w14:textId="1626A989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Would you be able to provide evidence of BS 5760 or an alternative recognised standard?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C614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4AB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19F96B12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BAE48" w14:textId="4F5FB794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accessories will the equipment come with?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EBD4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FE88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3D6E26E9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D45D8" w14:textId="305158A9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If transit cases are provided with the equipment, what material are they made from?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1AB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3DC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30CBD12B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78419" w14:textId="48082583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configuration management is in place?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898C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13A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6FB29BB5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22F5" w14:textId="75E79DDC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Are the portable equipment devices able to be used universally?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DDA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48E7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4947B17F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931E" w14:textId="36FE4C8B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Will additional training be required to use the equipment?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ED2C4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A67D" w14:textId="670B490C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79AF66F5" w14:textId="03B138A8" w:rsidR="00EE6B4C" w:rsidRDefault="00EE6B4C" w:rsidP="00B86293">
      <w:pPr>
        <w:spacing w:after="0" w:line="240" w:lineRule="auto"/>
        <w:rPr>
          <w:rFonts w:cs="Calibri"/>
          <w:b/>
          <w:color w:val="000000"/>
        </w:rPr>
        <w:sectPr w:rsidR="00EE6B4C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tbl>
      <w:tblPr>
        <w:tblW w:w="15854" w:type="dxa"/>
        <w:tblInd w:w="-743" w:type="dxa"/>
        <w:tblLook w:val="04A0" w:firstRow="1" w:lastRow="0" w:firstColumn="1" w:lastColumn="0" w:noHBand="0" w:noVBand="1"/>
      </w:tblPr>
      <w:tblGrid>
        <w:gridCol w:w="11228"/>
        <w:gridCol w:w="1701"/>
        <w:gridCol w:w="2925"/>
      </w:tblGrid>
      <w:tr w:rsidR="00B95950" w:rsidRPr="00844C60" w14:paraId="2C35EDD8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ECEE8" w14:textId="56078613" w:rsidR="00B95950" w:rsidRPr="00844C60" w:rsidRDefault="00844C60" w:rsidP="00B86293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844C60">
              <w:rPr>
                <w:rFonts w:cs="Calibri"/>
                <w:b/>
                <w:color w:val="000000"/>
              </w:rPr>
              <w:lastRenderedPageBreak/>
              <w:t>Question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3EEB" w14:textId="511E86A3" w:rsidR="00B95950" w:rsidRPr="00844C60" w:rsidRDefault="00844C60" w:rsidP="00B86293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844C60">
              <w:rPr>
                <w:rFonts w:cs="Calibri"/>
                <w:b/>
                <w:color w:val="000000"/>
              </w:rPr>
              <w:t>Answer (Yes/No/Other-Comment)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EB6C2" w14:textId="2A185CEA" w:rsidR="00B95950" w:rsidRPr="00844C60" w:rsidRDefault="00844C60" w:rsidP="00B86293">
            <w:pPr>
              <w:spacing w:after="0" w:line="240" w:lineRule="auto"/>
              <w:rPr>
                <w:rFonts w:cs="Calibri"/>
                <w:b/>
                <w:color w:val="000000"/>
              </w:rPr>
            </w:pPr>
            <w:r w:rsidRPr="00844C60">
              <w:rPr>
                <w:rFonts w:cs="Calibri"/>
                <w:b/>
                <w:color w:val="000000"/>
              </w:rPr>
              <w:t>Comment</w:t>
            </w:r>
          </w:p>
        </w:tc>
      </w:tr>
      <w:tr w:rsidR="00844C60" w:rsidRPr="00B86293" w14:paraId="125BD6A8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F6F09" w14:textId="6EB72F1C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run time of the equipment on one full charge?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A86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136B0" w14:textId="3892B1AE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14459AE6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452A" w14:textId="7D296849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maximum charge time for portable devices?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3D5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40237" w14:textId="17D5B910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258011A5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FEF4" w14:textId="4FDE2246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equipment be used when in charge mode/connected to mains power?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2BD5E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9A1C" w14:textId="20469C12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26EA76BD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7D781" w14:textId="6549F6EC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Does the </w:t>
            </w:r>
            <w:r w:rsidR="00EE6B4C">
              <w:rPr>
                <w:rFonts w:cs="Calibri"/>
                <w:color w:val="000000"/>
              </w:rPr>
              <w:t>equipment</w:t>
            </w:r>
            <w:r>
              <w:rPr>
                <w:rFonts w:cs="Calibri"/>
                <w:color w:val="000000"/>
              </w:rPr>
              <w:t xml:space="preserve"> provide a uniform beam?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3523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70152" w14:textId="688DE9F8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4CC3855F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93C0C" w14:textId="401E6177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provide a flood-type beam pattern?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19377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26C7" w14:textId="4FC127BD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0ACF2DC8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7591" w14:textId="5E99DD06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Would the equipment alert the user when the battery is running low?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CF1B3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13871" w14:textId="350A1379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472A70B8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BC82" w14:textId="0CB91FEA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If yes to above, how long from warning to power outage?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BAC4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CCE7E" w14:textId="6140C457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4F12DD70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3F40" w14:textId="702CB485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Does the equipment come with an </w:t>
            </w:r>
            <w:r w:rsidR="00EE6B4C">
              <w:rPr>
                <w:rFonts w:cs="Calibri"/>
                <w:color w:val="000000"/>
              </w:rPr>
              <w:t>integrated</w:t>
            </w:r>
            <w:r>
              <w:rPr>
                <w:rFonts w:cs="Calibri"/>
                <w:color w:val="000000"/>
              </w:rPr>
              <w:t xml:space="preserve"> white light </w:t>
            </w:r>
            <w:r w:rsidR="00EE6B4C">
              <w:rPr>
                <w:rFonts w:cs="Calibri"/>
                <w:color w:val="000000"/>
              </w:rPr>
              <w:t>source</w:t>
            </w:r>
            <w:r>
              <w:rPr>
                <w:rFonts w:cs="Calibri"/>
                <w:color w:val="000000"/>
              </w:rPr>
              <w:t xml:space="preserve"> in the same orientation as the UV beam?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96A4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EA1D3" w14:textId="54960306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22F4ACA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D411" w14:textId="084EDD8C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Are there different available models for UV only and UV and white light combined?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248A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AC6AC" w14:textId="6DD465B6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082D81D6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21159" w14:textId="48C1442A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If the equipment comes with an </w:t>
            </w:r>
            <w:r w:rsidR="00EE6B4C">
              <w:rPr>
                <w:rFonts w:cs="Calibri"/>
                <w:color w:val="000000"/>
              </w:rPr>
              <w:t>integrated</w:t>
            </w:r>
            <w:r>
              <w:rPr>
                <w:rFonts w:cs="Calibri"/>
                <w:color w:val="000000"/>
              </w:rPr>
              <w:t xml:space="preserve"> white light, does it have the ability to fade in and out with the UV light?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069E8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BDCAC" w14:textId="28632668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4BAF6896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1BAA" w14:textId="38FAACD8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If able to fade, can the white light be faded in and UV light out, and vice-versa?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0C4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C7FCB" w14:textId="1A188032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28F04D1C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9B41" w14:textId="363B4024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the equipment provide a stable UV output within 5 minutes of switch on?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0C781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973A" w14:textId="4109F650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7C42C53B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C244" w14:textId="31987695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If no to above, how long from switch on will a stable UV output be provided?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6D17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BE2A5" w14:textId="3D6D9FCE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38B02925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14F04" w14:textId="265246AA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Will the equipment expose the operator to UV light due to beam leakage or spread?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0F4B2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F288" w14:textId="4CCE6DAC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7534F9F8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43526" w14:textId="241B77C4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Are there any loose articles with the equipment?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7CC45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4842" w14:textId="398E5339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07ECF18E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79EB5" w14:textId="7F45F328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If the equipment is used as a head unit, is it robust enough to withstand a drop from height?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04811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8481" w14:textId="3EEC0343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2CCAA47E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3E1A1" w14:textId="606C33B6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What is the minimum </w:t>
            </w:r>
            <w:r w:rsidR="00EE6B4C">
              <w:rPr>
                <w:rFonts w:cs="Calibri"/>
                <w:color w:val="000000"/>
              </w:rPr>
              <w:t>temperature</w:t>
            </w:r>
            <w:r>
              <w:rPr>
                <w:rFonts w:cs="Calibri"/>
                <w:color w:val="000000"/>
              </w:rPr>
              <w:t xml:space="preserve"> the equipment can be used in? (in degrees centigrade)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394B7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CEA71" w14:textId="5AF2BEF6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18B9F840" w14:textId="77777777" w:rsidTr="00EE6B4C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5BFEC" w14:textId="788A0CAC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What is the maximum </w:t>
            </w:r>
            <w:r w:rsidR="00EE6B4C">
              <w:rPr>
                <w:rFonts w:cs="Calibri"/>
                <w:color w:val="000000"/>
              </w:rPr>
              <w:t>temperature</w:t>
            </w:r>
            <w:r>
              <w:rPr>
                <w:rFonts w:cs="Calibri"/>
                <w:color w:val="000000"/>
              </w:rPr>
              <w:t xml:space="preserve"> the equipment can be used in? (in degrees centigrade)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07A0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4333" w14:textId="74D8AFFF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0837ABA6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2ED66" w14:textId="4CE7D4BA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Can the unit be operated correctly in direct and alternating magnetic fields of up to 1 Tesla?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A3F57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CCBEA" w14:textId="3E3330E7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844C60" w:rsidRPr="00B86293" w14:paraId="3D6D7D31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2411B" w14:textId="0728AAF5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Is the equipment chemical resistance?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87D2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7156A" w14:textId="3F284695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844C60" w:rsidRPr="00B86293" w14:paraId="0D35F2BB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84866" w14:textId="3C19AC0A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 xml:space="preserve">If yes to above, what is the most </w:t>
            </w:r>
            <w:r w:rsidR="00EE6B4C">
              <w:rPr>
                <w:rFonts w:cs="Calibri"/>
                <w:color w:val="000000"/>
              </w:rPr>
              <w:t>severe</w:t>
            </w:r>
            <w:r>
              <w:rPr>
                <w:rFonts w:cs="Calibri"/>
                <w:color w:val="000000"/>
              </w:rPr>
              <w:t xml:space="preserve"> chemical is can withstand?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359D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BA997" w14:textId="029C0AF3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844C60" w:rsidRPr="00B86293" w14:paraId="20EC2901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86BAE" w14:textId="6554D5D4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Is the equipment waterproof?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7A7C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9EFD" w14:textId="08E5720B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844C60" w:rsidRPr="00B86293" w14:paraId="40D19C82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02E3" w14:textId="097FDA46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Is the equipment scratchproof?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C110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173BB" w14:textId="3E101198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844C60" w:rsidRPr="00B86293" w14:paraId="3FC9F593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D0F6D" w14:textId="3966F69F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Will the equipment be affected by directed, reflected and ambient UV light?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58D74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9893" w14:textId="70D513D6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844C60" w:rsidRPr="00B86293" w14:paraId="252F7A80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149A2" w14:textId="5EA02E93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What is the equipment ingress protected IP rating?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2BC8B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0187" w14:textId="52B0AB15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  <w:tr w:rsidR="00844C60" w:rsidRPr="00B86293" w14:paraId="29EC8250" w14:textId="77777777" w:rsidTr="00EE6B4C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E7AF" w14:textId="03F8410F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If there is an </w:t>
            </w:r>
            <w:r w:rsidR="00EE6B4C">
              <w:rPr>
                <w:rFonts w:cs="Calibri"/>
                <w:color w:val="000000"/>
              </w:rPr>
              <w:t>integrated</w:t>
            </w:r>
            <w:r>
              <w:rPr>
                <w:rFonts w:cs="Calibri"/>
                <w:color w:val="000000"/>
              </w:rPr>
              <w:t xml:space="preserve"> white light, can this be switched on and off when the UV is in use and used when required?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4F784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8614" w14:textId="742797EF" w:rsidR="00844C60" w:rsidRDefault="00844C60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</w:tr>
    </w:tbl>
    <w:p w14:paraId="108DBCAC" w14:textId="77777777" w:rsidR="006B04D9" w:rsidRDefault="006B04D9" w:rsidP="00844C60">
      <w:pPr>
        <w:spacing w:after="0" w:line="240" w:lineRule="auto"/>
        <w:rPr>
          <w:rFonts w:cs="Calibri"/>
          <w:b/>
          <w:bCs/>
          <w:color w:val="000000"/>
        </w:rPr>
        <w:sectPr w:rsidR="006B04D9" w:rsidSect="00EE6B4C">
          <w:pgSz w:w="16820" w:h="11900" w:orient="landscape"/>
          <w:pgMar w:top="1321" w:right="1418" w:bottom="1321" w:left="1418" w:header="567" w:footer="341" w:gutter="0"/>
          <w:cols w:space="720"/>
          <w:noEndnote/>
          <w:docGrid w:linePitch="299"/>
        </w:sectPr>
      </w:pPr>
    </w:p>
    <w:tbl>
      <w:tblPr>
        <w:tblW w:w="15735" w:type="dxa"/>
        <w:tblInd w:w="-743" w:type="dxa"/>
        <w:tblLook w:val="04A0" w:firstRow="1" w:lastRow="0" w:firstColumn="1" w:lastColumn="0" w:noHBand="0" w:noVBand="1"/>
      </w:tblPr>
      <w:tblGrid>
        <w:gridCol w:w="11228"/>
        <w:gridCol w:w="1701"/>
        <w:gridCol w:w="2806"/>
      </w:tblGrid>
      <w:tr w:rsidR="00B86293" w:rsidRPr="00B86293" w14:paraId="055636AA" w14:textId="77777777" w:rsidTr="006B04D9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6E22" w14:textId="7EF4CDF2" w:rsidR="00B86293" w:rsidRPr="00B86293" w:rsidRDefault="00B86293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lastRenderedPageBreak/>
              <w:t>Question</w:t>
            </w:r>
            <w:r w:rsidR="00844C60">
              <w:rPr>
                <w:rFonts w:cs="Calibri"/>
                <w:b/>
                <w:bCs/>
                <w:color w:val="000000"/>
              </w:rPr>
              <w:t xml:space="preserve"> – Basic UV Lamp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E01A" w14:textId="77777777" w:rsidR="00B86293" w:rsidRDefault="00B86293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Answer</w:t>
            </w:r>
          </w:p>
          <w:p w14:paraId="2446FF71" w14:textId="77777777" w:rsidR="00B86293" w:rsidRPr="00B86293" w:rsidRDefault="00B86293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(Yes/No/Other-Comment)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5C27" w14:textId="77777777" w:rsidR="00B86293" w:rsidRPr="00B86293" w:rsidRDefault="00B86293" w:rsidP="00844C60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B86293">
              <w:rPr>
                <w:rFonts w:cs="Calibri"/>
                <w:b/>
                <w:bCs/>
                <w:color w:val="000000"/>
              </w:rPr>
              <w:t>Comment</w:t>
            </w:r>
          </w:p>
        </w:tc>
      </w:tr>
      <w:tr w:rsidR="00844C60" w:rsidRPr="00B86293" w14:paraId="17AA64BC" w14:textId="77777777" w:rsidTr="006B04D9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B9D9" w14:textId="6E391FF2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 the equipment compliant with ASTM 3022?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AC7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7459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6EA066E8" w14:textId="77777777" w:rsidTr="006B04D9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73112" w14:textId="208B7E21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 the equipment compliant with ISO 3059?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8943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7D6C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 w:rsidRPr="00B86293">
              <w:rPr>
                <w:rFonts w:cs="Calibri"/>
                <w:color w:val="000000"/>
              </w:rPr>
              <w:t> </w:t>
            </w:r>
          </w:p>
        </w:tc>
      </w:tr>
      <w:tr w:rsidR="00844C60" w:rsidRPr="00B86293" w14:paraId="3729CF92" w14:textId="77777777" w:rsidTr="006B04D9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D102B" w14:textId="5F8D6436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Can the minimum UV-A intensity of 3000 µW/cm² at 38cm be achieved?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1FC98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404D3" w14:textId="3CB75039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3600811E" w14:textId="77777777" w:rsidTr="006B04D9">
        <w:trPr>
          <w:trHeight w:val="290"/>
        </w:trPr>
        <w:tc>
          <w:tcPr>
            <w:tcW w:w="1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C92BF" w14:textId="399C500A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any of the equipment range come with an image capture capability to a non-USB storage device?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663E7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8FCE" w14:textId="32CE90F8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844C60" w:rsidRPr="00B86293" w14:paraId="10359813" w14:textId="77777777" w:rsidTr="006B04D9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4F25" w14:textId="72D364CA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Does any of the equipment range come with an image capture capability to a non-USB storage device and white light capability?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D0A1F" w14:textId="77777777" w:rsidR="00844C60" w:rsidRPr="00B86293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A0C46" w14:textId="506FF9EA" w:rsidR="00844C60" w:rsidRDefault="00844C60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B04D9" w:rsidRPr="00B86293" w14:paraId="7E7379E9" w14:textId="77777777" w:rsidTr="006B04D9">
        <w:trPr>
          <w:trHeight w:val="290"/>
        </w:trPr>
        <w:tc>
          <w:tcPr>
            <w:tcW w:w="1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1514" w14:textId="16CDB7A8" w:rsidR="006B04D9" w:rsidRDefault="006B04D9" w:rsidP="00844C60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 the equipment ATEX Compliant?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E7C93" w14:textId="77777777" w:rsidR="006B04D9" w:rsidRPr="00B86293" w:rsidRDefault="006B04D9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2238" w14:textId="77777777" w:rsidR="006B04D9" w:rsidRDefault="006B04D9" w:rsidP="00844C60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14:paraId="1D140355" w14:textId="37044C51" w:rsidR="00EE256A" w:rsidRDefault="00EE256A" w:rsidP="00B32860">
      <w:pPr>
        <w:pStyle w:val="Default"/>
        <w:rPr>
          <w:b/>
          <w:sz w:val="22"/>
          <w:szCs w:val="22"/>
        </w:rPr>
      </w:pPr>
    </w:p>
    <w:tbl>
      <w:tblPr>
        <w:tblStyle w:val="TableGrid"/>
        <w:tblW w:w="15735" w:type="dxa"/>
        <w:tblInd w:w="-714" w:type="dxa"/>
        <w:tblLook w:val="04A0" w:firstRow="1" w:lastRow="0" w:firstColumn="1" w:lastColumn="0" w:noHBand="0" w:noVBand="1"/>
      </w:tblPr>
      <w:tblGrid>
        <w:gridCol w:w="11199"/>
        <w:gridCol w:w="1701"/>
        <w:gridCol w:w="2835"/>
      </w:tblGrid>
      <w:tr w:rsidR="00B95950" w:rsidRPr="00844C60" w14:paraId="007862EE" w14:textId="77777777" w:rsidTr="00EE6B4C">
        <w:tc>
          <w:tcPr>
            <w:tcW w:w="11199" w:type="dxa"/>
            <w:vAlign w:val="bottom"/>
          </w:tcPr>
          <w:p w14:paraId="1FDA9D3F" w14:textId="5CDBD83C" w:rsidR="00B95950" w:rsidRPr="00844C60" w:rsidRDefault="00B95950" w:rsidP="00B959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Question</w:t>
            </w:r>
            <w:r w:rsidR="0084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Advanced UV Lamp</w:t>
            </w:r>
          </w:p>
        </w:tc>
        <w:tc>
          <w:tcPr>
            <w:tcW w:w="1701" w:type="dxa"/>
            <w:vAlign w:val="bottom"/>
          </w:tcPr>
          <w:p w14:paraId="26767A26" w14:textId="77777777" w:rsidR="00B95950" w:rsidRPr="00844C60" w:rsidRDefault="00B95950" w:rsidP="00B9595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44C60">
              <w:rPr>
                <w:rFonts w:asciiTheme="minorHAnsi" w:hAnsiTheme="minorHAnsi" w:cstheme="minorHAnsi"/>
                <w:b/>
                <w:bCs/>
                <w:color w:val="000000"/>
              </w:rPr>
              <w:t>Answer</w:t>
            </w:r>
          </w:p>
          <w:p w14:paraId="20CF4AD0" w14:textId="2A38D421" w:rsidR="00B95950" w:rsidRPr="00844C60" w:rsidRDefault="00B95950" w:rsidP="00B959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(Yes/No/Other-Comment)</w:t>
            </w:r>
          </w:p>
        </w:tc>
        <w:tc>
          <w:tcPr>
            <w:tcW w:w="2835" w:type="dxa"/>
            <w:vAlign w:val="bottom"/>
          </w:tcPr>
          <w:p w14:paraId="4B75C7A2" w14:textId="612EC509" w:rsidR="00B95950" w:rsidRPr="00844C60" w:rsidRDefault="00B95950" w:rsidP="00B95950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44C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</w:t>
            </w:r>
          </w:p>
        </w:tc>
      </w:tr>
      <w:tr w:rsidR="00844C60" w14:paraId="56CF3F2D" w14:textId="77777777" w:rsidTr="00EE6B4C">
        <w:tc>
          <w:tcPr>
            <w:tcW w:w="11199" w:type="dxa"/>
            <w:vAlign w:val="bottom"/>
          </w:tcPr>
          <w:p w14:paraId="2577E61B" w14:textId="3C606C82" w:rsidR="00844C60" w:rsidRDefault="00844C60" w:rsidP="00844C6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 the minimum UV-A intensity of 4000 µW/cm² at 38cm be achieved?</w:t>
            </w:r>
          </w:p>
        </w:tc>
        <w:tc>
          <w:tcPr>
            <w:tcW w:w="1701" w:type="dxa"/>
          </w:tcPr>
          <w:p w14:paraId="03C362A5" w14:textId="77777777" w:rsidR="00844C60" w:rsidRDefault="00844C60" w:rsidP="00844C6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AC01D5" w14:textId="77777777" w:rsidR="00844C60" w:rsidRDefault="00844C60" w:rsidP="00844C6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844C60" w14:paraId="3CAF16A3" w14:textId="77777777" w:rsidTr="00EE6B4C">
        <w:tc>
          <w:tcPr>
            <w:tcW w:w="11199" w:type="dxa"/>
            <w:vAlign w:val="bottom"/>
          </w:tcPr>
          <w:p w14:paraId="67B78E11" w14:textId="5A2F7E1C" w:rsidR="00844C60" w:rsidRDefault="00844C60" w:rsidP="00844C60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Can the equipment be mounted or fixed to a unit if required?</w:t>
            </w:r>
          </w:p>
        </w:tc>
        <w:tc>
          <w:tcPr>
            <w:tcW w:w="1701" w:type="dxa"/>
          </w:tcPr>
          <w:p w14:paraId="07D21186" w14:textId="77777777" w:rsidR="00844C60" w:rsidRDefault="00844C60" w:rsidP="00844C6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0F6F203" w14:textId="77777777" w:rsidR="00844C60" w:rsidRDefault="00844C60" w:rsidP="00844C60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3AF099DD" w14:textId="415C727D" w:rsidR="00B95950" w:rsidRDefault="00B95950" w:rsidP="00B32860">
      <w:pPr>
        <w:pStyle w:val="Default"/>
        <w:rPr>
          <w:b/>
          <w:sz w:val="22"/>
          <w:szCs w:val="22"/>
        </w:rPr>
      </w:pPr>
    </w:p>
    <w:p w14:paraId="12A0EBFF" w14:textId="0C5813A3" w:rsidR="00844C60" w:rsidRPr="00B32860" w:rsidRDefault="00844C60" w:rsidP="00844C60">
      <w:pPr>
        <w:pStyle w:val="Default"/>
        <w:jc w:val="center"/>
        <w:rPr>
          <w:b/>
          <w:sz w:val="22"/>
          <w:szCs w:val="22"/>
        </w:rPr>
      </w:pPr>
      <w:r w:rsidRPr="00CE3E99">
        <w:rPr>
          <w:b/>
          <w:lang w:eastAsia="en-US"/>
        </w:rPr>
        <w:t xml:space="preserve">Innovative solutions are most welcome, even if they do not meet all of the requirements above, we would welcome the opportunity to consider </w:t>
      </w:r>
      <w:r>
        <w:rPr>
          <w:b/>
          <w:lang w:eastAsia="en-US"/>
        </w:rPr>
        <w:t>further options</w:t>
      </w:r>
      <w:r w:rsidRPr="00CE3E99">
        <w:rPr>
          <w:b/>
          <w:lang w:eastAsia="en-US"/>
        </w:rPr>
        <w:t>.</w:t>
      </w:r>
    </w:p>
    <w:sectPr w:rsidR="00844C60" w:rsidRPr="00B32860" w:rsidSect="00EE6B4C">
      <w:pgSz w:w="16820" w:h="11900" w:orient="landscape"/>
      <w:pgMar w:top="1321" w:right="1418" w:bottom="1321" w:left="1418" w:header="567" w:footer="341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2157D" w14:textId="77777777" w:rsidR="00844C60" w:rsidRDefault="00844C60">
      <w:pPr>
        <w:spacing w:after="0" w:line="240" w:lineRule="auto"/>
      </w:pPr>
      <w:r>
        <w:separator/>
      </w:r>
    </w:p>
  </w:endnote>
  <w:endnote w:type="continuationSeparator" w:id="0">
    <w:p w14:paraId="3D3E9907" w14:textId="77777777" w:rsidR="00844C60" w:rsidRDefault="0084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B976E" w14:textId="12C7BB82" w:rsidR="00844C60" w:rsidRPr="00B32860" w:rsidRDefault="00844C60" w:rsidP="009B0D5D">
    <w:pPr>
      <w:spacing w:after="0" w:line="240" w:lineRule="auto"/>
      <w:jc w:val="center"/>
      <w:rPr>
        <w:rFonts w:ascii="Arial" w:hAnsi="Arial" w:cs="Arial"/>
        <w:caps/>
        <w:noProof/>
        <w:color w:val="4F213A"/>
        <w:lang w:val="en-US" w:eastAsia="en-US"/>
      </w:rPr>
    </w:pPr>
    <w:r w:rsidRPr="00B32860">
      <w:rPr>
        <w:rFonts w:ascii="Arial" w:hAnsi="Arial" w:cs="Arial"/>
        <w:caps/>
        <w:color w:val="4F213A"/>
        <w:lang w:val="en-US" w:eastAsia="en-US"/>
      </w:rPr>
      <w:t xml:space="preserve">Page </w:t>
    </w:r>
    <w:r w:rsidRPr="00B32860">
      <w:rPr>
        <w:rFonts w:ascii="Arial" w:hAnsi="Arial" w:cs="Arial"/>
        <w:caps/>
        <w:color w:val="4F213A"/>
        <w:lang w:val="en-US" w:eastAsia="en-US"/>
      </w:rPr>
      <w:fldChar w:fldCharType="begin"/>
    </w:r>
    <w:r w:rsidRPr="00B32860">
      <w:rPr>
        <w:rFonts w:ascii="Arial" w:hAnsi="Arial" w:cs="Arial"/>
        <w:caps/>
        <w:color w:val="4F213A"/>
        <w:lang w:val="en-US" w:eastAsia="en-US"/>
      </w:rPr>
      <w:instrText xml:space="preserve"> PAGE   \* MERGEFORMAT </w:instrText>
    </w:r>
    <w:r w:rsidRPr="00B32860">
      <w:rPr>
        <w:rFonts w:ascii="Arial" w:hAnsi="Arial" w:cs="Arial"/>
        <w:caps/>
        <w:color w:val="4F213A"/>
        <w:lang w:val="en-US" w:eastAsia="en-US"/>
      </w:rPr>
      <w:fldChar w:fldCharType="separate"/>
    </w:r>
    <w:r w:rsidR="0029698F">
      <w:rPr>
        <w:rFonts w:ascii="Arial" w:hAnsi="Arial" w:cs="Arial"/>
        <w:caps/>
        <w:noProof/>
        <w:color w:val="4F213A"/>
        <w:lang w:val="en-US" w:eastAsia="en-US"/>
      </w:rPr>
      <w:t>2</w:t>
    </w:r>
    <w:r w:rsidRPr="00B32860">
      <w:rPr>
        <w:rFonts w:ascii="Arial" w:hAnsi="Arial" w:cs="Arial"/>
        <w:caps/>
        <w:color w:val="4F213A"/>
        <w:lang w:val="en-US" w:eastAsia="en-US"/>
      </w:rPr>
      <w:fldChar w:fldCharType="end"/>
    </w:r>
  </w:p>
  <w:p w14:paraId="01BD1EBF" w14:textId="77777777" w:rsidR="00844C60" w:rsidRPr="00B32860" w:rsidRDefault="00844C60" w:rsidP="00B32860">
    <w:pPr>
      <w:spacing w:after="0" w:line="240" w:lineRule="auto"/>
      <w:jc w:val="center"/>
      <w:rPr>
        <w:rFonts w:ascii="Arial" w:hAnsi="Arial" w:cs="Arial"/>
        <w:caps/>
        <w:noProof/>
        <w:color w:val="4F213A"/>
        <w:lang w:val="en-US" w:eastAsia="en-US"/>
      </w:rPr>
    </w:pPr>
  </w:p>
  <w:p w14:paraId="4F513950" w14:textId="4E89E9F0" w:rsidR="00844C60" w:rsidRPr="00B32860" w:rsidRDefault="00844C60" w:rsidP="009B0D5D">
    <w:pPr>
      <w:spacing w:after="0" w:line="240" w:lineRule="auto"/>
      <w:jc w:val="center"/>
      <w:rPr>
        <w:rFonts w:ascii="Arial" w:hAnsi="Arial" w:cs="Arial"/>
        <w:lang w:val="en-US" w:eastAsia="en-US"/>
      </w:rPr>
    </w:pPr>
    <w:r>
      <w:rPr>
        <w:rFonts w:ascii="Arial" w:hAnsi="Arial" w:cs="Arial"/>
        <w:lang w:val="en-US" w:eastAsia="en-US"/>
      </w:rPr>
      <w:t xml:space="preserve">DECA MS Issue 1.0  </w:t>
    </w:r>
    <w:r w:rsidRPr="00B32860">
      <w:rPr>
        <w:rFonts w:ascii="Arial" w:hAnsi="Arial" w:cs="Arial"/>
        <w:lang w:val="en-US" w:eastAsia="en-US"/>
      </w:rPr>
      <w:t xml:space="preserve">                                                                       </w:t>
    </w:r>
    <w:r>
      <w:rPr>
        <w:rFonts w:ascii="Arial" w:hAnsi="Arial" w:cs="Arial"/>
        <w:lang w:val="en-US" w:eastAsia="en-US"/>
      </w:rPr>
      <w:t xml:space="preserve">       </w:t>
    </w:r>
    <w:r w:rsidRPr="00B32860">
      <w:rPr>
        <w:rFonts w:ascii="Arial" w:hAnsi="Arial" w:cs="Arial"/>
        <w:lang w:val="en-US" w:eastAsia="en-US"/>
      </w:rPr>
      <w:t xml:space="preserve">Date </w:t>
    </w:r>
    <w:r w:rsidR="006B04D9">
      <w:rPr>
        <w:rFonts w:ascii="Arial" w:hAnsi="Arial" w:cs="Arial"/>
        <w:lang w:val="en-US" w:eastAsia="en-US"/>
      </w:rPr>
      <w:t>22</w:t>
    </w:r>
    <w:r>
      <w:rPr>
        <w:rFonts w:ascii="Arial" w:hAnsi="Arial" w:cs="Arial"/>
        <w:lang w:val="en-US" w:eastAsia="en-US"/>
      </w:rPr>
      <w:t xml:space="preserve"> April</w:t>
    </w:r>
    <w:r w:rsidRPr="00B32860">
      <w:rPr>
        <w:rFonts w:ascii="Arial" w:hAnsi="Arial" w:cs="Arial"/>
        <w:lang w:val="en-US" w:eastAsia="en-US"/>
      </w:rPr>
      <w:t xml:space="preserve"> </w:t>
    </w:r>
    <w:r>
      <w:rPr>
        <w:rFonts w:ascii="Arial" w:hAnsi="Arial" w:cs="Arial"/>
        <w:lang w:val="en-US" w:eastAsia="en-US"/>
      </w:rPr>
      <w:t>2021</w:t>
    </w:r>
  </w:p>
  <w:p w14:paraId="7A10872E" w14:textId="77777777" w:rsidR="00844C60" w:rsidRDefault="00844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DC14C" w14:textId="77777777" w:rsidR="00844C60" w:rsidRDefault="00844C60">
      <w:pPr>
        <w:spacing w:after="0" w:line="240" w:lineRule="auto"/>
      </w:pPr>
      <w:r>
        <w:separator/>
      </w:r>
    </w:p>
  </w:footnote>
  <w:footnote w:type="continuationSeparator" w:id="0">
    <w:p w14:paraId="353D9823" w14:textId="77777777" w:rsidR="00844C60" w:rsidRDefault="00844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F6E76" w14:textId="77777777" w:rsidR="00844C60" w:rsidRPr="00B32860" w:rsidRDefault="00844C60" w:rsidP="00B86293">
    <w:pPr>
      <w:pStyle w:val="Header"/>
      <w:jc w:val="center"/>
      <w:rPr>
        <w:rFonts w:ascii="Arial" w:hAnsi="Arial" w:cs="Arial"/>
      </w:rPr>
    </w:pPr>
    <w:r w:rsidRPr="00B32860">
      <w:rPr>
        <w:rFonts w:ascii="Arial" w:hAnsi="Arial" w:cs="Arial"/>
      </w:rPr>
      <w:t>OFFICIAL - 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0D9"/>
    <w:multiLevelType w:val="hybridMultilevel"/>
    <w:tmpl w:val="3DE851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BA234D"/>
    <w:multiLevelType w:val="hybridMultilevel"/>
    <w:tmpl w:val="DCCAD98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71C19FA"/>
    <w:multiLevelType w:val="hybridMultilevel"/>
    <w:tmpl w:val="EAA083E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347902"/>
    <w:multiLevelType w:val="hybridMultilevel"/>
    <w:tmpl w:val="CDD03DEA"/>
    <w:lvl w:ilvl="0" w:tplc="DF207F6C">
      <w:numFmt w:val="bullet"/>
      <w:lvlText w:val=""/>
      <w:lvlJc w:val="left"/>
      <w:pPr>
        <w:ind w:left="840" w:hanging="360"/>
      </w:pPr>
      <w:rPr>
        <w:rFonts w:ascii="Arial" w:eastAsia="Times New Roman" w:hAnsi="Aria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460D1682"/>
    <w:multiLevelType w:val="hybridMultilevel"/>
    <w:tmpl w:val="D796204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A24354A">
      <w:start w:val="2"/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372504"/>
    <w:multiLevelType w:val="hybridMultilevel"/>
    <w:tmpl w:val="62FCB8A6"/>
    <w:lvl w:ilvl="0" w:tplc="080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6" w15:restartNumberingAfterBreak="0">
    <w:nsid w:val="53A6464F"/>
    <w:multiLevelType w:val="hybridMultilevel"/>
    <w:tmpl w:val="2CE82D4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7" w15:restartNumberingAfterBreak="0">
    <w:nsid w:val="6A55131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"/>
        </w:tabs>
        <w:ind w:left="828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"/>
        </w:tabs>
        <w:ind w:left="1548" w:hanging="360"/>
      </w:pPr>
      <w:rPr>
        <w:rFonts w:ascii="Arial" w:hAnsi="Arial" w:cs="Arial"/>
        <w:color w:val="00000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08"/>
        </w:tabs>
        <w:ind w:left="2268" w:hanging="180"/>
      </w:pPr>
      <w:rPr>
        <w:rFonts w:ascii="Arial" w:hAnsi="Arial" w:cs="Arial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08"/>
        </w:tabs>
        <w:ind w:left="2988" w:hanging="360"/>
      </w:pPr>
      <w:rPr>
        <w:rFonts w:ascii="Arial" w:hAnsi="Arial" w:cs="Arial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108"/>
        </w:tabs>
        <w:ind w:left="3708" w:hanging="360"/>
      </w:pPr>
      <w:rPr>
        <w:rFonts w:ascii="Arial" w:hAnsi="Arial" w:cs="Arial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08"/>
        </w:tabs>
        <w:ind w:left="4428" w:hanging="180"/>
      </w:pPr>
      <w:rPr>
        <w:rFonts w:ascii="Arial" w:hAnsi="Arial" w:cs="Arial"/>
        <w:color w:val="00000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108"/>
        </w:tabs>
        <w:ind w:left="5148" w:hanging="360"/>
      </w:pPr>
      <w:rPr>
        <w:rFonts w:ascii="Arial" w:hAnsi="Arial" w:cs="Arial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108"/>
        </w:tabs>
        <w:ind w:left="5868" w:hanging="360"/>
      </w:pPr>
      <w:rPr>
        <w:rFonts w:ascii="Arial" w:hAnsi="Arial" w:cs="Arial"/>
        <w:color w:val="000000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108"/>
        </w:tabs>
        <w:ind w:left="6588" w:hanging="180"/>
      </w:pPr>
      <w:rPr>
        <w:rFonts w:ascii="Arial" w:hAnsi="Arial" w:cs="Arial"/>
        <w:color w:val="000000"/>
        <w:sz w:val="24"/>
        <w:szCs w:val="24"/>
      </w:rPr>
    </w:lvl>
  </w:abstractNum>
  <w:abstractNum w:abstractNumId="8" w15:restartNumberingAfterBreak="0">
    <w:nsid w:val="71482033"/>
    <w:multiLevelType w:val="hybridMultilevel"/>
    <w:tmpl w:val="9EE89E1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52A0F7E"/>
    <w:multiLevelType w:val="hybridMultilevel"/>
    <w:tmpl w:val="02CA495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97C640B"/>
    <w:multiLevelType w:val="singleLevel"/>
    <w:tmpl w:val="49407E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798A6C67"/>
    <w:multiLevelType w:val="hybridMultilevel"/>
    <w:tmpl w:val="FC5E388A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7B314AFE"/>
    <w:multiLevelType w:val="hybridMultilevel"/>
    <w:tmpl w:val="E48A111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0"/>
  </w:num>
  <w:num w:numId="9">
    <w:abstractNumId w:val="9"/>
  </w:num>
  <w:num w:numId="10">
    <w:abstractNumId w:val="8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A8"/>
    <w:rsid w:val="0001129A"/>
    <w:rsid w:val="00016D10"/>
    <w:rsid w:val="00025C74"/>
    <w:rsid w:val="00032B2D"/>
    <w:rsid w:val="00055067"/>
    <w:rsid w:val="00061640"/>
    <w:rsid w:val="00091EBF"/>
    <w:rsid w:val="000A5571"/>
    <w:rsid w:val="000C41F0"/>
    <w:rsid w:val="000D3EE8"/>
    <w:rsid w:val="000E05CD"/>
    <w:rsid w:val="000E4D5B"/>
    <w:rsid w:val="001124F0"/>
    <w:rsid w:val="00114E11"/>
    <w:rsid w:val="0011747D"/>
    <w:rsid w:val="00145687"/>
    <w:rsid w:val="00173C9D"/>
    <w:rsid w:val="00197EB8"/>
    <w:rsid w:val="001A3A1E"/>
    <w:rsid w:val="001B335C"/>
    <w:rsid w:val="001C0F0F"/>
    <w:rsid w:val="001C3FE7"/>
    <w:rsid w:val="001E00C0"/>
    <w:rsid w:val="001E7CBE"/>
    <w:rsid w:val="00200906"/>
    <w:rsid w:val="00223BE8"/>
    <w:rsid w:val="002272C4"/>
    <w:rsid w:val="00232311"/>
    <w:rsid w:val="00263C46"/>
    <w:rsid w:val="00265B5A"/>
    <w:rsid w:val="00266702"/>
    <w:rsid w:val="00283C27"/>
    <w:rsid w:val="00293D7C"/>
    <w:rsid w:val="00295819"/>
    <w:rsid w:val="0029698F"/>
    <w:rsid w:val="002C6885"/>
    <w:rsid w:val="002D5F4A"/>
    <w:rsid w:val="002D7959"/>
    <w:rsid w:val="002E5057"/>
    <w:rsid w:val="002F341A"/>
    <w:rsid w:val="002F7FB9"/>
    <w:rsid w:val="0030417A"/>
    <w:rsid w:val="00342273"/>
    <w:rsid w:val="003470CD"/>
    <w:rsid w:val="00352DD8"/>
    <w:rsid w:val="003744C5"/>
    <w:rsid w:val="00374E5F"/>
    <w:rsid w:val="00377666"/>
    <w:rsid w:val="0038393F"/>
    <w:rsid w:val="003D4585"/>
    <w:rsid w:val="0042528F"/>
    <w:rsid w:val="00453B95"/>
    <w:rsid w:val="00475153"/>
    <w:rsid w:val="004A295F"/>
    <w:rsid w:val="004A7680"/>
    <w:rsid w:val="004B7A5E"/>
    <w:rsid w:val="005066A8"/>
    <w:rsid w:val="00506AF4"/>
    <w:rsid w:val="00511370"/>
    <w:rsid w:val="00521622"/>
    <w:rsid w:val="00533F76"/>
    <w:rsid w:val="00536F93"/>
    <w:rsid w:val="00565055"/>
    <w:rsid w:val="00565D5D"/>
    <w:rsid w:val="00571598"/>
    <w:rsid w:val="00595791"/>
    <w:rsid w:val="005B106D"/>
    <w:rsid w:val="005C6714"/>
    <w:rsid w:val="005D07D0"/>
    <w:rsid w:val="00610576"/>
    <w:rsid w:val="00614713"/>
    <w:rsid w:val="006360F0"/>
    <w:rsid w:val="006663C4"/>
    <w:rsid w:val="006733EC"/>
    <w:rsid w:val="00675AFB"/>
    <w:rsid w:val="00685F3E"/>
    <w:rsid w:val="006911D9"/>
    <w:rsid w:val="00691259"/>
    <w:rsid w:val="006A0848"/>
    <w:rsid w:val="006A11A8"/>
    <w:rsid w:val="006B04D9"/>
    <w:rsid w:val="006C5988"/>
    <w:rsid w:val="006E7D9B"/>
    <w:rsid w:val="006F246E"/>
    <w:rsid w:val="006F2E06"/>
    <w:rsid w:val="007032CE"/>
    <w:rsid w:val="00703B3C"/>
    <w:rsid w:val="00711856"/>
    <w:rsid w:val="00712C8B"/>
    <w:rsid w:val="00723C98"/>
    <w:rsid w:val="00736373"/>
    <w:rsid w:val="00742AD9"/>
    <w:rsid w:val="00771295"/>
    <w:rsid w:val="00771C0A"/>
    <w:rsid w:val="00785514"/>
    <w:rsid w:val="00790234"/>
    <w:rsid w:val="007A76D7"/>
    <w:rsid w:val="007E06C7"/>
    <w:rsid w:val="00803ECF"/>
    <w:rsid w:val="00825DDC"/>
    <w:rsid w:val="008400EB"/>
    <w:rsid w:val="00844C60"/>
    <w:rsid w:val="00850643"/>
    <w:rsid w:val="00872118"/>
    <w:rsid w:val="00874659"/>
    <w:rsid w:val="00883DF9"/>
    <w:rsid w:val="008B5B07"/>
    <w:rsid w:val="008C623C"/>
    <w:rsid w:val="009559B1"/>
    <w:rsid w:val="00966B47"/>
    <w:rsid w:val="00966C8A"/>
    <w:rsid w:val="0097206C"/>
    <w:rsid w:val="00981F6A"/>
    <w:rsid w:val="00993249"/>
    <w:rsid w:val="00993494"/>
    <w:rsid w:val="00997278"/>
    <w:rsid w:val="009B0D5D"/>
    <w:rsid w:val="009D7655"/>
    <w:rsid w:val="00A21386"/>
    <w:rsid w:val="00A7664D"/>
    <w:rsid w:val="00A852DB"/>
    <w:rsid w:val="00A87AA8"/>
    <w:rsid w:val="00AB1D41"/>
    <w:rsid w:val="00AB5263"/>
    <w:rsid w:val="00AC2495"/>
    <w:rsid w:val="00AC3267"/>
    <w:rsid w:val="00AF568E"/>
    <w:rsid w:val="00AF7189"/>
    <w:rsid w:val="00B024E7"/>
    <w:rsid w:val="00B042F5"/>
    <w:rsid w:val="00B10A9D"/>
    <w:rsid w:val="00B12549"/>
    <w:rsid w:val="00B1608C"/>
    <w:rsid w:val="00B20DED"/>
    <w:rsid w:val="00B25429"/>
    <w:rsid w:val="00B32860"/>
    <w:rsid w:val="00B40050"/>
    <w:rsid w:val="00B4601B"/>
    <w:rsid w:val="00B51BC3"/>
    <w:rsid w:val="00B729DA"/>
    <w:rsid w:val="00B804FC"/>
    <w:rsid w:val="00B85931"/>
    <w:rsid w:val="00B86293"/>
    <w:rsid w:val="00B92667"/>
    <w:rsid w:val="00B95950"/>
    <w:rsid w:val="00BB4C38"/>
    <w:rsid w:val="00BD4C19"/>
    <w:rsid w:val="00BF0CCF"/>
    <w:rsid w:val="00BF0E19"/>
    <w:rsid w:val="00BF4F7B"/>
    <w:rsid w:val="00BF5293"/>
    <w:rsid w:val="00BF54D3"/>
    <w:rsid w:val="00C04B15"/>
    <w:rsid w:val="00C66734"/>
    <w:rsid w:val="00C97D7D"/>
    <w:rsid w:val="00CA5D1F"/>
    <w:rsid w:val="00CB1502"/>
    <w:rsid w:val="00CB598C"/>
    <w:rsid w:val="00CE3E99"/>
    <w:rsid w:val="00D13819"/>
    <w:rsid w:val="00D1724F"/>
    <w:rsid w:val="00D26E1A"/>
    <w:rsid w:val="00D312F0"/>
    <w:rsid w:val="00D36743"/>
    <w:rsid w:val="00D462D4"/>
    <w:rsid w:val="00D54CC1"/>
    <w:rsid w:val="00D656FB"/>
    <w:rsid w:val="00DA32AA"/>
    <w:rsid w:val="00DB7DC0"/>
    <w:rsid w:val="00DD2A0A"/>
    <w:rsid w:val="00DD2D9E"/>
    <w:rsid w:val="00DD57DE"/>
    <w:rsid w:val="00DD6190"/>
    <w:rsid w:val="00DD7F98"/>
    <w:rsid w:val="00DE237A"/>
    <w:rsid w:val="00DF182E"/>
    <w:rsid w:val="00DF3E3A"/>
    <w:rsid w:val="00E1519E"/>
    <w:rsid w:val="00E43E06"/>
    <w:rsid w:val="00E50CE8"/>
    <w:rsid w:val="00E9686C"/>
    <w:rsid w:val="00EB1288"/>
    <w:rsid w:val="00EC297E"/>
    <w:rsid w:val="00EE256A"/>
    <w:rsid w:val="00EE6B4C"/>
    <w:rsid w:val="00F13D04"/>
    <w:rsid w:val="00F213FA"/>
    <w:rsid w:val="00F610C1"/>
    <w:rsid w:val="00F7525D"/>
    <w:rsid w:val="00FB5562"/>
    <w:rsid w:val="00FB5B53"/>
    <w:rsid w:val="00FE1956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BBD8D70"/>
  <w14:defaultImageDpi w14:val="0"/>
  <w15:docId w15:val="{8AFBE4E5-1C6D-4CAA-89CF-C8825B14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C1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42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42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E5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25429"/>
    <w:rPr>
      <w:rFonts w:ascii="Calibri Light" w:hAnsi="Calibri Light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B25429"/>
    <w:rPr>
      <w:rFonts w:ascii="Calibri Light" w:hAnsi="Calibri Light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74E5F"/>
    <w:rPr>
      <w:rFonts w:ascii="Calibri Light" w:hAnsi="Calibri Light" w:cs="Times New Roman"/>
      <w:b/>
      <w:sz w:val="26"/>
    </w:rPr>
  </w:style>
  <w:style w:type="character" w:styleId="Hyperlink">
    <w:name w:val="Hyperlink"/>
    <w:basedOn w:val="DefaultParagraphFont"/>
    <w:uiPriority w:val="99"/>
    <w:unhideWhenUsed/>
    <w:rsid w:val="00850643"/>
    <w:rPr>
      <w:rFonts w:cs="Times New Roman"/>
      <w:color w:val="0563C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25429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25429"/>
  </w:style>
  <w:style w:type="paragraph" w:styleId="TOC2">
    <w:name w:val="toc 2"/>
    <w:basedOn w:val="Normal"/>
    <w:next w:val="Normal"/>
    <w:autoRedefine/>
    <w:uiPriority w:val="39"/>
    <w:unhideWhenUsed/>
    <w:rsid w:val="00685F3E"/>
    <w:pPr>
      <w:tabs>
        <w:tab w:val="right" w:leader="dot" w:pos="9248"/>
      </w:tabs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74E5F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9972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9972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9972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9972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9972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997278"/>
    <w:pPr>
      <w:spacing w:after="100"/>
      <w:ind w:left="1760"/>
    </w:pPr>
  </w:style>
  <w:style w:type="table" w:styleId="TableGrid">
    <w:name w:val="Table Grid"/>
    <w:basedOn w:val="TableNormal"/>
    <w:uiPriority w:val="39"/>
    <w:rsid w:val="00E1519E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38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28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32860"/>
    <w:rPr>
      <w:rFonts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B328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2860"/>
    <w:rPr>
      <w:rFonts w:cs="Times New Roman"/>
      <w:sz w:val="22"/>
    </w:rPr>
  </w:style>
  <w:style w:type="character" w:styleId="Strong">
    <w:name w:val="Strong"/>
    <w:basedOn w:val="DefaultParagraphFont"/>
    <w:uiPriority w:val="22"/>
    <w:qFormat/>
    <w:rsid w:val="00FB5B5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ECA.MSPROC@DECA.MOD.UK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D894DA0D2EA459B78949014E2FDCC" ma:contentTypeVersion="2" ma:contentTypeDescription="Create a new document." ma:contentTypeScope="" ma:versionID="f6d81856e898a58d6489f0b614dccbce">
  <xsd:schema xmlns:xsd="http://www.w3.org/2001/XMLSchema" xmlns:xs="http://www.w3.org/2001/XMLSchema" xmlns:p="http://schemas.microsoft.com/office/2006/metadata/properties" xmlns:ns2="4a8261f6-931c-4030-8a8c-947c97264baa" xmlns:ns3="2531cd5a-1e34-43c2-9275-88654e6f87ed" targetNamespace="http://schemas.microsoft.com/office/2006/metadata/properties" ma:root="true" ma:fieldsID="dbecf802a8f49f78a4b31cfe1b339463" ns2:_="" ns3:_="">
    <xsd:import namespace="4a8261f6-931c-4030-8a8c-947c97264baa"/>
    <xsd:import namespace="2531cd5a-1e34-43c2-9275-88654e6f87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261f6-931c-4030-8a8c-947c97264b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1cd5a-1e34-43c2-9275-88654e6f87e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8261f6-931c-4030-8a8c-947c97264baa">4DNZWQRZTPAV-919139836-8548</_dlc_DocId>
    <_dlc_DocIdUrl xmlns="4a8261f6-931c-4030-8a8c-947c97264baa">
      <Url>http://mod.deca.r.mil.uk/ACT2/_layouts/15/DocIdRedir.aspx?ID=4DNZWQRZTPAV-919139836-8548</Url>
      <Description>4DNZWQRZTPAV-919139836-8548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3639C-8FB5-4EC3-AFC7-E59965B021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83CE858-0F1D-4578-BCB9-D4669135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261f6-931c-4030-8a8c-947c97264baa"/>
    <ds:schemaRef ds:uri="2531cd5a-1e34-43c2-9275-88654e6f8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6A67B-B038-4F8D-ABE8-4B69BFBE1589}">
  <ds:schemaRefs>
    <ds:schemaRef ds:uri="4a8261f6-931c-4030-8a8c-947c97264baa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531cd5a-1e34-43c2-9275-88654e6f87ed"/>
  </ds:schemaRefs>
</ds:datastoreItem>
</file>

<file path=customXml/itemProps4.xml><?xml version="1.0" encoding="utf-8"?>
<ds:datastoreItem xmlns:ds="http://schemas.openxmlformats.org/officeDocument/2006/customXml" ds:itemID="{96439D8A-A7FB-4008-A53B-70285D1CE2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EF0986-3396-438C-B18C-5CE83E7D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RTF Template</vt:lpstr>
    </vt:vector>
  </TitlesOfParts>
  <Company/>
  <LinksUpToDate>false</LinksUpToDate>
  <CharactersWithSpaces>11535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Sandoz Linda</dc:creator>
  <cp:keywords/>
  <dc:description>Generated by Oracle BI Publisher 10.1.3.4.2</dc:description>
  <cp:lastModifiedBy>Butler Stephanie</cp:lastModifiedBy>
  <cp:revision>4</cp:revision>
  <cp:lastPrinted>2020-12-04T09:58:00Z</cp:lastPrinted>
  <dcterms:created xsi:type="dcterms:W3CDTF">2021-04-21T16:08:00Z</dcterms:created>
  <dcterms:modified xsi:type="dcterms:W3CDTF">2021-04-22T13:38:00Z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0x010100B51D894DA0D2EA459B78949014E2FDCC</vt:lpwstr>
  </property>
  <property fmtid="{D5CDD505-2E9C-101B-9397-08002B2CF9AE}" pid="3" name="_dlc_DocIdItemGuid">
    <vt:lpwstr>862e54a3-bf96-454b-8eba-a26051ce630b</vt:lpwstr>
  </property>
</Properties>
</file>