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CD60" w14:textId="77777777" w:rsidR="00D7062E" w:rsidRDefault="00E80E0A">
      <w:pPr>
        <w:spacing w:after="0" w:line="259" w:lineRule="auto"/>
        <w:ind w:left="0" w:firstLine="0"/>
      </w:pPr>
      <w:r>
        <w:rPr>
          <w:rFonts w:ascii="Arial" w:eastAsia="Arial" w:hAnsi="Arial" w:cs="Arial"/>
          <w:b/>
          <w:color w:val="000000"/>
        </w:rPr>
        <w:t xml:space="preserve"> </w:t>
      </w:r>
    </w:p>
    <w:p w14:paraId="64D2ABE6" w14:textId="77777777" w:rsidR="00D7062E" w:rsidRDefault="00E80E0A">
      <w:pPr>
        <w:spacing w:after="0" w:line="259" w:lineRule="auto"/>
        <w:ind w:left="0" w:right="27" w:firstLine="0"/>
      </w:pPr>
      <w:r>
        <w:rPr>
          <w:noProof/>
        </w:rPr>
        <w:drawing>
          <wp:anchor distT="0" distB="0" distL="114300" distR="114300" simplePos="0" relativeHeight="251658240" behindDoc="0" locked="0" layoutInCell="1" allowOverlap="0" wp14:anchorId="783923B0" wp14:editId="431B1EEF">
            <wp:simplePos x="0" y="0"/>
            <wp:positionH relativeFrom="column">
              <wp:posOffset>4859986</wp:posOffset>
            </wp:positionH>
            <wp:positionV relativeFrom="paragraph">
              <wp:posOffset>53101</wp:posOffset>
            </wp:positionV>
            <wp:extent cx="1099185" cy="532765"/>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stretch>
                      <a:fillRect/>
                    </a:stretch>
                  </pic:blipFill>
                  <pic:spPr>
                    <a:xfrm>
                      <a:off x="0" y="0"/>
                      <a:ext cx="1099185" cy="532765"/>
                    </a:xfrm>
                    <a:prstGeom prst="rect">
                      <a:avLst/>
                    </a:prstGeom>
                  </pic:spPr>
                </pic:pic>
              </a:graphicData>
            </a:graphic>
          </wp:anchor>
        </w:drawing>
      </w:r>
      <w:r>
        <w:rPr>
          <w:rFonts w:ascii="Arial" w:eastAsia="Arial" w:hAnsi="Arial" w:cs="Arial"/>
          <w:b/>
          <w:color w:val="000000"/>
        </w:rPr>
        <w:t xml:space="preserve"> </w:t>
      </w:r>
    </w:p>
    <w:p w14:paraId="01197019" w14:textId="77777777" w:rsidR="00D7062E" w:rsidRDefault="00E80E0A">
      <w:pPr>
        <w:spacing w:after="0" w:line="259" w:lineRule="auto"/>
        <w:ind w:left="0" w:right="27" w:firstLine="0"/>
      </w:pPr>
      <w:r>
        <w:rPr>
          <w:rFonts w:ascii="Arial" w:eastAsia="Arial" w:hAnsi="Arial" w:cs="Arial"/>
          <w:b/>
          <w:color w:val="000000"/>
        </w:rPr>
        <w:t>License Agreement</w:t>
      </w:r>
      <w:r>
        <w:rPr>
          <w:rFonts w:ascii="Arial" w:eastAsia="Arial" w:hAnsi="Arial" w:cs="Arial"/>
          <w:color w:val="000000"/>
        </w:rPr>
        <w:t xml:space="preserve"> consists of:</w:t>
      </w:r>
      <w:r>
        <w:rPr>
          <w:rFonts w:ascii="Times New Roman" w:eastAsia="Times New Roman" w:hAnsi="Times New Roman" w:cs="Times New Roman"/>
          <w:color w:val="000000"/>
        </w:rPr>
        <w:t xml:space="preserve">                                                                                                                                                           </w:t>
      </w:r>
      <w:r>
        <w:rPr>
          <w:rFonts w:ascii="Arial" w:eastAsia="Arial" w:hAnsi="Arial" w:cs="Arial"/>
          <w:color w:val="000000"/>
        </w:rPr>
        <w:t xml:space="preserve"> </w:t>
      </w:r>
    </w:p>
    <w:p w14:paraId="47EE24E1" w14:textId="77777777" w:rsidR="00D7062E" w:rsidRDefault="00E80E0A">
      <w:pPr>
        <w:numPr>
          <w:ilvl w:val="0"/>
          <w:numId w:val="1"/>
        </w:numPr>
        <w:spacing w:after="6" w:line="253" w:lineRule="auto"/>
        <w:ind w:right="27" w:hanging="360"/>
      </w:pPr>
      <w:r>
        <w:rPr>
          <w:rFonts w:ascii="Arial" w:eastAsia="Arial" w:hAnsi="Arial" w:cs="Arial"/>
          <w:color w:val="000000"/>
          <w:sz w:val="16"/>
        </w:rPr>
        <w:t xml:space="preserve">This ProQuest Customer Order Form  </w:t>
      </w:r>
    </w:p>
    <w:p w14:paraId="1609B59E" w14:textId="77777777" w:rsidR="00D7062E" w:rsidRDefault="00E80E0A">
      <w:pPr>
        <w:numPr>
          <w:ilvl w:val="0"/>
          <w:numId w:val="1"/>
        </w:numPr>
        <w:spacing w:after="6" w:line="253" w:lineRule="auto"/>
        <w:ind w:right="27" w:hanging="360"/>
      </w:pPr>
      <w:r>
        <w:rPr>
          <w:rFonts w:ascii="Arial" w:eastAsia="Arial" w:hAnsi="Arial" w:cs="Arial"/>
          <w:color w:val="000000"/>
          <w:sz w:val="16"/>
        </w:rPr>
        <w:t xml:space="preserve">Your Clarivate Master Agreement or, where you have not entered a Clarivate Master </w:t>
      </w:r>
      <w:proofErr w:type="gramStart"/>
      <w:r>
        <w:rPr>
          <w:rFonts w:ascii="Arial" w:eastAsia="Arial" w:hAnsi="Arial" w:cs="Arial"/>
          <w:color w:val="000000"/>
          <w:sz w:val="16"/>
        </w:rPr>
        <w:t>Agreement,  the</w:t>
      </w:r>
      <w:proofErr w:type="gramEnd"/>
      <w:r>
        <w:rPr>
          <w:rFonts w:ascii="Arial" w:eastAsia="Arial" w:hAnsi="Arial" w:cs="Arial"/>
          <w:color w:val="000000"/>
          <w:sz w:val="16"/>
        </w:rPr>
        <w:t xml:space="preserve"> Clarivate Terms available at https://clarivate.com/terms-of-business; and </w:t>
      </w:r>
      <w:r>
        <w:rPr>
          <w:rFonts w:ascii="Segoe UI Symbol" w:eastAsia="Segoe UI Symbol" w:hAnsi="Segoe UI Symbol" w:cs="Segoe UI Symbol"/>
          <w:color w:val="000000"/>
          <w:sz w:val="16"/>
        </w:rPr>
        <w:t></w:t>
      </w:r>
      <w:r>
        <w:rPr>
          <w:rFonts w:ascii="Arial" w:eastAsia="Arial" w:hAnsi="Arial" w:cs="Arial"/>
          <w:color w:val="000000"/>
          <w:sz w:val="16"/>
        </w:rPr>
        <w:t xml:space="preserve"> </w:t>
      </w:r>
      <w:r>
        <w:rPr>
          <w:rFonts w:ascii="Arial" w:eastAsia="Arial" w:hAnsi="Arial" w:cs="Arial"/>
          <w:color w:val="000000"/>
          <w:sz w:val="16"/>
        </w:rPr>
        <w:tab/>
        <w:t xml:space="preserve">The attached Addenda  </w:t>
      </w:r>
    </w:p>
    <w:p w14:paraId="0D89203B" w14:textId="77777777" w:rsidR="00D7062E" w:rsidRDefault="00E80E0A">
      <w:pPr>
        <w:spacing w:after="77" w:line="259" w:lineRule="auto"/>
        <w:ind w:left="0" w:right="715" w:firstLine="0"/>
        <w:jc w:val="right"/>
      </w:pPr>
      <w:r>
        <w:rPr>
          <w:rFonts w:ascii="Arial" w:eastAsia="Arial" w:hAnsi="Arial" w:cs="Arial"/>
          <w:color w:val="000000"/>
        </w:rPr>
        <w:t xml:space="preserve"> </w:t>
      </w:r>
    </w:p>
    <w:p w14:paraId="60A622E4" w14:textId="77777777" w:rsidR="00D7062E" w:rsidRDefault="00E80E0A">
      <w:pPr>
        <w:pBdr>
          <w:top w:val="single" w:sz="8" w:space="0" w:color="FEA022"/>
          <w:left w:val="single" w:sz="8" w:space="0" w:color="FEA022"/>
          <w:bottom w:val="single" w:sz="17" w:space="0" w:color="FEA022"/>
          <w:right w:val="single" w:sz="8" w:space="0" w:color="FEA022"/>
        </w:pBdr>
        <w:spacing w:after="0" w:line="241" w:lineRule="auto"/>
        <w:ind w:left="234" w:firstLine="0"/>
      </w:pPr>
      <w:r>
        <w:rPr>
          <w:rFonts w:ascii="Arial" w:eastAsia="Arial" w:hAnsi="Arial" w:cs="Arial"/>
          <w:color w:val="000000"/>
        </w:rPr>
        <w:t xml:space="preserve">By signing this Order Form (“Agreement”) you agree to license the Products subject to the License Agreement described above and you certify that you are authorized to enter into this Agreement on behalf of the Customer.  </w:t>
      </w:r>
      <w:r>
        <w:rPr>
          <w:rFonts w:ascii="Arial" w:eastAsia="Arial" w:hAnsi="Arial" w:cs="Arial"/>
          <w:color w:val="000000"/>
          <w:sz w:val="18"/>
        </w:rPr>
        <w:t xml:space="preserve"> </w:t>
      </w:r>
    </w:p>
    <w:p w14:paraId="60956C27" w14:textId="77777777" w:rsidR="00D7062E" w:rsidRDefault="00E80E0A">
      <w:pPr>
        <w:pBdr>
          <w:top w:val="single" w:sz="8" w:space="0" w:color="FEA022"/>
          <w:left w:val="single" w:sz="8" w:space="0" w:color="FEA022"/>
          <w:bottom w:val="single" w:sz="17" w:space="0" w:color="FEA022"/>
          <w:right w:val="single" w:sz="8" w:space="0" w:color="FEA022"/>
        </w:pBdr>
        <w:spacing w:after="222" w:line="259" w:lineRule="auto"/>
        <w:ind w:left="234" w:firstLine="0"/>
      </w:pPr>
      <w:r>
        <w:rPr>
          <w:rFonts w:ascii="Times New Roman" w:eastAsia="Times New Roman" w:hAnsi="Times New Roman" w:cs="Times New Roman"/>
          <w:b/>
          <w:color w:val="000000"/>
          <w:sz w:val="2"/>
        </w:rPr>
        <w:t xml:space="preserve"> </w:t>
      </w:r>
    </w:p>
    <w:tbl>
      <w:tblPr>
        <w:tblStyle w:val="TableGrid"/>
        <w:tblW w:w="9576" w:type="dxa"/>
        <w:tblInd w:w="-72" w:type="dxa"/>
        <w:tblCellMar>
          <w:top w:w="17" w:type="dxa"/>
          <w:left w:w="108" w:type="dxa"/>
          <w:bottom w:w="0" w:type="dxa"/>
          <w:right w:w="87" w:type="dxa"/>
        </w:tblCellMar>
        <w:tblLook w:val="04A0" w:firstRow="1" w:lastRow="0" w:firstColumn="1" w:lastColumn="0" w:noHBand="0" w:noVBand="1"/>
      </w:tblPr>
      <w:tblGrid>
        <w:gridCol w:w="4774"/>
        <w:gridCol w:w="4802"/>
      </w:tblGrid>
      <w:tr w:rsidR="00D7062E" w14:paraId="244B3879" w14:textId="77777777">
        <w:trPr>
          <w:trHeight w:val="720"/>
        </w:trPr>
        <w:tc>
          <w:tcPr>
            <w:tcW w:w="4774" w:type="dxa"/>
            <w:tcBorders>
              <w:top w:val="single" w:sz="4" w:space="0" w:color="000000"/>
              <w:left w:val="single" w:sz="6" w:space="0" w:color="000000"/>
              <w:bottom w:val="nil"/>
              <w:right w:val="nil"/>
            </w:tcBorders>
            <w:vAlign w:val="center"/>
          </w:tcPr>
          <w:p w14:paraId="5F630083" w14:textId="77777777" w:rsidR="00D7062E" w:rsidRDefault="00E80E0A">
            <w:pPr>
              <w:tabs>
                <w:tab w:val="center" w:pos="985"/>
                <w:tab w:val="right" w:pos="4579"/>
              </w:tabs>
              <w:spacing w:after="0" w:line="259" w:lineRule="auto"/>
              <w:ind w:left="0" w:firstLine="0"/>
            </w:pPr>
            <w:r>
              <w:rPr>
                <w:color w:val="000000"/>
                <w:sz w:val="22"/>
              </w:rPr>
              <w:tab/>
            </w:r>
            <w:r>
              <w:rPr>
                <w:rFonts w:ascii="Arial" w:eastAsia="Arial" w:hAnsi="Arial" w:cs="Arial"/>
                <w:color w:val="000000"/>
              </w:rPr>
              <w:t xml:space="preserve">Customer:  </w:t>
            </w:r>
            <w:r>
              <w:rPr>
                <w:rFonts w:ascii="Arial" w:eastAsia="Arial" w:hAnsi="Arial" w:cs="Arial"/>
                <w:color w:val="000000"/>
              </w:rPr>
              <w:tab/>
              <w:t xml:space="preserve">Department for Energy Security and Net </w:t>
            </w:r>
          </w:p>
          <w:p w14:paraId="74179474" w14:textId="77777777" w:rsidR="00D7062E" w:rsidRDefault="00E80E0A">
            <w:pPr>
              <w:spacing w:after="0" w:line="259" w:lineRule="auto"/>
              <w:ind w:left="1620" w:firstLine="0"/>
            </w:pPr>
            <w:r>
              <w:rPr>
                <w:rFonts w:ascii="Arial" w:eastAsia="Arial" w:hAnsi="Arial" w:cs="Arial"/>
                <w:color w:val="000000"/>
              </w:rPr>
              <w:t xml:space="preserve">Zero </w:t>
            </w:r>
          </w:p>
        </w:tc>
        <w:tc>
          <w:tcPr>
            <w:tcW w:w="4802" w:type="dxa"/>
            <w:tcBorders>
              <w:top w:val="single" w:sz="4" w:space="0" w:color="000000"/>
              <w:left w:val="nil"/>
              <w:bottom w:val="nil"/>
              <w:right w:val="single" w:sz="6" w:space="0" w:color="000000"/>
            </w:tcBorders>
            <w:shd w:val="clear" w:color="auto" w:fill="F3F3F3"/>
            <w:vAlign w:val="bottom"/>
          </w:tcPr>
          <w:p w14:paraId="47A71170" w14:textId="77777777" w:rsidR="00D7062E" w:rsidRDefault="00E80E0A">
            <w:pPr>
              <w:spacing w:after="103" w:line="259" w:lineRule="auto"/>
              <w:ind w:left="344" w:firstLine="0"/>
            </w:pPr>
            <w:r>
              <w:rPr>
                <w:rFonts w:ascii="Arial" w:eastAsia="Arial" w:hAnsi="Arial" w:cs="Arial"/>
                <w:b/>
                <w:color w:val="000000"/>
              </w:rPr>
              <w:t xml:space="preserve"> </w:t>
            </w:r>
          </w:p>
          <w:p w14:paraId="6F54D3B8" w14:textId="77777777" w:rsidR="00D7062E" w:rsidRDefault="00E80E0A">
            <w:pPr>
              <w:spacing w:after="0" w:line="259" w:lineRule="auto"/>
              <w:ind w:left="0" w:right="26" w:firstLine="0"/>
              <w:jc w:val="center"/>
            </w:pPr>
            <w:r>
              <w:rPr>
                <w:rFonts w:ascii="Arial" w:eastAsia="Arial" w:hAnsi="Arial" w:cs="Arial"/>
                <w:b/>
                <w:color w:val="000000"/>
              </w:rPr>
              <w:t xml:space="preserve">Authorization by:       Ex Libris RR UK </w:t>
            </w:r>
          </w:p>
        </w:tc>
      </w:tr>
      <w:tr w:rsidR="00D7062E" w14:paraId="0D42D665" w14:textId="77777777">
        <w:trPr>
          <w:trHeight w:val="680"/>
        </w:trPr>
        <w:tc>
          <w:tcPr>
            <w:tcW w:w="4774" w:type="dxa"/>
            <w:tcBorders>
              <w:top w:val="nil"/>
              <w:left w:val="single" w:sz="6" w:space="0" w:color="000000"/>
              <w:bottom w:val="nil"/>
              <w:right w:val="nil"/>
            </w:tcBorders>
          </w:tcPr>
          <w:p w14:paraId="74C252E5" w14:textId="6034D4ED" w:rsidR="00D7062E" w:rsidRDefault="00E80E0A">
            <w:pPr>
              <w:spacing w:after="0" w:line="259" w:lineRule="auto"/>
              <w:ind w:left="0" w:firstLine="0"/>
            </w:pPr>
            <w:r>
              <w:rPr>
                <w:rFonts w:ascii="Arial" w:eastAsia="Arial" w:hAnsi="Arial" w:cs="Arial"/>
                <w:b/>
                <w:color w:val="000000"/>
              </w:rPr>
              <w:t xml:space="preserve">Authorization by Customer: </w:t>
            </w:r>
          </w:p>
          <w:p w14:paraId="5DF30C55" w14:textId="77777777" w:rsidR="00D7062E" w:rsidRDefault="00E80E0A">
            <w:pPr>
              <w:spacing w:after="0" w:line="259" w:lineRule="auto"/>
              <w:ind w:left="0" w:right="1295" w:firstLine="0"/>
            </w:pPr>
            <w:r>
              <w:rPr>
                <w:rFonts w:ascii="Arial" w:eastAsia="Arial" w:hAnsi="Arial" w:cs="Arial"/>
                <w:color w:val="000000"/>
              </w:rPr>
              <w:t xml:space="preserve"> </w:t>
            </w:r>
          </w:p>
          <w:p w14:paraId="502CFD82" w14:textId="77777777" w:rsidR="00D7062E" w:rsidRDefault="00E80E0A">
            <w:pPr>
              <w:spacing w:after="0" w:line="259" w:lineRule="auto"/>
              <w:ind w:left="0" w:right="1295" w:firstLine="0"/>
            </w:pPr>
            <w:r>
              <w:rPr>
                <w:rFonts w:ascii="Arial" w:eastAsia="Arial" w:hAnsi="Arial" w:cs="Arial"/>
                <w:color w:val="000000"/>
              </w:rPr>
              <w:t xml:space="preserve">Signature: </w:t>
            </w:r>
          </w:p>
        </w:tc>
        <w:tc>
          <w:tcPr>
            <w:tcW w:w="4802" w:type="dxa"/>
            <w:tcBorders>
              <w:top w:val="nil"/>
              <w:left w:val="nil"/>
              <w:bottom w:val="single" w:sz="6" w:space="0" w:color="000000"/>
              <w:right w:val="single" w:sz="6" w:space="0" w:color="000000"/>
            </w:tcBorders>
            <w:shd w:val="clear" w:color="auto" w:fill="F3F3F3"/>
            <w:vAlign w:val="bottom"/>
          </w:tcPr>
          <w:p w14:paraId="69063BE4" w14:textId="77777777" w:rsidR="00D7062E" w:rsidRDefault="00E80E0A">
            <w:pPr>
              <w:spacing w:after="0" w:line="259" w:lineRule="auto"/>
              <w:ind w:left="1104" w:firstLine="0"/>
            </w:pPr>
            <w:r>
              <w:rPr>
                <w:rFonts w:ascii="Arial" w:eastAsia="Arial" w:hAnsi="Arial" w:cs="Arial"/>
                <w:color w:val="000000"/>
              </w:rPr>
              <w:t xml:space="preserve"> </w:t>
            </w:r>
            <w:r>
              <w:rPr>
                <w:rFonts w:ascii="Arial" w:eastAsia="Arial" w:hAnsi="Arial" w:cs="Arial"/>
                <w:color w:val="000000"/>
              </w:rPr>
              <w:tab/>
              <w:t xml:space="preserve"> </w:t>
            </w:r>
          </w:p>
          <w:p w14:paraId="2F348799" w14:textId="77777777" w:rsidR="00D7062E" w:rsidRDefault="00E80E0A">
            <w:pPr>
              <w:spacing w:after="0" w:line="259" w:lineRule="auto"/>
              <w:ind w:left="358" w:firstLine="0"/>
            </w:pPr>
            <w:r>
              <w:rPr>
                <w:rFonts w:ascii="Arial" w:eastAsia="Arial" w:hAnsi="Arial" w:cs="Arial"/>
                <w:color w:val="000000"/>
              </w:rPr>
              <w:t xml:space="preserve">Signature:   </w:t>
            </w:r>
          </w:p>
        </w:tc>
      </w:tr>
      <w:tr w:rsidR="00D7062E" w14:paraId="2553ED08" w14:textId="77777777">
        <w:trPr>
          <w:trHeight w:val="473"/>
        </w:trPr>
        <w:tc>
          <w:tcPr>
            <w:tcW w:w="4774" w:type="dxa"/>
            <w:tcBorders>
              <w:top w:val="nil"/>
              <w:left w:val="single" w:sz="6" w:space="0" w:color="000000"/>
              <w:bottom w:val="nil"/>
              <w:right w:val="nil"/>
            </w:tcBorders>
          </w:tcPr>
          <w:p w14:paraId="5827A40D" w14:textId="77777777" w:rsidR="00D7062E" w:rsidRDefault="00E80E0A">
            <w:pPr>
              <w:tabs>
                <w:tab w:val="center" w:pos="3087"/>
              </w:tabs>
              <w:spacing w:after="0" w:line="259" w:lineRule="auto"/>
              <w:ind w:left="0" w:firstLine="0"/>
            </w:pP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800000"/>
              </w:rPr>
              <w:t>Duly Authorized Signature</w:t>
            </w:r>
            <w:r>
              <w:rPr>
                <w:rFonts w:ascii="Arial" w:eastAsia="Arial" w:hAnsi="Arial" w:cs="Arial"/>
                <w:color w:val="000000"/>
              </w:rPr>
              <w:t xml:space="preserve"> </w:t>
            </w:r>
          </w:p>
          <w:p w14:paraId="7AB05274" w14:textId="77777777" w:rsidR="00D7062E" w:rsidRDefault="00E80E0A">
            <w:pPr>
              <w:tabs>
                <w:tab w:val="center" w:pos="3088"/>
              </w:tabs>
              <w:spacing w:after="0" w:line="259" w:lineRule="auto"/>
              <w:ind w:left="0" w:firstLine="0"/>
            </w:pPr>
            <w:r>
              <w:rPr>
                <w:rFonts w:ascii="Arial" w:eastAsia="Arial" w:hAnsi="Arial" w:cs="Arial"/>
                <w:color w:val="000000"/>
              </w:rPr>
              <w:t>N</w:t>
            </w:r>
            <w:r>
              <w:rPr>
                <w:rFonts w:ascii="Arial" w:eastAsia="Arial" w:hAnsi="Arial" w:cs="Arial"/>
                <w:color w:val="000000"/>
              </w:rPr>
              <w:t xml:space="preserve">ame: </w:t>
            </w:r>
            <w:r>
              <w:rPr>
                <w:rFonts w:ascii="Arial" w:eastAsia="Arial" w:hAnsi="Arial" w:cs="Arial"/>
                <w:color w:val="000000"/>
              </w:rPr>
              <w:tab/>
            </w:r>
            <w:r>
              <w:rPr>
                <w:rFonts w:ascii="Arial" w:eastAsia="Arial" w:hAnsi="Arial" w:cs="Arial"/>
                <w:color w:val="FFFFFF"/>
              </w:rPr>
              <w:t>\fna1\</w:t>
            </w:r>
            <w:r>
              <w:rPr>
                <w:rFonts w:ascii="Arial" w:eastAsia="Arial" w:hAnsi="Arial" w:cs="Arial"/>
                <w:color w:val="000000"/>
              </w:rPr>
              <w:t xml:space="preserve"> </w:t>
            </w:r>
          </w:p>
        </w:tc>
        <w:tc>
          <w:tcPr>
            <w:tcW w:w="4802" w:type="dxa"/>
            <w:tcBorders>
              <w:top w:val="single" w:sz="6" w:space="0" w:color="000000"/>
              <w:left w:val="nil"/>
              <w:bottom w:val="single" w:sz="6" w:space="0" w:color="000000"/>
              <w:right w:val="single" w:sz="6" w:space="0" w:color="000000"/>
            </w:tcBorders>
            <w:shd w:val="clear" w:color="auto" w:fill="F3F3F3"/>
          </w:tcPr>
          <w:p w14:paraId="5958236D" w14:textId="77777777" w:rsidR="00D7062E" w:rsidRDefault="00E80E0A">
            <w:pPr>
              <w:spacing w:after="0" w:line="259" w:lineRule="auto"/>
              <w:ind w:left="622" w:right="8" w:firstLine="482"/>
              <w:jc w:val="both"/>
            </w:pPr>
            <w:r>
              <w:rPr>
                <w:rFonts w:ascii="Arial" w:eastAsia="Arial" w:hAnsi="Arial" w:cs="Arial"/>
                <w:color w:val="000000"/>
              </w:rPr>
              <w:t xml:space="preserve"> </w:t>
            </w:r>
            <w:r>
              <w:rPr>
                <w:rFonts w:ascii="Arial" w:eastAsia="Arial" w:hAnsi="Arial" w:cs="Arial"/>
                <w:color w:val="800000"/>
              </w:rPr>
              <w:t>Duly Authorized Signature</w:t>
            </w:r>
            <w:r>
              <w:rPr>
                <w:rFonts w:ascii="Arial" w:eastAsia="Arial" w:hAnsi="Arial" w:cs="Arial"/>
                <w:color w:val="000000"/>
              </w:rPr>
              <w:t xml:space="preserve"> Name:   </w:t>
            </w:r>
          </w:p>
        </w:tc>
      </w:tr>
      <w:tr w:rsidR="00D7062E" w14:paraId="6D63CDA1" w14:textId="77777777">
        <w:trPr>
          <w:trHeight w:val="245"/>
        </w:trPr>
        <w:tc>
          <w:tcPr>
            <w:tcW w:w="4774" w:type="dxa"/>
            <w:tcBorders>
              <w:top w:val="nil"/>
              <w:left w:val="single" w:sz="6" w:space="0" w:color="000000"/>
              <w:bottom w:val="nil"/>
              <w:right w:val="nil"/>
            </w:tcBorders>
          </w:tcPr>
          <w:p w14:paraId="1FB91CFB" w14:textId="65D96B00" w:rsidR="00D7062E" w:rsidRDefault="00E80E0A">
            <w:pPr>
              <w:tabs>
                <w:tab w:val="center" w:pos="1857"/>
                <w:tab w:val="center" w:pos="3089"/>
              </w:tabs>
              <w:spacing w:after="0" w:line="259" w:lineRule="auto"/>
              <w:ind w:left="0" w:firstLine="0"/>
            </w:pPr>
            <w:r>
              <w:rPr>
                <w:rFonts w:ascii="Arial" w:eastAsia="Arial" w:hAnsi="Arial" w:cs="Arial"/>
                <w:color w:val="000000"/>
              </w:rPr>
              <w:t xml:space="preserve">Title: </w:t>
            </w:r>
            <w:r>
              <w:rPr>
                <w:rFonts w:ascii="Arial" w:eastAsia="Arial" w:hAnsi="Arial" w:cs="Arial"/>
                <w:color w:val="000000"/>
              </w:rPr>
              <w:tab/>
            </w:r>
            <w:r>
              <w:rPr>
                <w:rFonts w:ascii="Lucida Console" w:eastAsia="Lucida Console" w:hAnsi="Lucida Console" w:cs="Lucida Console"/>
                <w:color w:val="000000"/>
                <w:sz w:val="18"/>
              </w:rPr>
              <w:tab/>
            </w:r>
            <w:r>
              <w:rPr>
                <w:rFonts w:ascii="Arial" w:eastAsia="Arial" w:hAnsi="Arial" w:cs="Arial"/>
                <w:color w:val="FFFFFF"/>
              </w:rPr>
              <w:t>\ti1\</w:t>
            </w:r>
            <w:r>
              <w:rPr>
                <w:rFonts w:ascii="Arial" w:eastAsia="Arial" w:hAnsi="Arial" w:cs="Arial"/>
                <w:color w:val="000000"/>
              </w:rPr>
              <w:t xml:space="preserve"> </w:t>
            </w:r>
          </w:p>
        </w:tc>
        <w:tc>
          <w:tcPr>
            <w:tcW w:w="4802" w:type="dxa"/>
            <w:tcBorders>
              <w:top w:val="single" w:sz="6" w:space="0" w:color="000000"/>
              <w:left w:val="nil"/>
              <w:bottom w:val="single" w:sz="6" w:space="0" w:color="000000"/>
              <w:right w:val="single" w:sz="6" w:space="0" w:color="000000"/>
            </w:tcBorders>
            <w:shd w:val="clear" w:color="auto" w:fill="F3F3F3"/>
          </w:tcPr>
          <w:p w14:paraId="1B999131" w14:textId="77777777" w:rsidR="00D7062E" w:rsidRDefault="00E80E0A">
            <w:pPr>
              <w:tabs>
                <w:tab w:val="center" w:pos="927"/>
                <w:tab w:val="center" w:pos="1664"/>
              </w:tabs>
              <w:spacing w:after="0" w:line="259" w:lineRule="auto"/>
              <w:ind w:left="0" w:firstLine="0"/>
            </w:pPr>
            <w:r>
              <w:rPr>
                <w:color w:val="000000"/>
                <w:sz w:val="22"/>
              </w:rPr>
              <w:tab/>
            </w:r>
            <w:r>
              <w:rPr>
                <w:rFonts w:ascii="Arial" w:eastAsia="Arial" w:hAnsi="Arial" w:cs="Arial"/>
                <w:color w:val="000000"/>
              </w:rPr>
              <w:t xml:space="preserve">Title: </w:t>
            </w:r>
            <w:r>
              <w:rPr>
                <w:rFonts w:ascii="Arial" w:eastAsia="Arial" w:hAnsi="Arial" w:cs="Arial"/>
                <w:color w:val="000000"/>
              </w:rPr>
              <w:tab/>
              <w:t xml:space="preserve"> </w:t>
            </w:r>
          </w:p>
        </w:tc>
      </w:tr>
      <w:tr w:rsidR="00D7062E" w14:paraId="426E3F04" w14:textId="77777777">
        <w:trPr>
          <w:trHeight w:val="470"/>
        </w:trPr>
        <w:tc>
          <w:tcPr>
            <w:tcW w:w="4774" w:type="dxa"/>
            <w:tcBorders>
              <w:top w:val="nil"/>
              <w:left w:val="single" w:sz="6" w:space="0" w:color="000000"/>
              <w:bottom w:val="single" w:sz="4" w:space="0" w:color="000000"/>
              <w:right w:val="nil"/>
            </w:tcBorders>
          </w:tcPr>
          <w:p w14:paraId="28D4889C" w14:textId="77777777" w:rsidR="00D7062E" w:rsidRDefault="00E80E0A">
            <w:pPr>
              <w:tabs>
                <w:tab w:val="center" w:pos="3089"/>
              </w:tabs>
              <w:spacing w:after="0" w:line="259" w:lineRule="auto"/>
              <w:ind w:left="0" w:firstLine="0"/>
            </w:pPr>
            <w:r>
              <w:rPr>
                <w:rFonts w:ascii="Arial" w:eastAsia="Arial" w:hAnsi="Arial" w:cs="Arial"/>
                <w:color w:val="000000"/>
              </w:rPr>
              <w:t xml:space="preserve">Date Signed: </w:t>
            </w:r>
            <w:r>
              <w:rPr>
                <w:rFonts w:ascii="Arial" w:eastAsia="Arial" w:hAnsi="Arial" w:cs="Arial"/>
                <w:color w:val="000000"/>
              </w:rPr>
              <w:tab/>
            </w:r>
            <w:proofErr w:type="gramStart"/>
            <w:r>
              <w:rPr>
                <w:rFonts w:ascii="Arial" w:eastAsia="Arial" w:hAnsi="Arial" w:cs="Arial"/>
                <w:color w:val="FFFFFF"/>
              </w:rPr>
              <w:t>\ds1\</w:t>
            </w:r>
            <w:proofErr w:type="gramEnd"/>
            <w:r>
              <w:rPr>
                <w:rFonts w:ascii="Arial" w:eastAsia="Arial" w:hAnsi="Arial" w:cs="Arial"/>
                <w:color w:val="000000"/>
              </w:rPr>
              <w:t xml:space="preserve"> </w:t>
            </w:r>
          </w:p>
          <w:p w14:paraId="7C898A88" w14:textId="77777777" w:rsidR="00D7062E" w:rsidRDefault="00E80E0A">
            <w:pPr>
              <w:spacing w:after="0" w:line="259" w:lineRule="auto"/>
              <w:ind w:left="190" w:firstLine="0"/>
              <w:jc w:val="center"/>
            </w:pPr>
            <w:r>
              <w:rPr>
                <w:rFonts w:ascii="Lucida Console" w:eastAsia="Lucida Console" w:hAnsi="Lucida Console" w:cs="Lucida Console"/>
                <w:color w:val="000000"/>
                <w:sz w:val="18"/>
              </w:rPr>
              <w:t>19 February 2024</w:t>
            </w:r>
          </w:p>
        </w:tc>
        <w:tc>
          <w:tcPr>
            <w:tcW w:w="4802" w:type="dxa"/>
            <w:tcBorders>
              <w:top w:val="single" w:sz="6" w:space="0" w:color="000000"/>
              <w:left w:val="nil"/>
              <w:bottom w:val="single" w:sz="4" w:space="0" w:color="000000"/>
              <w:right w:val="single" w:sz="6" w:space="0" w:color="000000"/>
            </w:tcBorders>
            <w:shd w:val="clear" w:color="auto" w:fill="F3F3F3"/>
          </w:tcPr>
          <w:p w14:paraId="439476A5" w14:textId="77777777" w:rsidR="00D7062E" w:rsidRDefault="00E80E0A">
            <w:pPr>
              <w:tabs>
                <w:tab w:val="center" w:pos="931"/>
                <w:tab w:val="center" w:pos="1664"/>
              </w:tabs>
              <w:spacing w:after="0" w:line="259" w:lineRule="auto"/>
              <w:ind w:left="0" w:firstLine="0"/>
            </w:pPr>
            <w:r>
              <w:rPr>
                <w:color w:val="000000"/>
                <w:sz w:val="22"/>
              </w:rPr>
              <w:tab/>
            </w:r>
            <w:r>
              <w:rPr>
                <w:rFonts w:ascii="Arial" w:eastAsia="Arial" w:hAnsi="Arial" w:cs="Arial"/>
                <w:color w:val="000000"/>
              </w:rPr>
              <w:t xml:space="preserve">Date </w:t>
            </w:r>
            <w:r>
              <w:rPr>
                <w:rFonts w:ascii="Arial" w:eastAsia="Arial" w:hAnsi="Arial" w:cs="Arial"/>
                <w:color w:val="000000"/>
              </w:rPr>
              <w:tab/>
              <w:t xml:space="preserve"> </w:t>
            </w:r>
          </w:p>
          <w:p w14:paraId="31987FDE" w14:textId="77777777" w:rsidR="00D7062E" w:rsidRDefault="00E80E0A">
            <w:pPr>
              <w:spacing w:after="0" w:line="259" w:lineRule="auto"/>
              <w:ind w:left="548" w:firstLine="0"/>
            </w:pPr>
            <w:r>
              <w:rPr>
                <w:rFonts w:ascii="Arial" w:eastAsia="Arial" w:hAnsi="Arial" w:cs="Arial"/>
                <w:color w:val="000000"/>
              </w:rPr>
              <w:t xml:space="preserve">Signed: </w:t>
            </w:r>
          </w:p>
        </w:tc>
      </w:tr>
    </w:tbl>
    <w:p w14:paraId="1A744E5A" w14:textId="77777777" w:rsidR="00D7062E" w:rsidRDefault="00E80E0A">
      <w:pPr>
        <w:spacing w:after="37" w:line="259" w:lineRule="auto"/>
        <w:ind w:left="0" w:firstLine="0"/>
        <w:jc w:val="right"/>
      </w:pPr>
      <w:r>
        <w:rPr>
          <w:i/>
          <w:color w:val="000000"/>
          <w:sz w:val="22"/>
        </w:rPr>
        <w:t xml:space="preserve"> </w:t>
      </w:r>
    </w:p>
    <w:p w14:paraId="7AEE9AA0" w14:textId="77777777" w:rsidR="00D7062E" w:rsidRDefault="00E80E0A">
      <w:pPr>
        <w:pStyle w:val="Heading1"/>
      </w:pPr>
      <w:r>
        <w:t>Order Form</w:t>
      </w:r>
      <w:r>
        <w:rPr>
          <w:b w:val="0"/>
          <w:i/>
          <w:sz w:val="22"/>
        </w:rPr>
        <w:t xml:space="preserve"> </w:t>
      </w:r>
    </w:p>
    <w:p w14:paraId="2EAED45A" w14:textId="77777777" w:rsidR="00D7062E" w:rsidRDefault="00E80E0A">
      <w:pPr>
        <w:pStyle w:val="Heading2"/>
      </w:pPr>
      <w:r>
        <w:rPr>
          <w:b/>
          <w:i w:val="0"/>
        </w:rPr>
        <w:t>Q-00637313</w:t>
      </w:r>
      <w:r>
        <w:t xml:space="preserve"> SORRUK02166</w:t>
      </w:r>
      <w:r>
        <w:rPr>
          <w:i w:val="0"/>
        </w:rPr>
        <w:t xml:space="preserve"> </w:t>
      </w:r>
    </w:p>
    <w:tbl>
      <w:tblPr>
        <w:tblStyle w:val="TableGrid"/>
        <w:tblW w:w="9575" w:type="dxa"/>
        <w:tblInd w:w="-107" w:type="dxa"/>
        <w:tblCellMar>
          <w:top w:w="33" w:type="dxa"/>
          <w:left w:w="107" w:type="dxa"/>
          <w:bottom w:w="0" w:type="dxa"/>
          <w:right w:w="9" w:type="dxa"/>
        </w:tblCellMar>
        <w:tblLook w:val="04A0" w:firstRow="1" w:lastRow="0" w:firstColumn="1" w:lastColumn="0" w:noHBand="0" w:noVBand="1"/>
      </w:tblPr>
      <w:tblGrid>
        <w:gridCol w:w="3901"/>
        <w:gridCol w:w="1541"/>
        <w:gridCol w:w="1162"/>
        <w:gridCol w:w="1161"/>
        <w:gridCol w:w="1810"/>
      </w:tblGrid>
      <w:tr w:rsidR="00D7062E" w14:paraId="01066E02" w14:textId="77777777">
        <w:trPr>
          <w:trHeight w:val="276"/>
        </w:trPr>
        <w:tc>
          <w:tcPr>
            <w:tcW w:w="3902" w:type="dxa"/>
            <w:tcBorders>
              <w:top w:val="single" w:sz="4" w:space="0" w:color="000000"/>
              <w:left w:val="single" w:sz="4" w:space="0" w:color="000000"/>
              <w:bottom w:val="single" w:sz="4" w:space="0" w:color="000000"/>
              <w:right w:val="single" w:sz="4" w:space="0" w:color="000000"/>
            </w:tcBorders>
            <w:shd w:val="clear" w:color="auto" w:fill="404040"/>
          </w:tcPr>
          <w:p w14:paraId="04154DA7" w14:textId="77777777" w:rsidR="00D7062E" w:rsidRDefault="00E80E0A">
            <w:pPr>
              <w:spacing w:after="0" w:line="259" w:lineRule="auto"/>
              <w:ind w:left="0" w:firstLine="0"/>
            </w:pPr>
            <w:r>
              <w:rPr>
                <w:b/>
                <w:color w:val="FFFFFF"/>
                <w:sz w:val="22"/>
              </w:rPr>
              <w:t xml:space="preserve">Product Name </w:t>
            </w:r>
          </w:p>
        </w:tc>
        <w:tc>
          <w:tcPr>
            <w:tcW w:w="1541" w:type="dxa"/>
            <w:tcBorders>
              <w:top w:val="single" w:sz="4" w:space="0" w:color="000000"/>
              <w:left w:val="single" w:sz="4" w:space="0" w:color="000000"/>
              <w:bottom w:val="single" w:sz="4" w:space="0" w:color="000000"/>
              <w:right w:val="single" w:sz="4" w:space="0" w:color="000000"/>
            </w:tcBorders>
            <w:shd w:val="clear" w:color="auto" w:fill="404040"/>
          </w:tcPr>
          <w:p w14:paraId="4050A1B0" w14:textId="77777777" w:rsidR="00D7062E" w:rsidRDefault="00E80E0A">
            <w:pPr>
              <w:spacing w:after="0" w:line="259" w:lineRule="auto"/>
              <w:ind w:left="1" w:firstLine="0"/>
            </w:pPr>
            <w:r>
              <w:rPr>
                <w:b/>
                <w:color w:val="FFFFFF"/>
                <w:sz w:val="22"/>
              </w:rPr>
              <w:t xml:space="preserve">Code </w:t>
            </w:r>
          </w:p>
        </w:tc>
        <w:tc>
          <w:tcPr>
            <w:tcW w:w="1162" w:type="dxa"/>
            <w:tcBorders>
              <w:top w:val="single" w:sz="4" w:space="0" w:color="000000"/>
              <w:left w:val="single" w:sz="4" w:space="0" w:color="000000"/>
              <w:bottom w:val="single" w:sz="4" w:space="0" w:color="000000"/>
              <w:right w:val="single" w:sz="4" w:space="0" w:color="000000"/>
            </w:tcBorders>
            <w:shd w:val="clear" w:color="auto" w:fill="404040"/>
          </w:tcPr>
          <w:p w14:paraId="7057A23E" w14:textId="77777777" w:rsidR="00D7062E" w:rsidRDefault="00E80E0A">
            <w:pPr>
              <w:spacing w:after="0" w:line="259" w:lineRule="auto"/>
              <w:ind w:left="1" w:firstLine="0"/>
            </w:pPr>
            <w:r>
              <w:rPr>
                <w:b/>
                <w:color w:val="FFFFFF"/>
                <w:sz w:val="22"/>
              </w:rPr>
              <w:t xml:space="preserve">Start Date </w:t>
            </w:r>
          </w:p>
        </w:tc>
        <w:tc>
          <w:tcPr>
            <w:tcW w:w="1161" w:type="dxa"/>
            <w:tcBorders>
              <w:top w:val="single" w:sz="4" w:space="0" w:color="000000"/>
              <w:left w:val="single" w:sz="4" w:space="0" w:color="000000"/>
              <w:bottom w:val="single" w:sz="4" w:space="0" w:color="000000"/>
              <w:right w:val="single" w:sz="4" w:space="0" w:color="000000"/>
            </w:tcBorders>
            <w:shd w:val="clear" w:color="auto" w:fill="404040"/>
          </w:tcPr>
          <w:p w14:paraId="6CF82566" w14:textId="77777777" w:rsidR="00D7062E" w:rsidRDefault="00E80E0A">
            <w:pPr>
              <w:spacing w:after="0" w:line="259" w:lineRule="auto"/>
              <w:ind w:left="1" w:firstLine="0"/>
            </w:pPr>
            <w:r>
              <w:rPr>
                <w:b/>
                <w:color w:val="FFFFFF"/>
                <w:sz w:val="22"/>
              </w:rPr>
              <w:t xml:space="preserve">End Date </w:t>
            </w:r>
          </w:p>
        </w:tc>
        <w:tc>
          <w:tcPr>
            <w:tcW w:w="1810" w:type="dxa"/>
            <w:tcBorders>
              <w:top w:val="single" w:sz="4" w:space="0" w:color="000000"/>
              <w:left w:val="single" w:sz="4" w:space="0" w:color="000000"/>
              <w:bottom w:val="single" w:sz="4" w:space="0" w:color="000000"/>
              <w:right w:val="single" w:sz="4" w:space="0" w:color="000000"/>
            </w:tcBorders>
            <w:shd w:val="clear" w:color="auto" w:fill="404040"/>
          </w:tcPr>
          <w:p w14:paraId="06BFA415" w14:textId="77777777" w:rsidR="00D7062E" w:rsidRDefault="00E80E0A">
            <w:pPr>
              <w:spacing w:after="0" w:line="259" w:lineRule="auto"/>
              <w:ind w:left="0" w:firstLine="0"/>
            </w:pPr>
            <w:r>
              <w:rPr>
                <w:b/>
                <w:color w:val="FFFFFF"/>
                <w:sz w:val="22"/>
              </w:rPr>
              <w:t xml:space="preserve">Price </w:t>
            </w:r>
          </w:p>
        </w:tc>
      </w:tr>
      <w:tr w:rsidR="00D7062E" w14:paraId="570D4718" w14:textId="77777777">
        <w:trPr>
          <w:trHeight w:val="793"/>
        </w:trPr>
        <w:tc>
          <w:tcPr>
            <w:tcW w:w="3902" w:type="dxa"/>
            <w:tcBorders>
              <w:top w:val="single" w:sz="4" w:space="0" w:color="000000"/>
              <w:left w:val="single" w:sz="4" w:space="0" w:color="000000"/>
              <w:bottom w:val="single" w:sz="4" w:space="0" w:color="000000"/>
              <w:right w:val="single" w:sz="4" w:space="0" w:color="000000"/>
            </w:tcBorders>
          </w:tcPr>
          <w:p w14:paraId="6EB6F4ED" w14:textId="77777777" w:rsidR="00D7062E" w:rsidRDefault="00E80E0A">
            <w:pPr>
              <w:spacing w:after="0" w:line="259" w:lineRule="auto"/>
              <w:ind w:left="0" w:firstLine="0"/>
            </w:pPr>
            <w:r>
              <w:rPr>
                <w:color w:val="000000"/>
              </w:rPr>
              <w:t xml:space="preserve">Research Professional Funding </w:t>
            </w:r>
            <w:proofErr w:type="spellStart"/>
            <w:proofErr w:type="gramStart"/>
            <w:r>
              <w:rPr>
                <w:color w:val="000000"/>
              </w:rPr>
              <w:t>Opportunities:Subscription</w:t>
            </w:r>
            <w:proofErr w:type="spellEnd"/>
            <w:proofErr w:type="gramEnd"/>
            <w:r>
              <w:rPr>
                <w:color w:val="000000"/>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7BDF1CC2" w14:textId="77777777" w:rsidR="00D7062E" w:rsidRDefault="00E80E0A">
            <w:pPr>
              <w:spacing w:after="0" w:line="259" w:lineRule="auto"/>
              <w:ind w:left="1" w:firstLine="0"/>
            </w:pPr>
            <w:r>
              <w:rPr>
                <w:color w:val="000000"/>
              </w:rPr>
              <w:t xml:space="preserve">EXLRPFUND </w:t>
            </w:r>
          </w:p>
        </w:tc>
        <w:tc>
          <w:tcPr>
            <w:tcW w:w="1162" w:type="dxa"/>
            <w:tcBorders>
              <w:top w:val="single" w:sz="4" w:space="0" w:color="000000"/>
              <w:left w:val="single" w:sz="4" w:space="0" w:color="000000"/>
              <w:bottom w:val="single" w:sz="4" w:space="0" w:color="000000"/>
              <w:right w:val="single" w:sz="4" w:space="0" w:color="000000"/>
            </w:tcBorders>
          </w:tcPr>
          <w:p w14:paraId="395F432D" w14:textId="77777777" w:rsidR="00D7062E" w:rsidRDefault="00E80E0A">
            <w:pPr>
              <w:spacing w:after="0" w:line="259" w:lineRule="auto"/>
              <w:ind w:left="42" w:firstLine="0"/>
            </w:pPr>
            <w:r>
              <w:rPr>
                <w:color w:val="000000"/>
              </w:rPr>
              <w:t xml:space="preserve">1/25/2024 </w:t>
            </w:r>
          </w:p>
        </w:tc>
        <w:tc>
          <w:tcPr>
            <w:tcW w:w="1161" w:type="dxa"/>
            <w:tcBorders>
              <w:top w:val="single" w:sz="4" w:space="0" w:color="000000"/>
              <w:left w:val="single" w:sz="4" w:space="0" w:color="000000"/>
              <w:bottom w:val="single" w:sz="4" w:space="0" w:color="000000"/>
              <w:right w:val="single" w:sz="4" w:space="0" w:color="000000"/>
            </w:tcBorders>
          </w:tcPr>
          <w:p w14:paraId="16A0E333" w14:textId="77777777" w:rsidR="00D7062E" w:rsidRDefault="00E80E0A">
            <w:pPr>
              <w:spacing w:after="0" w:line="259" w:lineRule="auto"/>
              <w:ind w:left="42" w:firstLine="0"/>
            </w:pPr>
            <w:r>
              <w:rPr>
                <w:color w:val="000000"/>
              </w:rPr>
              <w:t xml:space="preserve">1/24/2025 </w:t>
            </w:r>
          </w:p>
        </w:tc>
        <w:tc>
          <w:tcPr>
            <w:tcW w:w="1810" w:type="dxa"/>
            <w:tcBorders>
              <w:top w:val="single" w:sz="4" w:space="0" w:color="000000"/>
              <w:left w:val="single" w:sz="4" w:space="0" w:color="000000"/>
              <w:bottom w:val="single" w:sz="4" w:space="0" w:color="000000"/>
              <w:right w:val="single" w:sz="4" w:space="0" w:color="000000"/>
            </w:tcBorders>
          </w:tcPr>
          <w:p w14:paraId="63949B0E" w14:textId="77777777" w:rsidR="00D7062E" w:rsidRDefault="00E80E0A">
            <w:pPr>
              <w:spacing w:after="0" w:line="259" w:lineRule="auto"/>
              <w:ind w:left="0" w:right="7" w:firstLine="0"/>
              <w:jc w:val="right"/>
            </w:pPr>
            <w:r>
              <w:rPr>
                <w:color w:val="000000"/>
              </w:rPr>
              <w:t xml:space="preserve"> </w:t>
            </w:r>
            <w:r>
              <w:rPr>
                <w:color w:val="000000"/>
              </w:rPr>
              <w:t xml:space="preserve"> </w:t>
            </w:r>
          </w:p>
        </w:tc>
      </w:tr>
      <w:tr w:rsidR="00D7062E" w14:paraId="7A8950F9" w14:textId="77777777">
        <w:trPr>
          <w:trHeight w:val="794"/>
        </w:trPr>
        <w:tc>
          <w:tcPr>
            <w:tcW w:w="3902" w:type="dxa"/>
            <w:tcBorders>
              <w:top w:val="single" w:sz="4" w:space="0" w:color="000000"/>
              <w:left w:val="single" w:sz="4" w:space="0" w:color="000000"/>
              <w:bottom w:val="single" w:sz="4" w:space="0" w:color="000000"/>
              <w:right w:val="single" w:sz="4" w:space="0" w:color="000000"/>
            </w:tcBorders>
          </w:tcPr>
          <w:p w14:paraId="336D49D9" w14:textId="77777777" w:rsidR="00D7062E" w:rsidRDefault="00E80E0A">
            <w:pPr>
              <w:spacing w:after="0" w:line="259" w:lineRule="auto"/>
              <w:ind w:left="0" w:firstLine="0"/>
            </w:pPr>
            <w:r>
              <w:rPr>
                <w:color w:val="000000"/>
              </w:rPr>
              <w:t xml:space="preserve">Research Professional Subscription News </w:t>
            </w:r>
          </w:p>
        </w:tc>
        <w:tc>
          <w:tcPr>
            <w:tcW w:w="1541" w:type="dxa"/>
            <w:tcBorders>
              <w:top w:val="single" w:sz="4" w:space="0" w:color="000000"/>
              <w:left w:val="single" w:sz="4" w:space="0" w:color="000000"/>
              <w:bottom w:val="single" w:sz="4" w:space="0" w:color="000000"/>
              <w:right w:val="single" w:sz="4" w:space="0" w:color="000000"/>
            </w:tcBorders>
          </w:tcPr>
          <w:p w14:paraId="02B6D36A" w14:textId="77777777" w:rsidR="00D7062E" w:rsidRDefault="00E80E0A">
            <w:pPr>
              <w:spacing w:after="0" w:line="259" w:lineRule="auto"/>
              <w:ind w:left="1" w:firstLine="0"/>
            </w:pPr>
            <w:r>
              <w:rPr>
                <w:color w:val="000000"/>
              </w:rPr>
              <w:t xml:space="preserve">EXLRPNEWSSUB </w:t>
            </w:r>
          </w:p>
        </w:tc>
        <w:tc>
          <w:tcPr>
            <w:tcW w:w="1162" w:type="dxa"/>
            <w:tcBorders>
              <w:top w:val="single" w:sz="4" w:space="0" w:color="000000"/>
              <w:left w:val="single" w:sz="4" w:space="0" w:color="000000"/>
              <w:bottom w:val="single" w:sz="4" w:space="0" w:color="000000"/>
              <w:right w:val="single" w:sz="4" w:space="0" w:color="000000"/>
            </w:tcBorders>
          </w:tcPr>
          <w:p w14:paraId="3AD94B38" w14:textId="77777777" w:rsidR="00D7062E" w:rsidRDefault="00E80E0A">
            <w:pPr>
              <w:spacing w:after="0" w:line="259" w:lineRule="auto"/>
              <w:ind w:left="42" w:firstLine="0"/>
            </w:pPr>
            <w:r>
              <w:rPr>
                <w:color w:val="000000"/>
              </w:rPr>
              <w:t xml:space="preserve">1/25/2024 </w:t>
            </w:r>
          </w:p>
        </w:tc>
        <w:tc>
          <w:tcPr>
            <w:tcW w:w="1161" w:type="dxa"/>
            <w:tcBorders>
              <w:top w:val="single" w:sz="4" w:space="0" w:color="000000"/>
              <w:left w:val="single" w:sz="4" w:space="0" w:color="000000"/>
              <w:bottom w:val="single" w:sz="4" w:space="0" w:color="000000"/>
              <w:right w:val="single" w:sz="4" w:space="0" w:color="000000"/>
            </w:tcBorders>
          </w:tcPr>
          <w:p w14:paraId="3D2788A6" w14:textId="77777777" w:rsidR="00D7062E" w:rsidRDefault="00E80E0A">
            <w:pPr>
              <w:spacing w:after="0" w:line="259" w:lineRule="auto"/>
              <w:ind w:left="42" w:firstLine="0"/>
            </w:pPr>
            <w:r>
              <w:rPr>
                <w:color w:val="000000"/>
              </w:rPr>
              <w:t xml:space="preserve">1/24/2025 </w:t>
            </w:r>
          </w:p>
        </w:tc>
        <w:tc>
          <w:tcPr>
            <w:tcW w:w="1810" w:type="dxa"/>
            <w:tcBorders>
              <w:top w:val="single" w:sz="4" w:space="0" w:color="000000"/>
              <w:left w:val="single" w:sz="4" w:space="0" w:color="000000"/>
              <w:bottom w:val="single" w:sz="4" w:space="0" w:color="000000"/>
              <w:right w:val="single" w:sz="4" w:space="0" w:color="000000"/>
            </w:tcBorders>
          </w:tcPr>
          <w:p w14:paraId="3DDA4B58" w14:textId="77777777" w:rsidR="00D7062E" w:rsidRDefault="00E80E0A">
            <w:pPr>
              <w:spacing w:after="0" w:line="259" w:lineRule="auto"/>
              <w:ind w:left="0" w:right="7" w:firstLine="0"/>
              <w:jc w:val="right"/>
            </w:pPr>
            <w:r>
              <w:rPr>
                <w:color w:val="000000"/>
              </w:rPr>
              <w:t xml:space="preserve"> </w:t>
            </w:r>
            <w:r>
              <w:rPr>
                <w:color w:val="000000"/>
              </w:rPr>
              <w:t xml:space="preserve"> </w:t>
            </w:r>
          </w:p>
        </w:tc>
      </w:tr>
      <w:tr w:rsidR="00D7062E" w14:paraId="042CF9DD" w14:textId="77777777">
        <w:trPr>
          <w:trHeight w:val="290"/>
        </w:trPr>
        <w:tc>
          <w:tcPr>
            <w:tcW w:w="3902" w:type="dxa"/>
            <w:tcBorders>
              <w:top w:val="single" w:sz="4" w:space="0" w:color="000000"/>
              <w:left w:val="single" w:sz="4" w:space="0" w:color="000000"/>
              <w:bottom w:val="single" w:sz="4" w:space="0" w:color="000000"/>
              <w:right w:val="nil"/>
            </w:tcBorders>
            <w:shd w:val="clear" w:color="auto" w:fill="404040"/>
          </w:tcPr>
          <w:p w14:paraId="00F450C7" w14:textId="77777777" w:rsidR="00D7062E" w:rsidRDefault="00D7062E">
            <w:pPr>
              <w:spacing w:after="160" w:line="259" w:lineRule="auto"/>
              <w:ind w:left="0" w:firstLine="0"/>
            </w:pPr>
          </w:p>
        </w:tc>
        <w:tc>
          <w:tcPr>
            <w:tcW w:w="1541" w:type="dxa"/>
            <w:tcBorders>
              <w:top w:val="single" w:sz="4" w:space="0" w:color="000000"/>
              <w:left w:val="nil"/>
              <w:bottom w:val="single" w:sz="4" w:space="0" w:color="000000"/>
              <w:right w:val="nil"/>
            </w:tcBorders>
            <w:shd w:val="clear" w:color="auto" w:fill="404040"/>
          </w:tcPr>
          <w:p w14:paraId="37CBA08F" w14:textId="77777777" w:rsidR="00D7062E" w:rsidRDefault="00D7062E">
            <w:pPr>
              <w:spacing w:after="160" w:line="259" w:lineRule="auto"/>
              <w:ind w:left="0" w:firstLine="0"/>
            </w:pPr>
          </w:p>
        </w:tc>
        <w:tc>
          <w:tcPr>
            <w:tcW w:w="1162" w:type="dxa"/>
            <w:tcBorders>
              <w:top w:val="single" w:sz="4" w:space="0" w:color="000000"/>
              <w:left w:val="nil"/>
              <w:bottom w:val="single" w:sz="4" w:space="0" w:color="000000"/>
              <w:right w:val="nil"/>
            </w:tcBorders>
            <w:shd w:val="clear" w:color="auto" w:fill="404040"/>
          </w:tcPr>
          <w:p w14:paraId="19DB659F" w14:textId="77777777" w:rsidR="00D7062E" w:rsidRDefault="00D7062E">
            <w:pPr>
              <w:spacing w:after="160" w:line="259" w:lineRule="auto"/>
              <w:ind w:left="0" w:firstLine="0"/>
            </w:pPr>
          </w:p>
        </w:tc>
        <w:tc>
          <w:tcPr>
            <w:tcW w:w="2971" w:type="dxa"/>
            <w:gridSpan w:val="2"/>
            <w:tcBorders>
              <w:top w:val="single" w:sz="4" w:space="0" w:color="000000"/>
              <w:left w:val="nil"/>
              <w:bottom w:val="single" w:sz="4" w:space="0" w:color="000000"/>
              <w:right w:val="single" w:sz="4" w:space="0" w:color="000000"/>
            </w:tcBorders>
            <w:shd w:val="clear" w:color="auto" w:fill="404040"/>
          </w:tcPr>
          <w:p w14:paraId="10D63146" w14:textId="77777777" w:rsidR="00D7062E" w:rsidRDefault="00E80E0A">
            <w:pPr>
              <w:spacing w:after="0" w:line="259" w:lineRule="auto"/>
              <w:ind w:left="0" w:right="99" w:firstLine="0"/>
              <w:jc w:val="right"/>
            </w:pPr>
            <w:r>
              <w:rPr>
                <w:b/>
                <w:color w:val="FFFFFF"/>
                <w:sz w:val="22"/>
              </w:rPr>
              <w:t xml:space="preserve">Total Price:  </w:t>
            </w:r>
            <w:r>
              <w:rPr>
                <w:rFonts w:ascii="Times New Roman" w:eastAsia="Times New Roman" w:hAnsi="Times New Roman" w:cs="Times New Roman"/>
                <w:color w:val="FFFFFF"/>
                <w:sz w:val="24"/>
              </w:rPr>
              <w:t>40,618.99GBP</w:t>
            </w:r>
            <w:r>
              <w:rPr>
                <w:b/>
                <w:color w:val="FFFFFF"/>
                <w:sz w:val="22"/>
              </w:rPr>
              <w:t xml:space="preserve">  </w:t>
            </w:r>
          </w:p>
        </w:tc>
      </w:tr>
    </w:tbl>
    <w:p w14:paraId="4C7A45F0" w14:textId="77777777" w:rsidR="00D7062E" w:rsidRDefault="00E80E0A">
      <w:pPr>
        <w:spacing w:after="10" w:line="239" w:lineRule="auto"/>
        <w:ind w:left="0" w:firstLine="0"/>
      </w:pPr>
      <w:r>
        <w:rPr>
          <w:color w:val="000000"/>
          <w:sz w:val="22"/>
        </w:rPr>
        <w:t xml:space="preserve"> </w:t>
      </w:r>
      <w:r>
        <w:rPr>
          <w:i/>
          <w:color w:val="000000"/>
          <w:sz w:val="22"/>
        </w:rPr>
        <w:t xml:space="preserve"> </w:t>
      </w:r>
    </w:p>
    <w:p w14:paraId="09D9D9F0" w14:textId="77777777" w:rsidR="00D7062E" w:rsidRDefault="00E80E0A">
      <w:pPr>
        <w:spacing w:after="0" w:line="259" w:lineRule="auto"/>
        <w:ind w:left="0" w:firstLine="0"/>
      </w:pPr>
      <w:r>
        <w:rPr>
          <w:rFonts w:ascii="Times New Roman" w:eastAsia="Times New Roman" w:hAnsi="Times New Roman" w:cs="Times New Roman"/>
          <w:color w:val="000000"/>
          <w:sz w:val="24"/>
        </w:rPr>
        <w:t xml:space="preserve"> </w:t>
      </w:r>
    </w:p>
    <w:tbl>
      <w:tblPr>
        <w:tblStyle w:val="TableGrid"/>
        <w:tblW w:w="9575" w:type="dxa"/>
        <w:tblInd w:w="-107" w:type="dxa"/>
        <w:tblCellMar>
          <w:top w:w="44" w:type="dxa"/>
          <w:left w:w="107" w:type="dxa"/>
          <w:bottom w:w="0" w:type="dxa"/>
          <w:right w:w="115" w:type="dxa"/>
        </w:tblCellMar>
        <w:tblLook w:val="04A0" w:firstRow="1" w:lastRow="0" w:firstColumn="1" w:lastColumn="0" w:noHBand="0" w:noVBand="1"/>
      </w:tblPr>
      <w:tblGrid>
        <w:gridCol w:w="9575"/>
      </w:tblGrid>
      <w:tr w:rsidR="00D7062E" w14:paraId="2E4A832E" w14:textId="77777777">
        <w:trPr>
          <w:trHeight w:val="276"/>
        </w:trPr>
        <w:tc>
          <w:tcPr>
            <w:tcW w:w="9575" w:type="dxa"/>
            <w:tcBorders>
              <w:top w:val="single" w:sz="4" w:space="0" w:color="000000"/>
              <w:left w:val="single" w:sz="4" w:space="0" w:color="000000"/>
              <w:bottom w:val="single" w:sz="4" w:space="0" w:color="000000"/>
              <w:right w:val="single" w:sz="4" w:space="0" w:color="000000"/>
            </w:tcBorders>
            <w:shd w:val="clear" w:color="auto" w:fill="404040"/>
          </w:tcPr>
          <w:p w14:paraId="058A8630" w14:textId="77777777" w:rsidR="00D7062E" w:rsidRDefault="00E80E0A">
            <w:pPr>
              <w:spacing w:after="0" w:line="259" w:lineRule="auto"/>
              <w:ind w:left="0" w:firstLine="0"/>
            </w:pPr>
            <w:r>
              <w:rPr>
                <w:b/>
                <w:i/>
                <w:color w:val="FFFFFF"/>
                <w:sz w:val="22"/>
              </w:rPr>
              <w:t>Product Notes:</w:t>
            </w:r>
            <w:r>
              <w:rPr>
                <w:color w:val="000000"/>
                <w:sz w:val="22"/>
              </w:rPr>
              <w:t xml:space="preserve"> </w:t>
            </w:r>
          </w:p>
        </w:tc>
      </w:tr>
      <w:tr w:rsidR="00D7062E" w14:paraId="75ABCB8F" w14:textId="77777777">
        <w:trPr>
          <w:trHeight w:val="280"/>
        </w:trPr>
        <w:tc>
          <w:tcPr>
            <w:tcW w:w="9575" w:type="dxa"/>
            <w:tcBorders>
              <w:top w:val="single" w:sz="4" w:space="0" w:color="000000"/>
              <w:left w:val="single" w:sz="4" w:space="0" w:color="000000"/>
              <w:bottom w:val="single" w:sz="4" w:space="0" w:color="000000"/>
              <w:right w:val="single" w:sz="4" w:space="0" w:color="000000"/>
            </w:tcBorders>
          </w:tcPr>
          <w:p w14:paraId="7B9747D6" w14:textId="77777777" w:rsidR="00D7062E" w:rsidRDefault="00E80E0A">
            <w:pPr>
              <w:spacing w:after="0" w:line="259" w:lineRule="auto"/>
              <w:ind w:left="0" w:firstLine="0"/>
            </w:pPr>
            <w:r>
              <w:rPr>
                <w:color w:val="000000"/>
                <w:sz w:val="22"/>
              </w:rPr>
              <w:t xml:space="preserve"> </w:t>
            </w:r>
          </w:p>
        </w:tc>
      </w:tr>
    </w:tbl>
    <w:p w14:paraId="5AAD1FAA" w14:textId="77777777" w:rsidR="00D7062E" w:rsidRDefault="00E80E0A">
      <w:pPr>
        <w:spacing w:after="0" w:line="259" w:lineRule="auto"/>
        <w:ind w:left="0" w:firstLine="0"/>
      </w:pPr>
      <w:r>
        <w:rPr>
          <w:i/>
          <w:color w:val="000000"/>
          <w:sz w:val="22"/>
        </w:rPr>
        <w:t xml:space="preserve"> </w:t>
      </w:r>
      <w:r>
        <w:rPr>
          <w:i/>
          <w:color w:val="000000"/>
          <w:sz w:val="22"/>
        </w:rPr>
        <w:tab/>
        <w:t xml:space="preserve"> </w:t>
      </w:r>
    </w:p>
    <w:tbl>
      <w:tblPr>
        <w:tblStyle w:val="TableGrid"/>
        <w:tblW w:w="9575" w:type="dxa"/>
        <w:tblInd w:w="-107" w:type="dxa"/>
        <w:tblCellMar>
          <w:top w:w="44" w:type="dxa"/>
          <w:left w:w="107" w:type="dxa"/>
          <w:bottom w:w="0" w:type="dxa"/>
          <w:right w:w="115" w:type="dxa"/>
        </w:tblCellMar>
        <w:tblLook w:val="04A0" w:firstRow="1" w:lastRow="0" w:firstColumn="1" w:lastColumn="0" w:noHBand="0" w:noVBand="1"/>
      </w:tblPr>
      <w:tblGrid>
        <w:gridCol w:w="9575"/>
      </w:tblGrid>
      <w:tr w:rsidR="00D7062E" w14:paraId="4BBC370C" w14:textId="77777777">
        <w:trPr>
          <w:trHeight w:val="276"/>
        </w:trPr>
        <w:tc>
          <w:tcPr>
            <w:tcW w:w="9575" w:type="dxa"/>
            <w:tcBorders>
              <w:top w:val="single" w:sz="4" w:space="0" w:color="000000"/>
              <w:left w:val="single" w:sz="4" w:space="0" w:color="000000"/>
              <w:bottom w:val="single" w:sz="4" w:space="0" w:color="000000"/>
              <w:right w:val="single" w:sz="4" w:space="0" w:color="000000"/>
            </w:tcBorders>
            <w:shd w:val="clear" w:color="auto" w:fill="404040"/>
          </w:tcPr>
          <w:p w14:paraId="3EA49A32" w14:textId="77777777" w:rsidR="00D7062E" w:rsidRDefault="00E80E0A">
            <w:pPr>
              <w:spacing w:after="0" w:line="259" w:lineRule="auto"/>
              <w:ind w:left="0" w:firstLine="0"/>
            </w:pPr>
            <w:r>
              <w:rPr>
                <w:b/>
                <w:i/>
                <w:color w:val="FFFFFF"/>
                <w:sz w:val="22"/>
              </w:rPr>
              <w:t>Additional Information:</w:t>
            </w:r>
            <w:r>
              <w:rPr>
                <w:b/>
                <w:i/>
                <w:color w:val="000000"/>
                <w:sz w:val="22"/>
              </w:rPr>
              <w:t xml:space="preserve"> </w:t>
            </w:r>
          </w:p>
        </w:tc>
      </w:tr>
      <w:tr w:rsidR="00D7062E" w14:paraId="0F75BE53" w14:textId="77777777">
        <w:trPr>
          <w:trHeight w:val="789"/>
        </w:trPr>
        <w:tc>
          <w:tcPr>
            <w:tcW w:w="9575" w:type="dxa"/>
            <w:tcBorders>
              <w:top w:val="single" w:sz="4" w:space="0" w:color="000000"/>
              <w:left w:val="single" w:sz="4" w:space="0" w:color="000000"/>
              <w:bottom w:val="single" w:sz="4" w:space="0" w:color="000000"/>
              <w:right w:val="single" w:sz="4" w:space="0" w:color="000000"/>
            </w:tcBorders>
          </w:tcPr>
          <w:p w14:paraId="0E989AC2" w14:textId="77777777" w:rsidR="00D7062E" w:rsidRDefault="00E80E0A">
            <w:pPr>
              <w:spacing w:after="0" w:line="259" w:lineRule="auto"/>
              <w:ind w:left="0" w:firstLine="0"/>
            </w:pPr>
            <w:r>
              <w:rPr>
                <w:i/>
                <w:color w:val="000000"/>
                <w:sz w:val="22"/>
              </w:rPr>
              <w:t xml:space="preserve"> </w:t>
            </w:r>
          </w:p>
        </w:tc>
      </w:tr>
    </w:tbl>
    <w:p w14:paraId="33133252" w14:textId="77777777" w:rsidR="00D7062E" w:rsidRDefault="00E80E0A">
      <w:pPr>
        <w:spacing w:after="0" w:line="259" w:lineRule="auto"/>
        <w:ind w:left="0" w:firstLine="0"/>
      </w:pPr>
      <w:r>
        <w:rPr>
          <w:b/>
          <w:i/>
          <w:color w:val="000000"/>
          <w:sz w:val="22"/>
        </w:rPr>
        <w:t xml:space="preserve"> </w:t>
      </w:r>
    </w:p>
    <w:tbl>
      <w:tblPr>
        <w:tblStyle w:val="TableGrid"/>
        <w:tblW w:w="9575" w:type="dxa"/>
        <w:tblInd w:w="-107" w:type="dxa"/>
        <w:tblCellMar>
          <w:top w:w="40" w:type="dxa"/>
          <w:left w:w="107" w:type="dxa"/>
          <w:bottom w:w="0" w:type="dxa"/>
          <w:right w:w="103" w:type="dxa"/>
        </w:tblCellMar>
        <w:tblLook w:val="04A0" w:firstRow="1" w:lastRow="0" w:firstColumn="1" w:lastColumn="0" w:noHBand="0" w:noVBand="1"/>
      </w:tblPr>
      <w:tblGrid>
        <w:gridCol w:w="4739"/>
        <w:gridCol w:w="4836"/>
      </w:tblGrid>
      <w:tr w:rsidR="00D7062E" w14:paraId="36E28480" w14:textId="77777777">
        <w:trPr>
          <w:trHeight w:val="470"/>
        </w:trPr>
        <w:tc>
          <w:tcPr>
            <w:tcW w:w="4739" w:type="dxa"/>
            <w:tcBorders>
              <w:top w:val="single" w:sz="4" w:space="0" w:color="000000"/>
              <w:left w:val="single" w:sz="4" w:space="0" w:color="000000"/>
              <w:bottom w:val="single" w:sz="4" w:space="0" w:color="000000"/>
              <w:right w:val="single" w:sz="4" w:space="0" w:color="000000"/>
            </w:tcBorders>
            <w:shd w:val="clear" w:color="auto" w:fill="404040"/>
          </w:tcPr>
          <w:p w14:paraId="027E482A" w14:textId="77777777" w:rsidR="00D7062E" w:rsidRDefault="00E80E0A">
            <w:pPr>
              <w:spacing w:after="0" w:line="259" w:lineRule="auto"/>
              <w:ind w:left="0" w:firstLine="0"/>
            </w:pPr>
            <w:r>
              <w:rPr>
                <w:b/>
                <w:color w:val="FFFFFF"/>
                <w:sz w:val="22"/>
              </w:rPr>
              <w:t xml:space="preserve">Billing Information: </w:t>
            </w:r>
          </w:p>
          <w:p w14:paraId="41A3149A" w14:textId="77777777" w:rsidR="00D7062E" w:rsidRDefault="00E80E0A">
            <w:pPr>
              <w:spacing w:after="0" w:line="259" w:lineRule="auto"/>
              <w:ind w:left="0" w:firstLine="0"/>
            </w:pPr>
            <w:r>
              <w:rPr>
                <w:b/>
                <w:color w:val="FFFFFF"/>
                <w:sz w:val="16"/>
              </w:rPr>
              <w:t xml:space="preserve">Please review your billing address to ensure its accuracy. </w:t>
            </w:r>
          </w:p>
        </w:tc>
        <w:tc>
          <w:tcPr>
            <w:tcW w:w="4836" w:type="dxa"/>
            <w:tcBorders>
              <w:top w:val="single" w:sz="4" w:space="0" w:color="000000"/>
              <w:left w:val="single" w:sz="4" w:space="0" w:color="000000"/>
              <w:bottom w:val="single" w:sz="4" w:space="0" w:color="000000"/>
              <w:right w:val="single" w:sz="4" w:space="0" w:color="000000"/>
            </w:tcBorders>
            <w:shd w:val="clear" w:color="auto" w:fill="404040"/>
          </w:tcPr>
          <w:p w14:paraId="285A2B45" w14:textId="77777777" w:rsidR="00D7062E" w:rsidRDefault="00E80E0A">
            <w:pPr>
              <w:spacing w:after="0" w:line="259" w:lineRule="auto"/>
              <w:ind w:left="1" w:firstLine="0"/>
            </w:pPr>
            <w:r>
              <w:rPr>
                <w:b/>
                <w:color w:val="FFFFFF"/>
                <w:sz w:val="22"/>
              </w:rPr>
              <w:t xml:space="preserve">Shipping Information: </w:t>
            </w:r>
          </w:p>
          <w:p w14:paraId="263ABFF3" w14:textId="77777777" w:rsidR="00D7062E" w:rsidRDefault="00E80E0A">
            <w:pPr>
              <w:spacing w:after="0" w:line="259" w:lineRule="auto"/>
              <w:ind w:left="1" w:firstLine="0"/>
            </w:pPr>
            <w:r>
              <w:rPr>
                <w:b/>
                <w:color w:val="FFFFFF"/>
                <w:sz w:val="16"/>
              </w:rPr>
              <w:t>Please confirm the shipping address is accurate.</w:t>
            </w:r>
            <w:r>
              <w:rPr>
                <w:b/>
                <w:color w:val="FFFFFF"/>
                <w:sz w:val="22"/>
              </w:rPr>
              <w:t xml:space="preserve"> </w:t>
            </w:r>
          </w:p>
        </w:tc>
      </w:tr>
      <w:tr w:rsidR="00D7062E" w14:paraId="4AE0F2D1" w14:textId="77777777">
        <w:trPr>
          <w:trHeight w:val="1232"/>
        </w:trPr>
        <w:tc>
          <w:tcPr>
            <w:tcW w:w="4739" w:type="dxa"/>
            <w:tcBorders>
              <w:top w:val="single" w:sz="4" w:space="0" w:color="000000"/>
              <w:left w:val="single" w:sz="4" w:space="0" w:color="000000"/>
              <w:bottom w:val="single" w:sz="4" w:space="0" w:color="000000"/>
              <w:right w:val="single" w:sz="4" w:space="0" w:color="000000"/>
            </w:tcBorders>
          </w:tcPr>
          <w:p w14:paraId="2D2B3182" w14:textId="60EAD636" w:rsidR="00D7062E" w:rsidRDefault="00E80E0A">
            <w:pPr>
              <w:spacing w:after="0" w:line="259" w:lineRule="auto"/>
              <w:ind w:left="0" w:firstLine="0"/>
            </w:pPr>
            <w:r>
              <w:rPr>
                <w:color w:val="000000"/>
              </w:rPr>
              <w:lastRenderedPageBreak/>
              <w:t xml:space="preserve"> </w:t>
            </w:r>
          </w:p>
        </w:tc>
        <w:tc>
          <w:tcPr>
            <w:tcW w:w="4836" w:type="dxa"/>
            <w:tcBorders>
              <w:top w:val="single" w:sz="4" w:space="0" w:color="000000"/>
              <w:left w:val="single" w:sz="4" w:space="0" w:color="000000"/>
              <w:bottom w:val="single" w:sz="4" w:space="0" w:color="000000"/>
              <w:right w:val="single" w:sz="4" w:space="0" w:color="000000"/>
            </w:tcBorders>
          </w:tcPr>
          <w:p w14:paraId="6D1723B6" w14:textId="77777777" w:rsidR="00D7062E" w:rsidRDefault="00E80E0A">
            <w:pPr>
              <w:spacing w:after="0" w:line="259" w:lineRule="auto"/>
              <w:ind w:left="1" w:firstLine="0"/>
            </w:pPr>
            <w:r>
              <w:rPr>
                <w:color w:val="000000"/>
              </w:rPr>
              <w:t xml:space="preserve"> </w:t>
            </w:r>
            <w:r>
              <w:rPr>
                <w:b/>
                <w:color w:val="000000"/>
              </w:rPr>
              <w:t>Department for Energy Security and Net Zero</w:t>
            </w:r>
            <w:r>
              <w:rPr>
                <w:color w:val="000000"/>
              </w:rPr>
              <w:t xml:space="preserve"> </w:t>
            </w:r>
          </w:p>
          <w:p w14:paraId="2BC1F501" w14:textId="77777777" w:rsidR="00D7062E" w:rsidRDefault="00E80E0A">
            <w:pPr>
              <w:spacing w:after="0" w:line="259" w:lineRule="auto"/>
              <w:ind w:left="1" w:firstLine="0"/>
            </w:pPr>
            <w:r>
              <w:rPr>
                <w:color w:val="000000"/>
              </w:rPr>
              <w:t xml:space="preserve">1 Victoria </w:t>
            </w:r>
            <w:proofErr w:type="gramStart"/>
            <w:r>
              <w:rPr>
                <w:color w:val="000000"/>
              </w:rPr>
              <w:t>St  London</w:t>
            </w:r>
            <w:proofErr w:type="gramEnd"/>
            <w:r>
              <w:rPr>
                <w:color w:val="000000"/>
              </w:rPr>
              <w:t xml:space="preserve"> </w:t>
            </w:r>
            <w:proofErr w:type="spellStart"/>
            <w:r>
              <w:rPr>
                <w:color w:val="000000"/>
              </w:rPr>
              <w:t>London</w:t>
            </w:r>
            <w:proofErr w:type="spellEnd"/>
            <w:r>
              <w:rPr>
                <w:color w:val="000000"/>
              </w:rPr>
              <w:t xml:space="preserve"> United Kingdom SW1H 0ET </w:t>
            </w:r>
          </w:p>
        </w:tc>
      </w:tr>
      <w:tr w:rsidR="00D7062E" w14:paraId="1008612E" w14:textId="77777777">
        <w:trPr>
          <w:trHeight w:val="744"/>
        </w:trPr>
        <w:tc>
          <w:tcPr>
            <w:tcW w:w="4739" w:type="dxa"/>
            <w:tcBorders>
              <w:top w:val="single" w:sz="4" w:space="0" w:color="000000"/>
              <w:left w:val="single" w:sz="4" w:space="0" w:color="000000"/>
              <w:bottom w:val="single" w:sz="4" w:space="0" w:color="000000"/>
              <w:right w:val="single" w:sz="4" w:space="0" w:color="000000"/>
            </w:tcBorders>
          </w:tcPr>
          <w:p w14:paraId="32D01265" w14:textId="77777777" w:rsidR="00D7062E" w:rsidRDefault="00E80E0A">
            <w:pPr>
              <w:spacing w:after="0" w:line="259" w:lineRule="auto"/>
              <w:ind w:left="0" w:firstLine="0"/>
            </w:pPr>
            <w:r>
              <w:rPr>
                <w:color w:val="000000"/>
                <w:sz w:val="18"/>
                <w:u w:val="single" w:color="000000"/>
              </w:rPr>
              <w:t xml:space="preserve">Electronic </w:t>
            </w:r>
            <w:r>
              <w:rPr>
                <w:b/>
                <w:color w:val="000000"/>
                <w:sz w:val="18"/>
                <w:u w:val="single" w:color="000000"/>
              </w:rPr>
              <w:t>Invoice</w:t>
            </w:r>
            <w:r>
              <w:rPr>
                <w:color w:val="000000"/>
                <w:sz w:val="18"/>
                <w:u w:val="single" w:color="000000"/>
              </w:rPr>
              <w:t xml:space="preserve"> Recipient(s):</w:t>
            </w:r>
            <w:r>
              <w:rPr>
                <w:color w:val="000000"/>
                <w:sz w:val="18"/>
              </w:rPr>
              <w:t xml:space="preserve"> </w:t>
            </w:r>
          </w:p>
          <w:p w14:paraId="0A22BAB0" w14:textId="2C28AF15" w:rsidR="00D7062E" w:rsidRDefault="00E80E0A">
            <w:pPr>
              <w:spacing w:after="0" w:line="259" w:lineRule="auto"/>
              <w:ind w:left="0" w:firstLine="0"/>
            </w:pPr>
            <w:r>
              <w:rPr>
                <w:color w:val="000000"/>
                <w:sz w:val="18"/>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160AF4D" w14:textId="77777777" w:rsidR="00D7062E" w:rsidRDefault="00E80E0A">
            <w:pPr>
              <w:spacing w:after="0" w:line="259" w:lineRule="auto"/>
              <w:ind w:left="0" w:firstLine="0"/>
            </w:pPr>
            <w:r>
              <w:rPr>
                <w:color w:val="000000"/>
                <w:sz w:val="18"/>
                <w:u w:val="single" w:color="000000"/>
              </w:rPr>
              <w:t xml:space="preserve">Electronic </w:t>
            </w:r>
            <w:r>
              <w:rPr>
                <w:b/>
                <w:color w:val="000000"/>
                <w:sz w:val="18"/>
                <w:u w:val="single" w:color="000000"/>
              </w:rPr>
              <w:t>Renewal</w:t>
            </w:r>
            <w:r>
              <w:rPr>
                <w:color w:val="000000"/>
                <w:sz w:val="18"/>
                <w:u w:val="single" w:color="000000"/>
              </w:rPr>
              <w:t xml:space="preserve"> </w:t>
            </w:r>
            <w:r>
              <w:rPr>
                <w:color w:val="000000"/>
                <w:sz w:val="18"/>
                <w:u w:val="single" w:color="000000"/>
              </w:rPr>
              <w:t>Recipient(s):</w:t>
            </w:r>
            <w:r>
              <w:rPr>
                <w:color w:val="000000"/>
                <w:sz w:val="18"/>
              </w:rPr>
              <w:t xml:space="preserve"> </w:t>
            </w:r>
          </w:p>
          <w:p w14:paraId="0D3A48D2" w14:textId="2FD18DD3" w:rsidR="00D7062E" w:rsidRDefault="00E80E0A">
            <w:pPr>
              <w:spacing w:after="0" w:line="259" w:lineRule="auto"/>
              <w:ind w:left="0" w:firstLine="0"/>
            </w:pPr>
            <w:r>
              <w:rPr>
                <w:color w:val="000000"/>
                <w:sz w:val="18"/>
              </w:rPr>
              <w:t xml:space="preserve"> </w:t>
            </w:r>
          </w:p>
        </w:tc>
      </w:tr>
      <w:tr w:rsidR="00D7062E" w14:paraId="254E4537" w14:textId="77777777">
        <w:trPr>
          <w:trHeight w:val="914"/>
        </w:trPr>
        <w:tc>
          <w:tcPr>
            <w:tcW w:w="4739" w:type="dxa"/>
            <w:tcBorders>
              <w:top w:val="single" w:sz="4" w:space="0" w:color="000000"/>
              <w:left w:val="single" w:sz="4" w:space="0" w:color="000000"/>
              <w:bottom w:val="single" w:sz="4" w:space="0" w:color="000000"/>
              <w:right w:val="single" w:sz="4" w:space="0" w:color="000000"/>
            </w:tcBorders>
          </w:tcPr>
          <w:p w14:paraId="2C84E0BA" w14:textId="77777777" w:rsidR="00D7062E" w:rsidRDefault="00E80E0A">
            <w:pPr>
              <w:spacing w:after="22" w:line="223" w:lineRule="auto"/>
              <w:ind w:left="0" w:firstLine="0"/>
            </w:pPr>
            <w:r>
              <w:rPr>
                <w:i/>
                <w:color w:val="000000"/>
                <w:sz w:val="18"/>
              </w:rPr>
              <w:t>If your subscribing institution requires the use of Purchase Orders, please indicate below.</w:t>
            </w:r>
            <w:r>
              <w:rPr>
                <w:i/>
                <w:color w:val="000000"/>
                <w:sz w:val="22"/>
              </w:rPr>
              <w:t xml:space="preserve"> </w:t>
            </w:r>
          </w:p>
          <w:p w14:paraId="00AE1033" w14:textId="77777777" w:rsidR="00D7062E" w:rsidRDefault="00E80E0A">
            <w:pPr>
              <w:spacing w:after="0" w:line="259" w:lineRule="auto"/>
              <w:ind w:left="0" w:firstLine="0"/>
            </w:pPr>
            <w:r>
              <w:rPr>
                <w:b/>
                <w:color w:val="000000"/>
              </w:rPr>
              <w:t xml:space="preserve">Purchase Order # </w:t>
            </w:r>
            <w:r>
              <w:rPr>
                <w:rFonts w:ascii="Times New Roman" w:eastAsia="Times New Roman" w:hAnsi="Times New Roman" w:cs="Times New Roman"/>
                <w:color w:val="FFFFFF"/>
              </w:rPr>
              <w:t>o1\</w:t>
            </w:r>
            <w:r>
              <w:rPr>
                <w:color w:val="000000"/>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30B012BA" w14:textId="77777777" w:rsidR="00D7062E" w:rsidRDefault="00E80E0A">
            <w:pPr>
              <w:spacing w:after="0" w:line="259" w:lineRule="auto"/>
              <w:ind w:left="0" w:firstLine="0"/>
            </w:pPr>
            <w:r>
              <w:rPr>
                <w:b/>
                <w:color w:val="000000"/>
              </w:rPr>
              <w:t>Tax Registration Number #</w:t>
            </w:r>
            <w:r>
              <w:rPr>
                <w:color w:val="000000"/>
              </w:rPr>
              <w:t xml:space="preserve"> </w:t>
            </w:r>
            <w:r>
              <w:rPr>
                <w:rFonts w:ascii="Times New Roman" w:eastAsia="Times New Roman" w:hAnsi="Times New Roman" w:cs="Times New Roman"/>
                <w:color w:val="FFFFFF"/>
              </w:rPr>
              <w:t>\</w:t>
            </w:r>
            <w:proofErr w:type="spellStart"/>
            <w:proofErr w:type="gramStart"/>
            <w:r>
              <w:rPr>
                <w:rFonts w:ascii="Times New Roman" w:eastAsia="Times New Roman" w:hAnsi="Times New Roman" w:cs="Times New Roman"/>
                <w:color w:val="FFFFFF"/>
              </w:rPr>
              <w:t>tx</w:t>
            </w:r>
            <w:proofErr w:type="spellEnd"/>
            <w:proofErr w:type="gramEnd"/>
            <w:r>
              <w:rPr>
                <w:rFonts w:ascii="Times New Roman" w:eastAsia="Times New Roman" w:hAnsi="Times New Roman" w:cs="Times New Roman"/>
                <w:color w:val="FFFFFF"/>
              </w:rPr>
              <w:t xml:space="preserve"> </w:t>
            </w:r>
          </w:p>
          <w:p w14:paraId="6DCB24C3" w14:textId="153A9F49" w:rsidR="00D7062E" w:rsidRDefault="00D7062E">
            <w:pPr>
              <w:spacing w:after="0" w:line="259" w:lineRule="auto"/>
              <w:ind w:left="0" w:firstLine="0"/>
            </w:pPr>
          </w:p>
        </w:tc>
      </w:tr>
    </w:tbl>
    <w:p w14:paraId="46C20E4B" w14:textId="77777777" w:rsidR="00D7062E" w:rsidRDefault="00E80E0A">
      <w:pPr>
        <w:spacing w:after="0" w:line="259" w:lineRule="auto"/>
        <w:ind w:left="0" w:firstLine="0"/>
      </w:pPr>
      <w:r>
        <w:rPr>
          <w:color w:val="000000"/>
          <w:sz w:val="22"/>
        </w:rPr>
        <w:t xml:space="preserve"> </w:t>
      </w:r>
    </w:p>
    <w:tbl>
      <w:tblPr>
        <w:tblStyle w:val="TableGrid"/>
        <w:tblW w:w="9578" w:type="dxa"/>
        <w:tblInd w:w="-108" w:type="dxa"/>
        <w:tblCellMar>
          <w:top w:w="40" w:type="dxa"/>
          <w:left w:w="108" w:type="dxa"/>
          <w:bottom w:w="0" w:type="dxa"/>
          <w:right w:w="115" w:type="dxa"/>
        </w:tblCellMar>
        <w:tblLook w:val="04A0" w:firstRow="1" w:lastRow="0" w:firstColumn="1" w:lastColumn="0" w:noHBand="0" w:noVBand="1"/>
      </w:tblPr>
      <w:tblGrid>
        <w:gridCol w:w="3224"/>
        <w:gridCol w:w="6354"/>
      </w:tblGrid>
      <w:tr w:rsidR="00D7062E" w14:paraId="0C1A4F86" w14:textId="77777777">
        <w:trPr>
          <w:trHeight w:val="1570"/>
        </w:trPr>
        <w:tc>
          <w:tcPr>
            <w:tcW w:w="3224" w:type="dxa"/>
            <w:tcBorders>
              <w:top w:val="single" w:sz="4" w:space="0" w:color="000000"/>
              <w:left w:val="single" w:sz="4" w:space="0" w:color="000000"/>
              <w:bottom w:val="single" w:sz="4" w:space="0" w:color="000000"/>
              <w:right w:val="single" w:sz="4" w:space="0" w:color="000000"/>
            </w:tcBorders>
          </w:tcPr>
          <w:p w14:paraId="1DAB3FBF" w14:textId="77777777" w:rsidR="00D7062E" w:rsidRDefault="00E80E0A">
            <w:pPr>
              <w:spacing w:after="0" w:line="259" w:lineRule="auto"/>
              <w:ind w:left="0" w:firstLine="0"/>
            </w:pPr>
            <w:r>
              <w:rPr>
                <w:i/>
                <w:color w:val="000000"/>
                <w:sz w:val="18"/>
              </w:rPr>
              <w:t>Invoices will be emailed to the bill-</w:t>
            </w:r>
            <w:proofErr w:type="spellStart"/>
            <w:proofErr w:type="gramStart"/>
            <w:r>
              <w:rPr>
                <w:i/>
                <w:color w:val="000000"/>
                <w:sz w:val="18"/>
              </w:rPr>
              <w:t>tocontact</w:t>
            </w:r>
            <w:proofErr w:type="spellEnd"/>
            <w:proofErr w:type="gramEnd"/>
            <w:r>
              <w:rPr>
                <w:i/>
                <w:color w:val="000000"/>
                <w:sz w:val="18"/>
              </w:rPr>
              <w:t xml:space="preserve"> and renewals will be emailed to the ship-to-contact. If your institution is unable to accept electronic invoices, please check this box:</w:t>
            </w:r>
            <w:r>
              <w:rPr>
                <w:rFonts w:ascii="Times New Roman" w:eastAsia="Times New Roman" w:hAnsi="Times New Roman" w:cs="Times New Roman"/>
                <w:color w:val="000000"/>
                <w:sz w:val="18"/>
              </w:rPr>
              <w:t xml:space="preserve"> </w:t>
            </w:r>
            <w:r>
              <w:rPr>
                <w:rFonts w:ascii="Segoe UI Symbol" w:eastAsia="Segoe UI Symbol" w:hAnsi="Segoe UI Symbol" w:cs="Segoe UI Symbol"/>
                <w:color w:val="000000"/>
                <w:sz w:val="18"/>
              </w:rPr>
              <w:t>☐</w:t>
            </w:r>
            <w:r>
              <w:rPr>
                <w:rFonts w:ascii="Times New Roman" w:eastAsia="Times New Roman" w:hAnsi="Times New Roman" w:cs="Times New Roman"/>
                <w:color w:val="FFFFFF"/>
                <w:sz w:val="18"/>
              </w:rPr>
              <w:t>\cbi1\</w:t>
            </w:r>
            <w:r>
              <w:rPr>
                <w:i/>
                <w:color w:val="000000"/>
                <w:sz w:val="18"/>
              </w:rPr>
              <w:t xml:space="preserve"> </w:t>
            </w:r>
          </w:p>
        </w:tc>
        <w:tc>
          <w:tcPr>
            <w:tcW w:w="6354" w:type="dxa"/>
            <w:tcBorders>
              <w:top w:val="single" w:sz="4" w:space="0" w:color="000000"/>
              <w:left w:val="single" w:sz="4" w:space="0" w:color="000000"/>
              <w:bottom w:val="single" w:sz="4" w:space="0" w:color="000000"/>
              <w:right w:val="single" w:sz="4" w:space="0" w:color="000000"/>
            </w:tcBorders>
          </w:tcPr>
          <w:p w14:paraId="4DB93676" w14:textId="77777777" w:rsidR="00D7062E" w:rsidRDefault="00E80E0A">
            <w:pPr>
              <w:spacing w:after="0" w:line="243" w:lineRule="auto"/>
              <w:ind w:left="0" w:firstLine="0"/>
            </w:pPr>
            <w:r>
              <w:rPr>
                <w:i/>
                <w:color w:val="000000"/>
                <w:sz w:val="18"/>
              </w:rPr>
              <w:t>To sign up for our auto-renewal program as part of our ‘go green’ initiative, please check this box:</w:t>
            </w:r>
            <w:r>
              <w:rPr>
                <w:color w:val="000000"/>
                <w:sz w:val="18"/>
              </w:rPr>
              <w:t xml:space="preserve"> </w:t>
            </w:r>
            <w:r>
              <w:rPr>
                <w:rFonts w:ascii="Segoe UI Symbol" w:eastAsia="Segoe UI Symbol" w:hAnsi="Segoe UI Symbol" w:cs="Segoe UI Symbol"/>
                <w:color w:val="000000"/>
                <w:sz w:val="18"/>
              </w:rPr>
              <w:t>☐</w:t>
            </w:r>
            <w:r>
              <w:rPr>
                <w:i/>
                <w:color w:val="000000"/>
                <w:sz w:val="18"/>
              </w:rPr>
              <w:t xml:space="preserve"> </w:t>
            </w:r>
          </w:p>
          <w:p w14:paraId="556B2FEC" w14:textId="77777777" w:rsidR="00D7062E" w:rsidRDefault="00E80E0A">
            <w:pPr>
              <w:spacing w:after="0" w:line="259" w:lineRule="auto"/>
              <w:ind w:left="0" w:firstLine="0"/>
            </w:pPr>
            <w:r>
              <w:rPr>
                <w:i/>
                <w:color w:val="000000"/>
                <w:sz w:val="18"/>
              </w:rPr>
              <w:t xml:space="preserve">Your subscription to the service will automatically renew for successive </w:t>
            </w:r>
            <w:proofErr w:type="gramStart"/>
            <w:r>
              <w:rPr>
                <w:i/>
                <w:color w:val="000000"/>
                <w:sz w:val="18"/>
              </w:rPr>
              <w:t>12 month</w:t>
            </w:r>
            <w:proofErr w:type="gramEnd"/>
            <w:r>
              <w:rPr>
                <w:i/>
                <w:color w:val="000000"/>
                <w:sz w:val="18"/>
              </w:rPr>
              <w:t xml:space="preserve"> periods at the rate set forth in the renewal invoice sent to the Customer, unless Customer sends written cancellation notice to ProQuest within 30-days of the Customer’s receipt of the renewal invoice, with such cancellation to be effective as of the end of the current subscription period.</w:t>
            </w:r>
            <w:r>
              <w:rPr>
                <w:rFonts w:ascii="Times New Roman" w:eastAsia="Times New Roman" w:hAnsi="Times New Roman" w:cs="Times New Roman"/>
                <w:color w:val="FFFFFF"/>
                <w:sz w:val="18"/>
              </w:rPr>
              <w:t>bs1\\</w:t>
            </w:r>
            <w:r>
              <w:rPr>
                <w:i/>
                <w:color w:val="000000"/>
                <w:sz w:val="18"/>
              </w:rPr>
              <w:t xml:space="preserve"> </w:t>
            </w:r>
          </w:p>
        </w:tc>
      </w:tr>
    </w:tbl>
    <w:p w14:paraId="68697289" w14:textId="77777777" w:rsidR="00D7062E" w:rsidRDefault="00E80E0A">
      <w:pPr>
        <w:spacing w:after="0" w:line="259" w:lineRule="auto"/>
        <w:ind w:left="0" w:firstLine="0"/>
      </w:pPr>
      <w:r>
        <w:rPr>
          <w:b/>
          <w:color w:val="000000"/>
          <w:sz w:val="22"/>
        </w:rPr>
        <w:t xml:space="preserve"> </w:t>
      </w:r>
    </w:p>
    <w:tbl>
      <w:tblPr>
        <w:tblStyle w:val="TableGrid"/>
        <w:tblW w:w="9575" w:type="dxa"/>
        <w:tblInd w:w="-107" w:type="dxa"/>
        <w:tblCellMar>
          <w:top w:w="44" w:type="dxa"/>
          <w:left w:w="107" w:type="dxa"/>
          <w:bottom w:w="0" w:type="dxa"/>
          <w:right w:w="115" w:type="dxa"/>
        </w:tblCellMar>
        <w:tblLook w:val="04A0" w:firstRow="1" w:lastRow="0" w:firstColumn="1" w:lastColumn="0" w:noHBand="0" w:noVBand="1"/>
      </w:tblPr>
      <w:tblGrid>
        <w:gridCol w:w="3215"/>
        <w:gridCol w:w="3183"/>
        <w:gridCol w:w="3177"/>
      </w:tblGrid>
      <w:tr w:rsidR="00D7062E" w14:paraId="0DBE32EC" w14:textId="77777777">
        <w:trPr>
          <w:trHeight w:val="253"/>
        </w:trPr>
        <w:tc>
          <w:tcPr>
            <w:tcW w:w="3215" w:type="dxa"/>
            <w:tcBorders>
              <w:top w:val="single" w:sz="4" w:space="0" w:color="000000"/>
              <w:left w:val="single" w:sz="4" w:space="0" w:color="000000"/>
              <w:bottom w:val="single" w:sz="4" w:space="0" w:color="000000"/>
              <w:right w:val="single" w:sz="4" w:space="0" w:color="000000"/>
            </w:tcBorders>
            <w:shd w:val="clear" w:color="auto" w:fill="404040"/>
          </w:tcPr>
          <w:p w14:paraId="305BEE14" w14:textId="77777777" w:rsidR="00D7062E" w:rsidRDefault="00E80E0A">
            <w:pPr>
              <w:spacing w:after="0" w:line="259" w:lineRule="auto"/>
              <w:ind w:left="0" w:firstLine="0"/>
            </w:pPr>
            <w:r>
              <w:rPr>
                <w:b/>
                <w:color w:val="FFFFFF"/>
              </w:rPr>
              <w:t xml:space="preserve">Technical Contact: </w:t>
            </w:r>
          </w:p>
        </w:tc>
        <w:tc>
          <w:tcPr>
            <w:tcW w:w="3183" w:type="dxa"/>
            <w:tcBorders>
              <w:top w:val="single" w:sz="4" w:space="0" w:color="000000"/>
              <w:left w:val="single" w:sz="4" w:space="0" w:color="000000"/>
              <w:bottom w:val="single" w:sz="4" w:space="0" w:color="000000"/>
              <w:right w:val="single" w:sz="4" w:space="0" w:color="000000"/>
            </w:tcBorders>
            <w:shd w:val="clear" w:color="auto" w:fill="404040"/>
          </w:tcPr>
          <w:p w14:paraId="51C935DA" w14:textId="77777777" w:rsidR="00D7062E" w:rsidRDefault="00E80E0A">
            <w:pPr>
              <w:spacing w:after="0" w:line="259" w:lineRule="auto"/>
              <w:ind w:left="1" w:firstLine="0"/>
            </w:pPr>
            <w:r>
              <w:rPr>
                <w:b/>
                <w:color w:val="FFFFFF"/>
              </w:rPr>
              <w:t xml:space="preserve">Phone: </w:t>
            </w:r>
          </w:p>
        </w:tc>
        <w:tc>
          <w:tcPr>
            <w:tcW w:w="3177" w:type="dxa"/>
            <w:tcBorders>
              <w:top w:val="single" w:sz="4" w:space="0" w:color="000000"/>
              <w:left w:val="single" w:sz="4" w:space="0" w:color="000000"/>
              <w:bottom w:val="single" w:sz="4" w:space="0" w:color="000000"/>
              <w:right w:val="single" w:sz="4" w:space="0" w:color="000000"/>
            </w:tcBorders>
            <w:shd w:val="clear" w:color="auto" w:fill="404040"/>
          </w:tcPr>
          <w:p w14:paraId="2F23DC11" w14:textId="77777777" w:rsidR="00D7062E" w:rsidRDefault="00E80E0A">
            <w:pPr>
              <w:spacing w:after="0" w:line="259" w:lineRule="auto"/>
              <w:ind w:left="1" w:firstLine="0"/>
            </w:pPr>
            <w:r>
              <w:rPr>
                <w:b/>
                <w:color w:val="FFFFFF"/>
              </w:rPr>
              <w:t xml:space="preserve">Email: </w:t>
            </w:r>
          </w:p>
        </w:tc>
      </w:tr>
      <w:tr w:rsidR="00D7062E" w14:paraId="4F77BDD4" w14:textId="77777777">
        <w:trPr>
          <w:trHeight w:val="280"/>
        </w:trPr>
        <w:tc>
          <w:tcPr>
            <w:tcW w:w="3215" w:type="dxa"/>
            <w:tcBorders>
              <w:top w:val="single" w:sz="4" w:space="0" w:color="000000"/>
              <w:left w:val="single" w:sz="4" w:space="0" w:color="000000"/>
              <w:bottom w:val="single" w:sz="4" w:space="0" w:color="000000"/>
              <w:right w:val="single" w:sz="4" w:space="0" w:color="000000"/>
            </w:tcBorders>
          </w:tcPr>
          <w:p w14:paraId="54B44ACB" w14:textId="77777777" w:rsidR="00D7062E" w:rsidRDefault="00E80E0A">
            <w:pPr>
              <w:spacing w:after="0" w:line="259" w:lineRule="auto"/>
              <w:ind w:left="0" w:firstLine="0"/>
            </w:pPr>
            <w:r>
              <w:rPr>
                <w:color w:val="FFFFFF"/>
                <w:sz w:val="22"/>
              </w:rPr>
              <w:t>\tcn1\</w:t>
            </w:r>
            <w:r>
              <w:rPr>
                <w:color w:val="000000"/>
                <w:sz w:val="22"/>
              </w:rPr>
              <w:t xml:space="preserve"> </w:t>
            </w:r>
          </w:p>
        </w:tc>
        <w:tc>
          <w:tcPr>
            <w:tcW w:w="3183" w:type="dxa"/>
            <w:tcBorders>
              <w:top w:val="single" w:sz="4" w:space="0" w:color="000000"/>
              <w:left w:val="single" w:sz="4" w:space="0" w:color="000000"/>
              <w:bottom w:val="single" w:sz="4" w:space="0" w:color="000000"/>
              <w:right w:val="single" w:sz="4" w:space="0" w:color="000000"/>
            </w:tcBorders>
          </w:tcPr>
          <w:p w14:paraId="23A63D64" w14:textId="77777777" w:rsidR="00D7062E" w:rsidRDefault="00E80E0A">
            <w:pPr>
              <w:spacing w:after="0" w:line="259" w:lineRule="auto"/>
              <w:ind w:left="1" w:firstLine="0"/>
            </w:pPr>
            <w:r>
              <w:rPr>
                <w:color w:val="FFFFFF"/>
                <w:sz w:val="22"/>
              </w:rPr>
              <w:t>\tct1\</w:t>
            </w:r>
            <w:r>
              <w:rPr>
                <w:color w:val="000000"/>
                <w:sz w:val="22"/>
              </w:rPr>
              <w:t xml:space="preserve"> </w:t>
            </w:r>
          </w:p>
        </w:tc>
        <w:tc>
          <w:tcPr>
            <w:tcW w:w="3177" w:type="dxa"/>
            <w:tcBorders>
              <w:top w:val="single" w:sz="4" w:space="0" w:color="000000"/>
              <w:left w:val="single" w:sz="4" w:space="0" w:color="000000"/>
              <w:bottom w:val="single" w:sz="4" w:space="0" w:color="000000"/>
              <w:right w:val="single" w:sz="4" w:space="0" w:color="000000"/>
            </w:tcBorders>
          </w:tcPr>
          <w:p w14:paraId="3B8DF188" w14:textId="77777777" w:rsidR="00D7062E" w:rsidRDefault="00E80E0A">
            <w:pPr>
              <w:spacing w:after="0" w:line="259" w:lineRule="auto"/>
              <w:ind w:left="1" w:firstLine="0"/>
            </w:pPr>
            <w:r>
              <w:rPr>
                <w:color w:val="FFFFFF"/>
                <w:sz w:val="22"/>
              </w:rPr>
              <w:t>\tce1\</w:t>
            </w:r>
            <w:r>
              <w:rPr>
                <w:color w:val="000000"/>
                <w:sz w:val="22"/>
              </w:rPr>
              <w:t xml:space="preserve"> </w:t>
            </w:r>
          </w:p>
        </w:tc>
      </w:tr>
    </w:tbl>
    <w:p w14:paraId="3FBA5C89" w14:textId="77777777" w:rsidR="00D7062E" w:rsidRDefault="00E80E0A">
      <w:pPr>
        <w:spacing w:after="0" w:line="259" w:lineRule="auto"/>
        <w:ind w:left="0" w:firstLine="0"/>
      </w:pPr>
      <w:r>
        <w:rPr>
          <w:color w:val="000000"/>
          <w:sz w:val="22"/>
        </w:rPr>
        <w:t xml:space="preserve"> </w:t>
      </w:r>
    </w:p>
    <w:tbl>
      <w:tblPr>
        <w:tblStyle w:val="TableGrid"/>
        <w:tblW w:w="9575" w:type="dxa"/>
        <w:tblInd w:w="-107" w:type="dxa"/>
        <w:tblCellMar>
          <w:top w:w="9" w:type="dxa"/>
          <w:left w:w="107" w:type="dxa"/>
          <w:bottom w:w="0" w:type="dxa"/>
          <w:right w:w="46" w:type="dxa"/>
        </w:tblCellMar>
        <w:tblLook w:val="04A0" w:firstRow="1" w:lastRow="0" w:firstColumn="1" w:lastColumn="0" w:noHBand="0" w:noVBand="1"/>
      </w:tblPr>
      <w:tblGrid>
        <w:gridCol w:w="2538"/>
        <w:gridCol w:w="2362"/>
        <w:gridCol w:w="2525"/>
        <w:gridCol w:w="2150"/>
      </w:tblGrid>
      <w:tr w:rsidR="00D7062E" w14:paraId="17F5DAD2" w14:textId="77777777">
        <w:trPr>
          <w:trHeight w:val="305"/>
        </w:trPr>
        <w:tc>
          <w:tcPr>
            <w:tcW w:w="2538" w:type="dxa"/>
            <w:tcBorders>
              <w:top w:val="single" w:sz="4" w:space="0" w:color="000000"/>
              <w:left w:val="single" w:sz="4" w:space="0" w:color="000000"/>
              <w:bottom w:val="single" w:sz="4" w:space="0" w:color="000000"/>
              <w:right w:val="single" w:sz="4" w:space="0" w:color="000000"/>
            </w:tcBorders>
            <w:shd w:val="clear" w:color="auto" w:fill="404040"/>
          </w:tcPr>
          <w:p w14:paraId="6B7CCA89" w14:textId="77777777" w:rsidR="00D7062E" w:rsidRDefault="00E80E0A">
            <w:pPr>
              <w:spacing w:after="0" w:line="259" w:lineRule="auto"/>
              <w:ind w:left="0" w:firstLine="0"/>
            </w:pPr>
            <w:r>
              <w:rPr>
                <w:b/>
                <w:color w:val="FFFFFF"/>
              </w:rPr>
              <w:t xml:space="preserve">IP Authentication: </w:t>
            </w:r>
          </w:p>
        </w:tc>
        <w:tc>
          <w:tcPr>
            <w:tcW w:w="2362" w:type="dxa"/>
            <w:tcBorders>
              <w:top w:val="single" w:sz="4" w:space="0" w:color="000000"/>
              <w:left w:val="single" w:sz="4" w:space="0" w:color="000000"/>
              <w:bottom w:val="single" w:sz="4" w:space="0" w:color="000000"/>
              <w:right w:val="single" w:sz="4" w:space="0" w:color="000000"/>
            </w:tcBorders>
            <w:shd w:val="clear" w:color="auto" w:fill="404040"/>
          </w:tcPr>
          <w:p w14:paraId="2D72D0A6" w14:textId="77777777" w:rsidR="00D7062E" w:rsidRDefault="00E80E0A">
            <w:pPr>
              <w:spacing w:after="0" w:line="259" w:lineRule="auto"/>
              <w:ind w:left="2" w:firstLine="0"/>
            </w:pPr>
            <w:r>
              <w:rPr>
                <w:b/>
                <w:color w:val="FFFFFF"/>
              </w:rPr>
              <w:t xml:space="preserve">Barcode Scheme:  </w:t>
            </w:r>
          </w:p>
        </w:tc>
        <w:tc>
          <w:tcPr>
            <w:tcW w:w="2525" w:type="dxa"/>
            <w:tcBorders>
              <w:top w:val="single" w:sz="4" w:space="0" w:color="000000"/>
              <w:left w:val="single" w:sz="4" w:space="0" w:color="000000"/>
              <w:bottom w:val="single" w:sz="4" w:space="0" w:color="000000"/>
              <w:right w:val="single" w:sz="4" w:space="0" w:color="000000"/>
            </w:tcBorders>
            <w:shd w:val="clear" w:color="auto" w:fill="404040"/>
          </w:tcPr>
          <w:p w14:paraId="28BB32EB" w14:textId="77777777" w:rsidR="00D7062E" w:rsidRDefault="00E80E0A">
            <w:pPr>
              <w:spacing w:after="0" w:line="259" w:lineRule="auto"/>
              <w:ind w:left="1" w:firstLine="0"/>
            </w:pPr>
            <w:r>
              <w:rPr>
                <w:b/>
                <w:color w:val="FFFFFF"/>
              </w:rPr>
              <w:t xml:space="preserve">Alternative Authentication:  </w:t>
            </w:r>
          </w:p>
        </w:tc>
        <w:tc>
          <w:tcPr>
            <w:tcW w:w="2150" w:type="dxa"/>
            <w:tcBorders>
              <w:top w:val="single" w:sz="4" w:space="0" w:color="000000"/>
              <w:left w:val="single" w:sz="4" w:space="0" w:color="000000"/>
              <w:bottom w:val="single" w:sz="4" w:space="0" w:color="000000"/>
              <w:right w:val="single" w:sz="4" w:space="0" w:color="000000"/>
            </w:tcBorders>
            <w:shd w:val="clear" w:color="auto" w:fill="404040"/>
          </w:tcPr>
          <w:p w14:paraId="309D2735" w14:textId="77777777" w:rsidR="00D7062E" w:rsidRDefault="00E80E0A">
            <w:pPr>
              <w:spacing w:after="0" w:line="259" w:lineRule="auto"/>
              <w:ind w:left="1" w:firstLine="0"/>
            </w:pPr>
            <w:r>
              <w:rPr>
                <w:b/>
                <w:color w:val="FFFFFF"/>
              </w:rPr>
              <w:t xml:space="preserve">LIBCODE </w:t>
            </w:r>
          </w:p>
        </w:tc>
      </w:tr>
      <w:tr w:rsidR="00D7062E" w14:paraId="17B34748" w14:textId="77777777">
        <w:trPr>
          <w:trHeight w:val="515"/>
        </w:trPr>
        <w:tc>
          <w:tcPr>
            <w:tcW w:w="2538" w:type="dxa"/>
            <w:tcBorders>
              <w:top w:val="single" w:sz="4" w:space="0" w:color="000000"/>
              <w:left w:val="single" w:sz="4" w:space="0" w:color="000000"/>
              <w:bottom w:val="single" w:sz="4" w:space="0" w:color="000000"/>
              <w:right w:val="single" w:sz="4" w:space="0" w:color="000000"/>
            </w:tcBorders>
          </w:tcPr>
          <w:p w14:paraId="4DD87777" w14:textId="77777777" w:rsidR="00D7062E" w:rsidRDefault="00E80E0A">
            <w:pPr>
              <w:spacing w:after="0" w:line="259" w:lineRule="auto"/>
              <w:ind w:left="0" w:firstLine="0"/>
            </w:pPr>
            <w:r>
              <w:rPr>
                <w:color w:val="FFFFFF"/>
                <w:sz w:val="22"/>
              </w:rPr>
              <w:t>\ip1\</w:t>
            </w:r>
            <w:r>
              <w:rPr>
                <w:color w:val="000000"/>
                <w:sz w:val="22"/>
              </w:rPr>
              <w:t xml:space="preserve"> </w:t>
            </w:r>
          </w:p>
        </w:tc>
        <w:tc>
          <w:tcPr>
            <w:tcW w:w="2362" w:type="dxa"/>
            <w:tcBorders>
              <w:top w:val="single" w:sz="4" w:space="0" w:color="000000"/>
              <w:left w:val="single" w:sz="4" w:space="0" w:color="000000"/>
              <w:bottom w:val="single" w:sz="4" w:space="0" w:color="000000"/>
              <w:right w:val="single" w:sz="4" w:space="0" w:color="000000"/>
            </w:tcBorders>
          </w:tcPr>
          <w:p w14:paraId="046BED85" w14:textId="77777777" w:rsidR="00D7062E" w:rsidRDefault="00E80E0A">
            <w:pPr>
              <w:spacing w:after="0" w:line="259" w:lineRule="auto"/>
              <w:ind w:left="2" w:right="667" w:firstLine="0"/>
            </w:pPr>
            <w:r>
              <w:rPr>
                <w:color w:val="000000"/>
                <w:sz w:val="18"/>
              </w:rPr>
              <w:t>Length:</w:t>
            </w:r>
            <w:r>
              <w:rPr>
                <w:color w:val="FFFFFF"/>
                <w:sz w:val="18"/>
              </w:rPr>
              <w:t xml:space="preserve"> \bcl1\</w:t>
            </w:r>
            <w:r>
              <w:rPr>
                <w:rFonts w:ascii="Times New Roman" w:eastAsia="Times New Roman" w:hAnsi="Times New Roman" w:cs="Times New Roman"/>
                <w:color w:val="000000"/>
                <w:sz w:val="18"/>
              </w:rPr>
              <w:t xml:space="preserve"> </w:t>
            </w:r>
            <w:r>
              <w:rPr>
                <w:color w:val="000000"/>
                <w:sz w:val="18"/>
              </w:rPr>
              <w:t xml:space="preserve">Prefix: </w:t>
            </w:r>
            <w:r>
              <w:rPr>
                <w:color w:val="FFFFFF"/>
                <w:sz w:val="18"/>
              </w:rPr>
              <w:t>\bcp1\</w:t>
            </w:r>
            <w:r>
              <w:rPr>
                <w:color w:val="000000"/>
                <w:sz w:val="22"/>
              </w:rPr>
              <w:t xml:space="preserve"> </w:t>
            </w:r>
          </w:p>
        </w:tc>
        <w:tc>
          <w:tcPr>
            <w:tcW w:w="2525" w:type="dxa"/>
            <w:tcBorders>
              <w:top w:val="single" w:sz="4" w:space="0" w:color="000000"/>
              <w:left w:val="single" w:sz="4" w:space="0" w:color="000000"/>
              <w:bottom w:val="single" w:sz="4" w:space="0" w:color="000000"/>
              <w:right w:val="single" w:sz="4" w:space="0" w:color="000000"/>
            </w:tcBorders>
          </w:tcPr>
          <w:p w14:paraId="3B83C043" w14:textId="77777777" w:rsidR="00D7062E" w:rsidRDefault="00E80E0A">
            <w:pPr>
              <w:spacing w:after="0" w:line="259" w:lineRule="auto"/>
              <w:ind w:left="1" w:firstLine="0"/>
            </w:pPr>
            <w:r>
              <w:rPr>
                <w:color w:val="FFFFFF"/>
                <w:sz w:val="22"/>
              </w:rPr>
              <w:t>\add1\</w:t>
            </w:r>
            <w:r>
              <w:rPr>
                <w:color w:val="000000"/>
                <w:sz w:val="22"/>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4873A5FA" w14:textId="77777777" w:rsidR="00D7062E" w:rsidRDefault="00E80E0A">
            <w:pPr>
              <w:spacing w:after="0" w:line="259" w:lineRule="auto"/>
              <w:ind w:left="1" w:firstLine="0"/>
            </w:pPr>
            <w:r>
              <w:rPr>
                <w:rFonts w:ascii="Times New Roman" w:eastAsia="Times New Roman" w:hAnsi="Times New Roman" w:cs="Times New Roman"/>
                <w:color w:val="FFFFFF"/>
                <w:sz w:val="18"/>
              </w:rPr>
              <w:t>\lib1\</w:t>
            </w:r>
            <w:r>
              <w:rPr>
                <w:rFonts w:ascii="Times New Roman" w:eastAsia="Times New Roman" w:hAnsi="Times New Roman" w:cs="Times New Roman"/>
                <w:color w:val="000000"/>
                <w:sz w:val="18"/>
              </w:rPr>
              <w:t xml:space="preserve"> </w:t>
            </w:r>
          </w:p>
        </w:tc>
      </w:tr>
      <w:tr w:rsidR="00D7062E" w14:paraId="325B7472" w14:textId="77777777">
        <w:trPr>
          <w:trHeight w:val="305"/>
        </w:trPr>
        <w:tc>
          <w:tcPr>
            <w:tcW w:w="2538" w:type="dxa"/>
            <w:tcBorders>
              <w:top w:val="single" w:sz="4" w:space="0" w:color="000000"/>
              <w:left w:val="single" w:sz="4" w:space="0" w:color="000000"/>
              <w:bottom w:val="single" w:sz="4" w:space="0" w:color="000000"/>
              <w:right w:val="nil"/>
            </w:tcBorders>
          </w:tcPr>
          <w:p w14:paraId="53C2585E" w14:textId="77777777" w:rsidR="00D7062E" w:rsidRDefault="00E80E0A">
            <w:pPr>
              <w:spacing w:after="0" w:line="259" w:lineRule="auto"/>
              <w:ind w:left="0" w:firstLine="0"/>
            </w:pPr>
            <w:r>
              <w:rPr>
                <w:color w:val="000000"/>
                <w:sz w:val="18"/>
              </w:rPr>
              <w:t xml:space="preserve">Authentication Instructions:  </w:t>
            </w:r>
          </w:p>
        </w:tc>
        <w:tc>
          <w:tcPr>
            <w:tcW w:w="2362" w:type="dxa"/>
            <w:tcBorders>
              <w:top w:val="single" w:sz="4" w:space="0" w:color="000000"/>
              <w:left w:val="nil"/>
              <w:bottom w:val="single" w:sz="4" w:space="0" w:color="000000"/>
              <w:right w:val="nil"/>
            </w:tcBorders>
          </w:tcPr>
          <w:p w14:paraId="61C4E55D" w14:textId="77777777" w:rsidR="00D7062E" w:rsidRDefault="00D7062E">
            <w:pPr>
              <w:spacing w:after="160" w:line="259" w:lineRule="auto"/>
              <w:ind w:left="0" w:firstLine="0"/>
            </w:pPr>
          </w:p>
        </w:tc>
        <w:tc>
          <w:tcPr>
            <w:tcW w:w="2525" w:type="dxa"/>
            <w:tcBorders>
              <w:top w:val="single" w:sz="4" w:space="0" w:color="000000"/>
              <w:left w:val="nil"/>
              <w:bottom w:val="single" w:sz="4" w:space="0" w:color="000000"/>
              <w:right w:val="nil"/>
            </w:tcBorders>
          </w:tcPr>
          <w:p w14:paraId="59A00B1B" w14:textId="77777777" w:rsidR="00D7062E" w:rsidRDefault="00D7062E">
            <w:pPr>
              <w:spacing w:after="160" w:line="259" w:lineRule="auto"/>
              <w:ind w:left="0" w:firstLine="0"/>
            </w:pPr>
          </w:p>
        </w:tc>
        <w:tc>
          <w:tcPr>
            <w:tcW w:w="2150" w:type="dxa"/>
            <w:tcBorders>
              <w:top w:val="single" w:sz="4" w:space="0" w:color="000000"/>
              <w:left w:val="nil"/>
              <w:bottom w:val="single" w:sz="4" w:space="0" w:color="000000"/>
              <w:right w:val="single" w:sz="4" w:space="0" w:color="000000"/>
            </w:tcBorders>
          </w:tcPr>
          <w:p w14:paraId="6BD70158" w14:textId="77777777" w:rsidR="00D7062E" w:rsidRDefault="00D7062E">
            <w:pPr>
              <w:spacing w:after="160" w:line="259" w:lineRule="auto"/>
              <w:ind w:left="0" w:firstLine="0"/>
            </w:pPr>
          </w:p>
        </w:tc>
      </w:tr>
    </w:tbl>
    <w:p w14:paraId="798F0D68" w14:textId="77777777" w:rsidR="00D7062E" w:rsidRDefault="00E80E0A">
      <w:pPr>
        <w:spacing w:after="0" w:line="259" w:lineRule="auto"/>
        <w:ind w:left="0" w:firstLine="0"/>
      </w:pPr>
      <w:r>
        <w:rPr>
          <w:color w:val="000000"/>
          <w:sz w:val="22"/>
        </w:rPr>
        <w:t xml:space="preserve"> </w:t>
      </w:r>
    </w:p>
    <w:tbl>
      <w:tblPr>
        <w:tblStyle w:val="TableGrid"/>
        <w:tblW w:w="9575" w:type="dxa"/>
        <w:tblInd w:w="-107" w:type="dxa"/>
        <w:tblCellMar>
          <w:top w:w="16" w:type="dxa"/>
          <w:left w:w="107" w:type="dxa"/>
          <w:bottom w:w="0" w:type="dxa"/>
          <w:right w:w="7873" w:type="dxa"/>
        </w:tblCellMar>
        <w:tblLook w:val="04A0" w:firstRow="1" w:lastRow="0" w:firstColumn="1" w:lastColumn="0" w:noHBand="0" w:noVBand="1"/>
      </w:tblPr>
      <w:tblGrid>
        <w:gridCol w:w="9575"/>
      </w:tblGrid>
      <w:tr w:rsidR="00D7062E" w14:paraId="716C646F" w14:textId="77777777">
        <w:trPr>
          <w:trHeight w:val="276"/>
        </w:trPr>
        <w:tc>
          <w:tcPr>
            <w:tcW w:w="9575" w:type="dxa"/>
            <w:tcBorders>
              <w:top w:val="single" w:sz="4" w:space="0" w:color="000000"/>
              <w:left w:val="single" w:sz="4" w:space="0" w:color="000000"/>
              <w:bottom w:val="single" w:sz="4" w:space="0" w:color="000000"/>
              <w:right w:val="single" w:sz="4" w:space="0" w:color="000000"/>
            </w:tcBorders>
            <w:shd w:val="clear" w:color="auto" w:fill="404040"/>
          </w:tcPr>
          <w:p w14:paraId="00024060" w14:textId="77777777" w:rsidR="00D7062E" w:rsidRDefault="00E80E0A">
            <w:pPr>
              <w:spacing w:after="0" w:line="259" w:lineRule="auto"/>
              <w:ind w:left="0" w:firstLine="0"/>
            </w:pPr>
            <w:r>
              <w:rPr>
                <w:b/>
                <w:color w:val="FFFFFF"/>
                <w:sz w:val="22"/>
              </w:rPr>
              <w:t xml:space="preserve">Additional Sites: </w:t>
            </w:r>
            <w:r>
              <w:rPr>
                <w:b/>
                <w:color w:val="000000"/>
                <w:sz w:val="22"/>
              </w:rPr>
              <w:t xml:space="preserve"> </w:t>
            </w:r>
          </w:p>
        </w:tc>
      </w:tr>
      <w:tr w:rsidR="00D7062E" w14:paraId="0310C96D" w14:textId="77777777">
        <w:trPr>
          <w:trHeight w:val="361"/>
        </w:trPr>
        <w:tc>
          <w:tcPr>
            <w:tcW w:w="9575" w:type="dxa"/>
            <w:tcBorders>
              <w:top w:val="single" w:sz="4" w:space="0" w:color="000000"/>
              <w:left w:val="single" w:sz="4" w:space="0" w:color="000000"/>
              <w:bottom w:val="single" w:sz="4" w:space="0" w:color="000000"/>
              <w:right w:val="single" w:sz="4" w:space="0" w:color="000000"/>
            </w:tcBorders>
          </w:tcPr>
          <w:p w14:paraId="6655F40E" w14:textId="77777777" w:rsidR="00D7062E" w:rsidRDefault="00E80E0A">
            <w:pPr>
              <w:spacing w:after="0" w:line="216" w:lineRule="auto"/>
              <w:ind w:left="108" w:right="1438" w:firstLine="0"/>
              <w:jc w:val="both"/>
            </w:pPr>
            <w:r>
              <w:rPr>
                <w:color w:val="000000"/>
                <w:sz w:val="6"/>
              </w:rPr>
              <w:t xml:space="preserve"> </w:t>
            </w:r>
            <w:r>
              <w:rPr>
                <w:color w:val="000000"/>
                <w:sz w:val="22"/>
              </w:rPr>
              <w:t xml:space="preserve"> </w:t>
            </w:r>
          </w:p>
          <w:p w14:paraId="0A809CEC" w14:textId="77777777" w:rsidR="00D7062E" w:rsidRDefault="00E80E0A">
            <w:pPr>
              <w:spacing w:after="0" w:line="259" w:lineRule="auto"/>
              <w:ind w:left="0" w:firstLine="0"/>
            </w:pPr>
            <w:r>
              <w:rPr>
                <w:color w:val="000000"/>
                <w:sz w:val="2"/>
              </w:rPr>
              <w:t xml:space="preserve"> </w:t>
            </w:r>
          </w:p>
        </w:tc>
      </w:tr>
    </w:tbl>
    <w:p w14:paraId="360C1D36" w14:textId="77777777" w:rsidR="00D7062E" w:rsidRDefault="00E80E0A">
      <w:pPr>
        <w:spacing w:after="0" w:line="259" w:lineRule="auto"/>
        <w:ind w:left="0" w:firstLine="0"/>
      </w:pPr>
      <w:r>
        <w:rPr>
          <w:color w:val="000000"/>
          <w:sz w:val="22"/>
        </w:rPr>
        <w:t xml:space="preserve"> </w:t>
      </w:r>
    </w:p>
    <w:p w14:paraId="09C96675" w14:textId="56F6288A" w:rsidR="00D7062E" w:rsidRDefault="00E80E0A">
      <w:pPr>
        <w:spacing w:after="1" w:line="238" w:lineRule="auto"/>
        <w:ind w:left="0" w:right="6584" w:firstLine="0"/>
      </w:pPr>
      <w:r>
        <w:rPr>
          <w:b/>
          <w:color w:val="000000"/>
          <w:sz w:val="22"/>
        </w:rPr>
        <w:t xml:space="preserve">Account Manager Information: </w:t>
      </w:r>
    </w:p>
    <w:p w14:paraId="0E6C45B6" w14:textId="77777777" w:rsidR="00D7062E" w:rsidRDefault="00E80E0A">
      <w:pPr>
        <w:spacing w:after="0" w:line="259" w:lineRule="auto"/>
        <w:ind w:left="0" w:firstLine="0"/>
      </w:pPr>
      <w:r>
        <w:rPr>
          <w:color w:val="000000"/>
          <w:sz w:val="22"/>
        </w:rPr>
        <w:t xml:space="preserve"> </w:t>
      </w:r>
    </w:p>
    <w:p w14:paraId="6ABB1B3A" w14:textId="77777777" w:rsidR="00D7062E" w:rsidRDefault="00E80E0A">
      <w:pPr>
        <w:spacing w:after="0" w:line="259" w:lineRule="auto"/>
        <w:ind w:left="0" w:firstLine="0"/>
      </w:pPr>
      <w:r>
        <w:rPr>
          <w:rFonts w:ascii="Times New Roman" w:eastAsia="Times New Roman" w:hAnsi="Times New Roman" w:cs="Times New Roman"/>
          <w:color w:val="000000"/>
          <w:sz w:val="24"/>
        </w:rPr>
        <w:t xml:space="preserve"> </w:t>
      </w:r>
    </w:p>
    <w:p w14:paraId="27105E2F" w14:textId="77777777" w:rsidR="00D7062E" w:rsidRDefault="00E80E0A">
      <w:pPr>
        <w:spacing w:after="0" w:line="259" w:lineRule="auto"/>
        <w:ind w:left="0" w:firstLine="0"/>
      </w:pPr>
      <w:r>
        <w:rPr>
          <w:rFonts w:ascii="Times New Roman" w:eastAsia="Times New Roman" w:hAnsi="Times New Roman" w:cs="Times New Roman"/>
          <w:color w:val="000000"/>
          <w:sz w:val="24"/>
        </w:rPr>
        <w:t xml:space="preserve"> </w:t>
      </w:r>
    </w:p>
    <w:p w14:paraId="39F9E9F2" w14:textId="77777777" w:rsidR="00D7062E" w:rsidRDefault="00E80E0A">
      <w:pPr>
        <w:pStyle w:val="Heading1"/>
        <w:ind w:right="57"/>
      </w:pPr>
      <w:r>
        <w:rPr>
          <w:b w:val="0"/>
          <w:color w:val="6817FF"/>
          <w:sz w:val="44"/>
        </w:rPr>
        <w:t xml:space="preserve">PRODUCT / SERVICE TERMS ADDENDUM </w:t>
      </w:r>
    </w:p>
    <w:p w14:paraId="4390BD95" w14:textId="77777777" w:rsidR="00D7062E" w:rsidRDefault="00E80E0A">
      <w:pPr>
        <w:ind w:left="-5" w:right="38"/>
      </w:pPr>
      <w:r>
        <w:t xml:space="preserve">In addition to the Terms, your use of the below listed products are subject to these additional terms and conditions: </w:t>
      </w:r>
    </w:p>
    <w:p w14:paraId="22C5E0B6" w14:textId="77777777" w:rsidR="00D7062E" w:rsidRDefault="00E80E0A">
      <w:pPr>
        <w:spacing w:after="21" w:line="259" w:lineRule="auto"/>
        <w:ind w:left="0" w:firstLine="0"/>
      </w:pPr>
      <w:r>
        <w:t xml:space="preserve"> </w:t>
      </w:r>
    </w:p>
    <w:p w14:paraId="1C4A68F5" w14:textId="77777777" w:rsidR="00D7062E" w:rsidRDefault="00E80E0A">
      <w:pPr>
        <w:spacing w:after="0" w:line="259" w:lineRule="auto"/>
        <w:ind w:left="0" w:firstLine="0"/>
      </w:pPr>
      <w:r>
        <w:rPr>
          <w:b/>
          <w:sz w:val="24"/>
        </w:rPr>
        <w:t xml:space="preserve"> </w:t>
      </w:r>
    </w:p>
    <w:p w14:paraId="6DA93360" w14:textId="77777777" w:rsidR="00D7062E" w:rsidRDefault="00E80E0A">
      <w:pPr>
        <w:spacing w:after="0" w:line="259" w:lineRule="auto"/>
        <w:ind w:left="0" w:firstLine="0"/>
      </w:pPr>
      <w:r>
        <w:rPr>
          <w:b/>
        </w:rPr>
        <w:t xml:space="preserve">ProQuest Platform &amp; </w:t>
      </w:r>
      <w:proofErr w:type="spellStart"/>
      <w:r>
        <w:rPr>
          <w:b/>
        </w:rPr>
        <w:t>Ebooks</w:t>
      </w:r>
      <w:proofErr w:type="spellEnd"/>
      <w:r>
        <w:rPr>
          <w:b/>
        </w:rPr>
        <w:t xml:space="preserve"> </w:t>
      </w:r>
    </w:p>
    <w:p w14:paraId="0F24E8CF" w14:textId="77777777" w:rsidR="00D7062E" w:rsidRDefault="00E80E0A">
      <w:pPr>
        <w:spacing w:after="0" w:line="259" w:lineRule="auto"/>
        <w:ind w:left="0" w:firstLine="0"/>
      </w:pPr>
      <w:r>
        <w:rPr>
          <w:b/>
        </w:rPr>
        <w:t xml:space="preserve"> </w:t>
      </w:r>
    </w:p>
    <w:p w14:paraId="1603F54A" w14:textId="77777777" w:rsidR="00D7062E" w:rsidRDefault="00E80E0A">
      <w:pPr>
        <w:ind w:left="-5" w:right="38"/>
      </w:pPr>
      <w:r>
        <w:rPr>
          <w:b/>
        </w:rPr>
        <w:t xml:space="preserve">1. Online Research Services. </w:t>
      </w:r>
      <w:r>
        <w:t xml:space="preserve">You may use the Product to facilitate online research for your internal research, reference or educational purposes as outlined below provided that doing so does not violate an express provision of this Agreement: </w:t>
      </w:r>
    </w:p>
    <w:p w14:paraId="30E5D22E" w14:textId="77777777" w:rsidR="00D7062E" w:rsidRDefault="00E80E0A">
      <w:pPr>
        <w:numPr>
          <w:ilvl w:val="0"/>
          <w:numId w:val="2"/>
        </w:numPr>
        <w:ind w:right="38"/>
      </w:pPr>
      <w:r>
        <w:rPr>
          <w:b/>
        </w:rPr>
        <w:lastRenderedPageBreak/>
        <w:t>Research and Analysis.</w:t>
      </w:r>
      <w:r>
        <w:t xml:space="preserve"> </w:t>
      </w:r>
      <w:r>
        <w:t xml:space="preserve">You and your Authorized Users are permitted to display and use reasonable portions of information contained in the Product for educational or research purposes, including illustration, explanation, example, comment, criticism, teaching, or analysis. </w:t>
      </w:r>
    </w:p>
    <w:p w14:paraId="7BBCEE52" w14:textId="77777777" w:rsidR="00D7062E" w:rsidRDefault="00E80E0A">
      <w:pPr>
        <w:numPr>
          <w:ilvl w:val="0"/>
          <w:numId w:val="2"/>
        </w:numPr>
        <w:ind w:right="38"/>
      </w:pPr>
      <w:r>
        <w:rPr>
          <w:b/>
        </w:rPr>
        <w:t xml:space="preserve">Digital and Print Copies. </w:t>
      </w:r>
      <w:r>
        <w:t>You and your Authorized Users may download or create printouts of a reasonable portion of articles or other works represented in the Product (</w:t>
      </w:r>
      <w:proofErr w:type="spellStart"/>
      <w:r>
        <w:t>i</w:t>
      </w:r>
      <w:proofErr w:type="spellEnd"/>
      <w:r>
        <w:t>) for your own internal or personal use as allowed under the doctrines of "fair use" and "fair dealing”; (ii) when required by law for use in legal proceedings or (iii) to furnish such information to a third party for the purpose of, or in anticipation of, regulatory approval or purpose provided that the recipient is advised that the copies are not for redistribution</w:t>
      </w:r>
      <w:r>
        <w:t xml:space="preserve">. All downloading, printing and/or electronic storage of materials retrieved through the Product must be retrieved directly from the on-line system for </w:t>
      </w:r>
      <w:proofErr w:type="gramStart"/>
      <w:r>
        <w:t>each and every</w:t>
      </w:r>
      <w:proofErr w:type="gramEnd"/>
      <w:r>
        <w:t xml:space="preserve"> print or digital copy. </w:t>
      </w:r>
    </w:p>
    <w:p w14:paraId="1A0FC829" w14:textId="77777777" w:rsidR="00D7062E" w:rsidRDefault="00E80E0A">
      <w:pPr>
        <w:numPr>
          <w:ilvl w:val="0"/>
          <w:numId w:val="2"/>
        </w:numPr>
        <w:ind w:right="38"/>
      </w:pPr>
      <w:r>
        <w:rPr>
          <w:b/>
        </w:rPr>
        <w:t xml:space="preserve">Electronic Reserves, </w:t>
      </w:r>
      <w:proofErr w:type="spellStart"/>
      <w:r>
        <w:rPr>
          <w:b/>
        </w:rPr>
        <w:t>Coursepacks</w:t>
      </w:r>
      <w:proofErr w:type="spellEnd"/>
      <w:r>
        <w:rPr>
          <w:b/>
        </w:rPr>
        <w:t>, and Intranet Use.</w:t>
      </w:r>
      <w:r>
        <w:t xml:space="preserve"> Provided that you do not circumvent any features or functionality of the Product, you and your Authorized Users may include durable links to articles or other works (or portions thereof) contained in the Product in electronic reserves systems, online course packs and/or intranet sites so long as access to such materials are limited to Authorized Users.  For clarity, </w:t>
      </w:r>
      <w:r>
        <w:rPr>
          <w:color w:val="000000"/>
        </w:rPr>
        <w:t>you may not otherwise enable access to use of the Product by or for the benefit of any non-subscribing, unauthor</w:t>
      </w:r>
      <w:r>
        <w:rPr>
          <w:color w:val="000000"/>
        </w:rPr>
        <w:t xml:space="preserve">ized school, library, organization, or user. </w:t>
      </w:r>
    </w:p>
    <w:p w14:paraId="6A7E96D9" w14:textId="77777777" w:rsidR="00D7062E" w:rsidRDefault="00E80E0A">
      <w:pPr>
        <w:numPr>
          <w:ilvl w:val="0"/>
          <w:numId w:val="2"/>
        </w:numPr>
        <w:ind w:right="38"/>
      </w:pPr>
      <w:r>
        <w:rPr>
          <w:b/>
        </w:rPr>
        <w:t>Fair Use/Fair Dealing.</w:t>
      </w:r>
      <w:r>
        <w:t xml:space="preserve"> You may not publish, broadcast, sell, </w:t>
      </w:r>
      <w:proofErr w:type="gramStart"/>
      <w:r>
        <w:t>use</w:t>
      </w:r>
      <w:proofErr w:type="gramEnd"/>
      <w:r>
        <w:t xml:space="preserve"> or provide access to the Product or any materials retrieved from the Product in any manner that will infringe the copyright or other proprietary rights of Clarivate or its licensors. You and your Authorized Users may use the materials contained within the Product consistent with the doctrines of "fair use" or "fair dealing" as defined under the laws of the United States or England, respectively. </w:t>
      </w:r>
    </w:p>
    <w:p w14:paraId="156DE764" w14:textId="77777777" w:rsidR="00D7062E" w:rsidRDefault="00E80E0A">
      <w:pPr>
        <w:ind w:left="-5" w:right="38"/>
      </w:pPr>
      <w:r>
        <w:rPr>
          <w:b/>
        </w:rPr>
        <w:t xml:space="preserve">2. Academic Institutions. </w:t>
      </w:r>
      <w:r>
        <w:t>If you are an academic institution, school, or public library the following license rights also apply:</w:t>
      </w:r>
      <w:r>
        <w:rPr>
          <w:b/>
        </w:rPr>
        <w:t xml:space="preserve">  </w:t>
      </w:r>
    </w:p>
    <w:p w14:paraId="345291AA" w14:textId="77777777" w:rsidR="00D7062E" w:rsidRDefault="00E80E0A">
      <w:pPr>
        <w:numPr>
          <w:ilvl w:val="0"/>
          <w:numId w:val="3"/>
        </w:numPr>
        <w:ind w:right="38"/>
      </w:pPr>
      <w:r>
        <w:rPr>
          <w:b/>
        </w:rPr>
        <w:t>Interlibrary Loan (ILL).</w:t>
      </w:r>
      <w:r>
        <w:t xml:space="preserve"> You may loan digital or print copies of materials retrieved from the Product to other libraries, provided that (</w:t>
      </w:r>
      <w:proofErr w:type="spellStart"/>
      <w:r>
        <w:t>i</w:t>
      </w:r>
      <w:proofErr w:type="spellEnd"/>
      <w:r>
        <w:t xml:space="preserve">) loans are not done in a manner or magnitude that would replace the receiving library’s own subscription to the Product or purchase of the underlying work (e.g., newspaper, magazine, book), (ii) you comply with any special terms governing specific content or licensors as described in the Agreement, (iii) with respect to </w:t>
      </w:r>
      <w:proofErr w:type="spellStart"/>
      <w:r>
        <w:t>ebooks</w:t>
      </w:r>
      <w:proofErr w:type="spellEnd"/>
      <w:r>
        <w:t>, copying is limited to small portions of a book, and (iv) you comply</w:t>
      </w:r>
      <w:r>
        <w:t xml:space="preserve"> with all laws and regulations regarding ILL. </w:t>
      </w:r>
    </w:p>
    <w:p w14:paraId="5EAAF249" w14:textId="77777777" w:rsidR="00D7062E" w:rsidRDefault="00E80E0A">
      <w:pPr>
        <w:numPr>
          <w:ilvl w:val="0"/>
          <w:numId w:val="3"/>
        </w:numPr>
        <w:ind w:right="38"/>
      </w:pPr>
      <w:r>
        <w:rPr>
          <w:b/>
        </w:rPr>
        <w:t>Scholarly Sharing.</w:t>
      </w:r>
      <w:r>
        <w:t xml:space="preserve"> You and your Authorized Users may provide to a third party colleague minimal, insubstantial amounts of materials retrieved from the Product for personal use or scholarly, educational research use in hard copy or electronically, provided that in no case is any such sharing done in a manner or magnitude as to act as a replacement for the recipient's or recipient educational institution's own subscription to either the Product or the purchase of the underlying work. </w:t>
      </w:r>
    </w:p>
    <w:p w14:paraId="5F1DB7F4" w14:textId="77777777" w:rsidR="00D7062E" w:rsidRDefault="00E80E0A">
      <w:pPr>
        <w:numPr>
          <w:ilvl w:val="0"/>
          <w:numId w:val="4"/>
        </w:numPr>
        <w:ind w:right="38" w:hanging="299"/>
      </w:pPr>
      <w:r>
        <w:rPr>
          <w:b/>
        </w:rPr>
        <w:t xml:space="preserve">Corporate Institutions. </w:t>
      </w:r>
      <w:r>
        <w:t xml:space="preserve">Provided that you do not violate an express provision of this Agreement, Authorized Users may share research and reports internally within your organization and with other Authorized Users, subject to the transactional pricing that may be triggered, and provided that Authorized Users do not remove any copyright or other notices on the content. You and your Authorized Users may not share searches or articles outside of the subscribing institution. </w:t>
      </w:r>
      <w:proofErr w:type="gramStart"/>
      <w:r>
        <w:t>In order to</w:t>
      </w:r>
      <w:proofErr w:type="gramEnd"/>
      <w:r>
        <w:t xml:space="preserve"> share articles outside the subscribing institutio</w:t>
      </w:r>
      <w:r>
        <w:t>n, Authorized Users should contact the publisher directly or contact a copyright clearance company for permission to redistribute articles. Once permission is secured, the article must be sourced as coming from Clarivate.</w:t>
      </w:r>
      <w:r>
        <w:rPr>
          <w:rFonts w:ascii="Times New Roman" w:eastAsia="Times New Roman" w:hAnsi="Times New Roman" w:cs="Times New Roman"/>
          <w:sz w:val="24"/>
        </w:rPr>
        <w:t xml:space="preserve"> </w:t>
      </w:r>
    </w:p>
    <w:p w14:paraId="1226F8E4" w14:textId="77777777" w:rsidR="00D7062E" w:rsidRDefault="00E80E0A">
      <w:pPr>
        <w:numPr>
          <w:ilvl w:val="0"/>
          <w:numId w:val="4"/>
        </w:numPr>
        <w:ind w:right="38" w:hanging="299"/>
      </w:pPr>
      <w:r>
        <w:rPr>
          <w:b/>
        </w:rPr>
        <w:t>Restrictions.</w:t>
      </w:r>
      <w:r>
        <w:rPr>
          <w:rFonts w:ascii="Times New Roman" w:eastAsia="Times New Roman" w:hAnsi="Times New Roman" w:cs="Times New Roman"/>
          <w:color w:val="000000"/>
          <w:sz w:val="24"/>
        </w:rPr>
        <w:t xml:space="preserve"> </w:t>
      </w:r>
      <w:r>
        <w:t xml:space="preserve">Except as expressly permitted in this Addendum, you and your Authorized Users shall not:  </w:t>
      </w:r>
    </w:p>
    <w:p w14:paraId="7C26EFDB" w14:textId="77777777" w:rsidR="00D7062E" w:rsidRDefault="00E80E0A">
      <w:pPr>
        <w:numPr>
          <w:ilvl w:val="1"/>
          <w:numId w:val="4"/>
        </w:numPr>
        <w:ind w:right="38" w:hanging="211"/>
      </w:pPr>
      <w:r>
        <w:t xml:space="preserve">sell, sublicense, distribute, display, store, copy, modify, decompile or disassemble, discover, transform, reverse engineer, benchmark, frame, mirror, translate or transfer Clarivate IP in whole or in part, or as a component of any other product, service or </w:t>
      </w:r>
      <w:proofErr w:type="gramStart"/>
      <w:r>
        <w:t>material;</w:t>
      </w:r>
      <w:proofErr w:type="gramEnd"/>
      <w:r>
        <w:t xml:space="preserve">  </w:t>
      </w:r>
    </w:p>
    <w:p w14:paraId="7CCCAB20" w14:textId="77777777" w:rsidR="00D7062E" w:rsidRDefault="00E80E0A">
      <w:pPr>
        <w:numPr>
          <w:ilvl w:val="1"/>
          <w:numId w:val="4"/>
        </w:numPr>
        <w:ind w:right="38" w:hanging="211"/>
      </w:pPr>
      <w:r>
        <w:t xml:space="preserve">Remove any copyright and other proprietary notices placed upon the Product or any materials retrieved from the Product by Clarivate or its </w:t>
      </w:r>
      <w:proofErr w:type="gramStart"/>
      <w:r>
        <w:t>licensors;</w:t>
      </w:r>
      <w:proofErr w:type="gramEnd"/>
      <w:r>
        <w:t xml:space="preserve">  </w:t>
      </w:r>
    </w:p>
    <w:p w14:paraId="52CDF385" w14:textId="77777777" w:rsidR="00D7062E" w:rsidRDefault="00E80E0A">
      <w:pPr>
        <w:numPr>
          <w:ilvl w:val="1"/>
          <w:numId w:val="4"/>
        </w:numPr>
        <w:ind w:right="38" w:hanging="211"/>
      </w:pPr>
      <w:r>
        <w:t xml:space="preserve">Circumvent any use limitation or protection device contained in or placed upon the Product or any materials retrieved from the </w:t>
      </w:r>
      <w:proofErr w:type="gramStart"/>
      <w:r>
        <w:t>Product;</w:t>
      </w:r>
      <w:proofErr w:type="gramEnd"/>
      <w:r>
        <w:t xml:space="preserve">  </w:t>
      </w:r>
    </w:p>
    <w:p w14:paraId="420409C3" w14:textId="77777777" w:rsidR="00D7062E" w:rsidRDefault="00E80E0A">
      <w:pPr>
        <w:numPr>
          <w:ilvl w:val="1"/>
          <w:numId w:val="4"/>
        </w:numPr>
        <w:ind w:right="38" w:hanging="211"/>
      </w:pPr>
      <w:r>
        <w:t xml:space="preserve">Perform penetration tests or use the Product to execute denial of service </w:t>
      </w:r>
      <w:proofErr w:type="gramStart"/>
      <w:r>
        <w:t>attacks;</w:t>
      </w:r>
      <w:proofErr w:type="gramEnd"/>
      <w:r>
        <w:t xml:space="preserve">  </w:t>
      </w:r>
    </w:p>
    <w:p w14:paraId="2FF74C84" w14:textId="77777777" w:rsidR="00D7062E" w:rsidRDefault="00E80E0A">
      <w:pPr>
        <w:numPr>
          <w:ilvl w:val="1"/>
          <w:numId w:val="4"/>
        </w:numPr>
        <w:ind w:right="38" w:hanging="211"/>
      </w:pPr>
      <w:r>
        <w:lastRenderedPageBreak/>
        <w:t xml:space="preserve">Perform automated searches against Clarivate’s systems (except for non-burdensome federated search services), including automated “bots,” link checkers or other scripts or otherwise scrape data from the </w:t>
      </w:r>
    </w:p>
    <w:p w14:paraId="3D3F3327" w14:textId="77777777" w:rsidR="00D7062E" w:rsidRDefault="00E80E0A">
      <w:pPr>
        <w:ind w:left="730" w:right="38"/>
      </w:pPr>
      <w:proofErr w:type="gramStart"/>
      <w:r>
        <w:t>Product;</w:t>
      </w:r>
      <w:proofErr w:type="gramEnd"/>
      <w:r>
        <w:t xml:space="preserve">  </w:t>
      </w:r>
    </w:p>
    <w:p w14:paraId="3C9A38C8" w14:textId="77777777" w:rsidR="00D7062E" w:rsidRDefault="00E80E0A">
      <w:pPr>
        <w:numPr>
          <w:ilvl w:val="1"/>
          <w:numId w:val="4"/>
        </w:numPr>
        <w:ind w:right="38" w:hanging="211"/>
      </w:pPr>
      <w:r>
        <w:t xml:space="preserve">Provide access to, or use of the Product by or for the benefit of, any unauthorized school, library, organization, or </w:t>
      </w:r>
      <w:proofErr w:type="gramStart"/>
      <w:r>
        <w:t>user;</w:t>
      </w:r>
      <w:proofErr w:type="gramEnd"/>
      <w:r>
        <w:t xml:space="preserve">  </w:t>
      </w:r>
    </w:p>
    <w:p w14:paraId="038133CA" w14:textId="77777777" w:rsidR="00D7062E" w:rsidRDefault="00E80E0A">
      <w:pPr>
        <w:numPr>
          <w:ilvl w:val="1"/>
          <w:numId w:val="4"/>
        </w:numPr>
        <w:ind w:right="38" w:hanging="211"/>
      </w:pPr>
      <w:r>
        <w:t xml:space="preserve">Publish, broadcast, sell, use or provide access to the Product or any materials retrieved from the Product in any manner that will infringe the copyright or other proprietary rights of Clarivate or its </w:t>
      </w:r>
      <w:proofErr w:type="gramStart"/>
      <w:r>
        <w:t>licensors;</w:t>
      </w:r>
      <w:proofErr w:type="gramEnd"/>
      <w:r>
        <w:t xml:space="preserve">  </w:t>
      </w:r>
    </w:p>
    <w:p w14:paraId="0EAC8BC7" w14:textId="77777777" w:rsidR="00D7062E" w:rsidRDefault="00E80E0A">
      <w:pPr>
        <w:numPr>
          <w:ilvl w:val="1"/>
          <w:numId w:val="4"/>
        </w:numPr>
        <w:spacing w:after="58"/>
        <w:ind w:right="38" w:hanging="211"/>
      </w:pPr>
      <w:r>
        <w:t xml:space="preserve">Use the Product to create products (including tools, algorithms or models) or perform services which compete or interfere with those of Clarivate or its </w:t>
      </w:r>
      <w:proofErr w:type="gramStart"/>
      <w:r>
        <w:t>licensors;</w:t>
      </w:r>
      <w:proofErr w:type="gramEnd"/>
      <w:r>
        <w:t xml:space="preserve">  </w:t>
      </w:r>
    </w:p>
    <w:p w14:paraId="0C7AF809" w14:textId="77777777" w:rsidR="00D7062E" w:rsidRDefault="00E80E0A">
      <w:pPr>
        <w:numPr>
          <w:ilvl w:val="1"/>
          <w:numId w:val="4"/>
        </w:numPr>
        <w:ind w:right="38" w:hanging="211"/>
      </w:pPr>
      <w:r>
        <w:t>Text mine, data mine or harvest metadata from the Product,</w:t>
      </w:r>
      <w:r>
        <w:rPr>
          <w:rFonts w:ascii="Times New Roman" w:eastAsia="Times New Roman" w:hAnsi="Times New Roman" w:cs="Times New Roman"/>
          <w:color w:val="000000"/>
          <w:sz w:val="24"/>
        </w:rPr>
        <w:t xml:space="preserve"> </w:t>
      </w:r>
      <w:r>
        <w:t xml:space="preserve">use the Product or underlying data in conjunction with any third-party technology or any artificial intelligence, </w:t>
      </w:r>
      <w:proofErr w:type="gramStart"/>
      <w:r>
        <w:t>algorithms</w:t>
      </w:r>
      <w:proofErr w:type="gramEnd"/>
      <w:r>
        <w:t xml:space="preserve"> or models, or use the Product or underlying data to develop or train any artificial intelligence, algorithms or models.  j) Communicate or redistribute materials retrieved from the Product; or  </w:t>
      </w:r>
    </w:p>
    <w:p w14:paraId="648A2139" w14:textId="77777777" w:rsidR="00D7062E" w:rsidRDefault="00E80E0A">
      <w:pPr>
        <w:numPr>
          <w:ilvl w:val="1"/>
          <w:numId w:val="5"/>
        </w:numPr>
        <w:spacing w:after="55"/>
        <w:ind w:right="38" w:hanging="151"/>
      </w:pPr>
      <w:r>
        <w:t xml:space="preserve">Download all or parts of the Product in a systematic or regular manner or </w:t>
      </w:r>
      <w:proofErr w:type="gramStart"/>
      <w:r>
        <w:t>so as to</w:t>
      </w:r>
      <w:proofErr w:type="gramEnd"/>
      <w:r>
        <w:t xml:space="preserve"> create a collection of materials comprising all or a material subset of the Product, in any form.  </w:t>
      </w:r>
    </w:p>
    <w:p w14:paraId="22296B24" w14:textId="77777777" w:rsidR="00D7062E" w:rsidRDefault="00E80E0A">
      <w:pPr>
        <w:numPr>
          <w:ilvl w:val="1"/>
          <w:numId w:val="5"/>
        </w:numPr>
        <w:ind w:right="38" w:hanging="151"/>
      </w:pPr>
      <w:r>
        <w:t>Store any information on the Product that violates applicable law or the rights of any third party.</w:t>
      </w:r>
      <w:r>
        <w:rPr>
          <w:rFonts w:ascii="Times New Roman" w:eastAsia="Times New Roman" w:hAnsi="Times New Roman" w:cs="Times New Roman"/>
          <w:sz w:val="24"/>
        </w:rPr>
        <w:t xml:space="preserve"> </w:t>
      </w:r>
    </w:p>
    <w:p w14:paraId="29FFF8FB" w14:textId="77777777" w:rsidR="00D7062E" w:rsidRDefault="00E80E0A">
      <w:pPr>
        <w:numPr>
          <w:ilvl w:val="0"/>
          <w:numId w:val="4"/>
        </w:numPr>
        <w:ind w:right="38" w:hanging="299"/>
      </w:pPr>
      <w:r>
        <w:rPr>
          <w:b/>
        </w:rPr>
        <w:t>Streaming Video and Audio Products.</w:t>
      </w:r>
      <w:r>
        <w:t xml:space="preserve">  Audio and Video files are delivered via streaming service over the Internet.  You and your Authorized Users shall not download or otherwise copy the streaming videos or audio contained in the Product.  In the case of content that can potentially be publicly performed, you must secure permission from the licensor and/or the copyright holder for any public performance other than reasonable classroom and educational uses. </w:t>
      </w:r>
    </w:p>
    <w:p w14:paraId="5BFF71CD" w14:textId="77777777" w:rsidR="00D7062E" w:rsidRDefault="00E80E0A">
      <w:pPr>
        <w:numPr>
          <w:ilvl w:val="0"/>
          <w:numId w:val="4"/>
        </w:numPr>
        <w:ind w:right="38" w:hanging="299"/>
      </w:pPr>
      <w:r>
        <w:rPr>
          <w:b/>
        </w:rPr>
        <w:t xml:space="preserve">MARC Records. </w:t>
      </w:r>
      <w:r>
        <w:t xml:space="preserve">MARC records may be placed in your online public access </w:t>
      </w:r>
      <w:proofErr w:type="spellStart"/>
      <w:r>
        <w:t>catalog</w:t>
      </w:r>
      <w:proofErr w:type="spellEnd"/>
      <w:r>
        <w:t xml:space="preserve"> (OPAC) or shared online </w:t>
      </w:r>
      <w:proofErr w:type="spellStart"/>
      <w:r>
        <w:t>catalog</w:t>
      </w:r>
      <w:proofErr w:type="spellEnd"/>
      <w:r>
        <w:t xml:space="preserve"> (e.g., </w:t>
      </w:r>
      <w:proofErr w:type="spellStart"/>
      <w:r>
        <w:t>WorldCat</w:t>
      </w:r>
      <w:proofErr w:type="spellEnd"/>
      <w:r>
        <w:t xml:space="preserve">) unless otherwise specified on the Order with respect to a particular Product.  </w:t>
      </w:r>
    </w:p>
    <w:p w14:paraId="71BD9D49" w14:textId="77777777" w:rsidR="00D7062E" w:rsidRDefault="00E80E0A">
      <w:pPr>
        <w:numPr>
          <w:ilvl w:val="0"/>
          <w:numId w:val="4"/>
        </w:numPr>
        <w:ind w:right="38" w:hanging="299"/>
      </w:pPr>
      <w:r>
        <w:rPr>
          <w:b/>
        </w:rPr>
        <w:t>Scholar/Researcher Profiles.</w:t>
      </w:r>
      <w:r>
        <w:t xml:space="preserve"> The data contained within scholar profiles are for use in facilitating research and collaboration amongst colleagues. Neither you nor your Authorized Users may export or otherwise exploit the scholar profiles for mass mailings or similar marketing purposes. </w:t>
      </w:r>
    </w:p>
    <w:p w14:paraId="1247F53B" w14:textId="77777777" w:rsidR="00D7062E" w:rsidRDefault="00E80E0A">
      <w:pPr>
        <w:numPr>
          <w:ilvl w:val="0"/>
          <w:numId w:val="4"/>
        </w:numPr>
        <w:ind w:right="38" w:hanging="299"/>
      </w:pPr>
      <w:r>
        <w:rPr>
          <w:b/>
        </w:rPr>
        <w:t xml:space="preserve">Electronic Resource Discovery, Access, and Management. </w:t>
      </w:r>
      <w:r>
        <w:t>For electronic resource discovery (e.g., Summon, 360 Link), access and/or management services, you reserve all right, title and interest in all specific data you contribute to the Product (which may include but is not limited to your created metadata, bibliographic information, holdings and circulation data) and you grant Clarivate permission to use such data in raw form for the limited purpose of operating and improving the Product and such information may only be provided to third parties in aggregate for</w:t>
      </w:r>
      <w:r>
        <w:t>m. Raw usage data containing information relating to the identity of specific users shall not be provided to any third party without your permission. Provided that such access, use, and/or sharing does not violate an express provision of the Agreement, you and your Authorized Users are permitted to: (a) access the Product and information derived from the Product in order to discover, manage and provide access to library resources you own or license, (b) create, store and retain any reports and lists deliver</w:t>
      </w:r>
      <w:r>
        <w:t xml:space="preserve">ed by the Product, (c) share data about your own library holdings that are retrieved from such Product with third party applications, so long as prior written notice is provided to Clarivate and all pricing information is kept confidential to the fullest extent permitted by applicable law; and (d) display metadata, bibliographic and holdings information in the library </w:t>
      </w:r>
      <w:proofErr w:type="spellStart"/>
      <w:r>
        <w:t>catalog</w:t>
      </w:r>
      <w:proofErr w:type="spellEnd"/>
      <w:r>
        <w:t xml:space="preserve"> available on your library website. </w:t>
      </w:r>
    </w:p>
    <w:p w14:paraId="6D9787B6" w14:textId="77777777" w:rsidR="00D7062E" w:rsidRDefault="00E80E0A">
      <w:pPr>
        <w:numPr>
          <w:ilvl w:val="0"/>
          <w:numId w:val="4"/>
        </w:numPr>
        <w:ind w:right="38" w:hanging="299"/>
      </w:pPr>
      <w:r>
        <w:rPr>
          <w:b/>
        </w:rPr>
        <w:t xml:space="preserve">Library </w:t>
      </w:r>
      <w:proofErr w:type="spellStart"/>
      <w:r>
        <w:rPr>
          <w:b/>
        </w:rPr>
        <w:t>Catalog</w:t>
      </w:r>
      <w:proofErr w:type="spellEnd"/>
      <w:r>
        <w:rPr>
          <w:b/>
        </w:rPr>
        <w:t xml:space="preserve"> Enrichment Service.</w:t>
      </w:r>
      <w:r>
        <w:t xml:space="preserve"> For library </w:t>
      </w:r>
      <w:proofErr w:type="spellStart"/>
      <w:r>
        <w:t>catalog</w:t>
      </w:r>
      <w:proofErr w:type="spellEnd"/>
      <w:r>
        <w:t xml:space="preserve"> enrichment Products (e.g., </w:t>
      </w:r>
      <w:proofErr w:type="spellStart"/>
      <w:r>
        <w:t>Syndetics</w:t>
      </w:r>
      <w:proofErr w:type="spellEnd"/>
      <w:r>
        <w:t xml:space="preserve">), you may use the enrichment elements for the sole purpose of augmenting your own library OPAC or website. You may not convert Product metadata records into MARC format, nor distribute or display the enrichment elements in any </w:t>
      </w:r>
      <w:proofErr w:type="gramStart"/>
      <w:r>
        <w:t>third party</w:t>
      </w:r>
      <w:proofErr w:type="gramEnd"/>
      <w:r>
        <w:t xml:space="preserve"> applications, </w:t>
      </w:r>
      <w:proofErr w:type="spellStart"/>
      <w:r>
        <w:t>catalogs</w:t>
      </w:r>
      <w:proofErr w:type="spellEnd"/>
      <w:r>
        <w:t xml:space="preserve"> or websites. </w:t>
      </w:r>
    </w:p>
    <w:p w14:paraId="693E428E" w14:textId="77777777" w:rsidR="00D7062E" w:rsidRDefault="00E80E0A">
      <w:pPr>
        <w:numPr>
          <w:ilvl w:val="0"/>
          <w:numId w:val="4"/>
        </w:numPr>
        <w:ind w:right="38" w:hanging="299"/>
      </w:pPr>
      <w:r>
        <w:rPr>
          <w:b/>
        </w:rPr>
        <w:t>Analytics.</w:t>
      </w:r>
      <w:r>
        <w:t xml:space="preserve"> Some Products contain library collection analysis capabilities related to library holdings, or functionality that allows Authorized Users to create reports, lists, or alerts. You and your Authorized Users may create, download, store and retain any such analytics or lists delivered by the Product. Clarivate may use library holdings and other information in the Product for comparison and metrics purposes and </w:t>
      </w:r>
      <w:proofErr w:type="gramStart"/>
      <w:r>
        <w:t>in order to</w:t>
      </w:r>
      <w:proofErr w:type="gramEnd"/>
      <w:r>
        <w:t xml:space="preserve"> better understand its customers’ needs. </w:t>
      </w:r>
    </w:p>
    <w:p w14:paraId="148C4217" w14:textId="77777777" w:rsidR="00D7062E" w:rsidRDefault="00E80E0A">
      <w:pPr>
        <w:numPr>
          <w:ilvl w:val="0"/>
          <w:numId w:val="4"/>
        </w:numPr>
        <w:ind w:right="38" w:hanging="299"/>
      </w:pPr>
      <w:r>
        <w:rPr>
          <w:b/>
        </w:rPr>
        <w:lastRenderedPageBreak/>
        <w:t xml:space="preserve">Perpetual Archive License. </w:t>
      </w:r>
      <w:r>
        <w:t xml:space="preserve">Where you have perpetually licensed content from us through a Perpetual Archive </w:t>
      </w:r>
    </w:p>
    <w:p w14:paraId="63D03389" w14:textId="77777777" w:rsidR="00D7062E" w:rsidRDefault="00E80E0A">
      <w:pPr>
        <w:ind w:left="-5" w:right="38"/>
      </w:pPr>
      <w:r>
        <w:t>License (PAL), as set out in your Order, your PAL content may only be revoked if you materially breach your Agreement, or if the licensed materials contain errors or could be subject to an infringement or other adverse claim by a third party. Additionally, your PAL content is maintained in the Clarivate platform subject to an annual Continuing Service Fee (CSF). The CSF will be invoiced in arrears on your contract anniversary date. If you lose the ability to access your PAL content online (e.g., if Clarivat</w:t>
      </w:r>
      <w:r>
        <w:t xml:space="preserve">e discontinues online access services), or if the PAL content </w:t>
      </w:r>
      <w:proofErr w:type="gramStart"/>
      <w:r>
        <w:t>are</w:t>
      </w:r>
      <w:proofErr w:type="gramEnd"/>
      <w:r>
        <w:t xml:space="preserve"> otherwise eligible for local loading, you may obtain digital copies upon certifying that you will secure and restrict use of the PAL content as contemplated under your Agreement, using systems and technology at least as protective as Clarivate’s. In the case of audio files, any local access must be restricted by DRM and be limited to one (1) simultaneous user (unless you track playbacks and make all royalty payments to copyright holders for m</w:t>
      </w:r>
      <w:r>
        <w:t xml:space="preserve">echanical and performance rights). All use of </w:t>
      </w:r>
      <w:proofErr w:type="gramStart"/>
      <w:r>
        <w:t>locally-loaded</w:t>
      </w:r>
      <w:proofErr w:type="gramEnd"/>
      <w:r>
        <w:t xml:space="preserve"> materials continues to be subject to this Agreement. </w:t>
      </w:r>
    </w:p>
    <w:p w14:paraId="4555FE0A" w14:textId="77777777" w:rsidR="00D7062E" w:rsidRDefault="00E80E0A">
      <w:pPr>
        <w:ind w:left="-5" w:right="38"/>
      </w:pPr>
      <w:r>
        <w:t xml:space="preserve">You are responsible for any file transfer costs. </w:t>
      </w:r>
    </w:p>
    <w:p w14:paraId="0EFF955C" w14:textId="77777777" w:rsidR="00D7062E" w:rsidRDefault="00E80E0A">
      <w:pPr>
        <w:numPr>
          <w:ilvl w:val="0"/>
          <w:numId w:val="4"/>
        </w:numPr>
        <w:ind w:right="38" w:hanging="299"/>
      </w:pPr>
      <w:r>
        <w:rPr>
          <w:b/>
        </w:rPr>
        <w:t>Data Mining.</w:t>
      </w:r>
      <w:r>
        <w:t xml:space="preserve"> </w:t>
      </w:r>
      <w:r>
        <w:t xml:space="preserve">You may not text mine, data mine or harvest metadata from the Product. Your ability to extract and compile data from </w:t>
      </w:r>
      <w:proofErr w:type="gramStart"/>
      <w:r>
        <w:t>locally-loaded</w:t>
      </w:r>
      <w:proofErr w:type="gramEnd"/>
      <w:r>
        <w:t xml:space="preserve"> copies of your PAL content is subject to any content-specific restrictions. </w:t>
      </w:r>
    </w:p>
    <w:p w14:paraId="7E11A816" w14:textId="77777777" w:rsidR="00D7062E" w:rsidRDefault="00E80E0A">
      <w:pPr>
        <w:ind w:left="-5" w:right="38"/>
      </w:pPr>
      <w:r>
        <w:t xml:space="preserve">Where permitted, you may use content solely for your teaching, learning, and research purposes. </w:t>
      </w:r>
    </w:p>
    <w:p w14:paraId="066A40A4" w14:textId="77777777" w:rsidR="00D7062E" w:rsidRDefault="00E80E0A">
      <w:pPr>
        <w:numPr>
          <w:ilvl w:val="0"/>
          <w:numId w:val="4"/>
        </w:numPr>
        <w:spacing w:after="1" w:line="240" w:lineRule="auto"/>
        <w:ind w:right="38" w:hanging="299"/>
      </w:pPr>
      <w:r>
        <w:rPr>
          <w:b/>
        </w:rPr>
        <w:t>Supplemental Terms.</w:t>
      </w:r>
      <w:r>
        <w:t xml:space="preserve"> Some content included in the product has terms of use applicable solely to such content. Content-specific terms are clearly displayed with the associated content or embedded in the systems and technologies incorporated into the product. Where third-party databases or content are subject to supplemental terms, such terms shall be clearly referenced on the order form.  Such supplemental terms shall not materially alter use of the product. </w:t>
      </w:r>
    </w:p>
    <w:p w14:paraId="353E95BE" w14:textId="77777777" w:rsidR="00D7062E" w:rsidRDefault="00E80E0A">
      <w:pPr>
        <w:numPr>
          <w:ilvl w:val="0"/>
          <w:numId w:val="4"/>
        </w:numPr>
        <w:ind w:right="38" w:hanging="299"/>
      </w:pPr>
      <w:r>
        <w:rPr>
          <w:b/>
        </w:rPr>
        <w:t>Authorized Users.</w:t>
      </w:r>
      <w:r>
        <w:t xml:space="preserve"> “Authorized User” means, as it relates to your principal location and any additional sites on your Order:  </w:t>
      </w:r>
    </w:p>
    <w:p w14:paraId="3D035C69" w14:textId="77777777" w:rsidR="00D7062E" w:rsidRDefault="00E80E0A">
      <w:pPr>
        <w:numPr>
          <w:ilvl w:val="0"/>
          <w:numId w:val="6"/>
        </w:numPr>
        <w:ind w:right="38"/>
      </w:pPr>
      <w:r>
        <w:t xml:space="preserve">For public libraries: library staff, individual residents of your reasonably defined geographic area served, and walk-in patrons while they are on-site; and </w:t>
      </w:r>
    </w:p>
    <w:p w14:paraId="44FCFF70" w14:textId="77777777" w:rsidR="00D7062E" w:rsidRDefault="00E80E0A">
      <w:pPr>
        <w:numPr>
          <w:ilvl w:val="0"/>
          <w:numId w:val="6"/>
        </w:numPr>
        <w:ind w:right="38"/>
      </w:pPr>
      <w:r>
        <w:t xml:space="preserve">For schools and other academic institutions: currently enrolled students, faculty, staff, and visiting scholars, as well as walk-in patrons while they are on-site. </w:t>
      </w:r>
    </w:p>
    <w:p w14:paraId="38E0369E" w14:textId="77777777" w:rsidR="00D7062E" w:rsidRDefault="00E80E0A">
      <w:pPr>
        <w:numPr>
          <w:ilvl w:val="0"/>
          <w:numId w:val="6"/>
        </w:numPr>
        <w:ind w:right="38"/>
      </w:pPr>
      <w:r>
        <w:t xml:space="preserve">For corporate organization, your employees and independent contractors while performing their work. For clarity, ‘Authorized User’ excludes corporate affiliates, academic bookstores, non-subscribing institutions, and alumni unless expressly included on the Order.  </w:t>
      </w:r>
    </w:p>
    <w:p w14:paraId="0C9C1774" w14:textId="77777777" w:rsidR="00D7062E" w:rsidRDefault="00E80E0A">
      <w:pPr>
        <w:ind w:left="-5" w:right="38"/>
      </w:pPr>
      <w:r>
        <w:rPr>
          <w:b/>
        </w:rPr>
        <w:t xml:space="preserve">15. Governing Law and Jurisdiction. </w:t>
      </w:r>
      <w:r>
        <w:t xml:space="preserve">The laws of England &amp; Wales (without regard to conflicts of laws) govern all matters arising out of or relating to this Agreement and you consent to the jurisdictional venue in London, England. The United Nations Convention on Contracts for the International Sale of Goods does not apply to this Agreement. </w:t>
      </w:r>
    </w:p>
    <w:p w14:paraId="5B3C7EA0" w14:textId="77777777" w:rsidR="00D7062E" w:rsidRDefault="00E80E0A">
      <w:pPr>
        <w:spacing w:after="0" w:line="259" w:lineRule="auto"/>
        <w:ind w:left="0" w:firstLine="0"/>
      </w:pPr>
      <w:r>
        <w:rPr>
          <w:rFonts w:ascii="Times New Roman" w:eastAsia="Times New Roman" w:hAnsi="Times New Roman" w:cs="Times New Roman"/>
          <w:color w:val="000000"/>
          <w:sz w:val="24"/>
        </w:rPr>
        <w:t xml:space="preserve"> </w:t>
      </w:r>
    </w:p>
    <w:p w14:paraId="3AD2B6E3" w14:textId="77777777" w:rsidR="00D7062E" w:rsidRDefault="00E80E0A">
      <w:pPr>
        <w:spacing w:after="86" w:line="259" w:lineRule="auto"/>
        <w:ind w:left="0" w:firstLine="0"/>
      </w:pPr>
      <w:r>
        <w:rPr>
          <w:rFonts w:ascii="Times New Roman" w:eastAsia="Times New Roman" w:hAnsi="Times New Roman" w:cs="Times New Roman"/>
          <w:color w:val="000000"/>
          <w:sz w:val="24"/>
        </w:rPr>
        <w:t xml:space="preserve"> </w:t>
      </w:r>
    </w:p>
    <w:p w14:paraId="40BEF87C" w14:textId="77777777" w:rsidR="00D7062E" w:rsidRDefault="00E80E0A">
      <w:pPr>
        <w:spacing w:after="98" w:line="259" w:lineRule="auto"/>
        <w:ind w:left="0" w:firstLine="0"/>
        <w:jc w:val="center"/>
      </w:pPr>
      <w:r>
        <w:rPr>
          <w:color w:val="000000"/>
          <w:sz w:val="22"/>
        </w:rPr>
        <w:t xml:space="preserve"> </w:t>
      </w:r>
    </w:p>
    <w:p w14:paraId="794F749A" w14:textId="77777777" w:rsidR="00D7062E" w:rsidRDefault="00E80E0A">
      <w:pPr>
        <w:spacing w:after="0" w:line="259" w:lineRule="auto"/>
        <w:ind w:left="0" w:firstLine="0"/>
      </w:pPr>
      <w:r>
        <w:rPr>
          <w:color w:val="000000"/>
          <w:sz w:val="22"/>
        </w:rPr>
        <w:t xml:space="preserve"> </w:t>
      </w:r>
    </w:p>
    <w:sectPr w:rsidR="00D7062E">
      <w:headerReference w:type="even" r:id="rId8"/>
      <w:headerReference w:type="default" r:id="rId9"/>
      <w:footerReference w:type="even" r:id="rId10"/>
      <w:footerReference w:type="default" r:id="rId11"/>
      <w:headerReference w:type="first" r:id="rId12"/>
      <w:footerReference w:type="first" r:id="rId13"/>
      <w:pgSz w:w="12240" w:h="15840"/>
      <w:pgMar w:top="1013" w:right="1388" w:bottom="1795" w:left="1440"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003F" w14:textId="77777777" w:rsidR="00E80E0A" w:rsidRDefault="00E80E0A">
      <w:pPr>
        <w:spacing w:after="0" w:line="240" w:lineRule="auto"/>
      </w:pPr>
      <w:r>
        <w:separator/>
      </w:r>
    </w:p>
  </w:endnote>
  <w:endnote w:type="continuationSeparator" w:id="0">
    <w:p w14:paraId="3DB43901" w14:textId="77777777" w:rsidR="00E80E0A" w:rsidRDefault="00E8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7090" w14:textId="77777777" w:rsidR="00D7062E" w:rsidRDefault="00E80E0A">
    <w:pPr>
      <w:spacing w:after="0" w:line="259" w:lineRule="auto"/>
      <w:ind w:left="0" w:firstLine="0"/>
      <w:jc w:val="right"/>
    </w:pPr>
    <w:r>
      <w:rPr>
        <w:color w:val="000000"/>
        <w:sz w:val="22"/>
      </w:rPr>
      <w:t xml:space="preserve"> </w:t>
    </w:r>
  </w:p>
  <w:p w14:paraId="72A74988" w14:textId="77777777" w:rsidR="00D7062E" w:rsidRDefault="00E80E0A">
    <w:pPr>
      <w:spacing w:after="22" w:line="259" w:lineRule="auto"/>
      <w:ind w:left="0" w:firstLine="0"/>
    </w:pPr>
    <w:r>
      <w:rPr>
        <w:color w:val="000000"/>
        <w:sz w:val="18"/>
      </w:rPr>
      <w:t xml:space="preserve"> </w:t>
    </w:r>
  </w:p>
  <w:p w14:paraId="16BCE51D" w14:textId="77777777" w:rsidR="00D7062E" w:rsidRDefault="00E80E0A">
    <w:pPr>
      <w:tabs>
        <w:tab w:val="right" w:pos="9411"/>
      </w:tabs>
      <w:spacing w:after="0" w:line="259" w:lineRule="auto"/>
      <w:ind w:left="0" w:firstLine="0"/>
    </w:pPr>
    <w:r>
      <w:rPr>
        <w:rFonts w:ascii="Times New Roman" w:eastAsia="Times New Roman" w:hAnsi="Times New Roman" w:cs="Times New Roman"/>
        <w:color w:val="000000"/>
      </w:rPr>
      <w:t>Clarivate Int’l No Easy Renew (rev. 8/1/2022)</w:t>
    </w:r>
    <w:r>
      <w:rPr>
        <w:color w:val="000000"/>
        <w:sz w:val="18"/>
      </w:rPr>
      <w:t xml:space="preserve"> </w:t>
    </w:r>
    <w:r>
      <w:rPr>
        <w:color w:val="000000"/>
        <w:sz w:val="18"/>
      </w:rPr>
      <w:tab/>
      <w:t xml:space="preserve">Page </w:t>
    </w:r>
    <w:r>
      <w:fldChar w:fldCharType="begin"/>
    </w:r>
    <w:r>
      <w:instrText xml:space="preserve"> PAGE   \* MERGEFORMAT </w:instrText>
    </w:r>
    <w:r>
      <w:fldChar w:fldCharType="separate"/>
    </w:r>
    <w:r>
      <w:rPr>
        <w:b/>
        <w:color w:val="000000"/>
        <w:sz w:val="18"/>
      </w:rPr>
      <w:t>1</w:t>
    </w:r>
    <w:r>
      <w:rPr>
        <w:b/>
        <w:color w:val="000000"/>
        <w:sz w:val="18"/>
      </w:rPr>
      <w:fldChar w:fldCharType="end"/>
    </w:r>
    <w:r>
      <w:rPr>
        <w:color w:val="000000"/>
        <w:sz w:val="18"/>
      </w:rPr>
      <w:t xml:space="preserve"> of </w:t>
    </w:r>
    <w:r>
      <w:fldChar w:fldCharType="begin"/>
    </w:r>
    <w:r>
      <w:instrText xml:space="preserve"> NUMPAGES   \* MERGEFORMAT </w:instrText>
    </w:r>
    <w:r>
      <w:fldChar w:fldCharType="separate"/>
    </w:r>
    <w:r>
      <w:rPr>
        <w:b/>
        <w:color w:val="000000"/>
        <w:sz w:val="18"/>
      </w:rPr>
      <w:t>5</w:t>
    </w:r>
    <w:r>
      <w:rPr>
        <w:b/>
        <w:color w:val="000000"/>
        <w:sz w:val="18"/>
      </w:rPr>
      <w:fldChar w:fldCharType="end"/>
    </w:r>
    <w:r>
      <w:rPr>
        <w:color w:val="000000"/>
        <w:sz w:val="22"/>
      </w:rPr>
      <w:t xml:space="preserve"> </w:t>
    </w:r>
  </w:p>
  <w:p w14:paraId="67AE4301" w14:textId="77777777" w:rsidR="00D7062E" w:rsidRDefault="00E80E0A">
    <w:pPr>
      <w:spacing w:after="0" w:line="259" w:lineRule="auto"/>
      <w:ind w:left="0" w:firstLine="0"/>
    </w:pPr>
    <w:r>
      <w:rPr>
        <w:color w:val="00000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C27B" w14:textId="77777777" w:rsidR="00D7062E" w:rsidRDefault="00E80E0A">
    <w:pPr>
      <w:spacing w:after="0" w:line="259" w:lineRule="auto"/>
      <w:ind w:left="0" w:firstLine="0"/>
      <w:jc w:val="right"/>
    </w:pPr>
    <w:r>
      <w:rPr>
        <w:color w:val="000000"/>
        <w:sz w:val="22"/>
      </w:rPr>
      <w:t xml:space="preserve"> </w:t>
    </w:r>
  </w:p>
  <w:p w14:paraId="7190D4E1" w14:textId="77777777" w:rsidR="00D7062E" w:rsidRDefault="00E80E0A">
    <w:pPr>
      <w:spacing w:after="22" w:line="259" w:lineRule="auto"/>
      <w:ind w:left="0" w:firstLine="0"/>
    </w:pPr>
    <w:r>
      <w:rPr>
        <w:color w:val="000000"/>
        <w:sz w:val="18"/>
      </w:rPr>
      <w:t xml:space="preserve"> </w:t>
    </w:r>
  </w:p>
  <w:p w14:paraId="5C43A0AA" w14:textId="77777777" w:rsidR="00D7062E" w:rsidRDefault="00E80E0A">
    <w:pPr>
      <w:tabs>
        <w:tab w:val="right" w:pos="9411"/>
      </w:tabs>
      <w:spacing w:after="0" w:line="259" w:lineRule="auto"/>
      <w:ind w:left="0" w:firstLine="0"/>
    </w:pPr>
    <w:r>
      <w:rPr>
        <w:rFonts w:ascii="Times New Roman" w:eastAsia="Times New Roman" w:hAnsi="Times New Roman" w:cs="Times New Roman"/>
        <w:color w:val="000000"/>
      </w:rPr>
      <w:t>Clarivate Int’l No Easy Renew (rev. 8/1/2022)</w:t>
    </w:r>
    <w:r>
      <w:rPr>
        <w:color w:val="000000"/>
        <w:sz w:val="18"/>
      </w:rPr>
      <w:t xml:space="preserve"> </w:t>
    </w:r>
    <w:r>
      <w:rPr>
        <w:color w:val="000000"/>
        <w:sz w:val="18"/>
      </w:rPr>
      <w:tab/>
      <w:t xml:space="preserve">Page </w:t>
    </w:r>
    <w:r>
      <w:fldChar w:fldCharType="begin"/>
    </w:r>
    <w:r>
      <w:instrText xml:space="preserve"> PAGE   \* MERGEFORMAT </w:instrText>
    </w:r>
    <w:r>
      <w:fldChar w:fldCharType="separate"/>
    </w:r>
    <w:r>
      <w:rPr>
        <w:b/>
        <w:color w:val="000000"/>
        <w:sz w:val="18"/>
      </w:rPr>
      <w:t>1</w:t>
    </w:r>
    <w:r>
      <w:rPr>
        <w:b/>
        <w:color w:val="000000"/>
        <w:sz w:val="18"/>
      </w:rPr>
      <w:fldChar w:fldCharType="end"/>
    </w:r>
    <w:r>
      <w:rPr>
        <w:color w:val="000000"/>
        <w:sz w:val="18"/>
      </w:rPr>
      <w:t xml:space="preserve"> of </w:t>
    </w:r>
    <w:r>
      <w:fldChar w:fldCharType="begin"/>
    </w:r>
    <w:r>
      <w:instrText xml:space="preserve"> NUMPAGES   \* MERGEFORMAT </w:instrText>
    </w:r>
    <w:r>
      <w:fldChar w:fldCharType="separate"/>
    </w:r>
    <w:r>
      <w:rPr>
        <w:b/>
        <w:color w:val="000000"/>
        <w:sz w:val="18"/>
      </w:rPr>
      <w:t>5</w:t>
    </w:r>
    <w:r>
      <w:rPr>
        <w:b/>
        <w:color w:val="000000"/>
        <w:sz w:val="18"/>
      </w:rPr>
      <w:fldChar w:fldCharType="end"/>
    </w:r>
    <w:r>
      <w:rPr>
        <w:color w:val="000000"/>
        <w:sz w:val="22"/>
      </w:rPr>
      <w:t xml:space="preserve"> </w:t>
    </w:r>
  </w:p>
  <w:p w14:paraId="29778D60" w14:textId="77777777" w:rsidR="00D7062E" w:rsidRDefault="00E80E0A">
    <w:pPr>
      <w:spacing w:after="0" w:line="259" w:lineRule="auto"/>
      <w:ind w:left="0" w:firstLine="0"/>
    </w:pPr>
    <w:r>
      <w:rPr>
        <w:color w:val="00000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3D77" w14:textId="77777777" w:rsidR="00D7062E" w:rsidRDefault="00E80E0A">
    <w:pPr>
      <w:spacing w:after="0" w:line="259" w:lineRule="auto"/>
      <w:ind w:left="0" w:firstLine="0"/>
      <w:jc w:val="right"/>
    </w:pPr>
    <w:r>
      <w:rPr>
        <w:color w:val="000000"/>
        <w:sz w:val="22"/>
      </w:rPr>
      <w:t xml:space="preserve"> </w:t>
    </w:r>
  </w:p>
  <w:p w14:paraId="24C8D752" w14:textId="77777777" w:rsidR="00D7062E" w:rsidRDefault="00E80E0A">
    <w:pPr>
      <w:spacing w:after="22" w:line="259" w:lineRule="auto"/>
      <w:ind w:left="0" w:firstLine="0"/>
    </w:pPr>
    <w:r>
      <w:rPr>
        <w:color w:val="000000"/>
        <w:sz w:val="18"/>
      </w:rPr>
      <w:t xml:space="preserve"> </w:t>
    </w:r>
  </w:p>
  <w:p w14:paraId="47F93D81" w14:textId="77777777" w:rsidR="00D7062E" w:rsidRDefault="00E80E0A">
    <w:pPr>
      <w:tabs>
        <w:tab w:val="right" w:pos="9411"/>
      </w:tabs>
      <w:spacing w:after="0" w:line="259" w:lineRule="auto"/>
      <w:ind w:left="0" w:firstLine="0"/>
    </w:pPr>
    <w:r>
      <w:rPr>
        <w:rFonts w:ascii="Times New Roman" w:eastAsia="Times New Roman" w:hAnsi="Times New Roman" w:cs="Times New Roman"/>
        <w:color w:val="000000"/>
      </w:rPr>
      <w:t>Clarivate Int’l No Easy Renew (rev. 8/1/2022)</w:t>
    </w:r>
    <w:r>
      <w:rPr>
        <w:color w:val="000000"/>
        <w:sz w:val="18"/>
      </w:rPr>
      <w:t xml:space="preserve"> </w:t>
    </w:r>
    <w:r>
      <w:rPr>
        <w:color w:val="000000"/>
        <w:sz w:val="18"/>
      </w:rPr>
      <w:tab/>
      <w:t xml:space="preserve">Page </w:t>
    </w:r>
    <w:r>
      <w:fldChar w:fldCharType="begin"/>
    </w:r>
    <w:r>
      <w:instrText xml:space="preserve"> PAGE   \* MERGEFORMAT </w:instrText>
    </w:r>
    <w:r>
      <w:fldChar w:fldCharType="separate"/>
    </w:r>
    <w:r>
      <w:rPr>
        <w:b/>
        <w:color w:val="000000"/>
        <w:sz w:val="18"/>
      </w:rPr>
      <w:t>1</w:t>
    </w:r>
    <w:r>
      <w:rPr>
        <w:b/>
        <w:color w:val="000000"/>
        <w:sz w:val="18"/>
      </w:rPr>
      <w:fldChar w:fldCharType="end"/>
    </w:r>
    <w:r>
      <w:rPr>
        <w:color w:val="000000"/>
        <w:sz w:val="18"/>
      </w:rPr>
      <w:t xml:space="preserve"> of </w:t>
    </w:r>
    <w:r>
      <w:fldChar w:fldCharType="begin"/>
    </w:r>
    <w:r>
      <w:instrText xml:space="preserve"> NUMPAGES   \* MERGEFORMAT </w:instrText>
    </w:r>
    <w:r>
      <w:fldChar w:fldCharType="separate"/>
    </w:r>
    <w:r>
      <w:rPr>
        <w:b/>
        <w:color w:val="000000"/>
        <w:sz w:val="18"/>
      </w:rPr>
      <w:t>5</w:t>
    </w:r>
    <w:r>
      <w:rPr>
        <w:b/>
        <w:color w:val="000000"/>
        <w:sz w:val="18"/>
      </w:rPr>
      <w:fldChar w:fldCharType="end"/>
    </w:r>
    <w:r>
      <w:rPr>
        <w:color w:val="000000"/>
        <w:sz w:val="22"/>
      </w:rPr>
      <w:t xml:space="preserve"> </w:t>
    </w:r>
  </w:p>
  <w:p w14:paraId="3FB95A1A" w14:textId="77777777" w:rsidR="00D7062E" w:rsidRDefault="00E80E0A">
    <w:pPr>
      <w:spacing w:after="0" w:line="259" w:lineRule="auto"/>
      <w:ind w:left="0" w:firstLine="0"/>
    </w:pPr>
    <w:r>
      <w:rPr>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594AB" w14:textId="77777777" w:rsidR="00E80E0A" w:rsidRDefault="00E80E0A">
      <w:pPr>
        <w:spacing w:after="0" w:line="240" w:lineRule="auto"/>
      </w:pPr>
      <w:r>
        <w:separator/>
      </w:r>
    </w:p>
  </w:footnote>
  <w:footnote w:type="continuationSeparator" w:id="0">
    <w:p w14:paraId="793EDA29" w14:textId="77777777" w:rsidR="00E80E0A" w:rsidRDefault="00E80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8606" w14:textId="77777777" w:rsidR="00D7062E" w:rsidRDefault="00E80E0A">
    <w:pPr>
      <w:spacing w:after="380" w:line="259" w:lineRule="auto"/>
      <w:ind w:left="-1100" w:firstLine="0"/>
    </w:pPr>
    <w:r>
      <w:rPr>
        <w:rFonts w:ascii="Arial" w:eastAsia="Arial" w:hAnsi="Arial" w:cs="Arial"/>
        <w:color w:val="000000"/>
        <w:sz w:val="16"/>
      </w:rPr>
      <w:t>DocuSign Envelope ID: B7865C2B-A5A0-4D42-AAF0-7070046F708F</w:t>
    </w:r>
  </w:p>
  <w:p w14:paraId="39187ECE" w14:textId="77777777" w:rsidR="00D7062E" w:rsidRDefault="00E80E0A">
    <w:pPr>
      <w:spacing w:after="0" w:line="259" w:lineRule="auto"/>
      <w:ind w:left="0" w:firstLine="0"/>
    </w:pPr>
    <w:r>
      <w:rPr>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474E" w14:textId="77777777" w:rsidR="00D7062E" w:rsidRDefault="00E80E0A">
    <w:pPr>
      <w:spacing w:after="380" w:line="259" w:lineRule="auto"/>
      <w:ind w:left="-1100" w:firstLine="0"/>
    </w:pPr>
    <w:r>
      <w:rPr>
        <w:rFonts w:ascii="Arial" w:eastAsia="Arial" w:hAnsi="Arial" w:cs="Arial"/>
        <w:color w:val="000000"/>
        <w:sz w:val="16"/>
      </w:rPr>
      <w:t>DocuSign Envelope ID: B7865C2B-A5A0-4D42-AAF0-7070046F708F</w:t>
    </w:r>
  </w:p>
  <w:p w14:paraId="56807731" w14:textId="77777777" w:rsidR="00D7062E" w:rsidRDefault="00E80E0A">
    <w:pPr>
      <w:spacing w:after="0" w:line="259" w:lineRule="auto"/>
      <w:ind w:left="0" w:firstLine="0"/>
    </w:pPr>
    <w:r>
      <w:rPr>
        <w:color w:val="00000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8F63" w14:textId="77777777" w:rsidR="00D7062E" w:rsidRDefault="00E80E0A">
    <w:pPr>
      <w:spacing w:after="380" w:line="259" w:lineRule="auto"/>
      <w:ind w:left="-1100" w:firstLine="0"/>
    </w:pPr>
    <w:r>
      <w:rPr>
        <w:rFonts w:ascii="Arial" w:eastAsia="Arial" w:hAnsi="Arial" w:cs="Arial"/>
        <w:color w:val="000000"/>
        <w:sz w:val="16"/>
      </w:rPr>
      <w:t>DocuSign Envelope ID: B7865C2B-A5A0-4D42-AAF0-7070046F708F</w:t>
    </w:r>
  </w:p>
  <w:p w14:paraId="5978CB57" w14:textId="77777777" w:rsidR="00D7062E" w:rsidRDefault="00E80E0A">
    <w:pPr>
      <w:spacing w:after="0" w:line="259" w:lineRule="auto"/>
      <w:ind w:left="0" w:firstLine="0"/>
    </w:pPr>
    <w:r>
      <w:rPr>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4390"/>
    <w:multiLevelType w:val="hybridMultilevel"/>
    <w:tmpl w:val="47E8F8C6"/>
    <w:lvl w:ilvl="0" w:tplc="8384F89C">
      <w:start w:val="1"/>
      <w:numFmt w:val="lowerLetter"/>
      <w:lvlText w:val="(%1)"/>
      <w:lvlJc w:val="left"/>
      <w:pPr>
        <w:ind w:left="1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1" w:tplc="39783DBA">
      <w:start w:val="1"/>
      <w:numFmt w:val="lowerLetter"/>
      <w:lvlText w:val="%2"/>
      <w:lvlJc w:val="left"/>
      <w:pPr>
        <w:ind w:left="108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2" w:tplc="7346E174">
      <w:start w:val="1"/>
      <w:numFmt w:val="lowerRoman"/>
      <w:lvlText w:val="%3"/>
      <w:lvlJc w:val="left"/>
      <w:pPr>
        <w:ind w:left="180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3" w:tplc="B8AAF07E">
      <w:start w:val="1"/>
      <w:numFmt w:val="decimal"/>
      <w:lvlText w:val="%4"/>
      <w:lvlJc w:val="left"/>
      <w:pPr>
        <w:ind w:left="252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4" w:tplc="9D9C0D64">
      <w:start w:val="1"/>
      <w:numFmt w:val="lowerLetter"/>
      <w:lvlText w:val="%5"/>
      <w:lvlJc w:val="left"/>
      <w:pPr>
        <w:ind w:left="324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5" w:tplc="21202260">
      <w:start w:val="1"/>
      <w:numFmt w:val="lowerRoman"/>
      <w:lvlText w:val="%6"/>
      <w:lvlJc w:val="left"/>
      <w:pPr>
        <w:ind w:left="396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6" w:tplc="00065DB2">
      <w:start w:val="1"/>
      <w:numFmt w:val="decimal"/>
      <w:lvlText w:val="%7"/>
      <w:lvlJc w:val="left"/>
      <w:pPr>
        <w:ind w:left="468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7" w:tplc="DA1AD886">
      <w:start w:val="1"/>
      <w:numFmt w:val="lowerLetter"/>
      <w:lvlText w:val="%8"/>
      <w:lvlJc w:val="left"/>
      <w:pPr>
        <w:ind w:left="540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8" w:tplc="25884996">
      <w:start w:val="1"/>
      <w:numFmt w:val="lowerRoman"/>
      <w:lvlText w:val="%9"/>
      <w:lvlJc w:val="left"/>
      <w:pPr>
        <w:ind w:left="612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abstractNum>
  <w:abstractNum w:abstractNumId="1" w15:restartNumberingAfterBreak="0">
    <w:nsid w:val="1F802E30"/>
    <w:multiLevelType w:val="hybridMultilevel"/>
    <w:tmpl w:val="20EEC88A"/>
    <w:lvl w:ilvl="0" w:tplc="FFDE9D9C">
      <w:start w:val="1"/>
      <w:numFmt w:val="lowerLetter"/>
      <w:lvlText w:val="(%1)"/>
      <w:lvlJc w:val="left"/>
      <w:pPr>
        <w:ind w:left="1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1" w:tplc="F85EAF7C">
      <w:start w:val="1"/>
      <w:numFmt w:val="lowerLetter"/>
      <w:lvlText w:val="%2"/>
      <w:lvlJc w:val="left"/>
      <w:pPr>
        <w:ind w:left="108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2" w:tplc="DB74A0D0">
      <w:start w:val="1"/>
      <w:numFmt w:val="lowerRoman"/>
      <w:lvlText w:val="%3"/>
      <w:lvlJc w:val="left"/>
      <w:pPr>
        <w:ind w:left="180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3" w:tplc="B2B2D384">
      <w:start w:val="1"/>
      <w:numFmt w:val="decimal"/>
      <w:lvlText w:val="%4"/>
      <w:lvlJc w:val="left"/>
      <w:pPr>
        <w:ind w:left="252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4" w:tplc="FF2A7886">
      <w:start w:val="1"/>
      <w:numFmt w:val="lowerLetter"/>
      <w:lvlText w:val="%5"/>
      <w:lvlJc w:val="left"/>
      <w:pPr>
        <w:ind w:left="324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5" w:tplc="498AB826">
      <w:start w:val="1"/>
      <w:numFmt w:val="lowerRoman"/>
      <w:lvlText w:val="%6"/>
      <w:lvlJc w:val="left"/>
      <w:pPr>
        <w:ind w:left="396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6" w:tplc="FEE669F4">
      <w:start w:val="1"/>
      <w:numFmt w:val="decimal"/>
      <w:lvlText w:val="%7"/>
      <w:lvlJc w:val="left"/>
      <w:pPr>
        <w:ind w:left="468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7" w:tplc="3892816E">
      <w:start w:val="1"/>
      <w:numFmt w:val="lowerLetter"/>
      <w:lvlText w:val="%8"/>
      <w:lvlJc w:val="left"/>
      <w:pPr>
        <w:ind w:left="540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8" w:tplc="EFFC198E">
      <w:start w:val="1"/>
      <w:numFmt w:val="lowerRoman"/>
      <w:lvlText w:val="%9"/>
      <w:lvlJc w:val="left"/>
      <w:pPr>
        <w:ind w:left="612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abstractNum>
  <w:abstractNum w:abstractNumId="2" w15:restartNumberingAfterBreak="0">
    <w:nsid w:val="2EE95256"/>
    <w:multiLevelType w:val="hybridMultilevel"/>
    <w:tmpl w:val="D4D8120C"/>
    <w:lvl w:ilvl="0" w:tplc="A800BA28">
      <w:start w:val="1"/>
      <w:numFmt w:val="lowerLetter"/>
      <w:lvlText w:val="(%1)"/>
      <w:lvlJc w:val="left"/>
      <w:pPr>
        <w:ind w:left="1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1" w:tplc="0EA41C28">
      <w:start w:val="1"/>
      <w:numFmt w:val="lowerLetter"/>
      <w:lvlText w:val="%2"/>
      <w:lvlJc w:val="left"/>
      <w:pPr>
        <w:ind w:left="108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2" w:tplc="9A703E18">
      <w:start w:val="1"/>
      <w:numFmt w:val="lowerRoman"/>
      <w:lvlText w:val="%3"/>
      <w:lvlJc w:val="left"/>
      <w:pPr>
        <w:ind w:left="180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3" w:tplc="A056B16E">
      <w:start w:val="1"/>
      <w:numFmt w:val="decimal"/>
      <w:lvlText w:val="%4"/>
      <w:lvlJc w:val="left"/>
      <w:pPr>
        <w:ind w:left="252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4" w:tplc="473AF2A4">
      <w:start w:val="1"/>
      <w:numFmt w:val="lowerLetter"/>
      <w:lvlText w:val="%5"/>
      <w:lvlJc w:val="left"/>
      <w:pPr>
        <w:ind w:left="324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5" w:tplc="1E9C89BE">
      <w:start w:val="1"/>
      <w:numFmt w:val="lowerRoman"/>
      <w:lvlText w:val="%6"/>
      <w:lvlJc w:val="left"/>
      <w:pPr>
        <w:ind w:left="396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6" w:tplc="A3F4419C">
      <w:start w:val="1"/>
      <w:numFmt w:val="decimal"/>
      <w:lvlText w:val="%7"/>
      <w:lvlJc w:val="left"/>
      <w:pPr>
        <w:ind w:left="468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7" w:tplc="6700ECFA">
      <w:start w:val="1"/>
      <w:numFmt w:val="lowerLetter"/>
      <w:lvlText w:val="%8"/>
      <w:lvlJc w:val="left"/>
      <w:pPr>
        <w:ind w:left="540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8" w:tplc="D6981D74">
      <w:start w:val="1"/>
      <w:numFmt w:val="lowerRoman"/>
      <w:lvlText w:val="%9"/>
      <w:lvlJc w:val="left"/>
      <w:pPr>
        <w:ind w:left="6120"/>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abstractNum>
  <w:abstractNum w:abstractNumId="3" w15:restartNumberingAfterBreak="0">
    <w:nsid w:val="5C346DAC"/>
    <w:multiLevelType w:val="hybridMultilevel"/>
    <w:tmpl w:val="6C0A15DA"/>
    <w:lvl w:ilvl="0" w:tplc="C30AD03E">
      <w:start w:val="3"/>
      <w:numFmt w:val="decimal"/>
      <w:lvlText w:val="%1."/>
      <w:lvlJc w:val="left"/>
      <w:pPr>
        <w:ind w:left="299"/>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1" w:tplc="7BB8A822">
      <w:start w:val="1"/>
      <w:numFmt w:val="lowerLetter"/>
      <w:lvlText w:val="%2)"/>
      <w:lvlJc w:val="left"/>
      <w:pPr>
        <w:ind w:left="931"/>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2" w:tplc="A0186334">
      <w:start w:val="1"/>
      <w:numFmt w:val="lowerRoman"/>
      <w:lvlText w:val="%3"/>
      <w:lvlJc w:val="left"/>
      <w:pPr>
        <w:ind w:left="180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3" w:tplc="3C1A41F2">
      <w:start w:val="1"/>
      <w:numFmt w:val="decimal"/>
      <w:lvlText w:val="%4"/>
      <w:lvlJc w:val="left"/>
      <w:pPr>
        <w:ind w:left="252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4" w:tplc="7526B5E2">
      <w:start w:val="1"/>
      <w:numFmt w:val="lowerLetter"/>
      <w:lvlText w:val="%5"/>
      <w:lvlJc w:val="left"/>
      <w:pPr>
        <w:ind w:left="324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5" w:tplc="210C200E">
      <w:start w:val="1"/>
      <w:numFmt w:val="lowerRoman"/>
      <w:lvlText w:val="%6"/>
      <w:lvlJc w:val="left"/>
      <w:pPr>
        <w:ind w:left="396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6" w:tplc="05980858">
      <w:start w:val="1"/>
      <w:numFmt w:val="decimal"/>
      <w:lvlText w:val="%7"/>
      <w:lvlJc w:val="left"/>
      <w:pPr>
        <w:ind w:left="468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7" w:tplc="6366960E">
      <w:start w:val="1"/>
      <w:numFmt w:val="lowerLetter"/>
      <w:lvlText w:val="%8"/>
      <w:lvlJc w:val="left"/>
      <w:pPr>
        <w:ind w:left="540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8" w:tplc="11B0CA9A">
      <w:start w:val="1"/>
      <w:numFmt w:val="lowerRoman"/>
      <w:lvlText w:val="%9"/>
      <w:lvlJc w:val="left"/>
      <w:pPr>
        <w:ind w:left="612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abstractNum>
  <w:abstractNum w:abstractNumId="4" w15:restartNumberingAfterBreak="0">
    <w:nsid w:val="710115BB"/>
    <w:multiLevelType w:val="hybridMultilevel"/>
    <w:tmpl w:val="9C944E3C"/>
    <w:lvl w:ilvl="0" w:tplc="DC542CAE">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D9E9EA8">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730990C">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74A7EC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F1049D8">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EBC06B6">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9CA112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6BE9240">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91E019E">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7A7D726E"/>
    <w:multiLevelType w:val="hybridMultilevel"/>
    <w:tmpl w:val="90126656"/>
    <w:lvl w:ilvl="0" w:tplc="7700957C">
      <w:start w:val="1"/>
      <w:numFmt w:val="decimal"/>
      <w:lvlText w:val="%1"/>
      <w:lvlJc w:val="left"/>
      <w:pPr>
        <w:ind w:left="36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1" w:tplc="45FE74A4">
      <w:start w:val="11"/>
      <w:numFmt w:val="lowerLetter"/>
      <w:lvlText w:val="%2)"/>
      <w:lvlJc w:val="left"/>
      <w:pPr>
        <w:ind w:left="871"/>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2" w:tplc="57CCBB36">
      <w:start w:val="1"/>
      <w:numFmt w:val="lowerRoman"/>
      <w:lvlText w:val="%3"/>
      <w:lvlJc w:val="left"/>
      <w:pPr>
        <w:ind w:left="180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3" w:tplc="B4AE2474">
      <w:start w:val="1"/>
      <w:numFmt w:val="decimal"/>
      <w:lvlText w:val="%4"/>
      <w:lvlJc w:val="left"/>
      <w:pPr>
        <w:ind w:left="252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4" w:tplc="B7B88AFC">
      <w:start w:val="1"/>
      <w:numFmt w:val="lowerLetter"/>
      <w:lvlText w:val="%5"/>
      <w:lvlJc w:val="left"/>
      <w:pPr>
        <w:ind w:left="324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5" w:tplc="7412518E">
      <w:start w:val="1"/>
      <w:numFmt w:val="lowerRoman"/>
      <w:lvlText w:val="%6"/>
      <w:lvlJc w:val="left"/>
      <w:pPr>
        <w:ind w:left="396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6" w:tplc="1A720CD2">
      <w:start w:val="1"/>
      <w:numFmt w:val="decimal"/>
      <w:lvlText w:val="%7"/>
      <w:lvlJc w:val="left"/>
      <w:pPr>
        <w:ind w:left="468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7" w:tplc="52D890C6">
      <w:start w:val="1"/>
      <w:numFmt w:val="lowerLetter"/>
      <w:lvlText w:val="%8"/>
      <w:lvlJc w:val="left"/>
      <w:pPr>
        <w:ind w:left="540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8" w:tplc="A3684184">
      <w:start w:val="1"/>
      <w:numFmt w:val="lowerRoman"/>
      <w:lvlText w:val="%9"/>
      <w:lvlJc w:val="left"/>
      <w:pPr>
        <w:ind w:left="612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abstractNum>
  <w:num w:numId="1" w16cid:durableId="1026062369">
    <w:abstractNumId w:val="4"/>
  </w:num>
  <w:num w:numId="2" w16cid:durableId="1501115597">
    <w:abstractNumId w:val="1"/>
  </w:num>
  <w:num w:numId="3" w16cid:durableId="1327201315">
    <w:abstractNumId w:val="2"/>
  </w:num>
  <w:num w:numId="4" w16cid:durableId="1778325294">
    <w:abstractNumId w:val="3"/>
  </w:num>
  <w:num w:numId="5" w16cid:durableId="26293432">
    <w:abstractNumId w:val="5"/>
  </w:num>
  <w:num w:numId="6" w16cid:durableId="149140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2E"/>
    <w:rsid w:val="00D7062E"/>
    <w:rsid w:val="00E80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6E2F5"/>
  <w15:docId w15:val="{F9D3F2D0-D9F8-40C2-AFDB-6966F342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231F20"/>
      <w:sz w:val="20"/>
    </w:rPr>
  </w:style>
  <w:style w:type="paragraph" w:styleId="Heading1">
    <w:name w:val="heading 1"/>
    <w:next w:val="Normal"/>
    <w:link w:val="Heading1Char"/>
    <w:uiPriority w:val="9"/>
    <w:qFormat/>
    <w:pPr>
      <w:keepNext/>
      <w:keepLines/>
      <w:spacing w:after="0" w:line="259" w:lineRule="auto"/>
      <w:ind w:right="49"/>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59" w:lineRule="auto"/>
      <w:ind w:right="49"/>
      <w:jc w:val="right"/>
      <w:outlineLvl w:val="1"/>
    </w:pPr>
    <w:rPr>
      <w:rFonts w:ascii="Calibri" w:eastAsia="Calibri" w:hAnsi="Calibri" w:cs="Calibri"/>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2"/>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2360</Words>
  <Characters>13452</Characters>
  <Application>Microsoft Office Word</Application>
  <DocSecurity>0</DocSecurity>
  <Lines>112</Lines>
  <Paragraphs>31</Paragraphs>
  <ScaleCrop>false</ScaleCrop>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Shakila Govindaraj</dc:creator>
  <cp:keywords/>
  <cp:lastModifiedBy>Reeder, William (Energy Security)</cp:lastModifiedBy>
  <cp:revision>2</cp:revision>
  <dcterms:created xsi:type="dcterms:W3CDTF">2024-02-19T11:32:00Z</dcterms:created>
  <dcterms:modified xsi:type="dcterms:W3CDTF">2024-02-19T11:32:00Z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2024-02-19T11:28:14Z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69f36a9e-4527-47a7-b4c6-7e65138a1be4</vt:lpwstr>
  </property>
  <property fmtid="{D5CDD505-2E9C-101B-9397-08002B2CF9AE}" pid="8" name="MSIP_Label_ba62f585-b40f-4ab9-bafe-39150f03d124_ContentBits">
    <vt:lpwstr>0</vt:lpwstr>
  </property>
</Properties>
</file>