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EBE69" w14:textId="77777777" w:rsidR="00ED5490" w:rsidRDefault="00C05A11">
      <w:pPr>
        <w:pStyle w:val="Standard"/>
      </w:pPr>
      <w:r>
        <w:rPr>
          <w:noProof/>
        </w:rPr>
        <w:drawing>
          <wp:anchor distT="0" distB="0" distL="114300" distR="114300" simplePos="0" relativeHeight="251657216" behindDoc="0" locked="0" layoutInCell="1" allowOverlap="1" wp14:anchorId="57E5CFD8" wp14:editId="266364DE">
            <wp:simplePos x="0" y="0"/>
            <wp:positionH relativeFrom="margin">
              <wp:posOffset>3438326</wp:posOffset>
            </wp:positionH>
            <wp:positionV relativeFrom="margin">
              <wp:posOffset>78089</wp:posOffset>
            </wp:positionV>
            <wp:extent cx="2558856" cy="1809689"/>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rPr>
        <w:drawing>
          <wp:anchor distT="0" distB="0" distL="114300" distR="114300" simplePos="0" relativeHeight="251658240" behindDoc="1" locked="0" layoutInCell="1" allowOverlap="1" wp14:anchorId="4E21527E" wp14:editId="6F668E4D">
            <wp:simplePos x="0" y="0"/>
            <wp:positionH relativeFrom="column">
              <wp:posOffset>-75620</wp:posOffset>
            </wp:positionH>
            <wp:positionV relativeFrom="paragraph">
              <wp:posOffset>280080</wp:posOffset>
            </wp:positionV>
            <wp:extent cx="1647748" cy="1371600"/>
            <wp:effectExtent l="0" t="0" r="3252"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316BA547" w14:textId="77777777" w:rsidR="00ED5490" w:rsidRDefault="00ED5490">
      <w:pPr>
        <w:pStyle w:val="Standard"/>
        <w:rPr>
          <w:sz w:val="24"/>
          <w:szCs w:val="24"/>
        </w:rPr>
      </w:pPr>
      <w:bookmarkStart w:id="1" w:name="_heading=h.30j0zll"/>
      <w:bookmarkEnd w:id="1"/>
    </w:p>
    <w:p w14:paraId="09B05430" w14:textId="77777777" w:rsidR="00ED5490" w:rsidRDefault="00ED5490">
      <w:pPr>
        <w:pStyle w:val="Standard"/>
        <w:rPr>
          <w:sz w:val="24"/>
          <w:szCs w:val="24"/>
        </w:rPr>
      </w:pPr>
    </w:p>
    <w:p w14:paraId="4C9A5C2D" w14:textId="77777777" w:rsidR="00ED5490" w:rsidRDefault="00ED5490">
      <w:pPr>
        <w:pStyle w:val="Standard"/>
        <w:rPr>
          <w:sz w:val="24"/>
          <w:szCs w:val="24"/>
        </w:rPr>
      </w:pPr>
    </w:p>
    <w:p w14:paraId="58CF00AA" w14:textId="77777777" w:rsidR="00ED5490" w:rsidRDefault="00ED5490">
      <w:pPr>
        <w:pStyle w:val="Standard"/>
        <w:rPr>
          <w:sz w:val="24"/>
          <w:szCs w:val="24"/>
        </w:rPr>
      </w:pPr>
    </w:p>
    <w:p w14:paraId="18595D31" w14:textId="77777777" w:rsidR="00ED5490" w:rsidRDefault="00ED5490">
      <w:pPr>
        <w:pStyle w:val="Standard"/>
        <w:rPr>
          <w:sz w:val="24"/>
          <w:szCs w:val="24"/>
        </w:rPr>
      </w:pPr>
    </w:p>
    <w:p w14:paraId="3758D5B3" w14:textId="77777777" w:rsidR="00ED5490" w:rsidRDefault="00ED5490">
      <w:pPr>
        <w:pStyle w:val="Standard"/>
        <w:rPr>
          <w:sz w:val="24"/>
          <w:szCs w:val="24"/>
        </w:rPr>
      </w:pPr>
    </w:p>
    <w:p w14:paraId="660B1701" w14:textId="77777777" w:rsidR="00ED5490" w:rsidRDefault="00ED5490">
      <w:pPr>
        <w:pStyle w:val="Standard"/>
        <w:rPr>
          <w:sz w:val="24"/>
          <w:szCs w:val="24"/>
        </w:rPr>
      </w:pPr>
    </w:p>
    <w:p w14:paraId="527E7F8B" w14:textId="77777777" w:rsidR="00ED5490" w:rsidRDefault="00C05A11">
      <w:pPr>
        <w:pStyle w:val="Standard"/>
      </w:pPr>
      <w:r>
        <w:rPr>
          <w:sz w:val="48"/>
          <w:szCs w:val="48"/>
        </w:rPr>
        <w:t>Call-Off Contract</w:t>
      </w:r>
    </w:p>
    <w:p w14:paraId="59EFCCD7" w14:textId="77777777" w:rsidR="00ED5490" w:rsidRDefault="00C05A11">
      <w:pPr>
        <w:pStyle w:val="Standard"/>
      </w:pPr>
      <w:r>
        <w:rPr>
          <w:sz w:val="48"/>
          <w:szCs w:val="48"/>
        </w:rPr>
        <w:t>Letter of Appointment</w:t>
      </w:r>
    </w:p>
    <w:p w14:paraId="5F9229AC" w14:textId="77777777" w:rsidR="00ED5490" w:rsidRDefault="00C05A11">
      <w:pPr>
        <w:pStyle w:val="Standard"/>
        <w:rPr>
          <w:sz w:val="48"/>
          <w:szCs w:val="48"/>
        </w:rPr>
      </w:pPr>
      <w:r>
        <w:rPr>
          <w:sz w:val="48"/>
          <w:szCs w:val="48"/>
        </w:rPr>
        <w:t xml:space="preserve">Call-Off Schedules  </w:t>
      </w:r>
    </w:p>
    <w:p w14:paraId="055595F6" w14:textId="7A9D2EC0" w:rsidR="00ED5490" w:rsidRDefault="00C05A11">
      <w:pPr>
        <w:pStyle w:val="Standard"/>
        <w:rPr>
          <w:sz w:val="48"/>
          <w:szCs w:val="48"/>
        </w:rPr>
      </w:pPr>
      <w:r>
        <w:rPr>
          <w:sz w:val="48"/>
          <w:szCs w:val="48"/>
        </w:rPr>
        <w:t xml:space="preserve">Joint Schedules </w:t>
      </w:r>
    </w:p>
    <w:p w14:paraId="713CDDC6" w14:textId="77777777" w:rsidR="008011EC" w:rsidRPr="00A771BC" w:rsidRDefault="008011EC" w:rsidP="008011EC">
      <w:pPr>
        <w:spacing w:before="240"/>
        <w:jc w:val="center"/>
        <w:rPr>
          <w:b/>
          <w:sz w:val="48"/>
          <w:szCs w:val="48"/>
        </w:rPr>
      </w:pPr>
      <w:r w:rsidRPr="00A771BC">
        <w:rPr>
          <w:b/>
          <w:sz w:val="48"/>
          <w:szCs w:val="48"/>
        </w:rPr>
        <w:t>PROVISION OF MEDIA PLANNING AGENCY PROCUREMENT</w:t>
      </w:r>
    </w:p>
    <w:p w14:paraId="4714DB35" w14:textId="77777777" w:rsidR="008011EC" w:rsidRPr="00A771BC" w:rsidRDefault="008011EC" w:rsidP="008011EC">
      <w:pPr>
        <w:jc w:val="center"/>
        <w:rPr>
          <w:b/>
          <w:sz w:val="48"/>
          <w:szCs w:val="48"/>
        </w:rPr>
      </w:pPr>
      <w:r w:rsidRPr="00A771BC">
        <w:rPr>
          <w:b/>
          <w:sz w:val="48"/>
          <w:szCs w:val="48"/>
        </w:rPr>
        <w:t xml:space="preserve"> </w:t>
      </w:r>
    </w:p>
    <w:p w14:paraId="062A57D9" w14:textId="77777777" w:rsidR="008011EC" w:rsidRPr="00A771BC" w:rsidRDefault="008011EC" w:rsidP="008011EC">
      <w:pPr>
        <w:pBdr>
          <w:top w:val="nil"/>
          <w:left w:val="nil"/>
          <w:bottom w:val="nil"/>
          <w:right w:val="nil"/>
          <w:between w:val="nil"/>
        </w:pBdr>
        <w:tabs>
          <w:tab w:val="center" w:pos="4153"/>
          <w:tab w:val="right" w:pos="8306"/>
        </w:tabs>
        <w:jc w:val="center"/>
        <w:rPr>
          <w:b/>
          <w:sz w:val="48"/>
          <w:szCs w:val="48"/>
        </w:rPr>
      </w:pPr>
      <w:r w:rsidRPr="00A771BC">
        <w:rPr>
          <w:b/>
          <w:sz w:val="48"/>
          <w:szCs w:val="48"/>
        </w:rPr>
        <w:t>CONTRACT REFERENCE: CCIT23A11</w:t>
      </w:r>
    </w:p>
    <w:p w14:paraId="2178E046" w14:textId="77777777" w:rsidR="008011EC" w:rsidRPr="00A771BC" w:rsidRDefault="008011EC" w:rsidP="008011EC">
      <w:pPr>
        <w:pBdr>
          <w:top w:val="nil"/>
          <w:left w:val="nil"/>
          <w:bottom w:val="nil"/>
          <w:right w:val="nil"/>
          <w:between w:val="nil"/>
        </w:pBdr>
        <w:tabs>
          <w:tab w:val="center" w:pos="4153"/>
          <w:tab w:val="right" w:pos="8306"/>
        </w:tabs>
        <w:jc w:val="center"/>
        <w:rPr>
          <w:b/>
          <w:sz w:val="48"/>
          <w:szCs w:val="48"/>
        </w:rPr>
      </w:pPr>
    </w:p>
    <w:p w14:paraId="35409900" w14:textId="77777777" w:rsidR="008011EC" w:rsidRPr="00A771BC" w:rsidRDefault="008011EC" w:rsidP="008011EC">
      <w:pPr>
        <w:jc w:val="center"/>
        <w:rPr>
          <w:b/>
          <w:sz w:val="48"/>
          <w:szCs w:val="48"/>
        </w:rPr>
      </w:pPr>
      <w:r w:rsidRPr="00A771BC">
        <w:rPr>
          <w:b/>
          <w:sz w:val="48"/>
          <w:szCs w:val="48"/>
        </w:rPr>
        <w:t xml:space="preserve">CONTRACT FOR </w:t>
      </w:r>
    </w:p>
    <w:p w14:paraId="0A3A57FD" w14:textId="77777777" w:rsidR="008011EC" w:rsidRPr="00A771BC" w:rsidRDefault="008011EC" w:rsidP="008011EC">
      <w:pPr>
        <w:jc w:val="center"/>
        <w:rPr>
          <w:b/>
          <w:sz w:val="48"/>
          <w:szCs w:val="48"/>
        </w:rPr>
      </w:pPr>
    </w:p>
    <w:p w14:paraId="7B4E4738" w14:textId="77777777" w:rsidR="008011EC" w:rsidRPr="00A771BC" w:rsidRDefault="008011EC" w:rsidP="008011EC">
      <w:pPr>
        <w:jc w:val="center"/>
        <w:rPr>
          <w:b/>
          <w:sz w:val="48"/>
          <w:szCs w:val="48"/>
        </w:rPr>
      </w:pPr>
      <w:r w:rsidRPr="00A771BC">
        <w:rPr>
          <w:b/>
          <w:sz w:val="48"/>
          <w:szCs w:val="48"/>
        </w:rPr>
        <w:t>CABINET OFFICE</w:t>
      </w:r>
    </w:p>
    <w:p w14:paraId="7B176FF6" w14:textId="77777777" w:rsidR="00A771BC" w:rsidRDefault="00A771BC">
      <w:pPr>
        <w:pStyle w:val="Standard"/>
        <w:rPr>
          <w:sz w:val="48"/>
          <w:szCs w:val="48"/>
        </w:rPr>
      </w:pPr>
    </w:p>
    <w:p w14:paraId="3F66B61D" w14:textId="77777777" w:rsidR="00ED5490" w:rsidRDefault="00ED5490">
      <w:pPr>
        <w:pStyle w:val="Standard"/>
        <w:rPr>
          <w:sz w:val="48"/>
          <w:szCs w:val="48"/>
          <w:shd w:val="clear" w:color="auto" w:fill="FFFF00"/>
        </w:rPr>
      </w:pPr>
    </w:p>
    <w:p w14:paraId="626555C4" w14:textId="13C5A4AF" w:rsidR="00ED5490" w:rsidRDefault="00C05A11">
      <w:pPr>
        <w:pStyle w:val="Standard"/>
      </w:pPr>
      <w:r w:rsidRPr="00A771BC">
        <w:rPr>
          <w:sz w:val="48"/>
          <w:szCs w:val="48"/>
        </w:rPr>
        <w:t>V</w:t>
      </w:r>
      <w:r w:rsidR="00E673BA" w:rsidRPr="00A771BC">
        <w:rPr>
          <w:sz w:val="48"/>
          <w:szCs w:val="48"/>
        </w:rPr>
        <w:t>4</w:t>
      </w:r>
      <w:r w:rsidRPr="00A771BC">
        <w:rPr>
          <w:sz w:val="48"/>
          <w:szCs w:val="48"/>
        </w:rPr>
        <w:t xml:space="preserve">.0 </w:t>
      </w:r>
      <w:r w:rsidR="00E673BA" w:rsidRPr="00A771BC">
        <w:rPr>
          <w:sz w:val="48"/>
          <w:szCs w:val="48"/>
        </w:rPr>
        <w:t>January</w:t>
      </w:r>
      <w:r w:rsidRPr="00A771BC">
        <w:rPr>
          <w:sz w:val="48"/>
          <w:szCs w:val="48"/>
        </w:rPr>
        <w:t xml:space="preserve"> 202</w:t>
      </w:r>
      <w:r w:rsidR="00E673BA" w:rsidRPr="00A771BC">
        <w:rPr>
          <w:sz w:val="48"/>
          <w:szCs w:val="48"/>
        </w:rPr>
        <w:t>3</w:t>
      </w:r>
    </w:p>
    <w:p w14:paraId="64983B3C" w14:textId="77777777" w:rsidR="00ED5490" w:rsidRDefault="00ED5490">
      <w:pPr>
        <w:pStyle w:val="Standard"/>
        <w:rPr>
          <w:sz w:val="24"/>
          <w:szCs w:val="24"/>
        </w:rPr>
      </w:pPr>
    </w:p>
    <w:p w14:paraId="3F255060" w14:textId="77777777" w:rsidR="00ED5490" w:rsidRDefault="00C05A11">
      <w:pPr>
        <w:pStyle w:val="Standard"/>
      </w:pPr>
      <w:r>
        <w:rPr>
          <w:color w:val="000000"/>
          <w:sz w:val="52"/>
          <w:szCs w:val="52"/>
          <w:shd w:val="clear" w:color="auto" w:fill="FFFFFF"/>
        </w:rPr>
        <w:lastRenderedPageBreak/>
        <w:t>Campaign Solutions 2</w:t>
      </w:r>
    </w:p>
    <w:p w14:paraId="15895C14" w14:textId="77777777" w:rsidR="00ED5490" w:rsidRDefault="00ED5490">
      <w:pPr>
        <w:pStyle w:val="Standard"/>
        <w:rPr>
          <w:color w:val="000000"/>
          <w:sz w:val="52"/>
          <w:szCs w:val="52"/>
          <w:shd w:val="clear" w:color="auto" w:fill="FFFFFF"/>
        </w:rPr>
      </w:pPr>
    </w:p>
    <w:p w14:paraId="519E1FA4" w14:textId="77777777" w:rsidR="00ED5490" w:rsidRDefault="00C05A11">
      <w:pPr>
        <w:pStyle w:val="Standard"/>
      </w:pPr>
      <w:r>
        <w:rPr>
          <w:color w:val="000000"/>
          <w:sz w:val="52"/>
          <w:szCs w:val="52"/>
        </w:rPr>
        <w:t>Reference Number</w:t>
      </w:r>
    </w:p>
    <w:p w14:paraId="3A30AF25" w14:textId="77777777" w:rsidR="00ED5490" w:rsidRDefault="00C05A11">
      <w:pPr>
        <w:pStyle w:val="Standard"/>
      </w:pPr>
      <w:r>
        <w:rPr>
          <w:color w:val="000000"/>
          <w:sz w:val="52"/>
          <w:szCs w:val="52"/>
        </w:rPr>
        <w:t>RM6125</w:t>
      </w:r>
    </w:p>
    <w:p w14:paraId="78BBECBD" w14:textId="77777777" w:rsidR="00ED5490" w:rsidRDefault="00ED5490">
      <w:pPr>
        <w:pStyle w:val="Standard"/>
        <w:rPr>
          <w:b/>
          <w:sz w:val="24"/>
          <w:szCs w:val="24"/>
        </w:rPr>
      </w:pPr>
    </w:p>
    <w:p w14:paraId="5C7607BE" w14:textId="77777777" w:rsidR="00ED5490" w:rsidRDefault="00ED5490">
      <w:pPr>
        <w:pStyle w:val="Standard"/>
        <w:rPr>
          <w:b/>
          <w:sz w:val="24"/>
          <w:szCs w:val="24"/>
        </w:rPr>
      </w:pPr>
    </w:p>
    <w:p w14:paraId="3713F23E" w14:textId="77777777" w:rsidR="00ED5490" w:rsidRDefault="00ED5490">
      <w:pPr>
        <w:pStyle w:val="Standard"/>
        <w:rPr>
          <w:b/>
          <w:sz w:val="24"/>
          <w:szCs w:val="24"/>
        </w:rPr>
      </w:pPr>
    </w:p>
    <w:p w14:paraId="134115C9" w14:textId="77777777" w:rsidR="00ED5490" w:rsidRDefault="00ED5490">
      <w:pPr>
        <w:pStyle w:val="Standard"/>
        <w:rPr>
          <w:b/>
          <w:sz w:val="24"/>
          <w:szCs w:val="24"/>
        </w:rPr>
      </w:pPr>
    </w:p>
    <w:p w14:paraId="29217012" w14:textId="77777777" w:rsidR="00ED5490" w:rsidRDefault="00C05A11">
      <w:pPr>
        <w:pStyle w:val="Standard"/>
        <w:pageBreakBefore/>
      </w:pPr>
      <w:r>
        <w:rPr>
          <w:b/>
          <w:sz w:val="24"/>
          <w:szCs w:val="24"/>
        </w:rPr>
        <w:lastRenderedPageBreak/>
        <w:t>Contents page</w:t>
      </w:r>
    </w:p>
    <w:p w14:paraId="02D52F7F" w14:textId="77777777" w:rsidR="00ED5490" w:rsidRDefault="00C05A11">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t>2</w:t>
        </w:r>
      </w:hyperlink>
    </w:p>
    <w:p w14:paraId="478BBD27" w14:textId="77777777" w:rsidR="00ED5490" w:rsidRDefault="00073050">
      <w:pPr>
        <w:pStyle w:val="Standard"/>
        <w:tabs>
          <w:tab w:val="right" w:leader="dot" w:pos="9016"/>
        </w:tabs>
        <w:spacing w:after="100"/>
      </w:pPr>
      <w:hyperlink w:anchor="_heading=h.lnxbz9" w:history="1">
        <w:r w:rsidR="00C05A11">
          <w:rPr>
            <w:color w:val="000000"/>
          </w:rPr>
          <w:t>Letter of Appointment Template and Call-Off Schedules (Framework Schedule 6)</w:t>
        </w:r>
        <w:r w:rsidR="00C05A11">
          <w:rPr>
            <w:color w:val="000000"/>
          </w:rPr>
          <w:tab/>
          <w:t>4</w:t>
        </w:r>
      </w:hyperlink>
    </w:p>
    <w:p w14:paraId="56E46CD7" w14:textId="77777777" w:rsidR="00ED5490" w:rsidRDefault="00073050">
      <w:pPr>
        <w:pStyle w:val="Standard"/>
        <w:tabs>
          <w:tab w:val="right" w:leader="dot" w:pos="9016"/>
        </w:tabs>
        <w:spacing w:after="100"/>
      </w:pPr>
      <w:hyperlink w:anchor="_heading=h.gjdgxs" w:history="1">
        <w:r w:rsidR="00C05A11">
          <w:rPr>
            <w:color w:val="000000"/>
          </w:rPr>
          <w:t>Call-Off Schedule 1 (Transparency Repo</w:t>
        </w:r>
        <w:bookmarkStart w:id="2" w:name="_Hlt120188877"/>
        <w:r w:rsidR="00C05A11">
          <w:rPr>
            <w:color w:val="000000"/>
          </w:rPr>
          <w:t>r</w:t>
        </w:r>
        <w:bookmarkEnd w:id="2"/>
        <w:r w:rsidR="00C05A11">
          <w:rPr>
            <w:color w:val="000000"/>
          </w:rPr>
          <w:t>ts)</w:t>
        </w:r>
        <w:r w:rsidR="00C05A11">
          <w:rPr>
            <w:color w:val="000000"/>
          </w:rPr>
          <w:tab/>
          <w:t>14</w:t>
        </w:r>
      </w:hyperlink>
    </w:p>
    <w:p w14:paraId="143065A0" w14:textId="77777777" w:rsidR="00ED5490" w:rsidRPr="0040255C" w:rsidRDefault="00073050">
      <w:pPr>
        <w:pStyle w:val="Standard"/>
        <w:tabs>
          <w:tab w:val="right" w:leader="dot" w:pos="9016"/>
        </w:tabs>
        <w:spacing w:after="100"/>
        <w:rPr>
          <w:color w:val="000000"/>
        </w:rPr>
      </w:pPr>
      <w:hyperlink w:anchor="_heading=h.z337ya" w:history="1">
        <w:r w:rsidR="00C05A11" w:rsidRPr="0040255C">
          <w:rPr>
            <w:color w:val="000000"/>
          </w:rPr>
          <w:t>Call-Off Schedule 2 (Staff Transfer)</w:t>
        </w:r>
        <w:r w:rsidR="00C05A11" w:rsidRPr="0040255C">
          <w:rPr>
            <w:color w:val="000000"/>
          </w:rPr>
          <w:tab/>
          <w:t>15</w:t>
        </w:r>
      </w:hyperlink>
    </w:p>
    <w:p w14:paraId="1FB765B9" w14:textId="77777777" w:rsidR="00ED5490" w:rsidRDefault="00073050">
      <w:pPr>
        <w:pStyle w:val="Standard"/>
        <w:tabs>
          <w:tab w:val="right" w:leader="dot" w:pos="9016"/>
        </w:tabs>
        <w:spacing w:after="100"/>
      </w:pPr>
      <w:hyperlink w:anchor="_heading=h.1tuee74" w:history="1">
        <w:r w:rsidR="00C05A11">
          <w:rPr>
            <w:color w:val="000000"/>
          </w:rPr>
          <w:t>Call-Off Schedule 3 (Continuous Improvement)</w:t>
        </w:r>
        <w:r w:rsidR="00C05A11">
          <w:rPr>
            <w:color w:val="000000"/>
          </w:rPr>
          <w:tab/>
          <w:t>76</w:t>
        </w:r>
      </w:hyperlink>
    </w:p>
    <w:p w14:paraId="59C61F54" w14:textId="77777777" w:rsidR="00ED5490" w:rsidRDefault="00073050">
      <w:pPr>
        <w:pStyle w:val="Standard"/>
        <w:tabs>
          <w:tab w:val="right" w:leader="dot" w:pos="9016"/>
        </w:tabs>
        <w:spacing w:after="100"/>
      </w:pPr>
      <w:hyperlink w:anchor="_heading=h.meukdy" w:history="1">
        <w:r w:rsidR="00C05A11">
          <w:rPr>
            <w:color w:val="000000"/>
          </w:rPr>
          <w:t>Call-Off Schedule 4 (Proposal)</w:t>
        </w:r>
        <w:r w:rsidR="00C05A11">
          <w:rPr>
            <w:color w:val="000000"/>
          </w:rPr>
          <w:tab/>
          <w:t>78</w:t>
        </w:r>
      </w:hyperlink>
    </w:p>
    <w:p w14:paraId="20ACD167" w14:textId="77777777" w:rsidR="00ED5490" w:rsidRDefault="00073050">
      <w:pPr>
        <w:pStyle w:val="Standard"/>
        <w:tabs>
          <w:tab w:val="right" w:leader="dot" w:pos="9016"/>
        </w:tabs>
        <w:spacing w:after="100"/>
      </w:pPr>
      <w:hyperlink w:anchor="_heading=h.36ei31r" w:history="1">
        <w:r w:rsidR="00C05A11">
          <w:rPr>
            <w:color w:val="000000"/>
          </w:rPr>
          <w:t>Call-Off Schedule 5 (Pricing De</w:t>
        </w:r>
        <w:bookmarkStart w:id="3" w:name="_Hlt119419650"/>
        <w:r w:rsidR="00C05A11">
          <w:rPr>
            <w:color w:val="000000"/>
          </w:rPr>
          <w:t>t</w:t>
        </w:r>
        <w:bookmarkEnd w:id="3"/>
        <w:r w:rsidR="00C05A11">
          <w:rPr>
            <w:color w:val="000000"/>
          </w:rPr>
          <w:t>ails)</w:t>
        </w:r>
        <w:r w:rsidR="00C05A11">
          <w:rPr>
            <w:color w:val="000000"/>
          </w:rPr>
          <w:tab/>
          <w:t>79</w:t>
        </w:r>
      </w:hyperlink>
    </w:p>
    <w:p w14:paraId="20EA27DF" w14:textId="77777777" w:rsidR="00ED5490" w:rsidRDefault="00073050">
      <w:pPr>
        <w:pStyle w:val="Standard"/>
        <w:tabs>
          <w:tab w:val="right" w:leader="dot" w:pos="9016"/>
        </w:tabs>
        <w:spacing w:after="100"/>
      </w:pPr>
      <w:hyperlink w:anchor="_heading=h.45jfvxd" w:history="1">
        <w:r w:rsidR="00C05A11">
          <w:rPr>
            <w:color w:val="000000"/>
          </w:rPr>
          <w:t>Call-Off Schedule 6 (ICT Services)</w:t>
        </w:r>
        <w:r w:rsidR="00C05A11">
          <w:rPr>
            <w:color w:val="000000"/>
          </w:rPr>
          <w:tab/>
          <w:t>80</w:t>
        </w:r>
      </w:hyperlink>
    </w:p>
    <w:p w14:paraId="52086C7A" w14:textId="77777777" w:rsidR="00ED5490" w:rsidRDefault="00073050">
      <w:pPr>
        <w:pStyle w:val="Standard"/>
        <w:tabs>
          <w:tab w:val="right" w:leader="dot" w:pos="9016"/>
        </w:tabs>
        <w:spacing w:after="100"/>
      </w:pPr>
      <w:hyperlink w:anchor="_heading=h.4iylrwe" w:history="1">
        <w:r w:rsidR="00C05A11">
          <w:rPr>
            <w:color w:val="000000"/>
          </w:rPr>
          <w:t>Call-Off Schedule 7 (Key Agency Staff)</w:t>
        </w:r>
        <w:r w:rsidR="00C05A11">
          <w:rPr>
            <w:color w:val="000000"/>
          </w:rPr>
          <w:tab/>
          <w:t>92</w:t>
        </w:r>
      </w:hyperlink>
    </w:p>
    <w:p w14:paraId="283675B0" w14:textId="77777777" w:rsidR="00ED5490" w:rsidRDefault="00073050">
      <w:pPr>
        <w:pStyle w:val="Standard"/>
        <w:tabs>
          <w:tab w:val="right" w:leader="dot" w:pos="9016"/>
        </w:tabs>
        <w:spacing w:after="100"/>
      </w:pPr>
      <w:hyperlink w:anchor="_heading=h.2y3w247" w:history="1">
        <w:r w:rsidR="00C05A11">
          <w:rPr>
            <w:color w:val="000000"/>
          </w:rPr>
          <w:t>Call-Off Schedule 8 (Business Continuity and Disaster Recovery)</w:t>
        </w:r>
        <w:r w:rsidR="00C05A11">
          <w:rPr>
            <w:color w:val="000000"/>
          </w:rPr>
          <w:tab/>
          <w:t>93</w:t>
        </w:r>
      </w:hyperlink>
    </w:p>
    <w:p w14:paraId="4C4DB3F5" w14:textId="77777777" w:rsidR="00ED5490" w:rsidRDefault="00073050">
      <w:pPr>
        <w:pStyle w:val="Standard"/>
        <w:tabs>
          <w:tab w:val="right" w:leader="dot" w:pos="9016"/>
        </w:tabs>
        <w:spacing w:after="100"/>
      </w:pPr>
      <w:hyperlink w:anchor="_heading=h.20xfydz" w:history="1">
        <w:r w:rsidR="00C05A11">
          <w:rPr>
            <w:color w:val="000000"/>
          </w:rPr>
          <w:t>Call-Off Schedule 10 (Exit Management)</w:t>
        </w:r>
        <w:r w:rsidR="00C05A11">
          <w:rPr>
            <w:color w:val="000000"/>
          </w:rPr>
          <w:tab/>
          <w:t>120</w:t>
        </w:r>
      </w:hyperlink>
    </w:p>
    <w:p w14:paraId="5BFDA1BB" w14:textId="77777777" w:rsidR="00ED5490" w:rsidRDefault="00073050">
      <w:pPr>
        <w:pStyle w:val="Standard"/>
        <w:tabs>
          <w:tab w:val="right" w:leader="dot" w:pos="9016"/>
        </w:tabs>
        <w:spacing w:after="100"/>
      </w:pPr>
      <w:hyperlink w:anchor="_heading=h.vgdtq7" w:history="1">
        <w:r w:rsidR="00C05A11">
          <w:rPr>
            <w:color w:val="000000"/>
          </w:rPr>
          <w:t>Call-Off Schedule 13 (Implementation Plan and Testing)</w:t>
        </w:r>
        <w:r w:rsidR="00C05A11">
          <w:rPr>
            <w:color w:val="000000"/>
          </w:rPr>
          <w:tab/>
          <w:t>129</w:t>
        </w:r>
      </w:hyperlink>
    </w:p>
    <w:p w14:paraId="2C327A12" w14:textId="77777777" w:rsidR="00ED5490" w:rsidRDefault="00073050">
      <w:pPr>
        <w:pStyle w:val="Standard"/>
        <w:tabs>
          <w:tab w:val="right" w:leader="dot" w:pos="9016"/>
        </w:tabs>
        <w:spacing w:after="100"/>
      </w:pPr>
      <w:hyperlink w:anchor="_heading=h.10kxoro" w:history="1">
        <w:r w:rsidR="00C05A11">
          <w:rPr>
            <w:color w:val="000000"/>
          </w:rPr>
          <w:t>Call-Off Schedule 14 (Service Levels)</w:t>
        </w:r>
        <w:r w:rsidR="00C05A11">
          <w:rPr>
            <w:color w:val="000000"/>
          </w:rPr>
          <w:tab/>
          <w:t>145</w:t>
        </w:r>
      </w:hyperlink>
    </w:p>
    <w:p w14:paraId="2781D709" w14:textId="77777777" w:rsidR="00ED5490" w:rsidRDefault="00073050">
      <w:pPr>
        <w:pStyle w:val="Standard"/>
        <w:tabs>
          <w:tab w:val="right" w:leader="dot" w:pos="9016"/>
        </w:tabs>
        <w:spacing w:after="100"/>
      </w:pPr>
      <w:hyperlink w:anchor="_heading=h.1zpvhna" w:history="1">
        <w:r w:rsidR="00C05A11">
          <w:rPr>
            <w:color w:val="000000"/>
          </w:rPr>
          <w:t>Call-Off Schedule 15 (Call-Off Contract Management)</w:t>
        </w:r>
        <w:r w:rsidR="00C05A11">
          <w:rPr>
            <w:color w:val="000000"/>
          </w:rPr>
          <w:tab/>
          <w:t>150</w:t>
        </w:r>
      </w:hyperlink>
    </w:p>
    <w:p w14:paraId="3B234D96" w14:textId="77777777" w:rsidR="00ED5490" w:rsidRDefault="00073050">
      <w:pPr>
        <w:pStyle w:val="Standard"/>
        <w:tabs>
          <w:tab w:val="right" w:leader="dot" w:pos="9016"/>
        </w:tabs>
        <w:spacing w:after="100"/>
      </w:pPr>
      <w:hyperlink w:anchor="_heading=h.4jpj0b3" w:history="1">
        <w:r w:rsidR="00C05A11">
          <w:rPr>
            <w:color w:val="000000"/>
          </w:rPr>
          <w:t>Call-Off Schedule 16 (Benchmarking)</w:t>
        </w:r>
        <w:r w:rsidR="00C05A11">
          <w:rPr>
            <w:color w:val="000000"/>
          </w:rPr>
          <w:tab/>
          <w:t>153</w:t>
        </w:r>
      </w:hyperlink>
    </w:p>
    <w:p w14:paraId="54643AC0" w14:textId="77777777" w:rsidR="00ED5490" w:rsidRDefault="00073050">
      <w:pPr>
        <w:pStyle w:val="Standard"/>
        <w:tabs>
          <w:tab w:val="right" w:leader="dot" w:pos="9016"/>
        </w:tabs>
        <w:spacing w:after="100"/>
      </w:pPr>
      <w:hyperlink w:anchor="_heading=h.3c9z6hx" w:history="1">
        <w:r w:rsidR="00C05A11">
          <w:rPr>
            <w:color w:val="000000"/>
          </w:rPr>
          <w:t>Call-Off Schedule 18 (Background Checks)</w:t>
        </w:r>
        <w:r w:rsidR="00C05A11">
          <w:rPr>
            <w:color w:val="000000"/>
          </w:rPr>
          <w:tab/>
          <w:t>157</w:t>
        </w:r>
      </w:hyperlink>
    </w:p>
    <w:p w14:paraId="242EA7A0" w14:textId="77777777" w:rsidR="00ED5490" w:rsidRDefault="00073050">
      <w:pPr>
        <w:pStyle w:val="Standard"/>
        <w:tabs>
          <w:tab w:val="right" w:leader="dot" w:pos="9016"/>
        </w:tabs>
        <w:spacing w:after="100"/>
      </w:pPr>
      <w:hyperlink w:anchor="_heading=h.2qk79lc" w:history="1">
        <w:r w:rsidR="00C05A11">
          <w:rPr>
            <w:color w:val="000000"/>
          </w:rPr>
          <w:t>Call-Off Schedule 20 (Call-Off Specification)</w:t>
        </w:r>
        <w:r w:rsidR="00C05A11">
          <w:rPr>
            <w:color w:val="000000"/>
          </w:rPr>
          <w:tab/>
          <w:t>160</w:t>
        </w:r>
      </w:hyperlink>
    </w:p>
    <w:p w14:paraId="2CE170BB" w14:textId="77777777" w:rsidR="00ED5490" w:rsidRDefault="00C05A11">
      <w:pPr>
        <w:pStyle w:val="Standard"/>
        <w:tabs>
          <w:tab w:val="right" w:leader="dot" w:pos="9016"/>
        </w:tabs>
        <w:spacing w:after="100"/>
      </w:pPr>
      <w:r>
        <w:t>Joint Schedule 1 (Definitions) ………………………………………………………………………………………………………..161</w:t>
      </w:r>
    </w:p>
    <w:p w14:paraId="5FAE73F9" w14:textId="77777777" w:rsidR="00ED5490" w:rsidRDefault="00C05A11">
      <w:pPr>
        <w:pStyle w:val="Standard"/>
        <w:tabs>
          <w:tab w:val="right" w:leader="dot" w:pos="9016"/>
        </w:tabs>
        <w:spacing w:after="100"/>
      </w:pPr>
      <w:r>
        <w:t>Joint Schedule 2 (Variation Form)………………………………………………………………………………………………….185</w:t>
      </w:r>
    </w:p>
    <w:p w14:paraId="42A40095" w14:textId="77777777" w:rsidR="00ED5490" w:rsidRDefault="00C05A11">
      <w:pPr>
        <w:pStyle w:val="Standard"/>
        <w:tabs>
          <w:tab w:val="right" w:leader="dot" w:pos="9016"/>
        </w:tabs>
        <w:spacing w:after="100"/>
      </w:pPr>
      <w:r>
        <w:t>Joint Schedule 3 (Insurance Requirements)……………………………………………………………………………………188</w:t>
      </w:r>
    </w:p>
    <w:p w14:paraId="28B727E7" w14:textId="77777777" w:rsidR="00ED5490" w:rsidRDefault="00C05A11">
      <w:pPr>
        <w:pStyle w:val="Standard"/>
        <w:tabs>
          <w:tab w:val="right" w:leader="dot" w:pos="9016"/>
        </w:tabs>
        <w:spacing w:after="100"/>
      </w:pPr>
      <w:r>
        <w:t>Joint Schedule 4 (Commercially Sensitive Information) …………………………………………………………..…….191</w:t>
      </w:r>
    </w:p>
    <w:p w14:paraId="15827F3E" w14:textId="77777777" w:rsidR="00ED5490" w:rsidRDefault="00C05A11">
      <w:pPr>
        <w:pStyle w:val="Standard"/>
        <w:tabs>
          <w:tab w:val="right" w:leader="dot" w:pos="9016"/>
        </w:tabs>
        <w:spacing w:after="100"/>
      </w:pPr>
      <w:r>
        <w:t>Joint Schedule 5 (Corporate Social Responsibility) ………………………………………………………………..………191</w:t>
      </w:r>
    </w:p>
    <w:p w14:paraId="4A583B73" w14:textId="77777777" w:rsidR="00ED5490" w:rsidRDefault="00C05A11">
      <w:pPr>
        <w:pStyle w:val="Standard"/>
        <w:tabs>
          <w:tab w:val="right" w:leader="dot" w:pos="9016"/>
        </w:tabs>
        <w:spacing w:after="100"/>
      </w:pPr>
      <w:r>
        <w:t>Joint Schedule 6 (Key Subcontractors) ………………………………………………………………………………………..…194</w:t>
      </w:r>
    </w:p>
    <w:p w14:paraId="35ED8105" w14:textId="77777777" w:rsidR="00ED5490" w:rsidRDefault="00C05A11">
      <w:pPr>
        <w:pStyle w:val="Standard"/>
        <w:tabs>
          <w:tab w:val="right" w:leader="dot" w:pos="9016"/>
        </w:tabs>
        <w:spacing w:after="100"/>
      </w:pPr>
      <w:r>
        <w:t>Joint Schedule 7 (Financial Difficulties) ………………………………………………………………………………………….197</w:t>
      </w:r>
    </w:p>
    <w:p w14:paraId="737B7946" w14:textId="77777777" w:rsidR="00ED5490" w:rsidRDefault="00C05A11">
      <w:pPr>
        <w:pStyle w:val="Standard"/>
        <w:tabs>
          <w:tab w:val="right" w:leader="dot" w:pos="9016"/>
        </w:tabs>
        <w:spacing w:after="100"/>
      </w:pPr>
      <w:r>
        <w:t>Joint Schedule 8 (Guarantee)…………………………………………………………………………………………………………203</w:t>
      </w:r>
    </w:p>
    <w:p w14:paraId="62E8782D" w14:textId="77777777" w:rsidR="00ED5490" w:rsidRDefault="00C05A11">
      <w:pPr>
        <w:pStyle w:val="Standard"/>
        <w:tabs>
          <w:tab w:val="right" w:leader="dot" w:pos="9016"/>
        </w:tabs>
        <w:spacing w:after="100"/>
      </w:pPr>
      <w:r>
        <w:t>Joint Schedule 10 (Ratification Plan)………………………………………………………………………………………………219</w:t>
      </w:r>
    </w:p>
    <w:p w14:paraId="0B573908" w14:textId="77777777" w:rsidR="00ED5490" w:rsidRDefault="00C05A11">
      <w:pPr>
        <w:pStyle w:val="Standard"/>
        <w:tabs>
          <w:tab w:val="right" w:leader="dot" w:pos="9016"/>
        </w:tabs>
        <w:spacing w:after="100"/>
      </w:pPr>
      <w:r>
        <w:t>Joint Schedule 11 (Processing Data)……………………………………………………………………………………………….220</w:t>
      </w:r>
    </w:p>
    <w:p w14:paraId="2C33A3DA" w14:textId="77777777" w:rsidR="00ED5490" w:rsidRDefault="00C05A11">
      <w:pPr>
        <w:pStyle w:val="Standard"/>
        <w:tabs>
          <w:tab w:val="right" w:leader="dot" w:pos="9016"/>
        </w:tabs>
        <w:spacing w:after="100"/>
      </w:pPr>
      <w:r>
        <w:t>Joint Schedule 12 (Supply Chain Visibility)……………………………………………………………………………………..237</w:t>
      </w:r>
    </w:p>
    <w:p w14:paraId="5421A1A9" w14:textId="77777777" w:rsidR="00ED5490" w:rsidRDefault="00ED5490">
      <w:pPr>
        <w:pStyle w:val="Standard"/>
        <w:tabs>
          <w:tab w:val="right" w:leader="dot" w:pos="9016"/>
        </w:tabs>
        <w:spacing w:after="100"/>
      </w:pPr>
    </w:p>
    <w:p w14:paraId="2943A477" w14:textId="77777777" w:rsidR="00ED5490" w:rsidRDefault="00ED5490">
      <w:pPr>
        <w:pStyle w:val="Standard"/>
        <w:tabs>
          <w:tab w:val="right" w:leader="dot" w:pos="9016"/>
        </w:tabs>
        <w:spacing w:after="100"/>
      </w:pPr>
    </w:p>
    <w:p w14:paraId="23093B6E" w14:textId="77777777" w:rsidR="00ED5490" w:rsidRDefault="00C05A11">
      <w:pPr>
        <w:pStyle w:val="Standard"/>
      </w:pPr>
      <w:r>
        <w:fldChar w:fldCharType="end"/>
      </w:r>
      <w:bookmarkStart w:id="4" w:name="bookmark=id.2s8eyo1"/>
      <w:bookmarkStart w:id="5" w:name="bookmark=id.1t3h5sf"/>
      <w:bookmarkStart w:id="6" w:name="bookmark=id.4d34og8"/>
      <w:bookmarkStart w:id="7" w:name="bookmark=id.tyjcwt"/>
      <w:bookmarkStart w:id="8" w:name="bookmark=id.3znysh7"/>
      <w:bookmarkStart w:id="9" w:name="bookmark=id.2et92p0"/>
      <w:bookmarkStart w:id="10" w:name="bookmark=id.1fob9te"/>
      <w:bookmarkStart w:id="11" w:name="bookmark=id.3dy6vkm"/>
      <w:bookmarkEnd w:id="4"/>
      <w:bookmarkEnd w:id="5"/>
      <w:bookmarkEnd w:id="6"/>
      <w:bookmarkEnd w:id="7"/>
      <w:bookmarkEnd w:id="8"/>
      <w:bookmarkEnd w:id="9"/>
      <w:bookmarkEnd w:id="10"/>
      <w:bookmarkEnd w:id="11"/>
    </w:p>
    <w:p w14:paraId="3439A867" w14:textId="77777777" w:rsidR="00ED5490" w:rsidRDefault="00C05A11">
      <w:pPr>
        <w:pStyle w:val="Standard"/>
        <w:pageBreakBefore/>
        <w:spacing w:after="0"/>
      </w:pPr>
      <w:bookmarkStart w:id="12" w:name="_heading=h.17dp8vu"/>
      <w:bookmarkEnd w:id="12"/>
      <w:r>
        <w:rPr>
          <w:color w:val="000000"/>
          <w:sz w:val="24"/>
          <w:szCs w:val="24"/>
        </w:rPr>
        <w:lastRenderedPageBreak/>
        <w:t>Campaign Solutions 2 </w:t>
      </w:r>
    </w:p>
    <w:p w14:paraId="22FE4F29" w14:textId="77777777" w:rsidR="00ED5490" w:rsidRDefault="00ED5490">
      <w:pPr>
        <w:pStyle w:val="Standard"/>
        <w:spacing w:after="0"/>
        <w:rPr>
          <w:color w:val="000000"/>
          <w:sz w:val="24"/>
          <w:szCs w:val="24"/>
        </w:rPr>
      </w:pPr>
    </w:p>
    <w:p w14:paraId="112FA646" w14:textId="77777777" w:rsidR="00ED5490" w:rsidRDefault="00C05A11">
      <w:pPr>
        <w:pStyle w:val="Standard"/>
        <w:keepNext/>
        <w:keepLines/>
        <w:widowControl w:val="0"/>
        <w:spacing w:before="20" w:after="20"/>
        <w:ind w:left="360" w:hanging="360"/>
      </w:pPr>
      <w:bookmarkStart w:id="13" w:name="_heading=h.3rdcrjn"/>
      <w:bookmarkEnd w:id="13"/>
      <w:r>
        <w:rPr>
          <w:b/>
          <w:color w:val="000000"/>
          <w:sz w:val="28"/>
          <w:szCs w:val="28"/>
        </w:rPr>
        <w:t>Introduction to Terms and Conditions </w:t>
      </w:r>
    </w:p>
    <w:p w14:paraId="6C0A7EC1" w14:textId="77777777" w:rsidR="00ED5490" w:rsidRDefault="00ED5490">
      <w:pPr>
        <w:pStyle w:val="Standard"/>
        <w:spacing w:after="0"/>
        <w:rPr>
          <w:sz w:val="24"/>
          <w:szCs w:val="24"/>
        </w:rPr>
      </w:pPr>
    </w:p>
    <w:p w14:paraId="69AD9C36" w14:textId="77777777" w:rsidR="00ED5490" w:rsidRDefault="00C05A11">
      <w:pPr>
        <w:pStyle w:val="Standard"/>
        <w:spacing w:after="0"/>
      </w:pPr>
      <w:r>
        <w:rPr>
          <w:color w:val="000000"/>
          <w:sz w:val="24"/>
          <w:szCs w:val="24"/>
        </w:rPr>
        <w:t>The Terms and Condition of the Campaign Solutions 2 framework agreement are provided in two legally binding contracts: </w:t>
      </w:r>
    </w:p>
    <w:p w14:paraId="444EA540" w14:textId="77777777" w:rsidR="00ED5490" w:rsidRDefault="00ED5490">
      <w:pPr>
        <w:pStyle w:val="Standard"/>
        <w:spacing w:after="0"/>
        <w:rPr>
          <w:sz w:val="24"/>
          <w:szCs w:val="24"/>
        </w:rPr>
      </w:pPr>
    </w:p>
    <w:p w14:paraId="182655BB" w14:textId="77777777" w:rsidR="00ED5490" w:rsidRDefault="00C05A11">
      <w:pPr>
        <w:pStyle w:val="Standard"/>
        <w:numPr>
          <w:ilvl w:val="0"/>
          <w:numId w:val="49"/>
        </w:numPr>
        <w:spacing w:after="0"/>
      </w:pPr>
      <w:r>
        <w:rPr>
          <w:color w:val="000000"/>
          <w:sz w:val="24"/>
          <w:szCs w:val="24"/>
        </w:rPr>
        <w:t>Framework Contract - this will be the overarching contract between CCS and the individual agencies successfully awarded a place on the Campaign Solutions 2 Framework Agreement.  </w:t>
      </w:r>
    </w:p>
    <w:p w14:paraId="11B3935F" w14:textId="77777777" w:rsidR="00ED5490" w:rsidRDefault="00C05A11">
      <w:pPr>
        <w:pStyle w:val="Standard"/>
        <w:numPr>
          <w:ilvl w:val="0"/>
          <w:numId w:val="49"/>
        </w:numPr>
        <w:spacing w:after="0"/>
      </w:pPr>
      <w:r>
        <w:rPr>
          <w:color w:val="000000"/>
          <w:sz w:val="24"/>
          <w:szCs w:val="24"/>
        </w:rPr>
        <w:t>Call-Off Contract - this provides the terms and conditions of the contract for clients appointing an agency through the framework agreement. </w:t>
      </w:r>
    </w:p>
    <w:p w14:paraId="31294BF9" w14:textId="77777777" w:rsidR="00ED5490" w:rsidRDefault="00ED5490">
      <w:pPr>
        <w:pStyle w:val="Standard"/>
        <w:spacing w:after="0"/>
        <w:rPr>
          <w:sz w:val="24"/>
          <w:szCs w:val="24"/>
        </w:rPr>
      </w:pPr>
    </w:p>
    <w:p w14:paraId="18546C98" w14:textId="77777777" w:rsidR="00ED5490" w:rsidRDefault="00C05A11">
      <w:pPr>
        <w:pStyle w:val="Standard"/>
        <w:spacing w:after="0"/>
      </w:pPr>
      <w:r>
        <w:rPr>
          <w:color w:val="000000"/>
          <w:sz w:val="24"/>
          <w:szCs w:val="24"/>
        </w:rPr>
        <w:t>Core Terms </w:t>
      </w:r>
    </w:p>
    <w:p w14:paraId="79D6D496" w14:textId="77777777" w:rsidR="00ED5490" w:rsidRDefault="00C05A11">
      <w:pPr>
        <w:pStyle w:val="Standard"/>
        <w:spacing w:after="0"/>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41A688BC" w14:textId="77777777" w:rsidR="00ED5490" w:rsidRDefault="00ED5490">
      <w:pPr>
        <w:pStyle w:val="Standard"/>
        <w:spacing w:after="0"/>
        <w:rPr>
          <w:sz w:val="24"/>
          <w:szCs w:val="24"/>
        </w:rPr>
      </w:pPr>
    </w:p>
    <w:p w14:paraId="2CD87315" w14:textId="77777777" w:rsidR="00ED5490" w:rsidRDefault="00C05A11">
      <w:pPr>
        <w:pStyle w:val="Standard"/>
        <w:spacing w:after="0"/>
      </w:pPr>
      <w:r>
        <w:rPr>
          <w:color w:val="000000"/>
          <w:sz w:val="24"/>
          <w:szCs w:val="24"/>
        </w:rPr>
        <w:t>The Core Terms are supplemented with a number of Schedules, comprising: </w:t>
      </w:r>
    </w:p>
    <w:p w14:paraId="06C3BDDB" w14:textId="77777777" w:rsidR="00ED5490" w:rsidRDefault="00C05A11">
      <w:pPr>
        <w:pStyle w:val="Standard"/>
        <w:spacing w:after="0"/>
      </w:pPr>
      <w:r>
        <w:rPr>
          <w:color w:val="000000"/>
          <w:sz w:val="24"/>
          <w:szCs w:val="24"/>
        </w:rPr>
        <w:t xml:space="preserve">•       </w:t>
      </w:r>
      <w:r>
        <w:rPr>
          <w:color w:val="000000"/>
          <w:sz w:val="24"/>
          <w:szCs w:val="24"/>
        </w:rPr>
        <w:tab/>
        <w:t>Framework schedules</w:t>
      </w:r>
    </w:p>
    <w:p w14:paraId="1E572A24" w14:textId="77777777" w:rsidR="00ED5490" w:rsidRDefault="00C05A11">
      <w:pPr>
        <w:pStyle w:val="Standard"/>
        <w:spacing w:after="0"/>
      </w:pPr>
      <w:r>
        <w:rPr>
          <w:color w:val="000000"/>
          <w:sz w:val="24"/>
          <w:szCs w:val="24"/>
        </w:rPr>
        <w:t xml:space="preserve">•       </w:t>
      </w:r>
      <w:r>
        <w:rPr>
          <w:color w:val="000000"/>
          <w:sz w:val="24"/>
          <w:szCs w:val="24"/>
        </w:rPr>
        <w:tab/>
        <w:t>Joint schedules (for framework and call-off)  </w:t>
      </w:r>
    </w:p>
    <w:p w14:paraId="10F867AB" w14:textId="77777777" w:rsidR="00ED5490" w:rsidRDefault="00C05A11">
      <w:pPr>
        <w:pStyle w:val="Standard"/>
        <w:spacing w:after="0"/>
      </w:pPr>
      <w:r>
        <w:rPr>
          <w:color w:val="000000"/>
          <w:sz w:val="24"/>
          <w:szCs w:val="24"/>
        </w:rPr>
        <w:t xml:space="preserve">•       </w:t>
      </w:r>
      <w:r>
        <w:rPr>
          <w:color w:val="000000"/>
          <w:sz w:val="24"/>
          <w:szCs w:val="24"/>
        </w:rPr>
        <w:tab/>
        <w:t>Call-off schedules</w:t>
      </w:r>
    </w:p>
    <w:p w14:paraId="24ADD4A1" w14:textId="77777777" w:rsidR="00ED5490" w:rsidRDefault="00ED5490">
      <w:pPr>
        <w:pStyle w:val="Standard"/>
        <w:spacing w:after="0"/>
        <w:rPr>
          <w:sz w:val="24"/>
          <w:szCs w:val="24"/>
        </w:rPr>
      </w:pPr>
    </w:p>
    <w:p w14:paraId="3BC2DF3C" w14:textId="77777777" w:rsidR="00ED5490" w:rsidRDefault="00C05A11">
      <w:pPr>
        <w:pStyle w:val="Standard"/>
        <w:spacing w:after="0"/>
      </w:pPr>
      <w:r>
        <w:rPr>
          <w:color w:val="000000"/>
          <w:sz w:val="24"/>
          <w:szCs w:val="24"/>
          <w:u w:val="single"/>
        </w:rPr>
        <w:t>The Framework Contract </w:t>
      </w:r>
    </w:p>
    <w:p w14:paraId="3DFAC3DC" w14:textId="77777777" w:rsidR="00ED5490" w:rsidRDefault="00ED5490">
      <w:pPr>
        <w:pStyle w:val="Standard"/>
        <w:spacing w:after="0"/>
        <w:rPr>
          <w:sz w:val="24"/>
          <w:szCs w:val="24"/>
        </w:rPr>
      </w:pPr>
    </w:p>
    <w:p w14:paraId="58389833" w14:textId="77777777" w:rsidR="00ED5490" w:rsidRDefault="00C05A11">
      <w:pPr>
        <w:pStyle w:val="Standard"/>
        <w:spacing w:after="0"/>
      </w:pPr>
      <w:r>
        <w:rPr>
          <w:color w:val="000000"/>
          <w:sz w:val="24"/>
          <w:szCs w:val="24"/>
        </w:rPr>
        <w:t>This comprises:</w:t>
      </w:r>
    </w:p>
    <w:p w14:paraId="0E33CF19" w14:textId="77777777" w:rsidR="00ED5490" w:rsidRDefault="00ED5490">
      <w:pPr>
        <w:pStyle w:val="Standard"/>
        <w:spacing w:after="0"/>
        <w:rPr>
          <w:sz w:val="24"/>
          <w:szCs w:val="24"/>
        </w:rPr>
      </w:pPr>
    </w:p>
    <w:p w14:paraId="749C9B24" w14:textId="77777777" w:rsidR="00ED5490" w:rsidRDefault="00C05A11">
      <w:pPr>
        <w:pStyle w:val="Standard"/>
        <w:numPr>
          <w:ilvl w:val="0"/>
          <w:numId w:val="50"/>
        </w:numPr>
        <w:spacing w:after="0"/>
      </w:pPr>
      <w:r>
        <w:rPr>
          <w:color w:val="000000"/>
          <w:sz w:val="24"/>
          <w:szCs w:val="24"/>
        </w:rPr>
        <w:t>The Specification which sets out the range of campaign services to be provided through the Framework Agreement (Framework Schedule 1)</w:t>
      </w:r>
    </w:p>
    <w:p w14:paraId="36F8A299" w14:textId="77777777" w:rsidR="00ED5490" w:rsidRDefault="00C05A11">
      <w:pPr>
        <w:pStyle w:val="Standard"/>
        <w:numPr>
          <w:ilvl w:val="0"/>
          <w:numId w:val="50"/>
        </w:numPr>
        <w:spacing w:after="0"/>
      </w:pPr>
      <w:r>
        <w:rPr>
          <w:color w:val="000000"/>
          <w:sz w:val="24"/>
          <w:szCs w:val="24"/>
        </w:rPr>
        <w:t>The process clients must follow to appoint an agency (Framework Schedule 7 - Call-Off Award Procedure)</w:t>
      </w:r>
    </w:p>
    <w:p w14:paraId="7B829E6C" w14:textId="77777777" w:rsidR="00ED5490" w:rsidRDefault="00C05A11">
      <w:pPr>
        <w:pStyle w:val="Standard"/>
        <w:numPr>
          <w:ilvl w:val="0"/>
          <w:numId w:val="50"/>
        </w:numPr>
        <w:spacing w:after="0"/>
      </w:pPr>
      <w:r>
        <w:rPr>
          <w:color w:val="000000"/>
          <w:sz w:val="24"/>
          <w:szCs w:val="24"/>
        </w:rPr>
        <w:t>The tender and rates submitted by the Agency in this tender process</w:t>
      </w:r>
    </w:p>
    <w:p w14:paraId="5D048314" w14:textId="77777777" w:rsidR="00ED5490" w:rsidRDefault="00C05A11">
      <w:pPr>
        <w:pStyle w:val="Standard"/>
        <w:numPr>
          <w:ilvl w:val="0"/>
          <w:numId w:val="50"/>
        </w:numPr>
        <w:spacing w:after="0"/>
      </w:pPr>
      <w:r>
        <w:rPr>
          <w:color w:val="000000"/>
          <w:sz w:val="24"/>
          <w:szCs w:val="24"/>
        </w:rPr>
        <w:t>The Core Terms and Joint Schedules of the contract which apply to both the Framework and the Call-Off Contract as above</w:t>
      </w:r>
    </w:p>
    <w:p w14:paraId="11257B32" w14:textId="77777777" w:rsidR="00ED5490" w:rsidRDefault="00C05A11">
      <w:pPr>
        <w:pStyle w:val="Standard"/>
        <w:numPr>
          <w:ilvl w:val="0"/>
          <w:numId w:val="50"/>
        </w:numPr>
        <w:spacing w:after="0"/>
      </w:pPr>
      <w:r>
        <w:rPr>
          <w:color w:val="000000"/>
          <w:sz w:val="24"/>
          <w:szCs w:val="24"/>
        </w:rPr>
        <w:t>Specific Framework Schedules relating to the framework contract between CCS and the Agency</w:t>
      </w:r>
    </w:p>
    <w:p w14:paraId="65F3FA57" w14:textId="77777777" w:rsidR="00ED5490" w:rsidRDefault="00ED5490">
      <w:pPr>
        <w:pStyle w:val="Standard"/>
        <w:spacing w:after="240"/>
        <w:rPr>
          <w:sz w:val="24"/>
          <w:szCs w:val="24"/>
        </w:rPr>
      </w:pPr>
    </w:p>
    <w:p w14:paraId="5BD7B8E4" w14:textId="77777777" w:rsidR="00ED5490" w:rsidRDefault="00C05A11">
      <w:pPr>
        <w:pStyle w:val="Standard"/>
        <w:spacing w:after="0"/>
      </w:pPr>
      <w:r>
        <w:rPr>
          <w:color w:val="000000"/>
          <w:sz w:val="24"/>
          <w:szCs w:val="24"/>
          <w:u w:val="single"/>
        </w:rPr>
        <w:t>The Call-Off Contract</w:t>
      </w:r>
    </w:p>
    <w:p w14:paraId="7DDCE222" w14:textId="77777777" w:rsidR="00ED5490" w:rsidRDefault="00ED5490">
      <w:pPr>
        <w:pStyle w:val="Standard"/>
        <w:spacing w:after="0"/>
        <w:rPr>
          <w:sz w:val="24"/>
          <w:szCs w:val="24"/>
        </w:rPr>
      </w:pPr>
    </w:p>
    <w:p w14:paraId="1DDC345B" w14:textId="77777777" w:rsidR="00ED5490" w:rsidRDefault="00C05A11">
      <w:pPr>
        <w:pStyle w:val="Standard"/>
        <w:spacing w:after="0"/>
      </w:pPr>
      <w:r>
        <w:rPr>
          <w:color w:val="000000"/>
          <w:sz w:val="24"/>
          <w:szCs w:val="24"/>
        </w:rPr>
        <w:t>Please note the Call-Off Contract should be read in conjunction with the Framework Contract. It is governed by the Core Terms as above and comprises: </w:t>
      </w:r>
      <w:r>
        <w:rPr>
          <w:sz w:val="24"/>
          <w:szCs w:val="24"/>
        </w:rPr>
        <w:br/>
      </w:r>
    </w:p>
    <w:p w14:paraId="23D1403B" w14:textId="77777777" w:rsidR="00ED5490" w:rsidRDefault="00C05A11">
      <w:pPr>
        <w:pStyle w:val="Standard"/>
        <w:numPr>
          <w:ilvl w:val="0"/>
          <w:numId w:val="51"/>
        </w:numPr>
        <w:spacing w:after="0"/>
      </w:pPr>
      <w:r>
        <w:rPr>
          <w:color w:val="000000"/>
          <w:sz w:val="24"/>
          <w:szCs w:val="24"/>
        </w:rPr>
        <w:t>Joint Schedules as in the Framework Contract </w:t>
      </w:r>
    </w:p>
    <w:p w14:paraId="2D99E19D" w14:textId="77777777" w:rsidR="00ED5490" w:rsidRDefault="00C05A11">
      <w:pPr>
        <w:pStyle w:val="Standard"/>
        <w:numPr>
          <w:ilvl w:val="0"/>
          <w:numId w:val="51"/>
        </w:numPr>
        <w:spacing w:after="0"/>
      </w:pPr>
      <w:r>
        <w:rPr>
          <w:color w:val="000000"/>
          <w:sz w:val="24"/>
          <w:szCs w:val="24"/>
        </w:rPr>
        <w:lastRenderedPageBreak/>
        <w:t>The Letter of Appointment template which is used to form the contract between the Client and the Agency and incorporates Joint and Call-Off Schedules plus any special terms  (Framework Schedule 6)</w:t>
      </w:r>
    </w:p>
    <w:p w14:paraId="03711722" w14:textId="77777777" w:rsidR="00ED5490" w:rsidRDefault="00C05A11">
      <w:pPr>
        <w:pStyle w:val="Standard"/>
        <w:numPr>
          <w:ilvl w:val="0"/>
          <w:numId w:val="51"/>
        </w:numPr>
        <w:spacing w:after="0"/>
      </w:pPr>
      <w:r>
        <w:rPr>
          <w:color w:val="000000"/>
          <w:sz w:val="24"/>
          <w:szCs w:val="24"/>
        </w:rPr>
        <w:t>Specific Call-Off Schedules relating to the contract between the Client and the Agency</w:t>
      </w:r>
    </w:p>
    <w:p w14:paraId="249137B0" w14:textId="77777777" w:rsidR="00ED5490" w:rsidRDefault="00ED5490">
      <w:pPr>
        <w:pStyle w:val="Standard"/>
        <w:spacing w:after="240"/>
        <w:rPr>
          <w:sz w:val="24"/>
          <w:szCs w:val="24"/>
        </w:rPr>
      </w:pPr>
    </w:p>
    <w:p w14:paraId="72122796" w14:textId="77777777" w:rsidR="00ED5490" w:rsidRDefault="00C05A11">
      <w:pPr>
        <w:pStyle w:val="Standard"/>
        <w:spacing w:after="0"/>
      </w:pPr>
      <w:r>
        <w:rPr>
          <w:color w:val="000000"/>
          <w:sz w:val="24"/>
          <w:szCs w:val="24"/>
          <w:u w:val="single"/>
        </w:rPr>
        <w:t>The process</w:t>
      </w:r>
    </w:p>
    <w:p w14:paraId="3D859EBA" w14:textId="77777777" w:rsidR="00ED5490" w:rsidRDefault="00ED5490">
      <w:pPr>
        <w:pStyle w:val="Standard"/>
        <w:spacing w:after="0"/>
        <w:rPr>
          <w:sz w:val="24"/>
          <w:szCs w:val="24"/>
        </w:rPr>
      </w:pPr>
    </w:p>
    <w:p w14:paraId="4A271B83" w14:textId="77777777" w:rsidR="00ED5490" w:rsidRDefault="00C05A11">
      <w:pPr>
        <w:pStyle w:val="Standard"/>
        <w:spacing w:after="0"/>
      </w:pPr>
      <w:r>
        <w:rPr>
          <w:color w:val="000000"/>
          <w:sz w:val="24"/>
          <w:szCs w:val="24"/>
        </w:rPr>
        <w:t>To appoint an agency through the framework, clients will follow the process outlined in the Schedule 7 of the Framework Contract. </w:t>
      </w:r>
    </w:p>
    <w:p w14:paraId="5957578A" w14:textId="77777777" w:rsidR="00ED5490" w:rsidRDefault="00ED5490">
      <w:pPr>
        <w:pStyle w:val="Standard"/>
        <w:spacing w:after="0"/>
        <w:rPr>
          <w:sz w:val="24"/>
          <w:szCs w:val="24"/>
        </w:rPr>
      </w:pPr>
    </w:p>
    <w:p w14:paraId="06C63901" w14:textId="77777777" w:rsidR="00ED5490" w:rsidRDefault="00C05A11">
      <w:pPr>
        <w:pStyle w:val="Standard"/>
        <w:spacing w:after="0"/>
      </w:pPr>
      <w:r>
        <w:rPr>
          <w:color w:val="000000"/>
          <w:sz w:val="24"/>
          <w:szCs w:val="24"/>
        </w:rPr>
        <w:t>The Client will then use the Letter of Appointment template and incorporate the Joint and Call-Off Schedules in Framework Schedule 6 to form the Call-Off contract with the Agency. </w:t>
      </w:r>
    </w:p>
    <w:p w14:paraId="7D85961B" w14:textId="77777777" w:rsidR="00ED5490" w:rsidRDefault="00ED5490">
      <w:pPr>
        <w:pStyle w:val="Standard"/>
        <w:spacing w:after="0"/>
        <w:rPr>
          <w:sz w:val="24"/>
          <w:szCs w:val="24"/>
        </w:rPr>
      </w:pPr>
    </w:p>
    <w:p w14:paraId="08DC733D" w14:textId="77777777" w:rsidR="00ED5490" w:rsidRDefault="00C05A11">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0C3D8E28" w14:textId="77777777" w:rsidR="00ED5490" w:rsidRDefault="00ED5490">
      <w:pPr>
        <w:pStyle w:val="Standard"/>
        <w:spacing w:after="0"/>
        <w:rPr>
          <w:sz w:val="24"/>
          <w:szCs w:val="24"/>
        </w:rPr>
      </w:pPr>
    </w:p>
    <w:p w14:paraId="30834157" w14:textId="77777777" w:rsidR="00ED5490" w:rsidRDefault="00C05A11">
      <w:pPr>
        <w:pStyle w:val="Standard"/>
        <w:spacing w:after="0"/>
      </w:pPr>
      <w:bookmarkStart w:id="14" w:name="_heading=h.26in1rg"/>
      <w:bookmarkEnd w:id="14"/>
      <w:r>
        <w:rPr>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14:paraId="366E71E9" w14:textId="77777777" w:rsidR="00ED5490" w:rsidRDefault="00ED5490">
      <w:pPr>
        <w:pStyle w:val="Standard"/>
        <w:spacing w:after="0"/>
        <w:rPr>
          <w:sz w:val="24"/>
          <w:szCs w:val="24"/>
        </w:rPr>
      </w:pPr>
    </w:p>
    <w:p w14:paraId="4614C02D" w14:textId="77777777" w:rsidR="00ED5490" w:rsidRDefault="00C05A11">
      <w:pPr>
        <w:pStyle w:val="Standard"/>
        <w:spacing w:after="0"/>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251D5198" w14:textId="77777777" w:rsidR="00ED5490" w:rsidRDefault="00ED5490">
      <w:pPr>
        <w:pStyle w:val="Standard"/>
        <w:rPr>
          <w:b/>
          <w:sz w:val="28"/>
          <w:szCs w:val="28"/>
        </w:rPr>
      </w:pPr>
    </w:p>
    <w:p w14:paraId="70D0067D" w14:textId="77777777" w:rsidR="00ED5490" w:rsidRDefault="00ED5490">
      <w:pPr>
        <w:widowControl w:val="0"/>
        <w:suppressAutoHyphens w:val="0"/>
        <w:rPr>
          <w:b/>
          <w:color w:val="000000"/>
          <w:sz w:val="28"/>
          <w:szCs w:val="28"/>
        </w:rPr>
      </w:pPr>
      <w:bookmarkStart w:id="15" w:name="_heading=h.lnxbz9"/>
      <w:bookmarkEnd w:id="15"/>
    </w:p>
    <w:p w14:paraId="7795D42E" w14:textId="77777777" w:rsidR="00ED5490" w:rsidRDefault="00C05A11">
      <w:pPr>
        <w:pStyle w:val="Standard"/>
        <w:keepNext/>
        <w:keepLines/>
        <w:pageBreakBefore/>
        <w:widowControl w:val="0"/>
        <w:spacing w:before="20" w:after="20"/>
      </w:pPr>
      <w:r>
        <w:rPr>
          <w:b/>
          <w:color w:val="000000"/>
          <w:sz w:val="28"/>
          <w:szCs w:val="28"/>
        </w:rPr>
        <w:lastRenderedPageBreak/>
        <w:t>Letter of Appointment Template and Call-Off Schedules (Framework Schedule 6)</w:t>
      </w:r>
    </w:p>
    <w:p w14:paraId="49F9E2C5" w14:textId="77777777" w:rsidR="00ED5490" w:rsidRDefault="00ED5490">
      <w:pPr>
        <w:rPr>
          <w:b/>
          <w:sz w:val="24"/>
          <w:szCs w:val="24"/>
        </w:rPr>
      </w:pPr>
    </w:p>
    <w:p w14:paraId="127D755D" w14:textId="77777777" w:rsidR="00ED5490" w:rsidRDefault="00C05A11">
      <w:r>
        <w:rPr>
          <w:b/>
          <w:sz w:val="24"/>
          <w:szCs w:val="24"/>
        </w:rPr>
        <w:t>Letter of Appointment</w:t>
      </w:r>
      <w:r>
        <w:rPr>
          <w:b/>
          <w:sz w:val="24"/>
          <w:szCs w:val="24"/>
        </w:rPr>
        <w:br/>
      </w:r>
    </w:p>
    <w:p w14:paraId="720C236F" w14:textId="77777777" w:rsidR="00ED5490" w:rsidRDefault="00C05A11">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14:paraId="56B8516F" w14:textId="77777777" w:rsidR="00ED5490" w:rsidRDefault="00ED5490">
      <w:pPr>
        <w:rPr>
          <w:b/>
          <w:sz w:val="24"/>
          <w:szCs w:val="24"/>
        </w:rPr>
      </w:pPr>
    </w:p>
    <w:p w14:paraId="7818EFC1" w14:textId="4021C2DD" w:rsidR="00ED5490" w:rsidRDefault="00C05A11">
      <w:pPr>
        <w:spacing w:after="160"/>
      </w:pPr>
      <w:r>
        <w:rPr>
          <w:sz w:val="24"/>
          <w:szCs w:val="24"/>
        </w:rPr>
        <w:t>This Letter of Appointment is issued in accordance with the provisions of the Framework Contract (</w:t>
      </w:r>
      <w:r w:rsidR="0040255C">
        <w:rPr>
          <w:sz w:val="24"/>
          <w:szCs w:val="24"/>
        </w:rPr>
        <w:t>RM6125</w:t>
      </w:r>
      <w:r>
        <w:rPr>
          <w:sz w:val="24"/>
          <w:szCs w:val="24"/>
        </w:rPr>
        <w:t xml:space="preserve">) between CCS and the Agency, dated </w:t>
      </w:r>
      <w:r w:rsidR="0040255C">
        <w:rPr>
          <w:sz w:val="24"/>
          <w:szCs w:val="24"/>
        </w:rPr>
        <w:t>8</w:t>
      </w:r>
      <w:r w:rsidR="0040255C" w:rsidRPr="0040255C">
        <w:rPr>
          <w:sz w:val="24"/>
          <w:szCs w:val="24"/>
          <w:vertAlign w:val="superscript"/>
        </w:rPr>
        <w:t>th</w:t>
      </w:r>
      <w:r w:rsidR="0040255C">
        <w:rPr>
          <w:sz w:val="24"/>
          <w:szCs w:val="24"/>
        </w:rPr>
        <w:t xml:space="preserve"> September 2021</w:t>
      </w:r>
      <w:r>
        <w:rPr>
          <w:sz w:val="24"/>
          <w:szCs w:val="24"/>
        </w:rPr>
        <w:t>.</w:t>
      </w:r>
    </w:p>
    <w:p w14:paraId="6FB2B68C" w14:textId="77777777" w:rsidR="00ED5490" w:rsidRDefault="00C05A11">
      <w:pPr>
        <w:rPr>
          <w:sz w:val="24"/>
          <w:szCs w:val="24"/>
        </w:rPr>
      </w:pPr>
      <w:r>
        <w:rPr>
          <w:sz w:val="24"/>
          <w:szCs w:val="24"/>
        </w:rPr>
        <w:t>Capitalised terms and expressions used in this letter have the same meanings as in the Call-Off Incorporated Terms unless the context otherwise requires.</w:t>
      </w:r>
    </w:p>
    <w:p w14:paraId="36120761" w14:textId="77777777" w:rsidR="00ED5490" w:rsidRDefault="00ED5490"/>
    <w:p w14:paraId="6CB1EB14" w14:textId="77777777" w:rsidR="00ED5490" w:rsidRDefault="00C05A11">
      <w:r>
        <w:t>Bespoke briefing templates for Lots 3 and 4 are available upon request from these agencies.</w:t>
      </w:r>
    </w:p>
    <w:p w14:paraId="00944C1D" w14:textId="77777777" w:rsidR="00ED5490" w:rsidRDefault="00ED5490">
      <w:pPr>
        <w:rPr>
          <w:sz w:val="24"/>
          <w:szCs w:val="24"/>
        </w:rPr>
      </w:pPr>
    </w:p>
    <w:p w14:paraId="5438B319" w14:textId="77777777" w:rsidR="00ED5490" w:rsidRDefault="00ED5490">
      <w:pPr>
        <w:rPr>
          <w:sz w:val="24"/>
          <w:szCs w:val="24"/>
        </w:rPr>
      </w:pPr>
    </w:p>
    <w:p w14:paraId="1E3BB9A0" w14:textId="77777777" w:rsidR="00ED5490" w:rsidRDefault="00ED5490">
      <w:pPr>
        <w:rPr>
          <w:sz w:val="24"/>
          <w:szCs w:val="24"/>
        </w:rPr>
      </w:pPr>
    </w:p>
    <w:p w14:paraId="744CF182" w14:textId="77777777" w:rsidR="00ED5490" w:rsidRDefault="00C05A11">
      <w:pPr>
        <w:tabs>
          <w:tab w:val="left" w:pos="5137"/>
        </w:tabs>
        <w:ind w:left="2880" w:hanging="2880"/>
      </w:pPr>
      <w:r>
        <w:rPr>
          <w:sz w:val="24"/>
          <w:szCs w:val="24"/>
        </w:rPr>
        <w:t>CALL-OFF LOT(S):</w:t>
      </w:r>
    </w:p>
    <w:p w14:paraId="46DA05E2" w14:textId="77777777" w:rsidR="00ED5490" w:rsidRDefault="00ED5490">
      <w:pPr>
        <w:rPr>
          <w:sz w:val="24"/>
          <w:szCs w:val="24"/>
        </w:rPr>
      </w:pPr>
    </w:p>
    <w:tbl>
      <w:tblPr>
        <w:tblW w:w="9645" w:type="dxa"/>
        <w:tblInd w:w="-50" w:type="dxa"/>
        <w:tblLayout w:type="fixed"/>
        <w:tblCellMar>
          <w:left w:w="10" w:type="dxa"/>
          <w:right w:w="10" w:type="dxa"/>
        </w:tblCellMar>
        <w:tblLook w:val="0000" w:firstRow="0" w:lastRow="0" w:firstColumn="0" w:lastColumn="0" w:noHBand="0" w:noVBand="0"/>
      </w:tblPr>
      <w:tblGrid>
        <w:gridCol w:w="2834"/>
        <w:gridCol w:w="6811"/>
      </w:tblGrid>
      <w:tr w:rsidR="00ED5490" w14:paraId="27D318BF" w14:textId="7777777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7A1B" w14:textId="77777777" w:rsidR="00ED5490" w:rsidRDefault="00C05A11">
            <w:pPr>
              <w:spacing w:after="100"/>
            </w:pPr>
            <w:r>
              <w:rPr>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202DA3" w14:textId="77777777" w:rsidR="00F234CC" w:rsidRPr="00A771BC" w:rsidRDefault="00F234CC" w:rsidP="00F234CC">
            <w:pPr>
              <w:pBdr>
                <w:top w:val="nil"/>
                <w:left w:val="nil"/>
                <w:bottom w:val="nil"/>
                <w:right w:val="nil"/>
                <w:between w:val="nil"/>
              </w:pBdr>
              <w:tabs>
                <w:tab w:val="center" w:pos="4153"/>
                <w:tab w:val="right" w:pos="8306"/>
              </w:tabs>
              <w:rPr>
                <w:sz w:val="48"/>
                <w:szCs w:val="48"/>
              </w:rPr>
            </w:pPr>
            <w:r w:rsidRPr="00A771BC">
              <w:rPr>
                <w:sz w:val="24"/>
                <w:szCs w:val="24"/>
              </w:rPr>
              <w:t>CCIT23A11</w:t>
            </w:r>
          </w:p>
          <w:p w14:paraId="39F930D4" w14:textId="77777777" w:rsidR="00ED5490" w:rsidRDefault="00ED5490" w:rsidP="00F234CC">
            <w:pPr>
              <w:pBdr>
                <w:top w:val="nil"/>
                <w:left w:val="nil"/>
                <w:bottom w:val="nil"/>
                <w:right w:val="nil"/>
                <w:between w:val="nil"/>
              </w:pBdr>
              <w:tabs>
                <w:tab w:val="center" w:pos="4153"/>
                <w:tab w:val="right" w:pos="8306"/>
              </w:tabs>
              <w:rPr>
                <w:sz w:val="24"/>
                <w:szCs w:val="24"/>
              </w:rPr>
            </w:pPr>
          </w:p>
        </w:tc>
      </w:tr>
      <w:tr w:rsidR="00ED5490" w14:paraId="36C1F8A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92828" w14:textId="77777777" w:rsidR="00ED5490" w:rsidRDefault="00C05A11">
            <w:pPr>
              <w:spacing w:after="100"/>
            </w:pPr>
            <w:r>
              <w:rPr>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2D2F6B4" w14:textId="77777777" w:rsidR="00A3165D" w:rsidRDefault="00F234CC" w:rsidP="00A3165D">
            <w:pPr>
              <w:spacing w:after="100"/>
              <w:rPr>
                <w:sz w:val="24"/>
                <w:szCs w:val="24"/>
              </w:rPr>
            </w:pPr>
            <w:r>
              <w:rPr>
                <w:sz w:val="24"/>
                <w:szCs w:val="24"/>
              </w:rPr>
              <w:t>Cabinet Office</w:t>
            </w:r>
            <w:r w:rsidR="00B43212">
              <w:rPr>
                <w:sz w:val="24"/>
                <w:szCs w:val="24"/>
              </w:rPr>
              <w:t>,</w:t>
            </w:r>
            <w:bookmarkStart w:id="16" w:name="_Hlk125466646"/>
          </w:p>
          <w:p w14:paraId="448541EE" w14:textId="62FDEF52" w:rsidR="00A3165D" w:rsidRDefault="00A3165D" w:rsidP="00A3165D">
            <w:pPr>
              <w:spacing w:after="100"/>
              <w:rPr>
                <w:b/>
                <w:color w:val="FF0000"/>
              </w:rPr>
            </w:pPr>
            <w:r>
              <w:rPr>
                <w:b/>
                <w:color w:val="FF0000"/>
              </w:rPr>
              <w:t>REDACTED TEXT under FOIA Section 40, Personal Information</w:t>
            </w:r>
          </w:p>
          <w:bookmarkEnd w:id="16"/>
          <w:p w14:paraId="25367F64" w14:textId="3C446CED" w:rsidR="00ED5490" w:rsidRDefault="00B43212">
            <w:pPr>
              <w:spacing w:after="100"/>
              <w:rPr>
                <w:sz w:val="24"/>
                <w:szCs w:val="24"/>
              </w:rPr>
            </w:pPr>
            <w:r>
              <w:rPr>
                <w:sz w:val="24"/>
                <w:szCs w:val="24"/>
              </w:rPr>
              <w:t xml:space="preserve"> </w:t>
            </w:r>
          </w:p>
        </w:tc>
      </w:tr>
      <w:tr w:rsidR="00ED5490" w14:paraId="3DFB800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9933" w14:textId="77777777" w:rsidR="00ED5490" w:rsidRDefault="00C05A11">
            <w:pPr>
              <w:spacing w:after="100"/>
            </w:pPr>
            <w:r>
              <w:rPr>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0B4682" w14:textId="77777777" w:rsidR="00A3165D" w:rsidRDefault="005667CA" w:rsidP="00A3165D">
            <w:pPr>
              <w:spacing w:after="100"/>
              <w:rPr>
                <w:sz w:val="24"/>
                <w:szCs w:val="24"/>
              </w:rPr>
            </w:pPr>
            <w:r w:rsidRPr="005667CA">
              <w:rPr>
                <w:sz w:val="24"/>
                <w:szCs w:val="24"/>
              </w:rPr>
              <w:t>Manning Gottlieb OMD</w:t>
            </w:r>
            <w:r>
              <w:rPr>
                <w:sz w:val="24"/>
                <w:szCs w:val="24"/>
              </w:rPr>
              <w:t>,</w:t>
            </w:r>
          </w:p>
          <w:p w14:paraId="598ED3EE" w14:textId="4AF924F2" w:rsidR="00A3165D" w:rsidRDefault="00A3165D" w:rsidP="00A3165D">
            <w:pPr>
              <w:spacing w:after="100"/>
              <w:rPr>
                <w:b/>
                <w:color w:val="FF0000"/>
              </w:rPr>
            </w:pPr>
            <w:r>
              <w:rPr>
                <w:b/>
                <w:color w:val="FF0000"/>
              </w:rPr>
              <w:t>REDACTED TEXT under FOIA Section 40, Personal Information</w:t>
            </w:r>
          </w:p>
          <w:p w14:paraId="433E0967" w14:textId="473F117D" w:rsidR="00ED5490" w:rsidRDefault="00ED5490">
            <w:pPr>
              <w:spacing w:after="100"/>
              <w:rPr>
                <w:sz w:val="24"/>
                <w:szCs w:val="24"/>
              </w:rPr>
            </w:pPr>
          </w:p>
        </w:tc>
      </w:tr>
    </w:tbl>
    <w:p w14:paraId="746B2438"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1ED3085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96178" w14:textId="77777777" w:rsidR="00ED5490" w:rsidRDefault="00C05A11">
            <w:pPr>
              <w:spacing w:after="100"/>
            </w:pPr>
            <w:r>
              <w:rPr>
                <w:b/>
                <w:sz w:val="24"/>
                <w:szCs w:val="24"/>
              </w:rPr>
              <w:t>Call-Off Start Date:</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0C6F" w14:textId="03B3AB7E" w:rsidR="00ED5490" w:rsidRDefault="00A473F9">
            <w:pPr>
              <w:spacing w:after="100"/>
              <w:rPr>
                <w:sz w:val="24"/>
                <w:szCs w:val="24"/>
              </w:rPr>
            </w:pPr>
            <w:r>
              <w:rPr>
                <w:sz w:val="24"/>
                <w:szCs w:val="24"/>
              </w:rPr>
              <w:t>25</w:t>
            </w:r>
            <w:r w:rsidR="00431FB9" w:rsidRPr="00B43212">
              <w:rPr>
                <w:sz w:val="24"/>
                <w:szCs w:val="24"/>
                <w:vertAlign w:val="superscript"/>
              </w:rPr>
              <w:t>th</w:t>
            </w:r>
            <w:r w:rsidR="00431FB9">
              <w:rPr>
                <w:sz w:val="24"/>
                <w:szCs w:val="24"/>
              </w:rPr>
              <w:t xml:space="preserve"> May 2023</w:t>
            </w:r>
          </w:p>
        </w:tc>
      </w:tr>
      <w:tr w:rsidR="00ED5490" w14:paraId="39F4A778"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0F3E1ED" w14:textId="77777777" w:rsidR="00ED5490" w:rsidRDefault="00C05A11">
            <w:pPr>
              <w:spacing w:after="100"/>
            </w:pPr>
            <w:r>
              <w:rPr>
                <w:b/>
                <w:sz w:val="24"/>
                <w:szCs w:val="24"/>
              </w:rPr>
              <w:t>Call-Off Expiry Date:</w:t>
            </w:r>
          </w:p>
          <w:p w14:paraId="472EFF4A" w14:textId="77777777" w:rsidR="00ED5490" w:rsidRDefault="00C05A11">
            <w:pPr>
              <w:spacing w:after="100"/>
            </w:pPr>
            <w:r>
              <w:rPr>
                <w:b/>
                <w:sz w:val="24"/>
                <w:szCs w:val="24"/>
              </w:rPr>
              <w:t xml:space="preserve"> </w:t>
            </w:r>
          </w:p>
          <w:p w14:paraId="71048A94" w14:textId="77777777" w:rsidR="00ED5490" w:rsidRDefault="00C05A11">
            <w:pPr>
              <w:spacing w:after="100"/>
            </w:pPr>
            <w:r>
              <w:rPr>
                <w:b/>
                <w:sz w:val="24"/>
                <w:szCs w:val="24"/>
              </w:rPr>
              <w:t xml:space="preserve"> </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564541A8" w14:textId="5B8E4DF1" w:rsidR="00ED5490" w:rsidRDefault="00A473F9">
            <w:pPr>
              <w:spacing w:after="100"/>
              <w:rPr>
                <w:sz w:val="24"/>
                <w:szCs w:val="24"/>
              </w:rPr>
            </w:pPr>
            <w:r>
              <w:rPr>
                <w:sz w:val="24"/>
                <w:szCs w:val="24"/>
              </w:rPr>
              <w:t>24</w:t>
            </w:r>
            <w:r w:rsidRPr="00A473F9">
              <w:rPr>
                <w:sz w:val="24"/>
                <w:szCs w:val="24"/>
                <w:vertAlign w:val="superscript"/>
              </w:rPr>
              <w:t>th</w:t>
            </w:r>
            <w:r>
              <w:rPr>
                <w:sz w:val="24"/>
                <w:szCs w:val="24"/>
              </w:rPr>
              <w:t xml:space="preserve"> </w:t>
            </w:r>
            <w:r w:rsidR="00431FB9">
              <w:rPr>
                <w:sz w:val="24"/>
                <w:szCs w:val="24"/>
              </w:rPr>
              <w:t>May 2024</w:t>
            </w:r>
          </w:p>
        </w:tc>
      </w:tr>
      <w:tr w:rsidR="00ED5490" w14:paraId="3B16B0C4"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9C96D79" w14:textId="77777777" w:rsidR="00ED5490" w:rsidRDefault="00C05A11">
            <w:pPr>
              <w:spacing w:after="100"/>
            </w:pPr>
            <w:r>
              <w:rPr>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F79B4B7" w14:textId="449360F9" w:rsidR="00ED5490" w:rsidRDefault="00431FB9">
            <w:pPr>
              <w:spacing w:after="100"/>
              <w:rPr>
                <w:sz w:val="24"/>
                <w:szCs w:val="24"/>
              </w:rPr>
            </w:pPr>
            <w:bookmarkStart w:id="17" w:name="_Toc126313169"/>
            <w:r w:rsidRPr="003302FE">
              <w:rPr>
                <w:sz w:val="24"/>
                <w:szCs w:val="24"/>
              </w:rPr>
              <w:t>Twelve (12) months</w:t>
            </w:r>
            <w:r>
              <w:rPr>
                <w:sz w:val="24"/>
                <w:szCs w:val="24"/>
              </w:rPr>
              <w:t>.</w:t>
            </w:r>
            <w:bookmarkEnd w:id="17"/>
          </w:p>
        </w:tc>
      </w:tr>
      <w:tr w:rsidR="00ED5490" w14:paraId="07E790B8" w14:textId="77777777">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81256" w14:textId="77777777" w:rsidR="00ED5490" w:rsidRDefault="00C05A11">
            <w:pPr>
              <w:spacing w:after="100"/>
            </w:pPr>
            <w:r>
              <w:rPr>
                <w:b/>
                <w:sz w:val="24"/>
                <w:szCs w:val="24"/>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F3463DB" w14:textId="6F86C3A6" w:rsidR="00ED5490" w:rsidRDefault="00431FB9">
            <w:pPr>
              <w:spacing w:after="100"/>
              <w:rPr>
                <w:sz w:val="24"/>
                <w:szCs w:val="24"/>
              </w:rPr>
            </w:pPr>
            <w:bookmarkStart w:id="18" w:name="_Toc126313171"/>
            <w:r>
              <w:rPr>
                <w:sz w:val="24"/>
                <w:szCs w:val="24"/>
              </w:rPr>
              <w:t>One period of one year. (1 + 1).</w:t>
            </w:r>
            <w:bookmarkEnd w:id="18"/>
          </w:p>
        </w:tc>
      </w:tr>
    </w:tbl>
    <w:p w14:paraId="59A7933F"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31901E49"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8BEC4" w14:textId="77777777" w:rsidR="00ED5490" w:rsidRDefault="00C05A11">
            <w:pPr>
              <w:spacing w:after="100"/>
            </w:pPr>
            <w:r>
              <w:rPr>
                <w:b/>
                <w:sz w:val="24"/>
                <w:szCs w:val="24"/>
              </w:rPr>
              <w:lastRenderedPageBreak/>
              <w:t>Deliverables required:</w:t>
            </w:r>
          </w:p>
          <w:p w14:paraId="0C4B27BE" w14:textId="77777777" w:rsidR="00ED5490" w:rsidRDefault="00C05A11">
            <w:pPr>
              <w:spacing w:after="100"/>
            </w:pPr>
            <w:r>
              <w:rPr>
                <w:sz w:val="24"/>
                <w:szCs w:val="24"/>
              </w:rPr>
              <w:t xml:space="preserve"> </w:t>
            </w:r>
          </w:p>
          <w:p w14:paraId="3A4062E4" w14:textId="77777777" w:rsidR="00ED5490" w:rsidRDefault="00C05A11">
            <w:pPr>
              <w:spacing w:after="100"/>
            </w:pPr>
            <w:r>
              <w:rPr>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1E8783" w14:textId="77777777" w:rsidR="00ED5490" w:rsidRDefault="00C05A11">
            <w:r>
              <w:rPr>
                <w:sz w:val="24"/>
                <w:szCs w:val="24"/>
              </w:rPr>
              <w:t>Deliverables required are set out in Framework Schedule 1 of the Framework Agreement and the relevant Brief and are to be delivered in line with the accepted Proposal as detailed at Annex A of this Letter.</w:t>
            </w:r>
          </w:p>
          <w:p w14:paraId="55419FC1" w14:textId="77777777" w:rsidR="00ED5490" w:rsidRDefault="00C05A11">
            <w:r>
              <w:rPr>
                <w:sz w:val="24"/>
                <w:szCs w:val="24"/>
              </w:rPr>
              <w:t>Subsequent calls for Deliverables shall be priced and agreed using the Statement of Works form as per Annex B of this Letter of Appointment.</w:t>
            </w:r>
          </w:p>
          <w:p w14:paraId="519A8FEB" w14:textId="77777777" w:rsidR="00ED5490" w:rsidRDefault="00ED5490">
            <w:pPr>
              <w:spacing w:after="100"/>
              <w:rPr>
                <w:sz w:val="24"/>
                <w:szCs w:val="24"/>
              </w:rPr>
            </w:pPr>
          </w:p>
        </w:tc>
      </w:tr>
    </w:tbl>
    <w:p w14:paraId="00E6B04A"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7750BE46"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5AB39" w14:textId="77777777" w:rsidR="00ED5490" w:rsidRDefault="00C05A11">
            <w:pPr>
              <w:spacing w:after="100"/>
            </w:pPr>
            <w:r>
              <w:rPr>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995CAF4" w14:textId="77777777" w:rsidR="002510B4" w:rsidRDefault="00C05A11" w:rsidP="002510B4">
            <w:pPr>
              <w:spacing w:after="100"/>
              <w:rPr>
                <w:b/>
                <w:sz w:val="24"/>
                <w:szCs w:val="24"/>
              </w:rPr>
            </w:pPr>
            <w:r>
              <w:rPr>
                <w:b/>
                <w:sz w:val="24"/>
                <w:szCs w:val="24"/>
              </w:rPr>
              <w:t>For the Client:</w:t>
            </w:r>
          </w:p>
          <w:p w14:paraId="7843FC52" w14:textId="56AB02C3" w:rsidR="002510B4" w:rsidRDefault="002510B4" w:rsidP="002510B4">
            <w:pPr>
              <w:spacing w:after="100"/>
              <w:rPr>
                <w:b/>
                <w:color w:val="FF0000"/>
              </w:rPr>
            </w:pPr>
            <w:r>
              <w:rPr>
                <w:b/>
                <w:color w:val="FF0000"/>
              </w:rPr>
              <w:t>REDACTED TEXT under FOIA Section 40, Personal Information</w:t>
            </w:r>
          </w:p>
          <w:p w14:paraId="4722C649" w14:textId="77777777" w:rsidR="000672C8" w:rsidRPr="005E0BEF" w:rsidRDefault="000672C8" w:rsidP="005E0BEF">
            <w:pPr>
              <w:shd w:val="clear" w:color="auto" w:fill="FFFFFF"/>
              <w:suppressAutoHyphens w:val="0"/>
              <w:autoSpaceDN/>
              <w:textAlignment w:val="auto"/>
              <w:rPr>
                <w:sz w:val="24"/>
                <w:szCs w:val="24"/>
              </w:rPr>
            </w:pPr>
          </w:p>
          <w:p w14:paraId="3B8D9229" w14:textId="77777777" w:rsidR="002510B4" w:rsidRDefault="00C05A11" w:rsidP="002510B4">
            <w:pPr>
              <w:spacing w:after="100"/>
              <w:rPr>
                <w:b/>
                <w:sz w:val="24"/>
                <w:szCs w:val="24"/>
              </w:rPr>
            </w:pPr>
            <w:r>
              <w:rPr>
                <w:b/>
                <w:sz w:val="24"/>
                <w:szCs w:val="24"/>
              </w:rPr>
              <w:t>For the Agency:</w:t>
            </w:r>
          </w:p>
          <w:p w14:paraId="0297E3DD" w14:textId="4D93D635" w:rsidR="002510B4" w:rsidRDefault="002510B4" w:rsidP="002510B4">
            <w:pPr>
              <w:spacing w:after="100"/>
              <w:rPr>
                <w:b/>
                <w:color w:val="FF0000"/>
              </w:rPr>
            </w:pPr>
            <w:r>
              <w:rPr>
                <w:b/>
                <w:color w:val="FF0000"/>
              </w:rPr>
              <w:t>REDACTED TEXT under FOIA Section 40, Personal Information</w:t>
            </w:r>
          </w:p>
          <w:p w14:paraId="17C18D27" w14:textId="77777777" w:rsidR="00ED5490" w:rsidRDefault="00ED5490" w:rsidP="002510B4">
            <w:pPr>
              <w:spacing w:after="100"/>
              <w:rPr>
                <w:sz w:val="24"/>
                <w:szCs w:val="24"/>
              </w:rPr>
            </w:pPr>
          </w:p>
        </w:tc>
      </w:tr>
      <w:tr w:rsidR="00ED5490" w14:paraId="7C0D398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06A9A" w14:textId="77777777" w:rsidR="00ED5490" w:rsidRDefault="00C05A11">
            <w:pPr>
              <w:spacing w:after="100"/>
            </w:pPr>
            <w:r>
              <w:rPr>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269ACA" w14:textId="46696B19" w:rsidR="00ED5490" w:rsidRDefault="00431FB9">
            <w:pPr>
              <w:spacing w:after="100"/>
              <w:rPr>
                <w:sz w:val="24"/>
                <w:szCs w:val="24"/>
              </w:rPr>
            </w:pPr>
            <w:r>
              <w:rPr>
                <w:sz w:val="24"/>
                <w:szCs w:val="24"/>
              </w:rPr>
              <w:t>N/A</w:t>
            </w:r>
          </w:p>
        </w:tc>
      </w:tr>
    </w:tbl>
    <w:p w14:paraId="226503E1"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93"/>
        <w:gridCol w:w="6752"/>
      </w:tblGrid>
      <w:tr w:rsidR="00ED5490" w14:paraId="2424A3D9"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290C1" w14:textId="77777777" w:rsidR="00ED5490" w:rsidRDefault="00C05A11">
            <w:pPr>
              <w:spacing w:after="100"/>
            </w:pPr>
            <w:r>
              <w:rPr>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287F090" w14:textId="48F5C783" w:rsidR="00ED5490" w:rsidRDefault="00DF6AC6">
            <w:pPr>
              <w:spacing w:after="160"/>
              <w:rPr>
                <w:sz w:val="24"/>
                <w:szCs w:val="24"/>
              </w:rPr>
            </w:pPr>
            <w:r>
              <w:rPr>
                <w:sz w:val="24"/>
                <w:szCs w:val="24"/>
              </w:rPr>
              <w:t>Up to a maximum of £900,000 including all expenses but excluding VAT.</w:t>
            </w:r>
          </w:p>
        </w:tc>
      </w:tr>
      <w:tr w:rsidR="00ED5490" w14:paraId="55FB0D95"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E8603" w14:textId="77777777" w:rsidR="00ED5490" w:rsidRDefault="00C05A11">
            <w:pPr>
              <w:spacing w:after="100"/>
            </w:pPr>
            <w:r>
              <w:rPr>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B0B4FDF" w14:textId="77777777" w:rsidR="00EE1065" w:rsidRDefault="00C05A11" w:rsidP="00EE1065">
            <w:pPr>
              <w:spacing w:after="100"/>
              <w:rPr>
                <w:b/>
                <w:sz w:val="24"/>
                <w:szCs w:val="24"/>
              </w:rPr>
            </w:pPr>
            <w:r>
              <w:rPr>
                <w:b/>
                <w:sz w:val="24"/>
                <w:szCs w:val="24"/>
              </w:rPr>
              <w:t>See Clause 11 of the Core Terms</w:t>
            </w:r>
          </w:p>
          <w:p w14:paraId="4F3F99C6" w14:textId="5CE56E04" w:rsidR="00ED5490" w:rsidRDefault="00C05A11" w:rsidP="00EE1065">
            <w:pPr>
              <w:spacing w:after="100"/>
            </w:pPr>
            <w:r>
              <w:rPr>
                <w:b/>
                <w:sz w:val="24"/>
                <w:szCs w:val="24"/>
              </w:rPr>
              <w:t>Estimated Year 1 Charges:</w:t>
            </w:r>
            <w:r w:rsidR="002E78B1">
              <w:rPr>
                <w:b/>
                <w:sz w:val="24"/>
                <w:szCs w:val="24"/>
              </w:rPr>
              <w:t xml:space="preserve"> </w:t>
            </w:r>
            <w:bookmarkStart w:id="19" w:name="_Hlk125019237"/>
            <w:bookmarkStart w:id="20" w:name="_Toc109810794"/>
            <w:bookmarkStart w:id="21" w:name="_Hlk124846282"/>
            <w:r w:rsidR="00EE1065">
              <w:rPr>
                <w:b/>
                <w:color w:val="FF0000"/>
              </w:rPr>
              <w:t>REDACTED TEXT under FOIA Section 43 Commercial Interests</w:t>
            </w:r>
            <w:bookmarkEnd w:id="19"/>
            <w:bookmarkEnd w:id="20"/>
            <w:bookmarkEnd w:id="21"/>
            <w:r w:rsidR="00EE1065">
              <w:rPr>
                <w:color w:val="FF0000"/>
              </w:rPr>
              <w:t xml:space="preserve"> </w:t>
            </w:r>
            <w:r w:rsidR="002E78B1" w:rsidRPr="002E78B1">
              <w:rPr>
                <w:sz w:val="24"/>
                <w:szCs w:val="24"/>
              </w:rPr>
              <w:t xml:space="preserve"> including all expenses but excluding VAT.</w:t>
            </w:r>
          </w:p>
        </w:tc>
      </w:tr>
      <w:tr w:rsidR="00ED5490" w14:paraId="38E685C3"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4E001" w14:textId="77777777" w:rsidR="00ED5490" w:rsidRDefault="00C05A11">
            <w:pPr>
              <w:spacing w:after="100"/>
            </w:pPr>
            <w:r>
              <w:rPr>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C5235CB" w14:textId="6128D0D7" w:rsidR="00ED5490" w:rsidRDefault="00431FB9">
            <w:pPr>
              <w:spacing w:after="100"/>
              <w:rPr>
                <w:sz w:val="24"/>
                <w:szCs w:val="24"/>
              </w:rPr>
            </w:pPr>
            <w:r>
              <w:rPr>
                <w:sz w:val="24"/>
                <w:szCs w:val="24"/>
              </w:rPr>
              <w:t>N/A</w:t>
            </w:r>
          </w:p>
        </w:tc>
      </w:tr>
      <w:tr w:rsidR="00ED5490" w14:paraId="5D2D9A73" w14:textId="7777777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5B95" w14:textId="77777777" w:rsidR="00ED5490" w:rsidRDefault="00C05A11">
            <w:pPr>
              <w:spacing w:after="100"/>
            </w:pPr>
            <w:r>
              <w:rPr>
                <w:b/>
                <w:sz w:val="24"/>
                <w:szCs w:val="24"/>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4771C1F" w14:textId="77777777" w:rsidR="00EE1065" w:rsidRDefault="00EE1065" w:rsidP="00EE1065">
            <w:pPr>
              <w:spacing w:after="100"/>
              <w:rPr>
                <w:b/>
                <w:color w:val="FF0000"/>
              </w:rPr>
            </w:pPr>
            <w:r>
              <w:rPr>
                <w:b/>
                <w:color w:val="FF0000"/>
              </w:rPr>
              <w:t>REDACTED TEXT under FOIA Section 40, Personal Information</w:t>
            </w:r>
          </w:p>
          <w:p w14:paraId="4F1469D9" w14:textId="77777777" w:rsidR="00ED5490" w:rsidRDefault="00ED5490" w:rsidP="00EE1065">
            <w:pPr>
              <w:pStyle w:val="Heading2"/>
            </w:pPr>
          </w:p>
        </w:tc>
      </w:tr>
    </w:tbl>
    <w:p w14:paraId="398B07D8" w14:textId="77777777" w:rsidR="00ED5490" w:rsidRDefault="00C05A11">
      <w:r>
        <w:rPr>
          <w:sz w:val="24"/>
          <w:szCs w:val="24"/>
        </w:rPr>
        <w:t xml:space="preserve"> </w:t>
      </w:r>
    </w:p>
    <w:p w14:paraId="0EEB6724" w14:textId="77777777" w:rsidR="00ED5490" w:rsidRDefault="00C05A11">
      <w:pPr>
        <w:spacing w:after="100"/>
      </w:pPr>
      <w:r>
        <w:rPr>
          <w:sz w:val="24"/>
          <w:szCs w:val="24"/>
        </w:rPr>
        <w:t xml:space="preserve"> </w:t>
      </w:r>
    </w:p>
    <w:p w14:paraId="77E09622" w14:textId="77777777" w:rsidR="00ED5490" w:rsidRDefault="00ED5490">
      <w:pPr>
        <w:pStyle w:val="Standard"/>
        <w:rPr>
          <w:b/>
          <w:sz w:val="24"/>
          <w:szCs w:val="24"/>
        </w:rPr>
      </w:pPr>
    </w:p>
    <w:p w14:paraId="77644266" w14:textId="77777777" w:rsidR="00ED5490" w:rsidRDefault="00ED5490">
      <w:pPr>
        <w:pStyle w:val="Standard"/>
        <w:rPr>
          <w:b/>
          <w:sz w:val="24"/>
          <w:szCs w:val="24"/>
        </w:rPr>
      </w:pPr>
    </w:p>
    <w:p w14:paraId="5C542F79" w14:textId="77777777" w:rsidR="00ED5490" w:rsidRDefault="00C05A11">
      <w:pPr>
        <w:pStyle w:val="Standard"/>
        <w:tabs>
          <w:tab w:val="left" w:pos="2257"/>
        </w:tabs>
        <w:spacing w:after="0"/>
      </w:pPr>
      <w:r>
        <w:rPr>
          <w:sz w:val="24"/>
          <w:szCs w:val="24"/>
        </w:rPr>
        <w:t>PROGRESS REPORT FREQUENCY</w:t>
      </w:r>
    </w:p>
    <w:p w14:paraId="4948C26E" w14:textId="6D48D3E5" w:rsidR="00ED5490" w:rsidRDefault="00110930">
      <w:pPr>
        <w:pStyle w:val="Standard"/>
        <w:tabs>
          <w:tab w:val="left" w:pos="2257"/>
        </w:tabs>
        <w:spacing w:after="0"/>
        <w:rPr>
          <w:sz w:val="24"/>
          <w:szCs w:val="24"/>
        </w:rPr>
      </w:pPr>
      <w:r>
        <w:rPr>
          <w:sz w:val="24"/>
          <w:szCs w:val="24"/>
        </w:rPr>
        <w:t>On the first Working Day of each calendar month</w:t>
      </w:r>
    </w:p>
    <w:p w14:paraId="1DF5E54A" w14:textId="77777777" w:rsidR="00110930" w:rsidRDefault="00110930">
      <w:pPr>
        <w:pStyle w:val="Standard"/>
        <w:tabs>
          <w:tab w:val="left" w:pos="2257"/>
        </w:tabs>
        <w:spacing w:after="0"/>
        <w:rPr>
          <w:b/>
          <w:sz w:val="24"/>
          <w:szCs w:val="24"/>
        </w:rPr>
      </w:pPr>
    </w:p>
    <w:p w14:paraId="0757D041" w14:textId="77777777" w:rsidR="00ED5490" w:rsidRDefault="00C05A11">
      <w:pPr>
        <w:pStyle w:val="Standard"/>
        <w:tabs>
          <w:tab w:val="left" w:pos="2257"/>
        </w:tabs>
        <w:spacing w:after="0"/>
      </w:pPr>
      <w:r>
        <w:rPr>
          <w:sz w:val="24"/>
          <w:szCs w:val="24"/>
        </w:rPr>
        <w:lastRenderedPageBreak/>
        <w:t>PROGRESS MEETING FREQUENCY</w:t>
      </w:r>
    </w:p>
    <w:p w14:paraId="74D34525" w14:textId="77777777" w:rsidR="00110930" w:rsidRDefault="00110930" w:rsidP="00110930">
      <w:pPr>
        <w:pStyle w:val="Standard"/>
        <w:tabs>
          <w:tab w:val="left" w:pos="2257"/>
        </w:tabs>
        <w:spacing w:after="0"/>
      </w:pPr>
      <w:r>
        <w:rPr>
          <w:sz w:val="24"/>
          <w:szCs w:val="24"/>
        </w:rPr>
        <w:t>Quarterly on the first Working Day of each quarter</w:t>
      </w:r>
    </w:p>
    <w:p w14:paraId="0ECA892E" w14:textId="77777777" w:rsidR="00ED5490" w:rsidRDefault="00ED5490">
      <w:pPr>
        <w:pStyle w:val="Standard"/>
        <w:tabs>
          <w:tab w:val="left" w:pos="2257"/>
        </w:tabs>
        <w:spacing w:after="0"/>
        <w:rPr>
          <w:b/>
          <w:sz w:val="24"/>
          <w:szCs w:val="24"/>
        </w:rPr>
      </w:pPr>
    </w:p>
    <w:p w14:paraId="5CF1FB36" w14:textId="77777777" w:rsidR="00B048C1" w:rsidRDefault="00C05A11" w:rsidP="00B048C1">
      <w:pPr>
        <w:pStyle w:val="Standard"/>
        <w:tabs>
          <w:tab w:val="left" w:pos="2257"/>
        </w:tabs>
        <w:spacing w:after="0"/>
        <w:rPr>
          <w:sz w:val="24"/>
          <w:szCs w:val="24"/>
        </w:rPr>
      </w:pPr>
      <w:r>
        <w:rPr>
          <w:sz w:val="24"/>
          <w:szCs w:val="24"/>
        </w:rPr>
        <w:t>KEY SUBCONTRACTOR(S)</w:t>
      </w:r>
    </w:p>
    <w:p w14:paraId="4030626F" w14:textId="5EDCF00D" w:rsidR="00B048C1" w:rsidRDefault="00B048C1" w:rsidP="00B048C1">
      <w:pPr>
        <w:pStyle w:val="Standard"/>
        <w:tabs>
          <w:tab w:val="left" w:pos="2257"/>
        </w:tabs>
        <w:spacing w:after="0"/>
        <w:rPr>
          <w:color w:val="FF0000"/>
        </w:rPr>
      </w:pPr>
      <w:r>
        <w:rPr>
          <w:b/>
          <w:color w:val="FF0000"/>
        </w:rPr>
        <w:t>REDACTED TEXT under FOIA Section 43 Commercial Interests</w:t>
      </w:r>
      <w:r>
        <w:rPr>
          <w:color w:val="FF0000"/>
        </w:rPr>
        <w:t>.</w:t>
      </w:r>
    </w:p>
    <w:p w14:paraId="33857C47" w14:textId="6F3DD488" w:rsidR="00ED5490" w:rsidRPr="00ED0CF6" w:rsidRDefault="00ED5490">
      <w:pPr>
        <w:pStyle w:val="Standard"/>
        <w:tabs>
          <w:tab w:val="left" w:pos="2257"/>
        </w:tabs>
        <w:spacing w:after="0"/>
        <w:rPr>
          <w:sz w:val="24"/>
          <w:szCs w:val="24"/>
        </w:rPr>
      </w:pPr>
    </w:p>
    <w:p w14:paraId="22FD733B" w14:textId="77777777" w:rsidR="00ED5490" w:rsidRDefault="00ED5490">
      <w:pPr>
        <w:pStyle w:val="Standard"/>
        <w:tabs>
          <w:tab w:val="left" w:pos="2257"/>
        </w:tabs>
        <w:spacing w:after="0"/>
        <w:rPr>
          <w:b/>
          <w:sz w:val="24"/>
          <w:szCs w:val="24"/>
        </w:rPr>
      </w:pPr>
    </w:p>
    <w:p w14:paraId="703A6430" w14:textId="77777777" w:rsidR="00ED5490" w:rsidRDefault="00C05A11">
      <w:pPr>
        <w:pStyle w:val="Standard"/>
        <w:tabs>
          <w:tab w:val="left" w:pos="2257"/>
        </w:tabs>
        <w:spacing w:after="0"/>
      </w:pPr>
      <w:r>
        <w:rPr>
          <w:sz w:val="24"/>
          <w:szCs w:val="24"/>
        </w:rPr>
        <w:t>COMMERCIALLY SENSITIVE INFORMATION</w:t>
      </w:r>
    </w:p>
    <w:p w14:paraId="0B2289C4" w14:textId="411F7524" w:rsidR="00ED5490" w:rsidRPr="00ED0CF6" w:rsidRDefault="002E7DC5">
      <w:pPr>
        <w:pStyle w:val="Standard"/>
        <w:tabs>
          <w:tab w:val="left" w:pos="2257"/>
        </w:tabs>
        <w:spacing w:after="0"/>
        <w:rPr>
          <w:sz w:val="24"/>
          <w:szCs w:val="24"/>
        </w:rPr>
      </w:pPr>
      <w:r w:rsidRPr="00ED0CF6">
        <w:rPr>
          <w:sz w:val="24"/>
          <w:szCs w:val="24"/>
        </w:rPr>
        <w:t>(Question 3.5 of Attachment 2 – How to Bid asks bidders to list any Commercially Sensitive Information. The winning Agency’s information, if applicable, for inclusion here).</w:t>
      </w:r>
    </w:p>
    <w:p w14:paraId="470BCF49" w14:textId="77777777" w:rsidR="00ED5490" w:rsidRDefault="00ED5490">
      <w:pPr>
        <w:pStyle w:val="Standard"/>
        <w:tabs>
          <w:tab w:val="left" w:pos="2257"/>
        </w:tabs>
        <w:spacing w:after="0"/>
        <w:rPr>
          <w:b/>
          <w:sz w:val="24"/>
          <w:szCs w:val="24"/>
        </w:rPr>
      </w:pPr>
    </w:p>
    <w:p w14:paraId="2B1C0E5E" w14:textId="77777777" w:rsidR="00ED5490" w:rsidRDefault="00C05A11">
      <w:pPr>
        <w:pStyle w:val="Standard"/>
        <w:spacing w:after="0"/>
      </w:pPr>
      <w:r>
        <w:rPr>
          <w:sz w:val="24"/>
          <w:szCs w:val="24"/>
        </w:rPr>
        <w:t>SOCIAL VALUE COMMITMENT</w:t>
      </w:r>
    </w:p>
    <w:p w14:paraId="6E6006BC" w14:textId="77777777" w:rsidR="00ED5490" w:rsidRDefault="00C05A11">
      <w:pPr>
        <w:pStyle w:val="Standard"/>
        <w:spacing w:after="0"/>
        <w:rPr>
          <w:sz w:val="24"/>
          <w:szCs w:val="24"/>
        </w:rPr>
      </w:pPr>
      <w:r>
        <w:rPr>
          <w:sz w:val="24"/>
          <w:szCs w:val="24"/>
        </w:rPr>
        <w:t>The Agency agrees, in providing the Deliverables and performing its obligations under the Call-Off Contract, that it will comply with the social value commitments in Call-Off Schedule 4 (Call-Off Proposal)</w:t>
      </w:r>
    </w:p>
    <w:p w14:paraId="74EF4B49" w14:textId="77777777" w:rsidR="00ED5490" w:rsidRDefault="00ED5490">
      <w:pPr>
        <w:pStyle w:val="Standard"/>
        <w:spacing w:after="0"/>
      </w:pPr>
    </w:p>
    <w:p w14:paraId="736CB8D7" w14:textId="77777777" w:rsidR="009850F9" w:rsidRDefault="00C05A11" w:rsidP="009850F9">
      <w:pPr>
        <w:pStyle w:val="Standard"/>
      </w:pPr>
      <w:r>
        <w:t>SERVICE CREDIT CAP</w:t>
      </w:r>
    </w:p>
    <w:p w14:paraId="23041DC9" w14:textId="1DC39661" w:rsidR="009850F9" w:rsidRDefault="009850F9" w:rsidP="009850F9">
      <w:pPr>
        <w:pStyle w:val="Standard"/>
        <w:rPr>
          <w:color w:val="FF0000"/>
        </w:rPr>
      </w:pPr>
      <w:r>
        <w:rPr>
          <w:b/>
          <w:color w:val="FF0000"/>
        </w:rPr>
        <w:t>REDACTED TEXT under FOIA Section 43 Commercial Interests</w:t>
      </w:r>
      <w:r>
        <w:rPr>
          <w:color w:val="FF0000"/>
        </w:rPr>
        <w:t>.</w:t>
      </w:r>
    </w:p>
    <w:p w14:paraId="178D46D0" w14:textId="7D4C259F" w:rsidR="00ED5490" w:rsidRDefault="002E7DC5">
      <w:pPr>
        <w:pStyle w:val="Standard"/>
        <w:spacing w:after="240"/>
        <w:rPr>
          <w:sz w:val="24"/>
          <w:szCs w:val="24"/>
        </w:rPr>
      </w:pPr>
      <w:r>
        <w:rPr>
          <w:sz w:val="24"/>
          <w:szCs w:val="24"/>
        </w:rPr>
        <w:t xml:space="preserve"> </w:t>
      </w:r>
    </w:p>
    <w:p w14:paraId="21E25356" w14:textId="77777777" w:rsidR="00ED5490" w:rsidRDefault="00C05A11">
      <w:pPr>
        <w:pStyle w:val="Standard"/>
        <w:keepNext/>
        <w:spacing w:after="0"/>
      </w:pPr>
      <w:r>
        <w:rPr>
          <w:sz w:val="24"/>
          <w:szCs w:val="24"/>
        </w:rPr>
        <w:t>CALL-OFF INCORPORATED TERMS</w:t>
      </w:r>
    </w:p>
    <w:p w14:paraId="02A3BF72" w14:textId="77777777" w:rsidR="00ED5490" w:rsidRDefault="00C05A11">
      <w:pPr>
        <w:pStyle w:val="Standard"/>
      </w:pPr>
      <w:r>
        <w:rPr>
          <w:sz w:val="24"/>
          <w:szCs w:val="24"/>
        </w:rPr>
        <w:t>The following documents are incorporated into this Call-Off Contract. Where numbers are missing we are not using those schedules. If the documents conflict, the following order of precedence applies:</w:t>
      </w:r>
    </w:p>
    <w:p w14:paraId="5EF42A8A" w14:textId="77777777" w:rsidR="00ED5490" w:rsidRDefault="00C05A11">
      <w:pPr>
        <w:pStyle w:val="Standard"/>
        <w:widowControl w:val="0"/>
        <w:numPr>
          <w:ilvl w:val="0"/>
          <w:numId w:val="10"/>
        </w:numPr>
        <w:spacing w:before="120" w:after="0"/>
      </w:pPr>
      <w:r>
        <w:rPr>
          <w:sz w:val="24"/>
          <w:szCs w:val="24"/>
        </w:rPr>
        <w:t>This Letter of Appointment including the Call-Off Special Terms and Call-Off Special Schedules.</w:t>
      </w:r>
    </w:p>
    <w:p w14:paraId="5810DDD4" w14:textId="77777777" w:rsidR="00ED5490" w:rsidRDefault="00C05A11">
      <w:pPr>
        <w:pStyle w:val="Standard"/>
        <w:widowControl w:val="0"/>
        <w:numPr>
          <w:ilvl w:val="0"/>
          <w:numId w:val="10"/>
        </w:numPr>
        <w:spacing w:after="0"/>
      </w:pPr>
      <w:r>
        <w:rPr>
          <w:i/>
          <w:sz w:val="24"/>
          <w:szCs w:val="24"/>
        </w:rPr>
        <w:t>Joint Schedule 1 (Definitions and Interpretation) RM6125</w:t>
      </w:r>
    </w:p>
    <w:p w14:paraId="1A1AFBDD" w14:textId="77777777" w:rsidR="00ED5490" w:rsidRDefault="00C05A11">
      <w:pPr>
        <w:pStyle w:val="Standard"/>
        <w:widowControl w:val="0"/>
        <w:numPr>
          <w:ilvl w:val="0"/>
          <w:numId w:val="10"/>
        </w:numPr>
        <w:spacing w:after="0"/>
      </w:pPr>
      <w:r>
        <w:rPr>
          <w:i/>
          <w:sz w:val="24"/>
          <w:szCs w:val="24"/>
        </w:rPr>
        <w:t>The following Schedules in equal order of precedence:</w:t>
      </w:r>
    </w:p>
    <w:p w14:paraId="183D0BB4" w14:textId="77777777" w:rsidR="00ED5490" w:rsidRDefault="00C05A11">
      <w:pPr>
        <w:pStyle w:val="Standard"/>
        <w:widowControl w:val="0"/>
        <w:numPr>
          <w:ilvl w:val="0"/>
          <w:numId w:val="13"/>
        </w:numPr>
        <w:spacing w:after="0"/>
      </w:pPr>
      <w:r>
        <w:rPr>
          <w:i/>
          <w:sz w:val="24"/>
          <w:szCs w:val="24"/>
        </w:rPr>
        <w:t>Joint Schedules for RM6125</w:t>
      </w:r>
    </w:p>
    <w:p w14:paraId="0F228F0F" w14:textId="17EF59FA" w:rsidR="00707104" w:rsidRPr="00707104" w:rsidRDefault="00707104">
      <w:pPr>
        <w:pStyle w:val="Standard"/>
        <w:widowControl w:val="0"/>
        <w:numPr>
          <w:ilvl w:val="1"/>
          <w:numId w:val="13"/>
        </w:numPr>
        <w:spacing w:after="0"/>
        <w:rPr>
          <w:i/>
          <w:sz w:val="24"/>
          <w:szCs w:val="24"/>
        </w:rPr>
      </w:pPr>
      <w:r w:rsidRPr="00707104">
        <w:rPr>
          <w:i/>
          <w:sz w:val="24"/>
          <w:szCs w:val="24"/>
        </w:rPr>
        <w:t>Joint Schedule 1 (De</w:t>
      </w:r>
      <w:r>
        <w:rPr>
          <w:i/>
          <w:sz w:val="24"/>
          <w:szCs w:val="24"/>
        </w:rPr>
        <w:t>finitions</w:t>
      </w:r>
      <w:r w:rsidRPr="00707104">
        <w:rPr>
          <w:i/>
          <w:sz w:val="24"/>
          <w:szCs w:val="24"/>
        </w:rPr>
        <w:t>)</w:t>
      </w:r>
    </w:p>
    <w:p w14:paraId="78F6B7A1" w14:textId="249F523C" w:rsidR="00ED5490" w:rsidRDefault="00C05A11">
      <w:pPr>
        <w:pStyle w:val="Standard"/>
        <w:widowControl w:val="0"/>
        <w:numPr>
          <w:ilvl w:val="1"/>
          <w:numId w:val="13"/>
        </w:numPr>
        <w:spacing w:after="0"/>
      </w:pPr>
      <w:r>
        <w:rPr>
          <w:i/>
          <w:sz w:val="24"/>
          <w:szCs w:val="24"/>
        </w:rPr>
        <w:t>Joint Schedule 2 (Variation Form)</w:t>
      </w:r>
    </w:p>
    <w:p w14:paraId="2BEF8105" w14:textId="77777777" w:rsidR="00ED5490" w:rsidRDefault="00C05A11">
      <w:pPr>
        <w:pStyle w:val="Standard"/>
        <w:widowControl w:val="0"/>
        <w:numPr>
          <w:ilvl w:val="1"/>
          <w:numId w:val="13"/>
        </w:numPr>
        <w:spacing w:after="0"/>
      </w:pPr>
      <w:r>
        <w:rPr>
          <w:i/>
          <w:sz w:val="24"/>
          <w:szCs w:val="24"/>
        </w:rPr>
        <w:t>Joint Schedule 3 (Insurance Requirements)</w:t>
      </w:r>
    </w:p>
    <w:p w14:paraId="1E355517" w14:textId="77777777" w:rsidR="00ED5490" w:rsidRDefault="00C05A11">
      <w:pPr>
        <w:pStyle w:val="Standard"/>
        <w:widowControl w:val="0"/>
        <w:numPr>
          <w:ilvl w:val="1"/>
          <w:numId w:val="13"/>
        </w:numPr>
        <w:spacing w:after="0"/>
      </w:pPr>
      <w:r>
        <w:rPr>
          <w:i/>
          <w:sz w:val="24"/>
          <w:szCs w:val="24"/>
        </w:rPr>
        <w:t>Joint Schedule 4 (Commercially Sensitive Information)</w:t>
      </w:r>
    </w:p>
    <w:p w14:paraId="7F0E16A3" w14:textId="05FD6AFA" w:rsidR="00ED5490" w:rsidRPr="008A4793" w:rsidRDefault="00C05A11">
      <w:pPr>
        <w:pStyle w:val="Standard"/>
        <w:widowControl w:val="0"/>
        <w:numPr>
          <w:ilvl w:val="1"/>
          <w:numId w:val="13"/>
        </w:numPr>
        <w:spacing w:after="0"/>
        <w:rPr>
          <w:i/>
          <w:sz w:val="24"/>
          <w:szCs w:val="24"/>
        </w:rPr>
      </w:pPr>
      <w:r w:rsidRPr="008A4793">
        <w:rPr>
          <w:i/>
          <w:sz w:val="24"/>
          <w:szCs w:val="24"/>
        </w:rPr>
        <w:t>Joint Schedule 6 (Key Subcontractors)</w:t>
      </w:r>
      <w:r w:rsidRPr="008A4793">
        <w:rPr>
          <w:i/>
          <w:sz w:val="24"/>
          <w:szCs w:val="24"/>
        </w:rPr>
        <w:tab/>
      </w:r>
      <w:r w:rsidRPr="008A4793">
        <w:rPr>
          <w:i/>
          <w:sz w:val="24"/>
          <w:szCs w:val="24"/>
        </w:rPr>
        <w:tab/>
      </w:r>
      <w:r w:rsidRPr="008A4793">
        <w:rPr>
          <w:i/>
          <w:sz w:val="24"/>
          <w:szCs w:val="24"/>
        </w:rPr>
        <w:tab/>
      </w:r>
    </w:p>
    <w:p w14:paraId="1C41C06B" w14:textId="77777777" w:rsidR="00ED5490" w:rsidRDefault="00C05A11">
      <w:pPr>
        <w:pStyle w:val="Standard"/>
        <w:widowControl w:val="0"/>
        <w:numPr>
          <w:ilvl w:val="1"/>
          <w:numId w:val="13"/>
        </w:numPr>
        <w:spacing w:after="0"/>
      </w:pPr>
      <w:r>
        <w:rPr>
          <w:i/>
          <w:sz w:val="24"/>
          <w:szCs w:val="24"/>
        </w:rPr>
        <w:t xml:space="preserve">Joint Schedule 10 (Rectification Plan) </w:t>
      </w:r>
      <w:r>
        <w:rPr>
          <w:i/>
          <w:sz w:val="24"/>
          <w:szCs w:val="24"/>
        </w:rPr>
        <w:tab/>
      </w:r>
      <w:r>
        <w:rPr>
          <w:i/>
          <w:sz w:val="24"/>
          <w:szCs w:val="24"/>
        </w:rPr>
        <w:tab/>
      </w:r>
      <w:r>
        <w:rPr>
          <w:i/>
          <w:sz w:val="24"/>
          <w:szCs w:val="24"/>
        </w:rPr>
        <w:tab/>
      </w:r>
    </w:p>
    <w:p w14:paraId="05168CC5" w14:textId="77777777" w:rsidR="00680414" w:rsidRPr="00680414" w:rsidRDefault="00C05A11">
      <w:pPr>
        <w:pStyle w:val="Standard"/>
        <w:widowControl w:val="0"/>
        <w:numPr>
          <w:ilvl w:val="1"/>
          <w:numId w:val="13"/>
        </w:numPr>
        <w:spacing w:after="0"/>
      </w:pPr>
      <w:r>
        <w:rPr>
          <w:i/>
          <w:sz w:val="24"/>
          <w:szCs w:val="24"/>
        </w:rPr>
        <w:t>Joint Schedule 11 (Processing Data)</w:t>
      </w:r>
    </w:p>
    <w:p w14:paraId="217F8258" w14:textId="7909DBB7" w:rsidR="00ED5490" w:rsidRDefault="00680414">
      <w:pPr>
        <w:pStyle w:val="Standard"/>
        <w:widowControl w:val="0"/>
        <w:numPr>
          <w:ilvl w:val="1"/>
          <w:numId w:val="13"/>
        </w:numPr>
        <w:spacing w:after="0"/>
      </w:pPr>
      <w:r>
        <w:rPr>
          <w:i/>
          <w:sz w:val="24"/>
          <w:szCs w:val="24"/>
        </w:rPr>
        <w:t>Joint Schedule 12 (Supply Chain Visibility)</w:t>
      </w:r>
      <w:r w:rsidR="00C05A11">
        <w:rPr>
          <w:i/>
          <w:sz w:val="24"/>
          <w:szCs w:val="24"/>
        </w:rPr>
        <w:tab/>
      </w:r>
    </w:p>
    <w:p w14:paraId="09D9007B" w14:textId="615E093B" w:rsidR="00DA519F" w:rsidRPr="00DA519F" w:rsidRDefault="00C05A11" w:rsidP="00DA519F">
      <w:pPr>
        <w:pStyle w:val="Standard"/>
        <w:widowControl w:val="0"/>
        <w:numPr>
          <w:ilvl w:val="0"/>
          <w:numId w:val="13"/>
        </w:numPr>
        <w:spacing w:after="0"/>
        <w:rPr>
          <w:i/>
        </w:rPr>
      </w:pPr>
      <w:r w:rsidRPr="00DA519F">
        <w:rPr>
          <w:i/>
          <w:sz w:val="24"/>
          <w:szCs w:val="24"/>
        </w:rPr>
        <w:t>Call-Off Schedules for</w:t>
      </w:r>
      <w:r w:rsidR="00DA519F" w:rsidRPr="00DA519F">
        <w:rPr>
          <w:i/>
          <w:sz w:val="24"/>
          <w:szCs w:val="24"/>
        </w:rPr>
        <w:t xml:space="preserve"> </w:t>
      </w:r>
      <w:r w:rsidR="00DA519F" w:rsidRPr="00DA519F">
        <w:rPr>
          <w:i/>
        </w:rPr>
        <w:t>CCIT23A11</w:t>
      </w:r>
    </w:p>
    <w:p w14:paraId="3B22FB02" w14:textId="426219F6" w:rsidR="00ED5490" w:rsidRDefault="00C05A11" w:rsidP="00DA519F">
      <w:pPr>
        <w:pStyle w:val="Standard"/>
        <w:widowControl w:val="0"/>
        <w:spacing w:after="0"/>
      </w:pPr>
      <w:r>
        <w:rPr>
          <w:i/>
          <w:sz w:val="24"/>
          <w:szCs w:val="24"/>
        </w:rPr>
        <w:tab/>
      </w:r>
      <w:r>
        <w:rPr>
          <w:i/>
          <w:sz w:val="24"/>
          <w:szCs w:val="24"/>
        </w:rPr>
        <w:tab/>
        <w:t>Call-Off Schedule 1 (Transparency Reports)</w:t>
      </w:r>
    </w:p>
    <w:p w14:paraId="4804418F" w14:textId="77777777" w:rsidR="00ED5490" w:rsidRDefault="00C05A11">
      <w:pPr>
        <w:pStyle w:val="Standard"/>
        <w:widowControl w:val="0"/>
        <w:numPr>
          <w:ilvl w:val="1"/>
          <w:numId w:val="13"/>
        </w:numPr>
        <w:spacing w:after="0"/>
      </w:pPr>
      <w:r>
        <w:rPr>
          <w:i/>
          <w:sz w:val="24"/>
          <w:szCs w:val="24"/>
        </w:rPr>
        <w:t>Call-Off Schedule 2 (Staff Transfer)</w:t>
      </w:r>
    </w:p>
    <w:p w14:paraId="7F728BFF" w14:textId="77777777" w:rsidR="00322C5D" w:rsidRDefault="00C05A11" w:rsidP="00322C5D">
      <w:pPr>
        <w:pStyle w:val="Standard"/>
        <w:widowControl w:val="0"/>
        <w:numPr>
          <w:ilvl w:val="1"/>
          <w:numId w:val="13"/>
        </w:numPr>
        <w:spacing w:after="0"/>
      </w:pPr>
      <w:r>
        <w:rPr>
          <w:i/>
          <w:sz w:val="24"/>
          <w:szCs w:val="24"/>
        </w:rPr>
        <w:t>Call-Off Schedule 3 (Continuous Improvement)</w:t>
      </w:r>
      <w:r w:rsidR="00322C5D">
        <w:rPr>
          <w:i/>
          <w:sz w:val="24"/>
          <w:szCs w:val="24"/>
        </w:rPr>
        <w:t xml:space="preserve"> – modified by the inclusion of a new Section 3 – Future Proofing the Contract</w:t>
      </w:r>
    </w:p>
    <w:p w14:paraId="3D2657EA" w14:textId="0A3EE954" w:rsidR="00ED5490" w:rsidRPr="00680414" w:rsidRDefault="00C05A11">
      <w:pPr>
        <w:pStyle w:val="Standard"/>
        <w:widowControl w:val="0"/>
        <w:numPr>
          <w:ilvl w:val="1"/>
          <w:numId w:val="13"/>
        </w:numPr>
        <w:spacing w:after="0"/>
        <w:rPr>
          <w:i/>
          <w:sz w:val="24"/>
          <w:szCs w:val="24"/>
        </w:rPr>
      </w:pPr>
      <w:r w:rsidRPr="00680414">
        <w:rPr>
          <w:i/>
          <w:sz w:val="24"/>
          <w:szCs w:val="24"/>
        </w:rPr>
        <w:t>Call-Off Schedule 5 (Pricing Details)</w:t>
      </w:r>
    </w:p>
    <w:p w14:paraId="532AE18E" w14:textId="73F322A8" w:rsidR="00ED5490" w:rsidRPr="002A2147" w:rsidRDefault="00C05A11">
      <w:pPr>
        <w:pStyle w:val="Standard"/>
        <w:widowControl w:val="0"/>
        <w:numPr>
          <w:ilvl w:val="1"/>
          <w:numId w:val="13"/>
        </w:numPr>
        <w:spacing w:after="0"/>
        <w:rPr>
          <w:i/>
          <w:sz w:val="24"/>
          <w:szCs w:val="24"/>
        </w:rPr>
      </w:pPr>
      <w:r w:rsidRPr="002A2147">
        <w:rPr>
          <w:i/>
          <w:sz w:val="24"/>
          <w:szCs w:val="24"/>
        </w:rPr>
        <w:t>Call-Off Schedule 7 (Key Supplier Staff)</w:t>
      </w:r>
    </w:p>
    <w:p w14:paraId="5B75E12B" w14:textId="2DD95FFC" w:rsidR="00ED5490" w:rsidRPr="007F5F07" w:rsidRDefault="00C05A11">
      <w:pPr>
        <w:pStyle w:val="Standard"/>
        <w:widowControl w:val="0"/>
        <w:numPr>
          <w:ilvl w:val="1"/>
          <w:numId w:val="13"/>
        </w:numPr>
        <w:spacing w:after="0"/>
        <w:rPr>
          <w:i/>
          <w:sz w:val="24"/>
          <w:szCs w:val="24"/>
        </w:rPr>
      </w:pPr>
      <w:r w:rsidRPr="00A054EB">
        <w:rPr>
          <w:i/>
          <w:sz w:val="24"/>
          <w:szCs w:val="24"/>
        </w:rPr>
        <w:lastRenderedPageBreak/>
        <w:t>Call-Off Schedule 9 (Security)</w:t>
      </w:r>
      <w:r w:rsidR="00F84D59">
        <w:rPr>
          <w:i/>
          <w:sz w:val="24"/>
          <w:szCs w:val="24"/>
        </w:rPr>
        <w:t xml:space="preserve"> The </w:t>
      </w:r>
      <w:r w:rsidR="00F84D59" w:rsidRPr="00AE0DE8">
        <w:rPr>
          <w:i/>
          <w:color w:val="000000"/>
          <w:sz w:val="24"/>
          <w:szCs w:val="24"/>
        </w:rPr>
        <w:t>Cabinet Office’s Security Schedule for Consultancy will operate instead of this Schedule 9</w:t>
      </w:r>
      <w:r w:rsidR="00F84D59">
        <w:rPr>
          <w:i/>
          <w:color w:val="000000"/>
          <w:sz w:val="24"/>
          <w:szCs w:val="24"/>
        </w:rPr>
        <w:t>. A copy has been provided separately.</w:t>
      </w:r>
    </w:p>
    <w:p w14:paraId="5711FBE2" w14:textId="77777777" w:rsidR="007F5F07" w:rsidRDefault="007F5F07" w:rsidP="007F5F07">
      <w:pPr>
        <w:widowControl w:val="0"/>
        <w:numPr>
          <w:ilvl w:val="1"/>
          <w:numId w:val="13"/>
        </w:numPr>
        <w:suppressAutoHyphens w:val="0"/>
        <w:autoSpaceDN/>
        <w:textAlignment w:val="auto"/>
      </w:pPr>
      <w:r w:rsidRPr="00AE0DE8">
        <w:rPr>
          <w:i/>
          <w:color w:val="000000"/>
          <w:sz w:val="24"/>
          <w:szCs w:val="24"/>
        </w:rPr>
        <w:t>Call-Off Schedule 10 (Exit Management)</w:t>
      </w:r>
      <w:r w:rsidRPr="00AE0DE8">
        <w:rPr>
          <w:i/>
          <w:color w:val="000000"/>
          <w:sz w:val="24"/>
          <w:szCs w:val="24"/>
        </w:rPr>
        <w:tab/>
      </w:r>
      <w:r w:rsidRPr="00AE0DE8">
        <w:rPr>
          <w:i/>
          <w:color w:val="000000"/>
          <w:sz w:val="24"/>
          <w:szCs w:val="24"/>
        </w:rPr>
        <w:tab/>
      </w:r>
      <w:r w:rsidRPr="00AE0DE8">
        <w:rPr>
          <w:i/>
          <w:color w:val="000000"/>
          <w:sz w:val="24"/>
          <w:szCs w:val="24"/>
        </w:rPr>
        <w:tab/>
      </w:r>
      <w:r w:rsidRPr="00AE0DE8">
        <w:rPr>
          <w:i/>
          <w:color w:val="000000"/>
          <w:sz w:val="24"/>
          <w:szCs w:val="24"/>
        </w:rPr>
        <w:tab/>
      </w:r>
    </w:p>
    <w:p w14:paraId="67F8F5C6" w14:textId="77777777" w:rsidR="007F5F07" w:rsidRDefault="007F5F07" w:rsidP="007F5F07">
      <w:pPr>
        <w:widowControl w:val="0"/>
        <w:numPr>
          <w:ilvl w:val="1"/>
          <w:numId w:val="13"/>
        </w:numPr>
        <w:suppressAutoHyphens w:val="0"/>
        <w:autoSpaceDN/>
        <w:textAlignment w:val="auto"/>
      </w:pPr>
      <w:r w:rsidRPr="00AE0DE8">
        <w:rPr>
          <w:color w:val="000000"/>
          <w:sz w:val="24"/>
          <w:szCs w:val="24"/>
        </w:rPr>
        <w:t>Call-Off Schedule 14 (Service Levels) </w:t>
      </w:r>
      <w:r w:rsidRPr="00AE0DE8">
        <w:rPr>
          <w:color w:val="000000"/>
          <w:sz w:val="24"/>
          <w:szCs w:val="24"/>
        </w:rPr>
        <w:tab/>
      </w:r>
      <w:r w:rsidRPr="00AE0DE8">
        <w:rPr>
          <w:color w:val="000000"/>
          <w:sz w:val="24"/>
          <w:szCs w:val="24"/>
        </w:rPr>
        <w:tab/>
      </w:r>
      <w:r w:rsidRPr="00AE0DE8">
        <w:rPr>
          <w:color w:val="000000"/>
          <w:sz w:val="24"/>
          <w:szCs w:val="24"/>
        </w:rPr>
        <w:tab/>
      </w:r>
      <w:r w:rsidRPr="00AE0DE8">
        <w:rPr>
          <w:color w:val="000000"/>
          <w:sz w:val="24"/>
          <w:szCs w:val="24"/>
        </w:rPr>
        <w:tab/>
      </w:r>
    </w:p>
    <w:p w14:paraId="54F9A39D" w14:textId="77777777" w:rsidR="007F5F07" w:rsidRDefault="007F5F07" w:rsidP="007F5F07">
      <w:pPr>
        <w:widowControl w:val="0"/>
        <w:numPr>
          <w:ilvl w:val="1"/>
          <w:numId w:val="13"/>
        </w:numPr>
        <w:suppressAutoHyphens w:val="0"/>
        <w:autoSpaceDN/>
        <w:textAlignment w:val="auto"/>
      </w:pPr>
      <w:r w:rsidRPr="00AE0DE8">
        <w:rPr>
          <w:i/>
          <w:color w:val="000000"/>
          <w:sz w:val="24"/>
          <w:szCs w:val="24"/>
        </w:rPr>
        <w:t>Call-Off Schedule 15 (Call-Off Contract Management)</w:t>
      </w:r>
      <w:r w:rsidRPr="00AE0DE8">
        <w:rPr>
          <w:i/>
          <w:color w:val="000000"/>
          <w:sz w:val="24"/>
          <w:szCs w:val="24"/>
        </w:rPr>
        <w:tab/>
      </w:r>
      <w:r w:rsidRPr="00AE0DE8">
        <w:rPr>
          <w:i/>
          <w:color w:val="000000"/>
          <w:sz w:val="24"/>
          <w:szCs w:val="24"/>
        </w:rPr>
        <w:tab/>
      </w:r>
    </w:p>
    <w:p w14:paraId="0744021E" w14:textId="0806B374" w:rsidR="007F5F07" w:rsidRPr="00A054EB" w:rsidRDefault="007F5F07" w:rsidP="007F5F07">
      <w:pPr>
        <w:pStyle w:val="Standard"/>
        <w:widowControl w:val="0"/>
        <w:numPr>
          <w:ilvl w:val="1"/>
          <w:numId w:val="13"/>
        </w:numPr>
        <w:spacing w:after="0"/>
        <w:rPr>
          <w:i/>
          <w:sz w:val="24"/>
          <w:szCs w:val="24"/>
        </w:rPr>
      </w:pPr>
      <w:r w:rsidRPr="00AE0DE8">
        <w:rPr>
          <w:i/>
          <w:color w:val="000000"/>
          <w:sz w:val="24"/>
          <w:szCs w:val="24"/>
        </w:rPr>
        <w:t xml:space="preserve"> Call-Off Schedule 18 (Background Checks)</w:t>
      </w:r>
    </w:p>
    <w:p w14:paraId="4C518AA4" w14:textId="0D19FA2F" w:rsidR="00ED5490" w:rsidRDefault="00C05A11">
      <w:pPr>
        <w:pStyle w:val="Standard"/>
        <w:widowControl w:val="0"/>
        <w:numPr>
          <w:ilvl w:val="1"/>
          <w:numId w:val="13"/>
        </w:numPr>
        <w:spacing w:after="0"/>
      </w:pPr>
      <w:r>
        <w:rPr>
          <w:i/>
          <w:sz w:val="24"/>
          <w:szCs w:val="24"/>
        </w:rPr>
        <w:t>Call-Off Schedule 20 (Call-Off Specification)</w:t>
      </w:r>
    </w:p>
    <w:p w14:paraId="6F409C9A" w14:textId="300519E1" w:rsidR="00ED5490" w:rsidRDefault="00ED5490" w:rsidP="00B1595C">
      <w:pPr>
        <w:pStyle w:val="Standard"/>
        <w:widowControl w:val="0"/>
        <w:spacing w:after="0"/>
        <w:ind w:left="1440"/>
      </w:pPr>
    </w:p>
    <w:p w14:paraId="1CC4B6C9" w14:textId="4A1A034C" w:rsidR="00ED5490" w:rsidRDefault="00C05A11" w:rsidP="00B1595C">
      <w:pPr>
        <w:pStyle w:val="Standard"/>
        <w:widowControl w:val="0"/>
        <w:spacing w:after="0"/>
        <w:ind w:left="1440"/>
      </w:pPr>
      <w:r>
        <w:rPr>
          <w:i/>
          <w:sz w:val="24"/>
          <w:szCs w:val="24"/>
        </w:rPr>
        <w:tab/>
      </w:r>
      <w:r>
        <w:rPr>
          <w:i/>
          <w:sz w:val="24"/>
          <w:szCs w:val="24"/>
        </w:rPr>
        <w:tab/>
      </w:r>
      <w:r>
        <w:rPr>
          <w:i/>
          <w:sz w:val="24"/>
          <w:szCs w:val="24"/>
        </w:rPr>
        <w:tab/>
      </w:r>
    </w:p>
    <w:p w14:paraId="41A4F3CB" w14:textId="77777777" w:rsidR="00ED5490" w:rsidRDefault="00C05A11">
      <w:pPr>
        <w:pStyle w:val="Standard"/>
        <w:widowControl w:val="0"/>
        <w:numPr>
          <w:ilvl w:val="0"/>
          <w:numId w:val="10"/>
        </w:numPr>
        <w:spacing w:after="0"/>
      </w:pPr>
      <w:r>
        <w:rPr>
          <w:sz w:val="24"/>
          <w:szCs w:val="24"/>
        </w:rPr>
        <w:t>CCS Core Terms</w:t>
      </w:r>
      <w:r>
        <w:rPr>
          <w:sz w:val="24"/>
          <w:szCs w:val="24"/>
        </w:rPr>
        <w:br/>
      </w:r>
    </w:p>
    <w:p w14:paraId="7029841E" w14:textId="77777777" w:rsidR="00ED5490" w:rsidRDefault="00C05A11">
      <w:pPr>
        <w:pStyle w:val="Standard"/>
        <w:widowControl w:val="0"/>
        <w:numPr>
          <w:ilvl w:val="0"/>
          <w:numId w:val="10"/>
        </w:numPr>
        <w:spacing w:after="0"/>
      </w:pPr>
      <w:r>
        <w:rPr>
          <w:sz w:val="24"/>
          <w:szCs w:val="24"/>
        </w:rPr>
        <w:t xml:space="preserve"> Joint Schedule 5 (Corporate Social Responsibility) RM6125</w:t>
      </w:r>
      <w:r>
        <w:rPr>
          <w:sz w:val="24"/>
          <w:szCs w:val="24"/>
        </w:rPr>
        <w:br/>
      </w:r>
    </w:p>
    <w:p w14:paraId="03BE56C8" w14:textId="77777777" w:rsidR="00ED5490" w:rsidRDefault="00C05A11">
      <w:pPr>
        <w:pStyle w:val="Standard"/>
        <w:widowControl w:val="0"/>
        <w:numPr>
          <w:ilvl w:val="0"/>
          <w:numId w:val="10"/>
        </w:numPr>
        <w:spacing w:after="0"/>
      </w:pPr>
      <w:r>
        <w:rPr>
          <w:sz w:val="24"/>
          <w:szCs w:val="24"/>
        </w:rPr>
        <w:t>Call-Off Schedule 4 (Proposal) as long as any parts of the Call-Off Proposal that offer a better commercial position for the Client (as decided by the Client) take precedence over the documents above.</w:t>
      </w:r>
    </w:p>
    <w:p w14:paraId="3813EF14" w14:textId="77777777" w:rsidR="00ED5490" w:rsidRDefault="00ED5490">
      <w:pPr>
        <w:pStyle w:val="Standard"/>
        <w:widowControl w:val="0"/>
        <w:spacing w:after="0"/>
        <w:rPr>
          <w:sz w:val="24"/>
          <w:szCs w:val="24"/>
          <w:shd w:val="clear" w:color="auto" w:fill="FFFF00"/>
        </w:rPr>
      </w:pPr>
    </w:p>
    <w:p w14:paraId="6FC7A37C" w14:textId="77777777" w:rsidR="00ED5490" w:rsidRDefault="00C05A11">
      <w:pPr>
        <w:pStyle w:val="Standard"/>
        <w:widowControl w:val="0"/>
      </w:pPr>
      <w:r>
        <w:rPr>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58D7C85A" w14:textId="77777777" w:rsidR="00ED5490" w:rsidRDefault="00ED5490">
      <w:pPr>
        <w:pStyle w:val="Standard"/>
        <w:tabs>
          <w:tab w:val="left" w:pos="2257"/>
        </w:tabs>
        <w:spacing w:after="0"/>
        <w:rPr>
          <w:sz w:val="24"/>
          <w:szCs w:val="24"/>
        </w:rPr>
      </w:pPr>
    </w:p>
    <w:p w14:paraId="692E0BB8" w14:textId="77777777" w:rsidR="00ED5490" w:rsidRDefault="00C05A11">
      <w:pPr>
        <w:pStyle w:val="Standard"/>
      </w:pPr>
      <w:r>
        <w:rPr>
          <w:sz w:val="24"/>
          <w:szCs w:val="24"/>
        </w:rPr>
        <w:t>FORMATION OF CALL-OFF CONTRACT</w:t>
      </w:r>
    </w:p>
    <w:p w14:paraId="268488AF" w14:textId="77777777" w:rsidR="00ED5490" w:rsidRDefault="00C05A11">
      <w:pPr>
        <w:pStyle w:val="Standard"/>
      </w:pPr>
      <w:r>
        <w:rPr>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457C5832" w14:textId="77777777" w:rsidR="00ED5490" w:rsidRDefault="00C05A11">
      <w:pPr>
        <w:pStyle w:val="Standard"/>
      </w:pPr>
      <w:r>
        <w:rPr>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14:paraId="4E505FF6" w14:textId="77777777" w:rsidR="00ED5490" w:rsidRDefault="00ED5490">
      <w:pPr>
        <w:pStyle w:val="Standard"/>
        <w:spacing w:after="240"/>
        <w:rPr>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ED5490" w14:paraId="57914EF5"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E4C7C" w14:textId="77777777" w:rsidR="00ED5490" w:rsidRDefault="00C05A11">
            <w:pPr>
              <w:pStyle w:val="Standard"/>
              <w:keepNext/>
              <w:spacing w:before="240" w:after="120"/>
            </w:pPr>
            <w:r>
              <w:rPr>
                <w:b/>
                <w:sz w:val="24"/>
                <w:szCs w:val="24"/>
              </w:rPr>
              <w:lastRenderedPageBreak/>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493560" w14:textId="77777777" w:rsidR="00ED5490" w:rsidRDefault="00C05A11" w:rsidP="00131F89">
            <w:pPr>
              <w:pStyle w:val="Standard"/>
              <w:keepNext/>
              <w:spacing w:before="240" w:after="120"/>
            </w:pPr>
            <w:r w:rsidRPr="00131F89">
              <w:rPr>
                <w:b/>
                <w:sz w:val="24"/>
                <w:szCs w:val="24"/>
              </w:rPr>
              <w:t>For and on behalf of the Client:</w:t>
            </w:r>
          </w:p>
        </w:tc>
      </w:tr>
      <w:tr w:rsidR="00ED5490" w14:paraId="25C50FB2"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EF7D9" w14:textId="77777777" w:rsidR="00ED5490" w:rsidRDefault="00C05A11">
            <w:pPr>
              <w:pStyle w:val="Standard"/>
              <w:keepNext/>
              <w:spacing w:before="240" w:after="120"/>
            </w:pPr>
            <w:r>
              <w:rPr>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740C9" w14:textId="77777777"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D29B9" w14:textId="77777777" w:rsidR="00ED5490" w:rsidRDefault="00C05A11">
            <w:pPr>
              <w:pStyle w:val="Standard"/>
              <w:keepNext/>
              <w:spacing w:before="240" w:after="120"/>
              <w:ind w:left="142"/>
            </w:pPr>
            <w:r>
              <w:rPr>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67BB8" w14:textId="77777777" w:rsidR="00ED5490" w:rsidRDefault="00ED5490">
            <w:pPr>
              <w:pStyle w:val="Standard"/>
              <w:keepNext/>
              <w:spacing w:before="240" w:after="120"/>
              <w:ind w:left="142"/>
              <w:rPr>
                <w:sz w:val="24"/>
                <w:szCs w:val="24"/>
              </w:rPr>
            </w:pPr>
          </w:p>
        </w:tc>
      </w:tr>
      <w:tr w:rsidR="00ED5490" w14:paraId="153348FD"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F7EEF1" w14:textId="77777777" w:rsidR="00ED5490" w:rsidRDefault="00C05A11">
            <w:pPr>
              <w:pStyle w:val="Standard"/>
              <w:keepNext/>
              <w:spacing w:before="240" w:after="120"/>
            </w:pPr>
            <w:r>
              <w:rPr>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964DC6" w14:textId="77777777"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25D94" w14:textId="77777777" w:rsidR="00ED5490" w:rsidRDefault="00C05A11">
            <w:pPr>
              <w:pStyle w:val="Standard"/>
              <w:keepNext/>
              <w:spacing w:before="240" w:after="120"/>
              <w:ind w:left="142"/>
            </w:pPr>
            <w:r>
              <w:rPr>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3CB687" w14:textId="77777777" w:rsidR="00ED5490" w:rsidRDefault="00ED5490">
            <w:pPr>
              <w:pStyle w:val="Standard"/>
              <w:keepNext/>
              <w:spacing w:before="240" w:after="120"/>
              <w:ind w:left="142"/>
              <w:rPr>
                <w:sz w:val="24"/>
                <w:szCs w:val="24"/>
              </w:rPr>
            </w:pPr>
          </w:p>
        </w:tc>
      </w:tr>
      <w:tr w:rsidR="00ED5490" w14:paraId="7C9321A1"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3D39F" w14:textId="77777777" w:rsidR="00ED5490" w:rsidRDefault="00C05A11">
            <w:pPr>
              <w:pStyle w:val="Standard"/>
              <w:keepNext/>
              <w:spacing w:before="240" w:after="120"/>
            </w:pPr>
            <w:r>
              <w:rPr>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A6011" w14:textId="77777777"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435D5" w14:textId="77777777" w:rsidR="00ED5490" w:rsidRDefault="00C05A11">
            <w:pPr>
              <w:pStyle w:val="Standard"/>
              <w:keepNext/>
              <w:spacing w:before="240" w:after="120"/>
              <w:ind w:left="142"/>
            </w:pPr>
            <w:r>
              <w:rPr>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1F510" w14:textId="77777777" w:rsidR="00ED5490" w:rsidRDefault="00ED5490">
            <w:pPr>
              <w:pStyle w:val="Standard"/>
              <w:keepNext/>
              <w:spacing w:before="240" w:after="120"/>
              <w:ind w:left="142"/>
              <w:rPr>
                <w:sz w:val="24"/>
                <w:szCs w:val="24"/>
              </w:rPr>
            </w:pPr>
          </w:p>
        </w:tc>
      </w:tr>
      <w:tr w:rsidR="00ED5490" w14:paraId="184B4059"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E0DE2" w14:textId="77777777" w:rsidR="00ED5490" w:rsidRDefault="00C05A11">
            <w:pPr>
              <w:pStyle w:val="Standard"/>
              <w:keepNext/>
              <w:spacing w:before="240" w:after="120"/>
            </w:pPr>
            <w:r>
              <w:rPr>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75C44" w14:textId="77777777"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B42EB" w14:textId="77777777" w:rsidR="00ED5490" w:rsidRDefault="00C05A11">
            <w:pPr>
              <w:pStyle w:val="Standard"/>
              <w:keepNext/>
              <w:spacing w:before="240" w:after="120"/>
              <w:ind w:left="142"/>
            </w:pPr>
            <w:r>
              <w:rPr>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2FD45" w14:textId="77777777" w:rsidR="00ED5490" w:rsidRDefault="00ED5490">
            <w:pPr>
              <w:pStyle w:val="Standard"/>
              <w:keepNext/>
              <w:spacing w:before="240" w:after="120"/>
              <w:ind w:left="142"/>
              <w:rPr>
                <w:sz w:val="24"/>
                <w:szCs w:val="24"/>
              </w:rPr>
            </w:pPr>
          </w:p>
        </w:tc>
      </w:tr>
    </w:tbl>
    <w:p w14:paraId="19F0489D" w14:textId="77777777" w:rsidR="00ED5490" w:rsidRDefault="00ED5490">
      <w:pPr>
        <w:pStyle w:val="Standard"/>
        <w:rPr>
          <w:color w:val="1F497D"/>
          <w:sz w:val="24"/>
          <w:szCs w:val="24"/>
          <w:shd w:val="clear" w:color="auto" w:fill="FFFF00"/>
        </w:rPr>
      </w:pPr>
    </w:p>
    <w:p w14:paraId="321E5DF1" w14:textId="77777777" w:rsidR="00ED5490" w:rsidRDefault="00ED5490">
      <w:pPr>
        <w:pStyle w:val="Standard"/>
        <w:rPr>
          <w:sz w:val="24"/>
          <w:szCs w:val="24"/>
        </w:rPr>
      </w:pPr>
    </w:p>
    <w:p w14:paraId="5206B526" w14:textId="77777777" w:rsidR="00ED5490" w:rsidRDefault="00C05A11">
      <w:pPr>
        <w:pStyle w:val="Standard"/>
        <w:keepNext/>
        <w:pageBreakBefore/>
      </w:pPr>
      <w:r>
        <w:rPr>
          <w:b/>
          <w:smallCaps/>
          <w:sz w:val="24"/>
          <w:szCs w:val="24"/>
        </w:rPr>
        <w:lastRenderedPageBreak/>
        <w:t>Annex A</w:t>
      </w:r>
      <w:bookmarkStart w:id="22" w:name="bookmark=id.1ksv4uv"/>
      <w:bookmarkEnd w:id="22"/>
    </w:p>
    <w:p w14:paraId="66606166" w14:textId="359C4BBC" w:rsidR="00ED5490" w:rsidRDefault="00C05A11">
      <w:pPr>
        <w:pStyle w:val="Standard"/>
        <w:spacing w:after="100"/>
      </w:pPr>
      <w:r>
        <w:rPr>
          <w:b/>
          <w:sz w:val="24"/>
          <w:szCs w:val="24"/>
        </w:rPr>
        <w:t>Agency Proposal</w:t>
      </w:r>
      <w:r w:rsidR="004B2957">
        <w:rPr>
          <w:b/>
          <w:sz w:val="24"/>
          <w:szCs w:val="24"/>
        </w:rPr>
        <w:t xml:space="preserve"> </w:t>
      </w:r>
    </w:p>
    <w:p w14:paraId="1A8563CB" w14:textId="77777777" w:rsidR="00ED5490" w:rsidRDefault="00ED5490">
      <w:pPr>
        <w:pStyle w:val="Standard"/>
        <w:rPr>
          <w:sz w:val="24"/>
          <w:szCs w:val="24"/>
        </w:rPr>
      </w:pPr>
    </w:p>
    <w:p w14:paraId="0A521F24" w14:textId="77777777" w:rsidR="00ED5490" w:rsidRPr="00AD2323" w:rsidRDefault="00C05A11" w:rsidP="00AD2323">
      <w:pPr>
        <w:rPr>
          <w:b/>
          <w:sz w:val="24"/>
          <w:szCs w:val="24"/>
        </w:rPr>
      </w:pPr>
      <w:r w:rsidRPr="00AD2323">
        <w:rPr>
          <w:b/>
          <w:sz w:val="24"/>
          <w:szCs w:val="24"/>
        </w:rPr>
        <w:t>Annex B</w:t>
      </w:r>
    </w:p>
    <w:p w14:paraId="0B816AFE" w14:textId="77777777" w:rsidR="00ED5490" w:rsidRPr="00AD2323" w:rsidRDefault="00C05A11" w:rsidP="00AD2323">
      <w:pPr>
        <w:rPr>
          <w:b/>
          <w:sz w:val="24"/>
          <w:szCs w:val="24"/>
        </w:rPr>
      </w:pPr>
      <w:r w:rsidRPr="00AD2323">
        <w:rPr>
          <w:b/>
          <w:sz w:val="24"/>
          <w:szCs w:val="24"/>
        </w:rPr>
        <w:t>Statement of Work</w:t>
      </w:r>
    </w:p>
    <w:p w14:paraId="7EF24D9D" w14:textId="661CF200" w:rsidR="00ED5490" w:rsidRDefault="00C05A11" w:rsidP="00AD2323">
      <w:pPr>
        <w:rPr>
          <w:b/>
          <w:sz w:val="24"/>
          <w:szCs w:val="24"/>
        </w:rPr>
      </w:pPr>
      <w:r w:rsidRPr="00AD2323">
        <w:rPr>
          <w:b/>
          <w:sz w:val="24"/>
          <w:szCs w:val="24"/>
        </w:rPr>
        <w:t xml:space="preserve">This Statement of Work is issued under and in accordance with the Call-Off Contract entered into between the parties dated </w:t>
      </w:r>
      <w:r w:rsidR="00585B6E">
        <w:rPr>
          <w:b/>
          <w:sz w:val="24"/>
          <w:szCs w:val="24"/>
        </w:rPr>
        <w:t>25</w:t>
      </w:r>
      <w:r w:rsidR="00585B6E" w:rsidRPr="00585B6E">
        <w:rPr>
          <w:b/>
          <w:sz w:val="24"/>
          <w:szCs w:val="24"/>
          <w:vertAlign w:val="superscript"/>
        </w:rPr>
        <w:t>th</w:t>
      </w:r>
      <w:r w:rsidR="00585B6E">
        <w:rPr>
          <w:b/>
          <w:sz w:val="24"/>
          <w:szCs w:val="24"/>
        </w:rPr>
        <w:t xml:space="preserve"> </w:t>
      </w:r>
      <w:r w:rsidR="00053DB1">
        <w:rPr>
          <w:b/>
          <w:sz w:val="24"/>
          <w:szCs w:val="24"/>
        </w:rPr>
        <w:t>May 2023</w:t>
      </w:r>
      <w:r w:rsidR="00585B6E">
        <w:rPr>
          <w:b/>
          <w:sz w:val="24"/>
          <w:szCs w:val="24"/>
        </w:rPr>
        <w:t>.</w:t>
      </w:r>
    </w:p>
    <w:p w14:paraId="719B1155" w14:textId="77777777" w:rsidR="00612F6D" w:rsidRDefault="00612F6D" w:rsidP="00AD2323">
      <w:pPr>
        <w:rPr>
          <w:b/>
          <w:sz w:val="24"/>
          <w:szCs w:val="24"/>
        </w:rPr>
      </w:pPr>
    </w:p>
    <w:p w14:paraId="0DA7AE71" w14:textId="77777777" w:rsidR="00EF0426" w:rsidRDefault="00AD2323" w:rsidP="00EF0426">
      <w:pPr>
        <w:rPr>
          <w:b/>
          <w:caps/>
          <w:sz w:val="32"/>
          <w:szCs w:val="32"/>
        </w:rPr>
      </w:pPr>
      <w:r w:rsidRPr="00612F6D">
        <w:rPr>
          <w:b/>
          <w:caps/>
          <w:sz w:val="32"/>
          <w:szCs w:val="32"/>
        </w:rPr>
        <w:t>Statement of Requirements</w:t>
      </w:r>
    </w:p>
    <w:p w14:paraId="61D41CBE" w14:textId="77777777" w:rsidR="00EF0426" w:rsidRDefault="00EF0426" w:rsidP="00EF0426">
      <w:pPr>
        <w:rPr>
          <w:color w:val="FF0000"/>
        </w:rPr>
      </w:pPr>
      <w:r>
        <w:rPr>
          <w:b/>
          <w:color w:val="FF0000"/>
        </w:rPr>
        <w:t>REDACTED TEXT under FOIA Section 43 Commercial Interests</w:t>
      </w:r>
      <w:r>
        <w:rPr>
          <w:color w:val="FF0000"/>
        </w:rPr>
        <w:t>.</w:t>
      </w:r>
      <w:bookmarkStart w:id="23" w:name="_Hlk125468114"/>
    </w:p>
    <w:p w14:paraId="5149B401" w14:textId="2718146B" w:rsidR="00EF0426" w:rsidRDefault="00EF0426" w:rsidP="00EF0426">
      <w:pPr>
        <w:rPr>
          <w:b/>
          <w:color w:val="FF0000"/>
        </w:rPr>
      </w:pPr>
      <w:r>
        <w:rPr>
          <w:b/>
          <w:color w:val="FF0000"/>
        </w:rPr>
        <w:t>REDACTED TEXT under FOIA Section 40, Personal Information</w:t>
      </w:r>
    </w:p>
    <w:bookmarkEnd w:id="23"/>
    <w:p w14:paraId="68F669EC" w14:textId="77777777" w:rsidR="00EF0426" w:rsidRDefault="00EF0426" w:rsidP="00EF0426">
      <w:pPr>
        <w:rPr>
          <w:color w:val="FF0000"/>
        </w:rPr>
      </w:pPr>
    </w:p>
    <w:p w14:paraId="7F44F42F" w14:textId="77777777" w:rsidR="00AD2323" w:rsidRPr="0011764F" w:rsidRDefault="00AD2323" w:rsidP="0011764F"/>
    <w:p w14:paraId="30987AD8" w14:textId="77777777" w:rsidR="00ED5490" w:rsidRDefault="00C05A11">
      <w:pPr>
        <w:pStyle w:val="Standard"/>
        <w:spacing w:after="120"/>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AD7F37" w14:textId="77777777" w:rsidR="00ED5490" w:rsidRDefault="00C05A11">
      <w:pPr>
        <w:pStyle w:val="Standard"/>
        <w:numPr>
          <w:ilvl w:val="1"/>
          <w:numId w:val="52"/>
        </w:numPr>
        <w:spacing w:before="120" w:after="120"/>
      </w:pPr>
      <w:r>
        <w:rPr>
          <w:sz w:val="24"/>
          <w:szCs w:val="24"/>
        </w:rPr>
        <w:t>Where a Statement of Work would result in:</w:t>
      </w:r>
    </w:p>
    <w:p w14:paraId="6EF65D82" w14:textId="77777777" w:rsidR="00ED5490" w:rsidRDefault="00C05A11">
      <w:pPr>
        <w:pStyle w:val="Standard"/>
        <w:numPr>
          <w:ilvl w:val="0"/>
          <w:numId w:val="281"/>
        </w:numPr>
        <w:spacing w:before="120" w:after="120"/>
      </w:pPr>
      <w:r>
        <w:rPr>
          <w:sz w:val="24"/>
          <w:szCs w:val="24"/>
        </w:rPr>
        <w:t>a variation of the Services procured under this Call-Off Contract;</w:t>
      </w:r>
    </w:p>
    <w:p w14:paraId="7C6E4014" w14:textId="77777777" w:rsidR="00ED5490" w:rsidRDefault="00C05A11">
      <w:pPr>
        <w:pStyle w:val="Standard"/>
        <w:numPr>
          <w:ilvl w:val="0"/>
          <w:numId w:val="16"/>
        </w:numPr>
        <w:spacing w:before="120" w:after="120"/>
      </w:pPr>
      <w:r>
        <w:rPr>
          <w:sz w:val="24"/>
          <w:szCs w:val="24"/>
        </w:rPr>
        <w:t>an increase in the Charges agreed under this Call-Off Contract; or</w:t>
      </w:r>
    </w:p>
    <w:p w14:paraId="2C9D4936" w14:textId="77777777" w:rsidR="00ED5490" w:rsidRDefault="00C05A11">
      <w:pPr>
        <w:pStyle w:val="Standard"/>
        <w:keepNext/>
        <w:keepLines/>
        <w:numPr>
          <w:ilvl w:val="0"/>
          <w:numId w:val="16"/>
        </w:numPr>
        <w:spacing w:before="40" w:after="0"/>
      </w:pPr>
      <w:r>
        <w:rPr>
          <w:color w:val="000000"/>
          <w:sz w:val="24"/>
          <w:szCs w:val="24"/>
        </w:rPr>
        <w:t xml:space="preserve">a change in the economic balance between the Parties to the detriment of the Client that is not provided for in this Call-Off Contract, </w:t>
      </w:r>
      <w:bookmarkStart w:id="24" w:name="bookmark=id.44sinio"/>
      <w:bookmarkEnd w:id="24"/>
      <w:r>
        <w:rPr>
          <w:sz w:val="24"/>
          <w:szCs w:val="24"/>
        </w:rPr>
        <w:t>the relevant term(s) will be will be dealt with as a proposed Variation to this Call-Off Contract in accordance with the Variation procedure set out in Clause 24.</w:t>
      </w:r>
      <w:bookmarkStart w:id="25" w:name="bookmark=id.2jxsxqh"/>
      <w:bookmarkEnd w:id="25"/>
    </w:p>
    <w:p w14:paraId="290E5F88" w14:textId="77777777" w:rsidR="00ED5490" w:rsidRDefault="00ED5490">
      <w:pPr>
        <w:pStyle w:val="Standard"/>
        <w:spacing w:after="120" w:line="276" w:lineRule="auto"/>
        <w:rPr>
          <w:color w:val="000000"/>
          <w:sz w:val="24"/>
          <w:szCs w:val="24"/>
        </w:rPr>
      </w:pPr>
    </w:p>
    <w:p w14:paraId="6845D0E0" w14:textId="1DCFCB59" w:rsidR="00531BD2" w:rsidRDefault="00531BD2" w:rsidP="00531BD2">
      <w:pPr>
        <w:rPr>
          <w:b/>
          <w:sz w:val="24"/>
          <w:szCs w:val="24"/>
        </w:rPr>
      </w:pPr>
      <w:r>
        <w:rPr>
          <w:b/>
          <w:sz w:val="24"/>
          <w:szCs w:val="24"/>
        </w:rPr>
        <w:t xml:space="preserve">See Attachment 3 - Statement of Requirements </w:t>
      </w:r>
      <w:r w:rsidR="00780558">
        <w:rPr>
          <w:b/>
          <w:sz w:val="24"/>
          <w:szCs w:val="24"/>
        </w:rPr>
        <w:t>above which also refers.</w:t>
      </w:r>
    </w:p>
    <w:p w14:paraId="65B65AC7" w14:textId="77777777" w:rsidR="00780558" w:rsidRDefault="00780558" w:rsidP="00531BD2">
      <w:pPr>
        <w:rPr>
          <w:b/>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ED5490" w14:paraId="0BAAA84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19C45D32" w14:textId="77777777" w:rsidR="00ED5490" w:rsidRPr="009B0AF1" w:rsidRDefault="00C05A11" w:rsidP="009B0AF1">
            <w:pPr>
              <w:rPr>
                <w:b/>
                <w:sz w:val="24"/>
                <w:szCs w:val="24"/>
              </w:rPr>
            </w:pPr>
            <w:r w:rsidRPr="009B0AF1">
              <w:rPr>
                <w:b/>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3815D7" w14:textId="40AD8EE6" w:rsidR="00ED5490" w:rsidRPr="00B17A00" w:rsidRDefault="00780558" w:rsidP="009B0AF1">
            <w:pPr>
              <w:rPr>
                <w:sz w:val="24"/>
                <w:szCs w:val="24"/>
              </w:rPr>
            </w:pPr>
            <w:r w:rsidRPr="00B17A00">
              <w:rPr>
                <w:sz w:val="24"/>
                <w:szCs w:val="24"/>
              </w:rPr>
              <w:t xml:space="preserve">Provision of a Media Planning Agency for Cabinet Office </w:t>
            </w:r>
          </w:p>
        </w:tc>
      </w:tr>
      <w:tr w:rsidR="00ED5490" w14:paraId="02BE0812"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D0791F4" w14:textId="77777777" w:rsidR="00ED5490" w:rsidRPr="009B0AF1" w:rsidRDefault="00C05A11" w:rsidP="009B0AF1">
            <w:pPr>
              <w:rPr>
                <w:b/>
                <w:sz w:val="24"/>
                <w:szCs w:val="24"/>
              </w:rPr>
            </w:pPr>
            <w:r w:rsidRPr="009B0AF1">
              <w:rPr>
                <w:b/>
                <w:sz w:val="24"/>
                <w:szCs w:val="24"/>
              </w:rPr>
              <w:t>Project start Date</w:t>
            </w:r>
          </w:p>
          <w:p w14:paraId="1676FA69" w14:textId="77777777" w:rsidR="00ED5490" w:rsidRPr="009B0AF1" w:rsidRDefault="00C05A11" w:rsidP="009B0AF1">
            <w:pPr>
              <w:rPr>
                <w:b/>
                <w:sz w:val="24"/>
                <w:szCs w:val="24"/>
              </w:rPr>
            </w:pPr>
            <w:r w:rsidRPr="009B0AF1">
              <w:rPr>
                <w:b/>
                <w:sz w:val="24"/>
                <w:szCs w:val="24"/>
              </w:rPr>
              <w:t>Notice period for cancellation</w:t>
            </w:r>
          </w:p>
          <w:p w14:paraId="6D714D88" w14:textId="77777777" w:rsidR="00ED5490" w:rsidRPr="009B0AF1" w:rsidRDefault="00C05A11" w:rsidP="009B0AF1">
            <w:pPr>
              <w:rPr>
                <w:b/>
                <w:sz w:val="24"/>
                <w:szCs w:val="24"/>
              </w:rPr>
            </w:pPr>
            <w:r w:rsidRPr="009B0AF1">
              <w:rPr>
                <w:b/>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3F18A3" w14:textId="7DABE512" w:rsidR="00B17A00" w:rsidRPr="00B17A00" w:rsidRDefault="00B17A00" w:rsidP="009B0AF1">
            <w:pPr>
              <w:rPr>
                <w:sz w:val="24"/>
                <w:szCs w:val="24"/>
              </w:rPr>
            </w:pPr>
            <w:r w:rsidRPr="00B17A00">
              <w:rPr>
                <w:sz w:val="24"/>
                <w:szCs w:val="24"/>
              </w:rPr>
              <w:t xml:space="preserve">Start Date: </w:t>
            </w:r>
            <w:r w:rsidR="001814CD">
              <w:rPr>
                <w:sz w:val="24"/>
                <w:szCs w:val="24"/>
              </w:rPr>
              <w:t>25</w:t>
            </w:r>
            <w:r w:rsidRPr="00B17A00">
              <w:rPr>
                <w:sz w:val="24"/>
                <w:szCs w:val="24"/>
                <w:vertAlign w:val="superscript"/>
              </w:rPr>
              <w:t>th</w:t>
            </w:r>
            <w:r w:rsidRPr="00B17A00">
              <w:rPr>
                <w:sz w:val="24"/>
                <w:szCs w:val="24"/>
              </w:rPr>
              <w:t xml:space="preserve"> May 2023.</w:t>
            </w:r>
          </w:p>
          <w:p w14:paraId="56F34F40" w14:textId="5D9443E5" w:rsidR="00B17A00" w:rsidRPr="00B17A00" w:rsidRDefault="00B17A00" w:rsidP="009B0AF1">
            <w:pPr>
              <w:rPr>
                <w:sz w:val="24"/>
                <w:szCs w:val="24"/>
              </w:rPr>
            </w:pPr>
            <w:r w:rsidRPr="00B17A00">
              <w:rPr>
                <w:sz w:val="24"/>
                <w:szCs w:val="24"/>
              </w:rPr>
              <w:t>Duration 1 Year.</w:t>
            </w:r>
          </w:p>
          <w:p w14:paraId="1BFD9716" w14:textId="29DD772E" w:rsidR="00B17A00" w:rsidRDefault="00B17A00" w:rsidP="009B0AF1">
            <w:pPr>
              <w:rPr>
                <w:sz w:val="24"/>
                <w:szCs w:val="24"/>
              </w:rPr>
            </w:pPr>
            <w:r w:rsidRPr="00B17A00">
              <w:rPr>
                <w:sz w:val="24"/>
                <w:szCs w:val="24"/>
              </w:rPr>
              <w:t>End Date</w:t>
            </w:r>
            <w:r>
              <w:rPr>
                <w:sz w:val="24"/>
                <w:szCs w:val="24"/>
              </w:rPr>
              <w:t xml:space="preserve">: </w:t>
            </w:r>
            <w:r w:rsidR="001814CD">
              <w:rPr>
                <w:sz w:val="24"/>
                <w:szCs w:val="24"/>
              </w:rPr>
              <w:t>24</w:t>
            </w:r>
            <w:r w:rsidR="001814CD" w:rsidRPr="001814CD">
              <w:rPr>
                <w:sz w:val="24"/>
                <w:szCs w:val="24"/>
                <w:vertAlign w:val="superscript"/>
              </w:rPr>
              <w:t>th</w:t>
            </w:r>
            <w:r w:rsidR="001814CD">
              <w:rPr>
                <w:sz w:val="24"/>
                <w:szCs w:val="24"/>
              </w:rPr>
              <w:t xml:space="preserve">  M</w:t>
            </w:r>
            <w:r>
              <w:rPr>
                <w:sz w:val="24"/>
                <w:szCs w:val="24"/>
              </w:rPr>
              <w:t>ay 2024</w:t>
            </w:r>
          </w:p>
          <w:p w14:paraId="01F88B66" w14:textId="5FA2A5D8" w:rsidR="00B17A00" w:rsidRPr="00B17A00" w:rsidRDefault="00B17A00" w:rsidP="009B0AF1">
            <w:pPr>
              <w:rPr>
                <w:sz w:val="24"/>
                <w:szCs w:val="24"/>
              </w:rPr>
            </w:pPr>
            <w:r>
              <w:rPr>
                <w:sz w:val="24"/>
                <w:szCs w:val="24"/>
              </w:rPr>
              <w:t>Option to extend: 1 Year.</w:t>
            </w:r>
          </w:p>
          <w:p w14:paraId="0FE12833" w14:textId="77777777" w:rsidR="00B17A00" w:rsidRPr="00B17A00" w:rsidRDefault="00B17A00" w:rsidP="009B0AF1">
            <w:pPr>
              <w:rPr>
                <w:sz w:val="24"/>
                <w:szCs w:val="24"/>
              </w:rPr>
            </w:pPr>
          </w:p>
          <w:p w14:paraId="71B30D9C" w14:textId="73027777" w:rsidR="00ED5490" w:rsidRDefault="006F3D2A" w:rsidP="006F3D2A">
            <w:pPr>
              <w:rPr>
                <w:sz w:val="24"/>
                <w:szCs w:val="24"/>
              </w:rPr>
            </w:pPr>
            <w:r>
              <w:rPr>
                <w:sz w:val="24"/>
                <w:szCs w:val="24"/>
              </w:rPr>
              <w:t xml:space="preserve">The </w:t>
            </w:r>
            <w:r w:rsidR="00360C97">
              <w:rPr>
                <w:sz w:val="24"/>
                <w:szCs w:val="24"/>
              </w:rPr>
              <w:t>Client</w:t>
            </w:r>
            <w:r>
              <w:rPr>
                <w:sz w:val="24"/>
                <w:szCs w:val="24"/>
              </w:rPr>
              <w:t xml:space="preserve"> may terminate the contract without cause on provision of 30 days’ notice in writing.</w:t>
            </w:r>
          </w:p>
          <w:p w14:paraId="0B1D6BD2" w14:textId="203378EE" w:rsidR="006F3D2A" w:rsidRPr="00B17A00" w:rsidRDefault="006F3D2A" w:rsidP="006F3D2A">
            <w:pPr>
              <w:rPr>
                <w:sz w:val="24"/>
                <w:szCs w:val="24"/>
              </w:rPr>
            </w:pPr>
          </w:p>
        </w:tc>
      </w:tr>
      <w:tr w:rsidR="00ED5490" w14:paraId="751D6121"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F485788" w14:textId="77777777" w:rsidR="00ED5490" w:rsidRPr="00325D9A" w:rsidRDefault="00C05A11" w:rsidP="00325D9A">
            <w:pPr>
              <w:rPr>
                <w:b/>
                <w:sz w:val="24"/>
                <w:szCs w:val="24"/>
              </w:rPr>
            </w:pPr>
            <w:r w:rsidRPr="00325D9A">
              <w:rPr>
                <w:b/>
                <w:sz w:val="24"/>
                <w:szCs w:val="24"/>
              </w:rPr>
              <w:lastRenderedPageBreak/>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2D0B4" w14:textId="27098B09" w:rsidR="00ED5490" w:rsidRPr="00612F6D" w:rsidRDefault="00612F6D" w:rsidP="00325D9A">
            <w:pPr>
              <w:rPr>
                <w:sz w:val="24"/>
                <w:szCs w:val="24"/>
              </w:rPr>
            </w:pPr>
            <w:r w:rsidRPr="00612F6D">
              <w:rPr>
                <w:sz w:val="24"/>
                <w:szCs w:val="24"/>
              </w:rPr>
              <w:t xml:space="preserve">N/A </w:t>
            </w:r>
          </w:p>
        </w:tc>
      </w:tr>
      <w:tr w:rsidR="00ED5490" w14:paraId="58747EF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32423BB" w14:textId="77777777" w:rsidR="00ED5490" w:rsidRPr="00325D9A" w:rsidRDefault="00C05A11" w:rsidP="00325D9A">
            <w:pPr>
              <w:rPr>
                <w:b/>
                <w:sz w:val="24"/>
                <w:szCs w:val="24"/>
              </w:rPr>
            </w:pPr>
            <w:r w:rsidRPr="00325D9A">
              <w:rPr>
                <w:b/>
                <w:sz w:val="24"/>
                <w:szCs w:val="24"/>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478E95" w14:textId="335EC9FE" w:rsidR="00ED5490" w:rsidRPr="002758E8" w:rsidRDefault="00397AD7" w:rsidP="002758E8">
            <w:pPr>
              <w:rPr>
                <w:sz w:val="24"/>
                <w:szCs w:val="24"/>
              </w:rPr>
            </w:pPr>
            <w:r>
              <w:rPr>
                <w:sz w:val="24"/>
                <w:szCs w:val="24"/>
              </w:rPr>
              <w:t>As indicated in Statement of Requirements, above</w:t>
            </w:r>
            <w:r w:rsidR="00C05A11" w:rsidRPr="002758E8">
              <w:rPr>
                <w:sz w:val="24"/>
                <w:szCs w:val="24"/>
              </w:rPr>
              <w:t>.</w:t>
            </w:r>
          </w:p>
          <w:p w14:paraId="0E0B0967" w14:textId="5B2B1EC0" w:rsidR="002758E8" w:rsidRPr="002758E8" w:rsidRDefault="002758E8" w:rsidP="002758E8"/>
        </w:tc>
      </w:tr>
      <w:tr w:rsidR="00ED5490" w14:paraId="3D78E44C"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837E609" w14:textId="77777777" w:rsidR="00ED5490" w:rsidRPr="00325D9A" w:rsidRDefault="00C05A11" w:rsidP="00325D9A">
            <w:pPr>
              <w:rPr>
                <w:b/>
                <w:sz w:val="24"/>
                <w:szCs w:val="24"/>
              </w:rPr>
            </w:pPr>
            <w:r w:rsidRPr="00325D9A">
              <w:rPr>
                <w:b/>
                <w:sz w:val="24"/>
                <w:szCs w:val="24"/>
              </w:rPr>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8096FF" w14:textId="77777777" w:rsidR="00ED5490" w:rsidRPr="002758E8" w:rsidRDefault="00C05A11">
            <w:pPr>
              <w:pStyle w:val="Standard"/>
              <w:spacing w:after="120" w:line="276" w:lineRule="auto"/>
              <w:ind w:left="720"/>
              <w:rPr>
                <w:sz w:val="24"/>
                <w:szCs w:val="24"/>
              </w:rPr>
            </w:pPr>
            <w:r w:rsidRPr="002758E8">
              <w:rPr>
                <w:sz w:val="24"/>
                <w:szCs w:val="24"/>
              </w:rPr>
              <w:t>The following Schedules are incorporated into this Statement of Work</w:t>
            </w:r>
          </w:p>
          <w:tbl>
            <w:tblPr>
              <w:tblW w:w="6230" w:type="dxa"/>
              <w:tblInd w:w="490" w:type="dxa"/>
              <w:tblLayout w:type="fixed"/>
              <w:tblCellMar>
                <w:left w:w="10" w:type="dxa"/>
                <w:right w:w="10" w:type="dxa"/>
              </w:tblCellMar>
              <w:tblLook w:val="0000" w:firstRow="0" w:lastRow="0" w:firstColumn="0" w:lastColumn="0" w:noHBand="0" w:noVBand="0"/>
            </w:tblPr>
            <w:tblGrid>
              <w:gridCol w:w="3297"/>
              <w:gridCol w:w="2933"/>
            </w:tblGrid>
            <w:tr w:rsidR="00ED5490" w14:paraId="1B1ACF3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DA986" w14:textId="77777777" w:rsidR="00ED5490" w:rsidRDefault="00C05A11">
                  <w:pPr>
                    <w:pStyle w:val="Standard"/>
                    <w:spacing w:after="120"/>
                  </w:pPr>
                  <w:r w:rsidRPr="002758E8">
                    <w:rPr>
                      <w:b/>
                      <w:color w:val="000000"/>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614F" w14:textId="77777777" w:rsidR="00ED5490" w:rsidRDefault="00C05A11">
                  <w:pPr>
                    <w:pStyle w:val="Standard"/>
                    <w:spacing w:after="120"/>
                  </w:pPr>
                  <w:r w:rsidRPr="002758E8">
                    <w:rPr>
                      <w:b/>
                      <w:color w:val="000000"/>
                      <w:sz w:val="24"/>
                      <w:szCs w:val="24"/>
                    </w:rPr>
                    <w:t xml:space="preserve">Incorporated </w:t>
                  </w:r>
                  <w:r w:rsidRPr="002758E8">
                    <w:rPr>
                      <w:color w:val="000000"/>
                      <w:sz w:val="24"/>
                      <w:szCs w:val="24"/>
                    </w:rPr>
                    <w:t>(Mark with ‘X’ if incorporated)</w:t>
                  </w:r>
                </w:p>
              </w:tc>
            </w:tr>
            <w:tr w:rsidR="00ED5490" w14:paraId="704ACD2C"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B6D2E" w14:textId="77777777" w:rsidR="00ED5490" w:rsidRDefault="00C05A11">
                  <w:pPr>
                    <w:pStyle w:val="Standard"/>
                    <w:spacing w:after="120"/>
                  </w:pPr>
                  <w:r w:rsidRPr="009D2C2B">
                    <w:rPr>
                      <w:color w:val="000000"/>
                      <w:sz w:val="24"/>
                      <w:szCs w:val="24"/>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86A81" w14:textId="22B19992" w:rsidR="00ED5490" w:rsidRDefault="00397AD7">
                  <w:pPr>
                    <w:pStyle w:val="Standard"/>
                    <w:spacing w:after="120"/>
                    <w:rPr>
                      <w:color w:val="000000"/>
                      <w:sz w:val="24"/>
                      <w:szCs w:val="24"/>
                    </w:rPr>
                  </w:pPr>
                  <w:r>
                    <w:rPr>
                      <w:color w:val="000000"/>
                      <w:sz w:val="24"/>
                      <w:szCs w:val="24"/>
                    </w:rPr>
                    <w:t xml:space="preserve">N/A </w:t>
                  </w:r>
                </w:p>
              </w:tc>
            </w:tr>
            <w:tr w:rsidR="00ED5490" w14:paraId="499BA5EE"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09FF" w14:textId="77777777" w:rsidR="00ED5490" w:rsidRPr="009D2C2B" w:rsidRDefault="00C05A11">
                  <w:pPr>
                    <w:pStyle w:val="Standard"/>
                    <w:spacing w:after="120"/>
                    <w:rPr>
                      <w:color w:val="000000"/>
                      <w:sz w:val="24"/>
                      <w:szCs w:val="24"/>
                    </w:rPr>
                  </w:pPr>
                  <w:r w:rsidRPr="009D2C2B">
                    <w:rPr>
                      <w:color w:val="000000"/>
                      <w:sz w:val="24"/>
                      <w:szCs w:val="24"/>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23C9A" w14:textId="6E0DA6B0" w:rsidR="00ED5490" w:rsidRDefault="00397AD7">
                  <w:pPr>
                    <w:pStyle w:val="Standard"/>
                    <w:spacing w:after="120"/>
                    <w:rPr>
                      <w:color w:val="000000"/>
                      <w:sz w:val="24"/>
                      <w:szCs w:val="24"/>
                    </w:rPr>
                  </w:pPr>
                  <w:r>
                    <w:rPr>
                      <w:color w:val="000000"/>
                      <w:sz w:val="24"/>
                      <w:szCs w:val="24"/>
                    </w:rPr>
                    <w:t xml:space="preserve">N/A </w:t>
                  </w:r>
                </w:p>
              </w:tc>
            </w:tr>
            <w:tr w:rsidR="00ED5490" w14:paraId="3142CCF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97376" w14:textId="77777777" w:rsidR="00ED5490" w:rsidRPr="009D2C2B" w:rsidRDefault="00C05A11">
                  <w:pPr>
                    <w:pStyle w:val="Standard"/>
                    <w:spacing w:after="120"/>
                    <w:rPr>
                      <w:color w:val="000000"/>
                      <w:sz w:val="24"/>
                      <w:szCs w:val="24"/>
                    </w:rPr>
                  </w:pPr>
                  <w:r w:rsidRPr="009D2C2B">
                    <w:rPr>
                      <w:color w:val="000000"/>
                      <w:sz w:val="24"/>
                      <w:szCs w:val="24"/>
                    </w:rPr>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6FD9" w14:textId="70ED13F4" w:rsidR="00ED5490" w:rsidRDefault="00397AD7">
                  <w:pPr>
                    <w:pStyle w:val="Standard"/>
                    <w:spacing w:after="120"/>
                    <w:rPr>
                      <w:color w:val="000000"/>
                      <w:sz w:val="24"/>
                      <w:szCs w:val="24"/>
                    </w:rPr>
                  </w:pPr>
                  <w:r>
                    <w:rPr>
                      <w:color w:val="000000"/>
                      <w:sz w:val="24"/>
                      <w:szCs w:val="24"/>
                    </w:rPr>
                    <w:t xml:space="preserve">N/A </w:t>
                  </w:r>
                </w:p>
              </w:tc>
            </w:tr>
            <w:tr w:rsidR="00ED5490" w14:paraId="06D587A9"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D3627" w14:textId="77777777" w:rsidR="00ED5490" w:rsidRPr="009D2C2B" w:rsidRDefault="00C05A11">
                  <w:pPr>
                    <w:pStyle w:val="Standard"/>
                    <w:spacing w:after="120"/>
                    <w:rPr>
                      <w:color w:val="000000"/>
                      <w:sz w:val="24"/>
                      <w:szCs w:val="24"/>
                    </w:rPr>
                  </w:pPr>
                  <w:r w:rsidRPr="009D2C2B">
                    <w:rPr>
                      <w:color w:val="000000"/>
                      <w:sz w:val="24"/>
                      <w:szCs w:val="24"/>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378FD" w14:textId="06A6DB25" w:rsidR="00ED5490" w:rsidRDefault="00397AD7">
                  <w:pPr>
                    <w:pStyle w:val="Standard"/>
                    <w:spacing w:after="120"/>
                    <w:rPr>
                      <w:color w:val="000000"/>
                      <w:sz w:val="24"/>
                      <w:szCs w:val="24"/>
                    </w:rPr>
                  </w:pPr>
                  <w:r>
                    <w:rPr>
                      <w:color w:val="000000"/>
                      <w:sz w:val="24"/>
                      <w:szCs w:val="24"/>
                    </w:rPr>
                    <w:t xml:space="preserve">N/A </w:t>
                  </w:r>
                </w:p>
              </w:tc>
            </w:tr>
            <w:tr w:rsidR="00ED5490" w14:paraId="423C0710"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1AB6" w14:textId="77777777" w:rsidR="00ED5490" w:rsidRPr="009D2C2B" w:rsidRDefault="00C05A11">
                  <w:pPr>
                    <w:pStyle w:val="Standard"/>
                    <w:spacing w:after="120"/>
                    <w:rPr>
                      <w:color w:val="000000"/>
                      <w:sz w:val="24"/>
                      <w:szCs w:val="24"/>
                    </w:rPr>
                  </w:pPr>
                  <w:r w:rsidRPr="009D2C2B">
                    <w:rPr>
                      <w:color w:val="000000"/>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9A6C" w14:textId="3D40B34A" w:rsidR="00ED5490" w:rsidRDefault="00397AD7">
                  <w:pPr>
                    <w:pStyle w:val="Standard"/>
                    <w:spacing w:after="120"/>
                    <w:rPr>
                      <w:color w:val="000000"/>
                      <w:sz w:val="24"/>
                      <w:szCs w:val="24"/>
                    </w:rPr>
                  </w:pPr>
                  <w:r>
                    <w:rPr>
                      <w:color w:val="000000"/>
                      <w:sz w:val="24"/>
                      <w:szCs w:val="24"/>
                    </w:rPr>
                    <w:t xml:space="preserve">N/A </w:t>
                  </w:r>
                </w:p>
              </w:tc>
            </w:tr>
          </w:tbl>
          <w:p w14:paraId="13E7C4E3" w14:textId="77777777" w:rsidR="00ED5490" w:rsidRDefault="00ED5490">
            <w:pPr>
              <w:pStyle w:val="Standard"/>
              <w:spacing w:after="120" w:line="276" w:lineRule="auto"/>
              <w:rPr>
                <w:color w:val="000000"/>
                <w:sz w:val="24"/>
                <w:szCs w:val="24"/>
              </w:rPr>
            </w:pPr>
          </w:p>
        </w:tc>
      </w:tr>
      <w:tr w:rsidR="00ED5490" w14:paraId="75192A9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1DB1B6A" w14:textId="77777777" w:rsidR="00ED5490" w:rsidRPr="00325D9A" w:rsidRDefault="00C05A11" w:rsidP="00325D9A">
            <w:pPr>
              <w:rPr>
                <w:b/>
                <w:sz w:val="24"/>
                <w:szCs w:val="24"/>
              </w:rPr>
            </w:pPr>
            <w:r w:rsidRPr="00325D9A">
              <w:rPr>
                <w:b/>
                <w:sz w:val="24"/>
                <w:szCs w:val="24"/>
              </w:rPr>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F94CFA" w14:textId="77777777" w:rsidR="00397AD7" w:rsidRPr="002758E8" w:rsidRDefault="00397AD7" w:rsidP="00397AD7">
            <w:pPr>
              <w:rPr>
                <w:sz w:val="24"/>
                <w:szCs w:val="24"/>
              </w:rPr>
            </w:pPr>
            <w:r>
              <w:rPr>
                <w:sz w:val="24"/>
                <w:szCs w:val="24"/>
              </w:rPr>
              <w:t>As indicated in Statement of Requirements, above</w:t>
            </w:r>
            <w:r w:rsidRPr="002758E8">
              <w:rPr>
                <w:sz w:val="24"/>
                <w:szCs w:val="24"/>
              </w:rPr>
              <w:t>.</w:t>
            </w:r>
          </w:p>
          <w:p w14:paraId="2DB78940" w14:textId="34E12947" w:rsidR="00ED5490" w:rsidRPr="00CF6D18" w:rsidRDefault="00ED5490">
            <w:pPr>
              <w:pStyle w:val="Standard"/>
              <w:spacing w:after="120" w:line="276" w:lineRule="auto"/>
              <w:rPr>
                <w:i/>
              </w:rPr>
            </w:pPr>
          </w:p>
        </w:tc>
      </w:tr>
      <w:tr w:rsidR="00ED5490" w14:paraId="2801EC37"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618515D0" w14:textId="77777777" w:rsidR="00ED5490" w:rsidRPr="00325D9A" w:rsidRDefault="00C05A11" w:rsidP="00325D9A">
            <w:pPr>
              <w:rPr>
                <w:b/>
                <w:sz w:val="24"/>
                <w:szCs w:val="24"/>
              </w:rPr>
            </w:pPr>
            <w:r w:rsidRPr="00325D9A">
              <w:rPr>
                <w:b/>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80E728" w14:textId="77777777" w:rsidR="006B564B" w:rsidRDefault="006B564B" w:rsidP="006B564B">
            <w:pPr>
              <w:pStyle w:val="Standard"/>
              <w:keepNext/>
              <w:keepLines/>
              <w:pageBreakBefore/>
              <w:widowControl w:val="0"/>
              <w:spacing w:before="20" w:after="20"/>
              <w:rPr>
                <w:sz w:val="24"/>
                <w:szCs w:val="24"/>
              </w:rPr>
            </w:pPr>
            <w:r>
              <w:rPr>
                <w:sz w:val="24"/>
                <w:szCs w:val="24"/>
              </w:rPr>
              <w:t>Services will be provided for up to a maximum of £900,000. This includes all expenses but excludes VAT.</w:t>
            </w:r>
          </w:p>
          <w:p w14:paraId="44122FBB" w14:textId="77777777" w:rsidR="006B564B" w:rsidRDefault="006B564B" w:rsidP="006B564B">
            <w:pPr>
              <w:pStyle w:val="Standard"/>
              <w:keepNext/>
              <w:keepLines/>
              <w:pageBreakBefore/>
              <w:widowControl w:val="0"/>
              <w:spacing w:before="20" w:after="20"/>
              <w:ind w:left="360" w:hanging="360"/>
              <w:rPr>
                <w:sz w:val="24"/>
                <w:szCs w:val="24"/>
              </w:rPr>
            </w:pPr>
          </w:p>
          <w:p w14:paraId="4F21A0D9" w14:textId="391043F4" w:rsidR="006B564B" w:rsidRPr="006B564B" w:rsidRDefault="006B564B" w:rsidP="006B564B">
            <w:pPr>
              <w:pStyle w:val="Standard"/>
              <w:keepNext/>
              <w:keepLines/>
              <w:pageBreakBefore/>
              <w:widowControl w:val="0"/>
              <w:spacing w:before="20" w:after="20"/>
              <w:ind w:left="360" w:hanging="360"/>
              <w:rPr>
                <w:sz w:val="24"/>
                <w:szCs w:val="24"/>
              </w:rPr>
            </w:pPr>
            <w:r>
              <w:rPr>
                <w:sz w:val="24"/>
                <w:szCs w:val="24"/>
              </w:rPr>
              <w:t xml:space="preserve">See </w:t>
            </w:r>
            <w:r w:rsidRPr="006B564B">
              <w:rPr>
                <w:sz w:val="24"/>
                <w:szCs w:val="24"/>
              </w:rPr>
              <w:t>Call-Off Schedule 5 (Pricing Details)</w:t>
            </w:r>
            <w:r>
              <w:rPr>
                <w:sz w:val="24"/>
                <w:szCs w:val="24"/>
              </w:rPr>
              <w:t xml:space="preserve"> for further information.</w:t>
            </w:r>
          </w:p>
          <w:p w14:paraId="1988967D" w14:textId="4B246ACA" w:rsidR="00ED5490" w:rsidRDefault="00ED5490">
            <w:pPr>
              <w:pStyle w:val="Standard"/>
              <w:spacing w:after="120" w:line="276" w:lineRule="auto"/>
              <w:ind w:left="720"/>
            </w:pPr>
          </w:p>
        </w:tc>
      </w:tr>
      <w:tr w:rsidR="00ED5490" w14:paraId="64B26235"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6CCFB34C" w14:textId="77777777" w:rsidR="00ED5490" w:rsidRPr="00325D9A" w:rsidRDefault="00C05A11" w:rsidP="00325D9A">
            <w:pPr>
              <w:rPr>
                <w:b/>
                <w:sz w:val="24"/>
                <w:szCs w:val="24"/>
              </w:rPr>
            </w:pPr>
            <w:r w:rsidRPr="00325D9A">
              <w:rPr>
                <w:b/>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E6916" w14:textId="4CF30D69" w:rsidR="00ED5490" w:rsidRDefault="006B564B">
            <w:pPr>
              <w:pStyle w:val="Standard"/>
              <w:spacing w:after="120" w:line="276" w:lineRule="auto"/>
            </w:pPr>
            <w:r>
              <w:t xml:space="preserve">N/A </w:t>
            </w:r>
          </w:p>
        </w:tc>
      </w:tr>
      <w:tr w:rsidR="00ED5490" w14:paraId="34F642EA"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A6E76C7" w14:textId="77777777" w:rsidR="00ED5490" w:rsidRPr="00325D9A" w:rsidRDefault="00C05A11" w:rsidP="00325D9A">
            <w:pPr>
              <w:rPr>
                <w:b/>
                <w:sz w:val="24"/>
                <w:szCs w:val="24"/>
              </w:rPr>
            </w:pPr>
            <w:r w:rsidRPr="00325D9A">
              <w:rPr>
                <w:b/>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F7CDE" w14:textId="2CE57E50" w:rsidR="00ED5490" w:rsidRDefault="006B564B">
            <w:pPr>
              <w:pStyle w:val="Standard"/>
              <w:spacing w:after="120" w:line="276" w:lineRule="auto"/>
            </w:pPr>
            <w:r>
              <w:t xml:space="preserve">N/A </w:t>
            </w:r>
          </w:p>
        </w:tc>
      </w:tr>
      <w:tr w:rsidR="00ED5490" w14:paraId="32A94409"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671E4FF" w14:textId="77777777" w:rsidR="00ED5490" w:rsidRPr="00325D9A" w:rsidRDefault="00C05A11" w:rsidP="00325D9A">
            <w:pPr>
              <w:rPr>
                <w:b/>
                <w:sz w:val="24"/>
                <w:szCs w:val="24"/>
              </w:rPr>
            </w:pPr>
            <w:r w:rsidRPr="00325D9A">
              <w:rPr>
                <w:b/>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AEA3F" w14:textId="236A6B73" w:rsidR="00ED5490" w:rsidRPr="006B564B" w:rsidRDefault="006B564B">
            <w:pPr>
              <w:pStyle w:val="Standard"/>
              <w:spacing w:after="120" w:line="276" w:lineRule="auto"/>
              <w:rPr>
                <w:color w:val="000000"/>
                <w:sz w:val="24"/>
                <w:szCs w:val="24"/>
              </w:rPr>
            </w:pPr>
            <w:r w:rsidRPr="006B564B">
              <w:rPr>
                <w:color w:val="000000"/>
                <w:sz w:val="24"/>
                <w:szCs w:val="24"/>
              </w:rPr>
              <w:t xml:space="preserve">N/A </w:t>
            </w:r>
          </w:p>
        </w:tc>
      </w:tr>
      <w:tr w:rsidR="00ED5490" w14:paraId="0E26B3B7"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2A3DC3F" w14:textId="77777777" w:rsidR="00ED5490" w:rsidRPr="00325D9A" w:rsidRDefault="00C05A11" w:rsidP="00325D9A">
            <w:pPr>
              <w:rPr>
                <w:b/>
                <w:sz w:val="24"/>
                <w:szCs w:val="24"/>
              </w:rPr>
            </w:pPr>
            <w:r w:rsidRPr="00325D9A">
              <w:rPr>
                <w:b/>
                <w:sz w:val="24"/>
                <w:szCs w:val="24"/>
              </w:rPr>
              <w:lastRenderedPageBreak/>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5219A" w14:textId="7F62910E" w:rsidR="00ED5490" w:rsidRPr="006B564B" w:rsidRDefault="006B564B">
            <w:pPr>
              <w:pStyle w:val="Standard"/>
              <w:spacing w:after="120" w:line="276" w:lineRule="auto"/>
              <w:rPr>
                <w:color w:val="000000"/>
                <w:sz w:val="24"/>
                <w:szCs w:val="24"/>
              </w:rPr>
            </w:pPr>
            <w:r>
              <w:rPr>
                <w:color w:val="000000"/>
                <w:sz w:val="24"/>
                <w:szCs w:val="24"/>
              </w:rPr>
              <w:t xml:space="preserve">N/A </w:t>
            </w:r>
          </w:p>
        </w:tc>
      </w:tr>
      <w:tr w:rsidR="00ED5490" w14:paraId="7F600CDC"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DC931BF" w14:textId="77777777" w:rsidR="00ED5490" w:rsidRPr="00325D9A" w:rsidRDefault="00C05A11" w:rsidP="00325D9A">
            <w:pPr>
              <w:rPr>
                <w:b/>
                <w:sz w:val="24"/>
                <w:szCs w:val="24"/>
              </w:rPr>
            </w:pPr>
            <w:r w:rsidRPr="00325D9A">
              <w:rPr>
                <w:b/>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3A957C" w14:textId="77777777" w:rsidR="00D74D52" w:rsidRDefault="00DE4EEC" w:rsidP="00D74D52">
            <w:pPr>
              <w:spacing w:after="100"/>
              <w:rPr>
                <w:b/>
                <w:sz w:val="24"/>
                <w:szCs w:val="24"/>
              </w:rPr>
            </w:pPr>
            <w:r>
              <w:rPr>
                <w:b/>
                <w:sz w:val="24"/>
                <w:szCs w:val="24"/>
              </w:rPr>
              <w:t>For the Client:</w:t>
            </w:r>
          </w:p>
          <w:p w14:paraId="3CEC98B4" w14:textId="4BA3C7F3" w:rsidR="00D74D52" w:rsidRDefault="00D74D52" w:rsidP="00D74D52">
            <w:pPr>
              <w:spacing w:after="100"/>
              <w:rPr>
                <w:b/>
                <w:color w:val="FF0000"/>
              </w:rPr>
            </w:pPr>
            <w:r>
              <w:rPr>
                <w:b/>
                <w:color w:val="FF0000"/>
              </w:rPr>
              <w:t>REDACTED TEXT under FOIA Section 40, Personal Information</w:t>
            </w:r>
          </w:p>
          <w:p w14:paraId="5E7BF13B" w14:textId="77777777" w:rsidR="00DE4EEC" w:rsidRPr="00DE4EEC" w:rsidRDefault="00DE4EEC" w:rsidP="00DE4EEC">
            <w:pPr>
              <w:spacing w:after="100"/>
              <w:rPr>
                <w:sz w:val="24"/>
                <w:szCs w:val="24"/>
              </w:rPr>
            </w:pPr>
          </w:p>
          <w:p w14:paraId="031C9756" w14:textId="77777777" w:rsidR="00D74D52" w:rsidRDefault="00DE4EEC" w:rsidP="00D74D52">
            <w:pPr>
              <w:shd w:val="clear" w:color="auto" w:fill="FFFFFF"/>
              <w:spacing w:line="312" w:lineRule="atLeast"/>
              <w:rPr>
                <w:b/>
                <w:sz w:val="24"/>
                <w:szCs w:val="24"/>
              </w:rPr>
            </w:pPr>
            <w:r w:rsidRPr="00DE4EEC">
              <w:rPr>
                <w:b/>
                <w:sz w:val="24"/>
                <w:szCs w:val="24"/>
              </w:rPr>
              <w:t>For the Agency:</w:t>
            </w:r>
          </w:p>
          <w:p w14:paraId="073B3A24" w14:textId="434D2F4E" w:rsidR="00D74D52" w:rsidRDefault="00D74D52" w:rsidP="00D74D52">
            <w:pPr>
              <w:shd w:val="clear" w:color="auto" w:fill="FFFFFF"/>
              <w:spacing w:line="312" w:lineRule="atLeast"/>
              <w:rPr>
                <w:b/>
                <w:color w:val="FF0000"/>
              </w:rPr>
            </w:pPr>
            <w:r>
              <w:rPr>
                <w:b/>
                <w:color w:val="FF0000"/>
              </w:rPr>
              <w:t>REDACTED TEXT under FOIA Section 40, Personal Information</w:t>
            </w:r>
          </w:p>
          <w:p w14:paraId="2A865B0F" w14:textId="337F5FF8" w:rsidR="00ED5490" w:rsidRPr="00D5340F" w:rsidRDefault="00ED5490" w:rsidP="00D74D52">
            <w:pPr>
              <w:spacing w:after="100"/>
              <w:rPr>
                <w:color w:val="000000"/>
                <w:sz w:val="24"/>
                <w:szCs w:val="24"/>
              </w:rPr>
            </w:pPr>
          </w:p>
        </w:tc>
      </w:tr>
      <w:tr w:rsidR="00ED5490" w14:paraId="686B2AD5"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22DA5FE4" w14:textId="77777777" w:rsidR="00ED5490" w:rsidRPr="00325D9A" w:rsidRDefault="00C05A11" w:rsidP="00325D9A">
            <w:pPr>
              <w:rPr>
                <w:b/>
                <w:sz w:val="24"/>
                <w:szCs w:val="24"/>
              </w:rPr>
            </w:pPr>
            <w:r w:rsidRPr="00325D9A">
              <w:rPr>
                <w:b/>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74EABC" w14:textId="77777777" w:rsidR="00D74D52" w:rsidRDefault="00D74D52" w:rsidP="00D74D52">
            <w:pPr>
              <w:shd w:val="clear" w:color="auto" w:fill="FFFFFF"/>
              <w:spacing w:line="312" w:lineRule="atLeast"/>
              <w:rPr>
                <w:rFonts w:ascii="Arial" w:hAnsi="Arial" w:cs="Arial"/>
                <w:color w:val="465053"/>
                <w:shd w:val="clear" w:color="auto" w:fill="FFFFFF"/>
              </w:rPr>
            </w:pPr>
          </w:p>
          <w:p w14:paraId="675E1CAA" w14:textId="77777777" w:rsidR="00D74D52" w:rsidRPr="00D74D52" w:rsidRDefault="00D74D52" w:rsidP="00D74D52">
            <w:pPr>
              <w:pStyle w:val="Heading1"/>
              <w:ind w:left="0" w:firstLine="0"/>
              <w:jc w:val="both"/>
              <w:rPr>
                <w:color w:val="FF0000"/>
                <w:sz w:val="22"/>
                <w:szCs w:val="22"/>
                <w:lang w:eastAsia="zh-CN"/>
              </w:rPr>
            </w:pPr>
            <w:r w:rsidRPr="00D74D52">
              <w:rPr>
                <w:color w:val="FF0000"/>
                <w:sz w:val="22"/>
                <w:szCs w:val="22"/>
                <w:lang w:eastAsia="zh-CN"/>
              </w:rPr>
              <w:t>REDACTED TEXT under FOIA Section 40, Personal Information</w:t>
            </w:r>
          </w:p>
          <w:p w14:paraId="2E9D6CFE" w14:textId="7AE6631B" w:rsidR="00ED5490" w:rsidRPr="00DE4EEC" w:rsidRDefault="00ED5490">
            <w:pPr>
              <w:pStyle w:val="Standard"/>
              <w:spacing w:after="120" w:line="276" w:lineRule="auto"/>
              <w:rPr>
                <w:color w:val="000000"/>
                <w:sz w:val="24"/>
                <w:szCs w:val="24"/>
              </w:rPr>
            </w:pPr>
          </w:p>
        </w:tc>
      </w:tr>
      <w:tr w:rsidR="00ED5490" w14:paraId="2BBA5EF1"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257100F" w14:textId="77777777" w:rsidR="00ED5490" w:rsidRPr="00325D9A" w:rsidRDefault="00C05A11" w:rsidP="00325D9A">
            <w:pPr>
              <w:rPr>
                <w:b/>
                <w:sz w:val="24"/>
                <w:szCs w:val="24"/>
              </w:rPr>
            </w:pPr>
            <w:r w:rsidRPr="00325D9A">
              <w:rPr>
                <w:b/>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E4E7D6" w14:textId="77777777" w:rsidR="00D74D52" w:rsidRPr="00D74D52" w:rsidRDefault="00D74D52" w:rsidP="00D74D52">
            <w:pPr>
              <w:pStyle w:val="Heading1"/>
              <w:ind w:left="0" w:firstLine="0"/>
              <w:jc w:val="both"/>
              <w:rPr>
                <w:color w:val="FF0000"/>
                <w:sz w:val="22"/>
                <w:szCs w:val="22"/>
                <w:lang w:eastAsia="zh-CN"/>
              </w:rPr>
            </w:pPr>
            <w:r w:rsidRPr="00D74D52">
              <w:rPr>
                <w:color w:val="FF0000"/>
                <w:sz w:val="22"/>
                <w:szCs w:val="22"/>
                <w:lang w:eastAsia="zh-CN"/>
              </w:rPr>
              <w:t>REDACTED TEXT under FOIA Section 40, Personal Information</w:t>
            </w:r>
          </w:p>
          <w:p w14:paraId="110FF1C2" w14:textId="51530C0C" w:rsidR="00ED5490" w:rsidRPr="00DE4EEC" w:rsidRDefault="00ED5490" w:rsidP="00D74D52">
            <w:pPr>
              <w:spacing w:after="100"/>
              <w:rPr>
                <w:color w:val="000000"/>
                <w:sz w:val="24"/>
                <w:szCs w:val="24"/>
              </w:rPr>
            </w:pPr>
          </w:p>
        </w:tc>
      </w:tr>
    </w:tbl>
    <w:p w14:paraId="27D9179F" w14:textId="77777777" w:rsidR="00ED5490" w:rsidRDefault="00ED5490">
      <w:pPr>
        <w:pStyle w:val="Standard"/>
        <w:keepNext/>
        <w:spacing w:after="120" w:line="276" w:lineRule="auto"/>
        <w:rPr>
          <w:color w:val="000000"/>
          <w:sz w:val="24"/>
          <w:szCs w:val="24"/>
        </w:rPr>
      </w:pPr>
    </w:p>
    <w:p w14:paraId="4E6C00F5" w14:textId="77777777" w:rsidR="00ED5490" w:rsidRPr="00E17EE3" w:rsidRDefault="00C05A11" w:rsidP="00E17EE3">
      <w:pPr>
        <w:rPr>
          <w:sz w:val="24"/>
          <w:szCs w:val="24"/>
        </w:rPr>
      </w:pPr>
      <w:r w:rsidRPr="00E17EE3">
        <w:rPr>
          <w:sz w:val="24"/>
          <w:szCs w:val="24"/>
        </w:rPr>
        <w:t>Signed by:……………………………..........</w:t>
      </w:r>
      <w:r w:rsidRPr="00E17EE3">
        <w:rPr>
          <w:sz w:val="24"/>
          <w:szCs w:val="24"/>
        </w:rPr>
        <w:tab/>
      </w:r>
      <w:r w:rsidRPr="00E17EE3">
        <w:rPr>
          <w:sz w:val="24"/>
          <w:szCs w:val="24"/>
        </w:rPr>
        <w:tab/>
      </w:r>
      <w:r w:rsidRPr="00E17EE3">
        <w:rPr>
          <w:sz w:val="24"/>
          <w:szCs w:val="24"/>
        </w:rPr>
        <w:tab/>
      </w:r>
      <w:r w:rsidRPr="00E17EE3">
        <w:rPr>
          <w:sz w:val="24"/>
          <w:szCs w:val="24"/>
        </w:rPr>
        <w:tab/>
      </w:r>
    </w:p>
    <w:p w14:paraId="206D9AD0" w14:textId="77777777" w:rsidR="00ED5490" w:rsidRPr="00E17EE3" w:rsidRDefault="00C05A11" w:rsidP="00E17EE3">
      <w:pPr>
        <w:rPr>
          <w:sz w:val="24"/>
          <w:szCs w:val="24"/>
        </w:rPr>
      </w:pPr>
      <w:r w:rsidRPr="00E17EE3">
        <w:rPr>
          <w:sz w:val="24"/>
          <w:szCs w:val="24"/>
        </w:rPr>
        <w:t>by (print name):……………………………………….</w:t>
      </w:r>
    </w:p>
    <w:p w14:paraId="27D8CEF1" w14:textId="77777777" w:rsidR="00ED5490" w:rsidRPr="00E17EE3" w:rsidRDefault="00C05A11" w:rsidP="00E17EE3">
      <w:pPr>
        <w:rPr>
          <w:sz w:val="24"/>
          <w:szCs w:val="24"/>
        </w:rPr>
      </w:pPr>
      <w:r w:rsidRPr="00E17EE3">
        <w:rPr>
          <w:sz w:val="24"/>
          <w:szCs w:val="24"/>
        </w:rPr>
        <w:t>As Agency Authorised Approver for and on behalf of</w:t>
      </w:r>
    </w:p>
    <w:p w14:paraId="4387C1ED" w14:textId="77777777" w:rsidR="00ED5490" w:rsidRPr="00E17EE3" w:rsidRDefault="00C05A11" w:rsidP="00E17EE3">
      <w:pPr>
        <w:rPr>
          <w:sz w:val="24"/>
          <w:szCs w:val="24"/>
        </w:rPr>
      </w:pPr>
      <w:r w:rsidRPr="00E17EE3">
        <w:rPr>
          <w:sz w:val="24"/>
          <w:szCs w:val="24"/>
        </w:rPr>
        <w:t>[Agency]</w:t>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p>
    <w:p w14:paraId="72690B5A" w14:textId="77777777" w:rsidR="00E17EE3" w:rsidRDefault="00C05A11" w:rsidP="00E17EE3">
      <w:pPr>
        <w:rPr>
          <w:sz w:val="24"/>
          <w:szCs w:val="24"/>
        </w:rPr>
      </w:pPr>
      <w:r w:rsidRPr="00E17EE3">
        <w:rPr>
          <w:sz w:val="24"/>
          <w:szCs w:val="24"/>
        </w:rPr>
        <w:t>Date……….....................................................................</w:t>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p>
    <w:p w14:paraId="79647193" w14:textId="77777777" w:rsidR="00E17EE3" w:rsidRDefault="00E17EE3" w:rsidP="00E17EE3">
      <w:pPr>
        <w:rPr>
          <w:sz w:val="24"/>
          <w:szCs w:val="24"/>
        </w:rPr>
      </w:pPr>
    </w:p>
    <w:p w14:paraId="4A277AC9" w14:textId="42E57FCB" w:rsidR="00ED5490" w:rsidRPr="00E17EE3" w:rsidRDefault="00C05A11" w:rsidP="00E17EE3">
      <w:pPr>
        <w:rPr>
          <w:sz w:val="24"/>
          <w:szCs w:val="24"/>
        </w:rPr>
      </w:pPr>
      <w:r w:rsidRPr="00E17EE3">
        <w:rPr>
          <w:sz w:val="24"/>
          <w:szCs w:val="24"/>
        </w:rPr>
        <w:tab/>
      </w:r>
    </w:p>
    <w:p w14:paraId="679E5B1E" w14:textId="77777777" w:rsidR="00ED5490" w:rsidRPr="00E17EE3" w:rsidRDefault="00C05A11" w:rsidP="00E17EE3">
      <w:pPr>
        <w:rPr>
          <w:sz w:val="24"/>
          <w:szCs w:val="24"/>
        </w:rPr>
      </w:pPr>
      <w:r w:rsidRPr="00E17EE3">
        <w:rPr>
          <w:sz w:val="24"/>
          <w:szCs w:val="24"/>
        </w:rPr>
        <w:t>Signed by:………………………………………..........</w:t>
      </w:r>
      <w:r w:rsidRPr="00E17EE3">
        <w:rPr>
          <w:sz w:val="24"/>
          <w:szCs w:val="24"/>
        </w:rPr>
        <w:tab/>
      </w:r>
      <w:r w:rsidRPr="00E17EE3">
        <w:rPr>
          <w:sz w:val="24"/>
          <w:szCs w:val="24"/>
        </w:rPr>
        <w:tab/>
      </w:r>
      <w:r w:rsidRPr="00E17EE3">
        <w:rPr>
          <w:sz w:val="24"/>
          <w:szCs w:val="24"/>
        </w:rPr>
        <w:tab/>
      </w:r>
      <w:r w:rsidRPr="00E17EE3">
        <w:rPr>
          <w:sz w:val="24"/>
          <w:szCs w:val="24"/>
        </w:rPr>
        <w:tab/>
      </w:r>
    </w:p>
    <w:p w14:paraId="411A6F88" w14:textId="77777777" w:rsidR="00ED5490" w:rsidRPr="00E17EE3" w:rsidRDefault="00C05A11" w:rsidP="00E17EE3">
      <w:pPr>
        <w:rPr>
          <w:sz w:val="24"/>
          <w:szCs w:val="24"/>
        </w:rPr>
      </w:pPr>
      <w:r w:rsidRPr="00E17EE3">
        <w:rPr>
          <w:sz w:val="24"/>
          <w:szCs w:val="24"/>
        </w:rPr>
        <w:t>by (print name):……………………………………….</w:t>
      </w:r>
    </w:p>
    <w:p w14:paraId="2E3581E2" w14:textId="77777777" w:rsidR="00ED5490" w:rsidRPr="00E17EE3" w:rsidRDefault="00C05A11" w:rsidP="00E17EE3">
      <w:pPr>
        <w:rPr>
          <w:sz w:val="24"/>
          <w:szCs w:val="24"/>
        </w:rPr>
      </w:pPr>
      <w:r w:rsidRPr="00E17EE3">
        <w:rPr>
          <w:sz w:val="24"/>
          <w:szCs w:val="24"/>
        </w:rPr>
        <w:t>As Client Authorised Approver for and on behalf of</w:t>
      </w:r>
    </w:p>
    <w:p w14:paraId="55C48DE5" w14:textId="77777777" w:rsidR="00ED5490" w:rsidRPr="00E17EE3" w:rsidRDefault="00C05A11" w:rsidP="00E17EE3">
      <w:pPr>
        <w:rPr>
          <w:sz w:val="24"/>
          <w:szCs w:val="24"/>
        </w:rPr>
      </w:pPr>
      <w:r w:rsidRPr="00E17EE3">
        <w:rPr>
          <w:sz w:val="24"/>
          <w:szCs w:val="24"/>
        </w:rPr>
        <w:t>[Client]</w:t>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r w:rsidRPr="00E17EE3">
        <w:rPr>
          <w:sz w:val="24"/>
          <w:szCs w:val="24"/>
        </w:rPr>
        <w:tab/>
      </w:r>
    </w:p>
    <w:p w14:paraId="70847F60" w14:textId="77777777" w:rsidR="00ED5490" w:rsidRPr="00E17EE3" w:rsidRDefault="00C05A11" w:rsidP="00E17EE3">
      <w:pPr>
        <w:rPr>
          <w:sz w:val="24"/>
          <w:szCs w:val="24"/>
        </w:rPr>
      </w:pPr>
      <w:r w:rsidRPr="00E17EE3">
        <w:rPr>
          <w:sz w:val="24"/>
          <w:szCs w:val="24"/>
        </w:rPr>
        <w:t>Date………...................................................................</w:t>
      </w:r>
    </w:p>
    <w:p w14:paraId="26178960" w14:textId="77777777" w:rsidR="00ED5490" w:rsidRPr="00E17EE3" w:rsidRDefault="00C05A11" w:rsidP="00E17EE3">
      <w:pPr>
        <w:rPr>
          <w:sz w:val="24"/>
          <w:szCs w:val="24"/>
        </w:rPr>
      </w:pPr>
      <w:r w:rsidRPr="00E17EE3">
        <w:rPr>
          <w:sz w:val="24"/>
          <w:szCs w:val="24"/>
        </w:rPr>
        <w:t xml:space="preserve"> </w:t>
      </w:r>
    </w:p>
    <w:p w14:paraId="6FFDF952" w14:textId="77777777" w:rsidR="00ED5490" w:rsidRDefault="00ED5490">
      <w:pPr>
        <w:pStyle w:val="Standard"/>
        <w:rPr>
          <w:sz w:val="24"/>
          <w:szCs w:val="24"/>
        </w:rPr>
      </w:pPr>
    </w:p>
    <w:p w14:paraId="7D52A9A2" w14:textId="77777777" w:rsidR="00ED5490" w:rsidRDefault="00C05A11">
      <w:pPr>
        <w:pStyle w:val="Standard"/>
        <w:keepNext/>
        <w:keepLines/>
        <w:widowControl w:val="0"/>
        <w:spacing w:before="20" w:after="20"/>
        <w:ind w:left="360" w:hanging="360"/>
      </w:pPr>
      <w:bookmarkStart w:id="26" w:name="_heading=h.gjdgxs"/>
      <w:bookmarkEnd w:id="26"/>
      <w:r>
        <w:rPr>
          <w:b/>
          <w:color w:val="000000"/>
          <w:sz w:val="28"/>
          <w:szCs w:val="28"/>
        </w:rPr>
        <w:t>Call-Off Schedule 1 (Transparency Reports)</w:t>
      </w:r>
    </w:p>
    <w:p w14:paraId="6742ACF3" w14:textId="77777777" w:rsidR="00ED5490" w:rsidRDefault="00C05A11">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10"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03F1E549" w14:textId="77777777" w:rsidR="00ED5490" w:rsidRDefault="00ED5490">
      <w:pPr>
        <w:pStyle w:val="Standard"/>
        <w:spacing w:after="0" w:line="276" w:lineRule="auto"/>
        <w:ind w:left="720" w:hanging="720"/>
        <w:rPr>
          <w:color w:val="000000"/>
          <w:sz w:val="24"/>
          <w:szCs w:val="24"/>
        </w:rPr>
      </w:pPr>
    </w:p>
    <w:p w14:paraId="71F5D06C" w14:textId="77777777" w:rsidR="00ED5490" w:rsidRDefault="00C05A11">
      <w:pPr>
        <w:pStyle w:val="Standard"/>
        <w:spacing w:after="0" w:line="276" w:lineRule="auto"/>
        <w:ind w:left="360" w:hanging="360"/>
      </w:pPr>
      <w:r>
        <w:rPr>
          <w:color w:val="000000"/>
          <w:sz w:val="24"/>
          <w:szCs w:val="24"/>
        </w:rPr>
        <w:t>1.2</w:t>
      </w:r>
      <w:r>
        <w:rPr>
          <w:color w:val="000000"/>
          <w:sz w:val="24"/>
          <w:szCs w:val="24"/>
        </w:rPr>
        <w:tab/>
        <w:t xml:space="preserve">Without prejudice to the Agency’s reporting requirements set out in the Framework Contract, within three (3) Months of the Start Date the Agency shall submit to the Client </w:t>
      </w:r>
      <w:r>
        <w:rPr>
          <w:color w:val="000000"/>
          <w:sz w:val="24"/>
          <w:szCs w:val="24"/>
        </w:rPr>
        <w:lastRenderedPageBreak/>
        <w:t>for Approval (such Approval not to be unreasonably withheld or delayed) draft Transparency Reports consistent with the content requirements and format set out in the Annex of this Schedule.</w:t>
      </w:r>
    </w:p>
    <w:p w14:paraId="7E49B432" w14:textId="77777777" w:rsidR="00ED5490" w:rsidRDefault="00ED5490">
      <w:pPr>
        <w:pStyle w:val="Standard"/>
        <w:spacing w:after="0" w:line="276" w:lineRule="auto"/>
        <w:rPr>
          <w:color w:val="000000"/>
          <w:sz w:val="24"/>
          <w:szCs w:val="24"/>
        </w:rPr>
      </w:pPr>
    </w:p>
    <w:p w14:paraId="6C92D0D5" w14:textId="77777777" w:rsidR="00ED5490" w:rsidRDefault="00C05A11">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57626028" w14:textId="77777777" w:rsidR="00ED5490" w:rsidRDefault="00ED5490">
      <w:pPr>
        <w:pStyle w:val="Standard"/>
        <w:spacing w:after="0" w:line="276" w:lineRule="auto"/>
        <w:ind w:left="720" w:hanging="720"/>
        <w:rPr>
          <w:color w:val="000000"/>
          <w:sz w:val="24"/>
          <w:szCs w:val="24"/>
        </w:rPr>
      </w:pPr>
    </w:p>
    <w:p w14:paraId="740FC435" w14:textId="77777777" w:rsidR="00ED5490" w:rsidRDefault="00C05A11">
      <w:pPr>
        <w:pStyle w:val="Standard"/>
        <w:spacing w:after="0" w:line="276" w:lineRule="auto"/>
        <w:ind w:left="360" w:hanging="360"/>
      </w:pPr>
      <w:r>
        <w:rPr>
          <w:color w:val="000000"/>
          <w:sz w:val="24"/>
          <w:szCs w:val="24"/>
        </w:rPr>
        <w:t>1.4 The Agency shall provide accurate and up-to-date versions of each Transparency Report to the Client at the frequency referred to in the Annex of this Schedule.</w:t>
      </w:r>
    </w:p>
    <w:p w14:paraId="1BE711C1" w14:textId="77777777" w:rsidR="00ED5490" w:rsidRDefault="00ED5490">
      <w:pPr>
        <w:pStyle w:val="Standard"/>
        <w:rPr>
          <w:color w:val="000000"/>
          <w:sz w:val="24"/>
          <w:szCs w:val="24"/>
        </w:rPr>
      </w:pPr>
    </w:p>
    <w:p w14:paraId="0AA0CD31" w14:textId="77777777" w:rsidR="00ED5490" w:rsidRDefault="00ED5490">
      <w:pPr>
        <w:pStyle w:val="Standard"/>
        <w:keepNext/>
        <w:keepLines/>
        <w:widowControl w:val="0"/>
        <w:spacing w:before="20" w:after="20"/>
        <w:ind w:left="360" w:hanging="360"/>
        <w:rPr>
          <w:b/>
          <w:color w:val="000000"/>
          <w:sz w:val="28"/>
          <w:szCs w:val="28"/>
        </w:rPr>
      </w:pPr>
      <w:bookmarkStart w:id="27" w:name="_heading=h.z337ya"/>
      <w:bookmarkEnd w:id="27"/>
    </w:p>
    <w:p w14:paraId="55EC8D7E" w14:textId="77777777" w:rsidR="00ED5490" w:rsidRDefault="00ED5490">
      <w:pPr>
        <w:pageBreakBefore/>
        <w:widowControl w:val="0"/>
        <w:suppressAutoHyphens w:val="0"/>
        <w:rPr>
          <w:b/>
          <w:color w:val="000000"/>
          <w:sz w:val="28"/>
          <w:szCs w:val="28"/>
        </w:rPr>
      </w:pPr>
    </w:p>
    <w:p w14:paraId="6EFCF98E" w14:textId="40CE2469" w:rsidR="00ED5490" w:rsidRDefault="00C05A11">
      <w:pPr>
        <w:suppressAutoHyphens w:val="0"/>
        <w:spacing w:after="160"/>
        <w:textAlignment w:val="auto"/>
        <w:rPr>
          <w:rFonts w:eastAsia="Times New Roman"/>
          <w:b/>
          <w:bCs/>
          <w:color w:val="000000"/>
          <w:sz w:val="40"/>
          <w:szCs w:val="40"/>
          <w:lang w:eastAsia="en-GB" w:bidi="ar-SA"/>
        </w:rPr>
      </w:pPr>
      <w:r>
        <w:rPr>
          <w:rFonts w:eastAsia="Times New Roman"/>
          <w:b/>
          <w:bCs/>
          <w:color w:val="000000"/>
          <w:sz w:val="40"/>
          <w:szCs w:val="40"/>
          <w:lang w:eastAsia="en-GB" w:bidi="ar-SA"/>
        </w:rPr>
        <w:t>Annex A: List of Transparency Reports</w:t>
      </w:r>
      <w:r w:rsidR="001C6BF9">
        <w:rPr>
          <w:rFonts w:eastAsia="Times New Roman"/>
          <w:b/>
          <w:bCs/>
          <w:color w:val="000000"/>
          <w:sz w:val="40"/>
          <w:szCs w:val="40"/>
          <w:lang w:eastAsia="en-GB" w:bidi="ar-SA"/>
        </w:rPr>
        <w:t xml:space="preserve"> – </w:t>
      </w:r>
      <w:r w:rsidR="007F3F2B" w:rsidRPr="007F3F2B">
        <w:rPr>
          <w:rFonts w:eastAsia="Times New Roman"/>
          <w:b/>
          <w:bCs/>
          <w:color w:val="000000"/>
          <w:sz w:val="40"/>
          <w:szCs w:val="40"/>
          <w:lang w:eastAsia="en-GB" w:bidi="ar-SA"/>
        </w:rPr>
        <w:t>NOT USED</w:t>
      </w:r>
      <w:r w:rsidR="001C6BF9">
        <w:rPr>
          <w:rFonts w:eastAsia="Times New Roman"/>
          <w:b/>
          <w:bCs/>
          <w:color w:val="000000"/>
          <w:sz w:val="40"/>
          <w:szCs w:val="40"/>
          <w:lang w:eastAsia="en-GB" w:bidi="ar-SA"/>
        </w:rPr>
        <w:t xml:space="preserve"> </w:t>
      </w:r>
    </w:p>
    <w:p w14:paraId="20E79227" w14:textId="7D791270" w:rsidR="0002002E" w:rsidRDefault="0002002E">
      <w:pPr>
        <w:suppressAutoHyphens w:val="0"/>
        <w:spacing w:after="160"/>
        <w:textAlignment w:val="auto"/>
      </w:pPr>
      <w:r>
        <w:t>Bidder are asked to list any at question 3.5, Attachment 2 – How to bid. Details, if any, will be included here:</w:t>
      </w:r>
    </w:p>
    <w:tbl>
      <w:tblPr>
        <w:tblW w:w="7339" w:type="dxa"/>
        <w:tblCellMar>
          <w:left w:w="10" w:type="dxa"/>
          <w:right w:w="10" w:type="dxa"/>
        </w:tblCellMar>
        <w:tblLook w:val="0000" w:firstRow="0" w:lastRow="0" w:firstColumn="0" w:lastColumn="0" w:noHBand="0" w:noVBand="0"/>
      </w:tblPr>
      <w:tblGrid>
        <w:gridCol w:w="4270"/>
        <w:gridCol w:w="975"/>
        <w:gridCol w:w="902"/>
        <w:gridCol w:w="1192"/>
      </w:tblGrid>
      <w:tr w:rsidR="00ED5490" w14:paraId="19876038" w14:textId="77777777">
        <w:trPr>
          <w:trHeight w:val="455"/>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FEB42B" w14:textId="77777777" w:rsidR="00ED5490" w:rsidRDefault="00C05A11">
            <w:pPr>
              <w:suppressAutoHyphens w:val="0"/>
              <w:spacing w:after="160"/>
              <w:textAlignment w:val="auto"/>
            </w:pPr>
            <w:r>
              <w:rPr>
                <w:rFonts w:eastAsia="Times New Roman"/>
                <w:b/>
                <w:bCs/>
                <w:color w:val="000000"/>
                <w:lang w:eastAsia="en-GB" w:bidi="ar-SA"/>
              </w:rPr>
              <w:t>Title</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B52D1EE" w14:textId="77777777" w:rsidR="00ED5490" w:rsidRDefault="00C05A11">
            <w:pPr>
              <w:suppressAutoHyphens w:val="0"/>
              <w:spacing w:after="160"/>
              <w:textAlignment w:val="auto"/>
            </w:pPr>
            <w:r>
              <w:rPr>
                <w:rFonts w:eastAsia="Times New Roman"/>
                <w:b/>
                <w:bCs/>
                <w:color w:val="000000"/>
                <w:lang w:eastAsia="en-GB" w:bidi="ar-SA"/>
              </w:rPr>
              <w:t>Content</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34C581F" w14:textId="77777777" w:rsidR="00ED5490" w:rsidRDefault="00C05A11">
            <w:pPr>
              <w:suppressAutoHyphens w:val="0"/>
              <w:spacing w:after="160"/>
              <w:textAlignment w:val="auto"/>
            </w:pPr>
            <w:r>
              <w:rPr>
                <w:rFonts w:eastAsia="Times New Roman"/>
                <w:b/>
                <w:bCs/>
                <w:color w:val="000000"/>
                <w:lang w:eastAsia="en-GB" w:bidi="ar-SA"/>
              </w:rPr>
              <w:t>Format</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2DD9419" w14:textId="77777777" w:rsidR="00ED5490" w:rsidRDefault="00C05A11">
            <w:pPr>
              <w:suppressAutoHyphens w:val="0"/>
              <w:spacing w:after="160"/>
              <w:textAlignment w:val="auto"/>
            </w:pPr>
            <w:r>
              <w:rPr>
                <w:rFonts w:eastAsia="Times New Roman"/>
                <w:b/>
                <w:bCs/>
                <w:color w:val="000000"/>
                <w:lang w:eastAsia="en-GB" w:bidi="ar-SA"/>
              </w:rPr>
              <w:t>Frequency</w:t>
            </w:r>
          </w:p>
        </w:tc>
      </w:tr>
      <w:tr w:rsidR="00ED5490" w14:paraId="0CFD16DC"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8315B6" w14:textId="77777777" w:rsidR="00ED5490" w:rsidRDefault="00C05A11">
            <w:pPr>
              <w:suppressAutoHyphens w:val="0"/>
              <w:spacing w:after="160"/>
              <w:textAlignment w:val="auto"/>
            </w:pPr>
            <w:r>
              <w:rPr>
                <w:rFonts w:eastAsia="Times New Roman"/>
                <w:color w:val="000000"/>
                <w:lang w:eastAsia="en-GB" w:bidi="ar-SA"/>
              </w:rPr>
              <w:t>[Performance]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4E4F15C" w14:textId="77777777" w:rsidR="00ED5490" w:rsidRDefault="00C05A11">
            <w:pPr>
              <w:suppressAutoHyphens w:val="0"/>
              <w:spacing w:after="160"/>
              <w:textAlignment w:val="auto"/>
            </w:pPr>
            <w:r>
              <w:rPr>
                <w:rFonts w:eastAsia="Times New Roman"/>
                <w:color w:val="000000"/>
                <w:lang w:eastAsia="en-GB" w:bidi="ar-SA"/>
              </w:rPr>
              <w:t> </w:t>
            </w:r>
          </w:p>
          <w:p w14:paraId="4E0C3535"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562037A" w14:textId="77777777" w:rsidR="00ED5490" w:rsidRDefault="00C05A11">
            <w:pPr>
              <w:suppressAutoHyphens w:val="0"/>
              <w:spacing w:after="160"/>
              <w:textAlignment w:val="auto"/>
            </w:pPr>
            <w:r>
              <w:rPr>
                <w:rFonts w:eastAsia="Times New Roman"/>
                <w:color w:val="000000"/>
                <w:lang w:eastAsia="en-GB" w:bidi="ar-SA"/>
              </w:rPr>
              <w:t> </w:t>
            </w:r>
          </w:p>
          <w:p w14:paraId="5C2C3543"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704324B" w14:textId="77777777" w:rsidR="00ED5490" w:rsidRDefault="00C05A11">
            <w:pPr>
              <w:suppressAutoHyphens w:val="0"/>
              <w:spacing w:after="160"/>
              <w:textAlignment w:val="auto"/>
            </w:pPr>
            <w:r>
              <w:rPr>
                <w:rFonts w:eastAsia="Times New Roman"/>
                <w:color w:val="000000"/>
                <w:lang w:eastAsia="en-GB" w:bidi="ar-SA"/>
              </w:rPr>
              <w:t> </w:t>
            </w:r>
          </w:p>
          <w:p w14:paraId="670A30C0" w14:textId="77777777" w:rsidR="00ED5490" w:rsidRDefault="00C05A11">
            <w:pPr>
              <w:suppressAutoHyphens w:val="0"/>
              <w:spacing w:after="160"/>
              <w:textAlignment w:val="auto"/>
            </w:pPr>
            <w:r>
              <w:rPr>
                <w:rFonts w:eastAsia="Times New Roman"/>
                <w:color w:val="000000"/>
                <w:lang w:eastAsia="en-GB" w:bidi="ar-SA"/>
              </w:rPr>
              <w:t>[ ]</w:t>
            </w:r>
          </w:p>
        </w:tc>
      </w:tr>
      <w:tr w:rsidR="00ED5490" w14:paraId="7C5176AA"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6462B8FB" w14:textId="77777777" w:rsidR="00ED5490" w:rsidRDefault="00C05A11">
            <w:pPr>
              <w:suppressAutoHyphens w:val="0"/>
              <w:spacing w:after="160"/>
              <w:textAlignment w:val="auto"/>
            </w:pPr>
            <w:r>
              <w:rPr>
                <w:rFonts w:eastAsia="Times New Roman"/>
                <w:color w:val="000000"/>
                <w:lang w:eastAsia="en-GB" w:bidi="ar-SA"/>
              </w:rPr>
              <w:t>[Order Contract Charges]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A5F64D4" w14:textId="77777777" w:rsidR="00ED5490" w:rsidRDefault="00C05A11">
            <w:pPr>
              <w:suppressAutoHyphens w:val="0"/>
              <w:spacing w:after="160"/>
              <w:textAlignment w:val="auto"/>
            </w:pPr>
            <w:r>
              <w:rPr>
                <w:rFonts w:eastAsia="Times New Roman"/>
                <w:color w:val="000000"/>
                <w:lang w:eastAsia="en-GB" w:bidi="ar-SA"/>
              </w:rPr>
              <w:t> </w:t>
            </w:r>
          </w:p>
          <w:p w14:paraId="78ABE537"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58564C4" w14:textId="77777777" w:rsidR="00ED5490" w:rsidRDefault="00C05A11">
            <w:pPr>
              <w:suppressAutoHyphens w:val="0"/>
              <w:spacing w:after="160"/>
              <w:textAlignment w:val="auto"/>
            </w:pPr>
            <w:r>
              <w:rPr>
                <w:rFonts w:eastAsia="Times New Roman"/>
                <w:color w:val="000000"/>
                <w:lang w:eastAsia="en-GB" w:bidi="ar-SA"/>
              </w:rPr>
              <w:t> </w:t>
            </w:r>
          </w:p>
          <w:p w14:paraId="1977A1BA"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D840D0D" w14:textId="77777777" w:rsidR="00ED5490" w:rsidRDefault="00C05A11">
            <w:pPr>
              <w:suppressAutoHyphens w:val="0"/>
              <w:spacing w:after="160"/>
              <w:textAlignment w:val="auto"/>
            </w:pPr>
            <w:r>
              <w:rPr>
                <w:rFonts w:eastAsia="Times New Roman"/>
                <w:color w:val="000000"/>
                <w:lang w:eastAsia="en-GB" w:bidi="ar-SA"/>
              </w:rPr>
              <w:t> </w:t>
            </w:r>
          </w:p>
          <w:p w14:paraId="6DF57334" w14:textId="77777777" w:rsidR="00ED5490" w:rsidRDefault="00C05A11">
            <w:pPr>
              <w:suppressAutoHyphens w:val="0"/>
              <w:spacing w:after="160"/>
              <w:textAlignment w:val="auto"/>
            </w:pPr>
            <w:r>
              <w:rPr>
                <w:rFonts w:eastAsia="Times New Roman"/>
                <w:color w:val="000000"/>
                <w:lang w:eastAsia="en-GB" w:bidi="ar-SA"/>
              </w:rPr>
              <w:t>[ ]</w:t>
            </w:r>
          </w:p>
        </w:tc>
      </w:tr>
      <w:tr w:rsidR="00ED5490" w14:paraId="70D49C85"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C4263CC" w14:textId="77777777" w:rsidR="00ED5490" w:rsidRDefault="00C05A11">
            <w:pPr>
              <w:suppressAutoHyphens w:val="0"/>
              <w:spacing w:after="160"/>
              <w:textAlignment w:val="auto"/>
            </w:pPr>
            <w:r>
              <w:rPr>
                <w:rFonts w:eastAsia="Times New Roman"/>
                <w:color w:val="000000"/>
                <w:lang w:eastAsia="en-GB" w:bidi="ar-SA"/>
              </w:rPr>
              <w:t>[Key Subcontractors]</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9FB75AD" w14:textId="77777777" w:rsidR="00ED5490" w:rsidRDefault="00C05A11">
            <w:pPr>
              <w:suppressAutoHyphens w:val="0"/>
              <w:spacing w:after="160"/>
              <w:textAlignment w:val="auto"/>
            </w:pPr>
            <w:r>
              <w:rPr>
                <w:rFonts w:eastAsia="Times New Roman"/>
                <w:color w:val="000000"/>
                <w:lang w:eastAsia="en-GB" w:bidi="ar-SA"/>
              </w:rPr>
              <w:t> </w:t>
            </w:r>
          </w:p>
          <w:p w14:paraId="3EDE759E"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530D54" w14:textId="77777777" w:rsidR="00ED5490" w:rsidRDefault="00C05A11">
            <w:pPr>
              <w:suppressAutoHyphens w:val="0"/>
              <w:spacing w:after="160"/>
              <w:textAlignment w:val="auto"/>
            </w:pPr>
            <w:r>
              <w:rPr>
                <w:rFonts w:eastAsia="Times New Roman"/>
                <w:color w:val="000000"/>
                <w:lang w:eastAsia="en-GB" w:bidi="ar-SA"/>
              </w:rPr>
              <w:t> </w:t>
            </w:r>
          </w:p>
          <w:p w14:paraId="4833550A"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4522E7B" w14:textId="77777777" w:rsidR="00ED5490" w:rsidRDefault="00C05A11">
            <w:pPr>
              <w:suppressAutoHyphens w:val="0"/>
              <w:spacing w:after="160"/>
              <w:textAlignment w:val="auto"/>
            </w:pPr>
            <w:r>
              <w:rPr>
                <w:rFonts w:eastAsia="Times New Roman"/>
                <w:color w:val="000000"/>
                <w:lang w:eastAsia="en-GB" w:bidi="ar-SA"/>
              </w:rPr>
              <w:t> </w:t>
            </w:r>
          </w:p>
          <w:p w14:paraId="0FCE1A53" w14:textId="77777777" w:rsidR="00ED5490" w:rsidRDefault="00C05A11">
            <w:pPr>
              <w:suppressAutoHyphens w:val="0"/>
              <w:spacing w:after="160"/>
              <w:textAlignment w:val="auto"/>
            </w:pPr>
            <w:r>
              <w:rPr>
                <w:rFonts w:eastAsia="Times New Roman"/>
                <w:color w:val="000000"/>
                <w:lang w:eastAsia="en-GB" w:bidi="ar-SA"/>
              </w:rPr>
              <w:t>[ ]</w:t>
            </w:r>
          </w:p>
        </w:tc>
      </w:tr>
      <w:tr w:rsidR="00ED5490" w14:paraId="7D81CC62"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7858744" w14:textId="77777777" w:rsidR="00ED5490" w:rsidRDefault="00C05A11">
            <w:pPr>
              <w:suppressAutoHyphens w:val="0"/>
              <w:spacing w:after="160"/>
              <w:textAlignment w:val="auto"/>
            </w:pPr>
            <w:r>
              <w:rPr>
                <w:rFonts w:eastAsia="Times New Roman"/>
                <w:color w:val="000000"/>
                <w:lang w:eastAsia="en-GB" w:bidi="ar-SA"/>
              </w:rPr>
              <w:t>[Technical]</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8A2F360" w14:textId="77777777" w:rsidR="00ED5490" w:rsidRDefault="00C05A11">
            <w:pPr>
              <w:suppressAutoHyphens w:val="0"/>
              <w:spacing w:after="160"/>
              <w:textAlignment w:val="auto"/>
            </w:pPr>
            <w:r>
              <w:rPr>
                <w:rFonts w:eastAsia="Times New Roman"/>
                <w:color w:val="000000"/>
                <w:lang w:eastAsia="en-GB" w:bidi="ar-SA"/>
              </w:rPr>
              <w:t> </w:t>
            </w:r>
          </w:p>
          <w:p w14:paraId="2E5F8224"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11077DF" w14:textId="77777777" w:rsidR="00ED5490" w:rsidRDefault="00C05A11">
            <w:pPr>
              <w:suppressAutoHyphens w:val="0"/>
              <w:spacing w:after="160"/>
              <w:textAlignment w:val="auto"/>
            </w:pPr>
            <w:r>
              <w:rPr>
                <w:rFonts w:eastAsia="Times New Roman"/>
                <w:color w:val="000000"/>
                <w:lang w:eastAsia="en-GB" w:bidi="ar-SA"/>
              </w:rPr>
              <w:t> </w:t>
            </w:r>
          </w:p>
          <w:p w14:paraId="0FD362DB"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B8431EB" w14:textId="77777777" w:rsidR="00ED5490" w:rsidRDefault="00C05A11">
            <w:pPr>
              <w:suppressAutoHyphens w:val="0"/>
              <w:spacing w:after="160"/>
              <w:textAlignment w:val="auto"/>
            </w:pPr>
            <w:r>
              <w:rPr>
                <w:rFonts w:eastAsia="Times New Roman"/>
                <w:color w:val="000000"/>
                <w:lang w:eastAsia="en-GB" w:bidi="ar-SA"/>
              </w:rPr>
              <w:t> </w:t>
            </w:r>
          </w:p>
          <w:p w14:paraId="597BCD5A" w14:textId="77777777" w:rsidR="00ED5490" w:rsidRDefault="00C05A11">
            <w:pPr>
              <w:suppressAutoHyphens w:val="0"/>
              <w:spacing w:after="160"/>
              <w:textAlignment w:val="auto"/>
            </w:pPr>
            <w:r>
              <w:rPr>
                <w:rFonts w:eastAsia="Times New Roman"/>
                <w:color w:val="000000"/>
                <w:lang w:eastAsia="en-GB" w:bidi="ar-SA"/>
              </w:rPr>
              <w:t>[ ]</w:t>
            </w:r>
          </w:p>
        </w:tc>
      </w:tr>
      <w:tr w:rsidR="00ED5490" w14:paraId="6A9370FB" w14:textId="77777777">
        <w:trPr>
          <w:trHeight w:val="710"/>
        </w:trPr>
        <w:tc>
          <w:tcPr>
            <w:tcW w:w="4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78AD1DF" w14:textId="77777777" w:rsidR="00ED5490" w:rsidRDefault="00C05A11">
            <w:pPr>
              <w:suppressAutoHyphens w:val="0"/>
              <w:spacing w:after="160"/>
              <w:textAlignment w:val="auto"/>
            </w:pPr>
            <w:r>
              <w:rPr>
                <w:rFonts w:eastAsia="Times New Roman"/>
                <w:color w:val="000000"/>
                <w:lang w:eastAsia="en-GB" w:bidi="ar-SA"/>
              </w:rPr>
              <w:t>[Performance management]</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3A24509" w14:textId="77777777" w:rsidR="00ED5490" w:rsidRDefault="00C05A11">
            <w:pPr>
              <w:suppressAutoHyphens w:val="0"/>
              <w:spacing w:after="160"/>
              <w:textAlignment w:val="auto"/>
            </w:pPr>
            <w:r>
              <w:rPr>
                <w:rFonts w:eastAsia="Times New Roman"/>
                <w:color w:val="000000"/>
                <w:lang w:eastAsia="en-GB" w:bidi="ar-SA"/>
              </w:rPr>
              <w:t> </w:t>
            </w:r>
          </w:p>
          <w:p w14:paraId="233F28D6" w14:textId="77777777" w:rsidR="00ED5490" w:rsidRDefault="00C05A11">
            <w:pPr>
              <w:suppressAutoHyphens w:val="0"/>
              <w:spacing w:after="160"/>
              <w:textAlignment w:val="auto"/>
            </w:pPr>
            <w:r>
              <w:rPr>
                <w:rFonts w:eastAsia="Times New Roman"/>
                <w:color w:val="000000"/>
                <w:lang w:eastAsia="en-GB" w:bidi="ar-SA"/>
              </w:rPr>
              <w:t>[ ]</w:t>
            </w:r>
          </w:p>
        </w:tc>
        <w:tc>
          <w:tcPr>
            <w:tcW w:w="9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90E66EB" w14:textId="77777777" w:rsidR="00ED5490" w:rsidRDefault="00C05A11">
            <w:pPr>
              <w:suppressAutoHyphens w:val="0"/>
              <w:spacing w:after="160"/>
              <w:textAlignment w:val="auto"/>
            </w:pPr>
            <w:r>
              <w:rPr>
                <w:rFonts w:eastAsia="Times New Roman"/>
                <w:color w:val="000000"/>
                <w:lang w:eastAsia="en-GB" w:bidi="ar-SA"/>
              </w:rPr>
              <w:t> </w:t>
            </w:r>
          </w:p>
          <w:p w14:paraId="488F22A8" w14:textId="77777777" w:rsidR="00ED5490" w:rsidRDefault="00C05A11">
            <w:pPr>
              <w:suppressAutoHyphens w:val="0"/>
              <w:spacing w:after="160"/>
              <w:textAlignment w:val="auto"/>
            </w:pPr>
            <w:r>
              <w:rPr>
                <w:rFonts w:eastAsia="Times New Roman"/>
                <w:color w:val="000000"/>
                <w:lang w:eastAsia="en-GB" w:bidi="ar-SA"/>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6316657" w14:textId="77777777" w:rsidR="00ED5490" w:rsidRDefault="00C05A11">
            <w:pPr>
              <w:suppressAutoHyphens w:val="0"/>
              <w:spacing w:after="160"/>
              <w:textAlignment w:val="auto"/>
            </w:pPr>
            <w:r>
              <w:rPr>
                <w:rFonts w:eastAsia="Times New Roman"/>
                <w:color w:val="000000"/>
                <w:lang w:eastAsia="en-GB" w:bidi="ar-SA"/>
              </w:rPr>
              <w:t> </w:t>
            </w:r>
          </w:p>
          <w:p w14:paraId="202FF33F" w14:textId="77777777" w:rsidR="00ED5490" w:rsidRDefault="00C05A11">
            <w:pPr>
              <w:suppressAutoHyphens w:val="0"/>
              <w:spacing w:after="160"/>
              <w:textAlignment w:val="auto"/>
            </w:pPr>
            <w:r>
              <w:rPr>
                <w:rFonts w:eastAsia="Times New Roman"/>
                <w:color w:val="000000"/>
                <w:lang w:eastAsia="en-GB" w:bidi="ar-SA"/>
              </w:rPr>
              <w:t>[ ]</w:t>
            </w:r>
          </w:p>
        </w:tc>
      </w:tr>
    </w:tbl>
    <w:p w14:paraId="356236C2" w14:textId="77777777" w:rsidR="00ED5490" w:rsidRDefault="00ED5490">
      <w:pPr>
        <w:pStyle w:val="Standard"/>
        <w:keepNext/>
        <w:keepLines/>
        <w:widowControl w:val="0"/>
        <w:spacing w:before="20" w:after="20"/>
        <w:ind w:left="360" w:hanging="360"/>
        <w:rPr>
          <w:b/>
          <w:color w:val="000000"/>
          <w:sz w:val="28"/>
          <w:szCs w:val="28"/>
        </w:rPr>
      </w:pPr>
    </w:p>
    <w:p w14:paraId="67F17B9F" w14:textId="77777777" w:rsidR="00ED5490" w:rsidRDefault="00ED5490">
      <w:pPr>
        <w:pStyle w:val="Standard"/>
        <w:keepNext/>
        <w:keepLines/>
        <w:widowControl w:val="0"/>
        <w:spacing w:before="20" w:after="20"/>
        <w:ind w:left="360" w:hanging="360"/>
        <w:rPr>
          <w:b/>
          <w:color w:val="000000"/>
          <w:sz w:val="28"/>
          <w:szCs w:val="28"/>
        </w:rPr>
      </w:pPr>
    </w:p>
    <w:p w14:paraId="3620794D" w14:textId="77777777" w:rsidR="00ED5490" w:rsidRDefault="00ED5490">
      <w:pPr>
        <w:widowControl w:val="0"/>
        <w:suppressAutoHyphens w:val="0"/>
        <w:rPr>
          <w:b/>
          <w:color w:val="000000"/>
          <w:sz w:val="28"/>
          <w:szCs w:val="28"/>
        </w:rPr>
      </w:pPr>
    </w:p>
    <w:p w14:paraId="16DA4017" w14:textId="77777777" w:rsidR="00ED5490" w:rsidRDefault="00C05A11">
      <w:pPr>
        <w:pStyle w:val="Standard"/>
        <w:keepNext/>
        <w:keepLines/>
        <w:widowControl w:val="0"/>
        <w:spacing w:before="20" w:after="20"/>
        <w:ind w:left="360" w:hanging="360"/>
      </w:pPr>
      <w:r>
        <w:rPr>
          <w:b/>
          <w:color w:val="000000"/>
          <w:sz w:val="28"/>
          <w:szCs w:val="28"/>
        </w:rPr>
        <w:t>Call-Off Schedule 2 (Staff Transfer)</w:t>
      </w:r>
    </w:p>
    <w:p w14:paraId="5648F5DE" w14:textId="77777777" w:rsidR="004C2B8D" w:rsidRDefault="004C2B8D">
      <w:pPr>
        <w:pStyle w:val="Standard"/>
        <w:rPr>
          <w:sz w:val="24"/>
          <w:szCs w:val="24"/>
        </w:rPr>
      </w:pPr>
    </w:p>
    <w:p w14:paraId="27415845" w14:textId="04193668" w:rsidR="00ED5490" w:rsidRDefault="00C05A11">
      <w:pPr>
        <w:pStyle w:val="Standard"/>
      </w:pPr>
      <w:r>
        <w:rPr>
          <w:sz w:val="24"/>
          <w:szCs w:val="24"/>
        </w:rP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0E414C1" w14:textId="77777777" w:rsidR="00ED5490" w:rsidRDefault="00C05A11">
      <w:pPr>
        <w:pStyle w:val="Standard"/>
      </w:pPr>
      <w:r>
        <w:rPr>
          <w:sz w:val="24"/>
          <w:szCs w:val="24"/>
        </w:rPr>
        <w:t>If there is a staff transfer from the Client on entry (1st generation) then Part A shall apply.</w:t>
      </w:r>
    </w:p>
    <w:p w14:paraId="18FCE0BF" w14:textId="77777777" w:rsidR="00ED5490" w:rsidRDefault="00C05A11">
      <w:pPr>
        <w:pStyle w:val="Standard"/>
      </w:pPr>
      <w:r>
        <w:rPr>
          <w:sz w:val="24"/>
          <w:szCs w:val="24"/>
        </w:rPr>
        <w:t>If there is a staff transfer from former/incumbent supplier on entry (2nd generation), Part B shall apply.</w:t>
      </w:r>
    </w:p>
    <w:p w14:paraId="3846AE71" w14:textId="77777777" w:rsidR="00ED5490" w:rsidRDefault="00C05A11">
      <w:pPr>
        <w:pStyle w:val="Standard"/>
      </w:pPr>
      <w:r>
        <w:rPr>
          <w:sz w:val="24"/>
          <w:szCs w:val="24"/>
        </w:rPr>
        <w:t>If there is both a 1st and 2nd generation staff transfer on entry, then both Part A and Part B shall apply.</w:t>
      </w:r>
    </w:p>
    <w:p w14:paraId="0A9F0197" w14:textId="77777777" w:rsidR="00ED5490" w:rsidRDefault="00C05A11">
      <w:pPr>
        <w:pStyle w:val="Standard"/>
      </w:pPr>
      <w:r>
        <w:rPr>
          <w:sz w:val="24"/>
          <w:szCs w:val="24"/>
        </w:rPr>
        <w:lastRenderedPageBreak/>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p>
    <w:p w14:paraId="110CBDD9" w14:textId="77777777" w:rsidR="00ED5490" w:rsidRDefault="00C05A11">
      <w:pPr>
        <w:pStyle w:val="Standard"/>
      </w:pPr>
      <w:r>
        <w:rPr>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30DBE5F4" w14:textId="77777777" w:rsidR="00ED5490" w:rsidRDefault="00C05A11">
      <w:pPr>
        <w:pStyle w:val="Standard"/>
      </w:pPr>
      <w:r>
        <w:rPr>
          <w:sz w:val="24"/>
          <w:szCs w:val="24"/>
        </w:rPr>
        <w:t>If the position on staff transfers is not known at the bid stage, include Parts A, B, C and D at the bid stage and then update the Client Contract Details before signing to specify whether Parts A and/or B, or C and D apply to the Contract.</w:t>
      </w:r>
    </w:p>
    <w:p w14:paraId="7F119D59" w14:textId="77777777" w:rsidR="00ED5490" w:rsidRDefault="00C05A11">
      <w:pPr>
        <w:pStyle w:val="Standard"/>
      </w:pPr>
      <w:r>
        <w:rPr>
          <w:sz w:val="24"/>
          <w:szCs w:val="24"/>
        </w:rPr>
        <w:t>Part E (dealing with staff transfer on exit) shall apply to every Contract.</w:t>
      </w:r>
    </w:p>
    <w:p w14:paraId="61CE6C1F" w14:textId="77777777" w:rsidR="00ED5490" w:rsidRDefault="00C05A11">
      <w:pPr>
        <w:pStyle w:val="Standard"/>
      </w:pPr>
      <w:r>
        <w:rPr>
          <w:sz w:val="24"/>
          <w:szCs w:val="24"/>
        </w:rPr>
        <w:t>For further guidance on this Schedule contact Government Legal Department’s Employment Law Group]</w:t>
      </w:r>
    </w:p>
    <w:p w14:paraId="4716C6CA" w14:textId="77777777" w:rsidR="00ED5490" w:rsidRDefault="00ED5490">
      <w:pPr>
        <w:pStyle w:val="Standard"/>
        <w:keepNext/>
        <w:spacing w:after="240"/>
        <w:jc w:val="both"/>
        <w:rPr>
          <w:b/>
          <w:smallCaps/>
          <w:color w:val="000000"/>
          <w:sz w:val="24"/>
          <w:szCs w:val="24"/>
        </w:rPr>
      </w:pPr>
    </w:p>
    <w:p w14:paraId="4FD511F1" w14:textId="77777777" w:rsidR="00ED5490" w:rsidRDefault="00C05A11" w:rsidP="00A211EA">
      <w:pPr>
        <w:pStyle w:val="Standard"/>
        <w:keepNext/>
        <w:numPr>
          <w:ilvl w:val="0"/>
          <w:numId w:val="282"/>
        </w:numPr>
        <w:spacing w:before="120" w:after="240"/>
        <w:jc w:val="both"/>
      </w:pPr>
      <w:r>
        <w:rPr>
          <w:b/>
          <w:color w:val="000000"/>
          <w:sz w:val="24"/>
          <w:szCs w:val="24"/>
        </w:rPr>
        <w:t>Definitions</w:t>
      </w:r>
    </w:p>
    <w:p w14:paraId="3C1E2D3B" w14:textId="77777777" w:rsidR="00ED5490" w:rsidRDefault="00C05A11">
      <w:pPr>
        <w:pStyle w:val="Standard"/>
        <w:keepNext/>
        <w:numPr>
          <w:ilvl w:val="1"/>
          <w:numId w:val="30"/>
        </w:numPr>
        <w:tabs>
          <w:tab w:val="left" w:pos="-6207"/>
        </w:tabs>
        <w:spacing w:before="120" w:after="120"/>
        <w:jc w:val="both"/>
      </w:pPr>
      <w:r>
        <w:rPr>
          <w:color w:val="000000"/>
          <w:sz w:val="24"/>
          <w:szCs w:val="24"/>
        </w:rPr>
        <w:t>In this Schedule,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917"/>
        <w:gridCol w:w="6109"/>
      </w:tblGrid>
      <w:tr w:rsidR="00ED5490" w14:paraId="023A65C1" w14:textId="77777777">
        <w:tc>
          <w:tcPr>
            <w:tcW w:w="2917" w:type="dxa"/>
            <w:shd w:val="clear" w:color="auto" w:fill="auto"/>
            <w:tcMar>
              <w:top w:w="0" w:type="dxa"/>
              <w:left w:w="108" w:type="dxa"/>
              <w:bottom w:w="0" w:type="dxa"/>
              <w:right w:w="108" w:type="dxa"/>
            </w:tcMar>
          </w:tcPr>
          <w:p w14:paraId="6CBA12BD" w14:textId="77777777" w:rsidR="00ED5490" w:rsidRDefault="00C05A11">
            <w:pPr>
              <w:pStyle w:val="Standard"/>
              <w:spacing w:after="0"/>
              <w:ind w:left="706"/>
              <w:jc w:val="both"/>
            </w:pPr>
            <w:r>
              <w:rPr>
                <w:b/>
                <w:color w:val="000000"/>
                <w:sz w:val="24"/>
                <w:szCs w:val="24"/>
              </w:rPr>
              <w:t>“Acquired Rights Directive”</w:t>
            </w:r>
          </w:p>
        </w:tc>
        <w:tc>
          <w:tcPr>
            <w:tcW w:w="6109" w:type="dxa"/>
            <w:shd w:val="clear" w:color="auto" w:fill="auto"/>
            <w:tcMar>
              <w:top w:w="0" w:type="dxa"/>
              <w:left w:w="108" w:type="dxa"/>
              <w:bottom w:w="0" w:type="dxa"/>
              <w:right w:w="108" w:type="dxa"/>
            </w:tcMar>
          </w:tcPr>
          <w:p w14:paraId="396DC27D" w14:textId="77777777" w:rsidR="00ED5490" w:rsidRDefault="00C05A11">
            <w:pPr>
              <w:pStyle w:val="Standard"/>
              <w:numPr>
                <w:ilvl w:val="0"/>
                <w:numId w:val="28"/>
              </w:numPr>
              <w:tabs>
                <w:tab w:val="left" w:pos="-1879"/>
                <w:tab w:val="left" w:pos="-1709"/>
              </w:tabs>
              <w:spacing w:after="120"/>
              <w:jc w:val="both"/>
            </w:pPr>
            <w:r>
              <w:rPr>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42CB098E" w14:textId="77777777" w:rsidR="00ED5490" w:rsidRDefault="00ED5490">
            <w:pPr>
              <w:pStyle w:val="Standard"/>
              <w:numPr>
                <w:ilvl w:val="0"/>
                <w:numId w:val="28"/>
              </w:numPr>
              <w:tabs>
                <w:tab w:val="left" w:pos="-1879"/>
                <w:tab w:val="left" w:pos="-1709"/>
              </w:tabs>
              <w:spacing w:after="120"/>
              <w:jc w:val="both"/>
              <w:rPr>
                <w:sz w:val="24"/>
                <w:szCs w:val="24"/>
              </w:rPr>
            </w:pPr>
          </w:p>
        </w:tc>
      </w:tr>
      <w:tr w:rsidR="00ED5490" w14:paraId="7522AEA9" w14:textId="77777777">
        <w:tc>
          <w:tcPr>
            <w:tcW w:w="2917" w:type="dxa"/>
            <w:shd w:val="clear" w:color="auto" w:fill="auto"/>
            <w:tcMar>
              <w:top w:w="0" w:type="dxa"/>
              <w:left w:w="108" w:type="dxa"/>
              <w:bottom w:w="0" w:type="dxa"/>
              <w:right w:w="108" w:type="dxa"/>
            </w:tcMar>
          </w:tcPr>
          <w:p w14:paraId="155E5670" w14:textId="77777777" w:rsidR="00ED5490" w:rsidRDefault="00C05A11">
            <w:pPr>
              <w:pStyle w:val="Standard"/>
              <w:spacing w:after="0"/>
              <w:ind w:left="706"/>
              <w:jc w:val="both"/>
            </w:pPr>
            <w:r>
              <w:rPr>
                <w:b/>
                <w:color w:val="000000"/>
                <w:sz w:val="24"/>
                <w:szCs w:val="24"/>
              </w:rPr>
              <w:t>"Employee Liability"</w:t>
            </w:r>
          </w:p>
        </w:tc>
        <w:tc>
          <w:tcPr>
            <w:tcW w:w="6109" w:type="dxa"/>
            <w:shd w:val="clear" w:color="auto" w:fill="auto"/>
            <w:tcMar>
              <w:top w:w="0" w:type="dxa"/>
              <w:left w:w="108" w:type="dxa"/>
              <w:bottom w:w="0" w:type="dxa"/>
              <w:right w:w="108" w:type="dxa"/>
            </w:tcMar>
          </w:tcPr>
          <w:p w14:paraId="5F26B871" w14:textId="77777777" w:rsidR="00ED5490" w:rsidRDefault="00C05A11">
            <w:pPr>
              <w:pStyle w:val="Standard"/>
              <w:numPr>
                <w:ilvl w:val="0"/>
                <w:numId w:val="28"/>
              </w:numPr>
              <w:tabs>
                <w:tab w:val="left" w:pos="-1879"/>
                <w:tab w:val="left" w:pos="-1709"/>
              </w:tabs>
              <w:spacing w:after="120"/>
              <w:jc w:val="both"/>
            </w:pPr>
            <w:r>
              <w:rPr>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B7EA8E8" w14:textId="77777777" w:rsidR="00ED5490" w:rsidRDefault="00C05A11">
            <w:pPr>
              <w:pStyle w:val="Standard"/>
              <w:numPr>
                <w:ilvl w:val="1"/>
                <w:numId w:val="28"/>
              </w:numPr>
              <w:tabs>
                <w:tab w:val="left" w:pos="-7776"/>
                <w:tab w:val="left" w:pos="-7056"/>
              </w:tabs>
              <w:spacing w:after="120"/>
              <w:ind w:hanging="545"/>
              <w:jc w:val="both"/>
            </w:pPr>
            <w:r>
              <w:rPr>
                <w:color w:val="000000"/>
                <w:sz w:val="24"/>
                <w:szCs w:val="24"/>
              </w:rPr>
              <w:t>redundancy</w:t>
            </w:r>
            <w:r>
              <w:rPr>
                <w:sz w:val="24"/>
                <w:szCs w:val="24"/>
              </w:rPr>
              <w:t xml:space="preserve"> payments including contractual or enhanced redundancy costs, termination costs and notice payments;</w:t>
            </w:r>
          </w:p>
        </w:tc>
      </w:tr>
      <w:tr w:rsidR="00ED5490" w14:paraId="7774B314" w14:textId="77777777">
        <w:tc>
          <w:tcPr>
            <w:tcW w:w="2917" w:type="dxa"/>
            <w:shd w:val="clear" w:color="auto" w:fill="auto"/>
            <w:tcMar>
              <w:top w:w="0" w:type="dxa"/>
              <w:left w:w="108" w:type="dxa"/>
              <w:bottom w:w="0" w:type="dxa"/>
              <w:right w:w="108" w:type="dxa"/>
            </w:tcMar>
          </w:tcPr>
          <w:p w14:paraId="4E937644"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0A2CE5B3"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unfair, wrongful or constructive dismissal </w:t>
            </w:r>
            <w:r>
              <w:rPr>
                <w:color w:val="000000"/>
                <w:sz w:val="24"/>
                <w:szCs w:val="24"/>
              </w:rPr>
              <w:t>compensation</w:t>
            </w:r>
            <w:r>
              <w:rPr>
                <w:sz w:val="24"/>
                <w:szCs w:val="24"/>
              </w:rPr>
              <w:t>;</w:t>
            </w:r>
          </w:p>
        </w:tc>
      </w:tr>
      <w:tr w:rsidR="00ED5490" w14:paraId="6390FD06" w14:textId="77777777">
        <w:tc>
          <w:tcPr>
            <w:tcW w:w="2917" w:type="dxa"/>
            <w:shd w:val="clear" w:color="auto" w:fill="auto"/>
            <w:tcMar>
              <w:top w:w="0" w:type="dxa"/>
              <w:left w:w="108" w:type="dxa"/>
              <w:bottom w:w="0" w:type="dxa"/>
              <w:right w:w="108" w:type="dxa"/>
            </w:tcMar>
          </w:tcPr>
          <w:p w14:paraId="5307092A"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4FF776AF"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compensation for discrimination on grounds of  sex, race, disability, age, religion or belief, gender </w:t>
            </w:r>
            <w:r>
              <w:rPr>
                <w:sz w:val="24"/>
                <w:szCs w:val="24"/>
              </w:rPr>
              <w:lastRenderedPageBreak/>
              <w:t>reassignment, marriage or civil partnership, pregnancy and maternity  or sexual orientation or claims for equal pay;</w:t>
            </w:r>
          </w:p>
        </w:tc>
      </w:tr>
      <w:tr w:rsidR="00ED5490" w14:paraId="762F5219" w14:textId="77777777">
        <w:tc>
          <w:tcPr>
            <w:tcW w:w="2917" w:type="dxa"/>
            <w:shd w:val="clear" w:color="auto" w:fill="auto"/>
            <w:tcMar>
              <w:top w:w="0" w:type="dxa"/>
              <w:left w:w="108" w:type="dxa"/>
              <w:bottom w:w="0" w:type="dxa"/>
              <w:right w:w="108" w:type="dxa"/>
            </w:tcMar>
          </w:tcPr>
          <w:p w14:paraId="4C47CD22"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79957826" w14:textId="77777777" w:rsidR="00ED5490" w:rsidRDefault="00C05A11">
            <w:pPr>
              <w:pStyle w:val="Standard"/>
              <w:numPr>
                <w:ilvl w:val="1"/>
                <w:numId w:val="28"/>
              </w:numPr>
              <w:tabs>
                <w:tab w:val="left" w:pos="-7776"/>
                <w:tab w:val="left" w:pos="-7056"/>
              </w:tabs>
              <w:spacing w:after="120"/>
              <w:ind w:hanging="545"/>
              <w:jc w:val="both"/>
            </w:pPr>
            <w:r>
              <w:rPr>
                <w:sz w:val="24"/>
                <w:szCs w:val="24"/>
              </w:rPr>
              <w:t>compensation for less favourable treatment of part-time workers or fixed term employees;</w:t>
            </w:r>
          </w:p>
        </w:tc>
      </w:tr>
      <w:tr w:rsidR="00ED5490" w14:paraId="010C5D4E" w14:textId="77777777">
        <w:tc>
          <w:tcPr>
            <w:tcW w:w="2917" w:type="dxa"/>
            <w:shd w:val="clear" w:color="auto" w:fill="auto"/>
            <w:tcMar>
              <w:top w:w="0" w:type="dxa"/>
              <w:left w:w="108" w:type="dxa"/>
              <w:bottom w:w="0" w:type="dxa"/>
              <w:right w:w="108" w:type="dxa"/>
            </w:tcMar>
          </w:tcPr>
          <w:p w14:paraId="106D7282"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51CEAE95"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outstanding employment debts and unlawful deduction of wages </w:t>
            </w:r>
            <w:r>
              <w:rPr>
                <w:color w:val="000000"/>
                <w:sz w:val="24"/>
                <w:szCs w:val="24"/>
              </w:rPr>
              <w:t>including</w:t>
            </w:r>
            <w:r>
              <w:rPr>
                <w:sz w:val="24"/>
                <w:szCs w:val="24"/>
              </w:rPr>
              <w:t xml:space="preserve"> any PAYE and National Insurance Contributions;</w:t>
            </w:r>
          </w:p>
        </w:tc>
      </w:tr>
      <w:tr w:rsidR="00ED5490" w14:paraId="696518DC" w14:textId="77777777">
        <w:tc>
          <w:tcPr>
            <w:tcW w:w="2917" w:type="dxa"/>
            <w:shd w:val="clear" w:color="auto" w:fill="auto"/>
            <w:tcMar>
              <w:top w:w="0" w:type="dxa"/>
              <w:left w:w="108" w:type="dxa"/>
              <w:bottom w:w="0" w:type="dxa"/>
              <w:right w:w="108" w:type="dxa"/>
            </w:tcMar>
          </w:tcPr>
          <w:p w14:paraId="52641E46" w14:textId="77777777" w:rsidR="00ED5490" w:rsidRDefault="00ED5490">
            <w:pPr>
              <w:pStyle w:val="Standard"/>
              <w:keepNext/>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65EA5253" w14:textId="77777777" w:rsidR="00ED5490" w:rsidRDefault="00C05A11">
            <w:pPr>
              <w:pStyle w:val="Standard"/>
              <w:numPr>
                <w:ilvl w:val="1"/>
                <w:numId w:val="28"/>
              </w:numPr>
              <w:tabs>
                <w:tab w:val="left" w:pos="-7776"/>
                <w:tab w:val="left" w:pos="-7056"/>
              </w:tabs>
              <w:spacing w:after="120"/>
              <w:ind w:hanging="545"/>
              <w:jc w:val="both"/>
            </w:pPr>
            <w:r>
              <w:rPr>
                <w:sz w:val="24"/>
                <w:szCs w:val="24"/>
              </w:rPr>
              <w:t>employment claims whether in tort, contract or statute or otherwise;</w:t>
            </w:r>
          </w:p>
        </w:tc>
      </w:tr>
      <w:tr w:rsidR="00ED5490" w14:paraId="157F6CBE" w14:textId="77777777">
        <w:tc>
          <w:tcPr>
            <w:tcW w:w="2917" w:type="dxa"/>
            <w:shd w:val="clear" w:color="auto" w:fill="auto"/>
            <w:tcMar>
              <w:top w:w="0" w:type="dxa"/>
              <w:left w:w="108" w:type="dxa"/>
              <w:bottom w:w="0" w:type="dxa"/>
              <w:right w:w="108" w:type="dxa"/>
            </w:tcMar>
          </w:tcPr>
          <w:p w14:paraId="6677A089" w14:textId="77777777" w:rsidR="00ED5490" w:rsidRDefault="00ED5490">
            <w:pPr>
              <w:pStyle w:val="Standard"/>
              <w:keepNext/>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1656A833" w14:textId="77777777" w:rsidR="00ED5490" w:rsidRDefault="00C05A11">
            <w:pPr>
              <w:pStyle w:val="Standard"/>
              <w:numPr>
                <w:ilvl w:val="1"/>
                <w:numId w:val="28"/>
              </w:numPr>
              <w:tabs>
                <w:tab w:val="left" w:pos="-7776"/>
                <w:tab w:val="left" w:pos="-7056"/>
              </w:tabs>
              <w:spacing w:after="120"/>
              <w:ind w:hanging="545"/>
              <w:jc w:val="both"/>
            </w:pPr>
            <w:r>
              <w:rPr>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ED5490" w14:paraId="222B2618" w14:textId="77777777">
        <w:tc>
          <w:tcPr>
            <w:tcW w:w="2917" w:type="dxa"/>
            <w:shd w:val="clear" w:color="auto" w:fill="auto"/>
            <w:tcMar>
              <w:top w:w="0" w:type="dxa"/>
              <w:left w:w="108" w:type="dxa"/>
              <w:bottom w:w="0" w:type="dxa"/>
              <w:right w:w="108" w:type="dxa"/>
            </w:tcMar>
          </w:tcPr>
          <w:p w14:paraId="547B820C" w14:textId="77777777" w:rsidR="00ED5490" w:rsidRDefault="00C05A11">
            <w:pPr>
              <w:pStyle w:val="Standard"/>
              <w:spacing w:before="120" w:after="120"/>
              <w:ind w:left="709"/>
              <w:jc w:val="both"/>
            </w:pPr>
            <w:r>
              <w:rPr>
                <w:b/>
                <w:color w:val="000000"/>
                <w:sz w:val="24"/>
                <w:szCs w:val="24"/>
              </w:rPr>
              <w:t>"Former Agency"</w:t>
            </w:r>
          </w:p>
        </w:tc>
        <w:tc>
          <w:tcPr>
            <w:tcW w:w="6109" w:type="dxa"/>
            <w:shd w:val="clear" w:color="auto" w:fill="auto"/>
            <w:tcMar>
              <w:top w:w="0" w:type="dxa"/>
              <w:left w:w="108" w:type="dxa"/>
              <w:bottom w:w="0" w:type="dxa"/>
              <w:right w:w="108" w:type="dxa"/>
            </w:tcMar>
          </w:tcPr>
          <w:p w14:paraId="2138FC13" w14:textId="77777777" w:rsidR="00ED5490" w:rsidRDefault="00C05A11">
            <w:pPr>
              <w:pStyle w:val="Standard"/>
              <w:tabs>
                <w:tab w:val="left" w:pos="235"/>
              </w:tabs>
              <w:spacing w:before="120" w:after="120"/>
              <w:jc w:val="both"/>
            </w:pPr>
            <w:r>
              <w:rPr>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ED5490" w14:paraId="193096B0" w14:textId="77777777">
        <w:trPr>
          <w:trHeight w:val="3560"/>
        </w:trPr>
        <w:tc>
          <w:tcPr>
            <w:tcW w:w="2917" w:type="dxa"/>
            <w:shd w:val="clear" w:color="auto" w:fill="auto"/>
            <w:tcMar>
              <w:top w:w="0" w:type="dxa"/>
              <w:left w:w="108" w:type="dxa"/>
              <w:bottom w:w="0" w:type="dxa"/>
              <w:right w:w="108" w:type="dxa"/>
            </w:tcMar>
          </w:tcPr>
          <w:p w14:paraId="6C611B3E" w14:textId="77777777" w:rsidR="00ED5490" w:rsidRDefault="00C05A11">
            <w:pPr>
              <w:pStyle w:val="Standard"/>
              <w:spacing w:before="120" w:after="120"/>
              <w:ind w:left="709"/>
              <w:jc w:val="both"/>
            </w:pPr>
            <w:r>
              <w:rPr>
                <w:b/>
                <w:color w:val="000000"/>
                <w:sz w:val="24"/>
                <w:szCs w:val="24"/>
              </w:rPr>
              <w:t>"New Fair Deal"</w:t>
            </w:r>
          </w:p>
        </w:tc>
        <w:tc>
          <w:tcPr>
            <w:tcW w:w="6109" w:type="dxa"/>
            <w:shd w:val="clear" w:color="auto" w:fill="auto"/>
            <w:tcMar>
              <w:top w:w="0" w:type="dxa"/>
              <w:left w:w="108" w:type="dxa"/>
              <w:bottom w:w="0" w:type="dxa"/>
              <w:right w:w="108" w:type="dxa"/>
            </w:tcMar>
          </w:tcPr>
          <w:p w14:paraId="645F0006" w14:textId="77777777" w:rsidR="00ED5490" w:rsidRDefault="00C05A11">
            <w:pPr>
              <w:pStyle w:val="Standard"/>
              <w:tabs>
                <w:tab w:val="left" w:pos="34"/>
              </w:tabs>
              <w:spacing w:before="120" w:after="120"/>
              <w:ind w:hanging="170"/>
              <w:jc w:val="both"/>
            </w:pPr>
            <w:r>
              <w:rPr>
                <w:color w:val="000000"/>
                <w:sz w:val="24"/>
                <w:szCs w:val="24"/>
              </w:rPr>
              <w:t>the revised Fair Deal position set out in the HM Treasury guidance:  "</w:t>
            </w:r>
            <w:r>
              <w:rPr>
                <w:i/>
                <w:color w:val="000000"/>
                <w:sz w:val="24"/>
                <w:szCs w:val="24"/>
              </w:rPr>
              <w:t>Fair Deal for Staff Pensions: Staff Transfer from Central Government</w:t>
            </w:r>
            <w:r>
              <w:rPr>
                <w:color w:val="000000"/>
                <w:sz w:val="24"/>
                <w:szCs w:val="24"/>
              </w:rPr>
              <w:t>" issued in October 2013 including:</w:t>
            </w:r>
          </w:p>
          <w:p w14:paraId="2B90D29A" w14:textId="77777777" w:rsidR="00ED5490" w:rsidRDefault="00C05A11">
            <w:pPr>
              <w:pStyle w:val="Standard"/>
              <w:numPr>
                <w:ilvl w:val="5"/>
                <w:numId w:val="28"/>
              </w:numPr>
              <w:tabs>
                <w:tab w:val="left" w:pos="1540"/>
              </w:tabs>
              <w:spacing w:before="120" w:after="120"/>
              <w:ind w:left="1506" w:hanging="567"/>
              <w:jc w:val="both"/>
            </w:pPr>
            <w:r>
              <w:rPr>
                <w:color w:val="000000"/>
                <w:sz w:val="24"/>
                <w:szCs w:val="24"/>
              </w:rPr>
              <w:t>any amendments to that document immediately prior to the Relevant Transfer Date; and</w:t>
            </w:r>
          </w:p>
          <w:p w14:paraId="6DEC316A" w14:textId="77777777" w:rsidR="00ED5490" w:rsidRDefault="00C05A11">
            <w:pPr>
              <w:pStyle w:val="Standard"/>
              <w:numPr>
                <w:ilvl w:val="5"/>
                <w:numId w:val="28"/>
              </w:numPr>
              <w:tabs>
                <w:tab w:val="left" w:pos="1540"/>
              </w:tabs>
              <w:spacing w:before="120" w:after="120"/>
              <w:ind w:left="1506" w:hanging="567"/>
              <w:jc w:val="both"/>
            </w:pPr>
            <w:r>
              <w:rPr>
                <w:color w:val="000000"/>
                <w:sz w:val="24"/>
                <w:szCs w:val="24"/>
              </w:rPr>
              <w:t>any similar pension protection in accordance with the Annexes D1-D3 inclusive to Part D of this Schedule as notified to the Agency by the Client;</w:t>
            </w:r>
          </w:p>
        </w:tc>
      </w:tr>
      <w:tr w:rsidR="00ED5490" w14:paraId="591EA052" w14:textId="77777777">
        <w:trPr>
          <w:trHeight w:val="1824"/>
        </w:trPr>
        <w:tc>
          <w:tcPr>
            <w:tcW w:w="2917" w:type="dxa"/>
            <w:shd w:val="clear" w:color="auto" w:fill="auto"/>
            <w:tcMar>
              <w:top w:w="0" w:type="dxa"/>
              <w:left w:w="108" w:type="dxa"/>
              <w:bottom w:w="0" w:type="dxa"/>
              <w:right w:w="108" w:type="dxa"/>
            </w:tcMar>
          </w:tcPr>
          <w:p w14:paraId="7811960E" w14:textId="77777777" w:rsidR="00ED5490" w:rsidRDefault="00C05A11">
            <w:pPr>
              <w:pStyle w:val="Standard"/>
              <w:spacing w:before="120" w:after="120"/>
              <w:ind w:left="709"/>
              <w:jc w:val="both"/>
            </w:pPr>
            <w:r>
              <w:rPr>
                <w:b/>
                <w:color w:val="000000"/>
                <w:sz w:val="24"/>
                <w:szCs w:val="24"/>
              </w:rPr>
              <w:t>“Old Fair Deal”</w:t>
            </w:r>
          </w:p>
        </w:tc>
        <w:tc>
          <w:tcPr>
            <w:tcW w:w="6109" w:type="dxa"/>
            <w:shd w:val="clear" w:color="auto" w:fill="auto"/>
            <w:tcMar>
              <w:top w:w="0" w:type="dxa"/>
              <w:left w:w="108" w:type="dxa"/>
              <w:bottom w:w="0" w:type="dxa"/>
              <w:right w:w="108" w:type="dxa"/>
            </w:tcMar>
          </w:tcPr>
          <w:p w14:paraId="55B69929" w14:textId="77777777" w:rsidR="00ED5490" w:rsidRDefault="00C05A11">
            <w:pPr>
              <w:pStyle w:val="Standard"/>
              <w:tabs>
                <w:tab w:val="left" w:pos="34"/>
              </w:tabs>
              <w:spacing w:before="120" w:after="120"/>
              <w:ind w:hanging="170"/>
              <w:jc w:val="both"/>
            </w:pPr>
            <w:r>
              <w:rPr>
                <w:color w:val="000000"/>
                <w:sz w:val="24"/>
                <w:szCs w:val="24"/>
              </w:rPr>
              <w:t>HM Treasury Guidance “</w:t>
            </w:r>
            <w:r>
              <w:rPr>
                <w:i/>
                <w:color w:val="000000"/>
                <w:sz w:val="24"/>
                <w:szCs w:val="24"/>
              </w:rPr>
              <w:t>Staff Transfers from Central Government: A Fair Deal for Staff Pensions</w:t>
            </w:r>
            <w:r>
              <w:rPr>
                <w:color w:val="000000"/>
                <w:sz w:val="24"/>
                <w:szCs w:val="24"/>
              </w:rPr>
              <w:t>” issued in June 1999 including the supplementary guidance “</w:t>
            </w:r>
            <w:r>
              <w:rPr>
                <w:i/>
                <w:color w:val="000000"/>
                <w:sz w:val="24"/>
                <w:szCs w:val="24"/>
              </w:rPr>
              <w:t>Fair Deal for Staff pensions: Procurement of Bulk Transfer Agreements and Related Issues</w:t>
            </w:r>
            <w:r>
              <w:rPr>
                <w:color w:val="000000"/>
                <w:sz w:val="24"/>
                <w:szCs w:val="24"/>
              </w:rPr>
              <w:t>” issued in June 2004;</w:t>
            </w:r>
          </w:p>
        </w:tc>
      </w:tr>
      <w:tr w:rsidR="00ED5490" w14:paraId="3539A056" w14:textId="77777777">
        <w:tc>
          <w:tcPr>
            <w:tcW w:w="2917" w:type="dxa"/>
            <w:shd w:val="clear" w:color="auto" w:fill="auto"/>
            <w:tcMar>
              <w:top w:w="0" w:type="dxa"/>
              <w:left w:w="108" w:type="dxa"/>
              <w:bottom w:w="0" w:type="dxa"/>
              <w:right w:w="108" w:type="dxa"/>
            </w:tcMar>
          </w:tcPr>
          <w:p w14:paraId="06F94F3F" w14:textId="77777777" w:rsidR="00ED5490" w:rsidRDefault="00C05A11">
            <w:pPr>
              <w:pStyle w:val="Standard"/>
              <w:spacing w:before="120" w:after="120"/>
              <w:ind w:left="709"/>
              <w:jc w:val="both"/>
            </w:pPr>
            <w:r>
              <w:rPr>
                <w:b/>
                <w:color w:val="000000"/>
                <w:sz w:val="24"/>
                <w:szCs w:val="24"/>
              </w:rPr>
              <w:t>"Partial Termination"</w:t>
            </w:r>
          </w:p>
        </w:tc>
        <w:tc>
          <w:tcPr>
            <w:tcW w:w="6109" w:type="dxa"/>
            <w:shd w:val="clear" w:color="auto" w:fill="auto"/>
            <w:tcMar>
              <w:top w:w="0" w:type="dxa"/>
              <w:left w:w="108" w:type="dxa"/>
              <w:bottom w:w="0" w:type="dxa"/>
              <w:right w:w="108" w:type="dxa"/>
            </w:tcMar>
          </w:tcPr>
          <w:p w14:paraId="2561D51E" w14:textId="77777777" w:rsidR="00ED5490" w:rsidRDefault="00C05A11">
            <w:pPr>
              <w:pStyle w:val="Standard"/>
              <w:tabs>
                <w:tab w:val="left" w:pos="235"/>
              </w:tabs>
              <w:spacing w:before="120" w:after="120"/>
              <w:jc w:val="both"/>
            </w:pPr>
            <w:r>
              <w:rPr>
                <w:color w:val="000000"/>
                <w:sz w:val="24"/>
                <w:szCs w:val="24"/>
              </w:rPr>
              <w:t xml:space="preserve">the partial termination of the relevant Contract to the extent that it relates to the provision of any part of the Services as further provided for in Clause 10.4 (When CCS or the Client </w:t>
            </w:r>
            <w:r>
              <w:rPr>
                <w:color w:val="000000"/>
                <w:sz w:val="24"/>
                <w:szCs w:val="24"/>
              </w:rPr>
              <w:lastRenderedPageBreak/>
              <w:t>can end this contract) or 10.6 (When the Agency can end the contract);</w:t>
            </w:r>
          </w:p>
        </w:tc>
      </w:tr>
      <w:tr w:rsidR="00ED5490" w14:paraId="0E224FB5" w14:textId="77777777">
        <w:tc>
          <w:tcPr>
            <w:tcW w:w="2917" w:type="dxa"/>
            <w:shd w:val="clear" w:color="auto" w:fill="auto"/>
            <w:tcMar>
              <w:top w:w="0" w:type="dxa"/>
              <w:left w:w="108" w:type="dxa"/>
              <w:bottom w:w="0" w:type="dxa"/>
              <w:right w:w="108" w:type="dxa"/>
            </w:tcMar>
          </w:tcPr>
          <w:p w14:paraId="7EC8E52C" w14:textId="77777777" w:rsidR="00ED5490" w:rsidRDefault="00C05A11">
            <w:pPr>
              <w:pStyle w:val="Standard"/>
              <w:spacing w:before="120" w:after="120"/>
              <w:ind w:left="709"/>
              <w:jc w:val="both"/>
            </w:pPr>
            <w:r>
              <w:rPr>
                <w:b/>
                <w:color w:val="000000"/>
                <w:sz w:val="24"/>
                <w:szCs w:val="24"/>
              </w:rPr>
              <w:lastRenderedPageBreak/>
              <w:t>"Relevant Transfer"</w:t>
            </w:r>
          </w:p>
        </w:tc>
        <w:tc>
          <w:tcPr>
            <w:tcW w:w="6109" w:type="dxa"/>
            <w:shd w:val="clear" w:color="auto" w:fill="auto"/>
            <w:tcMar>
              <w:top w:w="0" w:type="dxa"/>
              <w:left w:w="108" w:type="dxa"/>
              <w:bottom w:w="0" w:type="dxa"/>
              <w:right w:w="108" w:type="dxa"/>
            </w:tcMar>
          </w:tcPr>
          <w:p w14:paraId="7C0CB255" w14:textId="77777777" w:rsidR="00ED5490" w:rsidRDefault="00C05A11">
            <w:pPr>
              <w:pStyle w:val="Standard"/>
              <w:tabs>
                <w:tab w:val="left" w:pos="34"/>
              </w:tabs>
              <w:spacing w:before="120" w:after="120"/>
              <w:ind w:hanging="170"/>
              <w:jc w:val="both"/>
            </w:pPr>
            <w:r>
              <w:rPr>
                <w:color w:val="000000"/>
                <w:sz w:val="24"/>
                <w:szCs w:val="24"/>
              </w:rPr>
              <w:t>a transfer of employment to which the Employment Regulations applies;</w:t>
            </w:r>
          </w:p>
        </w:tc>
      </w:tr>
      <w:tr w:rsidR="00ED5490" w14:paraId="58F551A3" w14:textId="77777777">
        <w:tc>
          <w:tcPr>
            <w:tcW w:w="2917" w:type="dxa"/>
            <w:shd w:val="clear" w:color="auto" w:fill="auto"/>
            <w:tcMar>
              <w:top w:w="0" w:type="dxa"/>
              <w:left w:w="108" w:type="dxa"/>
              <w:bottom w:w="0" w:type="dxa"/>
              <w:right w:w="108" w:type="dxa"/>
            </w:tcMar>
          </w:tcPr>
          <w:p w14:paraId="55588AB9" w14:textId="77777777" w:rsidR="00ED5490" w:rsidRDefault="00C05A11">
            <w:pPr>
              <w:pStyle w:val="Standard"/>
              <w:spacing w:before="120" w:after="120"/>
              <w:ind w:left="709"/>
              <w:jc w:val="both"/>
            </w:pPr>
            <w:r>
              <w:rPr>
                <w:b/>
                <w:color w:val="000000"/>
                <w:sz w:val="24"/>
                <w:szCs w:val="24"/>
              </w:rPr>
              <w:t>"Relevant Transfer Date"</w:t>
            </w:r>
          </w:p>
        </w:tc>
        <w:tc>
          <w:tcPr>
            <w:tcW w:w="6109" w:type="dxa"/>
            <w:shd w:val="clear" w:color="auto" w:fill="auto"/>
            <w:tcMar>
              <w:top w:w="0" w:type="dxa"/>
              <w:left w:w="108" w:type="dxa"/>
              <w:bottom w:w="0" w:type="dxa"/>
              <w:right w:w="108" w:type="dxa"/>
            </w:tcMar>
          </w:tcPr>
          <w:p w14:paraId="40CECF59" w14:textId="77777777" w:rsidR="00ED5490" w:rsidRDefault="00C05A11">
            <w:pPr>
              <w:pStyle w:val="Standard"/>
              <w:tabs>
                <w:tab w:val="left" w:pos="34"/>
              </w:tabs>
              <w:spacing w:before="120" w:after="120"/>
              <w:ind w:hanging="170"/>
              <w:jc w:val="both"/>
            </w:pPr>
            <w:r>
              <w:rPr>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ED5490" w14:paraId="080C1D47" w14:textId="77777777">
        <w:tc>
          <w:tcPr>
            <w:tcW w:w="2917" w:type="dxa"/>
            <w:shd w:val="clear" w:color="auto" w:fill="auto"/>
            <w:tcMar>
              <w:top w:w="0" w:type="dxa"/>
              <w:left w:w="108" w:type="dxa"/>
              <w:bottom w:w="0" w:type="dxa"/>
              <w:right w:w="108" w:type="dxa"/>
            </w:tcMar>
          </w:tcPr>
          <w:p w14:paraId="5649BEEB" w14:textId="77777777" w:rsidR="00ED5490" w:rsidRDefault="00C05A11">
            <w:pPr>
              <w:pStyle w:val="Standard"/>
              <w:keepNext/>
              <w:spacing w:before="120" w:after="120"/>
              <w:ind w:left="709"/>
              <w:jc w:val="both"/>
            </w:pPr>
            <w:r>
              <w:rPr>
                <w:b/>
                <w:color w:val="000000"/>
                <w:sz w:val="24"/>
                <w:szCs w:val="24"/>
              </w:rPr>
              <w:t>"Staffing Information"</w:t>
            </w:r>
          </w:p>
        </w:tc>
        <w:tc>
          <w:tcPr>
            <w:tcW w:w="6109" w:type="dxa"/>
            <w:shd w:val="clear" w:color="auto" w:fill="auto"/>
            <w:tcMar>
              <w:top w:w="0" w:type="dxa"/>
              <w:left w:w="108" w:type="dxa"/>
              <w:bottom w:w="0" w:type="dxa"/>
              <w:right w:w="108" w:type="dxa"/>
            </w:tcMar>
          </w:tcPr>
          <w:p w14:paraId="662E1C01" w14:textId="77777777" w:rsidR="00ED5490" w:rsidRDefault="00C05A11">
            <w:pPr>
              <w:pStyle w:val="Standard"/>
              <w:keepNext/>
              <w:spacing w:before="120" w:after="120"/>
              <w:jc w:val="both"/>
            </w:pPr>
            <w:r>
              <w:rPr>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14:paraId="11F53C04" w14:textId="77777777" w:rsidR="00ED5490" w:rsidRDefault="00C05A11">
            <w:pPr>
              <w:pStyle w:val="Standard"/>
              <w:keepNext/>
              <w:spacing w:before="120" w:after="120"/>
              <w:ind w:left="720" w:hanging="720"/>
              <w:jc w:val="both"/>
            </w:pPr>
            <w:r>
              <w:rPr>
                <w:color w:val="000000"/>
                <w:sz w:val="24"/>
                <w:szCs w:val="24"/>
              </w:rPr>
              <w:t>(a)</w:t>
            </w:r>
            <w:r>
              <w:rPr>
                <w:color w:val="000000"/>
                <w:sz w:val="24"/>
                <w:szCs w:val="24"/>
              </w:rPr>
              <w:tab/>
              <w:t>their ages, dates of commencement of employment or engagement, gender and place of work;</w:t>
            </w:r>
          </w:p>
        </w:tc>
      </w:tr>
      <w:tr w:rsidR="00ED5490" w14:paraId="6557D402" w14:textId="77777777">
        <w:tc>
          <w:tcPr>
            <w:tcW w:w="2917" w:type="dxa"/>
            <w:shd w:val="clear" w:color="auto" w:fill="auto"/>
            <w:tcMar>
              <w:top w:w="0" w:type="dxa"/>
              <w:left w:w="108" w:type="dxa"/>
              <w:bottom w:w="0" w:type="dxa"/>
              <w:right w:w="108" w:type="dxa"/>
            </w:tcMar>
          </w:tcPr>
          <w:p w14:paraId="53CBECA2"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5141D366" w14:textId="77777777" w:rsidR="00ED5490" w:rsidRDefault="00C05A11">
            <w:pPr>
              <w:pStyle w:val="Standard"/>
              <w:spacing w:before="120" w:after="120"/>
              <w:ind w:left="720" w:hanging="720"/>
              <w:jc w:val="both"/>
            </w:pPr>
            <w:r>
              <w:rPr>
                <w:color w:val="000000"/>
                <w:sz w:val="24"/>
                <w:szCs w:val="24"/>
              </w:rPr>
              <w:t>(b)</w:t>
            </w:r>
            <w:r>
              <w:rPr>
                <w:color w:val="000000"/>
                <w:sz w:val="24"/>
                <w:szCs w:val="24"/>
              </w:rPr>
              <w:tab/>
              <w:t>details of whether they are employed, self-employed contractors or consultants, agency workers or otherwise;</w:t>
            </w:r>
          </w:p>
        </w:tc>
      </w:tr>
      <w:tr w:rsidR="00ED5490" w14:paraId="479C6072" w14:textId="77777777">
        <w:tc>
          <w:tcPr>
            <w:tcW w:w="2917" w:type="dxa"/>
            <w:shd w:val="clear" w:color="auto" w:fill="auto"/>
            <w:tcMar>
              <w:top w:w="0" w:type="dxa"/>
              <w:left w:w="108" w:type="dxa"/>
              <w:bottom w:w="0" w:type="dxa"/>
              <w:right w:w="108" w:type="dxa"/>
            </w:tcMar>
          </w:tcPr>
          <w:p w14:paraId="756D3667"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79CCF9E9" w14:textId="77777777" w:rsidR="00ED5490" w:rsidRDefault="00C05A11">
            <w:pPr>
              <w:pStyle w:val="Standard"/>
              <w:spacing w:before="120" w:after="120"/>
              <w:ind w:left="655" w:hanging="655"/>
              <w:jc w:val="both"/>
            </w:pPr>
            <w:r>
              <w:rPr>
                <w:color w:val="000000"/>
                <w:sz w:val="24"/>
                <w:szCs w:val="24"/>
              </w:rPr>
              <w:t>(c)</w:t>
            </w:r>
            <w:r>
              <w:rPr>
                <w:color w:val="000000"/>
                <w:sz w:val="24"/>
                <w:szCs w:val="24"/>
              </w:rPr>
              <w:tab/>
              <w:t>the identity of the employer or relevant contracting Party;</w:t>
            </w:r>
          </w:p>
        </w:tc>
      </w:tr>
      <w:tr w:rsidR="00ED5490" w14:paraId="1BA08E5B" w14:textId="77777777">
        <w:tc>
          <w:tcPr>
            <w:tcW w:w="2917" w:type="dxa"/>
            <w:shd w:val="clear" w:color="auto" w:fill="auto"/>
            <w:tcMar>
              <w:top w:w="0" w:type="dxa"/>
              <w:left w:w="108" w:type="dxa"/>
              <w:bottom w:w="0" w:type="dxa"/>
              <w:right w:w="108" w:type="dxa"/>
            </w:tcMar>
          </w:tcPr>
          <w:p w14:paraId="552CD88B"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347C3240" w14:textId="77777777" w:rsidR="00ED5490" w:rsidRDefault="00C05A11">
            <w:pPr>
              <w:pStyle w:val="Standard"/>
              <w:spacing w:before="120" w:after="120"/>
              <w:ind w:left="720" w:hanging="720"/>
              <w:jc w:val="both"/>
            </w:pPr>
            <w:r>
              <w:rPr>
                <w:color w:val="000000"/>
                <w:sz w:val="24"/>
                <w:szCs w:val="24"/>
              </w:rPr>
              <w:t>(d)</w:t>
            </w:r>
            <w:r>
              <w:rPr>
                <w:color w:val="000000"/>
                <w:sz w:val="24"/>
                <w:szCs w:val="24"/>
              </w:rPr>
              <w:tab/>
              <w:t>their relevant contractual notice periods and any other terms relating to termination of employment, including redundancy procedures, and redundancy payments;</w:t>
            </w:r>
          </w:p>
        </w:tc>
      </w:tr>
      <w:tr w:rsidR="00ED5490" w14:paraId="10C1F8A8" w14:textId="77777777">
        <w:tc>
          <w:tcPr>
            <w:tcW w:w="2917" w:type="dxa"/>
            <w:shd w:val="clear" w:color="auto" w:fill="auto"/>
            <w:tcMar>
              <w:top w:w="0" w:type="dxa"/>
              <w:left w:w="108" w:type="dxa"/>
              <w:bottom w:w="0" w:type="dxa"/>
              <w:right w:w="108" w:type="dxa"/>
            </w:tcMar>
          </w:tcPr>
          <w:p w14:paraId="7981E902"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7D4FB86" w14:textId="77777777" w:rsidR="00ED5490" w:rsidRDefault="00C05A11">
            <w:pPr>
              <w:pStyle w:val="Standard"/>
              <w:spacing w:before="120" w:after="120"/>
              <w:ind w:left="720" w:hanging="720"/>
              <w:jc w:val="both"/>
            </w:pPr>
            <w:r>
              <w:rPr>
                <w:color w:val="000000"/>
                <w:sz w:val="24"/>
                <w:szCs w:val="24"/>
              </w:rPr>
              <w:t>(e)</w:t>
            </w:r>
            <w:r>
              <w:rPr>
                <w:color w:val="000000"/>
                <w:sz w:val="24"/>
                <w:szCs w:val="24"/>
              </w:rPr>
              <w:tab/>
              <w:t>their wages, salaries, bonuses and profit sharing arrangements as applicable;</w:t>
            </w:r>
          </w:p>
        </w:tc>
      </w:tr>
      <w:tr w:rsidR="00ED5490" w14:paraId="0AFC9384" w14:textId="77777777">
        <w:tc>
          <w:tcPr>
            <w:tcW w:w="2917" w:type="dxa"/>
            <w:shd w:val="clear" w:color="auto" w:fill="auto"/>
            <w:tcMar>
              <w:top w:w="0" w:type="dxa"/>
              <w:left w:w="108" w:type="dxa"/>
              <w:bottom w:w="0" w:type="dxa"/>
              <w:right w:w="108" w:type="dxa"/>
            </w:tcMar>
          </w:tcPr>
          <w:p w14:paraId="7C6D089D"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7DF06917" w14:textId="77777777" w:rsidR="00ED5490" w:rsidRDefault="00C05A11">
            <w:pPr>
              <w:pStyle w:val="Standard"/>
              <w:spacing w:before="120" w:after="120"/>
              <w:ind w:left="720" w:hanging="720"/>
              <w:jc w:val="both"/>
            </w:pPr>
            <w:r>
              <w:rPr>
                <w:color w:val="000000"/>
                <w:sz w:val="24"/>
                <w:szCs w:val="24"/>
              </w:rPr>
              <w:t>(f)</w:t>
            </w:r>
            <w:r>
              <w:rPr>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ED5490" w14:paraId="3E8E6856" w14:textId="77777777">
        <w:tc>
          <w:tcPr>
            <w:tcW w:w="2917" w:type="dxa"/>
            <w:shd w:val="clear" w:color="auto" w:fill="auto"/>
            <w:tcMar>
              <w:top w:w="0" w:type="dxa"/>
              <w:left w:w="108" w:type="dxa"/>
              <w:bottom w:w="0" w:type="dxa"/>
              <w:right w:w="108" w:type="dxa"/>
            </w:tcMar>
          </w:tcPr>
          <w:p w14:paraId="16B3E1AF"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DE5A8EE" w14:textId="77777777" w:rsidR="00ED5490" w:rsidRDefault="00C05A11">
            <w:pPr>
              <w:pStyle w:val="Standard"/>
              <w:spacing w:before="120" w:after="120"/>
              <w:ind w:left="720" w:hanging="720"/>
              <w:jc w:val="both"/>
            </w:pPr>
            <w:r>
              <w:rPr>
                <w:color w:val="000000"/>
                <w:sz w:val="24"/>
                <w:szCs w:val="24"/>
              </w:rPr>
              <w:t>(g)</w:t>
            </w:r>
            <w:r>
              <w:rPr>
                <w:color w:val="000000"/>
                <w:sz w:val="24"/>
                <w:szCs w:val="24"/>
              </w:rPr>
              <w:tab/>
              <w:t>any outstanding or potential contractual, statutory or other liabilities in respect of such individuals (including in respect of personal injury claims);</w:t>
            </w:r>
          </w:p>
        </w:tc>
      </w:tr>
      <w:tr w:rsidR="00ED5490" w14:paraId="7CF2BFD9" w14:textId="77777777">
        <w:tc>
          <w:tcPr>
            <w:tcW w:w="2917" w:type="dxa"/>
            <w:shd w:val="clear" w:color="auto" w:fill="auto"/>
            <w:tcMar>
              <w:top w:w="0" w:type="dxa"/>
              <w:left w:w="108" w:type="dxa"/>
              <w:bottom w:w="0" w:type="dxa"/>
              <w:right w:w="108" w:type="dxa"/>
            </w:tcMar>
          </w:tcPr>
          <w:p w14:paraId="784575B8"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1BC202D1" w14:textId="77777777" w:rsidR="00ED5490" w:rsidRDefault="00C05A11">
            <w:pPr>
              <w:pStyle w:val="Standard"/>
              <w:spacing w:before="120" w:after="120"/>
              <w:ind w:left="720" w:hanging="720"/>
              <w:jc w:val="both"/>
            </w:pPr>
            <w:r>
              <w:rPr>
                <w:color w:val="000000"/>
                <w:sz w:val="24"/>
                <w:szCs w:val="24"/>
              </w:rPr>
              <w:t>(h)</w:t>
            </w:r>
            <w:r>
              <w:rPr>
                <w:color w:val="000000"/>
                <w:sz w:val="24"/>
                <w:szCs w:val="24"/>
              </w:rPr>
              <w:tab/>
              <w:t>details of any such individuals on long term sickness absence, parental leave, maternity leave or other authorised long term absence;</w:t>
            </w:r>
          </w:p>
        </w:tc>
      </w:tr>
      <w:tr w:rsidR="00ED5490" w14:paraId="162251D5" w14:textId="77777777">
        <w:tc>
          <w:tcPr>
            <w:tcW w:w="2917" w:type="dxa"/>
            <w:shd w:val="clear" w:color="auto" w:fill="auto"/>
            <w:tcMar>
              <w:top w:w="0" w:type="dxa"/>
              <w:left w:w="108" w:type="dxa"/>
              <w:bottom w:w="0" w:type="dxa"/>
              <w:right w:w="108" w:type="dxa"/>
            </w:tcMar>
          </w:tcPr>
          <w:p w14:paraId="07B6E351"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E3B5B18" w14:textId="77777777" w:rsidR="00ED5490" w:rsidRDefault="00C05A11">
            <w:pPr>
              <w:pStyle w:val="Standard"/>
              <w:spacing w:before="120" w:after="120"/>
              <w:ind w:left="720" w:hanging="720"/>
              <w:jc w:val="both"/>
            </w:pPr>
            <w:r>
              <w:rPr>
                <w:color w:val="000000"/>
                <w:sz w:val="24"/>
                <w:szCs w:val="24"/>
              </w:rPr>
              <w:t>(i)</w:t>
            </w:r>
            <w:r>
              <w:rPr>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ED5490" w14:paraId="77C8B764" w14:textId="77777777">
        <w:tc>
          <w:tcPr>
            <w:tcW w:w="2917" w:type="dxa"/>
            <w:shd w:val="clear" w:color="auto" w:fill="auto"/>
            <w:tcMar>
              <w:top w:w="0" w:type="dxa"/>
              <w:left w:w="108" w:type="dxa"/>
              <w:bottom w:w="0" w:type="dxa"/>
              <w:right w:w="108" w:type="dxa"/>
            </w:tcMar>
          </w:tcPr>
          <w:p w14:paraId="3DAA0F01" w14:textId="77777777" w:rsidR="00ED5490" w:rsidRDefault="00ED5490">
            <w:pPr>
              <w:pStyle w:val="Standard"/>
              <w:spacing w:before="120" w:after="120"/>
              <w:ind w:left="709"/>
              <w:jc w:val="both"/>
              <w:rPr>
                <w:b/>
                <w:color w:val="000000"/>
                <w:sz w:val="24"/>
                <w:szCs w:val="24"/>
              </w:rPr>
            </w:pPr>
          </w:p>
          <w:p w14:paraId="400E5CCD" w14:textId="77777777" w:rsidR="00ED5490" w:rsidRDefault="00ED5490">
            <w:pPr>
              <w:pStyle w:val="Standard"/>
              <w:spacing w:before="120" w:after="120"/>
              <w:jc w:val="both"/>
              <w:rPr>
                <w:b/>
                <w:color w:val="000000"/>
                <w:sz w:val="24"/>
                <w:szCs w:val="24"/>
              </w:rPr>
            </w:pPr>
          </w:p>
        </w:tc>
        <w:tc>
          <w:tcPr>
            <w:tcW w:w="6109" w:type="dxa"/>
            <w:shd w:val="clear" w:color="auto" w:fill="auto"/>
            <w:tcMar>
              <w:top w:w="0" w:type="dxa"/>
              <w:left w:w="108" w:type="dxa"/>
              <w:bottom w:w="0" w:type="dxa"/>
              <w:right w:w="108" w:type="dxa"/>
            </w:tcMar>
          </w:tcPr>
          <w:p w14:paraId="020AEA3C" w14:textId="77777777" w:rsidR="00ED5490" w:rsidRDefault="00C05A11">
            <w:pPr>
              <w:pStyle w:val="Standard"/>
              <w:spacing w:before="120" w:after="120"/>
              <w:ind w:left="720" w:hanging="720"/>
              <w:jc w:val="both"/>
            </w:pPr>
            <w:r>
              <w:rPr>
                <w:color w:val="000000"/>
                <w:sz w:val="24"/>
                <w:szCs w:val="24"/>
              </w:rPr>
              <w:t>(j)</w:t>
            </w:r>
            <w:r>
              <w:rPr>
                <w:color w:val="000000"/>
                <w:sz w:val="24"/>
                <w:szCs w:val="24"/>
              </w:rPr>
              <w:tab/>
              <w:t>any other "employee liability information" as such term is defined in regulation 11 of the Employment Regulations;</w:t>
            </w:r>
          </w:p>
        </w:tc>
      </w:tr>
      <w:tr w:rsidR="00ED5490" w14:paraId="3CB11F6B" w14:textId="77777777">
        <w:tc>
          <w:tcPr>
            <w:tcW w:w="2917" w:type="dxa"/>
            <w:shd w:val="clear" w:color="auto" w:fill="auto"/>
            <w:tcMar>
              <w:top w:w="0" w:type="dxa"/>
              <w:left w:w="108" w:type="dxa"/>
              <w:bottom w:w="0" w:type="dxa"/>
              <w:right w:w="108" w:type="dxa"/>
            </w:tcMar>
          </w:tcPr>
          <w:p w14:paraId="6A306EFD" w14:textId="77777777" w:rsidR="00ED5490" w:rsidRDefault="00C05A11">
            <w:pPr>
              <w:pStyle w:val="Standard"/>
              <w:spacing w:before="120" w:after="120"/>
              <w:ind w:left="709"/>
              <w:jc w:val="both"/>
            </w:pPr>
            <w:r>
              <w:rPr>
                <w:b/>
                <w:color w:val="000000"/>
                <w:sz w:val="24"/>
                <w:szCs w:val="24"/>
              </w:rPr>
              <w:t>"Agency's Final Agency Personnel List"</w:t>
            </w:r>
          </w:p>
        </w:tc>
        <w:tc>
          <w:tcPr>
            <w:tcW w:w="6109" w:type="dxa"/>
            <w:shd w:val="clear" w:color="auto" w:fill="auto"/>
            <w:tcMar>
              <w:top w:w="0" w:type="dxa"/>
              <w:left w:w="108" w:type="dxa"/>
              <w:bottom w:w="0" w:type="dxa"/>
              <w:right w:w="108" w:type="dxa"/>
            </w:tcMar>
          </w:tcPr>
          <w:p w14:paraId="5F1ED3D3" w14:textId="77777777" w:rsidR="00ED5490" w:rsidRDefault="00C05A11">
            <w:pPr>
              <w:pStyle w:val="Standard"/>
              <w:tabs>
                <w:tab w:val="left" w:pos="34"/>
              </w:tabs>
              <w:spacing w:before="120" w:after="120"/>
              <w:ind w:hanging="170"/>
              <w:jc w:val="both"/>
            </w:pPr>
            <w:r>
              <w:rPr>
                <w:color w:val="000000"/>
                <w:sz w:val="24"/>
                <w:szCs w:val="24"/>
              </w:rPr>
              <w:t>a list provided by the Agency of all Agency Staff whose will transfer under the Employment Regulations on the Service Transfer Date;</w:t>
            </w:r>
          </w:p>
        </w:tc>
      </w:tr>
      <w:tr w:rsidR="00ED5490" w14:paraId="3FCAF8DC" w14:textId="77777777">
        <w:tc>
          <w:tcPr>
            <w:tcW w:w="2917" w:type="dxa"/>
            <w:shd w:val="clear" w:color="auto" w:fill="auto"/>
            <w:tcMar>
              <w:top w:w="0" w:type="dxa"/>
              <w:left w:w="108" w:type="dxa"/>
              <w:bottom w:w="0" w:type="dxa"/>
              <w:right w:w="108" w:type="dxa"/>
            </w:tcMar>
          </w:tcPr>
          <w:p w14:paraId="720F1692" w14:textId="77777777" w:rsidR="00ED5490" w:rsidRDefault="00C05A11">
            <w:pPr>
              <w:pStyle w:val="Standard"/>
              <w:spacing w:before="120" w:after="120"/>
              <w:ind w:left="709"/>
              <w:jc w:val="both"/>
            </w:pPr>
            <w:r>
              <w:rPr>
                <w:b/>
                <w:color w:val="000000"/>
                <w:sz w:val="24"/>
                <w:szCs w:val="24"/>
              </w:rPr>
              <w:t>"Agency's Provisional Agency Personnel List"</w:t>
            </w:r>
          </w:p>
        </w:tc>
        <w:tc>
          <w:tcPr>
            <w:tcW w:w="6109" w:type="dxa"/>
            <w:shd w:val="clear" w:color="auto" w:fill="auto"/>
            <w:tcMar>
              <w:top w:w="0" w:type="dxa"/>
              <w:left w:w="108" w:type="dxa"/>
              <w:bottom w:w="0" w:type="dxa"/>
              <w:right w:w="108" w:type="dxa"/>
            </w:tcMar>
          </w:tcPr>
          <w:p w14:paraId="47E1E2EA" w14:textId="77777777" w:rsidR="00ED5490" w:rsidRDefault="00C05A11">
            <w:pPr>
              <w:pStyle w:val="Standard"/>
              <w:spacing w:before="120" w:after="120"/>
              <w:ind w:left="34" w:hanging="170"/>
              <w:jc w:val="both"/>
            </w:pPr>
            <w:r>
              <w:rPr>
                <w:color w:val="000000"/>
                <w:sz w:val="24"/>
                <w:szCs w:val="24"/>
              </w:rPr>
              <w:t>a list prepared and updated by the Agency of all Agency Staff who are at the date of the list  wholly or mainly engaged in or assigned to the provision of the Services or any relevant part of the Services which it is envisaged as at the date of such list will no longer be provided by the Agency;</w:t>
            </w:r>
          </w:p>
        </w:tc>
      </w:tr>
      <w:tr w:rsidR="00ED5490" w14:paraId="4C16BB65" w14:textId="77777777">
        <w:tc>
          <w:tcPr>
            <w:tcW w:w="2917" w:type="dxa"/>
            <w:shd w:val="clear" w:color="auto" w:fill="auto"/>
            <w:tcMar>
              <w:top w:w="0" w:type="dxa"/>
              <w:left w:w="108" w:type="dxa"/>
              <w:bottom w:w="0" w:type="dxa"/>
              <w:right w:w="108" w:type="dxa"/>
            </w:tcMar>
          </w:tcPr>
          <w:p w14:paraId="68B9DF32" w14:textId="77777777" w:rsidR="00ED5490" w:rsidRDefault="00C05A11">
            <w:pPr>
              <w:pStyle w:val="Standard"/>
              <w:spacing w:before="120" w:after="120"/>
              <w:ind w:left="709"/>
              <w:jc w:val="both"/>
            </w:pPr>
            <w:r>
              <w:rPr>
                <w:b/>
                <w:color w:val="000000"/>
                <w:sz w:val="24"/>
                <w:szCs w:val="24"/>
              </w:rPr>
              <w:t>"Term"</w:t>
            </w:r>
          </w:p>
        </w:tc>
        <w:tc>
          <w:tcPr>
            <w:tcW w:w="6109" w:type="dxa"/>
            <w:shd w:val="clear" w:color="auto" w:fill="auto"/>
            <w:tcMar>
              <w:top w:w="0" w:type="dxa"/>
              <w:left w:w="108" w:type="dxa"/>
              <w:bottom w:w="0" w:type="dxa"/>
              <w:right w:w="108" w:type="dxa"/>
            </w:tcMar>
          </w:tcPr>
          <w:p w14:paraId="3DB461BF" w14:textId="77777777" w:rsidR="00ED5490" w:rsidRDefault="00C05A11">
            <w:pPr>
              <w:pStyle w:val="Standard"/>
              <w:spacing w:before="120" w:after="120"/>
              <w:jc w:val="both"/>
            </w:pPr>
            <w:r>
              <w:rPr>
                <w:color w:val="000000"/>
                <w:sz w:val="24"/>
                <w:szCs w:val="24"/>
              </w:rPr>
              <w:t>the period commencing on the Start Date and ending on the expiry of the Initial Period or any Extension Period or on earlier termination of the relevant Contract;</w:t>
            </w:r>
          </w:p>
        </w:tc>
      </w:tr>
      <w:tr w:rsidR="00ED5490" w14:paraId="5E5BB8B9" w14:textId="77777777">
        <w:tc>
          <w:tcPr>
            <w:tcW w:w="2917" w:type="dxa"/>
            <w:shd w:val="clear" w:color="auto" w:fill="auto"/>
            <w:tcMar>
              <w:top w:w="0" w:type="dxa"/>
              <w:left w:w="108" w:type="dxa"/>
              <w:bottom w:w="0" w:type="dxa"/>
              <w:right w:w="108" w:type="dxa"/>
            </w:tcMar>
          </w:tcPr>
          <w:p w14:paraId="1F1FF7D2" w14:textId="77777777" w:rsidR="00ED5490" w:rsidRDefault="00C05A11">
            <w:pPr>
              <w:pStyle w:val="Standard"/>
              <w:spacing w:before="120" w:after="120"/>
              <w:ind w:left="709"/>
              <w:jc w:val="both"/>
            </w:pPr>
            <w:r>
              <w:rPr>
                <w:b/>
                <w:color w:val="000000"/>
                <w:sz w:val="24"/>
                <w:szCs w:val="24"/>
              </w:rPr>
              <w:t>"Transferring Client Employees"</w:t>
            </w:r>
          </w:p>
        </w:tc>
        <w:tc>
          <w:tcPr>
            <w:tcW w:w="6109" w:type="dxa"/>
            <w:shd w:val="clear" w:color="auto" w:fill="auto"/>
            <w:tcMar>
              <w:top w:w="0" w:type="dxa"/>
              <w:left w:w="108" w:type="dxa"/>
              <w:bottom w:w="0" w:type="dxa"/>
              <w:right w:w="108" w:type="dxa"/>
            </w:tcMar>
          </w:tcPr>
          <w:p w14:paraId="2872FCDF" w14:textId="77777777" w:rsidR="00ED5490" w:rsidRDefault="00C05A11">
            <w:pPr>
              <w:pStyle w:val="Standard"/>
              <w:spacing w:before="120" w:after="120"/>
              <w:jc w:val="both"/>
            </w:pPr>
            <w:r>
              <w:rPr>
                <w:color w:val="000000"/>
                <w:sz w:val="24"/>
                <w:szCs w:val="24"/>
              </w:rPr>
              <w:t>those employees of the Client to whom the Employment Regulations will apply on the Relevant Transfer Date;</w:t>
            </w:r>
          </w:p>
        </w:tc>
      </w:tr>
      <w:tr w:rsidR="00ED5490" w14:paraId="1ED3BEA5" w14:textId="77777777">
        <w:tc>
          <w:tcPr>
            <w:tcW w:w="2917" w:type="dxa"/>
            <w:shd w:val="clear" w:color="auto" w:fill="auto"/>
            <w:tcMar>
              <w:top w:w="0" w:type="dxa"/>
              <w:left w:w="108" w:type="dxa"/>
              <w:bottom w:w="0" w:type="dxa"/>
              <w:right w:w="108" w:type="dxa"/>
            </w:tcMar>
          </w:tcPr>
          <w:p w14:paraId="7FCA7682" w14:textId="77777777" w:rsidR="00ED5490" w:rsidRDefault="00C05A11">
            <w:pPr>
              <w:pStyle w:val="Standard"/>
              <w:spacing w:before="120" w:after="120"/>
              <w:ind w:left="709"/>
              <w:jc w:val="both"/>
            </w:pPr>
            <w:r>
              <w:rPr>
                <w:b/>
                <w:color w:val="000000"/>
                <w:sz w:val="24"/>
                <w:szCs w:val="24"/>
              </w:rPr>
              <w:t>"Transferring Former Agency Employees"</w:t>
            </w:r>
          </w:p>
        </w:tc>
        <w:tc>
          <w:tcPr>
            <w:tcW w:w="6109" w:type="dxa"/>
            <w:shd w:val="clear" w:color="auto" w:fill="auto"/>
            <w:tcMar>
              <w:top w:w="0" w:type="dxa"/>
              <w:left w:w="108" w:type="dxa"/>
              <w:bottom w:w="0" w:type="dxa"/>
              <w:right w:w="108" w:type="dxa"/>
            </w:tcMar>
          </w:tcPr>
          <w:p w14:paraId="1531493F" w14:textId="77777777" w:rsidR="00ED5490" w:rsidRDefault="00C05A11">
            <w:pPr>
              <w:pStyle w:val="Standard"/>
              <w:spacing w:before="120" w:after="120"/>
              <w:jc w:val="both"/>
            </w:pPr>
            <w:r>
              <w:rPr>
                <w:color w:val="000000"/>
                <w:sz w:val="24"/>
                <w:szCs w:val="24"/>
              </w:rPr>
              <w:t>in relation to a Former Agency, those employees of the Former Agency to whom the Employment Regulations will apply on the Relevant Transfer Date.</w:t>
            </w:r>
          </w:p>
        </w:tc>
      </w:tr>
    </w:tbl>
    <w:p w14:paraId="3C4581BB" w14:textId="77777777" w:rsidR="00ED5490" w:rsidRDefault="00C05A11">
      <w:pPr>
        <w:pStyle w:val="Standard"/>
        <w:keepNext/>
        <w:numPr>
          <w:ilvl w:val="0"/>
          <w:numId w:val="30"/>
        </w:numPr>
        <w:spacing w:before="120" w:after="240"/>
        <w:jc w:val="both"/>
      </w:pPr>
      <w:r>
        <w:rPr>
          <w:b/>
          <w:smallCaps/>
          <w:color w:val="000000"/>
          <w:sz w:val="24"/>
          <w:szCs w:val="24"/>
        </w:rPr>
        <w:t>INTERPRETATION</w:t>
      </w:r>
    </w:p>
    <w:p w14:paraId="518EA8D7" w14:textId="77777777" w:rsidR="00ED5490" w:rsidRDefault="00C05A11">
      <w:pPr>
        <w:pStyle w:val="Standard"/>
        <w:keepNext/>
        <w:numPr>
          <w:ilvl w:val="1"/>
          <w:numId w:val="30"/>
        </w:numPr>
        <w:tabs>
          <w:tab w:val="left" w:pos="-6207"/>
        </w:tabs>
        <w:spacing w:before="120" w:after="120"/>
        <w:jc w:val="both"/>
      </w:pPr>
      <w:r>
        <w:rPr>
          <w:color w:val="000000"/>
          <w:sz w:val="24"/>
          <w:szCs w:val="24"/>
        </w:rPr>
        <w:t xml:space="preserve">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w:t>
      </w:r>
      <w:r>
        <w:rPr>
          <w:color w:val="000000"/>
          <w:sz w:val="24"/>
          <w:szCs w:val="24"/>
        </w:rPr>
        <w:lastRenderedPageBreak/>
        <w:t>indemnities the Agency will be liable for satisfying any such claim as if it had provided the indemnity itself.</w:t>
      </w:r>
    </w:p>
    <w:p w14:paraId="68F02C00" w14:textId="77777777" w:rsidR="00ED5490" w:rsidRDefault="00C05A11">
      <w:pPr>
        <w:pStyle w:val="Standard"/>
        <w:numPr>
          <w:ilvl w:val="1"/>
          <w:numId w:val="30"/>
        </w:numPr>
        <w:tabs>
          <w:tab w:val="left" w:pos="-6207"/>
        </w:tabs>
        <w:spacing w:before="120" w:after="120"/>
        <w:jc w:val="both"/>
      </w:pPr>
      <w:r>
        <w:rPr>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0D4EB6B" w14:textId="77777777" w:rsidR="00ED5490" w:rsidRDefault="00C05A11">
      <w:pPr>
        <w:pStyle w:val="Standard"/>
        <w:numPr>
          <w:ilvl w:val="1"/>
          <w:numId w:val="30"/>
        </w:numPr>
        <w:tabs>
          <w:tab w:val="left" w:pos="-6207"/>
        </w:tabs>
        <w:spacing w:before="120" w:after="120"/>
        <w:jc w:val="both"/>
      </w:pPr>
      <w:r>
        <w:rPr>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63584588" w14:textId="77777777" w:rsidR="00ED5490" w:rsidRDefault="00C05A11">
      <w:pPr>
        <w:pStyle w:val="Standard"/>
        <w:numPr>
          <w:ilvl w:val="1"/>
          <w:numId w:val="30"/>
        </w:numPr>
        <w:tabs>
          <w:tab w:val="left" w:pos="-6207"/>
        </w:tabs>
        <w:spacing w:before="120" w:after="120"/>
        <w:jc w:val="both"/>
      </w:pPr>
      <w:r>
        <w:rPr>
          <w:color w:val="000000"/>
          <w:sz w:val="24"/>
          <w:szCs w:val="24"/>
        </w:rPr>
        <w:t>No Third Party Beneficiary may enforce, or take any step to enforce, any Third Party Provision without the prior written consent of the Client, which may, if given, be given on and subject to such terms as the Client may determine.</w:t>
      </w:r>
    </w:p>
    <w:p w14:paraId="4C704E31" w14:textId="77777777" w:rsidR="00ED5490" w:rsidRDefault="00C05A11">
      <w:pPr>
        <w:pStyle w:val="Standard"/>
        <w:numPr>
          <w:ilvl w:val="1"/>
          <w:numId w:val="30"/>
        </w:numPr>
        <w:tabs>
          <w:tab w:val="left" w:pos="-6207"/>
        </w:tabs>
        <w:spacing w:before="120" w:after="120"/>
        <w:jc w:val="both"/>
      </w:pPr>
      <w:r>
        <w:rPr>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0B749B33" w14:textId="77777777" w:rsidR="00ED5490" w:rsidRDefault="00C05A11">
      <w:pPr>
        <w:pStyle w:val="Standard"/>
        <w:keepNext/>
        <w:numPr>
          <w:ilvl w:val="0"/>
          <w:numId w:val="30"/>
        </w:numPr>
        <w:spacing w:before="120" w:after="240"/>
        <w:jc w:val="both"/>
      </w:pPr>
      <w:r>
        <w:rPr>
          <w:b/>
          <w:color w:val="000000"/>
          <w:sz w:val="24"/>
          <w:szCs w:val="24"/>
        </w:rPr>
        <w:t>Which parts of this Schedule apply</w:t>
      </w:r>
    </w:p>
    <w:p w14:paraId="1372AE80" w14:textId="650293BA" w:rsidR="00ED5490" w:rsidRDefault="00C05A11">
      <w:pPr>
        <w:pStyle w:val="Standard"/>
        <w:ind w:left="357"/>
      </w:pPr>
      <w:r>
        <w:rPr>
          <w:sz w:val="24"/>
          <w:szCs w:val="24"/>
        </w:rPr>
        <w:t>Only the following parts of this Schedule shall apply to this Call Off Contract:</w:t>
      </w:r>
      <w:r w:rsidR="007676FB">
        <w:rPr>
          <w:sz w:val="24"/>
          <w:szCs w:val="24"/>
        </w:rPr>
        <w:t xml:space="preserve"> N/A </w:t>
      </w:r>
    </w:p>
    <w:p w14:paraId="7240BD38" w14:textId="77777777" w:rsidR="00ED5490" w:rsidRDefault="00ED5490">
      <w:pPr>
        <w:pStyle w:val="Standard"/>
        <w:ind w:left="357"/>
        <w:rPr>
          <w:sz w:val="24"/>
          <w:szCs w:val="24"/>
        </w:rPr>
      </w:pPr>
    </w:p>
    <w:p w14:paraId="38A8078D" w14:textId="77777777" w:rsidR="00ED5490" w:rsidRDefault="00C05A11">
      <w:pPr>
        <w:pStyle w:val="Heading1"/>
        <w:pageBreakBefore/>
        <w:jc w:val="both"/>
      </w:pPr>
      <w:r>
        <w:rPr>
          <w:sz w:val="24"/>
          <w:szCs w:val="24"/>
        </w:rPr>
        <w:lastRenderedPageBreak/>
        <w:t>Part A: Staff Transfer at the Start Date</w:t>
      </w:r>
    </w:p>
    <w:p w14:paraId="21368FF4" w14:textId="77777777" w:rsidR="00ED5490" w:rsidRDefault="00C05A11">
      <w:pPr>
        <w:pStyle w:val="Heading1"/>
        <w:jc w:val="both"/>
      </w:pPr>
      <w:r>
        <w:rPr>
          <w:sz w:val="24"/>
          <w:szCs w:val="24"/>
        </w:rPr>
        <w:t>Outsourcing from the Client</w:t>
      </w:r>
    </w:p>
    <w:p w14:paraId="453D546A" w14:textId="77777777" w:rsidR="00ED5490" w:rsidRDefault="00C05A11" w:rsidP="00A211EA">
      <w:pPr>
        <w:pStyle w:val="Standard"/>
        <w:keepNext/>
        <w:numPr>
          <w:ilvl w:val="0"/>
          <w:numId w:val="283"/>
        </w:numPr>
        <w:spacing w:before="120" w:after="240"/>
        <w:ind w:left="357" w:hanging="357"/>
        <w:jc w:val="both"/>
      </w:pPr>
      <w:bookmarkStart w:id="28" w:name="_heading=h.3j2qqm3"/>
      <w:bookmarkEnd w:id="28"/>
      <w:r>
        <w:rPr>
          <w:b/>
          <w:color w:val="000000"/>
          <w:sz w:val="24"/>
          <w:szCs w:val="24"/>
        </w:rPr>
        <w:t>What is a relevant transfer</w:t>
      </w:r>
      <w:bookmarkStart w:id="29" w:name="bookmark=id.1y810tw"/>
      <w:bookmarkEnd w:id="29"/>
    </w:p>
    <w:p w14:paraId="5CDC3901" w14:textId="77777777" w:rsidR="00ED5490" w:rsidRDefault="00C05A11">
      <w:pPr>
        <w:pStyle w:val="Standard"/>
        <w:keepNext/>
        <w:numPr>
          <w:ilvl w:val="1"/>
          <w:numId w:val="64"/>
        </w:numPr>
        <w:tabs>
          <w:tab w:val="left" w:pos="-6207"/>
        </w:tabs>
        <w:spacing w:before="120" w:after="120"/>
        <w:jc w:val="both"/>
      </w:pPr>
      <w:r>
        <w:rPr>
          <w:color w:val="000000"/>
          <w:sz w:val="24"/>
          <w:szCs w:val="24"/>
        </w:rPr>
        <w:t>The Client and the Agency agree that:</w:t>
      </w:r>
    </w:p>
    <w:p w14:paraId="0783B4AE" w14:textId="77777777" w:rsidR="00ED5490" w:rsidRDefault="00C05A11">
      <w:pPr>
        <w:pStyle w:val="Standard"/>
        <w:numPr>
          <w:ilvl w:val="2"/>
          <w:numId w:val="64"/>
        </w:numPr>
        <w:spacing w:before="120" w:after="120"/>
        <w:jc w:val="both"/>
      </w:pPr>
      <w:r>
        <w:rPr>
          <w:color w:val="000000"/>
          <w:sz w:val="24"/>
          <w:szCs w:val="24"/>
        </w:rPr>
        <w:t>the commencement of the provision of the Services or of each relevant part of the Services will be a Relevant Transfer in relation to the Transferring Client Employees; and</w:t>
      </w:r>
    </w:p>
    <w:p w14:paraId="62B73E77" w14:textId="77777777" w:rsidR="00ED5490" w:rsidRDefault="00C05A11">
      <w:pPr>
        <w:pStyle w:val="Standard"/>
        <w:numPr>
          <w:ilvl w:val="2"/>
          <w:numId w:val="64"/>
        </w:numPr>
        <w:spacing w:before="120" w:after="120"/>
        <w:jc w:val="both"/>
      </w:pPr>
      <w:r>
        <w:rPr>
          <w:color w:val="000000"/>
          <w:sz w:val="24"/>
          <w:szCs w:val="24"/>
        </w:rP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p>
    <w:p w14:paraId="2AE45178" w14:textId="77777777" w:rsidR="00ED5490" w:rsidRDefault="00C05A11">
      <w:pPr>
        <w:pStyle w:val="Standard"/>
        <w:numPr>
          <w:ilvl w:val="1"/>
          <w:numId w:val="64"/>
        </w:numPr>
        <w:tabs>
          <w:tab w:val="left" w:pos="1418"/>
          <w:tab w:val="left" w:pos="1702"/>
        </w:tabs>
        <w:spacing w:before="120" w:after="120"/>
        <w:ind w:left="709" w:hanging="709"/>
        <w:jc w:val="both"/>
      </w:pPr>
      <w:r>
        <w:rPr>
          <w:color w:val="000000"/>
          <w:sz w:val="24"/>
          <w:szCs w:val="24"/>
        </w:rPr>
        <w:t>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Subcontractor (as appropriate).</w:t>
      </w:r>
    </w:p>
    <w:p w14:paraId="14163433" w14:textId="77777777" w:rsidR="00ED5490" w:rsidRDefault="00C05A11">
      <w:pPr>
        <w:pStyle w:val="Standard"/>
        <w:keepNext/>
        <w:numPr>
          <w:ilvl w:val="0"/>
          <w:numId w:val="64"/>
        </w:numPr>
        <w:spacing w:before="120" w:after="240"/>
        <w:jc w:val="both"/>
      </w:pPr>
      <w:bookmarkStart w:id="30" w:name="_heading=h.4i7ojhp"/>
      <w:bookmarkEnd w:id="30"/>
      <w:r>
        <w:rPr>
          <w:b/>
          <w:color w:val="000000"/>
          <w:sz w:val="24"/>
          <w:szCs w:val="24"/>
        </w:rPr>
        <w:t>Indemnities the Client must give</w:t>
      </w:r>
    </w:p>
    <w:p w14:paraId="32DD4692" w14:textId="77777777" w:rsidR="00ED5490" w:rsidRDefault="00C05A11">
      <w:pPr>
        <w:pStyle w:val="Standard"/>
        <w:numPr>
          <w:ilvl w:val="1"/>
          <w:numId w:val="64"/>
        </w:numPr>
        <w:tabs>
          <w:tab w:val="left" w:pos="-6207"/>
        </w:tabs>
        <w:spacing w:before="120" w:after="120"/>
        <w:jc w:val="both"/>
      </w:pPr>
      <w:bookmarkStart w:id="31" w:name="_heading=h.2xcytpi"/>
      <w:bookmarkEnd w:id="31"/>
      <w:r>
        <w:rPr>
          <w:color w:val="000000"/>
          <w:sz w:val="24"/>
          <w:szCs w:val="24"/>
        </w:rPr>
        <w:t>Subject to Paragraph 2.2, the Client shall indemnify the Agency and any Subcontractor against any Employee Liabilities arising from or as a result of:</w:t>
      </w:r>
    </w:p>
    <w:p w14:paraId="6DE911CC" w14:textId="77777777" w:rsidR="00ED5490" w:rsidRDefault="00C05A11">
      <w:pPr>
        <w:pStyle w:val="Standard"/>
        <w:numPr>
          <w:ilvl w:val="2"/>
          <w:numId w:val="64"/>
        </w:numPr>
        <w:spacing w:before="120" w:after="120"/>
        <w:jc w:val="both"/>
      </w:pPr>
      <w:bookmarkStart w:id="32" w:name="_heading=h.1ci93xb"/>
      <w:bookmarkEnd w:id="32"/>
      <w:r>
        <w:rPr>
          <w:color w:val="000000"/>
          <w:sz w:val="24"/>
          <w:szCs w:val="24"/>
        </w:rPr>
        <w:t xml:space="preserve"> any act or omission by the Client in respect of any Transferring Client Employee or any appropriate employee representative (as defined in the Employment Regulations) of any Transferring Client Employee occurring before the Relevant Transfer Date;</w:t>
      </w:r>
    </w:p>
    <w:p w14:paraId="215CB93F" w14:textId="77777777" w:rsidR="00ED5490" w:rsidRDefault="00C05A11">
      <w:pPr>
        <w:pStyle w:val="Standard"/>
        <w:numPr>
          <w:ilvl w:val="2"/>
          <w:numId w:val="64"/>
        </w:numPr>
        <w:spacing w:before="120" w:after="120"/>
        <w:jc w:val="both"/>
      </w:pPr>
      <w:r>
        <w:rPr>
          <w:color w:val="000000"/>
          <w:sz w:val="24"/>
          <w:szCs w:val="24"/>
        </w:rPr>
        <w:t>the breach or non-observance by the Client before the Relevant Transfer Date of:</w:t>
      </w:r>
    </w:p>
    <w:p w14:paraId="7D3B5C5B" w14:textId="77777777" w:rsidR="00ED5490" w:rsidRDefault="00C05A11">
      <w:pPr>
        <w:pStyle w:val="Standard"/>
        <w:numPr>
          <w:ilvl w:val="3"/>
          <w:numId w:val="64"/>
        </w:numPr>
        <w:spacing w:before="120" w:after="120"/>
        <w:jc w:val="both"/>
      </w:pPr>
      <w:r>
        <w:rPr>
          <w:color w:val="000000"/>
          <w:sz w:val="24"/>
          <w:szCs w:val="24"/>
        </w:rPr>
        <w:t>any collective agreement applicable to the Transferring Client Employees; and/or</w:t>
      </w:r>
    </w:p>
    <w:p w14:paraId="69531148" w14:textId="77777777" w:rsidR="00ED5490" w:rsidRDefault="00C05A11">
      <w:pPr>
        <w:pStyle w:val="Standard"/>
        <w:numPr>
          <w:ilvl w:val="3"/>
          <w:numId w:val="64"/>
        </w:numPr>
        <w:spacing w:before="120" w:after="120"/>
        <w:jc w:val="both"/>
      </w:pPr>
      <w:r>
        <w:rPr>
          <w:color w:val="000000"/>
          <w:sz w:val="24"/>
          <w:szCs w:val="24"/>
        </w:rPr>
        <w:t>any custom or practice in respect of any Transferring Client Employees which the Client is contractually bound to honour;</w:t>
      </w:r>
    </w:p>
    <w:p w14:paraId="32CAEBAC" w14:textId="77777777" w:rsidR="00ED5490" w:rsidRDefault="00C05A11">
      <w:pPr>
        <w:pStyle w:val="Standard"/>
        <w:numPr>
          <w:ilvl w:val="2"/>
          <w:numId w:val="64"/>
        </w:numPr>
        <w:spacing w:before="120" w:after="120"/>
        <w:jc w:val="both"/>
      </w:pPr>
      <w:r>
        <w:rPr>
          <w:color w:val="000000"/>
          <w:sz w:val="24"/>
          <w:szCs w:val="24"/>
        </w:rPr>
        <w:t xml:space="preserve">any claim by any trade union or other body or person representing the Transferring Client Employees arising from or connected with any </w:t>
      </w:r>
      <w:r>
        <w:rPr>
          <w:color w:val="000000"/>
          <w:sz w:val="24"/>
          <w:szCs w:val="24"/>
        </w:rPr>
        <w:lastRenderedPageBreak/>
        <w:t>failure by the Client to comply with any legal obligation to such trade union, body or person arising before the Relevant Transfer Date;</w:t>
      </w:r>
    </w:p>
    <w:p w14:paraId="2DBFEA45" w14:textId="77777777" w:rsidR="00ED5490" w:rsidRDefault="00C05A11">
      <w:pPr>
        <w:pStyle w:val="Standard"/>
        <w:numPr>
          <w:ilvl w:val="2"/>
          <w:numId w:val="64"/>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368B292A" w14:textId="77777777" w:rsidR="00ED5490" w:rsidRDefault="00C05A11">
      <w:pPr>
        <w:pStyle w:val="Standard"/>
        <w:numPr>
          <w:ilvl w:val="3"/>
          <w:numId w:val="64"/>
        </w:numPr>
        <w:spacing w:before="120" w:after="120"/>
        <w:ind w:hanging="611"/>
        <w:jc w:val="both"/>
      </w:pPr>
      <w:r>
        <w:rPr>
          <w:color w:val="000000"/>
          <w:sz w:val="24"/>
          <w:szCs w:val="24"/>
        </w:rPr>
        <w:t>in relation to any Transferring Client Employee, to the extent that the proceeding, claim or demand by HMRC or other statutory authority relates to financial obligations arising before the Relevant Transfer Date; and</w:t>
      </w:r>
    </w:p>
    <w:p w14:paraId="13B710C5" w14:textId="77777777" w:rsidR="00ED5490" w:rsidRDefault="00C05A11">
      <w:pPr>
        <w:pStyle w:val="Standard"/>
        <w:numPr>
          <w:ilvl w:val="3"/>
          <w:numId w:val="64"/>
        </w:numPr>
        <w:spacing w:before="120" w:after="120"/>
        <w:ind w:hanging="611"/>
        <w:jc w:val="both"/>
      </w:pPr>
      <w:r>
        <w:rPr>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p>
    <w:p w14:paraId="710B073E" w14:textId="77777777" w:rsidR="00ED5490" w:rsidRDefault="00C05A11">
      <w:pPr>
        <w:pStyle w:val="Standard"/>
        <w:numPr>
          <w:ilvl w:val="2"/>
          <w:numId w:val="64"/>
        </w:numPr>
        <w:spacing w:before="120" w:after="120"/>
        <w:jc w:val="both"/>
      </w:pPr>
      <w:r>
        <w:rPr>
          <w:color w:val="000000"/>
          <w:sz w:val="24"/>
          <w:szCs w:val="24"/>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4F21BFC5" w14:textId="77777777" w:rsidR="00ED5490" w:rsidRDefault="00C05A11">
      <w:pPr>
        <w:pStyle w:val="Standard"/>
        <w:numPr>
          <w:ilvl w:val="2"/>
          <w:numId w:val="64"/>
        </w:numPr>
        <w:spacing w:before="120" w:after="120"/>
        <w:jc w:val="both"/>
      </w:pPr>
      <w:r>
        <w:rPr>
          <w:color w:val="000000"/>
          <w:sz w:val="24"/>
          <w:szCs w:val="24"/>
        </w:rP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p>
    <w:p w14:paraId="5CC6D848" w14:textId="77777777" w:rsidR="00ED5490" w:rsidRDefault="00C05A11">
      <w:pPr>
        <w:pStyle w:val="Standard"/>
        <w:numPr>
          <w:ilvl w:val="2"/>
          <w:numId w:val="64"/>
        </w:numPr>
        <w:spacing w:before="120" w:after="120"/>
        <w:jc w:val="both"/>
      </w:pPr>
      <w:r>
        <w:rPr>
          <w:color w:val="000000"/>
          <w:sz w:val="24"/>
          <w:szCs w:val="24"/>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53643BB0" w14:textId="77777777" w:rsidR="00ED5490" w:rsidRDefault="00C05A11">
      <w:pPr>
        <w:pStyle w:val="Standard"/>
        <w:numPr>
          <w:ilvl w:val="1"/>
          <w:numId w:val="64"/>
        </w:numPr>
        <w:tabs>
          <w:tab w:val="left" w:pos="-6207"/>
        </w:tabs>
        <w:spacing w:before="120" w:after="120"/>
        <w:jc w:val="both"/>
      </w:pPr>
      <w:bookmarkStart w:id="33" w:name="_heading=h.3whwml4"/>
      <w:bookmarkEnd w:id="33"/>
      <w:r>
        <w:rPr>
          <w:color w:val="000000"/>
          <w:sz w:val="24"/>
          <w:szCs w:val="24"/>
        </w:rPr>
        <w:t>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w:t>
      </w:r>
    </w:p>
    <w:p w14:paraId="4752C09B" w14:textId="77777777" w:rsidR="00ED5490" w:rsidRDefault="00C05A11">
      <w:pPr>
        <w:pStyle w:val="Standard"/>
        <w:numPr>
          <w:ilvl w:val="2"/>
          <w:numId w:val="64"/>
        </w:numPr>
        <w:spacing w:before="120" w:after="120"/>
        <w:jc w:val="both"/>
      </w:pPr>
      <w:r>
        <w:rPr>
          <w:color w:val="000000"/>
          <w:sz w:val="24"/>
          <w:szCs w:val="24"/>
        </w:rPr>
        <w:t xml:space="preserve">arising out of the resignation of any Transferring Client Employee before the Relevant Transfer Date on account of substantial detrimental changes to his/her working conditions proposed by the </w:t>
      </w:r>
      <w:r>
        <w:rPr>
          <w:color w:val="000000"/>
          <w:sz w:val="24"/>
          <w:szCs w:val="24"/>
        </w:rPr>
        <w:lastRenderedPageBreak/>
        <w:t>Agency and/or any Subcontractor to occur in the period from (and including) the Relevant Transfer Date; or</w:t>
      </w:r>
    </w:p>
    <w:p w14:paraId="4CB3C2D7" w14:textId="77777777" w:rsidR="00ED5490" w:rsidRDefault="00C05A11">
      <w:pPr>
        <w:pStyle w:val="Standard"/>
        <w:numPr>
          <w:ilvl w:val="2"/>
          <w:numId w:val="64"/>
        </w:numPr>
        <w:spacing w:before="120" w:after="120"/>
        <w:jc w:val="both"/>
      </w:pPr>
      <w:r>
        <w:rPr>
          <w:color w:val="000000"/>
          <w:sz w:val="24"/>
          <w:szCs w:val="24"/>
        </w:rPr>
        <w:t>arising from the failure by the Agency or any Subcontractor to comply with its obligations under the Employment Regulations.</w:t>
      </w:r>
    </w:p>
    <w:p w14:paraId="2746855A" w14:textId="77777777" w:rsidR="00ED5490" w:rsidRDefault="00ED5490">
      <w:pPr>
        <w:pStyle w:val="Standard"/>
        <w:tabs>
          <w:tab w:val="left" w:pos="1713"/>
        </w:tabs>
        <w:spacing w:before="120" w:after="120"/>
        <w:ind w:left="720" w:hanging="720"/>
        <w:jc w:val="both"/>
        <w:rPr>
          <w:color w:val="000000"/>
          <w:sz w:val="24"/>
          <w:szCs w:val="24"/>
        </w:rPr>
      </w:pPr>
    </w:p>
    <w:p w14:paraId="57769FF7" w14:textId="77777777" w:rsidR="00ED5490" w:rsidRDefault="00C05A11">
      <w:pPr>
        <w:pStyle w:val="Standard"/>
        <w:keepNext/>
        <w:numPr>
          <w:ilvl w:val="1"/>
          <w:numId w:val="64"/>
        </w:numPr>
        <w:tabs>
          <w:tab w:val="left" w:pos="-6207"/>
        </w:tabs>
        <w:spacing w:before="120" w:after="120"/>
        <w:jc w:val="both"/>
      </w:pPr>
      <w:bookmarkStart w:id="34" w:name="_heading=h.2bn6wsx"/>
      <w:bookmarkEnd w:id="34"/>
      <w:r>
        <w:rPr>
          <w:color w:val="000000"/>
          <w:sz w:val="24"/>
          <w:szCs w:val="24"/>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p>
    <w:p w14:paraId="7CE3B180" w14:textId="77777777" w:rsidR="00ED5490" w:rsidRDefault="00C05A11">
      <w:pPr>
        <w:pStyle w:val="Standard"/>
        <w:numPr>
          <w:ilvl w:val="2"/>
          <w:numId w:val="64"/>
        </w:numPr>
        <w:spacing w:before="120" w:after="120"/>
        <w:jc w:val="both"/>
      </w:pPr>
      <w:bookmarkStart w:id="35" w:name="_heading=h.qsh70q"/>
      <w:bookmarkEnd w:id="35"/>
      <w:r>
        <w:rPr>
          <w:color w:val="000000"/>
          <w:sz w:val="24"/>
          <w:szCs w:val="24"/>
        </w:rPr>
        <w:t>the Agency shall, or shall procure that the Subcontractor shall, within 5 Working Days of becoming aware of that fact, notify the Client in writing; and</w:t>
      </w:r>
    </w:p>
    <w:p w14:paraId="461D757C" w14:textId="77777777" w:rsidR="00ED5490" w:rsidRDefault="00C05A11">
      <w:pPr>
        <w:pStyle w:val="Standard"/>
        <w:numPr>
          <w:ilvl w:val="2"/>
          <w:numId w:val="64"/>
        </w:numPr>
        <w:spacing w:before="120" w:after="120"/>
        <w:jc w:val="both"/>
      </w:pPr>
      <w:bookmarkStart w:id="36" w:name="_heading=h.3as4poj"/>
      <w:bookmarkEnd w:id="36"/>
      <w:r>
        <w:rPr>
          <w:color w:val="000000"/>
          <w:sz w:val="24"/>
          <w:szCs w:val="24"/>
        </w:rPr>
        <w:t>the Client may offer (or may procure that a third party may offer) employment to such person, or take such other reasonable steps as the Client considers appropriate to deal with the matter provided always that such steps are in compliance with Law, within 15 Working Days of receipt of notice from the Agency and/or any Subcontractor.</w:t>
      </w:r>
    </w:p>
    <w:p w14:paraId="7330E4CB" w14:textId="77777777" w:rsidR="00ED5490" w:rsidRDefault="00ED5490">
      <w:pPr>
        <w:pStyle w:val="Standard"/>
        <w:spacing w:before="120" w:after="120"/>
        <w:ind w:left="2214" w:hanging="1080"/>
        <w:jc w:val="both"/>
        <w:rPr>
          <w:color w:val="000000"/>
          <w:sz w:val="24"/>
          <w:szCs w:val="24"/>
        </w:rPr>
      </w:pPr>
    </w:p>
    <w:p w14:paraId="35C63C47" w14:textId="77777777" w:rsidR="00ED5490" w:rsidRDefault="00C05A11">
      <w:pPr>
        <w:pStyle w:val="Standard"/>
        <w:keepNext/>
        <w:numPr>
          <w:ilvl w:val="1"/>
          <w:numId w:val="64"/>
        </w:numPr>
        <w:tabs>
          <w:tab w:val="left" w:pos="-6207"/>
        </w:tabs>
        <w:spacing w:before="120" w:after="120"/>
        <w:jc w:val="both"/>
      </w:pPr>
      <w:r>
        <w:rPr>
          <w:color w:val="000000"/>
          <w:sz w:val="24"/>
          <w:szCs w:val="24"/>
        </w:rPr>
        <w:t>If an offer referred to in Paragraph 2.3.2 is accepted, or if the situation has otherwise been resolved by the Client, the Agency shall, or shall procure that a Subcontractor shall, immediately release the person from his/her employment or alleged employment;</w:t>
      </w:r>
    </w:p>
    <w:p w14:paraId="11034570" w14:textId="77777777" w:rsidR="00ED5490" w:rsidRDefault="00C05A11">
      <w:pPr>
        <w:pStyle w:val="Standard"/>
        <w:keepNext/>
        <w:numPr>
          <w:ilvl w:val="1"/>
          <w:numId w:val="64"/>
        </w:numPr>
        <w:tabs>
          <w:tab w:val="left" w:pos="-6207"/>
        </w:tabs>
        <w:spacing w:before="120" w:after="120"/>
        <w:jc w:val="both"/>
      </w:pPr>
      <w:bookmarkStart w:id="37" w:name="_heading=h.1pxezwc"/>
      <w:bookmarkEnd w:id="37"/>
      <w:r>
        <w:rPr>
          <w:color w:val="000000"/>
          <w:sz w:val="24"/>
          <w:szCs w:val="24"/>
        </w:rPr>
        <w:t>If by the end of the 15 Working Day period referred to in Paragraph 2.3.2:</w:t>
      </w:r>
    </w:p>
    <w:p w14:paraId="458BA4C4" w14:textId="77777777" w:rsidR="00ED5490" w:rsidRDefault="00C05A11">
      <w:pPr>
        <w:pStyle w:val="Standard"/>
        <w:numPr>
          <w:ilvl w:val="2"/>
          <w:numId w:val="64"/>
        </w:numPr>
        <w:spacing w:before="120" w:after="120"/>
        <w:jc w:val="both"/>
      </w:pPr>
      <w:r>
        <w:rPr>
          <w:color w:val="000000"/>
          <w:sz w:val="24"/>
          <w:szCs w:val="24"/>
        </w:rPr>
        <w:t xml:space="preserve"> no such offer of employment has been made;</w:t>
      </w:r>
    </w:p>
    <w:p w14:paraId="193CCD32" w14:textId="77777777" w:rsidR="00ED5490" w:rsidRDefault="00C05A11">
      <w:pPr>
        <w:pStyle w:val="Standard"/>
        <w:numPr>
          <w:ilvl w:val="2"/>
          <w:numId w:val="64"/>
        </w:numPr>
        <w:spacing w:before="120" w:after="120"/>
        <w:jc w:val="both"/>
      </w:pPr>
      <w:r>
        <w:rPr>
          <w:color w:val="000000"/>
          <w:sz w:val="24"/>
          <w:szCs w:val="24"/>
        </w:rPr>
        <w:t xml:space="preserve"> such offer has been made but not accepted; or</w:t>
      </w:r>
    </w:p>
    <w:p w14:paraId="4C98B069" w14:textId="77777777" w:rsidR="00ED5490" w:rsidRDefault="00C05A11">
      <w:pPr>
        <w:pStyle w:val="Standard"/>
        <w:numPr>
          <w:ilvl w:val="2"/>
          <w:numId w:val="64"/>
        </w:numPr>
        <w:spacing w:before="120" w:after="120"/>
        <w:jc w:val="both"/>
      </w:pPr>
      <w:r>
        <w:rPr>
          <w:color w:val="000000"/>
          <w:sz w:val="24"/>
          <w:szCs w:val="24"/>
        </w:rPr>
        <w:t>the situation has not otherwise been resolved,</w:t>
      </w:r>
    </w:p>
    <w:p w14:paraId="18B47D4B" w14:textId="77777777" w:rsidR="00ED5490" w:rsidRDefault="00C05A11">
      <w:pPr>
        <w:pStyle w:val="Standard"/>
        <w:spacing w:before="120" w:after="120"/>
        <w:ind w:left="720" w:hanging="1080"/>
        <w:jc w:val="both"/>
      </w:pPr>
      <w:r>
        <w:rPr>
          <w:color w:val="000000"/>
          <w:sz w:val="24"/>
          <w:szCs w:val="24"/>
        </w:rPr>
        <w:t>the Agency and/or any Subcontractor may within 5 Working Days give notice to terminate the employment or alleged employment of such person.</w:t>
      </w:r>
    </w:p>
    <w:p w14:paraId="5F377538" w14:textId="77777777" w:rsidR="00ED5490" w:rsidRDefault="00C05A11">
      <w:pPr>
        <w:pStyle w:val="Standard"/>
        <w:keepNext/>
        <w:numPr>
          <w:ilvl w:val="1"/>
          <w:numId w:val="64"/>
        </w:numPr>
        <w:tabs>
          <w:tab w:val="left" w:pos="-6207"/>
        </w:tabs>
        <w:spacing w:before="120" w:after="120"/>
        <w:jc w:val="both"/>
      </w:pPr>
      <w:r>
        <w:rPr>
          <w:color w:val="000000"/>
          <w:sz w:val="24"/>
          <w:szCs w:val="24"/>
        </w:rPr>
        <w:t>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Agency takes, or procures that the Subcontractor takes, all reasonable steps to minimise any such Employee Liabilities.</w:t>
      </w:r>
    </w:p>
    <w:p w14:paraId="6D98D06A" w14:textId="77777777" w:rsidR="00ED5490" w:rsidRDefault="00C05A11">
      <w:pPr>
        <w:pStyle w:val="Standard"/>
        <w:keepNext/>
        <w:numPr>
          <w:ilvl w:val="1"/>
          <w:numId w:val="64"/>
        </w:numPr>
        <w:tabs>
          <w:tab w:val="left" w:pos="-6207"/>
        </w:tabs>
        <w:spacing w:before="120" w:after="120"/>
        <w:jc w:val="both"/>
      </w:pPr>
      <w:bookmarkStart w:id="38" w:name="_heading=h.49x2ik5"/>
      <w:bookmarkEnd w:id="38"/>
      <w:r>
        <w:rPr>
          <w:color w:val="000000"/>
          <w:sz w:val="24"/>
          <w:szCs w:val="24"/>
        </w:rPr>
        <w:t>The indemnity in Paragraph 2.6:</w:t>
      </w:r>
    </w:p>
    <w:p w14:paraId="1A806201" w14:textId="77777777" w:rsidR="00ED5490" w:rsidRDefault="00C05A11">
      <w:pPr>
        <w:pStyle w:val="Standard"/>
        <w:numPr>
          <w:ilvl w:val="2"/>
          <w:numId w:val="64"/>
        </w:numPr>
        <w:spacing w:before="120" w:after="120"/>
        <w:jc w:val="both"/>
      </w:pPr>
      <w:r>
        <w:rPr>
          <w:color w:val="000000"/>
          <w:sz w:val="24"/>
          <w:szCs w:val="24"/>
        </w:rPr>
        <w:t xml:space="preserve"> shall not apply to:</w:t>
      </w:r>
    </w:p>
    <w:p w14:paraId="4A3C7EA1" w14:textId="77777777" w:rsidR="00ED5490" w:rsidRDefault="00C05A11">
      <w:pPr>
        <w:pStyle w:val="Standard"/>
        <w:numPr>
          <w:ilvl w:val="3"/>
          <w:numId w:val="64"/>
        </w:numPr>
        <w:spacing w:before="120" w:after="120"/>
        <w:ind w:hanging="186"/>
        <w:jc w:val="both"/>
      </w:pPr>
      <w:r>
        <w:rPr>
          <w:color w:val="000000"/>
          <w:sz w:val="24"/>
          <w:szCs w:val="24"/>
        </w:rPr>
        <w:t xml:space="preserve"> any claim for:</w:t>
      </w:r>
    </w:p>
    <w:p w14:paraId="0DD2BE28" w14:textId="77777777" w:rsidR="00ED5490" w:rsidRDefault="00C05A11">
      <w:pPr>
        <w:pStyle w:val="Standard"/>
        <w:numPr>
          <w:ilvl w:val="5"/>
          <w:numId w:val="64"/>
        </w:numPr>
        <w:spacing w:after="240"/>
        <w:ind w:left="4253" w:hanging="566"/>
        <w:jc w:val="both"/>
      </w:pPr>
      <w:r>
        <w:rPr>
          <w:color w:val="000000"/>
          <w:sz w:val="24"/>
          <w:szCs w:val="24"/>
        </w:rPr>
        <w:lastRenderedPageBreak/>
        <w:t>discrimination, including on the grounds of sex, race, disability, age, gender reassignment, marriage or civil partnership, pregnancy and maternity or sexual orientation, religion or belief; or</w:t>
      </w:r>
    </w:p>
    <w:p w14:paraId="68D5CBF0" w14:textId="77777777" w:rsidR="00ED5490" w:rsidRDefault="00C05A11">
      <w:pPr>
        <w:pStyle w:val="Standard"/>
        <w:numPr>
          <w:ilvl w:val="5"/>
          <w:numId w:val="64"/>
        </w:numPr>
        <w:spacing w:after="240"/>
        <w:ind w:left="4253" w:hanging="566"/>
        <w:jc w:val="both"/>
      </w:pPr>
      <w:r>
        <w:rPr>
          <w:color w:val="000000"/>
          <w:sz w:val="24"/>
          <w:szCs w:val="24"/>
        </w:rPr>
        <w:t>equal pay or compensation for less favourable treatment of part-time workers or fixed-term employees;</w:t>
      </w:r>
    </w:p>
    <w:p w14:paraId="6CFD93FF" w14:textId="77777777" w:rsidR="00ED5490" w:rsidRDefault="00C05A11">
      <w:pPr>
        <w:pStyle w:val="Standard"/>
        <w:spacing w:after="240"/>
        <w:ind w:left="3686" w:hanging="720"/>
        <w:jc w:val="both"/>
      </w:pPr>
      <w:r>
        <w:rPr>
          <w:color w:val="000000"/>
          <w:sz w:val="24"/>
          <w:szCs w:val="24"/>
        </w:rPr>
        <w:t>in any case in relation to any alleged act or omission of the Agency and/or any Subcontractor; or</w:t>
      </w:r>
    </w:p>
    <w:p w14:paraId="5723875C" w14:textId="77777777" w:rsidR="00ED5490" w:rsidRDefault="00C05A11">
      <w:pPr>
        <w:pStyle w:val="Standard"/>
        <w:numPr>
          <w:ilvl w:val="3"/>
          <w:numId w:val="64"/>
        </w:numPr>
        <w:spacing w:before="120" w:after="120"/>
        <w:ind w:hanging="186"/>
        <w:jc w:val="both"/>
      </w:pPr>
      <w:r>
        <w:rPr>
          <w:color w:val="000000"/>
          <w:sz w:val="24"/>
          <w:szCs w:val="24"/>
        </w:rPr>
        <w:t>any claim that the termination of employment was unfair because the Agency and/or any Subcontractor neglected to follow a fair dismissal procedure; and</w:t>
      </w:r>
    </w:p>
    <w:p w14:paraId="090CB9A7" w14:textId="77777777" w:rsidR="00ED5490" w:rsidRDefault="00C05A11">
      <w:pPr>
        <w:pStyle w:val="Standard"/>
        <w:numPr>
          <w:ilvl w:val="2"/>
          <w:numId w:val="64"/>
        </w:numPr>
        <w:spacing w:before="120" w:after="120"/>
        <w:jc w:val="both"/>
      </w:pPr>
      <w:r>
        <w:rPr>
          <w:color w:val="000000"/>
          <w:sz w:val="24"/>
          <w:szCs w:val="24"/>
        </w:rPr>
        <w:t xml:space="preserve"> shall apply o</w:t>
      </w:r>
      <w:r>
        <w:rPr>
          <w:color w:val="272727"/>
          <w:sz w:val="24"/>
          <w:szCs w:val="24"/>
        </w:rPr>
        <w:t>n</w:t>
      </w:r>
      <w:r>
        <w:rPr>
          <w:color w:val="000000"/>
          <w:sz w:val="24"/>
          <w:szCs w:val="24"/>
        </w:rPr>
        <w:t>ly where the notification referred to in Paragraph 2.3.1 is made by the Agency and/or any Subcontractor (as appropriate) to the Client within 6 months of the Start Date</w:t>
      </w:r>
    </w:p>
    <w:p w14:paraId="483AFE5B" w14:textId="77777777" w:rsidR="00ED5490" w:rsidRDefault="00C05A11">
      <w:pPr>
        <w:pStyle w:val="Standard"/>
        <w:numPr>
          <w:ilvl w:val="1"/>
          <w:numId w:val="64"/>
        </w:numPr>
        <w:tabs>
          <w:tab w:val="left" w:pos="-6207"/>
        </w:tabs>
        <w:spacing w:before="120" w:after="120"/>
        <w:jc w:val="both"/>
      </w:pPr>
      <w:bookmarkStart w:id="39" w:name="_heading=h.2p2csry"/>
      <w:bookmarkEnd w:id="39"/>
      <w:r>
        <w:rPr>
          <w:color w:val="000000"/>
          <w:sz w:val="24"/>
          <w:szCs w:val="24"/>
        </w:rPr>
        <w:t>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shall,  comply with such obligations as may be imposed upon it under applicable Law.</w:t>
      </w:r>
    </w:p>
    <w:p w14:paraId="1A3CB5DD" w14:textId="77777777" w:rsidR="00ED5490" w:rsidRDefault="00C05A11">
      <w:pPr>
        <w:pStyle w:val="Standard"/>
        <w:keepNext/>
        <w:numPr>
          <w:ilvl w:val="0"/>
          <w:numId w:val="64"/>
        </w:numPr>
        <w:spacing w:before="120" w:after="240"/>
        <w:jc w:val="both"/>
      </w:pPr>
      <w:bookmarkStart w:id="40" w:name="_heading=h.147n2zr"/>
      <w:bookmarkEnd w:id="40"/>
      <w:r>
        <w:rPr>
          <w:b/>
          <w:color w:val="000000"/>
          <w:sz w:val="24"/>
          <w:szCs w:val="24"/>
        </w:rPr>
        <w:t>Indemnities the Agency must give and its obligations</w:t>
      </w:r>
    </w:p>
    <w:p w14:paraId="261999BB" w14:textId="77777777" w:rsidR="00ED5490" w:rsidRDefault="00C05A11">
      <w:pPr>
        <w:pStyle w:val="Standard"/>
        <w:numPr>
          <w:ilvl w:val="1"/>
          <w:numId w:val="64"/>
        </w:numPr>
        <w:tabs>
          <w:tab w:val="left" w:pos="-6207"/>
        </w:tabs>
        <w:spacing w:before="120" w:after="120"/>
        <w:jc w:val="both"/>
      </w:pPr>
      <w:bookmarkStart w:id="41" w:name="_heading=h.3o7alnk"/>
      <w:bookmarkEnd w:id="41"/>
      <w:r>
        <w:rPr>
          <w:color w:val="000000"/>
          <w:sz w:val="24"/>
          <w:szCs w:val="24"/>
        </w:rPr>
        <w:t>Subject to Paragraph 3.2, the Agency shall indemnify the Client against any Employee Liabilities arising from or as a result of:</w:t>
      </w:r>
    </w:p>
    <w:p w14:paraId="3F2B687C" w14:textId="77777777" w:rsidR="00ED5490" w:rsidRDefault="00C05A11">
      <w:pPr>
        <w:pStyle w:val="Standard"/>
        <w:numPr>
          <w:ilvl w:val="2"/>
          <w:numId w:val="64"/>
        </w:numPr>
        <w:spacing w:before="120" w:after="120"/>
        <w:jc w:val="both"/>
      </w:pPr>
      <w:r>
        <w:rPr>
          <w:color w:val="000000"/>
          <w:sz w:val="24"/>
          <w:szCs w:val="24"/>
        </w:rPr>
        <w:t xml:space="preserve"> any act or omission by the Agency or any Subcontractor in respect of any Transferring Client Employee or any appropriate employee representative (as defined in the Employment Regulations) of any Transferring Client Employee whether occurring before, on or after the Relevant Transfer Date;</w:t>
      </w:r>
    </w:p>
    <w:p w14:paraId="7F5436CF" w14:textId="77777777" w:rsidR="00ED5490" w:rsidRDefault="00C05A11">
      <w:pPr>
        <w:pStyle w:val="Standard"/>
        <w:numPr>
          <w:ilvl w:val="2"/>
          <w:numId w:val="64"/>
        </w:numPr>
        <w:spacing w:before="120" w:after="120"/>
        <w:jc w:val="both"/>
      </w:pPr>
      <w:r>
        <w:rPr>
          <w:color w:val="000000"/>
          <w:sz w:val="24"/>
          <w:szCs w:val="24"/>
        </w:rPr>
        <w:t>the breach or non-observance by the Agency or any Subcontractor on or after the Relevant Transfer Date of:</w:t>
      </w:r>
    </w:p>
    <w:p w14:paraId="5CC79444" w14:textId="77777777" w:rsidR="00ED5490" w:rsidRDefault="00C05A11">
      <w:pPr>
        <w:pStyle w:val="Standard"/>
        <w:numPr>
          <w:ilvl w:val="3"/>
          <w:numId w:val="64"/>
        </w:numPr>
        <w:spacing w:before="120" w:after="120"/>
        <w:ind w:hanging="611"/>
        <w:jc w:val="both"/>
      </w:pPr>
      <w:r>
        <w:rPr>
          <w:color w:val="000000"/>
          <w:sz w:val="24"/>
          <w:szCs w:val="24"/>
        </w:rPr>
        <w:t>any collective agreement applicable to the Transferring Client Employees; and/or</w:t>
      </w:r>
    </w:p>
    <w:p w14:paraId="6F8FD249" w14:textId="77777777" w:rsidR="00ED5490" w:rsidRDefault="00C05A11">
      <w:pPr>
        <w:pStyle w:val="Standard"/>
        <w:numPr>
          <w:ilvl w:val="3"/>
          <w:numId w:val="64"/>
        </w:numPr>
        <w:spacing w:before="120" w:after="120"/>
        <w:ind w:hanging="611"/>
        <w:jc w:val="both"/>
      </w:pPr>
      <w:r>
        <w:rPr>
          <w:color w:val="000000"/>
          <w:sz w:val="24"/>
          <w:szCs w:val="24"/>
        </w:rPr>
        <w:t>any custom or practice in respect of any Transferring Client Employees which the Agency or any Subcontractor is contractually bound to honour;</w:t>
      </w:r>
    </w:p>
    <w:p w14:paraId="7B8335B3" w14:textId="77777777" w:rsidR="00ED5490" w:rsidRDefault="00C05A11">
      <w:pPr>
        <w:pStyle w:val="Standard"/>
        <w:numPr>
          <w:ilvl w:val="2"/>
          <w:numId w:val="64"/>
        </w:numPr>
        <w:spacing w:before="120" w:after="120"/>
        <w:jc w:val="both"/>
      </w:pPr>
      <w:r>
        <w:rPr>
          <w:color w:val="000000"/>
          <w:sz w:val="24"/>
          <w:szCs w:val="24"/>
        </w:rPr>
        <w:t xml:space="preserve">any claim by any trade union or other body or person representing any Transferring Client Employees arising from or connected with any </w:t>
      </w:r>
      <w:r>
        <w:rPr>
          <w:color w:val="000000"/>
          <w:sz w:val="24"/>
          <w:szCs w:val="24"/>
        </w:rPr>
        <w:lastRenderedPageBreak/>
        <w:t>failure by the Agency or any Subcontractor to comply with any legal obligation to such trade union, body or person arising on or after the Relevant Transfer Date;</w:t>
      </w:r>
    </w:p>
    <w:p w14:paraId="73B0058A" w14:textId="77777777" w:rsidR="00ED5490" w:rsidRDefault="00C05A11">
      <w:pPr>
        <w:pStyle w:val="Standard"/>
        <w:numPr>
          <w:ilvl w:val="2"/>
          <w:numId w:val="64"/>
        </w:numPr>
        <w:spacing w:before="120" w:after="120"/>
        <w:jc w:val="both"/>
      </w:pPr>
      <w:r>
        <w:rPr>
          <w:color w:val="000000"/>
          <w:sz w:val="24"/>
          <w:szCs w:val="24"/>
        </w:rPr>
        <w:t>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w:t>
      </w:r>
    </w:p>
    <w:p w14:paraId="42D18687" w14:textId="77777777" w:rsidR="00ED5490" w:rsidRDefault="00C05A11">
      <w:pPr>
        <w:pStyle w:val="Standard"/>
        <w:numPr>
          <w:ilvl w:val="2"/>
          <w:numId w:val="64"/>
        </w:numPr>
        <w:spacing w:before="120" w:after="120"/>
        <w:jc w:val="both"/>
      </w:pPr>
      <w:r>
        <w:rPr>
          <w:color w:val="000000"/>
          <w:sz w:val="24"/>
          <w:szCs w:val="24"/>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7B22CB92" w14:textId="77777777" w:rsidR="00ED5490" w:rsidRDefault="00C05A11">
      <w:pPr>
        <w:pStyle w:val="Standard"/>
        <w:numPr>
          <w:ilvl w:val="2"/>
          <w:numId w:val="64"/>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00E89AC7" w14:textId="77777777" w:rsidR="00ED5490" w:rsidRDefault="00C05A11">
      <w:pPr>
        <w:pStyle w:val="Standard"/>
        <w:numPr>
          <w:ilvl w:val="3"/>
          <w:numId w:val="64"/>
        </w:numPr>
        <w:spacing w:before="120" w:after="120"/>
        <w:ind w:hanging="611"/>
        <w:jc w:val="both"/>
      </w:pPr>
      <w:r>
        <w:rPr>
          <w:color w:val="000000"/>
          <w:sz w:val="24"/>
          <w:szCs w:val="24"/>
        </w:rPr>
        <w:t>in relation to any Transferring Client Employee, to the extent that the proceeding, claim or demand by HMRC or other statutory authority relates to financial obligations arising on or after the Relevant Transfer Date; and</w:t>
      </w:r>
    </w:p>
    <w:p w14:paraId="768665C8" w14:textId="77777777" w:rsidR="00ED5490" w:rsidRDefault="00C05A11">
      <w:pPr>
        <w:pStyle w:val="Standard"/>
        <w:numPr>
          <w:ilvl w:val="3"/>
          <w:numId w:val="64"/>
        </w:numPr>
        <w:spacing w:before="120" w:after="120"/>
        <w:ind w:hanging="611"/>
        <w:jc w:val="both"/>
      </w:pPr>
      <w:r>
        <w:rPr>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1CFBB148" w14:textId="77777777" w:rsidR="00ED5490" w:rsidRDefault="00C05A11">
      <w:pPr>
        <w:pStyle w:val="Standard"/>
        <w:numPr>
          <w:ilvl w:val="2"/>
          <w:numId w:val="64"/>
        </w:numPr>
        <w:spacing w:before="120" w:after="120"/>
        <w:jc w:val="both"/>
      </w:pPr>
      <w:r>
        <w:rPr>
          <w:color w:val="000000"/>
          <w:sz w:val="24"/>
          <w:szCs w:val="24"/>
        </w:rPr>
        <w:t xml:space="preserve">a failure of the Agency or any Subcontractor to discharge or procure the discharge of all wages, salaries and all other benefits and all PAYE tax deductions and national insurance contributions relating to the Transferring Author Client </w:t>
      </w:r>
      <w:proofErr w:type="spellStart"/>
      <w:r>
        <w:rPr>
          <w:color w:val="000000"/>
          <w:sz w:val="24"/>
          <w:szCs w:val="24"/>
        </w:rPr>
        <w:t>ity</w:t>
      </w:r>
      <w:proofErr w:type="spellEnd"/>
      <w:r>
        <w:rPr>
          <w:color w:val="000000"/>
          <w:sz w:val="24"/>
          <w:szCs w:val="24"/>
        </w:rPr>
        <w:t xml:space="preserve"> Employees in respect of the period from (and including) the Relevant Transfer Date;</w:t>
      </w:r>
    </w:p>
    <w:p w14:paraId="7ECCCD53" w14:textId="77777777" w:rsidR="00ED5490" w:rsidRDefault="00C05A11">
      <w:pPr>
        <w:pStyle w:val="Standard"/>
        <w:numPr>
          <w:ilvl w:val="2"/>
          <w:numId w:val="64"/>
        </w:numPr>
        <w:spacing w:before="120" w:after="120"/>
        <w:jc w:val="both"/>
      </w:pPr>
      <w:r>
        <w:rPr>
          <w:color w:val="000000"/>
          <w:sz w:val="24"/>
          <w:szCs w:val="24"/>
        </w:rPr>
        <w:t xml:space="preserve">any claim made by or in respect of a Transferring Client Employee or any appropriate employee representative (as defined in the </w:t>
      </w:r>
      <w:r>
        <w:rPr>
          <w:color w:val="000000"/>
          <w:sz w:val="24"/>
          <w:szCs w:val="24"/>
        </w:rPr>
        <w:lastRenderedPageBreak/>
        <w:t>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 and</w:t>
      </w:r>
    </w:p>
    <w:p w14:paraId="11EDF5DF" w14:textId="77777777" w:rsidR="00ED5490" w:rsidRDefault="00C05A11">
      <w:pPr>
        <w:pStyle w:val="Standard"/>
        <w:numPr>
          <w:ilvl w:val="2"/>
          <w:numId w:val="64"/>
        </w:numPr>
        <w:spacing w:before="120" w:after="120"/>
        <w:jc w:val="both"/>
      </w:pPr>
      <w:r>
        <w:rPr>
          <w:color w:val="000000"/>
          <w:sz w:val="24"/>
          <w:szCs w:val="24"/>
        </w:rPr>
        <w:t>a failure by the Agency or any Sub-contractor to comply with its obligations under paragraph 2.8 above.</w:t>
      </w:r>
    </w:p>
    <w:p w14:paraId="70FE2448" w14:textId="77777777" w:rsidR="00ED5490" w:rsidRDefault="00C05A11">
      <w:pPr>
        <w:pStyle w:val="Standard"/>
        <w:numPr>
          <w:ilvl w:val="1"/>
          <w:numId w:val="64"/>
        </w:numPr>
        <w:tabs>
          <w:tab w:val="left" w:pos="-6207"/>
        </w:tabs>
        <w:spacing w:before="120" w:after="120"/>
        <w:jc w:val="both"/>
      </w:pPr>
      <w:bookmarkStart w:id="42" w:name="_heading=h.23ckvvd"/>
      <w:bookmarkEnd w:id="42"/>
      <w:r>
        <w:rPr>
          <w:color w:val="000000"/>
          <w:sz w:val="24"/>
          <w:szCs w:val="24"/>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60C2C7CE" w14:textId="77777777" w:rsidR="00ED5490" w:rsidRDefault="00C05A11">
      <w:pPr>
        <w:pStyle w:val="Standard"/>
        <w:numPr>
          <w:ilvl w:val="1"/>
          <w:numId w:val="64"/>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2B78082C" w14:textId="77777777" w:rsidR="00ED5490" w:rsidRDefault="00C05A11">
      <w:pPr>
        <w:pStyle w:val="Standard"/>
        <w:keepNext/>
        <w:numPr>
          <w:ilvl w:val="0"/>
          <w:numId w:val="64"/>
        </w:numPr>
        <w:spacing w:before="120" w:after="240"/>
        <w:jc w:val="both"/>
      </w:pPr>
      <w:r>
        <w:rPr>
          <w:b/>
          <w:color w:val="000000"/>
          <w:sz w:val="24"/>
          <w:szCs w:val="24"/>
        </w:rPr>
        <w:t>Information the Agency must provide</w:t>
      </w:r>
    </w:p>
    <w:p w14:paraId="36DE4DC3" w14:textId="77777777" w:rsidR="00ED5490" w:rsidRDefault="00C05A11">
      <w:pPr>
        <w:pStyle w:val="Standard"/>
        <w:ind w:left="709" w:hanging="709"/>
      </w:pPr>
      <w:r>
        <w:rPr>
          <w:sz w:val="24"/>
          <w:szCs w:val="24"/>
        </w:rPr>
        <w:t>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p>
    <w:p w14:paraId="0959FA26" w14:textId="77777777" w:rsidR="00ED5490" w:rsidRDefault="00C05A11">
      <w:pPr>
        <w:pStyle w:val="Standard"/>
        <w:keepNext/>
        <w:numPr>
          <w:ilvl w:val="0"/>
          <w:numId w:val="64"/>
        </w:numPr>
        <w:spacing w:before="120" w:after="240"/>
        <w:jc w:val="both"/>
      </w:pPr>
      <w:r>
        <w:rPr>
          <w:b/>
          <w:color w:val="000000"/>
          <w:sz w:val="24"/>
          <w:szCs w:val="24"/>
        </w:rPr>
        <w:t>Cabinet Office requirements</w:t>
      </w:r>
    </w:p>
    <w:p w14:paraId="5BDE4225" w14:textId="77777777" w:rsidR="00ED5490" w:rsidRDefault="00C05A11">
      <w:pPr>
        <w:pStyle w:val="Standard"/>
        <w:numPr>
          <w:ilvl w:val="1"/>
          <w:numId w:val="64"/>
        </w:numPr>
        <w:tabs>
          <w:tab w:val="left" w:pos="-6207"/>
        </w:tabs>
        <w:spacing w:before="120" w:after="120"/>
        <w:jc w:val="both"/>
      </w:pPr>
      <w:bookmarkStart w:id="43" w:name="_heading=h.ihv636"/>
      <w:bookmarkEnd w:id="43"/>
      <w:r>
        <w:rPr>
          <w:color w:val="000000"/>
          <w:sz w:val="24"/>
          <w:szCs w:val="24"/>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789C6413" w14:textId="77777777" w:rsidR="00ED5490" w:rsidRDefault="00C05A11">
      <w:pPr>
        <w:pStyle w:val="Standard"/>
        <w:numPr>
          <w:ilvl w:val="1"/>
          <w:numId w:val="64"/>
        </w:numPr>
        <w:tabs>
          <w:tab w:val="left" w:pos="-6207"/>
        </w:tabs>
        <w:spacing w:before="120" w:after="120"/>
        <w:jc w:val="both"/>
      </w:pPr>
      <w:bookmarkStart w:id="44" w:name="_heading=h.32hioqz"/>
      <w:bookmarkEnd w:id="44"/>
      <w:r>
        <w:rPr>
          <w:color w:val="000000"/>
          <w:sz w:val="24"/>
          <w:szCs w:val="24"/>
        </w:rPr>
        <w:t>The Agency shall, and shall procure that each Subcontractor shall, comply with any requirement notified to it by the Client relating to pensions in respect of any Transferring Client Employee as set down in:</w:t>
      </w:r>
    </w:p>
    <w:p w14:paraId="22B8168E" w14:textId="77777777" w:rsidR="00ED5490" w:rsidRDefault="00C05A11">
      <w:pPr>
        <w:pStyle w:val="Standard"/>
        <w:numPr>
          <w:ilvl w:val="2"/>
          <w:numId w:val="64"/>
        </w:numPr>
        <w:spacing w:before="120" w:after="120"/>
        <w:jc w:val="both"/>
      </w:pPr>
      <w:r>
        <w:rPr>
          <w:color w:val="000000"/>
          <w:sz w:val="24"/>
          <w:szCs w:val="24"/>
        </w:rPr>
        <w:lastRenderedPageBreak/>
        <w:t>the Cabinet Office Statement of Practice on Staff Transfers in the Public Sector of January 2000, revised December 2013;</w:t>
      </w:r>
    </w:p>
    <w:p w14:paraId="0B45FD90" w14:textId="77777777" w:rsidR="00ED5490" w:rsidRDefault="00C05A11">
      <w:pPr>
        <w:pStyle w:val="Standard"/>
        <w:numPr>
          <w:ilvl w:val="2"/>
          <w:numId w:val="64"/>
        </w:numPr>
        <w:spacing w:before="120" w:after="120"/>
        <w:jc w:val="both"/>
      </w:pPr>
      <w:r>
        <w:rPr>
          <w:color w:val="000000"/>
          <w:sz w:val="24"/>
          <w:szCs w:val="24"/>
        </w:rPr>
        <w:t>Old Fair Deal; and/or</w:t>
      </w:r>
    </w:p>
    <w:p w14:paraId="171D24BA" w14:textId="77777777" w:rsidR="00ED5490" w:rsidRDefault="00C05A11">
      <w:pPr>
        <w:pStyle w:val="Standard"/>
        <w:numPr>
          <w:ilvl w:val="2"/>
          <w:numId w:val="64"/>
        </w:numPr>
        <w:spacing w:before="120" w:after="120"/>
        <w:jc w:val="both"/>
      </w:pPr>
      <w:r>
        <w:rPr>
          <w:color w:val="000000"/>
          <w:sz w:val="24"/>
          <w:szCs w:val="24"/>
        </w:rPr>
        <w:t>The New Fair Deal.</w:t>
      </w:r>
    </w:p>
    <w:p w14:paraId="5416BBE0" w14:textId="77777777" w:rsidR="00ED5490" w:rsidRDefault="00ED5490">
      <w:pPr>
        <w:pStyle w:val="Standard"/>
        <w:spacing w:before="120" w:after="120"/>
        <w:ind w:left="2214" w:hanging="1080"/>
        <w:jc w:val="both"/>
        <w:rPr>
          <w:color w:val="000000"/>
          <w:sz w:val="24"/>
          <w:szCs w:val="24"/>
        </w:rPr>
      </w:pPr>
    </w:p>
    <w:p w14:paraId="07326515" w14:textId="77777777" w:rsidR="00ED5490" w:rsidRDefault="00C05A11">
      <w:pPr>
        <w:pStyle w:val="Standard"/>
        <w:numPr>
          <w:ilvl w:val="1"/>
          <w:numId w:val="64"/>
        </w:numPr>
        <w:tabs>
          <w:tab w:val="left" w:pos="-6207"/>
        </w:tabs>
        <w:spacing w:before="120" w:after="120"/>
        <w:jc w:val="both"/>
      </w:pPr>
      <w:r>
        <w:rPr>
          <w:color w:val="000000"/>
          <w:sz w:val="24"/>
          <w:szCs w:val="24"/>
        </w:rPr>
        <w:t>Any changes embodied in any statement of practice, paper or other guidance that replaces any of the documentation referred to in Paragraphs 5.1 or 5.2 shall be agreed in accordance with the Variation Procedure.</w:t>
      </w:r>
    </w:p>
    <w:p w14:paraId="335C8EE7" w14:textId="77777777" w:rsidR="00ED5490" w:rsidRDefault="00C05A11">
      <w:pPr>
        <w:pStyle w:val="Standard"/>
        <w:keepNext/>
        <w:numPr>
          <w:ilvl w:val="0"/>
          <w:numId w:val="64"/>
        </w:numPr>
        <w:spacing w:before="120" w:after="240"/>
        <w:jc w:val="both"/>
      </w:pPr>
      <w:r>
        <w:rPr>
          <w:b/>
          <w:color w:val="000000"/>
          <w:sz w:val="24"/>
          <w:szCs w:val="24"/>
        </w:rPr>
        <w:t>Pensions</w:t>
      </w:r>
    </w:p>
    <w:p w14:paraId="00E2F735" w14:textId="77777777" w:rsidR="00ED5490" w:rsidRDefault="00C05A11">
      <w:pPr>
        <w:pStyle w:val="Standard"/>
        <w:keepNext/>
        <w:numPr>
          <w:ilvl w:val="1"/>
          <w:numId w:val="64"/>
        </w:numPr>
        <w:tabs>
          <w:tab w:val="left" w:pos="-6207"/>
        </w:tabs>
        <w:spacing w:before="120" w:after="120"/>
        <w:jc w:val="both"/>
      </w:pPr>
      <w:r>
        <w:rPr>
          <w:color w:val="000000"/>
          <w:sz w:val="24"/>
          <w:szCs w:val="24"/>
        </w:rPr>
        <w:t>The Agency shall, and/or shall procure that each of its Subcontractors shall,  comply with:</w:t>
      </w:r>
    </w:p>
    <w:p w14:paraId="1E326414" w14:textId="77777777" w:rsidR="00ED5490" w:rsidRDefault="00C05A11">
      <w:pPr>
        <w:pStyle w:val="Standard"/>
        <w:numPr>
          <w:ilvl w:val="2"/>
          <w:numId w:val="64"/>
        </w:numP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 and</w:t>
      </w:r>
    </w:p>
    <w:p w14:paraId="0E36131C" w14:textId="77777777" w:rsidR="00ED5490" w:rsidRDefault="00C05A11">
      <w:pPr>
        <w:pStyle w:val="Standard"/>
        <w:numPr>
          <w:ilvl w:val="2"/>
          <w:numId w:val="64"/>
        </w:numPr>
        <w:spacing w:before="120" w:after="120"/>
        <w:jc w:val="both"/>
      </w:pPr>
      <w:r>
        <w:rPr>
          <w:color w:val="000000"/>
          <w:sz w:val="24"/>
          <w:szCs w:val="24"/>
        </w:rPr>
        <w:t>Part D: Pensions (and its Annexes) to this Schedule.</w:t>
      </w:r>
    </w:p>
    <w:p w14:paraId="4B87CEDC" w14:textId="5C8FF58A" w:rsidR="00ED5490" w:rsidRDefault="00C05A11">
      <w:pPr>
        <w:pStyle w:val="Heading1"/>
        <w:pageBreakBefore/>
        <w:jc w:val="both"/>
      </w:pPr>
      <w:bookmarkStart w:id="45" w:name="_heading=h.1hmsyys"/>
      <w:bookmarkEnd w:id="45"/>
      <w:r>
        <w:rPr>
          <w:sz w:val="24"/>
          <w:szCs w:val="24"/>
        </w:rPr>
        <w:lastRenderedPageBreak/>
        <w:t>Part B: Staff transfer at the Start Date</w:t>
      </w:r>
      <w:r w:rsidR="00F42609">
        <w:rPr>
          <w:sz w:val="24"/>
          <w:szCs w:val="24"/>
        </w:rPr>
        <w:t xml:space="preserve"> – </w:t>
      </w:r>
      <w:r w:rsidR="007F3F2B">
        <w:rPr>
          <w:sz w:val="24"/>
          <w:szCs w:val="24"/>
        </w:rPr>
        <w:t>NOT USED</w:t>
      </w:r>
    </w:p>
    <w:p w14:paraId="34179A2A" w14:textId="77777777" w:rsidR="00ED5490" w:rsidRDefault="00C05A11">
      <w:pPr>
        <w:pStyle w:val="Heading1"/>
        <w:jc w:val="both"/>
      </w:pPr>
      <w:r>
        <w:rPr>
          <w:sz w:val="24"/>
          <w:szCs w:val="24"/>
        </w:rPr>
        <w:t>Transfer from a Former Agency</w:t>
      </w:r>
    </w:p>
    <w:p w14:paraId="0881FCF3" w14:textId="77777777" w:rsidR="00ED5490" w:rsidRDefault="00C05A11" w:rsidP="00A211EA">
      <w:pPr>
        <w:pStyle w:val="Standard"/>
        <w:keepNext/>
        <w:numPr>
          <w:ilvl w:val="0"/>
          <w:numId w:val="284"/>
        </w:numPr>
        <w:spacing w:before="120" w:after="240"/>
        <w:jc w:val="both"/>
      </w:pPr>
      <w:r>
        <w:rPr>
          <w:b/>
          <w:color w:val="000000"/>
          <w:sz w:val="24"/>
          <w:szCs w:val="24"/>
        </w:rPr>
        <w:t>What is a relevant transfer</w:t>
      </w:r>
    </w:p>
    <w:p w14:paraId="7DD1B8E3" w14:textId="77777777" w:rsidR="00ED5490" w:rsidRDefault="00C05A11">
      <w:pPr>
        <w:pStyle w:val="Standard"/>
        <w:keepNext/>
        <w:numPr>
          <w:ilvl w:val="1"/>
          <w:numId w:val="26"/>
        </w:numPr>
        <w:tabs>
          <w:tab w:val="left" w:pos="-6207"/>
        </w:tabs>
        <w:spacing w:before="120" w:after="120"/>
        <w:jc w:val="both"/>
      </w:pPr>
      <w:r>
        <w:rPr>
          <w:color w:val="000000"/>
          <w:sz w:val="24"/>
          <w:szCs w:val="24"/>
        </w:rPr>
        <w:t>The Client and the Agency agree that:</w:t>
      </w:r>
    </w:p>
    <w:p w14:paraId="71AEC8A9" w14:textId="77777777" w:rsidR="00ED5490" w:rsidRDefault="00C05A11">
      <w:pPr>
        <w:pStyle w:val="Standard"/>
        <w:numPr>
          <w:ilvl w:val="2"/>
          <w:numId w:val="26"/>
        </w:numPr>
        <w:spacing w:before="120" w:after="120"/>
        <w:jc w:val="both"/>
      </w:pPr>
      <w:r>
        <w:rPr>
          <w:color w:val="000000"/>
          <w:sz w:val="24"/>
          <w:szCs w:val="24"/>
        </w:rPr>
        <w:t>the commencement of the provision of the Services or of any relevant part of the Services will be a Relevant Transfer in relation to the Transferring Former Agency Employees; and</w:t>
      </w:r>
    </w:p>
    <w:p w14:paraId="5954E052" w14:textId="77777777" w:rsidR="00ED5490" w:rsidRDefault="00C05A11">
      <w:pPr>
        <w:pStyle w:val="Standard"/>
        <w:numPr>
          <w:ilvl w:val="2"/>
          <w:numId w:val="26"/>
        </w:numPr>
        <w:spacing w:before="120" w:after="120"/>
        <w:jc w:val="both"/>
      </w:pPr>
      <w:r>
        <w:rPr>
          <w:color w:val="000000"/>
          <w:sz w:val="24"/>
          <w:szCs w:val="24"/>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p>
    <w:p w14:paraId="282E9D68" w14:textId="77777777" w:rsidR="00ED5490" w:rsidRDefault="00C05A11">
      <w:pPr>
        <w:pStyle w:val="Standard"/>
        <w:numPr>
          <w:ilvl w:val="1"/>
          <w:numId w:val="26"/>
        </w:numPr>
        <w:tabs>
          <w:tab w:val="left" w:pos="-6207"/>
        </w:tabs>
        <w:spacing w:before="120" w:after="120"/>
        <w:jc w:val="both"/>
      </w:pPr>
      <w:bookmarkStart w:id="46" w:name="_heading=h.41mghml"/>
      <w:bookmarkEnd w:id="46"/>
      <w:r>
        <w:rPr>
          <w:color w:val="000000"/>
          <w:sz w:val="24"/>
          <w:szCs w:val="24"/>
        </w:rPr>
        <w:t>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w:t>
      </w:r>
    </w:p>
    <w:p w14:paraId="1F595CAD" w14:textId="77777777" w:rsidR="00ED5490" w:rsidRDefault="00C05A11">
      <w:pPr>
        <w:pStyle w:val="Standard"/>
        <w:keepNext/>
        <w:numPr>
          <w:ilvl w:val="0"/>
          <w:numId w:val="26"/>
        </w:numPr>
        <w:spacing w:before="120" w:after="240"/>
        <w:jc w:val="both"/>
      </w:pPr>
      <w:bookmarkStart w:id="47" w:name="_heading=h.2grqrue"/>
      <w:bookmarkEnd w:id="47"/>
      <w:r>
        <w:rPr>
          <w:b/>
          <w:color w:val="000000"/>
          <w:sz w:val="24"/>
          <w:szCs w:val="24"/>
        </w:rPr>
        <w:t>Indemnities given by the Former Agency</w:t>
      </w:r>
    </w:p>
    <w:p w14:paraId="42450DAC" w14:textId="77777777" w:rsidR="00ED5490" w:rsidRDefault="00C05A11">
      <w:pPr>
        <w:pStyle w:val="Standard"/>
        <w:numPr>
          <w:ilvl w:val="1"/>
          <w:numId w:val="26"/>
        </w:numPr>
        <w:tabs>
          <w:tab w:val="left" w:pos="-6207"/>
        </w:tabs>
        <w:spacing w:before="120" w:after="120"/>
        <w:jc w:val="both"/>
      </w:pPr>
      <w:r>
        <w:rPr>
          <w:color w:val="000000"/>
          <w:sz w:val="24"/>
          <w:szCs w:val="24"/>
        </w:rPr>
        <w:t>Subject to Paragraph 2.2, the Client shall procure that each Former Agency shall indemnify the Agency and any Subcontractor against any Employee Liabilities arising from or as a result of:</w:t>
      </w:r>
    </w:p>
    <w:p w14:paraId="6E2A5B7E" w14:textId="77777777" w:rsidR="00ED5490" w:rsidRDefault="00C05A11">
      <w:pPr>
        <w:pStyle w:val="Standard"/>
        <w:numPr>
          <w:ilvl w:val="2"/>
          <w:numId w:val="26"/>
        </w:numPr>
        <w:spacing w:before="120" w:after="120"/>
        <w:jc w:val="both"/>
      </w:pPr>
      <w:r>
        <w:rPr>
          <w:color w:val="000000"/>
          <w:sz w:val="24"/>
          <w:szCs w:val="24"/>
        </w:rPr>
        <w:t>any act or omission by the Former Agency in respect of any Transferring Former Agency Employee or any appropriate employee representative (as defined in the Employment Regulations) of any Transferring Former Agency Employee arising before the Relevant Transfer Date;</w:t>
      </w:r>
    </w:p>
    <w:p w14:paraId="6A04F312" w14:textId="77777777" w:rsidR="00ED5490" w:rsidRDefault="00C05A11">
      <w:pPr>
        <w:pStyle w:val="Standard"/>
        <w:numPr>
          <w:ilvl w:val="2"/>
          <w:numId w:val="26"/>
        </w:numPr>
        <w:spacing w:before="120" w:after="120"/>
        <w:jc w:val="both"/>
      </w:pPr>
      <w:r>
        <w:rPr>
          <w:color w:val="000000"/>
          <w:sz w:val="24"/>
          <w:szCs w:val="24"/>
        </w:rPr>
        <w:t>the breach or non-observance by the Former Agency arising before the Relevant Transfer Date of:</w:t>
      </w:r>
    </w:p>
    <w:p w14:paraId="5AEDF4F2" w14:textId="77777777" w:rsidR="00ED5490" w:rsidRDefault="00C05A11">
      <w:pPr>
        <w:pStyle w:val="Standard"/>
        <w:numPr>
          <w:ilvl w:val="3"/>
          <w:numId w:val="26"/>
        </w:numPr>
        <w:spacing w:before="120" w:after="120"/>
        <w:ind w:hanging="611"/>
        <w:jc w:val="both"/>
      </w:pPr>
      <w:r>
        <w:rPr>
          <w:color w:val="000000"/>
          <w:sz w:val="24"/>
          <w:szCs w:val="24"/>
        </w:rPr>
        <w:t>any collective agreement applicable to the Transferring Former Agency Employees; and/or</w:t>
      </w:r>
    </w:p>
    <w:p w14:paraId="75DAC7F8" w14:textId="77777777" w:rsidR="00ED5490" w:rsidRDefault="00C05A11">
      <w:pPr>
        <w:pStyle w:val="Standard"/>
        <w:numPr>
          <w:ilvl w:val="3"/>
          <w:numId w:val="26"/>
        </w:numPr>
        <w:spacing w:before="120" w:after="120"/>
        <w:ind w:hanging="611"/>
        <w:jc w:val="both"/>
      </w:pPr>
      <w:r>
        <w:rPr>
          <w:color w:val="000000"/>
          <w:sz w:val="24"/>
          <w:szCs w:val="24"/>
        </w:rPr>
        <w:lastRenderedPageBreak/>
        <w:t>any custom or practice in respect of any Transferring Former Agency Employees which the Former Agency is contractually bound to honour;</w:t>
      </w:r>
    </w:p>
    <w:p w14:paraId="6536700D" w14:textId="77777777" w:rsidR="00ED5490" w:rsidRDefault="00C05A11">
      <w:pPr>
        <w:pStyle w:val="Standard"/>
        <w:numPr>
          <w:ilvl w:val="2"/>
          <w:numId w:val="26"/>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74757F68" w14:textId="77777777" w:rsidR="00ED5490" w:rsidRDefault="00C05A11">
      <w:pPr>
        <w:pStyle w:val="Standard"/>
        <w:numPr>
          <w:ilvl w:val="3"/>
          <w:numId w:val="26"/>
        </w:numPr>
        <w:spacing w:before="120" w:after="120"/>
        <w:ind w:hanging="611"/>
        <w:jc w:val="both"/>
      </w:pPr>
      <w:r>
        <w:rPr>
          <w:color w:val="000000"/>
          <w:sz w:val="24"/>
          <w:szCs w:val="24"/>
        </w:rPr>
        <w:t>in relation to any Transferring Former Agency Employee, to the extent that the proceeding, claim or demand by HMRC or other statutory authority relates to financial obligations arising before the Relevant Transfer Date; and</w:t>
      </w:r>
    </w:p>
    <w:p w14:paraId="5AA5AD12" w14:textId="77777777" w:rsidR="00ED5490" w:rsidRDefault="00C05A11">
      <w:pPr>
        <w:pStyle w:val="Standard"/>
        <w:numPr>
          <w:ilvl w:val="3"/>
          <w:numId w:val="26"/>
        </w:numPr>
        <w:spacing w:before="120" w:after="120"/>
        <w:ind w:hanging="611"/>
        <w:jc w:val="both"/>
      </w:pPr>
      <w:r>
        <w:rPr>
          <w:color w:val="000000"/>
          <w:sz w:val="24"/>
          <w:szCs w:val="24"/>
        </w:rPr>
        <w:t>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p>
    <w:p w14:paraId="20ED61C9" w14:textId="77777777" w:rsidR="00ED5490" w:rsidRDefault="00C05A11">
      <w:pPr>
        <w:pStyle w:val="Standard"/>
        <w:numPr>
          <w:ilvl w:val="2"/>
          <w:numId w:val="26"/>
        </w:numPr>
        <w:spacing w:before="120" w:after="120"/>
        <w:jc w:val="both"/>
      </w:pPr>
      <w:r>
        <w:rPr>
          <w:color w:val="000000"/>
          <w:sz w:val="24"/>
          <w:szCs w:val="24"/>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4DCD121E" w14:textId="77777777" w:rsidR="00ED5490" w:rsidRDefault="00C05A11">
      <w:pPr>
        <w:pStyle w:val="Standard"/>
        <w:numPr>
          <w:ilvl w:val="2"/>
          <w:numId w:val="26"/>
        </w:numPr>
        <w:spacing w:before="120" w:after="120"/>
        <w:jc w:val="both"/>
      </w:pPr>
      <w:r>
        <w:rPr>
          <w:color w:val="000000"/>
          <w:sz w:val="24"/>
          <w:szCs w:val="24"/>
        </w:rPr>
        <w:t>any claim made by or in respect of any person employed or formerly employed by the Former Agency other than a Transferring Former Agency Employee for whom it is alleged the Agency and/or any Subcontractor as appropriate may be liable by virtue of the relevant Contract and/or the Employment Regulations and/or the Acquired Rights Directive; and</w:t>
      </w:r>
    </w:p>
    <w:p w14:paraId="4F3CE848" w14:textId="77777777" w:rsidR="00ED5490" w:rsidRDefault="00C05A11">
      <w:pPr>
        <w:pStyle w:val="Standard"/>
        <w:numPr>
          <w:ilvl w:val="2"/>
          <w:numId w:val="26"/>
        </w:numPr>
        <w:spacing w:before="120" w:after="120"/>
        <w:jc w:val="both"/>
      </w:pPr>
      <w:r>
        <w:rPr>
          <w:color w:val="000000"/>
          <w:sz w:val="24"/>
          <w:szCs w:val="24"/>
        </w:rPr>
        <w:t xml:space="preserve">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w:t>
      </w:r>
      <w:proofErr w:type="spellStart"/>
      <w:r>
        <w:rPr>
          <w:color w:val="000000"/>
          <w:sz w:val="24"/>
          <w:szCs w:val="24"/>
        </w:rPr>
        <w:t>bility</w:t>
      </w:r>
      <w:proofErr w:type="spellEnd"/>
      <w:r>
        <w:rPr>
          <w:color w:val="000000"/>
          <w:sz w:val="24"/>
          <w:szCs w:val="24"/>
        </w:rPr>
        <w:t xml:space="preserve"> arises from the failure by the Agency or any Subcontractor to comply with regulation 13(4) of the Employment Regulations.</w:t>
      </w:r>
    </w:p>
    <w:p w14:paraId="6EA7F4C2" w14:textId="77777777" w:rsidR="00ED5490" w:rsidRDefault="00ED5490">
      <w:pPr>
        <w:pStyle w:val="Standard"/>
        <w:spacing w:before="120" w:after="120"/>
        <w:ind w:left="2214" w:hanging="1080"/>
        <w:jc w:val="both"/>
        <w:rPr>
          <w:color w:val="000000"/>
          <w:sz w:val="24"/>
          <w:szCs w:val="24"/>
        </w:rPr>
      </w:pPr>
    </w:p>
    <w:p w14:paraId="3C65B82E" w14:textId="77777777" w:rsidR="00ED5490" w:rsidRDefault="00C05A11">
      <w:pPr>
        <w:pStyle w:val="Standard"/>
        <w:numPr>
          <w:ilvl w:val="1"/>
          <w:numId w:val="26"/>
        </w:numPr>
        <w:tabs>
          <w:tab w:val="left" w:pos="-6207"/>
        </w:tabs>
        <w:spacing w:before="120" w:after="120"/>
        <w:jc w:val="both"/>
      </w:pPr>
      <w:bookmarkStart w:id="48" w:name="_heading=h.vx1227"/>
      <w:bookmarkEnd w:id="48"/>
      <w:r>
        <w:rPr>
          <w:color w:val="000000"/>
          <w:sz w:val="24"/>
          <w:szCs w:val="24"/>
        </w:rPr>
        <w:t xml:space="preserve">The indemnities in Paragraph 2.1 shall not apply to the extent that the Employee Liabilities arise or are attributable to an act or omission of the Agency or any </w:t>
      </w:r>
      <w:r>
        <w:rPr>
          <w:color w:val="000000"/>
          <w:sz w:val="24"/>
          <w:szCs w:val="24"/>
        </w:rPr>
        <w:lastRenderedPageBreak/>
        <w:t>Subcontractor whether occurring or having its origin before, on or after the Relevant Transfer Date including, without limitation, any Employee Liabilities:</w:t>
      </w:r>
    </w:p>
    <w:p w14:paraId="25578060" w14:textId="77777777" w:rsidR="00ED5490" w:rsidRDefault="00C05A11">
      <w:pPr>
        <w:pStyle w:val="Standard"/>
        <w:numPr>
          <w:ilvl w:val="2"/>
          <w:numId w:val="26"/>
        </w:numPr>
        <w:spacing w:before="120" w:after="120"/>
        <w:jc w:val="both"/>
      </w:pPr>
      <w:r>
        <w:rPr>
          <w:color w:val="000000"/>
          <w:sz w:val="24"/>
          <w:szCs w:val="24"/>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28E4972D" w14:textId="77777777" w:rsidR="00ED5490" w:rsidRDefault="00C05A11">
      <w:pPr>
        <w:pStyle w:val="Standard"/>
        <w:numPr>
          <w:ilvl w:val="2"/>
          <w:numId w:val="26"/>
        </w:numPr>
        <w:spacing w:before="120" w:after="120"/>
        <w:jc w:val="both"/>
      </w:pPr>
      <w:r>
        <w:rPr>
          <w:color w:val="000000"/>
          <w:sz w:val="24"/>
          <w:szCs w:val="24"/>
        </w:rPr>
        <w:t>arising from the failure by the Agency and/or any Subcontractor to comply with its obligations under the Employment Regulations.</w:t>
      </w:r>
    </w:p>
    <w:p w14:paraId="64886AF1" w14:textId="77777777" w:rsidR="00ED5490" w:rsidRDefault="00C05A11">
      <w:pPr>
        <w:pStyle w:val="Standard"/>
        <w:keepNext/>
        <w:numPr>
          <w:ilvl w:val="1"/>
          <w:numId w:val="26"/>
        </w:numPr>
        <w:tabs>
          <w:tab w:val="left" w:pos="-6207"/>
        </w:tabs>
        <w:spacing w:before="120" w:after="120"/>
        <w:jc w:val="both"/>
      </w:pPr>
      <w:bookmarkStart w:id="49" w:name="_heading=h.3fwokq0"/>
      <w:bookmarkEnd w:id="49"/>
      <w:r>
        <w:rPr>
          <w:color w:val="000000"/>
          <w:sz w:val="24"/>
          <w:szCs w:val="24"/>
        </w:rPr>
        <w:t>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w:t>
      </w:r>
    </w:p>
    <w:p w14:paraId="607B9855" w14:textId="77777777" w:rsidR="00ED5490" w:rsidRDefault="00C05A11">
      <w:pPr>
        <w:pStyle w:val="Standard"/>
        <w:numPr>
          <w:ilvl w:val="2"/>
          <w:numId w:val="26"/>
        </w:numPr>
        <w:spacing w:before="120" w:after="120"/>
        <w:jc w:val="both"/>
      </w:pPr>
      <w:bookmarkStart w:id="50" w:name="_heading=h.1v1yuxt"/>
      <w:bookmarkEnd w:id="50"/>
      <w:r>
        <w:rPr>
          <w:color w:val="000000"/>
          <w:sz w:val="24"/>
          <w:szCs w:val="24"/>
        </w:rPr>
        <w:t>the Agency shall,  or shall procure that the Subcontractor shall, within 5 Working Days of becoming aware of that fact, notify the Client and in writing and, where required by the Client, notify the relevant Former Agency in writing; and</w:t>
      </w:r>
    </w:p>
    <w:p w14:paraId="008FED98" w14:textId="77777777" w:rsidR="00ED5490" w:rsidRDefault="00C05A11">
      <w:pPr>
        <w:pStyle w:val="Standard"/>
        <w:numPr>
          <w:ilvl w:val="2"/>
          <w:numId w:val="26"/>
        </w:numPr>
        <w:spacing w:before="120" w:after="120"/>
        <w:jc w:val="both"/>
      </w:pPr>
      <w:bookmarkStart w:id="51" w:name="_heading=h.4f1mdlm"/>
      <w:bookmarkEnd w:id="51"/>
      <w:r>
        <w:rPr>
          <w:color w:val="000000"/>
          <w:sz w:val="24"/>
          <w:szCs w:val="24"/>
        </w:rPr>
        <w:t>the Former Agency may offer (or may procure that a third party may offer) employment to such person, or take such other steps as the Former Agency considers appropriate to deal with the matter provided always that such steps are in compliance with applicable Law, within 15 Working Days of receipt of notice from the Agency and/or the Subcontractor (as appropriate).</w:t>
      </w:r>
    </w:p>
    <w:p w14:paraId="2C9A853C" w14:textId="77777777" w:rsidR="00ED5490" w:rsidRDefault="00C05A11">
      <w:pPr>
        <w:pStyle w:val="Standard"/>
        <w:keepNext/>
        <w:numPr>
          <w:ilvl w:val="1"/>
          <w:numId w:val="26"/>
        </w:numPr>
        <w:tabs>
          <w:tab w:val="left" w:pos="-6207"/>
        </w:tabs>
        <w:spacing w:before="120" w:after="120"/>
        <w:jc w:val="both"/>
      </w:pPr>
      <w:r>
        <w:rPr>
          <w:color w:val="000000"/>
          <w:sz w:val="24"/>
          <w:szCs w:val="24"/>
        </w:rPr>
        <w:t>If an offer referred to in Paragraph 2.3.2 is accepted, , or if the situation has otherwise been resolved by the Former Agency and/or the Client, the Agency shall, or shall procure that the Subcontractor shall,  immediately release the person from his/her employment or alleged employment.</w:t>
      </w:r>
    </w:p>
    <w:p w14:paraId="3EF61E4C" w14:textId="77777777" w:rsidR="00ED5490" w:rsidRDefault="00C05A11">
      <w:pPr>
        <w:pStyle w:val="Standard"/>
        <w:keepNext/>
        <w:numPr>
          <w:ilvl w:val="1"/>
          <w:numId w:val="26"/>
        </w:numPr>
        <w:tabs>
          <w:tab w:val="left" w:pos="-6207"/>
        </w:tabs>
        <w:spacing w:before="120" w:after="120"/>
        <w:jc w:val="both"/>
      </w:pPr>
      <w:bookmarkStart w:id="52" w:name="_heading=h.2u6wntf"/>
      <w:bookmarkEnd w:id="52"/>
      <w:r>
        <w:rPr>
          <w:color w:val="000000"/>
          <w:sz w:val="24"/>
          <w:szCs w:val="24"/>
        </w:rPr>
        <w:t>If by the end of the 15 Working Day period referred to in Paragraph 2.3.2:</w:t>
      </w:r>
    </w:p>
    <w:p w14:paraId="02F5243D" w14:textId="77777777" w:rsidR="00ED5490" w:rsidRDefault="00C05A11">
      <w:pPr>
        <w:pStyle w:val="Standard"/>
        <w:numPr>
          <w:ilvl w:val="2"/>
          <w:numId w:val="26"/>
        </w:numPr>
        <w:spacing w:before="120" w:after="120"/>
        <w:jc w:val="both"/>
      </w:pPr>
      <w:r>
        <w:rPr>
          <w:color w:val="000000"/>
          <w:sz w:val="24"/>
          <w:szCs w:val="24"/>
        </w:rPr>
        <w:t xml:space="preserve"> no such offer of employment has been made;</w:t>
      </w:r>
    </w:p>
    <w:p w14:paraId="117BF30F" w14:textId="77777777" w:rsidR="00ED5490" w:rsidRDefault="00C05A11">
      <w:pPr>
        <w:pStyle w:val="Standard"/>
        <w:numPr>
          <w:ilvl w:val="2"/>
          <w:numId w:val="26"/>
        </w:numPr>
        <w:spacing w:before="120" w:after="120"/>
        <w:jc w:val="both"/>
      </w:pPr>
      <w:r>
        <w:rPr>
          <w:color w:val="000000"/>
          <w:sz w:val="24"/>
          <w:szCs w:val="24"/>
        </w:rPr>
        <w:t>such offer has been made but not accepted; or</w:t>
      </w:r>
    </w:p>
    <w:p w14:paraId="5B283116" w14:textId="77777777" w:rsidR="00ED5490" w:rsidRDefault="00C05A11">
      <w:pPr>
        <w:pStyle w:val="Standard"/>
        <w:numPr>
          <w:ilvl w:val="2"/>
          <w:numId w:val="26"/>
        </w:numPr>
        <w:spacing w:before="120" w:after="120"/>
        <w:jc w:val="both"/>
      </w:pPr>
      <w:r>
        <w:rPr>
          <w:color w:val="000000"/>
          <w:sz w:val="24"/>
          <w:szCs w:val="24"/>
        </w:rPr>
        <w:t>the situation has not otherwise been resolved,</w:t>
      </w:r>
    </w:p>
    <w:p w14:paraId="2FEFF109" w14:textId="77777777" w:rsidR="00ED5490" w:rsidRDefault="00C05A11">
      <w:pPr>
        <w:pStyle w:val="Standard"/>
        <w:tabs>
          <w:tab w:val="left" w:pos="2127"/>
        </w:tabs>
        <w:spacing w:before="120" w:after="120"/>
        <w:ind w:left="1134" w:hanging="720"/>
        <w:jc w:val="both"/>
      </w:pPr>
      <w:r>
        <w:rPr>
          <w:color w:val="000000"/>
          <w:sz w:val="24"/>
          <w:szCs w:val="24"/>
        </w:rPr>
        <w:t>the Agency and/or any Subcontractor may within 5 Working Days give notice to terminate the employment or alleged employment of such person;</w:t>
      </w:r>
    </w:p>
    <w:p w14:paraId="22FEAA28" w14:textId="77777777" w:rsidR="00ED5490" w:rsidRDefault="00C05A11">
      <w:pPr>
        <w:pStyle w:val="Standard"/>
        <w:keepNext/>
        <w:numPr>
          <w:ilvl w:val="1"/>
          <w:numId w:val="26"/>
        </w:numPr>
        <w:tabs>
          <w:tab w:val="left" w:pos="-6207"/>
        </w:tabs>
        <w:spacing w:before="120" w:after="120"/>
        <w:jc w:val="both"/>
      </w:pPr>
      <w:r>
        <w:rPr>
          <w:color w:val="000000"/>
          <w:sz w:val="24"/>
          <w:szCs w:val="24"/>
        </w:rPr>
        <w:t xml:space="preserve">Subject to the Agency and/or any Subcontractor  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 pursuant to the provisions of Paragraph 2.5 provided that the Agency </w:t>
      </w:r>
      <w:r>
        <w:rPr>
          <w:color w:val="000000"/>
          <w:sz w:val="24"/>
          <w:szCs w:val="24"/>
        </w:rPr>
        <w:lastRenderedPageBreak/>
        <w:t>takes, or shall procure that the Subcontractor takes, all reasonable steps to minimise any such Employee Liabilities.</w:t>
      </w:r>
    </w:p>
    <w:p w14:paraId="1ED289BD" w14:textId="77777777" w:rsidR="00ED5490" w:rsidRDefault="00C05A11">
      <w:pPr>
        <w:pStyle w:val="Standard"/>
        <w:keepNext/>
        <w:numPr>
          <w:ilvl w:val="1"/>
          <w:numId w:val="26"/>
        </w:numPr>
        <w:tabs>
          <w:tab w:val="left" w:pos="-6207"/>
        </w:tabs>
        <w:spacing w:before="120" w:after="120"/>
        <w:jc w:val="both"/>
      </w:pPr>
      <w:bookmarkStart w:id="53" w:name="_heading=h.19c6y18"/>
      <w:bookmarkEnd w:id="53"/>
      <w:r>
        <w:rPr>
          <w:color w:val="000000"/>
          <w:sz w:val="24"/>
          <w:szCs w:val="24"/>
        </w:rPr>
        <w:t>The indemnity in Paragraph 2.6:</w:t>
      </w:r>
    </w:p>
    <w:p w14:paraId="0DFADCE6" w14:textId="77777777" w:rsidR="00ED5490" w:rsidRDefault="00C05A11">
      <w:pPr>
        <w:pStyle w:val="Standard"/>
        <w:numPr>
          <w:ilvl w:val="2"/>
          <w:numId w:val="26"/>
        </w:numPr>
        <w:spacing w:before="120" w:after="120"/>
        <w:jc w:val="both"/>
      </w:pPr>
      <w:r>
        <w:rPr>
          <w:color w:val="000000"/>
          <w:sz w:val="24"/>
          <w:szCs w:val="24"/>
        </w:rPr>
        <w:t>shall not apply to:</w:t>
      </w:r>
    </w:p>
    <w:p w14:paraId="6BF910BC" w14:textId="77777777" w:rsidR="00ED5490" w:rsidRDefault="00C05A11">
      <w:pPr>
        <w:pStyle w:val="Standard"/>
        <w:numPr>
          <w:ilvl w:val="3"/>
          <w:numId w:val="26"/>
        </w:numPr>
        <w:spacing w:before="120" w:after="120"/>
        <w:ind w:hanging="328"/>
        <w:jc w:val="both"/>
      </w:pPr>
      <w:r>
        <w:rPr>
          <w:color w:val="000000"/>
          <w:sz w:val="24"/>
          <w:szCs w:val="24"/>
        </w:rPr>
        <w:t xml:space="preserve"> any claim for:</w:t>
      </w:r>
    </w:p>
    <w:p w14:paraId="4D03EA71" w14:textId="77777777" w:rsidR="00ED5490" w:rsidRDefault="00C05A11">
      <w:pPr>
        <w:pStyle w:val="Standard"/>
        <w:spacing w:after="240"/>
        <w:ind w:left="4111" w:hanging="708"/>
        <w:jc w:val="both"/>
      </w:pPr>
      <w:r>
        <w:rPr>
          <w:color w:val="000000"/>
          <w:sz w:val="24"/>
          <w:szCs w:val="24"/>
        </w:rPr>
        <w:t>(i)  discrimination, including on the grounds of sex, race, disability, age, gender reassignment, marriage or civil partnership, pregnancy and maternity or sexual orientation, religion or belief; or</w:t>
      </w:r>
    </w:p>
    <w:p w14:paraId="2A45CB7E" w14:textId="77777777" w:rsidR="00ED5490" w:rsidRDefault="00C05A11">
      <w:pPr>
        <w:pStyle w:val="Standard"/>
        <w:spacing w:after="240"/>
        <w:ind w:left="4111" w:hanging="708"/>
        <w:jc w:val="both"/>
      </w:pPr>
      <w:r>
        <w:rPr>
          <w:color w:val="000000"/>
          <w:sz w:val="24"/>
          <w:szCs w:val="24"/>
        </w:rPr>
        <w:t xml:space="preserve">(ii) </w:t>
      </w:r>
      <w:r>
        <w:rPr>
          <w:color w:val="000000"/>
          <w:sz w:val="24"/>
          <w:szCs w:val="24"/>
        </w:rPr>
        <w:tab/>
        <w:t>equal pay or compensation for less favourable treatment of part-time workers or fixed-term employees;</w:t>
      </w:r>
    </w:p>
    <w:p w14:paraId="529C5D77" w14:textId="77777777" w:rsidR="00ED5490" w:rsidRDefault="00C05A11">
      <w:pPr>
        <w:pStyle w:val="Standard"/>
        <w:spacing w:after="240"/>
        <w:ind w:left="3402" w:hanging="720"/>
        <w:jc w:val="both"/>
      </w:pPr>
      <w:r>
        <w:rPr>
          <w:color w:val="000000"/>
          <w:sz w:val="24"/>
          <w:szCs w:val="24"/>
        </w:rPr>
        <w:t>in any case in relation to any alleged act or omission of the Agency and/or any Subcontractor; or</w:t>
      </w:r>
    </w:p>
    <w:p w14:paraId="53BA7D04" w14:textId="77777777" w:rsidR="00ED5490" w:rsidRDefault="00C05A11">
      <w:pPr>
        <w:pStyle w:val="Standard"/>
        <w:numPr>
          <w:ilvl w:val="3"/>
          <w:numId w:val="26"/>
        </w:numPr>
        <w:spacing w:before="120" w:after="120"/>
        <w:ind w:hanging="328"/>
        <w:jc w:val="both"/>
      </w:pPr>
      <w:r>
        <w:rPr>
          <w:color w:val="000000"/>
          <w:sz w:val="24"/>
          <w:szCs w:val="24"/>
        </w:rPr>
        <w:t>any claim that the termination of employment was unfair because the Agency and/or Subcontractor neglected to follow a fair dismissal procedure; and</w:t>
      </w:r>
    </w:p>
    <w:p w14:paraId="345AD3AD" w14:textId="77777777" w:rsidR="00ED5490" w:rsidRDefault="00C05A11">
      <w:pPr>
        <w:pStyle w:val="Standard"/>
        <w:numPr>
          <w:ilvl w:val="2"/>
          <w:numId w:val="26"/>
        </w:numPr>
        <w:spacing w:before="120" w:after="120"/>
        <w:jc w:val="both"/>
      </w:pPr>
      <w:r>
        <w:rPr>
          <w:color w:val="000000"/>
          <w:sz w:val="24"/>
          <w:szCs w:val="24"/>
        </w:rPr>
        <w:t>shall apply only where the notification referred to in Paragraph 2.3.1 is made by the Agency and/or any Subcontractor (as appropriate) to the Client and, if applicable, the Former Agency, within 6 months of the Start Date.</w:t>
      </w:r>
    </w:p>
    <w:p w14:paraId="1B7769CB" w14:textId="77777777" w:rsidR="00ED5490" w:rsidRDefault="00C05A11">
      <w:pPr>
        <w:pStyle w:val="Standard"/>
        <w:numPr>
          <w:ilvl w:val="1"/>
          <w:numId w:val="26"/>
        </w:numPr>
        <w:tabs>
          <w:tab w:val="left" w:pos="-6207"/>
        </w:tabs>
        <w:spacing w:before="120" w:after="120"/>
        <w:jc w:val="both"/>
      </w:pPr>
      <w:r>
        <w:rPr>
          <w:color w:val="000000"/>
          <w:sz w:val="24"/>
          <w:szCs w:val="24"/>
        </w:rPr>
        <w:t xml:space="preserve">If </w:t>
      </w:r>
      <w:proofErr w:type="spellStart"/>
      <w:r>
        <w:rPr>
          <w:color w:val="000000"/>
          <w:sz w:val="24"/>
          <w:szCs w:val="24"/>
        </w:rPr>
        <w:t>Subcontractorany</w:t>
      </w:r>
      <w:proofErr w:type="spellEnd"/>
      <w:r>
        <w:rPr>
          <w:color w:val="000000"/>
          <w:sz w:val="24"/>
          <w:szCs w:val="24"/>
        </w:rPr>
        <w:t xml:space="preserve">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p>
    <w:p w14:paraId="4F225155" w14:textId="77777777" w:rsidR="00ED5490" w:rsidRDefault="00C05A11">
      <w:pPr>
        <w:pStyle w:val="Standard"/>
        <w:keepNext/>
        <w:numPr>
          <w:ilvl w:val="0"/>
          <w:numId w:val="26"/>
        </w:numPr>
        <w:spacing w:before="120" w:after="240"/>
        <w:jc w:val="both"/>
      </w:pPr>
      <w:bookmarkStart w:id="54" w:name="_heading=h.3tbugp1"/>
      <w:bookmarkEnd w:id="54"/>
      <w:r>
        <w:rPr>
          <w:b/>
          <w:color w:val="000000"/>
          <w:sz w:val="24"/>
          <w:szCs w:val="24"/>
        </w:rPr>
        <w:t>Indemnities the Agency must give and its obligations</w:t>
      </w:r>
    </w:p>
    <w:p w14:paraId="729719BE" w14:textId="77777777" w:rsidR="00ED5490" w:rsidRDefault="00C05A11">
      <w:pPr>
        <w:pStyle w:val="Standard"/>
        <w:numPr>
          <w:ilvl w:val="1"/>
          <w:numId w:val="26"/>
        </w:numPr>
        <w:tabs>
          <w:tab w:val="left" w:pos="-6207"/>
        </w:tabs>
        <w:spacing w:before="120" w:after="120"/>
        <w:jc w:val="both"/>
      </w:pPr>
      <w:r>
        <w:rPr>
          <w:color w:val="000000"/>
          <w:sz w:val="24"/>
          <w:szCs w:val="24"/>
        </w:rPr>
        <w:t>Subject to Paragraph 3.2, the Agency shall indemnify the Client and/or  the Former Agency against any Employee Liabilities arising from or as a result of:</w:t>
      </w:r>
    </w:p>
    <w:p w14:paraId="29C3957F" w14:textId="77777777" w:rsidR="00ED5490" w:rsidRDefault="00C05A11">
      <w:pPr>
        <w:pStyle w:val="Standard"/>
        <w:numPr>
          <w:ilvl w:val="2"/>
          <w:numId w:val="26"/>
        </w:numPr>
        <w:spacing w:before="120" w:after="120"/>
        <w:jc w:val="both"/>
      </w:pPr>
      <w:r>
        <w:rPr>
          <w:color w:val="000000"/>
          <w:sz w:val="24"/>
          <w:szCs w:val="24"/>
        </w:rPr>
        <w:t>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Date;</w:t>
      </w:r>
    </w:p>
    <w:p w14:paraId="4F4AEC32" w14:textId="77777777" w:rsidR="00ED5490" w:rsidRDefault="00C05A11">
      <w:pPr>
        <w:pStyle w:val="Standard"/>
        <w:numPr>
          <w:ilvl w:val="2"/>
          <w:numId w:val="26"/>
        </w:numPr>
        <w:spacing w:before="120" w:after="120"/>
        <w:jc w:val="both"/>
      </w:pPr>
      <w:r>
        <w:rPr>
          <w:color w:val="000000"/>
          <w:sz w:val="24"/>
          <w:szCs w:val="24"/>
        </w:rPr>
        <w:t>the breach or non-observance by the Agency or any Subcontractor on or after the Relevant Transfer Date of:</w:t>
      </w:r>
    </w:p>
    <w:p w14:paraId="085429D0" w14:textId="77777777" w:rsidR="00ED5490" w:rsidRDefault="00C05A11">
      <w:pPr>
        <w:pStyle w:val="Standard"/>
        <w:numPr>
          <w:ilvl w:val="3"/>
          <w:numId w:val="26"/>
        </w:numPr>
        <w:spacing w:before="120" w:after="120"/>
        <w:ind w:hanging="611"/>
        <w:jc w:val="both"/>
      </w:pPr>
      <w:r>
        <w:rPr>
          <w:color w:val="000000"/>
          <w:sz w:val="24"/>
          <w:szCs w:val="24"/>
        </w:rPr>
        <w:lastRenderedPageBreak/>
        <w:t>any collective agreement applicable to the Transferring Former Agency Employee; and/or</w:t>
      </w:r>
    </w:p>
    <w:p w14:paraId="1FD4B667" w14:textId="77777777" w:rsidR="00ED5490" w:rsidRDefault="00C05A11">
      <w:pPr>
        <w:pStyle w:val="Standard"/>
        <w:numPr>
          <w:ilvl w:val="3"/>
          <w:numId w:val="26"/>
        </w:numPr>
        <w:spacing w:before="120" w:after="120"/>
        <w:ind w:hanging="611"/>
        <w:jc w:val="both"/>
      </w:pPr>
      <w:r>
        <w:rPr>
          <w:color w:val="000000"/>
          <w:sz w:val="24"/>
          <w:szCs w:val="24"/>
        </w:rPr>
        <w:t>any custom or practice in respect of any Transferring Former Agency Employees which the Agency or any Subcontractor is contractually bound to honour;</w:t>
      </w:r>
    </w:p>
    <w:p w14:paraId="3E665CD8" w14:textId="77777777" w:rsidR="00ED5490" w:rsidRDefault="00C05A11">
      <w:pPr>
        <w:pStyle w:val="Standard"/>
        <w:numPr>
          <w:ilvl w:val="2"/>
          <w:numId w:val="26"/>
        </w:numPr>
        <w:spacing w:before="120" w:after="120"/>
        <w:jc w:val="both"/>
      </w:pPr>
      <w:r>
        <w:rPr>
          <w:color w:val="000000"/>
          <w:sz w:val="24"/>
          <w:szCs w:val="24"/>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7804929F" w14:textId="77777777" w:rsidR="00ED5490" w:rsidRDefault="00C05A11">
      <w:pPr>
        <w:pStyle w:val="Standard"/>
        <w:numPr>
          <w:ilvl w:val="2"/>
          <w:numId w:val="26"/>
        </w:numPr>
        <w:spacing w:before="120" w:after="120"/>
        <w:jc w:val="both"/>
      </w:pPr>
      <w:r>
        <w:rPr>
          <w:color w:val="000000"/>
          <w:sz w:val="24"/>
          <w:szCs w:val="24"/>
        </w:rPr>
        <w:t>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w:t>
      </w:r>
    </w:p>
    <w:p w14:paraId="6279DAE4" w14:textId="77777777" w:rsidR="00ED5490" w:rsidRDefault="00C05A11">
      <w:pPr>
        <w:pStyle w:val="Standard"/>
        <w:numPr>
          <w:ilvl w:val="2"/>
          <w:numId w:val="26"/>
        </w:numPr>
        <w:spacing w:before="120" w:after="120"/>
        <w:jc w:val="both"/>
      </w:pPr>
      <w:r>
        <w:rPr>
          <w:color w:val="000000"/>
          <w:sz w:val="24"/>
          <w:szCs w:val="24"/>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77CF43DA" w14:textId="77777777" w:rsidR="00ED5490" w:rsidRDefault="00C05A11">
      <w:pPr>
        <w:pStyle w:val="Standard"/>
        <w:numPr>
          <w:ilvl w:val="2"/>
          <w:numId w:val="26"/>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656AF908" w14:textId="77777777" w:rsidR="00ED5490" w:rsidRDefault="00C05A11">
      <w:pPr>
        <w:pStyle w:val="Standard"/>
        <w:numPr>
          <w:ilvl w:val="3"/>
          <w:numId w:val="26"/>
        </w:numPr>
        <w:spacing w:before="120" w:after="120"/>
        <w:ind w:hanging="611"/>
        <w:jc w:val="both"/>
      </w:pPr>
      <w:r>
        <w:rPr>
          <w:color w:val="000000"/>
          <w:sz w:val="24"/>
          <w:szCs w:val="24"/>
        </w:rPr>
        <w:t>in relation to any Transferring Former Agency Employee, to the extent that the proceeding, claim or demand by HMRC or other statutory authority relates to financial obligations arising on or after the Relevant Transfer Date; and</w:t>
      </w:r>
    </w:p>
    <w:p w14:paraId="53E0850B" w14:textId="77777777" w:rsidR="00ED5490" w:rsidRDefault="00C05A11">
      <w:pPr>
        <w:pStyle w:val="Standard"/>
        <w:numPr>
          <w:ilvl w:val="3"/>
          <w:numId w:val="26"/>
        </w:numPr>
        <w:spacing w:before="120" w:after="120"/>
        <w:ind w:hanging="611"/>
        <w:jc w:val="both"/>
      </w:pPr>
      <w:r>
        <w:rPr>
          <w:color w:val="000000"/>
          <w:sz w:val="24"/>
          <w:szCs w:val="24"/>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675CC85E" w14:textId="77777777" w:rsidR="00ED5490" w:rsidRDefault="00C05A11">
      <w:pPr>
        <w:pStyle w:val="Standard"/>
        <w:numPr>
          <w:ilvl w:val="2"/>
          <w:numId w:val="26"/>
        </w:numPr>
        <w:spacing w:before="120" w:after="120"/>
        <w:jc w:val="both"/>
      </w:pPr>
      <w:r>
        <w:rPr>
          <w:color w:val="000000"/>
          <w:sz w:val="24"/>
          <w:szCs w:val="24"/>
        </w:rPr>
        <w:lastRenderedPageBreak/>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w:t>
      </w:r>
    </w:p>
    <w:p w14:paraId="6D7FA207" w14:textId="77777777" w:rsidR="00ED5490" w:rsidRDefault="00C05A11">
      <w:pPr>
        <w:pStyle w:val="Standard"/>
        <w:numPr>
          <w:ilvl w:val="2"/>
          <w:numId w:val="26"/>
        </w:numPr>
        <w:spacing w:before="120" w:after="120"/>
        <w:jc w:val="both"/>
      </w:pPr>
      <w:r>
        <w:rPr>
          <w:color w:val="000000"/>
          <w:sz w:val="24"/>
          <w:szCs w:val="24"/>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 and</w:t>
      </w:r>
    </w:p>
    <w:p w14:paraId="5477C540" w14:textId="77777777" w:rsidR="00ED5490" w:rsidRDefault="00C05A11">
      <w:pPr>
        <w:pStyle w:val="Standard"/>
        <w:numPr>
          <w:ilvl w:val="2"/>
          <w:numId w:val="26"/>
        </w:numPr>
        <w:spacing w:before="120" w:after="120"/>
        <w:jc w:val="both"/>
      </w:pPr>
      <w:r>
        <w:rPr>
          <w:color w:val="000000"/>
          <w:sz w:val="24"/>
          <w:szCs w:val="24"/>
        </w:rPr>
        <w:t>a failure by the Agency or any Subcontractor to comply with its obligations under Paragraph 2.8 above</w:t>
      </w:r>
    </w:p>
    <w:p w14:paraId="11D718DF" w14:textId="77777777" w:rsidR="00ED5490" w:rsidRDefault="00ED5490">
      <w:pPr>
        <w:pStyle w:val="Standard"/>
        <w:spacing w:before="120" w:after="120"/>
        <w:ind w:left="2214" w:hanging="1080"/>
        <w:jc w:val="both"/>
        <w:rPr>
          <w:color w:val="000000"/>
          <w:sz w:val="24"/>
          <w:szCs w:val="24"/>
        </w:rPr>
      </w:pPr>
      <w:bookmarkStart w:id="55" w:name="_heading=h.28h4qwu"/>
      <w:bookmarkEnd w:id="55"/>
    </w:p>
    <w:p w14:paraId="03E1D6B7" w14:textId="77777777" w:rsidR="00ED5490" w:rsidRDefault="00C05A11">
      <w:pPr>
        <w:pStyle w:val="Standard"/>
        <w:numPr>
          <w:ilvl w:val="1"/>
          <w:numId w:val="26"/>
        </w:numPr>
        <w:tabs>
          <w:tab w:val="left" w:pos="-6207"/>
        </w:tabs>
        <w:spacing w:before="120" w:after="120"/>
        <w:jc w:val="both"/>
      </w:pPr>
      <w:r>
        <w:rPr>
          <w:color w:val="000000"/>
          <w:sz w:val="24"/>
          <w:szCs w:val="24"/>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09F6EAB3" w14:textId="77777777" w:rsidR="00ED5490" w:rsidRDefault="00C05A11">
      <w:pPr>
        <w:pStyle w:val="Standard"/>
        <w:numPr>
          <w:ilvl w:val="1"/>
          <w:numId w:val="26"/>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p>
    <w:p w14:paraId="60967BB0" w14:textId="77777777" w:rsidR="00ED5490" w:rsidRDefault="00C05A11">
      <w:pPr>
        <w:pStyle w:val="Standard"/>
        <w:keepNext/>
        <w:numPr>
          <w:ilvl w:val="0"/>
          <w:numId w:val="26"/>
        </w:numPr>
        <w:spacing w:before="120" w:after="240"/>
        <w:jc w:val="both"/>
      </w:pPr>
      <w:r>
        <w:rPr>
          <w:b/>
          <w:color w:val="000000"/>
          <w:sz w:val="24"/>
          <w:szCs w:val="24"/>
        </w:rPr>
        <w:t>Information the Agency must give</w:t>
      </w:r>
    </w:p>
    <w:p w14:paraId="081404A7" w14:textId="77777777" w:rsidR="00ED5490" w:rsidRDefault="00C05A11">
      <w:pPr>
        <w:pStyle w:val="Standard"/>
        <w:ind w:left="720"/>
      </w:pPr>
      <w:r>
        <w:rPr>
          <w:sz w:val="24"/>
          <w:szCs w:val="24"/>
        </w:rPr>
        <w:t>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The Client shall procure that the Former Agency shall promptly provide to the Agency and any Subcontractor in writing such information as is necessary to enable the Agency and any Subcontractor to carry out their respective duties under regulation 13 of the Employment Regulations.</w:t>
      </w:r>
    </w:p>
    <w:p w14:paraId="03033BDC" w14:textId="77777777" w:rsidR="00ED5490" w:rsidRDefault="00C05A11">
      <w:pPr>
        <w:pStyle w:val="Standard"/>
        <w:keepNext/>
        <w:numPr>
          <w:ilvl w:val="0"/>
          <w:numId w:val="26"/>
        </w:numPr>
        <w:spacing w:before="120" w:after="240"/>
        <w:jc w:val="both"/>
      </w:pPr>
      <w:r>
        <w:rPr>
          <w:b/>
          <w:color w:val="000000"/>
          <w:sz w:val="24"/>
          <w:szCs w:val="24"/>
        </w:rPr>
        <w:lastRenderedPageBreak/>
        <w:t>Cabinet Office requirements</w:t>
      </w:r>
    </w:p>
    <w:p w14:paraId="2E1C1B73" w14:textId="77777777" w:rsidR="00ED5490" w:rsidRDefault="00C05A11">
      <w:pPr>
        <w:pStyle w:val="Standard"/>
        <w:numPr>
          <w:ilvl w:val="1"/>
          <w:numId w:val="26"/>
        </w:numPr>
        <w:tabs>
          <w:tab w:val="left" w:pos="-6207"/>
        </w:tabs>
        <w:spacing w:before="120" w:after="120"/>
        <w:jc w:val="both"/>
      </w:pPr>
      <w:r>
        <w:rPr>
          <w:color w:val="000000"/>
          <w:sz w:val="24"/>
          <w:szCs w:val="24"/>
        </w:rPr>
        <w:t>The Agency shall, and shall procure that each Subcontractor shall, comply with any requirement notified to it by the Client relating to pensions in respect of any Transferring Former Agency Employee as set down in:</w:t>
      </w:r>
    </w:p>
    <w:p w14:paraId="0755CAEC" w14:textId="77777777" w:rsidR="00ED5490" w:rsidRDefault="00C05A11">
      <w:pPr>
        <w:pStyle w:val="Standard"/>
        <w:numPr>
          <w:ilvl w:val="2"/>
          <w:numId w:val="26"/>
        </w:numPr>
        <w:spacing w:before="120" w:after="120"/>
        <w:jc w:val="both"/>
      </w:pPr>
      <w:r>
        <w:rPr>
          <w:color w:val="000000"/>
          <w:sz w:val="24"/>
          <w:szCs w:val="24"/>
        </w:rPr>
        <w:t>the Cabinet Office Statement of Practice on Staff Transfers in the Public Sector of January 2000, revised 2007;</w:t>
      </w:r>
    </w:p>
    <w:p w14:paraId="01567670" w14:textId="77777777" w:rsidR="00ED5490" w:rsidRDefault="00C05A11">
      <w:pPr>
        <w:pStyle w:val="Standard"/>
        <w:numPr>
          <w:ilvl w:val="2"/>
          <w:numId w:val="26"/>
        </w:numPr>
        <w:spacing w:before="120" w:after="120"/>
        <w:jc w:val="both"/>
      </w:pPr>
      <w:r>
        <w:rPr>
          <w:color w:val="000000"/>
          <w:sz w:val="24"/>
          <w:szCs w:val="24"/>
        </w:rPr>
        <w:t>Old Fair Deal; and/or</w:t>
      </w:r>
    </w:p>
    <w:p w14:paraId="6D0A4ABA" w14:textId="77777777" w:rsidR="00ED5490" w:rsidRDefault="00C05A11">
      <w:pPr>
        <w:pStyle w:val="Standard"/>
        <w:numPr>
          <w:ilvl w:val="2"/>
          <w:numId w:val="26"/>
        </w:numPr>
        <w:spacing w:before="120" w:after="120"/>
        <w:jc w:val="both"/>
      </w:pPr>
      <w:r>
        <w:rPr>
          <w:color w:val="000000"/>
          <w:sz w:val="24"/>
          <w:szCs w:val="24"/>
        </w:rPr>
        <w:t>The New Fair Deal.</w:t>
      </w:r>
    </w:p>
    <w:p w14:paraId="3EE1A993" w14:textId="77777777" w:rsidR="00ED5490" w:rsidRDefault="00C05A11">
      <w:pPr>
        <w:pStyle w:val="Standard"/>
        <w:numPr>
          <w:ilvl w:val="1"/>
          <w:numId w:val="26"/>
        </w:numPr>
        <w:tabs>
          <w:tab w:val="left" w:pos="-6207"/>
        </w:tabs>
        <w:spacing w:before="120" w:after="120"/>
        <w:jc w:val="both"/>
      </w:pPr>
      <w:r>
        <w:rPr>
          <w:color w:val="000000"/>
          <w:sz w:val="24"/>
          <w:szCs w:val="24"/>
        </w:rPr>
        <w:t>Any changes embodied in any statement of practice, paper or other guidance that replaces any of the documentation referred to in Paragraph 5.1 shall be agreed in accordance with the  Variation Procedure.</w:t>
      </w:r>
    </w:p>
    <w:p w14:paraId="72332FE9" w14:textId="77777777" w:rsidR="00ED5490" w:rsidRDefault="00C05A11">
      <w:pPr>
        <w:pStyle w:val="Standard"/>
        <w:keepNext/>
        <w:numPr>
          <w:ilvl w:val="0"/>
          <w:numId w:val="26"/>
        </w:numPr>
        <w:spacing w:before="120" w:after="240"/>
        <w:jc w:val="both"/>
      </w:pPr>
      <w:r>
        <w:rPr>
          <w:b/>
          <w:color w:val="000000"/>
          <w:sz w:val="24"/>
          <w:szCs w:val="24"/>
        </w:rPr>
        <w:t>Limits on the Former Agency’s obligations</w:t>
      </w:r>
    </w:p>
    <w:p w14:paraId="30C1F0BC" w14:textId="77777777" w:rsidR="00ED5490" w:rsidRDefault="00C05A11">
      <w:pPr>
        <w:pStyle w:val="Standard"/>
        <w:ind w:left="720"/>
      </w:pPr>
      <w:r>
        <w:rPr>
          <w:sz w:val="24"/>
          <w:szCs w:val="24"/>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1B3D3623" w14:textId="77777777" w:rsidR="00ED5490" w:rsidRDefault="00C05A11">
      <w:pPr>
        <w:pStyle w:val="Standard"/>
        <w:keepNext/>
        <w:numPr>
          <w:ilvl w:val="0"/>
          <w:numId w:val="26"/>
        </w:numPr>
        <w:spacing w:before="120" w:after="240"/>
        <w:jc w:val="both"/>
      </w:pPr>
      <w:r>
        <w:rPr>
          <w:b/>
          <w:smallCaps/>
          <w:color w:val="000000"/>
          <w:sz w:val="24"/>
          <w:szCs w:val="24"/>
        </w:rPr>
        <w:t>P</w:t>
      </w:r>
      <w:r>
        <w:rPr>
          <w:b/>
          <w:color w:val="000000"/>
          <w:sz w:val="24"/>
          <w:szCs w:val="24"/>
        </w:rPr>
        <w:t>ensions</w:t>
      </w:r>
    </w:p>
    <w:p w14:paraId="1652AE64" w14:textId="77777777" w:rsidR="00ED5490" w:rsidRDefault="00C05A11">
      <w:pPr>
        <w:pStyle w:val="Standard"/>
        <w:keepNext/>
        <w:numPr>
          <w:ilvl w:val="1"/>
          <w:numId w:val="26"/>
        </w:numPr>
        <w:tabs>
          <w:tab w:val="left" w:pos="-6207"/>
        </w:tabs>
        <w:spacing w:before="120" w:after="120"/>
        <w:jc w:val="both"/>
      </w:pPr>
      <w:r>
        <w:rPr>
          <w:color w:val="000000"/>
          <w:sz w:val="24"/>
          <w:szCs w:val="24"/>
        </w:rPr>
        <w:t>The Agency shall, and shall procure that each Subcontractor shall, comply with:</w:t>
      </w:r>
    </w:p>
    <w:p w14:paraId="7CF8E55A" w14:textId="77777777" w:rsidR="00ED5490" w:rsidRDefault="00C05A11">
      <w:pPr>
        <w:pStyle w:val="Standard"/>
        <w:numPr>
          <w:ilvl w:val="2"/>
          <w:numId w:val="26"/>
        </w:numP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 ; and</w:t>
      </w:r>
    </w:p>
    <w:p w14:paraId="7383A248" w14:textId="77777777" w:rsidR="00ED5490" w:rsidRDefault="00C05A11">
      <w:pPr>
        <w:pStyle w:val="Standard"/>
        <w:numPr>
          <w:ilvl w:val="2"/>
          <w:numId w:val="26"/>
        </w:numPr>
        <w:spacing w:before="120" w:after="120"/>
        <w:jc w:val="both"/>
      </w:pPr>
      <w:r>
        <w:rPr>
          <w:color w:val="000000"/>
          <w:sz w:val="24"/>
          <w:szCs w:val="24"/>
        </w:rPr>
        <w:t>Part D: Pensions (and its Annexes) to this Schedule.</w:t>
      </w:r>
    </w:p>
    <w:p w14:paraId="1BF59646" w14:textId="77777777" w:rsidR="00ED5490" w:rsidRDefault="00ED5490">
      <w:pPr>
        <w:pStyle w:val="Standard"/>
        <w:rPr>
          <w:sz w:val="24"/>
          <w:szCs w:val="24"/>
        </w:rPr>
      </w:pPr>
    </w:p>
    <w:p w14:paraId="3792C77C" w14:textId="77777777" w:rsidR="00ED5490" w:rsidRDefault="00ED5490">
      <w:pPr>
        <w:pStyle w:val="Standard"/>
        <w:rPr>
          <w:sz w:val="24"/>
          <w:szCs w:val="24"/>
        </w:rPr>
      </w:pPr>
    </w:p>
    <w:p w14:paraId="14FBA18A" w14:textId="1C73C946" w:rsidR="00ED5490" w:rsidRDefault="00C05A11">
      <w:pPr>
        <w:pStyle w:val="Heading1"/>
        <w:pageBreakBefore/>
        <w:jc w:val="both"/>
      </w:pPr>
      <w:r>
        <w:rPr>
          <w:sz w:val="24"/>
          <w:szCs w:val="24"/>
        </w:rPr>
        <w:lastRenderedPageBreak/>
        <w:t>Part C: No Staff Transfer on the Start Date</w:t>
      </w:r>
      <w:r w:rsidR="000632AB">
        <w:rPr>
          <w:sz w:val="24"/>
          <w:szCs w:val="24"/>
        </w:rPr>
        <w:t xml:space="preserve"> – </w:t>
      </w:r>
      <w:r w:rsidR="006A51EB">
        <w:rPr>
          <w:sz w:val="24"/>
          <w:szCs w:val="24"/>
        </w:rPr>
        <w:t>NOT USED</w:t>
      </w:r>
    </w:p>
    <w:p w14:paraId="1470D52C" w14:textId="77777777" w:rsidR="00ED5490" w:rsidRDefault="00C05A11" w:rsidP="00A211EA">
      <w:pPr>
        <w:pStyle w:val="Standard"/>
        <w:keepNext/>
        <w:numPr>
          <w:ilvl w:val="0"/>
          <w:numId w:val="285"/>
        </w:numPr>
        <w:spacing w:before="120" w:after="240"/>
        <w:jc w:val="both"/>
      </w:pPr>
      <w:r>
        <w:rPr>
          <w:b/>
          <w:color w:val="000000"/>
          <w:sz w:val="24"/>
          <w:szCs w:val="24"/>
        </w:rPr>
        <w:t>What happens if there is a staff transfer</w:t>
      </w:r>
    </w:p>
    <w:p w14:paraId="47AEA8A3" w14:textId="77777777" w:rsidR="00ED5490" w:rsidRDefault="00C05A11">
      <w:pPr>
        <w:pStyle w:val="Standard"/>
        <w:numPr>
          <w:ilvl w:val="1"/>
          <w:numId w:val="27"/>
        </w:numPr>
        <w:tabs>
          <w:tab w:val="left" w:pos="-6207"/>
        </w:tabs>
        <w:spacing w:before="120" w:after="120"/>
        <w:jc w:val="both"/>
      </w:pPr>
      <w:bookmarkStart w:id="56" w:name="_heading=h.nmf14n"/>
      <w:bookmarkEnd w:id="56"/>
      <w:r>
        <w:rPr>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14:paraId="12886323" w14:textId="77777777" w:rsidR="00ED5490" w:rsidRDefault="00C05A11">
      <w:pPr>
        <w:pStyle w:val="Standard"/>
        <w:keepNext/>
        <w:numPr>
          <w:ilvl w:val="1"/>
          <w:numId w:val="27"/>
        </w:numPr>
        <w:tabs>
          <w:tab w:val="left" w:pos="-6207"/>
        </w:tabs>
        <w:spacing w:before="120" w:after="120"/>
        <w:jc w:val="both"/>
      </w:pPr>
      <w:bookmarkStart w:id="57" w:name="_heading=h.37m2jsg"/>
      <w:bookmarkEnd w:id="57"/>
      <w:r>
        <w:rPr>
          <w:color w:val="000000"/>
          <w:sz w:val="24"/>
          <w:szCs w:val="24"/>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154FFB1A" w14:textId="77777777" w:rsidR="00ED5490" w:rsidRDefault="00C05A11">
      <w:pPr>
        <w:pStyle w:val="Standard"/>
        <w:numPr>
          <w:ilvl w:val="2"/>
          <w:numId w:val="27"/>
        </w:numPr>
        <w:spacing w:before="120" w:after="120"/>
        <w:jc w:val="both"/>
      </w:pPr>
      <w:bookmarkStart w:id="58" w:name="_heading=h.1mrcu09"/>
      <w:bookmarkEnd w:id="58"/>
      <w:r>
        <w:rPr>
          <w:color w:val="000000"/>
          <w:sz w:val="24"/>
          <w:szCs w:val="24"/>
        </w:rPr>
        <w:t>the Agency shall, and shall procure that the relevant Subcontractor shall, within 5 Working Days of becoming aware of that fact, notify the Client in writing and, where required by the Client, notify the Former Agency in writing; and</w:t>
      </w:r>
    </w:p>
    <w:p w14:paraId="3860CF91" w14:textId="77777777" w:rsidR="00ED5490" w:rsidRDefault="00C05A11">
      <w:pPr>
        <w:pStyle w:val="Standard"/>
        <w:numPr>
          <w:ilvl w:val="2"/>
          <w:numId w:val="27"/>
        </w:numPr>
        <w:spacing w:before="120" w:after="120"/>
        <w:jc w:val="both"/>
      </w:pPr>
      <w:bookmarkStart w:id="59" w:name="_heading=h.46r0co2"/>
      <w:bookmarkEnd w:id="59"/>
      <w:r>
        <w:rPr>
          <w:color w:val="000000"/>
          <w:sz w:val="24"/>
          <w:szCs w:val="24"/>
        </w:rPr>
        <w:t>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are in compliance with applicable Law.</w:t>
      </w:r>
    </w:p>
    <w:p w14:paraId="7507AD36" w14:textId="77777777" w:rsidR="00ED5490" w:rsidRDefault="00C05A11">
      <w:pPr>
        <w:pStyle w:val="Standard"/>
        <w:numPr>
          <w:ilvl w:val="1"/>
          <w:numId w:val="27"/>
        </w:numPr>
        <w:tabs>
          <w:tab w:val="left" w:pos="-6207"/>
        </w:tabs>
        <w:spacing w:before="120" w:after="120"/>
        <w:jc w:val="both"/>
      </w:pPr>
      <w:r>
        <w:rPr>
          <w:color w:val="000000"/>
          <w:sz w:val="24"/>
          <w:szCs w:val="24"/>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428CF205" w14:textId="77777777" w:rsidR="00ED5490" w:rsidRDefault="00C05A11">
      <w:pPr>
        <w:pStyle w:val="Standard"/>
        <w:numPr>
          <w:ilvl w:val="1"/>
          <w:numId w:val="27"/>
        </w:numPr>
        <w:tabs>
          <w:tab w:val="left" w:pos="-6207"/>
        </w:tabs>
        <w:spacing w:before="120" w:after="120"/>
        <w:jc w:val="both"/>
      </w:pPr>
      <w:bookmarkStart w:id="60" w:name="_heading=h.2lwamvv"/>
      <w:bookmarkEnd w:id="60"/>
      <w:r>
        <w:rPr>
          <w:color w:val="000000"/>
          <w:sz w:val="24"/>
          <w:szCs w:val="24"/>
        </w:rPr>
        <w:t>If by the end of the 15 Working Day period referred to in Paragraph 1.2.2:</w:t>
      </w:r>
    </w:p>
    <w:p w14:paraId="342D77F8" w14:textId="77777777" w:rsidR="00ED5490" w:rsidRDefault="00C05A11">
      <w:pPr>
        <w:pStyle w:val="Standard"/>
        <w:numPr>
          <w:ilvl w:val="2"/>
          <w:numId w:val="27"/>
        </w:numPr>
        <w:spacing w:before="120" w:after="120"/>
        <w:jc w:val="both"/>
      </w:pPr>
      <w:r>
        <w:rPr>
          <w:color w:val="000000"/>
          <w:sz w:val="24"/>
          <w:szCs w:val="24"/>
        </w:rPr>
        <w:t xml:space="preserve"> no such offer of employment has been made;</w:t>
      </w:r>
    </w:p>
    <w:p w14:paraId="4F6029E1" w14:textId="77777777" w:rsidR="00ED5490" w:rsidRDefault="00C05A11">
      <w:pPr>
        <w:pStyle w:val="Standard"/>
        <w:numPr>
          <w:ilvl w:val="2"/>
          <w:numId w:val="27"/>
        </w:numPr>
        <w:spacing w:before="120" w:after="120"/>
        <w:jc w:val="both"/>
      </w:pPr>
      <w:r>
        <w:rPr>
          <w:color w:val="000000"/>
          <w:sz w:val="24"/>
          <w:szCs w:val="24"/>
        </w:rPr>
        <w:t>such offer has been made but not accepted; or</w:t>
      </w:r>
    </w:p>
    <w:p w14:paraId="37336CD6" w14:textId="77777777" w:rsidR="00ED5490" w:rsidRDefault="00C05A11">
      <w:pPr>
        <w:pStyle w:val="Standard"/>
        <w:numPr>
          <w:ilvl w:val="2"/>
          <w:numId w:val="27"/>
        </w:numPr>
        <w:spacing w:before="120" w:after="120"/>
        <w:jc w:val="both"/>
      </w:pPr>
      <w:r>
        <w:rPr>
          <w:color w:val="000000"/>
          <w:sz w:val="24"/>
          <w:szCs w:val="24"/>
        </w:rPr>
        <w:t>the situation has not otherwise been resolved;</w:t>
      </w:r>
    </w:p>
    <w:p w14:paraId="4AE32E40" w14:textId="77777777" w:rsidR="00ED5490" w:rsidRDefault="00C05A11">
      <w:pPr>
        <w:pStyle w:val="Standard"/>
        <w:spacing w:before="120" w:after="120"/>
        <w:ind w:left="1134" w:hanging="1080"/>
        <w:jc w:val="both"/>
      </w:pPr>
      <w:r>
        <w:rPr>
          <w:color w:val="000000"/>
          <w:sz w:val="24"/>
          <w:szCs w:val="24"/>
        </w:rPr>
        <w:t>the Agency may within 5 Working Days give notice to terminate the employment or alleged employment of such person.</w:t>
      </w:r>
    </w:p>
    <w:p w14:paraId="0872254B" w14:textId="77777777" w:rsidR="00ED5490" w:rsidRDefault="00ED5490">
      <w:pPr>
        <w:pStyle w:val="Standard"/>
        <w:spacing w:before="120" w:after="120"/>
        <w:ind w:left="1134" w:hanging="1080"/>
        <w:jc w:val="both"/>
        <w:rPr>
          <w:color w:val="000000"/>
          <w:sz w:val="24"/>
          <w:szCs w:val="24"/>
        </w:rPr>
      </w:pPr>
    </w:p>
    <w:p w14:paraId="1E0D7222" w14:textId="77777777" w:rsidR="00ED5490" w:rsidRDefault="00C05A11">
      <w:pPr>
        <w:pStyle w:val="Standard"/>
        <w:numPr>
          <w:ilvl w:val="1"/>
          <w:numId w:val="27"/>
        </w:numPr>
        <w:tabs>
          <w:tab w:val="left" w:pos="-6207"/>
        </w:tabs>
        <w:spacing w:before="120" w:after="120"/>
        <w:jc w:val="both"/>
      </w:pPr>
      <w:r>
        <w:rPr>
          <w:color w:val="000000"/>
          <w:sz w:val="24"/>
          <w:szCs w:val="24"/>
        </w:rPr>
        <w:t>Subject to the Agency and/or the relevant Subcontractor acting in accordance with the provisions of Paragraphs 1.2 to 1.4  and in accordance with all applicable employment procedures set out in applicable Law and subject also to Paragraph 1.8 the Client shall:</w:t>
      </w:r>
    </w:p>
    <w:p w14:paraId="04E04B8F" w14:textId="77777777" w:rsidR="00ED5490" w:rsidRDefault="00C05A11">
      <w:pPr>
        <w:pStyle w:val="Standard"/>
        <w:numPr>
          <w:ilvl w:val="2"/>
          <w:numId w:val="27"/>
        </w:numPr>
        <w:spacing w:before="120" w:after="120"/>
        <w:jc w:val="both"/>
      </w:pPr>
      <w:r>
        <w:rPr>
          <w:color w:val="000000"/>
          <w:sz w:val="24"/>
          <w:szCs w:val="24"/>
        </w:rPr>
        <w:t xml:space="preserve">indemnify the Agency and/or the relevant Subcontractor against all Employee Liabilities arising out of the termination of the employment of any of the Client's employees referred to in Paragraph 1.2 made </w:t>
      </w:r>
      <w:r>
        <w:rPr>
          <w:color w:val="000000"/>
          <w:sz w:val="24"/>
          <w:szCs w:val="24"/>
        </w:rPr>
        <w:lastRenderedPageBreak/>
        <w:t>pursuant to the provisions of Paragraph 1.4 provided that the Agency takes, or shall procure that the Subcontractor takes, all reasonable steps to minimise any such Employee Liabilities; and</w:t>
      </w:r>
    </w:p>
    <w:p w14:paraId="2BBF722F" w14:textId="77777777" w:rsidR="00ED5490" w:rsidRDefault="00C05A11">
      <w:pPr>
        <w:pStyle w:val="Standard"/>
        <w:numPr>
          <w:ilvl w:val="2"/>
          <w:numId w:val="27"/>
        </w:numPr>
        <w:spacing w:before="120" w:after="120"/>
        <w:jc w:val="both"/>
      </w:pPr>
      <w:r>
        <w:rPr>
          <w:color w:val="000000"/>
          <w:sz w:val="24"/>
          <w:szCs w:val="24"/>
        </w:rP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14:paraId="6A8C489E" w14:textId="77777777" w:rsidR="00ED5490" w:rsidRDefault="00C05A11">
      <w:pPr>
        <w:pStyle w:val="Standard"/>
        <w:keepNext/>
        <w:numPr>
          <w:ilvl w:val="1"/>
          <w:numId w:val="27"/>
        </w:numPr>
        <w:tabs>
          <w:tab w:val="left" w:pos="-6207"/>
        </w:tabs>
        <w:spacing w:before="120" w:after="120"/>
        <w:jc w:val="both"/>
      </w:pPr>
      <w:r>
        <w:rPr>
          <w:color w:val="000000"/>
          <w:sz w:val="24"/>
          <w:szCs w:val="24"/>
        </w:rP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22CAC38C" w14:textId="77777777" w:rsidR="00ED5490" w:rsidRDefault="00C05A11">
      <w:pPr>
        <w:pStyle w:val="Standard"/>
        <w:keepNext/>
        <w:numPr>
          <w:ilvl w:val="1"/>
          <w:numId w:val="27"/>
        </w:numPr>
        <w:tabs>
          <w:tab w:val="left" w:pos="-6207"/>
        </w:tabs>
        <w:spacing w:before="120" w:after="120"/>
        <w:jc w:val="both"/>
      </w:pPr>
      <w:r>
        <w:rPr>
          <w:color w:val="000000"/>
          <w:sz w:val="24"/>
          <w:szCs w:val="24"/>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57BC85C9" w14:textId="77777777" w:rsidR="00ED5490" w:rsidRDefault="00ED5490">
      <w:pPr>
        <w:pStyle w:val="Standard"/>
        <w:keepNext/>
        <w:tabs>
          <w:tab w:val="left" w:pos="1713"/>
        </w:tabs>
        <w:spacing w:before="120" w:after="120"/>
        <w:ind w:left="720" w:hanging="720"/>
        <w:jc w:val="both"/>
        <w:rPr>
          <w:color w:val="000000"/>
          <w:sz w:val="24"/>
          <w:szCs w:val="24"/>
        </w:rPr>
      </w:pPr>
    </w:p>
    <w:p w14:paraId="76654523" w14:textId="77777777" w:rsidR="00ED5490" w:rsidRDefault="00C05A11">
      <w:pPr>
        <w:pStyle w:val="Standard"/>
        <w:keepNext/>
        <w:numPr>
          <w:ilvl w:val="1"/>
          <w:numId w:val="27"/>
        </w:numPr>
        <w:tabs>
          <w:tab w:val="left" w:pos="-6207"/>
        </w:tabs>
        <w:spacing w:before="120" w:after="120"/>
        <w:jc w:val="both"/>
      </w:pPr>
      <w:bookmarkStart w:id="61" w:name="_heading=h.111kx3o"/>
      <w:bookmarkEnd w:id="61"/>
      <w:r>
        <w:rPr>
          <w:color w:val="000000"/>
          <w:sz w:val="24"/>
          <w:szCs w:val="24"/>
        </w:rPr>
        <w:t>The indemnities in Paragraph 1.5:</w:t>
      </w:r>
    </w:p>
    <w:p w14:paraId="261A36BE" w14:textId="77777777" w:rsidR="00ED5490" w:rsidRDefault="00C05A11">
      <w:pPr>
        <w:pStyle w:val="Standard"/>
        <w:numPr>
          <w:ilvl w:val="2"/>
          <w:numId w:val="27"/>
        </w:numPr>
        <w:spacing w:before="120" w:after="120"/>
        <w:jc w:val="both"/>
      </w:pPr>
      <w:r>
        <w:rPr>
          <w:color w:val="000000"/>
          <w:sz w:val="24"/>
          <w:szCs w:val="24"/>
        </w:rPr>
        <w:t>shall not apply to:</w:t>
      </w:r>
    </w:p>
    <w:p w14:paraId="56B2E792" w14:textId="77777777" w:rsidR="00ED5490" w:rsidRDefault="00C05A11">
      <w:pPr>
        <w:pStyle w:val="Standard"/>
        <w:numPr>
          <w:ilvl w:val="3"/>
          <w:numId w:val="27"/>
        </w:numPr>
        <w:spacing w:before="120" w:after="120"/>
        <w:jc w:val="both"/>
      </w:pPr>
      <w:r>
        <w:rPr>
          <w:color w:val="000000"/>
          <w:sz w:val="24"/>
          <w:szCs w:val="24"/>
        </w:rPr>
        <w:t xml:space="preserve"> any claim for:</w:t>
      </w:r>
    </w:p>
    <w:p w14:paraId="286AAFFF" w14:textId="77777777" w:rsidR="00ED5490" w:rsidRDefault="00C05A11">
      <w:pPr>
        <w:pStyle w:val="Standard"/>
        <w:spacing w:before="120" w:after="120"/>
        <w:ind w:left="3969" w:hanging="991"/>
        <w:jc w:val="both"/>
      </w:pPr>
      <w:r>
        <w:rPr>
          <w:color w:val="000000"/>
          <w:sz w:val="24"/>
          <w:szCs w:val="24"/>
        </w:rPr>
        <w:t>(i)     discrimination, including on the grounds of sex, race, disability, age, gender reassignment, marriage or civil partnership, pregnancy and maternity or sexual orientation, religion or belief; or</w:t>
      </w:r>
    </w:p>
    <w:p w14:paraId="1FEE88F4" w14:textId="77777777" w:rsidR="00ED5490" w:rsidRDefault="00C05A11">
      <w:pPr>
        <w:pStyle w:val="Standard"/>
        <w:spacing w:before="120" w:after="120"/>
        <w:ind w:left="3969" w:hanging="991"/>
        <w:jc w:val="both"/>
      </w:pPr>
      <w:r>
        <w:rPr>
          <w:color w:val="000000"/>
          <w:sz w:val="24"/>
          <w:szCs w:val="24"/>
        </w:rPr>
        <w:t>(ii)</w:t>
      </w:r>
      <w:r>
        <w:rPr>
          <w:color w:val="000000"/>
          <w:sz w:val="24"/>
          <w:szCs w:val="24"/>
        </w:rPr>
        <w:tab/>
        <w:t>equal pay or compensation for less favourable treatment of part-time workers or fixed-term employees,</w:t>
      </w:r>
    </w:p>
    <w:p w14:paraId="1D08BEC7" w14:textId="77777777" w:rsidR="00ED5490" w:rsidRDefault="00C05A11">
      <w:pPr>
        <w:pStyle w:val="Standard"/>
        <w:spacing w:before="120" w:after="120"/>
        <w:ind w:left="2977" w:hanging="1080"/>
        <w:jc w:val="both"/>
      </w:pPr>
      <w:r>
        <w:rPr>
          <w:color w:val="000000"/>
          <w:sz w:val="24"/>
          <w:szCs w:val="24"/>
        </w:rPr>
        <w:t>in any case in relation to any alleged act or omission of the Agency and/or Subcontractor; or</w:t>
      </w:r>
    </w:p>
    <w:p w14:paraId="738B8C5E" w14:textId="77777777" w:rsidR="00ED5490" w:rsidRDefault="00C05A11">
      <w:pPr>
        <w:pStyle w:val="Standard"/>
        <w:numPr>
          <w:ilvl w:val="3"/>
          <w:numId w:val="27"/>
        </w:numPr>
        <w:spacing w:before="120" w:after="120"/>
        <w:jc w:val="both"/>
      </w:pPr>
      <w:r>
        <w:rPr>
          <w:color w:val="000000"/>
          <w:sz w:val="24"/>
          <w:szCs w:val="24"/>
        </w:rPr>
        <w:t>any claim that the termination of employment was unfair because the Agency and/or any Subcontractor neglected to follow a fair dismissal procedure; and</w:t>
      </w:r>
    </w:p>
    <w:p w14:paraId="4B94D534" w14:textId="77777777" w:rsidR="00ED5490" w:rsidRDefault="00C05A11">
      <w:pPr>
        <w:pStyle w:val="Standard"/>
        <w:numPr>
          <w:ilvl w:val="2"/>
          <w:numId w:val="27"/>
        </w:numPr>
        <w:spacing w:before="120" w:after="120"/>
        <w:jc w:val="both"/>
      </w:pPr>
      <w:r>
        <w:rPr>
          <w:color w:val="000000"/>
          <w:sz w:val="24"/>
          <w:szCs w:val="24"/>
        </w:rPr>
        <w:lastRenderedPageBreak/>
        <w:t xml:space="preserve"> shall apply only where the notification referred to in Paragraph 1.2.1 is made by the Agency and/or any Subcontractor to the Client and, if applicable, Former Agency within 6 months of the Start Date.</w:t>
      </w:r>
    </w:p>
    <w:p w14:paraId="27C40AD4" w14:textId="77777777" w:rsidR="00ED5490" w:rsidRDefault="00C05A11">
      <w:pPr>
        <w:pStyle w:val="Standard"/>
        <w:numPr>
          <w:ilvl w:val="1"/>
          <w:numId w:val="27"/>
        </w:numPr>
        <w:tabs>
          <w:tab w:val="left" w:pos="-6207"/>
        </w:tabs>
        <w:spacing w:before="120" w:after="120"/>
        <w:jc w:val="both"/>
      </w:pPr>
      <w:bookmarkStart w:id="62" w:name="_heading=h.3l18frh"/>
      <w:bookmarkEnd w:id="62"/>
      <w:r>
        <w:rPr>
          <w:color w:val="000000"/>
          <w:sz w:val="24"/>
          <w:szCs w:val="24"/>
        </w:rPr>
        <w:t>If the Agency and/or the Subcontractor does not comply with Paragraph 1.2, all Employee Liabilities in relation to such employees shall remain with the Agency and/or the Subcontractor and the Agency shall (i) comply with the provisions of Part D: Pensions of this Schedule, and (ii) indemnify the Client and any Former Agency against any Employee Liabilities that either of them may incur in respect of any such employees of the Agency and/or employees of the Subcontractor.</w:t>
      </w:r>
    </w:p>
    <w:p w14:paraId="26E01FD0" w14:textId="77777777" w:rsidR="00ED5490" w:rsidRDefault="00C05A11">
      <w:pPr>
        <w:pStyle w:val="Standard"/>
        <w:keepNext/>
        <w:numPr>
          <w:ilvl w:val="0"/>
          <w:numId w:val="27"/>
        </w:numPr>
        <w:spacing w:before="120" w:after="240"/>
        <w:jc w:val="both"/>
      </w:pPr>
      <w:r>
        <w:rPr>
          <w:b/>
          <w:color w:val="000000"/>
          <w:sz w:val="24"/>
          <w:szCs w:val="24"/>
        </w:rPr>
        <w:t>Limits on the Former Agency’s obligations</w:t>
      </w:r>
    </w:p>
    <w:p w14:paraId="7F313C42" w14:textId="77777777" w:rsidR="00ED5490" w:rsidRDefault="00C05A11">
      <w:pPr>
        <w:pStyle w:val="Standard"/>
        <w:ind w:left="720"/>
      </w:pPr>
      <w:r>
        <w:rPr>
          <w:sz w:val="24"/>
          <w:szCs w:val="24"/>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1EE1BE0B" w14:textId="5A4EDB4C" w:rsidR="00ED5490" w:rsidRDefault="00C05A11">
      <w:pPr>
        <w:pStyle w:val="Heading1"/>
        <w:pageBreakBefore/>
        <w:jc w:val="both"/>
      </w:pPr>
      <w:r>
        <w:rPr>
          <w:sz w:val="24"/>
          <w:szCs w:val="24"/>
        </w:rPr>
        <w:lastRenderedPageBreak/>
        <w:t>Part D: Pensions</w:t>
      </w:r>
      <w:r w:rsidR="006A51EB">
        <w:rPr>
          <w:sz w:val="24"/>
          <w:szCs w:val="24"/>
        </w:rPr>
        <w:t xml:space="preserve"> – NOT USED</w:t>
      </w:r>
    </w:p>
    <w:p w14:paraId="3D4E5CC4" w14:textId="77777777" w:rsidR="00ED5490" w:rsidRDefault="00C05A11" w:rsidP="00A211EA">
      <w:pPr>
        <w:pStyle w:val="Standard"/>
        <w:keepNext/>
        <w:numPr>
          <w:ilvl w:val="0"/>
          <w:numId w:val="286"/>
        </w:numPr>
        <w:spacing w:before="120" w:after="240"/>
        <w:jc w:val="both"/>
      </w:pPr>
      <w:r>
        <w:rPr>
          <w:b/>
          <w:color w:val="000000"/>
          <w:sz w:val="24"/>
          <w:szCs w:val="24"/>
        </w:rPr>
        <w:t>Definitions</w:t>
      </w:r>
    </w:p>
    <w:p w14:paraId="02499204" w14:textId="77777777" w:rsidR="00ED5490" w:rsidRDefault="00C05A11">
      <w:pPr>
        <w:pStyle w:val="Standard"/>
        <w:keepNext/>
        <w:ind w:left="720"/>
      </w:pPr>
      <w:r>
        <w:rPr>
          <w:sz w:val="24"/>
          <w:szCs w:val="24"/>
        </w:rPr>
        <w:t>In this Part D and Part E, the following words have the following meanings and they shall supplement Joint Schedule 1 (Definitions), and shall be deemed to include the definitions set out in the Annexes to this Part D:</w:t>
      </w:r>
    </w:p>
    <w:tbl>
      <w:tblPr>
        <w:tblW w:w="9026" w:type="dxa"/>
        <w:tblLayout w:type="fixed"/>
        <w:tblCellMar>
          <w:left w:w="10" w:type="dxa"/>
          <w:right w:w="10" w:type="dxa"/>
        </w:tblCellMar>
        <w:tblLook w:val="0000" w:firstRow="0" w:lastRow="0" w:firstColumn="0" w:lastColumn="0" w:noHBand="0" w:noVBand="0"/>
      </w:tblPr>
      <w:tblGrid>
        <w:gridCol w:w="3403"/>
        <w:gridCol w:w="5623"/>
      </w:tblGrid>
      <w:tr w:rsidR="00ED5490" w14:paraId="30E79051" w14:textId="77777777">
        <w:tc>
          <w:tcPr>
            <w:tcW w:w="3403" w:type="dxa"/>
            <w:shd w:val="clear" w:color="auto" w:fill="auto"/>
            <w:tcMar>
              <w:top w:w="0" w:type="dxa"/>
              <w:left w:w="108" w:type="dxa"/>
              <w:bottom w:w="0" w:type="dxa"/>
              <w:right w:w="108" w:type="dxa"/>
            </w:tcMar>
          </w:tcPr>
          <w:p w14:paraId="5B734984" w14:textId="77777777" w:rsidR="00ED5490" w:rsidRDefault="00C05A11">
            <w:pPr>
              <w:pStyle w:val="Standard"/>
              <w:spacing w:before="120" w:after="120"/>
              <w:ind w:left="720"/>
            </w:pPr>
            <w:r>
              <w:rPr>
                <w:b/>
                <w:sz w:val="24"/>
                <w:szCs w:val="24"/>
              </w:rPr>
              <w:t>"Actuary"</w:t>
            </w:r>
          </w:p>
        </w:tc>
        <w:tc>
          <w:tcPr>
            <w:tcW w:w="5623" w:type="dxa"/>
            <w:shd w:val="clear" w:color="auto" w:fill="auto"/>
            <w:tcMar>
              <w:top w:w="0" w:type="dxa"/>
              <w:left w:w="108" w:type="dxa"/>
              <w:bottom w:w="0" w:type="dxa"/>
              <w:right w:w="108" w:type="dxa"/>
            </w:tcMar>
          </w:tcPr>
          <w:p w14:paraId="70D83148" w14:textId="77777777" w:rsidR="00ED5490" w:rsidRDefault="00C05A11">
            <w:pPr>
              <w:pStyle w:val="Standard"/>
              <w:tabs>
                <w:tab w:val="left" w:pos="235"/>
              </w:tabs>
              <w:spacing w:before="120" w:after="120"/>
            </w:pPr>
            <w:r>
              <w:rPr>
                <w:color w:val="000000"/>
                <w:sz w:val="24"/>
                <w:szCs w:val="24"/>
              </w:rPr>
              <w:t>a Fellow of the Institute and Faculty of Actuaries;</w:t>
            </w:r>
          </w:p>
        </w:tc>
      </w:tr>
      <w:tr w:rsidR="00ED5490" w14:paraId="0208073B" w14:textId="77777777">
        <w:tc>
          <w:tcPr>
            <w:tcW w:w="3403" w:type="dxa"/>
            <w:shd w:val="clear" w:color="auto" w:fill="auto"/>
            <w:tcMar>
              <w:top w:w="0" w:type="dxa"/>
              <w:left w:w="108" w:type="dxa"/>
              <w:bottom w:w="0" w:type="dxa"/>
              <w:right w:w="108" w:type="dxa"/>
            </w:tcMar>
          </w:tcPr>
          <w:p w14:paraId="3E984253" w14:textId="77777777" w:rsidR="00ED5490" w:rsidRDefault="00C05A11">
            <w:pPr>
              <w:pStyle w:val="Standard"/>
              <w:spacing w:before="120" w:after="120"/>
              <w:ind w:left="720"/>
            </w:pPr>
            <w:r>
              <w:rPr>
                <w:b/>
                <w:sz w:val="24"/>
                <w:szCs w:val="24"/>
              </w:rPr>
              <w:t>"Admission Agreement"</w:t>
            </w:r>
          </w:p>
        </w:tc>
        <w:tc>
          <w:tcPr>
            <w:tcW w:w="5623" w:type="dxa"/>
            <w:shd w:val="clear" w:color="auto" w:fill="auto"/>
            <w:tcMar>
              <w:top w:w="0" w:type="dxa"/>
              <w:left w:w="108" w:type="dxa"/>
              <w:bottom w:w="0" w:type="dxa"/>
              <w:right w:w="108" w:type="dxa"/>
            </w:tcMar>
          </w:tcPr>
          <w:p w14:paraId="72354E41" w14:textId="77777777" w:rsidR="00ED5490" w:rsidRDefault="00C05A11">
            <w:pPr>
              <w:pStyle w:val="Standard"/>
              <w:tabs>
                <w:tab w:val="left" w:pos="235"/>
              </w:tabs>
              <w:spacing w:before="120" w:after="120"/>
            </w:pPr>
            <w:r>
              <w:rPr>
                <w:sz w:val="24"/>
                <w:szCs w:val="24"/>
              </w:rPr>
              <w:t>either or both of the CSPS Admission Agreement (as defined in Annex D1: CSPS) or the LGPS Admission Agreement (as defined in Annex D3: LGPS), as the context requires;</w:t>
            </w:r>
          </w:p>
        </w:tc>
      </w:tr>
      <w:tr w:rsidR="00ED5490" w14:paraId="30B6A9D3" w14:textId="77777777">
        <w:tc>
          <w:tcPr>
            <w:tcW w:w="3403" w:type="dxa"/>
            <w:shd w:val="clear" w:color="auto" w:fill="auto"/>
            <w:tcMar>
              <w:top w:w="0" w:type="dxa"/>
              <w:left w:w="108" w:type="dxa"/>
              <w:bottom w:w="0" w:type="dxa"/>
              <w:right w:w="108" w:type="dxa"/>
            </w:tcMar>
          </w:tcPr>
          <w:p w14:paraId="090A2067" w14:textId="77777777" w:rsidR="00ED5490" w:rsidRDefault="00C05A11">
            <w:pPr>
              <w:pStyle w:val="Standard"/>
              <w:spacing w:before="120" w:after="120"/>
              <w:ind w:left="720"/>
            </w:pPr>
            <w:r>
              <w:rPr>
                <w:b/>
                <w:sz w:val="24"/>
                <w:szCs w:val="24"/>
              </w:rPr>
              <w:t>“Best Value Direction”</w:t>
            </w:r>
          </w:p>
        </w:tc>
        <w:tc>
          <w:tcPr>
            <w:tcW w:w="5623" w:type="dxa"/>
            <w:shd w:val="clear" w:color="auto" w:fill="auto"/>
            <w:tcMar>
              <w:top w:w="0" w:type="dxa"/>
              <w:left w:w="108" w:type="dxa"/>
              <w:bottom w:w="0" w:type="dxa"/>
              <w:right w:w="108" w:type="dxa"/>
            </w:tcMar>
          </w:tcPr>
          <w:p w14:paraId="6489CB36" w14:textId="77777777" w:rsidR="00ED5490" w:rsidRDefault="00C05A11">
            <w:pPr>
              <w:pStyle w:val="Standard"/>
              <w:widowControl w:val="0"/>
              <w:spacing w:after="0"/>
            </w:pPr>
            <w:r>
              <w:rPr>
                <w:sz w:val="24"/>
                <w:szCs w:val="24"/>
              </w:rPr>
              <w:t>the Best Value Authorities Staff Transfers (Pensions) Direction 2007 or the Welsh Authorities Staff Transfers (Pensions) Direction 2012 (as appropriate);</w:t>
            </w:r>
          </w:p>
          <w:p w14:paraId="1545C581" w14:textId="77777777" w:rsidR="00ED5490" w:rsidRDefault="00ED5490">
            <w:pPr>
              <w:pStyle w:val="Standard"/>
              <w:tabs>
                <w:tab w:val="left" w:pos="235"/>
              </w:tabs>
              <w:spacing w:before="120" w:after="120"/>
              <w:rPr>
                <w:sz w:val="24"/>
                <w:szCs w:val="24"/>
              </w:rPr>
            </w:pPr>
          </w:p>
        </w:tc>
      </w:tr>
      <w:tr w:rsidR="00ED5490" w14:paraId="3DD41EE9" w14:textId="77777777">
        <w:tc>
          <w:tcPr>
            <w:tcW w:w="3403" w:type="dxa"/>
            <w:shd w:val="clear" w:color="auto" w:fill="auto"/>
            <w:tcMar>
              <w:top w:w="0" w:type="dxa"/>
              <w:left w:w="108" w:type="dxa"/>
              <w:bottom w:w="0" w:type="dxa"/>
              <w:right w:w="108" w:type="dxa"/>
            </w:tcMar>
          </w:tcPr>
          <w:p w14:paraId="6A9DD3D3" w14:textId="77777777" w:rsidR="00ED5490" w:rsidRDefault="00C05A11">
            <w:pPr>
              <w:pStyle w:val="Standard"/>
              <w:widowControl w:val="0"/>
              <w:spacing w:before="120" w:after="120"/>
              <w:ind w:left="720"/>
            </w:pPr>
            <w:r>
              <w:rPr>
                <w:b/>
                <w:sz w:val="24"/>
                <w:szCs w:val="24"/>
              </w:rPr>
              <w:t>"Broadly Comparable"</w:t>
            </w:r>
          </w:p>
        </w:tc>
        <w:tc>
          <w:tcPr>
            <w:tcW w:w="5623" w:type="dxa"/>
            <w:shd w:val="clear" w:color="auto" w:fill="auto"/>
            <w:tcMar>
              <w:top w:w="0" w:type="dxa"/>
              <w:left w:w="108" w:type="dxa"/>
              <w:bottom w:w="0" w:type="dxa"/>
              <w:right w:w="108" w:type="dxa"/>
            </w:tcMar>
          </w:tcPr>
          <w:p w14:paraId="43D42D21" w14:textId="77777777" w:rsidR="00ED5490" w:rsidRDefault="00C05A11">
            <w:pPr>
              <w:pStyle w:val="Standard"/>
              <w:widowControl w:val="0"/>
              <w:numPr>
                <w:ilvl w:val="0"/>
                <w:numId w:val="65"/>
              </w:numPr>
              <w:tabs>
                <w:tab w:val="left" w:pos="1386"/>
              </w:tabs>
              <w:spacing w:before="120" w:after="120"/>
              <w:ind w:left="691" w:hanging="648"/>
              <w:jc w:val="both"/>
            </w:pPr>
            <w:r>
              <w:rPr>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D5490" w14:paraId="4E3535A0" w14:textId="77777777">
        <w:tc>
          <w:tcPr>
            <w:tcW w:w="3403" w:type="dxa"/>
            <w:shd w:val="clear" w:color="auto" w:fill="auto"/>
            <w:tcMar>
              <w:top w:w="0" w:type="dxa"/>
              <w:left w:w="108" w:type="dxa"/>
              <w:bottom w:w="0" w:type="dxa"/>
              <w:right w:w="108" w:type="dxa"/>
            </w:tcMar>
          </w:tcPr>
          <w:p w14:paraId="0DB294E8"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7074DF8" w14:textId="77777777" w:rsidR="00ED5490" w:rsidRDefault="00C05A11">
            <w:pPr>
              <w:pStyle w:val="Standard"/>
              <w:widowControl w:val="0"/>
              <w:numPr>
                <w:ilvl w:val="0"/>
                <w:numId w:val="65"/>
              </w:numPr>
              <w:tabs>
                <w:tab w:val="left" w:pos="1390"/>
              </w:tabs>
              <w:spacing w:before="120" w:after="120"/>
              <w:ind w:left="695" w:hanging="646"/>
              <w:jc w:val="both"/>
            </w:pPr>
            <w:r>
              <w:rPr>
                <w:sz w:val="24"/>
                <w:szCs w:val="24"/>
              </w:rPr>
              <w:t>in respect of benefits provided for or in respect of a member under a pension scheme, benefits that are consistent with that pension scheme’s certificate of broad comparability issued by the Government Actuary’s Department,</w:t>
            </w:r>
          </w:p>
          <w:p w14:paraId="0E46D3BA" w14:textId="77777777" w:rsidR="00ED5490" w:rsidRDefault="00C05A11">
            <w:pPr>
              <w:pStyle w:val="Standard"/>
              <w:tabs>
                <w:tab w:val="left" w:pos="235"/>
              </w:tabs>
              <w:spacing w:before="120" w:after="120"/>
            </w:pPr>
            <w:r>
              <w:rPr>
                <w:sz w:val="24"/>
                <w:szCs w:val="24"/>
              </w:rPr>
              <w:t>and "</w:t>
            </w:r>
            <w:r>
              <w:rPr>
                <w:b/>
                <w:sz w:val="24"/>
                <w:szCs w:val="24"/>
              </w:rPr>
              <w:t>Broad Comparability</w:t>
            </w:r>
            <w:r>
              <w:rPr>
                <w:sz w:val="24"/>
                <w:szCs w:val="24"/>
              </w:rPr>
              <w:t>" shall be construed accordingly;</w:t>
            </w:r>
          </w:p>
        </w:tc>
      </w:tr>
      <w:tr w:rsidR="00ED5490" w14:paraId="17DE41E0" w14:textId="77777777">
        <w:tc>
          <w:tcPr>
            <w:tcW w:w="3403" w:type="dxa"/>
            <w:shd w:val="clear" w:color="auto" w:fill="auto"/>
            <w:tcMar>
              <w:top w:w="0" w:type="dxa"/>
              <w:left w:w="108" w:type="dxa"/>
              <w:bottom w:w="0" w:type="dxa"/>
              <w:right w:w="108" w:type="dxa"/>
            </w:tcMar>
          </w:tcPr>
          <w:p w14:paraId="6A5717A9" w14:textId="77777777" w:rsidR="00ED5490" w:rsidRDefault="00C05A11">
            <w:pPr>
              <w:pStyle w:val="Standard"/>
              <w:widowControl w:val="0"/>
              <w:spacing w:before="120" w:after="120"/>
              <w:ind w:left="720"/>
            </w:pPr>
            <w:r>
              <w:rPr>
                <w:b/>
                <w:sz w:val="24"/>
                <w:szCs w:val="24"/>
              </w:rPr>
              <w:t>"CSPS"</w:t>
            </w:r>
          </w:p>
        </w:tc>
        <w:tc>
          <w:tcPr>
            <w:tcW w:w="5623" w:type="dxa"/>
            <w:shd w:val="clear" w:color="auto" w:fill="auto"/>
            <w:tcMar>
              <w:top w:w="0" w:type="dxa"/>
              <w:left w:w="108" w:type="dxa"/>
              <w:bottom w:w="0" w:type="dxa"/>
              <w:right w:w="108" w:type="dxa"/>
            </w:tcMar>
          </w:tcPr>
          <w:p w14:paraId="2A3394C0" w14:textId="77777777" w:rsidR="00ED5490" w:rsidRDefault="00C05A11">
            <w:pPr>
              <w:pStyle w:val="Standard"/>
              <w:widowControl w:val="0"/>
              <w:spacing w:before="120" w:after="120"/>
            </w:pPr>
            <w:r>
              <w:rPr>
                <w:sz w:val="24"/>
                <w:szCs w:val="24"/>
              </w:rPr>
              <w:t>the schemes as defined in Annex D1 to this Part D;</w:t>
            </w:r>
          </w:p>
        </w:tc>
      </w:tr>
      <w:tr w:rsidR="00ED5490" w14:paraId="569AC9ED" w14:textId="77777777">
        <w:tc>
          <w:tcPr>
            <w:tcW w:w="3403" w:type="dxa"/>
            <w:shd w:val="clear" w:color="auto" w:fill="auto"/>
            <w:tcMar>
              <w:top w:w="0" w:type="dxa"/>
              <w:left w:w="108" w:type="dxa"/>
              <w:bottom w:w="0" w:type="dxa"/>
              <w:right w:w="108" w:type="dxa"/>
            </w:tcMar>
          </w:tcPr>
          <w:p w14:paraId="4491E3B9" w14:textId="77777777" w:rsidR="00ED5490" w:rsidRDefault="00C05A11">
            <w:pPr>
              <w:pStyle w:val="Standard"/>
              <w:widowControl w:val="0"/>
              <w:spacing w:before="120" w:after="120"/>
              <w:ind w:left="720"/>
            </w:pPr>
            <w:r>
              <w:rPr>
                <w:b/>
                <w:sz w:val="24"/>
                <w:szCs w:val="24"/>
              </w:rPr>
              <w:t>“Direction Letter/Determination”</w:t>
            </w:r>
          </w:p>
        </w:tc>
        <w:tc>
          <w:tcPr>
            <w:tcW w:w="5623" w:type="dxa"/>
            <w:shd w:val="clear" w:color="auto" w:fill="auto"/>
            <w:tcMar>
              <w:top w:w="0" w:type="dxa"/>
              <w:left w:w="108" w:type="dxa"/>
              <w:bottom w:w="0" w:type="dxa"/>
              <w:right w:w="108" w:type="dxa"/>
            </w:tcMar>
          </w:tcPr>
          <w:p w14:paraId="2BDA16A3" w14:textId="77777777" w:rsidR="00ED5490" w:rsidRDefault="00C05A11">
            <w:pPr>
              <w:pStyle w:val="Standard"/>
              <w:widowControl w:val="0"/>
              <w:spacing w:before="120" w:after="120"/>
            </w:pPr>
            <w:r>
              <w:rPr>
                <w:sz w:val="24"/>
                <w:szCs w:val="24"/>
              </w:rPr>
              <w:t>has the meaning in Annex D2 to this Part D;</w:t>
            </w:r>
          </w:p>
          <w:p w14:paraId="68A32A4D" w14:textId="77777777" w:rsidR="00ED5490" w:rsidRDefault="00ED5490">
            <w:pPr>
              <w:pStyle w:val="Standard"/>
              <w:widowControl w:val="0"/>
              <w:spacing w:before="120" w:after="120"/>
              <w:rPr>
                <w:sz w:val="24"/>
                <w:szCs w:val="24"/>
              </w:rPr>
            </w:pPr>
          </w:p>
        </w:tc>
      </w:tr>
      <w:tr w:rsidR="00ED5490" w14:paraId="2A21DD5E" w14:textId="77777777">
        <w:tc>
          <w:tcPr>
            <w:tcW w:w="3403" w:type="dxa"/>
            <w:shd w:val="clear" w:color="auto" w:fill="auto"/>
            <w:tcMar>
              <w:top w:w="0" w:type="dxa"/>
              <w:left w:w="108" w:type="dxa"/>
              <w:bottom w:w="0" w:type="dxa"/>
              <w:right w:w="108" w:type="dxa"/>
            </w:tcMar>
          </w:tcPr>
          <w:p w14:paraId="0B416FE7" w14:textId="77777777" w:rsidR="00ED5490" w:rsidRDefault="00C05A11">
            <w:pPr>
              <w:pStyle w:val="Standard"/>
              <w:widowControl w:val="0"/>
              <w:spacing w:before="120" w:after="120"/>
              <w:ind w:left="720"/>
            </w:pPr>
            <w:r>
              <w:rPr>
                <w:b/>
                <w:sz w:val="24"/>
                <w:szCs w:val="24"/>
              </w:rPr>
              <w:t>“Fair Deal Eligible Employees”</w:t>
            </w:r>
          </w:p>
        </w:tc>
        <w:tc>
          <w:tcPr>
            <w:tcW w:w="5623" w:type="dxa"/>
            <w:shd w:val="clear" w:color="auto" w:fill="auto"/>
            <w:tcMar>
              <w:top w:w="0" w:type="dxa"/>
              <w:left w:w="108" w:type="dxa"/>
              <w:bottom w:w="0" w:type="dxa"/>
              <w:right w:w="108" w:type="dxa"/>
            </w:tcMar>
          </w:tcPr>
          <w:p w14:paraId="686EAC7C" w14:textId="77777777" w:rsidR="00ED5490" w:rsidRDefault="00C05A11">
            <w:pPr>
              <w:pStyle w:val="Standard"/>
              <w:widowControl w:val="0"/>
            </w:pPr>
            <w:r>
              <w:rPr>
                <w:sz w:val="24"/>
                <w:szCs w:val="24"/>
              </w:rPr>
              <w:t xml:space="preserve">each of the CSPS Eligible Employees, the NHSPS Eligible Employees and/or the LGPS  Eligible Employees (as applicable) (and shall include any such employee who has been admitted to and/or remains eligible to join a </w:t>
            </w:r>
            <w:r>
              <w:rPr>
                <w:sz w:val="24"/>
                <w:szCs w:val="24"/>
              </w:rPr>
              <w:lastRenderedPageBreak/>
              <w:t>Broadly Comparable pension scheme at the relevant time in accordance with paragraph 10 or 11 of this Part D);</w:t>
            </w:r>
          </w:p>
          <w:p w14:paraId="78DBFA65" w14:textId="77777777" w:rsidR="00ED5490" w:rsidRDefault="00ED5490">
            <w:pPr>
              <w:pStyle w:val="Standard"/>
              <w:widowControl w:val="0"/>
              <w:spacing w:before="120" w:after="120"/>
              <w:rPr>
                <w:sz w:val="24"/>
                <w:szCs w:val="24"/>
              </w:rPr>
            </w:pPr>
          </w:p>
        </w:tc>
      </w:tr>
      <w:tr w:rsidR="00ED5490" w14:paraId="18B986FF" w14:textId="77777777">
        <w:tc>
          <w:tcPr>
            <w:tcW w:w="3403" w:type="dxa"/>
            <w:shd w:val="clear" w:color="auto" w:fill="auto"/>
            <w:tcMar>
              <w:top w:w="0" w:type="dxa"/>
              <w:left w:w="108" w:type="dxa"/>
              <w:bottom w:w="0" w:type="dxa"/>
              <w:right w:w="108" w:type="dxa"/>
            </w:tcMar>
          </w:tcPr>
          <w:p w14:paraId="70362F8B" w14:textId="77777777" w:rsidR="00ED5490" w:rsidRDefault="00C05A11">
            <w:pPr>
              <w:pStyle w:val="Standard"/>
              <w:widowControl w:val="0"/>
              <w:spacing w:before="120" w:after="120"/>
              <w:ind w:left="720"/>
            </w:pPr>
            <w:r>
              <w:rPr>
                <w:b/>
                <w:sz w:val="24"/>
                <w:szCs w:val="24"/>
              </w:rPr>
              <w:lastRenderedPageBreak/>
              <w:t>"Fair Deal Employees"</w:t>
            </w:r>
          </w:p>
        </w:tc>
        <w:tc>
          <w:tcPr>
            <w:tcW w:w="5623" w:type="dxa"/>
            <w:shd w:val="clear" w:color="auto" w:fill="auto"/>
            <w:tcMar>
              <w:top w:w="0" w:type="dxa"/>
              <w:left w:w="108" w:type="dxa"/>
              <w:bottom w:w="0" w:type="dxa"/>
              <w:right w:w="108" w:type="dxa"/>
            </w:tcMar>
          </w:tcPr>
          <w:p w14:paraId="69CAE3E0" w14:textId="77777777" w:rsidR="00ED5490" w:rsidRDefault="00C05A11">
            <w:pPr>
              <w:pStyle w:val="Standard"/>
              <w:widowControl w:val="0"/>
              <w:spacing w:before="120" w:after="120"/>
            </w:pPr>
            <w:r>
              <w:rPr>
                <w:sz w:val="24"/>
                <w:szCs w:val="24"/>
              </w:rPr>
              <w:t>any of:</w:t>
            </w:r>
          </w:p>
          <w:p w14:paraId="2794F64C" w14:textId="77777777" w:rsidR="00ED5490" w:rsidRDefault="00C05A11">
            <w:pPr>
              <w:pStyle w:val="Standard"/>
              <w:widowControl w:val="0"/>
              <w:numPr>
                <w:ilvl w:val="0"/>
                <w:numId w:val="56"/>
              </w:numPr>
              <w:tabs>
                <w:tab w:val="left" w:pos="1438"/>
              </w:tabs>
              <w:spacing w:before="120" w:after="120"/>
              <w:ind w:left="743" w:hanging="709"/>
              <w:jc w:val="both"/>
            </w:pPr>
            <w:r>
              <w:rPr>
                <w:sz w:val="24"/>
                <w:szCs w:val="24"/>
              </w:rPr>
              <w:t>Transferring Client Employees;</w:t>
            </w:r>
          </w:p>
        </w:tc>
      </w:tr>
      <w:tr w:rsidR="00ED5490" w14:paraId="52A6957D" w14:textId="77777777">
        <w:tc>
          <w:tcPr>
            <w:tcW w:w="3403" w:type="dxa"/>
            <w:shd w:val="clear" w:color="auto" w:fill="auto"/>
            <w:tcMar>
              <w:top w:w="0" w:type="dxa"/>
              <w:left w:w="108" w:type="dxa"/>
              <w:bottom w:w="0" w:type="dxa"/>
              <w:right w:w="108" w:type="dxa"/>
            </w:tcMar>
          </w:tcPr>
          <w:p w14:paraId="207C9FC2"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68099503"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Transferring Former Agency Employees;</w:t>
            </w:r>
          </w:p>
        </w:tc>
      </w:tr>
      <w:tr w:rsidR="00ED5490" w14:paraId="09DEBC50" w14:textId="77777777">
        <w:tc>
          <w:tcPr>
            <w:tcW w:w="3403" w:type="dxa"/>
            <w:shd w:val="clear" w:color="auto" w:fill="auto"/>
            <w:tcMar>
              <w:top w:w="0" w:type="dxa"/>
              <w:left w:w="108" w:type="dxa"/>
              <w:bottom w:w="0" w:type="dxa"/>
              <w:right w:w="108" w:type="dxa"/>
            </w:tcMar>
          </w:tcPr>
          <w:p w14:paraId="5BC1D0D9"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3575F903"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employees who are not Transferring Client Employees or Transferring Former Agency Employees but to whom the Employment Regulations apply on the Relevant Transfer Date to transfer their employment to the Agency or a Subcontractor, and whose employment is not terminated in accordance with the provisions of Paragraphs 2.5 of Parts A or B or Paragraph 1.4 of Part C;</w:t>
            </w:r>
          </w:p>
        </w:tc>
      </w:tr>
      <w:tr w:rsidR="00ED5490" w14:paraId="16D7760B" w14:textId="77777777">
        <w:tc>
          <w:tcPr>
            <w:tcW w:w="3403" w:type="dxa"/>
            <w:shd w:val="clear" w:color="auto" w:fill="auto"/>
            <w:tcMar>
              <w:top w:w="0" w:type="dxa"/>
              <w:left w:w="108" w:type="dxa"/>
              <w:bottom w:w="0" w:type="dxa"/>
              <w:right w:w="108" w:type="dxa"/>
            </w:tcMar>
          </w:tcPr>
          <w:p w14:paraId="40EB02D5" w14:textId="77777777" w:rsidR="00ED5490" w:rsidRDefault="00ED5490">
            <w:pPr>
              <w:pStyle w:val="Standard"/>
              <w:keepNext/>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2D880F2"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where the Agency or a Subcontractor was the Former Agency,  the employees of the Agency (or Subcontractor);</w:t>
            </w:r>
          </w:p>
        </w:tc>
      </w:tr>
      <w:tr w:rsidR="00ED5490" w14:paraId="79B70CE6" w14:textId="77777777">
        <w:tc>
          <w:tcPr>
            <w:tcW w:w="3403" w:type="dxa"/>
            <w:shd w:val="clear" w:color="auto" w:fill="auto"/>
            <w:tcMar>
              <w:top w:w="0" w:type="dxa"/>
              <w:left w:w="108" w:type="dxa"/>
              <w:bottom w:w="0" w:type="dxa"/>
              <w:right w:w="108" w:type="dxa"/>
            </w:tcMar>
          </w:tcPr>
          <w:p w14:paraId="62D84B53"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ECEAC5C" w14:textId="77777777" w:rsidR="00ED5490" w:rsidRDefault="00C05A11">
            <w:pPr>
              <w:pStyle w:val="Standard"/>
              <w:widowControl w:val="0"/>
              <w:spacing w:before="120" w:after="120"/>
            </w:pPr>
            <w:r>
              <w:rPr>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Client;</w:t>
            </w:r>
          </w:p>
        </w:tc>
      </w:tr>
      <w:tr w:rsidR="00ED5490" w14:paraId="07604E2E" w14:textId="77777777">
        <w:tc>
          <w:tcPr>
            <w:tcW w:w="3403" w:type="dxa"/>
            <w:shd w:val="clear" w:color="auto" w:fill="auto"/>
            <w:tcMar>
              <w:top w:w="0" w:type="dxa"/>
              <w:left w:w="108" w:type="dxa"/>
              <w:bottom w:w="0" w:type="dxa"/>
              <w:right w:w="108" w:type="dxa"/>
            </w:tcMar>
          </w:tcPr>
          <w:p w14:paraId="7E76DEB1"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314A3858" w14:textId="77777777" w:rsidR="00ED5490" w:rsidRDefault="00ED5490">
            <w:pPr>
              <w:pStyle w:val="Standard"/>
              <w:widowControl w:val="0"/>
              <w:spacing w:before="120" w:after="120"/>
              <w:rPr>
                <w:sz w:val="24"/>
                <w:szCs w:val="24"/>
              </w:rPr>
            </w:pPr>
          </w:p>
        </w:tc>
      </w:tr>
      <w:tr w:rsidR="00ED5490" w14:paraId="38FBC785" w14:textId="77777777">
        <w:tc>
          <w:tcPr>
            <w:tcW w:w="3403" w:type="dxa"/>
            <w:shd w:val="clear" w:color="auto" w:fill="auto"/>
            <w:tcMar>
              <w:top w:w="0" w:type="dxa"/>
              <w:left w:w="108" w:type="dxa"/>
              <w:bottom w:w="0" w:type="dxa"/>
              <w:right w:w="108" w:type="dxa"/>
            </w:tcMar>
          </w:tcPr>
          <w:p w14:paraId="14A3F5C2" w14:textId="77777777" w:rsidR="00ED5490" w:rsidRDefault="00C05A11">
            <w:pPr>
              <w:pStyle w:val="Standard"/>
              <w:widowControl w:val="0"/>
              <w:spacing w:before="120" w:after="120"/>
              <w:ind w:left="720"/>
            </w:pPr>
            <w:r>
              <w:rPr>
                <w:b/>
                <w:sz w:val="24"/>
                <w:szCs w:val="24"/>
              </w:rPr>
              <w:t>"Fund Actuary"</w:t>
            </w:r>
          </w:p>
        </w:tc>
        <w:tc>
          <w:tcPr>
            <w:tcW w:w="5623" w:type="dxa"/>
            <w:shd w:val="clear" w:color="auto" w:fill="auto"/>
            <w:tcMar>
              <w:top w:w="0" w:type="dxa"/>
              <w:left w:w="108" w:type="dxa"/>
              <w:bottom w:w="0" w:type="dxa"/>
              <w:right w:w="108" w:type="dxa"/>
            </w:tcMar>
          </w:tcPr>
          <w:p w14:paraId="7117CC0B" w14:textId="77777777" w:rsidR="00ED5490" w:rsidRDefault="00C05A11">
            <w:pPr>
              <w:pStyle w:val="Standard"/>
              <w:widowControl w:val="0"/>
              <w:spacing w:before="120" w:after="120"/>
            </w:pPr>
            <w:r>
              <w:rPr>
                <w:sz w:val="24"/>
                <w:szCs w:val="24"/>
              </w:rPr>
              <w:t>a Fund Actuary as defined in Annex D3 to this Part D;</w:t>
            </w:r>
          </w:p>
        </w:tc>
      </w:tr>
      <w:tr w:rsidR="00ED5490" w14:paraId="5D8FF0C6" w14:textId="77777777">
        <w:tc>
          <w:tcPr>
            <w:tcW w:w="3403" w:type="dxa"/>
            <w:shd w:val="clear" w:color="auto" w:fill="auto"/>
            <w:tcMar>
              <w:top w:w="0" w:type="dxa"/>
              <w:left w:w="108" w:type="dxa"/>
              <w:bottom w:w="0" w:type="dxa"/>
              <w:right w:w="108" w:type="dxa"/>
            </w:tcMar>
          </w:tcPr>
          <w:p w14:paraId="2E22072B" w14:textId="77777777" w:rsidR="00ED5490" w:rsidRDefault="00C05A11">
            <w:pPr>
              <w:pStyle w:val="Standard"/>
              <w:widowControl w:val="0"/>
              <w:spacing w:before="120" w:after="120"/>
              <w:ind w:left="720"/>
            </w:pPr>
            <w:r>
              <w:rPr>
                <w:b/>
                <w:sz w:val="24"/>
                <w:szCs w:val="24"/>
              </w:rPr>
              <w:t>"LGPS"</w:t>
            </w:r>
          </w:p>
        </w:tc>
        <w:tc>
          <w:tcPr>
            <w:tcW w:w="5623" w:type="dxa"/>
            <w:shd w:val="clear" w:color="auto" w:fill="auto"/>
            <w:tcMar>
              <w:top w:w="0" w:type="dxa"/>
              <w:left w:w="108" w:type="dxa"/>
              <w:bottom w:w="0" w:type="dxa"/>
              <w:right w:w="108" w:type="dxa"/>
            </w:tcMar>
          </w:tcPr>
          <w:p w14:paraId="6A79CBE5" w14:textId="77777777" w:rsidR="00ED5490" w:rsidRDefault="00C05A11">
            <w:pPr>
              <w:pStyle w:val="Standard"/>
              <w:widowControl w:val="0"/>
              <w:spacing w:before="120" w:after="120"/>
            </w:pPr>
            <w:r>
              <w:rPr>
                <w:sz w:val="24"/>
                <w:szCs w:val="24"/>
              </w:rPr>
              <w:t>the scheme as defined in Annex D3 to this Part D;</w:t>
            </w:r>
          </w:p>
        </w:tc>
      </w:tr>
      <w:tr w:rsidR="00ED5490" w14:paraId="063F4016" w14:textId="77777777">
        <w:tc>
          <w:tcPr>
            <w:tcW w:w="3403" w:type="dxa"/>
            <w:shd w:val="clear" w:color="auto" w:fill="auto"/>
            <w:tcMar>
              <w:top w:w="0" w:type="dxa"/>
              <w:left w:w="108" w:type="dxa"/>
              <w:bottom w:w="0" w:type="dxa"/>
              <w:right w:w="108" w:type="dxa"/>
            </w:tcMar>
          </w:tcPr>
          <w:p w14:paraId="7614BAF0" w14:textId="77777777" w:rsidR="00ED5490" w:rsidRDefault="00C05A11">
            <w:pPr>
              <w:pStyle w:val="Standard"/>
              <w:widowControl w:val="0"/>
              <w:spacing w:before="120" w:after="120"/>
              <w:ind w:left="720"/>
            </w:pPr>
            <w:r>
              <w:rPr>
                <w:b/>
                <w:sz w:val="24"/>
                <w:szCs w:val="24"/>
              </w:rPr>
              <w:t>"NHSPS"</w:t>
            </w:r>
          </w:p>
        </w:tc>
        <w:tc>
          <w:tcPr>
            <w:tcW w:w="5623" w:type="dxa"/>
            <w:shd w:val="clear" w:color="auto" w:fill="auto"/>
            <w:tcMar>
              <w:top w:w="0" w:type="dxa"/>
              <w:left w:w="108" w:type="dxa"/>
              <w:bottom w:w="0" w:type="dxa"/>
              <w:right w:w="108" w:type="dxa"/>
            </w:tcMar>
          </w:tcPr>
          <w:p w14:paraId="14546F51" w14:textId="77777777" w:rsidR="00ED5490" w:rsidRDefault="00C05A11">
            <w:pPr>
              <w:pStyle w:val="Standard"/>
              <w:keepNext/>
              <w:widowControl w:val="0"/>
              <w:spacing w:before="120" w:after="120"/>
            </w:pPr>
            <w:r>
              <w:rPr>
                <w:sz w:val="24"/>
                <w:szCs w:val="24"/>
              </w:rPr>
              <w:t>the schemes  as defined in Annex D2 to this Part D;</w:t>
            </w:r>
          </w:p>
        </w:tc>
      </w:tr>
      <w:tr w:rsidR="00ED5490" w14:paraId="7BC74121" w14:textId="77777777">
        <w:tc>
          <w:tcPr>
            <w:tcW w:w="3403" w:type="dxa"/>
            <w:shd w:val="clear" w:color="auto" w:fill="auto"/>
            <w:tcMar>
              <w:top w:w="0" w:type="dxa"/>
              <w:left w:w="108" w:type="dxa"/>
              <w:bottom w:w="0" w:type="dxa"/>
              <w:right w:w="108" w:type="dxa"/>
            </w:tcMar>
          </w:tcPr>
          <w:p w14:paraId="438A2E4F"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271F6DE2" w14:textId="77777777" w:rsidR="00ED5490" w:rsidRDefault="00ED5490" w:rsidP="00A211EA">
            <w:pPr>
              <w:pStyle w:val="Standard"/>
              <w:widowControl w:val="0"/>
              <w:numPr>
                <w:ilvl w:val="0"/>
                <w:numId w:val="287"/>
              </w:numPr>
              <w:tabs>
                <w:tab w:val="left" w:pos="1438"/>
              </w:tabs>
              <w:spacing w:before="120" w:after="120"/>
              <w:ind w:left="743" w:hanging="709"/>
              <w:jc w:val="both"/>
              <w:rPr>
                <w:sz w:val="24"/>
                <w:szCs w:val="24"/>
              </w:rPr>
            </w:pPr>
          </w:p>
        </w:tc>
      </w:tr>
      <w:tr w:rsidR="00ED5490" w14:paraId="430DDD65" w14:textId="77777777">
        <w:tc>
          <w:tcPr>
            <w:tcW w:w="3403" w:type="dxa"/>
            <w:shd w:val="clear" w:color="auto" w:fill="auto"/>
            <w:tcMar>
              <w:top w:w="0" w:type="dxa"/>
              <w:left w:w="108" w:type="dxa"/>
              <w:bottom w:w="0" w:type="dxa"/>
              <w:right w:w="108" w:type="dxa"/>
            </w:tcMar>
          </w:tcPr>
          <w:p w14:paraId="261A7A83"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60DAC03D" w14:textId="77777777" w:rsidR="00ED5490" w:rsidRDefault="00ED5490">
            <w:pPr>
              <w:pStyle w:val="Standard"/>
              <w:widowControl w:val="0"/>
              <w:numPr>
                <w:ilvl w:val="0"/>
                <w:numId w:val="58"/>
              </w:numPr>
              <w:tabs>
                <w:tab w:val="left" w:pos="1390"/>
              </w:tabs>
              <w:spacing w:before="120" w:after="120"/>
              <w:ind w:left="695" w:hanging="646"/>
              <w:jc w:val="both"/>
              <w:rPr>
                <w:sz w:val="24"/>
                <w:szCs w:val="24"/>
              </w:rPr>
            </w:pPr>
          </w:p>
        </w:tc>
      </w:tr>
      <w:tr w:rsidR="00ED5490" w14:paraId="61C9368F" w14:textId="77777777">
        <w:tc>
          <w:tcPr>
            <w:tcW w:w="3403" w:type="dxa"/>
            <w:shd w:val="clear" w:color="auto" w:fill="auto"/>
            <w:tcMar>
              <w:top w:w="0" w:type="dxa"/>
              <w:left w:w="108" w:type="dxa"/>
              <w:bottom w:w="0" w:type="dxa"/>
              <w:right w:w="108" w:type="dxa"/>
            </w:tcMar>
          </w:tcPr>
          <w:p w14:paraId="05F3417D" w14:textId="77777777" w:rsidR="00ED5490" w:rsidRDefault="00C05A11">
            <w:pPr>
              <w:pStyle w:val="Standard"/>
              <w:widowControl w:val="0"/>
              <w:spacing w:before="120" w:after="120"/>
              <w:ind w:left="720"/>
            </w:pPr>
            <w:r>
              <w:rPr>
                <w:b/>
                <w:sz w:val="24"/>
                <w:szCs w:val="24"/>
              </w:rPr>
              <w:t>"Statutory Schemes"</w:t>
            </w:r>
          </w:p>
        </w:tc>
        <w:tc>
          <w:tcPr>
            <w:tcW w:w="5623" w:type="dxa"/>
            <w:shd w:val="clear" w:color="auto" w:fill="auto"/>
            <w:tcMar>
              <w:top w:w="0" w:type="dxa"/>
              <w:left w:w="108" w:type="dxa"/>
              <w:bottom w:w="0" w:type="dxa"/>
              <w:right w:w="108" w:type="dxa"/>
            </w:tcMar>
          </w:tcPr>
          <w:p w14:paraId="60240B0F" w14:textId="77777777" w:rsidR="00ED5490" w:rsidRDefault="00C05A11">
            <w:pPr>
              <w:pStyle w:val="Standard"/>
              <w:spacing w:before="120" w:after="120"/>
            </w:pPr>
            <w:r>
              <w:rPr>
                <w:sz w:val="24"/>
                <w:szCs w:val="24"/>
              </w:rPr>
              <w:t>means the CSPS, NHSPS or LGPS.</w:t>
            </w:r>
          </w:p>
        </w:tc>
      </w:tr>
    </w:tbl>
    <w:p w14:paraId="7F3EEC4E" w14:textId="77777777" w:rsidR="00ED5490" w:rsidRDefault="00C05A11">
      <w:pPr>
        <w:pStyle w:val="Standard"/>
        <w:keepNext/>
        <w:numPr>
          <w:ilvl w:val="0"/>
          <w:numId w:val="29"/>
        </w:numPr>
        <w:spacing w:before="120" w:after="240"/>
        <w:jc w:val="both"/>
      </w:pPr>
      <w:r>
        <w:rPr>
          <w:b/>
          <w:color w:val="000000"/>
          <w:sz w:val="24"/>
          <w:szCs w:val="24"/>
        </w:rPr>
        <w:lastRenderedPageBreak/>
        <w:t>Agency obligations to participate in the pension schemes</w:t>
      </w:r>
    </w:p>
    <w:p w14:paraId="2BFC5CCE" w14:textId="77777777" w:rsidR="00ED5490" w:rsidRDefault="00C05A11">
      <w:pPr>
        <w:pStyle w:val="Standard"/>
        <w:numPr>
          <w:ilvl w:val="1"/>
          <w:numId w:val="29"/>
        </w:numPr>
        <w:tabs>
          <w:tab w:val="left" w:pos="-6207"/>
        </w:tabs>
        <w:spacing w:before="120" w:after="120"/>
        <w:jc w:val="both"/>
      </w:pPr>
      <w:r>
        <w:rPr>
          <w:color w:val="000000"/>
          <w:sz w:val="24"/>
          <w:szCs w:val="24"/>
        </w:rPr>
        <w:t>In respect of all or any Fair Deal Employees each of Annex D1: CSPS, Annex D2: NHSPS and/or Annex D3: LGPS shall apply, as appropriate.</w:t>
      </w:r>
    </w:p>
    <w:p w14:paraId="0B81170B" w14:textId="77777777" w:rsidR="00ED5490" w:rsidRDefault="00C05A11">
      <w:pPr>
        <w:pStyle w:val="Standard"/>
        <w:numPr>
          <w:ilvl w:val="1"/>
          <w:numId w:val="29"/>
        </w:numPr>
        <w:tabs>
          <w:tab w:val="left" w:pos="-6207"/>
        </w:tabs>
        <w:spacing w:before="120" w:after="120"/>
        <w:jc w:val="both"/>
      </w:pPr>
      <w:r>
        <w:rPr>
          <w:color w:val="000000"/>
          <w:sz w:val="24"/>
          <w:szCs w:val="24"/>
        </w:rPr>
        <w:t>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p>
    <w:p w14:paraId="725DAA0E"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undertakes:</w:t>
      </w:r>
    </w:p>
    <w:p w14:paraId="0E51C99C" w14:textId="77777777" w:rsidR="00ED5490" w:rsidRDefault="00C05A11">
      <w:pPr>
        <w:pStyle w:val="Standard"/>
        <w:numPr>
          <w:ilvl w:val="2"/>
          <w:numId w:val="29"/>
        </w:numPr>
        <w:spacing w:before="120" w:after="120"/>
        <w:jc w:val="both"/>
      </w:pPr>
      <w:r>
        <w:rPr>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72B01626" w14:textId="77777777" w:rsidR="00ED5490" w:rsidRDefault="00C05A11">
      <w:pPr>
        <w:pStyle w:val="Standard"/>
        <w:numPr>
          <w:ilvl w:val="2"/>
          <w:numId w:val="29"/>
        </w:numPr>
        <w:spacing w:before="120" w:after="120"/>
        <w:jc w:val="both"/>
      </w:pPr>
      <w:r>
        <w:rPr>
          <w:color w:val="000000"/>
          <w:sz w:val="24"/>
          <w:szCs w:val="24"/>
        </w:rP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684E9DA6" w14:textId="77777777" w:rsidR="00ED5490" w:rsidRDefault="00C05A11">
      <w:pPr>
        <w:pStyle w:val="Standard"/>
        <w:numPr>
          <w:ilvl w:val="1"/>
          <w:numId w:val="29"/>
        </w:numPr>
        <w:tabs>
          <w:tab w:val="left" w:pos="-6207"/>
        </w:tabs>
        <w:spacing w:before="120" w:after="120"/>
        <w:jc w:val="both"/>
      </w:pPr>
      <w:r>
        <w:rPr>
          <w:color w:val="000000"/>
          <w:sz w:val="24"/>
          <w:szCs w:val="24"/>
        </w:rPr>
        <w:t>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Agency (or Sub- contractor) shall make arrangements for a bulk transfer from its Broadly Comparable pension scheme to the relevant Statutory Scheme in accordance with the requirements of the previous contract with the Client</w:t>
      </w:r>
      <w:r>
        <w:rPr>
          <w:rStyle w:val="FootnoteReference"/>
          <w:color w:val="000000"/>
          <w:sz w:val="24"/>
          <w:szCs w:val="24"/>
        </w:rPr>
        <w:footnoteReference w:id="1"/>
      </w:r>
      <w:r>
        <w:rPr>
          <w:color w:val="000000"/>
          <w:sz w:val="24"/>
          <w:szCs w:val="24"/>
        </w:rPr>
        <w:t>.</w:t>
      </w:r>
    </w:p>
    <w:p w14:paraId="2B02CE3C" w14:textId="77777777" w:rsidR="00ED5490" w:rsidRDefault="00C05A11">
      <w:pPr>
        <w:pStyle w:val="Standard"/>
        <w:keepNext/>
        <w:numPr>
          <w:ilvl w:val="0"/>
          <w:numId w:val="29"/>
        </w:numPr>
        <w:spacing w:before="120" w:after="240"/>
        <w:jc w:val="both"/>
      </w:pPr>
      <w:r>
        <w:rPr>
          <w:b/>
          <w:color w:val="000000"/>
          <w:sz w:val="24"/>
          <w:szCs w:val="24"/>
        </w:rPr>
        <w:t>Agency obligation to provide information</w:t>
      </w:r>
    </w:p>
    <w:p w14:paraId="25AEA0FA"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undertakes to the Client</w:t>
      </w:r>
      <w:r>
        <w:rPr>
          <w:i/>
          <w:color w:val="000000"/>
          <w:sz w:val="24"/>
          <w:szCs w:val="24"/>
        </w:rPr>
        <w:t>:</w:t>
      </w:r>
    </w:p>
    <w:p w14:paraId="37624DBE" w14:textId="77777777" w:rsidR="00ED5490" w:rsidRDefault="00C05A11">
      <w:pPr>
        <w:pStyle w:val="Standard"/>
        <w:numPr>
          <w:ilvl w:val="2"/>
          <w:numId w:val="29"/>
        </w:numPr>
        <w:spacing w:before="120" w:after="120"/>
        <w:jc w:val="both"/>
      </w:pPr>
      <w:bookmarkStart w:id="63" w:name="_heading=h.206ipza"/>
      <w:bookmarkEnd w:id="63"/>
      <w:r>
        <w:rPr>
          <w:color w:val="000000"/>
          <w:sz w:val="24"/>
          <w:szCs w:val="24"/>
        </w:rPr>
        <w:t>to provide all information which the Client</w:t>
      </w:r>
      <w:r>
        <w:rPr>
          <w:i/>
          <w:color w:val="000000"/>
          <w:sz w:val="24"/>
          <w:szCs w:val="24"/>
        </w:rPr>
        <w:t xml:space="preserve"> </w:t>
      </w:r>
      <w:r>
        <w:rPr>
          <w:color w:val="000000"/>
          <w:sz w:val="24"/>
          <w:szCs w:val="24"/>
        </w:rPr>
        <w:t>may reasonably request concerning matters referred to in this Part D as expeditiously as possible; and</w:t>
      </w:r>
    </w:p>
    <w:p w14:paraId="514D5155" w14:textId="77777777" w:rsidR="00ED5490" w:rsidRDefault="00C05A11">
      <w:pPr>
        <w:pStyle w:val="Standard"/>
        <w:numPr>
          <w:ilvl w:val="2"/>
          <w:numId w:val="29"/>
        </w:numPr>
        <w:spacing w:before="120" w:after="120"/>
        <w:jc w:val="both"/>
      </w:pPr>
      <w:r>
        <w:rPr>
          <w:color w:val="000000"/>
          <w:sz w:val="24"/>
          <w:szCs w:val="24"/>
        </w:rPr>
        <w:t>not to issue any announcements to any Fair Deal Employee prior to the Relevant Transfer Date concerning the matters stated in this Part D without the consent in writing of the Client (such consent not to be unreasonably withheld or delayed);</w:t>
      </w:r>
    </w:p>
    <w:p w14:paraId="1E360585" w14:textId="77777777" w:rsidR="00ED5490" w:rsidRDefault="00C05A11">
      <w:pPr>
        <w:pStyle w:val="Standard"/>
        <w:numPr>
          <w:ilvl w:val="2"/>
          <w:numId w:val="29"/>
        </w:numPr>
        <w:spacing w:before="120" w:after="120"/>
        <w:jc w:val="both"/>
      </w:pPr>
      <w:r>
        <w:rPr>
          <w:color w:val="000000"/>
          <w:sz w:val="24"/>
          <w:szCs w:val="24"/>
        </w:rPr>
        <w:lastRenderedPageBreak/>
        <w:t>retain such records as would be necessary to manage the pension aspects in relation to any current or former Fair Deal Eligible Employees arising on expiry or termination of the relevant Contract.</w:t>
      </w:r>
    </w:p>
    <w:p w14:paraId="197E786A" w14:textId="77777777" w:rsidR="00ED5490" w:rsidRDefault="00C05A11">
      <w:pPr>
        <w:pStyle w:val="Standard"/>
        <w:keepNext/>
        <w:numPr>
          <w:ilvl w:val="0"/>
          <w:numId w:val="29"/>
        </w:numPr>
        <w:spacing w:before="120" w:after="240"/>
        <w:jc w:val="both"/>
      </w:pPr>
      <w:r>
        <w:rPr>
          <w:b/>
          <w:color w:val="000000"/>
          <w:sz w:val="24"/>
          <w:szCs w:val="24"/>
        </w:rPr>
        <w:t>Indemnities the Agency must give</w:t>
      </w:r>
    </w:p>
    <w:p w14:paraId="23DE3DB8" w14:textId="77777777" w:rsidR="00ED5490" w:rsidRDefault="00C05A11">
      <w:pPr>
        <w:pStyle w:val="Standard"/>
        <w:numPr>
          <w:ilvl w:val="1"/>
          <w:numId w:val="29"/>
        </w:numPr>
        <w:tabs>
          <w:tab w:val="left" w:pos="-6207"/>
        </w:tabs>
        <w:spacing w:before="120" w:after="120"/>
        <w:jc w:val="both"/>
      </w:pPr>
      <w:r>
        <w:rPr>
          <w:color w:val="000000"/>
          <w:sz w:val="24"/>
          <w:szCs w:val="24"/>
        </w:rPr>
        <w:t>The Agency  shall indemnify and keep indemnified CCS, [NHS Pensions], the Client</w:t>
      </w:r>
      <w:r>
        <w:rPr>
          <w:i/>
          <w:color w:val="000000"/>
          <w:sz w:val="24"/>
          <w:szCs w:val="24"/>
        </w:rPr>
        <w:t xml:space="preserve"> </w:t>
      </w:r>
      <w:r>
        <w:rPr>
          <w:color w:val="000000"/>
          <w:sz w:val="24"/>
          <w:szCs w:val="24"/>
        </w:rPr>
        <w:t>and/or any Replacement Agency and/or any Replacement Subcontractor on demand from and against all and any Losses whatsoever suffered or incurred by it or them which:</w:t>
      </w:r>
    </w:p>
    <w:p w14:paraId="1FF29310" w14:textId="77777777" w:rsidR="00ED5490" w:rsidRDefault="00C05A11">
      <w:pPr>
        <w:pStyle w:val="Standard"/>
        <w:numPr>
          <w:ilvl w:val="2"/>
          <w:numId w:val="29"/>
        </w:numPr>
        <w:spacing w:before="120" w:after="120"/>
        <w:jc w:val="both"/>
      </w:pPr>
      <w:r>
        <w:rPr>
          <w:color w:val="000000"/>
          <w:sz w:val="24"/>
          <w:szCs w:val="24"/>
        </w:rP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Agreement;</w:t>
      </w:r>
    </w:p>
    <w:p w14:paraId="380090C6" w14:textId="77777777" w:rsidR="00ED5490" w:rsidRDefault="00C05A11">
      <w:pPr>
        <w:pStyle w:val="Standard"/>
        <w:numPr>
          <w:ilvl w:val="2"/>
          <w:numId w:val="29"/>
        </w:numPr>
        <w:spacing w:before="120" w:after="120"/>
        <w:jc w:val="both"/>
      </w:pPr>
      <w:r>
        <w:rPr>
          <w:color w:val="000000"/>
          <w:sz w:val="24"/>
          <w:szCs w:val="24"/>
        </w:rPr>
        <w:t>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w:t>
      </w:r>
    </w:p>
    <w:p w14:paraId="08BECC1B" w14:textId="77777777" w:rsidR="00ED5490" w:rsidRDefault="00C05A11">
      <w:pPr>
        <w:pStyle w:val="Standard"/>
        <w:numPr>
          <w:ilvl w:val="2"/>
          <w:numId w:val="29"/>
        </w:numPr>
        <w:spacing w:before="120" w:after="120"/>
        <w:jc w:val="both"/>
      </w:pPr>
      <w:r>
        <w:rPr>
          <w:color w:val="000000"/>
          <w:sz w:val="24"/>
          <w:szCs w:val="24"/>
        </w:rPr>
        <w:t>relate to claims by Fair Deal Employees of the Agency and/or of any Subcontractor or by any trade unions, elected employee representatives or staff associations in respect of all or any such Fair Deal Employees which Losses:</w:t>
      </w:r>
    </w:p>
    <w:p w14:paraId="1AA8E8ED" w14:textId="77777777" w:rsidR="00ED5490" w:rsidRDefault="00C05A11">
      <w:pPr>
        <w:pStyle w:val="Standard"/>
        <w:keepNext/>
        <w:tabs>
          <w:tab w:val="left" w:pos="1713"/>
        </w:tabs>
        <w:spacing w:before="120" w:after="120"/>
        <w:ind w:left="720" w:hanging="720"/>
        <w:jc w:val="both"/>
      </w:pPr>
      <w:bookmarkStart w:id="64" w:name="_heading=h.4k668n3"/>
      <w:bookmarkEnd w:id="64"/>
      <w:r>
        <w:rPr>
          <w:color w:val="000000"/>
          <w:sz w:val="24"/>
          <w:szCs w:val="24"/>
        </w:rPr>
        <w:t>Subcontractor:</w:t>
      </w:r>
    </w:p>
    <w:p w14:paraId="5CFC79A7" w14:textId="77777777" w:rsidR="00ED5490" w:rsidRDefault="00C05A11">
      <w:pPr>
        <w:pStyle w:val="Standard"/>
        <w:numPr>
          <w:ilvl w:val="3"/>
          <w:numId w:val="29"/>
        </w:numPr>
        <w:spacing w:before="120" w:after="120"/>
        <w:jc w:val="both"/>
      </w:pPr>
      <w:bookmarkStart w:id="65" w:name="_heading=h.2zbgiuw"/>
      <w:bookmarkEnd w:id="65"/>
      <w:r>
        <w:rPr>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5CD3E64A" w14:textId="77777777" w:rsidR="00ED5490" w:rsidRDefault="00C05A11">
      <w:pPr>
        <w:pStyle w:val="Standard"/>
        <w:numPr>
          <w:ilvl w:val="3"/>
          <w:numId w:val="29"/>
        </w:numPr>
        <w:spacing w:before="120" w:after="120"/>
        <w:jc w:val="both"/>
      </w:pPr>
      <w:bookmarkStart w:id="66" w:name="_heading=h.1egqt2p"/>
      <w:bookmarkEnd w:id="66"/>
      <w:r>
        <w:rPr>
          <w:color w:val="000000"/>
          <w:sz w:val="24"/>
          <w:szCs w:val="24"/>
        </w:rPr>
        <w:t>arise out of the failure of the Agency and/or any relevant Subcontractor to comply with the provisions of this Part D before the date of termination or expiry of the relevant Contract; and/or</w:t>
      </w:r>
    </w:p>
    <w:p w14:paraId="483690EE" w14:textId="77777777" w:rsidR="00ED5490" w:rsidRDefault="00C05A11">
      <w:pPr>
        <w:pStyle w:val="Standard"/>
        <w:numPr>
          <w:ilvl w:val="2"/>
          <w:numId w:val="29"/>
        </w:numPr>
        <w:spacing w:before="120" w:after="120"/>
        <w:jc w:val="both"/>
      </w:pPr>
      <w:r>
        <w:rPr>
          <w:color w:val="000000"/>
          <w:sz w:val="24"/>
          <w:szCs w:val="24"/>
        </w:rPr>
        <w:t>arise out of or in connection with the Agency (or its Subcontractor) allowing anyone who is not an NHSPS Fair Deal  Employee to join or claim membership of the NHSPS at any time during the Term.</w:t>
      </w:r>
    </w:p>
    <w:p w14:paraId="7062D173" w14:textId="77777777" w:rsidR="00ED5490" w:rsidRDefault="00ED5490">
      <w:pPr>
        <w:pStyle w:val="Standard"/>
        <w:spacing w:before="120" w:after="120"/>
        <w:ind w:left="2214" w:hanging="1080"/>
        <w:jc w:val="both"/>
        <w:rPr>
          <w:color w:val="000000"/>
          <w:sz w:val="24"/>
          <w:szCs w:val="24"/>
        </w:rPr>
      </w:pPr>
    </w:p>
    <w:p w14:paraId="1A0A2490" w14:textId="77777777" w:rsidR="00ED5490" w:rsidRDefault="00C05A11">
      <w:pPr>
        <w:pStyle w:val="Standard"/>
        <w:keepNext/>
        <w:numPr>
          <w:ilvl w:val="1"/>
          <w:numId w:val="29"/>
        </w:numPr>
        <w:tabs>
          <w:tab w:val="left" w:pos="-6207"/>
        </w:tabs>
        <w:spacing w:before="120" w:after="120"/>
        <w:jc w:val="both"/>
      </w:pPr>
      <w:r>
        <w:rPr>
          <w:color w:val="000000"/>
          <w:sz w:val="24"/>
          <w:szCs w:val="24"/>
        </w:rPr>
        <w:t>The indemnities in this Part D and its Annexes:</w:t>
      </w:r>
    </w:p>
    <w:p w14:paraId="12295E7D" w14:textId="77777777" w:rsidR="00ED5490" w:rsidRDefault="00C05A11">
      <w:pPr>
        <w:pStyle w:val="Standard"/>
        <w:numPr>
          <w:ilvl w:val="2"/>
          <w:numId w:val="29"/>
        </w:numPr>
        <w:spacing w:before="120" w:after="120"/>
        <w:jc w:val="both"/>
      </w:pPr>
      <w:r>
        <w:rPr>
          <w:color w:val="000000"/>
          <w:sz w:val="24"/>
          <w:szCs w:val="24"/>
        </w:rPr>
        <w:t>shall survive termination of the relevant Contract; and</w:t>
      </w:r>
    </w:p>
    <w:p w14:paraId="581AA166" w14:textId="77777777" w:rsidR="00ED5490" w:rsidRDefault="00C05A11">
      <w:pPr>
        <w:pStyle w:val="Standard"/>
        <w:numPr>
          <w:ilvl w:val="2"/>
          <w:numId w:val="29"/>
        </w:numPr>
        <w:spacing w:before="120" w:after="120"/>
        <w:jc w:val="both"/>
      </w:pPr>
      <w:r>
        <w:rPr>
          <w:color w:val="000000"/>
          <w:sz w:val="24"/>
          <w:szCs w:val="24"/>
        </w:rPr>
        <w:lastRenderedPageBreak/>
        <w:t>shall not be affected by the caps on liability contained in Clause 11 (How much you can be held responsible for).</w:t>
      </w:r>
    </w:p>
    <w:p w14:paraId="10AEA48B" w14:textId="77777777" w:rsidR="00ED5490" w:rsidRDefault="00C05A11">
      <w:pPr>
        <w:pStyle w:val="Standard"/>
        <w:keepNext/>
        <w:numPr>
          <w:ilvl w:val="0"/>
          <w:numId w:val="29"/>
        </w:numPr>
        <w:spacing w:before="120" w:after="240"/>
        <w:jc w:val="both"/>
      </w:pPr>
      <w:r>
        <w:rPr>
          <w:b/>
          <w:color w:val="000000"/>
          <w:sz w:val="24"/>
          <w:szCs w:val="24"/>
        </w:rPr>
        <w:t>What happens if there is a dispute</w:t>
      </w:r>
    </w:p>
    <w:p w14:paraId="16EB1DD9" w14:textId="77777777" w:rsidR="00ED5490" w:rsidRDefault="00C05A11">
      <w:pPr>
        <w:pStyle w:val="Standard"/>
        <w:keepNext/>
        <w:numPr>
          <w:ilvl w:val="1"/>
          <w:numId w:val="29"/>
        </w:numPr>
        <w:tabs>
          <w:tab w:val="left" w:pos="-6207"/>
        </w:tabs>
        <w:spacing w:before="120" w:after="120"/>
        <w:jc w:val="both"/>
      </w:pPr>
      <w:r>
        <w:rPr>
          <w:color w:val="000000"/>
          <w:sz w:val="24"/>
          <w:szCs w:val="24"/>
        </w:rPr>
        <w:t>The Dispute Resolution Procedure will not apply to any dispute (i) between the CCS and/or the Client and/or the Agency or (ii) between their respective actuaries and/or the Fund Actuary about any of the actuarial matters referred to in this Part D and its Annexes shall in the absence of agreement between the CCS and/or the Client and/or the Agency be referred to an independent Actuary:</w:t>
      </w:r>
    </w:p>
    <w:p w14:paraId="54E4CDE5" w14:textId="77777777" w:rsidR="00ED5490" w:rsidRDefault="00C05A11">
      <w:pPr>
        <w:pStyle w:val="Standard"/>
        <w:numPr>
          <w:ilvl w:val="2"/>
          <w:numId w:val="29"/>
        </w:numPr>
        <w:spacing w:before="120" w:after="120"/>
        <w:jc w:val="both"/>
      </w:pPr>
      <w:r>
        <w:rPr>
          <w:color w:val="000000"/>
          <w:sz w:val="24"/>
          <w:szCs w:val="24"/>
        </w:rPr>
        <w:t>who will act as an expert and not as an arbitrator;</w:t>
      </w:r>
    </w:p>
    <w:p w14:paraId="68BBAFA4" w14:textId="77777777" w:rsidR="00ED5490" w:rsidRDefault="00C05A11">
      <w:pPr>
        <w:pStyle w:val="Standard"/>
        <w:numPr>
          <w:ilvl w:val="2"/>
          <w:numId w:val="29"/>
        </w:numPr>
        <w:spacing w:before="120" w:after="120"/>
        <w:jc w:val="both"/>
      </w:pPr>
      <w:r>
        <w:rPr>
          <w:color w:val="000000"/>
          <w:sz w:val="24"/>
          <w:szCs w:val="24"/>
        </w:rPr>
        <w:t>whose decision will be final and binding on the CCS and/or the Client and/or the Agency; and</w:t>
      </w:r>
    </w:p>
    <w:p w14:paraId="034E2489" w14:textId="77777777" w:rsidR="00ED5490" w:rsidRDefault="00C05A11">
      <w:pPr>
        <w:pStyle w:val="Standard"/>
        <w:numPr>
          <w:ilvl w:val="2"/>
          <w:numId w:val="29"/>
        </w:numPr>
        <w:spacing w:before="120" w:after="120"/>
        <w:jc w:val="both"/>
      </w:pPr>
      <w:r>
        <w:rPr>
          <w:color w:val="000000"/>
          <w:sz w:val="24"/>
          <w:szCs w:val="24"/>
        </w:rPr>
        <w:t>whose expenses shall be borne equally by the CCS and/or the Client and/or the Agency unless the independent Actuary shall otherwise direct.</w:t>
      </w:r>
    </w:p>
    <w:p w14:paraId="67DC5C35" w14:textId="77777777" w:rsidR="00ED5490" w:rsidRDefault="00C05A11">
      <w:pPr>
        <w:pStyle w:val="Standard"/>
        <w:keepNext/>
        <w:tabs>
          <w:tab w:val="left" w:pos="1713"/>
        </w:tabs>
        <w:spacing w:before="120" w:after="120"/>
        <w:ind w:left="720" w:hanging="720"/>
        <w:jc w:val="both"/>
      </w:pPr>
      <w:r>
        <w:rPr>
          <w:color w:val="000000"/>
          <w:sz w:val="24"/>
          <w:szCs w:val="24"/>
        </w:rPr>
        <w:t>The independent Actuary shall be agreed by the Parties or, failing such agreement the independent Actuary shall be appointed by the President for the time being of the Institute and Faculty of Actuaries on the application by the Parties.</w:t>
      </w:r>
    </w:p>
    <w:p w14:paraId="0BCA3F31" w14:textId="77777777" w:rsidR="00ED5490" w:rsidRDefault="00C05A11">
      <w:pPr>
        <w:pStyle w:val="Standard"/>
        <w:keepNext/>
        <w:numPr>
          <w:ilvl w:val="0"/>
          <w:numId w:val="29"/>
        </w:numPr>
        <w:spacing w:before="120" w:after="240"/>
        <w:jc w:val="both"/>
      </w:pPr>
      <w:r>
        <w:rPr>
          <w:b/>
          <w:color w:val="000000"/>
          <w:sz w:val="24"/>
          <w:szCs w:val="24"/>
        </w:rPr>
        <w:t>Other people’s rights</w:t>
      </w:r>
    </w:p>
    <w:p w14:paraId="68E6EE6D" w14:textId="77777777" w:rsidR="00ED5490" w:rsidRDefault="00C05A11">
      <w:pPr>
        <w:pStyle w:val="Standard"/>
        <w:numPr>
          <w:ilvl w:val="1"/>
          <w:numId w:val="29"/>
        </w:numPr>
        <w:tabs>
          <w:tab w:val="left" w:pos="-6207"/>
        </w:tabs>
        <w:spacing w:before="120" w:after="120"/>
        <w:jc w:val="both"/>
      </w:pPr>
      <w:r>
        <w:rPr>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 or it by the Agency under this Part D, in his or her or its own right under section 1(1) of the CRTPA.</w:t>
      </w:r>
    </w:p>
    <w:p w14:paraId="7E55AB34" w14:textId="77777777" w:rsidR="00ED5490" w:rsidRDefault="00C05A11">
      <w:pPr>
        <w:pStyle w:val="Standard"/>
        <w:numPr>
          <w:ilvl w:val="1"/>
          <w:numId w:val="29"/>
        </w:numPr>
        <w:tabs>
          <w:tab w:val="left" w:pos="-6207"/>
        </w:tabs>
        <w:spacing w:before="120" w:after="120"/>
        <w:jc w:val="both"/>
      </w:pPr>
      <w:r>
        <w:rPr>
          <w:color w:val="000000"/>
          <w:sz w:val="24"/>
          <w:szCs w:val="24"/>
        </w:rPr>
        <w:t>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795E167" w14:textId="77777777" w:rsidR="00ED5490" w:rsidRDefault="00C05A11">
      <w:pPr>
        <w:pStyle w:val="Standard"/>
        <w:keepNext/>
        <w:numPr>
          <w:ilvl w:val="0"/>
          <w:numId w:val="29"/>
        </w:numPr>
        <w:spacing w:before="120" w:after="240"/>
        <w:jc w:val="both"/>
      </w:pPr>
      <w:r>
        <w:rPr>
          <w:b/>
          <w:color w:val="000000"/>
          <w:sz w:val="24"/>
          <w:szCs w:val="24"/>
        </w:rPr>
        <w:t>What happens if there is a breach of this Part D</w:t>
      </w:r>
    </w:p>
    <w:p w14:paraId="0BF4FB79"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agrees to notify the Client</w:t>
      </w:r>
      <w:r>
        <w:rPr>
          <w:i/>
          <w:color w:val="000000"/>
          <w:sz w:val="24"/>
          <w:szCs w:val="24"/>
        </w:rPr>
        <w:t xml:space="preserve"> </w:t>
      </w:r>
      <w:r>
        <w:rPr>
          <w:color w:val="000000"/>
          <w:sz w:val="24"/>
          <w:szCs w:val="24"/>
        </w:rPr>
        <w:t>should it breach any obligations it has under this Part D and agrees that the Client</w:t>
      </w:r>
      <w:r>
        <w:rPr>
          <w:i/>
          <w:color w:val="000000"/>
          <w:sz w:val="24"/>
          <w:szCs w:val="24"/>
        </w:rPr>
        <w:t xml:space="preserve"> </w:t>
      </w:r>
      <w:r>
        <w:rPr>
          <w:color w:val="000000"/>
          <w:sz w:val="24"/>
          <w:szCs w:val="24"/>
        </w:rPr>
        <w:t>shall be entitled to terminate its Contract for material Default in the event that the Agency:</w:t>
      </w:r>
    </w:p>
    <w:p w14:paraId="505FF645" w14:textId="77777777" w:rsidR="00ED5490" w:rsidRDefault="00C05A11">
      <w:pPr>
        <w:pStyle w:val="Standard"/>
        <w:numPr>
          <w:ilvl w:val="2"/>
          <w:numId w:val="29"/>
        </w:numPr>
        <w:spacing w:before="120" w:after="120"/>
        <w:jc w:val="both"/>
      </w:pPr>
      <w:r>
        <w:rPr>
          <w:color w:val="000000"/>
          <w:sz w:val="24"/>
          <w:szCs w:val="24"/>
        </w:rPr>
        <w:t>commits an irremediable breach of any provision or obligation it has under this Part D; or</w:t>
      </w:r>
    </w:p>
    <w:p w14:paraId="0C77A071" w14:textId="77777777" w:rsidR="00ED5490" w:rsidRDefault="00C05A11">
      <w:pPr>
        <w:pStyle w:val="Standard"/>
        <w:numPr>
          <w:ilvl w:val="2"/>
          <w:numId w:val="29"/>
        </w:numPr>
        <w:spacing w:before="120" w:after="120"/>
        <w:jc w:val="both"/>
      </w:pPr>
      <w:r>
        <w:rPr>
          <w:color w:val="000000"/>
          <w:sz w:val="24"/>
          <w:szCs w:val="24"/>
        </w:rPr>
        <w:t>commits a breach of any provision or obligation it has under this Part D which, where capable of remedy, it fails to remedy within a reasonable time and in any event within 28 days of the date of a notice from the Client giving particulars of the breach and requiring the Agency to remedy it.</w:t>
      </w:r>
    </w:p>
    <w:p w14:paraId="6452CDB0" w14:textId="77777777" w:rsidR="00ED5490" w:rsidRDefault="00C05A11">
      <w:pPr>
        <w:pStyle w:val="Standard"/>
        <w:keepNext/>
        <w:numPr>
          <w:ilvl w:val="0"/>
          <w:numId w:val="29"/>
        </w:numPr>
        <w:spacing w:before="120" w:after="240"/>
        <w:jc w:val="both"/>
      </w:pPr>
      <w:r>
        <w:rPr>
          <w:b/>
          <w:color w:val="000000"/>
          <w:sz w:val="24"/>
          <w:szCs w:val="24"/>
        </w:rPr>
        <w:lastRenderedPageBreak/>
        <w:t>Transferring Fair Deal Employees</w:t>
      </w:r>
    </w:p>
    <w:p w14:paraId="57A9D372" w14:textId="77777777" w:rsidR="00ED5490" w:rsidRDefault="00C05A11">
      <w:pPr>
        <w:pStyle w:val="Standard"/>
        <w:keepNext/>
        <w:numPr>
          <w:ilvl w:val="1"/>
          <w:numId w:val="29"/>
        </w:numPr>
        <w:tabs>
          <w:tab w:val="left" w:pos="-6207"/>
        </w:tabs>
        <w:spacing w:before="120" w:after="120"/>
        <w:jc w:val="both"/>
      </w:pPr>
      <w:r>
        <w:rPr>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Agency shall or shall procure that any relevant Sub-contractor shall:</w:t>
      </w:r>
    </w:p>
    <w:p w14:paraId="29219595" w14:textId="77777777" w:rsidR="00ED5490" w:rsidRDefault="00C05A11">
      <w:pPr>
        <w:pStyle w:val="Standard"/>
        <w:numPr>
          <w:ilvl w:val="2"/>
          <w:numId w:val="29"/>
        </w:numPr>
        <w:spacing w:before="120" w:after="120"/>
        <w:jc w:val="both"/>
      </w:pPr>
      <w:r>
        <w:rPr>
          <w:color w:val="000000"/>
          <w:sz w:val="24"/>
          <w:szCs w:val="24"/>
        </w:rPr>
        <w:t>notify the Client as far as reasonably practicable in advance of the transfer to allow the Client to make the necessary arrangements for participation with the relevant Statutory Scheme(s);</w:t>
      </w:r>
    </w:p>
    <w:p w14:paraId="08742E74" w14:textId="77777777" w:rsidR="00ED5490" w:rsidRDefault="00C05A11">
      <w:pPr>
        <w:pStyle w:val="Standard"/>
        <w:numPr>
          <w:ilvl w:val="2"/>
          <w:numId w:val="29"/>
        </w:numPr>
        <w:spacing w:before="120" w:after="120"/>
        <w:jc w:val="both"/>
      </w:pPr>
      <w:r>
        <w:rPr>
          <w:color w:val="000000"/>
          <w:sz w:val="24"/>
          <w:szCs w:val="24"/>
        </w:rPr>
        <w:t>consult with about, and inform those Fair Deal Eligible Employees of the pension provisions relating to that transfer; and</w:t>
      </w:r>
    </w:p>
    <w:p w14:paraId="6C26C9E4" w14:textId="77777777" w:rsidR="00ED5490" w:rsidRDefault="00C05A11">
      <w:pPr>
        <w:pStyle w:val="Standard"/>
        <w:numPr>
          <w:ilvl w:val="2"/>
          <w:numId w:val="29"/>
        </w:numPr>
        <w:spacing w:before="120" w:after="120"/>
        <w:jc w:val="both"/>
      </w:pPr>
      <w:r>
        <w:rPr>
          <w:color w:val="000000"/>
          <w:sz w:val="24"/>
          <w:szCs w:val="24"/>
        </w:rPr>
        <w:t>procure that the employer to which the Fair Deal Eligible Employees are transferred (the </w:t>
      </w:r>
      <w:r>
        <w:rPr>
          <w:b/>
          <w:color w:val="000000"/>
          <w:sz w:val="24"/>
          <w:szCs w:val="24"/>
        </w:rPr>
        <w:t>"New Employer"</w:t>
      </w:r>
      <w:r>
        <w:rPr>
          <w:color w:val="000000"/>
          <w:sz w:val="24"/>
          <w:szCs w:val="24"/>
        </w:rPr>
        <w:t>)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271C210C" w14:textId="77777777" w:rsidR="00ED5490" w:rsidRDefault="00C05A11">
      <w:pPr>
        <w:pStyle w:val="Standard"/>
        <w:keepNext/>
        <w:numPr>
          <w:ilvl w:val="0"/>
          <w:numId w:val="29"/>
        </w:numPr>
        <w:spacing w:before="120" w:after="240"/>
        <w:jc w:val="both"/>
      </w:pPr>
      <w:r>
        <w:rPr>
          <w:b/>
          <w:smallCaps/>
          <w:color w:val="000000"/>
          <w:sz w:val="24"/>
          <w:szCs w:val="24"/>
        </w:rPr>
        <w:t>W</w:t>
      </w:r>
      <w:r>
        <w:rPr>
          <w:b/>
          <w:color w:val="000000"/>
          <w:sz w:val="24"/>
          <w:szCs w:val="24"/>
        </w:rPr>
        <w:t>hat happens to pensions if this Contract ends</w:t>
      </w:r>
    </w:p>
    <w:p w14:paraId="7D2C8E84" w14:textId="77777777" w:rsidR="00ED5490" w:rsidRDefault="00C05A11">
      <w:pPr>
        <w:pStyle w:val="Standard"/>
        <w:keepNext/>
        <w:numPr>
          <w:ilvl w:val="1"/>
          <w:numId w:val="29"/>
        </w:numPr>
        <w:tabs>
          <w:tab w:val="left" w:pos="-6207"/>
        </w:tabs>
        <w:spacing w:before="120" w:after="120"/>
        <w:jc w:val="both"/>
      </w:pPr>
      <w:r>
        <w:rPr>
          <w:color w:val="000000"/>
          <w:sz w:val="24"/>
          <w:szCs w:val="24"/>
        </w:rPr>
        <w:t>The provisions of Part E: Staff Transfer On Exit (Mandatory) apply in relation to pension issues on expiry or termination of the relevant Contract.</w:t>
      </w:r>
    </w:p>
    <w:p w14:paraId="316450E5"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 the relevant Administering Client and/or the Client may reasonably require, to enable the Replacement Agency to participate in the appropriate Statutory Scheme in respect of any Fair Deal  Eligible Employee that remains eligible for New Fair Deal protection following a Service Transfer.</w:t>
      </w:r>
    </w:p>
    <w:p w14:paraId="70802D3E" w14:textId="77777777" w:rsidR="00ED5490" w:rsidRDefault="00ED5490">
      <w:pPr>
        <w:pStyle w:val="Standard"/>
        <w:keepNext/>
        <w:tabs>
          <w:tab w:val="left" w:pos="1713"/>
        </w:tabs>
        <w:spacing w:before="120" w:after="120"/>
        <w:ind w:left="720" w:hanging="720"/>
        <w:jc w:val="both"/>
        <w:rPr>
          <w:color w:val="000000"/>
          <w:sz w:val="24"/>
          <w:szCs w:val="24"/>
        </w:rPr>
      </w:pPr>
    </w:p>
    <w:p w14:paraId="00548B61" w14:textId="77777777" w:rsidR="00ED5490" w:rsidRDefault="00C05A11">
      <w:pPr>
        <w:pStyle w:val="Standard"/>
        <w:keepNext/>
        <w:numPr>
          <w:ilvl w:val="0"/>
          <w:numId w:val="29"/>
        </w:numPr>
        <w:spacing w:before="120" w:after="240"/>
        <w:jc w:val="both"/>
      </w:pPr>
      <w:r>
        <w:rPr>
          <w:b/>
          <w:smallCaps/>
          <w:color w:val="000000"/>
          <w:sz w:val="24"/>
          <w:szCs w:val="24"/>
        </w:rPr>
        <w:t>B</w:t>
      </w:r>
      <w:r>
        <w:rPr>
          <w:b/>
          <w:color w:val="000000"/>
          <w:sz w:val="24"/>
          <w:szCs w:val="24"/>
        </w:rPr>
        <w:t>roadly Comparable Pension Schemes on the Relevant Transfer Date</w:t>
      </w:r>
    </w:p>
    <w:p w14:paraId="4673B26C" w14:textId="77777777" w:rsidR="00ED5490" w:rsidRDefault="00C05A11">
      <w:pPr>
        <w:pStyle w:val="Standard"/>
        <w:keepNext/>
        <w:numPr>
          <w:ilvl w:val="1"/>
          <w:numId w:val="29"/>
        </w:numPr>
        <w:tabs>
          <w:tab w:val="left" w:pos="-6207"/>
        </w:tabs>
        <w:spacing w:before="120" w:after="120"/>
        <w:jc w:val="both"/>
      </w:pPr>
      <w:bookmarkStart w:id="67" w:name="_heading=h.3ygebqi"/>
      <w:bookmarkEnd w:id="67"/>
      <w:r>
        <w:rPr>
          <w:color w:val="000000"/>
          <w:sz w:val="24"/>
          <w:szCs w:val="24"/>
        </w:rPr>
        <w:t xml:space="preserve">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w:t>
      </w:r>
      <w:r>
        <w:rPr>
          <w:color w:val="000000"/>
          <w:sz w:val="24"/>
          <w:szCs w:val="24"/>
        </w:rPr>
        <w:lastRenderedPageBreak/>
        <w:t>Comparable to those provided under the relevant Statutory Scheme, and then on such terms as may be decided by the Client.</w:t>
      </w:r>
    </w:p>
    <w:p w14:paraId="5F90BD30"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Such Broadly Comparable pension scheme must be:  </w:t>
      </w:r>
    </w:p>
    <w:p w14:paraId="4EB6CE80" w14:textId="77777777" w:rsidR="00ED5490" w:rsidRDefault="00C05A11">
      <w:pPr>
        <w:pStyle w:val="Standard"/>
        <w:numPr>
          <w:ilvl w:val="2"/>
          <w:numId w:val="29"/>
        </w:numPr>
        <w:spacing w:before="120" w:after="120"/>
        <w:jc w:val="both"/>
      </w:pPr>
      <w:r>
        <w:rPr>
          <w:color w:val="000000"/>
          <w:sz w:val="24"/>
          <w:szCs w:val="24"/>
        </w:rPr>
        <w:t>established by the Relevant Transfer Date</w:t>
      </w:r>
      <w:r>
        <w:rPr>
          <w:rStyle w:val="FootnoteReference"/>
          <w:color w:val="000000"/>
          <w:sz w:val="24"/>
          <w:szCs w:val="24"/>
        </w:rPr>
        <w:footnoteReference w:id="2"/>
      </w:r>
      <w:r>
        <w:rPr>
          <w:color w:val="000000"/>
          <w:sz w:val="24"/>
          <w:szCs w:val="24"/>
        </w:rPr>
        <w:t>;</w:t>
      </w:r>
    </w:p>
    <w:p w14:paraId="561CEC33" w14:textId="77777777" w:rsidR="00ED5490" w:rsidRDefault="00C05A11">
      <w:pPr>
        <w:pStyle w:val="Standard"/>
        <w:numPr>
          <w:ilvl w:val="2"/>
          <w:numId w:val="29"/>
        </w:numPr>
        <w:spacing w:before="120" w:after="120"/>
        <w:jc w:val="both"/>
      </w:pPr>
      <w:r>
        <w:rPr>
          <w:color w:val="000000"/>
          <w:sz w:val="24"/>
          <w:szCs w:val="24"/>
        </w:rPr>
        <w:t>a registered pension scheme for the purposes of Part 4 of the Finance Act 2004;</w:t>
      </w:r>
    </w:p>
    <w:p w14:paraId="2E9E495A" w14:textId="77777777" w:rsidR="00ED5490" w:rsidRDefault="00C05A11">
      <w:pPr>
        <w:pStyle w:val="Standard"/>
        <w:numPr>
          <w:ilvl w:val="2"/>
          <w:numId w:val="29"/>
        </w:numPr>
        <w:spacing w:before="120" w:after="120"/>
        <w:jc w:val="both"/>
      </w:pPr>
      <w:r>
        <w:rPr>
          <w:color w:val="000000"/>
          <w:sz w:val="24"/>
          <w:szCs w:val="24"/>
        </w:rPr>
        <w:t>capable of receiving a bulk transfer payment from the relevant Statutory Scheme or from a Former Agency’s Broadly Comparable pension scheme (unless otherwise instructed by the Client);</w:t>
      </w:r>
    </w:p>
    <w:p w14:paraId="0970DFF5" w14:textId="77777777" w:rsidR="00ED5490" w:rsidRDefault="00C05A11">
      <w:pPr>
        <w:pStyle w:val="Standard"/>
        <w:numPr>
          <w:ilvl w:val="2"/>
          <w:numId w:val="29"/>
        </w:numPr>
        <w:spacing w:before="120" w:after="120"/>
        <w:jc w:val="both"/>
      </w:pPr>
      <w:r>
        <w:rPr>
          <w:color w:val="000000"/>
          <w:sz w:val="24"/>
          <w:szCs w:val="24"/>
        </w:rPr>
        <w:t>capable of paying a bulk transfer payment to the Replacement Agency’s Broadly Comparable pension scheme  (or the relevant Statutory Scheme if applicable) (unless otherwise instructed by the Client); and</w:t>
      </w:r>
    </w:p>
    <w:p w14:paraId="4A4C80D0" w14:textId="77777777" w:rsidR="00ED5490" w:rsidRDefault="00C05A11">
      <w:pPr>
        <w:pStyle w:val="Standard"/>
        <w:numPr>
          <w:ilvl w:val="2"/>
          <w:numId w:val="29"/>
        </w:numPr>
        <w:spacing w:before="120" w:after="120"/>
        <w:jc w:val="both"/>
      </w:pPr>
      <w:r>
        <w:rPr>
          <w:color w:val="000000"/>
          <w:sz w:val="24"/>
          <w:szCs w:val="24"/>
        </w:rPr>
        <w:t xml:space="preserve">maintained until such bulk transfer payments have been received or paid (unless otherwise instructed by the Client).  </w:t>
      </w:r>
    </w:p>
    <w:p w14:paraId="73F677FD"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set up a Broadly Comparable pension scheme pursuant to the provisions of this Paragraph 10, the Agency shall (and shall procure that any of its Subcontractors shall):</w:t>
      </w:r>
    </w:p>
    <w:p w14:paraId="5166093D" w14:textId="77777777" w:rsidR="00ED5490" w:rsidRDefault="00C05A11">
      <w:pPr>
        <w:pStyle w:val="Standard"/>
        <w:numPr>
          <w:ilvl w:val="2"/>
          <w:numId w:val="29"/>
        </w:numPr>
        <w:spacing w:before="120" w:after="120"/>
        <w:jc w:val="both"/>
      </w:pPr>
      <w:r>
        <w:rPr>
          <w:color w:val="000000"/>
          <w:sz w:val="24"/>
          <w:szCs w:val="24"/>
        </w:rPr>
        <w:t>supply to the Client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527D4B64" w14:textId="77777777" w:rsidR="00ED5490" w:rsidRDefault="00C05A11">
      <w:pPr>
        <w:pStyle w:val="Standard"/>
        <w:numPr>
          <w:ilvl w:val="2"/>
          <w:numId w:val="29"/>
        </w:numPr>
        <w:spacing w:before="120" w:after="120"/>
        <w:jc w:val="both"/>
      </w:pPr>
      <w:r>
        <w:rPr>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2BC21A30" w14:textId="77777777" w:rsidR="00ED5490" w:rsidRDefault="00C05A11">
      <w:pPr>
        <w:pStyle w:val="Standard"/>
        <w:numPr>
          <w:ilvl w:val="2"/>
          <w:numId w:val="29"/>
        </w:numPr>
        <w:spacing w:before="120" w:after="120"/>
        <w:jc w:val="both"/>
      </w:pPr>
      <w:r>
        <w:rPr>
          <w:color w:val="000000"/>
          <w:sz w:val="24"/>
          <w:szCs w:val="24"/>
        </w:rPr>
        <w:t xml:space="preserve">instruct any such Broadly Comparable pension scheme’s Actuary to provide all such co-operation and assistance in agreeing bulk transfer process with the Actuary to the Former Agency’s Broadly Comparable pension scheme or the Actuary to the relevant Statutory Scheme  (as appropriate) and to provide all such co-operation and assistance with any other Actuary appointed by the Client (where applicable). This will be with a view to the bulk transfer terms providing day for day and/or pound for pound (as applicable) (or actuarially equivalent where there are benefit differences between the two schemes) credits in the </w:t>
      </w:r>
      <w:r>
        <w:rPr>
          <w:color w:val="000000"/>
          <w:sz w:val="24"/>
          <w:szCs w:val="24"/>
        </w:rPr>
        <w:lastRenderedPageBreak/>
        <w:t>Broadly Comparable pension scheme in respect of any Fair Deal Eligible Employee who consents to such a transfer</w:t>
      </w:r>
      <w:r>
        <w:rPr>
          <w:rStyle w:val="FootnoteReference"/>
          <w:color w:val="000000"/>
          <w:sz w:val="24"/>
          <w:szCs w:val="24"/>
        </w:rPr>
        <w:footnoteReference w:id="3"/>
      </w:r>
      <w:r>
        <w:rPr>
          <w:color w:val="000000"/>
          <w:sz w:val="24"/>
          <w:szCs w:val="24"/>
        </w:rPr>
        <w:t>; and</w:t>
      </w:r>
    </w:p>
    <w:p w14:paraId="50737BA1" w14:textId="77777777" w:rsidR="00ED5490" w:rsidRDefault="00C05A11">
      <w:pPr>
        <w:pStyle w:val="Standard"/>
        <w:numPr>
          <w:ilvl w:val="2"/>
          <w:numId w:val="29"/>
        </w:numPr>
        <w:spacing w:before="120" w:after="120"/>
        <w:jc w:val="both"/>
      </w:pPr>
      <w:r>
        <w:rPr>
          <w:color w:val="000000"/>
          <w:sz w:val="24"/>
          <w:szCs w:val="24"/>
        </w:rPr>
        <w:t>provide a replacement Broadly Comparable pension scheme in accordance with this paragraph 10 with immediate effect for those 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795AA14F"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provided a Broadly Comparable pension scheme pursuant to the provisions of this paragraph 10, the Agency shall (and shall procure that any of its Subcontractors shall) prior to the termination of the relevant Contract:</w:t>
      </w:r>
    </w:p>
    <w:p w14:paraId="24EB3B07" w14:textId="77777777" w:rsidR="00ED5490" w:rsidRDefault="00C05A11">
      <w:pPr>
        <w:pStyle w:val="Standard"/>
        <w:numPr>
          <w:ilvl w:val="2"/>
          <w:numId w:val="29"/>
        </w:numPr>
        <w:spacing w:before="120" w:after="120"/>
        <w:jc w:val="both"/>
      </w:pPr>
      <w:r>
        <w:rPr>
          <w:color w:val="000000"/>
          <w:sz w:val="24"/>
          <w:szCs w:val="24"/>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Agency or Subcontractor (as appropriate) as the date used to determine the actuarial assumptions; and</w:t>
      </w:r>
    </w:p>
    <w:p w14:paraId="6F444199" w14:textId="77777777" w:rsidR="00ED5490" w:rsidRDefault="00C05A11">
      <w:pPr>
        <w:pStyle w:val="Standard"/>
        <w:numPr>
          <w:ilvl w:val="2"/>
          <w:numId w:val="29"/>
        </w:numPr>
        <w:spacing w:before="120" w:after="120"/>
        <w:jc w:val="both"/>
      </w:pPr>
      <w:r>
        <w:rPr>
          <w:color w:val="000000"/>
          <w:sz w:val="24"/>
          <w:szCs w:val="24"/>
        </w:rPr>
        <w:t xml:space="preserve">if the transfer payment paid by the trustees of the Broadly Comparable pension scheme is less (in the opinion of the Actuary to the Replacement Agency’s Broadly Comparable pension scheme (or to the </w:t>
      </w:r>
      <w:r>
        <w:rPr>
          <w:color w:val="000000"/>
          <w:sz w:val="24"/>
          <w:szCs w:val="24"/>
        </w:rPr>
        <w:lastRenderedPageBreak/>
        <w:t>relevant Statutory Scheme if applicable)) than the transfer payment which would have been paid had paragraph 10.4.1 been complied with, the Agency shall (or shall procure that the Subcontractor shall) pay the amount of the difference to the Replacement Agency’s Broadly Comparable pension scheme (or relevant Statutory Scheme if applicable) or as the Client shall otherwise direct. The Agency shall indemnify the Client or the Replacement Agency’s Broadly Comparable pension scheme (or the relevant Statutory Scheme if applicable) (as the Client directs) for any failure to pay the difference as required under this paragraph.</w:t>
      </w:r>
    </w:p>
    <w:p w14:paraId="2895846B" w14:textId="77777777" w:rsidR="00ED5490" w:rsidRDefault="00ED5490">
      <w:pPr>
        <w:pStyle w:val="Standard"/>
        <w:tabs>
          <w:tab w:val="left" w:pos="1713"/>
        </w:tabs>
        <w:spacing w:before="120" w:after="120"/>
        <w:ind w:left="720" w:hanging="720"/>
        <w:jc w:val="both"/>
        <w:rPr>
          <w:color w:val="000000"/>
          <w:sz w:val="24"/>
          <w:szCs w:val="24"/>
        </w:rPr>
      </w:pPr>
    </w:p>
    <w:p w14:paraId="0B05BDD6" w14:textId="77777777" w:rsidR="00ED5490" w:rsidRDefault="00C05A11">
      <w:pPr>
        <w:pStyle w:val="Standard"/>
        <w:keepNext/>
        <w:numPr>
          <w:ilvl w:val="0"/>
          <w:numId w:val="29"/>
        </w:numPr>
        <w:spacing w:before="120" w:after="240"/>
        <w:ind w:left="357" w:hanging="357"/>
        <w:jc w:val="both"/>
      </w:pPr>
      <w:r>
        <w:rPr>
          <w:b/>
          <w:color w:val="000000"/>
          <w:sz w:val="24"/>
          <w:szCs w:val="24"/>
        </w:rPr>
        <w:t>Broadly Comparable Pension Scheme in Other Circumstances</w:t>
      </w:r>
    </w:p>
    <w:p w14:paraId="765080B9" w14:textId="77777777" w:rsidR="00ED5490" w:rsidRDefault="00C05A11">
      <w:pPr>
        <w:pStyle w:val="Standard"/>
        <w:keepNext/>
        <w:numPr>
          <w:ilvl w:val="1"/>
          <w:numId w:val="29"/>
        </w:numPr>
        <w:tabs>
          <w:tab w:val="left" w:pos="-6207"/>
        </w:tabs>
        <w:spacing w:before="120" w:after="120"/>
        <w:jc w:val="both"/>
      </w:pPr>
      <w:r>
        <w:rPr>
          <w:color w:val="000000"/>
          <w:sz w:val="24"/>
          <w:szCs w:val="24"/>
        </w:rP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Client.</w:t>
      </w:r>
    </w:p>
    <w:p w14:paraId="09672C13"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Such Broadly Comparable pension scheme must be:  </w:t>
      </w:r>
    </w:p>
    <w:p w14:paraId="561299E9" w14:textId="77777777" w:rsidR="00ED5490" w:rsidRDefault="00C05A11">
      <w:pPr>
        <w:pStyle w:val="Standard"/>
        <w:numPr>
          <w:ilvl w:val="2"/>
          <w:numId w:val="29"/>
        </w:numPr>
        <w:spacing w:before="120" w:after="120"/>
        <w:jc w:val="both"/>
      </w:pPr>
      <w:r>
        <w:rPr>
          <w:color w:val="000000"/>
          <w:sz w:val="24"/>
          <w:szCs w:val="24"/>
        </w:rPr>
        <w:t>established by the date of cessation of participation in the Statutory Scheme</w:t>
      </w:r>
      <w:r>
        <w:rPr>
          <w:rStyle w:val="FootnoteReference"/>
          <w:color w:val="000000"/>
          <w:sz w:val="24"/>
          <w:szCs w:val="24"/>
        </w:rPr>
        <w:footnoteReference w:id="4"/>
      </w:r>
      <w:r>
        <w:rPr>
          <w:color w:val="000000"/>
          <w:sz w:val="24"/>
          <w:szCs w:val="24"/>
        </w:rPr>
        <w:t>;</w:t>
      </w:r>
    </w:p>
    <w:p w14:paraId="22A764A6" w14:textId="77777777" w:rsidR="00ED5490" w:rsidRDefault="00C05A11">
      <w:pPr>
        <w:pStyle w:val="Standard"/>
        <w:numPr>
          <w:ilvl w:val="2"/>
          <w:numId w:val="29"/>
        </w:numPr>
        <w:spacing w:before="120" w:after="120"/>
        <w:jc w:val="both"/>
      </w:pPr>
      <w:r>
        <w:rPr>
          <w:color w:val="000000"/>
          <w:sz w:val="24"/>
          <w:szCs w:val="24"/>
        </w:rPr>
        <w:t>a registered pension scheme for the purposes of Part 4 of the Finance Act 2004;</w:t>
      </w:r>
    </w:p>
    <w:p w14:paraId="0ACD0874" w14:textId="77777777" w:rsidR="00ED5490" w:rsidRDefault="00C05A11">
      <w:pPr>
        <w:pStyle w:val="Standard"/>
        <w:numPr>
          <w:ilvl w:val="2"/>
          <w:numId w:val="29"/>
        </w:numPr>
        <w:spacing w:before="120" w:after="120"/>
        <w:jc w:val="both"/>
      </w:pPr>
      <w:r>
        <w:rPr>
          <w:color w:val="000000"/>
          <w:sz w:val="24"/>
          <w:szCs w:val="24"/>
        </w:rPr>
        <w:t>capable of receiving a bulk transfer payment from the relevant Statutory Scheme (where instructed to do so by the Client);</w:t>
      </w:r>
    </w:p>
    <w:p w14:paraId="76C9FCF0" w14:textId="77777777" w:rsidR="00ED5490" w:rsidRDefault="00C05A11">
      <w:pPr>
        <w:pStyle w:val="Standard"/>
        <w:numPr>
          <w:ilvl w:val="2"/>
          <w:numId w:val="29"/>
        </w:numPr>
        <w:spacing w:before="120" w:after="120"/>
        <w:jc w:val="both"/>
      </w:pPr>
      <w:r>
        <w:rPr>
          <w:color w:val="000000"/>
          <w:sz w:val="24"/>
          <w:szCs w:val="24"/>
        </w:rPr>
        <w:t>capable of paying a bulk transfer payment to the Replacement Agency’s Broadly Comparable pension scheme (or the relevant Statutory Scheme if applicable) (unless otherwise instructed by the Client); and</w:t>
      </w:r>
    </w:p>
    <w:p w14:paraId="3DF9893C" w14:textId="77777777" w:rsidR="00ED5490" w:rsidRDefault="00C05A11">
      <w:pPr>
        <w:pStyle w:val="Standard"/>
        <w:numPr>
          <w:ilvl w:val="2"/>
          <w:numId w:val="29"/>
        </w:numPr>
        <w:spacing w:before="120" w:after="120"/>
        <w:jc w:val="both"/>
      </w:pPr>
      <w:r>
        <w:rPr>
          <w:color w:val="000000"/>
          <w:sz w:val="24"/>
          <w:szCs w:val="24"/>
        </w:rPr>
        <w:t xml:space="preserve">maintained until such bulk transfer payments have been received or paid (unless otherwise instructed by the Client).  </w:t>
      </w:r>
    </w:p>
    <w:p w14:paraId="29129AFD" w14:textId="77777777" w:rsidR="00ED5490" w:rsidRDefault="00C05A11">
      <w:pPr>
        <w:pStyle w:val="Standard"/>
        <w:keepNext/>
        <w:numPr>
          <w:ilvl w:val="1"/>
          <w:numId w:val="29"/>
        </w:numPr>
        <w:tabs>
          <w:tab w:val="left" w:pos="-6207"/>
        </w:tabs>
        <w:spacing w:before="120" w:after="120"/>
        <w:jc w:val="both"/>
      </w:pPr>
      <w:r>
        <w:rPr>
          <w:color w:val="000000"/>
          <w:sz w:val="24"/>
          <w:szCs w:val="24"/>
        </w:rPr>
        <w:lastRenderedPageBreak/>
        <w:t>Where the Agency has provided a Broadly Comparable pension scheme  pursuant to the provisions of this paragraph 11, the Agency shall (and shall procure that any of its Subcontractors shall):</w:t>
      </w:r>
    </w:p>
    <w:p w14:paraId="49D0ADBB" w14:textId="77777777" w:rsidR="00ED5490" w:rsidRDefault="00C05A11">
      <w:pPr>
        <w:pStyle w:val="Standard"/>
        <w:numPr>
          <w:ilvl w:val="2"/>
          <w:numId w:val="29"/>
        </w:numPr>
        <w:spacing w:before="120" w:after="120"/>
        <w:jc w:val="both"/>
      </w:pPr>
      <w:r>
        <w:rPr>
          <w:color w:val="000000"/>
          <w:sz w:val="24"/>
          <w:szCs w:val="24"/>
        </w:rPr>
        <w:t>supply to the Client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65A5C642" w14:textId="77777777" w:rsidR="00ED5490" w:rsidRDefault="00C05A11">
      <w:pPr>
        <w:pStyle w:val="Standard"/>
        <w:numPr>
          <w:ilvl w:val="2"/>
          <w:numId w:val="29"/>
        </w:numPr>
        <w:spacing w:before="120" w:after="120"/>
        <w:jc w:val="both"/>
      </w:pPr>
      <w:r>
        <w:rPr>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3B3BE53" w14:textId="77777777" w:rsidR="00ED5490" w:rsidRDefault="00C05A11">
      <w:pPr>
        <w:pStyle w:val="Standard"/>
        <w:numPr>
          <w:ilvl w:val="2"/>
          <w:numId w:val="29"/>
        </w:numPr>
        <w:spacing w:before="120" w:after="120"/>
        <w:jc w:val="both"/>
      </w:pPr>
      <w:r>
        <w:rPr>
          <w:color w:val="000000"/>
          <w:sz w:val="24"/>
          <w:szCs w:val="24"/>
        </w:rPr>
        <w:t>where required to do so by the Client,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Client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Agency shall be fully responsible for any costs of providing those credits in excess of the bulk transfer payment received by the Broadly Comparable pension scheme</w:t>
      </w:r>
      <w:r>
        <w:rPr>
          <w:rStyle w:val="FootnoteReference"/>
          <w:color w:val="000000"/>
          <w:sz w:val="24"/>
          <w:szCs w:val="24"/>
        </w:rPr>
        <w:footnoteReference w:id="5"/>
      </w:r>
      <w:r>
        <w:rPr>
          <w:color w:val="000000"/>
          <w:sz w:val="24"/>
          <w:szCs w:val="24"/>
        </w:rPr>
        <w:t xml:space="preserve">; and  </w:t>
      </w:r>
    </w:p>
    <w:p w14:paraId="419942A8" w14:textId="77777777" w:rsidR="00ED5490" w:rsidRDefault="00C05A11">
      <w:pPr>
        <w:pStyle w:val="Standard"/>
        <w:numPr>
          <w:ilvl w:val="2"/>
          <w:numId w:val="29"/>
        </w:numPr>
        <w:spacing w:before="120" w:after="120"/>
        <w:jc w:val="both"/>
      </w:pPr>
      <w:r>
        <w:rPr>
          <w:color w:val="000000"/>
          <w:sz w:val="24"/>
          <w:szCs w:val="24"/>
        </w:rPr>
        <w:t>provide a replacement Broadly Comparable pension scheme in accordance with this paragraph 11 with immediate effect for those Fair Deal Eligible Employees who are still employed by the Agency and/or relevant Subcontractor and are still eligible for New Fair Deal protection in the event that the Agency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2F9EEBF7" w14:textId="77777777" w:rsidR="00ED5490" w:rsidRDefault="00C05A11">
      <w:pPr>
        <w:pStyle w:val="Standard"/>
        <w:keepNext/>
        <w:numPr>
          <w:ilvl w:val="1"/>
          <w:numId w:val="29"/>
        </w:numPr>
        <w:tabs>
          <w:tab w:val="left" w:pos="-6207"/>
        </w:tabs>
        <w:spacing w:before="120" w:after="120"/>
        <w:jc w:val="both"/>
      </w:pPr>
      <w:r>
        <w:rPr>
          <w:color w:val="000000"/>
          <w:sz w:val="24"/>
          <w:szCs w:val="24"/>
        </w:rPr>
        <w:lastRenderedPageBreak/>
        <w:t>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Pr>
          <w:b/>
          <w:color w:val="000000"/>
          <w:sz w:val="24"/>
          <w:szCs w:val="24"/>
        </w:rPr>
        <w:t>the Shortfall</w:t>
      </w:r>
      <w:r>
        <w:rPr>
          <w:color w:val="000000"/>
          <w:sz w:val="24"/>
          <w:szCs w:val="24"/>
        </w:rPr>
        <w:t>”), the Agency or the Subcontractor (as agreed between them) must pay the Replacement Agency’s Broadly Comparable pension scheme (or relevant Statutory Scheme if applicable) the Shortfall as required, provided that in the absence of any agreement between the Agency and any Subcontractor, the Shortfall shall be paid by the Agency. The Agency shall indemnify the Client or the Replacement Agency’s Broadly Comparable pension scheme (or the relevant Statutory Scheme if applicable) (as the Client directs) for any failure to pay the Shortfall under this paragraph.</w:t>
      </w:r>
    </w:p>
    <w:p w14:paraId="7ECF40C3" w14:textId="77777777" w:rsidR="00ED5490" w:rsidRDefault="00C05A11">
      <w:pPr>
        <w:pStyle w:val="Standard"/>
        <w:keepNext/>
        <w:numPr>
          <w:ilvl w:val="0"/>
          <w:numId w:val="29"/>
        </w:numPr>
        <w:spacing w:before="120" w:after="240"/>
        <w:ind w:left="357" w:hanging="357"/>
        <w:jc w:val="both"/>
      </w:pPr>
      <w:r>
        <w:rPr>
          <w:b/>
          <w:color w:val="000000"/>
          <w:sz w:val="24"/>
          <w:szCs w:val="24"/>
        </w:rPr>
        <w:t>Right of Set-off</w:t>
      </w:r>
    </w:p>
    <w:p w14:paraId="6FF47777" w14:textId="77777777" w:rsidR="00ED5490" w:rsidRDefault="00C05A11">
      <w:pPr>
        <w:pStyle w:val="Standard"/>
        <w:keepNext/>
        <w:numPr>
          <w:ilvl w:val="1"/>
          <w:numId w:val="29"/>
        </w:numPr>
        <w:tabs>
          <w:tab w:val="left" w:pos="-6207"/>
        </w:tabs>
        <w:spacing w:before="120" w:after="120"/>
        <w:jc w:val="both"/>
      </w:pPr>
      <w:r>
        <w:rPr>
          <w:color w:val="000000"/>
          <w:sz w:val="24"/>
          <w:szCs w:val="24"/>
        </w:rPr>
        <w:t>The Client shall have a right to set off against any payments due to the Agency under the relevant Contract an amount equal to:</w:t>
      </w:r>
    </w:p>
    <w:p w14:paraId="10980F89" w14:textId="77777777" w:rsidR="00ED5490" w:rsidRDefault="00C05A11">
      <w:pPr>
        <w:pStyle w:val="Standard"/>
        <w:numPr>
          <w:ilvl w:val="2"/>
          <w:numId w:val="29"/>
        </w:numPr>
        <w:spacing w:before="120" w:after="120"/>
        <w:jc w:val="both"/>
      </w:pPr>
      <w:bookmarkStart w:id="68" w:name="_heading=h.2dlolyb"/>
      <w:bookmarkEnd w:id="68"/>
      <w:r>
        <w:rPr>
          <w:color w:val="000000"/>
          <w:sz w:val="24"/>
          <w:szCs w:val="24"/>
        </w:rPr>
        <w:t>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p>
    <w:p w14:paraId="3498C5A0" w14:textId="77777777" w:rsidR="00ED5490" w:rsidRDefault="00C05A11">
      <w:pPr>
        <w:pStyle w:val="Standard"/>
        <w:numPr>
          <w:ilvl w:val="2"/>
          <w:numId w:val="29"/>
        </w:numPr>
        <w:spacing w:before="120" w:after="120"/>
        <w:jc w:val="both"/>
      </w:pPr>
      <w:r>
        <w:rPr>
          <w:color w:val="000000"/>
          <w:sz w:val="24"/>
          <w:szCs w:val="24"/>
        </w:rPr>
        <w:t>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p>
    <w:p w14:paraId="63E25035" w14:textId="77777777" w:rsidR="00ED5490" w:rsidRDefault="00C05A11">
      <w:pPr>
        <w:pStyle w:val="Standard"/>
        <w:numPr>
          <w:ilvl w:val="2"/>
          <w:numId w:val="29"/>
        </w:numPr>
        <w:spacing w:before="120" w:after="120"/>
        <w:jc w:val="both"/>
      </w:pPr>
      <w:r>
        <w:rPr>
          <w:color w:val="000000"/>
          <w:sz w:val="24"/>
          <w:szCs w:val="24"/>
        </w:rPr>
        <w:t>any unpaid employer’s contributions or employee’s contributions or any other financial obligations under the LGPS or any LGPS Admission Agreement in respect of the LGPS Eligible Employees whether due from the Agency or from any relevant Subcontractor or due from any third party under any indemnity, bond or guarantee;</w:t>
      </w:r>
    </w:p>
    <w:p w14:paraId="7C2BED39" w14:textId="77777777" w:rsidR="00ED5490" w:rsidRDefault="00C05A11">
      <w:pPr>
        <w:pStyle w:val="Heading4"/>
        <w:ind w:left="709"/>
      </w:pPr>
      <w:bookmarkStart w:id="69" w:name="_heading=h.sqyw64"/>
      <w:bookmarkEnd w:id="69"/>
      <w:r>
        <w:lastRenderedPageBreak/>
        <w:t>and shall pay such set off amount to the relevant Statutory Scheme.</w:t>
      </w:r>
    </w:p>
    <w:p w14:paraId="3C389A18" w14:textId="77777777" w:rsidR="00ED5490" w:rsidRDefault="00C05A11">
      <w:pPr>
        <w:pStyle w:val="Standard"/>
        <w:keepNext/>
        <w:numPr>
          <w:ilvl w:val="1"/>
          <w:numId w:val="29"/>
        </w:numPr>
        <w:tabs>
          <w:tab w:val="left" w:pos="-6207"/>
        </w:tabs>
        <w:spacing w:before="120" w:after="120"/>
        <w:jc w:val="both"/>
      </w:pPr>
      <w:r>
        <w:rPr>
          <w:color w:val="000000"/>
          <w:sz w:val="24"/>
          <w:szCs w:val="24"/>
        </w:rPr>
        <w:t>The Client shall also have a right to set off against any payments due to the Agency  under the relevant Contract all reasonable costs and expenses incurred by the Client as result of Paragraphs 12.1 above.</w:t>
      </w:r>
    </w:p>
    <w:p w14:paraId="627C6442" w14:textId="421D5577" w:rsidR="00ED5490" w:rsidRDefault="00C05A11">
      <w:pPr>
        <w:pStyle w:val="Standard"/>
        <w:pageBreakBefore/>
      </w:pPr>
      <w:r>
        <w:rPr>
          <w:b/>
          <w:sz w:val="24"/>
          <w:szCs w:val="24"/>
        </w:rPr>
        <w:lastRenderedPageBreak/>
        <w:t>Annex D1:</w:t>
      </w:r>
      <w:r w:rsidR="00BB3FEF">
        <w:rPr>
          <w:b/>
          <w:sz w:val="24"/>
          <w:szCs w:val="24"/>
        </w:rPr>
        <w:t xml:space="preserve"> -NOT USED </w:t>
      </w:r>
    </w:p>
    <w:p w14:paraId="591F1423" w14:textId="77777777" w:rsidR="00ED5490" w:rsidRDefault="00C05A11">
      <w:pPr>
        <w:pStyle w:val="Standard"/>
      </w:pPr>
      <w:r>
        <w:rPr>
          <w:b/>
          <w:sz w:val="24"/>
          <w:szCs w:val="24"/>
        </w:rPr>
        <w:t>Civil Service Pensions Schemes (CSPS)</w:t>
      </w:r>
    </w:p>
    <w:p w14:paraId="18546C97" w14:textId="77777777" w:rsidR="00ED5490" w:rsidRDefault="00C05A11" w:rsidP="00A211EA">
      <w:pPr>
        <w:pStyle w:val="Standard"/>
        <w:keepNext/>
        <w:numPr>
          <w:ilvl w:val="0"/>
          <w:numId w:val="288"/>
        </w:numPr>
        <w:spacing w:before="120" w:after="240"/>
        <w:jc w:val="both"/>
      </w:pPr>
      <w:r>
        <w:rPr>
          <w:b/>
          <w:smallCaps/>
          <w:color w:val="000000"/>
          <w:sz w:val="24"/>
          <w:szCs w:val="24"/>
        </w:rPr>
        <w:t>D</w:t>
      </w:r>
      <w:r>
        <w:rPr>
          <w:b/>
          <w:color w:val="000000"/>
          <w:sz w:val="24"/>
          <w:szCs w:val="24"/>
        </w:rPr>
        <w:t>efinitions</w:t>
      </w:r>
    </w:p>
    <w:p w14:paraId="79D6A994" w14:textId="77777777" w:rsidR="00ED5490" w:rsidRDefault="00C05A11">
      <w:pPr>
        <w:pStyle w:val="Standard"/>
        <w:keepNext/>
        <w:ind w:left="368" w:hanging="11"/>
      </w:pPr>
      <w:r>
        <w:rPr>
          <w:sz w:val="24"/>
          <w:szCs w:val="24"/>
        </w:rPr>
        <w:t>In this Annex D1: CSPS to Part D: Pensions, the following words have the following meanings and they shall supplement Joint Schedule 1 (Definitions):</w:t>
      </w:r>
    </w:p>
    <w:tbl>
      <w:tblPr>
        <w:tblW w:w="9378" w:type="dxa"/>
        <w:tblLayout w:type="fixed"/>
        <w:tblCellMar>
          <w:left w:w="10" w:type="dxa"/>
          <w:right w:w="10" w:type="dxa"/>
        </w:tblCellMar>
        <w:tblLook w:val="0000" w:firstRow="0" w:lastRow="0" w:firstColumn="0" w:lastColumn="0" w:noHBand="0" w:noVBand="0"/>
      </w:tblPr>
      <w:tblGrid>
        <w:gridCol w:w="2834"/>
        <w:gridCol w:w="6544"/>
      </w:tblGrid>
      <w:tr w:rsidR="00ED5490" w14:paraId="21A7E977" w14:textId="77777777">
        <w:tc>
          <w:tcPr>
            <w:tcW w:w="2834" w:type="dxa"/>
            <w:shd w:val="clear" w:color="auto" w:fill="auto"/>
            <w:tcMar>
              <w:top w:w="0" w:type="dxa"/>
              <w:left w:w="108" w:type="dxa"/>
              <w:bottom w:w="0" w:type="dxa"/>
              <w:right w:w="108" w:type="dxa"/>
            </w:tcMar>
          </w:tcPr>
          <w:p w14:paraId="3B3492F8" w14:textId="77777777" w:rsidR="00ED5490" w:rsidRDefault="00C05A11">
            <w:pPr>
              <w:pStyle w:val="Standard"/>
              <w:spacing w:before="120" w:after="120"/>
              <w:ind w:left="709"/>
            </w:pPr>
            <w:r>
              <w:rPr>
                <w:b/>
                <w:color w:val="000000"/>
                <w:sz w:val="24"/>
                <w:szCs w:val="24"/>
              </w:rPr>
              <w:t>"CSPS Admission Agreement"</w:t>
            </w:r>
          </w:p>
        </w:tc>
        <w:tc>
          <w:tcPr>
            <w:tcW w:w="6544" w:type="dxa"/>
            <w:shd w:val="clear" w:color="auto" w:fill="auto"/>
            <w:tcMar>
              <w:top w:w="0" w:type="dxa"/>
              <w:left w:w="108" w:type="dxa"/>
              <w:bottom w:w="0" w:type="dxa"/>
              <w:right w:w="108" w:type="dxa"/>
            </w:tcMar>
          </w:tcPr>
          <w:p w14:paraId="6AF705D7" w14:textId="77777777" w:rsidR="00ED5490" w:rsidRDefault="00C05A11">
            <w:pPr>
              <w:pStyle w:val="Standard"/>
              <w:tabs>
                <w:tab w:val="left" w:pos="235"/>
              </w:tabs>
              <w:spacing w:before="120" w:after="120"/>
            </w:pPr>
            <w:r>
              <w:rPr>
                <w:color w:val="000000"/>
                <w:sz w:val="24"/>
                <w:szCs w:val="24"/>
              </w:rPr>
              <w:t>an admission agreement in the form available on the Civil Service Pensions website immediately prior to the Relevant Transfer Date to be entered into for the CSPS in respect of the Services;</w:t>
            </w:r>
          </w:p>
        </w:tc>
      </w:tr>
      <w:tr w:rsidR="00ED5490" w14:paraId="08B3CFC1" w14:textId="77777777">
        <w:tc>
          <w:tcPr>
            <w:tcW w:w="2834" w:type="dxa"/>
            <w:shd w:val="clear" w:color="auto" w:fill="auto"/>
            <w:tcMar>
              <w:top w:w="0" w:type="dxa"/>
              <w:left w:w="108" w:type="dxa"/>
              <w:bottom w:w="0" w:type="dxa"/>
              <w:right w:w="108" w:type="dxa"/>
            </w:tcMar>
          </w:tcPr>
          <w:p w14:paraId="41B4447C" w14:textId="77777777" w:rsidR="00ED5490" w:rsidRDefault="00C05A11">
            <w:pPr>
              <w:pStyle w:val="Standard"/>
              <w:spacing w:before="120" w:after="120"/>
              <w:ind w:left="709"/>
            </w:pPr>
            <w:r>
              <w:rPr>
                <w:b/>
                <w:color w:val="000000"/>
                <w:sz w:val="24"/>
                <w:szCs w:val="24"/>
              </w:rPr>
              <w:t>"CSPS Eligible Employee"</w:t>
            </w:r>
          </w:p>
        </w:tc>
        <w:tc>
          <w:tcPr>
            <w:tcW w:w="6544" w:type="dxa"/>
            <w:shd w:val="clear" w:color="auto" w:fill="auto"/>
            <w:tcMar>
              <w:top w:w="0" w:type="dxa"/>
              <w:left w:w="108" w:type="dxa"/>
              <w:bottom w:w="0" w:type="dxa"/>
              <w:right w:w="108" w:type="dxa"/>
            </w:tcMar>
          </w:tcPr>
          <w:p w14:paraId="3BB4231C" w14:textId="77777777" w:rsidR="00ED5490" w:rsidRDefault="00C05A11">
            <w:pPr>
              <w:pStyle w:val="Standard"/>
              <w:tabs>
                <w:tab w:val="left" w:pos="235"/>
              </w:tabs>
              <w:spacing w:before="120" w:after="120"/>
            </w:pPr>
            <w:r>
              <w:rPr>
                <w:color w:val="000000"/>
                <w:sz w:val="24"/>
                <w:szCs w:val="24"/>
              </w:rPr>
              <w:t>any CSPS Fair Deal Employee who at the relevant time is an active member or eligible to participate in the CSPS under a CSPS Admission Agreement;</w:t>
            </w:r>
          </w:p>
        </w:tc>
      </w:tr>
      <w:tr w:rsidR="00ED5490" w14:paraId="0230A535" w14:textId="77777777">
        <w:tc>
          <w:tcPr>
            <w:tcW w:w="2834" w:type="dxa"/>
            <w:shd w:val="clear" w:color="auto" w:fill="auto"/>
            <w:tcMar>
              <w:top w:w="0" w:type="dxa"/>
              <w:left w:w="108" w:type="dxa"/>
              <w:bottom w:w="0" w:type="dxa"/>
              <w:right w:w="108" w:type="dxa"/>
            </w:tcMar>
          </w:tcPr>
          <w:p w14:paraId="7535C5C6" w14:textId="77777777" w:rsidR="00ED5490" w:rsidRDefault="00C05A11">
            <w:pPr>
              <w:pStyle w:val="Standard"/>
              <w:spacing w:before="120" w:after="120"/>
              <w:ind w:left="709"/>
            </w:pPr>
            <w:r>
              <w:rPr>
                <w:b/>
                <w:color w:val="000000"/>
                <w:sz w:val="24"/>
                <w:szCs w:val="24"/>
              </w:rPr>
              <w:t>“CSPS Fair Deal Employee”</w:t>
            </w:r>
          </w:p>
        </w:tc>
        <w:tc>
          <w:tcPr>
            <w:tcW w:w="6544" w:type="dxa"/>
            <w:shd w:val="clear" w:color="auto" w:fill="auto"/>
            <w:tcMar>
              <w:top w:w="0" w:type="dxa"/>
              <w:left w:w="108" w:type="dxa"/>
              <w:bottom w:w="0" w:type="dxa"/>
              <w:right w:w="108" w:type="dxa"/>
            </w:tcMar>
          </w:tcPr>
          <w:p w14:paraId="2AF132A5" w14:textId="77777777" w:rsidR="00ED5490" w:rsidRDefault="00C05A11">
            <w:pPr>
              <w:pStyle w:val="Standard"/>
              <w:tabs>
                <w:tab w:val="left" w:pos="235"/>
              </w:tabs>
              <w:spacing w:before="120" w:after="120"/>
            </w:pPr>
            <w:r>
              <w:rPr>
                <w:color w:val="000000"/>
                <w:sz w:val="24"/>
                <w:szCs w:val="24"/>
              </w:rPr>
              <w:t>a Fair Deal Employee who at the Relevant Transfer Date is or becomes entitled to protection in respect of the CSPS in accordance with the provisions of New Fair Deal;</w:t>
            </w:r>
          </w:p>
        </w:tc>
      </w:tr>
      <w:tr w:rsidR="00ED5490" w14:paraId="07768501" w14:textId="77777777">
        <w:tc>
          <w:tcPr>
            <w:tcW w:w="2834" w:type="dxa"/>
            <w:shd w:val="clear" w:color="auto" w:fill="auto"/>
            <w:tcMar>
              <w:top w:w="0" w:type="dxa"/>
              <w:left w:w="108" w:type="dxa"/>
              <w:bottom w:w="0" w:type="dxa"/>
              <w:right w:w="108" w:type="dxa"/>
            </w:tcMar>
          </w:tcPr>
          <w:p w14:paraId="1F3E9DC0" w14:textId="77777777" w:rsidR="00ED5490" w:rsidRDefault="00C05A11">
            <w:pPr>
              <w:pStyle w:val="Standard"/>
              <w:spacing w:after="120"/>
              <w:ind w:left="709"/>
            </w:pPr>
            <w:r>
              <w:rPr>
                <w:b/>
                <w:color w:val="000000"/>
                <w:sz w:val="24"/>
                <w:szCs w:val="24"/>
              </w:rPr>
              <w:t>"CSPS"</w:t>
            </w:r>
          </w:p>
        </w:tc>
        <w:tc>
          <w:tcPr>
            <w:tcW w:w="6544" w:type="dxa"/>
            <w:shd w:val="clear" w:color="auto" w:fill="auto"/>
            <w:tcMar>
              <w:top w:w="0" w:type="dxa"/>
              <w:left w:w="108" w:type="dxa"/>
              <w:bottom w:w="0" w:type="dxa"/>
              <w:right w:w="108" w:type="dxa"/>
            </w:tcMar>
          </w:tcPr>
          <w:p w14:paraId="40368AC5" w14:textId="77777777" w:rsidR="00ED5490" w:rsidRDefault="00C05A11">
            <w:pPr>
              <w:pStyle w:val="Standard"/>
              <w:spacing w:after="120"/>
            </w:pPr>
            <w:r>
              <w:rPr>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68D93E3E" w14:textId="77777777" w:rsidR="00ED5490" w:rsidRDefault="00C05A11">
      <w:pPr>
        <w:pStyle w:val="Standard"/>
        <w:keepNext/>
        <w:numPr>
          <w:ilvl w:val="0"/>
          <w:numId w:val="9"/>
        </w:numPr>
        <w:spacing w:before="120" w:after="240"/>
        <w:jc w:val="both"/>
      </w:pPr>
      <w:r>
        <w:rPr>
          <w:b/>
          <w:color w:val="000000"/>
          <w:sz w:val="24"/>
          <w:szCs w:val="24"/>
        </w:rPr>
        <w:t>Access to equivalent pension schemes after transfer</w:t>
      </w:r>
    </w:p>
    <w:p w14:paraId="7135CA47" w14:textId="77777777" w:rsidR="00ED5490" w:rsidRDefault="00C05A11">
      <w:pPr>
        <w:pStyle w:val="Standard"/>
        <w:numPr>
          <w:ilvl w:val="1"/>
          <w:numId w:val="9"/>
        </w:numPr>
        <w:tabs>
          <w:tab w:val="left" w:pos="-6207"/>
        </w:tabs>
        <w:spacing w:before="120" w:after="120"/>
        <w:jc w:val="both"/>
      </w:pPr>
      <w:r>
        <w:rPr>
          <w:color w:val="000000"/>
          <w:sz w:val="24"/>
          <w:szCs w:val="24"/>
        </w:rPr>
        <w:t>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Agency and/or any of its Subcontractors shall procure that the CSPS Fair Deal Employees continue to accrue benefits in the CSPS in accordance with the provisions governing the relevant section of the CSPS for service from (and including) the Relevant Transfer Date.</w:t>
      </w:r>
    </w:p>
    <w:p w14:paraId="379E0C5D" w14:textId="77777777" w:rsidR="00ED5490" w:rsidRDefault="00C05A11">
      <w:pPr>
        <w:pStyle w:val="Standard"/>
        <w:numPr>
          <w:ilvl w:val="1"/>
          <w:numId w:val="9"/>
        </w:numPr>
        <w:tabs>
          <w:tab w:val="left" w:pos="-6207"/>
        </w:tabs>
        <w:spacing w:before="120" w:after="120"/>
        <w:jc w:val="both"/>
      </w:pPr>
      <w:bookmarkStart w:id="70" w:name="_heading=h.3cqmetx"/>
      <w:bookmarkEnd w:id="70"/>
      <w:r>
        <w:rPr>
          <w:color w:val="000000"/>
          <w:sz w:val="24"/>
          <w:szCs w:val="24"/>
        </w:rPr>
        <w:lastRenderedPageBreak/>
        <w:t>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the Client, offer the remaining CSPS Eligible Employees membership of a pension scheme which is Broadly Comparable to the CSPS on the date those CSPS Eligible Employees ceased to participate in the CSPS in accordance with the provisions of paragraph 11 of Part D.</w:t>
      </w:r>
    </w:p>
    <w:p w14:paraId="454D2E51" w14:textId="77777777" w:rsidR="00ED5490" w:rsidRDefault="00ED5490">
      <w:pPr>
        <w:pStyle w:val="Standard"/>
        <w:rPr>
          <w:sz w:val="24"/>
          <w:szCs w:val="24"/>
        </w:rPr>
      </w:pPr>
    </w:p>
    <w:p w14:paraId="3CF6ADCC" w14:textId="0BD30C32" w:rsidR="00ED5490" w:rsidRDefault="00C05A11">
      <w:pPr>
        <w:pStyle w:val="Standard"/>
        <w:pageBreakBefore/>
      </w:pPr>
      <w:r>
        <w:rPr>
          <w:b/>
          <w:sz w:val="24"/>
          <w:szCs w:val="24"/>
        </w:rPr>
        <w:lastRenderedPageBreak/>
        <w:t>Annex D2: NHS Pension Schemes</w:t>
      </w:r>
      <w:r w:rsidR="00193724">
        <w:rPr>
          <w:b/>
          <w:sz w:val="24"/>
          <w:szCs w:val="24"/>
        </w:rPr>
        <w:t xml:space="preserve"> – Not Used</w:t>
      </w:r>
    </w:p>
    <w:p w14:paraId="5E7632D0" w14:textId="77777777" w:rsidR="00ED5490" w:rsidRDefault="00C05A11" w:rsidP="00A211EA">
      <w:pPr>
        <w:pStyle w:val="Standard"/>
        <w:keepNext/>
        <w:numPr>
          <w:ilvl w:val="0"/>
          <w:numId w:val="289"/>
        </w:numPr>
        <w:spacing w:before="120" w:after="240"/>
        <w:jc w:val="both"/>
      </w:pPr>
      <w:r>
        <w:rPr>
          <w:b/>
          <w:smallCaps/>
          <w:color w:val="000000"/>
          <w:sz w:val="24"/>
          <w:szCs w:val="24"/>
        </w:rPr>
        <w:t>D</w:t>
      </w:r>
      <w:r>
        <w:rPr>
          <w:b/>
          <w:color w:val="000000"/>
          <w:sz w:val="24"/>
          <w:szCs w:val="24"/>
        </w:rPr>
        <w:t>efinitions</w:t>
      </w:r>
    </w:p>
    <w:p w14:paraId="77884F3E" w14:textId="77777777" w:rsidR="00ED5490" w:rsidRDefault="00C05A11">
      <w:pPr>
        <w:pStyle w:val="Standard"/>
        <w:keepNext/>
        <w:ind w:left="368" w:hanging="11"/>
      </w:pPr>
      <w:r>
        <w:rPr>
          <w:sz w:val="24"/>
          <w:szCs w:val="24"/>
        </w:rPr>
        <w:t>In this Annex D2: NHSPS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3397"/>
        <w:gridCol w:w="5629"/>
      </w:tblGrid>
      <w:tr w:rsidR="00ED5490" w14:paraId="7077A6A8" w14:textId="77777777">
        <w:tc>
          <w:tcPr>
            <w:tcW w:w="3397" w:type="dxa"/>
            <w:shd w:val="clear" w:color="auto" w:fill="auto"/>
            <w:tcMar>
              <w:top w:w="0" w:type="dxa"/>
              <w:left w:w="108" w:type="dxa"/>
              <w:bottom w:w="0" w:type="dxa"/>
              <w:right w:w="108" w:type="dxa"/>
            </w:tcMar>
          </w:tcPr>
          <w:p w14:paraId="4354FD20" w14:textId="77777777" w:rsidR="00ED5490" w:rsidRDefault="00C05A11">
            <w:pPr>
              <w:pStyle w:val="Standard"/>
              <w:spacing w:before="120" w:after="120"/>
              <w:ind w:left="720"/>
            </w:pPr>
            <w:r>
              <w:rPr>
                <w:b/>
                <w:sz w:val="24"/>
                <w:szCs w:val="24"/>
              </w:rPr>
              <w:t>"Direction Letter/Determination"</w:t>
            </w:r>
          </w:p>
        </w:tc>
        <w:tc>
          <w:tcPr>
            <w:tcW w:w="5629" w:type="dxa"/>
            <w:shd w:val="clear" w:color="auto" w:fill="auto"/>
            <w:tcMar>
              <w:top w:w="0" w:type="dxa"/>
              <w:left w:w="108" w:type="dxa"/>
              <w:bottom w:w="0" w:type="dxa"/>
              <w:right w:w="108" w:type="dxa"/>
            </w:tcMar>
          </w:tcPr>
          <w:p w14:paraId="2E7F9B5A" w14:textId="77777777" w:rsidR="00ED5490" w:rsidRDefault="00C05A11">
            <w:pPr>
              <w:pStyle w:val="Standard"/>
              <w:tabs>
                <w:tab w:val="left" w:pos="235"/>
              </w:tabs>
              <w:spacing w:before="120" w:after="120"/>
            </w:pPr>
            <w:r>
              <w:rPr>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p>
        </w:tc>
      </w:tr>
      <w:tr w:rsidR="00ED5490" w14:paraId="47069C4F" w14:textId="77777777">
        <w:tc>
          <w:tcPr>
            <w:tcW w:w="3397" w:type="dxa"/>
            <w:shd w:val="clear" w:color="auto" w:fill="auto"/>
            <w:tcMar>
              <w:top w:w="0" w:type="dxa"/>
              <w:left w:w="108" w:type="dxa"/>
              <w:bottom w:w="0" w:type="dxa"/>
              <w:right w:w="108" w:type="dxa"/>
            </w:tcMar>
          </w:tcPr>
          <w:p w14:paraId="39416881" w14:textId="77777777" w:rsidR="00ED5490" w:rsidRDefault="00C05A11">
            <w:pPr>
              <w:pStyle w:val="Standard"/>
              <w:spacing w:before="120" w:after="120"/>
              <w:ind w:left="720"/>
            </w:pPr>
            <w:r>
              <w:rPr>
                <w:b/>
                <w:sz w:val="24"/>
                <w:szCs w:val="24"/>
              </w:rPr>
              <w:t>“NHS Broadly Comparable Employees”</w:t>
            </w:r>
          </w:p>
        </w:tc>
        <w:tc>
          <w:tcPr>
            <w:tcW w:w="5629" w:type="dxa"/>
            <w:shd w:val="clear" w:color="auto" w:fill="auto"/>
            <w:tcMar>
              <w:top w:w="0" w:type="dxa"/>
              <w:left w:w="108" w:type="dxa"/>
              <w:bottom w:w="0" w:type="dxa"/>
              <w:right w:w="108" w:type="dxa"/>
            </w:tcMar>
          </w:tcPr>
          <w:p w14:paraId="1D52DEE1" w14:textId="77777777" w:rsidR="00ED5490" w:rsidRDefault="00C05A11">
            <w:pPr>
              <w:pStyle w:val="Standard"/>
              <w:tabs>
                <w:tab w:val="left" w:pos="235"/>
              </w:tabs>
            </w:pPr>
            <w:r>
              <w:rPr>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0F3D1231" w14:textId="77777777" w:rsidR="00ED5490" w:rsidRDefault="00C05A11">
            <w:pPr>
              <w:pStyle w:val="Standard"/>
              <w:tabs>
                <w:tab w:val="left" w:pos="1463"/>
              </w:tabs>
              <w:ind w:left="720" w:hanging="720"/>
            </w:pPr>
            <w:r>
              <w:rPr>
                <w:color w:val="000000"/>
                <w:sz w:val="24"/>
                <w:szCs w:val="24"/>
              </w:rPr>
              <w:t>(a)     their employment with the Client</w:t>
            </w:r>
            <w:r>
              <w:rPr>
                <w:i/>
                <w:color w:val="000000"/>
                <w:sz w:val="24"/>
                <w:szCs w:val="24"/>
              </w:rPr>
              <w:t>,</w:t>
            </w:r>
            <w:r>
              <w:rPr>
                <w:color w:val="000000"/>
                <w:sz w:val="24"/>
                <w:szCs w:val="24"/>
              </w:rPr>
              <w:t xml:space="preserve"> an NHS Body or other employer which participates automatically in the NHSPS; or</w:t>
            </w:r>
          </w:p>
          <w:p w14:paraId="34EF9AF9" w14:textId="77777777" w:rsidR="00ED5490" w:rsidRDefault="00C05A11">
            <w:pPr>
              <w:pStyle w:val="Standard"/>
              <w:tabs>
                <w:tab w:val="left" w:pos="1463"/>
              </w:tabs>
              <w:ind w:left="720" w:hanging="720"/>
            </w:pPr>
            <w:r>
              <w:rPr>
                <w:color w:val="000000"/>
                <w:sz w:val="24"/>
                <w:szCs w:val="24"/>
              </w:rPr>
              <w:t>(b)      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p>
          <w:p w14:paraId="67190CA2" w14:textId="77777777" w:rsidR="00ED5490" w:rsidRDefault="00C05A11">
            <w:pPr>
              <w:pStyle w:val="Standard"/>
              <w:tabs>
                <w:tab w:val="left" w:pos="235"/>
              </w:tabs>
              <w:spacing w:before="120" w:after="120"/>
            </w:pPr>
            <w:r>
              <w:rPr>
                <w:sz w:val="24"/>
                <w:szCs w:val="24"/>
              </w:rPr>
              <w:t>but who is now ineligible to participate in the NHSPS under the rules of the NHSPS and in respect of whom the Client has agreed are to be provided with a Broadly Comparable pension scheme to provide Pension Benefits that are Broadly Comparable to those provided under the NHSPS.</w:t>
            </w:r>
          </w:p>
        </w:tc>
      </w:tr>
      <w:tr w:rsidR="00ED5490" w14:paraId="4C6728A0" w14:textId="77777777">
        <w:tc>
          <w:tcPr>
            <w:tcW w:w="3397" w:type="dxa"/>
            <w:shd w:val="clear" w:color="auto" w:fill="auto"/>
            <w:tcMar>
              <w:top w:w="0" w:type="dxa"/>
              <w:left w:w="108" w:type="dxa"/>
              <w:bottom w:w="0" w:type="dxa"/>
              <w:right w:w="108" w:type="dxa"/>
            </w:tcMar>
          </w:tcPr>
          <w:p w14:paraId="63A76D65" w14:textId="77777777" w:rsidR="00ED5490" w:rsidRDefault="00C05A11">
            <w:pPr>
              <w:pStyle w:val="Standard"/>
              <w:spacing w:before="120" w:after="120"/>
              <w:ind w:left="720"/>
            </w:pPr>
            <w:r>
              <w:rPr>
                <w:b/>
                <w:sz w:val="24"/>
                <w:szCs w:val="24"/>
              </w:rPr>
              <w:lastRenderedPageBreak/>
              <w:t>"NHSPS Eligible Employees"</w:t>
            </w:r>
          </w:p>
        </w:tc>
        <w:tc>
          <w:tcPr>
            <w:tcW w:w="5629" w:type="dxa"/>
            <w:shd w:val="clear" w:color="auto" w:fill="auto"/>
            <w:tcMar>
              <w:top w:w="0" w:type="dxa"/>
              <w:left w:w="108" w:type="dxa"/>
              <w:bottom w:w="0" w:type="dxa"/>
              <w:right w:w="108" w:type="dxa"/>
            </w:tcMar>
          </w:tcPr>
          <w:p w14:paraId="291CAEB5" w14:textId="77777777" w:rsidR="00ED5490" w:rsidRDefault="00C05A11">
            <w:pPr>
              <w:pStyle w:val="Standard"/>
              <w:tabs>
                <w:tab w:val="left" w:pos="235"/>
              </w:tabs>
              <w:spacing w:before="120" w:after="120"/>
            </w:pPr>
            <w:r>
              <w:rPr>
                <w:color w:val="000000"/>
                <w:sz w:val="24"/>
                <w:szCs w:val="24"/>
              </w:rPr>
              <w:t>any NHSPS Fair Deal Employee  who at the relevant time is an active member or eligible to participate in the NHSPS under a Direction Letter/Determination Letter.</w:t>
            </w:r>
          </w:p>
        </w:tc>
      </w:tr>
      <w:tr w:rsidR="00ED5490" w14:paraId="18EEC6B7" w14:textId="77777777">
        <w:tc>
          <w:tcPr>
            <w:tcW w:w="3397" w:type="dxa"/>
            <w:shd w:val="clear" w:color="auto" w:fill="auto"/>
            <w:tcMar>
              <w:top w:w="0" w:type="dxa"/>
              <w:left w:w="108" w:type="dxa"/>
              <w:bottom w:w="0" w:type="dxa"/>
              <w:right w:w="108" w:type="dxa"/>
            </w:tcMar>
          </w:tcPr>
          <w:p w14:paraId="2C8E57EB" w14:textId="77777777" w:rsidR="00ED5490" w:rsidRDefault="00C05A11">
            <w:pPr>
              <w:pStyle w:val="Standard"/>
              <w:spacing w:before="120" w:after="120"/>
              <w:ind w:left="720"/>
            </w:pPr>
            <w:r>
              <w:rPr>
                <w:b/>
                <w:sz w:val="24"/>
                <w:szCs w:val="24"/>
              </w:rPr>
              <w:t>"NHSPS Fair Deal  Employees"</w:t>
            </w:r>
          </w:p>
        </w:tc>
        <w:tc>
          <w:tcPr>
            <w:tcW w:w="5629" w:type="dxa"/>
            <w:shd w:val="clear" w:color="auto" w:fill="auto"/>
            <w:tcMar>
              <w:top w:w="0" w:type="dxa"/>
              <w:left w:w="108" w:type="dxa"/>
              <w:bottom w:w="0" w:type="dxa"/>
              <w:right w:w="108" w:type="dxa"/>
            </w:tcMar>
          </w:tcPr>
          <w:p w14:paraId="6BCFAB62" w14:textId="77777777" w:rsidR="00ED5490" w:rsidRDefault="00C05A11">
            <w:pPr>
              <w:pStyle w:val="Standard"/>
              <w:tabs>
                <w:tab w:val="left" w:pos="235"/>
              </w:tabs>
              <w:spacing w:before="120" w:after="120"/>
            </w:pPr>
            <w:r>
              <w:rPr>
                <w:color w:val="000000"/>
                <w:sz w:val="24"/>
                <w:szCs w:val="24"/>
              </w:rP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ED5490" w14:paraId="0A46C99E" w14:textId="77777777">
        <w:tc>
          <w:tcPr>
            <w:tcW w:w="3397" w:type="dxa"/>
            <w:shd w:val="clear" w:color="auto" w:fill="auto"/>
            <w:tcMar>
              <w:top w:w="0" w:type="dxa"/>
              <w:left w:w="108" w:type="dxa"/>
              <w:bottom w:w="0" w:type="dxa"/>
              <w:right w:w="108" w:type="dxa"/>
            </w:tcMar>
          </w:tcPr>
          <w:p w14:paraId="1B4A148D"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0403364D" w14:textId="77777777" w:rsidR="00ED5490" w:rsidRDefault="00C05A11">
            <w:pPr>
              <w:pStyle w:val="Standard"/>
              <w:widowControl w:val="0"/>
              <w:numPr>
                <w:ilvl w:val="0"/>
                <w:numId w:val="57"/>
              </w:numPr>
              <w:tabs>
                <w:tab w:val="left" w:pos="1438"/>
              </w:tabs>
              <w:spacing w:before="120" w:after="120"/>
              <w:ind w:left="743" w:hanging="709"/>
              <w:jc w:val="both"/>
            </w:pPr>
            <w:r>
              <w:rPr>
                <w:color w:val="000000"/>
                <w:sz w:val="24"/>
                <w:szCs w:val="24"/>
              </w:rPr>
              <w:t>their employment with the Client</w:t>
            </w:r>
            <w:r>
              <w:rPr>
                <w:i/>
                <w:color w:val="000000"/>
                <w:sz w:val="24"/>
                <w:szCs w:val="24"/>
              </w:rPr>
              <w:t>,</w:t>
            </w:r>
            <w:r>
              <w:rPr>
                <w:color w:val="000000"/>
                <w:sz w:val="24"/>
                <w:szCs w:val="24"/>
              </w:rPr>
              <w:t xml:space="preserve"> an NHS Body or other employer which participates automatically in the NHSPS; or</w:t>
            </w:r>
          </w:p>
        </w:tc>
      </w:tr>
      <w:tr w:rsidR="00ED5490" w14:paraId="17D7CC97" w14:textId="77777777">
        <w:tc>
          <w:tcPr>
            <w:tcW w:w="3397" w:type="dxa"/>
            <w:shd w:val="clear" w:color="auto" w:fill="auto"/>
            <w:tcMar>
              <w:top w:w="0" w:type="dxa"/>
              <w:left w:w="108" w:type="dxa"/>
              <w:bottom w:w="0" w:type="dxa"/>
              <w:right w:w="108" w:type="dxa"/>
            </w:tcMar>
          </w:tcPr>
          <w:p w14:paraId="58B17B3A"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2BD14F31" w14:textId="77777777" w:rsidR="00ED5490" w:rsidRDefault="00C05A11">
            <w:pPr>
              <w:pStyle w:val="Standard"/>
              <w:widowControl w:val="0"/>
              <w:numPr>
                <w:ilvl w:val="0"/>
                <w:numId w:val="57"/>
              </w:numPr>
              <w:tabs>
                <w:tab w:val="left" w:pos="1390"/>
              </w:tabs>
              <w:spacing w:before="120" w:after="120"/>
              <w:ind w:left="695" w:hanging="646"/>
              <w:jc w:val="both"/>
            </w:pPr>
            <w:r>
              <w:rPr>
                <w:color w:val="000000"/>
                <w:sz w:val="24"/>
                <w:szCs w:val="24"/>
              </w:rPr>
              <w:t xml:space="preserve">their employment with a Former Agency who provides access to the NHSPS pursuant to a Direction Letter/Determination  or to a Broadly Comparable pension scheme in respect of their employment with that Former Agency (on the basis that they are </w:t>
            </w:r>
            <w:r>
              <w:rPr>
                <w:sz w:val="24"/>
                <w:szCs w:val="24"/>
              </w:rPr>
              <w:t>entitled</w:t>
            </w:r>
            <w:r>
              <w:rPr>
                <w:color w:val="000000"/>
                <w:sz w:val="24"/>
                <w:szCs w:val="24"/>
              </w:rPr>
              <w:t xml:space="preserve"> to protection under New Fair Deal  (or previous guidance), having been formerly in employment with the Client, an NHS Body or other employer who participated automatically in the NHSPS in connection with the Services, prior to being employed by the Former Agency),</w:t>
            </w:r>
          </w:p>
        </w:tc>
      </w:tr>
      <w:tr w:rsidR="00ED5490" w14:paraId="788041B6" w14:textId="77777777">
        <w:tc>
          <w:tcPr>
            <w:tcW w:w="3397" w:type="dxa"/>
            <w:shd w:val="clear" w:color="auto" w:fill="auto"/>
            <w:tcMar>
              <w:top w:w="0" w:type="dxa"/>
              <w:left w:w="108" w:type="dxa"/>
              <w:bottom w:w="0" w:type="dxa"/>
              <w:right w:w="108" w:type="dxa"/>
            </w:tcMar>
          </w:tcPr>
          <w:p w14:paraId="4CD082C3"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76355EBC" w14:textId="77777777" w:rsidR="00ED5490" w:rsidRDefault="00C05A11">
            <w:pPr>
              <w:pStyle w:val="Standard"/>
              <w:tabs>
                <w:tab w:val="left" w:pos="235"/>
              </w:tabs>
              <w:spacing w:before="120" w:after="120"/>
            </w:pPr>
            <w:r>
              <w:rPr>
                <w:color w:val="000000"/>
                <w:sz w:val="24"/>
                <w:szCs w:val="24"/>
              </w:rPr>
              <w:t>and, in each case, being continuously engaged for more than fifty per cent (50%) of their employed time in the delivery of services (the same as or similar to the Services).</w:t>
            </w:r>
          </w:p>
        </w:tc>
      </w:tr>
      <w:tr w:rsidR="00ED5490" w14:paraId="7C25F483" w14:textId="77777777">
        <w:tc>
          <w:tcPr>
            <w:tcW w:w="3397" w:type="dxa"/>
            <w:shd w:val="clear" w:color="auto" w:fill="auto"/>
            <w:tcMar>
              <w:top w:w="0" w:type="dxa"/>
              <w:left w:w="108" w:type="dxa"/>
              <w:bottom w:w="0" w:type="dxa"/>
              <w:right w:w="108" w:type="dxa"/>
            </w:tcMar>
          </w:tcPr>
          <w:p w14:paraId="6B65E737"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3F640BD0" w14:textId="77777777" w:rsidR="00ED5490" w:rsidRDefault="00C05A11">
            <w:pPr>
              <w:pStyle w:val="Standard"/>
              <w:tabs>
                <w:tab w:val="left" w:pos="235"/>
              </w:tabs>
              <w:spacing w:before="120" w:after="120"/>
            </w:pPr>
            <w:r>
              <w:rPr>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Client, an NHS Body (or other body which participates automatically in the NHSPS) is not an NHSPS Fair Deal Employee;  </w:t>
            </w:r>
          </w:p>
        </w:tc>
      </w:tr>
      <w:tr w:rsidR="00ED5490" w14:paraId="30141E5E" w14:textId="77777777">
        <w:tc>
          <w:tcPr>
            <w:tcW w:w="3397" w:type="dxa"/>
            <w:shd w:val="clear" w:color="auto" w:fill="auto"/>
            <w:tcMar>
              <w:top w:w="0" w:type="dxa"/>
              <w:left w:w="108" w:type="dxa"/>
              <w:bottom w:w="0" w:type="dxa"/>
              <w:right w:w="108" w:type="dxa"/>
            </w:tcMar>
          </w:tcPr>
          <w:p w14:paraId="57225081" w14:textId="77777777" w:rsidR="00ED5490" w:rsidRDefault="00C05A11">
            <w:pPr>
              <w:pStyle w:val="Standard"/>
              <w:spacing w:before="120" w:after="120"/>
              <w:ind w:left="993"/>
            </w:pPr>
            <w:r>
              <w:rPr>
                <w:b/>
                <w:sz w:val="24"/>
                <w:szCs w:val="24"/>
              </w:rPr>
              <w:t>"NHS Body"</w:t>
            </w:r>
          </w:p>
        </w:tc>
        <w:tc>
          <w:tcPr>
            <w:tcW w:w="5629" w:type="dxa"/>
            <w:shd w:val="clear" w:color="auto" w:fill="auto"/>
            <w:tcMar>
              <w:top w:w="0" w:type="dxa"/>
              <w:left w:w="108" w:type="dxa"/>
              <w:bottom w:w="0" w:type="dxa"/>
              <w:right w:w="108" w:type="dxa"/>
            </w:tcMar>
          </w:tcPr>
          <w:p w14:paraId="5A775C13" w14:textId="77777777" w:rsidR="00ED5490" w:rsidRDefault="00C05A11">
            <w:pPr>
              <w:pStyle w:val="Standard"/>
              <w:tabs>
                <w:tab w:val="left" w:pos="235"/>
              </w:tabs>
              <w:spacing w:before="120" w:after="120"/>
            </w:pPr>
            <w:r>
              <w:rPr>
                <w:color w:val="000000"/>
                <w:sz w:val="24"/>
                <w:szCs w:val="24"/>
              </w:rPr>
              <w:t xml:space="preserve">has the meaning given to it in section 275 of the National Health Service Act 2006 as amended by </w:t>
            </w:r>
            <w:r>
              <w:rPr>
                <w:color w:val="000000"/>
                <w:sz w:val="24"/>
                <w:szCs w:val="24"/>
              </w:rPr>
              <w:lastRenderedPageBreak/>
              <w:t>section 138(2)(c) of Schedule 4 to the Health and Social Care Act 2012;</w:t>
            </w:r>
          </w:p>
        </w:tc>
      </w:tr>
      <w:tr w:rsidR="00ED5490" w14:paraId="2CB2B44C" w14:textId="77777777">
        <w:tc>
          <w:tcPr>
            <w:tcW w:w="3397" w:type="dxa"/>
            <w:shd w:val="clear" w:color="auto" w:fill="auto"/>
            <w:tcMar>
              <w:top w:w="0" w:type="dxa"/>
              <w:left w:w="108" w:type="dxa"/>
              <w:bottom w:w="0" w:type="dxa"/>
              <w:right w:w="108" w:type="dxa"/>
            </w:tcMar>
          </w:tcPr>
          <w:p w14:paraId="0EDDD158" w14:textId="77777777" w:rsidR="00ED5490" w:rsidRDefault="00C05A11">
            <w:pPr>
              <w:pStyle w:val="Standard"/>
              <w:spacing w:before="120" w:after="120"/>
              <w:ind w:left="993"/>
            </w:pPr>
            <w:r>
              <w:rPr>
                <w:b/>
                <w:sz w:val="24"/>
                <w:szCs w:val="24"/>
              </w:rPr>
              <w:lastRenderedPageBreak/>
              <w:t>"NHS Pensions"</w:t>
            </w:r>
          </w:p>
        </w:tc>
        <w:tc>
          <w:tcPr>
            <w:tcW w:w="5629" w:type="dxa"/>
            <w:shd w:val="clear" w:color="auto" w:fill="auto"/>
            <w:tcMar>
              <w:top w:w="0" w:type="dxa"/>
              <w:left w:w="108" w:type="dxa"/>
              <w:bottom w:w="0" w:type="dxa"/>
              <w:right w:w="108" w:type="dxa"/>
            </w:tcMar>
          </w:tcPr>
          <w:p w14:paraId="6EB4E499" w14:textId="77777777" w:rsidR="00ED5490" w:rsidRDefault="00C05A11">
            <w:pPr>
              <w:pStyle w:val="Standard"/>
              <w:tabs>
                <w:tab w:val="left" w:pos="235"/>
              </w:tabs>
              <w:spacing w:before="120" w:after="120"/>
            </w:pPr>
            <w:r>
              <w:rPr>
                <w:color w:val="000000"/>
                <w:sz w:val="24"/>
                <w:szCs w:val="24"/>
              </w:rPr>
              <w:t>NHS Pensions as the administrators of the NHSPS or such other body as may from time to time be responsible for relevant administrative functions of the NHSPS;</w:t>
            </w:r>
          </w:p>
        </w:tc>
      </w:tr>
      <w:tr w:rsidR="00ED5490" w14:paraId="1E5911EC" w14:textId="77777777">
        <w:tc>
          <w:tcPr>
            <w:tcW w:w="3397" w:type="dxa"/>
            <w:shd w:val="clear" w:color="auto" w:fill="auto"/>
            <w:tcMar>
              <w:top w:w="0" w:type="dxa"/>
              <w:left w:w="108" w:type="dxa"/>
              <w:bottom w:w="0" w:type="dxa"/>
              <w:right w:w="108" w:type="dxa"/>
            </w:tcMar>
          </w:tcPr>
          <w:p w14:paraId="5EBBA50B" w14:textId="77777777" w:rsidR="00ED5490" w:rsidRDefault="00C05A11">
            <w:pPr>
              <w:pStyle w:val="Standard"/>
              <w:spacing w:before="120" w:after="120"/>
              <w:ind w:left="993"/>
            </w:pPr>
            <w:r>
              <w:rPr>
                <w:b/>
                <w:sz w:val="24"/>
                <w:szCs w:val="24"/>
              </w:rPr>
              <w:t>"NHSPS"</w:t>
            </w:r>
          </w:p>
        </w:tc>
        <w:tc>
          <w:tcPr>
            <w:tcW w:w="5629" w:type="dxa"/>
            <w:shd w:val="clear" w:color="auto" w:fill="auto"/>
            <w:tcMar>
              <w:top w:w="0" w:type="dxa"/>
              <w:left w:w="108" w:type="dxa"/>
              <w:bottom w:w="0" w:type="dxa"/>
              <w:right w:w="108" w:type="dxa"/>
            </w:tcMar>
          </w:tcPr>
          <w:p w14:paraId="5FB7843D" w14:textId="77777777" w:rsidR="00ED5490" w:rsidRDefault="00C05A11">
            <w:pPr>
              <w:pStyle w:val="Standard"/>
              <w:tabs>
                <w:tab w:val="left" w:pos="235"/>
              </w:tabs>
              <w:spacing w:before="120" w:after="120"/>
            </w:pPr>
            <w:r>
              <w:rPr>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D5490" w14:paraId="5DF76BFA" w14:textId="77777777">
        <w:tc>
          <w:tcPr>
            <w:tcW w:w="3397" w:type="dxa"/>
            <w:shd w:val="clear" w:color="auto" w:fill="auto"/>
            <w:tcMar>
              <w:top w:w="0" w:type="dxa"/>
              <w:left w:w="108" w:type="dxa"/>
              <w:bottom w:w="0" w:type="dxa"/>
              <w:right w:w="108" w:type="dxa"/>
            </w:tcMar>
          </w:tcPr>
          <w:p w14:paraId="5A114494" w14:textId="77777777" w:rsidR="00ED5490" w:rsidRDefault="00ED5490">
            <w:pPr>
              <w:pStyle w:val="Standard"/>
              <w:spacing w:before="120" w:after="120"/>
              <w:ind w:left="993"/>
              <w:rPr>
                <w:b/>
                <w:sz w:val="24"/>
                <w:szCs w:val="24"/>
              </w:rPr>
            </w:pPr>
          </w:p>
        </w:tc>
        <w:tc>
          <w:tcPr>
            <w:tcW w:w="5629" w:type="dxa"/>
            <w:shd w:val="clear" w:color="auto" w:fill="auto"/>
            <w:tcMar>
              <w:top w:w="0" w:type="dxa"/>
              <w:left w:w="108" w:type="dxa"/>
              <w:bottom w:w="0" w:type="dxa"/>
              <w:right w:w="108" w:type="dxa"/>
            </w:tcMar>
          </w:tcPr>
          <w:p w14:paraId="6380C44B" w14:textId="77777777" w:rsidR="00ED5490" w:rsidRDefault="00ED5490">
            <w:pPr>
              <w:pStyle w:val="Standard"/>
              <w:tabs>
                <w:tab w:val="left" w:pos="235"/>
              </w:tabs>
              <w:spacing w:before="120" w:after="120"/>
              <w:rPr>
                <w:color w:val="000000"/>
                <w:sz w:val="24"/>
                <w:szCs w:val="24"/>
              </w:rPr>
            </w:pPr>
          </w:p>
        </w:tc>
      </w:tr>
      <w:tr w:rsidR="00ED5490" w14:paraId="71AA6C0B" w14:textId="77777777">
        <w:tc>
          <w:tcPr>
            <w:tcW w:w="3397" w:type="dxa"/>
            <w:shd w:val="clear" w:color="auto" w:fill="auto"/>
            <w:tcMar>
              <w:top w:w="0" w:type="dxa"/>
              <w:left w:w="108" w:type="dxa"/>
              <w:bottom w:w="0" w:type="dxa"/>
              <w:right w:w="108" w:type="dxa"/>
            </w:tcMar>
          </w:tcPr>
          <w:p w14:paraId="77F643E3" w14:textId="77777777" w:rsidR="00ED5490" w:rsidRDefault="00C05A11">
            <w:pPr>
              <w:pStyle w:val="Standard"/>
              <w:spacing w:before="120" w:after="120"/>
              <w:ind w:left="993"/>
            </w:pPr>
            <w:r>
              <w:rPr>
                <w:b/>
                <w:sz w:val="24"/>
                <w:szCs w:val="24"/>
              </w:rPr>
              <w:t>"NHS Pension Scheme Regulations"</w:t>
            </w:r>
          </w:p>
        </w:tc>
        <w:tc>
          <w:tcPr>
            <w:tcW w:w="5629" w:type="dxa"/>
            <w:shd w:val="clear" w:color="auto" w:fill="auto"/>
            <w:tcMar>
              <w:top w:w="0" w:type="dxa"/>
              <w:left w:w="108" w:type="dxa"/>
              <w:bottom w:w="0" w:type="dxa"/>
              <w:right w:w="108" w:type="dxa"/>
            </w:tcMar>
          </w:tcPr>
          <w:p w14:paraId="3D975526" w14:textId="77777777" w:rsidR="00ED5490" w:rsidRDefault="00C05A11">
            <w:pPr>
              <w:pStyle w:val="Standard"/>
              <w:tabs>
                <w:tab w:val="left" w:pos="235"/>
              </w:tabs>
              <w:spacing w:before="120" w:after="120"/>
            </w:pPr>
            <w:r>
              <w:rPr>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D5490" w14:paraId="610480F1" w14:textId="77777777">
        <w:tc>
          <w:tcPr>
            <w:tcW w:w="3397" w:type="dxa"/>
            <w:shd w:val="clear" w:color="auto" w:fill="auto"/>
            <w:tcMar>
              <w:top w:w="0" w:type="dxa"/>
              <w:left w:w="108" w:type="dxa"/>
              <w:bottom w:w="0" w:type="dxa"/>
              <w:right w:w="108" w:type="dxa"/>
            </w:tcMar>
          </w:tcPr>
          <w:p w14:paraId="31FFC8A6" w14:textId="77777777" w:rsidR="00ED5490" w:rsidRDefault="00C05A11">
            <w:pPr>
              <w:pStyle w:val="Standard"/>
              <w:spacing w:before="120" w:after="120"/>
              <w:ind w:left="993"/>
            </w:pPr>
            <w:r>
              <w:rPr>
                <w:b/>
                <w:sz w:val="24"/>
                <w:szCs w:val="24"/>
              </w:rPr>
              <w:t>"NHS Premature Retirement Rights"</w:t>
            </w:r>
          </w:p>
        </w:tc>
        <w:tc>
          <w:tcPr>
            <w:tcW w:w="5629" w:type="dxa"/>
            <w:shd w:val="clear" w:color="auto" w:fill="auto"/>
            <w:tcMar>
              <w:top w:w="0" w:type="dxa"/>
              <w:left w:w="108" w:type="dxa"/>
              <w:bottom w:w="0" w:type="dxa"/>
              <w:right w:w="108" w:type="dxa"/>
            </w:tcMar>
          </w:tcPr>
          <w:p w14:paraId="3CC15C73" w14:textId="77777777" w:rsidR="00ED5490" w:rsidRDefault="00C05A11">
            <w:pPr>
              <w:pStyle w:val="Standard"/>
              <w:tabs>
                <w:tab w:val="left" w:pos="235"/>
              </w:tabs>
              <w:spacing w:before="120" w:after="120"/>
            </w:pPr>
            <w:r>
              <w:rPr>
                <w:color w:val="000000"/>
                <w:sz w:val="24"/>
                <w:szCs w:val="24"/>
              </w:rPr>
              <w:t>rights to which any NHS Fair Deal Employee (had they remained in the employment of the Client,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ED5490" w14:paraId="601261DC" w14:textId="77777777">
        <w:tc>
          <w:tcPr>
            <w:tcW w:w="3397" w:type="dxa"/>
            <w:shd w:val="clear" w:color="auto" w:fill="auto"/>
            <w:tcMar>
              <w:top w:w="0" w:type="dxa"/>
              <w:left w:w="108" w:type="dxa"/>
              <w:bottom w:w="0" w:type="dxa"/>
              <w:right w:w="108" w:type="dxa"/>
            </w:tcMar>
          </w:tcPr>
          <w:p w14:paraId="04D37D3D" w14:textId="77777777" w:rsidR="00ED5490" w:rsidRDefault="00C05A11">
            <w:pPr>
              <w:pStyle w:val="Standard"/>
              <w:spacing w:before="120" w:after="120"/>
              <w:ind w:left="993"/>
            </w:pPr>
            <w:r>
              <w:rPr>
                <w:b/>
                <w:sz w:val="24"/>
                <w:szCs w:val="24"/>
              </w:rPr>
              <w:t>"Pension Benefits"</w:t>
            </w:r>
          </w:p>
        </w:tc>
        <w:tc>
          <w:tcPr>
            <w:tcW w:w="5629" w:type="dxa"/>
            <w:shd w:val="clear" w:color="auto" w:fill="auto"/>
            <w:tcMar>
              <w:top w:w="0" w:type="dxa"/>
              <w:left w:w="108" w:type="dxa"/>
              <w:bottom w:w="0" w:type="dxa"/>
              <w:right w:w="108" w:type="dxa"/>
            </w:tcMar>
          </w:tcPr>
          <w:p w14:paraId="40783EEA" w14:textId="77777777" w:rsidR="00ED5490" w:rsidRDefault="00C05A11">
            <w:pPr>
              <w:pStyle w:val="Standard"/>
              <w:tabs>
                <w:tab w:val="left" w:pos="235"/>
              </w:tabs>
              <w:spacing w:before="120" w:after="120"/>
            </w:pPr>
            <w:r>
              <w:rPr>
                <w:color w:val="000000"/>
                <w:sz w:val="24"/>
                <w:szCs w:val="24"/>
              </w:rPr>
              <w:t>any benefits payable in respect of an individual (including but not limited to pensions related allowances and lump sums) relating to old age, invalidity or survivor’s benefits provided under an occupational pension scheme.</w:t>
            </w:r>
          </w:p>
        </w:tc>
      </w:tr>
      <w:tr w:rsidR="00ED5490" w14:paraId="39EF4F49" w14:textId="77777777">
        <w:tc>
          <w:tcPr>
            <w:tcW w:w="3397" w:type="dxa"/>
            <w:shd w:val="clear" w:color="auto" w:fill="auto"/>
            <w:tcMar>
              <w:top w:w="0" w:type="dxa"/>
              <w:left w:w="108" w:type="dxa"/>
              <w:bottom w:w="0" w:type="dxa"/>
              <w:right w:w="108" w:type="dxa"/>
            </w:tcMar>
          </w:tcPr>
          <w:p w14:paraId="3C41205F" w14:textId="77777777" w:rsidR="00ED5490" w:rsidRDefault="00ED5490">
            <w:pPr>
              <w:pStyle w:val="Standard"/>
              <w:spacing w:before="120" w:after="120"/>
              <w:ind w:left="993"/>
              <w:rPr>
                <w:b/>
                <w:sz w:val="24"/>
                <w:szCs w:val="24"/>
              </w:rPr>
            </w:pPr>
          </w:p>
        </w:tc>
        <w:tc>
          <w:tcPr>
            <w:tcW w:w="5629" w:type="dxa"/>
            <w:shd w:val="clear" w:color="auto" w:fill="auto"/>
            <w:tcMar>
              <w:top w:w="0" w:type="dxa"/>
              <w:left w:w="108" w:type="dxa"/>
              <w:bottom w:w="0" w:type="dxa"/>
              <w:right w:w="108" w:type="dxa"/>
            </w:tcMar>
          </w:tcPr>
          <w:p w14:paraId="2983A21F" w14:textId="77777777" w:rsidR="00ED5490" w:rsidRDefault="00ED5490">
            <w:pPr>
              <w:pStyle w:val="Standard"/>
              <w:tabs>
                <w:tab w:val="left" w:pos="235"/>
              </w:tabs>
              <w:spacing w:before="120" w:after="120"/>
              <w:rPr>
                <w:sz w:val="24"/>
                <w:szCs w:val="24"/>
              </w:rPr>
            </w:pPr>
          </w:p>
        </w:tc>
      </w:tr>
    </w:tbl>
    <w:p w14:paraId="2CC17D0F" w14:textId="77777777" w:rsidR="00ED5490" w:rsidRDefault="00C05A11">
      <w:pPr>
        <w:pStyle w:val="Standard"/>
        <w:keepNext/>
        <w:numPr>
          <w:ilvl w:val="0"/>
          <w:numId w:val="11"/>
        </w:numPr>
        <w:spacing w:before="120" w:after="240"/>
        <w:jc w:val="both"/>
      </w:pPr>
      <w:bookmarkStart w:id="71" w:name="_heading=h.1rvwp1q"/>
      <w:bookmarkEnd w:id="71"/>
      <w:r>
        <w:rPr>
          <w:b/>
          <w:color w:val="000000"/>
          <w:sz w:val="24"/>
          <w:szCs w:val="24"/>
        </w:rPr>
        <w:lastRenderedPageBreak/>
        <w:t>Membership of the NHS Pension Scheme</w:t>
      </w:r>
    </w:p>
    <w:p w14:paraId="15E7849D" w14:textId="77777777" w:rsidR="00ED5490" w:rsidRDefault="00C05A11">
      <w:pPr>
        <w:pStyle w:val="Standard"/>
        <w:numPr>
          <w:ilvl w:val="1"/>
          <w:numId w:val="11"/>
        </w:numPr>
        <w:tabs>
          <w:tab w:val="left" w:pos="-6207"/>
        </w:tabs>
        <w:spacing w:before="120" w:after="120"/>
        <w:jc w:val="both"/>
      </w:pPr>
      <w:bookmarkStart w:id="72" w:name="_heading=h.4bvk7pj"/>
      <w:bookmarkEnd w:id="72"/>
      <w:r>
        <w:rPr>
          <w:color w:val="000000"/>
          <w:sz w:val="24"/>
          <w:szCs w:val="24"/>
        </w:rPr>
        <w:t>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6DD73E8B" w14:textId="77777777" w:rsidR="00ED5490" w:rsidRDefault="00C05A11">
      <w:pPr>
        <w:pStyle w:val="Standard"/>
        <w:numPr>
          <w:ilvl w:val="1"/>
          <w:numId w:val="11"/>
        </w:numPr>
        <w:tabs>
          <w:tab w:val="left" w:pos="-6207"/>
        </w:tabs>
        <w:spacing w:before="120" w:after="120"/>
        <w:jc w:val="both"/>
      </w:pPr>
      <w:r>
        <w:rPr>
          <w:color w:val="000000"/>
          <w:sz w:val="24"/>
          <w:szCs w:val="24"/>
        </w:rPr>
        <w:t>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p>
    <w:p w14:paraId="75874D95" w14:textId="77777777" w:rsidR="00ED5490" w:rsidRDefault="00C05A11">
      <w:pPr>
        <w:pStyle w:val="Heading4"/>
        <w:keepNext w:val="0"/>
        <w:widowControl/>
        <w:numPr>
          <w:ilvl w:val="3"/>
          <w:numId w:val="60"/>
        </w:numPr>
        <w:spacing w:before="0" w:after="240"/>
        <w:jc w:val="both"/>
      </w:pPr>
      <w:r>
        <w:t>all employer's and NHSPS Fair Deal Employees' contributions intended to go to the NHSPS are kept in a separate bank account; and</w:t>
      </w:r>
    </w:p>
    <w:p w14:paraId="62B84D54" w14:textId="77777777" w:rsidR="00ED5490" w:rsidRDefault="00C05A11">
      <w:pPr>
        <w:pStyle w:val="Heading4"/>
        <w:keepNext w:val="0"/>
        <w:widowControl/>
        <w:numPr>
          <w:ilvl w:val="3"/>
          <w:numId w:val="60"/>
        </w:numPr>
        <w:spacing w:before="0" w:after="240"/>
        <w:jc w:val="both"/>
      </w:pPr>
      <w:r>
        <w:t>the Pension Benefits and Premature Retirement Rights of NHSPS Fair Deal Employees are not adversely affected.</w:t>
      </w:r>
    </w:p>
    <w:p w14:paraId="537B87A0" w14:textId="77777777" w:rsidR="00ED5490" w:rsidRDefault="00C05A11">
      <w:pPr>
        <w:pStyle w:val="Standard"/>
        <w:numPr>
          <w:ilvl w:val="1"/>
          <w:numId w:val="11"/>
        </w:numPr>
        <w:tabs>
          <w:tab w:val="left" w:pos="-6207"/>
        </w:tabs>
        <w:spacing w:before="120" w:after="120"/>
        <w:jc w:val="both"/>
      </w:pPr>
      <w:bookmarkStart w:id="73" w:name="_heading=h.2r0uhxc"/>
      <w:bookmarkEnd w:id="73"/>
      <w:r>
        <w:rPr>
          <w:color w:val="000000"/>
          <w:sz w:val="24"/>
          <w:szCs w:val="24"/>
        </w:rPr>
        <w:t>The Agency must supply to the Client</w:t>
      </w:r>
      <w:r>
        <w:rPr>
          <w:i/>
          <w:color w:val="000000"/>
          <w:sz w:val="24"/>
          <w:szCs w:val="24"/>
        </w:rPr>
        <w:t xml:space="preserve"> </w:t>
      </w:r>
      <w:r>
        <w:rPr>
          <w:color w:val="000000"/>
          <w:sz w:val="24"/>
          <w:szCs w:val="24"/>
        </w:rPr>
        <w:t>a complete copy of each Direction Letter/ Determination within 5 Working Days of receipt of the Direction Letter/Determination.</w:t>
      </w:r>
    </w:p>
    <w:p w14:paraId="450EE57C" w14:textId="77777777" w:rsidR="00ED5490" w:rsidRDefault="00C05A11">
      <w:pPr>
        <w:pStyle w:val="Standard"/>
        <w:numPr>
          <w:ilvl w:val="1"/>
          <w:numId w:val="11"/>
        </w:numPr>
        <w:tabs>
          <w:tab w:val="left" w:pos="-6207"/>
        </w:tabs>
        <w:spacing w:before="120" w:after="120"/>
        <w:jc w:val="both"/>
      </w:pPr>
      <w:bookmarkStart w:id="74" w:name="_heading=h.1664s55"/>
      <w:bookmarkEnd w:id="74"/>
      <w:r>
        <w:rPr>
          <w:color w:val="000000"/>
          <w:sz w:val="24"/>
          <w:szCs w:val="24"/>
        </w:rPr>
        <w:t>The Agency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67869026" w14:textId="77777777" w:rsidR="00ED5490" w:rsidRDefault="00C05A11">
      <w:pPr>
        <w:pStyle w:val="Standard"/>
        <w:numPr>
          <w:ilvl w:val="1"/>
          <w:numId w:val="11"/>
        </w:numPr>
        <w:tabs>
          <w:tab w:val="left" w:pos="-6207"/>
        </w:tabs>
        <w:spacing w:before="120" w:after="120"/>
        <w:jc w:val="both"/>
      </w:pPr>
      <w:bookmarkStart w:id="75" w:name="_heading=h.3q5sasy"/>
      <w:bookmarkEnd w:id="75"/>
      <w:r>
        <w:rPr>
          <w:color w:val="000000"/>
          <w:sz w:val="24"/>
          <w:szCs w:val="24"/>
        </w:rPr>
        <w:t>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3054F44C" w14:textId="77777777" w:rsidR="00ED5490" w:rsidRDefault="00C05A11">
      <w:pPr>
        <w:pStyle w:val="Standard"/>
        <w:numPr>
          <w:ilvl w:val="1"/>
          <w:numId w:val="11"/>
        </w:numPr>
        <w:tabs>
          <w:tab w:val="left" w:pos="-6207"/>
        </w:tabs>
        <w:spacing w:before="120" w:after="120"/>
        <w:jc w:val="both"/>
      </w:pPr>
      <w:bookmarkStart w:id="76" w:name="_heading=h.25b2l0r"/>
      <w:bookmarkEnd w:id="76"/>
      <w:r>
        <w:rPr>
          <w:color w:val="000000"/>
          <w:sz w:val="24"/>
          <w:szCs w:val="24"/>
        </w:rP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p>
    <w:p w14:paraId="462CD011" w14:textId="77777777" w:rsidR="00ED5490" w:rsidRDefault="00C05A11">
      <w:pPr>
        <w:pStyle w:val="Standard"/>
        <w:numPr>
          <w:ilvl w:val="1"/>
          <w:numId w:val="11"/>
        </w:numPr>
        <w:tabs>
          <w:tab w:val="left" w:pos="-6207"/>
        </w:tabs>
        <w:spacing w:before="120" w:after="120"/>
        <w:jc w:val="both"/>
      </w:pPr>
      <w:bookmarkStart w:id="77" w:name="_heading=h.kgcv8k"/>
      <w:bookmarkEnd w:id="77"/>
      <w:r>
        <w:rPr>
          <w:color w:val="000000"/>
          <w:sz w:val="24"/>
          <w:szCs w:val="24"/>
        </w:rPr>
        <w:t>The Agency will (and will procure that its Subcontractors (if any) will) Subcontractor provide any guarantee, bond or indemnity required by NHS Pensions in relation to a Direction Letter/Determination.</w:t>
      </w:r>
    </w:p>
    <w:p w14:paraId="4036E874" w14:textId="77777777" w:rsidR="00ED5490" w:rsidRDefault="00C05A11">
      <w:pPr>
        <w:pStyle w:val="Standard"/>
        <w:keepNext/>
        <w:numPr>
          <w:ilvl w:val="0"/>
          <w:numId w:val="11"/>
        </w:numPr>
        <w:spacing w:before="120" w:after="240"/>
        <w:jc w:val="both"/>
      </w:pPr>
      <w:r>
        <w:rPr>
          <w:b/>
          <w:color w:val="000000"/>
          <w:sz w:val="24"/>
          <w:szCs w:val="24"/>
        </w:rPr>
        <w:lastRenderedPageBreak/>
        <w:t>Continuation of early retirement rights after transfer</w:t>
      </w:r>
    </w:p>
    <w:p w14:paraId="15808089" w14:textId="77777777" w:rsidR="00ED5490" w:rsidRDefault="00C05A11">
      <w:pPr>
        <w:pStyle w:val="Standard"/>
        <w:numPr>
          <w:ilvl w:val="1"/>
          <w:numId w:val="11"/>
        </w:numPr>
        <w:tabs>
          <w:tab w:val="left" w:pos="-6207"/>
        </w:tabs>
        <w:spacing w:before="120" w:after="120"/>
        <w:jc w:val="both"/>
      </w:pPr>
      <w:bookmarkStart w:id="78" w:name="_heading=h.34g0dwd"/>
      <w:bookmarkEnd w:id="78"/>
      <w:r>
        <w:rPr>
          <w:color w:val="000000"/>
          <w:sz w:val="24"/>
          <w:szCs w:val="24"/>
        </w:rPr>
        <w:t>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the Client, an NHS Body or other employer which participates automatically in the NHSPS.</w:t>
      </w:r>
    </w:p>
    <w:p w14:paraId="7DCFCBCD" w14:textId="77777777" w:rsidR="00ED5490" w:rsidRDefault="00C05A11">
      <w:pPr>
        <w:pStyle w:val="Standard"/>
        <w:keepNext/>
        <w:numPr>
          <w:ilvl w:val="0"/>
          <w:numId w:val="11"/>
        </w:numPr>
        <w:spacing w:before="120" w:after="240"/>
        <w:jc w:val="both"/>
      </w:pPr>
      <w:r>
        <w:rPr>
          <w:b/>
          <w:color w:val="000000"/>
          <w:sz w:val="24"/>
          <w:szCs w:val="24"/>
        </w:rPr>
        <w:t>NHS Broadly Comparable Employees</w:t>
      </w:r>
    </w:p>
    <w:p w14:paraId="27CA74FB" w14:textId="77777777" w:rsidR="00ED5490" w:rsidRDefault="00C05A11">
      <w:pPr>
        <w:pStyle w:val="Standard"/>
        <w:numPr>
          <w:ilvl w:val="1"/>
          <w:numId w:val="11"/>
        </w:numPr>
        <w:tabs>
          <w:tab w:val="left" w:pos="-6207"/>
        </w:tabs>
        <w:spacing w:before="120" w:after="120"/>
        <w:jc w:val="both"/>
      </w:pPr>
      <w:r>
        <w:rPr>
          <w:color w:val="000000"/>
          <w:sz w:val="24"/>
          <w:szCs w:val="24"/>
        </w:rPr>
        <w:t xml:space="preserve">The Agency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1CF67E41" w14:textId="77777777" w:rsidR="00ED5490" w:rsidRDefault="00ED5490">
      <w:pPr>
        <w:pStyle w:val="Standard"/>
        <w:ind w:left="357"/>
        <w:rPr>
          <w:sz w:val="24"/>
          <w:szCs w:val="24"/>
        </w:rPr>
      </w:pPr>
    </w:p>
    <w:p w14:paraId="37563883" w14:textId="77777777" w:rsidR="00ED5490" w:rsidRDefault="00C05A11">
      <w:pPr>
        <w:pStyle w:val="Standard"/>
        <w:keepNext/>
        <w:numPr>
          <w:ilvl w:val="0"/>
          <w:numId w:val="11"/>
        </w:numPr>
        <w:spacing w:before="120" w:after="240"/>
        <w:jc w:val="both"/>
      </w:pPr>
      <w:bookmarkStart w:id="79" w:name="_heading=h.1jlao46"/>
      <w:bookmarkEnd w:id="79"/>
      <w:r>
        <w:rPr>
          <w:b/>
          <w:smallCaps/>
          <w:color w:val="000000"/>
          <w:sz w:val="24"/>
          <w:szCs w:val="24"/>
        </w:rPr>
        <w:t>W</w:t>
      </w:r>
      <w:r>
        <w:rPr>
          <w:b/>
          <w:color w:val="000000"/>
          <w:sz w:val="24"/>
          <w:szCs w:val="24"/>
        </w:rPr>
        <w:t>hat the buyer can do if the Agency breaches its pension obligations</w:t>
      </w:r>
    </w:p>
    <w:p w14:paraId="01C2DC93" w14:textId="77777777" w:rsidR="00ED5490" w:rsidRDefault="00C05A11">
      <w:pPr>
        <w:pStyle w:val="Standard"/>
        <w:numPr>
          <w:ilvl w:val="1"/>
          <w:numId w:val="11"/>
        </w:numPr>
        <w:tabs>
          <w:tab w:val="left" w:pos="-6207"/>
        </w:tabs>
        <w:spacing w:before="120" w:after="120"/>
        <w:jc w:val="both"/>
      </w:pPr>
      <w:bookmarkStart w:id="80" w:name="_heading=h.43ky6rz"/>
      <w:bookmarkEnd w:id="80"/>
      <w:r>
        <w:rPr>
          <w:color w:val="000000"/>
          <w:sz w:val="24"/>
          <w:szCs w:val="24"/>
        </w:rPr>
        <w:t>The Agency agrees that the Client is entitled to make arrangements with NHS Pensions for the Client to be notified if the Agency (or its Subcontractor) breaches the terms of its Direction Letter/Determination. Notwithstanding the provisions of the foregoing, the Agency shall notify the Client in the event that it (or its Subcontractor) breaches the terms of its Direction Letter/Determination.</w:t>
      </w:r>
    </w:p>
    <w:p w14:paraId="2B94A4DB" w14:textId="77777777" w:rsidR="00ED5490" w:rsidRDefault="00C05A11">
      <w:pPr>
        <w:pStyle w:val="Standard"/>
        <w:numPr>
          <w:ilvl w:val="1"/>
          <w:numId w:val="11"/>
        </w:numPr>
        <w:tabs>
          <w:tab w:val="left" w:pos="-6207"/>
        </w:tabs>
        <w:spacing w:before="120" w:after="120"/>
        <w:jc w:val="both"/>
      </w:pPr>
      <w:bookmarkStart w:id="81" w:name="_heading=h.2iq8gzs"/>
      <w:bookmarkEnd w:id="81"/>
      <w:r>
        <w:rPr>
          <w:color w:val="000000"/>
          <w:sz w:val="24"/>
          <w:szCs w:val="24"/>
        </w:rPr>
        <w:t>If the Agency (or its Subcontractors, if relevant) ceases to participate in the NHSPS for whatever reason, the</w:t>
      </w:r>
      <w:r>
        <w:rPr>
          <w:i/>
          <w:color w:val="000000"/>
          <w:sz w:val="24"/>
          <w:szCs w:val="24"/>
        </w:rPr>
        <w:t xml:space="preserve"> </w:t>
      </w:r>
      <w:r>
        <w:rPr>
          <w:color w:val="000000"/>
          <w:sz w:val="24"/>
          <w:szCs w:val="24"/>
        </w:rPr>
        <w:t>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00853AE9" w14:textId="77777777" w:rsidR="00ED5490" w:rsidRDefault="00C05A11">
      <w:pPr>
        <w:pStyle w:val="Standard"/>
        <w:keepNext/>
        <w:numPr>
          <w:ilvl w:val="0"/>
          <w:numId w:val="11"/>
        </w:numPr>
        <w:spacing w:before="120" w:after="240"/>
        <w:jc w:val="both"/>
      </w:pPr>
      <w:r>
        <w:rPr>
          <w:b/>
          <w:color w:val="000000"/>
          <w:sz w:val="24"/>
          <w:szCs w:val="24"/>
        </w:rPr>
        <w:t>Compensation when pension scheme access can’t be provided</w:t>
      </w:r>
    </w:p>
    <w:p w14:paraId="12319C7E" w14:textId="77777777" w:rsidR="00ED5490" w:rsidRDefault="00C05A11">
      <w:pPr>
        <w:pStyle w:val="Standard"/>
        <w:keepNext/>
        <w:numPr>
          <w:ilvl w:val="1"/>
          <w:numId w:val="11"/>
        </w:numPr>
        <w:tabs>
          <w:tab w:val="left" w:pos="-6207"/>
        </w:tabs>
        <w:spacing w:before="120" w:after="120"/>
        <w:jc w:val="both"/>
      </w:pPr>
      <w:bookmarkStart w:id="82" w:name="_heading=h.xvir7l"/>
      <w:bookmarkEnd w:id="82"/>
      <w:r>
        <w:rPr>
          <w:color w:val="000000"/>
          <w:sz w:val="24"/>
          <w:szCs w:val="24"/>
        </w:rPr>
        <w:t>If the Agency (or its Subcontractor, if relevant) is unable to provide the NHSPS Fair Deal Employees with either membership of:</w:t>
      </w:r>
    </w:p>
    <w:p w14:paraId="144D48D2" w14:textId="77777777" w:rsidR="00ED5490" w:rsidRDefault="00C05A11">
      <w:pPr>
        <w:pStyle w:val="Standard"/>
        <w:numPr>
          <w:ilvl w:val="2"/>
          <w:numId w:val="11"/>
        </w:numPr>
        <w:spacing w:before="120" w:after="120"/>
        <w:jc w:val="both"/>
      </w:pPr>
      <w:bookmarkStart w:id="83" w:name="_heading=h.3hv69ve"/>
      <w:bookmarkEnd w:id="83"/>
      <w:r>
        <w:rPr>
          <w:color w:val="000000"/>
          <w:sz w:val="24"/>
          <w:szCs w:val="24"/>
        </w:rPr>
        <w:t>the NHSPS (having used its best endeavours to secure a Direction Letter/Determination); or</w:t>
      </w:r>
    </w:p>
    <w:p w14:paraId="73EF645C" w14:textId="77777777" w:rsidR="00ED5490" w:rsidRDefault="00C05A11">
      <w:pPr>
        <w:pStyle w:val="Standard"/>
        <w:numPr>
          <w:ilvl w:val="2"/>
          <w:numId w:val="11"/>
        </w:numPr>
        <w:spacing w:before="120" w:after="120"/>
        <w:jc w:val="both"/>
      </w:pPr>
      <w:bookmarkStart w:id="84" w:name="_heading=h.1x0gk37"/>
      <w:bookmarkEnd w:id="84"/>
      <w:r>
        <w:rPr>
          <w:color w:val="000000"/>
          <w:sz w:val="24"/>
          <w:szCs w:val="24"/>
        </w:rPr>
        <w:t>a Broadly Comparable pension scheme,</w:t>
      </w:r>
    </w:p>
    <w:p w14:paraId="41EA0B3B" w14:textId="77777777" w:rsidR="00ED5490" w:rsidRDefault="00C05A11">
      <w:pPr>
        <w:pStyle w:val="Standard"/>
        <w:tabs>
          <w:tab w:val="left" w:pos="1702"/>
        </w:tabs>
        <w:spacing w:before="120" w:after="120"/>
        <w:ind w:left="993"/>
      </w:pPr>
      <w:r>
        <w:rPr>
          <w:sz w:val="24"/>
          <w:szCs w:val="24"/>
        </w:rPr>
        <w:t>the Client</w:t>
      </w:r>
      <w:r>
        <w:rPr>
          <w:i/>
          <w:sz w:val="24"/>
          <w:szCs w:val="24"/>
        </w:rPr>
        <w:t xml:space="preserve"> </w:t>
      </w:r>
      <w:r>
        <w:rPr>
          <w:sz w:val="24"/>
          <w:szCs w:val="24"/>
        </w:rPr>
        <w:t xml:space="preserve">may in its sole discretion permit the Agency (or any of its Subcontractors) to compensate the NHSPS Fair Deal Employees in a manner that is Broadly Comparable or equivalent in cash terms, the Agency (or Subcontractor as relevant) having consulted with a view to reaching agreement with any recognised trade union or, in the absence of such body, the NHSPS Fair Deal Employees.  The Agency must meet (or must procure that the relevant </w:t>
      </w:r>
      <w:r>
        <w:rPr>
          <w:sz w:val="24"/>
          <w:szCs w:val="24"/>
        </w:rPr>
        <w:lastRenderedPageBreak/>
        <w:t>Subcontractor meets) the costs of the Client</w:t>
      </w:r>
      <w:r>
        <w:rPr>
          <w:i/>
          <w:sz w:val="24"/>
          <w:szCs w:val="24"/>
        </w:rPr>
        <w:t xml:space="preserve"> </w:t>
      </w:r>
      <w:r>
        <w:rPr>
          <w:sz w:val="24"/>
          <w:szCs w:val="24"/>
        </w:rPr>
        <w:t xml:space="preserve">determining whether the level of compensation offered is reasonable in the circumstances.  </w:t>
      </w:r>
    </w:p>
    <w:p w14:paraId="4ABDA495" w14:textId="77777777" w:rsidR="00ED5490" w:rsidRDefault="00C05A11">
      <w:pPr>
        <w:pStyle w:val="Standard"/>
        <w:numPr>
          <w:ilvl w:val="1"/>
          <w:numId w:val="11"/>
        </w:numPr>
        <w:tabs>
          <w:tab w:val="left" w:pos="-6207"/>
        </w:tabs>
        <w:spacing w:before="120" w:after="120"/>
        <w:jc w:val="both"/>
      </w:pPr>
      <w:bookmarkStart w:id="85" w:name="_heading=h.4h042r0"/>
      <w:bookmarkEnd w:id="85"/>
      <w:r>
        <w:rPr>
          <w:color w:val="000000"/>
          <w:sz w:val="24"/>
          <w:szCs w:val="24"/>
        </w:rPr>
        <w:t>This flexibility for the Client to allow compensation in place of Pension Benefits is in addition to and not instead of the Client’s right to terminate the Contract.</w:t>
      </w:r>
    </w:p>
    <w:p w14:paraId="685FD346" w14:textId="77777777" w:rsidR="00ED5490" w:rsidRDefault="00C05A11">
      <w:pPr>
        <w:pStyle w:val="Standard"/>
        <w:keepNext/>
        <w:numPr>
          <w:ilvl w:val="0"/>
          <w:numId w:val="11"/>
        </w:numPr>
        <w:spacing w:before="120" w:after="240"/>
        <w:jc w:val="both"/>
      </w:pPr>
      <w:r>
        <w:rPr>
          <w:b/>
          <w:color w:val="000000"/>
          <w:sz w:val="24"/>
          <w:szCs w:val="24"/>
        </w:rPr>
        <w:t>Indemnities that an Agency must give</w:t>
      </w:r>
    </w:p>
    <w:p w14:paraId="3F391AE4" w14:textId="77777777" w:rsidR="00ED5490" w:rsidRDefault="00C05A11">
      <w:pPr>
        <w:pStyle w:val="Standard"/>
        <w:numPr>
          <w:ilvl w:val="1"/>
          <w:numId w:val="11"/>
        </w:numPr>
        <w:tabs>
          <w:tab w:val="left" w:pos="-6207"/>
        </w:tabs>
        <w:spacing w:before="120" w:after="120"/>
        <w:jc w:val="both"/>
      </w:pPr>
      <w:bookmarkStart w:id="86" w:name="_heading=h.2w5ecyt"/>
      <w:bookmarkEnd w:id="86"/>
      <w:r>
        <w:rPr>
          <w:color w:val="000000"/>
          <w:sz w:val="24"/>
          <w:szCs w:val="24"/>
        </w:rPr>
        <w:t>The Agency must indemnify and keep indemnified the CCS, the Client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CC97D57" w14:textId="45B26A86" w:rsidR="00ED5490" w:rsidRDefault="00C05A11">
      <w:pPr>
        <w:pStyle w:val="Standard"/>
        <w:pageBreakBefore/>
        <w:spacing w:after="120"/>
      </w:pPr>
      <w:r>
        <w:rPr>
          <w:b/>
          <w:sz w:val="24"/>
          <w:szCs w:val="24"/>
        </w:rPr>
        <w:lastRenderedPageBreak/>
        <w:t>Annex D3:</w:t>
      </w:r>
      <w:r w:rsidR="009E541F">
        <w:rPr>
          <w:b/>
          <w:sz w:val="24"/>
          <w:szCs w:val="24"/>
        </w:rPr>
        <w:t xml:space="preserve"> - NOT USED</w:t>
      </w:r>
    </w:p>
    <w:p w14:paraId="28DA2449" w14:textId="5441C796" w:rsidR="00ED5490" w:rsidRDefault="00C05A11">
      <w:pPr>
        <w:pStyle w:val="Standard"/>
        <w:spacing w:after="120"/>
      </w:pPr>
      <w:r>
        <w:rPr>
          <w:b/>
          <w:sz w:val="24"/>
          <w:szCs w:val="24"/>
        </w:rPr>
        <w:t>Local Government Pension Schemes (LGPS)</w:t>
      </w:r>
      <w:r w:rsidR="00350412">
        <w:rPr>
          <w:b/>
          <w:sz w:val="24"/>
          <w:szCs w:val="24"/>
        </w:rPr>
        <w:t xml:space="preserve"> – Not used</w:t>
      </w:r>
    </w:p>
    <w:p w14:paraId="2057DD25" w14:textId="77777777" w:rsidR="00ED5490" w:rsidRDefault="00C05A11">
      <w:pPr>
        <w:pStyle w:val="Standard"/>
      </w:pPr>
      <w:r>
        <w:rPr>
          <w:sz w:val="24"/>
          <w:szCs w:val="24"/>
        </w:rPr>
        <w:t>Note the LGPS unlike the CSPS &amp; NHSPS is a funded scheme which has associated cost implications as follows:</w:t>
      </w:r>
    </w:p>
    <w:p w14:paraId="65CBA7FC" w14:textId="77777777" w:rsidR="00ED5490" w:rsidRDefault="00C05A11">
      <w:pPr>
        <w:pStyle w:val="Standard"/>
      </w:pPr>
      <w:r>
        <w:rPr>
          <w:sz w:val="24"/>
          <w:szCs w:val="24"/>
        </w:rPr>
        <w:t>There is not 1 LGPS but approx. 90 different Funds, each with their own separate Scheme Employer and Administering Client, it is important to identify the correct one(s) and amend the definition of "Fund" accordingly.</w:t>
      </w:r>
    </w:p>
    <w:p w14:paraId="50F85CB1" w14:textId="77777777" w:rsidR="00ED5490" w:rsidRDefault="00C05A11">
      <w:pPr>
        <w:pStyle w:val="Standard"/>
      </w:pPr>
      <w:r>
        <w:rPr>
          <w:sz w:val="24"/>
          <w:szCs w:val="24"/>
        </w:rPr>
        <w:t>It is important to check whether CCS and or the Client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p>
    <w:p w14:paraId="6308CC96" w14:textId="77777777" w:rsidR="00ED5490" w:rsidRDefault="00C05A11">
      <w:pPr>
        <w:pStyle w:val="Standard"/>
      </w:pPr>
      <w:r>
        <w:rPr>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639D91F9" w14:textId="77777777" w:rsidR="00ED5490" w:rsidRDefault="00C05A11" w:rsidP="00A211EA">
      <w:pPr>
        <w:pStyle w:val="Standard"/>
        <w:keepNext/>
        <w:numPr>
          <w:ilvl w:val="0"/>
          <w:numId w:val="290"/>
        </w:numPr>
        <w:spacing w:before="120" w:after="240"/>
        <w:jc w:val="both"/>
      </w:pPr>
      <w:r>
        <w:rPr>
          <w:b/>
          <w:color w:val="000000"/>
          <w:sz w:val="24"/>
          <w:szCs w:val="24"/>
        </w:rPr>
        <w:t>Definitions</w:t>
      </w:r>
    </w:p>
    <w:p w14:paraId="2EF5E47C" w14:textId="77777777" w:rsidR="00ED5490" w:rsidRDefault="00C05A11">
      <w:pPr>
        <w:pStyle w:val="Standard"/>
        <w:keepNext/>
        <w:tabs>
          <w:tab w:val="left" w:pos="1713"/>
        </w:tabs>
        <w:spacing w:before="120" w:after="120"/>
        <w:ind w:left="720" w:hanging="720"/>
        <w:jc w:val="both"/>
      </w:pPr>
      <w:r>
        <w:rPr>
          <w:color w:val="000000"/>
          <w:sz w:val="24"/>
          <w:szCs w:val="24"/>
        </w:rPr>
        <w:t>In this Annex D3: LGPS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634"/>
        <w:gridCol w:w="6392"/>
      </w:tblGrid>
      <w:tr w:rsidR="00ED5490" w14:paraId="1948F3C6" w14:textId="77777777">
        <w:trPr>
          <w:trHeight w:val="653"/>
        </w:trPr>
        <w:tc>
          <w:tcPr>
            <w:tcW w:w="2634" w:type="dxa"/>
            <w:shd w:val="clear" w:color="auto" w:fill="auto"/>
            <w:tcMar>
              <w:top w:w="0" w:type="dxa"/>
              <w:left w:w="108" w:type="dxa"/>
              <w:bottom w:w="0" w:type="dxa"/>
              <w:right w:w="108" w:type="dxa"/>
            </w:tcMar>
          </w:tcPr>
          <w:p w14:paraId="2A4B3986" w14:textId="77777777" w:rsidR="00ED5490" w:rsidRDefault="00C05A11">
            <w:pPr>
              <w:pStyle w:val="Standard"/>
              <w:ind w:left="720"/>
            </w:pPr>
            <w:r>
              <w:rPr>
                <w:b/>
                <w:sz w:val="24"/>
                <w:szCs w:val="24"/>
              </w:rPr>
              <w:t>“2013 Regulations”</w:t>
            </w:r>
          </w:p>
        </w:tc>
        <w:tc>
          <w:tcPr>
            <w:tcW w:w="6392" w:type="dxa"/>
            <w:shd w:val="clear" w:color="auto" w:fill="auto"/>
            <w:tcMar>
              <w:top w:w="0" w:type="dxa"/>
              <w:left w:w="108" w:type="dxa"/>
              <w:bottom w:w="0" w:type="dxa"/>
              <w:right w:w="108" w:type="dxa"/>
            </w:tcMar>
          </w:tcPr>
          <w:p w14:paraId="22EA804E" w14:textId="77777777" w:rsidR="00ED5490" w:rsidRDefault="00C05A11">
            <w:pPr>
              <w:pStyle w:val="Standard"/>
            </w:pPr>
            <w:r>
              <w:rPr>
                <w:sz w:val="24"/>
                <w:szCs w:val="24"/>
              </w:rPr>
              <w:t>the Local Government Pension Scheme Regulations 2013 (SI 2013/2356) (as amended from time to time);</w:t>
            </w:r>
          </w:p>
        </w:tc>
      </w:tr>
      <w:tr w:rsidR="00ED5490" w14:paraId="0982E9DB" w14:textId="77777777">
        <w:trPr>
          <w:trHeight w:val="653"/>
        </w:trPr>
        <w:tc>
          <w:tcPr>
            <w:tcW w:w="2634" w:type="dxa"/>
            <w:shd w:val="clear" w:color="auto" w:fill="auto"/>
            <w:tcMar>
              <w:top w:w="0" w:type="dxa"/>
              <w:left w:w="108" w:type="dxa"/>
              <w:bottom w:w="0" w:type="dxa"/>
              <w:right w:w="108" w:type="dxa"/>
            </w:tcMar>
          </w:tcPr>
          <w:p w14:paraId="1EBCB8B1" w14:textId="77777777" w:rsidR="00ED5490" w:rsidRDefault="00C05A11">
            <w:pPr>
              <w:pStyle w:val="Standard"/>
              <w:ind w:left="720"/>
            </w:pPr>
            <w:r>
              <w:rPr>
                <w:sz w:val="24"/>
                <w:szCs w:val="24"/>
              </w:rPr>
              <w:t>"</w:t>
            </w:r>
            <w:r>
              <w:rPr>
                <w:b/>
                <w:sz w:val="24"/>
                <w:szCs w:val="24"/>
              </w:rPr>
              <w:t>Administering Client</w:t>
            </w:r>
            <w:r>
              <w:rPr>
                <w:sz w:val="24"/>
                <w:szCs w:val="24"/>
              </w:rPr>
              <w:t>"</w:t>
            </w:r>
          </w:p>
        </w:tc>
        <w:tc>
          <w:tcPr>
            <w:tcW w:w="6392" w:type="dxa"/>
            <w:shd w:val="clear" w:color="auto" w:fill="auto"/>
            <w:tcMar>
              <w:top w:w="0" w:type="dxa"/>
              <w:left w:w="108" w:type="dxa"/>
              <w:bottom w:w="0" w:type="dxa"/>
              <w:right w:w="108" w:type="dxa"/>
            </w:tcMar>
          </w:tcPr>
          <w:p w14:paraId="490615E6" w14:textId="77777777" w:rsidR="00ED5490" w:rsidRDefault="00C05A11">
            <w:pPr>
              <w:pStyle w:val="Standard"/>
            </w:pPr>
            <w:r>
              <w:rPr>
                <w:sz w:val="24"/>
                <w:szCs w:val="24"/>
              </w:rPr>
              <w:t xml:space="preserve">in relation to </w:t>
            </w:r>
            <w:r w:rsidRPr="001B4ABB">
              <w:rPr>
                <w:sz w:val="24"/>
                <w:szCs w:val="24"/>
              </w:rPr>
              <w:t>the Fund [insert name],</w:t>
            </w:r>
            <w:r>
              <w:rPr>
                <w:sz w:val="24"/>
                <w:szCs w:val="24"/>
              </w:rPr>
              <w:t>the relevant Administering Client of that Fund for the purposes of the 2013 Regulations;</w:t>
            </w:r>
          </w:p>
        </w:tc>
      </w:tr>
      <w:tr w:rsidR="00ED5490" w14:paraId="605E2888" w14:textId="77777777">
        <w:trPr>
          <w:trHeight w:val="653"/>
        </w:trPr>
        <w:tc>
          <w:tcPr>
            <w:tcW w:w="2634" w:type="dxa"/>
            <w:shd w:val="clear" w:color="auto" w:fill="auto"/>
            <w:tcMar>
              <w:top w:w="0" w:type="dxa"/>
              <w:left w:w="108" w:type="dxa"/>
              <w:bottom w:w="0" w:type="dxa"/>
              <w:right w:w="108" w:type="dxa"/>
            </w:tcMar>
          </w:tcPr>
          <w:p w14:paraId="7E522D1A" w14:textId="77777777" w:rsidR="00ED5490" w:rsidRDefault="00C05A11">
            <w:pPr>
              <w:pStyle w:val="Standard"/>
              <w:ind w:left="720"/>
            </w:pPr>
            <w:r>
              <w:rPr>
                <w:sz w:val="24"/>
                <w:szCs w:val="24"/>
              </w:rPr>
              <w:t>"</w:t>
            </w:r>
            <w:r>
              <w:rPr>
                <w:b/>
                <w:sz w:val="24"/>
                <w:szCs w:val="24"/>
              </w:rPr>
              <w:t>Fund Actuary</w:t>
            </w:r>
            <w:r>
              <w:rPr>
                <w:sz w:val="24"/>
                <w:szCs w:val="24"/>
              </w:rPr>
              <w:t>"</w:t>
            </w:r>
          </w:p>
        </w:tc>
        <w:tc>
          <w:tcPr>
            <w:tcW w:w="6392" w:type="dxa"/>
            <w:shd w:val="clear" w:color="auto" w:fill="auto"/>
            <w:tcMar>
              <w:top w:w="0" w:type="dxa"/>
              <w:left w:w="108" w:type="dxa"/>
              <w:bottom w:w="0" w:type="dxa"/>
              <w:right w:w="108" w:type="dxa"/>
            </w:tcMar>
          </w:tcPr>
          <w:p w14:paraId="319947A4" w14:textId="77777777" w:rsidR="00ED5490" w:rsidRDefault="00C05A11">
            <w:pPr>
              <w:pStyle w:val="Standard"/>
            </w:pPr>
            <w:r>
              <w:rPr>
                <w:sz w:val="24"/>
                <w:szCs w:val="24"/>
              </w:rPr>
              <w:t>the actuary to a Fund appointed by the Administering Client of that Fund;</w:t>
            </w:r>
          </w:p>
        </w:tc>
      </w:tr>
      <w:tr w:rsidR="00ED5490" w14:paraId="1D1682B5" w14:textId="77777777">
        <w:trPr>
          <w:trHeight w:val="337"/>
        </w:trPr>
        <w:tc>
          <w:tcPr>
            <w:tcW w:w="2634" w:type="dxa"/>
            <w:shd w:val="clear" w:color="auto" w:fill="auto"/>
            <w:tcMar>
              <w:top w:w="0" w:type="dxa"/>
              <w:left w:w="108" w:type="dxa"/>
              <w:bottom w:w="0" w:type="dxa"/>
              <w:right w:w="108" w:type="dxa"/>
            </w:tcMar>
          </w:tcPr>
          <w:p w14:paraId="1745CDF6" w14:textId="77777777" w:rsidR="00ED5490" w:rsidRDefault="00C05A11">
            <w:pPr>
              <w:pStyle w:val="Standard"/>
              <w:ind w:left="720"/>
            </w:pPr>
            <w:r>
              <w:rPr>
                <w:sz w:val="24"/>
                <w:szCs w:val="24"/>
              </w:rPr>
              <w:t>"</w:t>
            </w:r>
            <w:r>
              <w:rPr>
                <w:b/>
                <w:sz w:val="24"/>
                <w:szCs w:val="24"/>
              </w:rPr>
              <w:t>Fund</w:t>
            </w:r>
            <w:r>
              <w:rPr>
                <w:sz w:val="24"/>
                <w:szCs w:val="24"/>
              </w:rPr>
              <w:t>"</w:t>
            </w:r>
          </w:p>
        </w:tc>
        <w:tc>
          <w:tcPr>
            <w:tcW w:w="6392" w:type="dxa"/>
            <w:shd w:val="clear" w:color="auto" w:fill="auto"/>
            <w:tcMar>
              <w:top w:w="0" w:type="dxa"/>
              <w:left w:w="108" w:type="dxa"/>
              <w:bottom w:w="0" w:type="dxa"/>
              <w:right w:w="108" w:type="dxa"/>
            </w:tcMar>
          </w:tcPr>
          <w:p w14:paraId="6BFB2710" w14:textId="77777777" w:rsidR="00ED5490" w:rsidRPr="001B4ABB" w:rsidRDefault="00C05A11">
            <w:pPr>
              <w:pStyle w:val="Standard"/>
              <w:rPr>
                <w:b/>
                <w:sz w:val="24"/>
                <w:szCs w:val="24"/>
              </w:rPr>
            </w:pPr>
            <w:r w:rsidRPr="001B4ABB">
              <w:rPr>
                <w:b/>
                <w:sz w:val="24"/>
                <w:szCs w:val="24"/>
              </w:rPr>
              <w:t>[insert name], a pension fund within the LGPS;</w:t>
            </w:r>
          </w:p>
        </w:tc>
      </w:tr>
      <w:tr w:rsidR="00ED5490" w14:paraId="494559F3" w14:textId="77777777">
        <w:trPr>
          <w:trHeight w:val="337"/>
        </w:trPr>
        <w:tc>
          <w:tcPr>
            <w:tcW w:w="2634" w:type="dxa"/>
            <w:shd w:val="clear" w:color="auto" w:fill="auto"/>
            <w:tcMar>
              <w:top w:w="0" w:type="dxa"/>
              <w:left w:w="108" w:type="dxa"/>
              <w:bottom w:w="0" w:type="dxa"/>
              <w:right w:w="108" w:type="dxa"/>
            </w:tcMar>
          </w:tcPr>
          <w:p w14:paraId="03A110D5" w14:textId="77777777" w:rsidR="00ED5490" w:rsidRDefault="00C05A11">
            <w:pPr>
              <w:pStyle w:val="Standard"/>
              <w:ind w:left="720"/>
            </w:pPr>
            <w:r>
              <w:rPr>
                <w:b/>
                <w:sz w:val="24"/>
                <w:szCs w:val="24"/>
              </w:rPr>
              <w:t>[“Initial Contribution Rate”</w:t>
            </w:r>
            <w:r>
              <w:rPr>
                <w:rStyle w:val="FootnoteReference"/>
                <w:b/>
                <w:sz w:val="24"/>
                <w:szCs w:val="24"/>
              </w:rPr>
              <w:footnoteReference w:id="6"/>
            </w:r>
            <w:r>
              <w:rPr>
                <w:b/>
                <w:sz w:val="24"/>
                <w:szCs w:val="24"/>
              </w:rPr>
              <w:t>]</w:t>
            </w:r>
          </w:p>
        </w:tc>
        <w:tc>
          <w:tcPr>
            <w:tcW w:w="6392" w:type="dxa"/>
            <w:shd w:val="clear" w:color="auto" w:fill="auto"/>
            <w:tcMar>
              <w:top w:w="0" w:type="dxa"/>
              <w:left w:w="108" w:type="dxa"/>
              <w:bottom w:w="0" w:type="dxa"/>
              <w:right w:w="108" w:type="dxa"/>
            </w:tcMar>
          </w:tcPr>
          <w:p w14:paraId="550F5BE6" w14:textId="77777777" w:rsidR="00ED5490" w:rsidRDefault="00C05A11">
            <w:pPr>
              <w:pStyle w:val="Standard"/>
            </w:pPr>
            <w:r>
              <w:rPr>
                <w:sz w:val="24"/>
                <w:szCs w:val="24"/>
              </w:rPr>
              <w:t>[XX %] of pensionable pay (as defined in the 2013  Regulations);]</w:t>
            </w:r>
          </w:p>
        </w:tc>
      </w:tr>
      <w:tr w:rsidR="00ED5490" w14:paraId="0B731423" w14:textId="77777777">
        <w:trPr>
          <w:trHeight w:val="1269"/>
        </w:trPr>
        <w:tc>
          <w:tcPr>
            <w:tcW w:w="2634" w:type="dxa"/>
            <w:shd w:val="clear" w:color="auto" w:fill="auto"/>
            <w:tcMar>
              <w:top w:w="0" w:type="dxa"/>
              <w:left w:w="108" w:type="dxa"/>
              <w:bottom w:w="0" w:type="dxa"/>
              <w:right w:w="108" w:type="dxa"/>
            </w:tcMar>
          </w:tcPr>
          <w:p w14:paraId="04989F7D" w14:textId="77777777" w:rsidR="00ED5490" w:rsidRDefault="00C05A11">
            <w:pPr>
              <w:pStyle w:val="Standard"/>
              <w:ind w:left="720"/>
            </w:pPr>
            <w:r>
              <w:rPr>
                <w:sz w:val="24"/>
                <w:szCs w:val="24"/>
              </w:rPr>
              <w:t>"</w:t>
            </w:r>
            <w:r>
              <w:rPr>
                <w:b/>
                <w:sz w:val="24"/>
                <w:szCs w:val="24"/>
              </w:rPr>
              <w:t>LGPS</w:t>
            </w:r>
            <w:r>
              <w:rPr>
                <w:sz w:val="24"/>
                <w:szCs w:val="24"/>
              </w:rPr>
              <w:t>"</w:t>
            </w:r>
          </w:p>
        </w:tc>
        <w:tc>
          <w:tcPr>
            <w:tcW w:w="6392" w:type="dxa"/>
            <w:shd w:val="clear" w:color="auto" w:fill="auto"/>
            <w:tcMar>
              <w:top w:w="0" w:type="dxa"/>
              <w:left w:w="108" w:type="dxa"/>
              <w:bottom w:w="0" w:type="dxa"/>
              <w:right w:w="108" w:type="dxa"/>
            </w:tcMar>
          </w:tcPr>
          <w:p w14:paraId="6E2B3A93" w14:textId="77777777" w:rsidR="00ED5490" w:rsidRDefault="00C05A11">
            <w:pPr>
              <w:pStyle w:val="Standard"/>
            </w:pPr>
            <w:r>
              <w:rPr>
                <w:sz w:val="24"/>
                <w:szCs w:val="24"/>
              </w:rPr>
              <w:t>the Local Government Pension Scheme as governed by the LGPS Regulations, and any other regulations (in each case as amended from time to time) which are from time  to time applicable to the Local Government Pension Scheme;</w:t>
            </w:r>
          </w:p>
        </w:tc>
      </w:tr>
      <w:tr w:rsidR="00ED5490" w14:paraId="45F8C89B" w14:textId="77777777">
        <w:trPr>
          <w:trHeight w:val="990"/>
        </w:trPr>
        <w:tc>
          <w:tcPr>
            <w:tcW w:w="2634" w:type="dxa"/>
            <w:shd w:val="clear" w:color="auto" w:fill="auto"/>
            <w:tcMar>
              <w:top w:w="0" w:type="dxa"/>
              <w:left w:w="108" w:type="dxa"/>
              <w:bottom w:w="0" w:type="dxa"/>
              <w:right w:w="108" w:type="dxa"/>
            </w:tcMar>
          </w:tcPr>
          <w:p w14:paraId="58D84A92" w14:textId="77777777" w:rsidR="00ED5490" w:rsidRDefault="00C05A11">
            <w:pPr>
              <w:pStyle w:val="Standard"/>
              <w:ind w:left="720"/>
            </w:pPr>
            <w:r>
              <w:rPr>
                <w:sz w:val="24"/>
                <w:szCs w:val="24"/>
              </w:rPr>
              <w:lastRenderedPageBreak/>
              <w:t>"</w:t>
            </w:r>
            <w:r>
              <w:rPr>
                <w:b/>
                <w:sz w:val="24"/>
                <w:szCs w:val="24"/>
              </w:rPr>
              <w:t>LGPS Admission Agreement</w:t>
            </w:r>
            <w:r>
              <w:rPr>
                <w:sz w:val="24"/>
                <w:szCs w:val="24"/>
              </w:rPr>
              <w:t>"</w:t>
            </w:r>
          </w:p>
        </w:tc>
        <w:tc>
          <w:tcPr>
            <w:tcW w:w="6392" w:type="dxa"/>
            <w:shd w:val="clear" w:color="auto" w:fill="auto"/>
            <w:tcMar>
              <w:top w:w="0" w:type="dxa"/>
              <w:left w:w="108" w:type="dxa"/>
              <w:bottom w:w="0" w:type="dxa"/>
              <w:right w:w="108" w:type="dxa"/>
            </w:tcMar>
          </w:tcPr>
          <w:p w14:paraId="7CB1A44B" w14:textId="77777777" w:rsidR="00ED5490" w:rsidRDefault="00C05A11">
            <w:pPr>
              <w:pStyle w:val="Standard"/>
            </w:pPr>
            <w:r>
              <w:rPr>
                <w:sz w:val="24"/>
                <w:szCs w:val="24"/>
              </w:rPr>
              <w:t>an admission agreement within the meaning  in Schedule 1 of the  2013 Regulations;</w:t>
            </w:r>
          </w:p>
        </w:tc>
      </w:tr>
      <w:tr w:rsidR="00ED5490" w14:paraId="068D9CD0" w14:textId="77777777">
        <w:trPr>
          <w:trHeight w:val="900"/>
        </w:trPr>
        <w:tc>
          <w:tcPr>
            <w:tcW w:w="2634" w:type="dxa"/>
            <w:shd w:val="clear" w:color="auto" w:fill="auto"/>
            <w:tcMar>
              <w:top w:w="0" w:type="dxa"/>
              <w:left w:w="108" w:type="dxa"/>
              <w:bottom w:w="0" w:type="dxa"/>
              <w:right w:w="108" w:type="dxa"/>
            </w:tcMar>
          </w:tcPr>
          <w:p w14:paraId="7434C9C8" w14:textId="77777777" w:rsidR="00ED5490" w:rsidRDefault="00C05A11">
            <w:pPr>
              <w:pStyle w:val="Standard"/>
              <w:ind w:left="720"/>
            </w:pPr>
            <w:r>
              <w:rPr>
                <w:sz w:val="24"/>
                <w:szCs w:val="24"/>
              </w:rPr>
              <w:t>"</w:t>
            </w:r>
            <w:r>
              <w:rPr>
                <w:b/>
                <w:sz w:val="24"/>
                <w:szCs w:val="24"/>
              </w:rPr>
              <w:t>LGPS Admission Body</w:t>
            </w:r>
            <w:r>
              <w:rPr>
                <w:sz w:val="24"/>
                <w:szCs w:val="24"/>
              </w:rPr>
              <w:t>"</w:t>
            </w:r>
          </w:p>
        </w:tc>
        <w:tc>
          <w:tcPr>
            <w:tcW w:w="6392" w:type="dxa"/>
            <w:shd w:val="clear" w:color="auto" w:fill="auto"/>
            <w:tcMar>
              <w:top w:w="0" w:type="dxa"/>
              <w:left w:w="108" w:type="dxa"/>
              <w:bottom w:w="0" w:type="dxa"/>
              <w:right w:w="108" w:type="dxa"/>
            </w:tcMar>
          </w:tcPr>
          <w:p w14:paraId="282DF7F1" w14:textId="77777777" w:rsidR="00ED5490" w:rsidRDefault="00C05A11">
            <w:pPr>
              <w:pStyle w:val="Standard"/>
            </w:pPr>
            <w:r>
              <w:rPr>
                <w:sz w:val="24"/>
                <w:szCs w:val="24"/>
              </w:rPr>
              <w:t>an admission body (within the meaning of Part 3 of Schedule 2 of the 2013 Regulations);</w:t>
            </w:r>
          </w:p>
        </w:tc>
      </w:tr>
      <w:tr w:rsidR="00ED5490" w14:paraId="2CE19D29" w14:textId="77777777">
        <w:trPr>
          <w:trHeight w:val="900"/>
        </w:trPr>
        <w:tc>
          <w:tcPr>
            <w:tcW w:w="2634" w:type="dxa"/>
            <w:shd w:val="clear" w:color="auto" w:fill="auto"/>
            <w:tcMar>
              <w:top w:w="0" w:type="dxa"/>
              <w:left w:w="108" w:type="dxa"/>
              <w:bottom w:w="0" w:type="dxa"/>
              <w:right w:w="108" w:type="dxa"/>
            </w:tcMar>
          </w:tcPr>
          <w:p w14:paraId="01C59D40" w14:textId="77777777" w:rsidR="00ED5490" w:rsidRDefault="00C05A11">
            <w:pPr>
              <w:pStyle w:val="Standard"/>
              <w:ind w:left="720"/>
            </w:pPr>
            <w:r>
              <w:rPr>
                <w:sz w:val="24"/>
                <w:szCs w:val="24"/>
              </w:rPr>
              <w:t>"</w:t>
            </w:r>
            <w:r>
              <w:rPr>
                <w:b/>
                <w:sz w:val="24"/>
                <w:szCs w:val="24"/>
              </w:rPr>
              <w:t>LGPS Eligible Employees</w:t>
            </w:r>
            <w:r>
              <w:rPr>
                <w:sz w:val="24"/>
                <w:szCs w:val="24"/>
              </w:rPr>
              <w:t>"</w:t>
            </w:r>
          </w:p>
        </w:tc>
        <w:tc>
          <w:tcPr>
            <w:tcW w:w="6392" w:type="dxa"/>
            <w:shd w:val="clear" w:color="auto" w:fill="auto"/>
            <w:tcMar>
              <w:top w:w="0" w:type="dxa"/>
              <w:left w:w="108" w:type="dxa"/>
              <w:bottom w:w="0" w:type="dxa"/>
              <w:right w:w="108" w:type="dxa"/>
            </w:tcMar>
          </w:tcPr>
          <w:p w14:paraId="152E50E2" w14:textId="77777777" w:rsidR="00ED5490" w:rsidRDefault="00C05A11">
            <w:pPr>
              <w:pStyle w:val="Standard"/>
            </w:pPr>
            <w:r>
              <w:rPr>
                <w:sz w:val="24"/>
                <w:szCs w:val="24"/>
              </w:rPr>
              <w:t>any LGPS Fair Deal Employee who at the relevant time is an active member or eligible to participate in the LGPS under an LGPS Admission Agreement;</w:t>
            </w:r>
          </w:p>
        </w:tc>
      </w:tr>
      <w:tr w:rsidR="00ED5490" w14:paraId="15A783F7" w14:textId="77777777">
        <w:trPr>
          <w:trHeight w:val="900"/>
        </w:trPr>
        <w:tc>
          <w:tcPr>
            <w:tcW w:w="2634" w:type="dxa"/>
            <w:shd w:val="clear" w:color="auto" w:fill="auto"/>
            <w:tcMar>
              <w:top w:w="0" w:type="dxa"/>
              <w:left w:w="108" w:type="dxa"/>
              <w:bottom w:w="0" w:type="dxa"/>
              <w:right w:w="108" w:type="dxa"/>
            </w:tcMar>
          </w:tcPr>
          <w:p w14:paraId="6656FB12" w14:textId="77777777" w:rsidR="00ED5490" w:rsidRDefault="00C05A11">
            <w:pPr>
              <w:pStyle w:val="Standard"/>
              <w:ind w:left="720"/>
            </w:pPr>
            <w:r>
              <w:rPr>
                <w:sz w:val="24"/>
                <w:szCs w:val="24"/>
              </w:rPr>
              <w:t>"</w:t>
            </w:r>
            <w:r>
              <w:rPr>
                <w:b/>
                <w:sz w:val="24"/>
                <w:szCs w:val="24"/>
              </w:rPr>
              <w:t>LGPS Fair Deal Employees</w:t>
            </w:r>
            <w:r>
              <w:rPr>
                <w:sz w:val="24"/>
                <w:szCs w:val="24"/>
              </w:rPr>
              <w:t>"</w:t>
            </w:r>
          </w:p>
        </w:tc>
        <w:tc>
          <w:tcPr>
            <w:tcW w:w="6392" w:type="dxa"/>
            <w:shd w:val="clear" w:color="auto" w:fill="auto"/>
            <w:tcMar>
              <w:top w:w="0" w:type="dxa"/>
              <w:left w:w="108" w:type="dxa"/>
              <w:bottom w:w="0" w:type="dxa"/>
              <w:right w:w="108" w:type="dxa"/>
            </w:tcMar>
          </w:tcPr>
          <w:p w14:paraId="31EABED3" w14:textId="77777777" w:rsidR="00ED5490" w:rsidRDefault="00C05A11">
            <w:pPr>
              <w:pStyle w:val="Standard"/>
            </w:pPr>
            <w:r>
              <w:rPr>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p>
        </w:tc>
      </w:tr>
      <w:tr w:rsidR="00ED5490" w14:paraId="37E202DD" w14:textId="77777777">
        <w:trPr>
          <w:trHeight w:val="1665"/>
        </w:trPr>
        <w:tc>
          <w:tcPr>
            <w:tcW w:w="2634" w:type="dxa"/>
            <w:shd w:val="clear" w:color="auto" w:fill="auto"/>
            <w:tcMar>
              <w:top w:w="0" w:type="dxa"/>
              <w:left w:w="108" w:type="dxa"/>
              <w:bottom w:w="0" w:type="dxa"/>
              <w:right w:w="108" w:type="dxa"/>
            </w:tcMar>
          </w:tcPr>
          <w:p w14:paraId="567E5001" w14:textId="77777777" w:rsidR="00ED5490" w:rsidRDefault="00C05A11">
            <w:pPr>
              <w:pStyle w:val="Standard"/>
              <w:spacing w:after="0"/>
              <w:ind w:left="720"/>
            </w:pPr>
            <w:r>
              <w:rPr>
                <w:sz w:val="24"/>
                <w:szCs w:val="24"/>
              </w:rPr>
              <w:t>"</w:t>
            </w:r>
            <w:r>
              <w:rPr>
                <w:b/>
                <w:sz w:val="24"/>
                <w:szCs w:val="24"/>
              </w:rPr>
              <w:t>LGPS Regulations</w:t>
            </w:r>
            <w:r>
              <w:rPr>
                <w:sz w:val="24"/>
                <w:szCs w:val="24"/>
              </w:rPr>
              <w:t>"</w:t>
            </w:r>
          </w:p>
        </w:tc>
        <w:tc>
          <w:tcPr>
            <w:tcW w:w="6392" w:type="dxa"/>
            <w:shd w:val="clear" w:color="auto" w:fill="auto"/>
            <w:tcMar>
              <w:top w:w="0" w:type="dxa"/>
              <w:left w:w="108" w:type="dxa"/>
              <w:bottom w:w="0" w:type="dxa"/>
              <w:right w:w="108" w:type="dxa"/>
            </w:tcMar>
          </w:tcPr>
          <w:p w14:paraId="46D015D2" w14:textId="77777777" w:rsidR="00ED5490" w:rsidRDefault="00C05A11">
            <w:pPr>
              <w:pStyle w:val="Standard"/>
              <w:spacing w:after="0"/>
            </w:pPr>
            <w:r>
              <w:rPr>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7494AF80" w14:textId="77777777" w:rsidR="00ED5490" w:rsidRDefault="00ED5490">
      <w:pPr>
        <w:pStyle w:val="Heading2"/>
        <w:ind w:left="709" w:firstLine="709"/>
      </w:pPr>
    </w:p>
    <w:p w14:paraId="071DABD4" w14:textId="77777777" w:rsidR="00ED5490" w:rsidRDefault="00C05A11">
      <w:pPr>
        <w:pStyle w:val="Standard"/>
        <w:keepNext/>
        <w:numPr>
          <w:ilvl w:val="0"/>
          <w:numId w:val="64"/>
        </w:numPr>
        <w:spacing w:before="120" w:after="240"/>
        <w:ind w:left="357" w:hanging="357"/>
        <w:jc w:val="both"/>
      </w:pPr>
      <w:r>
        <w:rPr>
          <w:b/>
          <w:color w:val="000000"/>
          <w:sz w:val="24"/>
          <w:szCs w:val="24"/>
        </w:rPr>
        <w:t>Agency to become an LGPS Admission Body</w:t>
      </w:r>
    </w:p>
    <w:p w14:paraId="18558DE7" w14:textId="77777777" w:rsidR="00ED5490" w:rsidRDefault="00C05A11">
      <w:pPr>
        <w:pStyle w:val="Standard"/>
        <w:numPr>
          <w:ilvl w:val="1"/>
          <w:numId w:val="61"/>
        </w:numPr>
        <w:tabs>
          <w:tab w:val="left" w:pos="1428"/>
        </w:tabs>
        <w:spacing w:after="240"/>
        <w:ind w:left="708" w:hanging="708"/>
        <w:jc w:val="both"/>
      </w:pPr>
      <w:r>
        <w:rPr>
          <w:sz w:val="24"/>
          <w:szCs w:val="24"/>
        </w:rPr>
        <w:t>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25319F00" w14:textId="77777777" w:rsidR="00ED5490" w:rsidRDefault="00C05A11">
      <w:pPr>
        <w:pStyle w:val="Standard"/>
        <w:tabs>
          <w:tab w:val="left" w:pos="1428"/>
        </w:tabs>
        <w:ind w:left="708"/>
      </w:pPr>
      <w:r>
        <w:rPr>
          <w:b/>
          <w:sz w:val="24"/>
          <w:szCs w:val="24"/>
        </w:rPr>
        <w:t>OPTION 1</w:t>
      </w:r>
      <w:r>
        <w:rPr>
          <w:rStyle w:val="FootnoteReference"/>
          <w:b/>
          <w:sz w:val="24"/>
          <w:szCs w:val="24"/>
        </w:rPr>
        <w:footnoteReference w:id="7"/>
      </w:r>
    </w:p>
    <w:p w14:paraId="7BAD92CC" w14:textId="77777777" w:rsidR="00ED5490" w:rsidRDefault="00C05A11">
      <w:pPr>
        <w:pStyle w:val="Standard"/>
        <w:numPr>
          <w:ilvl w:val="1"/>
          <w:numId w:val="61"/>
        </w:numPr>
        <w:tabs>
          <w:tab w:val="left" w:pos="1428"/>
        </w:tabs>
        <w:spacing w:after="240"/>
        <w:ind w:left="708" w:hanging="708"/>
        <w:jc w:val="both"/>
      </w:pPr>
      <w:r>
        <w:rPr>
          <w:sz w:val="24"/>
          <w:szCs w:val="24"/>
        </w:rPr>
        <w:t>[Any LGPS Fair Deal Employees who:</w:t>
      </w:r>
    </w:p>
    <w:p w14:paraId="4CE5871B" w14:textId="77777777" w:rsidR="00ED5490" w:rsidRDefault="00C05A11">
      <w:pPr>
        <w:pStyle w:val="Standard"/>
        <w:numPr>
          <w:ilvl w:val="2"/>
          <w:numId w:val="61"/>
        </w:numPr>
        <w:tabs>
          <w:tab w:val="left" w:pos="-16410"/>
        </w:tabs>
        <w:spacing w:after="240"/>
        <w:ind w:hanging="720"/>
        <w:jc w:val="both"/>
      </w:pPr>
      <w:r>
        <w:rPr>
          <w:sz w:val="24"/>
          <w:szCs w:val="24"/>
        </w:rPr>
        <w:t>were active members of the LGPS (or a Broadly Comparable pension scheme) immediately before the Relevant Transfer Date shall be admitted to the LGPS with effect on and from the Relevant Transfer Date; and</w:t>
      </w:r>
    </w:p>
    <w:p w14:paraId="1C7CFF56" w14:textId="77777777" w:rsidR="00ED5490" w:rsidRDefault="00C05A11">
      <w:pPr>
        <w:pStyle w:val="Standard"/>
        <w:numPr>
          <w:ilvl w:val="2"/>
          <w:numId w:val="61"/>
        </w:numPr>
        <w:tabs>
          <w:tab w:val="left" w:pos="-16410"/>
        </w:tabs>
        <w:spacing w:after="240"/>
        <w:ind w:hanging="720"/>
        <w:jc w:val="both"/>
      </w:pPr>
      <w:r>
        <w:rPr>
          <w:sz w:val="24"/>
          <w:szCs w:val="24"/>
        </w:rPr>
        <w:lastRenderedPageBreak/>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025C48A2" w14:textId="77777777" w:rsidR="00ED5490" w:rsidRDefault="00C05A11">
      <w:pPr>
        <w:pStyle w:val="Standard"/>
        <w:tabs>
          <w:tab w:val="left" w:pos="1428"/>
        </w:tabs>
        <w:ind w:left="708"/>
      </w:pPr>
      <w:r>
        <w:rPr>
          <w:b/>
          <w:sz w:val="24"/>
          <w:szCs w:val="24"/>
        </w:rPr>
        <w:t>OPTION 2</w:t>
      </w:r>
    </w:p>
    <w:p w14:paraId="295B1FC8" w14:textId="77777777" w:rsidR="00ED5490" w:rsidRDefault="00C05A11">
      <w:pPr>
        <w:pStyle w:val="Standard"/>
        <w:tabs>
          <w:tab w:val="left" w:pos="1428"/>
        </w:tabs>
        <w:ind w:left="708"/>
      </w:pPr>
      <w:r>
        <w:rPr>
          <w:sz w:val="24"/>
          <w:szCs w:val="24"/>
        </w:rPr>
        <w:t>[Any LGPS Fair Deal Employees whether:</w:t>
      </w:r>
    </w:p>
    <w:p w14:paraId="27DF0697" w14:textId="77777777" w:rsidR="00ED5490" w:rsidRDefault="00C05A11">
      <w:pPr>
        <w:pStyle w:val="Standard"/>
        <w:numPr>
          <w:ilvl w:val="2"/>
          <w:numId w:val="61"/>
        </w:numPr>
        <w:tabs>
          <w:tab w:val="left" w:pos="-16410"/>
        </w:tabs>
        <w:spacing w:after="240"/>
        <w:ind w:hanging="720"/>
        <w:jc w:val="both"/>
      </w:pPr>
      <w:r>
        <w:rPr>
          <w:sz w:val="24"/>
          <w:szCs w:val="24"/>
        </w:rPr>
        <w:t>active members of the LGPS (or a Broadly Comparable pension scheme) immediately before the Relevant Transfer Date; or</w:t>
      </w:r>
    </w:p>
    <w:p w14:paraId="320C8B8C" w14:textId="77777777" w:rsidR="00ED5490" w:rsidRDefault="00C05A11">
      <w:pPr>
        <w:pStyle w:val="Standard"/>
        <w:numPr>
          <w:ilvl w:val="2"/>
          <w:numId w:val="61"/>
        </w:numPr>
        <w:tabs>
          <w:tab w:val="left" w:pos="-16410"/>
        </w:tabs>
        <w:spacing w:after="240"/>
        <w:ind w:hanging="720"/>
        <w:jc w:val="both"/>
      </w:pPr>
      <w:r>
        <w:rPr>
          <w:sz w:val="24"/>
          <w:szCs w:val="24"/>
        </w:rPr>
        <w:t>eligible to join the LGPS (or a Broadly Comparable pension scheme) but not active members of the LGPS (or a Broadly Comparable pension scheme) immediately before the Relevant Transfer Date</w:t>
      </w:r>
    </w:p>
    <w:p w14:paraId="265258A5" w14:textId="77777777" w:rsidR="00ED5490" w:rsidRDefault="00C05A11">
      <w:pPr>
        <w:pStyle w:val="Standard"/>
        <w:tabs>
          <w:tab w:val="left" w:pos="1713"/>
        </w:tabs>
        <w:ind w:left="993"/>
      </w:pPr>
      <w:r>
        <w:rPr>
          <w:sz w:val="24"/>
          <w:szCs w:val="24"/>
        </w:rPr>
        <w:t>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w:t>
      </w:r>
    </w:p>
    <w:p w14:paraId="401F832A" w14:textId="77777777" w:rsidR="00ED5490" w:rsidRDefault="00C05A11">
      <w:pPr>
        <w:pStyle w:val="Standard"/>
        <w:numPr>
          <w:ilvl w:val="1"/>
          <w:numId w:val="61"/>
        </w:numPr>
        <w:tabs>
          <w:tab w:val="left" w:pos="1428"/>
        </w:tabs>
        <w:spacing w:after="240"/>
        <w:ind w:left="708" w:hanging="708"/>
        <w:jc w:val="both"/>
      </w:pPr>
      <w:r>
        <w:rPr>
          <w:sz w:val="24"/>
          <w:szCs w:val="24"/>
        </w:rPr>
        <w:t xml:space="preserve">The Agency will (and will procure that its Subcontractors (if any) will) provide at its own cost any indemnity, bond or guarantee required by an Administering Client in relation to an LGPS Admission Agreement.  </w:t>
      </w:r>
    </w:p>
    <w:p w14:paraId="13F7B834" w14:textId="77777777" w:rsidR="00ED5490" w:rsidRDefault="00C05A11">
      <w:pPr>
        <w:pStyle w:val="Standard"/>
        <w:keepNext/>
        <w:numPr>
          <w:ilvl w:val="0"/>
          <w:numId w:val="64"/>
        </w:numPr>
        <w:spacing w:before="120" w:after="240"/>
        <w:ind w:left="357" w:hanging="357"/>
        <w:jc w:val="both"/>
      </w:pPr>
      <w:bookmarkStart w:id="87" w:name="_heading=h.1baon6m"/>
      <w:bookmarkEnd w:id="87"/>
      <w:r>
        <w:rPr>
          <w:b/>
          <w:color w:val="000000"/>
          <w:sz w:val="24"/>
          <w:szCs w:val="24"/>
        </w:rPr>
        <w:lastRenderedPageBreak/>
        <w:t>Broadly Comparable Scheme</w:t>
      </w:r>
    </w:p>
    <w:p w14:paraId="2162637B" w14:textId="77777777" w:rsidR="00ED5490" w:rsidRDefault="00C05A11">
      <w:pPr>
        <w:pStyle w:val="Heading4"/>
        <w:ind w:left="720" w:hanging="720"/>
      </w:pPr>
      <w:r>
        <w:rPr>
          <w:b w:val="0"/>
        </w:rPr>
        <w:t>3.1</w:t>
      </w:r>
      <w:r>
        <w:rPr>
          <w:b w:val="0"/>
        </w:rPr>
        <w:tab/>
        <w:t>If the Agency and/or any of its Subcontractors is unable to obtain an LGPS Admission Agreement in accordance with paragraph 2.1 because the Administering Client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p>
    <w:p w14:paraId="568F2F30" w14:textId="77777777" w:rsidR="00ED5490" w:rsidRDefault="00C05A11">
      <w:pPr>
        <w:pStyle w:val="Heading4"/>
        <w:ind w:left="720" w:hanging="720"/>
      </w:pPr>
      <w:r>
        <w:rPr>
          <w:b w:val="0"/>
        </w:rPr>
        <w:t>3.2</w:t>
      </w:r>
      <w:r>
        <w:rPr>
          <w:b w:val="0"/>
        </w:rPr>
        <w:tab/>
        <w:t>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 Comparable to the LGPS on the date the LGPS Eligible Employees ceased to participate in the LGPS in accordance with the provisions of paragraph 11 of Part D.</w:t>
      </w:r>
    </w:p>
    <w:p w14:paraId="4E12258B" w14:textId="77777777" w:rsidR="00ED5490" w:rsidRDefault="00C05A11">
      <w:pPr>
        <w:pStyle w:val="Standard"/>
        <w:keepNext/>
        <w:numPr>
          <w:ilvl w:val="0"/>
          <w:numId w:val="64"/>
        </w:numPr>
        <w:spacing w:before="120" w:after="240"/>
        <w:ind w:left="357" w:hanging="357"/>
        <w:jc w:val="both"/>
      </w:pPr>
      <w:bookmarkStart w:id="88" w:name="_heading=h.3vac5uf"/>
      <w:bookmarkEnd w:id="88"/>
      <w:r>
        <w:rPr>
          <w:b/>
          <w:color w:val="000000"/>
          <w:sz w:val="24"/>
          <w:szCs w:val="24"/>
        </w:rPr>
        <w:t>Discretionary Benefits</w:t>
      </w:r>
    </w:p>
    <w:p w14:paraId="29372EEC" w14:textId="77777777" w:rsidR="00ED5490" w:rsidRDefault="00C05A11">
      <w:pPr>
        <w:pStyle w:val="Heading3"/>
        <w:ind w:left="720" w:hanging="10"/>
      </w:pPr>
      <w:r>
        <w:rPr>
          <w:b w:val="0"/>
          <w:sz w:val="24"/>
          <w:szCs w:val="24"/>
        </w:rPr>
        <w:t>Where the Agency and/or any of its Subcontractors is an LGPS Admission Body, the Agency shall (and procure that its Subcontractors shall) comply with its obligations under regulation 60 of the 2013 Regulations in relation to the preparation of a discretionary policy statement.</w:t>
      </w:r>
    </w:p>
    <w:p w14:paraId="450FDD04" w14:textId="77777777" w:rsidR="00ED5490" w:rsidRDefault="00C05A11">
      <w:pPr>
        <w:pStyle w:val="Standard"/>
      </w:pPr>
      <w:r>
        <w:rPr>
          <w:sz w:val="24"/>
          <w:szCs w:val="24"/>
        </w:rPr>
        <w:t xml:space="preserve"> </w:t>
      </w:r>
    </w:p>
    <w:p w14:paraId="0C9EAEA9" w14:textId="77777777" w:rsidR="00ED5490" w:rsidRDefault="00C05A11">
      <w:pPr>
        <w:pStyle w:val="Standard"/>
        <w:keepNext/>
        <w:numPr>
          <w:ilvl w:val="0"/>
          <w:numId w:val="64"/>
        </w:numPr>
        <w:spacing w:before="120" w:after="240"/>
        <w:ind w:left="357" w:hanging="357"/>
        <w:jc w:val="both"/>
      </w:pPr>
      <w:r>
        <w:rPr>
          <w:b/>
          <w:color w:val="000000"/>
          <w:sz w:val="24"/>
          <w:szCs w:val="24"/>
        </w:rPr>
        <w:t>LGPS RISK SHARING</w:t>
      </w:r>
      <w:r>
        <w:rPr>
          <w:rStyle w:val="FootnoteReference"/>
          <w:b/>
          <w:color w:val="000000"/>
          <w:sz w:val="24"/>
          <w:szCs w:val="24"/>
        </w:rPr>
        <w:footnoteReference w:id="8"/>
      </w:r>
    </w:p>
    <w:p w14:paraId="3E9F3275"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5.10, if at any time during the term of the relevant Contract the Administering Client,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Rate for a Contract Year (the “Excess Amount”) shall be paid by the Agency or the Subcontractor, as the case may be, and the Agency shall be reimbursed by the Client.</w:t>
      </w:r>
    </w:p>
    <w:p w14:paraId="7C5F7AA8"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5.9 and 5.11, if at any time during the term of the relevant Contract, the Administering Client, pursuant to the LGPS Admission Agreement or the LGPS Regulations, requires the Agency or any Subcontractor to pay employer contributions or payments to the Fund in aggregate below the Initial Contribution Rate for a Contract Year, the Agency shall reimburse the Client an amount equal to A–B (the “Refund  Amount”) where:</w:t>
      </w:r>
    </w:p>
    <w:p w14:paraId="75F17C29" w14:textId="77777777" w:rsidR="00ED5490" w:rsidRDefault="00C05A11">
      <w:pPr>
        <w:pStyle w:val="Heading3"/>
        <w:ind w:left="1440" w:hanging="731"/>
      </w:pPr>
      <w:r>
        <w:rPr>
          <w:sz w:val="24"/>
          <w:szCs w:val="24"/>
        </w:rPr>
        <w:lastRenderedPageBreak/>
        <w:t>A =</w:t>
      </w:r>
      <w:r>
        <w:rPr>
          <w:sz w:val="24"/>
          <w:szCs w:val="24"/>
        </w:rPr>
        <w:tab/>
        <w:t>the amount which would have been paid if contributions and payments had been paid equal to the Initial Contribution Rate for that Contract Year; and</w:t>
      </w:r>
    </w:p>
    <w:p w14:paraId="4C3517EC" w14:textId="77777777" w:rsidR="00ED5490" w:rsidRDefault="00C05A11">
      <w:pPr>
        <w:pStyle w:val="Heading3"/>
        <w:ind w:left="1440" w:hanging="731"/>
      </w:pPr>
      <w:r>
        <w:rPr>
          <w:sz w:val="24"/>
          <w:szCs w:val="24"/>
        </w:rPr>
        <w:t>B =</w:t>
      </w:r>
      <w:r>
        <w:rPr>
          <w:sz w:val="24"/>
          <w:szCs w:val="24"/>
        </w:rPr>
        <w:tab/>
        <w:t>the amount of contributions or payments actually paid by the Agency or Subcontractor for that Contract Year, as the case may be, to the Fund.</w:t>
      </w:r>
    </w:p>
    <w:p w14:paraId="2BE38949"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5.10, where the Administering Client obtains an actuarial valuation and a revised rates and adjustment certificate under the LGPS Regulations and/or the terms of the LGPS Admission Agreement when the LGPS Admission Agreement ceases to have effect and the Agency or any Subcontractor is required to pay any exit payment under Regulation 64(2) of the 2013 Regulations (the “</w:t>
      </w:r>
      <w:r>
        <w:rPr>
          <w:b/>
          <w:color w:val="000000"/>
          <w:sz w:val="24"/>
          <w:szCs w:val="24"/>
        </w:rPr>
        <w:t>Exit Payment</w:t>
      </w:r>
      <w:r>
        <w:rPr>
          <w:color w:val="000000"/>
          <w:sz w:val="24"/>
          <w:szCs w:val="24"/>
        </w:rPr>
        <w:t>”), such Exit Payment shall be paid by the Agency or any Subcontractor (as the case may be) and the Agency shall be reimbursed by the Client.</w:t>
      </w:r>
    </w:p>
    <w:p w14:paraId="5316731C" w14:textId="77777777" w:rsidR="00ED5490" w:rsidRDefault="00C05A11">
      <w:pPr>
        <w:pStyle w:val="Standard"/>
        <w:numPr>
          <w:ilvl w:val="1"/>
          <w:numId w:val="64"/>
        </w:numPr>
        <w:tabs>
          <w:tab w:val="left" w:pos="-6207"/>
        </w:tabs>
        <w:spacing w:before="120" w:after="120"/>
        <w:jc w:val="both"/>
      </w:pPr>
      <w:r>
        <w:rPr>
          <w:color w:val="000000"/>
          <w:sz w:val="24"/>
          <w:szCs w:val="24"/>
        </w:rPr>
        <w:t>The Agency and any Subcontractors shall at all times be responsible for the following costs:</w:t>
      </w:r>
    </w:p>
    <w:p w14:paraId="1F4ADEDA"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early retirement benefits arising on redundancy or as a result of business efficiency under Regulation 30(7) of the 2013 Regulations or otherwise;</w:t>
      </w:r>
    </w:p>
    <w:p w14:paraId="16541755" w14:textId="77777777" w:rsidR="00ED5490" w:rsidRDefault="00C05A11">
      <w:pPr>
        <w:pStyle w:val="Standard"/>
        <w:numPr>
          <w:ilvl w:val="2"/>
          <w:numId w:val="64"/>
        </w:numPr>
        <w:spacing w:before="120" w:after="120"/>
        <w:jc w:val="both"/>
      </w:pPr>
      <w:r>
        <w:rPr>
          <w:color w:val="000000"/>
          <w:sz w:val="24"/>
          <w:szCs w:val="24"/>
        </w:rPr>
        <w:t>any payment of Fund benefits to active members on the grounds of ill health or infirmity of mind or body under Regulation 35 of the 2013 Regulations or otherwise</w:t>
      </w:r>
      <w:r>
        <w:rPr>
          <w:rStyle w:val="FootnoteReference"/>
          <w:color w:val="000000"/>
          <w:sz w:val="24"/>
          <w:szCs w:val="24"/>
        </w:rPr>
        <w:footnoteReference w:id="9"/>
      </w:r>
      <w:r>
        <w:rPr>
          <w:color w:val="000000"/>
          <w:sz w:val="24"/>
          <w:szCs w:val="24"/>
        </w:rPr>
        <w:t>;</w:t>
      </w:r>
    </w:p>
    <w:p w14:paraId="330FCBF5" w14:textId="77777777" w:rsidR="00ED5490" w:rsidRDefault="00C05A11">
      <w:pPr>
        <w:pStyle w:val="Standard"/>
        <w:numPr>
          <w:ilvl w:val="2"/>
          <w:numId w:val="64"/>
        </w:numPr>
        <w:spacing w:before="120" w:after="120"/>
        <w:jc w:val="both"/>
      </w:pPr>
      <w:r>
        <w:rPr>
          <w:color w:val="000000"/>
          <w:sz w:val="24"/>
          <w:szCs w:val="24"/>
        </w:rPr>
        <w:t>any payment of Fund benefits to deferred or deferred pensioner members on the grounds of ill health or infirmity of mind or body under Regulation 38 of the 2013 Regulations or otherwise;</w:t>
      </w:r>
    </w:p>
    <w:p w14:paraId="001032B3"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p>
    <w:p w14:paraId="0875B574"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enhanced benefits made at the discretion of the Agency or any relevant Subcontractors including without limitation additional pension awarded under Regulation 31 of the 2013 Regulations or otherwise;</w:t>
      </w:r>
    </w:p>
    <w:p w14:paraId="26BECE01" w14:textId="77777777" w:rsidR="00ED5490" w:rsidRDefault="00C05A11">
      <w:pPr>
        <w:pStyle w:val="Standard"/>
        <w:numPr>
          <w:ilvl w:val="2"/>
          <w:numId w:val="64"/>
        </w:numPr>
        <w:spacing w:before="120" w:after="120"/>
        <w:jc w:val="both"/>
      </w:pPr>
      <w:r>
        <w:rPr>
          <w:color w:val="000000"/>
          <w:sz w:val="24"/>
          <w:szCs w:val="24"/>
        </w:rPr>
        <w:t xml:space="preserve">any increase to the employer contribution rate resulting from the award of pay increases by the Agency or relevant Subcontractors in respect of all or any of the LGPS Eligible Employees in excess of the pay increases assumed in the Fund's most recent actuarial valuation </w:t>
      </w:r>
      <w:r>
        <w:rPr>
          <w:color w:val="000000"/>
          <w:sz w:val="24"/>
          <w:szCs w:val="24"/>
        </w:rPr>
        <w:lastRenderedPageBreak/>
        <w:t>(unless the Agency and/or any Subcontractor is contractually bound to provide such increases on the Relevant Transfer Date);</w:t>
      </w:r>
    </w:p>
    <w:p w14:paraId="00F1B99A" w14:textId="77777777" w:rsidR="00ED5490" w:rsidRDefault="00C05A11">
      <w:pPr>
        <w:pStyle w:val="Standard"/>
        <w:numPr>
          <w:ilvl w:val="2"/>
          <w:numId w:val="64"/>
        </w:numPr>
        <w:spacing w:before="120" w:after="120"/>
        <w:jc w:val="both"/>
      </w:pPr>
      <w:r>
        <w:rPr>
          <w:color w:val="000000"/>
          <w:sz w:val="24"/>
          <w:szCs w:val="24"/>
        </w:rPr>
        <w:t>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LGPS;</w:t>
      </w:r>
    </w:p>
    <w:p w14:paraId="546A03EA" w14:textId="77777777" w:rsidR="00ED5490" w:rsidRDefault="00C05A11">
      <w:pPr>
        <w:pStyle w:val="Standard"/>
        <w:numPr>
          <w:ilvl w:val="2"/>
          <w:numId w:val="64"/>
        </w:numPr>
        <w:spacing w:before="120" w:after="120"/>
        <w:jc w:val="both"/>
      </w:pPr>
      <w:r>
        <w:rPr>
          <w:color w:val="000000"/>
          <w:sz w:val="24"/>
          <w:szCs w:val="24"/>
        </w:rPr>
        <w:t>any cost of the administration of the Fund that are not met through the Agency's or Subcontractor’s employer contribution rate, including without limitation an amount specified in a notice given by the Administering Client under Regulation 70 of the 2013 Regulations;</w:t>
      </w:r>
    </w:p>
    <w:p w14:paraId="0224FFFB" w14:textId="77777777" w:rsidR="00ED5490" w:rsidRDefault="00C05A11">
      <w:pPr>
        <w:pStyle w:val="Standard"/>
        <w:numPr>
          <w:ilvl w:val="2"/>
          <w:numId w:val="64"/>
        </w:numPr>
        <w:spacing w:before="120" w:after="120"/>
        <w:jc w:val="both"/>
      </w:pPr>
      <w:r>
        <w:rPr>
          <w:color w:val="000000"/>
          <w:sz w:val="24"/>
          <w:szCs w:val="24"/>
        </w:rPr>
        <w:t>the costs of any reports and advice requested by or arising  from an instruction given by the Agency or a Subcontractor from the Fund Actuary; and/or</w:t>
      </w:r>
    </w:p>
    <w:p w14:paraId="607CE233" w14:textId="77777777" w:rsidR="00ED5490" w:rsidRDefault="00C05A11">
      <w:pPr>
        <w:pStyle w:val="Standard"/>
        <w:numPr>
          <w:ilvl w:val="2"/>
          <w:numId w:val="64"/>
        </w:numPr>
        <w:spacing w:before="120" w:after="120"/>
        <w:jc w:val="both"/>
      </w:pPr>
      <w:r>
        <w:rPr>
          <w:color w:val="000000"/>
          <w:sz w:val="24"/>
          <w:szCs w:val="24"/>
        </w:rPr>
        <w:t>any interest payable under the 2013 Regulations or LGPS Administration Agreement.</w:t>
      </w:r>
    </w:p>
    <w:p w14:paraId="31FEAA34" w14:textId="77777777" w:rsidR="00ED5490" w:rsidRDefault="00C05A11">
      <w:pPr>
        <w:pStyle w:val="Standard"/>
        <w:numPr>
          <w:ilvl w:val="1"/>
          <w:numId w:val="64"/>
        </w:numPr>
        <w:tabs>
          <w:tab w:val="left" w:pos="-6207"/>
        </w:tabs>
        <w:spacing w:before="120" w:after="120"/>
        <w:jc w:val="both"/>
      </w:pPr>
      <w:r>
        <w:rPr>
          <w:color w:val="000000"/>
          <w:sz w:val="24"/>
          <w:szCs w:val="24"/>
        </w:rPr>
        <w:t>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11D4580C" w14:textId="77777777" w:rsidR="00ED5490" w:rsidRDefault="00C05A11">
      <w:pPr>
        <w:pStyle w:val="Standard"/>
        <w:numPr>
          <w:ilvl w:val="1"/>
          <w:numId w:val="64"/>
        </w:numPr>
        <w:tabs>
          <w:tab w:val="left" w:pos="-6207"/>
        </w:tabs>
        <w:spacing w:before="120" w:after="120"/>
        <w:jc w:val="both"/>
      </w:pPr>
      <w:r>
        <w:rPr>
          <w:color w:val="000000"/>
          <w:sz w:val="24"/>
          <w:szCs w:val="24"/>
        </w:rPr>
        <w:t>Where the Administering Client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(the “</w:t>
      </w:r>
      <w:r>
        <w:rPr>
          <w:b/>
          <w:color w:val="000000"/>
          <w:sz w:val="24"/>
          <w:szCs w:val="24"/>
        </w:rPr>
        <w:t>Exit Credit</w:t>
      </w:r>
      <w:r>
        <w:rPr>
          <w:color w:val="000000"/>
          <w:sz w:val="24"/>
          <w:szCs w:val="24"/>
        </w:rPr>
        <w:t>”), the Agency shall (or procure that any Subcontractor shall) reimburse the Client an amount equal to the Exit Credit within twenty (20) Working Days of receipt of the Exit Credit.</w:t>
      </w:r>
    </w:p>
    <w:p w14:paraId="1A427EF5" w14:textId="77777777" w:rsidR="00ED5490" w:rsidRDefault="00C05A11">
      <w:pPr>
        <w:pStyle w:val="Standard"/>
        <w:numPr>
          <w:ilvl w:val="1"/>
          <w:numId w:val="64"/>
        </w:numPr>
        <w:tabs>
          <w:tab w:val="left" w:pos="-6207"/>
        </w:tabs>
        <w:spacing w:before="120" w:after="120"/>
        <w:jc w:val="both"/>
      </w:pPr>
      <w:r>
        <w:rPr>
          <w:color w:val="000000"/>
          <w:sz w:val="24"/>
          <w:szCs w:val="24"/>
        </w:rPr>
        <w:t>The Agency shall (or procure that the Subcontractor shall) notify the Client in writing within twenty (20) Working Days:</w:t>
      </w:r>
    </w:p>
    <w:p w14:paraId="040D3222" w14:textId="77777777" w:rsidR="00ED5490" w:rsidRDefault="00C05A11">
      <w:pPr>
        <w:pStyle w:val="Standard"/>
        <w:numPr>
          <w:ilvl w:val="2"/>
          <w:numId w:val="64"/>
        </w:numPr>
        <w:spacing w:before="120" w:after="120"/>
        <w:jc w:val="both"/>
      </w:pPr>
      <w:r>
        <w:rPr>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14:paraId="0948ED84" w14:textId="77777777" w:rsidR="00ED5490" w:rsidRDefault="00C05A11">
      <w:pPr>
        <w:pStyle w:val="Standard"/>
        <w:numPr>
          <w:ilvl w:val="2"/>
          <w:numId w:val="64"/>
        </w:numPr>
        <w:spacing w:before="120" w:after="120"/>
        <w:jc w:val="both"/>
      </w:pPr>
      <w:r>
        <w:rPr>
          <w:color w:val="000000"/>
          <w:sz w:val="24"/>
          <w:szCs w:val="24"/>
        </w:rPr>
        <w:t>of being informed by the Administering Client  of any Exit Payment or Exit Credit that is determined by as being due from or to the Agency or a Subcontractor and provide a copy of any revised rates and adjustments certificate detailing the Exit Payment or Exit Credit and its calculation.</w:t>
      </w:r>
    </w:p>
    <w:p w14:paraId="4DCC860B" w14:textId="77777777" w:rsidR="00ED5490" w:rsidRDefault="00C05A11">
      <w:pPr>
        <w:pStyle w:val="Standard"/>
        <w:numPr>
          <w:ilvl w:val="1"/>
          <w:numId w:val="64"/>
        </w:numPr>
        <w:tabs>
          <w:tab w:val="left" w:pos="-6207"/>
        </w:tabs>
        <w:spacing w:before="120" w:after="120"/>
        <w:jc w:val="both"/>
      </w:pPr>
      <w:r>
        <w:rPr>
          <w:color w:val="000000"/>
          <w:sz w:val="24"/>
          <w:szCs w:val="24"/>
        </w:rPr>
        <w:lastRenderedPageBreak/>
        <w:t>Within twenty (20) Working Days of receiving the notification under paragraph 5.7  above, the Client shall either:</w:t>
      </w:r>
    </w:p>
    <w:p w14:paraId="3A3F2A77" w14:textId="77777777" w:rsidR="00ED5490" w:rsidRDefault="00C05A11">
      <w:pPr>
        <w:pStyle w:val="Standard"/>
        <w:numPr>
          <w:ilvl w:val="2"/>
          <w:numId w:val="64"/>
        </w:numPr>
        <w:spacing w:before="120" w:after="120"/>
        <w:jc w:val="both"/>
      </w:pPr>
      <w:r>
        <w:rPr>
          <w:color w:val="000000"/>
          <w:sz w:val="24"/>
          <w:szCs w:val="24"/>
        </w:rPr>
        <w:t>notify the Agency in writing of its acceptance of the Excess Amount, Refund Amount or Exit Payment;</w:t>
      </w:r>
    </w:p>
    <w:p w14:paraId="244CE23C" w14:textId="77777777" w:rsidR="00ED5490" w:rsidRDefault="00C05A11">
      <w:pPr>
        <w:pStyle w:val="Standard"/>
        <w:numPr>
          <w:ilvl w:val="2"/>
          <w:numId w:val="64"/>
        </w:numPr>
        <w:spacing w:before="120" w:after="120"/>
        <w:jc w:val="both"/>
      </w:pPr>
      <w:r>
        <w:rPr>
          <w:color w:val="000000"/>
          <w:sz w:val="24"/>
          <w:szCs w:val="24"/>
        </w:rPr>
        <w:t>request further information or evidence about the Excess Amount, Refund Amount or Exit Payment from the Agency; and/or</w:t>
      </w:r>
    </w:p>
    <w:p w14:paraId="348FEAD2" w14:textId="77777777" w:rsidR="00ED5490" w:rsidRDefault="00C05A11">
      <w:pPr>
        <w:pStyle w:val="Standard"/>
        <w:numPr>
          <w:ilvl w:val="2"/>
          <w:numId w:val="64"/>
        </w:numPr>
        <w:spacing w:before="120" w:after="120"/>
        <w:jc w:val="both"/>
      </w:pPr>
      <w:r>
        <w:rPr>
          <w:color w:val="000000"/>
          <w:sz w:val="24"/>
          <w:szCs w:val="24"/>
        </w:rPr>
        <w:t>request a meeting with the Agency to discuss or clarify the information or evidence provided.</w:t>
      </w:r>
    </w:p>
    <w:p w14:paraId="103037A9" w14:textId="77777777" w:rsidR="00ED5490" w:rsidRDefault="00C05A11">
      <w:pPr>
        <w:pStyle w:val="Standard"/>
        <w:numPr>
          <w:ilvl w:val="1"/>
          <w:numId w:val="64"/>
        </w:numPr>
        <w:tabs>
          <w:tab w:val="left" w:pos="-6207"/>
        </w:tabs>
        <w:spacing w:before="120" w:after="120"/>
        <w:jc w:val="both"/>
      </w:pPr>
      <w:r>
        <w:rPr>
          <w:color w:val="000000"/>
          <w:sz w:val="24"/>
          <w:szCs w:val="24"/>
        </w:rPr>
        <w:t>Where the Excess Amount, Refund Amount or Exit Payment is agreed following the receipt of further information or evidence or following a meeting in accordance with paragraph 5.8 above, the Client shall notify the Agency in writing.  In the event that the Agency and the Client are unable to agree the amount of the Excess Amount, Refund Amount or Exit Payment then they shall follow the Dispute Resolution Procedure.</w:t>
      </w:r>
    </w:p>
    <w:p w14:paraId="24D3F8CE" w14:textId="77777777" w:rsidR="00ED5490" w:rsidRDefault="00C05A11">
      <w:pPr>
        <w:pStyle w:val="Standard"/>
        <w:numPr>
          <w:ilvl w:val="1"/>
          <w:numId w:val="64"/>
        </w:numPr>
        <w:tabs>
          <w:tab w:val="left" w:pos="-6207"/>
        </w:tabs>
        <w:spacing w:before="120" w:after="120"/>
        <w:jc w:val="both"/>
      </w:pPr>
      <w:r>
        <w:rPr>
          <w:color w:val="000000"/>
          <w:sz w:val="24"/>
          <w:szCs w:val="24"/>
        </w:rPr>
        <w:t>Any Excess Amount or Exit Payment agreed by the Client or in accordance with the Dispute Resolution Procedure shall be paid by the Client within timescales as agreed between Client and Agency. The amount to be paid by the Client shall be an amount equal to the Excess Amount or Exit Payment less an amount equal to any corporation tax relief which has been claimed in respect of the Excess Amount or Exit Payment by the Agency or a Subcontractor.</w:t>
      </w:r>
    </w:p>
    <w:p w14:paraId="72FCC954" w14:textId="77777777" w:rsidR="00ED5490" w:rsidRDefault="00C05A11">
      <w:pPr>
        <w:pStyle w:val="Standard"/>
        <w:numPr>
          <w:ilvl w:val="1"/>
          <w:numId w:val="64"/>
        </w:numPr>
        <w:tabs>
          <w:tab w:val="left" w:pos="-6207"/>
        </w:tabs>
        <w:spacing w:before="120" w:after="120"/>
        <w:jc w:val="both"/>
      </w:pPr>
      <w:r>
        <w:rPr>
          <w:color w:val="000000"/>
          <w:sz w:val="24"/>
          <w:szCs w:val="24"/>
        </w:rPr>
        <w:t>Any Refund Amount agreed by the Client or in accordance with the Dispute 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 writing the immediate payment of the agreed Refund Amount by the Agency and the Agency shall make payment within seven (7) Working Days of such demand.</w:t>
      </w:r>
    </w:p>
    <w:p w14:paraId="66C49B31" w14:textId="77777777" w:rsidR="00ED5490" w:rsidRDefault="00C05A11">
      <w:pPr>
        <w:pStyle w:val="Standard"/>
        <w:numPr>
          <w:ilvl w:val="1"/>
          <w:numId w:val="64"/>
        </w:numPr>
        <w:tabs>
          <w:tab w:val="left" w:pos="-6207"/>
        </w:tabs>
        <w:spacing w:before="120" w:after="120"/>
        <w:jc w:val="both"/>
      </w:pPr>
      <w:r>
        <w:rPr>
          <w:color w:val="000000"/>
          <w:sz w:val="24"/>
          <w:szCs w:val="24"/>
        </w:rPr>
        <w:t>This paragraph 5 shall survive termination of the relevant Contract.</w:t>
      </w:r>
    </w:p>
    <w:p w14:paraId="1F82946C" w14:textId="77777777" w:rsidR="00ED5490" w:rsidRDefault="00ED5490">
      <w:pPr>
        <w:pStyle w:val="Standard"/>
        <w:keepNext/>
        <w:spacing w:before="120" w:after="240"/>
        <w:ind w:left="720" w:hanging="720"/>
        <w:jc w:val="both"/>
        <w:rPr>
          <w:b/>
          <w:color w:val="000000"/>
          <w:sz w:val="24"/>
          <w:szCs w:val="24"/>
        </w:rPr>
      </w:pPr>
    </w:p>
    <w:p w14:paraId="6F84C31B" w14:textId="4F18769D" w:rsidR="00ED5490" w:rsidRDefault="00C05A11">
      <w:pPr>
        <w:pStyle w:val="Standard"/>
        <w:pageBreakBefore/>
        <w:spacing w:after="120"/>
      </w:pPr>
      <w:bookmarkStart w:id="89" w:name="_heading=h.2afmg28"/>
      <w:bookmarkEnd w:id="89"/>
      <w:r>
        <w:rPr>
          <w:b/>
          <w:sz w:val="24"/>
          <w:szCs w:val="24"/>
        </w:rPr>
        <w:lastRenderedPageBreak/>
        <w:t>Annex D4: Other Schemes</w:t>
      </w:r>
      <w:r w:rsidR="00B94D22">
        <w:rPr>
          <w:b/>
          <w:sz w:val="24"/>
          <w:szCs w:val="24"/>
        </w:rPr>
        <w:t xml:space="preserve"> – Not used</w:t>
      </w:r>
    </w:p>
    <w:p w14:paraId="0618946A" w14:textId="77777777" w:rsidR="00ED5490" w:rsidRDefault="00C05A11">
      <w:pPr>
        <w:pStyle w:val="Standard"/>
        <w:spacing w:before="120" w:after="120"/>
        <w:jc w:val="both"/>
      </w:pPr>
      <w:r>
        <w:rPr>
          <w:b/>
          <w:color w:val="000000"/>
          <w:sz w:val="24"/>
          <w:szCs w:val="24"/>
        </w:rPr>
        <w:t>Part E: Staff Transfer on Exit</w:t>
      </w:r>
    </w:p>
    <w:p w14:paraId="780249DF" w14:textId="77777777" w:rsidR="00ED5490" w:rsidRDefault="00C05A11" w:rsidP="00A211EA">
      <w:pPr>
        <w:pStyle w:val="Standard"/>
        <w:keepNext/>
        <w:numPr>
          <w:ilvl w:val="0"/>
          <w:numId w:val="291"/>
        </w:numPr>
        <w:spacing w:before="120" w:after="240"/>
        <w:jc w:val="both"/>
      </w:pPr>
      <w:r>
        <w:rPr>
          <w:b/>
          <w:color w:val="000000"/>
          <w:sz w:val="24"/>
          <w:szCs w:val="24"/>
        </w:rPr>
        <w:t>Obligations before a Staff Transfer</w:t>
      </w:r>
    </w:p>
    <w:p w14:paraId="0AD8E607" w14:textId="77777777" w:rsidR="00ED5490" w:rsidRDefault="00C05A11">
      <w:pPr>
        <w:pStyle w:val="Standard"/>
        <w:keepNext/>
        <w:numPr>
          <w:ilvl w:val="1"/>
          <w:numId w:val="17"/>
        </w:numPr>
        <w:tabs>
          <w:tab w:val="left" w:pos="-6207"/>
        </w:tabs>
        <w:spacing w:before="120" w:after="120"/>
        <w:jc w:val="both"/>
      </w:pPr>
      <w:bookmarkStart w:id="90" w:name="_heading=h.pkwqa1"/>
      <w:bookmarkEnd w:id="90"/>
      <w:r>
        <w:rPr>
          <w:color w:val="000000"/>
          <w:sz w:val="24"/>
          <w:szCs w:val="24"/>
        </w:rPr>
        <w:t>The Agency agrees that within 20 Working Days of the earliest of:</w:t>
      </w:r>
    </w:p>
    <w:p w14:paraId="3DFD5151" w14:textId="77777777" w:rsidR="00ED5490" w:rsidRDefault="00C05A11">
      <w:pPr>
        <w:pStyle w:val="Standard"/>
        <w:numPr>
          <w:ilvl w:val="2"/>
          <w:numId w:val="17"/>
        </w:numPr>
        <w:spacing w:before="120" w:after="120"/>
        <w:jc w:val="both"/>
      </w:pPr>
      <w:bookmarkStart w:id="91" w:name="_heading=h.39kk8xu"/>
      <w:bookmarkEnd w:id="91"/>
      <w:r>
        <w:rPr>
          <w:color w:val="000000"/>
          <w:sz w:val="24"/>
          <w:szCs w:val="24"/>
        </w:rPr>
        <w:t>receipt of a notification from the Client of a Service Transfer or intended Service Transfer;</w:t>
      </w:r>
    </w:p>
    <w:p w14:paraId="3A2561CC" w14:textId="77777777" w:rsidR="00ED5490" w:rsidRDefault="00C05A11">
      <w:pPr>
        <w:pStyle w:val="Standard"/>
        <w:numPr>
          <w:ilvl w:val="2"/>
          <w:numId w:val="17"/>
        </w:numPr>
        <w:spacing w:before="120" w:after="120"/>
        <w:jc w:val="both"/>
      </w:pPr>
      <w:bookmarkStart w:id="92" w:name="_heading=h.1opuj5n"/>
      <w:bookmarkEnd w:id="92"/>
      <w:r>
        <w:rPr>
          <w:color w:val="000000"/>
          <w:sz w:val="24"/>
          <w:szCs w:val="24"/>
        </w:rPr>
        <w:t>receipt of the giving of notice of early termination or any Partial Termination of the relevant Contract;</w:t>
      </w:r>
    </w:p>
    <w:p w14:paraId="4725B2FD" w14:textId="77777777" w:rsidR="00ED5490" w:rsidRDefault="00C05A11">
      <w:pPr>
        <w:pStyle w:val="Standard"/>
        <w:numPr>
          <w:ilvl w:val="2"/>
          <w:numId w:val="17"/>
        </w:numPr>
        <w:spacing w:before="120" w:after="120"/>
        <w:jc w:val="both"/>
      </w:pPr>
      <w:r>
        <w:rPr>
          <w:color w:val="000000"/>
          <w:sz w:val="24"/>
          <w:szCs w:val="24"/>
        </w:rPr>
        <w:t>the date which is 12 Months before the end of the Term; and</w:t>
      </w:r>
    </w:p>
    <w:p w14:paraId="0C50729F" w14:textId="77777777" w:rsidR="00ED5490" w:rsidRDefault="00C05A11">
      <w:pPr>
        <w:pStyle w:val="Standard"/>
        <w:numPr>
          <w:ilvl w:val="2"/>
          <w:numId w:val="17"/>
        </w:numPr>
        <w:spacing w:before="120" w:after="120"/>
        <w:jc w:val="both"/>
      </w:pPr>
      <w:r>
        <w:rPr>
          <w:color w:val="000000"/>
          <w:sz w:val="24"/>
          <w:szCs w:val="24"/>
        </w:rPr>
        <w:t>receipt of a written request of the Client at any time (provided that the Client shall only be entitled to make one such request in any 6 Month period),</w:t>
      </w:r>
    </w:p>
    <w:p w14:paraId="054A0805" w14:textId="77777777" w:rsidR="00ED5490" w:rsidRDefault="00C05A11">
      <w:pPr>
        <w:pStyle w:val="Standard"/>
        <w:keepNext/>
        <w:spacing w:before="240" w:after="120"/>
        <w:ind w:left="992"/>
        <w:jc w:val="both"/>
      </w:pPr>
      <w:r>
        <w:rPr>
          <w:color w:val="000000"/>
          <w:sz w:val="24"/>
          <w:szCs w:val="24"/>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14:paraId="04225B85" w14:textId="77777777" w:rsidR="00ED5490" w:rsidRDefault="00C05A11">
      <w:pPr>
        <w:pStyle w:val="Standard"/>
        <w:numPr>
          <w:ilvl w:val="1"/>
          <w:numId w:val="17"/>
        </w:numPr>
        <w:tabs>
          <w:tab w:val="left" w:pos="-6207"/>
        </w:tabs>
        <w:spacing w:before="120" w:after="120"/>
        <w:jc w:val="both"/>
      </w:pPr>
      <w:bookmarkStart w:id="93" w:name="_heading=h.48pi1tg"/>
      <w:bookmarkEnd w:id="93"/>
      <w:r>
        <w:rPr>
          <w:color w:val="000000"/>
          <w:sz w:val="24"/>
          <w:szCs w:val="24"/>
        </w:rPr>
        <w:t>At least 20 Working Days prior to the Service Transfer Date, the Agency shall provide to the Client or at the direction of the Client to any Replacement Agency and/or any Replacement Subcontractor (i)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14:paraId="351DBD88" w14:textId="77777777" w:rsidR="00ED5490" w:rsidRDefault="00C05A11">
      <w:pPr>
        <w:pStyle w:val="Standard"/>
        <w:numPr>
          <w:ilvl w:val="1"/>
          <w:numId w:val="17"/>
        </w:numPr>
        <w:tabs>
          <w:tab w:val="left" w:pos="-6207"/>
        </w:tabs>
        <w:spacing w:before="120" w:after="120"/>
        <w:jc w:val="both"/>
      </w:pPr>
      <w:r>
        <w:rPr>
          <w:color w:val="000000"/>
          <w:sz w:val="24"/>
          <w:szCs w:val="24"/>
        </w:rPr>
        <w:t>The Client shall be permitted to use and disclose information provided by the Agency under Paragraphs 1.1 and 1.2 for the purpose of informing any prospective Replacement Agency and/or Replacement Subcontractor.</w:t>
      </w:r>
    </w:p>
    <w:p w14:paraId="50FCD76F" w14:textId="77777777" w:rsidR="00ED5490" w:rsidRDefault="00C05A11">
      <w:pPr>
        <w:pStyle w:val="Standard"/>
        <w:numPr>
          <w:ilvl w:val="1"/>
          <w:numId w:val="17"/>
        </w:numPr>
        <w:tabs>
          <w:tab w:val="left" w:pos="-6207"/>
        </w:tabs>
        <w:spacing w:before="120" w:after="120"/>
        <w:jc w:val="both"/>
      </w:pPr>
      <w:r>
        <w:rPr>
          <w:color w:val="000000"/>
          <w:sz w:val="24"/>
          <w:szCs w:val="24"/>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0EE18CAD" w14:textId="77777777" w:rsidR="00ED5490" w:rsidRDefault="00C05A11">
      <w:pPr>
        <w:pStyle w:val="Standard"/>
        <w:numPr>
          <w:ilvl w:val="1"/>
          <w:numId w:val="17"/>
        </w:numPr>
        <w:tabs>
          <w:tab w:val="left" w:pos="-6207"/>
        </w:tabs>
        <w:spacing w:before="120" w:after="120"/>
        <w:jc w:val="both"/>
      </w:pPr>
      <w:r>
        <w:rPr>
          <w:color w:val="000000"/>
          <w:sz w:val="24"/>
          <w:szCs w:val="24"/>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7DDE8A08" w14:textId="77777777" w:rsidR="00ED5490" w:rsidRDefault="00ED5490">
      <w:pPr>
        <w:pStyle w:val="Standard"/>
        <w:keepNext/>
        <w:tabs>
          <w:tab w:val="left" w:pos="1713"/>
        </w:tabs>
        <w:spacing w:before="120" w:after="120"/>
        <w:ind w:left="720" w:hanging="720"/>
        <w:jc w:val="both"/>
        <w:rPr>
          <w:color w:val="000000"/>
          <w:sz w:val="24"/>
          <w:szCs w:val="24"/>
        </w:rPr>
      </w:pPr>
    </w:p>
    <w:p w14:paraId="5D625628" w14:textId="77777777" w:rsidR="00ED5490" w:rsidRDefault="00C05A11">
      <w:pPr>
        <w:pStyle w:val="Standard"/>
        <w:numPr>
          <w:ilvl w:val="2"/>
          <w:numId w:val="17"/>
        </w:numPr>
        <w:spacing w:before="120" w:after="120"/>
        <w:jc w:val="both"/>
      </w:pPr>
      <w:r>
        <w:rPr>
          <w:color w:val="000000"/>
          <w:sz w:val="24"/>
          <w:szCs w:val="24"/>
        </w:rPr>
        <w:t xml:space="preserve">replace or re-deploy any Agency Staff listed on the Agency Provisional Agency Personnel List other than where any replacement is of equivalent grade, skills, experience and expertise and is employed on </w:t>
      </w:r>
      <w:r>
        <w:rPr>
          <w:color w:val="000000"/>
          <w:sz w:val="24"/>
          <w:szCs w:val="24"/>
        </w:rPr>
        <w:lastRenderedPageBreak/>
        <w:t>the same terms and conditions of employment as the person he/she replaces</w:t>
      </w:r>
    </w:p>
    <w:p w14:paraId="2090231C" w14:textId="77777777" w:rsidR="00ED5490" w:rsidRDefault="00C05A11">
      <w:pPr>
        <w:pStyle w:val="Standard"/>
        <w:numPr>
          <w:ilvl w:val="2"/>
          <w:numId w:val="17"/>
        </w:numPr>
        <w:spacing w:before="120" w:after="120"/>
        <w:jc w:val="both"/>
      </w:pPr>
      <w:r>
        <w:rPr>
          <w:color w:val="000000"/>
          <w:sz w:val="24"/>
          <w:szCs w:val="24"/>
        </w:rPr>
        <w:t>make, promise, propose, permit or implement any material changes to the terms and conditions of employment of the Agency Staff (including pensions and any payments connected with the termination of employment);</w:t>
      </w:r>
    </w:p>
    <w:p w14:paraId="549FB632" w14:textId="77777777" w:rsidR="00ED5490" w:rsidRDefault="00C05A11">
      <w:pPr>
        <w:pStyle w:val="Standard"/>
        <w:numPr>
          <w:ilvl w:val="2"/>
          <w:numId w:val="17"/>
        </w:numPr>
        <w:spacing w:before="120" w:after="120"/>
        <w:jc w:val="both"/>
      </w:pPr>
      <w:r>
        <w:rPr>
          <w:color w:val="000000"/>
          <w:sz w:val="24"/>
          <w:szCs w:val="24"/>
        </w:rPr>
        <w:t>increase the proportion of working time spent on the Services (or the relevant part of the Services) by any of the Agency Staff save for fulfilling assignments and projects previously scheduled and agreed;</w:t>
      </w:r>
    </w:p>
    <w:p w14:paraId="0E1D91E1" w14:textId="77777777" w:rsidR="00ED5490" w:rsidRDefault="00C05A11">
      <w:pPr>
        <w:pStyle w:val="Standard"/>
        <w:numPr>
          <w:ilvl w:val="2"/>
          <w:numId w:val="17"/>
        </w:numPr>
        <w:spacing w:before="120" w:after="120"/>
        <w:jc w:val="both"/>
      </w:pPr>
      <w:r>
        <w:rPr>
          <w:color w:val="000000"/>
          <w:sz w:val="24"/>
          <w:szCs w:val="24"/>
        </w:rPr>
        <w:t>introduce any new contractual or customary practice concerning the making of any lump sum payment on the termination of employment of any employees listed on the Agency's Provisional Agency Personnel List;</w:t>
      </w:r>
    </w:p>
    <w:p w14:paraId="1F7225EE" w14:textId="77777777" w:rsidR="00ED5490" w:rsidRDefault="00C05A11">
      <w:pPr>
        <w:pStyle w:val="Standard"/>
        <w:numPr>
          <w:ilvl w:val="2"/>
          <w:numId w:val="17"/>
        </w:numPr>
        <w:spacing w:before="120" w:after="120"/>
        <w:jc w:val="both"/>
      </w:pPr>
      <w:r>
        <w:rPr>
          <w:color w:val="000000"/>
          <w:sz w:val="24"/>
          <w:szCs w:val="24"/>
        </w:rPr>
        <w:t>increase or reduce the total number of employees so engaged, or deploy any other person to perform the Services (or the relevant part of the Services);</w:t>
      </w:r>
    </w:p>
    <w:p w14:paraId="7925CFFC" w14:textId="77777777" w:rsidR="00ED5490" w:rsidRDefault="00C05A11">
      <w:pPr>
        <w:pStyle w:val="Standard"/>
        <w:numPr>
          <w:ilvl w:val="2"/>
          <w:numId w:val="17"/>
        </w:numPr>
        <w:spacing w:before="120" w:after="120"/>
        <w:jc w:val="both"/>
      </w:pPr>
      <w:r>
        <w:rPr>
          <w:color w:val="000000"/>
          <w:sz w:val="24"/>
          <w:szCs w:val="24"/>
        </w:rPr>
        <w:t>terminate or give notice to terminate the employment or contracts of any persons on the Agency's Provisional Agency Personnel List save by due disciplinary process;</w:t>
      </w:r>
    </w:p>
    <w:p w14:paraId="3AA8DD0D" w14:textId="77777777" w:rsidR="00ED5490" w:rsidRDefault="00C05A11">
      <w:pPr>
        <w:pStyle w:val="Standard"/>
        <w:tabs>
          <w:tab w:val="left" w:pos="1713"/>
        </w:tabs>
        <w:spacing w:before="120" w:after="120"/>
        <w:ind w:left="720" w:hanging="720"/>
        <w:jc w:val="both"/>
      </w:pPr>
      <w:r>
        <w:rPr>
          <w:color w:val="000000"/>
          <w:sz w:val="24"/>
          <w:szCs w:val="24"/>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7B3501C7" w14:textId="77777777" w:rsidR="00ED5490" w:rsidRDefault="00C05A11">
      <w:pPr>
        <w:pStyle w:val="Standard"/>
        <w:keepNext/>
        <w:numPr>
          <w:ilvl w:val="1"/>
          <w:numId w:val="17"/>
        </w:numPr>
        <w:tabs>
          <w:tab w:val="left" w:pos="-6207"/>
        </w:tabs>
        <w:spacing w:before="120" w:after="120"/>
        <w:jc w:val="both"/>
      </w:pPr>
      <w:r>
        <w:rPr>
          <w:color w:val="000000"/>
          <w:sz w:val="24"/>
          <w:szCs w:val="24"/>
        </w:rPr>
        <w:t xml:space="preserve">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w:t>
      </w:r>
      <w:proofErr w:type="spellStart"/>
      <w:r>
        <w:rPr>
          <w:color w:val="000000"/>
          <w:sz w:val="24"/>
          <w:szCs w:val="24"/>
        </w:rPr>
        <w:t>Clientsuch</w:t>
      </w:r>
      <w:proofErr w:type="spellEnd"/>
      <w:r>
        <w:rPr>
          <w:color w:val="000000"/>
          <w:sz w:val="24"/>
          <w:szCs w:val="24"/>
        </w:rPr>
        <w:t xml:space="preserve"> information as the Client may reasonably require relating to the manner in which the Services are organised, which shall include:</w:t>
      </w:r>
    </w:p>
    <w:p w14:paraId="3B922921" w14:textId="77777777" w:rsidR="00ED5490" w:rsidRDefault="00C05A11">
      <w:pPr>
        <w:pStyle w:val="Standard"/>
        <w:numPr>
          <w:ilvl w:val="2"/>
          <w:numId w:val="17"/>
        </w:numPr>
        <w:spacing w:before="120" w:after="120"/>
        <w:jc w:val="both"/>
      </w:pPr>
      <w:r>
        <w:rPr>
          <w:color w:val="000000"/>
          <w:sz w:val="24"/>
          <w:szCs w:val="24"/>
        </w:rPr>
        <w:t>the numbers of employees engaged in providing the Services;</w:t>
      </w:r>
    </w:p>
    <w:p w14:paraId="714097F3" w14:textId="77777777" w:rsidR="00ED5490" w:rsidRDefault="00C05A11">
      <w:pPr>
        <w:pStyle w:val="Standard"/>
        <w:numPr>
          <w:ilvl w:val="2"/>
          <w:numId w:val="17"/>
        </w:numPr>
        <w:spacing w:before="120" w:after="120"/>
        <w:jc w:val="both"/>
      </w:pPr>
      <w:r>
        <w:rPr>
          <w:color w:val="000000"/>
          <w:sz w:val="24"/>
          <w:szCs w:val="24"/>
        </w:rPr>
        <w:t>the percentage of time spent by each employee engaged in providing the Services;</w:t>
      </w:r>
    </w:p>
    <w:p w14:paraId="5612319F" w14:textId="77777777" w:rsidR="00ED5490" w:rsidRDefault="00C05A11">
      <w:pPr>
        <w:pStyle w:val="Standard"/>
        <w:numPr>
          <w:ilvl w:val="2"/>
          <w:numId w:val="17"/>
        </w:numPr>
        <w:spacing w:before="120" w:after="120"/>
        <w:jc w:val="both"/>
      </w:pPr>
      <w:r>
        <w:rPr>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130693C8" w14:textId="77777777" w:rsidR="00ED5490" w:rsidRDefault="00C05A11">
      <w:pPr>
        <w:pStyle w:val="Standard"/>
        <w:numPr>
          <w:ilvl w:val="2"/>
          <w:numId w:val="17"/>
        </w:numPr>
        <w:spacing w:before="120" w:after="120"/>
        <w:jc w:val="both"/>
      </w:pPr>
      <w:r>
        <w:rPr>
          <w:color w:val="000000"/>
          <w:sz w:val="24"/>
          <w:szCs w:val="24"/>
        </w:rPr>
        <w:t>a description of the nature of the work undertaken by each employee by location.</w:t>
      </w:r>
    </w:p>
    <w:p w14:paraId="7E600C29" w14:textId="77777777" w:rsidR="00ED5490" w:rsidRDefault="00C05A11">
      <w:pPr>
        <w:pStyle w:val="Standard"/>
        <w:keepNext/>
        <w:numPr>
          <w:ilvl w:val="1"/>
          <w:numId w:val="17"/>
        </w:numPr>
        <w:tabs>
          <w:tab w:val="left" w:pos="-6207"/>
        </w:tabs>
        <w:spacing w:before="120" w:after="120"/>
        <w:jc w:val="both"/>
      </w:pPr>
      <w:r>
        <w:rPr>
          <w:color w:val="000000"/>
          <w:sz w:val="24"/>
          <w:szCs w:val="24"/>
        </w:rPr>
        <w:lastRenderedPageBreak/>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45BF7D0D" w14:textId="77777777" w:rsidR="00ED5490" w:rsidRDefault="00C05A11">
      <w:pPr>
        <w:pStyle w:val="Standard"/>
        <w:numPr>
          <w:ilvl w:val="2"/>
          <w:numId w:val="17"/>
        </w:numPr>
        <w:spacing w:before="120" w:after="120"/>
        <w:jc w:val="both"/>
      </w:pPr>
      <w:r>
        <w:rPr>
          <w:color w:val="000000"/>
          <w:sz w:val="24"/>
          <w:szCs w:val="24"/>
        </w:rPr>
        <w:t>the most recent month's copy pay slip data;</w:t>
      </w:r>
    </w:p>
    <w:p w14:paraId="5E2D34D0" w14:textId="77777777" w:rsidR="00ED5490" w:rsidRDefault="00C05A11">
      <w:pPr>
        <w:pStyle w:val="Standard"/>
        <w:numPr>
          <w:ilvl w:val="2"/>
          <w:numId w:val="17"/>
        </w:numPr>
        <w:spacing w:before="120" w:after="120"/>
        <w:jc w:val="both"/>
      </w:pPr>
      <w:r>
        <w:rPr>
          <w:color w:val="000000"/>
          <w:sz w:val="24"/>
          <w:szCs w:val="24"/>
        </w:rPr>
        <w:t>details of cumulative pay for tax and pension purposes;</w:t>
      </w:r>
    </w:p>
    <w:p w14:paraId="074FE848" w14:textId="77777777" w:rsidR="00ED5490" w:rsidRDefault="00C05A11">
      <w:pPr>
        <w:pStyle w:val="Standard"/>
        <w:numPr>
          <w:ilvl w:val="2"/>
          <w:numId w:val="17"/>
        </w:numPr>
        <w:spacing w:before="120" w:after="120"/>
        <w:jc w:val="both"/>
      </w:pPr>
      <w:r>
        <w:rPr>
          <w:color w:val="000000"/>
          <w:sz w:val="24"/>
          <w:szCs w:val="24"/>
        </w:rPr>
        <w:t>details of cumulative tax paid;</w:t>
      </w:r>
    </w:p>
    <w:p w14:paraId="1F8EC808" w14:textId="77777777" w:rsidR="00ED5490" w:rsidRDefault="00C05A11">
      <w:pPr>
        <w:pStyle w:val="Standard"/>
        <w:numPr>
          <w:ilvl w:val="2"/>
          <w:numId w:val="17"/>
        </w:numPr>
        <w:spacing w:before="120" w:after="120"/>
        <w:jc w:val="both"/>
      </w:pPr>
      <w:r>
        <w:rPr>
          <w:color w:val="000000"/>
          <w:sz w:val="24"/>
          <w:szCs w:val="24"/>
        </w:rPr>
        <w:t>tax code;</w:t>
      </w:r>
    </w:p>
    <w:p w14:paraId="439CA563" w14:textId="77777777" w:rsidR="00ED5490" w:rsidRDefault="00C05A11">
      <w:pPr>
        <w:pStyle w:val="Standard"/>
        <w:numPr>
          <w:ilvl w:val="2"/>
          <w:numId w:val="17"/>
        </w:numPr>
        <w:spacing w:before="120" w:after="120"/>
        <w:jc w:val="both"/>
      </w:pPr>
      <w:r>
        <w:rPr>
          <w:color w:val="000000"/>
          <w:sz w:val="24"/>
          <w:szCs w:val="24"/>
        </w:rPr>
        <w:t>details of any voluntary deductions from pay; and</w:t>
      </w:r>
    </w:p>
    <w:p w14:paraId="6B818F91" w14:textId="77777777" w:rsidR="00ED5490" w:rsidRDefault="00C05A11">
      <w:pPr>
        <w:pStyle w:val="Standard"/>
        <w:numPr>
          <w:ilvl w:val="2"/>
          <w:numId w:val="17"/>
        </w:numPr>
        <w:spacing w:before="120" w:after="120"/>
        <w:jc w:val="both"/>
      </w:pPr>
      <w:r>
        <w:rPr>
          <w:color w:val="000000"/>
          <w:sz w:val="24"/>
          <w:szCs w:val="24"/>
        </w:rPr>
        <w:t>bank/building society account details for payroll purposes.</w:t>
      </w:r>
    </w:p>
    <w:p w14:paraId="646DAE40" w14:textId="77777777" w:rsidR="00ED5490" w:rsidRDefault="00C05A11">
      <w:pPr>
        <w:pStyle w:val="Standard"/>
        <w:keepNext/>
        <w:numPr>
          <w:ilvl w:val="0"/>
          <w:numId w:val="17"/>
        </w:numPr>
        <w:spacing w:before="120" w:after="240"/>
        <w:jc w:val="both"/>
      </w:pPr>
      <w:r>
        <w:rPr>
          <w:b/>
          <w:color w:val="000000"/>
          <w:sz w:val="24"/>
          <w:szCs w:val="24"/>
        </w:rPr>
        <w:t>Staff Transfer when the contract ends</w:t>
      </w:r>
    </w:p>
    <w:p w14:paraId="5EC2C1C3" w14:textId="77777777" w:rsidR="00ED5490" w:rsidRDefault="00C05A11">
      <w:pPr>
        <w:pStyle w:val="Standard"/>
        <w:numPr>
          <w:ilvl w:val="1"/>
          <w:numId w:val="17"/>
        </w:numPr>
        <w:tabs>
          <w:tab w:val="left" w:pos="-6207"/>
        </w:tabs>
        <w:spacing w:before="120" w:after="120"/>
        <w:jc w:val="both"/>
      </w:pPr>
      <w:r>
        <w:rPr>
          <w:color w:val="000000"/>
          <w:sz w:val="24"/>
          <w:szCs w:val="24"/>
        </w:rP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709040FC" w14:textId="77777777" w:rsidR="00ED5490" w:rsidRDefault="00C05A11">
      <w:pPr>
        <w:pStyle w:val="Standard"/>
        <w:numPr>
          <w:ilvl w:val="1"/>
          <w:numId w:val="17"/>
        </w:numPr>
        <w:tabs>
          <w:tab w:val="left" w:pos="-6207"/>
        </w:tabs>
        <w:spacing w:before="120" w:after="120"/>
        <w:jc w:val="both"/>
      </w:pPr>
      <w:r>
        <w:rPr>
          <w:color w:val="000000"/>
          <w:sz w:val="24"/>
          <w:szCs w:val="24"/>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w:t>
      </w:r>
      <w:r>
        <w:rPr>
          <w:color w:val="000000"/>
          <w:sz w:val="24"/>
          <w:szCs w:val="24"/>
        </w:rPr>
        <w:lastRenderedPageBreak/>
        <w:t xml:space="preserve">commissions, payments </w:t>
      </w:r>
      <w:proofErr w:type="spellStart"/>
      <w:r>
        <w:rPr>
          <w:color w:val="000000"/>
          <w:sz w:val="24"/>
          <w:szCs w:val="24"/>
        </w:rPr>
        <w:t>ofPAYE</w:t>
      </w:r>
      <w:proofErr w:type="spellEnd"/>
      <w:r>
        <w:rPr>
          <w:color w:val="000000"/>
          <w:sz w:val="24"/>
          <w:szCs w:val="24"/>
        </w:rPr>
        <w:t xml:space="preserv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Agency and/or the Subcontractor (as appropriate); and (ii) the Replacement Agency and/or Replacement Subcontractor.  </w:t>
      </w:r>
    </w:p>
    <w:p w14:paraId="6919FA02" w14:textId="77777777" w:rsidR="00ED5490" w:rsidRDefault="00C05A11">
      <w:pPr>
        <w:pStyle w:val="Standard"/>
        <w:numPr>
          <w:ilvl w:val="1"/>
          <w:numId w:val="17"/>
        </w:numPr>
        <w:tabs>
          <w:tab w:val="left" w:pos="-6207"/>
        </w:tabs>
        <w:spacing w:before="120" w:after="120"/>
        <w:jc w:val="both"/>
      </w:pPr>
      <w:bookmarkStart w:id="94" w:name="_heading=h.2nusc19"/>
      <w:bookmarkEnd w:id="94"/>
      <w:r>
        <w:rPr>
          <w:color w:val="000000"/>
          <w:sz w:val="24"/>
          <w:szCs w:val="24"/>
        </w:rPr>
        <w:t>Subject to Paragraph 2.4, the Agency shall indemnify the Client and/or the Replacement Agency and/or any Replacement Subcontractor against any Employee Liabilities arising from or as a result of:</w:t>
      </w:r>
    </w:p>
    <w:p w14:paraId="2498FF50" w14:textId="77777777" w:rsidR="00ED5490" w:rsidRDefault="00C05A11">
      <w:pPr>
        <w:pStyle w:val="Standard"/>
        <w:numPr>
          <w:ilvl w:val="2"/>
          <w:numId w:val="17"/>
        </w:numPr>
        <w:spacing w:before="120" w:after="120"/>
        <w:jc w:val="both"/>
      </w:pPr>
      <w:r>
        <w:rPr>
          <w:color w:val="000000"/>
          <w:sz w:val="24"/>
          <w:szCs w:val="24"/>
        </w:rPr>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p>
    <w:p w14:paraId="1C8758B6" w14:textId="77777777" w:rsidR="00ED5490" w:rsidRDefault="00C05A11">
      <w:pPr>
        <w:pStyle w:val="Standard"/>
        <w:numPr>
          <w:ilvl w:val="2"/>
          <w:numId w:val="17"/>
        </w:numPr>
        <w:spacing w:before="120" w:after="120"/>
        <w:jc w:val="both"/>
      </w:pPr>
      <w:r>
        <w:rPr>
          <w:color w:val="000000"/>
          <w:sz w:val="24"/>
          <w:szCs w:val="24"/>
        </w:rPr>
        <w:t>the breach or non-observance by the Agency or any Subcontractor occurring on or before the Service Transfer Date of:</w:t>
      </w:r>
    </w:p>
    <w:p w14:paraId="0F62FDE2" w14:textId="77777777" w:rsidR="00ED5490" w:rsidRDefault="00C05A11">
      <w:pPr>
        <w:pStyle w:val="Heading5"/>
        <w:keepLines/>
        <w:widowControl/>
        <w:numPr>
          <w:ilvl w:val="4"/>
          <w:numId w:val="60"/>
        </w:numPr>
        <w:tabs>
          <w:tab w:val="clear" w:pos="-2920"/>
          <w:tab w:val="left" w:pos="3746"/>
        </w:tabs>
        <w:spacing w:after="240"/>
      </w:pPr>
      <w:r>
        <w:rPr>
          <w:rFonts w:ascii="Calibri" w:eastAsia="Calibri" w:hAnsi="Calibri" w:cs="Calibri"/>
          <w:sz w:val="24"/>
          <w:szCs w:val="24"/>
        </w:rPr>
        <w:t>any collective agreement applicable to the Transferring Agency Employees; and/or</w:t>
      </w:r>
    </w:p>
    <w:p w14:paraId="63B290AE" w14:textId="77777777" w:rsidR="00ED5490" w:rsidRDefault="00C05A11">
      <w:pPr>
        <w:pStyle w:val="Heading5"/>
        <w:keepLines/>
        <w:widowControl/>
        <w:numPr>
          <w:ilvl w:val="4"/>
          <w:numId w:val="60"/>
        </w:numPr>
        <w:tabs>
          <w:tab w:val="clear" w:pos="-2920"/>
          <w:tab w:val="left" w:pos="3746"/>
        </w:tabs>
        <w:spacing w:after="240"/>
      </w:pPr>
      <w:r>
        <w:rPr>
          <w:rFonts w:ascii="Calibri" w:eastAsia="Calibri" w:hAnsi="Calibri" w:cs="Calibri"/>
          <w:sz w:val="24"/>
          <w:szCs w:val="24"/>
        </w:rPr>
        <w:t>any other custom or practice with a trade union or staff association in respect of any Transferring Agency Employees which the Agency or any Subcontractor is contractually bound to honour;</w:t>
      </w:r>
    </w:p>
    <w:p w14:paraId="54654B49" w14:textId="77777777" w:rsidR="00ED5490" w:rsidRDefault="00C05A11">
      <w:pPr>
        <w:pStyle w:val="Standard"/>
        <w:numPr>
          <w:ilvl w:val="2"/>
          <w:numId w:val="17"/>
        </w:numPr>
        <w:spacing w:before="120" w:after="120"/>
        <w:jc w:val="both"/>
      </w:pPr>
      <w:bookmarkStart w:id="95" w:name="_heading=h.1302m92"/>
      <w:bookmarkEnd w:id="95"/>
      <w:r>
        <w:rPr>
          <w:color w:val="000000"/>
          <w:sz w:val="24"/>
          <w:szCs w:val="24"/>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4D0614D2" w14:textId="77777777" w:rsidR="00ED5490" w:rsidRDefault="00C05A11">
      <w:pPr>
        <w:pStyle w:val="Standard"/>
        <w:numPr>
          <w:ilvl w:val="2"/>
          <w:numId w:val="17"/>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7D59AC4E" w14:textId="77777777" w:rsidR="00ED5490" w:rsidRDefault="00C05A11">
      <w:pPr>
        <w:pStyle w:val="Heading5"/>
        <w:keepLines/>
        <w:widowControl/>
        <w:numPr>
          <w:ilvl w:val="4"/>
          <w:numId w:val="62"/>
        </w:numPr>
        <w:tabs>
          <w:tab w:val="clear" w:pos="-2920"/>
          <w:tab w:val="left" w:pos="3746"/>
        </w:tabs>
        <w:spacing w:after="240"/>
      </w:pPr>
      <w:r>
        <w:rPr>
          <w:rFonts w:ascii="Calibri" w:eastAsia="Calibri" w:hAnsi="Calibri" w:cs="Calibri"/>
          <w:sz w:val="24"/>
          <w:szCs w:val="24"/>
        </w:rPr>
        <w:t>in relation to any Transferring Agency Employee, to the extent that the proceeding, claim or demand by HMRC or other statutory authority relates to financial obligations arising on and before the Service Transfer Date; and</w:t>
      </w:r>
    </w:p>
    <w:p w14:paraId="74341B60" w14:textId="77777777" w:rsidR="00ED5490" w:rsidRDefault="00C05A11">
      <w:pPr>
        <w:pStyle w:val="Heading5"/>
        <w:keepLines/>
        <w:widowControl/>
        <w:numPr>
          <w:ilvl w:val="4"/>
          <w:numId w:val="62"/>
        </w:numPr>
        <w:tabs>
          <w:tab w:val="clear" w:pos="-2920"/>
          <w:tab w:val="left" w:pos="3746"/>
        </w:tabs>
        <w:spacing w:after="240"/>
      </w:pPr>
      <w:r>
        <w:rPr>
          <w:rFonts w:ascii="Calibri" w:eastAsia="Calibri" w:hAnsi="Calibri" w:cs="Calibri"/>
          <w:sz w:val="24"/>
          <w:szCs w:val="24"/>
        </w:rPr>
        <w:lastRenderedPageBreak/>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0E0B3993" w14:textId="77777777" w:rsidR="00ED5490" w:rsidRDefault="00C05A11">
      <w:pPr>
        <w:pStyle w:val="Standard"/>
        <w:numPr>
          <w:ilvl w:val="2"/>
          <w:numId w:val="17"/>
        </w:numPr>
        <w:spacing w:before="120" w:after="120"/>
        <w:jc w:val="both"/>
      </w:pPr>
      <w:r>
        <w:rPr>
          <w:color w:val="000000"/>
          <w:sz w:val="24"/>
          <w:szCs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5FAC6E14" w14:textId="77777777" w:rsidR="00ED5490" w:rsidRDefault="00C05A11">
      <w:pPr>
        <w:pStyle w:val="Standard"/>
        <w:numPr>
          <w:ilvl w:val="2"/>
          <w:numId w:val="17"/>
        </w:numPr>
        <w:spacing w:before="120" w:after="120"/>
        <w:jc w:val="both"/>
      </w:pPr>
      <w:r>
        <w:rPr>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14:paraId="7507DF83" w14:textId="77777777" w:rsidR="00ED5490" w:rsidRDefault="00C05A11">
      <w:pPr>
        <w:pStyle w:val="Standard"/>
        <w:numPr>
          <w:ilvl w:val="2"/>
          <w:numId w:val="17"/>
        </w:numPr>
        <w:spacing w:before="120" w:after="120"/>
        <w:jc w:val="both"/>
      </w:pPr>
      <w:r>
        <w:rPr>
          <w:color w:val="000000"/>
          <w:sz w:val="24"/>
          <w:szCs w:val="24"/>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4A169428" w14:textId="77777777" w:rsidR="00ED5490" w:rsidRDefault="00ED5490">
      <w:pPr>
        <w:pStyle w:val="Standard"/>
        <w:spacing w:before="120" w:after="120"/>
        <w:ind w:left="2214" w:hanging="1080"/>
        <w:jc w:val="both"/>
        <w:rPr>
          <w:color w:val="000000"/>
          <w:sz w:val="24"/>
          <w:szCs w:val="24"/>
        </w:rPr>
      </w:pPr>
    </w:p>
    <w:p w14:paraId="5F3EAE34" w14:textId="77777777" w:rsidR="00ED5490" w:rsidRDefault="00C05A11">
      <w:pPr>
        <w:pStyle w:val="Standard"/>
        <w:numPr>
          <w:ilvl w:val="1"/>
          <w:numId w:val="17"/>
        </w:numPr>
        <w:tabs>
          <w:tab w:val="left" w:pos="-6207"/>
        </w:tabs>
        <w:spacing w:before="120" w:after="120"/>
        <w:jc w:val="both"/>
      </w:pPr>
      <w:bookmarkStart w:id="96" w:name="_heading=h.3mzq4wv"/>
      <w:bookmarkEnd w:id="96"/>
      <w:r>
        <w:rPr>
          <w:color w:val="000000"/>
          <w:sz w:val="24"/>
          <w:szCs w:val="24"/>
        </w:rPr>
        <w:t>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p>
    <w:p w14:paraId="02ADDB68" w14:textId="77777777" w:rsidR="00ED5490" w:rsidRDefault="00C05A11">
      <w:pPr>
        <w:pStyle w:val="Standard"/>
        <w:numPr>
          <w:ilvl w:val="2"/>
          <w:numId w:val="17"/>
        </w:numPr>
        <w:spacing w:before="120" w:after="120"/>
        <w:jc w:val="both"/>
      </w:pPr>
      <w:r>
        <w:rPr>
          <w:color w:val="000000"/>
          <w:sz w:val="24"/>
          <w:szCs w:val="24"/>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62C6E871" w14:textId="77777777" w:rsidR="00ED5490" w:rsidRDefault="00C05A11">
      <w:pPr>
        <w:pStyle w:val="Standard"/>
        <w:numPr>
          <w:ilvl w:val="2"/>
          <w:numId w:val="17"/>
        </w:numPr>
        <w:spacing w:before="120" w:after="120"/>
        <w:jc w:val="both"/>
      </w:pPr>
      <w:r>
        <w:rPr>
          <w:color w:val="000000"/>
          <w:sz w:val="24"/>
          <w:szCs w:val="24"/>
        </w:rPr>
        <w:t>arising from the Replacement Agency’s failure, and/or Replacement Subcontractor’s failure, to comply with its obligations under the Employment Regulations.</w:t>
      </w:r>
    </w:p>
    <w:p w14:paraId="03D011B8" w14:textId="77777777" w:rsidR="00ED5490" w:rsidRDefault="00ED5490">
      <w:pPr>
        <w:pStyle w:val="Standard"/>
        <w:spacing w:before="120" w:after="120"/>
        <w:ind w:left="1134" w:hanging="1080"/>
        <w:jc w:val="both"/>
        <w:rPr>
          <w:color w:val="000000"/>
          <w:sz w:val="24"/>
          <w:szCs w:val="24"/>
        </w:rPr>
      </w:pPr>
    </w:p>
    <w:p w14:paraId="60448214" w14:textId="77777777" w:rsidR="00ED5490" w:rsidRDefault="00C05A11">
      <w:pPr>
        <w:pStyle w:val="Standard"/>
        <w:keepNext/>
        <w:numPr>
          <w:ilvl w:val="1"/>
          <w:numId w:val="17"/>
        </w:numPr>
        <w:tabs>
          <w:tab w:val="left" w:pos="-6207"/>
        </w:tabs>
        <w:spacing w:before="120" w:after="120"/>
        <w:jc w:val="both"/>
      </w:pPr>
      <w:bookmarkStart w:id="97" w:name="_heading=h.2250f4o"/>
      <w:bookmarkEnd w:id="97"/>
      <w:r>
        <w:rPr>
          <w:color w:val="000000"/>
          <w:sz w:val="24"/>
          <w:szCs w:val="24"/>
        </w:rPr>
        <w:lastRenderedPageBreak/>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p>
    <w:p w14:paraId="3F3F28FC" w14:textId="77777777" w:rsidR="00ED5490" w:rsidRDefault="00C05A11">
      <w:pPr>
        <w:pStyle w:val="Standard"/>
        <w:numPr>
          <w:ilvl w:val="2"/>
          <w:numId w:val="17"/>
        </w:numPr>
        <w:spacing w:before="120" w:after="120"/>
        <w:jc w:val="both"/>
      </w:pPr>
      <w:bookmarkStart w:id="98" w:name="_heading=h.haapch"/>
      <w:bookmarkEnd w:id="98"/>
      <w:r>
        <w:rPr>
          <w:color w:val="000000"/>
          <w:sz w:val="24"/>
          <w:szCs w:val="24"/>
        </w:rPr>
        <w:t>the Client shall procure that the Replacement Agency and/or Replacement Subcontractor will, within 5 Working Days of becoming aware of that fact, notify the Client and the Agency in writing; and</w:t>
      </w:r>
    </w:p>
    <w:p w14:paraId="75141EB7" w14:textId="77777777" w:rsidR="00ED5490" w:rsidRDefault="00C05A11">
      <w:pPr>
        <w:pStyle w:val="Standard"/>
        <w:numPr>
          <w:ilvl w:val="2"/>
          <w:numId w:val="17"/>
        </w:numPr>
        <w:spacing w:before="120" w:after="120"/>
        <w:jc w:val="both"/>
      </w:pPr>
      <w:bookmarkStart w:id="99" w:name="_heading=h.319y80a"/>
      <w:bookmarkEnd w:id="99"/>
      <w:r>
        <w:rPr>
          <w:color w:val="000000"/>
          <w:sz w:val="24"/>
          <w:szCs w:val="24"/>
        </w:rPr>
        <w:t>the Agency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Agency and/or Replacement Subcontractor.</w:t>
      </w:r>
    </w:p>
    <w:p w14:paraId="1FEB4426" w14:textId="77777777" w:rsidR="00ED5490" w:rsidRDefault="00C05A11">
      <w:pPr>
        <w:pStyle w:val="Standard"/>
        <w:keepNext/>
        <w:numPr>
          <w:ilvl w:val="1"/>
          <w:numId w:val="17"/>
        </w:numPr>
        <w:tabs>
          <w:tab w:val="left" w:pos="-6207"/>
        </w:tabs>
        <w:spacing w:before="120" w:after="120"/>
        <w:jc w:val="both"/>
      </w:pPr>
      <w:r>
        <w:rPr>
          <w:color w:val="000000"/>
          <w:sz w:val="24"/>
          <w:szCs w:val="24"/>
        </w:rP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14:paraId="1FA22E6A" w14:textId="77777777" w:rsidR="00ED5490" w:rsidRDefault="00C05A11">
      <w:pPr>
        <w:pStyle w:val="Standard"/>
        <w:keepNext/>
        <w:numPr>
          <w:ilvl w:val="1"/>
          <w:numId w:val="17"/>
        </w:numPr>
        <w:tabs>
          <w:tab w:val="left" w:pos="-6207"/>
        </w:tabs>
        <w:spacing w:before="120" w:after="120"/>
        <w:jc w:val="both"/>
      </w:pPr>
      <w:bookmarkStart w:id="100" w:name="_heading=h.1gf8i83"/>
      <w:bookmarkEnd w:id="100"/>
      <w:r>
        <w:rPr>
          <w:color w:val="000000"/>
          <w:sz w:val="24"/>
          <w:szCs w:val="24"/>
        </w:rPr>
        <w:t>If after the 15 Working Day period specified in Paragraph 2.5.2 has elapsed:</w:t>
      </w:r>
    </w:p>
    <w:p w14:paraId="2BDB4C5C" w14:textId="77777777" w:rsidR="00ED5490" w:rsidRDefault="00C05A11">
      <w:pPr>
        <w:pStyle w:val="Standard"/>
        <w:numPr>
          <w:ilvl w:val="2"/>
          <w:numId w:val="17"/>
        </w:numPr>
        <w:spacing w:before="120" w:after="120"/>
        <w:jc w:val="both"/>
      </w:pPr>
      <w:r>
        <w:rPr>
          <w:color w:val="000000"/>
          <w:sz w:val="24"/>
          <w:szCs w:val="24"/>
        </w:rPr>
        <w:t>no such offer has been made:</w:t>
      </w:r>
    </w:p>
    <w:p w14:paraId="170D3393" w14:textId="77777777" w:rsidR="00ED5490" w:rsidRDefault="00C05A11">
      <w:pPr>
        <w:pStyle w:val="Standard"/>
        <w:numPr>
          <w:ilvl w:val="2"/>
          <w:numId w:val="17"/>
        </w:numPr>
        <w:spacing w:before="120" w:after="120"/>
        <w:jc w:val="both"/>
      </w:pPr>
      <w:r>
        <w:rPr>
          <w:color w:val="000000"/>
          <w:sz w:val="24"/>
          <w:szCs w:val="24"/>
        </w:rPr>
        <w:t>such offer has been made but not accepted; or</w:t>
      </w:r>
    </w:p>
    <w:p w14:paraId="7080532F" w14:textId="77777777" w:rsidR="00ED5490" w:rsidRDefault="00C05A11">
      <w:pPr>
        <w:pStyle w:val="Standard"/>
        <w:numPr>
          <w:ilvl w:val="2"/>
          <w:numId w:val="17"/>
        </w:numPr>
        <w:spacing w:before="120" w:after="120"/>
        <w:jc w:val="both"/>
      </w:pPr>
      <w:r>
        <w:rPr>
          <w:color w:val="000000"/>
          <w:sz w:val="24"/>
          <w:szCs w:val="24"/>
        </w:rPr>
        <w:t>the situation has not otherwise been resolved</w:t>
      </w:r>
    </w:p>
    <w:p w14:paraId="0604288A" w14:textId="77777777" w:rsidR="00ED5490" w:rsidRDefault="00C05A11">
      <w:pPr>
        <w:pStyle w:val="Standard"/>
        <w:spacing w:before="120" w:after="120"/>
        <w:ind w:left="993" w:hanging="1080"/>
        <w:jc w:val="both"/>
      </w:pPr>
      <w:r>
        <w:rPr>
          <w:color w:val="000000"/>
          <w:sz w:val="24"/>
          <w:szCs w:val="24"/>
        </w:rPr>
        <w:t>the Client shall advise the Replacement Agency and/or Replacement Subcontractor (as appropriate) that it may within 5 Working Days give notice to terminate the employment or alleged employment of such person;</w:t>
      </w:r>
    </w:p>
    <w:p w14:paraId="6893F05A" w14:textId="77777777" w:rsidR="00ED5490" w:rsidRDefault="00C05A11">
      <w:pPr>
        <w:pStyle w:val="Standard"/>
        <w:keepNext/>
        <w:numPr>
          <w:ilvl w:val="1"/>
          <w:numId w:val="17"/>
        </w:numPr>
        <w:tabs>
          <w:tab w:val="left" w:pos="-6207"/>
        </w:tabs>
        <w:spacing w:before="120" w:after="120"/>
        <w:jc w:val="both"/>
      </w:pPr>
      <w:r>
        <w:rPr>
          <w:color w:val="000000"/>
          <w:sz w:val="24"/>
          <w:szCs w:val="24"/>
        </w:rP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p>
    <w:p w14:paraId="0E788BB5" w14:textId="77777777" w:rsidR="00ED5490" w:rsidRDefault="00C05A11">
      <w:pPr>
        <w:pStyle w:val="Standard"/>
        <w:keepNext/>
        <w:numPr>
          <w:ilvl w:val="1"/>
          <w:numId w:val="17"/>
        </w:numPr>
        <w:tabs>
          <w:tab w:val="left" w:pos="-6207"/>
        </w:tabs>
        <w:spacing w:before="120" w:after="120"/>
        <w:jc w:val="both"/>
      </w:pPr>
      <w:bookmarkStart w:id="101" w:name="_heading=h.40ew0vw"/>
      <w:bookmarkEnd w:id="101"/>
      <w:r>
        <w:rPr>
          <w:color w:val="000000"/>
          <w:sz w:val="24"/>
          <w:szCs w:val="24"/>
        </w:rPr>
        <w:t>The indemnity in Paragraph 2.8:</w:t>
      </w:r>
    </w:p>
    <w:p w14:paraId="41945E85" w14:textId="77777777" w:rsidR="00ED5490" w:rsidRDefault="00C05A11">
      <w:pPr>
        <w:pStyle w:val="Standard"/>
        <w:numPr>
          <w:ilvl w:val="2"/>
          <w:numId w:val="17"/>
        </w:numPr>
        <w:spacing w:before="120" w:after="120"/>
        <w:jc w:val="both"/>
      </w:pPr>
      <w:r>
        <w:rPr>
          <w:color w:val="000000"/>
          <w:sz w:val="24"/>
          <w:szCs w:val="24"/>
        </w:rPr>
        <w:t xml:space="preserve"> shall not apply to:</w:t>
      </w:r>
    </w:p>
    <w:p w14:paraId="73FADDE5" w14:textId="77777777" w:rsidR="00ED5490" w:rsidRDefault="00C05A11">
      <w:pPr>
        <w:pStyle w:val="Standard"/>
        <w:numPr>
          <w:ilvl w:val="3"/>
          <w:numId w:val="17"/>
        </w:numPr>
        <w:spacing w:before="120" w:after="120"/>
        <w:jc w:val="both"/>
      </w:pPr>
      <w:r>
        <w:rPr>
          <w:color w:val="000000"/>
          <w:sz w:val="24"/>
          <w:szCs w:val="24"/>
        </w:rPr>
        <w:t>any claim for:</w:t>
      </w:r>
    </w:p>
    <w:p w14:paraId="7A1F8243" w14:textId="77777777" w:rsidR="00ED5490" w:rsidRDefault="00C05A11">
      <w:pPr>
        <w:pStyle w:val="Standard"/>
        <w:numPr>
          <w:ilvl w:val="5"/>
          <w:numId w:val="17"/>
        </w:numPr>
        <w:spacing w:after="240"/>
        <w:jc w:val="both"/>
      </w:pPr>
      <w:r>
        <w:rPr>
          <w:color w:val="000000"/>
          <w:sz w:val="24"/>
          <w:szCs w:val="24"/>
        </w:rPr>
        <w:t xml:space="preserve">discrimination, including on the grounds of sex, race, disability, age, gender reassignment, marriage or civil partnership, pregnancy and </w:t>
      </w:r>
      <w:r>
        <w:rPr>
          <w:color w:val="000000"/>
          <w:sz w:val="24"/>
          <w:szCs w:val="24"/>
        </w:rPr>
        <w:lastRenderedPageBreak/>
        <w:t>maternity or sexual orientation, religion or belief; or</w:t>
      </w:r>
    </w:p>
    <w:p w14:paraId="25D55015" w14:textId="77777777" w:rsidR="00ED5490" w:rsidRDefault="00C05A11">
      <w:pPr>
        <w:pStyle w:val="Standard"/>
        <w:numPr>
          <w:ilvl w:val="5"/>
          <w:numId w:val="17"/>
        </w:numPr>
        <w:spacing w:after="240"/>
        <w:jc w:val="both"/>
      </w:pPr>
      <w:r>
        <w:rPr>
          <w:color w:val="000000"/>
          <w:sz w:val="24"/>
          <w:szCs w:val="24"/>
        </w:rPr>
        <w:t>equal pay or compensation for less favourable treatment of part-time workers or fixed-term employees,</w:t>
      </w:r>
    </w:p>
    <w:p w14:paraId="036E0655" w14:textId="77777777" w:rsidR="00ED5490" w:rsidRDefault="00C05A11">
      <w:pPr>
        <w:pStyle w:val="Standard"/>
        <w:spacing w:after="240"/>
        <w:ind w:left="3600" w:hanging="720"/>
        <w:jc w:val="both"/>
      </w:pPr>
      <w:r>
        <w:rPr>
          <w:color w:val="000000"/>
          <w:sz w:val="24"/>
          <w:szCs w:val="24"/>
        </w:rPr>
        <w:t>In any case in relation to any alleged act or omission of the Replacement Agency and/or Replacement Subcontractor, or</w:t>
      </w:r>
    </w:p>
    <w:p w14:paraId="2EF5900B" w14:textId="77777777" w:rsidR="00ED5490" w:rsidRDefault="00C05A11">
      <w:pPr>
        <w:pStyle w:val="Standard"/>
        <w:numPr>
          <w:ilvl w:val="3"/>
          <w:numId w:val="17"/>
        </w:numPr>
        <w:spacing w:before="120" w:after="120"/>
        <w:jc w:val="both"/>
      </w:pPr>
      <w:r>
        <w:rPr>
          <w:color w:val="000000"/>
          <w:sz w:val="24"/>
          <w:szCs w:val="24"/>
        </w:rPr>
        <w:t>any claim that the termination of employment was unfair because the Replacement Agency and/or Replacement Subcontractor neglected to follow a fair dismissal procedure; and</w:t>
      </w:r>
    </w:p>
    <w:p w14:paraId="1DA3D36F" w14:textId="1291812E" w:rsidR="00ED5490" w:rsidRDefault="00C05A11">
      <w:pPr>
        <w:pStyle w:val="Standard"/>
        <w:numPr>
          <w:ilvl w:val="2"/>
          <w:numId w:val="17"/>
        </w:numPr>
        <w:spacing w:before="120" w:after="120"/>
        <w:jc w:val="both"/>
      </w:pPr>
      <w:bookmarkStart w:id="102" w:name="_heading=h.2fk6b3p"/>
      <w:bookmarkEnd w:id="102"/>
      <w:r>
        <w:rPr>
          <w:color w:val="000000"/>
          <w:sz w:val="24"/>
          <w:szCs w:val="24"/>
        </w:rPr>
        <w:t xml:space="preserve">shall apply only where the notification referred to in Paragraph 2.5.1 is made by the Replacement Agency and/or Replacement Subcontractor to the Agency within 6 months of the Service Transfer </w:t>
      </w:r>
      <w:r w:rsidR="00C52269">
        <w:rPr>
          <w:color w:val="000000"/>
          <w:sz w:val="24"/>
          <w:szCs w:val="24"/>
        </w:rPr>
        <w:t>Date.</w:t>
      </w:r>
    </w:p>
    <w:p w14:paraId="30F31035" w14:textId="7F8A2CCF" w:rsidR="00ED5490" w:rsidRDefault="00C05A11">
      <w:pPr>
        <w:pStyle w:val="Standard"/>
        <w:numPr>
          <w:ilvl w:val="1"/>
          <w:numId w:val="17"/>
        </w:numPr>
        <w:tabs>
          <w:tab w:val="left" w:pos="-6207"/>
        </w:tabs>
        <w:spacing w:before="120" w:after="120"/>
        <w:jc w:val="both"/>
      </w:pPr>
      <w:r>
        <w:rPr>
          <w:color w:val="000000"/>
          <w:sz w:val="24"/>
          <w:szCs w:val="24"/>
        </w:rPr>
        <w:t xml:space="preserve">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w:t>
      </w:r>
      <w:r w:rsidR="00C52269">
        <w:rPr>
          <w:color w:val="000000"/>
          <w:sz w:val="24"/>
          <w:szCs w:val="24"/>
        </w:rPr>
        <w:t>Employee.</w:t>
      </w:r>
    </w:p>
    <w:p w14:paraId="77C194A5" w14:textId="77777777" w:rsidR="00ED5490" w:rsidRDefault="00C05A11">
      <w:pPr>
        <w:pStyle w:val="Standard"/>
        <w:numPr>
          <w:ilvl w:val="1"/>
          <w:numId w:val="17"/>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58708483" w14:textId="77777777" w:rsidR="00ED5490" w:rsidRDefault="00C05A11">
      <w:pPr>
        <w:pStyle w:val="Heading4"/>
        <w:keepNext w:val="0"/>
        <w:widowControl/>
        <w:numPr>
          <w:ilvl w:val="3"/>
          <w:numId w:val="20"/>
        </w:numPr>
        <w:spacing w:before="0" w:after="240"/>
        <w:jc w:val="both"/>
      </w:pPr>
      <w:r>
        <w:t>the Agency and/or any Subcontractor; and</w:t>
      </w:r>
    </w:p>
    <w:p w14:paraId="6F98781E" w14:textId="77777777" w:rsidR="00ED5490" w:rsidRDefault="00C05A11">
      <w:pPr>
        <w:pStyle w:val="Heading4"/>
        <w:keepNext w:val="0"/>
        <w:widowControl/>
        <w:numPr>
          <w:ilvl w:val="3"/>
          <w:numId w:val="20"/>
        </w:numPr>
        <w:spacing w:before="0" w:after="240"/>
        <w:jc w:val="both"/>
      </w:pPr>
      <w:r>
        <w:t>the Replacement Agency and/or the Replacement Subcontractor.</w:t>
      </w:r>
    </w:p>
    <w:p w14:paraId="474511A2" w14:textId="77777777" w:rsidR="00ED5490" w:rsidRDefault="00ED5490">
      <w:pPr>
        <w:pStyle w:val="Standard"/>
        <w:tabs>
          <w:tab w:val="left" w:pos="1713"/>
        </w:tabs>
        <w:spacing w:before="120" w:after="120"/>
        <w:ind w:left="720" w:hanging="720"/>
        <w:jc w:val="both"/>
        <w:rPr>
          <w:color w:val="000000"/>
          <w:sz w:val="24"/>
          <w:szCs w:val="24"/>
        </w:rPr>
      </w:pPr>
    </w:p>
    <w:p w14:paraId="3FC23BB5" w14:textId="4494F13E" w:rsidR="00ED5490" w:rsidRDefault="00C05A11">
      <w:pPr>
        <w:pStyle w:val="Standard"/>
        <w:numPr>
          <w:ilvl w:val="1"/>
          <w:numId w:val="17"/>
        </w:numPr>
        <w:tabs>
          <w:tab w:val="left" w:pos="-6207"/>
        </w:tabs>
        <w:spacing w:before="120" w:after="120"/>
        <w:jc w:val="both"/>
      </w:pPr>
      <w:bookmarkStart w:id="103" w:name="_heading=h.upglbi"/>
      <w:bookmarkEnd w:id="103"/>
      <w:r>
        <w:rPr>
          <w:color w:val="000000"/>
          <w:sz w:val="24"/>
          <w:szCs w:val="24"/>
        </w:rPr>
        <w:t xml:space="preserve">The Agency shall, and shall procure that each Subcontractor </w:t>
      </w:r>
      <w:r w:rsidR="00C52269">
        <w:rPr>
          <w:color w:val="000000"/>
          <w:sz w:val="24"/>
          <w:szCs w:val="24"/>
        </w:rPr>
        <w:t>shall, promptly</w:t>
      </w:r>
      <w:r>
        <w:rPr>
          <w:color w:val="000000"/>
          <w:sz w:val="24"/>
          <w:szCs w:val="24"/>
        </w:rPr>
        <w:t xml:space="preserve"> provide the Client and any Replacement Agency and/or Replacement Subcontractor, in writing such information as is necessary to enable the Client, the Replacement Agency and/or </w:t>
      </w:r>
      <w:r>
        <w:rPr>
          <w:color w:val="000000"/>
          <w:sz w:val="24"/>
          <w:szCs w:val="24"/>
        </w:rPr>
        <w:lastRenderedPageBreak/>
        <w:t>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19797003" w14:textId="77777777" w:rsidR="00ED5490" w:rsidRDefault="00C05A11">
      <w:pPr>
        <w:pStyle w:val="Standard"/>
        <w:numPr>
          <w:ilvl w:val="1"/>
          <w:numId w:val="17"/>
        </w:numPr>
        <w:tabs>
          <w:tab w:val="left" w:pos="-6207"/>
        </w:tabs>
        <w:spacing w:before="120" w:after="120"/>
        <w:jc w:val="both"/>
      </w:pPr>
      <w:bookmarkStart w:id="104" w:name="_heading=h.3ep43zb"/>
      <w:bookmarkEnd w:id="104"/>
      <w:r>
        <w:rPr>
          <w:color w:val="000000"/>
          <w:sz w:val="24"/>
          <w:szCs w:val="24"/>
        </w:rPr>
        <w:t>Subject to Paragraph 2.14, the Client shall procure that the Replacement Agency indemnifies the Agency on its own behalf and on behalf of any Replacement Subcontractor and its Subcontractors against any Employee Liabilities arising from or as a result of:</w:t>
      </w:r>
    </w:p>
    <w:p w14:paraId="62CAF416" w14:textId="77777777" w:rsidR="00ED5490" w:rsidRDefault="00C05A11">
      <w:pPr>
        <w:pStyle w:val="Standard"/>
        <w:numPr>
          <w:ilvl w:val="2"/>
          <w:numId w:val="17"/>
        </w:numPr>
        <w:spacing w:before="120" w:after="120"/>
        <w:jc w:val="both"/>
      </w:pPr>
      <w:r>
        <w:rPr>
          <w:color w:val="000000"/>
          <w:sz w:val="24"/>
          <w:szCs w:val="24"/>
        </w:rPr>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p>
    <w:p w14:paraId="1F02D765" w14:textId="77777777" w:rsidR="00ED5490" w:rsidRDefault="00C05A11">
      <w:pPr>
        <w:pStyle w:val="Standard"/>
        <w:numPr>
          <w:ilvl w:val="2"/>
          <w:numId w:val="17"/>
        </w:numPr>
        <w:spacing w:before="120" w:after="120"/>
        <w:jc w:val="both"/>
      </w:pPr>
      <w:r>
        <w:rPr>
          <w:color w:val="000000"/>
          <w:sz w:val="24"/>
          <w:szCs w:val="24"/>
        </w:rPr>
        <w:t>the breach or non-observance by the Replacement Agency and/or Replacement Subcontractor on or after the Service Transfer Date of:</w:t>
      </w:r>
    </w:p>
    <w:p w14:paraId="4B0E0AA4" w14:textId="77777777" w:rsidR="00ED5490" w:rsidRDefault="00C05A11">
      <w:pPr>
        <w:pStyle w:val="Heading5"/>
        <w:keepLines/>
        <w:widowControl/>
        <w:numPr>
          <w:ilvl w:val="4"/>
          <w:numId w:val="20"/>
        </w:numPr>
        <w:tabs>
          <w:tab w:val="clear" w:pos="-2920"/>
          <w:tab w:val="left" w:pos="3746"/>
        </w:tabs>
        <w:spacing w:after="240"/>
      </w:pPr>
      <w:r>
        <w:rPr>
          <w:rFonts w:ascii="Calibri" w:eastAsia="Calibri" w:hAnsi="Calibri" w:cs="Calibri"/>
          <w:sz w:val="24"/>
          <w:szCs w:val="24"/>
        </w:rPr>
        <w:t>any collective agreement applicable to the Transferring Agency Employees identified in the Agency’s Final Agency Personnel List; and/or</w:t>
      </w:r>
    </w:p>
    <w:p w14:paraId="74BB2452" w14:textId="77777777" w:rsidR="00ED5490" w:rsidRDefault="00C05A11">
      <w:pPr>
        <w:pStyle w:val="Heading5"/>
        <w:keepLines/>
        <w:widowControl/>
        <w:numPr>
          <w:ilvl w:val="4"/>
          <w:numId w:val="20"/>
        </w:numPr>
        <w:tabs>
          <w:tab w:val="clear" w:pos="-2920"/>
          <w:tab w:val="left" w:pos="3746"/>
        </w:tabs>
        <w:spacing w:after="240"/>
      </w:pPr>
      <w:r>
        <w:rPr>
          <w:rFonts w:ascii="Calibri" w:eastAsia="Calibri" w:hAnsi="Calibri" w:cs="Calibri"/>
          <w:sz w:val="24"/>
          <w:szCs w:val="24"/>
        </w:rPr>
        <w:t>any custom or practice in respect of any Transferring Agency Employees identified in the Agency’s Final Agency Personnel List which the Replacement Agency and/or Replacement Subcontractor is contractually bound to honour;</w:t>
      </w:r>
    </w:p>
    <w:p w14:paraId="4A6D4976" w14:textId="77777777" w:rsidR="00ED5490" w:rsidRDefault="00C05A11">
      <w:pPr>
        <w:pStyle w:val="Standard"/>
        <w:numPr>
          <w:ilvl w:val="2"/>
          <w:numId w:val="17"/>
        </w:numPr>
        <w:spacing w:before="120" w:after="120"/>
        <w:jc w:val="both"/>
      </w:pPr>
      <w:r>
        <w:rPr>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14:paraId="5DA80E74" w14:textId="77777777" w:rsidR="00ED5490" w:rsidRDefault="00C05A11">
      <w:pPr>
        <w:pStyle w:val="Standard"/>
        <w:numPr>
          <w:ilvl w:val="2"/>
          <w:numId w:val="17"/>
        </w:numPr>
        <w:spacing w:before="120" w:after="120"/>
        <w:jc w:val="both"/>
      </w:pPr>
      <w:r>
        <w:rPr>
          <w:color w:val="000000"/>
          <w:sz w:val="24"/>
          <w:szCs w:val="24"/>
        </w:rPr>
        <w:t>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p>
    <w:p w14:paraId="133F6923" w14:textId="77777777" w:rsidR="00ED5490" w:rsidRDefault="00C05A11">
      <w:pPr>
        <w:pStyle w:val="Standard"/>
        <w:numPr>
          <w:ilvl w:val="2"/>
          <w:numId w:val="17"/>
        </w:numPr>
        <w:spacing w:before="120" w:after="120"/>
        <w:jc w:val="both"/>
      </w:pPr>
      <w:r>
        <w:rPr>
          <w:color w:val="000000"/>
          <w:sz w:val="24"/>
          <w:szCs w:val="24"/>
        </w:rPr>
        <w:lastRenderedPageBreak/>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14:paraId="02B113E6" w14:textId="77777777" w:rsidR="00ED5490" w:rsidRDefault="00C05A11">
      <w:pPr>
        <w:pStyle w:val="Standard"/>
        <w:numPr>
          <w:ilvl w:val="2"/>
          <w:numId w:val="17"/>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5E550A29" w14:textId="77777777" w:rsidR="00ED5490" w:rsidRDefault="00C05A11">
      <w:pPr>
        <w:pStyle w:val="Heading5"/>
        <w:keepLines/>
        <w:widowControl/>
        <w:numPr>
          <w:ilvl w:val="4"/>
          <w:numId w:val="63"/>
        </w:numPr>
        <w:spacing w:after="240"/>
      </w:pPr>
      <w:r>
        <w:rPr>
          <w:rFonts w:ascii="Calibri" w:eastAsia="Calibri" w:hAnsi="Calibri" w:cs="Calibri"/>
          <w:sz w:val="24"/>
          <w:szCs w:val="24"/>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14:paraId="7F73BC28" w14:textId="77777777" w:rsidR="00ED5490" w:rsidRDefault="00C05A11">
      <w:pPr>
        <w:pStyle w:val="Heading5"/>
        <w:keepLines/>
        <w:widowControl/>
        <w:numPr>
          <w:ilvl w:val="4"/>
          <w:numId w:val="63"/>
        </w:numPr>
        <w:spacing w:after="240"/>
      </w:pPr>
      <w:r>
        <w:rPr>
          <w:rFonts w:ascii="Calibri" w:eastAsia="Calibri" w:hAnsi="Calibri" w:cs="Calibri"/>
          <w:sz w:val="24"/>
          <w:szCs w:val="24"/>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60645A4" w14:textId="77777777" w:rsidR="00ED5490" w:rsidRDefault="00C05A11">
      <w:pPr>
        <w:pStyle w:val="Standard"/>
        <w:numPr>
          <w:ilvl w:val="2"/>
          <w:numId w:val="17"/>
        </w:numPr>
        <w:spacing w:before="120" w:after="120"/>
        <w:jc w:val="both"/>
      </w:pPr>
      <w:r>
        <w:rPr>
          <w:color w:val="000000"/>
          <w:sz w:val="24"/>
          <w:szCs w:val="24"/>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14:paraId="09AA68D7" w14:textId="77777777" w:rsidR="00ED5490" w:rsidRDefault="00C05A11">
      <w:pPr>
        <w:pStyle w:val="Standard"/>
        <w:numPr>
          <w:ilvl w:val="2"/>
          <w:numId w:val="17"/>
        </w:numPr>
        <w:spacing w:before="120" w:after="120"/>
        <w:jc w:val="both"/>
      </w:pPr>
      <w:r>
        <w:rPr>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p>
    <w:p w14:paraId="6984C5C9" w14:textId="77777777" w:rsidR="00ED5490" w:rsidRDefault="00ED5490">
      <w:pPr>
        <w:pStyle w:val="Standard"/>
        <w:spacing w:before="120" w:after="120"/>
        <w:ind w:left="2214" w:hanging="1080"/>
        <w:jc w:val="both"/>
        <w:rPr>
          <w:color w:val="000000"/>
          <w:sz w:val="24"/>
          <w:szCs w:val="24"/>
        </w:rPr>
      </w:pPr>
    </w:p>
    <w:p w14:paraId="25A4AD60" w14:textId="77777777" w:rsidR="00ED5490" w:rsidRDefault="00C05A11">
      <w:pPr>
        <w:pStyle w:val="Standard"/>
        <w:keepNext/>
        <w:numPr>
          <w:ilvl w:val="1"/>
          <w:numId w:val="17"/>
        </w:numPr>
        <w:tabs>
          <w:tab w:val="left" w:pos="1350"/>
        </w:tabs>
        <w:spacing w:before="120" w:after="120"/>
        <w:ind w:left="357"/>
        <w:jc w:val="both"/>
      </w:pPr>
      <w:r>
        <w:rPr>
          <w:color w:val="000000"/>
          <w:sz w:val="24"/>
          <w:szCs w:val="24"/>
        </w:rPr>
        <w:t xml:space="preserve">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w:t>
      </w:r>
      <w:r>
        <w:rPr>
          <w:color w:val="000000"/>
          <w:sz w:val="24"/>
          <w:szCs w:val="24"/>
        </w:rPr>
        <w:lastRenderedPageBreak/>
        <w:t>Agency and/or any Subcontractor (as applicable) to comply with its obligations under the Employment Regulations.</w:t>
      </w:r>
    </w:p>
    <w:p w14:paraId="399C114B" w14:textId="77777777" w:rsidR="00ED5490" w:rsidRDefault="00ED5490">
      <w:pPr>
        <w:pStyle w:val="Standard"/>
        <w:rPr>
          <w:b/>
          <w:sz w:val="28"/>
          <w:szCs w:val="28"/>
        </w:rPr>
      </w:pPr>
    </w:p>
    <w:p w14:paraId="335046C9" w14:textId="77777777" w:rsidR="00ED5490" w:rsidRDefault="00ED5490">
      <w:pPr>
        <w:widowControl w:val="0"/>
        <w:suppressAutoHyphens w:val="0"/>
        <w:rPr>
          <w:b/>
          <w:color w:val="000000"/>
          <w:sz w:val="28"/>
          <w:szCs w:val="28"/>
        </w:rPr>
      </w:pPr>
      <w:bookmarkStart w:id="105" w:name="_heading=h.1tuee74"/>
      <w:bookmarkEnd w:id="105"/>
    </w:p>
    <w:p w14:paraId="29B84D03"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3 (Continuous Improvement)</w:t>
      </w:r>
    </w:p>
    <w:p w14:paraId="1E6F2437" w14:textId="77777777" w:rsidR="00ED5490" w:rsidRDefault="00C05A11" w:rsidP="00A211EA">
      <w:pPr>
        <w:pStyle w:val="Standard"/>
        <w:keepNext/>
        <w:numPr>
          <w:ilvl w:val="0"/>
          <w:numId w:val="292"/>
        </w:numPr>
        <w:tabs>
          <w:tab w:val="left" w:pos="499"/>
        </w:tabs>
        <w:spacing w:before="120" w:after="240"/>
        <w:ind w:left="357" w:hanging="357"/>
      </w:pPr>
      <w:r>
        <w:rPr>
          <w:b/>
          <w:color w:val="000000"/>
          <w:sz w:val="24"/>
          <w:szCs w:val="24"/>
        </w:rPr>
        <w:t>Client’s Rights</w:t>
      </w:r>
    </w:p>
    <w:p w14:paraId="28CD075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14:paraId="5C9F07F1" w14:textId="77777777" w:rsidR="00ED5490" w:rsidRDefault="00C05A11">
      <w:pPr>
        <w:pStyle w:val="Standard"/>
        <w:keepNext/>
        <w:numPr>
          <w:ilvl w:val="0"/>
          <w:numId w:val="31"/>
        </w:numPr>
        <w:tabs>
          <w:tab w:val="left" w:pos="499"/>
        </w:tabs>
        <w:spacing w:before="120" w:after="240"/>
        <w:ind w:left="357" w:hanging="357"/>
      </w:pPr>
      <w:r>
        <w:rPr>
          <w:b/>
          <w:color w:val="000000"/>
          <w:sz w:val="24"/>
          <w:szCs w:val="24"/>
        </w:rPr>
        <w:t>Agency’s Obligations</w:t>
      </w:r>
    </w:p>
    <w:p w14:paraId="5C008E01" w14:textId="77777777" w:rsidR="00ED5490" w:rsidRDefault="00C05A11">
      <w:pPr>
        <w:pStyle w:val="Standard"/>
        <w:numPr>
          <w:ilvl w:val="1"/>
          <w:numId w:val="31"/>
        </w:numPr>
        <w:tabs>
          <w:tab w:val="left" w:pos="2070"/>
        </w:tabs>
        <w:spacing w:before="120" w:after="120"/>
        <w:ind w:left="936" w:hanging="576"/>
      </w:pPr>
      <w:bookmarkStart w:id="106" w:name="_heading=h.4du1wux"/>
      <w:bookmarkEnd w:id="106"/>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1C5493F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73BCDE70" w14:textId="77777777" w:rsidR="00ED5490" w:rsidRDefault="00C05A11">
      <w:pPr>
        <w:pStyle w:val="Standard"/>
        <w:numPr>
          <w:ilvl w:val="1"/>
          <w:numId w:val="31"/>
        </w:numPr>
        <w:tabs>
          <w:tab w:val="left" w:pos="2070"/>
        </w:tabs>
        <w:spacing w:before="120" w:after="120"/>
        <w:ind w:left="936" w:hanging="576"/>
      </w:pPr>
      <w:bookmarkStart w:id="107" w:name="_heading=h.2szc72q"/>
      <w:bookmarkEnd w:id="107"/>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14:paraId="2FAE76FC"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identifying the emergence of relevant new and evolving technologies;</w:t>
      </w:r>
    </w:p>
    <w:p w14:paraId="5317649B" w14:textId="77777777" w:rsidR="00ED5490" w:rsidRDefault="00C05A11">
      <w:pPr>
        <w:pStyle w:val="Standard"/>
        <w:numPr>
          <w:ilvl w:val="2"/>
          <w:numId w:val="31"/>
        </w:numPr>
        <w:tabs>
          <w:tab w:val="left" w:pos="3641"/>
          <w:tab w:val="left" w:pos="3783"/>
        </w:tabs>
        <w:spacing w:before="120" w:after="120"/>
        <w:ind w:left="1656"/>
      </w:pPr>
      <w:bookmarkStart w:id="108" w:name="_heading=h.184mhaj"/>
      <w:bookmarkEnd w:id="108"/>
      <w:r>
        <w:rPr>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437B7DF4"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39BC5D7"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A01BEE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70051F58" w14:textId="77777777" w:rsidR="00ED5490" w:rsidRDefault="00C05A11">
      <w:pPr>
        <w:pStyle w:val="Standard"/>
        <w:numPr>
          <w:ilvl w:val="1"/>
          <w:numId w:val="31"/>
        </w:numPr>
        <w:tabs>
          <w:tab w:val="left" w:pos="2070"/>
        </w:tabs>
        <w:spacing w:before="120" w:after="120"/>
        <w:ind w:left="936" w:hanging="576"/>
      </w:pPr>
      <w:bookmarkStart w:id="109" w:name="_heading=h.3s49zyc"/>
      <w:bookmarkEnd w:id="109"/>
      <w:r>
        <w:rPr>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w:t>
      </w:r>
      <w:r>
        <w:rPr>
          <w:color w:val="000000"/>
          <w:sz w:val="24"/>
          <w:szCs w:val="24"/>
        </w:rPr>
        <w:lastRenderedPageBreak/>
        <w:t>Days of receipt of notice of rejection, submit a revised Continuous Improvement Plan reflecting the changes required.  Once Approved, it becomes the Continuous Improvement Plan for the purposes of this Contract.</w:t>
      </w:r>
    </w:p>
    <w:p w14:paraId="0F90701A" w14:textId="77777777" w:rsidR="00ED5490" w:rsidRDefault="00C05A11">
      <w:pPr>
        <w:pStyle w:val="Standard"/>
        <w:numPr>
          <w:ilvl w:val="1"/>
          <w:numId w:val="31"/>
        </w:numPr>
        <w:tabs>
          <w:tab w:val="left" w:pos="2070"/>
        </w:tabs>
        <w:spacing w:before="120" w:after="120"/>
        <w:ind w:left="936" w:hanging="576"/>
      </w:pPr>
      <w:bookmarkStart w:id="110" w:name="_heading=h.279ka65"/>
      <w:bookmarkEnd w:id="110"/>
      <w:r>
        <w:rPr>
          <w:color w:val="000000"/>
          <w:sz w:val="24"/>
          <w:szCs w:val="24"/>
        </w:rPr>
        <w:t>The Agency must provide sufficient information with each suggested improvement to enable a decision on whether to implement it. The Agency shall provide any further information as requested.</w:t>
      </w:r>
    </w:p>
    <w:p w14:paraId="3329561C" w14:textId="77777777" w:rsidR="00ED5490" w:rsidRDefault="00C05A11">
      <w:pPr>
        <w:pStyle w:val="Standard"/>
        <w:numPr>
          <w:ilvl w:val="1"/>
          <w:numId w:val="31"/>
        </w:numP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53D940A5" w14:textId="77777777" w:rsidR="00ED5490" w:rsidRDefault="00C05A11">
      <w:pPr>
        <w:pStyle w:val="Standard"/>
        <w:keepNext/>
        <w:numPr>
          <w:ilvl w:val="1"/>
          <w:numId w:val="31"/>
        </w:numPr>
        <w:tabs>
          <w:tab w:val="left" w:pos="2070"/>
        </w:tabs>
        <w:spacing w:before="120" w:after="120"/>
        <w:ind w:left="936" w:hanging="576"/>
      </w:pPr>
      <w:r>
        <w:rPr>
          <w:color w:val="000000"/>
          <w:sz w:val="24"/>
          <w:szCs w:val="24"/>
        </w:rPr>
        <w:t>Once the first Continuous Improvement Plan has been Approved in accordance with Paragraph 2.5:</w:t>
      </w:r>
    </w:p>
    <w:p w14:paraId="5091D6ED"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14:paraId="05EF2BE6"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14:paraId="4373DC50"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14:paraId="4ED7C706" w14:textId="77777777" w:rsidR="00ED5490" w:rsidRDefault="00C05A11">
      <w:pPr>
        <w:pStyle w:val="Standard"/>
        <w:numPr>
          <w:ilvl w:val="1"/>
          <w:numId w:val="31"/>
        </w:numP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6FB027A" w14:textId="77777777" w:rsidR="00ED5490" w:rsidRDefault="00C05A11">
      <w:pPr>
        <w:pStyle w:val="Standard"/>
        <w:numPr>
          <w:ilvl w:val="1"/>
          <w:numId w:val="31"/>
        </w:numP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269ADF3C" w14:textId="77777777" w:rsidR="00ED5490" w:rsidRDefault="00C05A11">
      <w:pPr>
        <w:pStyle w:val="Standard"/>
        <w:numPr>
          <w:ilvl w:val="1"/>
          <w:numId w:val="31"/>
        </w:numP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1E72BD44" w14:textId="77777777" w:rsidR="00ED5490" w:rsidRDefault="00ED5490">
      <w:pPr>
        <w:pStyle w:val="Standard"/>
        <w:keepNext/>
        <w:tabs>
          <w:tab w:val="left" w:pos="2070"/>
        </w:tabs>
        <w:spacing w:before="120" w:after="120"/>
        <w:ind w:left="936" w:hanging="567"/>
        <w:rPr>
          <w:color w:val="000000"/>
          <w:sz w:val="24"/>
          <w:szCs w:val="24"/>
        </w:rPr>
      </w:pPr>
    </w:p>
    <w:p w14:paraId="07C2937C" w14:textId="77777777" w:rsidR="00B860EA" w:rsidRDefault="00B860EA" w:rsidP="00B860EA">
      <w:pPr>
        <w:pStyle w:val="Standard"/>
        <w:keepNext/>
        <w:numPr>
          <w:ilvl w:val="0"/>
          <w:numId w:val="31"/>
        </w:numPr>
        <w:tabs>
          <w:tab w:val="left" w:pos="499"/>
        </w:tabs>
        <w:spacing w:before="120" w:after="240"/>
        <w:ind w:left="357" w:hanging="357"/>
        <w:rPr>
          <w:b/>
          <w:color w:val="000000"/>
          <w:sz w:val="24"/>
          <w:szCs w:val="24"/>
        </w:rPr>
      </w:pPr>
      <w:r w:rsidRPr="004B23A3">
        <w:rPr>
          <w:b/>
          <w:color w:val="000000"/>
          <w:sz w:val="24"/>
          <w:szCs w:val="24"/>
        </w:rPr>
        <w:t>Future Proofing the Contract</w:t>
      </w:r>
    </w:p>
    <w:p w14:paraId="4EA0AA80" w14:textId="77777777" w:rsidR="00B860EA" w:rsidRPr="004B23A3" w:rsidRDefault="00B860EA" w:rsidP="00B860EA">
      <w:pPr>
        <w:pStyle w:val="Standard"/>
        <w:numPr>
          <w:ilvl w:val="1"/>
          <w:numId w:val="31"/>
        </w:numPr>
        <w:tabs>
          <w:tab w:val="left" w:pos="2070"/>
        </w:tabs>
        <w:spacing w:before="120" w:after="120"/>
        <w:ind w:left="936" w:hanging="576"/>
        <w:jc w:val="both"/>
        <w:rPr>
          <w:color w:val="000000"/>
          <w:sz w:val="24"/>
          <w:szCs w:val="24"/>
        </w:rPr>
      </w:pPr>
      <w:r w:rsidRPr="004B23A3">
        <w:rPr>
          <w:color w:val="000000"/>
          <w:sz w:val="24"/>
          <w:szCs w:val="24"/>
        </w:rPr>
        <w:t>In order to ensure the Contract is future proof, the Agency warrants that it will seek out and propose innovative solutions and technologies such as AI upon the Client’s request. Any additional costs the Agency incurs by doing so will be payable by the Client. Before such costs are incurred, they will be mutually agreed between the parties.  They Agency should not proceed unless it has the Client’s written confirmation that the Client will pay the costs under discussion.</w:t>
      </w:r>
    </w:p>
    <w:p w14:paraId="32D3A395" w14:textId="77777777" w:rsidR="00ED5490" w:rsidRDefault="00ED5490">
      <w:pPr>
        <w:pStyle w:val="Standard"/>
        <w:rPr>
          <w:b/>
          <w:sz w:val="24"/>
          <w:szCs w:val="24"/>
        </w:rPr>
      </w:pPr>
    </w:p>
    <w:p w14:paraId="7C3768B6" w14:textId="77777777" w:rsidR="00ED5490" w:rsidRDefault="00ED5490">
      <w:pPr>
        <w:widowControl w:val="0"/>
        <w:suppressAutoHyphens w:val="0"/>
        <w:rPr>
          <w:b/>
          <w:color w:val="000000"/>
          <w:sz w:val="28"/>
          <w:szCs w:val="28"/>
        </w:rPr>
      </w:pPr>
      <w:bookmarkStart w:id="111" w:name="_heading=h.meukdy"/>
      <w:bookmarkEnd w:id="111"/>
    </w:p>
    <w:p w14:paraId="74B9094C" w14:textId="77777777" w:rsidR="00ED5490" w:rsidRDefault="00ED5490">
      <w:pPr>
        <w:pageBreakBefore/>
        <w:widowControl w:val="0"/>
        <w:suppressAutoHyphens w:val="0"/>
        <w:rPr>
          <w:b/>
          <w:color w:val="000000"/>
          <w:sz w:val="28"/>
          <w:szCs w:val="28"/>
        </w:rPr>
      </w:pPr>
    </w:p>
    <w:p w14:paraId="79A69A1F"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4 (Proposal)</w:t>
      </w:r>
    </w:p>
    <w:p w14:paraId="0D9CFD96" w14:textId="77777777" w:rsidR="00A62F1C" w:rsidRDefault="00A62F1C" w:rsidP="00787578">
      <w:pPr>
        <w:pStyle w:val="Heading1"/>
        <w:ind w:left="-5"/>
      </w:pPr>
      <w:bookmarkStart w:id="112" w:name="_heading=h.36ei31r"/>
      <w:bookmarkEnd w:id="112"/>
    </w:p>
    <w:p w14:paraId="063C2560" w14:textId="4DDCB81B" w:rsidR="00A62F1C" w:rsidRDefault="00A62F1C" w:rsidP="00A62F1C">
      <w:pPr>
        <w:rPr>
          <w:b/>
        </w:rPr>
      </w:pPr>
      <w:r>
        <w:rPr>
          <w:b/>
        </w:rPr>
        <w:t>Q</w:t>
      </w:r>
      <w:r w:rsidRPr="00FC7708">
        <w:rPr>
          <w:b/>
        </w:rPr>
        <w:t>UESTION 4.1</w:t>
      </w:r>
      <w:r>
        <w:rPr>
          <w:b/>
        </w:rPr>
        <w:t xml:space="preserve">  - EVIDENCE OF CAMPAIGN PLANNING EXPERIENCE AND CAPABILITY</w:t>
      </w:r>
    </w:p>
    <w:p w14:paraId="32B0C2B3" w14:textId="77777777" w:rsidR="00347AED" w:rsidRDefault="00347AED" w:rsidP="00347AED">
      <w:pPr>
        <w:rPr>
          <w:rFonts w:ascii="Arial" w:hAnsi="Arial" w:cs="Arial"/>
          <w:b/>
          <w:color w:val="FF0000"/>
        </w:rPr>
      </w:pPr>
    </w:p>
    <w:p w14:paraId="5176AEF3" w14:textId="51227A0A"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278FC49E" w14:textId="77777777" w:rsidR="00347AED" w:rsidRPr="00FC7708" w:rsidRDefault="00347AED" w:rsidP="00A62F1C"/>
    <w:p w14:paraId="474BE21F" w14:textId="77777777" w:rsidR="00B4717B" w:rsidRDefault="00B4717B" w:rsidP="00787578">
      <w:pPr>
        <w:rPr>
          <w:b/>
        </w:rPr>
      </w:pPr>
    </w:p>
    <w:p w14:paraId="4B02EB56" w14:textId="77777777" w:rsidR="00B4717B" w:rsidRDefault="001E7D72" w:rsidP="001E7D72">
      <w:pPr>
        <w:rPr>
          <w:b/>
        </w:rPr>
      </w:pPr>
      <w:r w:rsidRPr="00FC7708">
        <w:rPr>
          <w:b/>
        </w:rPr>
        <w:t xml:space="preserve">QUESTION </w:t>
      </w:r>
      <w:r>
        <w:rPr>
          <w:b/>
        </w:rPr>
        <w:t>5.1 –</w:t>
      </w:r>
      <w:r w:rsidRPr="001E7D72">
        <w:rPr>
          <w:b/>
        </w:rPr>
        <w:t xml:space="preserve"> </w:t>
      </w:r>
      <w:r w:rsidR="00B4717B">
        <w:rPr>
          <w:b/>
        </w:rPr>
        <w:t xml:space="preserve">RESPONSE TO THE PROJECT BRIEF </w:t>
      </w:r>
    </w:p>
    <w:p w14:paraId="341E4D3B"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68B682BE" w14:textId="2B360A42" w:rsidR="001E7D72" w:rsidRDefault="001E7D72" w:rsidP="00787578">
      <w:pPr>
        <w:rPr>
          <w:b/>
        </w:rPr>
      </w:pPr>
    </w:p>
    <w:p w14:paraId="79C96E65" w14:textId="62E6EC8E" w:rsidR="00B4717B" w:rsidRDefault="001E7D72" w:rsidP="00787578">
      <w:pPr>
        <w:rPr>
          <w:b/>
        </w:rPr>
      </w:pPr>
      <w:r w:rsidRPr="001E7D72">
        <w:rPr>
          <w:b/>
        </w:rPr>
        <w:t>Q</w:t>
      </w:r>
      <w:r>
        <w:rPr>
          <w:b/>
        </w:rPr>
        <w:t xml:space="preserve">UESTION </w:t>
      </w:r>
      <w:r w:rsidRPr="001E7D72">
        <w:rPr>
          <w:b/>
        </w:rPr>
        <w:t>5.2</w:t>
      </w:r>
      <w:r w:rsidR="00B4717B">
        <w:rPr>
          <w:b/>
        </w:rPr>
        <w:t xml:space="preserve"> – CONTACT DETAILS </w:t>
      </w:r>
    </w:p>
    <w:p w14:paraId="0985B25E"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54B111FF" w14:textId="280C4B6A" w:rsidR="001E7D72" w:rsidRDefault="001E7D72" w:rsidP="00787578">
      <w:pPr>
        <w:rPr>
          <w:b/>
        </w:rPr>
      </w:pPr>
    </w:p>
    <w:p w14:paraId="0C17B94A" w14:textId="77777777" w:rsidR="00B4717B" w:rsidRDefault="001E7D72" w:rsidP="001E7D72">
      <w:pPr>
        <w:rPr>
          <w:b/>
        </w:rPr>
      </w:pPr>
      <w:r w:rsidRPr="00FC7708">
        <w:rPr>
          <w:b/>
        </w:rPr>
        <w:t xml:space="preserve">QUESTION </w:t>
      </w:r>
      <w:r>
        <w:rPr>
          <w:b/>
        </w:rPr>
        <w:t>5.3 –</w:t>
      </w:r>
      <w:r w:rsidRPr="001E7D72">
        <w:rPr>
          <w:b/>
        </w:rPr>
        <w:t xml:space="preserve"> </w:t>
      </w:r>
      <w:r w:rsidR="00B4717B">
        <w:rPr>
          <w:b/>
        </w:rPr>
        <w:t xml:space="preserve">RESPONSE TO THE PROJECT BRIEF </w:t>
      </w:r>
    </w:p>
    <w:p w14:paraId="69188322"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7AB5EAEF" w14:textId="77777777" w:rsidR="001E7D72" w:rsidRPr="001E7D72" w:rsidRDefault="001E7D72" w:rsidP="00787578">
      <w:pPr>
        <w:rPr>
          <w:b/>
        </w:rPr>
      </w:pPr>
    </w:p>
    <w:p w14:paraId="0071C803" w14:textId="6C6B9806" w:rsidR="00787578" w:rsidRDefault="001E7D72">
      <w:pPr>
        <w:widowControl w:val="0"/>
        <w:suppressAutoHyphens w:val="0"/>
        <w:rPr>
          <w:b/>
        </w:rPr>
      </w:pPr>
      <w:r w:rsidRPr="00FC7708">
        <w:rPr>
          <w:b/>
        </w:rPr>
        <w:t xml:space="preserve">QUESTION </w:t>
      </w:r>
      <w:r>
        <w:rPr>
          <w:b/>
        </w:rPr>
        <w:t>6.1 – S</w:t>
      </w:r>
      <w:r w:rsidR="00B4717B">
        <w:rPr>
          <w:b/>
        </w:rPr>
        <w:t>OCIAL VALUE</w:t>
      </w:r>
    </w:p>
    <w:p w14:paraId="759157B2"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76B414DD" w14:textId="77777777" w:rsidR="00347AED" w:rsidRDefault="00347AED">
      <w:pPr>
        <w:widowControl w:val="0"/>
        <w:suppressAutoHyphens w:val="0"/>
        <w:rPr>
          <w:b/>
        </w:rPr>
      </w:pPr>
    </w:p>
    <w:p w14:paraId="08D4406C" w14:textId="17DF96B6" w:rsidR="00A94A66" w:rsidRDefault="00A94A66" w:rsidP="00A94A66">
      <w:pPr>
        <w:spacing w:line="259" w:lineRule="auto"/>
        <w:ind w:left="31"/>
      </w:pPr>
    </w:p>
    <w:p w14:paraId="51B8154C" w14:textId="77777777" w:rsidR="00A94A66" w:rsidRDefault="00A94A66" w:rsidP="00A94A66">
      <w:pPr>
        <w:spacing w:line="259" w:lineRule="auto"/>
        <w:ind w:left="31"/>
      </w:pPr>
      <w:r>
        <w:t xml:space="preserve"> </w:t>
      </w:r>
    </w:p>
    <w:p w14:paraId="09A6AB39" w14:textId="65CB473F" w:rsidR="00ED5490" w:rsidRDefault="00A94A66">
      <w:pPr>
        <w:pStyle w:val="Standard"/>
        <w:keepNext/>
        <w:keepLines/>
        <w:pageBreakBefore/>
        <w:widowControl w:val="0"/>
        <w:spacing w:before="20" w:after="20"/>
        <w:ind w:left="360" w:hanging="360"/>
      </w:pPr>
      <w:r>
        <w:rPr>
          <w:b/>
          <w:color w:val="000000"/>
          <w:sz w:val="28"/>
          <w:szCs w:val="28"/>
        </w:rPr>
        <w:lastRenderedPageBreak/>
        <w:t>C</w:t>
      </w:r>
      <w:r w:rsidR="00C05A11">
        <w:rPr>
          <w:b/>
          <w:color w:val="000000"/>
          <w:sz w:val="28"/>
          <w:szCs w:val="28"/>
        </w:rPr>
        <w:t>all-Off Schedule 5 (Pricing Details)</w:t>
      </w:r>
    </w:p>
    <w:p w14:paraId="5A035457" w14:textId="77777777" w:rsidR="00ED5490" w:rsidRDefault="00ED5490">
      <w:pPr>
        <w:pStyle w:val="Standard"/>
        <w:tabs>
          <w:tab w:val="left" w:pos="720"/>
          <w:tab w:val="center" w:pos="4513"/>
          <w:tab w:val="right" w:pos="9026"/>
        </w:tabs>
        <w:spacing w:after="0"/>
        <w:jc w:val="both"/>
        <w:rPr>
          <w:rFonts w:ascii="Arial" w:eastAsia="Arial" w:hAnsi="Arial" w:cs="Arial"/>
          <w:b/>
          <w:smallCaps/>
          <w:sz w:val="24"/>
          <w:szCs w:val="24"/>
        </w:rPr>
      </w:pPr>
    </w:p>
    <w:p w14:paraId="359ACD98" w14:textId="426FE4F1" w:rsidR="00ED5490" w:rsidRDefault="006314E3">
      <w:pPr>
        <w:pStyle w:val="Standard"/>
        <w:tabs>
          <w:tab w:val="center" w:pos="4513"/>
          <w:tab w:val="right" w:pos="9026"/>
        </w:tabs>
        <w:spacing w:after="0"/>
        <w:rPr>
          <w:color w:val="000000"/>
          <w:sz w:val="24"/>
          <w:szCs w:val="24"/>
        </w:rPr>
      </w:pPr>
      <w:bookmarkStart w:id="113" w:name="_heading=h.1ljsd9k"/>
      <w:bookmarkEnd w:id="113"/>
      <w:r w:rsidRPr="006314E3">
        <w:rPr>
          <w:color w:val="000000"/>
          <w:sz w:val="24"/>
          <w:szCs w:val="24"/>
        </w:rPr>
        <w:t xml:space="preserve">The Contract value is up to a maximum of £900,000 including all expenses but excluding VAT. </w:t>
      </w:r>
      <w:r>
        <w:rPr>
          <w:color w:val="000000"/>
          <w:sz w:val="24"/>
          <w:szCs w:val="24"/>
        </w:rPr>
        <w:t>Costs for specific work packages will be agreed between the parties prior to commencement.  Costs are based on the allocation of Agency staff of various grades to specific work packages at the following hourly rates:</w:t>
      </w:r>
    </w:p>
    <w:p w14:paraId="59AEC0AC" w14:textId="77777777" w:rsidR="00347AED" w:rsidRDefault="00347AED">
      <w:pPr>
        <w:pStyle w:val="Standard"/>
        <w:tabs>
          <w:tab w:val="center" w:pos="4513"/>
          <w:tab w:val="right" w:pos="9026"/>
        </w:tabs>
        <w:spacing w:after="0"/>
        <w:rPr>
          <w:color w:val="000000"/>
          <w:sz w:val="24"/>
          <w:szCs w:val="24"/>
        </w:rPr>
      </w:pPr>
    </w:p>
    <w:p w14:paraId="7BEE3718" w14:textId="77777777" w:rsidR="00347AED" w:rsidRPr="00D5455D" w:rsidRDefault="00347AED" w:rsidP="00347AED">
      <w:pPr>
        <w:rPr>
          <w:rFonts w:ascii="Arial" w:hAnsi="Arial" w:cs="Arial"/>
          <w:b/>
          <w:color w:val="FF0000"/>
        </w:rPr>
      </w:pPr>
      <w:r w:rsidRPr="00D5455D">
        <w:rPr>
          <w:rFonts w:ascii="Arial" w:hAnsi="Arial" w:cs="Arial"/>
          <w:b/>
          <w:color w:val="FF0000"/>
        </w:rPr>
        <w:t>REDACTED TEXT under FOIA Section 43 Commercial Interests</w:t>
      </w:r>
    </w:p>
    <w:p w14:paraId="2A6B92DF" w14:textId="77777777" w:rsidR="00347AED" w:rsidRPr="006314E3" w:rsidRDefault="00347AED">
      <w:pPr>
        <w:pStyle w:val="Standard"/>
        <w:tabs>
          <w:tab w:val="center" w:pos="4513"/>
          <w:tab w:val="right" w:pos="9026"/>
        </w:tabs>
        <w:spacing w:after="0"/>
        <w:rPr>
          <w:color w:val="000000"/>
          <w:sz w:val="24"/>
          <w:szCs w:val="24"/>
        </w:rPr>
      </w:pPr>
    </w:p>
    <w:p w14:paraId="0ECE0588" w14:textId="10AAC367" w:rsidR="00ED5490" w:rsidRDefault="00ED5490">
      <w:pPr>
        <w:widowControl w:val="0"/>
        <w:suppressAutoHyphens w:val="0"/>
        <w:rPr>
          <w:b/>
          <w:color w:val="000000"/>
          <w:sz w:val="28"/>
          <w:szCs w:val="28"/>
        </w:rPr>
      </w:pPr>
      <w:bookmarkStart w:id="114" w:name="_heading=h.45jfvxd"/>
      <w:bookmarkEnd w:id="114"/>
    </w:p>
    <w:p w14:paraId="10B6E68F" w14:textId="6DB366AC"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6 (ICT Services)</w:t>
      </w:r>
      <w:r w:rsidR="005C77DD">
        <w:rPr>
          <w:b/>
          <w:color w:val="000000"/>
          <w:sz w:val="28"/>
          <w:szCs w:val="28"/>
        </w:rPr>
        <w:t xml:space="preserve"> – Not used</w:t>
      </w:r>
    </w:p>
    <w:p w14:paraId="53B7BF9C" w14:textId="77777777" w:rsidR="00ED5490" w:rsidRDefault="00C05A11" w:rsidP="00A211EA">
      <w:pPr>
        <w:pStyle w:val="Standard"/>
        <w:numPr>
          <w:ilvl w:val="0"/>
          <w:numId w:val="293"/>
        </w:numPr>
        <w:tabs>
          <w:tab w:val="left" w:pos="-3600"/>
          <w:tab w:val="left" w:pos="-3458"/>
        </w:tabs>
        <w:spacing w:before="120" w:after="240"/>
      </w:pPr>
      <w:r>
        <w:rPr>
          <w:b/>
          <w:color w:val="000000"/>
          <w:sz w:val="24"/>
          <w:szCs w:val="24"/>
        </w:rPr>
        <w:t>Definitions</w:t>
      </w:r>
    </w:p>
    <w:p w14:paraId="4B3E9E56" w14:textId="77777777" w:rsidR="00ED5490" w:rsidRDefault="00C05A11">
      <w:pPr>
        <w:pStyle w:val="Standard"/>
        <w:keepNext/>
        <w:keepLines/>
        <w:numPr>
          <w:ilvl w:val="1"/>
          <w:numId w:val="32"/>
        </w:numPr>
        <w:tabs>
          <w:tab w:val="left" w:pos="1701"/>
        </w:tabs>
        <w:spacing w:before="120" w:after="120"/>
        <w:ind w:left="567" w:hanging="567"/>
      </w:pPr>
      <w:bookmarkStart w:id="115" w:name="_heading=h.2koq656"/>
      <w:bookmarkEnd w:id="115"/>
      <w:r>
        <w:rPr>
          <w:color w:val="000000"/>
          <w:sz w:val="24"/>
          <w:szCs w:val="24"/>
        </w:rPr>
        <w:t>In this Schedule, the following words shall have the following meanings and they shall supplement Joint Schedule 1 (Definitions):</w:t>
      </w:r>
    </w:p>
    <w:tbl>
      <w:tblPr>
        <w:tblW w:w="8198" w:type="dxa"/>
        <w:tblInd w:w="828" w:type="dxa"/>
        <w:tblLayout w:type="fixed"/>
        <w:tblCellMar>
          <w:left w:w="10" w:type="dxa"/>
          <w:right w:w="10" w:type="dxa"/>
        </w:tblCellMar>
        <w:tblLook w:val="0000" w:firstRow="0" w:lastRow="0" w:firstColumn="0" w:lastColumn="0" w:noHBand="0" w:noVBand="0"/>
      </w:tblPr>
      <w:tblGrid>
        <w:gridCol w:w="2735"/>
        <w:gridCol w:w="5463"/>
      </w:tblGrid>
      <w:tr w:rsidR="00ED5490" w14:paraId="54B51963" w14:textId="77777777">
        <w:tc>
          <w:tcPr>
            <w:tcW w:w="2735" w:type="dxa"/>
            <w:shd w:val="clear" w:color="auto" w:fill="auto"/>
            <w:tcMar>
              <w:top w:w="0" w:type="dxa"/>
              <w:left w:w="108" w:type="dxa"/>
              <w:bottom w:w="0" w:type="dxa"/>
              <w:right w:w="108" w:type="dxa"/>
            </w:tcMar>
          </w:tcPr>
          <w:p w14:paraId="3C4D1AD7" w14:textId="77777777" w:rsidR="00ED5490" w:rsidRDefault="00C05A11">
            <w:pPr>
              <w:pStyle w:val="Standard"/>
              <w:tabs>
                <w:tab w:val="left" w:pos="1985"/>
              </w:tabs>
              <w:spacing w:before="120" w:after="120"/>
              <w:ind w:left="851" w:hanging="851"/>
            </w:pPr>
            <w:r>
              <w:rPr>
                <w:b/>
                <w:color w:val="000000"/>
                <w:sz w:val="24"/>
                <w:szCs w:val="24"/>
              </w:rPr>
              <w:t>"Agency System"</w:t>
            </w:r>
          </w:p>
        </w:tc>
        <w:tc>
          <w:tcPr>
            <w:tcW w:w="5463" w:type="dxa"/>
            <w:shd w:val="clear" w:color="auto" w:fill="auto"/>
            <w:tcMar>
              <w:top w:w="0" w:type="dxa"/>
              <w:left w:w="108" w:type="dxa"/>
              <w:bottom w:w="0" w:type="dxa"/>
              <w:right w:w="108" w:type="dxa"/>
            </w:tcMar>
          </w:tcPr>
          <w:p w14:paraId="750B7C86" w14:textId="77777777" w:rsidR="00ED5490" w:rsidRDefault="00C05A11">
            <w:pPr>
              <w:pStyle w:val="Standard"/>
              <w:tabs>
                <w:tab w:val="left" w:pos="1985"/>
              </w:tabs>
              <w:spacing w:before="120" w:after="120"/>
              <w:ind w:left="851" w:hanging="851"/>
            </w:pPr>
            <w:r>
              <w:rPr>
                <w:color w:val="000000"/>
                <w:sz w:val="24"/>
                <w:szCs w:val="24"/>
              </w:rP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p>
        </w:tc>
      </w:tr>
      <w:tr w:rsidR="00ED5490" w14:paraId="562485A1" w14:textId="77777777">
        <w:tc>
          <w:tcPr>
            <w:tcW w:w="2735" w:type="dxa"/>
            <w:shd w:val="clear" w:color="auto" w:fill="auto"/>
            <w:tcMar>
              <w:top w:w="0" w:type="dxa"/>
              <w:left w:w="108" w:type="dxa"/>
              <w:bottom w:w="0" w:type="dxa"/>
              <w:right w:w="108" w:type="dxa"/>
            </w:tcMar>
          </w:tcPr>
          <w:p w14:paraId="429BDCC8" w14:textId="77777777" w:rsidR="00ED5490" w:rsidRDefault="00C05A11">
            <w:pPr>
              <w:pStyle w:val="Standard"/>
              <w:tabs>
                <w:tab w:val="left" w:pos="1985"/>
              </w:tabs>
              <w:spacing w:before="120" w:after="120"/>
              <w:ind w:left="851" w:hanging="851"/>
            </w:pPr>
            <w:r>
              <w:rPr>
                <w:b/>
                <w:color w:val="000000"/>
                <w:sz w:val="24"/>
                <w:szCs w:val="24"/>
              </w:rPr>
              <w:t>"Client Property"</w:t>
            </w:r>
          </w:p>
        </w:tc>
        <w:tc>
          <w:tcPr>
            <w:tcW w:w="5463" w:type="dxa"/>
            <w:shd w:val="clear" w:color="auto" w:fill="auto"/>
            <w:tcMar>
              <w:top w:w="0" w:type="dxa"/>
              <w:left w:w="108" w:type="dxa"/>
              <w:bottom w:w="0" w:type="dxa"/>
              <w:right w:w="108" w:type="dxa"/>
            </w:tcMar>
          </w:tcPr>
          <w:p w14:paraId="7071BB1F" w14:textId="77777777" w:rsidR="00ED5490" w:rsidRDefault="00C05A11">
            <w:pPr>
              <w:pStyle w:val="Standard"/>
              <w:tabs>
                <w:tab w:val="left" w:pos="1985"/>
              </w:tabs>
              <w:spacing w:before="120" w:after="120"/>
              <w:ind w:left="851" w:hanging="851"/>
            </w:pPr>
            <w:r>
              <w:rPr>
                <w:color w:val="000000"/>
                <w:sz w:val="24"/>
                <w:szCs w:val="24"/>
              </w:rPr>
              <w:t>the property, other than real property and IPR, including the Client System, any equipment issued or made available to the Agency by the Client in connection with this Contract;</w:t>
            </w:r>
          </w:p>
        </w:tc>
      </w:tr>
      <w:tr w:rsidR="00ED5490" w14:paraId="6C367BAA" w14:textId="77777777">
        <w:tc>
          <w:tcPr>
            <w:tcW w:w="2735" w:type="dxa"/>
            <w:shd w:val="clear" w:color="auto" w:fill="auto"/>
            <w:tcMar>
              <w:top w:w="0" w:type="dxa"/>
              <w:left w:w="108" w:type="dxa"/>
              <w:bottom w:w="0" w:type="dxa"/>
              <w:right w:w="108" w:type="dxa"/>
            </w:tcMar>
          </w:tcPr>
          <w:p w14:paraId="52274495" w14:textId="77777777" w:rsidR="00ED5490" w:rsidRDefault="00C05A11">
            <w:pPr>
              <w:pStyle w:val="Standard"/>
              <w:tabs>
                <w:tab w:val="left" w:pos="1985"/>
              </w:tabs>
              <w:spacing w:before="120" w:after="120"/>
              <w:ind w:left="851" w:hanging="851"/>
            </w:pPr>
            <w:r>
              <w:rPr>
                <w:b/>
                <w:color w:val="000000"/>
                <w:sz w:val="24"/>
                <w:szCs w:val="24"/>
              </w:rPr>
              <w:t>"Client Software"</w:t>
            </w:r>
          </w:p>
        </w:tc>
        <w:tc>
          <w:tcPr>
            <w:tcW w:w="5463" w:type="dxa"/>
            <w:shd w:val="clear" w:color="auto" w:fill="auto"/>
            <w:tcMar>
              <w:top w:w="0" w:type="dxa"/>
              <w:left w:w="108" w:type="dxa"/>
              <w:bottom w:w="0" w:type="dxa"/>
              <w:right w:w="108" w:type="dxa"/>
            </w:tcMar>
          </w:tcPr>
          <w:p w14:paraId="477EF2D4" w14:textId="77777777" w:rsidR="00ED5490" w:rsidRDefault="00C05A11">
            <w:pPr>
              <w:pStyle w:val="Standard"/>
              <w:tabs>
                <w:tab w:val="left" w:pos="1985"/>
              </w:tabs>
              <w:spacing w:before="120" w:after="120"/>
              <w:ind w:left="851" w:hanging="851"/>
            </w:pPr>
            <w:r>
              <w:rPr>
                <w:color w:val="000000"/>
                <w:sz w:val="24"/>
                <w:szCs w:val="24"/>
              </w:rPr>
              <w:t>any software which is owned by or licensed to the Client and which is or will be used by the Agency for the purposes of providing the Deliverables;</w:t>
            </w:r>
          </w:p>
        </w:tc>
      </w:tr>
      <w:tr w:rsidR="00ED5490" w14:paraId="5A389BEF" w14:textId="77777777">
        <w:tc>
          <w:tcPr>
            <w:tcW w:w="2735" w:type="dxa"/>
            <w:shd w:val="clear" w:color="auto" w:fill="auto"/>
            <w:tcMar>
              <w:top w:w="0" w:type="dxa"/>
              <w:left w:w="108" w:type="dxa"/>
              <w:bottom w:w="0" w:type="dxa"/>
              <w:right w:w="108" w:type="dxa"/>
            </w:tcMar>
          </w:tcPr>
          <w:p w14:paraId="013321FF" w14:textId="77777777" w:rsidR="00ED5490" w:rsidRDefault="00C05A11">
            <w:pPr>
              <w:pStyle w:val="Standard"/>
              <w:tabs>
                <w:tab w:val="left" w:pos="1985"/>
              </w:tabs>
              <w:spacing w:before="120" w:after="120"/>
              <w:ind w:left="851" w:hanging="851"/>
            </w:pPr>
            <w:r>
              <w:rPr>
                <w:b/>
                <w:color w:val="000000"/>
                <w:sz w:val="24"/>
                <w:szCs w:val="24"/>
              </w:rPr>
              <w:t>"Client System"</w:t>
            </w:r>
          </w:p>
        </w:tc>
        <w:tc>
          <w:tcPr>
            <w:tcW w:w="5463" w:type="dxa"/>
            <w:shd w:val="clear" w:color="auto" w:fill="auto"/>
            <w:tcMar>
              <w:top w:w="0" w:type="dxa"/>
              <w:left w:w="108" w:type="dxa"/>
              <w:bottom w:w="0" w:type="dxa"/>
              <w:right w:w="108" w:type="dxa"/>
            </w:tcMar>
          </w:tcPr>
          <w:p w14:paraId="21ABE338" w14:textId="77777777" w:rsidR="00ED5490" w:rsidRDefault="00C05A11">
            <w:pPr>
              <w:pStyle w:val="Standard"/>
              <w:tabs>
                <w:tab w:val="left" w:pos="1985"/>
              </w:tabs>
              <w:spacing w:before="120" w:after="120"/>
              <w:ind w:left="851" w:hanging="851"/>
            </w:pPr>
            <w:r>
              <w:rPr>
                <w:color w:val="000000"/>
                <w:sz w:val="24"/>
                <w:szCs w:val="24"/>
              </w:rPr>
              <w:t>the Client's computing environment (consisting of 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Deliverables;</w:t>
            </w:r>
          </w:p>
        </w:tc>
      </w:tr>
      <w:tr w:rsidR="00ED5490" w14:paraId="3856D757" w14:textId="77777777">
        <w:tc>
          <w:tcPr>
            <w:tcW w:w="2735" w:type="dxa"/>
            <w:shd w:val="clear" w:color="auto" w:fill="auto"/>
            <w:tcMar>
              <w:top w:w="0" w:type="dxa"/>
              <w:left w:w="108" w:type="dxa"/>
              <w:bottom w:w="0" w:type="dxa"/>
              <w:right w:w="108" w:type="dxa"/>
            </w:tcMar>
          </w:tcPr>
          <w:p w14:paraId="48C2F4D5" w14:textId="77777777" w:rsidR="00ED5490" w:rsidRDefault="00C05A11">
            <w:pPr>
              <w:pStyle w:val="Standard"/>
              <w:tabs>
                <w:tab w:val="left" w:pos="1985"/>
              </w:tabs>
              <w:spacing w:before="120" w:after="120"/>
              <w:ind w:left="851" w:hanging="851"/>
            </w:pPr>
            <w:r>
              <w:rPr>
                <w:b/>
                <w:color w:val="000000"/>
                <w:sz w:val="24"/>
                <w:szCs w:val="24"/>
              </w:rPr>
              <w:t>“Commercial off the shelf Software” or “COTS Software”</w:t>
            </w:r>
          </w:p>
        </w:tc>
        <w:tc>
          <w:tcPr>
            <w:tcW w:w="5463" w:type="dxa"/>
            <w:shd w:val="clear" w:color="auto" w:fill="auto"/>
            <w:tcMar>
              <w:top w:w="0" w:type="dxa"/>
              <w:left w:w="108" w:type="dxa"/>
              <w:bottom w:w="0" w:type="dxa"/>
              <w:right w:w="108" w:type="dxa"/>
            </w:tcMar>
          </w:tcPr>
          <w:p w14:paraId="7A3758CE" w14:textId="77777777" w:rsidR="00ED5490" w:rsidRDefault="00C05A11">
            <w:pPr>
              <w:pStyle w:val="Standard"/>
              <w:tabs>
                <w:tab w:val="left" w:pos="1985"/>
              </w:tabs>
              <w:spacing w:before="120" w:after="120"/>
              <w:ind w:left="851" w:hanging="851"/>
            </w:pPr>
            <w:r>
              <w:rPr>
                <w:color w:val="000000"/>
                <w:sz w:val="24"/>
                <w:szCs w:val="24"/>
              </w:rPr>
              <w:t>Non-customised software where the IPR may be owned and licensed either by the Agency or a third party depending on the context, and which is commercially available for purchase and subject to standard licence terms</w:t>
            </w:r>
          </w:p>
        </w:tc>
      </w:tr>
      <w:tr w:rsidR="00ED5490" w14:paraId="033F1831" w14:textId="77777777">
        <w:tc>
          <w:tcPr>
            <w:tcW w:w="2735" w:type="dxa"/>
            <w:shd w:val="clear" w:color="auto" w:fill="auto"/>
            <w:tcMar>
              <w:top w:w="0" w:type="dxa"/>
              <w:left w:w="108" w:type="dxa"/>
              <w:bottom w:w="0" w:type="dxa"/>
              <w:right w:w="108" w:type="dxa"/>
            </w:tcMar>
          </w:tcPr>
          <w:p w14:paraId="768FEBDC" w14:textId="77777777" w:rsidR="00ED5490" w:rsidRDefault="00C05A11">
            <w:pPr>
              <w:pStyle w:val="Standard"/>
              <w:tabs>
                <w:tab w:val="left" w:pos="1985"/>
              </w:tabs>
              <w:spacing w:before="120" w:after="120"/>
              <w:ind w:left="851" w:hanging="851"/>
            </w:pPr>
            <w:r>
              <w:rPr>
                <w:b/>
                <w:color w:val="000000"/>
                <w:sz w:val="24"/>
                <w:szCs w:val="24"/>
              </w:rPr>
              <w:t>"Defect"</w:t>
            </w:r>
          </w:p>
        </w:tc>
        <w:tc>
          <w:tcPr>
            <w:tcW w:w="5463" w:type="dxa"/>
            <w:shd w:val="clear" w:color="auto" w:fill="auto"/>
            <w:tcMar>
              <w:top w:w="0" w:type="dxa"/>
              <w:left w:w="108" w:type="dxa"/>
              <w:bottom w:w="0" w:type="dxa"/>
              <w:right w:w="108" w:type="dxa"/>
            </w:tcMar>
          </w:tcPr>
          <w:p w14:paraId="0A584D2A" w14:textId="77777777" w:rsidR="00ED5490" w:rsidRDefault="00C05A11">
            <w:pPr>
              <w:pStyle w:val="Standard"/>
              <w:tabs>
                <w:tab w:val="left" w:pos="345"/>
              </w:tabs>
              <w:spacing w:after="120"/>
              <w:ind w:left="170" w:hanging="170"/>
            </w:pPr>
            <w:r>
              <w:rPr>
                <w:color w:val="000000"/>
                <w:sz w:val="24"/>
                <w:szCs w:val="24"/>
              </w:rPr>
              <w:t>any of the following:</w:t>
            </w:r>
          </w:p>
          <w:p w14:paraId="7894E9A5" w14:textId="05B1B7BB" w:rsidR="00ED5490" w:rsidRDefault="00C05A11">
            <w:pPr>
              <w:pStyle w:val="Standard"/>
              <w:tabs>
                <w:tab w:val="left" w:pos="314"/>
                <w:tab w:val="left" w:pos="345"/>
              </w:tabs>
              <w:spacing w:after="120"/>
              <w:ind w:left="170" w:hanging="714"/>
            </w:pPr>
            <w:r>
              <w:rPr>
                <w:color w:val="000000"/>
                <w:sz w:val="24"/>
                <w:szCs w:val="24"/>
              </w:rPr>
              <w:t>any      error, damage or defect in the manufacturing of a Deliverable; or</w:t>
            </w:r>
          </w:p>
          <w:p w14:paraId="03D45149" w14:textId="3EFB84EF" w:rsidR="00ED5490" w:rsidRDefault="00C52269">
            <w:pPr>
              <w:pStyle w:val="Standard"/>
              <w:tabs>
                <w:tab w:val="left" w:pos="314"/>
                <w:tab w:val="left" w:pos="345"/>
              </w:tabs>
              <w:spacing w:after="120"/>
              <w:ind w:left="170" w:hanging="714"/>
            </w:pPr>
            <w:r>
              <w:rPr>
                <w:color w:val="000000"/>
                <w:sz w:val="24"/>
                <w:szCs w:val="24"/>
              </w:rPr>
              <w:lastRenderedPageBreak/>
              <w:t>any error or failure of code within the Software which causes a Deliverable to malfunction or to produce unintelligible or incorrect results; or</w:t>
            </w:r>
          </w:p>
        </w:tc>
      </w:tr>
      <w:tr w:rsidR="00ED5490" w14:paraId="2DCB03AE" w14:textId="77777777">
        <w:tc>
          <w:tcPr>
            <w:tcW w:w="2735" w:type="dxa"/>
            <w:shd w:val="clear" w:color="auto" w:fill="auto"/>
            <w:tcMar>
              <w:top w:w="0" w:type="dxa"/>
              <w:left w:w="108" w:type="dxa"/>
              <w:bottom w:w="0" w:type="dxa"/>
              <w:right w:w="108" w:type="dxa"/>
            </w:tcMar>
          </w:tcPr>
          <w:p w14:paraId="268FCBE5" w14:textId="77777777" w:rsidR="00ED5490" w:rsidRDefault="00ED5490">
            <w:pPr>
              <w:pStyle w:val="Standard"/>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14:paraId="758DDD97" w14:textId="42CD9CCE" w:rsidR="00ED5490" w:rsidRDefault="00C52269">
            <w:pPr>
              <w:pStyle w:val="Standard"/>
              <w:tabs>
                <w:tab w:val="left" w:pos="314"/>
                <w:tab w:val="left" w:pos="345"/>
              </w:tabs>
              <w:spacing w:after="120"/>
              <w:ind w:left="170" w:hanging="714"/>
            </w:pPr>
            <w:r>
              <w:rPr>
                <w:color w:val="000000"/>
                <w:sz w:val="24"/>
                <w:szCs w:val="24"/>
              </w:rPr>
              <w:t>any failure of any Deliverable to provide the performance, features and functionality specified in the requirements of the Client or the Documentation (including any adverse effect on response times) regardless of whether or not it prevents the relevant Deliverable from passing any Test required under this Call Off Contract; or</w:t>
            </w:r>
          </w:p>
          <w:p w14:paraId="5E7AF30C" w14:textId="3FD2590F" w:rsidR="00ED5490" w:rsidRDefault="00C52269">
            <w:pPr>
              <w:pStyle w:val="Standard"/>
              <w:tabs>
                <w:tab w:val="left" w:pos="314"/>
                <w:tab w:val="left" w:pos="345"/>
              </w:tabs>
              <w:spacing w:after="120"/>
              <w:ind w:left="170" w:hanging="714"/>
            </w:pPr>
            <w:r>
              <w:rPr>
                <w:color w:val="000000"/>
                <w:sz w:val="24"/>
                <w:szCs w:val="24"/>
              </w:rPr>
              <w:t>any 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p>
        </w:tc>
      </w:tr>
      <w:tr w:rsidR="00ED5490" w14:paraId="06EAB26E" w14:textId="77777777">
        <w:tc>
          <w:tcPr>
            <w:tcW w:w="2735" w:type="dxa"/>
            <w:shd w:val="clear" w:color="auto" w:fill="auto"/>
            <w:tcMar>
              <w:top w:w="0" w:type="dxa"/>
              <w:left w:w="108" w:type="dxa"/>
              <w:bottom w:w="0" w:type="dxa"/>
              <w:right w:w="108" w:type="dxa"/>
            </w:tcMar>
          </w:tcPr>
          <w:p w14:paraId="6058E866" w14:textId="77777777" w:rsidR="00ED5490" w:rsidRDefault="00C05A11">
            <w:pPr>
              <w:pStyle w:val="Standard"/>
              <w:tabs>
                <w:tab w:val="left" w:pos="1985"/>
              </w:tabs>
              <w:spacing w:before="120" w:after="120"/>
              <w:ind w:left="851" w:hanging="851"/>
            </w:pPr>
            <w:r>
              <w:rPr>
                <w:b/>
                <w:color w:val="000000"/>
                <w:sz w:val="24"/>
                <w:szCs w:val="24"/>
              </w:rPr>
              <w:t>"Emergency Maintenance"</w:t>
            </w:r>
          </w:p>
        </w:tc>
        <w:tc>
          <w:tcPr>
            <w:tcW w:w="5463" w:type="dxa"/>
            <w:shd w:val="clear" w:color="auto" w:fill="auto"/>
            <w:tcMar>
              <w:top w:w="0" w:type="dxa"/>
              <w:left w:w="108" w:type="dxa"/>
              <w:bottom w:w="0" w:type="dxa"/>
              <w:right w:w="108" w:type="dxa"/>
            </w:tcMar>
          </w:tcPr>
          <w:p w14:paraId="4DD8881D" w14:textId="62B1B8CB" w:rsidR="00ED5490" w:rsidRDefault="00C05A11">
            <w:pPr>
              <w:pStyle w:val="Standard"/>
              <w:tabs>
                <w:tab w:val="left" w:pos="1985"/>
              </w:tabs>
              <w:spacing w:before="120" w:after="120"/>
              <w:ind w:left="851" w:hanging="851"/>
            </w:pPr>
            <w:r>
              <w:rPr>
                <w:color w:val="000000"/>
                <w:sz w:val="24"/>
                <w:szCs w:val="24"/>
              </w:rPr>
              <w:t xml:space="preserve">ad hoc and unplanned maintenance provided by the </w:t>
            </w:r>
            <w:r w:rsidR="00C52269">
              <w:rPr>
                <w:color w:val="000000"/>
                <w:sz w:val="24"/>
                <w:szCs w:val="24"/>
              </w:rPr>
              <w:t>Agency where</w:t>
            </w:r>
            <w:r>
              <w:rPr>
                <w:color w:val="000000"/>
                <w:sz w:val="24"/>
                <w:szCs w:val="24"/>
              </w:rPr>
              <w:t xml:space="preserve"> either Party reasonably suspects that the ICT Environment or the Services, or any part of the ICT Environment or the Services, has or may have developed a fault;</w:t>
            </w:r>
          </w:p>
        </w:tc>
      </w:tr>
      <w:tr w:rsidR="00ED5490" w14:paraId="212DD0B7" w14:textId="77777777">
        <w:tc>
          <w:tcPr>
            <w:tcW w:w="2735" w:type="dxa"/>
            <w:shd w:val="clear" w:color="auto" w:fill="auto"/>
            <w:tcMar>
              <w:top w:w="0" w:type="dxa"/>
              <w:left w:w="108" w:type="dxa"/>
              <w:bottom w:w="0" w:type="dxa"/>
              <w:right w:w="108" w:type="dxa"/>
            </w:tcMar>
          </w:tcPr>
          <w:p w14:paraId="74CBDD08" w14:textId="77777777" w:rsidR="00ED5490" w:rsidRDefault="00C05A11">
            <w:pPr>
              <w:pStyle w:val="Standard"/>
              <w:tabs>
                <w:tab w:val="left" w:pos="1985"/>
              </w:tabs>
              <w:spacing w:before="120" w:after="120"/>
              <w:ind w:left="851" w:hanging="851"/>
            </w:pPr>
            <w:r>
              <w:rPr>
                <w:b/>
                <w:color w:val="000000"/>
                <w:sz w:val="24"/>
                <w:szCs w:val="24"/>
              </w:rPr>
              <w:t>"ICT Environment"</w:t>
            </w:r>
          </w:p>
        </w:tc>
        <w:tc>
          <w:tcPr>
            <w:tcW w:w="5463" w:type="dxa"/>
            <w:shd w:val="clear" w:color="auto" w:fill="auto"/>
            <w:tcMar>
              <w:top w:w="0" w:type="dxa"/>
              <w:left w:w="108" w:type="dxa"/>
              <w:bottom w:w="0" w:type="dxa"/>
              <w:right w:w="108" w:type="dxa"/>
            </w:tcMar>
          </w:tcPr>
          <w:p w14:paraId="4BEB6927" w14:textId="77777777" w:rsidR="00ED5490" w:rsidRDefault="00C05A11">
            <w:pPr>
              <w:pStyle w:val="Standard"/>
              <w:tabs>
                <w:tab w:val="left" w:pos="1985"/>
              </w:tabs>
              <w:spacing w:before="120" w:after="120"/>
              <w:ind w:left="851" w:hanging="851"/>
            </w:pPr>
            <w:r>
              <w:rPr>
                <w:color w:val="000000"/>
                <w:sz w:val="24"/>
                <w:szCs w:val="24"/>
              </w:rPr>
              <w:t>the Client System and the Agency System;</w:t>
            </w:r>
          </w:p>
        </w:tc>
      </w:tr>
      <w:tr w:rsidR="00ED5490" w14:paraId="05A7ADB0" w14:textId="77777777">
        <w:tc>
          <w:tcPr>
            <w:tcW w:w="2735" w:type="dxa"/>
            <w:shd w:val="clear" w:color="auto" w:fill="auto"/>
            <w:tcMar>
              <w:top w:w="0" w:type="dxa"/>
              <w:left w:w="108" w:type="dxa"/>
              <w:bottom w:w="0" w:type="dxa"/>
              <w:right w:w="108" w:type="dxa"/>
            </w:tcMar>
          </w:tcPr>
          <w:p w14:paraId="75ACC442" w14:textId="77777777" w:rsidR="00ED5490" w:rsidRDefault="00C05A11">
            <w:pPr>
              <w:pStyle w:val="Standard"/>
              <w:tabs>
                <w:tab w:val="left" w:pos="1985"/>
              </w:tabs>
              <w:spacing w:before="120" w:after="120"/>
              <w:ind w:left="851" w:hanging="851"/>
            </w:pPr>
            <w:r>
              <w:rPr>
                <w:b/>
                <w:color w:val="000000"/>
                <w:sz w:val="24"/>
                <w:szCs w:val="24"/>
              </w:rPr>
              <w:t>"Licensed Software"</w:t>
            </w:r>
          </w:p>
        </w:tc>
        <w:tc>
          <w:tcPr>
            <w:tcW w:w="5463" w:type="dxa"/>
            <w:shd w:val="clear" w:color="auto" w:fill="auto"/>
            <w:tcMar>
              <w:top w:w="0" w:type="dxa"/>
              <w:left w:w="108" w:type="dxa"/>
              <w:bottom w:w="0" w:type="dxa"/>
              <w:right w:w="108" w:type="dxa"/>
            </w:tcMar>
          </w:tcPr>
          <w:p w14:paraId="7FF218A0" w14:textId="77777777" w:rsidR="00ED5490" w:rsidRDefault="00C05A11">
            <w:pPr>
              <w:pStyle w:val="Standard"/>
              <w:tabs>
                <w:tab w:val="left" w:pos="1985"/>
              </w:tabs>
              <w:spacing w:before="120" w:after="120"/>
              <w:ind w:left="851" w:hanging="851"/>
            </w:pPr>
            <w:r>
              <w:rPr>
                <w:color w:val="000000"/>
                <w:sz w:val="24"/>
                <w:szCs w:val="24"/>
              </w:rPr>
              <w:t>all and any Software licensed by or through the Agency, its Sub-Contractors or any third party to the Client for the purposes of or pursuant to this Call Off Contract, including any COTS Software;</w:t>
            </w:r>
          </w:p>
        </w:tc>
      </w:tr>
      <w:tr w:rsidR="00ED5490" w14:paraId="02CC5490" w14:textId="77777777">
        <w:tc>
          <w:tcPr>
            <w:tcW w:w="2735" w:type="dxa"/>
            <w:shd w:val="clear" w:color="auto" w:fill="auto"/>
            <w:tcMar>
              <w:top w:w="0" w:type="dxa"/>
              <w:left w:w="108" w:type="dxa"/>
              <w:bottom w:w="0" w:type="dxa"/>
              <w:right w:w="108" w:type="dxa"/>
            </w:tcMar>
          </w:tcPr>
          <w:p w14:paraId="0CBEDA49" w14:textId="77777777" w:rsidR="00ED5490" w:rsidRDefault="00C05A11">
            <w:pPr>
              <w:pStyle w:val="Standard"/>
              <w:tabs>
                <w:tab w:val="left" w:pos="1985"/>
              </w:tabs>
              <w:spacing w:before="120" w:after="120"/>
              <w:ind w:left="851" w:hanging="851"/>
            </w:pPr>
            <w:r>
              <w:rPr>
                <w:b/>
                <w:color w:val="000000"/>
                <w:sz w:val="24"/>
                <w:szCs w:val="24"/>
              </w:rPr>
              <w:t>"Maintenance Schedule"</w:t>
            </w:r>
          </w:p>
        </w:tc>
        <w:tc>
          <w:tcPr>
            <w:tcW w:w="5463" w:type="dxa"/>
            <w:shd w:val="clear" w:color="auto" w:fill="auto"/>
            <w:tcMar>
              <w:top w:w="0" w:type="dxa"/>
              <w:left w:w="108" w:type="dxa"/>
              <w:bottom w:w="0" w:type="dxa"/>
              <w:right w:w="108" w:type="dxa"/>
            </w:tcMar>
          </w:tcPr>
          <w:p w14:paraId="10C8CF7B" w14:textId="77777777" w:rsidR="00ED5490" w:rsidRDefault="00C05A11">
            <w:pPr>
              <w:pStyle w:val="Standard"/>
              <w:tabs>
                <w:tab w:val="left" w:pos="1985"/>
              </w:tabs>
              <w:spacing w:before="120" w:after="120"/>
              <w:ind w:left="851" w:hanging="851"/>
            </w:pPr>
            <w:r>
              <w:rPr>
                <w:color w:val="000000"/>
                <w:sz w:val="24"/>
                <w:szCs w:val="24"/>
              </w:rPr>
              <w:t>has the meaning given to it in paragraph 8 of this Schedule;</w:t>
            </w:r>
          </w:p>
        </w:tc>
      </w:tr>
      <w:tr w:rsidR="00ED5490" w14:paraId="091B82C9" w14:textId="77777777">
        <w:tc>
          <w:tcPr>
            <w:tcW w:w="2735" w:type="dxa"/>
            <w:shd w:val="clear" w:color="auto" w:fill="auto"/>
            <w:tcMar>
              <w:top w:w="0" w:type="dxa"/>
              <w:left w:w="108" w:type="dxa"/>
              <w:bottom w:w="0" w:type="dxa"/>
              <w:right w:w="108" w:type="dxa"/>
            </w:tcMar>
          </w:tcPr>
          <w:p w14:paraId="73D4D899" w14:textId="77777777" w:rsidR="00ED5490" w:rsidRDefault="00C05A11">
            <w:pPr>
              <w:pStyle w:val="Standard"/>
              <w:tabs>
                <w:tab w:val="left" w:pos="1985"/>
              </w:tabs>
              <w:spacing w:before="120" w:after="120"/>
              <w:ind w:left="851" w:hanging="851"/>
            </w:pPr>
            <w:r>
              <w:rPr>
                <w:b/>
                <w:color w:val="000000"/>
                <w:sz w:val="24"/>
                <w:szCs w:val="24"/>
              </w:rPr>
              <w:t>"Malicious Software"</w:t>
            </w:r>
          </w:p>
        </w:tc>
        <w:tc>
          <w:tcPr>
            <w:tcW w:w="5463" w:type="dxa"/>
            <w:shd w:val="clear" w:color="auto" w:fill="auto"/>
            <w:tcMar>
              <w:top w:w="0" w:type="dxa"/>
              <w:left w:w="108" w:type="dxa"/>
              <w:bottom w:w="0" w:type="dxa"/>
              <w:right w:w="108" w:type="dxa"/>
            </w:tcMar>
          </w:tcPr>
          <w:p w14:paraId="47865FF1" w14:textId="77777777" w:rsidR="00ED5490" w:rsidRDefault="00C05A11">
            <w:pPr>
              <w:pStyle w:val="Standard"/>
              <w:tabs>
                <w:tab w:val="left" w:pos="1985"/>
              </w:tabs>
              <w:spacing w:before="120" w:after="120"/>
              <w:ind w:left="851" w:hanging="851"/>
            </w:pPr>
            <w:r>
              <w:rPr>
                <w:color w:val="000000"/>
                <w:sz w:val="24"/>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w:t>
            </w:r>
            <w:r>
              <w:rPr>
                <w:color w:val="000000"/>
                <w:sz w:val="24"/>
                <w:szCs w:val="24"/>
              </w:rPr>
              <w:lastRenderedPageBreak/>
              <w:t>introduced wilfully, negligently or without knowledge of its existence;</w:t>
            </w:r>
          </w:p>
        </w:tc>
      </w:tr>
      <w:tr w:rsidR="00ED5490" w14:paraId="7D23D656" w14:textId="77777777">
        <w:tc>
          <w:tcPr>
            <w:tcW w:w="2735" w:type="dxa"/>
            <w:shd w:val="clear" w:color="auto" w:fill="auto"/>
            <w:tcMar>
              <w:top w:w="0" w:type="dxa"/>
              <w:left w:w="108" w:type="dxa"/>
              <w:bottom w:w="0" w:type="dxa"/>
              <w:right w:w="108" w:type="dxa"/>
            </w:tcMar>
          </w:tcPr>
          <w:p w14:paraId="7F751183" w14:textId="77777777" w:rsidR="00ED5490" w:rsidRDefault="00C05A11">
            <w:pPr>
              <w:pStyle w:val="Standard"/>
              <w:tabs>
                <w:tab w:val="left" w:pos="1985"/>
              </w:tabs>
              <w:spacing w:before="120" w:after="120"/>
              <w:ind w:left="851" w:hanging="851"/>
            </w:pPr>
            <w:r>
              <w:rPr>
                <w:b/>
                <w:color w:val="000000"/>
                <w:sz w:val="24"/>
                <w:szCs w:val="24"/>
              </w:rPr>
              <w:lastRenderedPageBreak/>
              <w:t>"New Release"</w:t>
            </w:r>
          </w:p>
        </w:tc>
        <w:tc>
          <w:tcPr>
            <w:tcW w:w="5463" w:type="dxa"/>
            <w:shd w:val="clear" w:color="auto" w:fill="auto"/>
            <w:tcMar>
              <w:top w:w="0" w:type="dxa"/>
              <w:left w:w="108" w:type="dxa"/>
              <w:bottom w:w="0" w:type="dxa"/>
              <w:right w:w="108" w:type="dxa"/>
            </w:tcMar>
          </w:tcPr>
          <w:p w14:paraId="492DCD25" w14:textId="77777777" w:rsidR="00ED5490" w:rsidRDefault="00C05A11">
            <w:pPr>
              <w:pStyle w:val="Standard"/>
              <w:tabs>
                <w:tab w:val="left" w:pos="1985"/>
              </w:tabs>
              <w:spacing w:before="120" w:after="120"/>
              <w:ind w:left="851" w:hanging="851"/>
            </w:pPr>
            <w:r>
              <w:rPr>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ED5490" w14:paraId="05479D84" w14:textId="77777777">
        <w:tc>
          <w:tcPr>
            <w:tcW w:w="2735" w:type="dxa"/>
            <w:shd w:val="clear" w:color="auto" w:fill="auto"/>
            <w:tcMar>
              <w:top w:w="0" w:type="dxa"/>
              <w:left w:w="108" w:type="dxa"/>
              <w:bottom w:w="0" w:type="dxa"/>
              <w:right w:w="108" w:type="dxa"/>
            </w:tcMar>
          </w:tcPr>
          <w:p w14:paraId="62E28F89" w14:textId="77777777" w:rsidR="00ED5490" w:rsidRDefault="00C05A11">
            <w:pPr>
              <w:pStyle w:val="Standard"/>
              <w:tabs>
                <w:tab w:val="left" w:pos="1985"/>
              </w:tabs>
              <w:spacing w:before="120" w:after="120"/>
              <w:ind w:left="851" w:hanging="851"/>
            </w:pPr>
            <w:r>
              <w:rPr>
                <w:b/>
                <w:color w:val="000000"/>
                <w:sz w:val="24"/>
                <w:szCs w:val="24"/>
              </w:rPr>
              <w:t>"Open Source Software"</w:t>
            </w:r>
          </w:p>
        </w:tc>
        <w:tc>
          <w:tcPr>
            <w:tcW w:w="5463" w:type="dxa"/>
            <w:shd w:val="clear" w:color="auto" w:fill="auto"/>
            <w:tcMar>
              <w:top w:w="0" w:type="dxa"/>
              <w:left w:w="108" w:type="dxa"/>
              <w:bottom w:w="0" w:type="dxa"/>
              <w:right w:w="108" w:type="dxa"/>
            </w:tcMar>
          </w:tcPr>
          <w:p w14:paraId="28A962FF" w14:textId="77777777" w:rsidR="00ED5490" w:rsidRDefault="00C05A11">
            <w:pPr>
              <w:pStyle w:val="Standard"/>
              <w:tabs>
                <w:tab w:val="left" w:pos="1985"/>
              </w:tabs>
              <w:spacing w:before="120" w:after="120"/>
              <w:ind w:left="851" w:hanging="851"/>
            </w:pPr>
            <w:r>
              <w:rPr>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ED5490" w14:paraId="74FB3D32" w14:textId="77777777">
        <w:tc>
          <w:tcPr>
            <w:tcW w:w="2735" w:type="dxa"/>
            <w:shd w:val="clear" w:color="auto" w:fill="auto"/>
            <w:tcMar>
              <w:top w:w="0" w:type="dxa"/>
              <w:left w:w="108" w:type="dxa"/>
              <w:bottom w:w="0" w:type="dxa"/>
              <w:right w:w="108" w:type="dxa"/>
            </w:tcMar>
          </w:tcPr>
          <w:p w14:paraId="2772925E" w14:textId="77777777" w:rsidR="00ED5490" w:rsidRDefault="00C05A11">
            <w:pPr>
              <w:pStyle w:val="Standard"/>
              <w:tabs>
                <w:tab w:val="left" w:pos="1985"/>
              </w:tabs>
              <w:spacing w:before="120" w:after="120"/>
              <w:ind w:left="851" w:hanging="851"/>
            </w:pPr>
            <w:r>
              <w:rPr>
                <w:b/>
                <w:color w:val="000000"/>
                <w:sz w:val="24"/>
                <w:szCs w:val="24"/>
              </w:rPr>
              <w:t>"Operating Environment"</w:t>
            </w:r>
          </w:p>
        </w:tc>
        <w:tc>
          <w:tcPr>
            <w:tcW w:w="5463" w:type="dxa"/>
            <w:shd w:val="clear" w:color="auto" w:fill="auto"/>
            <w:tcMar>
              <w:top w:w="0" w:type="dxa"/>
              <w:left w:w="108" w:type="dxa"/>
              <w:bottom w:w="0" w:type="dxa"/>
              <w:right w:w="108" w:type="dxa"/>
            </w:tcMar>
          </w:tcPr>
          <w:p w14:paraId="7165E993" w14:textId="77777777" w:rsidR="00ED5490" w:rsidRDefault="00C05A11">
            <w:pPr>
              <w:pStyle w:val="Standard"/>
              <w:tabs>
                <w:tab w:val="left" w:pos="1985"/>
              </w:tabs>
              <w:spacing w:before="120" w:after="120"/>
              <w:ind w:left="851" w:hanging="851"/>
            </w:pPr>
            <w:r>
              <w:rPr>
                <w:color w:val="000000"/>
                <w:sz w:val="24"/>
                <w:szCs w:val="24"/>
              </w:rPr>
              <w:t>means the Client System and any premises (including the Client Premises, the Agency’s premises or third party premises) from, to or at which:</w:t>
            </w:r>
          </w:p>
          <w:p w14:paraId="6DBEACE7" w14:textId="77777777" w:rsidR="00ED5490" w:rsidRDefault="00C05A11">
            <w:pPr>
              <w:pStyle w:val="Standard"/>
              <w:tabs>
                <w:tab w:val="left" w:pos="157"/>
                <w:tab w:val="left" w:pos="324"/>
              </w:tabs>
              <w:spacing w:after="120"/>
              <w:ind w:left="-18" w:hanging="714"/>
            </w:pPr>
            <w:r>
              <w:rPr>
                <w:color w:val="000000"/>
                <w:sz w:val="24"/>
                <w:szCs w:val="24"/>
              </w:rPr>
              <w:t>the Deliverables are (or are to be) provided; or</w:t>
            </w:r>
          </w:p>
          <w:p w14:paraId="46FC078A" w14:textId="77777777" w:rsidR="00ED5490" w:rsidRDefault="00C05A11">
            <w:pPr>
              <w:pStyle w:val="Standard"/>
              <w:tabs>
                <w:tab w:val="left" w:pos="157"/>
                <w:tab w:val="left" w:pos="324"/>
              </w:tabs>
              <w:spacing w:after="120"/>
              <w:ind w:left="-18" w:hanging="714"/>
            </w:pPr>
            <w:r>
              <w:rPr>
                <w:color w:val="000000"/>
                <w:sz w:val="24"/>
                <w:szCs w:val="24"/>
              </w:rPr>
              <w:t>the Agency manages, organises or otherwise directs the provision or the use of the Deliverables; or</w:t>
            </w:r>
          </w:p>
          <w:p w14:paraId="4DBA0915" w14:textId="77777777" w:rsidR="00ED5490" w:rsidRDefault="00C05A11">
            <w:pPr>
              <w:pStyle w:val="Standard"/>
              <w:tabs>
                <w:tab w:val="left" w:pos="157"/>
                <w:tab w:val="left" w:pos="324"/>
              </w:tabs>
              <w:spacing w:after="120"/>
              <w:ind w:left="-18" w:hanging="714"/>
            </w:pPr>
            <w:r>
              <w:rPr>
                <w:color w:val="000000"/>
                <w:sz w:val="24"/>
                <w:szCs w:val="24"/>
              </w:rPr>
              <w:t>where any part of the Agency System is situated;</w:t>
            </w:r>
          </w:p>
        </w:tc>
      </w:tr>
      <w:tr w:rsidR="00ED5490" w14:paraId="3B93CE26" w14:textId="77777777">
        <w:tc>
          <w:tcPr>
            <w:tcW w:w="2735" w:type="dxa"/>
            <w:shd w:val="clear" w:color="auto" w:fill="auto"/>
            <w:tcMar>
              <w:top w:w="0" w:type="dxa"/>
              <w:left w:w="108" w:type="dxa"/>
              <w:bottom w:w="0" w:type="dxa"/>
              <w:right w:w="108" w:type="dxa"/>
            </w:tcMar>
          </w:tcPr>
          <w:p w14:paraId="6567ADCF" w14:textId="77777777" w:rsidR="00ED5490" w:rsidRDefault="00C05A11">
            <w:pPr>
              <w:pStyle w:val="Standard"/>
              <w:tabs>
                <w:tab w:val="left" w:pos="1985"/>
              </w:tabs>
              <w:spacing w:before="120" w:after="120"/>
              <w:ind w:left="851" w:hanging="851"/>
            </w:pPr>
            <w:r>
              <w:rPr>
                <w:b/>
                <w:color w:val="000000"/>
                <w:sz w:val="24"/>
                <w:szCs w:val="24"/>
              </w:rPr>
              <w:t>"Permitted Maintenance"</w:t>
            </w:r>
          </w:p>
        </w:tc>
        <w:tc>
          <w:tcPr>
            <w:tcW w:w="5463" w:type="dxa"/>
            <w:shd w:val="clear" w:color="auto" w:fill="auto"/>
            <w:tcMar>
              <w:top w:w="0" w:type="dxa"/>
              <w:left w:w="108" w:type="dxa"/>
              <w:bottom w:w="0" w:type="dxa"/>
              <w:right w:w="108" w:type="dxa"/>
            </w:tcMar>
          </w:tcPr>
          <w:p w14:paraId="5583C7C6" w14:textId="77777777" w:rsidR="00ED5490" w:rsidRDefault="00C05A11">
            <w:pPr>
              <w:pStyle w:val="Standard"/>
              <w:tabs>
                <w:tab w:val="left" w:pos="1985"/>
              </w:tabs>
              <w:spacing w:before="120" w:after="120"/>
              <w:ind w:left="851" w:hanging="851"/>
            </w:pPr>
            <w:r>
              <w:rPr>
                <w:color w:val="000000"/>
                <w:sz w:val="24"/>
                <w:szCs w:val="24"/>
              </w:rPr>
              <w:t>has the meaning given to it in paragraph 8.2 of this Schedule;</w:t>
            </w:r>
          </w:p>
        </w:tc>
      </w:tr>
      <w:tr w:rsidR="00ED5490" w14:paraId="561A405A" w14:textId="77777777">
        <w:tc>
          <w:tcPr>
            <w:tcW w:w="2735" w:type="dxa"/>
            <w:shd w:val="clear" w:color="auto" w:fill="auto"/>
            <w:tcMar>
              <w:top w:w="0" w:type="dxa"/>
              <w:left w:w="108" w:type="dxa"/>
              <w:bottom w:w="0" w:type="dxa"/>
              <w:right w:w="108" w:type="dxa"/>
            </w:tcMar>
          </w:tcPr>
          <w:p w14:paraId="30584BC4" w14:textId="77777777" w:rsidR="00ED5490" w:rsidRDefault="00C05A11">
            <w:pPr>
              <w:pStyle w:val="Standard"/>
              <w:tabs>
                <w:tab w:val="left" w:pos="1985"/>
              </w:tabs>
              <w:spacing w:before="120" w:after="120"/>
              <w:ind w:left="851" w:hanging="851"/>
            </w:pPr>
            <w:r>
              <w:rPr>
                <w:b/>
                <w:color w:val="000000"/>
                <w:sz w:val="24"/>
                <w:szCs w:val="24"/>
              </w:rPr>
              <w:t>"Quality Plans"</w:t>
            </w:r>
          </w:p>
        </w:tc>
        <w:tc>
          <w:tcPr>
            <w:tcW w:w="5463" w:type="dxa"/>
            <w:shd w:val="clear" w:color="auto" w:fill="auto"/>
            <w:tcMar>
              <w:top w:w="0" w:type="dxa"/>
              <w:left w:w="108" w:type="dxa"/>
              <w:bottom w:w="0" w:type="dxa"/>
              <w:right w:w="108" w:type="dxa"/>
            </w:tcMar>
          </w:tcPr>
          <w:p w14:paraId="465F6E60" w14:textId="77777777" w:rsidR="00ED5490" w:rsidRDefault="00C05A11">
            <w:pPr>
              <w:pStyle w:val="Standard"/>
              <w:tabs>
                <w:tab w:val="left" w:pos="1985"/>
              </w:tabs>
              <w:spacing w:before="120" w:after="120"/>
              <w:ind w:left="851" w:hanging="851"/>
            </w:pPr>
            <w:r>
              <w:rPr>
                <w:color w:val="000000"/>
                <w:sz w:val="24"/>
                <w:szCs w:val="24"/>
              </w:rPr>
              <w:t>has the meaning given to it in paragraph 6.1 of this Schedule;</w:t>
            </w:r>
          </w:p>
        </w:tc>
      </w:tr>
      <w:tr w:rsidR="00ED5490" w14:paraId="35653614" w14:textId="77777777">
        <w:tc>
          <w:tcPr>
            <w:tcW w:w="2735" w:type="dxa"/>
            <w:shd w:val="clear" w:color="auto" w:fill="auto"/>
            <w:tcMar>
              <w:top w:w="0" w:type="dxa"/>
              <w:left w:w="108" w:type="dxa"/>
              <w:bottom w:w="0" w:type="dxa"/>
              <w:right w:w="108" w:type="dxa"/>
            </w:tcMar>
          </w:tcPr>
          <w:p w14:paraId="4823909D" w14:textId="77777777" w:rsidR="00ED5490" w:rsidRDefault="00C05A11">
            <w:pPr>
              <w:pStyle w:val="Standard"/>
              <w:tabs>
                <w:tab w:val="left" w:pos="1985"/>
              </w:tabs>
              <w:spacing w:before="120" w:after="120"/>
              <w:ind w:left="851" w:hanging="851"/>
            </w:pPr>
            <w:r>
              <w:rPr>
                <w:b/>
                <w:color w:val="000000"/>
                <w:sz w:val="24"/>
                <w:szCs w:val="24"/>
              </w:rPr>
              <w:t>"Sites"</w:t>
            </w:r>
          </w:p>
        </w:tc>
        <w:tc>
          <w:tcPr>
            <w:tcW w:w="5463" w:type="dxa"/>
            <w:shd w:val="clear" w:color="auto" w:fill="auto"/>
            <w:tcMar>
              <w:top w:w="0" w:type="dxa"/>
              <w:left w:w="108" w:type="dxa"/>
              <w:bottom w:w="0" w:type="dxa"/>
              <w:right w:w="108" w:type="dxa"/>
            </w:tcMar>
          </w:tcPr>
          <w:p w14:paraId="176FC1A9" w14:textId="77777777" w:rsidR="00ED5490" w:rsidRDefault="00C05A11">
            <w:pPr>
              <w:pStyle w:val="Standard"/>
              <w:tabs>
                <w:tab w:val="left" w:pos="1985"/>
              </w:tabs>
              <w:spacing w:before="120" w:after="120"/>
              <w:ind w:left="851" w:hanging="851"/>
            </w:pPr>
            <w:r>
              <w:rPr>
                <w:color w:val="000000"/>
                <w:sz w:val="24"/>
                <w:szCs w:val="24"/>
              </w:rPr>
              <w:t>has the meaning given to it in Joint Schedule 1(Definitions), and for the purposes of this Call Off Schedule shall also include any premises from, to or at which physical interface with the Client System takes place;</w:t>
            </w:r>
          </w:p>
        </w:tc>
      </w:tr>
      <w:tr w:rsidR="00ED5490" w14:paraId="0B6A483B" w14:textId="77777777">
        <w:tc>
          <w:tcPr>
            <w:tcW w:w="2735" w:type="dxa"/>
            <w:shd w:val="clear" w:color="auto" w:fill="auto"/>
            <w:tcMar>
              <w:top w:w="0" w:type="dxa"/>
              <w:left w:w="108" w:type="dxa"/>
              <w:bottom w:w="0" w:type="dxa"/>
              <w:right w:w="108" w:type="dxa"/>
            </w:tcMar>
          </w:tcPr>
          <w:p w14:paraId="06D87443" w14:textId="77777777" w:rsidR="00ED5490" w:rsidRDefault="00C05A11">
            <w:pPr>
              <w:pStyle w:val="Standard"/>
              <w:tabs>
                <w:tab w:val="left" w:pos="1985"/>
              </w:tabs>
              <w:spacing w:before="120" w:after="120"/>
              <w:ind w:left="851" w:hanging="851"/>
            </w:pPr>
            <w:r>
              <w:rPr>
                <w:b/>
                <w:color w:val="000000"/>
                <w:sz w:val="24"/>
                <w:szCs w:val="24"/>
              </w:rPr>
              <w:t>"Software"</w:t>
            </w:r>
          </w:p>
        </w:tc>
        <w:tc>
          <w:tcPr>
            <w:tcW w:w="5463" w:type="dxa"/>
            <w:shd w:val="clear" w:color="auto" w:fill="auto"/>
            <w:tcMar>
              <w:top w:w="0" w:type="dxa"/>
              <w:left w:w="108" w:type="dxa"/>
              <w:bottom w:w="0" w:type="dxa"/>
              <w:right w:w="108" w:type="dxa"/>
            </w:tcMar>
          </w:tcPr>
          <w:p w14:paraId="38F0DD65" w14:textId="77777777" w:rsidR="00ED5490" w:rsidRDefault="00C05A11">
            <w:pPr>
              <w:pStyle w:val="Standard"/>
              <w:tabs>
                <w:tab w:val="left" w:pos="1985"/>
              </w:tabs>
              <w:spacing w:before="120" w:after="120"/>
              <w:ind w:left="851" w:hanging="851"/>
            </w:pPr>
            <w:r>
              <w:rPr>
                <w:color w:val="000000"/>
                <w:sz w:val="24"/>
                <w:szCs w:val="24"/>
              </w:rPr>
              <w:t>Specially Written Software COTS Software and non-COTS Supplier and third party Software;</w:t>
            </w:r>
          </w:p>
        </w:tc>
      </w:tr>
      <w:tr w:rsidR="00ED5490" w14:paraId="3B661E8E" w14:textId="77777777">
        <w:tc>
          <w:tcPr>
            <w:tcW w:w="2735" w:type="dxa"/>
            <w:shd w:val="clear" w:color="auto" w:fill="auto"/>
            <w:tcMar>
              <w:top w:w="0" w:type="dxa"/>
              <w:left w:w="108" w:type="dxa"/>
              <w:bottom w:w="0" w:type="dxa"/>
              <w:right w:w="108" w:type="dxa"/>
            </w:tcMar>
          </w:tcPr>
          <w:p w14:paraId="0761BF6D" w14:textId="77777777" w:rsidR="00ED5490" w:rsidRDefault="00C05A11">
            <w:pPr>
              <w:pStyle w:val="Standard"/>
              <w:tabs>
                <w:tab w:val="left" w:pos="1985"/>
              </w:tabs>
              <w:spacing w:before="120" w:after="120"/>
              <w:ind w:left="851" w:hanging="851"/>
            </w:pPr>
            <w:r>
              <w:rPr>
                <w:b/>
                <w:color w:val="000000"/>
                <w:sz w:val="24"/>
                <w:szCs w:val="24"/>
              </w:rPr>
              <w:t>"Software Supporting Materials"</w:t>
            </w:r>
          </w:p>
        </w:tc>
        <w:tc>
          <w:tcPr>
            <w:tcW w:w="5463" w:type="dxa"/>
            <w:shd w:val="clear" w:color="auto" w:fill="auto"/>
            <w:tcMar>
              <w:top w:w="0" w:type="dxa"/>
              <w:left w:w="108" w:type="dxa"/>
              <w:bottom w:w="0" w:type="dxa"/>
              <w:right w:w="108" w:type="dxa"/>
            </w:tcMar>
          </w:tcPr>
          <w:p w14:paraId="4BF970B8" w14:textId="77777777" w:rsidR="00ED5490" w:rsidRDefault="00C05A11">
            <w:pPr>
              <w:pStyle w:val="Standard"/>
              <w:tabs>
                <w:tab w:val="left" w:pos="1985"/>
              </w:tabs>
              <w:spacing w:before="120" w:after="120"/>
              <w:ind w:left="851" w:hanging="851"/>
            </w:pPr>
            <w:r>
              <w:rPr>
                <w:color w:val="000000"/>
                <w:sz w:val="24"/>
                <w:szCs w:val="24"/>
              </w:rPr>
              <w:t>has the meaning given to it in paragraph 9.1 of this Schedule;</w:t>
            </w:r>
          </w:p>
        </w:tc>
      </w:tr>
      <w:tr w:rsidR="00ED5490" w14:paraId="70455816" w14:textId="77777777">
        <w:tc>
          <w:tcPr>
            <w:tcW w:w="2735" w:type="dxa"/>
            <w:shd w:val="clear" w:color="auto" w:fill="auto"/>
            <w:tcMar>
              <w:top w:w="0" w:type="dxa"/>
              <w:left w:w="108" w:type="dxa"/>
              <w:bottom w:w="0" w:type="dxa"/>
              <w:right w:w="108" w:type="dxa"/>
            </w:tcMar>
          </w:tcPr>
          <w:p w14:paraId="57AF1403" w14:textId="77777777" w:rsidR="00ED5490" w:rsidRDefault="00C05A11">
            <w:pPr>
              <w:pStyle w:val="Standard"/>
              <w:tabs>
                <w:tab w:val="left" w:pos="1985"/>
              </w:tabs>
              <w:spacing w:before="120" w:after="120"/>
              <w:ind w:left="851" w:hanging="851"/>
            </w:pPr>
            <w:r>
              <w:rPr>
                <w:b/>
                <w:color w:val="000000"/>
                <w:sz w:val="24"/>
                <w:szCs w:val="24"/>
              </w:rPr>
              <w:lastRenderedPageBreak/>
              <w:t>"Source Code"</w:t>
            </w:r>
          </w:p>
        </w:tc>
        <w:tc>
          <w:tcPr>
            <w:tcW w:w="5463" w:type="dxa"/>
            <w:shd w:val="clear" w:color="auto" w:fill="auto"/>
            <w:tcMar>
              <w:top w:w="0" w:type="dxa"/>
              <w:left w:w="108" w:type="dxa"/>
              <w:bottom w:w="0" w:type="dxa"/>
              <w:right w:w="108" w:type="dxa"/>
            </w:tcMar>
          </w:tcPr>
          <w:p w14:paraId="729F9C8A" w14:textId="77777777" w:rsidR="00ED5490" w:rsidRDefault="00C05A11">
            <w:pPr>
              <w:pStyle w:val="Standard"/>
              <w:tabs>
                <w:tab w:val="left" w:pos="1985"/>
              </w:tabs>
              <w:spacing w:before="120" w:after="120"/>
              <w:ind w:left="851" w:hanging="851"/>
            </w:pPr>
            <w:r>
              <w:rPr>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ED5490" w14:paraId="3E5512F5" w14:textId="77777777">
        <w:tc>
          <w:tcPr>
            <w:tcW w:w="2735" w:type="dxa"/>
            <w:shd w:val="clear" w:color="auto" w:fill="auto"/>
            <w:tcMar>
              <w:top w:w="0" w:type="dxa"/>
              <w:left w:w="108" w:type="dxa"/>
              <w:bottom w:w="0" w:type="dxa"/>
              <w:right w:w="108" w:type="dxa"/>
            </w:tcMar>
          </w:tcPr>
          <w:p w14:paraId="2F512ADF" w14:textId="77777777" w:rsidR="00ED5490" w:rsidRDefault="00C05A11">
            <w:pPr>
              <w:pStyle w:val="Standard"/>
              <w:tabs>
                <w:tab w:val="left" w:pos="1985"/>
              </w:tabs>
              <w:spacing w:before="120" w:after="120"/>
              <w:ind w:left="851" w:hanging="851"/>
            </w:pPr>
            <w:r>
              <w:rPr>
                <w:b/>
                <w:color w:val="000000"/>
                <w:sz w:val="24"/>
                <w:szCs w:val="24"/>
              </w:rPr>
              <w:t>"Specially Written Software"</w:t>
            </w:r>
          </w:p>
        </w:tc>
        <w:tc>
          <w:tcPr>
            <w:tcW w:w="5463" w:type="dxa"/>
            <w:shd w:val="clear" w:color="auto" w:fill="auto"/>
            <w:tcMar>
              <w:top w:w="0" w:type="dxa"/>
              <w:left w:w="108" w:type="dxa"/>
              <w:bottom w:w="0" w:type="dxa"/>
              <w:right w:w="108" w:type="dxa"/>
            </w:tcMar>
          </w:tcPr>
          <w:p w14:paraId="57E66F9F" w14:textId="77777777" w:rsidR="00ED5490" w:rsidRDefault="00C05A11">
            <w:pPr>
              <w:pStyle w:val="Standard"/>
              <w:tabs>
                <w:tab w:val="left" w:pos="1985"/>
              </w:tabs>
              <w:spacing w:before="120" w:after="120"/>
              <w:ind w:left="851" w:hanging="851"/>
            </w:pPr>
            <w:r>
              <w:rPr>
                <w:color w:val="000000"/>
                <w:sz w:val="24"/>
                <w:szCs w:val="24"/>
              </w:rPr>
              <w:t>any software (including database software, linking instructions, test scripts, compilation instructions and test instructions) created by the Agency (or by a Sub-Contractor or other third party on behalf of the Agency) specifically for the purposes of this Contract, including any modifications or enhancements to COTS Software. For the avoidance of doubt Specially Written Software does not constitute New IPR;</w:t>
            </w:r>
          </w:p>
        </w:tc>
      </w:tr>
    </w:tbl>
    <w:p w14:paraId="60C525EE" w14:textId="77777777" w:rsidR="00ED5490" w:rsidRDefault="00C05A11">
      <w:pPr>
        <w:pStyle w:val="Standard"/>
        <w:numPr>
          <w:ilvl w:val="0"/>
          <w:numId w:val="32"/>
        </w:numPr>
        <w:tabs>
          <w:tab w:val="left" w:pos="-3458"/>
          <w:tab w:val="left" w:pos="653"/>
        </w:tabs>
        <w:spacing w:before="120" w:after="240"/>
      </w:pPr>
      <w:r>
        <w:rPr>
          <w:b/>
          <w:color w:val="000000"/>
          <w:sz w:val="24"/>
          <w:szCs w:val="24"/>
        </w:rPr>
        <w:t>When this Schedule should be used</w:t>
      </w:r>
    </w:p>
    <w:p w14:paraId="064D0F01"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This Schedule is designed to provide additional provisions necessary to facilitate the provision of ICT Services which are part of the Deliverables.</w:t>
      </w:r>
    </w:p>
    <w:p w14:paraId="55455049" w14:textId="77777777" w:rsidR="00ED5490" w:rsidRDefault="00C05A11">
      <w:pPr>
        <w:pStyle w:val="Standard"/>
        <w:numPr>
          <w:ilvl w:val="0"/>
          <w:numId w:val="32"/>
        </w:numPr>
        <w:tabs>
          <w:tab w:val="left" w:pos="-3458"/>
          <w:tab w:val="left" w:pos="653"/>
        </w:tabs>
        <w:spacing w:before="120" w:after="240"/>
      </w:pPr>
      <w:r>
        <w:rPr>
          <w:b/>
          <w:color w:val="000000"/>
          <w:sz w:val="24"/>
          <w:szCs w:val="24"/>
        </w:rPr>
        <w:t>Client due diligence requirements</w:t>
      </w:r>
    </w:p>
    <w:p w14:paraId="5F25DFD4"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The Agency shall satisfy itself of all relevant details, including but not limited to, details relating to the following;</w:t>
      </w:r>
    </w:p>
    <w:p w14:paraId="4B08A3A7" w14:textId="77777777" w:rsidR="00ED5490" w:rsidRDefault="00C05A11">
      <w:pPr>
        <w:pStyle w:val="Standard"/>
        <w:numPr>
          <w:ilvl w:val="2"/>
          <w:numId w:val="32"/>
        </w:numPr>
        <w:tabs>
          <w:tab w:val="left" w:pos="3403"/>
          <w:tab w:val="left" w:pos="3545"/>
        </w:tabs>
        <w:spacing w:before="120" w:after="120"/>
        <w:ind w:left="1418" w:hanging="851"/>
      </w:pPr>
      <w:bookmarkStart w:id="116" w:name="_heading=h.zu0gcz"/>
      <w:bookmarkEnd w:id="116"/>
      <w:r>
        <w:rPr>
          <w:color w:val="000000"/>
          <w:sz w:val="24"/>
          <w:szCs w:val="24"/>
        </w:rPr>
        <w:t>suitability of the existing and (to the extent that it is defined or reasonably foreseeable at the Start Date) future Operating Environment;</w:t>
      </w:r>
    </w:p>
    <w:p w14:paraId="257B1D21"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operating processes and procedures and the working methods of the Buyer;</w:t>
      </w:r>
    </w:p>
    <w:p w14:paraId="7F193E32"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ownership, functionality, capacity, condition and suitability for use in the provision of the Deliverables of the Clients Assets; and</w:t>
      </w:r>
    </w:p>
    <w:p w14:paraId="067401BF"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p>
    <w:p w14:paraId="2B73C059"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The Agency confirms that it has advised the Client in writing of:</w:t>
      </w:r>
    </w:p>
    <w:p w14:paraId="12A6E682"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each aspect, if any, of the Operating Environment that is not suitable for the provision of the ICT Services;</w:t>
      </w:r>
    </w:p>
    <w:p w14:paraId="27E5CA5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actions needed to remedy each such unsuitable aspect; and</w:t>
      </w:r>
    </w:p>
    <w:p w14:paraId="35903F8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lastRenderedPageBreak/>
        <w:t>a timetable for and the costs of those actions.</w:t>
      </w:r>
    </w:p>
    <w:p w14:paraId="79E1E24D" w14:textId="77777777" w:rsidR="00ED5490" w:rsidRDefault="00C05A11">
      <w:pPr>
        <w:pStyle w:val="Standard"/>
        <w:numPr>
          <w:ilvl w:val="0"/>
          <w:numId w:val="32"/>
        </w:numPr>
        <w:spacing w:after="240"/>
      </w:pPr>
      <w:r>
        <w:rPr>
          <w:b/>
          <w:color w:val="000000"/>
          <w:sz w:val="24"/>
          <w:szCs w:val="24"/>
        </w:rPr>
        <w:t>Licensed software warranty</w:t>
      </w:r>
    </w:p>
    <w:p w14:paraId="69B39004" w14:textId="77777777" w:rsidR="00ED5490" w:rsidRDefault="00C05A11">
      <w:pPr>
        <w:pStyle w:val="Standard"/>
        <w:numPr>
          <w:ilvl w:val="1"/>
          <w:numId w:val="32"/>
        </w:numPr>
        <w:tabs>
          <w:tab w:val="left" w:pos="-8226"/>
        </w:tabs>
        <w:spacing w:before="120" w:after="120"/>
      </w:pPr>
      <w:bookmarkStart w:id="117" w:name="_heading=h.3jtnz0s"/>
      <w:bookmarkEnd w:id="117"/>
      <w:r>
        <w:rPr>
          <w:color w:val="000000"/>
          <w:sz w:val="24"/>
          <w:szCs w:val="24"/>
        </w:rPr>
        <w:t>The Agency represents and warrants that:</w:t>
      </w:r>
    </w:p>
    <w:p w14:paraId="28A8E6F6" w14:textId="77777777" w:rsidR="00ED5490" w:rsidRDefault="00C05A11">
      <w:pPr>
        <w:pStyle w:val="Standard"/>
        <w:numPr>
          <w:ilvl w:val="2"/>
          <w:numId w:val="32"/>
        </w:numPr>
        <w:spacing w:after="240"/>
      </w:pPr>
      <w:r>
        <w:rPr>
          <w:color w:val="000000"/>
          <w:sz w:val="24"/>
          <w:szCs w:val="24"/>
        </w:rPr>
        <w:t>it has and shall continue to have all necessary rights in and to the Licensed Software made available by the Agency (and/or any Sub-Contractor) to the Client which are necessary for the performance of the Agency’s obligations under this Contract including the receipt of the Deliverables by the Client;</w:t>
      </w:r>
    </w:p>
    <w:p w14:paraId="72B1285B" w14:textId="77777777" w:rsidR="00ED5490" w:rsidRDefault="00C05A11">
      <w:pPr>
        <w:pStyle w:val="Standard"/>
        <w:numPr>
          <w:ilvl w:val="2"/>
          <w:numId w:val="32"/>
        </w:numPr>
        <w:tabs>
          <w:tab w:val="left" w:pos="-14575"/>
          <w:tab w:val="left" w:pos="-14433"/>
        </w:tabs>
        <w:spacing w:before="120" w:after="120"/>
      </w:pPr>
      <w:r>
        <w:rPr>
          <w:color w:val="000000"/>
          <w:sz w:val="24"/>
          <w:szCs w:val="24"/>
        </w:rPr>
        <w:t>all components of the Specially Written Software shall:</w:t>
      </w:r>
    </w:p>
    <w:p w14:paraId="116625B8" w14:textId="77777777" w:rsidR="00ED5490" w:rsidRDefault="00C05A11">
      <w:pPr>
        <w:pStyle w:val="Standard"/>
        <w:numPr>
          <w:ilvl w:val="3"/>
          <w:numId w:val="32"/>
        </w:numPr>
        <w:tabs>
          <w:tab w:val="left" w:pos="-23935"/>
          <w:tab w:val="left" w:pos="-23793"/>
        </w:tabs>
        <w:spacing w:before="120" w:after="120"/>
      </w:pPr>
      <w:r>
        <w:rPr>
          <w:color w:val="000000"/>
          <w:sz w:val="24"/>
          <w:szCs w:val="24"/>
        </w:rPr>
        <w:t>be free from material design and programming errors;</w:t>
      </w:r>
    </w:p>
    <w:p w14:paraId="16C1C4A9" w14:textId="77777777" w:rsidR="00ED5490" w:rsidRDefault="00C05A11">
      <w:pPr>
        <w:pStyle w:val="Standard"/>
        <w:numPr>
          <w:ilvl w:val="3"/>
          <w:numId w:val="32"/>
        </w:numPr>
        <w:tabs>
          <w:tab w:val="left" w:pos="-23935"/>
          <w:tab w:val="left" w:pos="-23793"/>
        </w:tabs>
        <w:spacing w:before="120" w:after="120"/>
      </w:pPr>
      <w:r>
        <w:rPr>
          <w:color w:val="000000"/>
          <w:sz w:val="24"/>
          <w:szCs w:val="24"/>
        </w:rPr>
        <w:t>perform in all material respects in accordance with the relevant specifications contained in Call Off Schedule 14 (Service Levels) and Documentation; and</w:t>
      </w:r>
    </w:p>
    <w:p w14:paraId="22A23F71" w14:textId="77777777" w:rsidR="00ED5490" w:rsidRDefault="00C05A11">
      <w:pPr>
        <w:pStyle w:val="Standard"/>
        <w:numPr>
          <w:ilvl w:val="3"/>
          <w:numId w:val="32"/>
        </w:numPr>
        <w:tabs>
          <w:tab w:val="left" w:pos="-25069"/>
        </w:tabs>
        <w:spacing w:after="240"/>
      </w:pPr>
      <w:r>
        <w:rPr>
          <w:color w:val="000000"/>
          <w:sz w:val="24"/>
          <w:szCs w:val="24"/>
        </w:rPr>
        <w:t>not infringe any IPR.</w:t>
      </w:r>
    </w:p>
    <w:p w14:paraId="4568A6CB" w14:textId="77777777" w:rsidR="00ED5490" w:rsidRDefault="00C05A11" w:rsidP="0054435F">
      <w:pPr>
        <w:pStyle w:val="Standard"/>
        <w:numPr>
          <w:ilvl w:val="0"/>
          <w:numId w:val="32"/>
        </w:numPr>
        <w:spacing w:after="240"/>
      </w:pPr>
      <w:r>
        <w:rPr>
          <w:b/>
          <w:color w:val="000000"/>
          <w:sz w:val="24"/>
          <w:szCs w:val="24"/>
        </w:rPr>
        <w:t>Provision of ICT Services</w:t>
      </w:r>
    </w:p>
    <w:p w14:paraId="5AD3A44B" w14:textId="77777777" w:rsidR="00ED5490" w:rsidRDefault="00C05A11">
      <w:pPr>
        <w:pStyle w:val="Standard"/>
        <w:numPr>
          <w:ilvl w:val="1"/>
          <w:numId w:val="32"/>
        </w:numPr>
        <w:spacing w:after="240"/>
      </w:pPr>
      <w:r>
        <w:rPr>
          <w:color w:val="000000"/>
          <w:sz w:val="24"/>
          <w:szCs w:val="24"/>
        </w:rPr>
        <w:t>The Agency shall:</w:t>
      </w:r>
    </w:p>
    <w:p w14:paraId="0452B654" w14:textId="008123C5" w:rsidR="00ED5490" w:rsidRDefault="00C05A11">
      <w:pPr>
        <w:pStyle w:val="Standard"/>
        <w:numPr>
          <w:ilvl w:val="2"/>
          <w:numId w:val="32"/>
        </w:numPr>
        <w:tabs>
          <w:tab w:val="left" w:pos="-15426"/>
        </w:tabs>
        <w:spacing w:before="120" w:after="120"/>
      </w:pPr>
      <w:r>
        <w:rPr>
          <w:color w:val="000000"/>
          <w:sz w:val="24"/>
          <w:szCs w:val="24"/>
        </w:rPr>
        <w:t xml:space="preserve">ensure that the release of any new COTS Software in which the </w:t>
      </w:r>
      <w:r w:rsidR="00C52269">
        <w:rPr>
          <w:color w:val="000000"/>
          <w:sz w:val="24"/>
          <w:szCs w:val="24"/>
        </w:rPr>
        <w:t>Agency owns</w:t>
      </w:r>
      <w:r>
        <w:rPr>
          <w:color w:val="000000"/>
          <w:sz w:val="24"/>
          <w:szCs w:val="24"/>
        </w:rPr>
        <w:t xml:space="preserve"> the IPR, or upgrade to any Software in which the </w:t>
      </w:r>
      <w:r w:rsidR="00C52269">
        <w:rPr>
          <w:color w:val="000000"/>
          <w:sz w:val="24"/>
          <w:szCs w:val="24"/>
        </w:rPr>
        <w:t>Agency owns</w:t>
      </w:r>
      <w:r>
        <w:rPr>
          <w:color w:val="000000"/>
          <w:sz w:val="24"/>
          <w:szCs w:val="24"/>
        </w:rPr>
        <w:t xml:space="preserve"> the IPR complies with the interface requirements of the Client and (except in relation to new Software or upgrades which are released to address Malicious Software) shall notify the Client three (3) Months before the release of any new COTS Software or Upgrade;</w:t>
      </w:r>
    </w:p>
    <w:p w14:paraId="74296943" w14:textId="77777777" w:rsidR="00ED5490" w:rsidRDefault="00C05A11">
      <w:pPr>
        <w:pStyle w:val="Standard"/>
        <w:numPr>
          <w:ilvl w:val="2"/>
          <w:numId w:val="32"/>
        </w:numPr>
        <w:tabs>
          <w:tab w:val="left" w:pos="-15426"/>
        </w:tabs>
        <w:spacing w:before="120" w:after="120"/>
      </w:pPr>
      <w:r>
        <w:rPr>
          <w:color w:val="000000"/>
          <w:sz w:val="24"/>
          <w:szCs w:val="24"/>
        </w:rPr>
        <w:t>ensure that all Software including upgrades, updates and New Releases used by or on behalf of the Agency are currently supported versions of that Software and perform in all material respects in accordance with the relevant specification;</w:t>
      </w:r>
    </w:p>
    <w:p w14:paraId="73B82ABE" w14:textId="77777777" w:rsidR="00ED5490" w:rsidRDefault="00C05A11">
      <w:pPr>
        <w:pStyle w:val="Standard"/>
        <w:numPr>
          <w:ilvl w:val="2"/>
          <w:numId w:val="32"/>
        </w:numPr>
        <w:tabs>
          <w:tab w:val="left" w:pos="-15426"/>
        </w:tabs>
        <w:spacing w:before="120" w:after="120"/>
      </w:pPr>
      <w:r>
        <w:rPr>
          <w:color w:val="000000"/>
          <w:sz w:val="24"/>
          <w:szCs w:val="24"/>
        </w:rPr>
        <w:t>ensure that the Agency System will be free of all encumbrances;</w:t>
      </w:r>
    </w:p>
    <w:p w14:paraId="7B4CC184" w14:textId="77777777" w:rsidR="00ED5490" w:rsidRDefault="00C05A11">
      <w:pPr>
        <w:pStyle w:val="Standard"/>
        <w:numPr>
          <w:ilvl w:val="2"/>
          <w:numId w:val="32"/>
        </w:numPr>
        <w:tabs>
          <w:tab w:val="left" w:pos="-15426"/>
        </w:tabs>
        <w:spacing w:before="120" w:after="120"/>
      </w:pPr>
      <w:r>
        <w:rPr>
          <w:color w:val="000000"/>
          <w:sz w:val="24"/>
          <w:szCs w:val="24"/>
        </w:rPr>
        <w:t>ensure that the Deliverables are fully compatible with any Client Software, Client System, or otherwise used by the Agency in connection with this Contract;</w:t>
      </w:r>
    </w:p>
    <w:p w14:paraId="4AA8E6F4" w14:textId="77777777" w:rsidR="00ED5490" w:rsidRDefault="00C05A11">
      <w:pPr>
        <w:pStyle w:val="Standard"/>
        <w:numPr>
          <w:ilvl w:val="2"/>
          <w:numId w:val="32"/>
        </w:numPr>
        <w:tabs>
          <w:tab w:val="left" w:pos="-15426"/>
        </w:tabs>
        <w:spacing w:before="120" w:after="120"/>
      </w:pPr>
      <w:r>
        <w:rPr>
          <w:color w:val="000000"/>
          <w:sz w:val="24"/>
          <w:szCs w:val="24"/>
        </w:rPr>
        <w:t>minimise any disruption to the Services and the ICT Environment and/or the Buyer's operations when providing the Deliverables;</w:t>
      </w:r>
    </w:p>
    <w:p w14:paraId="4CB0FE2C" w14:textId="77777777" w:rsidR="00ED5490" w:rsidRDefault="00C05A11">
      <w:pPr>
        <w:pStyle w:val="Standard"/>
        <w:keepNext/>
        <w:numPr>
          <w:ilvl w:val="0"/>
          <w:numId w:val="32"/>
        </w:numPr>
        <w:tabs>
          <w:tab w:val="left" w:pos="-2466"/>
        </w:tabs>
        <w:spacing w:before="120" w:after="120"/>
      </w:pPr>
      <w:r>
        <w:rPr>
          <w:b/>
          <w:color w:val="000000"/>
          <w:sz w:val="24"/>
          <w:szCs w:val="24"/>
        </w:rPr>
        <w:t>Standards and Quality Requirements</w:t>
      </w:r>
    </w:p>
    <w:p w14:paraId="3D13CE87" w14:textId="77777777" w:rsidR="00ED5490" w:rsidRDefault="00C05A11">
      <w:pPr>
        <w:pStyle w:val="Standard"/>
        <w:numPr>
          <w:ilvl w:val="1"/>
          <w:numId w:val="32"/>
        </w:numPr>
        <w:tabs>
          <w:tab w:val="left" w:pos="-8226"/>
        </w:tabs>
        <w:spacing w:before="120" w:after="120"/>
      </w:pPr>
      <w:bookmarkStart w:id="118" w:name="_heading=h.1yyy98l"/>
      <w:bookmarkEnd w:id="118"/>
      <w:r>
        <w:rPr>
          <w:color w:val="000000"/>
          <w:sz w:val="24"/>
          <w:szCs w:val="24"/>
        </w:rP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color w:val="000000"/>
          <w:sz w:val="24"/>
          <w:szCs w:val="24"/>
        </w:rPr>
        <w:t>Quality Plans</w:t>
      </w:r>
      <w:r>
        <w:rPr>
          <w:color w:val="000000"/>
          <w:sz w:val="24"/>
          <w:szCs w:val="24"/>
        </w:rPr>
        <w:t>")</w:t>
      </w:r>
      <w:r>
        <w:rPr>
          <w:b/>
          <w:color w:val="000000"/>
          <w:sz w:val="24"/>
          <w:szCs w:val="24"/>
        </w:rPr>
        <w:t>.</w:t>
      </w:r>
    </w:p>
    <w:p w14:paraId="3BE6E424" w14:textId="77777777" w:rsidR="00ED5490" w:rsidRDefault="00C05A11">
      <w:pPr>
        <w:pStyle w:val="Standard"/>
        <w:numPr>
          <w:ilvl w:val="1"/>
          <w:numId w:val="32"/>
        </w:numPr>
        <w:tabs>
          <w:tab w:val="left" w:pos="-8226"/>
        </w:tabs>
        <w:spacing w:before="120" w:after="120"/>
      </w:pPr>
      <w:r>
        <w:rPr>
          <w:color w:val="000000"/>
          <w:sz w:val="24"/>
          <w:szCs w:val="24"/>
        </w:rPr>
        <w:lastRenderedPageBreak/>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p>
    <w:p w14:paraId="23CAFD6A" w14:textId="77777777" w:rsidR="00ED5490" w:rsidRDefault="00C05A11">
      <w:pPr>
        <w:pStyle w:val="Standard"/>
        <w:numPr>
          <w:ilvl w:val="1"/>
          <w:numId w:val="32"/>
        </w:numPr>
        <w:tabs>
          <w:tab w:val="left" w:pos="-8226"/>
        </w:tabs>
        <w:spacing w:before="120" w:after="120"/>
      </w:pPr>
      <w:r>
        <w:rPr>
          <w:color w:val="000000"/>
          <w:sz w:val="24"/>
          <w:szCs w:val="24"/>
        </w:rPr>
        <w:t>Following the approval of the Quality Plans, the Agency shall provide all Deliverables in accordance with the Quality Plans.</w:t>
      </w:r>
    </w:p>
    <w:p w14:paraId="3D689829" w14:textId="77777777" w:rsidR="00ED5490" w:rsidRDefault="00C05A11">
      <w:pPr>
        <w:pStyle w:val="Standard"/>
        <w:numPr>
          <w:ilvl w:val="1"/>
          <w:numId w:val="32"/>
        </w:numPr>
        <w:tabs>
          <w:tab w:val="left" w:pos="-8226"/>
        </w:tabs>
        <w:spacing w:before="120" w:after="120"/>
      </w:pPr>
      <w:r>
        <w:rPr>
          <w:color w:val="000000"/>
          <w:sz w:val="24"/>
          <w:szCs w:val="24"/>
        </w:rPr>
        <w:t>The Agency shall ensure that the Agency Personnel shall at all times during the Call Off Contract Period:</w:t>
      </w:r>
    </w:p>
    <w:p w14:paraId="70A22FC3" w14:textId="77777777" w:rsidR="00ED5490" w:rsidRDefault="00C05A11">
      <w:pPr>
        <w:pStyle w:val="Standard"/>
        <w:numPr>
          <w:ilvl w:val="2"/>
          <w:numId w:val="32"/>
        </w:numPr>
        <w:tabs>
          <w:tab w:val="left" w:pos="-15426"/>
        </w:tabs>
        <w:spacing w:before="120" w:after="120"/>
      </w:pPr>
      <w:r>
        <w:rPr>
          <w:color w:val="000000"/>
          <w:sz w:val="24"/>
          <w:szCs w:val="24"/>
        </w:rPr>
        <w:t>be appropriately experienced, qualified and trained to supply the Deliverables in accordance with this Contract;</w:t>
      </w:r>
    </w:p>
    <w:p w14:paraId="190F4800" w14:textId="77777777" w:rsidR="00ED5490" w:rsidRDefault="00C05A11">
      <w:pPr>
        <w:pStyle w:val="Standard"/>
        <w:numPr>
          <w:ilvl w:val="2"/>
          <w:numId w:val="32"/>
        </w:numPr>
        <w:tabs>
          <w:tab w:val="left" w:pos="-15426"/>
        </w:tabs>
        <w:spacing w:before="120" w:after="120"/>
      </w:pPr>
      <w:r>
        <w:rPr>
          <w:color w:val="000000"/>
          <w:sz w:val="24"/>
          <w:szCs w:val="24"/>
        </w:rPr>
        <w:t>apply all due skill, care, diligence in faithfully performing those duties and exercising such powers as necessary in connection with the provision of the Deliverables; and</w:t>
      </w:r>
    </w:p>
    <w:p w14:paraId="7A49DAB9" w14:textId="77777777" w:rsidR="00ED5490" w:rsidRDefault="00C05A11">
      <w:pPr>
        <w:pStyle w:val="Standard"/>
        <w:numPr>
          <w:ilvl w:val="2"/>
          <w:numId w:val="32"/>
        </w:numPr>
        <w:spacing w:after="240"/>
      </w:pPr>
      <w:r>
        <w:rPr>
          <w:color w:val="000000"/>
          <w:sz w:val="24"/>
          <w:szCs w:val="24"/>
        </w:rPr>
        <w:t>obey all lawful instructions and reasonable directions of the Client (including, if so required by the Client, the ICT Policy) and provide the Deliverables to the reasonable satisfaction of the Client.</w:t>
      </w:r>
    </w:p>
    <w:p w14:paraId="7E58EA48" w14:textId="77777777" w:rsidR="00ED5490" w:rsidRDefault="00ED5490">
      <w:pPr>
        <w:pStyle w:val="Standard"/>
        <w:rPr>
          <w:sz w:val="24"/>
          <w:szCs w:val="24"/>
        </w:rPr>
      </w:pPr>
    </w:p>
    <w:p w14:paraId="3420CEC2" w14:textId="77777777" w:rsidR="00ED5490" w:rsidRDefault="00C05A11">
      <w:pPr>
        <w:pStyle w:val="Standard"/>
        <w:numPr>
          <w:ilvl w:val="0"/>
          <w:numId w:val="32"/>
        </w:numPr>
        <w:tabs>
          <w:tab w:val="left" w:pos="-2466"/>
        </w:tabs>
        <w:spacing w:before="120" w:after="120"/>
      </w:pPr>
      <w:r>
        <w:rPr>
          <w:b/>
          <w:color w:val="000000"/>
          <w:sz w:val="24"/>
          <w:szCs w:val="24"/>
        </w:rPr>
        <w:t xml:space="preserve">    ICT Audit</w:t>
      </w:r>
    </w:p>
    <w:p w14:paraId="69A8B307" w14:textId="49692328" w:rsidR="00ED5490" w:rsidRDefault="00C05A11">
      <w:pPr>
        <w:pStyle w:val="Standard"/>
        <w:keepNext/>
        <w:keepLines/>
        <w:numPr>
          <w:ilvl w:val="1"/>
          <w:numId w:val="32"/>
        </w:numPr>
        <w:tabs>
          <w:tab w:val="left" w:pos="1701"/>
        </w:tabs>
        <w:spacing w:before="120" w:after="120"/>
        <w:ind w:left="567" w:hanging="567"/>
      </w:pPr>
      <w:r>
        <w:rPr>
          <w:color w:val="000000"/>
          <w:sz w:val="24"/>
          <w:szCs w:val="24"/>
        </w:rPr>
        <w:t xml:space="preserve">The Agency shall allow any auditor access to the </w:t>
      </w:r>
      <w:r w:rsidR="00C52269">
        <w:rPr>
          <w:color w:val="000000"/>
          <w:sz w:val="24"/>
          <w:szCs w:val="24"/>
        </w:rPr>
        <w:t>Agency premises</w:t>
      </w:r>
      <w:r>
        <w:rPr>
          <w:color w:val="000000"/>
          <w:sz w:val="24"/>
          <w:szCs w:val="24"/>
        </w:rPr>
        <w:t xml:space="preserve"> to:</w:t>
      </w:r>
    </w:p>
    <w:p w14:paraId="07E9097C"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inspect the ICT Environment and the wider service delivery environment (or any part of them);</w:t>
      </w:r>
    </w:p>
    <w:p w14:paraId="121D89C8"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review any records created during the design and development of the Agency System and pre-operational environment such as information relating to Testing;</w:t>
      </w:r>
    </w:p>
    <w:p w14:paraId="123B65D2" w14:textId="77777777" w:rsidR="00ED5490" w:rsidRDefault="00C05A11">
      <w:pPr>
        <w:pStyle w:val="Standard"/>
        <w:numPr>
          <w:ilvl w:val="2"/>
          <w:numId w:val="32"/>
        </w:numPr>
        <w:spacing w:after="240"/>
      </w:pPr>
      <w:r>
        <w:rPr>
          <w:color w:val="000000"/>
          <w:sz w:val="24"/>
          <w:szCs w:val="24"/>
        </w:rPr>
        <w:t>review the Agency ’s quality management systems including all relevant Quality Plans.</w:t>
      </w:r>
    </w:p>
    <w:p w14:paraId="0BBDEA8E" w14:textId="77777777" w:rsidR="00ED5490" w:rsidRDefault="00C05A11">
      <w:pPr>
        <w:pStyle w:val="Standard"/>
        <w:keepNext/>
        <w:numPr>
          <w:ilvl w:val="0"/>
          <w:numId w:val="32"/>
        </w:numPr>
        <w:tabs>
          <w:tab w:val="left" w:pos="1701"/>
        </w:tabs>
        <w:spacing w:before="120" w:after="120"/>
        <w:ind w:left="567" w:hanging="567"/>
      </w:pPr>
      <w:r>
        <w:rPr>
          <w:b/>
          <w:color w:val="000000"/>
          <w:sz w:val="24"/>
          <w:szCs w:val="24"/>
        </w:rPr>
        <w:t>Maintenance of the ICT Environment</w:t>
      </w:r>
    </w:p>
    <w:p w14:paraId="0FDC0515" w14:textId="77777777" w:rsidR="00ED5490" w:rsidRDefault="00C05A11">
      <w:pPr>
        <w:pStyle w:val="Standard"/>
        <w:numPr>
          <w:ilvl w:val="1"/>
          <w:numId w:val="32"/>
        </w:numPr>
        <w:tabs>
          <w:tab w:val="left" w:pos="2563"/>
          <w:tab w:val="left" w:pos="2705"/>
        </w:tabs>
        <w:spacing w:before="120" w:after="120"/>
        <w:ind w:left="578" w:hanging="578"/>
      </w:pPr>
      <w:r>
        <w:rPr>
          <w:color w:val="000000"/>
          <w:sz w:val="24"/>
          <w:szCs w:val="24"/>
        </w:rPr>
        <w:t>If specified by the Client in the Order Form, the Agency shall create and maintain a rolling schedule of planned maintenance to the ICT Environment ("</w:t>
      </w:r>
      <w:r>
        <w:rPr>
          <w:b/>
          <w:color w:val="000000"/>
          <w:sz w:val="24"/>
          <w:szCs w:val="24"/>
        </w:rPr>
        <w:t>Maintenance Schedule</w:t>
      </w:r>
      <w:r>
        <w:rPr>
          <w:color w:val="000000"/>
          <w:sz w:val="24"/>
          <w:szCs w:val="24"/>
        </w:rPr>
        <w:t>") and make it available to the Client for Approval in accordance with the timetable and instructions specified by the Client.</w:t>
      </w:r>
    </w:p>
    <w:p w14:paraId="06BBB2A6" w14:textId="77777777" w:rsidR="00ED5490" w:rsidRDefault="00C05A11">
      <w:pPr>
        <w:pStyle w:val="Standard"/>
        <w:numPr>
          <w:ilvl w:val="1"/>
          <w:numId w:val="32"/>
        </w:numPr>
        <w:tabs>
          <w:tab w:val="left" w:pos="-7375"/>
          <w:tab w:val="left" w:pos="-7233"/>
        </w:tabs>
        <w:spacing w:before="120" w:after="120"/>
      </w:pPr>
      <w:r>
        <w:rPr>
          <w:color w:val="000000"/>
          <w:sz w:val="24"/>
          <w:szCs w:val="24"/>
        </w:rPr>
        <w:t>Once the Maintenance Schedule has been Approved, the Agency shall only undertake such planned maintenance (which shall be known as "</w:t>
      </w:r>
      <w:r>
        <w:rPr>
          <w:b/>
          <w:color w:val="000000"/>
          <w:sz w:val="24"/>
          <w:szCs w:val="24"/>
        </w:rPr>
        <w:t>Permitted Maintenance</w:t>
      </w:r>
      <w:r>
        <w:rPr>
          <w:color w:val="000000"/>
          <w:sz w:val="24"/>
          <w:szCs w:val="24"/>
        </w:rPr>
        <w:t>") in accordance with the Maintenance Schedule.</w:t>
      </w:r>
    </w:p>
    <w:p w14:paraId="69C150BC" w14:textId="77777777" w:rsidR="00ED5490" w:rsidRDefault="00C05A11">
      <w:pPr>
        <w:pStyle w:val="Standard"/>
        <w:numPr>
          <w:ilvl w:val="1"/>
          <w:numId w:val="32"/>
        </w:numPr>
        <w:tabs>
          <w:tab w:val="left" w:pos="-7375"/>
          <w:tab w:val="left" w:pos="-7233"/>
        </w:tabs>
        <w:spacing w:before="120" w:after="120"/>
      </w:pPr>
      <w:r>
        <w:rPr>
          <w:color w:val="000000"/>
          <w:sz w:val="24"/>
          <w:szCs w:val="24"/>
        </w:rPr>
        <w:t>The Agency shall give as much notice as is reasonably practicable to the Client prior to carrying out any Emergency Maintenance.</w:t>
      </w:r>
    </w:p>
    <w:p w14:paraId="3843329C" w14:textId="77777777" w:rsidR="00ED5490" w:rsidRDefault="00C05A11">
      <w:pPr>
        <w:pStyle w:val="Standard"/>
        <w:numPr>
          <w:ilvl w:val="1"/>
          <w:numId w:val="32"/>
        </w:numPr>
        <w:spacing w:after="240"/>
      </w:pPr>
      <w:r>
        <w:rPr>
          <w:color w:val="000000"/>
          <w:sz w:val="24"/>
          <w:szCs w:val="24"/>
        </w:rPr>
        <w:lastRenderedPageBreak/>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4F95D3F" w14:textId="77777777" w:rsidR="00ED5490" w:rsidRDefault="00C05A11">
      <w:pPr>
        <w:pStyle w:val="Standard"/>
        <w:keepNext/>
        <w:numPr>
          <w:ilvl w:val="0"/>
          <w:numId w:val="32"/>
        </w:numPr>
        <w:tabs>
          <w:tab w:val="left" w:pos="-2466"/>
        </w:tabs>
        <w:spacing w:before="120" w:after="120"/>
      </w:pPr>
      <w:r>
        <w:rPr>
          <w:b/>
          <w:color w:val="000000"/>
          <w:sz w:val="24"/>
          <w:szCs w:val="24"/>
        </w:rPr>
        <w:t>Intellectual Property Rights in ICT</w:t>
      </w:r>
    </w:p>
    <w:p w14:paraId="6D7AF3CE"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Assignments granted by the Agency: Specially Written Software</w:t>
      </w:r>
    </w:p>
    <w:p w14:paraId="20E80F56"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14:paraId="01A1267F" w14:textId="77777777" w:rsidR="00ED5490" w:rsidRDefault="00C05A11">
      <w:pPr>
        <w:pStyle w:val="Standard"/>
        <w:numPr>
          <w:ilvl w:val="3"/>
          <w:numId w:val="32"/>
        </w:numPr>
        <w:tabs>
          <w:tab w:val="left" w:pos="-23935"/>
          <w:tab w:val="left" w:pos="-23793"/>
        </w:tabs>
        <w:spacing w:before="120" w:after="120"/>
      </w:pPr>
      <w:r>
        <w:rPr>
          <w:color w:val="000000"/>
          <w:sz w:val="24"/>
          <w:szCs w:val="24"/>
        </w:rPr>
        <w:t>the Documentation, Source Code and the Object Code of the Specially Written Software; and</w:t>
      </w:r>
    </w:p>
    <w:p w14:paraId="1E4E77DB" w14:textId="77777777" w:rsidR="00ED5490" w:rsidRDefault="00C05A11">
      <w:pPr>
        <w:pStyle w:val="Standard"/>
        <w:numPr>
          <w:ilvl w:val="3"/>
          <w:numId w:val="32"/>
        </w:numPr>
        <w:tabs>
          <w:tab w:val="left" w:pos="-23935"/>
          <w:tab w:val="left" w:pos="-23793"/>
        </w:tabs>
        <w:spacing w:before="120" w:after="120"/>
      </w:pPr>
      <w:r>
        <w:rPr>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b/>
          <w:color w:val="000000"/>
          <w:sz w:val="24"/>
          <w:szCs w:val="24"/>
        </w:rPr>
        <w:t>Software Supporting Materials</w:t>
      </w:r>
      <w:r>
        <w:rPr>
          <w:color w:val="000000"/>
          <w:sz w:val="24"/>
          <w:szCs w:val="24"/>
        </w:rPr>
        <w:t>").</w:t>
      </w:r>
    </w:p>
    <w:p w14:paraId="4358DC5C"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w:t>
      </w:r>
    </w:p>
    <w:p w14:paraId="430A858F" w14:textId="77777777" w:rsidR="00ED5490" w:rsidRDefault="00C05A11">
      <w:pPr>
        <w:pStyle w:val="Standard"/>
        <w:numPr>
          <w:ilvl w:val="3"/>
          <w:numId w:val="32"/>
        </w:numPr>
        <w:tabs>
          <w:tab w:val="left" w:pos="-23935"/>
          <w:tab w:val="left" w:pos="-23793"/>
        </w:tabs>
        <w:spacing w:before="120" w:after="120"/>
      </w:pPr>
      <w:r>
        <w:rPr>
          <w:color w:val="000000"/>
          <w:sz w:val="24"/>
          <w:szCs w:val="24"/>
        </w:rPr>
        <w:t>inform the Client of all Specially Written Software or New IPRs that are a modification, customisation, configuration or enhancement to any COTS Software;</w:t>
      </w:r>
    </w:p>
    <w:p w14:paraId="05B28FBA" w14:textId="77777777" w:rsidR="00ED5490" w:rsidRDefault="00C05A11">
      <w:pPr>
        <w:pStyle w:val="Standard"/>
        <w:numPr>
          <w:ilvl w:val="3"/>
          <w:numId w:val="32"/>
        </w:numPr>
        <w:tabs>
          <w:tab w:val="left" w:pos="-23935"/>
          <w:tab w:val="left" w:pos="-23793"/>
        </w:tabs>
        <w:spacing w:before="120" w:after="120"/>
      </w:pPr>
      <w:r>
        <w:rPr>
          <w:color w:val="000000"/>
          <w:sz w:val="24"/>
          <w:szCs w:val="24"/>
        </w:rP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14:paraId="2E407EB4" w14:textId="77777777" w:rsidR="00ED5490" w:rsidRDefault="00C05A11">
      <w:pPr>
        <w:pStyle w:val="Standard"/>
        <w:numPr>
          <w:ilvl w:val="3"/>
          <w:numId w:val="32"/>
        </w:numPr>
        <w:tabs>
          <w:tab w:val="left" w:pos="-23935"/>
          <w:tab w:val="left" w:pos="-23793"/>
        </w:tabs>
        <w:spacing w:before="120" w:after="120"/>
      </w:pPr>
      <w:r>
        <w:rPr>
          <w:color w:val="000000"/>
          <w:sz w:val="24"/>
          <w:szCs w:val="24"/>
        </w:rPr>
        <w:t xml:space="preserve">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w:t>
      </w:r>
      <w:r>
        <w:rPr>
          <w:color w:val="000000"/>
          <w:sz w:val="24"/>
          <w:szCs w:val="24"/>
        </w:rPr>
        <w:lastRenderedPageBreak/>
        <w:t>obtain the full benefits of ownership of the Specially Written Software and New IPRs.</w:t>
      </w:r>
    </w:p>
    <w:p w14:paraId="7B4998B4"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 promptly execute all such assignments as are required to ensure that any rights in the Specially Written Software and New IPRs are properly transferred to the Client.</w:t>
      </w:r>
    </w:p>
    <w:p w14:paraId="51741F03"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Licences for non-COTS IPR from the Agency and third parties to the Buyer</w:t>
      </w:r>
    </w:p>
    <w:p w14:paraId="6ED68609" w14:textId="17692D68" w:rsidR="00ED5490" w:rsidRDefault="00C05A11">
      <w:pPr>
        <w:pStyle w:val="Standard"/>
        <w:numPr>
          <w:ilvl w:val="2"/>
          <w:numId w:val="32"/>
        </w:numPr>
        <w:tabs>
          <w:tab w:val="left" w:pos="-14575"/>
          <w:tab w:val="left" w:pos="-14433"/>
        </w:tabs>
        <w:spacing w:before="120" w:after="120"/>
      </w:pPr>
      <w:r>
        <w:rPr>
          <w:color w:val="000000"/>
          <w:sz w:val="24"/>
          <w:szCs w:val="24"/>
        </w:rPr>
        <w:t xml:space="preserve">Unless the Client gives its </w:t>
      </w:r>
      <w:r w:rsidR="00C52269">
        <w:rPr>
          <w:color w:val="000000"/>
          <w:sz w:val="24"/>
          <w:szCs w:val="24"/>
        </w:rPr>
        <w:t>Approval,</w:t>
      </w:r>
      <w:r>
        <w:rPr>
          <w:color w:val="000000"/>
          <w:sz w:val="24"/>
          <w:szCs w:val="24"/>
        </w:rPr>
        <w:t xml:space="preserve"> the Agency must not use any:</w:t>
      </w:r>
    </w:p>
    <w:p w14:paraId="36E10034" w14:textId="77777777" w:rsidR="00ED5490" w:rsidRDefault="00C05A11" w:rsidP="00A211EA">
      <w:pPr>
        <w:pStyle w:val="Standard"/>
        <w:numPr>
          <w:ilvl w:val="0"/>
          <w:numId w:val="294"/>
        </w:numPr>
        <w:tabs>
          <w:tab w:val="left" w:pos="-21475"/>
          <w:tab w:val="left" w:pos="-21333"/>
        </w:tabs>
        <w:spacing w:before="120" w:after="120"/>
      </w:pPr>
      <w:r>
        <w:rPr>
          <w:color w:val="000000"/>
          <w:sz w:val="24"/>
          <w:szCs w:val="24"/>
        </w:rPr>
        <w:t>of its own Existing IPR that is not COTS Software;</w:t>
      </w:r>
    </w:p>
    <w:p w14:paraId="70D1AB52" w14:textId="77777777" w:rsidR="00ED5490" w:rsidRDefault="00C05A11">
      <w:pPr>
        <w:pStyle w:val="Standard"/>
        <w:numPr>
          <w:ilvl w:val="0"/>
          <w:numId w:val="12"/>
        </w:numPr>
        <w:tabs>
          <w:tab w:val="left" w:pos="-21475"/>
          <w:tab w:val="left" w:pos="-21333"/>
        </w:tabs>
        <w:spacing w:before="120" w:after="120"/>
      </w:pPr>
      <w:r>
        <w:rPr>
          <w:color w:val="000000"/>
          <w:sz w:val="24"/>
          <w:szCs w:val="24"/>
        </w:rPr>
        <w:t>third party software that is not COTS Software</w:t>
      </w:r>
    </w:p>
    <w:p w14:paraId="36A6603A" w14:textId="77777777" w:rsidR="00ED5490" w:rsidRDefault="00C05A11">
      <w:pPr>
        <w:pStyle w:val="Standard"/>
        <w:numPr>
          <w:ilvl w:val="2"/>
          <w:numId w:val="32"/>
        </w:numPr>
        <w:tabs>
          <w:tab w:val="left" w:pos="-14575"/>
          <w:tab w:val="left" w:pos="-14433"/>
        </w:tabs>
        <w:spacing w:before="120" w:after="120"/>
      </w:pPr>
      <w:r>
        <w:rPr>
          <w:color w:val="000000"/>
          <w:sz w:val="24"/>
          <w:szCs w:val="24"/>
        </w:rPr>
        <w:t>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p>
    <w:p w14:paraId="27C6593A"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Where the Client Approves the use of third party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14:paraId="7F59DCD5" w14:textId="77777777" w:rsidR="00ED5490" w:rsidRDefault="00C05A11">
      <w:pPr>
        <w:pStyle w:val="Standard"/>
        <w:numPr>
          <w:ilvl w:val="3"/>
          <w:numId w:val="32"/>
        </w:numPr>
        <w:tabs>
          <w:tab w:val="left" w:pos="-23935"/>
          <w:tab w:val="left" w:pos="-23793"/>
        </w:tabs>
        <w:spacing w:before="120" w:after="120"/>
      </w:pPr>
      <w:r>
        <w:rPr>
          <w:color w:val="000000"/>
          <w:sz w:val="24"/>
          <w:szCs w:val="24"/>
        </w:rPr>
        <w:t>notify the Client in writing giving details of what licence terms can be obtained and whether there are alternative software providers which the Agency could seek to use; and</w:t>
      </w:r>
    </w:p>
    <w:p w14:paraId="3579E49F" w14:textId="77777777" w:rsidR="00ED5490" w:rsidRDefault="00C05A11">
      <w:pPr>
        <w:pStyle w:val="Standard"/>
        <w:numPr>
          <w:ilvl w:val="3"/>
          <w:numId w:val="32"/>
        </w:numPr>
        <w:tabs>
          <w:tab w:val="left" w:pos="-23935"/>
          <w:tab w:val="left" w:pos="-23793"/>
        </w:tabs>
        <w:spacing w:before="120" w:after="120"/>
      </w:pPr>
      <w:r>
        <w:rPr>
          <w:color w:val="000000"/>
          <w:sz w:val="24"/>
          <w:szCs w:val="24"/>
        </w:rPr>
        <w:t xml:space="preserve">only use such third party IPR as referred to </w:t>
      </w:r>
      <w:proofErr w:type="spellStart"/>
      <w:r>
        <w:rPr>
          <w:color w:val="000000"/>
          <w:sz w:val="24"/>
          <w:szCs w:val="24"/>
        </w:rPr>
        <w:t>at</w:t>
      </w:r>
      <w:proofErr w:type="spellEnd"/>
      <w:r>
        <w:rPr>
          <w:color w:val="000000"/>
          <w:sz w:val="24"/>
          <w:szCs w:val="24"/>
        </w:rPr>
        <w:t xml:space="preserve"> paragraph 9.2.3.1 if the Client Approves the terms of the licence from the relevant third party.</w:t>
      </w:r>
    </w:p>
    <w:p w14:paraId="20446A60"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 xml:space="preserve">Where the Agency is unable to provide a license to the Agency’s Existing IPR in accordance with Paragraph 9.2.2 above, it must meet the requirement by making use of COTS Software or Specially Written Software.  </w:t>
      </w:r>
    </w:p>
    <w:p w14:paraId="7BB1AAB4"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may terminate a licence granted under paragraph 9.2.1 by giving at least thirty (30) days’ notice in writing if there is an Authority Cause which constitutes a material Default which, if capable of remedy, is not remedied within twenty (20) Working Days after the Agency gives the Client written notice specifying the breach and requiring its remedy.</w:t>
      </w:r>
    </w:p>
    <w:p w14:paraId="69EEC6AE"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lastRenderedPageBreak/>
        <w:t>Licenses for COTS Software by the Agency and third parties to the Buyer</w:t>
      </w:r>
    </w:p>
    <w:p w14:paraId="0848F4D4"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14:paraId="71E526E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Where the Agency owns the COTS Software it shall make available the COTS software to a Replacement Agency at a price and on terms no less favourable than those standard commercial terms on which such software is usually made commercially available.</w:t>
      </w:r>
    </w:p>
    <w:p w14:paraId="7F126D7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 xml:space="preserve">Where a third party is the owner of COTS Software licensed in accordance with this Paragraph 9.3 the Agency shall support the Replacement Agency to make arrangements with the owner or authorised </w:t>
      </w:r>
      <w:proofErr w:type="spellStart"/>
      <w:r>
        <w:rPr>
          <w:color w:val="000000"/>
          <w:sz w:val="24"/>
          <w:szCs w:val="24"/>
        </w:rPr>
        <w:t>licencee</w:t>
      </w:r>
      <w:proofErr w:type="spellEnd"/>
      <w:r>
        <w:rPr>
          <w:color w:val="000000"/>
          <w:sz w:val="24"/>
          <w:szCs w:val="24"/>
        </w:rPr>
        <w:t xml:space="preserve"> to renew the license at a price and on terms no less favourable than those standard commercial terms on which such software is usually made commercially available.</w:t>
      </w:r>
    </w:p>
    <w:p w14:paraId="00FE70AF"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shall notify the Client within seven (7) days of becoming aware of any COTS Software which in the next thirty-six (36) months:</w:t>
      </w:r>
    </w:p>
    <w:p w14:paraId="3C35A631" w14:textId="77777777" w:rsidR="00ED5490" w:rsidRDefault="00C05A11">
      <w:pPr>
        <w:pStyle w:val="Standard"/>
        <w:numPr>
          <w:ilvl w:val="3"/>
          <w:numId w:val="32"/>
        </w:numPr>
        <w:tabs>
          <w:tab w:val="left" w:pos="-23935"/>
          <w:tab w:val="left" w:pos="-23793"/>
        </w:tabs>
        <w:spacing w:before="120" w:after="120"/>
      </w:pPr>
      <w:r>
        <w:rPr>
          <w:color w:val="000000"/>
          <w:sz w:val="24"/>
          <w:szCs w:val="24"/>
        </w:rPr>
        <w:t>will no longer be maintained or supported by the developer; or</w:t>
      </w:r>
    </w:p>
    <w:p w14:paraId="71357D9D" w14:textId="77777777" w:rsidR="00ED5490" w:rsidRDefault="00C05A11">
      <w:pPr>
        <w:pStyle w:val="Standard"/>
        <w:numPr>
          <w:ilvl w:val="3"/>
          <w:numId w:val="32"/>
        </w:numPr>
        <w:tabs>
          <w:tab w:val="left" w:pos="-23935"/>
          <w:tab w:val="left" w:pos="-23793"/>
        </w:tabs>
        <w:spacing w:before="120" w:after="120"/>
      </w:pPr>
      <w:r>
        <w:rPr>
          <w:color w:val="000000"/>
          <w:sz w:val="24"/>
          <w:szCs w:val="24"/>
        </w:rPr>
        <w:t>will no longer be made commercially available</w:t>
      </w:r>
    </w:p>
    <w:p w14:paraId="2C20F735" w14:textId="77777777" w:rsidR="00ED5490" w:rsidRDefault="00C05A11">
      <w:pPr>
        <w:pStyle w:val="Standard"/>
        <w:keepNext/>
        <w:keepLines/>
        <w:numPr>
          <w:ilvl w:val="1"/>
          <w:numId w:val="32"/>
        </w:numPr>
        <w:tabs>
          <w:tab w:val="left" w:pos="1701"/>
        </w:tabs>
        <w:spacing w:before="120" w:after="120"/>
        <w:ind w:left="567" w:hanging="567"/>
      </w:pPr>
      <w:proofErr w:type="spellStart"/>
      <w:r>
        <w:rPr>
          <w:color w:val="000000"/>
          <w:sz w:val="24"/>
          <w:szCs w:val="24"/>
        </w:rPr>
        <w:t>Clients’s</w:t>
      </w:r>
      <w:proofErr w:type="spellEnd"/>
      <w:r>
        <w:rPr>
          <w:color w:val="000000"/>
          <w:sz w:val="24"/>
          <w:szCs w:val="24"/>
        </w:rPr>
        <w:t xml:space="preserve"> right to assign/novate licences</w:t>
      </w:r>
    </w:p>
    <w:p w14:paraId="07B879CF" w14:textId="77777777" w:rsidR="00ED5490" w:rsidRDefault="00C05A11">
      <w:pPr>
        <w:pStyle w:val="Standard"/>
        <w:numPr>
          <w:ilvl w:val="2"/>
          <w:numId w:val="32"/>
        </w:numPr>
        <w:tabs>
          <w:tab w:val="left" w:pos="-14575"/>
          <w:tab w:val="left" w:pos="-14433"/>
        </w:tabs>
        <w:spacing w:before="120" w:after="120"/>
      </w:pPr>
      <w:r>
        <w:rPr>
          <w:color w:val="000000"/>
          <w:sz w:val="24"/>
          <w:szCs w:val="24"/>
        </w:rPr>
        <w:t>The Client may assign, novate or otherwise transfer its rights and obligations under the licences granted pursuant to paragraph 9.2 (to:</w:t>
      </w:r>
    </w:p>
    <w:p w14:paraId="4B25AD9A" w14:textId="77777777" w:rsidR="00ED5490" w:rsidRDefault="00C05A11">
      <w:pPr>
        <w:pStyle w:val="Standard"/>
        <w:numPr>
          <w:ilvl w:val="3"/>
          <w:numId w:val="32"/>
        </w:numPr>
        <w:tabs>
          <w:tab w:val="left" w:pos="-23935"/>
          <w:tab w:val="left" w:pos="-23793"/>
        </w:tabs>
        <w:spacing w:before="120" w:after="120"/>
      </w:pPr>
      <w:r>
        <w:rPr>
          <w:color w:val="000000"/>
          <w:sz w:val="24"/>
          <w:szCs w:val="24"/>
        </w:rPr>
        <w:t>a Central Government Body; or</w:t>
      </w:r>
    </w:p>
    <w:p w14:paraId="7F81B7A5" w14:textId="68B80FCF" w:rsidR="00ED5490" w:rsidRDefault="00C05A11">
      <w:pPr>
        <w:pStyle w:val="Standard"/>
        <w:numPr>
          <w:ilvl w:val="3"/>
          <w:numId w:val="32"/>
        </w:numPr>
        <w:tabs>
          <w:tab w:val="left" w:pos="-23935"/>
          <w:tab w:val="left" w:pos="-23793"/>
        </w:tabs>
        <w:spacing w:before="120" w:after="120"/>
      </w:pPr>
      <w:r>
        <w:rPr>
          <w:color w:val="000000"/>
          <w:sz w:val="24"/>
          <w:szCs w:val="24"/>
        </w:rPr>
        <w:t xml:space="preserve">to </w:t>
      </w:r>
      <w:r w:rsidR="00C52269">
        <w:rPr>
          <w:color w:val="000000"/>
          <w:sz w:val="24"/>
          <w:szCs w:val="24"/>
        </w:rPr>
        <w:t>anybody</w:t>
      </w:r>
      <w:r>
        <w:rPr>
          <w:color w:val="000000"/>
          <w:sz w:val="24"/>
          <w:szCs w:val="24"/>
        </w:rPr>
        <w:t xml:space="preserve"> (including any private sector body) which performs or carries on any of the functions and/or activities that previously had been performed and/or carried on by the Buyer.</w:t>
      </w:r>
    </w:p>
    <w:p w14:paraId="2E6F38D1" w14:textId="77777777" w:rsidR="00ED5490" w:rsidRDefault="00C05A11">
      <w:pPr>
        <w:pStyle w:val="Standard"/>
        <w:numPr>
          <w:ilvl w:val="2"/>
          <w:numId w:val="32"/>
        </w:numPr>
        <w:tabs>
          <w:tab w:val="left" w:pos="-14575"/>
          <w:tab w:val="left" w:pos="-14433"/>
        </w:tabs>
        <w:spacing w:before="120" w:after="120"/>
      </w:pPr>
      <w:r>
        <w:rPr>
          <w:color w:val="000000"/>
          <w:sz w:val="24"/>
          <w:szCs w:val="24"/>
        </w:rPr>
        <w:t>If the Client ceases to be a Central Government Body, the successor body to the Client shall still be entitled to the benefit of the licences granted in paragraph 9.2.</w:t>
      </w:r>
    </w:p>
    <w:p w14:paraId="7BE377C6" w14:textId="77777777" w:rsidR="00ED5490" w:rsidRDefault="00C05A11">
      <w:pPr>
        <w:pStyle w:val="Standard"/>
        <w:numPr>
          <w:ilvl w:val="1"/>
          <w:numId w:val="32"/>
        </w:numPr>
        <w:tabs>
          <w:tab w:val="left" w:pos="-7375"/>
          <w:tab w:val="left" w:pos="-7233"/>
        </w:tabs>
        <w:spacing w:before="120" w:after="120"/>
      </w:pPr>
      <w:r>
        <w:rPr>
          <w:b/>
          <w:color w:val="000000"/>
          <w:sz w:val="24"/>
          <w:szCs w:val="24"/>
        </w:rPr>
        <w:t>Licence granted by the Buyer</w:t>
      </w:r>
    </w:p>
    <w:p w14:paraId="6076DC91" w14:textId="77777777" w:rsidR="00ED5490" w:rsidRDefault="00C05A11">
      <w:pPr>
        <w:pStyle w:val="Standard"/>
        <w:numPr>
          <w:ilvl w:val="2"/>
          <w:numId w:val="32"/>
        </w:numPr>
        <w:tabs>
          <w:tab w:val="left" w:pos="-14575"/>
          <w:tab w:val="left" w:pos="-14433"/>
        </w:tabs>
        <w:spacing w:before="120" w:after="120"/>
      </w:pPr>
      <w:r>
        <w:rPr>
          <w:color w:val="000000"/>
          <w:sz w:val="24"/>
          <w:szCs w:val="24"/>
        </w:rP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p>
    <w:p w14:paraId="4AF88768"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lastRenderedPageBreak/>
        <w:t>Open Source Publication</w:t>
      </w:r>
    </w:p>
    <w:p w14:paraId="3B6F8DBA" w14:textId="77777777" w:rsidR="00ED5490" w:rsidRDefault="00C05A11">
      <w:pPr>
        <w:pStyle w:val="Standard"/>
        <w:numPr>
          <w:ilvl w:val="2"/>
          <w:numId w:val="32"/>
        </w:numPr>
        <w:tabs>
          <w:tab w:val="left" w:pos="-14575"/>
          <w:tab w:val="left" w:pos="-14433"/>
        </w:tabs>
        <w:spacing w:before="120" w:after="120"/>
      </w:pPr>
      <w:r>
        <w:rPr>
          <w:color w:val="000000"/>
          <w:sz w:val="24"/>
          <w:szCs w:val="24"/>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14:paraId="419CF675" w14:textId="77777777" w:rsidR="00ED5490" w:rsidRDefault="00C05A11">
      <w:pPr>
        <w:pStyle w:val="Standard"/>
        <w:numPr>
          <w:ilvl w:val="3"/>
          <w:numId w:val="32"/>
        </w:numPr>
        <w:tabs>
          <w:tab w:val="left" w:pos="-23935"/>
          <w:tab w:val="left" w:pos="-23793"/>
        </w:tabs>
        <w:spacing w:before="120" w:after="120"/>
      </w:pPr>
      <w:r>
        <w:rPr>
          <w:color w:val="000000"/>
          <w:sz w:val="24"/>
          <w:szCs w:val="24"/>
        </w:rPr>
        <w:t>suitable for publication by the Client as Open Source; and</w:t>
      </w:r>
    </w:p>
    <w:p w14:paraId="3DA7B0D5" w14:textId="77777777" w:rsidR="00ED5490" w:rsidRDefault="00C05A11">
      <w:pPr>
        <w:pStyle w:val="Standard"/>
        <w:numPr>
          <w:ilvl w:val="3"/>
          <w:numId w:val="32"/>
        </w:numPr>
        <w:tabs>
          <w:tab w:val="left" w:pos="-23935"/>
          <w:tab w:val="left" w:pos="-23793"/>
        </w:tabs>
        <w:spacing w:before="120" w:after="120"/>
      </w:pPr>
      <w:r>
        <w:rPr>
          <w:color w:val="000000"/>
          <w:sz w:val="24"/>
          <w:szCs w:val="24"/>
        </w:rPr>
        <w:t>based on Open Standards (where applicable),</w:t>
      </w:r>
    </w:p>
    <w:p w14:paraId="6537BC69" w14:textId="77777777" w:rsidR="00ED5490" w:rsidRDefault="00C05A11">
      <w:pPr>
        <w:pStyle w:val="Standard"/>
        <w:ind w:left="2592"/>
      </w:pPr>
      <w:r>
        <w:rPr>
          <w:sz w:val="24"/>
          <w:szCs w:val="24"/>
        </w:rPr>
        <w:t>and the Client may, at its sole discretion, publish the same as Open Source.</w:t>
      </w:r>
    </w:p>
    <w:p w14:paraId="2643EA9A" w14:textId="77777777" w:rsidR="00ED5490" w:rsidRDefault="00C05A11">
      <w:pPr>
        <w:pStyle w:val="Standard"/>
        <w:numPr>
          <w:ilvl w:val="2"/>
          <w:numId w:val="32"/>
        </w:numPr>
        <w:tabs>
          <w:tab w:val="left" w:pos="-15426"/>
          <w:tab w:val="left" w:pos="-14575"/>
          <w:tab w:val="left" w:pos="-14433"/>
        </w:tabs>
        <w:spacing w:before="120" w:after="120"/>
      </w:pPr>
      <w:r>
        <w:rPr>
          <w:color w:val="000000"/>
          <w:sz w:val="24"/>
          <w:szCs w:val="24"/>
        </w:rPr>
        <w:t>The Agency hereby warrants that the Specially Written Software and the New IPR:</w:t>
      </w:r>
    </w:p>
    <w:p w14:paraId="168BE359" w14:textId="77777777" w:rsidR="00ED5490" w:rsidRDefault="00C05A11">
      <w:pPr>
        <w:pStyle w:val="Standard"/>
        <w:numPr>
          <w:ilvl w:val="3"/>
          <w:numId w:val="32"/>
        </w:numPr>
        <w:spacing w:after="220"/>
      </w:pPr>
      <w:r>
        <w:rPr>
          <w:color w:val="000000"/>
          <w:sz w:val="24"/>
          <w:szCs w:val="24"/>
        </w:rPr>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p>
    <w:p w14:paraId="0F9D992A" w14:textId="77777777" w:rsidR="00ED5490" w:rsidRDefault="00C05A11">
      <w:pPr>
        <w:pStyle w:val="Standard"/>
        <w:numPr>
          <w:ilvl w:val="3"/>
          <w:numId w:val="32"/>
        </w:numPr>
        <w:spacing w:after="220"/>
      </w:pPr>
      <w:r>
        <w:rPr>
          <w:color w:val="000000"/>
          <w:sz w:val="24"/>
          <w:szCs w:val="24"/>
        </w:rPr>
        <w:t>have been developed using reasonable endeavours to ensure that their publication by the Client shall not cause any harm or damage to any party using them;</w:t>
      </w:r>
    </w:p>
    <w:p w14:paraId="2C098CD7" w14:textId="77777777" w:rsidR="00ED5490" w:rsidRDefault="00C05A11">
      <w:pPr>
        <w:pStyle w:val="Standard"/>
        <w:numPr>
          <w:ilvl w:val="3"/>
          <w:numId w:val="32"/>
        </w:numPr>
        <w:spacing w:after="220"/>
      </w:pPr>
      <w:r>
        <w:rPr>
          <w:color w:val="000000"/>
          <w:sz w:val="24"/>
          <w:szCs w:val="24"/>
        </w:rPr>
        <w:t>do not contain any material which would bring the Client into disrepute;</w:t>
      </w:r>
    </w:p>
    <w:p w14:paraId="056CF0DF" w14:textId="77777777" w:rsidR="00ED5490" w:rsidRDefault="00C05A11">
      <w:pPr>
        <w:pStyle w:val="Standard"/>
        <w:numPr>
          <w:ilvl w:val="3"/>
          <w:numId w:val="32"/>
        </w:numPr>
        <w:spacing w:after="220"/>
      </w:pPr>
      <w:r>
        <w:rPr>
          <w:color w:val="000000"/>
          <w:sz w:val="24"/>
          <w:szCs w:val="24"/>
        </w:rPr>
        <w:t>can be published as Open Source without breaching the rights of any third party;</w:t>
      </w:r>
    </w:p>
    <w:p w14:paraId="3F61498B" w14:textId="77777777" w:rsidR="00ED5490" w:rsidRDefault="00C05A11">
      <w:pPr>
        <w:pStyle w:val="Standard"/>
        <w:numPr>
          <w:ilvl w:val="3"/>
          <w:numId w:val="32"/>
        </w:numPr>
        <w:spacing w:after="220"/>
      </w:pPr>
      <w:r>
        <w:rPr>
          <w:color w:val="000000"/>
          <w:sz w:val="24"/>
          <w:szCs w:val="24"/>
        </w:rPr>
        <w:t>will be supplied in a format suitable for publication as Open Source ("</w:t>
      </w:r>
      <w:r>
        <w:rPr>
          <w:b/>
          <w:color w:val="000000"/>
          <w:sz w:val="24"/>
          <w:szCs w:val="24"/>
        </w:rPr>
        <w:t>the Open Source Publication Material</w:t>
      </w:r>
      <w:r>
        <w:rPr>
          <w:color w:val="000000"/>
          <w:sz w:val="24"/>
          <w:szCs w:val="24"/>
        </w:rPr>
        <w:t>") no later than the date notified by the Client to the Agency; and</w:t>
      </w:r>
    </w:p>
    <w:p w14:paraId="124F2B9F" w14:textId="77777777" w:rsidR="00ED5490" w:rsidRDefault="00C05A11">
      <w:pPr>
        <w:pStyle w:val="Standard"/>
        <w:numPr>
          <w:ilvl w:val="3"/>
          <w:numId w:val="32"/>
        </w:numPr>
        <w:spacing w:after="220"/>
      </w:pPr>
      <w:r>
        <w:rPr>
          <w:color w:val="000000"/>
          <w:sz w:val="24"/>
          <w:szCs w:val="24"/>
        </w:rPr>
        <w:t>do not contain any Malicious Software.</w:t>
      </w:r>
    </w:p>
    <w:p w14:paraId="0249293D" w14:textId="77777777" w:rsidR="00ED5490" w:rsidRDefault="00C05A11">
      <w:pPr>
        <w:pStyle w:val="Standard"/>
        <w:numPr>
          <w:ilvl w:val="2"/>
          <w:numId w:val="32"/>
        </w:numPr>
        <w:tabs>
          <w:tab w:val="left" w:pos="-14575"/>
          <w:tab w:val="left" w:pos="-14433"/>
        </w:tabs>
        <w:spacing w:before="120" w:after="120"/>
      </w:pPr>
      <w:r>
        <w:rPr>
          <w:color w:val="000000"/>
          <w:sz w:val="24"/>
          <w:szCs w:val="24"/>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14:paraId="4BBFBEA9" w14:textId="77777777" w:rsidR="00ED5490" w:rsidRDefault="00C05A11">
      <w:pPr>
        <w:pStyle w:val="Standard"/>
        <w:numPr>
          <w:ilvl w:val="3"/>
          <w:numId w:val="32"/>
        </w:numPr>
        <w:tabs>
          <w:tab w:val="left" w:pos="-23935"/>
          <w:tab w:val="left" w:pos="-23793"/>
        </w:tabs>
        <w:spacing w:before="120" w:after="120"/>
      </w:pPr>
      <w:r>
        <w:rPr>
          <w:color w:val="000000"/>
          <w:sz w:val="24"/>
          <w:szCs w:val="24"/>
        </w:rPr>
        <w:t>as soon as reasonably practicable, provide written details of the nature of the IPRs and items or Deliverables based on IPRs which are to be excluded from Open Source publication; and</w:t>
      </w:r>
    </w:p>
    <w:p w14:paraId="16022766" w14:textId="77777777" w:rsidR="00ED5490" w:rsidRDefault="00C05A11">
      <w:pPr>
        <w:pStyle w:val="Standard"/>
        <w:numPr>
          <w:ilvl w:val="3"/>
          <w:numId w:val="32"/>
        </w:numPr>
        <w:spacing w:after="240"/>
      </w:pPr>
      <w:r>
        <w:rPr>
          <w:color w:val="000000"/>
          <w:sz w:val="24"/>
          <w:szCs w:val="24"/>
        </w:rPr>
        <w:lastRenderedPageBreak/>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BAE41E7"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Malicious Software</w:t>
      </w:r>
    </w:p>
    <w:p w14:paraId="1723308F"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 throughout the Contract Period, use the latest versions of anti-virus definitions and software available from an industry accepted anti-virus software vendor to check for, contain the spread of, and minimise the impact of Malicious Software.</w:t>
      </w:r>
    </w:p>
    <w:p w14:paraId="3C0A9852" w14:textId="77777777" w:rsidR="00ED5490" w:rsidRDefault="00C05A11">
      <w:pPr>
        <w:pStyle w:val="Standard"/>
        <w:numPr>
          <w:ilvl w:val="2"/>
          <w:numId w:val="32"/>
        </w:numPr>
        <w:tabs>
          <w:tab w:val="left" w:pos="-14575"/>
          <w:tab w:val="left" w:pos="-14433"/>
        </w:tabs>
        <w:spacing w:before="120" w:after="120"/>
      </w:pPr>
      <w:r>
        <w:rPr>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D82485E" w14:textId="77777777" w:rsidR="00ED5490" w:rsidRDefault="00C05A11">
      <w:pPr>
        <w:pStyle w:val="Standard"/>
        <w:numPr>
          <w:ilvl w:val="2"/>
          <w:numId w:val="32"/>
        </w:numPr>
        <w:tabs>
          <w:tab w:val="left" w:pos="-14575"/>
          <w:tab w:val="left" w:pos="-14433"/>
        </w:tabs>
        <w:spacing w:before="120" w:after="120"/>
      </w:pPr>
      <w:r>
        <w:rPr>
          <w:color w:val="000000"/>
          <w:sz w:val="24"/>
          <w:szCs w:val="24"/>
        </w:rPr>
        <w:t>Any cost arising out of the actions of the Parties taken in compliance with the provisions of paragraph 9.7.2 shall be borne by the Parties as follows:</w:t>
      </w:r>
    </w:p>
    <w:p w14:paraId="0A1F4267" w14:textId="77777777" w:rsidR="00ED5490" w:rsidRDefault="00C05A11">
      <w:pPr>
        <w:pStyle w:val="Standard"/>
        <w:numPr>
          <w:ilvl w:val="3"/>
          <w:numId w:val="32"/>
        </w:numPr>
        <w:tabs>
          <w:tab w:val="left" w:pos="-23935"/>
          <w:tab w:val="left" w:pos="-23793"/>
        </w:tabs>
        <w:spacing w:before="120" w:after="120"/>
      </w:pPr>
      <w:r>
        <w:rPr>
          <w:color w:val="000000"/>
          <w:sz w:val="24"/>
          <w:szCs w:val="24"/>
        </w:rPr>
        <w:t>by the Agency, where the Malicious Software originates from the Agency Software, the third party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14:paraId="6C430D75" w14:textId="77777777" w:rsidR="00ED5490" w:rsidRDefault="00C05A11">
      <w:pPr>
        <w:pStyle w:val="Standard"/>
        <w:numPr>
          <w:ilvl w:val="3"/>
          <w:numId w:val="32"/>
        </w:numPr>
        <w:tabs>
          <w:tab w:val="left" w:pos="-23935"/>
          <w:tab w:val="left" w:pos="-23793"/>
        </w:tabs>
        <w:spacing w:before="120" w:after="120"/>
      </w:pPr>
      <w:r>
        <w:rPr>
          <w:color w:val="000000"/>
          <w:sz w:val="24"/>
          <w:szCs w:val="24"/>
        </w:rPr>
        <w:t>by the Client, if the Malicious Software originates from the Client Software or the Client Data (whilst the Client Data was under the control of the Buyer).</w:t>
      </w:r>
    </w:p>
    <w:p w14:paraId="63682981" w14:textId="77777777" w:rsidR="00ED5490" w:rsidRDefault="00ED5490">
      <w:pPr>
        <w:pStyle w:val="Standard"/>
      </w:pPr>
    </w:p>
    <w:p w14:paraId="2E0D1833" w14:textId="77777777" w:rsidR="00ED5490" w:rsidRPr="004E12EE" w:rsidRDefault="00C05A11">
      <w:pPr>
        <w:pStyle w:val="Standard"/>
        <w:keepNext/>
        <w:numPr>
          <w:ilvl w:val="0"/>
          <w:numId w:val="32"/>
        </w:numPr>
        <w:tabs>
          <w:tab w:val="left" w:pos="-2466"/>
        </w:tabs>
        <w:spacing w:before="120" w:after="120"/>
        <w:rPr>
          <w:b/>
          <w:color w:val="000000"/>
          <w:sz w:val="24"/>
          <w:szCs w:val="24"/>
        </w:rPr>
      </w:pPr>
      <w:r w:rsidRPr="004E12EE">
        <w:rPr>
          <w:b/>
          <w:color w:val="000000"/>
          <w:sz w:val="24"/>
          <w:szCs w:val="24"/>
        </w:rPr>
        <w:tab/>
        <w:t>[Agency Furnished Terms</w:t>
      </w:r>
    </w:p>
    <w:p w14:paraId="47662A4E" w14:textId="77777777" w:rsidR="00ED5490" w:rsidRPr="004E12EE" w:rsidRDefault="00C05A11">
      <w:pPr>
        <w:pStyle w:val="Standard"/>
        <w:keepNext/>
        <w:keepLines/>
        <w:numPr>
          <w:ilvl w:val="1"/>
          <w:numId w:val="32"/>
        </w:numPr>
        <w:tabs>
          <w:tab w:val="left" w:pos="1701"/>
        </w:tabs>
        <w:spacing w:before="120" w:after="120"/>
        <w:ind w:left="567" w:hanging="567"/>
        <w:rPr>
          <w:color w:val="000000"/>
          <w:sz w:val="24"/>
          <w:szCs w:val="24"/>
        </w:rPr>
      </w:pPr>
      <w:r w:rsidRPr="004E12EE">
        <w:rPr>
          <w:color w:val="000000"/>
          <w:sz w:val="24"/>
          <w:szCs w:val="24"/>
        </w:rPr>
        <w:tab/>
        <w:t>Software Licence Terms</w:t>
      </w:r>
    </w:p>
    <w:p w14:paraId="3571BAA5" w14:textId="27B5DCEC" w:rsidR="00ED5490" w:rsidRDefault="00C05A11">
      <w:pPr>
        <w:pStyle w:val="Standard"/>
        <w:numPr>
          <w:ilvl w:val="3"/>
          <w:numId w:val="32"/>
        </w:numPr>
        <w:tabs>
          <w:tab w:val="left" w:pos="-23935"/>
          <w:tab w:val="left" w:pos="-23793"/>
        </w:tabs>
        <w:spacing w:before="120" w:after="120"/>
      </w:pPr>
      <w:r w:rsidRPr="004E12EE">
        <w:rPr>
          <w:color w:val="000000"/>
          <w:sz w:val="24"/>
          <w:szCs w:val="24"/>
        </w:rPr>
        <w:t>Terms for licensing of non-COTS third party software in accordance with Paragraph 9.2.3 are detailed in [insert reference to relevant</w:t>
      </w:r>
      <w:r w:rsidR="004E12EE">
        <w:rPr>
          <w:color w:val="000000"/>
          <w:sz w:val="24"/>
          <w:szCs w:val="24"/>
        </w:rPr>
        <w:t xml:space="preserve"> </w:t>
      </w:r>
      <w:r w:rsidRPr="004E12EE">
        <w:rPr>
          <w:color w:val="000000"/>
          <w:sz w:val="24"/>
          <w:szCs w:val="24"/>
        </w:rPr>
        <w:t>Schedule].</w:t>
      </w:r>
    </w:p>
    <w:p w14:paraId="67120A48" w14:textId="77777777" w:rsidR="00ED5490" w:rsidRPr="004E12EE" w:rsidRDefault="00C05A11">
      <w:pPr>
        <w:pStyle w:val="Standard"/>
        <w:numPr>
          <w:ilvl w:val="3"/>
          <w:numId w:val="32"/>
        </w:numPr>
        <w:tabs>
          <w:tab w:val="left" w:pos="-23935"/>
          <w:tab w:val="left" w:pos="-23793"/>
        </w:tabs>
        <w:spacing w:before="120" w:after="120"/>
        <w:rPr>
          <w:color w:val="000000"/>
          <w:sz w:val="24"/>
          <w:szCs w:val="24"/>
        </w:rPr>
      </w:pPr>
      <w:r w:rsidRPr="004E12EE">
        <w:rPr>
          <w:color w:val="000000"/>
          <w:sz w:val="24"/>
          <w:szCs w:val="24"/>
        </w:rPr>
        <w:t>Terms for licensing of COTS software in accordance with Paragraph 9.3 are detailed in [insert reference to relevant Schedule].</w:t>
      </w:r>
    </w:p>
    <w:p w14:paraId="3A214ACB" w14:textId="77777777" w:rsidR="00ED5490" w:rsidRPr="004E12EE" w:rsidRDefault="00C05A11">
      <w:pPr>
        <w:pStyle w:val="Standard"/>
        <w:keepNext/>
        <w:keepLines/>
        <w:numPr>
          <w:ilvl w:val="1"/>
          <w:numId w:val="32"/>
        </w:numPr>
        <w:tabs>
          <w:tab w:val="left" w:pos="1701"/>
        </w:tabs>
        <w:spacing w:before="120" w:after="120"/>
        <w:ind w:left="567" w:hanging="567"/>
        <w:rPr>
          <w:color w:val="000000"/>
          <w:sz w:val="24"/>
          <w:szCs w:val="24"/>
        </w:rPr>
      </w:pPr>
      <w:r w:rsidRPr="004E12EE">
        <w:rPr>
          <w:color w:val="000000"/>
          <w:sz w:val="24"/>
          <w:szCs w:val="24"/>
        </w:rPr>
        <w:t>Software as a Service Terms</w:t>
      </w:r>
    </w:p>
    <w:p w14:paraId="2A3F1109" w14:textId="77777777" w:rsidR="00ED5490" w:rsidRPr="004E12EE" w:rsidRDefault="00C05A11">
      <w:pPr>
        <w:pStyle w:val="Standard"/>
        <w:numPr>
          <w:ilvl w:val="3"/>
          <w:numId w:val="32"/>
        </w:numPr>
        <w:tabs>
          <w:tab w:val="left" w:pos="-23935"/>
          <w:tab w:val="left" w:pos="-23793"/>
        </w:tabs>
        <w:spacing w:before="120" w:after="120"/>
        <w:rPr>
          <w:color w:val="000000"/>
          <w:sz w:val="24"/>
          <w:szCs w:val="24"/>
        </w:rPr>
      </w:pPr>
      <w:r w:rsidRPr="004E12EE">
        <w:rPr>
          <w:color w:val="000000"/>
          <w:sz w:val="24"/>
          <w:szCs w:val="24"/>
        </w:rPr>
        <w:t>Additional terms for provision of a Software as a Service solution are detailed in [insert reference to relevant Schedule].</w:t>
      </w:r>
    </w:p>
    <w:p w14:paraId="507D3E17" w14:textId="77777777" w:rsidR="00ED5490" w:rsidRPr="00B362DF" w:rsidRDefault="00C05A11">
      <w:pPr>
        <w:pStyle w:val="Standard"/>
        <w:keepNext/>
        <w:keepLines/>
        <w:numPr>
          <w:ilvl w:val="1"/>
          <w:numId w:val="32"/>
        </w:numPr>
        <w:tabs>
          <w:tab w:val="left" w:pos="1701"/>
        </w:tabs>
        <w:spacing w:before="120" w:after="120"/>
        <w:ind w:left="567" w:hanging="567"/>
        <w:rPr>
          <w:color w:val="000000"/>
          <w:sz w:val="24"/>
          <w:szCs w:val="24"/>
        </w:rPr>
      </w:pPr>
      <w:r w:rsidRPr="00B362DF">
        <w:rPr>
          <w:color w:val="000000"/>
          <w:sz w:val="24"/>
          <w:szCs w:val="24"/>
        </w:rPr>
        <w:lastRenderedPageBreak/>
        <w:t>Software Support &amp; Maintenance Terms</w:t>
      </w:r>
    </w:p>
    <w:p w14:paraId="6FC3DE8E" w14:textId="77777777" w:rsidR="00ED5490" w:rsidRPr="00B362DF" w:rsidRDefault="00C05A11">
      <w:pPr>
        <w:pStyle w:val="Standard"/>
        <w:numPr>
          <w:ilvl w:val="3"/>
          <w:numId w:val="32"/>
        </w:numPr>
        <w:tabs>
          <w:tab w:val="left" w:pos="-23935"/>
          <w:tab w:val="left" w:pos="-23793"/>
        </w:tabs>
        <w:spacing w:before="120" w:after="120"/>
        <w:rPr>
          <w:color w:val="000000"/>
          <w:sz w:val="24"/>
          <w:szCs w:val="24"/>
        </w:rPr>
      </w:pPr>
      <w:r w:rsidRPr="00B362DF">
        <w:rPr>
          <w:color w:val="000000"/>
          <w:sz w:val="24"/>
          <w:szCs w:val="24"/>
        </w:rPr>
        <w:t>Additional terms for provision of Software Support &amp; Maintenance Services are detailed in [insert reference to relevant Schedule]]</w:t>
      </w:r>
    </w:p>
    <w:p w14:paraId="483DE47F" w14:textId="77777777" w:rsidR="00ED5490" w:rsidRDefault="00ED5490">
      <w:pPr>
        <w:pStyle w:val="Standard"/>
        <w:rPr>
          <w:b/>
          <w:sz w:val="24"/>
          <w:szCs w:val="24"/>
          <w:shd w:val="clear" w:color="auto" w:fill="FFFF00"/>
        </w:rPr>
      </w:pPr>
    </w:p>
    <w:p w14:paraId="0973C02B" w14:textId="77777777" w:rsidR="00ED5490" w:rsidRDefault="00ED5490">
      <w:pPr>
        <w:widowControl w:val="0"/>
        <w:suppressAutoHyphens w:val="0"/>
        <w:rPr>
          <w:b/>
          <w:color w:val="000000"/>
          <w:sz w:val="28"/>
          <w:szCs w:val="28"/>
        </w:rPr>
      </w:pPr>
      <w:bookmarkStart w:id="119" w:name="_heading=h.4iylrwe"/>
      <w:bookmarkEnd w:id="119"/>
    </w:p>
    <w:p w14:paraId="389FF7E8"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7 (Key Agency Staff)</w:t>
      </w:r>
    </w:p>
    <w:p w14:paraId="6BF6414A" w14:textId="77777777" w:rsidR="00ED5490" w:rsidRDefault="00C05A11">
      <w:pPr>
        <w:pStyle w:val="Standard"/>
        <w:tabs>
          <w:tab w:val="left" w:pos="1701"/>
        </w:tabs>
        <w:spacing w:before="120" w:after="120"/>
        <w:ind w:left="567" w:hanging="567"/>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14:paraId="6133B50F" w14:textId="77777777" w:rsidR="00ED5490" w:rsidRDefault="00C05A11">
      <w:pPr>
        <w:pStyle w:val="Standard"/>
        <w:tabs>
          <w:tab w:val="left" w:pos="1701"/>
        </w:tabs>
        <w:spacing w:before="120" w:after="120"/>
        <w:ind w:left="567" w:hanging="567"/>
      </w:pPr>
      <w:r>
        <w:rPr>
          <w:color w:val="000000"/>
          <w:sz w:val="24"/>
          <w:szCs w:val="24"/>
        </w:rPr>
        <w:t>1.2</w:t>
      </w:r>
      <w:r>
        <w:rPr>
          <w:color w:val="000000"/>
          <w:sz w:val="24"/>
          <w:szCs w:val="24"/>
        </w:rPr>
        <w:tab/>
        <w:t>The Agency shall ensure that the Key Staff fulfil the Key Roles at all times during the Contract Period.</w:t>
      </w:r>
    </w:p>
    <w:p w14:paraId="17B5DFFC" w14:textId="77777777" w:rsidR="00ED5490" w:rsidRDefault="00C05A11">
      <w:pPr>
        <w:pStyle w:val="Standard"/>
        <w:tabs>
          <w:tab w:val="left" w:pos="1701"/>
        </w:tabs>
        <w:spacing w:before="120" w:after="120"/>
        <w:ind w:left="567" w:hanging="567"/>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375E90BA" w14:textId="77777777" w:rsidR="00ED5490" w:rsidRDefault="00C05A11">
      <w:pPr>
        <w:pStyle w:val="Standard"/>
        <w:keepNext/>
        <w:tabs>
          <w:tab w:val="left" w:pos="1701"/>
        </w:tabs>
        <w:spacing w:before="120" w:after="120"/>
        <w:ind w:left="567" w:hanging="567"/>
      </w:pPr>
      <w:r>
        <w:rPr>
          <w:color w:val="000000"/>
          <w:sz w:val="24"/>
          <w:szCs w:val="24"/>
        </w:rPr>
        <w:t>1.4</w:t>
      </w:r>
      <w:r>
        <w:rPr>
          <w:color w:val="000000"/>
          <w:sz w:val="24"/>
          <w:szCs w:val="24"/>
        </w:rPr>
        <w:tab/>
        <w:t>The Agency shall not and shall procure that any Subcontractor shall not remove or replace any Key Staff unless:</w:t>
      </w:r>
    </w:p>
    <w:p w14:paraId="41E302AA" w14:textId="77777777" w:rsidR="00ED5490" w:rsidRDefault="00C05A11">
      <w:pPr>
        <w:pStyle w:val="Standard"/>
        <w:tabs>
          <w:tab w:val="left" w:pos="3403"/>
        </w:tabs>
        <w:spacing w:before="120" w:after="120"/>
        <w:ind w:left="1418" w:hanging="851"/>
      </w:pPr>
      <w:r>
        <w:rPr>
          <w:color w:val="000000"/>
          <w:sz w:val="24"/>
          <w:szCs w:val="24"/>
        </w:rPr>
        <w:t>1.4.1</w:t>
      </w:r>
      <w:r>
        <w:rPr>
          <w:color w:val="000000"/>
          <w:sz w:val="24"/>
          <w:szCs w:val="24"/>
        </w:rPr>
        <w:tab/>
        <w:t>requested to do so by the Client or the Client Approves such removal or replacement (not to be unreasonably withheld or delayed);</w:t>
      </w:r>
    </w:p>
    <w:p w14:paraId="3CEA1E75" w14:textId="77777777" w:rsidR="00ED5490" w:rsidRDefault="00C05A11">
      <w:pPr>
        <w:pStyle w:val="Standard"/>
        <w:tabs>
          <w:tab w:val="left" w:pos="3403"/>
        </w:tabs>
        <w:spacing w:before="120" w:after="120"/>
        <w:ind w:left="1418" w:hanging="851"/>
      </w:pPr>
      <w:r>
        <w:rPr>
          <w:color w:val="000000"/>
          <w:sz w:val="24"/>
          <w:szCs w:val="24"/>
        </w:rPr>
        <w:t>1.4.2</w:t>
      </w:r>
      <w:r>
        <w:rPr>
          <w:color w:val="000000"/>
          <w:sz w:val="24"/>
          <w:szCs w:val="24"/>
        </w:rPr>
        <w:tab/>
        <w:t>the person concerned resigns, retires or dies or is on maternity or long-term sick leave; or</w:t>
      </w:r>
    </w:p>
    <w:p w14:paraId="7C9F3B27" w14:textId="77777777" w:rsidR="00ED5490" w:rsidRDefault="00C05A11">
      <w:pPr>
        <w:pStyle w:val="Standard"/>
        <w:tabs>
          <w:tab w:val="left" w:pos="3403"/>
        </w:tabs>
        <w:spacing w:before="120" w:after="120"/>
        <w:ind w:left="1418" w:hanging="851"/>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14:paraId="03AD4068" w14:textId="77777777" w:rsidR="00ED5490" w:rsidRDefault="00ED5490">
      <w:pPr>
        <w:pStyle w:val="Standard"/>
        <w:tabs>
          <w:tab w:val="left" w:pos="3403"/>
        </w:tabs>
        <w:spacing w:before="120" w:after="120"/>
        <w:ind w:left="1418" w:hanging="851"/>
        <w:rPr>
          <w:color w:val="000000"/>
          <w:sz w:val="24"/>
          <w:szCs w:val="24"/>
        </w:rPr>
      </w:pPr>
    </w:p>
    <w:p w14:paraId="288C855D" w14:textId="77777777" w:rsidR="00ED5490" w:rsidRDefault="00C05A11">
      <w:pPr>
        <w:pStyle w:val="Standard"/>
        <w:keepNext/>
        <w:tabs>
          <w:tab w:val="left" w:pos="1701"/>
        </w:tabs>
        <w:spacing w:before="120" w:after="120"/>
        <w:ind w:left="567" w:hanging="567"/>
      </w:pPr>
      <w:r>
        <w:rPr>
          <w:color w:val="000000"/>
          <w:sz w:val="24"/>
          <w:szCs w:val="24"/>
        </w:rPr>
        <w:t>1.5</w:t>
      </w:r>
      <w:r>
        <w:rPr>
          <w:color w:val="000000"/>
          <w:sz w:val="24"/>
          <w:szCs w:val="24"/>
        </w:rPr>
        <w:tab/>
        <w:t>The Agency shall:</w:t>
      </w:r>
    </w:p>
    <w:p w14:paraId="31E50160" w14:textId="77777777" w:rsidR="00ED5490" w:rsidRDefault="00C05A11">
      <w:pPr>
        <w:pStyle w:val="Standard"/>
        <w:tabs>
          <w:tab w:val="left" w:pos="3403"/>
        </w:tabs>
        <w:spacing w:before="120" w:after="120"/>
        <w:ind w:left="1418" w:hanging="851"/>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9728961" w14:textId="77777777" w:rsidR="00ED5490" w:rsidRDefault="00C05A11">
      <w:pPr>
        <w:pStyle w:val="Standard"/>
        <w:tabs>
          <w:tab w:val="left" w:pos="3403"/>
        </w:tabs>
        <w:spacing w:before="120" w:after="120"/>
        <w:ind w:left="1418" w:hanging="851"/>
      </w:pPr>
      <w:r>
        <w:rPr>
          <w:color w:val="000000"/>
          <w:sz w:val="24"/>
          <w:szCs w:val="24"/>
        </w:rPr>
        <w:t>1.5.2</w:t>
      </w:r>
      <w:r>
        <w:rPr>
          <w:color w:val="000000"/>
          <w:sz w:val="24"/>
          <w:szCs w:val="24"/>
        </w:rPr>
        <w:tab/>
        <w:t>ensure that any Key Role is not vacant for any longer than ten (10) Working Days;</w:t>
      </w:r>
    </w:p>
    <w:p w14:paraId="7A0D2F58" w14:textId="77777777" w:rsidR="00ED5490" w:rsidRDefault="00C05A11">
      <w:pPr>
        <w:pStyle w:val="Standard"/>
        <w:tabs>
          <w:tab w:val="left" w:pos="3403"/>
        </w:tabs>
        <w:spacing w:before="120" w:after="120"/>
        <w:ind w:left="1418" w:hanging="851"/>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6DE2C64" w14:textId="77777777" w:rsidR="00ED5490" w:rsidRDefault="00C05A11">
      <w:pPr>
        <w:pStyle w:val="Standard"/>
        <w:tabs>
          <w:tab w:val="left" w:pos="3403"/>
        </w:tabs>
        <w:spacing w:before="120" w:after="120"/>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459E80B" w14:textId="77777777" w:rsidR="00ED5490" w:rsidRDefault="00C05A11">
      <w:pPr>
        <w:pStyle w:val="Standard"/>
        <w:tabs>
          <w:tab w:val="left" w:pos="3403"/>
        </w:tabs>
        <w:spacing w:before="120" w:after="120"/>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827E788" w14:textId="77777777" w:rsidR="00ED5490" w:rsidRDefault="00ED5490">
      <w:pPr>
        <w:pStyle w:val="Standard"/>
        <w:tabs>
          <w:tab w:val="left" w:pos="3970"/>
        </w:tabs>
        <w:spacing w:before="120" w:after="120"/>
        <w:ind w:left="1985" w:hanging="851"/>
        <w:rPr>
          <w:color w:val="000000"/>
          <w:sz w:val="24"/>
          <w:szCs w:val="24"/>
        </w:rPr>
      </w:pPr>
    </w:p>
    <w:p w14:paraId="6DEA17DB" w14:textId="77777777" w:rsidR="00ED5490" w:rsidRDefault="00C05A11">
      <w:pPr>
        <w:pStyle w:val="Standard"/>
        <w:spacing w:after="200" w:line="276" w:lineRule="auto"/>
        <w:ind w:left="720" w:hanging="720"/>
      </w:pPr>
      <w:r>
        <w:rPr>
          <w:sz w:val="24"/>
          <w:szCs w:val="24"/>
        </w:rPr>
        <w:t>1.6</w:t>
      </w:r>
      <w:r>
        <w:rPr>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48A22964" w14:textId="77777777" w:rsidR="00ED5490" w:rsidRDefault="00ED5490">
      <w:pPr>
        <w:pStyle w:val="Standard"/>
        <w:keepNext/>
        <w:pageBreakBefore/>
        <w:rPr>
          <w:b/>
          <w:color w:val="000000"/>
          <w:sz w:val="24"/>
          <w:szCs w:val="24"/>
        </w:rPr>
      </w:pPr>
    </w:p>
    <w:p w14:paraId="101AAC7C" w14:textId="5F832FA5" w:rsidR="00ED5490" w:rsidRDefault="00C05A11">
      <w:pPr>
        <w:pStyle w:val="Standard"/>
        <w:keepNext/>
        <w:keepLines/>
        <w:widowControl w:val="0"/>
        <w:spacing w:before="20" w:after="20"/>
        <w:ind w:left="360" w:hanging="360"/>
      </w:pPr>
      <w:bookmarkStart w:id="120" w:name="_heading=h.2y3w247"/>
      <w:bookmarkEnd w:id="120"/>
      <w:r>
        <w:rPr>
          <w:b/>
          <w:color w:val="000000"/>
          <w:sz w:val="28"/>
          <w:szCs w:val="28"/>
        </w:rPr>
        <w:t>Call-Off Schedule 8 (Business Continuity and Disaster Recovery)</w:t>
      </w:r>
      <w:r w:rsidR="005C77DD">
        <w:rPr>
          <w:b/>
          <w:color w:val="000000"/>
          <w:sz w:val="28"/>
          <w:szCs w:val="28"/>
        </w:rPr>
        <w:t xml:space="preserve"> – Not used</w:t>
      </w:r>
    </w:p>
    <w:p w14:paraId="6A57CBA3" w14:textId="77777777" w:rsidR="00ED5490" w:rsidRDefault="00C05A11" w:rsidP="00A211EA">
      <w:pPr>
        <w:pStyle w:val="Standard"/>
        <w:keepNext/>
        <w:numPr>
          <w:ilvl w:val="0"/>
          <w:numId w:val="295"/>
        </w:numPr>
        <w:tabs>
          <w:tab w:val="left" w:pos="-7200"/>
        </w:tabs>
        <w:spacing w:before="240" w:after="240"/>
      </w:pPr>
      <w:r>
        <w:rPr>
          <w:b/>
          <w:smallCaps/>
          <w:color w:val="000000"/>
          <w:sz w:val="24"/>
          <w:szCs w:val="24"/>
        </w:rPr>
        <w:t>D</w:t>
      </w:r>
      <w:r>
        <w:rPr>
          <w:b/>
          <w:color w:val="000000"/>
          <w:sz w:val="24"/>
          <w:szCs w:val="24"/>
        </w:rPr>
        <w:t>efinitions</w:t>
      </w:r>
    </w:p>
    <w:p w14:paraId="452C2E11" w14:textId="77777777" w:rsidR="00ED5490" w:rsidRDefault="00C05A11">
      <w:pPr>
        <w:pStyle w:val="Standard"/>
        <w:keepNext/>
        <w:numPr>
          <w:ilvl w:val="1"/>
          <w:numId w:val="15"/>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ED5490" w14:paraId="1B7D9627" w14:textId="77777777">
        <w:tc>
          <w:tcPr>
            <w:tcW w:w="3097" w:type="dxa"/>
            <w:shd w:val="clear" w:color="auto" w:fill="auto"/>
            <w:tcMar>
              <w:top w:w="0" w:type="dxa"/>
              <w:left w:w="108" w:type="dxa"/>
              <w:bottom w:w="0" w:type="dxa"/>
              <w:right w:w="108" w:type="dxa"/>
            </w:tcMar>
          </w:tcPr>
          <w:p w14:paraId="4AF013B3" w14:textId="77777777" w:rsidR="00ED5490" w:rsidRDefault="00C05A11">
            <w:pPr>
              <w:pStyle w:val="Standard"/>
              <w:spacing w:after="120"/>
              <w:ind w:left="-108"/>
            </w:pPr>
            <w:r>
              <w:rPr>
                <w:b/>
                <w:color w:val="000000"/>
                <w:sz w:val="24"/>
                <w:szCs w:val="24"/>
              </w:rPr>
              <w:t>"BCDR Plan"</w:t>
            </w:r>
          </w:p>
        </w:tc>
        <w:tc>
          <w:tcPr>
            <w:tcW w:w="5075" w:type="dxa"/>
            <w:shd w:val="clear" w:color="auto" w:fill="auto"/>
            <w:tcMar>
              <w:top w:w="0" w:type="dxa"/>
              <w:left w:w="108" w:type="dxa"/>
              <w:bottom w:w="0" w:type="dxa"/>
              <w:right w:w="108" w:type="dxa"/>
            </w:tcMar>
          </w:tcPr>
          <w:p w14:paraId="7730857A" w14:textId="77777777" w:rsidR="00ED5490" w:rsidRDefault="00C05A11">
            <w:pPr>
              <w:pStyle w:val="Standard"/>
              <w:tabs>
                <w:tab w:val="left" w:pos="-9"/>
              </w:tabs>
              <w:spacing w:after="120"/>
            </w:pPr>
            <w:r>
              <w:rPr>
                <w:color w:val="000000"/>
                <w:sz w:val="24"/>
                <w:szCs w:val="24"/>
              </w:rPr>
              <w:t>has the meaning given to it in Paragraph 2.2 of this Schedule;</w:t>
            </w:r>
          </w:p>
        </w:tc>
      </w:tr>
      <w:tr w:rsidR="00ED5490" w14:paraId="1926A5E0" w14:textId="77777777">
        <w:tc>
          <w:tcPr>
            <w:tcW w:w="3097" w:type="dxa"/>
            <w:shd w:val="clear" w:color="auto" w:fill="auto"/>
            <w:tcMar>
              <w:top w:w="0" w:type="dxa"/>
              <w:left w:w="108" w:type="dxa"/>
              <w:bottom w:w="0" w:type="dxa"/>
              <w:right w:w="108" w:type="dxa"/>
            </w:tcMar>
          </w:tcPr>
          <w:p w14:paraId="3BF62152" w14:textId="77777777" w:rsidR="00ED5490" w:rsidRDefault="00C05A11">
            <w:pPr>
              <w:pStyle w:val="Standard"/>
              <w:spacing w:after="120"/>
              <w:ind w:left="-108"/>
            </w:pPr>
            <w:r>
              <w:rPr>
                <w:b/>
                <w:color w:val="000000"/>
                <w:sz w:val="24"/>
                <w:szCs w:val="24"/>
              </w:rPr>
              <w:t>"Business Continuity Plan"</w:t>
            </w:r>
          </w:p>
        </w:tc>
        <w:tc>
          <w:tcPr>
            <w:tcW w:w="5075" w:type="dxa"/>
            <w:shd w:val="clear" w:color="auto" w:fill="auto"/>
            <w:tcMar>
              <w:top w:w="0" w:type="dxa"/>
              <w:left w:w="108" w:type="dxa"/>
              <w:bottom w:w="0" w:type="dxa"/>
              <w:right w:w="108" w:type="dxa"/>
            </w:tcMar>
          </w:tcPr>
          <w:p w14:paraId="6C6927BE" w14:textId="77777777" w:rsidR="00ED5490" w:rsidRDefault="00C05A11">
            <w:pPr>
              <w:pStyle w:val="Standard"/>
              <w:tabs>
                <w:tab w:val="left" w:pos="-9"/>
              </w:tabs>
              <w:spacing w:after="120"/>
            </w:pPr>
            <w:r>
              <w:rPr>
                <w:color w:val="000000"/>
                <w:sz w:val="24"/>
                <w:szCs w:val="24"/>
              </w:rPr>
              <w:t>has the meaning given to it in Paragraph 2.3.2 of this Schedule;</w:t>
            </w:r>
          </w:p>
        </w:tc>
      </w:tr>
      <w:tr w:rsidR="00ED5490" w14:paraId="4EDF0F15" w14:textId="77777777">
        <w:tc>
          <w:tcPr>
            <w:tcW w:w="3097" w:type="dxa"/>
            <w:shd w:val="clear" w:color="auto" w:fill="auto"/>
            <w:tcMar>
              <w:top w:w="0" w:type="dxa"/>
              <w:left w:w="108" w:type="dxa"/>
              <w:bottom w:w="0" w:type="dxa"/>
              <w:right w:w="108" w:type="dxa"/>
            </w:tcMar>
          </w:tcPr>
          <w:p w14:paraId="7AB653F8" w14:textId="77777777" w:rsidR="00ED5490" w:rsidRDefault="00C05A11">
            <w:pPr>
              <w:pStyle w:val="Standard"/>
              <w:spacing w:after="120"/>
              <w:ind w:left="-108"/>
            </w:pPr>
            <w:r>
              <w:rPr>
                <w:b/>
                <w:color w:val="000000"/>
                <w:sz w:val="24"/>
                <w:szCs w:val="24"/>
              </w:rPr>
              <w:t>"Disaster"</w:t>
            </w:r>
          </w:p>
        </w:tc>
        <w:tc>
          <w:tcPr>
            <w:tcW w:w="5075" w:type="dxa"/>
            <w:shd w:val="clear" w:color="auto" w:fill="auto"/>
            <w:tcMar>
              <w:top w:w="0" w:type="dxa"/>
              <w:left w:w="108" w:type="dxa"/>
              <w:bottom w:w="0" w:type="dxa"/>
              <w:right w:w="108" w:type="dxa"/>
            </w:tcMar>
          </w:tcPr>
          <w:p w14:paraId="3FC049E1" w14:textId="77777777" w:rsidR="00ED5490" w:rsidRDefault="00C05A11">
            <w:pPr>
              <w:pStyle w:val="Standard"/>
              <w:tabs>
                <w:tab w:val="left" w:pos="-9"/>
              </w:tabs>
              <w:spacing w:after="120"/>
            </w:pPr>
            <w:bookmarkStart w:id="121" w:name="_heading=h.1d96cc0"/>
            <w:bookmarkEnd w:id="121"/>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ED5490" w14:paraId="6C58F836" w14:textId="77777777">
        <w:tc>
          <w:tcPr>
            <w:tcW w:w="3097" w:type="dxa"/>
            <w:shd w:val="clear" w:color="auto" w:fill="auto"/>
            <w:tcMar>
              <w:top w:w="0" w:type="dxa"/>
              <w:left w:w="108" w:type="dxa"/>
              <w:bottom w:w="0" w:type="dxa"/>
              <w:right w:w="108" w:type="dxa"/>
            </w:tcMar>
          </w:tcPr>
          <w:p w14:paraId="5E528A5E" w14:textId="77777777" w:rsidR="00ED5490" w:rsidRDefault="00C05A11">
            <w:pPr>
              <w:pStyle w:val="Standard"/>
              <w:spacing w:after="120"/>
              <w:ind w:left="-108"/>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14:paraId="1F932E03" w14:textId="77777777" w:rsidR="00ED5490" w:rsidRDefault="00C05A11">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ED5490" w14:paraId="38C04D20" w14:textId="77777777">
        <w:tc>
          <w:tcPr>
            <w:tcW w:w="3097" w:type="dxa"/>
            <w:shd w:val="clear" w:color="auto" w:fill="auto"/>
            <w:tcMar>
              <w:top w:w="0" w:type="dxa"/>
              <w:left w:w="108" w:type="dxa"/>
              <w:bottom w:w="0" w:type="dxa"/>
              <w:right w:w="108" w:type="dxa"/>
            </w:tcMar>
          </w:tcPr>
          <w:p w14:paraId="2C3728A1" w14:textId="77777777" w:rsidR="00ED5490" w:rsidRDefault="00C05A11">
            <w:pPr>
              <w:pStyle w:val="Standard"/>
              <w:spacing w:after="120"/>
              <w:ind w:left="-108"/>
            </w:pPr>
            <w:r>
              <w:rPr>
                <w:b/>
                <w:color w:val="000000"/>
                <w:sz w:val="24"/>
                <w:szCs w:val="24"/>
              </w:rPr>
              <w:t>"Disaster Recovery Plan"</w:t>
            </w:r>
          </w:p>
        </w:tc>
        <w:tc>
          <w:tcPr>
            <w:tcW w:w="5075" w:type="dxa"/>
            <w:shd w:val="clear" w:color="auto" w:fill="auto"/>
            <w:tcMar>
              <w:top w:w="0" w:type="dxa"/>
              <w:left w:w="108" w:type="dxa"/>
              <w:bottom w:w="0" w:type="dxa"/>
              <w:right w:w="108" w:type="dxa"/>
            </w:tcMar>
          </w:tcPr>
          <w:p w14:paraId="5B1E6973" w14:textId="77777777" w:rsidR="00ED5490" w:rsidRDefault="00C05A11">
            <w:pPr>
              <w:pStyle w:val="Standard"/>
              <w:tabs>
                <w:tab w:val="left" w:pos="-9"/>
              </w:tabs>
              <w:spacing w:after="120"/>
            </w:pPr>
            <w:r>
              <w:rPr>
                <w:color w:val="000000"/>
                <w:sz w:val="24"/>
                <w:szCs w:val="24"/>
              </w:rPr>
              <w:t>has the meaning given to it in Paragraph 2.3.3 of this Schedule;</w:t>
            </w:r>
          </w:p>
        </w:tc>
      </w:tr>
      <w:tr w:rsidR="00ED5490" w14:paraId="069532C6" w14:textId="77777777">
        <w:tc>
          <w:tcPr>
            <w:tcW w:w="3097" w:type="dxa"/>
            <w:shd w:val="clear" w:color="auto" w:fill="auto"/>
            <w:tcMar>
              <w:top w:w="0" w:type="dxa"/>
              <w:left w:w="108" w:type="dxa"/>
              <w:bottom w:w="0" w:type="dxa"/>
              <w:right w:w="108" w:type="dxa"/>
            </w:tcMar>
          </w:tcPr>
          <w:p w14:paraId="445B9120" w14:textId="77777777" w:rsidR="00ED5490" w:rsidRDefault="00C05A11">
            <w:pPr>
              <w:pStyle w:val="Standard"/>
              <w:spacing w:after="120"/>
              <w:ind w:left="-108"/>
            </w:pPr>
            <w:r>
              <w:rPr>
                <w:b/>
                <w:color w:val="000000"/>
                <w:sz w:val="24"/>
                <w:szCs w:val="24"/>
              </w:rPr>
              <w:t>"Disaster Recovery System"</w:t>
            </w:r>
          </w:p>
        </w:tc>
        <w:tc>
          <w:tcPr>
            <w:tcW w:w="5075" w:type="dxa"/>
            <w:shd w:val="clear" w:color="auto" w:fill="auto"/>
            <w:tcMar>
              <w:top w:w="0" w:type="dxa"/>
              <w:left w:w="108" w:type="dxa"/>
              <w:bottom w:w="0" w:type="dxa"/>
              <w:right w:w="108" w:type="dxa"/>
            </w:tcMar>
          </w:tcPr>
          <w:p w14:paraId="07DB63ED" w14:textId="77777777" w:rsidR="00ED5490" w:rsidRDefault="00C05A11">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ED5490" w14:paraId="035487D5" w14:textId="77777777">
        <w:trPr>
          <w:trHeight w:val="567"/>
        </w:trPr>
        <w:tc>
          <w:tcPr>
            <w:tcW w:w="3097" w:type="dxa"/>
            <w:shd w:val="clear" w:color="auto" w:fill="auto"/>
            <w:tcMar>
              <w:top w:w="0" w:type="dxa"/>
              <w:left w:w="108" w:type="dxa"/>
              <w:bottom w:w="0" w:type="dxa"/>
              <w:right w:w="108" w:type="dxa"/>
            </w:tcMar>
          </w:tcPr>
          <w:p w14:paraId="24C987D5" w14:textId="77777777" w:rsidR="00ED5490" w:rsidRDefault="00C05A11">
            <w:pPr>
              <w:pStyle w:val="Standard"/>
              <w:spacing w:after="120"/>
              <w:ind w:left="-108"/>
            </w:pPr>
            <w:r>
              <w:rPr>
                <w:b/>
                <w:color w:val="000000"/>
                <w:sz w:val="24"/>
                <w:szCs w:val="24"/>
              </w:rPr>
              <w:t>"Related Agency"</w:t>
            </w:r>
          </w:p>
        </w:tc>
        <w:tc>
          <w:tcPr>
            <w:tcW w:w="5075" w:type="dxa"/>
            <w:shd w:val="clear" w:color="auto" w:fill="auto"/>
            <w:tcMar>
              <w:top w:w="0" w:type="dxa"/>
              <w:left w:w="108" w:type="dxa"/>
              <w:bottom w:w="0" w:type="dxa"/>
              <w:right w:w="108" w:type="dxa"/>
            </w:tcMar>
          </w:tcPr>
          <w:p w14:paraId="626CCF2B" w14:textId="77777777" w:rsidR="00ED5490" w:rsidRDefault="00C05A11">
            <w:pPr>
              <w:pStyle w:val="Standard"/>
              <w:tabs>
                <w:tab w:val="left" w:pos="-9"/>
              </w:tabs>
              <w:spacing w:after="120"/>
            </w:pPr>
            <w:r>
              <w:rPr>
                <w:color w:val="000000"/>
                <w:sz w:val="24"/>
                <w:szCs w:val="24"/>
              </w:rPr>
              <w:t>any person who provides Deliverables to the Client which are related to the Deliverables from time to time;</w:t>
            </w:r>
          </w:p>
        </w:tc>
      </w:tr>
      <w:tr w:rsidR="00ED5490" w14:paraId="49252441" w14:textId="77777777">
        <w:trPr>
          <w:trHeight w:val="567"/>
        </w:trPr>
        <w:tc>
          <w:tcPr>
            <w:tcW w:w="3097" w:type="dxa"/>
            <w:shd w:val="clear" w:color="auto" w:fill="auto"/>
            <w:tcMar>
              <w:top w:w="0" w:type="dxa"/>
              <w:left w:w="108" w:type="dxa"/>
              <w:bottom w:w="0" w:type="dxa"/>
              <w:right w:w="108" w:type="dxa"/>
            </w:tcMar>
          </w:tcPr>
          <w:p w14:paraId="5CEB965F" w14:textId="77777777" w:rsidR="00ED5490" w:rsidRDefault="00C05A11">
            <w:pPr>
              <w:pStyle w:val="Standard"/>
              <w:spacing w:after="120"/>
              <w:ind w:left="-108"/>
            </w:pPr>
            <w:r>
              <w:rPr>
                <w:b/>
                <w:color w:val="000000"/>
                <w:sz w:val="24"/>
                <w:szCs w:val="24"/>
              </w:rPr>
              <w:t>"Review Report"</w:t>
            </w:r>
          </w:p>
        </w:tc>
        <w:tc>
          <w:tcPr>
            <w:tcW w:w="5075" w:type="dxa"/>
            <w:shd w:val="clear" w:color="auto" w:fill="auto"/>
            <w:tcMar>
              <w:top w:w="0" w:type="dxa"/>
              <w:left w:w="108" w:type="dxa"/>
              <w:bottom w:w="0" w:type="dxa"/>
              <w:right w:w="108" w:type="dxa"/>
            </w:tcMar>
          </w:tcPr>
          <w:p w14:paraId="54F4A9DB" w14:textId="77777777" w:rsidR="00ED5490" w:rsidRDefault="00C05A11">
            <w:pPr>
              <w:pStyle w:val="Standard"/>
              <w:tabs>
                <w:tab w:val="left" w:pos="-9"/>
              </w:tabs>
              <w:spacing w:after="120"/>
            </w:pPr>
            <w:r>
              <w:rPr>
                <w:color w:val="000000"/>
                <w:sz w:val="24"/>
                <w:szCs w:val="24"/>
              </w:rPr>
              <w:t>has the meaning given to it in Paragraph 6.3 of this Schedule; and</w:t>
            </w:r>
          </w:p>
        </w:tc>
      </w:tr>
      <w:tr w:rsidR="00ED5490" w14:paraId="6EC74353" w14:textId="77777777">
        <w:tc>
          <w:tcPr>
            <w:tcW w:w="3097" w:type="dxa"/>
            <w:shd w:val="clear" w:color="auto" w:fill="auto"/>
            <w:tcMar>
              <w:top w:w="0" w:type="dxa"/>
              <w:left w:w="108" w:type="dxa"/>
              <w:bottom w:w="0" w:type="dxa"/>
              <w:right w:w="108" w:type="dxa"/>
            </w:tcMar>
          </w:tcPr>
          <w:p w14:paraId="30ECA875" w14:textId="77777777" w:rsidR="00ED5490" w:rsidRDefault="00C05A11">
            <w:pPr>
              <w:pStyle w:val="Standard"/>
              <w:spacing w:after="120"/>
              <w:ind w:left="-108"/>
            </w:pPr>
            <w:r>
              <w:rPr>
                <w:b/>
                <w:color w:val="000000"/>
                <w:sz w:val="24"/>
                <w:szCs w:val="24"/>
              </w:rPr>
              <w:t>"Agency's Proposals"</w:t>
            </w:r>
          </w:p>
        </w:tc>
        <w:tc>
          <w:tcPr>
            <w:tcW w:w="5075" w:type="dxa"/>
            <w:shd w:val="clear" w:color="auto" w:fill="auto"/>
            <w:tcMar>
              <w:top w:w="0" w:type="dxa"/>
              <w:left w:w="108" w:type="dxa"/>
              <w:bottom w:w="0" w:type="dxa"/>
              <w:right w:w="108" w:type="dxa"/>
            </w:tcMar>
          </w:tcPr>
          <w:p w14:paraId="020757FD" w14:textId="77777777" w:rsidR="00ED5490" w:rsidRDefault="00C05A11">
            <w:pPr>
              <w:pStyle w:val="Standard"/>
              <w:tabs>
                <w:tab w:val="left" w:pos="-9"/>
              </w:tabs>
              <w:spacing w:after="120"/>
            </w:pPr>
            <w:r>
              <w:rPr>
                <w:color w:val="000000"/>
                <w:sz w:val="24"/>
                <w:szCs w:val="24"/>
              </w:rPr>
              <w:t>has the meaning given to it in Paragraph 6.3 of this Schedule;</w:t>
            </w:r>
          </w:p>
        </w:tc>
      </w:tr>
    </w:tbl>
    <w:p w14:paraId="6D6EACC1" w14:textId="77777777" w:rsidR="00ED5490" w:rsidRDefault="00C05A11">
      <w:pPr>
        <w:pStyle w:val="Standard"/>
        <w:keepNext/>
        <w:numPr>
          <w:ilvl w:val="0"/>
          <w:numId w:val="15"/>
        </w:numPr>
        <w:tabs>
          <w:tab w:val="left" w:pos="-7200"/>
        </w:tabs>
        <w:spacing w:before="240" w:after="240"/>
      </w:pPr>
      <w:r>
        <w:rPr>
          <w:b/>
          <w:color w:val="000000"/>
          <w:sz w:val="24"/>
          <w:szCs w:val="24"/>
        </w:rPr>
        <w:t>BCDR Plan</w:t>
      </w:r>
    </w:p>
    <w:p w14:paraId="49E664B8" w14:textId="77777777" w:rsidR="00ED5490" w:rsidRDefault="00C05A11">
      <w:pPr>
        <w:pStyle w:val="Standard"/>
        <w:numPr>
          <w:ilvl w:val="1"/>
          <w:numId w:val="15"/>
        </w:numPr>
        <w:spacing w:before="120" w:after="120"/>
      </w:pPr>
      <w:bookmarkStart w:id="122" w:name="_heading=h.1fob9te"/>
      <w:bookmarkEnd w:id="122"/>
      <w:r>
        <w:rPr>
          <w:color w:val="000000"/>
          <w:sz w:val="24"/>
          <w:szCs w:val="24"/>
        </w:rPr>
        <w:t>The Client and the Agency recognise that, where specified in Schedule 4 (Framework Management), CCS shall have the right to enforce the Client's rights under this Schedule.</w:t>
      </w:r>
    </w:p>
    <w:p w14:paraId="26B2C362" w14:textId="77777777" w:rsidR="00ED5490" w:rsidRDefault="00C05A11">
      <w:pPr>
        <w:pStyle w:val="Standard"/>
        <w:numPr>
          <w:ilvl w:val="1"/>
          <w:numId w:val="15"/>
        </w:numPr>
        <w:spacing w:before="120" w:after="120"/>
      </w:pPr>
      <w:r>
        <w:rPr>
          <w:color w:val="000000"/>
          <w:sz w:val="24"/>
          <w:szCs w:val="24"/>
        </w:rPr>
        <w:lastRenderedPageBreak/>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14:paraId="32FE4697" w14:textId="77777777" w:rsidR="00ED5490" w:rsidRDefault="00C05A11">
      <w:pPr>
        <w:pStyle w:val="Standard"/>
        <w:numPr>
          <w:ilvl w:val="2"/>
          <w:numId w:val="15"/>
        </w:numPr>
        <w:tabs>
          <w:tab w:val="left" w:pos="-12415"/>
          <w:tab w:val="left" w:pos="-12273"/>
        </w:tabs>
        <w:spacing w:before="120" w:after="120"/>
      </w:pPr>
      <w:r>
        <w:rPr>
          <w:color w:val="000000"/>
          <w:sz w:val="24"/>
          <w:szCs w:val="24"/>
        </w:rPr>
        <w:t>ensure continuity of the business processes and operations supported by the Services following any failure or disruption of any element of the Deliverables; and</w:t>
      </w:r>
    </w:p>
    <w:p w14:paraId="5FE6ED57" w14:textId="77777777" w:rsidR="00ED5490" w:rsidRDefault="00C05A11">
      <w:pPr>
        <w:pStyle w:val="Standard"/>
        <w:numPr>
          <w:ilvl w:val="2"/>
          <w:numId w:val="15"/>
        </w:numPr>
        <w:tabs>
          <w:tab w:val="left" w:pos="-12415"/>
          <w:tab w:val="left" w:pos="-12273"/>
        </w:tabs>
        <w:spacing w:before="120" w:after="120"/>
      </w:pPr>
      <w:r>
        <w:rPr>
          <w:color w:val="000000"/>
          <w:sz w:val="24"/>
          <w:szCs w:val="24"/>
        </w:rPr>
        <w:t>the recovery of the Deliverables in the event of a Disaster</w:t>
      </w:r>
    </w:p>
    <w:p w14:paraId="392BFE52" w14:textId="77777777" w:rsidR="00ED5490" w:rsidRDefault="00C05A11">
      <w:pPr>
        <w:pStyle w:val="Standard"/>
        <w:keepNext/>
        <w:numPr>
          <w:ilvl w:val="1"/>
          <w:numId w:val="15"/>
        </w:numPr>
        <w:spacing w:before="120" w:after="120"/>
      </w:pPr>
      <w:r>
        <w:rPr>
          <w:color w:val="000000"/>
          <w:sz w:val="24"/>
          <w:szCs w:val="24"/>
        </w:rPr>
        <w:t>The BCDR Plan shall be divided into three sections:</w:t>
      </w:r>
    </w:p>
    <w:p w14:paraId="67C84FDA" w14:textId="77777777" w:rsidR="00ED5490" w:rsidRDefault="00C05A11">
      <w:pPr>
        <w:pStyle w:val="Standard"/>
        <w:numPr>
          <w:ilvl w:val="2"/>
          <w:numId w:val="15"/>
        </w:numPr>
        <w:tabs>
          <w:tab w:val="left" w:pos="-12415"/>
          <w:tab w:val="left" w:pos="-12273"/>
        </w:tabs>
        <w:spacing w:before="120" w:after="120"/>
      </w:pPr>
      <w:bookmarkStart w:id="123" w:name="_heading=h.3znysh7"/>
      <w:bookmarkEnd w:id="123"/>
      <w:r>
        <w:rPr>
          <w:color w:val="000000"/>
          <w:sz w:val="24"/>
          <w:szCs w:val="24"/>
        </w:rPr>
        <w:t>Section 1 which shall set out general principles applicable to the BCDR Plan;</w:t>
      </w:r>
    </w:p>
    <w:p w14:paraId="0AAC43A7"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0DAC0EE6" w14:textId="77777777" w:rsidR="00ED5490" w:rsidRDefault="00C05A11">
      <w:pPr>
        <w:pStyle w:val="Standard"/>
        <w:numPr>
          <w:ilvl w:val="2"/>
          <w:numId w:val="15"/>
        </w:numPr>
        <w:tabs>
          <w:tab w:val="left" w:pos="-12415"/>
          <w:tab w:val="left" w:pos="-12273"/>
        </w:tabs>
        <w:spacing w:before="120" w:after="120"/>
      </w:pPr>
      <w:bookmarkStart w:id="124" w:name="_heading=h.tyjcwt"/>
      <w:bookmarkEnd w:id="124"/>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1CC44DFF" w14:textId="77777777" w:rsidR="00ED5490" w:rsidRDefault="00C05A11">
      <w:pPr>
        <w:pStyle w:val="Standard"/>
        <w:numPr>
          <w:ilvl w:val="1"/>
          <w:numId w:val="15"/>
        </w:numPr>
        <w:spacing w:before="120" w:after="120"/>
      </w:pPr>
      <w:bookmarkStart w:id="125" w:name="_heading=h.3dy6vkm"/>
      <w:bookmarkEnd w:id="125"/>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1F0EB35" w14:textId="77777777" w:rsidR="00ED5490" w:rsidRDefault="00C05A11">
      <w:pPr>
        <w:pStyle w:val="Standard"/>
        <w:keepNext/>
        <w:numPr>
          <w:ilvl w:val="0"/>
          <w:numId w:val="15"/>
        </w:numPr>
        <w:tabs>
          <w:tab w:val="left" w:pos="-7200"/>
        </w:tabs>
        <w:spacing w:before="240" w:after="240"/>
      </w:pPr>
      <w:bookmarkStart w:id="126" w:name="_heading=h.1t3h5sf"/>
      <w:bookmarkEnd w:id="126"/>
      <w:r>
        <w:rPr>
          <w:b/>
          <w:color w:val="000000"/>
          <w:sz w:val="24"/>
          <w:szCs w:val="24"/>
        </w:rPr>
        <w:t>General Principles of the BCDR Plan (Section 1)</w:t>
      </w:r>
    </w:p>
    <w:p w14:paraId="027C133E" w14:textId="77777777" w:rsidR="00ED5490" w:rsidRDefault="00C05A11">
      <w:pPr>
        <w:pStyle w:val="Standard"/>
        <w:keepNext/>
        <w:numPr>
          <w:ilvl w:val="1"/>
          <w:numId w:val="15"/>
        </w:numPr>
        <w:spacing w:before="120" w:after="120"/>
      </w:pPr>
      <w:r>
        <w:rPr>
          <w:color w:val="000000"/>
          <w:sz w:val="24"/>
          <w:szCs w:val="24"/>
        </w:rPr>
        <w:t>Section 1 of the BCDR Plan shall:</w:t>
      </w:r>
    </w:p>
    <w:p w14:paraId="6CFAF3D5"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how the business continuity and disaster recovery elements of the BCDR Plan link to each other;</w:t>
      </w:r>
    </w:p>
    <w:p w14:paraId="7269291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14:paraId="4759574E"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an obligation upon the Agency to liaise with the Client and any Related Agencies with respect to business continuity and disaster recovery;</w:t>
      </w:r>
    </w:p>
    <w:p w14:paraId="497714FD" w14:textId="77777777" w:rsidR="00ED5490" w:rsidRDefault="00C05A11">
      <w:pPr>
        <w:pStyle w:val="Standard"/>
        <w:numPr>
          <w:ilvl w:val="2"/>
          <w:numId w:val="15"/>
        </w:numPr>
        <w:tabs>
          <w:tab w:val="left" w:pos="-12415"/>
          <w:tab w:val="left" w:pos="-1227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86D1CF3"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14:paraId="0CFC9DD3" w14:textId="77777777" w:rsidR="00ED5490" w:rsidRDefault="00C05A11">
      <w:pPr>
        <w:pStyle w:val="Standard"/>
        <w:keepNext/>
        <w:numPr>
          <w:ilvl w:val="2"/>
          <w:numId w:val="15"/>
        </w:numPr>
        <w:tabs>
          <w:tab w:val="left" w:pos="-12415"/>
          <w:tab w:val="left" w:pos="-12273"/>
        </w:tabs>
        <w:spacing w:before="120" w:after="120"/>
      </w:pPr>
      <w:r>
        <w:rPr>
          <w:color w:val="000000"/>
          <w:sz w:val="24"/>
          <w:szCs w:val="24"/>
        </w:rPr>
        <w:t>contain a risk analysis, including:</w:t>
      </w:r>
    </w:p>
    <w:p w14:paraId="523F71C1" w14:textId="77777777" w:rsidR="00ED5490" w:rsidRDefault="00C05A11">
      <w:pPr>
        <w:pStyle w:val="Standard"/>
        <w:numPr>
          <w:ilvl w:val="3"/>
          <w:numId w:val="15"/>
        </w:numPr>
        <w:tabs>
          <w:tab w:val="left" w:pos="-12415"/>
          <w:tab w:val="left" w:pos="-12273"/>
        </w:tabs>
        <w:spacing w:before="120" w:after="120"/>
      </w:pPr>
      <w:r>
        <w:rPr>
          <w:color w:val="000000"/>
          <w:sz w:val="24"/>
          <w:szCs w:val="24"/>
        </w:rPr>
        <w:t>failure or disruption scenarios and assessments of likely frequency of occurrence;</w:t>
      </w:r>
    </w:p>
    <w:p w14:paraId="66FBEB9A" w14:textId="77777777" w:rsidR="00ED5490" w:rsidRDefault="00C05A11">
      <w:pPr>
        <w:pStyle w:val="Standard"/>
        <w:numPr>
          <w:ilvl w:val="3"/>
          <w:numId w:val="15"/>
        </w:numPr>
        <w:tabs>
          <w:tab w:val="left" w:pos="-12415"/>
          <w:tab w:val="left" w:pos="-12273"/>
        </w:tabs>
        <w:spacing w:before="120" w:after="120"/>
      </w:pPr>
      <w:r>
        <w:rPr>
          <w:color w:val="000000"/>
          <w:sz w:val="24"/>
          <w:szCs w:val="24"/>
        </w:rPr>
        <w:t>identification of any single points of failure within the provision of Deliverables and processes for managing those risks;</w:t>
      </w:r>
    </w:p>
    <w:p w14:paraId="698A61C3" w14:textId="77777777" w:rsidR="00ED5490" w:rsidRDefault="00C05A11">
      <w:pPr>
        <w:pStyle w:val="Standard"/>
        <w:numPr>
          <w:ilvl w:val="3"/>
          <w:numId w:val="15"/>
        </w:numPr>
        <w:tabs>
          <w:tab w:val="left" w:pos="-12415"/>
          <w:tab w:val="left" w:pos="-12273"/>
        </w:tabs>
        <w:spacing w:before="120" w:after="120"/>
      </w:pPr>
      <w:r>
        <w:rPr>
          <w:color w:val="000000"/>
          <w:sz w:val="24"/>
          <w:szCs w:val="24"/>
        </w:rPr>
        <w:lastRenderedPageBreak/>
        <w:t>identification of risks arising from the interaction of the provision of Deliverables with the goods and/or services provided by a Related Agency; and</w:t>
      </w:r>
    </w:p>
    <w:p w14:paraId="7CD5687A" w14:textId="77777777" w:rsidR="00ED5490" w:rsidRDefault="00C05A11">
      <w:pPr>
        <w:pStyle w:val="Standard"/>
        <w:numPr>
          <w:ilvl w:val="3"/>
          <w:numId w:val="15"/>
        </w:numPr>
        <w:tabs>
          <w:tab w:val="left" w:pos="-12415"/>
          <w:tab w:val="left" w:pos="-12273"/>
        </w:tabs>
        <w:spacing w:before="120" w:after="120"/>
      </w:pPr>
      <w:r>
        <w:rPr>
          <w:color w:val="000000"/>
          <w:sz w:val="24"/>
          <w:szCs w:val="24"/>
        </w:rPr>
        <w:t>a business impact analysis of different anticipated failures or disruptions;</w:t>
      </w:r>
    </w:p>
    <w:p w14:paraId="22160D14"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documentation of processes, including business processes, and procedures;</w:t>
      </w:r>
    </w:p>
    <w:p w14:paraId="43007C60"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key contact details for the Agency (and any Subcontractors) and for the Client;</w:t>
      </w:r>
    </w:p>
    <w:p w14:paraId="04B04CFD"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procedures for reverting to "normal service";</w:t>
      </w:r>
    </w:p>
    <w:p w14:paraId="7A863EC7"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method(s) of recovering or updating data collected (or which ought to have been collected) during a failure or disruption to minimise data loss;</w:t>
      </w:r>
    </w:p>
    <w:p w14:paraId="0B235354"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responsibilities (if any) that the Client has agreed it will assume in the event of the invocation of the BCDR Plan; and</w:t>
      </w:r>
    </w:p>
    <w:p w14:paraId="65407AE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14:paraId="75B700DF" w14:textId="77777777" w:rsidR="00ED5490" w:rsidRDefault="00C05A11">
      <w:pPr>
        <w:pStyle w:val="Standard"/>
        <w:keepNext/>
        <w:numPr>
          <w:ilvl w:val="1"/>
          <w:numId w:val="15"/>
        </w:numPr>
        <w:spacing w:before="120" w:after="120"/>
      </w:pPr>
      <w:r>
        <w:rPr>
          <w:color w:val="000000"/>
          <w:sz w:val="24"/>
          <w:szCs w:val="24"/>
        </w:rPr>
        <w:t>The BCDR Plan shall be designed so as to ensure that:</w:t>
      </w:r>
    </w:p>
    <w:p w14:paraId="08A963E0" w14:textId="77777777" w:rsidR="00ED5490" w:rsidRDefault="00C05A11">
      <w:pPr>
        <w:pStyle w:val="Standard"/>
        <w:numPr>
          <w:ilvl w:val="2"/>
          <w:numId w:val="15"/>
        </w:numPr>
        <w:tabs>
          <w:tab w:val="left" w:pos="-12415"/>
          <w:tab w:val="left" w:pos="-12273"/>
        </w:tabs>
        <w:spacing w:before="120" w:after="120"/>
      </w:pPr>
      <w:r>
        <w:rPr>
          <w:color w:val="000000"/>
          <w:sz w:val="24"/>
          <w:szCs w:val="24"/>
        </w:rPr>
        <w:t>the Deliverables are provided in accordance with this Contract at all times during and after the invocation of the BCDR Plan;</w:t>
      </w:r>
    </w:p>
    <w:p w14:paraId="65693B66" w14:textId="77777777" w:rsidR="00ED5490" w:rsidRDefault="00C05A11">
      <w:pPr>
        <w:pStyle w:val="Standard"/>
        <w:numPr>
          <w:ilvl w:val="2"/>
          <w:numId w:val="15"/>
        </w:numPr>
        <w:tabs>
          <w:tab w:val="left" w:pos="-12415"/>
          <w:tab w:val="left" w:pos="-12273"/>
        </w:tabs>
        <w:spacing w:before="120" w:after="120"/>
      </w:pPr>
      <w:r>
        <w:rPr>
          <w:color w:val="000000"/>
          <w:sz w:val="24"/>
          <w:szCs w:val="24"/>
        </w:rPr>
        <w:t>the adverse impact of any Disaster is minimised as far as reasonably possible;</w:t>
      </w:r>
    </w:p>
    <w:p w14:paraId="1118ACA5" w14:textId="77777777" w:rsidR="00ED5490" w:rsidRDefault="00C05A11">
      <w:pPr>
        <w:pStyle w:val="Standard"/>
        <w:numPr>
          <w:ilvl w:val="2"/>
          <w:numId w:val="15"/>
        </w:numPr>
        <w:tabs>
          <w:tab w:val="left" w:pos="-12415"/>
          <w:tab w:val="left" w:pos="-12273"/>
        </w:tabs>
        <w:spacing w:before="120" w:after="120"/>
      </w:pPr>
      <w:r>
        <w:rPr>
          <w:color w:val="000000"/>
          <w:sz w:val="24"/>
          <w:szCs w:val="24"/>
        </w:rPr>
        <w:t>it complies with the relevant provisions of ISO/IEC 27002; ISO22301/ISO22313   and all other industry standards from time to time in force; and</w:t>
      </w:r>
    </w:p>
    <w:p w14:paraId="7AA401B1" w14:textId="77777777" w:rsidR="00ED5490" w:rsidRDefault="00C05A11">
      <w:pPr>
        <w:pStyle w:val="Standard"/>
        <w:numPr>
          <w:ilvl w:val="2"/>
          <w:numId w:val="15"/>
        </w:numPr>
        <w:tabs>
          <w:tab w:val="left" w:pos="-12415"/>
          <w:tab w:val="left" w:pos="-12273"/>
        </w:tabs>
        <w:spacing w:before="120" w:after="120"/>
      </w:pPr>
      <w:r>
        <w:rPr>
          <w:color w:val="000000"/>
          <w:sz w:val="24"/>
          <w:szCs w:val="24"/>
        </w:rPr>
        <w:t>it details a process for the management of disaster recovery testing.</w:t>
      </w:r>
    </w:p>
    <w:p w14:paraId="00E1D5A5" w14:textId="77777777" w:rsidR="00ED5490" w:rsidRDefault="00C05A11">
      <w:pPr>
        <w:pStyle w:val="Standard"/>
        <w:numPr>
          <w:ilvl w:val="1"/>
          <w:numId w:val="15"/>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14:paraId="72CDD59C" w14:textId="77777777" w:rsidR="00ED5490" w:rsidRDefault="00C05A11">
      <w:pPr>
        <w:pStyle w:val="Standard"/>
        <w:numPr>
          <w:ilvl w:val="1"/>
          <w:numId w:val="15"/>
        </w:numP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5D88A421" w14:textId="77777777" w:rsidR="00ED5490" w:rsidRDefault="00C05A11">
      <w:pPr>
        <w:pStyle w:val="Standard"/>
        <w:keepNext/>
        <w:numPr>
          <w:ilvl w:val="0"/>
          <w:numId w:val="15"/>
        </w:numPr>
        <w:tabs>
          <w:tab w:val="left" w:pos="-7200"/>
        </w:tabs>
        <w:spacing w:before="240" w:after="240"/>
      </w:pPr>
      <w:r>
        <w:rPr>
          <w:b/>
          <w:color w:val="000000"/>
          <w:sz w:val="24"/>
          <w:szCs w:val="24"/>
        </w:rPr>
        <w:t>Business Continuity (Section 2)</w:t>
      </w:r>
    </w:p>
    <w:p w14:paraId="5E0D5EED" w14:textId="77777777" w:rsidR="00ED5490" w:rsidRDefault="00C05A11">
      <w:pPr>
        <w:pStyle w:val="Standard"/>
        <w:numPr>
          <w:ilvl w:val="1"/>
          <w:numId w:val="15"/>
        </w:numPr>
        <w:spacing w:before="120" w:after="120"/>
      </w:pPr>
      <w:bookmarkStart w:id="127" w:name="_heading=h.4d34og8"/>
      <w:bookmarkEnd w:id="127"/>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1FF9B3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alternative processes, options and responsibilities that may be adopted in the event of a failure in or disruption to the provision of Deliverables; and</w:t>
      </w:r>
    </w:p>
    <w:p w14:paraId="05F357A5"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the steps to be taken by the Agency upon resumption of the provision of Deliverables in order to address the effect of the failure or disruption.</w:t>
      </w:r>
    </w:p>
    <w:p w14:paraId="6375F84E" w14:textId="77777777" w:rsidR="00ED5490" w:rsidRDefault="00C05A11">
      <w:pPr>
        <w:pStyle w:val="Standard"/>
        <w:keepNext/>
        <w:numPr>
          <w:ilvl w:val="1"/>
          <w:numId w:val="15"/>
        </w:numPr>
        <w:spacing w:before="120" w:after="120"/>
      </w:pPr>
      <w:r>
        <w:rPr>
          <w:color w:val="000000"/>
          <w:sz w:val="24"/>
          <w:szCs w:val="24"/>
        </w:rPr>
        <w:t>The Business Continuity Plan shall:</w:t>
      </w:r>
    </w:p>
    <w:p w14:paraId="3FC3BE59" w14:textId="77777777" w:rsidR="00ED5490" w:rsidRDefault="00C05A11">
      <w:pPr>
        <w:pStyle w:val="Standard"/>
        <w:numPr>
          <w:ilvl w:val="2"/>
          <w:numId w:val="15"/>
        </w:numPr>
        <w:tabs>
          <w:tab w:val="left" w:pos="-12415"/>
          <w:tab w:val="left" w:pos="-12273"/>
        </w:tabs>
        <w:spacing w:before="120" w:after="120"/>
      </w:pPr>
      <w:r>
        <w:rPr>
          <w:color w:val="000000"/>
          <w:sz w:val="24"/>
          <w:szCs w:val="24"/>
        </w:rPr>
        <w:t>address the various possible levels of failures of or disruptions to the provision of Deliverables;</w:t>
      </w:r>
    </w:p>
    <w:p w14:paraId="536A3964" w14:textId="77777777" w:rsidR="00ED5490" w:rsidRDefault="00C05A11">
      <w:pPr>
        <w:pStyle w:val="Standard"/>
        <w:numPr>
          <w:ilvl w:val="2"/>
          <w:numId w:val="15"/>
        </w:numPr>
        <w:tabs>
          <w:tab w:val="left" w:pos="-12415"/>
          <w:tab w:val="left" w:pos="-12273"/>
        </w:tabs>
        <w:spacing w:before="120" w:after="120"/>
      </w:pPr>
      <w:bookmarkStart w:id="128" w:name="_heading=h.2s8eyo1"/>
      <w:bookmarkEnd w:id="128"/>
      <w:r>
        <w:rPr>
          <w:color w:val="000000"/>
          <w:sz w:val="24"/>
          <w:szCs w:val="24"/>
        </w:rPr>
        <w:t>set out the goods and/or services to be provided and the steps to be taken to remedy the different levels of failures of and disruption to the Deliverables;</w:t>
      </w:r>
    </w:p>
    <w:p w14:paraId="2D28A219" w14:textId="77777777" w:rsidR="00ED5490" w:rsidRDefault="00C05A11">
      <w:pPr>
        <w:pStyle w:val="Standard"/>
        <w:numPr>
          <w:ilvl w:val="2"/>
          <w:numId w:val="15"/>
        </w:numPr>
        <w:tabs>
          <w:tab w:val="left" w:pos="-12415"/>
          <w:tab w:val="left" w:pos="-1227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ADF5AB9"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the circumstances in which the Business Continuity Plan is invoked.</w:t>
      </w:r>
    </w:p>
    <w:p w14:paraId="35A8232E" w14:textId="77777777" w:rsidR="00ED5490" w:rsidRDefault="00C05A11">
      <w:pPr>
        <w:pStyle w:val="Standard"/>
        <w:keepNext/>
        <w:numPr>
          <w:ilvl w:val="0"/>
          <w:numId w:val="15"/>
        </w:numPr>
        <w:tabs>
          <w:tab w:val="left" w:pos="-7200"/>
        </w:tabs>
        <w:spacing w:before="240" w:after="240"/>
      </w:pPr>
      <w:r>
        <w:rPr>
          <w:b/>
          <w:color w:val="000000"/>
          <w:sz w:val="24"/>
          <w:szCs w:val="24"/>
        </w:rPr>
        <w:t>Disaster Recovery (Section 3)</w:t>
      </w:r>
    </w:p>
    <w:p w14:paraId="0E5A697D" w14:textId="77777777" w:rsidR="00ED5490" w:rsidRDefault="00C05A11">
      <w:pPr>
        <w:pStyle w:val="Standard"/>
        <w:numPr>
          <w:ilvl w:val="1"/>
          <w:numId w:val="15"/>
        </w:numPr>
        <w:spacing w:before="120" w:after="120"/>
      </w:pPr>
      <w:bookmarkStart w:id="129" w:name="_heading=h.3x8tuzt"/>
      <w:bookmarkEnd w:id="129"/>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D8DA8B7" w14:textId="77777777" w:rsidR="00ED5490" w:rsidRDefault="00C05A11">
      <w:pPr>
        <w:pStyle w:val="Standard"/>
        <w:keepNext/>
        <w:numPr>
          <w:ilvl w:val="1"/>
          <w:numId w:val="15"/>
        </w:numPr>
        <w:spacing w:before="120" w:after="120"/>
      </w:pPr>
      <w:r>
        <w:rPr>
          <w:color w:val="000000"/>
          <w:sz w:val="24"/>
          <w:szCs w:val="24"/>
        </w:rPr>
        <w:t>The Agency's BCDR Plan shall include an approach to business continuity and disaster recovery that addresses the following:</w:t>
      </w:r>
    </w:p>
    <w:p w14:paraId="7E8E592E"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access to the Client Premises;</w:t>
      </w:r>
    </w:p>
    <w:p w14:paraId="36003EB6"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utilities to the Client Premises;</w:t>
      </w:r>
    </w:p>
    <w:p w14:paraId="42728F7A"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the Agency's helpdesk or CAFM system;</w:t>
      </w:r>
    </w:p>
    <w:p w14:paraId="3FF72079"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 Subcontractor;</w:t>
      </w:r>
    </w:p>
    <w:p w14:paraId="06A5A40B" w14:textId="77777777" w:rsidR="00ED5490" w:rsidRDefault="00C05A11">
      <w:pPr>
        <w:pStyle w:val="Standard"/>
        <w:numPr>
          <w:ilvl w:val="2"/>
          <w:numId w:val="15"/>
        </w:numPr>
        <w:tabs>
          <w:tab w:val="left" w:pos="-12415"/>
          <w:tab w:val="left" w:pos="-12273"/>
        </w:tabs>
        <w:spacing w:before="120" w:after="120"/>
      </w:pPr>
      <w:r>
        <w:rPr>
          <w:color w:val="000000"/>
          <w:sz w:val="24"/>
          <w:szCs w:val="24"/>
        </w:rPr>
        <w:t>emergency notification and escalation process;</w:t>
      </w:r>
    </w:p>
    <w:p w14:paraId="1B92E48F" w14:textId="77777777" w:rsidR="00ED5490" w:rsidRDefault="00C05A11">
      <w:pPr>
        <w:pStyle w:val="Standard"/>
        <w:numPr>
          <w:ilvl w:val="2"/>
          <w:numId w:val="15"/>
        </w:numPr>
        <w:tabs>
          <w:tab w:val="left" w:pos="-12415"/>
          <w:tab w:val="left" w:pos="-12273"/>
        </w:tabs>
        <w:spacing w:before="120" w:after="120"/>
      </w:pPr>
      <w:r>
        <w:rPr>
          <w:color w:val="000000"/>
          <w:sz w:val="24"/>
          <w:szCs w:val="24"/>
        </w:rPr>
        <w:t>contact lists;</w:t>
      </w:r>
    </w:p>
    <w:p w14:paraId="6D56FC04" w14:textId="77777777" w:rsidR="00ED5490" w:rsidRDefault="00C05A11">
      <w:pPr>
        <w:pStyle w:val="Standard"/>
        <w:numPr>
          <w:ilvl w:val="2"/>
          <w:numId w:val="15"/>
        </w:numPr>
        <w:tabs>
          <w:tab w:val="left" w:pos="-12415"/>
          <w:tab w:val="left" w:pos="-12273"/>
        </w:tabs>
        <w:spacing w:before="120" w:after="120"/>
      </w:pPr>
      <w:r>
        <w:rPr>
          <w:color w:val="000000"/>
          <w:sz w:val="24"/>
          <w:szCs w:val="24"/>
        </w:rPr>
        <w:t>staff training and awareness;</w:t>
      </w:r>
    </w:p>
    <w:p w14:paraId="3D0F1CE4" w14:textId="77777777" w:rsidR="00ED5490" w:rsidRDefault="00C05A11">
      <w:pPr>
        <w:pStyle w:val="Standard"/>
        <w:numPr>
          <w:ilvl w:val="2"/>
          <w:numId w:val="15"/>
        </w:numPr>
        <w:tabs>
          <w:tab w:val="left" w:pos="-12415"/>
          <w:tab w:val="left" w:pos="-12273"/>
        </w:tabs>
        <w:spacing w:before="120" w:after="120"/>
      </w:pPr>
      <w:r>
        <w:rPr>
          <w:color w:val="000000"/>
          <w:sz w:val="24"/>
          <w:szCs w:val="24"/>
        </w:rPr>
        <w:t>BCDR Plan testing;</w:t>
      </w:r>
    </w:p>
    <w:p w14:paraId="07D41EFD" w14:textId="77777777" w:rsidR="00ED5490" w:rsidRDefault="00C05A11">
      <w:pPr>
        <w:pStyle w:val="Standard"/>
        <w:numPr>
          <w:ilvl w:val="2"/>
          <w:numId w:val="15"/>
        </w:numPr>
        <w:tabs>
          <w:tab w:val="left" w:pos="-12415"/>
          <w:tab w:val="left" w:pos="-12273"/>
        </w:tabs>
        <w:spacing w:before="120" w:after="120"/>
      </w:pPr>
      <w:r>
        <w:rPr>
          <w:color w:val="000000"/>
          <w:sz w:val="24"/>
          <w:szCs w:val="24"/>
        </w:rPr>
        <w:t>post implementation review process;</w:t>
      </w:r>
    </w:p>
    <w:p w14:paraId="6FB58050" w14:textId="77777777" w:rsidR="00ED5490" w:rsidRDefault="00C05A11">
      <w:pPr>
        <w:pStyle w:val="Standard"/>
        <w:numPr>
          <w:ilvl w:val="2"/>
          <w:numId w:val="15"/>
        </w:numPr>
        <w:tabs>
          <w:tab w:val="left" w:pos="-12415"/>
          <w:tab w:val="left" w:pos="-1227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10863F1"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details of how the Agency shall ensure compliance with security standards ensuring that compliance is maintained for any period during which the Disaster Recovery Plan is invoked;</w:t>
      </w:r>
    </w:p>
    <w:p w14:paraId="59EED729" w14:textId="77777777" w:rsidR="00ED5490" w:rsidRDefault="00C05A11">
      <w:pPr>
        <w:pStyle w:val="Standard"/>
        <w:numPr>
          <w:ilvl w:val="2"/>
          <w:numId w:val="15"/>
        </w:numPr>
        <w:tabs>
          <w:tab w:val="left" w:pos="-12415"/>
          <w:tab w:val="left" w:pos="-12273"/>
        </w:tabs>
        <w:spacing w:before="120" w:after="120"/>
      </w:pPr>
      <w:r>
        <w:rPr>
          <w:color w:val="000000"/>
          <w:sz w:val="24"/>
          <w:szCs w:val="24"/>
        </w:rPr>
        <w:t>access controls to any disaster recovery sites used by the Agency in relation to its obligations pursuant to this Schedule; and</w:t>
      </w:r>
    </w:p>
    <w:p w14:paraId="3AC12C17" w14:textId="77777777" w:rsidR="00ED5490" w:rsidRDefault="00C05A11">
      <w:pPr>
        <w:pStyle w:val="Standard"/>
        <w:numPr>
          <w:ilvl w:val="2"/>
          <w:numId w:val="15"/>
        </w:numPr>
        <w:tabs>
          <w:tab w:val="left" w:pos="-12415"/>
          <w:tab w:val="left" w:pos="-12273"/>
        </w:tabs>
        <w:spacing w:before="120" w:after="120"/>
      </w:pPr>
      <w:r>
        <w:rPr>
          <w:color w:val="000000"/>
          <w:sz w:val="24"/>
          <w:szCs w:val="24"/>
        </w:rPr>
        <w:t>testing and management arrangements.</w:t>
      </w:r>
    </w:p>
    <w:p w14:paraId="1FC55349" w14:textId="77777777" w:rsidR="00ED5490" w:rsidRDefault="00C05A11">
      <w:pPr>
        <w:pStyle w:val="Standard"/>
        <w:keepNext/>
        <w:numPr>
          <w:ilvl w:val="0"/>
          <w:numId w:val="15"/>
        </w:numPr>
        <w:tabs>
          <w:tab w:val="left" w:pos="-7200"/>
        </w:tabs>
        <w:spacing w:before="240" w:after="240"/>
      </w:pPr>
      <w:r>
        <w:rPr>
          <w:b/>
          <w:color w:val="000000"/>
          <w:sz w:val="24"/>
          <w:szCs w:val="24"/>
        </w:rPr>
        <w:t>Review and changing the BCDR Plan</w:t>
      </w:r>
    </w:p>
    <w:p w14:paraId="7018E4B1" w14:textId="77777777" w:rsidR="00ED5490" w:rsidRDefault="00C05A11">
      <w:pPr>
        <w:pStyle w:val="Standard"/>
        <w:keepNext/>
        <w:numPr>
          <w:ilvl w:val="1"/>
          <w:numId w:val="15"/>
        </w:numPr>
        <w:spacing w:before="120" w:after="120"/>
      </w:pPr>
      <w:bookmarkStart w:id="130" w:name="_heading=h.2ce457m"/>
      <w:bookmarkEnd w:id="130"/>
      <w:r>
        <w:rPr>
          <w:color w:val="000000"/>
          <w:sz w:val="24"/>
          <w:szCs w:val="24"/>
        </w:rPr>
        <w:t>The Agency shall review the BCDR Plan:</w:t>
      </w:r>
    </w:p>
    <w:p w14:paraId="060A5DF4" w14:textId="77777777" w:rsidR="00ED5490" w:rsidRDefault="00C05A11">
      <w:pPr>
        <w:pStyle w:val="Standard"/>
        <w:numPr>
          <w:ilvl w:val="2"/>
          <w:numId w:val="15"/>
        </w:numPr>
        <w:tabs>
          <w:tab w:val="left" w:pos="-12415"/>
          <w:tab w:val="left" w:pos="-12273"/>
        </w:tabs>
        <w:spacing w:before="120" w:after="120"/>
      </w:pPr>
      <w:r>
        <w:rPr>
          <w:color w:val="000000"/>
          <w:sz w:val="24"/>
          <w:szCs w:val="24"/>
        </w:rPr>
        <w:t>on a regular basis and as a minimum once every six (6) Months;</w:t>
      </w:r>
    </w:p>
    <w:p w14:paraId="56C312A9" w14:textId="77777777" w:rsidR="00ED5490" w:rsidRDefault="00C05A11">
      <w:pPr>
        <w:pStyle w:val="Standard"/>
        <w:numPr>
          <w:ilvl w:val="2"/>
          <w:numId w:val="15"/>
        </w:numPr>
        <w:tabs>
          <w:tab w:val="left" w:pos="-12415"/>
          <w:tab w:val="left" w:pos="-12273"/>
        </w:tabs>
        <w:spacing w:before="120" w:after="120"/>
      </w:pPr>
      <w:bookmarkStart w:id="131" w:name="_heading=h.rjefff"/>
      <w:bookmarkEnd w:id="131"/>
      <w:r>
        <w:rPr>
          <w:color w:val="000000"/>
          <w:sz w:val="24"/>
          <w:szCs w:val="24"/>
        </w:rPr>
        <w:t>within three (3) calendar Months of the BCDR Plan (or any part) having been invoked pursuant to Paragraph 7; and</w:t>
      </w:r>
    </w:p>
    <w:p w14:paraId="14AFC001" w14:textId="77777777" w:rsidR="00ED5490" w:rsidRDefault="00C05A11">
      <w:pPr>
        <w:pStyle w:val="Standard"/>
        <w:numPr>
          <w:ilvl w:val="2"/>
          <w:numId w:val="15"/>
        </w:numPr>
        <w:tabs>
          <w:tab w:val="left" w:pos="-12415"/>
          <w:tab w:val="left" w:pos="-12273"/>
        </w:tabs>
        <w:spacing w:before="120" w:after="120"/>
      </w:pPr>
      <w:bookmarkStart w:id="132" w:name="_heading=h.35nkun2"/>
      <w:bookmarkEnd w:id="132"/>
      <w:r>
        <w:rPr>
          <w:color w:val="000000"/>
          <w:sz w:val="24"/>
          <w:szCs w:val="24"/>
        </w:rP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5659B57" w14:textId="77777777" w:rsidR="00ED5490" w:rsidRDefault="00C05A11">
      <w:pPr>
        <w:pStyle w:val="Standard"/>
        <w:numPr>
          <w:ilvl w:val="1"/>
          <w:numId w:val="15"/>
        </w:numPr>
        <w:spacing w:before="120" w:after="120"/>
      </w:pPr>
      <w:bookmarkStart w:id="133" w:name="_heading=h.1ksv4uv"/>
      <w:bookmarkEnd w:id="133"/>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16051C32" w14:textId="77777777" w:rsidR="00ED5490" w:rsidRDefault="00C05A11">
      <w:pPr>
        <w:pStyle w:val="Standard"/>
        <w:numPr>
          <w:ilvl w:val="1"/>
          <w:numId w:val="15"/>
        </w:numP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14:paraId="5D17577F" w14:textId="77777777" w:rsidR="00ED5490" w:rsidRDefault="00C05A11">
      <w:pPr>
        <w:pStyle w:val="Standard"/>
        <w:numPr>
          <w:ilvl w:val="1"/>
          <w:numId w:val="15"/>
        </w:numPr>
        <w:spacing w:before="120" w:after="120"/>
      </w:pPr>
      <w:bookmarkStart w:id="134" w:name="_heading=h.2jxsxqh"/>
      <w:bookmarkEnd w:id="134"/>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638478DA" w14:textId="77777777" w:rsidR="00ED5490" w:rsidRDefault="00C05A11">
      <w:pPr>
        <w:pStyle w:val="Standard"/>
        <w:numPr>
          <w:ilvl w:val="1"/>
          <w:numId w:val="15"/>
        </w:numPr>
        <w:spacing w:before="120" w:after="120"/>
      </w:pPr>
      <w:r>
        <w:rPr>
          <w:color w:val="000000"/>
          <w:sz w:val="24"/>
          <w:szCs w:val="24"/>
        </w:rPr>
        <w:t xml:space="preserve">The Agency shall as soon as is reasonably practicable after receiving the approval of the Agency's Proposals effect any change in its practices or procedures necessary so </w:t>
      </w:r>
      <w:r>
        <w:rPr>
          <w:color w:val="000000"/>
          <w:sz w:val="24"/>
          <w:szCs w:val="24"/>
        </w:rPr>
        <w:lastRenderedPageBreak/>
        <w:t>as to give effect to the Agency's Proposals. Any such change shall be at the Agency’s expense unless it can be reasonably shown that the changes are required because of a material change to the risk profile of the Deliverables.</w:t>
      </w:r>
    </w:p>
    <w:p w14:paraId="6C1D3B9A" w14:textId="77777777" w:rsidR="00ED5490" w:rsidRDefault="00C05A11">
      <w:pPr>
        <w:pStyle w:val="Standard"/>
        <w:keepNext/>
        <w:numPr>
          <w:ilvl w:val="0"/>
          <w:numId w:val="15"/>
        </w:numPr>
        <w:tabs>
          <w:tab w:val="left" w:pos="504"/>
        </w:tabs>
        <w:spacing w:before="240" w:after="240"/>
        <w:ind w:left="504"/>
      </w:pPr>
      <w:bookmarkStart w:id="135" w:name="_heading=h.3bj1y38"/>
      <w:bookmarkEnd w:id="135"/>
      <w:r>
        <w:rPr>
          <w:b/>
          <w:color w:val="000000"/>
          <w:sz w:val="24"/>
          <w:szCs w:val="24"/>
        </w:rPr>
        <w:t>Testing the BCDR Plan</w:t>
      </w:r>
    </w:p>
    <w:p w14:paraId="38847F2D" w14:textId="77777777" w:rsidR="00ED5490" w:rsidRDefault="00C05A11">
      <w:pPr>
        <w:pStyle w:val="Standard"/>
        <w:keepNext/>
        <w:numPr>
          <w:ilvl w:val="1"/>
          <w:numId w:val="15"/>
        </w:numPr>
        <w:spacing w:before="120" w:after="120"/>
      </w:pPr>
      <w:bookmarkStart w:id="136" w:name="_heading=h.1qoc8b1"/>
      <w:bookmarkEnd w:id="136"/>
      <w:r>
        <w:rPr>
          <w:color w:val="000000"/>
          <w:sz w:val="24"/>
          <w:szCs w:val="24"/>
        </w:rPr>
        <w:t>The Agency shall test the BCDR Plan:</w:t>
      </w:r>
    </w:p>
    <w:p w14:paraId="4E0FC17B" w14:textId="77777777" w:rsidR="00ED5490" w:rsidRDefault="00C05A11">
      <w:pPr>
        <w:pStyle w:val="Standard"/>
        <w:numPr>
          <w:ilvl w:val="2"/>
          <w:numId w:val="15"/>
        </w:numPr>
        <w:tabs>
          <w:tab w:val="left" w:pos="-12415"/>
          <w:tab w:val="left" w:pos="-12273"/>
        </w:tabs>
        <w:spacing w:before="120" w:after="120"/>
      </w:pPr>
      <w:r>
        <w:rPr>
          <w:color w:val="000000"/>
          <w:sz w:val="24"/>
          <w:szCs w:val="24"/>
        </w:rPr>
        <w:t>regularly and in any event not less than once in every Contract Year;</w:t>
      </w:r>
    </w:p>
    <w:p w14:paraId="4D7E673F" w14:textId="77777777" w:rsidR="00ED5490" w:rsidRDefault="00C05A11">
      <w:pPr>
        <w:pStyle w:val="Standard"/>
        <w:numPr>
          <w:ilvl w:val="2"/>
          <w:numId w:val="15"/>
        </w:numPr>
        <w:tabs>
          <w:tab w:val="left" w:pos="-12415"/>
          <w:tab w:val="left" w:pos="-12273"/>
        </w:tabs>
        <w:spacing w:before="120" w:after="120"/>
      </w:pPr>
      <w:r>
        <w:rPr>
          <w:color w:val="000000"/>
          <w:sz w:val="24"/>
          <w:szCs w:val="24"/>
        </w:rPr>
        <w:t>in the event of any major reconfiguration of the Deliverables</w:t>
      </w:r>
    </w:p>
    <w:p w14:paraId="054BB462"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at any time where the Client considers it necessary (acting in its sole discretion).  </w:t>
      </w:r>
    </w:p>
    <w:p w14:paraId="4453B492" w14:textId="77777777" w:rsidR="00ED5490" w:rsidRDefault="00C05A11">
      <w:pPr>
        <w:pStyle w:val="Standard"/>
        <w:numPr>
          <w:ilvl w:val="1"/>
          <w:numId w:val="15"/>
        </w:numPr>
        <w:spacing w:before="120" w:after="120"/>
      </w:pPr>
      <w:bookmarkStart w:id="137" w:name="_heading=h.1y810tw"/>
      <w:bookmarkEnd w:id="137"/>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5A431BE1" w14:textId="77777777" w:rsidR="00ED5490" w:rsidRDefault="00C05A11">
      <w:pPr>
        <w:pStyle w:val="Standard"/>
        <w:numPr>
          <w:ilvl w:val="1"/>
          <w:numId w:val="15"/>
        </w:numP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5B917495" w14:textId="77777777" w:rsidR="00ED5490" w:rsidRDefault="00C05A11">
      <w:pPr>
        <w:pStyle w:val="Standard"/>
        <w:numPr>
          <w:ilvl w:val="1"/>
          <w:numId w:val="15"/>
        </w:numPr>
        <w:spacing w:before="120" w:after="120"/>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76325CE8" w14:textId="77777777" w:rsidR="00ED5490" w:rsidRDefault="00C05A11">
      <w:pPr>
        <w:pStyle w:val="Standard"/>
        <w:keepNext/>
        <w:numPr>
          <w:ilvl w:val="1"/>
          <w:numId w:val="15"/>
        </w:numPr>
        <w:spacing w:before="120" w:after="120"/>
      </w:pPr>
      <w:r>
        <w:rPr>
          <w:color w:val="000000"/>
          <w:sz w:val="24"/>
          <w:szCs w:val="24"/>
        </w:rPr>
        <w:t>The Agency shall, within twenty (20) Working Days of the conclusion of each test, provide to the Client a report setting out:</w:t>
      </w:r>
    </w:p>
    <w:p w14:paraId="052315E3" w14:textId="77777777" w:rsidR="00ED5490" w:rsidRDefault="00C05A11">
      <w:pPr>
        <w:pStyle w:val="Standard"/>
        <w:numPr>
          <w:ilvl w:val="2"/>
          <w:numId w:val="15"/>
        </w:numPr>
        <w:tabs>
          <w:tab w:val="left" w:pos="-12415"/>
          <w:tab w:val="left" w:pos="-12273"/>
        </w:tabs>
        <w:spacing w:before="120" w:after="120"/>
      </w:pPr>
      <w:r>
        <w:rPr>
          <w:color w:val="000000"/>
          <w:sz w:val="24"/>
          <w:szCs w:val="24"/>
        </w:rPr>
        <w:t>the outcome of the test;</w:t>
      </w:r>
    </w:p>
    <w:p w14:paraId="2E0B64A1" w14:textId="77777777" w:rsidR="00ED5490" w:rsidRDefault="00C05A11">
      <w:pPr>
        <w:pStyle w:val="Standard"/>
        <w:numPr>
          <w:ilvl w:val="2"/>
          <w:numId w:val="15"/>
        </w:numPr>
        <w:tabs>
          <w:tab w:val="left" w:pos="-12415"/>
          <w:tab w:val="left" w:pos="-12273"/>
        </w:tabs>
        <w:spacing w:before="120" w:after="120"/>
      </w:pPr>
      <w:r>
        <w:rPr>
          <w:color w:val="000000"/>
          <w:sz w:val="24"/>
          <w:szCs w:val="24"/>
        </w:rPr>
        <w:t>any failures in the BCDR Plan (including the BCDR Plan's procedures) revealed by the test; and</w:t>
      </w:r>
    </w:p>
    <w:p w14:paraId="0620530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Agency's proposals for remedying any such failures.</w:t>
      </w:r>
    </w:p>
    <w:p w14:paraId="211ED60B" w14:textId="77777777" w:rsidR="00ED5490" w:rsidRDefault="00C05A11">
      <w:pPr>
        <w:pStyle w:val="Standard"/>
        <w:numPr>
          <w:ilvl w:val="1"/>
          <w:numId w:val="15"/>
        </w:numPr>
        <w:spacing w:before="120" w:after="120"/>
      </w:pPr>
      <w:bookmarkStart w:id="138" w:name="_heading=h.4anzqyu"/>
      <w:bookmarkEnd w:id="138"/>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7061FF1" w14:textId="77777777" w:rsidR="00ED5490" w:rsidRDefault="00C05A11">
      <w:pPr>
        <w:pStyle w:val="Standard"/>
        <w:keepNext/>
        <w:numPr>
          <w:ilvl w:val="0"/>
          <w:numId w:val="15"/>
        </w:numPr>
        <w:tabs>
          <w:tab w:val="left" w:pos="-7200"/>
        </w:tabs>
        <w:spacing w:before="240" w:after="240"/>
      </w:pPr>
      <w:bookmarkStart w:id="139" w:name="_heading=h.2pta16n"/>
      <w:bookmarkEnd w:id="139"/>
      <w:r>
        <w:rPr>
          <w:b/>
          <w:color w:val="000000"/>
          <w:sz w:val="24"/>
          <w:szCs w:val="24"/>
        </w:rPr>
        <w:t>Invoking the BCDR Plan</w:t>
      </w:r>
    </w:p>
    <w:p w14:paraId="01042005" w14:textId="77777777" w:rsidR="00ED5490" w:rsidRDefault="00C05A11">
      <w:pPr>
        <w:pStyle w:val="Standard"/>
        <w:numPr>
          <w:ilvl w:val="1"/>
          <w:numId w:val="15"/>
        </w:numP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164D0D87" w14:textId="77777777" w:rsidR="00ED5490" w:rsidRDefault="00C05A11">
      <w:pPr>
        <w:pStyle w:val="Standard"/>
        <w:keepNext/>
        <w:numPr>
          <w:ilvl w:val="0"/>
          <w:numId w:val="15"/>
        </w:numPr>
        <w:tabs>
          <w:tab w:val="left" w:pos="504"/>
        </w:tabs>
        <w:spacing w:before="240" w:after="240"/>
        <w:ind w:left="504"/>
      </w:pPr>
      <w:r>
        <w:rPr>
          <w:b/>
          <w:smallCaps/>
          <w:color w:val="000000"/>
          <w:sz w:val="24"/>
          <w:szCs w:val="24"/>
        </w:rPr>
        <w:lastRenderedPageBreak/>
        <w:t>C</w:t>
      </w:r>
      <w:r>
        <w:rPr>
          <w:b/>
          <w:color w:val="000000"/>
          <w:sz w:val="24"/>
          <w:szCs w:val="24"/>
        </w:rPr>
        <w:t>ircumstances beyond your control</w:t>
      </w:r>
    </w:p>
    <w:p w14:paraId="250C9FE1" w14:textId="77777777" w:rsidR="00ED5490" w:rsidRDefault="00C05A11">
      <w:pPr>
        <w:pStyle w:val="Standard"/>
        <w:numPr>
          <w:ilvl w:val="1"/>
          <w:numId w:val="15"/>
        </w:numP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705E43AE" w14:textId="77777777" w:rsidR="00ED5490" w:rsidRDefault="00ED5490">
      <w:pPr>
        <w:pStyle w:val="Standard"/>
        <w:rPr>
          <w:color w:val="000000"/>
          <w:sz w:val="24"/>
          <w:szCs w:val="24"/>
        </w:rPr>
      </w:pPr>
    </w:p>
    <w:p w14:paraId="6B575099" w14:textId="26D17175" w:rsidR="00ED5490" w:rsidRDefault="00C05A11">
      <w:pPr>
        <w:pStyle w:val="Standard"/>
        <w:pageBreakBefore/>
        <w:spacing w:before="240" w:after="120"/>
        <w:ind w:hanging="567"/>
      </w:pPr>
      <w:r>
        <w:rPr>
          <w:b/>
          <w:sz w:val="28"/>
          <w:szCs w:val="28"/>
        </w:rPr>
        <w:lastRenderedPageBreak/>
        <w:t>Call-Off Schedule 9 (Security)</w:t>
      </w:r>
      <w:r w:rsidR="0003373F">
        <w:rPr>
          <w:b/>
          <w:sz w:val="28"/>
          <w:szCs w:val="28"/>
        </w:rPr>
        <w:t xml:space="preserve"> – Replaced by the Cabinet Office Security Schedule for Consultancy, a copy which has been provided separately.</w:t>
      </w:r>
    </w:p>
    <w:p w14:paraId="38602CA6" w14:textId="1E141467" w:rsidR="00ED5490" w:rsidRDefault="00C05A11">
      <w:pPr>
        <w:pStyle w:val="Standard"/>
        <w:spacing w:before="240" w:after="120"/>
        <w:ind w:hanging="567"/>
      </w:pPr>
      <w:r>
        <w:rPr>
          <w:b/>
          <w:color w:val="000000"/>
          <w:sz w:val="24"/>
          <w:szCs w:val="24"/>
        </w:rPr>
        <w:t>Part A: Short Form Security Requirements</w:t>
      </w:r>
    </w:p>
    <w:p w14:paraId="5C9DB086" w14:textId="77777777" w:rsidR="00ED5490" w:rsidRDefault="00C05A11" w:rsidP="00A211EA">
      <w:pPr>
        <w:pStyle w:val="Standard"/>
        <w:keepNext/>
        <w:numPr>
          <w:ilvl w:val="0"/>
          <w:numId w:val="296"/>
        </w:numPr>
        <w:tabs>
          <w:tab w:val="left" w:pos="-3600"/>
        </w:tabs>
        <w:spacing w:before="240" w:after="240"/>
      </w:pPr>
      <w:r>
        <w:rPr>
          <w:b/>
          <w:smallCaps/>
          <w:color w:val="000000"/>
          <w:sz w:val="24"/>
          <w:szCs w:val="24"/>
        </w:rPr>
        <w:t>D</w:t>
      </w:r>
      <w:r>
        <w:rPr>
          <w:b/>
          <w:color w:val="000000"/>
          <w:sz w:val="24"/>
          <w:szCs w:val="24"/>
        </w:rPr>
        <w:t>efinitions</w:t>
      </w:r>
    </w:p>
    <w:p w14:paraId="2889E4D0" w14:textId="77777777" w:rsidR="00ED5490" w:rsidRDefault="00C05A11">
      <w:pPr>
        <w:pStyle w:val="Standard"/>
        <w:keepNext/>
        <w:numPr>
          <w:ilvl w:val="1"/>
          <w:numId w:val="21"/>
        </w:numPr>
        <w:tabs>
          <w:tab w:val="left" w:pos="-5306"/>
        </w:tabs>
        <w:spacing w:before="120" w:after="120"/>
        <w:ind w:hanging="568"/>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ED5490" w14:paraId="1FFDE036" w14:textId="77777777">
        <w:tc>
          <w:tcPr>
            <w:tcW w:w="2501" w:type="dxa"/>
            <w:shd w:val="clear" w:color="auto" w:fill="auto"/>
            <w:tcMar>
              <w:top w:w="0" w:type="dxa"/>
              <w:left w:w="108" w:type="dxa"/>
              <w:bottom w:w="0" w:type="dxa"/>
              <w:right w:w="108" w:type="dxa"/>
            </w:tcMar>
          </w:tcPr>
          <w:p w14:paraId="4D1BDB20" w14:textId="77777777" w:rsidR="00ED5490" w:rsidRDefault="00C05A11">
            <w:pPr>
              <w:pStyle w:val="Standard"/>
              <w:spacing w:after="120"/>
              <w:ind w:left="-108" w:firstLine="108"/>
            </w:pPr>
            <w:r>
              <w:rPr>
                <w:b/>
                <w:color w:val="000000"/>
                <w:sz w:val="24"/>
                <w:szCs w:val="24"/>
              </w:rPr>
              <w:t>"Breach of Security"</w:t>
            </w:r>
          </w:p>
        </w:tc>
        <w:tc>
          <w:tcPr>
            <w:tcW w:w="5733" w:type="dxa"/>
            <w:shd w:val="clear" w:color="auto" w:fill="auto"/>
            <w:tcMar>
              <w:top w:w="0" w:type="dxa"/>
              <w:left w:w="108" w:type="dxa"/>
              <w:bottom w:w="0" w:type="dxa"/>
              <w:right w:w="108" w:type="dxa"/>
            </w:tcMar>
          </w:tcPr>
          <w:p w14:paraId="40B2331E" w14:textId="77777777" w:rsidR="00ED5490" w:rsidRDefault="00C05A11">
            <w:pPr>
              <w:pStyle w:val="Standard"/>
              <w:tabs>
                <w:tab w:val="left" w:pos="-9"/>
              </w:tabs>
              <w:spacing w:after="120"/>
            </w:pPr>
            <w:r>
              <w:rPr>
                <w:color w:val="000000"/>
                <w:sz w:val="24"/>
                <w:szCs w:val="24"/>
              </w:rPr>
              <w:t>the occurrence of:</w:t>
            </w:r>
          </w:p>
          <w:p w14:paraId="0F5FCD3C" w14:textId="77777777" w:rsidR="00ED5490" w:rsidRDefault="00C05A11">
            <w:pPr>
              <w:pStyle w:val="Standard"/>
              <w:numPr>
                <w:ilvl w:val="1"/>
                <w:numId w:val="22"/>
              </w:numPr>
              <w:tabs>
                <w:tab w:val="left" w:pos="-705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69512746" w14:textId="77777777" w:rsidR="00ED5490" w:rsidRDefault="00C05A11">
            <w:pPr>
              <w:pStyle w:val="Standard"/>
              <w:numPr>
                <w:ilvl w:val="1"/>
                <w:numId w:val="22"/>
              </w:numPr>
              <w:tabs>
                <w:tab w:val="left" w:pos="-705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695C9646" w14:textId="77777777" w:rsidR="00ED5490" w:rsidRDefault="00C05A11">
            <w:pPr>
              <w:pStyle w:val="Standard"/>
              <w:tabs>
                <w:tab w:val="left" w:pos="-9"/>
              </w:tabs>
              <w:spacing w:after="120"/>
            </w:pPr>
            <w:r>
              <w:rPr>
                <w:color w:val="000000"/>
                <w:sz w:val="24"/>
                <w:szCs w:val="24"/>
              </w:rPr>
              <w:t>in either case as more particularly set out in the Security Policy where the Client has required compliance therewith in accordance with paragraph 2.2;</w:t>
            </w:r>
          </w:p>
        </w:tc>
      </w:tr>
      <w:tr w:rsidR="00ED5490" w14:paraId="2A250B8E" w14:textId="77777777">
        <w:tc>
          <w:tcPr>
            <w:tcW w:w="2501" w:type="dxa"/>
            <w:shd w:val="clear" w:color="auto" w:fill="auto"/>
            <w:tcMar>
              <w:top w:w="0" w:type="dxa"/>
              <w:left w:w="108" w:type="dxa"/>
              <w:bottom w:w="0" w:type="dxa"/>
              <w:right w:w="108" w:type="dxa"/>
            </w:tcMar>
          </w:tcPr>
          <w:p w14:paraId="698F36DB" w14:textId="77777777" w:rsidR="00ED5490" w:rsidRDefault="00C05A11">
            <w:pPr>
              <w:pStyle w:val="Standard"/>
              <w:spacing w:after="120"/>
              <w:ind w:left="-108" w:firstLine="108"/>
            </w:pPr>
            <w:r>
              <w:rPr>
                <w:b/>
                <w:color w:val="000000"/>
                <w:sz w:val="24"/>
                <w:szCs w:val="24"/>
              </w:rPr>
              <w:t>"Security Management Plan"</w:t>
            </w:r>
          </w:p>
        </w:tc>
        <w:tc>
          <w:tcPr>
            <w:tcW w:w="5733" w:type="dxa"/>
            <w:shd w:val="clear" w:color="auto" w:fill="auto"/>
            <w:tcMar>
              <w:top w:w="0" w:type="dxa"/>
              <w:left w:w="108" w:type="dxa"/>
              <w:bottom w:w="0" w:type="dxa"/>
              <w:right w:w="108" w:type="dxa"/>
            </w:tcMar>
          </w:tcPr>
          <w:p w14:paraId="36385516" w14:textId="77777777" w:rsidR="00ED5490" w:rsidRDefault="00C05A11">
            <w:pPr>
              <w:pStyle w:val="Standard"/>
              <w:tabs>
                <w:tab w:val="left" w:pos="-179"/>
              </w:tabs>
              <w:spacing w:after="120"/>
            </w:pPr>
            <w:r>
              <w:rPr>
                <w:color w:val="000000"/>
                <w:sz w:val="24"/>
                <w:szCs w:val="24"/>
              </w:rPr>
              <w:t>the Agency's security management plan prepared pursuant to this Schedule, a draft of which has been provided by the Agency to the Client and as updated from time to time.</w:t>
            </w:r>
          </w:p>
        </w:tc>
      </w:tr>
    </w:tbl>
    <w:p w14:paraId="6A3902E7" w14:textId="77777777" w:rsidR="00ED5490" w:rsidRDefault="00C05A11">
      <w:pPr>
        <w:pStyle w:val="Standard"/>
        <w:keepNext/>
        <w:numPr>
          <w:ilvl w:val="0"/>
          <w:numId w:val="21"/>
        </w:numPr>
        <w:tabs>
          <w:tab w:val="left" w:pos="-3600"/>
        </w:tabs>
        <w:spacing w:before="240" w:after="240"/>
      </w:pPr>
      <w:r>
        <w:rPr>
          <w:b/>
          <w:color w:val="000000"/>
          <w:sz w:val="24"/>
          <w:szCs w:val="24"/>
        </w:rPr>
        <w:t>Complying with security requirements and updates to them</w:t>
      </w:r>
    </w:p>
    <w:p w14:paraId="28313A3A" w14:textId="77777777" w:rsidR="00ED5490" w:rsidRDefault="00C05A11">
      <w:pPr>
        <w:pStyle w:val="Standard"/>
        <w:numPr>
          <w:ilvl w:val="1"/>
          <w:numId w:val="21"/>
        </w:numPr>
        <w:tabs>
          <w:tab w:val="left" w:pos="-5306"/>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14:paraId="0393828A" w14:textId="69B903C6" w:rsidR="00ED5490" w:rsidRDefault="00C05A11">
      <w:pPr>
        <w:pStyle w:val="Standard"/>
        <w:numPr>
          <w:ilvl w:val="1"/>
          <w:numId w:val="21"/>
        </w:numPr>
        <w:tabs>
          <w:tab w:val="left" w:pos="-5306"/>
        </w:tabs>
        <w:spacing w:before="120" w:after="120"/>
        <w:ind w:hanging="568"/>
      </w:pPr>
      <w:r>
        <w:rPr>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w:t>
      </w:r>
      <w:r w:rsidR="00C52269">
        <w:rPr>
          <w:color w:val="000000"/>
          <w:sz w:val="24"/>
          <w:szCs w:val="24"/>
        </w:rPr>
        <w:t>Policy and</w:t>
      </w:r>
      <w:r>
        <w:rPr>
          <w:color w:val="000000"/>
          <w:sz w:val="24"/>
          <w:szCs w:val="24"/>
        </w:rPr>
        <w:t xml:space="preserve"> shall ensure that the Security Management Plan produced by the Agency fully complies with the Security Policy.</w:t>
      </w:r>
    </w:p>
    <w:p w14:paraId="4D0395D7" w14:textId="77777777" w:rsidR="00ED5490" w:rsidRDefault="00C05A11">
      <w:pPr>
        <w:pStyle w:val="Standard"/>
        <w:numPr>
          <w:ilvl w:val="1"/>
          <w:numId w:val="21"/>
        </w:numPr>
        <w:tabs>
          <w:tab w:val="left" w:pos="-5306"/>
        </w:tabs>
        <w:spacing w:before="120" w:after="120"/>
        <w:ind w:hanging="568"/>
      </w:pPr>
      <w:r>
        <w:rPr>
          <w:color w:val="000000"/>
          <w:sz w:val="24"/>
          <w:szCs w:val="24"/>
        </w:rPr>
        <w:t>Where the Security Policy applies the Client shall notify the Agency of any changes or proposed changes to the Security Policy.</w:t>
      </w:r>
    </w:p>
    <w:p w14:paraId="1D982B4E" w14:textId="77777777" w:rsidR="00ED5490" w:rsidRDefault="00C05A11">
      <w:pPr>
        <w:pStyle w:val="Standard"/>
        <w:numPr>
          <w:ilvl w:val="1"/>
          <w:numId w:val="21"/>
        </w:numPr>
        <w:tabs>
          <w:tab w:val="left" w:pos="-5306"/>
        </w:tabs>
        <w:spacing w:before="120" w:after="120"/>
        <w:ind w:hanging="568"/>
      </w:pPr>
      <w:r>
        <w:rPr>
          <w:color w:val="000000"/>
          <w:sz w:val="24"/>
          <w:szCs w:val="24"/>
        </w:rPr>
        <w:lastRenderedPageBreak/>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71C20CC6" w14:textId="77777777" w:rsidR="00ED5490" w:rsidRDefault="00C05A11">
      <w:pPr>
        <w:pStyle w:val="Standard"/>
        <w:numPr>
          <w:ilvl w:val="1"/>
          <w:numId w:val="21"/>
        </w:numPr>
        <w:tabs>
          <w:tab w:val="left" w:pos="-5306"/>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existing obligations.</w:t>
      </w:r>
    </w:p>
    <w:p w14:paraId="3C710609" w14:textId="77777777" w:rsidR="00ED5490" w:rsidRDefault="00C05A11">
      <w:pPr>
        <w:pStyle w:val="Standard"/>
        <w:keepNext/>
        <w:numPr>
          <w:ilvl w:val="0"/>
          <w:numId w:val="21"/>
        </w:numPr>
        <w:tabs>
          <w:tab w:val="left" w:pos="-3600"/>
        </w:tabs>
        <w:spacing w:before="240" w:after="240"/>
      </w:pPr>
      <w:r>
        <w:rPr>
          <w:b/>
          <w:color w:val="000000"/>
          <w:sz w:val="24"/>
          <w:szCs w:val="24"/>
        </w:rPr>
        <w:t>Security Standards</w:t>
      </w:r>
    </w:p>
    <w:p w14:paraId="570155B8" w14:textId="77777777" w:rsidR="00ED5490" w:rsidRDefault="00C05A11">
      <w:pPr>
        <w:pStyle w:val="Standard"/>
        <w:numPr>
          <w:ilvl w:val="1"/>
          <w:numId w:val="21"/>
        </w:numPr>
        <w:tabs>
          <w:tab w:val="left" w:pos="-5306"/>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14:paraId="69425480" w14:textId="77777777" w:rsidR="00ED5490" w:rsidRDefault="00C05A11">
      <w:pPr>
        <w:pStyle w:val="Standard"/>
        <w:keepNext/>
        <w:numPr>
          <w:ilvl w:val="1"/>
          <w:numId w:val="21"/>
        </w:numPr>
        <w:tabs>
          <w:tab w:val="left" w:pos="-5306"/>
        </w:tabs>
        <w:spacing w:before="120" w:after="120"/>
        <w:ind w:hanging="568"/>
      </w:pPr>
      <w:r>
        <w:rPr>
          <w:color w:val="000000"/>
          <w:sz w:val="24"/>
          <w:szCs w:val="24"/>
        </w:rPr>
        <w:t>The Agency shall be responsible for the effective performance of its security obligations and shall at all times provide a level of security which:</w:t>
      </w:r>
    </w:p>
    <w:p w14:paraId="30B0987B"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is in accordance with the Law and this Contract;</w:t>
      </w:r>
    </w:p>
    <w:p w14:paraId="01D66255"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as a minimum demonstrates Good Industry Practice;</w:t>
      </w:r>
    </w:p>
    <w:p w14:paraId="1886FA79"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meets any specific security threats of immediate relevance to the Deliverables and/or the Government Data; and</w:t>
      </w:r>
    </w:p>
    <w:p w14:paraId="0D43B227"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14:paraId="79164381" w14:textId="77777777" w:rsidR="00ED5490" w:rsidRDefault="00C05A11">
      <w:pPr>
        <w:pStyle w:val="Standard"/>
        <w:numPr>
          <w:ilvl w:val="1"/>
          <w:numId w:val="21"/>
        </w:numPr>
        <w:tabs>
          <w:tab w:val="left" w:pos="-5306"/>
        </w:tabs>
        <w:spacing w:before="120" w:after="120"/>
        <w:ind w:hanging="568"/>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662894B0" w14:textId="77777777" w:rsidR="00ED5490" w:rsidRDefault="00C05A11">
      <w:pPr>
        <w:pStyle w:val="Standard"/>
        <w:numPr>
          <w:ilvl w:val="1"/>
          <w:numId w:val="21"/>
        </w:numPr>
        <w:tabs>
          <w:tab w:val="left" w:pos="-5306"/>
        </w:tabs>
        <w:spacing w:before="120" w:after="120"/>
        <w:ind w:hanging="568"/>
      </w:pPr>
      <w:r>
        <w:rPr>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3DDD0246" w14:textId="77777777" w:rsidR="00ED5490" w:rsidRDefault="00C05A11">
      <w:pPr>
        <w:pStyle w:val="Standard"/>
        <w:keepNext/>
        <w:numPr>
          <w:ilvl w:val="0"/>
          <w:numId w:val="21"/>
        </w:numPr>
        <w:tabs>
          <w:tab w:val="left" w:pos="-3600"/>
        </w:tabs>
        <w:spacing w:before="240" w:after="240"/>
      </w:pPr>
      <w:r>
        <w:rPr>
          <w:b/>
          <w:smallCaps/>
          <w:color w:val="000000"/>
          <w:sz w:val="24"/>
          <w:szCs w:val="24"/>
        </w:rPr>
        <w:t>S</w:t>
      </w:r>
      <w:r>
        <w:rPr>
          <w:b/>
          <w:color w:val="000000"/>
          <w:sz w:val="24"/>
          <w:szCs w:val="24"/>
        </w:rPr>
        <w:t>ecurity Management Plan</w:t>
      </w:r>
    </w:p>
    <w:p w14:paraId="62AD0534" w14:textId="77777777" w:rsidR="00ED5490" w:rsidRDefault="00C05A11">
      <w:pPr>
        <w:pStyle w:val="Standard"/>
        <w:keepNext/>
        <w:numPr>
          <w:ilvl w:val="1"/>
          <w:numId w:val="21"/>
        </w:numPr>
        <w:tabs>
          <w:tab w:val="left" w:pos="-5306"/>
        </w:tabs>
        <w:spacing w:before="120" w:after="120"/>
        <w:ind w:hanging="568"/>
      </w:pPr>
      <w:r>
        <w:rPr>
          <w:b/>
          <w:color w:val="000000"/>
          <w:sz w:val="24"/>
          <w:szCs w:val="24"/>
        </w:rPr>
        <w:t>Introduction</w:t>
      </w:r>
    </w:p>
    <w:p w14:paraId="22AD8A9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14:paraId="76A974A6" w14:textId="77777777" w:rsidR="00ED5490" w:rsidRDefault="00C05A11">
      <w:pPr>
        <w:pStyle w:val="Standard"/>
        <w:keepNext/>
        <w:numPr>
          <w:ilvl w:val="1"/>
          <w:numId w:val="21"/>
        </w:numPr>
        <w:tabs>
          <w:tab w:val="left" w:pos="-5306"/>
        </w:tabs>
        <w:spacing w:before="120" w:after="120"/>
        <w:ind w:hanging="568"/>
      </w:pPr>
      <w:r>
        <w:rPr>
          <w:b/>
          <w:color w:val="000000"/>
          <w:sz w:val="24"/>
          <w:szCs w:val="24"/>
        </w:rPr>
        <w:lastRenderedPageBreak/>
        <w:t>Content of the Security Management Plan</w:t>
      </w:r>
    </w:p>
    <w:p w14:paraId="5DED094D"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w:t>
      </w:r>
    </w:p>
    <w:p w14:paraId="698AB8B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comply with the principles of security set out in Paragraph 3 and any other provisions of this Contract relevant to security;</w:t>
      </w:r>
    </w:p>
    <w:p w14:paraId="09DC69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identify the necessary delegated organisational roles for those responsible for ensuring it is complied with by the Agency;</w:t>
      </w:r>
    </w:p>
    <w:p w14:paraId="67D45901"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586772A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13A62ABE"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8C265BB"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04C5A54F"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2D636A2B" w14:textId="77777777" w:rsidR="00ED5490" w:rsidRDefault="00C05A11">
      <w:pPr>
        <w:pStyle w:val="Standard"/>
        <w:keepNext/>
        <w:numPr>
          <w:ilvl w:val="1"/>
          <w:numId w:val="21"/>
        </w:numPr>
        <w:tabs>
          <w:tab w:val="left" w:pos="-5306"/>
        </w:tabs>
        <w:spacing w:before="120" w:after="120"/>
        <w:ind w:hanging="568"/>
      </w:pPr>
      <w:r>
        <w:rPr>
          <w:b/>
          <w:color w:val="000000"/>
          <w:sz w:val="24"/>
          <w:szCs w:val="24"/>
        </w:rPr>
        <w:t>Development of the Security Management Plan</w:t>
      </w:r>
    </w:p>
    <w:p w14:paraId="59ECBC6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6A03970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lastRenderedPageBreak/>
        <w:t>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with the Dispute Resolution Procedure.</w:t>
      </w:r>
    </w:p>
    <w:p w14:paraId="26C5AD74"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p>
    <w:p w14:paraId="089C00AE"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63D2B5E7" w14:textId="77777777" w:rsidR="00ED5490" w:rsidRDefault="00C05A11">
      <w:pPr>
        <w:pStyle w:val="Standard"/>
        <w:keepNext/>
        <w:numPr>
          <w:ilvl w:val="1"/>
          <w:numId w:val="21"/>
        </w:numPr>
        <w:tabs>
          <w:tab w:val="left" w:pos="-5306"/>
        </w:tabs>
        <w:spacing w:before="120" w:after="120"/>
        <w:ind w:hanging="568"/>
      </w:pPr>
      <w:r>
        <w:rPr>
          <w:b/>
          <w:color w:val="000000"/>
          <w:sz w:val="24"/>
          <w:szCs w:val="24"/>
        </w:rPr>
        <w:t>Amendment of the Security Management Plan</w:t>
      </w:r>
    </w:p>
    <w:p w14:paraId="25993C95"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14:paraId="02B5D58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emerging changes in Good Industry Practice;</w:t>
      </w:r>
    </w:p>
    <w:p w14:paraId="14CE6F9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change or proposed change to the Deliverables and/or associated processes;</w:t>
      </w:r>
    </w:p>
    <w:p w14:paraId="4E9CE1BB"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where necessary in accordance with paragraph 2.2, any change to the Security Policy;</w:t>
      </w:r>
    </w:p>
    <w:p w14:paraId="738CB1E6"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new perceived or changed security threats; and</w:t>
      </w:r>
    </w:p>
    <w:p w14:paraId="7791C521"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reasonable change in requirements requested by the Client.</w:t>
      </w:r>
    </w:p>
    <w:p w14:paraId="2E447781"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13A954BA"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to the effectiveness of the Security Management Plan;</w:t>
      </w:r>
    </w:p>
    <w:p w14:paraId="6224144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updates to the risk assessments; and</w:t>
      </w:r>
    </w:p>
    <w:p w14:paraId="1D2A9D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lastRenderedPageBreak/>
        <w:t xml:space="preserve">    </w:t>
      </w:r>
      <w:r>
        <w:rPr>
          <w:color w:val="000000"/>
          <w:sz w:val="24"/>
          <w:szCs w:val="24"/>
        </w:rPr>
        <w:t>suggested improvements in measuring the effectiveness of controls.</w:t>
      </w:r>
    </w:p>
    <w:p w14:paraId="06F53358"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07BF775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751D2D7" w14:textId="77777777" w:rsidR="00ED5490" w:rsidRDefault="00C05A11">
      <w:pPr>
        <w:pStyle w:val="Standard"/>
        <w:keepNext/>
        <w:numPr>
          <w:ilvl w:val="0"/>
          <w:numId w:val="21"/>
        </w:numPr>
        <w:tabs>
          <w:tab w:val="left" w:pos="-3600"/>
        </w:tabs>
        <w:spacing w:before="240" w:after="240"/>
      </w:pPr>
      <w:r>
        <w:rPr>
          <w:b/>
          <w:color w:val="000000"/>
          <w:sz w:val="24"/>
          <w:szCs w:val="24"/>
        </w:rPr>
        <w:t>Security breach</w:t>
      </w:r>
    </w:p>
    <w:p w14:paraId="79126F93" w14:textId="77777777" w:rsidR="00ED5490" w:rsidRDefault="00C05A11">
      <w:pPr>
        <w:pStyle w:val="Standard"/>
        <w:numPr>
          <w:ilvl w:val="1"/>
          <w:numId w:val="21"/>
        </w:numPr>
        <w:tabs>
          <w:tab w:val="left" w:pos="688"/>
        </w:tabs>
        <w:spacing w:after="120"/>
        <w:ind w:left="544" w:hanging="544"/>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534F42B4" w14:textId="77777777" w:rsidR="00ED5490" w:rsidRDefault="00C05A11">
      <w:pPr>
        <w:pStyle w:val="Standard"/>
        <w:numPr>
          <w:ilvl w:val="1"/>
          <w:numId w:val="21"/>
        </w:numPr>
        <w:tabs>
          <w:tab w:val="left" w:pos="688"/>
        </w:tabs>
        <w:spacing w:after="120"/>
        <w:ind w:left="544" w:hanging="544"/>
        <w:jc w:val="both"/>
      </w:pPr>
      <w:r>
        <w:t>Without prejudice to the security incident management process, upon becoming aware of any of the circumstances referred to in Paragraph 5.1, the Agency shall:</w:t>
      </w:r>
    </w:p>
    <w:p w14:paraId="22BEC73D" w14:textId="77777777" w:rsidR="00ED5490" w:rsidRDefault="00C05A11">
      <w:pPr>
        <w:pStyle w:val="Standard"/>
        <w:numPr>
          <w:ilvl w:val="2"/>
          <w:numId w:val="21"/>
        </w:numPr>
        <w:tabs>
          <w:tab w:val="left" w:pos="3556"/>
          <w:tab w:val="left" w:pos="3698"/>
        </w:tabs>
        <w:spacing w:before="120" w:after="120"/>
        <w:ind w:left="1571"/>
      </w:pPr>
      <w:r>
        <w:rPr>
          <w:color w:val="000000"/>
          <w:sz w:val="24"/>
          <w:szCs w:val="24"/>
        </w:rPr>
        <w:t>immediately take all reasonable steps (which shall include any action or changes reasonably required by the Client) necessary to:</w:t>
      </w:r>
    </w:p>
    <w:p w14:paraId="0BEE2C74" w14:textId="77777777" w:rsidR="00ED5490" w:rsidRDefault="00C05A11">
      <w:pPr>
        <w:pStyle w:val="Standard"/>
        <w:numPr>
          <w:ilvl w:val="3"/>
          <w:numId w:val="21"/>
        </w:numPr>
        <w:tabs>
          <w:tab w:val="left" w:pos="-27895"/>
          <w:tab w:val="left" w:pos="-27753"/>
        </w:tabs>
        <w:spacing w:before="120" w:after="120"/>
      </w:pPr>
      <w:r>
        <w:rPr>
          <w:color w:val="000000"/>
          <w:sz w:val="24"/>
          <w:szCs w:val="24"/>
        </w:rPr>
        <w:t>minimise the extent of actual or potential harm caused by any Breach of Security;</w:t>
      </w:r>
    </w:p>
    <w:p w14:paraId="4B2C27F2" w14:textId="77777777" w:rsidR="00ED5490" w:rsidRDefault="00C05A11">
      <w:pPr>
        <w:pStyle w:val="Standard"/>
        <w:numPr>
          <w:ilvl w:val="3"/>
          <w:numId w:val="21"/>
        </w:numPr>
        <w:tabs>
          <w:tab w:val="left" w:pos="-27895"/>
          <w:tab w:val="left" w:pos="-27753"/>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78054587" w14:textId="77777777" w:rsidR="00ED5490" w:rsidRDefault="00C05A11">
      <w:pPr>
        <w:pStyle w:val="Standard"/>
        <w:numPr>
          <w:ilvl w:val="3"/>
          <w:numId w:val="21"/>
        </w:numPr>
        <w:tabs>
          <w:tab w:val="left" w:pos="-27895"/>
          <w:tab w:val="left" w:pos="-27753"/>
        </w:tabs>
        <w:spacing w:before="120" w:after="120"/>
      </w:pPr>
      <w:r>
        <w:rPr>
          <w:color w:val="000000"/>
          <w:sz w:val="24"/>
          <w:szCs w:val="24"/>
        </w:rPr>
        <w:t>prevent an equivalent breach in the future exploiting the same cause failure; and</w:t>
      </w:r>
    </w:p>
    <w:p w14:paraId="7D494B58" w14:textId="77777777" w:rsidR="00ED5490" w:rsidRDefault="00C05A11">
      <w:pPr>
        <w:pStyle w:val="Standard"/>
        <w:numPr>
          <w:ilvl w:val="3"/>
          <w:numId w:val="21"/>
        </w:numPr>
        <w:tabs>
          <w:tab w:val="left" w:pos="-27895"/>
          <w:tab w:val="left" w:pos="-27753"/>
        </w:tabs>
        <w:spacing w:before="120" w:after="120"/>
      </w:pPr>
      <w:r>
        <w:rPr>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7FDC602F" w14:textId="77777777" w:rsidR="00ED5490" w:rsidRDefault="00C05A11">
      <w:pPr>
        <w:pStyle w:val="Standard"/>
        <w:numPr>
          <w:ilvl w:val="1"/>
          <w:numId w:val="21"/>
        </w:numPr>
        <w:tabs>
          <w:tab w:val="left" w:pos="-5306"/>
        </w:tabs>
        <w:spacing w:before="120" w:after="120"/>
        <w:ind w:hanging="359"/>
      </w:pPr>
      <w:r>
        <w:rPr>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4462D699" w14:textId="77777777" w:rsidR="00ED5490" w:rsidRDefault="00C05A11">
      <w:pPr>
        <w:pStyle w:val="Standard"/>
        <w:tabs>
          <w:tab w:val="left" w:pos="360"/>
        </w:tabs>
        <w:spacing w:before="240"/>
        <w:ind w:left="360" w:hanging="360"/>
      </w:pPr>
      <w:r>
        <w:rPr>
          <w:b/>
          <w:color w:val="000000"/>
          <w:sz w:val="24"/>
          <w:szCs w:val="24"/>
        </w:rPr>
        <w:t>Part B: Long Form Security Requirements</w:t>
      </w:r>
    </w:p>
    <w:p w14:paraId="1ECF783C" w14:textId="77777777" w:rsidR="00ED5490" w:rsidRDefault="00C05A11" w:rsidP="00A211EA">
      <w:pPr>
        <w:pStyle w:val="Standard"/>
        <w:numPr>
          <w:ilvl w:val="0"/>
          <w:numId w:val="297"/>
        </w:numPr>
        <w:tabs>
          <w:tab w:val="left" w:pos="-3600"/>
        </w:tabs>
        <w:spacing w:before="240" w:after="240"/>
      </w:pPr>
      <w:r>
        <w:rPr>
          <w:b/>
          <w:color w:val="000000"/>
          <w:sz w:val="24"/>
          <w:szCs w:val="24"/>
        </w:rPr>
        <w:lastRenderedPageBreak/>
        <w:t>Definitions</w:t>
      </w:r>
    </w:p>
    <w:p w14:paraId="184468AC" w14:textId="77777777" w:rsidR="00ED5490" w:rsidRDefault="00C05A11">
      <w:pPr>
        <w:pStyle w:val="Standard"/>
        <w:keepNext/>
        <w:numPr>
          <w:ilvl w:val="1"/>
          <w:numId w:val="23"/>
        </w:numPr>
        <w:tabs>
          <w:tab w:val="left" w:pos="-5306"/>
        </w:tabs>
        <w:spacing w:before="120" w:after="120"/>
        <w:ind w:hanging="359"/>
      </w:pPr>
      <w:r>
        <w:rPr>
          <w:color w:val="000000"/>
          <w:sz w:val="24"/>
          <w:szCs w:val="24"/>
        </w:rPr>
        <w:t>In this Schedule the following words shall have the following meanings and they shall supplement Joint Schedule 1 (Definitions):</w:t>
      </w:r>
    </w:p>
    <w:tbl>
      <w:tblPr>
        <w:tblW w:w="8031" w:type="dxa"/>
        <w:tblInd w:w="1008" w:type="dxa"/>
        <w:tblLayout w:type="fixed"/>
        <w:tblCellMar>
          <w:left w:w="10" w:type="dxa"/>
          <w:right w:w="10" w:type="dxa"/>
        </w:tblCellMar>
        <w:tblLook w:val="0000" w:firstRow="0" w:lastRow="0" w:firstColumn="0" w:lastColumn="0" w:noHBand="0" w:noVBand="0"/>
      </w:tblPr>
      <w:tblGrid>
        <w:gridCol w:w="2250"/>
        <w:gridCol w:w="5781"/>
      </w:tblGrid>
      <w:tr w:rsidR="00ED5490" w14:paraId="525B90CC" w14:textId="77777777">
        <w:tc>
          <w:tcPr>
            <w:tcW w:w="2250" w:type="dxa"/>
            <w:shd w:val="clear" w:color="auto" w:fill="auto"/>
            <w:tcMar>
              <w:top w:w="0" w:type="dxa"/>
              <w:left w:w="108" w:type="dxa"/>
              <w:bottom w:w="0" w:type="dxa"/>
              <w:right w:w="108" w:type="dxa"/>
            </w:tcMar>
          </w:tcPr>
          <w:p w14:paraId="13703DEB" w14:textId="77777777" w:rsidR="00ED5490" w:rsidRDefault="00C05A11">
            <w:pPr>
              <w:pStyle w:val="Standard"/>
              <w:spacing w:after="120"/>
              <w:ind w:left="-108" w:firstLine="108"/>
            </w:pPr>
            <w:r>
              <w:rPr>
                <w:b/>
                <w:color w:val="000000"/>
                <w:sz w:val="24"/>
                <w:szCs w:val="24"/>
              </w:rPr>
              <w:t>"Breach of Security"</w:t>
            </w:r>
          </w:p>
        </w:tc>
        <w:tc>
          <w:tcPr>
            <w:tcW w:w="5781" w:type="dxa"/>
            <w:shd w:val="clear" w:color="auto" w:fill="auto"/>
            <w:tcMar>
              <w:top w:w="0" w:type="dxa"/>
              <w:left w:w="108" w:type="dxa"/>
              <w:bottom w:w="0" w:type="dxa"/>
              <w:right w:w="108" w:type="dxa"/>
            </w:tcMar>
          </w:tcPr>
          <w:p w14:paraId="54041306" w14:textId="77777777" w:rsidR="00ED5490" w:rsidRDefault="00C05A11">
            <w:pPr>
              <w:pStyle w:val="Standard"/>
              <w:tabs>
                <w:tab w:val="left" w:pos="-9"/>
              </w:tabs>
              <w:spacing w:after="120"/>
            </w:pPr>
            <w:r>
              <w:rPr>
                <w:color w:val="000000"/>
                <w:sz w:val="24"/>
                <w:szCs w:val="24"/>
              </w:rPr>
              <w:t>means the occurrence of:</w:t>
            </w:r>
          </w:p>
          <w:p w14:paraId="3B5A9EED" w14:textId="77777777" w:rsidR="00ED5490" w:rsidRDefault="00C05A11">
            <w:pPr>
              <w:pStyle w:val="Standard"/>
              <w:numPr>
                <w:ilvl w:val="1"/>
                <w:numId w:val="24"/>
              </w:numPr>
              <w:tabs>
                <w:tab w:val="left" w:pos="-7056"/>
              </w:tabs>
              <w:spacing w:after="120"/>
            </w:pPr>
            <w:r>
              <w:rPr>
                <w:color w:val="000000"/>
                <w:sz w:val="24"/>
                <w:szCs w:val="24"/>
              </w:rPr>
              <w:t>any unauthorised access to or use of the Goods and/or Deliverables, the Sites and/or any Information and Communication Technology ("ICT"), information or data (including the Confidential Information and the Government Data) used by the Client and/or the Agency in connection with this Contract; and/or</w:t>
            </w:r>
          </w:p>
          <w:p w14:paraId="1E8FCA75" w14:textId="77777777" w:rsidR="00ED5490" w:rsidRDefault="00C05A11">
            <w:pPr>
              <w:pStyle w:val="Standard"/>
              <w:numPr>
                <w:ilvl w:val="1"/>
                <w:numId w:val="24"/>
              </w:numPr>
              <w:tabs>
                <w:tab w:val="left" w:pos="-705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0D56B49D" w14:textId="77777777" w:rsidR="00ED5490" w:rsidRDefault="00C05A11">
            <w:pPr>
              <w:pStyle w:val="Standard"/>
              <w:tabs>
                <w:tab w:val="left" w:pos="-9"/>
              </w:tabs>
              <w:spacing w:after="120"/>
            </w:pPr>
            <w:r>
              <w:rPr>
                <w:color w:val="000000"/>
                <w:sz w:val="24"/>
                <w:szCs w:val="24"/>
              </w:rPr>
              <w:t>in either case as more particularly set out in the security requirements in the Security Policy where the Client has required compliance therewith in accordance with paragraph 3.4.3 d;</w:t>
            </w:r>
          </w:p>
        </w:tc>
      </w:tr>
      <w:tr w:rsidR="00ED5490" w14:paraId="7439570D" w14:textId="77777777">
        <w:tc>
          <w:tcPr>
            <w:tcW w:w="2250" w:type="dxa"/>
            <w:shd w:val="clear" w:color="auto" w:fill="auto"/>
            <w:tcMar>
              <w:top w:w="0" w:type="dxa"/>
              <w:left w:w="108" w:type="dxa"/>
              <w:bottom w:w="0" w:type="dxa"/>
              <w:right w:w="108" w:type="dxa"/>
            </w:tcMar>
          </w:tcPr>
          <w:p w14:paraId="1DCED0EE" w14:textId="77777777" w:rsidR="00ED5490" w:rsidRDefault="00C05A11">
            <w:pPr>
              <w:pStyle w:val="Standard"/>
              <w:spacing w:after="120"/>
              <w:ind w:left="-108" w:firstLine="108"/>
            </w:pPr>
            <w:r>
              <w:rPr>
                <w:b/>
                <w:color w:val="000000"/>
                <w:sz w:val="24"/>
                <w:szCs w:val="24"/>
              </w:rPr>
              <w:t>"ISMS"</w:t>
            </w:r>
          </w:p>
        </w:tc>
        <w:tc>
          <w:tcPr>
            <w:tcW w:w="5781" w:type="dxa"/>
            <w:shd w:val="clear" w:color="auto" w:fill="auto"/>
            <w:tcMar>
              <w:top w:w="0" w:type="dxa"/>
              <w:left w:w="108" w:type="dxa"/>
              <w:bottom w:w="0" w:type="dxa"/>
              <w:right w:w="108" w:type="dxa"/>
            </w:tcMar>
          </w:tcPr>
          <w:p w14:paraId="223206BD" w14:textId="77777777" w:rsidR="00ED5490" w:rsidRDefault="00C05A11">
            <w:pPr>
              <w:pStyle w:val="Standard"/>
              <w:tabs>
                <w:tab w:val="left" w:pos="-9"/>
              </w:tabs>
              <w:spacing w:after="120"/>
            </w:pPr>
            <w:r>
              <w:rPr>
                <w:color w:val="000000"/>
                <w:sz w:val="24"/>
                <w:szCs w:val="24"/>
              </w:rPr>
              <w:t>the information security management system and process developed by the Agency in accordance with Paragraph 3 (ISMS) as updated from time to time in accordance with this Schedule; and</w:t>
            </w:r>
          </w:p>
        </w:tc>
      </w:tr>
      <w:tr w:rsidR="00ED5490" w14:paraId="69C996C5" w14:textId="77777777">
        <w:tc>
          <w:tcPr>
            <w:tcW w:w="2250" w:type="dxa"/>
            <w:shd w:val="clear" w:color="auto" w:fill="auto"/>
            <w:tcMar>
              <w:top w:w="0" w:type="dxa"/>
              <w:left w:w="108" w:type="dxa"/>
              <w:bottom w:w="0" w:type="dxa"/>
              <w:right w:w="108" w:type="dxa"/>
            </w:tcMar>
          </w:tcPr>
          <w:p w14:paraId="56CD781F" w14:textId="77777777" w:rsidR="00ED5490" w:rsidRDefault="00C05A11">
            <w:pPr>
              <w:pStyle w:val="Standard"/>
              <w:spacing w:after="120"/>
              <w:ind w:left="-108" w:firstLine="108"/>
            </w:pPr>
            <w:r>
              <w:rPr>
                <w:b/>
                <w:color w:val="000000"/>
                <w:sz w:val="24"/>
                <w:szCs w:val="24"/>
              </w:rPr>
              <w:t>"Security Tests"</w:t>
            </w:r>
          </w:p>
        </w:tc>
        <w:tc>
          <w:tcPr>
            <w:tcW w:w="5781" w:type="dxa"/>
            <w:shd w:val="clear" w:color="auto" w:fill="auto"/>
            <w:tcMar>
              <w:top w:w="0" w:type="dxa"/>
              <w:left w:w="108" w:type="dxa"/>
              <w:bottom w:w="0" w:type="dxa"/>
              <w:right w:w="108" w:type="dxa"/>
            </w:tcMar>
          </w:tcPr>
          <w:p w14:paraId="23861468" w14:textId="77777777" w:rsidR="00ED5490" w:rsidRDefault="00C05A11">
            <w:pPr>
              <w:pStyle w:val="Standard"/>
              <w:tabs>
                <w:tab w:val="left" w:pos="-9"/>
              </w:tabs>
              <w:spacing w:after="120"/>
            </w:pPr>
            <w:r>
              <w:rPr>
                <w:color w:val="000000"/>
                <w:sz w:val="24"/>
                <w:szCs w:val="24"/>
              </w:rPr>
              <w:t>tests to validate the ISMS and security of all relevant processes, systems, incident response plans, patches to vulnerabilities and mitigations to Breaches of Security.</w:t>
            </w:r>
          </w:p>
        </w:tc>
      </w:tr>
    </w:tbl>
    <w:p w14:paraId="75A9FE39" w14:textId="77777777" w:rsidR="00ED5490" w:rsidRDefault="00C05A11">
      <w:pPr>
        <w:pStyle w:val="Standard"/>
        <w:keepNext/>
        <w:numPr>
          <w:ilvl w:val="0"/>
          <w:numId w:val="23"/>
        </w:numPr>
        <w:tabs>
          <w:tab w:val="left" w:pos="-3600"/>
        </w:tabs>
        <w:spacing w:before="240" w:after="240"/>
      </w:pPr>
      <w:r>
        <w:rPr>
          <w:b/>
          <w:color w:val="000000"/>
          <w:sz w:val="24"/>
          <w:szCs w:val="24"/>
        </w:rPr>
        <w:t>Security Requirements</w:t>
      </w:r>
    </w:p>
    <w:p w14:paraId="158AB7D0"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recognise that, where specified in Framework Schedule 4 (Framework Management), CCS shall have the right to enforce the Client's rights under this Schedule.</w:t>
      </w:r>
    </w:p>
    <w:p w14:paraId="05BA57A5" w14:textId="77777777" w:rsidR="00ED5490" w:rsidRDefault="00C05A11">
      <w:pPr>
        <w:pStyle w:val="Standard"/>
        <w:numPr>
          <w:ilvl w:val="1"/>
          <w:numId w:val="23"/>
        </w:numPr>
        <w:tabs>
          <w:tab w:val="left" w:pos="-5306"/>
        </w:tabs>
        <w:spacing w:before="120" w:after="120"/>
        <w:ind w:hanging="359"/>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58C10771" w14:textId="77777777" w:rsidR="00ED5490" w:rsidRDefault="00C05A11">
      <w:pPr>
        <w:pStyle w:val="Standard"/>
        <w:keepNext/>
        <w:numPr>
          <w:ilvl w:val="1"/>
          <w:numId w:val="23"/>
        </w:numPr>
        <w:tabs>
          <w:tab w:val="left" w:pos="-5306"/>
        </w:tabs>
        <w:spacing w:before="120" w:after="120"/>
        <w:ind w:hanging="359"/>
      </w:pPr>
      <w:r>
        <w:rPr>
          <w:color w:val="000000"/>
          <w:sz w:val="24"/>
          <w:szCs w:val="24"/>
        </w:rPr>
        <w:t>The Parties shall each appoint a security representative to be responsible for Security.  The initial security representatives of the Parties are:</w:t>
      </w:r>
    </w:p>
    <w:p w14:paraId="0047643A" w14:textId="77777777" w:rsidR="00ED5490" w:rsidRDefault="00C05A11">
      <w:pPr>
        <w:pStyle w:val="Standard"/>
        <w:numPr>
          <w:ilvl w:val="2"/>
          <w:numId w:val="23"/>
        </w:numPr>
        <w:tabs>
          <w:tab w:val="left" w:pos="-2375"/>
          <w:tab w:val="left" w:pos="-2233"/>
        </w:tabs>
        <w:spacing w:before="120" w:after="120"/>
      </w:pPr>
      <w:r w:rsidRPr="001A7288">
        <w:rPr>
          <w:color w:val="000000"/>
          <w:sz w:val="24"/>
          <w:szCs w:val="24"/>
        </w:rPr>
        <w:t>[insert security</w:t>
      </w:r>
      <w:r>
        <w:rPr>
          <w:color w:val="000000"/>
          <w:sz w:val="24"/>
          <w:szCs w:val="24"/>
          <w:shd w:val="clear" w:color="auto" w:fill="FFFF00"/>
        </w:rPr>
        <w:t xml:space="preserve"> </w:t>
      </w:r>
      <w:r w:rsidRPr="001A7288">
        <w:rPr>
          <w:color w:val="000000"/>
          <w:sz w:val="24"/>
          <w:szCs w:val="24"/>
        </w:rPr>
        <w:t>representative of the Client]</w:t>
      </w:r>
    </w:p>
    <w:p w14:paraId="4DDCC74E" w14:textId="77777777" w:rsidR="00ED5490" w:rsidRPr="001A7288" w:rsidRDefault="00C05A11">
      <w:pPr>
        <w:pStyle w:val="Standard"/>
        <w:numPr>
          <w:ilvl w:val="2"/>
          <w:numId w:val="23"/>
        </w:numPr>
        <w:tabs>
          <w:tab w:val="left" w:pos="-2375"/>
          <w:tab w:val="left" w:pos="-2233"/>
        </w:tabs>
        <w:spacing w:before="120" w:after="120"/>
        <w:rPr>
          <w:color w:val="000000"/>
          <w:sz w:val="24"/>
          <w:szCs w:val="24"/>
        </w:rPr>
      </w:pPr>
      <w:bookmarkStart w:id="140" w:name="_heading=h.14ykbeg"/>
      <w:bookmarkEnd w:id="140"/>
      <w:r w:rsidRPr="001A7288">
        <w:rPr>
          <w:color w:val="000000"/>
          <w:sz w:val="24"/>
          <w:szCs w:val="24"/>
        </w:rPr>
        <w:t>[insert security representative of the Agency]</w:t>
      </w:r>
    </w:p>
    <w:p w14:paraId="29D6EB0F" w14:textId="77777777" w:rsidR="00ED5490" w:rsidRDefault="00C05A11">
      <w:pPr>
        <w:pStyle w:val="Standard"/>
        <w:numPr>
          <w:ilvl w:val="1"/>
          <w:numId w:val="23"/>
        </w:numPr>
        <w:tabs>
          <w:tab w:val="left" w:pos="-5306"/>
        </w:tabs>
        <w:spacing w:before="120" w:after="120"/>
        <w:ind w:hanging="359"/>
      </w:pPr>
      <w:r>
        <w:rPr>
          <w:color w:val="000000"/>
          <w:sz w:val="24"/>
          <w:szCs w:val="24"/>
        </w:rPr>
        <w:lastRenderedPageBreak/>
        <w:t>The Client shall clearly articulate its high level security requirements so that the Agency can ensure that the ISMS, security related activities and any mitigations are driven by these fundamental needs.</w:t>
      </w:r>
    </w:p>
    <w:p w14:paraId="350459A5" w14:textId="77777777" w:rsidR="00ED5490" w:rsidRDefault="00C05A11">
      <w:pPr>
        <w:pStyle w:val="Standard"/>
        <w:numPr>
          <w:ilvl w:val="1"/>
          <w:numId w:val="23"/>
        </w:numPr>
        <w:tabs>
          <w:tab w:val="left" w:pos="-5306"/>
        </w:tabs>
        <w:spacing w:before="120" w:after="120"/>
        <w:ind w:hanging="359"/>
      </w:pPr>
      <w:r>
        <w:rPr>
          <w:color w:val="000000"/>
          <w:sz w:val="24"/>
          <w:szCs w:val="24"/>
        </w:rPr>
        <w:t>Both Parties shall provide a reasonable level of access to any members of their staff for the purposes of designing, implementing and managing security.</w:t>
      </w:r>
    </w:p>
    <w:p w14:paraId="02EFD574" w14:textId="77777777" w:rsidR="00ED5490" w:rsidRDefault="00C05A11">
      <w:pPr>
        <w:pStyle w:val="Standard"/>
        <w:numPr>
          <w:ilvl w:val="1"/>
          <w:numId w:val="23"/>
        </w:numPr>
        <w:tabs>
          <w:tab w:val="left" w:pos="-5306"/>
        </w:tabs>
        <w:spacing w:before="120" w:after="120"/>
        <w:ind w:hanging="359"/>
      </w:pPr>
      <w:r>
        <w:rPr>
          <w:color w:val="000000"/>
          <w:sz w:val="24"/>
          <w:szCs w:val="24"/>
        </w:rPr>
        <w:t>The Agency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Agency at all times.</w:t>
      </w:r>
    </w:p>
    <w:p w14:paraId="45DC73B2" w14:textId="77777777" w:rsidR="00ED5490" w:rsidRDefault="00C05A11">
      <w:pPr>
        <w:pStyle w:val="Standard"/>
        <w:numPr>
          <w:ilvl w:val="1"/>
          <w:numId w:val="23"/>
        </w:numPr>
        <w:tabs>
          <w:tab w:val="left" w:pos="-5306"/>
        </w:tabs>
        <w:spacing w:before="120" w:after="120"/>
        <w:ind w:hanging="359"/>
      </w:pPr>
      <w:r>
        <w:rPr>
          <w:color w:val="000000"/>
          <w:sz w:val="24"/>
          <w:szCs w:val="24"/>
        </w:rPr>
        <w:t>The Agency shall ensure the up-to-date maintenance of a security policy relating to the operation of its own organisation and systems and on request shall supply this document as soon as practicable to the Client.</w:t>
      </w:r>
    </w:p>
    <w:p w14:paraId="354F421E"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p>
    <w:p w14:paraId="3CA84A32" w14:textId="77777777" w:rsidR="00ED5490" w:rsidRDefault="00C05A11">
      <w:pPr>
        <w:pStyle w:val="Standard"/>
        <w:keepNext/>
        <w:numPr>
          <w:ilvl w:val="0"/>
          <w:numId w:val="23"/>
        </w:numPr>
        <w:tabs>
          <w:tab w:val="left" w:pos="-3600"/>
        </w:tabs>
        <w:spacing w:before="240" w:after="240"/>
      </w:pPr>
      <w:bookmarkStart w:id="141" w:name="_heading=h.3oy7u29"/>
      <w:bookmarkEnd w:id="141"/>
      <w:r>
        <w:rPr>
          <w:b/>
          <w:smallCaps/>
          <w:color w:val="000000"/>
          <w:sz w:val="24"/>
          <w:szCs w:val="24"/>
        </w:rPr>
        <w:t>I</w:t>
      </w:r>
      <w:r>
        <w:rPr>
          <w:b/>
          <w:color w:val="000000"/>
          <w:sz w:val="24"/>
          <w:szCs w:val="24"/>
        </w:rPr>
        <w:t>nformation Security Management System (ISMS)</w:t>
      </w:r>
    </w:p>
    <w:p w14:paraId="1F333D14" w14:textId="77777777" w:rsidR="00ED5490" w:rsidRDefault="00C05A11">
      <w:pPr>
        <w:pStyle w:val="Standard"/>
        <w:numPr>
          <w:ilvl w:val="1"/>
          <w:numId w:val="23"/>
        </w:numPr>
        <w:tabs>
          <w:tab w:val="left" w:pos="-5306"/>
        </w:tabs>
        <w:spacing w:before="120" w:after="120"/>
        <w:ind w:hanging="359"/>
      </w:pPr>
      <w:bookmarkStart w:id="142" w:name="_heading=h.243i4a2"/>
      <w:bookmarkEnd w:id="142"/>
      <w:r>
        <w:rPr>
          <w:color w:val="000000"/>
          <w:sz w:val="24"/>
          <w:szCs w:val="24"/>
        </w:rPr>
        <w:t>The Agency shall develop and submit to the Client, within twenty (20) Working Days after the Start Date, an information security management system for the purposes of this Contract and shall comply with the requirements of Paragraphs 3.4 to 3.6.</w:t>
      </w:r>
    </w:p>
    <w:p w14:paraId="0BBAE4BC" w14:textId="77777777" w:rsidR="00ED5490" w:rsidRDefault="00C05A11">
      <w:pPr>
        <w:pStyle w:val="Standard"/>
        <w:numPr>
          <w:ilvl w:val="1"/>
          <w:numId w:val="23"/>
        </w:numPr>
        <w:tabs>
          <w:tab w:val="left" w:pos="-5306"/>
        </w:tabs>
        <w:spacing w:before="120" w:after="120"/>
        <w:ind w:hanging="359"/>
      </w:pPr>
      <w:r>
        <w:rPr>
          <w:color w:val="000000"/>
          <w:sz w:val="24"/>
          <w:szCs w:val="24"/>
        </w:rPr>
        <w:t>The Agency acknowledges that the Client places great emphasis on the reliability of the performance of the Deliverables, confidentiality, integrity and availability of information and consequently on the security provided by the ISMS and that the Agency shall be responsible for the effective performance of the ISMS.</w:t>
      </w:r>
    </w:p>
    <w:p w14:paraId="1BE5CA2E" w14:textId="77777777" w:rsidR="00ED5490" w:rsidRDefault="00C05A11">
      <w:pPr>
        <w:pStyle w:val="Standard"/>
        <w:numPr>
          <w:ilvl w:val="1"/>
          <w:numId w:val="23"/>
        </w:numPr>
        <w:tabs>
          <w:tab w:val="left" w:pos="-5306"/>
        </w:tabs>
        <w:spacing w:before="120" w:after="120"/>
        <w:ind w:hanging="359"/>
      </w:pPr>
      <w:r>
        <w:rPr>
          <w:color w:val="000000"/>
          <w:sz w:val="24"/>
          <w:szCs w:val="24"/>
        </w:rPr>
        <w:t>The Client acknowledges that;</w:t>
      </w:r>
    </w:p>
    <w:p w14:paraId="5989FDE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If the Client has not stipulated during a Further Competition that it requires a bespoke ISMS, the ISMS provided by the Agency may be an extant ISMS covering the Services and their implementation across the Agency’s estate; and</w:t>
      </w:r>
    </w:p>
    <w:p w14:paraId="1DDF8EA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the Client has stipulated that it requires a bespoke ISMS then the Agency shall be required to present the ISMS for the Client’s Approval.</w:t>
      </w:r>
    </w:p>
    <w:p w14:paraId="24701B19" w14:textId="77777777" w:rsidR="00ED5490" w:rsidRDefault="00C05A11">
      <w:pPr>
        <w:pStyle w:val="Standard"/>
        <w:keepNext/>
        <w:numPr>
          <w:ilvl w:val="1"/>
          <w:numId w:val="23"/>
        </w:numPr>
        <w:tabs>
          <w:tab w:val="left" w:pos="-5306"/>
        </w:tabs>
        <w:spacing w:before="120" w:after="120"/>
        <w:ind w:hanging="359"/>
      </w:pPr>
      <w:bookmarkStart w:id="143" w:name="_heading=h.j8sehv"/>
      <w:bookmarkEnd w:id="143"/>
      <w:r>
        <w:rPr>
          <w:color w:val="000000"/>
          <w:sz w:val="24"/>
          <w:szCs w:val="24"/>
        </w:rPr>
        <w:t>The ISMS shall:</w:t>
      </w:r>
    </w:p>
    <w:p w14:paraId="7BCC48A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w:t>
      </w:r>
    </w:p>
    <w:p w14:paraId="670CF05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lastRenderedPageBreak/>
        <w:t>meet the relevant standards in ISO/IEC 27001 and ISO/IEC27002 in accordance with Paragraph 7;</w:t>
      </w:r>
    </w:p>
    <w:p w14:paraId="766CE4D6"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at all times provide a level of security which:</w:t>
      </w:r>
    </w:p>
    <w:p w14:paraId="4A93DE87" w14:textId="77777777" w:rsidR="00ED5490" w:rsidRDefault="00C05A11">
      <w:pPr>
        <w:pStyle w:val="Standard"/>
        <w:numPr>
          <w:ilvl w:val="3"/>
          <w:numId w:val="23"/>
        </w:numPr>
        <w:tabs>
          <w:tab w:val="left" w:pos="-27895"/>
          <w:tab w:val="left" w:pos="-27753"/>
        </w:tabs>
        <w:spacing w:before="120" w:after="120"/>
      </w:pPr>
      <w:r>
        <w:rPr>
          <w:color w:val="000000"/>
          <w:sz w:val="24"/>
          <w:szCs w:val="24"/>
        </w:rPr>
        <w:t>is in accordance with the Law and this Contract;</w:t>
      </w:r>
    </w:p>
    <w:p w14:paraId="25CCB364"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the Baseline Security Requirements;</w:t>
      </w:r>
    </w:p>
    <w:p w14:paraId="390ACEB5" w14:textId="77777777" w:rsidR="00ED5490" w:rsidRDefault="00C05A11">
      <w:pPr>
        <w:pStyle w:val="Standard"/>
        <w:numPr>
          <w:ilvl w:val="3"/>
          <w:numId w:val="23"/>
        </w:numPr>
        <w:tabs>
          <w:tab w:val="left" w:pos="-27895"/>
          <w:tab w:val="left" w:pos="-27753"/>
        </w:tabs>
        <w:spacing w:before="120" w:after="120"/>
      </w:pPr>
      <w:r>
        <w:rPr>
          <w:color w:val="000000"/>
          <w:sz w:val="24"/>
          <w:szCs w:val="24"/>
        </w:rPr>
        <w:t>as a minimum demonstrates Good Industry Practice;</w:t>
      </w:r>
    </w:p>
    <w:p w14:paraId="6EA8C540" w14:textId="77777777" w:rsidR="00ED5490" w:rsidRDefault="00C05A11">
      <w:pPr>
        <w:pStyle w:val="Standard"/>
        <w:numPr>
          <w:ilvl w:val="3"/>
          <w:numId w:val="23"/>
        </w:numPr>
        <w:tabs>
          <w:tab w:val="left" w:pos="-27895"/>
          <w:tab w:val="left" w:pos="-27753"/>
        </w:tabs>
        <w:spacing w:before="120" w:after="120"/>
      </w:pPr>
      <w:r>
        <w:rPr>
          <w:color w:val="000000"/>
          <w:sz w:val="24"/>
          <w:szCs w:val="24"/>
        </w:rPr>
        <w:t>where specified by a Client that has undertaken a Further Competition - complies with the Security Policy and the ICT Policy;</w:t>
      </w:r>
    </w:p>
    <w:p w14:paraId="5BA41DBC"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at least the minimum set of security measures and standards as determined by the Security Policy Framework (Tiers 1-4)  (</w:t>
      </w:r>
      <w:hyperlink r:id="rId11" w:history="1">
        <w:r>
          <w:rPr>
            <w:color w:val="3366FF"/>
            <w:sz w:val="24"/>
            <w:szCs w:val="24"/>
            <w:u w:val="single"/>
          </w:rPr>
          <w:t>https://www.gov.uk/government/publications/security-policy-framework/hmg-security-policy-framework</w:t>
        </w:r>
      </w:hyperlink>
      <w:r>
        <w:rPr>
          <w:color w:val="3366FF"/>
          <w:sz w:val="24"/>
          <w:szCs w:val="24"/>
        </w:rPr>
        <w:t>)</w:t>
      </w:r>
    </w:p>
    <w:p w14:paraId="4215AE4E" w14:textId="77777777" w:rsidR="00ED5490" w:rsidRDefault="00C05A11">
      <w:pPr>
        <w:pStyle w:val="Standard"/>
        <w:numPr>
          <w:ilvl w:val="3"/>
          <w:numId w:val="23"/>
        </w:numPr>
        <w:tabs>
          <w:tab w:val="left" w:pos="-27895"/>
          <w:tab w:val="left" w:pos="-27753"/>
        </w:tabs>
        <w:spacing w:before="120" w:after="120"/>
      </w:pPr>
      <w:r>
        <w:rPr>
          <w:color w:val="000000"/>
          <w:sz w:val="24"/>
          <w:szCs w:val="24"/>
        </w:rPr>
        <w:t>takes account of guidance issued by the Centre for Protection of National Infrastructure (</w:t>
      </w:r>
      <w:hyperlink r:id="rId12" w:history="1">
        <w:r>
          <w:rPr>
            <w:color w:val="0000FF"/>
            <w:sz w:val="24"/>
            <w:szCs w:val="24"/>
            <w:u w:val="single"/>
          </w:rPr>
          <w:t>https://www.cpni.gov.uk</w:t>
        </w:r>
      </w:hyperlink>
      <w:r>
        <w:rPr>
          <w:color w:val="000000"/>
          <w:sz w:val="24"/>
          <w:szCs w:val="24"/>
        </w:rPr>
        <w:t>)</w:t>
      </w:r>
    </w:p>
    <w:p w14:paraId="54CCCD96"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HMG Information Assurance Maturity Model and Assurance Framework (</w:t>
      </w:r>
      <w:hyperlink r:id="rId13" w:history="1">
        <w:r>
          <w:rPr>
            <w:color w:val="0000FF"/>
            <w:sz w:val="24"/>
            <w:szCs w:val="24"/>
            <w:u w:val="single"/>
          </w:rPr>
          <w:t>https://www.ncsc.gov.uk/articles/hmg-ia-maturity-model-iamm</w:t>
        </w:r>
      </w:hyperlink>
      <w:r>
        <w:rPr>
          <w:color w:val="000000"/>
          <w:sz w:val="24"/>
          <w:szCs w:val="24"/>
        </w:rPr>
        <w:t>)</w:t>
      </w:r>
    </w:p>
    <w:p w14:paraId="4FF7D8DF" w14:textId="77777777" w:rsidR="00ED5490" w:rsidRDefault="00C05A11">
      <w:pPr>
        <w:pStyle w:val="Standard"/>
        <w:numPr>
          <w:ilvl w:val="3"/>
          <w:numId w:val="23"/>
        </w:numPr>
        <w:tabs>
          <w:tab w:val="left" w:pos="-27895"/>
          <w:tab w:val="left" w:pos="-27753"/>
        </w:tabs>
        <w:spacing w:before="120" w:after="120"/>
      </w:pPr>
      <w:r>
        <w:rPr>
          <w:color w:val="000000"/>
          <w:sz w:val="24"/>
          <w:szCs w:val="24"/>
        </w:rPr>
        <w:t>meets any specific security threats of immediate relevance to the ISMS, the Deliverables and/or Government Data;</w:t>
      </w:r>
    </w:p>
    <w:p w14:paraId="7247B3A2" w14:textId="77777777" w:rsidR="00ED5490" w:rsidRDefault="00C05A11">
      <w:pPr>
        <w:pStyle w:val="Standard"/>
        <w:numPr>
          <w:ilvl w:val="3"/>
          <w:numId w:val="23"/>
        </w:numPr>
        <w:tabs>
          <w:tab w:val="left" w:pos="-27895"/>
          <w:tab w:val="left" w:pos="-27753"/>
        </w:tabs>
        <w:spacing w:before="120" w:after="120"/>
      </w:pPr>
      <w:r>
        <w:rPr>
          <w:color w:val="000000"/>
          <w:sz w:val="24"/>
          <w:szCs w:val="24"/>
        </w:rPr>
        <w:t>addresses issues of incompatibility with the Agency’s own organisational security policies; and</w:t>
      </w:r>
    </w:p>
    <w:p w14:paraId="43C338C6"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ISO/IEC27001 and ISO/IEC27002 in accordance with Paragraph 7;</w:t>
      </w:r>
    </w:p>
    <w:p w14:paraId="3365E59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document the security incident management processes and incident response plans;</w:t>
      </w:r>
    </w:p>
    <w:p w14:paraId="672492C9" w14:textId="77777777" w:rsidR="00ED5490" w:rsidRDefault="00C05A11">
      <w:pPr>
        <w:pStyle w:val="Standard"/>
        <w:numPr>
          <w:ilvl w:val="2"/>
          <w:numId w:val="23"/>
        </w:numPr>
        <w:tabs>
          <w:tab w:val="left" w:pos="3641"/>
          <w:tab w:val="left" w:pos="3783"/>
        </w:tabs>
        <w:spacing w:before="120" w:after="120"/>
        <w:ind w:left="1656"/>
      </w:pPr>
      <w:bookmarkStart w:id="144" w:name="_heading=h.338fx5o"/>
      <w:bookmarkEnd w:id="144"/>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p>
    <w:p w14:paraId="0120222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certified by (or by a person with the direct delegated authority of) a Agency’s main board representative, being the "Chief Security Officer", "Chief Information Officer", "Chief Technical Officer" or "Chief Financial Officer" (or equivalent as agreed in writing by the Client in advance of issue of the relevant Security Management Plan).</w:t>
      </w:r>
    </w:p>
    <w:p w14:paraId="48CC0D89" w14:textId="77777777" w:rsidR="00ED5490" w:rsidRDefault="00C05A11">
      <w:pPr>
        <w:pStyle w:val="Standard"/>
        <w:numPr>
          <w:ilvl w:val="1"/>
          <w:numId w:val="23"/>
        </w:numPr>
        <w:tabs>
          <w:tab w:val="left" w:pos="-5306"/>
        </w:tabs>
        <w:spacing w:before="120" w:after="120"/>
        <w:ind w:hanging="359"/>
      </w:pPr>
      <w:r>
        <w:rPr>
          <w:color w:val="000000"/>
          <w:sz w:val="24"/>
          <w:szCs w:val="24"/>
        </w:rPr>
        <w:lastRenderedPageBreak/>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p>
    <w:p w14:paraId="57301DE8" w14:textId="77777777" w:rsidR="00ED5490" w:rsidRDefault="00C05A11">
      <w:pPr>
        <w:pStyle w:val="Standard"/>
        <w:numPr>
          <w:ilvl w:val="1"/>
          <w:numId w:val="23"/>
        </w:numPr>
        <w:tabs>
          <w:tab w:val="left" w:pos="-5306"/>
        </w:tabs>
        <w:spacing w:before="120" w:after="120"/>
        <w:ind w:hanging="359"/>
      </w:pPr>
      <w:bookmarkStart w:id="145" w:name="_heading=h.1idq7dh"/>
      <w:bookmarkEnd w:id="145"/>
      <w:r>
        <w:rPr>
          <w:color w:val="000000"/>
          <w:sz w:val="24"/>
          <w:szCs w:val="24"/>
        </w:rPr>
        <w:t>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p>
    <w:p w14:paraId="6BF82A1D" w14:textId="77777777" w:rsidR="00ED5490" w:rsidRDefault="00C05A11">
      <w:pPr>
        <w:pStyle w:val="Standard"/>
        <w:numPr>
          <w:ilvl w:val="1"/>
          <w:numId w:val="23"/>
        </w:numPr>
        <w:tabs>
          <w:tab w:val="left" w:pos="-5306"/>
        </w:tabs>
        <w:spacing w:before="120" w:after="120"/>
        <w:ind w:hanging="359"/>
      </w:pPr>
      <w:bookmarkStart w:id="146" w:name="_heading=h.42ddq1a"/>
      <w:bookmarkEnd w:id="146"/>
      <w:r>
        <w:rPr>
          <w:color w:val="000000"/>
          <w:sz w:val="24"/>
          <w:szCs w:val="24"/>
        </w:rPr>
        <w:t>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of the ISMS to the Client. If the Client does not Approve the ISMS following its resubmission, the matter shall be resolved in accordance with the Dispute Resolution Procedure.  No Approval to be given by the Client pursuant to this Paragraph 3 may be unreasonably withheld or delayed. However any failure to approve the ISMS on the grounds that it does not comply with any of the requirements set out in Paragraphs 3.4 to 3.6 shall be deemed to be reasonable.</w:t>
      </w:r>
    </w:p>
    <w:p w14:paraId="2A749CC3" w14:textId="77777777" w:rsidR="00ED5490" w:rsidRDefault="00C05A11">
      <w:pPr>
        <w:pStyle w:val="Standard"/>
        <w:numPr>
          <w:ilvl w:val="1"/>
          <w:numId w:val="23"/>
        </w:numPr>
        <w:tabs>
          <w:tab w:val="left" w:pos="-5306"/>
        </w:tabs>
        <w:spacing w:before="120" w:after="120"/>
        <w:ind w:hanging="359"/>
      </w:pPr>
      <w:r>
        <w:rPr>
          <w:color w:val="000000"/>
          <w:sz w:val="24"/>
          <w:szCs w:val="24"/>
        </w:rPr>
        <w:t>Approval by the Client of the ISMS pursuant to Paragraph 3.7 or of any change to the ISMS shall not relieve the Agency of its obligations under this Schedule.</w:t>
      </w:r>
    </w:p>
    <w:p w14:paraId="56AEB2FD" w14:textId="77777777" w:rsidR="00ED5490" w:rsidRDefault="00C05A11">
      <w:pPr>
        <w:pStyle w:val="Standard"/>
        <w:keepNext/>
        <w:numPr>
          <w:ilvl w:val="0"/>
          <w:numId w:val="23"/>
        </w:numPr>
        <w:tabs>
          <w:tab w:val="left" w:pos="-3600"/>
        </w:tabs>
        <w:spacing w:before="240" w:after="240"/>
      </w:pPr>
      <w:r>
        <w:rPr>
          <w:b/>
          <w:color w:val="000000"/>
          <w:sz w:val="24"/>
          <w:szCs w:val="24"/>
        </w:rPr>
        <w:t>Security Management Plan</w:t>
      </w:r>
    </w:p>
    <w:p w14:paraId="07157F10" w14:textId="77777777" w:rsidR="00ED5490" w:rsidRDefault="00C05A11">
      <w:pPr>
        <w:pStyle w:val="Standard"/>
        <w:numPr>
          <w:ilvl w:val="1"/>
          <w:numId w:val="23"/>
        </w:numPr>
        <w:tabs>
          <w:tab w:val="left" w:pos="-5306"/>
        </w:tabs>
        <w:spacing w:before="120" w:after="120"/>
        <w:ind w:hanging="359"/>
      </w:pPr>
      <w:bookmarkStart w:id="147" w:name="_heading=h.2hio093"/>
      <w:bookmarkEnd w:id="147"/>
      <w:r>
        <w:rPr>
          <w:color w:val="000000"/>
          <w:sz w:val="24"/>
          <w:szCs w:val="24"/>
        </w:rPr>
        <w:t>Within twenty (20) Working Days after the Start Date, the Agency shall prepare and submit to the Client for Approval in accordance with Paragraph 4 fully developed, complete and up-to-date Security Management Plan which shall comply with the requirements of Paragraph 4.2.</w:t>
      </w:r>
    </w:p>
    <w:p w14:paraId="5EB8328C" w14:textId="77777777" w:rsidR="00ED5490" w:rsidRDefault="00C05A11">
      <w:pPr>
        <w:pStyle w:val="Standard"/>
        <w:keepNext/>
        <w:numPr>
          <w:ilvl w:val="1"/>
          <w:numId w:val="23"/>
        </w:numPr>
        <w:tabs>
          <w:tab w:val="left" w:pos="-5306"/>
        </w:tabs>
        <w:spacing w:before="120" w:after="120"/>
        <w:ind w:hanging="359"/>
      </w:pPr>
      <w:bookmarkStart w:id="148" w:name="_heading=h.wnyagw"/>
      <w:bookmarkEnd w:id="148"/>
      <w:r>
        <w:rPr>
          <w:color w:val="000000"/>
          <w:sz w:val="24"/>
          <w:szCs w:val="24"/>
        </w:rPr>
        <w:t>The Security Management Plan shall:</w:t>
      </w:r>
    </w:p>
    <w:p w14:paraId="5B78055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based on the initial Security Management Plan set out in Annex 2 (Security Management Plan);</w:t>
      </w:r>
    </w:p>
    <w:p w14:paraId="2672BF31"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comply with the Baseline Security Requirements and, where specified by the Client in accordance with paragraph 3.4.3 d, the Security Policy;</w:t>
      </w:r>
    </w:p>
    <w:p w14:paraId="1B1D7EB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identify the necessary delegated organisational roles defined for those responsible for ensuring this Schedule is complied with by the Agency;</w:t>
      </w:r>
    </w:p>
    <w:p w14:paraId="5591EF2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detail the process for managing any security risks from Subcontractors and third parties authorised by the Client with access to the Goods and/or Services, processes associated with the delivery of the Goods and/or Services, the Client Premises, the Sites, the Agency System, the Client System (to the extent that it is under the control of the Agency) and any </w:t>
      </w:r>
      <w:r>
        <w:rPr>
          <w:color w:val="000000"/>
          <w:sz w:val="24"/>
          <w:szCs w:val="24"/>
        </w:rPr>
        <w:lastRenderedPageBreak/>
        <w:t>ICT, Information and data (including the Client’s Confidential Information and the Government Data) and any system that could directly or indirectly have an impact on that information, data and/or the Deliverables;</w:t>
      </w:r>
    </w:p>
    <w:p w14:paraId="5A9023AD"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66B5776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security measures to be implemented and maintained by the Agency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5AB22579"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demonstrate that the Agency’s approach to delivery of the Deliverables has minimised the Client and Agency effort required to comply with this Schedule through consideration of available, appropriate and practicable pan-government accredited services (for example, ‘platform as a service’ offering from the G-Cloud catalogue);</w:t>
      </w:r>
    </w:p>
    <w:p w14:paraId="7F546D3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64EFDF01"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scope of the Client System that is under the control of the Agency;</w:t>
      </w:r>
    </w:p>
    <w:p w14:paraId="614B1063"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structured in accordance with ISO/IEC27001 and ISO/IEC27002, cross-referencing if necessary to other Schedules which cover specific areas included within those standards; and</w:t>
      </w:r>
    </w:p>
    <w:p w14:paraId="17C09CC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p>
    <w:p w14:paraId="534C4175" w14:textId="77777777" w:rsidR="00ED5490" w:rsidRDefault="00C05A11">
      <w:pPr>
        <w:pStyle w:val="Standard"/>
        <w:numPr>
          <w:ilvl w:val="1"/>
          <w:numId w:val="23"/>
        </w:numPr>
        <w:tabs>
          <w:tab w:val="left" w:pos="-5306"/>
        </w:tabs>
        <w:spacing w:before="120" w:after="120"/>
        <w:ind w:hanging="359"/>
      </w:pPr>
      <w:bookmarkStart w:id="149" w:name="_heading=h.3gnlt4p"/>
      <w:bookmarkEnd w:id="149"/>
      <w:r>
        <w:rPr>
          <w:color w:val="000000"/>
          <w:sz w:val="24"/>
          <w:szCs w:val="24"/>
        </w:rPr>
        <w:t xml:space="preserve">If the Security Management Plan submitted to the Client pursuant to Paragraph 4.1 is Approved by the Client, it shall be adopted by the Agency immediately and thereafter operated and maintained in accordance with this Schedule. If the Security Management Plan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w:t>
      </w:r>
      <w:r>
        <w:rPr>
          <w:color w:val="000000"/>
          <w:sz w:val="24"/>
          <w:szCs w:val="24"/>
        </w:rPr>
        <w:lastRenderedPageBreak/>
        <w:t>fifteen (15) Working Days from the date of the first submission to the Client of the Security Management Plan. If the Client does not Approve the Security Management Plan following its resubmission, the matter shall be resolved in accordance with the Dispute Resolution Procedure. No Approval to be given by the Client pursuant to this Paragraph may be unreasonably withheld or delayed. However any failure to approve the Security Management Plan on the grounds that it does not comply with the requirements set out in Paragraph 4.2 shall be deemed to be reasonable.</w:t>
      </w:r>
    </w:p>
    <w:p w14:paraId="2F780F4E" w14:textId="77777777" w:rsidR="00ED5490" w:rsidRDefault="00C05A11">
      <w:pPr>
        <w:pStyle w:val="Standard"/>
        <w:numPr>
          <w:ilvl w:val="1"/>
          <w:numId w:val="23"/>
        </w:numPr>
        <w:tabs>
          <w:tab w:val="left" w:pos="-5306"/>
        </w:tabs>
        <w:spacing w:before="120" w:after="120"/>
        <w:ind w:hanging="359"/>
      </w:pPr>
      <w:r>
        <w:rPr>
          <w:color w:val="000000"/>
          <w:sz w:val="24"/>
          <w:szCs w:val="24"/>
        </w:rPr>
        <w:t>Approval by the Client of the Security Management Plan pursuant to Paragraph 4.3 or of any change or amendment to the Security Management Plan shall not relieve the Agency of its obligations under this Schedule.</w:t>
      </w:r>
    </w:p>
    <w:p w14:paraId="2BEFE919" w14:textId="77777777" w:rsidR="00ED5490" w:rsidRDefault="00C05A11">
      <w:pPr>
        <w:pStyle w:val="Standard"/>
        <w:keepNext/>
        <w:numPr>
          <w:ilvl w:val="0"/>
          <w:numId w:val="23"/>
        </w:numPr>
        <w:tabs>
          <w:tab w:val="left" w:pos="-3600"/>
        </w:tabs>
        <w:spacing w:before="240" w:after="240"/>
      </w:pPr>
      <w:r>
        <w:rPr>
          <w:b/>
          <w:color w:val="000000"/>
          <w:sz w:val="24"/>
          <w:szCs w:val="24"/>
        </w:rPr>
        <w:t>Amendment of the ISMS and Security Management Plan</w:t>
      </w:r>
    </w:p>
    <w:p w14:paraId="2DCE1BAE" w14:textId="77777777" w:rsidR="00ED5490" w:rsidRDefault="00C05A11">
      <w:pPr>
        <w:pStyle w:val="Standard"/>
        <w:keepNext/>
        <w:numPr>
          <w:ilvl w:val="1"/>
          <w:numId w:val="23"/>
        </w:numPr>
        <w:tabs>
          <w:tab w:val="left" w:pos="-5306"/>
        </w:tabs>
        <w:spacing w:before="120" w:after="120"/>
        <w:ind w:hanging="359"/>
      </w:pPr>
      <w:bookmarkStart w:id="150" w:name="_heading=h.1vsw3ci"/>
      <w:bookmarkEnd w:id="150"/>
      <w:r>
        <w:rPr>
          <w:color w:val="000000"/>
          <w:sz w:val="24"/>
          <w:szCs w:val="24"/>
        </w:rPr>
        <w:t>The ISMS and Security Management Plan shall be fully reviewed and updated by the Agency and at least annually to reflect:</w:t>
      </w:r>
    </w:p>
    <w:p w14:paraId="5708B382"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emerging changes in Good Industry Practice;</w:t>
      </w:r>
    </w:p>
    <w:p w14:paraId="03DB5F2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change or proposed change to the Agency System, the Deliverables and/or associated processes;</w:t>
      </w:r>
    </w:p>
    <w:p w14:paraId="11DDA48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new perceived or changed security threats;</w:t>
      </w:r>
    </w:p>
    <w:p w14:paraId="7EFE58B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required in accordance with paragraph 3.4.3 d, any changes to the Security Policy;</w:t>
      </w:r>
    </w:p>
    <w:p w14:paraId="7E9F283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new perceived or changed security threats; and</w:t>
      </w:r>
    </w:p>
    <w:p w14:paraId="3AD7CDC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reasonable change in requirement requested by the Client.</w:t>
      </w:r>
    </w:p>
    <w:p w14:paraId="03FE43DB" w14:textId="77777777" w:rsidR="00ED5490" w:rsidRDefault="00C05A11">
      <w:pPr>
        <w:pStyle w:val="Standard"/>
        <w:numPr>
          <w:ilvl w:val="1"/>
          <w:numId w:val="23"/>
        </w:numPr>
        <w:tabs>
          <w:tab w:val="left" w:pos="-5306"/>
        </w:tabs>
        <w:spacing w:before="120" w:after="120"/>
        <w:ind w:hanging="359"/>
      </w:pPr>
      <w:bookmarkStart w:id="151" w:name="_heading=h.4fsjm0b"/>
      <w:bookmarkEnd w:id="151"/>
      <w:r>
        <w:rPr>
          <w:color w:val="000000"/>
          <w:sz w:val="24"/>
          <w:szCs w:val="24"/>
        </w:rPr>
        <w:t>The Agency shall provide the Client with the results of such reviews as soon as reasonably practicable after their completion and amend the ISMS and Security Management Plan at no additional cost to the Client.  The results of the review shall include, without limitation:</w:t>
      </w:r>
    </w:p>
    <w:p w14:paraId="4C7DE60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suggested improvements to the effectiveness of the ISMS;</w:t>
      </w:r>
    </w:p>
    <w:p w14:paraId="14ED65B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updates to the risk assessments;</w:t>
      </w:r>
    </w:p>
    <w:p w14:paraId="7264F86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proposed modifications to the procedures and controls that affect information security to respond to events that may impact on the ISMS; and</w:t>
      </w:r>
    </w:p>
    <w:p w14:paraId="269A3AB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suggested improvements in measuring the effectiveness of controls.</w:t>
      </w:r>
    </w:p>
    <w:p w14:paraId="05CC7533" w14:textId="77777777" w:rsidR="00ED5490" w:rsidRDefault="00C05A11">
      <w:pPr>
        <w:pStyle w:val="Standard"/>
        <w:numPr>
          <w:ilvl w:val="1"/>
          <w:numId w:val="23"/>
        </w:numPr>
        <w:tabs>
          <w:tab w:val="left" w:pos="-5306"/>
        </w:tabs>
        <w:spacing w:before="120" w:after="120"/>
        <w:ind w:hanging="359"/>
      </w:pPr>
      <w:bookmarkStart w:id="152" w:name="_heading=h.2uxtw84"/>
      <w:bookmarkEnd w:id="152"/>
      <w:r>
        <w:rPr>
          <w:color w:val="000000"/>
          <w:sz w:val="24"/>
          <w:szCs w:val="24"/>
        </w:rPr>
        <w:t>Subject to Paragraph 5.4, any change which the Agency proposes to make to the ISMS or Security Management Plan (as a result of a review carried out pursuant to Paragraph 5.1, a Client request, a change to Annex 1 (Security) or otherwise) shall be subject to the Variation Procedure and shall not be implemented until Approved in writing by the Client.</w:t>
      </w:r>
    </w:p>
    <w:p w14:paraId="0FB8E7C4" w14:textId="77777777" w:rsidR="00ED5490" w:rsidRDefault="00C05A11">
      <w:pPr>
        <w:pStyle w:val="Standard"/>
        <w:numPr>
          <w:ilvl w:val="1"/>
          <w:numId w:val="23"/>
        </w:numPr>
        <w:tabs>
          <w:tab w:val="left" w:pos="-5306"/>
        </w:tabs>
        <w:spacing w:before="120" w:after="120"/>
        <w:ind w:hanging="359"/>
      </w:pPr>
      <w:bookmarkStart w:id="153" w:name="_heading=h.1a346fx"/>
      <w:bookmarkEnd w:id="153"/>
      <w:r>
        <w:rPr>
          <w:color w:val="000000"/>
          <w:sz w:val="24"/>
          <w:szCs w:val="24"/>
        </w:rPr>
        <w:t xml:space="preserve">The Client may, acting reasonably, Approve and require changes or amendments to the ISMS or Security Management Plan to be implemented on timescales faster than </w:t>
      </w:r>
      <w:r>
        <w:rPr>
          <w:color w:val="000000"/>
          <w:sz w:val="24"/>
          <w:szCs w:val="24"/>
        </w:rPr>
        <w:lastRenderedPageBreak/>
        <w:t>set out in the Variation Procedure but, without prejudice to their effectiveness, all such changes and amendments shall thereafter be subject to the Variation Procedure for the purposes of formalising and documenting the relevant change or amendment.</w:t>
      </w:r>
    </w:p>
    <w:p w14:paraId="43A0138F" w14:textId="77777777" w:rsidR="00ED5490" w:rsidRDefault="00C05A11">
      <w:pPr>
        <w:pStyle w:val="Standard"/>
        <w:keepNext/>
        <w:numPr>
          <w:ilvl w:val="0"/>
          <w:numId w:val="23"/>
        </w:numPr>
        <w:tabs>
          <w:tab w:val="left" w:pos="-3600"/>
        </w:tabs>
        <w:spacing w:before="240" w:after="240"/>
      </w:pPr>
      <w:r>
        <w:rPr>
          <w:b/>
          <w:color w:val="000000"/>
          <w:sz w:val="24"/>
          <w:szCs w:val="24"/>
        </w:rPr>
        <w:t>Security Testing</w:t>
      </w:r>
    </w:p>
    <w:p w14:paraId="6F1B281E" w14:textId="77777777" w:rsidR="00ED5490" w:rsidRDefault="00C05A11">
      <w:pPr>
        <w:pStyle w:val="Standard"/>
        <w:numPr>
          <w:ilvl w:val="1"/>
          <w:numId w:val="23"/>
        </w:numPr>
        <w:tabs>
          <w:tab w:val="left" w:pos="-5306"/>
        </w:tabs>
        <w:spacing w:before="120" w:after="120"/>
        <w:ind w:hanging="359"/>
      </w:pPr>
      <w:bookmarkStart w:id="154" w:name="_heading=h.3u2rp3q"/>
      <w:bookmarkEnd w:id="154"/>
      <w:r>
        <w:rPr>
          <w:color w:val="000000"/>
          <w:sz w:val="24"/>
          <w:szCs w:val="24"/>
        </w:rPr>
        <w:t>The Agency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p>
    <w:p w14:paraId="7FDEF890" w14:textId="77777777" w:rsidR="00ED5490" w:rsidRDefault="00C05A11">
      <w:pPr>
        <w:pStyle w:val="Standard"/>
        <w:numPr>
          <w:ilvl w:val="1"/>
          <w:numId w:val="23"/>
        </w:numPr>
        <w:tabs>
          <w:tab w:val="left" w:pos="-5306"/>
        </w:tabs>
        <w:spacing w:before="120" w:after="120"/>
        <w:ind w:hanging="359"/>
      </w:pPr>
      <w:bookmarkStart w:id="155" w:name="_heading=h.2981zbj"/>
      <w:bookmarkEnd w:id="155"/>
      <w:r>
        <w:rPr>
          <w:color w:val="000000"/>
          <w:sz w:val="24"/>
          <w:szCs w:val="24"/>
        </w:rPr>
        <w:t>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p>
    <w:p w14:paraId="27F29B48" w14:textId="77777777" w:rsidR="00ED5490" w:rsidRDefault="00C05A11">
      <w:pPr>
        <w:pStyle w:val="Standard"/>
        <w:numPr>
          <w:ilvl w:val="1"/>
          <w:numId w:val="23"/>
        </w:numPr>
        <w:tabs>
          <w:tab w:val="left" w:pos="-5306"/>
        </w:tabs>
        <w:spacing w:before="120" w:after="120"/>
        <w:ind w:hanging="359"/>
      </w:pPr>
      <w:bookmarkStart w:id="156" w:name="_heading=h.odc9jc"/>
      <w:bookmarkEnd w:id="156"/>
      <w:r>
        <w:rPr>
          <w:color w:val="000000"/>
          <w:sz w:val="24"/>
          <w:szCs w:val="24"/>
        </w:rPr>
        <w:t>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p>
    <w:p w14:paraId="213BF372" w14:textId="77777777" w:rsidR="00ED5490" w:rsidRDefault="00C05A11">
      <w:pPr>
        <w:pStyle w:val="Standard"/>
        <w:numPr>
          <w:ilvl w:val="1"/>
          <w:numId w:val="23"/>
        </w:numPr>
        <w:tabs>
          <w:tab w:val="left" w:pos="-5306"/>
        </w:tabs>
        <w:spacing w:before="120" w:after="120"/>
        <w:ind w:hanging="359"/>
      </w:pPr>
      <w:bookmarkStart w:id="157" w:name="_heading=h.38czs75"/>
      <w:bookmarkEnd w:id="157"/>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p>
    <w:p w14:paraId="13F73189" w14:textId="77777777" w:rsidR="00ED5490" w:rsidRDefault="00C05A11">
      <w:pPr>
        <w:pStyle w:val="Standard"/>
        <w:numPr>
          <w:ilvl w:val="1"/>
          <w:numId w:val="23"/>
        </w:numPr>
        <w:tabs>
          <w:tab w:val="left" w:pos="-5306"/>
        </w:tabs>
        <w:spacing w:before="120" w:after="120"/>
        <w:ind w:hanging="359"/>
      </w:pPr>
      <w:r>
        <w:rPr>
          <w:color w:val="000000"/>
          <w:sz w:val="24"/>
          <w:szCs w:val="24"/>
        </w:rPr>
        <w:lastRenderedPageBreak/>
        <w:t>If any repeat Security Test carried out pursuant to Paragraph 6.4 reveals an actual or potential Breach of Security exploiting the same root cause failure, such circumstance shall constitute a material Default of this Contract.</w:t>
      </w:r>
    </w:p>
    <w:p w14:paraId="0D341570" w14:textId="77777777" w:rsidR="00ED5490" w:rsidRDefault="00C05A11">
      <w:pPr>
        <w:pStyle w:val="Standard"/>
        <w:keepNext/>
        <w:numPr>
          <w:ilvl w:val="0"/>
          <w:numId w:val="23"/>
        </w:numPr>
        <w:tabs>
          <w:tab w:val="left" w:pos="-3600"/>
        </w:tabs>
        <w:spacing w:before="240" w:after="240"/>
      </w:pPr>
      <w:r>
        <w:rPr>
          <w:b/>
          <w:color w:val="000000"/>
          <w:sz w:val="24"/>
          <w:szCs w:val="24"/>
        </w:rPr>
        <w:t>Complying with the ISMS</w:t>
      </w:r>
    </w:p>
    <w:p w14:paraId="222713CD" w14:textId="77777777" w:rsidR="00ED5490" w:rsidRDefault="00C05A11">
      <w:pPr>
        <w:pStyle w:val="Standard"/>
        <w:numPr>
          <w:ilvl w:val="1"/>
          <w:numId w:val="23"/>
        </w:numPr>
        <w:tabs>
          <w:tab w:val="left" w:pos="-5306"/>
        </w:tabs>
        <w:spacing w:before="120" w:after="120"/>
        <w:ind w:hanging="359"/>
      </w:pPr>
      <w:r>
        <w:rPr>
          <w:color w:val="000000"/>
          <w:sz w:val="24"/>
          <w:szCs w:val="24"/>
        </w:rPr>
        <w:t>The Client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502F5618" w14:textId="77777777" w:rsidR="00ED5490" w:rsidRDefault="00C05A11">
      <w:pPr>
        <w:pStyle w:val="Standard"/>
        <w:numPr>
          <w:ilvl w:val="1"/>
          <w:numId w:val="23"/>
        </w:numPr>
        <w:tabs>
          <w:tab w:val="left" w:pos="-5306"/>
        </w:tabs>
        <w:spacing w:before="120" w:after="120"/>
        <w:ind w:hanging="359"/>
      </w:pPr>
      <w:bookmarkStart w:id="158" w:name="_heading=h.1nia2ey"/>
      <w:bookmarkEnd w:id="158"/>
      <w:r>
        <w:rPr>
          <w:color w:val="000000"/>
          <w:sz w:val="24"/>
          <w:szCs w:val="24"/>
        </w:rPr>
        <w:t>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p>
    <w:p w14:paraId="4306C085" w14:textId="77777777" w:rsidR="00ED5490" w:rsidRDefault="00C05A11">
      <w:pPr>
        <w:pStyle w:val="Standard"/>
        <w:numPr>
          <w:ilvl w:val="1"/>
          <w:numId w:val="23"/>
        </w:numPr>
        <w:tabs>
          <w:tab w:val="left" w:pos="-5306"/>
        </w:tabs>
        <w:spacing w:before="120" w:after="120"/>
        <w:ind w:hanging="359"/>
      </w:pPr>
      <w:r>
        <w:rPr>
          <w:color w:val="000000"/>
          <w:sz w:val="24"/>
          <w:szCs w:val="24"/>
        </w:rPr>
        <w:t>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p>
    <w:p w14:paraId="75147412" w14:textId="77777777" w:rsidR="00ED5490" w:rsidRDefault="00C05A11">
      <w:pPr>
        <w:pStyle w:val="Standard"/>
        <w:keepNext/>
        <w:numPr>
          <w:ilvl w:val="0"/>
          <w:numId w:val="23"/>
        </w:numPr>
        <w:tabs>
          <w:tab w:val="left" w:pos="-3600"/>
        </w:tabs>
        <w:spacing w:before="240" w:after="240"/>
      </w:pPr>
      <w:r>
        <w:rPr>
          <w:b/>
          <w:color w:val="000000"/>
          <w:sz w:val="24"/>
          <w:szCs w:val="24"/>
        </w:rPr>
        <w:t>Security Breach</w:t>
      </w:r>
    </w:p>
    <w:p w14:paraId="2CB5DADD" w14:textId="77777777" w:rsidR="00ED5490" w:rsidRDefault="00C05A11">
      <w:pPr>
        <w:pStyle w:val="Standard"/>
        <w:numPr>
          <w:ilvl w:val="1"/>
          <w:numId w:val="23"/>
        </w:numPr>
        <w:tabs>
          <w:tab w:val="left" w:pos="-5306"/>
        </w:tabs>
        <w:spacing w:before="120" w:after="120"/>
        <w:ind w:hanging="359"/>
      </w:pPr>
      <w:bookmarkStart w:id="159" w:name="_heading=h.47hxl2r"/>
      <w:bookmarkEnd w:id="159"/>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579A21BB" w14:textId="77777777" w:rsidR="00ED5490" w:rsidRDefault="00C05A11">
      <w:pPr>
        <w:pStyle w:val="Standard"/>
        <w:keepNext/>
        <w:numPr>
          <w:ilvl w:val="1"/>
          <w:numId w:val="23"/>
        </w:numPr>
        <w:tabs>
          <w:tab w:val="left" w:pos="-5306"/>
        </w:tabs>
        <w:spacing w:before="120" w:after="120"/>
        <w:ind w:hanging="359"/>
      </w:pPr>
      <w:r>
        <w:rPr>
          <w:color w:val="000000"/>
          <w:sz w:val="24"/>
          <w:szCs w:val="24"/>
        </w:rPr>
        <w:t>Without prejudice to the security incident management process, upon becoming aware of any of the circumstances referred to in Paragraph 8.1, the Agency shall:</w:t>
      </w:r>
    </w:p>
    <w:p w14:paraId="4F0CEDC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immediately take all reasonable steps (which shall include any action or changes reasonably required by the Client) necessary to:</w:t>
      </w:r>
    </w:p>
    <w:p w14:paraId="3E0AEC3F" w14:textId="77777777" w:rsidR="00ED5490" w:rsidRDefault="00C05A11">
      <w:pPr>
        <w:pStyle w:val="Standard"/>
        <w:numPr>
          <w:ilvl w:val="3"/>
          <w:numId w:val="23"/>
        </w:numPr>
        <w:tabs>
          <w:tab w:val="left" w:pos="-27895"/>
          <w:tab w:val="left" w:pos="-27753"/>
        </w:tabs>
        <w:spacing w:before="120" w:after="120"/>
      </w:pPr>
      <w:r>
        <w:rPr>
          <w:color w:val="000000"/>
          <w:sz w:val="24"/>
          <w:szCs w:val="24"/>
        </w:rPr>
        <w:t>minimise the extent of actual or potential harm caused by any Breach of Security;</w:t>
      </w:r>
    </w:p>
    <w:p w14:paraId="4415F784" w14:textId="77777777" w:rsidR="00ED5490" w:rsidRDefault="00C05A11">
      <w:pPr>
        <w:pStyle w:val="Standard"/>
        <w:numPr>
          <w:ilvl w:val="3"/>
          <w:numId w:val="23"/>
        </w:numPr>
        <w:tabs>
          <w:tab w:val="left" w:pos="-27895"/>
          <w:tab w:val="left" w:pos="-27753"/>
        </w:tabs>
        <w:spacing w:before="120" w:after="120"/>
      </w:pPr>
      <w:r>
        <w:rPr>
          <w:color w:val="000000"/>
          <w:sz w:val="24"/>
          <w:szCs w:val="24"/>
        </w:rPr>
        <w:t>remedy such Breach of Security or any potential or attempted Breach of Security in order to protect the integrity of the Client Property and/or Client Assets and/or ISMS to the extent that this is within the Agency’s control;</w:t>
      </w:r>
    </w:p>
    <w:p w14:paraId="19C5597F" w14:textId="77777777" w:rsidR="00ED5490" w:rsidRDefault="00C05A11">
      <w:pPr>
        <w:pStyle w:val="Standard"/>
        <w:numPr>
          <w:ilvl w:val="3"/>
          <w:numId w:val="23"/>
        </w:numPr>
        <w:tabs>
          <w:tab w:val="left" w:pos="-27895"/>
          <w:tab w:val="left" w:pos="-27753"/>
        </w:tabs>
        <w:spacing w:before="120" w:after="120"/>
      </w:pPr>
      <w:r>
        <w:rPr>
          <w:color w:val="000000"/>
          <w:sz w:val="24"/>
          <w:szCs w:val="24"/>
        </w:rPr>
        <w:t xml:space="preserve">apply a tested mitigation against any such Breach of Security or attempted Breach of Security and provided that reasonable testing has been undertaken by the Agency, if the mitigation adversely affects the Agency’s ability to provide </w:t>
      </w:r>
      <w:r>
        <w:rPr>
          <w:color w:val="000000"/>
          <w:sz w:val="24"/>
          <w:szCs w:val="24"/>
        </w:rPr>
        <w:lastRenderedPageBreak/>
        <w:t>the Deliverables so as to meet the relevant Service Level Performance Indicators, the Agency shall be granted relief against any resultant under-performance for such period as the Client, acting reasonably, may specify by written notice to the Agency;</w:t>
      </w:r>
    </w:p>
    <w:p w14:paraId="43072F1C" w14:textId="77777777" w:rsidR="00ED5490" w:rsidRDefault="00C05A11">
      <w:pPr>
        <w:pStyle w:val="Standard"/>
        <w:numPr>
          <w:ilvl w:val="3"/>
          <w:numId w:val="23"/>
        </w:numPr>
        <w:tabs>
          <w:tab w:val="left" w:pos="-27895"/>
          <w:tab w:val="left" w:pos="-27753"/>
        </w:tabs>
        <w:spacing w:before="120" w:after="120"/>
      </w:pPr>
      <w:r>
        <w:rPr>
          <w:color w:val="000000"/>
          <w:sz w:val="24"/>
          <w:szCs w:val="24"/>
        </w:rPr>
        <w:t>prevent a further Breach of Security or any potential or attempted Breach of Security in the future exploiting the same root cause failure; and</w:t>
      </w:r>
    </w:p>
    <w:p w14:paraId="05A71413" w14:textId="77777777" w:rsidR="00ED5490" w:rsidRDefault="00C05A11">
      <w:pPr>
        <w:pStyle w:val="Standard"/>
        <w:numPr>
          <w:ilvl w:val="3"/>
          <w:numId w:val="23"/>
        </w:numPr>
        <w:tabs>
          <w:tab w:val="left" w:pos="-27895"/>
          <w:tab w:val="left" w:pos="-27753"/>
        </w:tabs>
        <w:spacing w:before="120" w:after="120"/>
      </w:pPr>
      <w:r>
        <w:rPr>
          <w:color w:val="000000"/>
          <w:sz w:val="24"/>
          <w:szCs w:val="24"/>
        </w:rPr>
        <w:t>supply any requested data to the Client (or the Computer Emergency Response Team for UK Government ("</w:t>
      </w:r>
      <w:proofErr w:type="spellStart"/>
      <w:r>
        <w:rPr>
          <w:color w:val="000000"/>
          <w:sz w:val="24"/>
          <w:szCs w:val="24"/>
        </w:rPr>
        <w:t>GovCertUK</w:t>
      </w:r>
      <w:proofErr w:type="spellEnd"/>
      <w:r>
        <w:rPr>
          <w:color w:val="000000"/>
          <w:sz w:val="24"/>
          <w:szCs w:val="24"/>
        </w:rPr>
        <w:t>")) on the Client’s request within two (2) Working Days and without charge (where such requests are reasonably related to a possible incident or compromise); and</w:t>
      </w:r>
    </w:p>
    <w:p w14:paraId="75B9DAA4" w14:textId="77777777" w:rsidR="00ED5490" w:rsidRDefault="00C05A11">
      <w:pPr>
        <w:pStyle w:val="Standard"/>
        <w:numPr>
          <w:ilvl w:val="3"/>
          <w:numId w:val="23"/>
        </w:numPr>
        <w:tabs>
          <w:tab w:val="left" w:pos="-27895"/>
          <w:tab w:val="left" w:pos="-27753"/>
        </w:tabs>
        <w:spacing w:before="120" w:after="120"/>
      </w:pPr>
      <w:r>
        <w:rPr>
          <w:color w:val="000000"/>
          <w:sz w:val="24"/>
          <w:szCs w:val="24"/>
        </w:rPr>
        <w:t>as soon as reasonably practicable provide to the Client full details (using the reporting mechanism defined by the ISMS) of the Breach of Security or attempted Breach of Security, including a root cause analysis where required by the Client.</w:t>
      </w:r>
    </w:p>
    <w:p w14:paraId="7605B931" w14:textId="77777777" w:rsidR="00ED5490" w:rsidRDefault="00C05A11">
      <w:pPr>
        <w:pStyle w:val="Standard"/>
        <w:numPr>
          <w:ilvl w:val="1"/>
          <w:numId w:val="23"/>
        </w:numPr>
        <w:tabs>
          <w:tab w:val="left" w:pos="-5306"/>
        </w:tabs>
        <w:spacing w:before="120" w:after="120"/>
        <w:ind w:hanging="359"/>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p>
    <w:p w14:paraId="549E7121" w14:textId="77777777" w:rsidR="00ED5490" w:rsidRDefault="00C05A11">
      <w:pPr>
        <w:pStyle w:val="Standard"/>
        <w:keepNext/>
        <w:numPr>
          <w:ilvl w:val="0"/>
          <w:numId w:val="23"/>
        </w:numPr>
        <w:tabs>
          <w:tab w:val="left" w:pos="-3600"/>
        </w:tabs>
        <w:spacing w:before="240" w:after="240"/>
      </w:pPr>
      <w:r>
        <w:rPr>
          <w:b/>
          <w:color w:val="000000"/>
          <w:sz w:val="24"/>
          <w:szCs w:val="24"/>
        </w:rPr>
        <w:t>Vulnerabilities and fixing them</w:t>
      </w:r>
    </w:p>
    <w:p w14:paraId="5D66E138"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acknowledge that from time to time vulnerabilities in the ICT Environment will be discovered which unless mitigated will present an unacceptable risk to the Client’s information.</w:t>
      </w:r>
    </w:p>
    <w:p w14:paraId="4EDB0034" w14:textId="77777777" w:rsidR="00ED5490" w:rsidRDefault="00C05A11">
      <w:pPr>
        <w:pStyle w:val="Standard"/>
        <w:numPr>
          <w:ilvl w:val="1"/>
          <w:numId w:val="23"/>
        </w:numPr>
        <w:tabs>
          <w:tab w:val="left" w:pos="-5306"/>
        </w:tabs>
        <w:spacing w:before="120" w:after="120"/>
        <w:ind w:hanging="359"/>
      </w:pPr>
      <w:r>
        <w:rPr>
          <w:color w:val="000000"/>
          <w:sz w:val="24"/>
          <w:szCs w:val="24"/>
        </w:rPr>
        <w:t>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p>
    <w:p w14:paraId="42A3A31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‘National Vulnerability Database’ ‘Vulnerability Severity Ratings’: ‘High’, ‘Medium’ and ‘Low’ respectively (these in turn are aligned to CVSS scores as set out by NIST http://nvd.nist.gov/cvss.cfm); and</w:t>
      </w:r>
    </w:p>
    <w:p w14:paraId="1AB42E7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Microsoft’s ‘Security Bulletin Severity Rating System’ ratings ‘Critical’, ‘Important’, and the two remaining levels (‘Moderate’ and ‘Low’) respectively.</w:t>
      </w:r>
    </w:p>
    <w:p w14:paraId="0D66D91B" w14:textId="77777777" w:rsidR="00ED5490" w:rsidRDefault="00C05A11">
      <w:pPr>
        <w:pStyle w:val="Standard"/>
        <w:numPr>
          <w:ilvl w:val="1"/>
          <w:numId w:val="23"/>
        </w:numPr>
        <w:tabs>
          <w:tab w:val="left" w:pos="-5306"/>
        </w:tabs>
        <w:spacing w:before="120" w:after="120"/>
        <w:ind w:hanging="359"/>
        <w:jc w:val="both"/>
      </w:pPr>
      <w:bookmarkStart w:id="160" w:name="_heading=h.2mn7vak"/>
      <w:bookmarkEnd w:id="160"/>
      <w:r>
        <w:rPr>
          <w:color w:val="000000"/>
          <w:sz w:val="24"/>
          <w:szCs w:val="24"/>
        </w:rPr>
        <w:t>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3DA3A6CB"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lastRenderedPageBreak/>
        <w:t>the Agency can demonstrate that a vulnerability is not exploitable within the context of any Service (e.g. because it resides in a software component which is not running in the service) provided vulnerabilities which the Agency asserts cannot be exploited within the context of a Service must be remedied by the Agency within the above timescales if the vulnerability becomes exploitable within the context of the Service;</w:t>
      </w:r>
    </w:p>
    <w:p w14:paraId="4A42863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p>
    <w:p w14:paraId="75250A2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Client agrees a different maximum period after a case-by-case consultation with the Agency under the processes defined in the ISMS.</w:t>
      </w:r>
    </w:p>
    <w:p w14:paraId="29048B1C" w14:textId="77777777" w:rsidR="00ED5490" w:rsidRDefault="00C05A11">
      <w:pPr>
        <w:pStyle w:val="Standard"/>
        <w:numPr>
          <w:ilvl w:val="1"/>
          <w:numId w:val="23"/>
        </w:numPr>
        <w:tabs>
          <w:tab w:val="left" w:pos="-5306"/>
        </w:tabs>
        <w:spacing w:before="120" w:after="120"/>
        <w:ind w:hanging="359"/>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E59898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3BFD4659"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is agreed with the Client in writing.</w:t>
      </w:r>
    </w:p>
    <w:p w14:paraId="7E80A36A" w14:textId="77777777" w:rsidR="00ED5490" w:rsidRDefault="00C05A11">
      <w:pPr>
        <w:pStyle w:val="Standard"/>
        <w:keepNext/>
        <w:numPr>
          <w:ilvl w:val="1"/>
          <w:numId w:val="23"/>
        </w:numPr>
        <w:tabs>
          <w:tab w:val="left" w:pos="-5306"/>
        </w:tabs>
        <w:spacing w:before="120" w:after="120"/>
        <w:ind w:hanging="359"/>
      </w:pPr>
      <w:r>
        <w:rPr>
          <w:color w:val="000000"/>
          <w:sz w:val="24"/>
          <w:szCs w:val="24"/>
        </w:rPr>
        <w:t>The Agency shall:</w:t>
      </w:r>
    </w:p>
    <w:p w14:paraId="280A069B"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14:paraId="23AC2DC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ensure that the ICT Environment (to the extent that the ICT Environment is within the control of the Agency) is monitored to facilitate the detection of anomalous behaviour that would be indicative of system compromise;</w:t>
      </w:r>
    </w:p>
    <w:p w14:paraId="1F64A0A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72740872"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pro-actively scan the ICT Environment (to the extent that the ICT Environment is within the control of the Agency) for vulnerable components and address discovered vulnerabilities through the processes described in the ISMS as developed under Paragraph 3.3.5;</w:t>
      </w:r>
    </w:p>
    <w:p w14:paraId="6874FF3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from the date specified in the Security Management Plan provide a report to the Client within five (5) Working Days of the end of each Month detailing both patched and outstanding vulnerabilities in the ICT Environment (to the extent that the ICT Environment is within the control </w:t>
      </w:r>
      <w:r>
        <w:rPr>
          <w:color w:val="000000"/>
          <w:sz w:val="24"/>
          <w:szCs w:val="24"/>
        </w:rPr>
        <w:lastRenderedPageBreak/>
        <w:t>of the Agency) and any elapsed time between the public release date of patches and either time of application or for outstanding vulnerabilities the time of issue of such report;</w:t>
      </w:r>
    </w:p>
    <w:p w14:paraId="6B6EC55A"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propose interim mitigation measures to vulnerabilities in the ICT Environment known to be exploitable where a security patch is not immediately available;</w:t>
      </w:r>
    </w:p>
    <w:p w14:paraId="139603A3"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remove or disable any extraneous interfaces, services or capabilities that are not needed for the provision of the Services (in order to reduce the attack surface of the ICT Environment); and</w:t>
      </w:r>
    </w:p>
    <w:p w14:paraId="7D163417"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inform the Client when it becomes aware of any new threat, vulnerability or exploitation technique that has the potential to affect the security of the ICT Environment and provide initial indications of possible mitigations.</w:t>
      </w:r>
    </w:p>
    <w:p w14:paraId="57D9592E" w14:textId="77777777" w:rsidR="00ED5490" w:rsidRDefault="00C05A11">
      <w:pPr>
        <w:pStyle w:val="Standard"/>
        <w:numPr>
          <w:ilvl w:val="1"/>
          <w:numId w:val="23"/>
        </w:numPr>
        <w:tabs>
          <w:tab w:val="left" w:pos="-5306"/>
        </w:tabs>
        <w:spacing w:before="120" w:after="120"/>
        <w:ind w:hanging="359"/>
      </w:pPr>
      <w:r>
        <w:rPr>
          <w:color w:val="000000"/>
          <w:sz w:val="24"/>
          <w:szCs w:val="24"/>
        </w:rPr>
        <w:t>If the Agency is unlikely to be able to mitigate the vulnerability within the timescales under this Paragraph 9, the Agency shall immediately notify the Client.</w:t>
      </w:r>
    </w:p>
    <w:p w14:paraId="483F193F" w14:textId="77777777" w:rsidR="00ED5490" w:rsidRDefault="00C05A11">
      <w:pPr>
        <w:pStyle w:val="Standard"/>
        <w:numPr>
          <w:ilvl w:val="1"/>
          <w:numId w:val="23"/>
        </w:numPr>
        <w:tabs>
          <w:tab w:val="left" w:pos="-5306"/>
        </w:tabs>
        <w:spacing w:before="120" w:after="120"/>
        <w:ind w:hanging="359"/>
      </w:pPr>
      <w:r>
        <w:rPr>
          <w:color w:val="000000"/>
          <w:sz w:val="24"/>
          <w:szCs w:val="24"/>
        </w:rPr>
        <w:t>A failure to comply with Paragraph 9.3 shall constitute a Default, and the Agency shall comply with the Rectification Plan Process.</w:t>
      </w:r>
    </w:p>
    <w:p w14:paraId="37B85011" w14:textId="77777777" w:rsidR="00ED5490" w:rsidRDefault="00ED5490">
      <w:pPr>
        <w:pStyle w:val="Standard"/>
      </w:pPr>
    </w:p>
    <w:p w14:paraId="34E46F46" w14:textId="77777777" w:rsidR="00ED5490" w:rsidRDefault="00ED5490">
      <w:pPr>
        <w:pStyle w:val="Standard"/>
        <w:spacing w:after="200" w:line="276" w:lineRule="auto"/>
        <w:rPr>
          <w:sz w:val="24"/>
          <w:szCs w:val="24"/>
        </w:rPr>
      </w:pPr>
    </w:p>
    <w:p w14:paraId="3A8D94C4" w14:textId="77777777" w:rsidR="00ED5490" w:rsidRDefault="00C05A11">
      <w:pPr>
        <w:pStyle w:val="Standard"/>
        <w:pageBreakBefore/>
      </w:pPr>
      <w:bookmarkStart w:id="161" w:name="_heading=h.11si5id"/>
      <w:bookmarkEnd w:id="161"/>
      <w:r>
        <w:rPr>
          <w:b/>
          <w:color w:val="000000"/>
          <w:sz w:val="24"/>
          <w:szCs w:val="24"/>
        </w:rPr>
        <w:lastRenderedPageBreak/>
        <w:t>Part B – A</w:t>
      </w:r>
      <w:bookmarkStart w:id="162" w:name="bookmark=id.3tbugp1"/>
      <w:bookmarkEnd w:id="162"/>
      <w:r>
        <w:rPr>
          <w:b/>
          <w:color w:val="000000"/>
          <w:sz w:val="24"/>
          <w:szCs w:val="24"/>
        </w:rPr>
        <w:t>nnex 1:</w:t>
      </w:r>
    </w:p>
    <w:p w14:paraId="6490EFDA" w14:textId="77777777" w:rsidR="00ED5490" w:rsidRDefault="00C05A11">
      <w:pPr>
        <w:pStyle w:val="Standard"/>
      </w:pPr>
      <w:r>
        <w:rPr>
          <w:b/>
          <w:color w:val="000000"/>
          <w:sz w:val="24"/>
          <w:szCs w:val="24"/>
        </w:rPr>
        <w:t>Baseline security requirements</w:t>
      </w:r>
    </w:p>
    <w:p w14:paraId="274E776E" w14:textId="77777777" w:rsidR="00ED5490" w:rsidRDefault="00C05A11">
      <w:pPr>
        <w:pStyle w:val="Standard"/>
        <w:spacing w:after="0"/>
      </w:pPr>
      <w:r>
        <w:rPr>
          <w:sz w:val="24"/>
          <w:szCs w:val="24"/>
        </w:rPr>
        <w:t xml:space="preserve">     </w:t>
      </w:r>
    </w:p>
    <w:p w14:paraId="08488CC2" w14:textId="77777777" w:rsidR="00ED5490" w:rsidRDefault="00C05A11" w:rsidP="00A211EA">
      <w:pPr>
        <w:pStyle w:val="Standard"/>
        <w:keepNext/>
        <w:numPr>
          <w:ilvl w:val="0"/>
          <w:numId w:val="298"/>
        </w:numPr>
        <w:tabs>
          <w:tab w:val="left" w:pos="-3600"/>
        </w:tabs>
        <w:spacing w:before="240" w:after="240"/>
      </w:pPr>
      <w:r>
        <w:rPr>
          <w:b/>
          <w:color w:val="000000"/>
          <w:sz w:val="24"/>
          <w:szCs w:val="24"/>
        </w:rPr>
        <w:t>Handling Classified information</w:t>
      </w:r>
    </w:p>
    <w:p w14:paraId="624CA120" w14:textId="77777777" w:rsidR="00ED5490" w:rsidRDefault="00C05A11">
      <w:pPr>
        <w:pStyle w:val="Standard"/>
        <w:numPr>
          <w:ilvl w:val="1"/>
          <w:numId w:val="18"/>
        </w:numPr>
        <w:tabs>
          <w:tab w:val="left" w:pos="-5306"/>
        </w:tabs>
        <w:spacing w:before="120" w:after="120"/>
        <w:ind w:hanging="360"/>
      </w:pPr>
      <w:r>
        <w:rPr>
          <w:color w:val="000000"/>
          <w:sz w:val="24"/>
          <w:szCs w:val="24"/>
        </w:rPr>
        <w:t>The Agency shall not handle Client information classified SECRET or TOP SECRET except if there is a specific requirement and in this case prior to receipt of such information the Agency shall seek additional specific guidance from the Client.</w:t>
      </w:r>
    </w:p>
    <w:p w14:paraId="30CE40BC" w14:textId="77777777" w:rsidR="00ED5490" w:rsidRDefault="00C05A11">
      <w:pPr>
        <w:pStyle w:val="Standard"/>
        <w:keepNext/>
        <w:numPr>
          <w:ilvl w:val="0"/>
          <w:numId w:val="18"/>
        </w:numPr>
        <w:tabs>
          <w:tab w:val="left" w:pos="-3600"/>
        </w:tabs>
        <w:spacing w:before="240" w:after="240"/>
      </w:pPr>
      <w:r>
        <w:rPr>
          <w:b/>
          <w:color w:val="000000"/>
          <w:sz w:val="24"/>
          <w:szCs w:val="24"/>
        </w:rPr>
        <w:t>End user devices</w:t>
      </w:r>
    </w:p>
    <w:p w14:paraId="73964CA7" w14:textId="77777777" w:rsidR="00ED5490" w:rsidRDefault="00C05A11">
      <w:pPr>
        <w:pStyle w:val="Standard"/>
        <w:numPr>
          <w:ilvl w:val="1"/>
          <w:numId w:val="18"/>
        </w:numPr>
        <w:tabs>
          <w:tab w:val="left" w:pos="-5306"/>
        </w:tabs>
        <w:spacing w:before="120" w:after="120"/>
        <w:ind w:hanging="360"/>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68079322" w14:textId="77777777" w:rsidR="00ED5490" w:rsidRDefault="00C05A11">
      <w:pPr>
        <w:pStyle w:val="Standard"/>
        <w:numPr>
          <w:ilvl w:val="1"/>
          <w:numId w:val="18"/>
        </w:numPr>
        <w:tabs>
          <w:tab w:val="left" w:pos="-5306"/>
        </w:tabs>
        <w:spacing w:before="120" w:after="120"/>
        <w:ind w:hanging="360"/>
      </w:pPr>
      <w:r>
        <w:rPr>
          <w:color w:val="000000"/>
          <w:sz w:val="24"/>
          <w:szCs w:val="24"/>
        </w:rPr>
        <w:t>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hyperlink r:id="rId14" w:history="1">
        <w:r>
          <w:rPr>
            <w:color w:val="0000FF"/>
            <w:sz w:val="24"/>
            <w:szCs w:val="24"/>
            <w:u w:val="single"/>
          </w:rPr>
          <w:t>https://www.ncsc.gov.uk/guidance/end-user-device-security</w:t>
        </w:r>
      </w:hyperlink>
      <w:r>
        <w:rPr>
          <w:color w:val="000000"/>
          <w:sz w:val="24"/>
          <w:szCs w:val="24"/>
        </w:rPr>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p>
    <w:p w14:paraId="05A471EC" w14:textId="77777777" w:rsidR="00ED5490" w:rsidRDefault="00C05A11">
      <w:pPr>
        <w:pStyle w:val="Standard"/>
        <w:keepNext/>
        <w:numPr>
          <w:ilvl w:val="0"/>
          <w:numId w:val="18"/>
        </w:numPr>
        <w:tabs>
          <w:tab w:val="left" w:pos="-3600"/>
        </w:tabs>
        <w:spacing w:before="240" w:after="240"/>
      </w:pPr>
      <w:r>
        <w:rPr>
          <w:b/>
          <w:color w:val="000000"/>
          <w:sz w:val="24"/>
          <w:szCs w:val="24"/>
        </w:rPr>
        <w:t>Data Processing, Storage, Management and Destruction</w:t>
      </w:r>
    </w:p>
    <w:p w14:paraId="10B313CC" w14:textId="77777777" w:rsidR="00ED5490" w:rsidRDefault="00C05A11">
      <w:pPr>
        <w:pStyle w:val="Standard"/>
        <w:numPr>
          <w:ilvl w:val="1"/>
          <w:numId w:val="18"/>
        </w:numPr>
        <w:tabs>
          <w:tab w:val="left" w:pos="-5306"/>
        </w:tabs>
        <w:spacing w:before="120" w:after="120"/>
        <w:ind w:hanging="360"/>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410B4144"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agree any change in location of data storage, processing and administration with the Buyer in accordance with Clause 14 (Data protection).</w:t>
      </w:r>
    </w:p>
    <w:p w14:paraId="67D3A478" w14:textId="77777777" w:rsidR="00ED5490" w:rsidRDefault="00C05A11">
      <w:pPr>
        <w:pStyle w:val="Standard"/>
        <w:keepNext/>
        <w:numPr>
          <w:ilvl w:val="1"/>
          <w:numId w:val="18"/>
        </w:numPr>
        <w:tabs>
          <w:tab w:val="left" w:pos="-5306"/>
        </w:tabs>
        <w:spacing w:before="120" w:after="120"/>
        <w:ind w:hanging="360"/>
      </w:pPr>
      <w:r>
        <w:rPr>
          <w:color w:val="000000"/>
          <w:sz w:val="24"/>
          <w:szCs w:val="24"/>
        </w:rPr>
        <w:t>The Supplier shall:</w:t>
      </w:r>
    </w:p>
    <w:p w14:paraId="3D597679"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provide the Buyer with all Government Data on demand in an agreed open format;</w:t>
      </w:r>
    </w:p>
    <w:p w14:paraId="2C22C27F"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have documented processes to guarantee availability of Government Data in the event of the Supplier ceasing to trade;</w:t>
      </w:r>
    </w:p>
    <w:p w14:paraId="4C8C4100"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lastRenderedPageBreak/>
        <w:t>securely destroy all media that has held Government Data at the end of life of that media in line with Good Industry Practice; and</w:t>
      </w:r>
    </w:p>
    <w:p w14:paraId="3BA6860D"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securely erase any or all Government Data held by the Supplier when requested to do so by the Buyer.</w:t>
      </w:r>
    </w:p>
    <w:p w14:paraId="7E716D85" w14:textId="77777777" w:rsidR="00ED5490" w:rsidRDefault="00C05A11">
      <w:pPr>
        <w:pStyle w:val="Standard"/>
        <w:keepNext/>
        <w:numPr>
          <w:ilvl w:val="0"/>
          <w:numId w:val="18"/>
        </w:numPr>
        <w:tabs>
          <w:tab w:val="left" w:pos="-3600"/>
        </w:tabs>
        <w:spacing w:before="240" w:after="240"/>
      </w:pPr>
      <w:r>
        <w:rPr>
          <w:b/>
          <w:color w:val="000000"/>
          <w:sz w:val="24"/>
          <w:szCs w:val="24"/>
        </w:rPr>
        <w:t>Ensuring secure communications</w:t>
      </w:r>
    </w:p>
    <w:p w14:paraId="60838E7C" w14:textId="77777777" w:rsidR="00ED5490" w:rsidRDefault="00C05A11">
      <w:pPr>
        <w:pStyle w:val="Standard"/>
        <w:numPr>
          <w:ilvl w:val="1"/>
          <w:numId w:val="18"/>
        </w:numPr>
        <w:tabs>
          <w:tab w:val="left" w:pos="-5306"/>
        </w:tabs>
        <w:spacing w:before="120" w:after="120"/>
        <w:ind w:hanging="360"/>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31FE1EF6" w14:textId="77777777" w:rsidR="00ED5490" w:rsidRDefault="00C05A11">
      <w:pPr>
        <w:pStyle w:val="Standard"/>
        <w:numPr>
          <w:ilvl w:val="1"/>
          <w:numId w:val="18"/>
        </w:numPr>
        <w:tabs>
          <w:tab w:val="left" w:pos="-5306"/>
        </w:tabs>
        <w:spacing w:before="120" w:after="120"/>
        <w:ind w:hanging="360"/>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7CF69D21" w14:textId="77777777" w:rsidR="00ED5490" w:rsidRDefault="00C05A11">
      <w:pPr>
        <w:pStyle w:val="Standard"/>
        <w:keepNext/>
        <w:numPr>
          <w:ilvl w:val="0"/>
          <w:numId w:val="18"/>
        </w:numPr>
        <w:tabs>
          <w:tab w:val="left" w:pos="-3600"/>
        </w:tabs>
        <w:spacing w:before="240" w:after="240"/>
      </w:pPr>
      <w:r>
        <w:rPr>
          <w:b/>
          <w:color w:val="000000"/>
          <w:sz w:val="24"/>
          <w:szCs w:val="24"/>
        </w:rPr>
        <w:t>Security by design</w:t>
      </w:r>
    </w:p>
    <w:p w14:paraId="1BF6EC0F"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14:paraId="6ACAB2AB" w14:textId="77777777" w:rsidR="00ED5490" w:rsidRDefault="00C05A11">
      <w:pPr>
        <w:pStyle w:val="Standard"/>
        <w:numPr>
          <w:ilvl w:val="1"/>
          <w:numId w:val="18"/>
        </w:numPr>
        <w:tabs>
          <w:tab w:val="left" w:pos="-5306"/>
        </w:tabs>
        <w:spacing w:before="120" w:after="120"/>
        <w:ind w:hanging="360"/>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5" w:history="1">
        <w:r>
          <w:rPr>
            <w:color w:val="0563C1"/>
            <w:sz w:val="24"/>
            <w:szCs w:val="24"/>
            <w:u w:val="single"/>
          </w:rPr>
          <w:t>https://www.ncsc.gov.uk/section/products-services/ncsc-certification</w:t>
        </w:r>
      </w:hyperlink>
      <w:r>
        <w:rPr>
          <w:color w:val="000000"/>
          <w:sz w:val="24"/>
          <w:szCs w:val="24"/>
        </w:rPr>
        <w:t>) for all bespoke or complex components of the ICT Environment (to the extent that the ICT Environment is within the control of the Supplier).</w:t>
      </w:r>
    </w:p>
    <w:p w14:paraId="7D35454D" w14:textId="77777777" w:rsidR="00ED5490" w:rsidRDefault="00C05A11">
      <w:pPr>
        <w:pStyle w:val="Standard"/>
        <w:keepNext/>
        <w:numPr>
          <w:ilvl w:val="0"/>
          <w:numId w:val="18"/>
        </w:numPr>
        <w:tabs>
          <w:tab w:val="left" w:pos="-3600"/>
        </w:tabs>
        <w:spacing w:before="240" w:after="240"/>
      </w:pPr>
      <w:r>
        <w:rPr>
          <w:b/>
          <w:color w:val="000000"/>
          <w:sz w:val="24"/>
          <w:szCs w:val="24"/>
        </w:rPr>
        <w:t>Security of Supplier Staff</w:t>
      </w:r>
    </w:p>
    <w:p w14:paraId="7FB08C7C" w14:textId="77777777" w:rsidR="00ED5490" w:rsidRDefault="00C05A11">
      <w:pPr>
        <w:pStyle w:val="Standard"/>
        <w:numPr>
          <w:ilvl w:val="1"/>
          <w:numId w:val="18"/>
        </w:numPr>
        <w:tabs>
          <w:tab w:val="left" w:pos="-5306"/>
        </w:tabs>
        <w:spacing w:before="120" w:after="120"/>
        <w:ind w:hanging="360"/>
      </w:pPr>
      <w:r>
        <w:rPr>
          <w:color w:val="000000"/>
          <w:sz w:val="24"/>
          <w:szCs w:val="24"/>
        </w:rPr>
        <w:t>Supplier Staff shall be subject to pre-employment checks that include, as a minimum: identity, unspent criminal convictions and right to work.</w:t>
      </w:r>
    </w:p>
    <w:p w14:paraId="330A7872"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14:paraId="33BB6995"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37CE4D80" w14:textId="77777777" w:rsidR="00ED5490" w:rsidRDefault="00C05A11">
      <w:pPr>
        <w:pStyle w:val="Standard"/>
        <w:numPr>
          <w:ilvl w:val="1"/>
          <w:numId w:val="18"/>
        </w:numPr>
        <w:tabs>
          <w:tab w:val="left" w:pos="-5306"/>
        </w:tabs>
        <w:spacing w:before="120" w:after="120"/>
        <w:ind w:hanging="360"/>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007FEF36" w14:textId="77777777" w:rsidR="00ED5490" w:rsidRDefault="00C05A11">
      <w:pPr>
        <w:pStyle w:val="Standard"/>
        <w:numPr>
          <w:ilvl w:val="1"/>
          <w:numId w:val="18"/>
        </w:numPr>
        <w:tabs>
          <w:tab w:val="left" w:pos="-5306"/>
        </w:tabs>
        <w:spacing w:before="120" w:after="120"/>
        <w:ind w:hanging="360"/>
      </w:pPr>
      <w:r>
        <w:rPr>
          <w:color w:val="000000"/>
          <w:sz w:val="24"/>
          <w:szCs w:val="24"/>
        </w:rPr>
        <w:lastRenderedPageBreak/>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7089793" w14:textId="77777777" w:rsidR="00ED5490" w:rsidRDefault="00C05A11">
      <w:pPr>
        <w:pStyle w:val="Standard"/>
        <w:keepNext/>
        <w:numPr>
          <w:ilvl w:val="0"/>
          <w:numId w:val="18"/>
        </w:numPr>
        <w:tabs>
          <w:tab w:val="left" w:pos="-3600"/>
        </w:tabs>
        <w:spacing w:before="240" w:after="240"/>
      </w:pPr>
      <w:r>
        <w:rPr>
          <w:b/>
          <w:color w:val="000000"/>
          <w:sz w:val="24"/>
          <w:szCs w:val="24"/>
        </w:rPr>
        <w:t>Restricting and monitoring access</w:t>
      </w:r>
    </w:p>
    <w:p w14:paraId="2FABBBA5"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6A4A74B1" w14:textId="77777777" w:rsidR="00ED5490" w:rsidRDefault="00C05A11">
      <w:pPr>
        <w:pStyle w:val="Standard"/>
        <w:keepNext/>
        <w:numPr>
          <w:ilvl w:val="0"/>
          <w:numId w:val="18"/>
        </w:numPr>
        <w:tabs>
          <w:tab w:val="left" w:pos="-3600"/>
        </w:tabs>
        <w:spacing w:before="240" w:after="240"/>
      </w:pPr>
      <w:bookmarkStart w:id="163" w:name="_heading=h.3ls5o66"/>
      <w:bookmarkEnd w:id="163"/>
      <w:r>
        <w:rPr>
          <w:b/>
          <w:color w:val="000000"/>
          <w:sz w:val="24"/>
          <w:szCs w:val="24"/>
        </w:rPr>
        <w:t>Audit</w:t>
      </w:r>
    </w:p>
    <w:p w14:paraId="456B9CA4"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4C652076"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5E9B2362"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00A9629D" w14:textId="77777777" w:rsidR="00ED5490" w:rsidRDefault="00C05A11">
      <w:pPr>
        <w:pStyle w:val="Standard"/>
        <w:numPr>
          <w:ilvl w:val="1"/>
          <w:numId w:val="18"/>
        </w:numPr>
        <w:tabs>
          <w:tab w:val="left" w:pos="-5306"/>
        </w:tabs>
        <w:spacing w:before="120" w:after="120"/>
        <w:ind w:hanging="360"/>
      </w:pPr>
      <w:r>
        <w:rPr>
          <w:color w:val="000000"/>
          <w:sz w:val="24"/>
          <w:szCs w:val="24"/>
        </w:rPr>
        <w:t>The Supplier and the Buyer shall work together to establish any additional audit and monitoring requirements for the ICT Environment.</w:t>
      </w:r>
    </w:p>
    <w:p w14:paraId="7D38C5BF"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retain audit records collected in compliance with this Paragraph 8 for a period of at least 6 Months.</w:t>
      </w:r>
    </w:p>
    <w:p w14:paraId="060730BE" w14:textId="77777777" w:rsidR="00ED5490" w:rsidRDefault="00C05A11">
      <w:pPr>
        <w:pStyle w:val="Standard"/>
        <w:pageBreakBefore/>
      </w:pPr>
      <w:r>
        <w:rPr>
          <w:b/>
          <w:color w:val="000000"/>
          <w:sz w:val="24"/>
          <w:szCs w:val="24"/>
        </w:rPr>
        <w:lastRenderedPageBreak/>
        <w:t>Part B – Annex 2 - Security Management Plan</w:t>
      </w:r>
    </w:p>
    <w:p w14:paraId="5CE5ADE2" w14:textId="77777777" w:rsidR="00ED5490" w:rsidRDefault="00ED5490">
      <w:pPr>
        <w:pStyle w:val="Standard"/>
        <w:spacing w:after="0"/>
        <w:rPr>
          <w:color w:val="000000"/>
          <w:sz w:val="24"/>
          <w:szCs w:val="24"/>
          <w:shd w:val="clear" w:color="auto" w:fill="FFFF00"/>
        </w:rPr>
      </w:pPr>
    </w:p>
    <w:p w14:paraId="7DF6E401" w14:textId="00012832" w:rsidR="00ED5490" w:rsidRDefault="001A7288">
      <w:pPr>
        <w:pStyle w:val="Standard"/>
        <w:spacing w:after="0"/>
        <w:rPr>
          <w:color w:val="000000"/>
          <w:sz w:val="24"/>
          <w:szCs w:val="24"/>
        </w:rPr>
      </w:pPr>
      <w:r>
        <w:rPr>
          <w:color w:val="000000"/>
          <w:sz w:val="24"/>
          <w:szCs w:val="24"/>
        </w:rPr>
        <w:t>Please see Cabinet Office Security Management Plan document, a copy of which has been provided separately.</w:t>
      </w:r>
    </w:p>
    <w:p w14:paraId="0395F939" w14:textId="77777777" w:rsidR="00ED5490" w:rsidRDefault="00C05A11">
      <w:pPr>
        <w:pStyle w:val="Standard"/>
        <w:spacing w:after="0"/>
      </w:pPr>
      <w:r>
        <w:rPr>
          <w:sz w:val="24"/>
          <w:szCs w:val="24"/>
        </w:rPr>
        <w:t xml:space="preserve">     </w:t>
      </w:r>
    </w:p>
    <w:p w14:paraId="2B86A0C1" w14:textId="77777777" w:rsidR="00ED5490" w:rsidRDefault="00C05A11">
      <w:pPr>
        <w:pStyle w:val="Standard"/>
        <w:spacing w:after="0"/>
      </w:pPr>
      <w:r>
        <w:rPr>
          <w:sz w:val="24"/>
          <w:szCs w:val="24"/>
        </w:rPr>
        <w:t xml:space="preserve">     </w:t>
      </w:r>
    </w:p>
    <w:p w14:paraId="66D1C38F" w14:textId="77777777" w:rsidR="00ED5490" w:rsidRDefault="00ED5490">
      <w:pPr>
        <w:pStyle w:val="Standard"/>
      </w:pPr>
    </w:p>
    <w:p w14:paraId="18482EAD" w14:textId="77777777" w:rsidR="00ED5490" w:rsidRDefault="00ED5490">
      <w:pPr>
        <w:pStyle w:val="Standard"/>
        <w:spacing w:after="200" w:line="276" w:lineRule="auto"/>
        <w:ind w:left="720" w:hanging="720"/>
        <w:rPr>
          <w:rFonts w:ascii="Arial" w:eastAsia="Arial" w:hAnsi="Arial" w:cs="Arial"/>
          <w:sz w:val="24"/>
          <w:szCs w:val="24"/>
        </w:rPr>
      </w:pPr>
    </w:p>
    <w:p w14:paraId="243361A4" w14:textId="77777777" w:rsidR="00ED5490" w:rsidRDefault="00ED5490">
      <w:pPr>
        <w:pStyle w:val="Standard"/>
        <w:spacing w:after="200" w:line="276" w:lineRule="auto"/>
        <w:rPr>
          <w:rFonts w:ascii="Arial" w:eastAsia="Arial" w:hAnsi="Arial" w:cs="Arial"/>
          <w:sz w:val="24"/>
          <w:szCs w:val="24"/>
        </w:rPr>
      </w:pPr>
    </w:p>
    <w:p w14:paraId="62358C4B" w14:textId="77777777" w:rsidR="00ED5490" w:rsidRDefault="00ED5490">
      <w:pPr>
        <w:pStyle w:val="Standard"/>
        <w:rPr>
          <w:sz w:val="24"/>
          <w:szCs w:val="24"/>
        </w:rPr>
      </w:pPr>
    </w:p>
    <w:p w14:paraId="3B541088" w14:textId="77777777" w:rsidR="00ED5490" w:rsidRDefault="00ED5490">
      <w:pPr>
        <w:pStyle w:val="Standard"/>
        <w:tabs>
          <w:tab w:val="left" w:pos="426"/>
        </w:tabs>
        <w:spacing w:before="240" w:after="240"/>
        <w:ind w:left="426" w:hanging="426"/>
        <w:rPr>
          <w:b/>
          <w:color w:val="000000"/>
          <w:sz w:val="24"/>
          <w:szCs w:val="24"/>
        </w:rPr>
      </w:pPr>
    </w:p>
    <w:p w14:paraId="230B11D7" w14:textId="77777777" w:rsidR="00ED5490" w:rsidRDefault="00ED5490">
      <w:pPr>
        <w:pStyle w:val="Standard"/>
        <w:rPr>
          <w:sz w:val="24"/>
          <w:szCs w:val="24"/>
        </w:rPr>
      </w:pPr>
    </w:p>
    <w:p w14:paraId="7AB8362D" w14:textId="77777777" w:rsidR="00ED5490" w:rsidRDefault="00ED5490">
      <w:pPr>
        <w:pStyle w:val="Standard"/>
        <w:pageBreakBefore/>
        <w:spacing w:after="0"/>
        <w:rPr>
          <w:b/>
          <w:sz w:val="24"/>
          <w:szCs w:val="24"/>
        </w:rPr>
      </w:pPr>
    </w:p>
    <w:p w14:paraId="08034AB9" w14:textId="77777777" w:rsidR="00ED5490" w:rsidRDefault="00C05A11">
      <w:pPr>
        <w:pStyle w:val="Standard"/>
        <w:keepNext/>
        <w:keepLines/>
        <w:widowControl w:val="0"/>
        <w:spacing w:before="20" w:after="20"/>
        <w:ind w:left="360" w:hanging="360"/>
      </w:pPr>
      <w:bookmarkStart w:id="164" w:name="_heading=h.20xfydz"/>
      <w:bookmarkEnd w:id="164"/>
      <w:r>
        <w:rPr>
          <w:b/>
          <w:color w:val="000000"/>
          <w:sz w:val="28"/>
          <w:szCs w:val="28"/>
        </w:rPr>
        <w:t>Call-Off Schedule 10 (Exit Management)</w:t>
      </w:r>
    </w:p>
    <w:p w14:paraId="01563DC1" w14:textId="77777777" w:rsidR="00ED5490" w:rsidRDefault="00ED5490">
      <w:pPr>
        <w:pStyle w:val="Standard"/>
        <w:tabs>
          <w:tab w:val="left" w:pos="3630"/>
          <w:tab w:val="left" w:pos="3772"/>
        </w:tabs>
        <w:spacing w:before="120" w:after="120"/>
        <w:ind w:left="1645" w:hanging="794"/>
        <w:rPr>
          <w:color w:val="000000"/>
          <w:sz w:val="24"/>
          <w:szCs w:val="24"/>
        </w:rPr>
      </w:pPr>
    </w:p>
    <w:p w14:paraId="648BBE79" w14:textId="77777777" w:rsidR="00ED5490" w:rsidRDefault="00C05A11" w:rsidP="00A211EA">
      <w:pPr>
        <w:pStyle w:val="Standard"/>
        <w:keepNext/>
        <w:numPr>
          <w:ilvl w:val="0"/>
          <w:numId w:val="299"/>
        </w:numPr>
        <w:tabs>
          <w:tab w:val="left" w:pos="851"/>
          <w:tab w:val="left" w:pos="993"/>
        </w:tabs>
        <w:spacing w:before="240" w:after="240"/>
        <w:ind w:left="851" w:hanging="851"/>
      </w:pPr>
      <w:r>
        <w:rPr>
          <w:b/>
          <w:color w:val="000000"/>
          <w:sz w:val="24"/>
          <w:szCs w:val="24"/>
        </w:rPr>
        <w:t>Definitions</w:t>
      </w:r>
    </w:p>
    <w:p w14:paraId="60170BFC"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ED5490" w14:paraId="63CB8995" w14:textId="77777777">
        <w:tc>
          <w:tcPr>
            <w:tcW w:w="3060" w:type="dxa"/>
            <w:shd w:val="clear" w:color="auto" w:fill="auto"/>
            <w:tcMar>
              <w:top w:w="0" w:type="dxa"/>
              <w:left w:w="108" w:type="dxa"/>
              <w:bottom w:w="0" w:type="dxa"/>
              <w:right w:w="108" w:type="dxa"/>
            </w:tcMar>
          </w:tcPr>
          <w:p w14:paraId="6F33BAA8" w14:textId="77777777" w:rsidR="00ED5490" w:rsidRDefault="00C05A11">
            <w:pPr>
              <w:pStyle w:val="Standard"/>
              <w:spacing w:after="120"/>
              <w:ind w:left="-108"/>
            </w:pPr>
            <w:r>
              <w:rPr>
                <w:b/>
                <w:color w:val="000000"/>
                <w:sz w:val="24"/>
                <w:szCs w:val="24"/>
              </w:rPr>
              <w:t>"Exclusive Assets"</w:t>
            </w:r>
          </w:p>
        </w:tc>
        <w:tc>
          <w:tcPr>
            <w:tcW w:w="4928" w:type="dxa"/>
            <w:shd w:val="clear" w:color="auto" w:fill="auto"/>
            <w:tcMar>
              <w:top w:w="0" w:type="dxa"/>
              <w:left w:w="108" w:type="dxa"/>
              <w:bottom w:w="0" w:type="dxa"/>
              <w:right w:w="108" w:type="dxa"/>
            </w:tcMar>
          </w:tcPr>
          <w:p w14:paraId="2E8C9F64" w14:textId="39EDB215" w:rsidR="00ED5490" w:rsidRDefault="00C05A11">
            <w:pPr>
              <w:pStyle w:val="Standard"/>
              <w:numPr>
                <w:ilvl w:val="0"/>
                <w:numId w:val="28"/>
              </w:numPr>
              <w:tabs>
                <w:tab w:val="left" w:pos="-1709"/>
                <w:tab w:val="left" w:pos="-1525"/>
              </w:tabs>
              <w:spacing w:after="120"/>
            </w:pPr>
            <w:r>
              <w:rPr>
                <w:color w:val="000000"/>
                <w:sz w:val="24"/>
                <w:szCs w:val="24"/>
              </w:rPr>
              <w:t>Agency Assets used exclusively by the Agency  in the provision of the Deliverables;</w:t>
            </w:r>
          </w:p>
        </w:tc>
      </w:tr>
      <w:tr w:rsidR="00ED5490" w14:paraId="6D40A743" w14:textId="77777777">
        <w:tc>
          <w:tcPr>
            <w:tcW w:w="3060" w:type="dxa"/>
            <w:shd w:val="clear" w:color="auto" w:fill="auto"/>
            <w:tcMar>
              <w:top w:w="0" w:type="dxa"/>
              <w:left w:w="108" w:type="dxa"/>
              <w:bottom w:w="0" w:type="dxa"/>
              <w:right w:w="108" w:type="dxa"/>
            </w:tcMar>
          </w:tcPr>
          <w:p w14:paraId="1269F332" w14:textId="77777777" w:rsidR="00ED5490" w:rsidRDefault="00C05A11">
            <w:pPr>
              <w:pStyle w:val="Standard"/>
              <w:spacing w:after="120"/>
              <w:ind w:left="-108"/>
            </w:pPr>
            <w:r>
              <w:rPr>
                <w:b/>
                <w:color w:val="000000"/>
                <w:sz w:val="24"/>
                <w:szCs w:val="24"/>
              </w:rPr>
              <w:t>"Exit Information"</w:t>
            </w:r>
          </w:p>
        </w:tc>
        <w:tc>
          <w:tcPr>
            <w:tcW w:w="4928" w:type="dxa"/>
            <w:shd w:val="clear" w:color="auto" w:fill="auto"/>
            <w:tcMar>
              <w:top w:w="0" w:type="dxa"/>
              <w:left w:w="108" w:type="dxa"/>
              <w:bottom w:w="0" w:type="dxa"/>
              <w:right w:w="108" w:type="dxa"/>
            </w:tcMar>
          </w:tcPr>
          <w:p w14:paraId="05A38562"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3.1 of this Schedule;</w:t>
            </w:r>
          </w:p>
        </w:tc>
      </w:tr>
      <w:tr w:rsidR="00ED5490" w14:paraId="2DA5AD31" w14:textId="77777777">
        <w:tc>
          <w:tcPr>
            <w:tcW w:w="3060" w:type="dxa"/>
            <w:shd w:val="clear" w:color="auto" w:fill="auto"/>
            <w:tcMar>
              <w:top w:w="0" w:type="dxa"/>
              <w:left w:w="108" w:type="dxa"/>
              <w:bottom w:w="0" w:type="dxa"/>
              <w:right w:w="108" w:type="dxa"/>
            </w:tcMar>
          </w:tcPr>
          <w:p w14:paraId="645DAB0D" w14:textId="77777777" w:rsidR="00ED5490" w:rsidRDefault="00C05A11">
            <w:pPr>
              <w:pStyle w:val="Standard"/>
              <w:spacing w:after="120"/>
              <w:ind w:left="-108"/>
            </w:pPr>
            <w:r>
              <w:rPr>
                <w:b/>
                <w:color w:val="000000"/>
                <w:sz w:val="24"/>
                <w:szCs w:val="24"/>
              </w:rPr>
              <w:t>"Exit Manager"</w:t>
            </w:r>
          </w:p>
        </w:tc>
        <w:tc>
          <w:tcPr>
            <w:tcW w:w="4928" w:type="dxa"/>
            <w:shd w:val="clear" w:color="auto" w:fill="auto"/>
            <w:tcMar>
              <w:top w:w="0" w:type="dxa"/>
              <w:left w:w="108" w:type="dxa"/>
              <w:bottom w:w="0" w:type="dxa"/>
              <w:right w:w="108" w:type="dxa"/>
            </w:tcMar>
          </w:tcPr>
          <w:p w14:paraId="7877F958" w14:textId="77777777" w:rsidR="00ED5490" w:rsidRDefault="00C05A11">
            <w:pPr>
              <w:pStyle w:val="Standard"/>
              <w:numPr>
                <w:ilvl w:val="0"/>
                <w:numId w:val="28"/>
              </w:numPr>
              <w:tabs>
                <w:tab w:val="left" w:pos="-1709"/>
                <w:tab w:val="left" w:pos="-1525"/>
              </w:tabs>
              <w:spacing w:after="120"/>
            </w:pPr>
            <w:r>
              <w:rPr>
                <w:color w:val="000000"/>
                <w:sz w:val="24"/>
                <w:szCs w:val="24"/>
              </w:rPr>
              <w:t>the person appointed by each Party to manage their respective obligations under this Schedule;</w:t>
            </w:r>
          </w:p>
        </w:tc>
      </w:tr>
      <w:tr w:rsidR="00ED5490" w14:paraId="142A2EF1" w14:textId="77777777">
        <w:tc>
          <w:tcPr>
            <w:tcW w:w="3060" w:type="dxa"/>
            <w:shd w:val="clear" w:color="auto" w:fill="auto"/>
            <w:tcMar>
              <w:top w:w="0" w:type="dxa"/>
              <w:left w:w="108" w:type="dxa"/>
              <w:bottom w:w="0" w:type="dxa"/>
              <w:right w:w="108" w:type="dxa"/>
            </w:tcMar>
          </w:tcPr>
          <w:p w14:paraId="47F1ECF8" w14:textId="77777777" w:rsidR="00ED5490" w:rsidRDefault="00C05A11">
            <w:pPr>
              <w:pStyle w:val="Standard"/>
              <w:spacing w:after="120"/>
              <w:ind w:left="-108"/>
            </w:pPr>
            <w:r>
              <w:rPr>
                <w:b/>
                <w:color w:val="000000"/>
                <w:sz w:val="24"/>
                <w:szCs w:val="24"/>
              </w:rPr>
              <w:t>“Exit Plan”</w:t>
            </w:r>
          </w:p>
        </w:tc>
        <w:tc>
          <w:tcPr>
            <w:tcW w:w="4928" w:type="dxa"/>
            <w:shd w:val="clear" w:color="auto" w:fill="auto"/>
            <w:tcMar>
              <w:top w:w="0" w:type="dxa"/>
              <w:left w:w="108" w:type="dxa"/>
              <w:bottom w:w="0" w:type="dxa"/>
              <w:right w:w="108" w:type="dxa"/>
            </w:tcMar>
          </w:tcPr>
          <w:p w14:paraId="271CBA77" w14:textId="77777777" w:rsidR="00ED5490" w:rsidRDefault="00C05A11">
            <w:pPr>
              <w:pStyle w:val="Standard"/>
              <w:numPr>
                <w:ilvl w:val="0"/>
                <w:numId w:val="28"/>
              </w:numPr>
              <w:tabs>
                <w:tab w:val="left" w:pos="-1709"/>
                <w:tab w:val="left" w:pos="-1525"/>
              </w:tabs>
              <w:spacing w:after="120"/>
              <w:jc w:val="both"/>
            </w:pPr>
            <w:r>
              <w:rPr>
                <w:color w:val="000000"/>
                <w:sz w:val="24"/>
                <w:szCs w:val="24"/>
              </w:rPr>
              <w:t>the plan produced and updated by the Agency during the Initial Period in accordance with Paragraph 4 of this Schedule;</w:t>
            </w:r>
          </w:p>
        </w:tc>
      </w:tr>
      <w:tr w:rsidR="00ED5490" w14:paraId="1988BFE3" w14:textId="77777777">
        <w:tc>
          <w:tcPr>
            <w:tcW w:w="3060" w:type="dxa"/>
            <w:shd w:val="clear" w:color="auto" w:fill="auto"/>
            <w:tcMar>
              <w:top w:w="0" w:type="dxa"/>
              <w:left w:w="108" w:type="dxa"/>
              <w:bottom w:w="0" w:type="dxa"/>
              <w:right w:w="108" w:type="dxa"/>
            </w:tcMar>
          </w:tcPr>
          <w:p w14:paraId="31578082" w14:textId="77777777" w:rsidR="00ED5490" w:rsidRDefault="00C05A11">
            <w:pPr>
              <w:pStyle w:val="Standard"/>
              <w:spacing w:after="120"/>
              <w:ind w:left="-108"/>
            </w:pPr>
            <w:r>
              <w:rPr>
                <w:b/>
                <w:color w:val="000000"/>
                <w:sz w:val="24"/>
                <w:szCs w:val="24"/>
              </w:rPr>
              <w:t>"Net Book Value"</w:t>
            </w:r>
          </w:p>
        </w:tc>
        <w:tc>
          <w:tcPr>
            <w:tcW w:w="4928" w:type="dxa"/>
            <w:shd w:val="clear" w:color="auto" w:fill="auto"/>
            <w:tcMar>
              <w:top w:w="0" w:type="dxa"/>
              <w:left w:w="108" w:type="dxa"/>
              <w:bottom w:w="0" w:type="dxa"/>
              <w:right w:w="108" w:type="dxa"/>
            </w:tcMar>
          </w:tcPr>
          <w:p w14:paraId="04E9D478" w14:textId="3A641194" w:rsidR="00ED5490" w:rsidRDefault="00C05A11">
            <w:pPr>
              <w:pStyle w:val="Standard"/>
              <w:numPr>
                <w:ilvl w:val="0"/>
                <w:numId w:val="28"/>
              </w:numPr>
              <w:tabs>
                <w:tab w:val="left" w:pos="-1709"/>
                <w:tab w:val="left" w:pos="-1525"/>
              </w:tabs>
              <w:spacing w:after="120"/>
            </w:pPr>
            <w:r>
              <w:rPr>
                <w:color w:val="000000"/>
                <w:sz w:val="24"/>
                <w:szCs w:val="24"/>
              </w:rPr>
              <w:t>the current net book value of the relevant Agency Asset(s) calculated in accordance with the Framework Tender or Call-</w:t>
            </w:r>
            <w:r w:rsidR="00C52269">
              <w:rPr>
                <w:color w:val="000000"/>
                <w:sz w:val="24"/>
                <w:szCs w:val="24"/>
              </w:rPr>
              <w:t>Off Tender</w:t>
            </w:r>
            <w:r>
              <w:rPr>
                <w:color w:val="000000"/>
                <w:sz w:val="24"/>
                <w:szCs w:val="24"/>
              </w:rPr>
              <w:t xml:space="preserve"> (if stated) or (if not stated) the depreciation policy of the Agency (which the </w:t>
            </w:r>
            <w:r w:rsidR="00C52269">
              <w:rPr>
                <w:color w:val="000000"/>
                <w:sz w:val="24"/>
                <w:szCs w:val="24"/>
              </w:rPr>
              <w:t>Agency shall</w:t>
            </w:r>
            <w:r>
              <w:rPr>
                <w:color w:val="000000"/>
                <w:sz w:val="24"/>
                <w:szCs w:val="24"/>
              </w:rPr>
              <w:t xml:space="preserve"> ensure is in accordance with Good Industry Practice);</w:t>
            </w:r>
          </w:p>
        </w:tc>
      </w:tr>
      <w:tr w:rsidR="00ED5490" w14:paraId="458E5DA0" w14:textId="77777777">
        <w:tc>
          <w:tcPr>
            <w:tcW w:w="3060" w:type="dxa"/>
            <w:shd w:val="clear" w:color="auto" w:fill="auto"/>
            <w:tcMar>
              <w:top w:w="0" w:type="dxa"/>
              <w:left w:w="108" w:type="dxa"/>
              <w:bottom w:w="0" w:type="dxa"/>
              <w:right w:w="108" w:type="dxa"/>
            </w:tcMar>
          </w:tcPr>
          <w:p w14:paraId="2E361519" w14:textId="77777777" w:rsidR="00ED5490" w:rsidRDefault="00C05A11">
            <w:pPr>
              <w:pStyle w:val="Standard"/>
              <w:spacing w:after="120"/>
              <w:ind w:left="-108"/>
            </w:pPr>
            <w:r>
              <w:rPr>
                <w:b/>
                <w:color w:val="000000"/>
                <w:sz w:val="24"/>
                <w:szCs w:val="24"/>
              </w:rPr>
              <w:t>"Non-Exclusive Assets"</w:t>
            </w:r>
          </w:p>
        </w:tc>
        <w:tc>
          <w:tcPr>
            <w:tcW w:w="4928" w:type="dxa"/>
            <w:shd w:val="clear" w:color="auto" w:fill="auto"/>
            <w:tcMar>
              <w:top w:w="0" w:type="dxa"/>
              <w:left w:w="108" w:type="dxa"/>
              <w:bottom w:w="0" w:type="dxa"/>
              <w:right w:w="108" w:type="dxa"/>
            </w:tcMar>
          </w:tcPr>
          <w:p w14:paraId="6BD42B4F" w14:textId="5C601927" w:rsidR="00ED5490" w:rsidRDefault="00C05A11">
            <w:pPr>
              <w:pStyle w:val="Standard"/>
              <w:numPr>
                <w:ilvl w:val="0"/>
                <w:numId w:val="28"/>
              </w:numPr>
              <w:tabs>
                <w:tab w:val="left" w:pos="-1709"/>
                <w:tab w:val="left" w:pos="-1525"/>
              </w:tabs>
              <w:spacing w:after="120"/>
            </w:pPr>
            <w:r>
              <w:rPr>
                <w:color w:val="000000"/>
                <w:sz w:val="24"/>
                <w:szCs w:val="24"/>
              </w:rPr>
              <w:t>those Agency Assets used by the Agency in connection with the Deliverables but which are also used by the Agency for other purposes;</w:t>
            </w:r>
          </w:p>
        </w:tc>
      </w:tr>
      <w:tr w:rsidR="00ED5490" w14:paraId="4127E94F" w14:textId="77777777">
        <w:tc>
          <w:tcPr>
            <w:tcW w:w="3060" w:type="dxa"/>
            <w:shd w:val="clear" w:color="auto" w:fill="auto"/>
            <w:tcMar>
              <w:top w:w="0" w:type="dxa"/>
              <w:left w:w="108" w:type="dxa"/>
              <w:bottom w:w="0" w:type="dxa"/>
              <w:right w:w="108" w:type="dxa"/>
            </w:tcMar>
          </w:tcPr>
          <w:p w14:paraId="01AA9A92" w14:textId="77777777" w:rsidR="00ED5490" w:rsidRDefault="00C05A11">
            <w:pPr>
              <w:pStyle w:val="Standard"/>
              <w:spacing w:after="120"/>
              <w:ind w:left="-108"/>
            </w:pPr>
            <w:r>
              <w:rPr>
                <w:b/>
                <w:color w:val="000000"/>
                <w:sz w:val="24"/>
                <w:szCs w:val="24"/>
              </w:rPr>
              <w:t>"Registers"</w:t>
            </w:r>
          </w:p>
        </w:tc>
        <w:tc>
          <w:tcPr>
            <w:tcW w:w="4928" w:type="dxa"/>
            <w:shd w:val="clear" w:color="auto" w:fill="auto"/>
            <w:tcMar>
              <w:top w:w="0" w:type="dxa"/>
              <w:left w:w="108" w:type="dxa"/>
              <w:bottom w:w="0" w:type="dxa"/>
              <w:right w:w="108" w:type="dxa"/>
            </w:tcMar>
          </w:tcPr>
          <w:p w14:paraId="08F8858B" w14:textId="77777777" w:rsidR="00ED5490" w:rsidRDefault="00C05A11">
            <w:pPr>
              <w:pStyle w:val="Standard"/>
              <w:numPr>
                <w:ilvl w:val="0"/>
                <w:numId w:val="28"/>
              </w:numPr>
              <w:tabs>
                <w:tab w:val="left" w:pos="-1709"/>
                <w:tab w:val="left" w:pos="-1525"/>
              </w:tabs>
              <w:spacing w:after="120"/>
            </w:pPr>
            <w:r>
              <w:rPr>
                <w:color w:val="000000"/>
                <w:sz w:val="24"/>
                <w:szCs w:val="24"/>
              </w:rPr>
              <w:t>the register and configuration database referred to in Paragraph 2.2 of this Schedule;</w:t>
            </w:r>
          </w:p>
        </w:tc>
      </w:tr>
      <w:tr w:rsidR="00ED5490" w14:paraId="3E5567EA" w14:textId="77777777">
        <w:tc>
          <w:tcPr>
            <w:tcW w:w="3060" w:type="dxa"/>
            <w:shd w:val="clear" w:color="auto" w:fill="auto"/>
            <w:tcMar>
              <w:top w:w="0" w:type="dxa"/>
              <w:left w:w="108" w:type="dxa"/>
              <w:bottom w:w="0" w:type="dxa"/>
              <w:right w:w="108" w:type="dxa"/>
            </w:tcMar>
          </w:tcPr>
          <w:p w14:paraId="332E54EE" w14:textId="77777777" w:rsidR="00ED5490" w:rsidRDefault="00C05A11">
            <w:pPr>
              <w:pStyle w:val="Standard"/>
              <w:spacing w:after="120"/>
              <w:ind w:left="-108"/>
            </w:pPr>
            <w:r>
              <w:rPr>
                <w:b/>
                <w:color w:val="000000"/>
                <w:sz w:val="24"/>
                <w:szCs w:val="24"/>
              </w:rPr>
              <w:t>"Replacement Goods"</w:t>
            </w:r>
          </w:p>
        </w:tc>
        <w:tc>
          <w:tcPr>
            <w:tcW w:w="4928" w:type="dxa"/>
            <w:shd w:val="clear" w:color="auto" w:fill="auto"/>
            <w:tcMar>
              <w:top w:w="0" w:type="dxa"/>
              <w:left w:w="108" w:type="dxa"/>
              <w:bottom w:w="0" w:type="dxa"/>
              <w:right w:w="108" w:type="dxa"/>
            </w:tcMar>
          </w:tcPr>
          <w:p w14:paraId="137D05D5" w14:textId="77777777" w:rsidR="00ED5490" w:rsidRDefault="00C05A11">
            <w:pPr>
              <w:pStyle w:val="Standard"/>
              <w:numPr>
                <w:ilvl w:val="0"/>
                <w:numId w:val="28"/>
              </w:numPr>
              <w:tabs>
                <w:tab w:val="left" w:pos="-1709"/>
                <w:tab w:val="left" w:pos="-152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ED5490" w14:paraId="65234D75" w14:textId="77777777">
        <w:tc>
          <w:tcPr>
            <w:tcW w:w="3060" w:type="dxa"/>
            <w:shd w:val="clear" w:color="auto" w:fill="auto"/>
            <w:tcMar>
              <w:top w:w="0" w:type="dxa"/>
              <w:left w:w="108" w:type="dxa"/>
              <w:bottom w:w="0" w:type="dxa"/>
              <w:right w:w="108" w:type="dxa"/>
            </w:tcMar>
          </w:tcPr>
          <w:p w14:paraId="6D8043F0" w14:textId="77777777" w:rsidR="00ED5490" w:rsidRDefault="00C05A11">
            <w:pPr>
              <w:pStyle w:val="Standard"/>
              <w:spacing w:after="120"/>
              <w:ind w:left="-108"/>
            </w:pPr>
            <w:r>
              <w:rPr>
                <w:b/>
                <w:color w:val="000000"/>
                <w:sz w:val="24"/>
                <w:szCs w:val="24"/>
              </w:rPr>
              <w:t>"Replacement Services"</w:t>
            </w:r>
          </w:p>
        </w:tc>
        <w:tc>
          <w:tcPr>
            <w:tcW w:w="4928" w:type="dxa"/>
            <w:shd w:val="clear" w:color="auto" w:fill="auto"/>
            <w:tcMar>
              <w:top w:w="0" w:type="dxa"/>
              <w:left w:w="108" w:type="dxa"/>
              <w:bottom w:w="0" w:type="dxa"/>
              <w:right w:w="108" w:type="dxa"/>
            </w:tcMar>
          </w:tcPr>
          <w:p w14:paraId="6CBB3669" w14:textId="7A4DCAC4" w:rsidR="00ED5490" w:rsidRDefault="00C05A11">
            <w:pPr>
              <w:pStyle w:val="Standard"/>
              <w:numPr>
                <w:ilvl w:val="0"/>
                <w:numId w:val="28"/>
              </w:numPr>
              <w:tabs>
                <w:tab w:val="left" w:pos="-1709"/>
                <w:tab w:val="left" w:pos="-1525"/>
              </w:tabs>
              <w:spacing w:after="120"/>
            </w:pPr>
            <w:r>
              <w:rPr>
                <w:color w:val="000000"/>
                <w:sz w:val="24"/>
                <w:szCs w:val="24"/>
              </w:rPr>
              <w:t xml:space="preserve">any services which are substantially similar to any of the Services and which the </w:t>
            </w:r>
            <w:r w:rsidR="00C52269">
              <w:rPr>
                <w:color w:val="000000"/>
                <w:sz w:val="24"/>
                <w:szCs w:val="24"/>
              </w:rPr>
              <w:t>Client receives</w:t>
            </w:r>
            <w:r>
              <w:rPr>
                <w:color w:val="000000"/>
                <w:sz w:val="24"/>
                <w:szCs w:val="24"/>
              </w:rPr>
              <w:t xml:space="preserve"> in substitution for any of the Services following the End Date, whether </w:t>
            </w:r>
            <w:r>
              <w:rPr>
                <w:color w:val="000000"/>
                <w:sz w:val="24"/>
                <w:szCs w:val="24"/>
              </w:rPr>
              <w:lastRenderedPageBreak/>
              <w:t xml:space="preserve">those goods are provided by the </w:t>
            </w:r>
            <w:r w:rsidR="00C52269">
              <w:rPr>
                <w:color w:val="000000"/>
                <w:sz w:val="24"/>
                <w:szCs w:val="24"/>
              </w:rPr>
              <w:t>Client internally</w:t>
            </w:r>
            <w:r>
              <w:rPr>
                <w:color w:val="000000"/>
                <w:sz w:val="24"/>
                <w:szCs w:val="24"/>
              </w:rPr>
              <w:t xml:space="preserve"> and/or by any third party;</w:t>
            </w:r>
          </w:p>
        </w:tc>
      </w:tr>
      <w:tr w:rsidR="00ED5490" w14:paraId="48CF0E5A" w14:textId="77777777">
        <w:tc>
          <w:tcPr>
            <w:tcW w:w="3060" w:type="dxa"/>
            <w:shd w:val="clear" w:color="auto" w:fill="auto"/>
            <w:tcMar>
              <w:top w:w="0" w:type="dxa"/>
              <w:left w:w="108" w:type="dxa"/>
              <w:bottom w:w="0" w:type="dxa"/>
              <w:right w:w="108" w:type="dxa"/>
            </w:tcMar>
          </w:tcPr>
          <w:p w14:paraId="165F7053" w14:textId="77777777" w:rsidR="00ED5490" w:rsidRDefault="00C05A11">
            <w:pPr>
              <w:pStyle w:val="Standard"/>
              <w:spacing w:after="120"/>
              <w:ind w:left="-108"/>
            </w:pPr>
            <w:r>
              <w:rPr>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14:paraId="6664EC6D" w14:textId="77777777" w:rsidR="00ED5490" w:rsidRDefault="00C05A11">
            <w:pPr>
              <w:pStyle w:val="Standard"/>
              <w:numPr>
                <w:ilvl w:val="0"/>
                <w:numId w:val="28"/>
              </w:numPr>
              <w:tabs>
                <w:tab w:val="left" w:pos="-1709"/>
                <w:tab w:val="left" w:pos="-1525"/>
              </w:tabs>
              <w:spacing w:after="120"/>
            </w:pPr>
            <w:r>
              <w:rPr>
                <w:color w:val="000000"/>
                <w:sz w:val="24"/>
                <w:szCs w:val="24"/>
              </w:rPr>
              <w:t>the activities to be performed by the Agency pursuant to the Exit Plan, and other assistance required by the Client pursuant to the Termination Assistance Notice;</w:t>
            </w:r>
          </w:p>
        </w:tc>
      </w:tr>
      <w:tr w:rsidR="00ED5490" w14:paraId="38615347" w14:textId="77777777">
        <w:tc>
          <w:tcPr>
            <w:tcW w:w="3060" w:type="dxa"/>
            <w:shd w:val="clear" w:color="auto" w:fill="auto"/>
            <w:tcMar>
              <w:top w:w="0" w:type="dxa"/>
              <w:left w:w="108" w:type="dxa"/>
              <w:bottom w:w="0" w:type="dxa"/>
              <w:right w:w="108" w:type="dxa"/>
            </w:tcMar>
          </w:tcPr>
          <w:p w14:paraId="4A667D18" w14:textId="77777777" w:rsidR="00ED5490" w:rsidRDefault="00C05A11">
            <w:pPr>
              <w:pStyle w:val="Standard"/>
              <w:spacing w:after="120"/>
              <w:ind w:left="-108"/>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14:paraId="58D9D8DC"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5.1 of this Schedule;</w:t>
            </w:r>
          </w:p>
        </w:tc>
      </w:tr>
      <w:tr w:rsidR="00ED5490" w14:paraId="0448CE2A" w14:textId="77777777">
        <w:tc>
          <w:tcPr>
            <w:tcW w:w="3060" w:type="dxa"/>
            <w:shd w:val="clear" w:color="auto" w:fill="auto"/>
            <w:tcMar>
              <w:top w:w="0" w:type="dxa"/>
              <w:left w:w="108" w:type="dxa"/>
              <w:bottom w:w="0" w:type="dxa"/>
              <w:right w:w="108" w:type="dxa"/>
            </w:tcMar>
          </w:tcPr>
          <w:p w14:paraId="08C49F17" w14:textId="77777777" w:rsidR="00ED5490" w:rsidRDefault="00C05A11">
            <w:pPr>
              <w:pStyle w:val="Standard"/>
              <w:keepNext/>
              <w:spacing w:after="120"/>
              <w:ind w:left="-108"/>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14:paraId="7A17F617" w14:textId="77777777" w:rsidR="00ED5490" w:rsidRDefault="00C05A11">
            <w:pPr>
              <w:pStyle w:val="Standard"/>
              <w:numPr>
                <w:ilvl w:val="0"/>
                <w:numId w:val="28"/>
              </w:numPr>
              <w:tabs>
                <w:tab w:val="left" w:pos="-1709"/>
                <w:tab w:val="left" w:pos="-152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ED5490" w14:paraId="6D2269F1" w14:textId="77777777">
        <w:tc>
          <w:tcPr>
            <w:tcW w:w="3060" w:type="dxa"/>
            <w:shd w:val="clear" w:color="auto" w:fill="auto"/>
            <w:tcMar>
              <w:top w:w="0" w:type="dxa"/>
              <w:left w:w="108" w:type="dxa"/>
              <w:bottom w:w="0" w:type="dxa"/>
              <w:right w:w="108" w:type="dxa"/>
            </w:tcMar>
          </w:tcPr>
          <w:p w14:paraId="7819D3D5" w14:textId="77777777" w:rsidR="00ED5490" w:rsidRDefault="00C05A11">
            <w:pPr>
              <w:pStyle w:val="Standard"/>
              <w:spacing w:after="120"/>
              <w:ind w:left="-108"/>
            </w:pPr>
            <w:r>
              <w:rPr>
                <w:b/>
                <w:color w:val="000000"/>
                <w:sz w:val="24"/>
                <w:szCs w:val="24"/>
              </w:rPr>
              <w:t>"Transferable Assets"</w:t>
            </w:r>
          </w:p>
        </w:tc>
        <w:tc>
          <w:tcPr>
            <w:tcW w:w="4928" w:type="dxa"/>
            <w:shd w:val="clear" w:color="auto" w:fill="auto"/>
            <w:tcMar>
              <w:top w:w="0" w:type="dxa"/>
              <w:left w:w="108" w:type="dxa"/>
              <w:bottom w:w="0" w:type="dxa"/>
              <w:right w:w="108" w:type="dxa"/>
            </w:tcMar>
          </w:tcPr>
          <w:p w14:paraId="11E08386" w14:textId="5652F9FB" w:rsidR="00ED5490" w:rsidRDefault="00C05A11">
            <w:pPr>
              <w:pStyle w:val="Standard"/>
              <w:numPr>
                <w:ilvl w:val="0"/>
                <w:numId w:val="28"/>
              </w:numPr>
              <w:tabs>
                <w:tab w:val="left" w:pos="-1709"/>
                <w:tab w:val="left" w:pos="-1525"/>
              </w:tabs>
              <w:spacing w:after="120"/>
            </w:pPr>
            <w:r>
              <w:rPr>
                <w:color w:val="000000"/>
                <w:sz w:val="24"/>
                <w:szCs w:val="24"/>
              </w:rPr>
              <w:t xml:space="preserve">Exclusive Assets which are capable of legal transfer to the </w:t>
            </w:r>
            <w:r w:rsidR="00C52269">
              <w:rPr>
                <w:color w:val="000000"/>
                <w:sz w:val="24"/>
                <w:szCs w:val="24"/>
              </w:rPr>
              <w:t>Client;</w:t>
            </w:r>
          </w:p>
        </w:tc>
      </w:tr>
      <w:tr w:rsidR="00ED5490" w14:paraId="7B1B3451" w14:textId="77777777">
        <w:tc>
          <w:tcPr>
            <w:tcW w:w="3060" w:type="dxa"/>
            <w:shd w:val="clear" w:color="auto" w:fill="auto"/>
            <w:tcMar>
              <w:top w:w="0" w:type="dxa"/>
              <w:left w:w="108" w:type="dxa"/>
              <w:bottom w:w="0" w:type="dxa"/>
              <w:right w:w="108" w:type="dxa"/>
            </w:tcMar>
          </w:tcPr>
          <w:p w14:paraId="5C474094" w14:textId="77777777" w:rsidR="00ED5490" w:rsidRDefault="00C05A11">
            <w:pPr>
              <w:pStyle w:val="Standard"/>
              <w:spacing w:after="120"/>
              <w:ind w:left="-108"/>
            </w:pPr>
            <w:r>
              <w:rPr>
                <w:b/>
                <w:color w:val="000000"/>
                <w:sz w:val="24"/>
                <w:szCs w:val="24"/>
              </w:rPr>
              <w:t>"Transferable Contracts"</w:t>
            </w:r>
          </w:p>
        </w:tc>
        <w:tc>
          <w:tcPr>
            <w:tcW w:w="4928" w:type="dxa"/>
            <w:shd w:val="clear" w:color="auto" w:fill="auto"/>
            <w:tcMar>
              <w:top w:w="0" w:type="dxa"/>
              <w:left w:w="108" w:type="dxa"/>
              <w:bottom w:w="0" w:type="dxa"/>
              <w:right w:w="108" w:type="dxa"/>
            </w:tcMar>
          </w:tcPr>
          <w:p w14:paraId="34855BB0" w14:textId="77777777" w:rsidR="00ED5490" w:rsidRDefault="00C05A11">
            <w:pPr>
              <w:pStyle w:val="Standard"/>
              <w:numPr>
                <w:ilvl w:val="0"/>
                <w:numId w:val="28"/>
              </w:numPr>
              <w:tabs>
                <w:tab w:val="left" w:pos="-1709"/>
                <w:tab w:val="left" w:pos="-152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ED5490" w14:paraId="5A377800" w14:textId="77777777">
        <w:tc>
          <w:tcPr>
            <w:tcW w:w="3060" w:type="dxa"/>
            <w:shd w:val="clear" w:color="auto" w:fill="auto"/>
            <w:tcMar>
              <w:top w:w="0" w:type="dxa"/>
              <w:left w:w="108" w:type="dxa"/>
              <w:bottom w:w="0" w:type="dxa"/>
              <w:right w:w="108" w:type="dxa"/>
            </w:tcMar>
          </w:tcPr>
          <w:p w14:paraId="5DB30F45" w14:textId="77777777" w:rsidR="00ED5490" w:rsidRDefault="00C05A11">
            <w:pPr>
              <w:pStyle w:val="Standard"/>
              <w:spacing w:after="120"/>
              <w:ind w:left="-108"/>
            </w:pPr>
            <w:r>
              <w:rPr>
                <w:b/>
                <w:color w:val="000000"/>
                <w:sz w:val="24"/>
                <w:szCs w:val="24"/>
              </w:rPr>
              <w:t>"Transferring Assets"</w:t>
            </w:r>
          </w:p>
        </w:tc>
        <w:tc>
          <w:tcPr>
            <w:tcW w:w="4928" w:type="dxa"/>
            <w:shd w:val="clear" w:color="auto" w:fill="auto"/>
            <w:tcMar>
              <w:top w:w="0" w:type="dxa"/>
              <w:left w:w="108" w:type="dxa"/>
              <w:bottom w:w="0" w:type="dxa"/>
              <w:right w:w="108" w:type="dxa"/>
            </w:tcMar>
          </w:tcPr>
          <w:p w14:paraId="395DB00B"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8.2.1 of this Schedule;</w:t>
            </w:r>
          </w:p>
        </w:tc>
      </w:tr>
      <w:tr w:rsidR="00ED5490" w14:paraId="0581C0E3" w14:textId="77777777">
        <w:tc>
          <w:tcPr>
            <w:tcW w:w="3060" w:type="dxa"/>
            <w:shd w:val="clear" w:color="auto" w:fill="auto"/>
            <w:tcMar>
              <w:top w:w="0" w:type="dxa"/>
              <w:left w:w="108" w:type="dxa"/>
              <w:bottom w:w="0" w:type="dxa"/>
              <w:right w:w="108" w:type="dxa"/>
            </w:tcMar>
          </w:tcPr>
          <w:p w14:paraId="1D038852" w14:textId="77777777" w:rsidR="00ED5490" w:rsidRDefault="00C05A11">
            <w:pPr>
              <w:pStyle w:val="Standard"/>
              <w:spacing w:after="120"/>
              <w:ind w:left="-108"/>
            </w:pPr>
            <w:r>
              <w:rPr>
                <w:b/>
                <w:color w:val="000000"/>
                <w:sz w:val="24"/>
                <w:szCs w:val="24"/>
              </w:rPr>
              <w:t>"Transferring Contracts"</w:t>
            </w:r>
          </w:p>
        </w:tc>
        <w:tc>
          <w:tcPr>
            <w:tcW w:w="4928" w:type="dxa"/>
            <w:shd w:val="clear" w:color="auto" w:fill="auto"/>
            <w:tcMar>
              <w:top w:w="0" w:type="dxa"/>
              <w:left w:w="108" w:type="dxa"/>
              <w:bottom w:w="0" w:type="dxa"/>
              <w:right w:w="108" w:type="dxa"/>
            </w:tcMar>
          </w:tcPr>
          <w:p w14:paraId="2B916FFB"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8.2.3 of this Schedule.</w:t>
            </w:r>
          </w:p>
        </w:tc>
      </w:tr>
    </w:tbl>
    <w:p w14:paraId="5DD169A1"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Agency must always be prepared for contract exit</w:t>
      </w:r>
    </w:p>
    <w:p w14:paraId="45CE22ED" w14:textId="77777777" w:rsidR="00ED5490" w:rsidRDefault="00C05A11">
      <w:pPr>
        <w:pStyle w:val="Standard"/>
        <w:numPr>
          <w:ilvl w:val="1"/>
          <w:numId w:val="41"/>
        </w:numPr>
        <w:tabs>
          <w:tab w:val="left" w:pos="2070"/>
        </w:tabs>
        <w:spacing w:before="120" w:after="120"/>
        <w:ind w:left="936" w:hanging="576"/>
      </w:pPr>
      <w:bookmarkStart w:id="165" w:name="_heading=h.4kx3h1s"/>
      <w:bookmarkEnd w:id="165"/>
      <w:r>
        <w:rPr>
          <w:color w:val="000000"/>
          <w:sz w:val="24"/>
          <w:szCs w:val="24"/>
        </w:rPr>
        <w:t>The Agency shall within 30 days from the Start Date provide to the Client a copy of its depreciation policy to be used for the purposes of calculating Net Book Value.</w:t>
      </w:r>
    </w:p>
    <w:p w14:paraId="101EA4FC" w14:textId="77777777" w:rsidR="00ED5490" w:rsidRDefault="00C05A11">
      <w:pPr>
        <w:pStyle w:val="Standard"/>
        <w:keepNext/>
        <w:numPr>
          <w:ilvl w:val="1"/>
          <w:numId w:val="41"/>
        </w:numPr>
        <w:tabs>
          <w:tab w:val="left" w:pos="2070"/>
        </w:tabs>
        <w:spacing w:before="120" w:after="120"/>
        <w:ind w:left="936" w:hanging="576"/>
      </w:pPr>
      <w:bookmarkStart w:id="166" w:name="_heading=h.302dr9l"/>
      <w:bookmarkEnd w:id="166"/>
      <w:r>
        <w:rPr>
          <w:color w:val="000000"/>
          <w:sz w:val="24"/>
          <w:szCs w:val="24"/>
        </w:rPr>
        <w:t>During the Contract Period, the Agency shall promptly:</w:t>
      </w:r>
    </w:p>
    <w:p w14:paraId="02AC0495" w14:textId="77777777" w:rsidR="00ED5490" w:rsidRDefault="00C05A11">
      <w:pPr>
        <w:pStyle w:val="Standard"/>
        <w:numPr>
          <w:ilvl w:val="2"/>
          <w:numId w:val="41"/>
        </w:numPr>
        <w:tabs>
          <w:tab w:val="left" w:pos="3641"/>
          <w:tab w:val="left" w:pos="3783"/>
        </w:tabs>
        <w:spacing w:before="120" w:after="120"/>
        <w:ind w:left="1656"/>
      </w:pPr>
      <w:bookmarkStart w:id="167" w:name="_heading=h.1f7o1he"/>
      <w:bookmarkEnd w:id="167"/>
      <w:r>
        <w:rPr>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1C3881FA" w14:textId="77777777" w:rsidR="00ED5490" w:rsidRDefault="00C05A11">
      <w:pPr>
        <w:pStyle w:val="Standard"/>
        <w:numPr>
          <w:ilvl w:val="2"/>
          <w:numId w:val="41"/>
        </w:numPr>
        <w:tabs>
          <w:tab w:val="left" w:pos="3641"/>
          <w:tab w:val="left" w:pos="3783"/>
        </w:tabs>
        <w:spacing w:before="120" w:after="120"/>
        <w:ind w:left="1656"/>
      </w:pPr>
      <w:bookmarkStart w:id="168" w:name="_heading=h.3z7bk57"/>
      <w:bookmarkEnd w:id="168"/>
      <w:r>
        <w:rPr>
          <w:color w:val="000000"/>
          <w:sz w:val="24"/>
          <w:szCs w:val="24"/>
        </w:rPr>
        <w:t>create and maintain a configuration database detailing the technical infrastructure and operating procedures through which the Agency provides the Deliverables</w:t>
      </w:r>
    </w:p>
    <w:p w14:paraId="3EDF0FFE" w14:textId="77777777" w:rsidR="00ED5490" w:rsidRDefault="00C05A11">
      <w:pPr>
        <w:pStyle w:val="Standard"/>
        <w:tabs>
          <w:tab w:val="left" w:pos="3641"/>
          <w:tab w:val="left" w:pos="3783"/>
        </w:tabs>
        <w:spacing w:before="120" w:after="120"/>
        <w:ind w:left="1656" w:hanging="794"/>
      </w:pPr>
      <w:r>
        <w:rPr>
          <w:color w:val="000000"/>
          <w:sz w:val="24"/>
          <w:szCs w:val="24"/>
        </w:rPr>
        <w:lastRenderedPageBreak/>
        <w:t>("</w:t>
      </w:r>
      <w:r>
        <w:rPr>
          <w:b/>
          <w:color w:val="000000"/>
          <w:sz w:val="24"/>
          <w:szCs w:val="24"/>
        </w:rPr>
        <w:t>Registers</w:t>
      </w:r>
      <w:r>
        <w:rPr>
          <w:color w:val="000000"/>
          <w:sz w:val="24"/>
          <w:szCs w:val="24"/>
        </w:rPr>
        <w:t>").</w:t>
      </w:r>
    </w:p>
    <w:p w14:paraId="0E754849"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t>The shall:</w:t>
      </w:r>
    </w:p>
    <w:p w14:paraId="4462D729"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14:paraId="1EE5140B" w14:textId="77777777" w:rsidR="00ED5490" w:rsidRDefault="00C05A11">
      <w:pPr>
        <w:pStyle w:val="Standard"/>
        <w:numPr>
          <w:ilvl w:val="2"/>
          <w:numId w:val="41"/>
        </w:numPr>
        <w:tabs>
          <w:tab w:val="left" w:pos="3641"/>
          <w:tab w:val="left" w:pos="3783"/>
        </w:tabs>
        <w:spacing w:before="120" w:after="120"/>
        <w:ind w:left="1656"/>
      </w:pPr>
      <w:bookmarkStart w:id="169" w:name="_heading=h.2eclud0"/>
      <w:bookmarkEnd w:id="169"/>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553E9CCC" w14:textId="77777777" w:rsidR="00ED5490" w:rsidRDefault="00C05A11">
      <w:pPr>
        <w:pStyle w:val="Standard"/>
        <w:numPr>
          <w:ilvl w:val="1"/>
          <w:numId w:val="41"/>
        </w:numPr>
        <w:tabs>
          <w:tab w:val="left" w:pos="2070"/>
        </w:tabs>
        <w:spacing w:before="120" w:after="120"/>
        <w:ind w:left="936" w:hanging="576"/>
      </w:pPr>
      <w:bookmarkStart w:id="170" w:name="_heading=h.thw4kt"/>
      <w:bookmarkEnd w:id="170"/>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E121DCB"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780DCCDC"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Assisting re-competition for Deliverables</w:t>
      </w:r>
    </w:p>
    <w:p w14:paraId="44790523" w14:textId="6839BFFD" w:rsidR="00ED5490" w:rsidRDefault="00C05A11">
      <w:pPr>
        <w:pStyle w:val="Standard"/>
        <w:numPr>
          <w:ilvl w:val="1"/>
          <w:numId w:val="41"/>
        </w:numPr>
        <w:tabs>
          <w:tab w:val="left" w:pos="2070"/>
        </w:tabs>
        <w:spacing w:before="120" w:after="120"/>
        <w:ind w:left="936" w:hanging="576"/>
      </w:pPr>
      <w:bookmarkStart w:id="171" w:name="_heading=h.3dhjn8m"/>
      <w:bookmarkEnd w:id="171"/>
      <w:r>
        <w:rPr>
          <w:color w:val="000000"/>
          <w:sz w:val="24"/>
          <w:szCs w:val="24"/>
        </w:rPr>
        <w:t xml:space="preserve">The Agency shall, on reasonable notice, provide to the Client and/or its potential Replacement </w:t>
      </w:r>
      <w:r w:rsidR="00C52269">
        <w:rPr>
          <w:color w:val="000000"/>
          <w:sz w:val="24"/>
          <w:szCs w:val="24"/>
        </w:rPr>
        <w:t>Agencies</w:t>
      </w:r>
      <w:r>
        <w:rPr>
          <w:color w:val="000000"/>
          <w:sz w:val="24"/>
          <w:szCs w:val="24"/>
        </w:rPr>
        <w:t xml:space="preserve"> (subject to the potential Replacement </w:t>
      </w:r>
      <w:r w:rsidR="00C52269">
        <w:rPr>
          <w:color w:val="000000"/>
          <w:sz w:val="24"/>
          <w:szCs w:val="24"/>
        </w:rPr>
        <w:t>Agencies</w:t>
      </w:r>
      <w:r>
        <w:rPr>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r w:rsidR="00C52269">
        <w:rPr>
          <w:color w:val="000000"/>
          <w:sz w:val="24"/>
          <w:szCs w:val="24"/>
        </w:rPr>
        <w:t>Agencies</w:t>
      </w:r>
      <w:r>
        <w:rPr>
          <w:color w:val="000000"/>
          <w:sz w:val="24"/>
          <w:szCs w:val="24"/>
        </w:rPr>
        <w:t xml:space="preserve"> undertaking due diligence (the "</w:t>
      </w:r>
      <w:r>
        <w:rPr>
          <w:b/>
          <w:color w:val="000000"/>
          <w:sz w:val="24"/>
          <w:szCs w:val="24"/>
        </w:rPr>
        <w:t>Exit Information</w:t>
      </w:r>
      <w:r>
        <w:rPr>
          <w:color w:val="000000"/>
          <w:sz w:val="24"/>
          <w:szCs w:val="24"/>
        </w:rPr>
        <w:t>").</w:t>
      </w:r>
    </w:p>
    <w:p w14:paraId="71C6FB3C" w14:textId="77777777" w:rsidR="00ED5490" w:rsidRDefault="00C05A11">
      <w:pPr>
        <w:pStyle w:val="Standard"/>
        <w:numPr>
          <w:ilvl w:val="1"/>
          <w:numId w:val="41"/>
        </w:numPr>
        <w:tabs>
          <w:tab w:val="left" w:pos="2070"/>
        </w:tabs>
        <w:spacing w:before="120" w:after="120"/>
        <w:ind w:left="936" w:hanging="576"/>
      </w:pPr>
      <w:bookmarkStart w:id="172" w:name="_heading=h.1smtxgf"/>
      <w:bookmarkEnd w:id="172"/>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79A11FBC"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354B61B7" w14:textId="77777777" w:rsidR="00ED5490" w:rsidRDefault="00C05A11">
      <w:pPr>
        <w:pStyle w:val="Standard"/>
        <w:numPr>
          <w:ilvl w:val="1"/>
          <w:numId w:val="41"/>
        </w:numPr>
        <w:tabs>
          <w:tab w:val="left" w:pos="2070"/>
        </w:tabs>
        <w:spacing w:before="120" w:after="120"/>
        <w:ind w:left="936" w:hanging="576"/>
      </w:pPr>
      <w:r>
        <w:rPr>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27F06B0B"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lastRenderedPageBreak/>
        <w:t>Exit Plan</w:t>
      </w:r>
    </w:p>
    <w:p w14:paraId="4D475C5D" w14:textId="77777777" w:rsidR="00ED5490" w:rsidRDefault="00C05A11">
      <w:pPr>
        <w:pStyle w:val="Standard"/>
        <w:numPr>
          <w:ilvl w:val="1"/>
          <w:numId w:val="41"/>
        </w:numPr>
        <w:tabs>
          <w:tab w:val="left" w:pos="2070"/>
        </w:tabs>
        <w:spacing w:before="120" w:after="120"/>
        <w:ind w:left="936" w:hanging="576"/>
      </w:pPr>
      <w:bookmarkStart w:id="173" w:name="_heading=h.4cmhg48"/>
      <w:bookmarkEnd w:id="173"/>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45AF2DAF" w14:textId="77777777" w:rsidR="00ED5490" w:rsidRDefault="00C05A11">
      <w:pPr>
        <w:pStyle w:val="Standard"/>
        <w:numPr>
          <w:ilvl w:val="1"/>
          <w:numId w:val="41"/>
        </w:numPr>
        <w:tabs>
          <w:tab w:val="left" w:pos="2070"/>
        </w:tabs>
        <w:spacing w:before="120" w:after="120"/>
        <w:ind w:left="936" w:hanging="576"/>
      </w:pPr>
      <w:bookmarkStart w:id="174" w:name="_heading=h.2rrrqc1"/>
      <w:bookmarkEnd w:id="174"/>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6C785A81" w14:textId="77777777" w:rsidR="00ED5490" w:rsidRDefault="00C05A11">
      <w:pPr>
        <w:pStyle w:val="Standard"/>
        <w:keepNext/>
        <w:numPr>
          <w:ilvl w:val="1"/>
          <w:numId w:val="41"/>
        </w:numPr>
        <w:tabs>
          <w:tab w:val="left" w:pos="2070"/>
        </w:tabs>
        <w:spacing w:before="120" w:after="120"/>
        <w:ind w:left="936" w:hanging="576"/>
      </w:pPr>
      <w:bookmarkStart w:id="175" w:name="_heading=h.16x20ju"/>
      <w:bookmarkEnd w:id="175"/>
      <w:r>
        <w:rPr>
          <w:color w:val="000000"/>
          <w:sz w:val="24"/>
          <w:szCs w:val="24"/>
        </w:rPr>
        <w:t>The Exit Plan shall set out, as a minimum:</w:t>
      </w:r>
    </w:p>
    <w:p w14:paraId="6034EF1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 detailed description of both the transfer and cessation processes, including a timetable;</w:t>
      </w:r>
    </w:p>
    <w:p w14:paraId="69C5124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Deliverables will transfer to the Replacement Agency and/or the Client;</w:t>
      </w:r>
    </w:p>
    <w:p w14:paraId="485C2914"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details of any contracts which will be available for transfer to the Client and/or the Replacement Agency upon the Expiry Date together with any reasonable costs required to effect such transfer;</w:t>
      </w:r>
    </w:p>
    <w:p w14:paraId="12A0CFF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14:paraId="3E5604B4" w14:textId="58F2AC0A" w:rsidR="00ED5490" w:rsidRDefault="00C05A11">
      <w:pPr>
        <w:pStyle w:val="Standard"/>
        <w:numPr>
          <w:ilvl w:val="2"/>
          <w:numId w:val="41"/>
        </w:numPr>
        <w:tabs>
          <w:tab w:val="left" w:pos="3641"/>
          <w:tab w:val="left" w:pos="3783"/>
        </w:tabs>
        <w:spacing w:before="120" w:after="120"/>
        <w:ind w:left="1656"/>
      </w:pPr>
      <w:r>
        <w:rPr>
          <w:color w:val="000000"/>
          <w:sz w:val="24"/>
          <w:szCs w:val="24"/>
        </w:rPr>
        <w:t xml:space="preserve">proposals for providing the Client or a </w:t>
      </w:r>
      <w:r w:rsidR="00C52269">
        <w:rPr>
          <w:color w:val="000000"/>
          <w:sz w:val="24"/>
          <w:szCs w:val="24"/>
        </w:rPr>
        <w:t>Replacement Agency copy of all documentation</w:t>
      </w:r>
      <w:r>
        <w:rPr>
          <w:color w:val="000000"/>
          <w:sz w:val="24"/>
          <w:szCs w:val="24"/>
        </w:rPr>
        <w:t xml:space="preserve"> (including without limitation database schema and any other digital resources) relating to the use and operation of the Deliverables and required for their continued use;</w:t>
      </w:r>
    </w:p>
    <w:p w14:paraId="04FF310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14:paraId="4D099A6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14:paraId="047499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disposal of any redundant Deliverables and materials;</w:t>
      </w:r>
    </w:p>
    <w:p w14:paraId="0833FBB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14:paraId="4D4D2DA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any other information or assistance reasonably required by the Client or a Replacement Agency.</w:t>
      </w:r>
    </w:p>
    <w:p w14:paraId="24DCDE52" w14:textId="77777777" w:rsidR="00ED5490" w:rsidRDefault="00C05A11">
      <w:pPr>
        <w:pStyle w:val="Standard"/>
        <w:keepNext/>
        <w:numPr>
          <w:ilvl w:val="1"/>
          <w:numId w:val="41"/>
        </w:numPr>
        <w:tabs>
          <w:tab w:val="left" w:pos="2070"/>
        </w:tabs>
        <w:spacing w:before="120" w:after="120"/>
        <w:ind w:left="936" w:hanging="576"/>
      </w:pPr>
      <w:bookmarkStart w:id="176" w:name="_heading=h.3qwpj7n"/>
      <w:bookmarkEnd w:id="176"/>
      <w:r>
        <w:rPr>
          <w:color w:val="000000"/>
          <w:sz w:val="24"/>
          <w:szCs w:val="24"/>
        </w:rPr>
        <w:t>The Agency shall:</w:t>
      </w:r>
    </w:p>
    <w:p w14:paraId="4849BF4A" w14:textId="77777777" w:rsidR="00ED5490" w:rsidRDefault="00C05A11">
      <w:pPr>
        <w:pStyle w:val="Standard"/>
        <w:keepNext/>
        <w:numPr>
          <w:ilvl w:val="2"/>
          <w:numId w:val="41"/>
        </w:numPr>
        <w:tabs>
          <w:tab w:val="left" w:pos="3641"/>
          <w:tab w:val="left" w:pos="3783"/>
        </w:tabs>
        <w:spacing w:before="120" w:after="120"/>
        <w:ind w:left="1656"/>
      </w:pPr>
      <w:r>
        <w:rPr>
          <w:color w:val="000000"/>
          <w:sz w:val="24"/>
          <w:szCs w:val="24"/>
        </w:rPr>
        <w:t>maintain and update the Exit Plan (and risk management plan) no less frequently than:</w:t>
      </w:r>
    </w:p>
    <w:p w14:paraId="503C4902" w14:textId="5B453042" w:rsidR="00ED5490" w:rsidRPr="003257D6" w:rsidRDefault="00C05A11">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 xml:space="preserve">every </w:t>
      </w:r>
      <w:r w:rsidRPr="003257D6">
        <w:rPr>
          <w:color w:val="000000"/>
          <w:sz w:val="24"/>
          <w:szCs w:val="24"/>
        </w:rPr>
        <w:t>six (6) months</w:t>
      </w:r>
      <w:r>
        <w:rPr>
          <w:color w:val="000000"/>
          <w:sz w:val="24"/>
          <w:szCs w:val="24"/>
        </w:rPr>
        <w:t xml:space="preserve"> throughout the Contract Period; and</w:t>
      </w:r>
    </w:p>
    <w:p w14:paraId="33C9A460" w14:textId="08592B32" w:rsidR="00ED5490" w:rsidRPr="003257D6" w:rsidRDefault="00C05A11">
      <w:pPr>
        <w:pStyle w:val="Standard"/>
        <w:numPr>
          <w:ilvl w:val="3"/>
          <w:numId w:val="41"/>
        </w:numPr>
        <w:tabs>
          <w:tab w:val="left" w:pos="4577"/>
          <w:tab w:val="left" w:pos="4719"/>
        </w:tabs>
        <w:spacing w:before="120" w:after="120"/>
        <w:ind w:left="2592" w:hanging="936"/>
        <w:rPr>
          <w:color w:val="000000"/>
          <w:sz w:val="24"/>
          <w:szCs w:val="24"/>
        </w:rPr>
      </w:pPr>
      <w:bookmarkStart w:id="177" w:name="_heading=h.261ztfg"/>
      <w:bookmarkEnd w:id="177"/>
      <w:r>
        <w:rPr>
          <w:color w:val="000000"/>
          <w:sz w:val="24"/>
          <w:szCs w:val="24"/>
        </w:rPr>
        <w:lastRenderedPageBreak/>
        <w:t xml:space="preserve">no later than </w:t>
      </w:r>
      <w:r w:rsidRPr="003257D6">
        <w:rPr>
          <w:color w:val="000000"/>
          <w:sz w:val="24"/>
          <w:szCs w:val="24"/>
        </w:rPr>
        <w:t>twenty (20) Working Days</w:t>
      </w:r>
      <w:r>
        <w:rPr>
          <w:color w:val="000000"/>
          <w:sz w:val="24"/>
          <w:szCs w:val="24"/>
        </w:rPr>
        <w:t xml:space="preserve"> after a request from the Client for an up-to-date copy of the Exit Plan;</w:t>
      </w:r>
    </w:p>
    <w:p w14:paraId="59B3B7C3" w14:textId="5FDAE11F" w:rsidR="00ED5490" w:rsidRPr="003257D6" w:rsidRDefault="00C05A11">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 xml:space="preserve">as soon as reasonably possible following a Termination Assistance Notice, and in any event no later than </w:t>
      </w:r>
      <w:r w:rsidRPr="003257D6">
        <w:rPr>
          <w:color w:val="000000"/>
          <w:sz w:val="24"/>
          <w:szCs w:val="24"/>
        </w:rPr>
        <w:t>ten (10) Working Days</w:t>
      </w:r>
      <w:r>
        <w:rPr>
          <w:color w:val="000000"/>
          <w:sz w:val="24"/>
          <w:szCs w:val="24"/>
        </w:rPr>
        <w:t xml:space="preserve"> after the date of the Termination Assistance Notice;</w:t>
      </w:r>
    </w:p>
    <w:p w14:paraId="5E9D9937" w14:textId="6AFB58CC" w:rsidR="00ED5490" w:rsidRPr="003257D6" w:rsidRDefault="00C05A11">
      <w:pPr>
        <w:pStyle w:val="Standard"/>
        <w:numPr>
          <w:ilvl w:val="3"/>
          <w:numId w:val="41"/>
        </w:numPr>
        <w:tabs>
          <w:tab w:val="left" w:pos="4577"/>
          <w:tab w:val="left" w:pos="4719"/>
        </w:tabs>
        <w:spacing w:before="120" w:after="120"/>
        <w:ind w:left="2592" w:hanging="936"/>
        <w:rPr>
          <w:color w:val="000000"/>
          <w:sz w:val="24"/>
          <w:szCs w:val="24"/>
        </w:rPr>
      </w:pPr>
      <w:r>
        <w:rPr>
          <w:color w:val="000000"/>
          <w:sz w:val="24"/>
          <w:szCs w:val="24"/>
        </w:rPr>
        <w:t xml:space="preserve">as soon as reasonably possible following, and in any event no later than </w:t>
      </w:r>
      <w:r w:rsidRPr="003257D6">
        <w:rPr>
          <w:color w:val="000000"/>
          <w:sz w:val="24"/>
          <w:szCs w:val="24"/>
        </w:rPr>
        <w:t>twenty (20) Working Days</w:t>
      </w:r>
      <w:r>
        <w:rPr>
          <w:color w:val="000000"/>
          <w:sz w:val="24"/>
          <w:szCs w:val="24"/>
        </w:rPr>
        <w:t xml:space="preserve"> following, any material change to the Deliverables (including all changes under the Variation Procedure); and  </w:t>
      </w:r>
    </w:p>
    <w:p w14:paraId="5F0BC9F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14:paraId="624FF3A7" w14:textId="77777777" w:rsidR="00ED5490" w:rsidRDefault="00C05A11">
      <w:pPr>
        <w:pStyle w:val="Standard"/>
        <w:numPr>
          <w:ilvl w:val="1"/>
          <w:numId w:val="41"/>
        </w:numP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0432F3A" w14:textId="77777777" w:rsidR="00ED5490" w:rsidRDefault="00C05A11">
      <w:pPr>
        <w:pStyle w:val="Standard"/>
        <w:numPr>
          <w:ilvl w:val="1"/>
          <w:numId w:val="41"/>
        </w:numP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14:paraId="1C778A95"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Termination Assistance</w:t>
      </w:r>
    </w:p>
    <w:p w14:paraId="310C26AF" w14:textId="77777777" w:rsidR="00ED5490" w:rsidRDefault="00C05A11">
      <w:pPr>
        <w:pStyle w:val="Standard"/>
        <w:numPr>
          <w:ilvl w:val="1"/>
          <w:numId w:val="41"/>
        </w:numPr>
        <w:tabs>
          <w:tab w:val="left" w:pos="2070"/>
        </w:tabs>
        <w:spacing w:before="120" w:after="120"/>
        <w:ind w:left="936" w:hanging="576"/>
      </w:pPr>
      <w:bookmarkStart w:id="178" w:name="_heading=h.l7a3n9"/>
      <w:bookmarkEnd w:id="178"/>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A34D60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nature of the Termination Assistance required; and</w:t>
      </w:r>
    </w:p>
    <w:p w14:paraId="180384D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14:paraId="5A0BEBB8" w14:textId="77777777" w:rsidR="00ED5490" w:rsidRDefault="00C05A11">
      <w:pPr>
        <w:pStyle w:val="Standard"/>
        <w:numPr>
          <w:ilvl w:val="1"/>
          <w:numId w:val="41"/>
        </w:numPr>
        <w:tabs>
          <w:tab w:val="left" w:pos="2070"/>
        </w:tabs>
        <w:spacing w:before="120" w:after="120"/>
        <w:ind w:left="936" w:hanging="576"/>
      </w:pPr>
      <w:bookmarkStart w:id="179" w:name="_heading=h.356xmb2"/>
      <w:bookmarkEnd w:id="179"/>
      <w:r>
        <w:rPr>
          <w:color w:val="000000"/>
          <w:sz w:val="24"/>
          <w:szCs w:val="24"/>
        </w:rPr>
        <w:t>The Client shall have an option to extend the Termination Assistance Period beyond the initial period specified in the Termination Assistance Notice in one or more extensions, in each case provided that:</w:t>
      </w:r>
    </w:p>
    <w:p w14:paraId="165ED3DA"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14:paraId="4EF21C26"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Termination Assistance Period is otherwise due to expire.</w:t>
      </w:r>
    </w:p>
    <w:p w14:paraId="392EC25C" w14:textId="77777777" w:rsidR="00ED5490" w:rsidRDefault="00C05A11">
      <w:pPr>
        <w:pStyle w:val="Standard"/>
        <w:numPr>
          <w:ilvl w:val="1"/>
          <w:numId w:val="41"/>
        </w:numPr>
        <w:tabs>
          <w:tab w:val="left" w:pos="2070"/>
        </w:tabs>
        <w:spacing w:before="120" w:after="120"/>
        <w:ind w:left="936" w:hanging="576"/>
        <w:jc w:val="both"/>
      </w:pPr>
      <w:r>
        <w:rPr>
          <w:color w:val="000000"/>
          <w:sz w:val="24"/>
          <w:szCs w:val="24"/>
        </w:rPr>
        <w:t>The Client shall have the right to terminate its requirement for Termination Assistance by serving not less than (20) Working Days' written notice upon the Agency.</w:t>
      </w:r>
    </w:p>
    <w:p w14:paraId="51E3141E" w14:textId="77777777" w:rsidR="00ED5490" w:rsidRDefault="00C05A11">
      <w:pPr>
        <w:pStyle w:val="Standard"/>
        <w:numPr>
          <w:ilvl w:val="1"/>
          <w:numId w:val="41"/>
        </w:numPr>
        <w:tabs>
          <w:tab w:val="left" w:pos="2070"/>
        </w:tabs>
        <w:spacing w:before="120" w:after="120"/>
        <w:ind w:left="936" w:hanging="576"/>
      </w:pPr>
      <w:r>
        <w:rPr>
          <w:color w:val="000000"/>
          <w:sz w:val="24"/>
          <w:szCs w:val="24"/>
        </w:rPr>
        <w:lastRenderedPageBreak/>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0F87B4CB" w14:textId="77777777" w:rsidR="00ED5490" w:rsidRDefault="00C05A11">
      <w:pPr>
        <w:pStyle w:val="Standard"/>
        <w:keepNext/>
        <w:keepLines/>
        <w:numPr>
          <w:ilvl w:val="0"/>
          <w:numId w:val="41"/>
        </w:numPr>
        <w:tabs>
          <w:tab w:val="left" w:pos="360"/>
          <w:tab w:val="left" w:pos="502"/>
        </w:tabs>
        <w:spacing w:before="240" w:after="240"/>
        <w:ind w:left="360"/>
      </w:pPr>
      <w:r>
        <w:rPr>
          <w:b/>
          <w:color w:val="000000"/>
          <w:sz w:val="24"/>
          <w:szCs w:val="24"/>
        </w:rPr>
        <w:t>Termination Assistance Period</w:t>
      </w:r>
    </w:p>
    <w:p w14:paraId="642F86D1" w14:textId="77777777" w:rsidR="00ED5490" w:rsidRDefault="00C05A11">
      <w:pPr>
        <w:pStyle w:val="Standard"/>
        <w:keepNext/>
        <w:keepLines/>
        <w:numPr>
          <w:ilvl w:val="1"/>
          <w:numId w:val="41"/>
        </w:numPr>
        <w:tabs>
          <w:tab w:val="left" w:pos="2070"/>
        </w:tabs>
        <w:spacing w:before="120" w:after="120"/>
        <w:ind w:left="936" w:hanging="576"/>
      </w:pPr>
      <w:r>
        <w:rPr>
          <w:color w:val="000000"/>
          <w:sz w:val="24"/>
          <w:szCs w:val="24"/>
        </w:rPr>
        <w:t>Throughout the Termination Assistance Period the Agency shall:</w:t>
      </w:r>
    </w:p>
    <w:p w14:paraId="0E53ED2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14:paraId="44BE8461" w14:textId="77777777" w:rsidR="00ED5490" w:rsidRDefault="00C05A11">
      <w:pPr>
        <w:pStyle w:val="Standard"/>
        <w:numPr>
          <w:ilvl w:val="2"/>
          <w:numId w:val="41"/>
        </w:numPr>
        <w:tabs>
          <w:tab w:val="left" w:pos="3641"/>
          <w:tab w:val="left" w:pos="3783"/>
        </w:tabs>
        <w:spacing w:before="120" w:after="120"/>
        <w:ind w:left="1656"/>
      </w:pPr>
      <w:bookmarkStart w:id="180" w:name="_heading=h.1kc7wiv"/>
      <w:bookmarkEnd w:id="180"/>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5BE95D72" w14:textId="77777777" w:rsidR="00ED5490" w:rsidRDefault="00C05A11">
      <w:pPr>
        <w:pStyle w:val="Standard"/>
        <w:numPr>
          <w:ilvl w:val="2"/>
          <w:numId w:val="41"/>
        </w:numPr>
        <w:tabs>
          <w:tab w:val="left" w:pos="3641"/>
          <w:tab w:val="left" w:pos="3783"/>
        </w:tabs>
        <w:spacing w:before="120" w:after="120"/>
        <w:ind w:left="1656"/>
      </w:pPr>
      <w:bookmarkStart w:id="181" w:name="_heading=h.44bvf6o"/>
      <w:bookmarkEnd w:id="181"/>
      <w:r>
        <w:rPr>
          <w:color w:val="000000"/>
          <w:sz w:val="24"/>
          <w:szCs w:val="24"/>
        </w:rPr>
        <w:t>use all reasonable endeavours to reallocate resources to provide such assistance without additional costs to the Client;</w:t>
      </w:r>
    </w:p>
    <w:p w14:paraId="22B2C0F2" w14:textId="77777777" w:rsidR="00ED5490" w:rsidRDefault="00C05A11">
      <w:pPr>
        <w:pStyle w:val="Standard"/>
        <w:numPr>
          <w:ilvl w:val="2"/>
          <w:numId w:val="41"/>
        </w:numPr>
        <w:tabs>
          <w:tab w:val="left" w:pos="3641"/>
          <w:tab w:val="left" w:pos="3783"/>
        </w:tabs>
        <w:spacing w:before="120" w:after="120"/>
        <w:ind w:left="1656"/>
      </w:pPr>
      <w:bookmarkStart w:id="182" w:name="_heading=h.2jh5peh"/>
      <w:bookmarkEnd w:id="182"/>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3EA0D849" w14:textId="77777777" w:rsidR="00ED5490" w:rsidRDefault="00C05A11">
      <w:pPr>
        <w:pStyle w:val="Standard"/>
        <w:numPr>
          <w:ilvl w:val="2"/>
          <w:numId w:val="41"/>
        </w:numPr>
        <w:tabs>
          <w:tab w:val="left" w:pos="3641"/>
          <w:tab w:val="left" w:pos="3783"/>
        </w:tabs>
        <w:spacing w:before="120" w:after="120"/>
        <w:ind w:left="1656"/>
      </w:pPr>
      <w:bookmarkStart w:id="183" w:name="_heading=h.ymfzma"/>
      <w:bookmarkEnd w:id="183"/>
      <w:r>
        <w:rPr>
          <w:color w:val="000000"/>
          <w:sz w:val="24"/>
          <w:szCs w:val="24"/>
        </w:rPr>
        <w:t>at the Client's request and on reasonable notice, deliver up-to-date Registers to the Client;</w:t>
      </w:r>
    </w:p>
    <w:p w14:paraId="3B96303A"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14:paraId="0BC4F465" w14:textId="77777777" w:rsidR="00ED5490" w:rsidRDefault="00C05A11">
      <w:pPr>
        <w:pStyle w:val="Standard"/>
        <w:numPr>
          <w:ilvl w:val="1"/>
          <w:numId w:val="41"/>
        </w:numP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1DE07992" w14:textId="77777777" w:rsidR="00ED5490" w:rsidRDefault="00C05A11">
      <w:pPr>
        <w:pStyle w:val="Standard"/>
        <w:numPr>
          <w:ilvl w:val="1"/>
          <w:numId w:val="41"/>
        </w:numPr>
        <w:tabs>
          <w:tab w:val="left" w:pos="2070"/>
        </w:tabs>
        <w:spacing w:before="120" w:after="120"/>
        <w:ind w:left="936" w:hanging="576"/>
      </w:pPr>
      <w:bookmarkStart w:id="184" w:name="_heading=h.3im3ia3"/>
      <w:bookmarkEnd w:id="184"/>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47A49654"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 xml:space="preserve">Obligations when the contract is terminated  </w:t>
      </w:r>
    </w:p>
    <w:p w14:paraId="1027E883" w14:textId="77777777" w:rsidR="00ED5490" w:rsidRDefault="00C05A11">
      <w:pPr>
        <w:pStyle w:val="Standard"/>
        <w:numPr>
          <w:ilvl w:val="1"/>
          <w:numId w:val="41"/>
        </w:numPr>
        <w:tabs>
          <w:tab w:val="left" w:pos="2070"/>
        </w:tabs>
        <w:spacing w:before="120" w:after="120"/>
        <w:ind w:left="936" w:hanging="576"/>
      </w:pPr>
      <w:bookmarkStart w:id="185" w:name="_heading=h.1xrdshw"/>
      <w:bookmarkEnd w:id="185"/>
      <w:r>
        <w:rPr>
          <w:color w:val="000000"/>
          <w:sz w:val="24"/>
          <w:szCs w:val="24"/>
        </w:rPr>
        <w:t>The Agency shall comply with all of its obligations contained in the Exit Plan.</w:t>
      </w:r>
    </w:p>
    <w:p w14:paraId="660FB4D1" w14:textId="77777777" w:rsidR="00ED5490" w:rsidRDefault="00C05A11">
      <w:pPr>
        <w:pStyle w:val="Standard"/>
        <w:keepNext/>
        <w:numPr>
          <w:ilvl w:val="1"/>
          <w:numId w:val="41"/>
        </w:numPr>
        <w:tabs>
          <w:tab w:val="left" w:pos="2070"/>
        </w:tabs>
        <w:spacing w:before="120" w:after="120"/>
        <w:ind w:left="936" w:hanging="576"/>
      </w:pPr>
      <w:bookmarkStart w:id="186" w:name="_heading=h.4hr1b5p"/>
      <w:bookmarkEnd w:id="186"/>
      <w:r>
        <w:rPr>
          <w:color w:val="000000"/>
          <w:sz w:val="24"/>
          <w:szCs w:val="24"/>
        </w:rPr>
        <w:lastRenderedPageBreak/>
        <w:t>Upon termination or expiry or at the end of the Termination Assistance Period (or earlier if this does not adversely affect the Agency's performance of the Deliverables and the Termination Assistance), the Agency shall:</w:t>
      </w:r>
    </w:p>
    <w:p w14:paraId="03989DDB"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vacate any Client Premises;</w:t>
      </w:r>
    </w:p>
    <w:p w14:paraId="10EC8B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5DB2E535" w14:textId="77777777" w:rsidR="00ED5490" w:rsidRDefault="00C05A11">
      <w:pPr>
        <w:pStyle w:val="Standard"/>
        <w:keepNext/>
        <w:numPr>
          <w:ilvl w:val="2"/>
          <w:numId w:val="41"/>
        </w:numPr>
        <w:tabs>
          <w:tab w:val="left" w:pos="3641"/>
          <w:tab w:val="left" w:pos="3783"/>
        </w:tabs>
        <w:spacing w:before="120" w:after="120"/>
        <w:ind w:left="1656"/>
      </w:pPr>
      <w:bookmarkStart w:id="187" w:name="_heading=h.2wwbldi"/>
      <w:bookmarkEnd w:id="187"/>
      <w:r>
        <w:rPr>
          <w:color w:val="000000"/>
          <w:sz w:val="24"/>
          <w:szCs w:val="24"/>
        </w:rPr>
        <w:t>provide access during normal working hours to the Client and/or the Replacement Agency for up to twelve (12) Months after expiry or termination to:</w:t>
      </w:r>
    </w:p>
    <w:p w14:paraId="3310108D"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14:paraId="0A57B317" w14:textId="77777777" w:rsidR="00ED5490" w:rsidRDefault="00C05A11">
      <w:pPr>
        <w:pStyle w:val="Standard"/>
        <w:numPr>
          <w:ilvl w:val="3"/>
          <w:numId w:val="41"/>
        </w:numPr>
        <w:tabs>
          <w:tab w:val="left" w:pos="4577"/>
          <w:tab w:val="left" w:pos="4719"/>
        </w:tabs>
        <w:spacing w:before="120" w:after="120"/>
        <w:ind w:left="2592" w:hanging="936"/>
      </w:pPr>
      <w:bookmarkStart w:id="188" w:name="_heading=h.1c1lvlb"/>
      <w:bookmarkEnd w:id="188"/>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617E1FDE" w14:textId="77777777" w:rsidR="00ED5490" w:rsidRDefault="00C05A11">
      <w:pPr>
        <w:pStyle w:val="Standard"/>
        <w:numPr>
          <w:ilvl w:val="1"/>
          <w:numId w:val="41"/>
        </w:numPr>
        <w:tabs>
          <w:tab w:val="left" w:pos="2070"/>
        </w:tabs>
        <w:spacing w:before="120" w:after="120"/>
        <w:ind w:left="936" w:hanging="576"/>
      </w:pPr>
      <w:bookmarkStart w:id="189" w:name="_heading=h.3w19e94"/>
      <w:bookmarkEnd w:id="189"/>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3E996F6D"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Assets, Sub-contracts and Software</w:t>
      </w:r>
    </w:p>
    <w:p w14:paraId="1F547208" w14:textId="77777777" w:rsidR="00ED5490" w:rsidRDefault="00C05A11">
      <w:pPr>
        <w:pStyle w:val="Standard"/>
        <w:keepNext/>
        <w:numPr>
          <w:ilvl w:val="1"/>
          <w:numId w:val="41"/>
        </w:numPr>
        <w:tabs>
          <w:tab w:val="left" w:pos="2070"/>
        </w:tabs>
        <w:spacing w:before="120" w:after="120"/>
        <w:ind w:left="936" w:hanging="576"/>
      </w:pPr>
      <w:bookmarkStart w:id="190" w:name="_heading=h.2b6jogx"/>
      <w:bookmarkEnd w:id="190"/>
      <w:r>
        <w:rPr>
          <w:color w:val="000000"/>
          <w:sz w:val="24"/>
          <w:szCs w:val="24"/>
        </w:rPr>
        <w:t>Following notice of termination of this Contract and during the Termination Assistance Period, the Agency shall not, without the Client's prior written consent:</w:t>
      </w:r>
    </w:p>
    <w:p w14:paraId="05A750B0"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14:paraId="7ECF10C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14:paraId="68C2AB61" w14:textId="77777777" w:rsidR="00ED5490" w:rsidRDefault="00C05A11">
      <w:pPr>
        <w:pStyle w:val="Standard"/>
        <w:keepNext/>
        <w:numPr>
          <w:ilvl w:val="1"/>
          <w:numId w:val="41"/>
        </w:numPr>
        <w:tabs>
          <w:tab w:val="left" w:pos="2070"/>
        </w:tabs>
        <w:spacing w:before="120" w:after="120"/>
        <w:ind w:left="936" w:hanging="576"/>
      </w:pPr>
      <w:bookmarkStart w:id="191" w:name="_heading=h.qbtyoq"/>
      <w:bookmarkEnd w:id="191"/>
      <w:r>
        <w:rPr>
          <w:color w:val="000000"/>
          <w:sz w:val="24"/>
          <w:szCs w:val="24"/>
        </w:rPr>
        <w:t>Within twenty (20) Working Days of receipt of the up-to-date Registers provided by the Agency, the Client shall notify the Agency setting out:</w:t>
      </w:r>
    </w:p>
    <w:p w14:paraId="0F359E67" w14:textId="77777777" w:rsidR="00ED5490" w:rsidRDefault="00C05A11">
      <w:pPr>
        <w:pStyle w:val="Standard"/>
        <w:numPr>
          <w:ilvl w:val="2"/>
          <w:numId w:val="41"/>
        </w:numPr>
        <w:tabs>
          <w:tab w:val="left" w:pos="3641"/>
          <w:tab w:val="left" w:pos="3783"/>
        </w:tabs>
        <w:spacing w:before="120" w:after="120"/>
        <w:ind w:left="1656"/>
      </w:pPr>
      <w:bookmarkStart w:id="192" w:name="_heading=h.3abhhcj"/>
      <w:bookmarkEnd w:id="192"/>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193" w:name="bookmark=id.1pgrrkc"/>
      <w:bookmarkEnd w:id="193"/>
    </w:p>
    <w:p w14:paraId="170A9A0E" w14:textId="77777777" w:rsidR="00ED5490" w:rsidRDefault="00C05A11">
      <w:pPr>
        <w:pStyle w:val="Standard"/>
        <w:keepNext/>
        <w:numPr>
          <w:ilvl w:val="2"/>
          <w:numId w:val="41"/>
        </w:numPr>
        <w:tabs>
          <w:tab w:val="left" w:pos="3641"/>
          <w:tab w:val="left" w:pos="3783"/>
        </w:tabs>
        <w:spacing w:before="120" w:after="120"/>
        <w:ind w:left="1656"/>
      </w:pPr>
      <w:bookmarkStart w:id="194" w:name="_heading=h.49gfa85"/>
      <w:bookmarkEnd w:id="194"/>
      <w:r>
        <w:rPr>
          <w:color w:val="000000"/>
          <w:sz w:val="24"/>
          <w:szCs w:val="24"/>
        </w:rPr>
        <w:t>which, if any, of:</w:t>
      </w:r>
    </w:p>
    <w:p w14:paraId="0CC4CD40"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Exclusive Assets that are not Transferable Assets; and</w:t>
      </w:r>
    </w:p>
    <w:p w14:paraId="7502D2A2"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Non-Exclusive Assets,</w:t>
      </w:r>
    </w:p>
    <w:p w14:paraId="08578E83" w14:textId="77777777" w:rsidR="00ED5490" w:rsidRDefault="00C05A11">
      <w:pPr>
        <w:pStyle w:val="Standard"/>
        <w:spacing w:before="120" w:after="120"/>
        <w:ind w:left="1656"/>
      </w:pPr>
      <w:r>
        <w:rPr>
          <w:color w:val="000000"/>
          <w:sz w:val="24"/>
          <w:szCs w:val="24"/>
        </w:rPr>
        <w:lastRenderedPageBreak/>
        <w:t>the Client and/or the Replacement Agency requires the continued use of; and</w:t>
      </w:r>
    </w:p>
    <w:p w14:paraId="2202DC3B" w14:textId="77777777" w:rsidR="00ED5490" w:rsidRDefault="00C05A11">
      <w:pPr>
        <w:pStyle w:val="Standard"/>
        <w:numPr>
          <w:ilvl w:val="2"/>
          <w:numId w:val="41"/>
        </w:numPr>
        <w:tabs>
          <w:tab w:val="left" w:pos="3641"/>
          <w:tab w:val="left" w:pos="3783"/>
        </w:tabs>
        <w:spacing w:before="120" w:after="120"/>
        <w:ind w:left="1656"/>
      </w:pPr>
      <w:bookmarkStart w:id="195" w:name="_heading=h.2olpkfy"/>
      <w:bookmarkEnd w:id="195"/>
      <w:r>
        <w:rPr>
          <w:color w:val="000000"/>
          <w:sz w:val="24"/>
          <w:szCs w:val="24"/>
        </w:rPr>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14:paraId="62C79674" w14:textId="77777777" w:rsidR="00ED5490" w:rsidRDefault="00C05A11">
      <w:pPr>
        <w:pStyle w:val="Standard"/>
        <w:tabs>
          <w:tab w:val="left" w:pos="4338"/>
        </w:tabs>
        <w:spacing w:after="220"/>
        <w:ind w:left="936"/>
      </w:pPr>
      <w:r>
        <w:rPr>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1DE3C3DF" w14:textId="77777777" w:rsidR="00ED5490" w:rsidRDefault="00C05A11">
      <w:pPr>
        <w:pStyle w:val="Standard"/>
        <w:numPr>
          <w:ilvl w:val="1"/>
          <w:numId w:val="41"/>
        </w:numPr>
        <w:tabs>
          <w:tab w:val="left" w:pos="2070"/>
        </w:tabs>
        <w:spacing w:before="120" w:after="120"/>
        <w:ind w:left="936" w:hanging="576"/>
      </w:pPr>
      <w:bookmarkStart w:id="196" w:name="_heading=h.13qzunr"/>
      <w:bookmarkEnd w:id="196"/>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45DE12C9" w14:textId="77777777" w:rsidR="00ED5490" w:rsidRDefault="00C05A11">
      <w:pPr>
        <w:pStyle w:val="Standard"/>
        <w:numPr>
          <w:ilvl w:val="1"/>
          <w:numId w:val="41"/>
        </w:numP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14:paraId="73837B83" w14:textId="77777777" w:rsidR="00ED5490" w:rsidRDefault="00C05A11">
      <w:pPr>
        <w:pStyle w:val="Standard"/>
        <w:keepNext/>
        <w:numPr>
          <w:ilvl w:val="1"/>
          <w:numId w:val="41"/>
        </w:numPr>
        <w:tabs>
          <w:tab w:val="left" w:pos="2070"/>
        </w:tabs>
        <w:spacing w:before="120" w:after="120"/>
        <w:ind w:left="936" w:hanging="576"/>
      </w:pPr>
      <w:bookmarkStart w:id="197" w:name="_heading=h.3nqndbk"/>
      <w:bookmarkEnd w:id="197"/>
      <w:r>
        <w:rPr>
          <w:color w:val="000000"/>
          <w:sz w:val="24"/>
          <w:szCs w:val="24"/>
        </w:rPr>
        <w:t>Where the Client and/or the Replacement Agency requires continued use of any Exclusive Assets that are not Transferable Assets or any Non-Exclusive Assets, the Agency shall as soon as reasonably practicable:</w:t>
      </w:r>
    </w:p>
    <w:p w14:paraId="1626504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14:paraId="56E22E52"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14:paraId="3E17F607" w14:textId="77777777" w:rsidR="00ED5490" w:rsidRDefault="00C05A11">
      <w:pPr>
        <w:pStyle w:val="Standard"/>
        <w:numPr>
          <w:ilvl w:val="1"/>
          <w:numId w:val="41"/>
        </w:numPr>
        <w:tabs>
          <w:tab w:val="left" w:pos="2070"/>
        </w:tabs>
        <w:spacing w:before="120" w:after="120"/>
        <w:ind w:left="936" w:hanging="576"/>
      </w:pPr>
      <w:bookmarkStart w:id="198" w:name="_heading=h.22vxnjd"/>
      <w:bookmarkEnd w:id="198"/>
      <w:r>
        <w:rPr>
          <w:color w:val="000000"/>
          <w:sz w:val="24"/>
          <w:szCs w:val="24"/>
        </w:rPr>
        <w:t>The Agency shall as soon as reasonably practicable assign or procure the novation of the Transferring Contracts to the Client and/or the Replacement Agency.  The Agency shall execute such documents and provide such other assistance as the Client reasonably requires to effect this novation or assignment.</w:t>
      </w:r>
    </w:p>
    <w:p w14:paraId="38463625" w14:textId="77777777" w:rsidR="00ED5490" w:rsidRDefault="00C05A11">
      <w:pPr>
        <w:pStyle w:val="Standard"/>
        <w:keepNext/>
        <w:numPr>
          <w:ilvl w:val="1"/>
          <w:numId w:val="41"/>
        </w:numPr>
        <w:tabs>
          <w:tab w:val="left" w:pos="2070"/>
        </w:tabs>
        <w:spacing w:before="120" w:after="120"/>
        <w:ind w:left="936" w:hanging="576"/>
      </w:pPr>
      <w:bookmarkStart w:id="199" w:name="_heading=h.i17xr6"/>
      <w:bookmarkEnd w:id="199"/>
      <w:r>
        <w:rPr>
          <w:color w:val="000000"/>
          <w:sz w:val="24"/>
          <w:szCs w:val="24"/>
        </w:rPr>
        <w:t>The Client shall:</w:t>
      </w:r>
    </w:p>
    <w:p w14:paraId="78980DD8"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14:paraId="7C58009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571B9B10"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14:paraId="5918988A" w14:textId="77777777" w:rsidR="00ED5490" w:rsidRDefault="00C05A11">
      <w:pPr>
        <w:pStyle w:val="Standard"/>
        <w:numPr>
          <w:ilvl w:val="1"/>
          <w:numId w:val="41"/>
        </w:numPr>
        <w:tabs>
          <w:tab w:val="left" w:pos="2070"/>
        </w:tabs>
        <w:spacing w:before="120" w:after="120"/>
        <w:ind w:left="936" w:hanging="576"/>
      </w:pPr>
      <w:bookmarkStart w:id="200" w:name="_heading=h.320vgez"/>
      <w:bookmarkEnd w:id="200"/>
      <w:r>
        <w:rPr>
          <w:color w:val="000000"/>
          <w:sz w:val="24"/>
          <w:szCs w:val="24"/>
        </w:rPr>
        <w:lastRenderedPageBreak/>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FA0DD45" w14:textId="77777777" w:rsidR="00ED5490" w:rsidRDefault="00C05A11">
      <w:pPr>
        <w:pStyle w:val="Standard"/>
        <w:keepNext/>
        <w:numPr>
          <w:ilvl w:val="0"/>
          <w:numId w:val="41"/>
        </w:numPr>
        <w:tabs>
          <w:tab w:val="left" w:pos="360"/>
          <w:tab w:val="left" w:pos="502"/>
        </w:tabs>
        <w:spacing w:before="240" w:after="240"/>
        <w:ind w:left="360"/>
      </w:pPr>
      <w:bookmarkStart w:id="201" w:name="_heading=h.1h65qms"/>
      <w:bookmarkEnd w:id="201"/>
      <w:r>
        <w:rPr>
          <w:b/>
          <w:smallCaps/>
          <w:color w:val="000000"/>
          <w:sz w:val="24"/>
          <w:szCs w:val="24"/>
        </w:rPr>
        <w:t>N</w:t>
      </w:r>
      <w:r>
        <w:rPr>
          <w:b/>
          <w:color w:val="000000"/>
          <w:sz w:val="24"/>
          <w:szCs w:val="24"/>
        </w:rPr>
        <w:t>o charges</w:t>
      </w:r>
    </w:p>
    <w:p w14:paraId="7955728F" w14:textId="77777777" w:rsidR="00ED5490" w:rsidRDefault="00C05A11">
      <w:pPr>
        <w:pStyle w:val="Standard"/>
        <w:numPr>
          <w:ilvl w:val="1"/>
          <w:numId w:val="41"/>
        </w:numP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14:paraId="5E18D7A0" w14:textId="77777777" w:rsidR="00ED5490" w:rsidRDefault="00C05A11">
      <w:pPr>
        <w:pStyle w:val="Standard"/>
        <w:keepNext/>
        <w:numPr>
          <w:ilvl w:val="0"/>
          <w:numId w:val="41"/>
        </w:numPr>
        <w:tabs>
          <w:tab w:val="left" w:pos="360"/>
          <w:tab w:val="left" w:pos="502"/>
        </w:tabs>
        <w:spacing w:before="240" w:after="240"/>
        <w:ind w:left="360"/>
      </w:pPr>
      <w:r>
        <w:rPr>
          <w:b/>
          <w:smallCaps/>
          <w:color w:val="000000"/>
          <w:sz w:val="24"/>
          <w:szCs w:val="24"/>
        </w:rPr>
        <w:t>D</w:t>
      </w:r>
      <w:r>
        <w:rPr>
          <w:b/>
          <w:color w:val="000000"/>
          <w:sz w:val="24"/>
          <w:szCs w:val="24"/>
        </w:rPr>
        <w:t>ividing the bills</w:t>
      </w:r>
    </w:p>
    <w:p w14:paraId="7A1502BE" w14:textId="77777777" w:rsidR="00ED5490" w:rsidRDefault="00C05A11">
      <w:pPr>
        <w:pStyle w:val="Standard"/>
        <w:keepNext/>
        <w:numPr>
          <w:ilvl w:val="1"/>
          <w:numId w:val="41"/>
        </w:numPr>
        <w:tabs>
          <w:tab w:val="left" w:pos="2070"/>
        </w:tabs>
        <w:spacing w:before="120" w:after="120"/>
        <w:ind w:left="936" w:hanging="576"/>
      </w:pPr>
      <w:bookmarkStart w:id="202" w:name="_heading=h.415t9al"/>
      <w:bookmarkEnd w:id="202"/>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1317294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amounts shall be annualised and divided by 365 to reach a daily rate;</w:t>
      </w:r>
    </w:p>
    <w:p w14:paraId="7A96BB1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039453B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Agency shall be responsible for or entitled to (as the case may be) the rest of the invoice.</w:t>
      </w:r>
    </w:p>
    <w:p w14:paraId="6C5BB4B2" w14:textId="77777777" w:rsidR="00ED5490" w:rsidRDefault="00ED5490">
      <w:pPr>
        <w:pStyle w:val="Standard"/>
      </w:pPr>
    </w:p>
    <w:p w14:paraId="152FF31F" w14:textId="77777777" w:rsidR="00ED5490" w:rsidRDefault="00ED5490">
      <w:pPr>
        <w:pStyle w:val="Standard"/>
        <w:rPr>
          <w:sz w:val="24"/>
          <w:szCs w:val="24"/>
        </w:rPr>
      </w:pPr>
    </w:p>
    <w:p w14:paraId="6B8EB9CF" w14:textId="77777777" w:rsidR="00ED5490" w:rsidRDefault="00ED5490">
      <w:pPr>
        <w:pStyle w:val="Standard"/>
        <w:keepNext/>
        <w:spacing w:after="240"/>
        <w:ind w:firstLine="426"/>
        <w:rPr>
          <w:b/>
          <w:color w:val="000000"/>
          <w:sz w:val="24"/>
          <w:szCs w:val="24"/>
        </w:rPr>
      </w:pPr>
      <w:bookmarkStart w:id="203" w:name="_heading=h.2gb3jie"/>
      <w:bookmarkEnd w:id="203"/>
    </w:p>
    <w:p w14:paraId="5D7B3A53" w14:textId="77777777" w:rsidR="00ED5490" w:rsidRDefault="00ED5490">
      <w:pPr>
        <w:widowControl w:val="0"/>
        <w:suppressAutoHyphens w:val="0"/>
        <w:rPr>
          <w:b/>
          <w:color w:val="000000"/>
          <w:sz w:val="28"/>
          <w:szCs w:val="28"/>
        </w:rPr>
      </w:pPr>
      <w:bookmarkStart w:id="204" w:name="_heading=h.vgdtq7"/>
      <w:bookmarkEnd w:id="204"/>
    </w:p>
    <w:p w14:paraId="5B79735E" w14:textId="6F337DFA"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13 (Implementation Plan and Testing)</w:t>
      </w:r>
      <w:r w:rsidR="0050248A">
        <w:rPr>
          <w:b/>
          <w:color w:val="000000"/>
          <w:sz w:val="28"/>
          <w:szCs w:val="28"/>
        </w:rPr>
        <w:t xml:space="preserve"> – Not Used</w:t>
      </w:r>
    </w:p>
    <w:p w14:paraId="5D4BC898" w14:textId="77777777" w:rsidR="00ED5490" w:rsidRDefault="00C05A11">
      <w:pPr>
        <w:pStyle w:val="Standard"/>
        <w:keepNext/>
        <w:spacing w:after="240"/>
        <w:ind w:firstLine="720"/>
      </w:pPr>
      <w:r>
        <w:rPr>
          <w:b/>
          <w:color w:val="000000"/>
          <w:sz w:val="24"/>
          <w:szCs w:val="24"/>
        </w:rPr>
        <w:t>Part A - Implementation</w:t>
      </w:r>
    </w:p>
    <w:p w14:paraId="3F5B5B31" w14:textId="77777777" w:rsidR="00ED5490" w:rsidRDefault="00C05A11" w:rsidP="00A211EA">
      <w:pPr>
        <w:pStyle w:val="Standard"/>
        <w:keepNext/>
        <w:numPr>
          <w:ilvl w:val="0"/>
          <w:numId w:val="300"/>
        </w:numPr>
        <w:tabs>
          <w:tab w:val="left" w:pos="1080"/>
        </w:tabs>
        <w:spacing w:before="240" w:after="240"/>
        <w:ind w:left="1080"/>
        <w:jc w:val="both"/>
      </w:pPr>
      <w:r>
        <w:rPr>
          <w:b/>
          <w:color w:val="000000"/>
          <w:sz w:val="24"/>
          <w:szCs w:val="24"/>
        </w:rPr>
        <w:t>Definitions</w:t>
      </w:r>
    </w:p>
    <w:p w14:paraId="2EC636D3" w14:textId="77777777" w:rsidR="00ED5490" w:rsidRDefault="00C05A11">
      <w:pPr>
        <w:pStyle w:val="Standard"/>
        <w:keepNext/>
        <w:numPr>
          <w:ilvl w:val="1"/>
          <w:numId w:val="42"/>
        </w:numPr>
        <w:tabs>
          <w:tab w:val="left" w:pos="2923"/>
        </w:tabs>
        <w:spacing w:before="120" w:after="120"/>
        <w:ind w:left="1789" w:hanging="567"/>
      </w:pPr>
      <w:r>
        <w:rPr>
          <w:color w:val="000000"/>
          <w:sz w:val="24"/>
          <w:szCs w:val="24"/>
        </w:rPr>
        <w:t>In this Schedule, the following words shall have the following meanings and they shall supplement Joint Schedule 1 (Definitions):</w:t>
      </w:r>
    </w:p>
    <w:tbl>
      <w:tblPr>
        <w:tblW w:w="8172" w:type="dxa"/>
        <w:tblInd w:w="1791" w:type="dxa"/>
        <w:tblLayout w:type="fixed"/>
        <w:tblCellMar>
          <w:left w:w="10" w:type="dxa"/>
          <w:right w:w="10" w:type="dxa"/>
        </w:tblCellMar>
        <w:tblLook w:val="0000" w:firstRow="0" w:lastRow="0" w:firstColumn="0" w:lastColumn="0" w:noHBand="0" w:noVBand="0"/>
      </w:tblPr>
      <w:tblGrid>
        <w:gridCol w:w="2996"/>
        <w:gridCol w:w="5176"/>
      </w:tblGrid>
      <w:tr w:rsidR="00ED5490" w14:paraId="7662DB52" w14:textId="77777777">
        <w:tc>
          <w:tcPr>
            <w:tcW w:w="2996" w:type="dxa"/>
            <w:shd w:val="clear" w:color="auto" w:fill="auto"/>
            <w:tcMar>
              <w:top w:w="0" w:type="dxa"/>
              <w:left w:w="108" w:type="dxa"/>
              <w:bottom w:w="0" w:type="dxa"/>
              <w:right w:w="108" w:type="dxa"/>
            </w:tcMar>
          </w:tcPr>
          <w:p w14:paraId="05321632" w14:textId="77777777" w:rsidR="00ED5490" w:rsidRDefault="00C05A11">
            <w:pPr>
              <w:pStyle w:val="Standard"/>
              <w:spacing w:after="120"/>
            </w:pPr>
            <w:r>
              <w:rPr>
                <w:b/>
                <w:color w:val="000000"/>
                <w:sz w:val="24"/>
                <w:szCs w:val="24"/>
              </w:rPr>
              <w:t>"Delay"</w:t>
            </w:r>
          </w:p>
        </w:tc>
        <w:tc>
          <w:tcPr>
            <w:tcW w:w="5176" w:type="dxa"/>
            <w:shd w:val="clear" w:color="auto" w:fill="auto"/>
            <w:tcMar>
              <w:top w:w="0" w:type="dxa"/>
              <w:left w:w="108" w:type="dxa"/>
              <w:bottom w:w="0" w:type="dxa"/>
              <w:right w:w="108" w:type="dxa"/>
            </w:tcMar>
          </w:tcPr>
          <w:p w14:paraId="6D8A31F6"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Achievement of a Milestone by its Milestone Date; or</w:t>
            </w:r>
          </w:p>
          <w:p w14:paraId="69AB943D"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design, development, testing or implementation of a Deliverable by the relevant date set out in the Implementation Plan;</w:t>
            </w:r>
          </w:p>
        </w:tc>
      </w:tr>
      <w:tr w:rsidR="00ED5490" w14:paraId="0E6CEA23" w14:textId="77777777">
        <w:tc>
          <w:tcPr>
            <w:tcW w:w="2996" w:type="dxa"/>
            <w:shd w:val="clear" w:color="auto" w:fill="auto"/>
            <w:tcMar>
              <w:top w:w="0" w:type="dxa"/>
              <w:left w:w="108" w:type="dxa"/>
              <w:bottom w:w="0" w:type="dxa"/>
              <w:right w:w="108" w:type="dxa"/>
            </w:tcMar>
          </w:tcPr>
          <w:p w14:paraId="4984DFF6" w14:textId="77777777" w:rsidR="00ED5490" w:rsidRDefault="00C05A11">
            <w:pPr>
              <w:pStyle w:val="Standard"/>
              <w:spacing w:after="120"/>
            </w:pPr>
            <w:r>
              <w:rPr>
                <w:b/>
                <w:color w:val="000000"/>
                <w:sz w:val="24"/>
                <w:szCs w:val="24"/>
              </w:rPr>
              <w:t>"Deliverable Item"</w:t>
            </w:r>
          </w:p>
        </w:tc>
        <w:tc>
          <w:tcPr>
            <w:tcW w:w="5176" w:type="dxa"/>
            <w:shd w:val="clear" w:color="auto" w:fill="auto"/>
            <w:tcMar>
              <w:top w:w="0" w:type="dxa"/>
              <w:left w:w="108" w:type="dxa"/>
              <w:bottom w:w="0" w:type="dxa"/>
              <w:right w:w="108" w:type="dxa"/>
            </w:tcMar>
          </w:tcPr>
          <w:p w14:paraId="0990ADEC"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an item or feature in the supply of the Deliverables delivered or to be delivered by the Agency at or before a Milestone Date listed in the Implementation Plan;</w:t>
            </w:r>
          </w:p>
        </w:tc>
      </w:tr>
      <w:tr w:rsidR="00ED5490" w14:paraId="447DAE74" w14:textId="77777777">
        <w:tc>
          <w:tcPr>
            <w:tcW w:w="2996" w:type="dxa"/>
            <w:shd w:val="clear" w:color="auto" w:fill="auto"/>
            <w:tcMar>
              <w:top w:w="0" w:type="dxa"/>
              <w:left w:w="108" w:type="dxa"/>
              <w:bottom w:w="0" w:type="dxa"/>
              <w:right w:w="108" w:type="dxa"/>
            </w:tcMar>
          </w:tcPr>
          <w:p w14:paraId="035F0B6C" w14:textId="77777777" w:rsidR="00ED5490" w:rsidRDefault="00C05A11">
            <w:pPr>
              <w:pStyle w:val="Standard"/>
              <w:spacing w:after="120"/>
            </w:pPr>
            <w:r>
              <w:rPr>
                <w:b/>
                <w:color w:val="000000"/>
                <w:sz w:val="24"/>
                <w:szCs w:val="24"/>
              </w:rPr>
              <w:t>"Milestone Payment"</w:t>
            </w:r>
          </w:p>
        </w:tc>
        <w:tc>
          <w:tcPr>
            <w:tcW w:w="5176" w:type="dxa"/>
            <w:shd w:val="clear" w:color="auto" w:fill="auto"/>
            <w:tcMar>
              <w:top w:w="0" w:type="dxa"/>
              <w:left w:w="108" w:type="dxa"/>
              <w:bottom w:w="0" w:type="dxa"/>
              <w:right w:w="108" w:type="dxa"/>
            </w:tcMar>
          </w:tcPr>
          <w:p w14:paraId="7045E56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 payment identified in the Implementation Plan to be made following the issue of a Satisfaction Certificate in respect of Achievement of the relevant Milestone;</w:t>
            </w:r>
          </w:p>
        </w:tc>
      </w:tr>
      <w:tr w:rsidR="00ED5490" w14:paraId="3C017141" w14:textId="77777777">
        <w:tc>
          <w:tcPr>
            <w:tcW w:w="2996" w:type="dxa"/>
            <w:shd w:val="clear" w:color="auto" w:fill="auto"/>
            <w:tcMar>
              <w:top w:w="0" w:type="dxa"/>
              <w:left w:w="108" w:type="dxa"/>
              <w:bottom w:w="0" w:type="dxa"/>
              <w:right w:w="108" w:type="dxa"/>
            </w:tcMar>
          </w:tcPr>
          <w:p w14:paraId="249A677E" w14:textId="77777777" w:rsidR="00ED5490" w:rsidRDefault="00C05A11">
            <w:pPr>
              <w:pStyle w:val="Standard"/>
              <w:spacing w:after="120"/>
            </w:pPr>
            <w:r>
              <w:rPr>
                <w:b/>
                <w:color w:val="000000"/>
                <w:sz w:val="24"/>
                <w:szCs w:val="24"/>
              </w:rPr>
              <w:t>Implementation Period"</w:t>
            </w:r>
          </w:p>
        </w:tc>
        <w:tc>
          <w:tcPr>
            <w:tcW w:w="5176" w:type="dxa"/>
            <w:shd w:val="clear" w:color="auto" w:fill="auto"/>
            <w:tcMar>
              <w:top w:w="0" w:type="dxa"/>
              <w:left w:w="108" w:type="dxa"/>
              <w:bottom w:w="0" w:type="dxa"/>
              <w:right w:w="108" w:type="dxa"/>
            </w:tcMar>
          </w:tcPr>
          <w:p w14:paraId="52810DF6"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has the meaning given to it in Paragraph 7.1;</w:t>
            </w:r>
          </w:p>
        </w:tc>
      </w:tr>
    </w:tbl>
    <w:p w14:paraId="1E62B11E" w14:textId="77777777" w:rsidR="00ED5490" w:rsidRDefault="00C05A11">
      <w:pPr>
        <w:pStyle w:val="Standard"/>
        <w:keepNext/>
        <w:numPr>
          <w:ilvl w:val="0"/>
          <w:numId w:val="42"/>
        </w:numPr>
        <w:tabs>
          <w:tab w:val="left" w:pos="1080"/>
        </w:tabs>
        <w:spacing w:before="240" w:after="240"/>
        <w:ind w:left="1080"/>
      </w:pPr>
      <w:r>
        <w:rPr>
          <w:b/>
          <w:color w:val="000000"/>
          <w:sz w:val="24"/>
          <w:szCs w:val="24"/>
        </w:rPr>
        <w:t>Agreeing and following the Implementation Plan</w:t>
      </w:r>
    </w:p>
    <w:p w14:paraId="4B3191F5" w14:textId="77777777" w:rsidR="00ED5490" w:rsidRPr="00CB2954" w:rsidRDefault="00C05A11">
      <w:pPr>
        <w:pStyle w:val="Standard"/>
        <w:numPr>
          <w:ilvl w:val="1"/>
          <w:numId w:val="42"/>
        </w:numPr>
        <w:tabs>
          <w:tab w:val="left" w:pos="2754"/>
        </w:tabs>
        <w:spacing w:before="120" w:after="120"/>
        <w:ind w:left="1620" w:hanging="540"/>
        <w:rPr>
          <w:color w:val="000000"/>
          <w:sz w:val="24"/>
          <w:szCs w:val="24"/>
        </w:rPr>
      </w:pPr>
      <w:r>
        <w:rPr>
          <w:color w:val="000000"/>
          <w:sz w:val="24"/>
          <w:szCs w:val="24"/>
        </w:rPr>
        <w:t xml:space="preserve">A draft of the Implementation Plan is set out in the Annex to this Schedule.  The Agency shall provide a further draft Implementation Plan </w:t>
      </w:r>
      <w:r w:rsidRPr="00CB2954">
        <w:rPr>
          <w:color w:val="000000"/>
          <w:sz w:val="24"/>
          <w:szCs w:val="24"/>
        </w:rPr>
        <w:t>[Insert number of days]</w:t>
      </w:r>
      <w:r>
        <w:rPr>
          <w:color w:val="000000"/>
          <w:sz w:val="24"/>
          <w:szCs w:val="24"/>
        </w:rPr>
        <w:t xml:space="preserve"> days after the Call-Off Contract Start Date.</w:t>
      </w:r>
    </w:p>
    <w:p w14:paraId="47B93779"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draft Implementation Plan:</w:t>
      </w:r>
    </w:p>
    <w:p w14:paraId="2792042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must contain information at the level of detail necessary to manage the implementation stage effectively and as the Client may otherwise require; and</w:t>
      </w:r>
    </w:p>
    <w:p w14:paraId="27B56AC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it shall take account of all dependencies known to, or which should reasonably be known to, the Agency.</w:t>
      </w:r>
    </w:p>
    <w:p w14:paraId="75CD8F95" w14:textId="77777777" w:rsidR="00ED5490" w:rsidRDefault="00C05A11">
      <w:pPr>
        <w:pStyle w:val="Standard"/>
        <w:numPr>
          <w:ilvl w:val="1"/>
          <w:numId w:val="42"/>
        </w:numPr>
        <w:tabs>
          <w:tab w:val="left" w:pos="2754"/>
        </w:tabs>
        <w:spacing w:before="120" w:after="120"/>
        <w:ind w:left="1620" w:hanging="540"/>
      </w:pPr>
      <w:bookmarkStart w:id="205" w:name="_heading=h.3fg1ce0"/>
      <w:bookmarkEnd w:id="205"/>
      <w:r>
        <w:rPr>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6A0A31AD" w14:textId="77777777" w:rsidR="00ED5490" w:rsidRDefault="00C05A11">
      <w:pPr>
        <w:pStyle w:val="Standard"/>
        <w:numPr>
          <w:ilvl w:val="1"/>
          <w:numId w:val="42"/>
        </w:numPr>
        <w:tabs>
          <w:tab w:val="left" w:pos="2754"/>
        </w:tabs>
        <w:spacing w:before="120" w:after="120"/>
        <w:ind w:left="1620" w:hanging="540"/>
      </w:pPr>
      <w:r>
        <w:rPr>
          <w:color w:val="000000"/>
          <w:sz w:val="24"/>
          <w:szCs w:val="24"/>
        </w:rPr>
        <w:lastRenderedPageBreak/>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24209F14"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monitor its performance against the Implementation Plan and Milestones (if any) and report to the Client on such performance.</w:t>
      </w:r>
    </w:p>
    <w:p w14:paraId="128384F4" w14:textId="77777777" w:rsidR="00ED5490" w:rsidRDefault="00C05A11">
      <w:pPr>
        <w:pStyle w:val="Standard"/>
        <w:keepNext/>
        <w:numPr>
          <w:ilvl w:val="0"/>
          <w:numId w:val="42"/>
        </w:numPr>
        <w:tabs>
          <w:tab w:val="left" w:pos="1080"/>
        </w:tabs>
        <w:spacing w:before="240" w:after="240"/>
        <w:ind w:left="1080"/>
      </w:pPr>
      <w:r>
        <w:rPr>
          <w:b/>
          <w:color w:val="000000"/>
          <w:sz w:val="24"/>
          <w:szCs w:val="24"/>
        </w:rPr>
        <w:t>Reviewing and changing the Implementation Plan</w:t>
      </w:r>
    </w:p>
    <w:p w14:paraId="5A905171" w14:textId="77777777" w:rsidR="00ED5490" w:rsidRDefault="00C05A11">
      <w:pPr>
        <w:pStyle w:val="Standard"/>
        <w:numPr>
          <w:ilvl w:val="1"/>
          <w:numId w:val="42"/>
        </w:numPr>
        <w:tabs>
          <w:tab w:val="left" w:pos="2754"/>
        </w:tabs>
        <w:spacing w:before="120" w:after="120"/>
        <w:ind w:left="1620" w:hanging="540"/>
      </w:pPr>
      <w:r>
        <w:rPr>
          <w:color w:val="000000"/>
          <w:sz w:val="24"/>
          <w:szCs w:val="24"/>
        </w:rPr>
        <w:t>Subject to Paragraph 4.3, the Agency shall keep the Implementation Plan under review in accordance with the Client’s instructions and ensure that it is updated on a regular basis.</w:t>
      </w:r>
    </w:p>
    <w:p w14:paraId="6D913CDB"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Client shall have the right to require the Agency to include any reasonable changes or provisions in each version of the Implementation Plan.</w:t>
      </w:r>
    </w:p>
    <w:p w14:paraId="77D89178" w14:textId="77777777" w:rsidR="00ED5490" w:rsidRDefault="00C05A11">
      <w:pPr>
        <w:pStyle w:val="Standard"/>
        <w:numPr>
          <w:ilvl w:val="1"/>
          <w:numId w:val="42"/>
        </w:numPr>
        <w:tabs>
          <w:tab w:val="left" w:pos="2754"/>
        </w:tabs>
        <w:spacing w:before="120" w:after="120"/>
        <w:ind w:left="1620" w:hanging="540"/>
      </w:pPr>
      <w:bookmarkStart w:id="206" w:name="_heading=h.1ulbmlt"/>
      <w:bookmarkEnd w:id="206"/>
      <w:r>
        <w:rPr>
          <w:color w:val="000000"/>
          <w:sz w:val="24"/>
          <w:szCs w:val="24"/>
        </w:rPr>
        <w:t>Changes to any Milestones, Milestone Payments and Delay Payments shall only be made in accordance with the Variation Procedure.</w:t>
      </w:r>
    </w:p>
    <w:p w14:paraId="4A51A8CC" w14:textId="77777777" w:rsidR="00ED5490" w:rsidRDefault="00C05A11">
      <w:pPr>
        <w:pStyle w:val="Standard"/>
        <w:numPr>
          <w:ilvl w:val="1"/>
          <w:numId w:val="42"/>
        </w:numPr>
        <w:tabs>
          <w:tab w:val="left" w:pos="2754"/>
        </w:tabs>
        <w:spacing w:before="120" w:after="120"/>
        <w:ind w:left="1620" w:hanging="540"/>
      </w:pPr>
      <w:r>
        <w:rPr>
          <w:color w:val="000000"/>
          <w:sz w:val="24"/>
          <w:szCs w:val="24"/>
        </w:rPr>
        <w:t>Time in relation to compliance with the Implementation Plan shall be of the essence and failure of the Agency to comply with the Implementation Plan shall be a material Default.</w:t>
      </w:r>
    </w:p>
    <w:p w14:paraId="39C56BDB" w14:textId="77777777" w:rsidR="00ED5490" w:rsidRDefault="00ED5490">
      <w:pPr>
        <w:pStyle w:val="Standard"/>
        <w:tabs>
          <w:tab w:val="left" w:pos="2754"/>
        </w:tabs>
        <w:spacing w:before="120" w:after="120"/>
        <w:ind w:left="1620" w:hanging="851"/>
        <w:rPr>
          <w:color w:val="000000"/>
          <w:sz w:val="24"/>
          <w:szCs w:val="24"/>
        </w:rPr>
      </w:pPr>
    </w:p>
    <w:p w14:paraId="65C790EA" w14:textId="77777777" w:rsidR="00ED5490" w:rsidRDefault="00C05A11">
      <w:pPr>
        <w:pStyle w:val="Standard"/>
        <w:keepNext/>
        <w:numPr>
          <w:ilvl w:val="0"/>
          <w:numId w:val="42"/>
        </w:numPr>
        <w:tabs>
          <w:tab w:val="left" w:pos="1080"/>
        </w:tabs>
        <w:spacing w:before="240" w:after="240"/>
        <w:ind w:left="1080"/>
      </w:pPr>
      <w:r>
        <w:rPr>
          <w:b/>
          <w:color w:val="000000"/>
          <w:sz w:val="24"/>
          <w:szCs w:val="24"/>
        </w:rPr>
        <w:t>Security requirements before the Start Date</w:t>
      </w:r>
    </w:p>
    <w:p w14:paraId="340F517A"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14:paraId="4AB58172"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do not access the Client's IT systems, or any IT systems linked to the Client, unless they have satisfied the Client's security requirements.</w:t>
      </w:r>
    </w:p>
    <w:p w14:paraId="3033E13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be responsible for providing all necessary information to the Client to facilitate security clearances for Agency Staff and Subcontractors in accordance with the Client's requirements.</w:t>
      </w:r>
    </w:p>
    <w:p w14:paraId="51548713"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provide the names of all Agency Staff and Subcontractors and inform the Client of any alterations and additions as they take place throughout the Call-Off Contract.</w:t>
      </w:r>
    </w:p>
    <w:p w14:paraId="32CEBA4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3FCDB9A5" w14:textId="77777777" w:rsidR="00ED5490" w:rsidRDefault="00C05A11">
      <w:pPr>
        <w:pStyle w:val="Standard"/>
        <w:numPr>
          <w:ilvl w:val="1"/>
          <w:numId w:val="42"/>
        </w:numPr>
        <w:tabs>
          <w:tab w:val="left" w:pos="2754"/>
        </w:tabs>
        <w:spacing w:before="120" w:after="120"/>
        <w:ind w:left="1620" w:hanging="540"/>
      </w:pPr>
      <w:r>
        <w:rPr>
          <w:color w:val="000000"/>
          <w:sz w:val="24"/>
          <w:szCs w:val="24"/>
        </w:rPr>
        <w:lastRenderedPageBreak/>
        <w:t>If a property requires Agency Staff or Subcontractors to be accompanied by the Client’s Authorised Representative, the Client must be given reasonable notice of such a requirement, except in the case of emergency access.</w:t>
      </w:r>
    </w:p>
    <w:p w14:paraId="5257C615" w14:textId="77777777" w:rsidR="00ED5490" w:rsidRDefault="00C05A11">
      <w:pPr>
        <w:pStyle w:val="Standard"/>
        <w:keepNext/>
        <w:numPr>
          <w:ilvl w:val="0"/>
          <w:numId w:val="42"/>
        </w:numPr>
        <w:tabs>
          <w:tab w:val="left" w:pos="1080"/>
        </w:tabs>
        <w:spacing w:before="240" w:after="240"/>
        <w:ind w:left="1080"/>
      </w:pPr>
      <w:r>
        <w:rPr>
          <w:b/>
          <w:color w:val="000000"/>
          <w:sz w:val="24"/>
          <w:szCs w:val="24"/>
        </w:rPr>
        <w:t>What to do if there is a Delay</w:t>
      </w:r>
    </w:p>
    <w:p w14:paraId="0C56F6FD" w14:textId="77777777" w:rsidR="00ED5490" w:rsidRDefault="00C05A11">
      <w:pPr>
        <w:pStyle w:val="Standard"/>
        <w:keepNext/>
        <w:numPr>
          <w:ilvl w:val="1"/>
          <w:numId w:val="42"/>
        </w:numPr>
        <w:tabs>
          <w:tab w:val="left" w:pos="2754"/>
        </w:tabs>
        <w:spacing w:before="120" w:after="120"/>
        <w:ind w:left="1620" w:hanging="540"/>
      </w:pPr>
      <w:r>
        <w:rPr>
          <w:color w:val="000000"/>
          <w:sz w:val="24"/>
          <w:szCs w:val="24"/>
        </w:rPr>
        <w:t>If the Agency becomes aware that there is, or there is reasonably likely to be, a Delay under this Contract it shall:</w:t>
      </w:r>
    </w:p>
    <w:p w14:paraId="7F4DF5D6"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notify the Client as soon as practically possible and no later than within two (2) Working Days from becoming aware of the Delay or anticipated Delay;</w:t>
      </w:r>
    </w:p>
    <w:p w14:paraId="6CDD203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include in its notification an explanation of the actual or anticipated impact of the Delay;</w:t>
      </w:r>
    </w:p>
    <w:p w14:paraId="7A2968B1"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comply with the Client’s instructions in order to address the impact of the Delay or anticipated Delay; and</w:t>
      </w:r>
    </w:p>
    <w:p w14:paraId="21A24D9B"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use all reasonable endeavours to eliminate or mitigate the consequences of any Delay or anticipated Delay.</w:t>
      </w:r>
    </w:p>
    <w:p w14:paraId="6A87FE29" w14:textId="77777777" w:rsidR="00ED5490" w:rsidRDefault="00C05A11">
      <w:pPr>
        <w:pStyle w:val="Standard"/>
        <w:keepNext/>
        <w:numPr>
          <w:ilvl w:val="0"/>
          <w:numId w:val="42"/>
        </w:numPr>
        <w:tabs>
          <w:tab w:val="left" w:pos="1080"/>
        </w:tabs>
        <w:spacing w:before="240" w:after="240"/>
        <w:ind w:left="1080"/>
      </w:pPr>
      <w:r>
        <w:rPr>
          <w:b/>
          <w:color w:val="000000"/>
          <w:sz w:val="24"/>
          <w:szCs w:val="24"/>
        </w:rPr>
        <w:t>Compensation for a Delay</w:t>
      </w:r>
    </w:p>
    <w:p w14:paraId="7E2E5657" w14:textId="77777777" w:rsidR="00ED5490" w:rsidRDefault="00C05A11">
      <w:pPr>
        <w:pStyle w:val="Standard"/>
        <w:numPr>
          <w:ilvl w:val="1"/>
          <w:numId w:val="42"/>
        </w:numPr>
        <w:tabs>
          <w:tab w:val="left" w:pos="2754"/>
        </w:tabs>
        <w:spacing w:before="120" w:after="120"/>
        <w:ind w:left="1620" w:hanging="540"/>
      </w:pPr>
      <w:r>
        <w:rPr>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52B3339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3FCE84DD" w14:textId="77777777" w:rsidR="00ED5490" w:rsidRDefault="00C05A11">
      <w:pPr>
        <w:pStyle w:val="Standard"/>
        <w:keepNext/>
        <w:numPr>
          <w:ilvl w:val="2"/>
          <w:numId w:val="42"/>
        </w:numPr>
        <w:tabs>
          <w:tab w:val="left" w:pos="4325"/>
          <w:tab w:val="left" w:pos="4467"/>
        </w:tabs>
        <w:spacing w:before="120" w:after="120"/>
        <w:ind w:left="2340"/>
      </w:pPr>
      <w:bookmarkStart w:id="207" w:name="_heading=h.4ekz59m"/>
      <w:bookmarkEnd w:id="207"/>
      <w:r>
        <w:rPr>
          <w:color w:val="000000"/>
          <w:sz w:val="24"/>
          <w:szCs w:val="24"/>
        </w:rPr>
        <w:t>Delay Payments shall be the Client's exclusive financial remedy for the Agency’s failure to Achieve a Milestone by its Milestone Date except where:</w:t>
      </w:r>
    </w:p>
    <w:p w14:paraId="70CBF2CA"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Client is entitled to or does terminate this Contract pursuant to Clause 10.4 (When CCS or the Client can end this contract); or</w:t>
      </w:r>
    </w:p>
    <w:p w14:paraId="5B2E2DC9"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159F6258"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Delay Payments will accrue on a daily basis from the relevant Milestone Date until the date when the Milestone is Achieved;</w:t>
      </w:r>
    </w:p>
    <w:p w14:paraId="1E8C9A25"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 xml:space="preserve">no payment or other act or omission of the Client shall in any way affect the rights of the Client to recover the Delay Payments or be </w:t>
      </w:r>
      <w:r>
        <w:rPr>
          <w:color w:val="000000"/>
          <w:sz w:val="24"/>
          <w:szCs w:val="24"/>
        </w:rPr>
        <w:lastRenderedPageBreak/>
        <w:t>deemed to be a waiver of the right of the Client to recover any such damages; and</w:t>
      </w:r>
    </w:p>
    <w:p w14:paraId="13023E8F"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Delay Payments shall not be subject to or count towards any limitation on liability set out in Clause 11 (How much you can be held responsible for).</w:t>
      </w:r>
    </w:p>
    <w:p w14:paraId="5826A181" w14:textId="77777777" w:rsidR="00ED5490" w:rsidRPr="00D06EB2" w:rsidRDefault="00C05A11">
      <w:pPr>
        <w:pStyle w:val="Standard"/>
        <w:keepNext/>
        <w:numPr>
          <w:ilvl w:val="0"/>
          <w:numId w:val="42"/>
        </w:numPr>
        <w:tabs>
          <w:tab w:val="left" w:pos="1080"/>
        </w:tabs>
        <w:spacing w:before="240" w:after="240"/>
        <w:ind w:left="1080"/>
        <w:rPr>
          <w:b/>
          <w:color w:val="000000"/>
          <w:sz w:val="24"/>
          <w:szCs w:val="24"/>
        </w:rPr>
      </w:pPr>
      <w:r w:rsidRPr="00D06EB2">
        <w:rPr>
          <w:b/>
          <w:color w:val="000000"/>
          <w:sz w:val="24"/>
          <w:szCs w:val="24"/>
        </w:rPr>
        <w:t>[Implementation Plan</w:t>
      </w:r>
    </w:p>
    <w:p w14:paraId="5D0EBC7C" w14:textId="77777777" w:rsidR="00ED5490" w:rsidRPr="00D06EB2" w:rsidRDefault="00C05A11">
      <w:pPr>
        <w:pStyle w:val="Standard"/>
        <w:numPr>
          <w:ilvl w:val="1"/>
          <w:numId w:val="42"/>
        </w:numPr>
        <w:tabs>
          <w:tab w:val="left" w:pos="2754"/>
        </w:tabs>
        <w:spacing w:before="120" w:after="120"/>
        <w:ind w:left="1620" w:hanging="540"/>
        <w:rPr>
          <w:color w:val="000000"/>
          <w:sz w:val="24"/>
          <w:szCs w:val="24"/>
        </w:rPr>
      </w:pPr>
      <w:r w:rsidRPr="00D06EB2">
        <w:rPr>
          <w:color w:val="000000"/>
          <w:sz w:val="24"/>
          <w:szCs w:val="24"/>
        </w:rPr>
        <w:t>The Implementation Period will be a [six (6)] Month period.</w:t>
      </w:r>
    </w:p>
    <w:p w14:paraId="1961CD19" w14:textId="77777777" w:rsidR="00ED5490" w:rsidRPr="00D06EB2" w:rsidRDefault="00C05A11">
      <w:pPr>
        <w:pStyle w:val="Standard"/>
        <w:numPr>
          <w:ilvl w:val="1"/>
          <w:numId w:val="42"/>
        </w:numPr>
        <w:tabs>
          <w:tab w:val="left" w:pos="2754"/>
        </w:tabs>
        <w:spacing w:before="120" w:after="120"/>
        <w:ind w:left="1620" w:hanging="540"/>
        <w:rPr>
          <w:color w:val="000000"/>
          <w:sz w:val="24"/>
          <w:szCs w:val="24"/>
        </w:rPr>
      </w:pPr>
      <w:r w:rsidRPr="00D06EB2">
        <w:rPr>
          <w:color w:val="000000"/>
          <w:sz w:val="24"/>
          <w:szCs w:val="24"/>
        </w:rPr>
        <w:t xml:space="preserve">During the Implementation Period, the incumbent supplier shall retain full responsibility for all existing services until the Call-Off Start Date or as otherwise formally agreed with the Client. The Agency's full service obligations shall formally be assumed on the Call-Off Start Date as set out in Order Form.  </w:t>
      </w:r>
    </w:p>
    <w:p w14:paraId="5805E8B6" w14:textId="77777777" w:rsidR="00ED5490" w:rsidRPr="00D06EB2" w:rsidRDefault="00C05A11">
      <w:pPr>
        <w:pStyle w:val="Standard"/>
        <w:numPr>
          <w:ilvl w:val="1"/>
          <w:numId w:val="42"/>
        </w:numPr>
        <w:tabs>
          <w:tab w:val="left" w:pos="2754"/>
        </w:tabs>
        <w:spacing w:before="120" w:after="120"/>
        <w:ind w:left="1620" w:hanging="540"/>
        <w:rPr>
          <w:color w:val="000000"/>
          <w:sz w:val="24"/>
          <w:szCs w:val="24"/>
        </w:rPr>
      </w:pPr>
      <w:r w:rsidRPr="00D06EB2">
        <w:rPr>
          <w:color w:val="000000"/>
          <w:sz w:val="24"/>
          <w:szCs w:val="24"/>
        </w:rPr>
        <w:t>In accordance with the Implementation Plan, the Agency shall:</w:t>
      </w:r>
    </w:p>
    <w:p w14:paraId="75BD6388"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work cooperatively and in partnership with the Client, incumbent supplier, and other Framework Agency(s), where applicable, to understand the scope of Services to ensure a mutually beneficial handover of the Services;</w:t>
      </w:r>
    </w:p>
    <w:p w14:paraId="7DA05B4D"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work with the incumbent supplier and Client to assess the scope of the Services and prepare a plan which demonstrates how they will mobilise the Services;</w:t>
      </w:r>
    </w:p>
    <w:p w14:paraId="0BDBA5C4"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liaise with the incumbent Agency to enable the full completion of the Implementation Period activities; and</w:t>
      </w:r>
    </w:p>
    <w:p w14:paraId="04730F5F" w14:textId="693AB15B"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 xml:space="preserve">produce </w:t>
      </w:r>
      <w:r w:rsidR="00C52269" w:rsidRPr="00D06EB2">
        <w:rPr>
          <w:color w:val="000000"/>
          <w:sz w:val="24"/>
          <w:szCs w:val="24"/>
        </w:rPr>
        <w:t>an</w:t>
      </w:r>
      <w:r w:rsidRPr="00D06EB2">
        <w:rPr>
          <w:color w:val="000000"/>
          <w:sz w:val="24"/>
          <w:szCs w:val="24"/>
        </w:rPr>
        <w:t xml:space="preserve"> Implementation Plan, to be agreed by the Client, for carrying out the requirements within the Implementation Period including, key Milestones and dependencies.</w:t>
      </w:r>
    </w:p>
    <w:p w14:paraId="4D2167B5" w14:textId="77777777" w:rsidR="00ED5490" w:rsidRPr="00D06EB2" w:rsidRDefault="00C05A11">
      <w:pPr>
        <w:pStyle w:val="Standard"/>
        <w:numPr>
          <w:ilvl w:val="1"/>
          <w:numId w:val="42"/>
        </w:numPr>
        <w:tabs>
          <w:tab w:val="left" w:pos="2790"/>
        </w:tabs>
        <w:spacing w:before="120" w:after="120"/>
        <w:ind w:left="1656" w:hanging="576"/>
        <w:rPr>
          <w:color w:val="000000"/>
          <w:sz w:val="24"/>
          <w:szCs w:val="24"/>
        </w:rPr>
      </w:pPr>
      <w:r w:rsidRPr="00D06EB2">
        <w:rPr>
          <w:color w:val="000000"/>
          <w:sz w:val="24"/>
          <w:szCs w:val="24"/>
        </w:rPr>
        <w:t>The Implementation Plan</w:t>
      </w:r>
      <w:r>
        <w:rPr>
          <w:color w:val="000000"/>
          <w:sz w:val="24"/>
          <w:szCs w:val="24"/>
          <w:shd w:val="clear" w:color="auto" w:fill="FFFF00"/>
        </w:rPr>
        <w:t xml:space="preserve"> </w:t>
      </w:r>
      <w:r w:rsidRPr="00D06EB2">
        <w:rPr>
          <w:color w:val="000000"/>
          <w:sz w:val="24"/>
          <w:szCs w:val="24"/>
        </w:rPr>
        <w:t>will include detail stating:</w:t>
      </w:r>
    </w:p>
    <w:p w14:paraId="15946D70" w14:textId="7A0C9559"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 xml:space="preserve">how the Agency will work with the incumbent Agency and the Client Authorised Representative to capture and load up information such as asset </w:t>
      </w:r>
      <w:r w:rsidR="00C52269" w:rsidRPr="00D06EB2">
        <w:rPr>
          <w:color w:val="000000"/>
          <w:sz w:val="24"/>
          <w:szCs w:val="24"/>
        </w:rPr>
        <w:t>data;</w:t>
      </w:r>
      <w:r w:rsidRPr="00D06EB2">
        <w:rPr>
          <w:color w:val="000000"/>
          <w:sz w:val="24"/>
          <w:szCs w:val="24"/>
        </w:rPr>
        <w:t xml:space="preserve"> and</w:t>
      </w:r>
    </w:p>
    <w:p w14:paraId="7A371DA0"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a communications plan, to be produced and implemented by the Agency, but to be agreed with the Client, including the frequency, responsibility for and nature of communication with the Client and end users of the Services.</w:t>
      </w:r>
    </w:p>
    <w:p w14:paraId="2F788F51" w14:textId="77777777" w:rsidR="00ED5490" w:rsidRPr="00D06EB2" w:rsidRDefault="00C05A11">
      <w:pPr>
        <w:pStyle w:val="Standard"/>
        <w:numPr>
          <w:ilvl w:val="1"/>
          <w:numId w:val="42"/>
        </w:numPr>
        <w:tabs>
          <w:tab w:val="left" w:pos="2790"/>
        </w:tabs>
        <w:spacing w:before="120" w:after="120"/>
        <w:ind w:left="1656" w:hanging="576"/>
        <w:rPr>
          <w:color w:val="000000"/>
          <w:sz w:val="24"/>
          <w:szCs w:val="24"/>
        </w:rPr>
      </w:pPr>
      <w:r w:rsidRPr="00D06EB2">
        <w:rPr>
          <w:color w:val="000000"/>
          <w:sz w:val="24"/>
          <w:szCs w:val="24"/>
        </w:rPr>
        <w:t>In addition, the Agency shall:</w:t>
      </w:r>
    </w:p>
    <w:p w14:paraId="3F1EEA92"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 xml:space="preserve">appoint </w:t>
      </w:r>
      <w:proofErr w:type="spellStart"/>
      <w:r w:rsidRPr="00D06EB2">
        <w:rPr>
          <w:color w:val="000000"/>
          <w:sz w:val="24"/>
          <w:szCs w:val="24"/>
        </w:rPr>
        <w:t>a</w:t>
      </w:r>
      <w:proofErr w:type="spellEnd"/>
      <w:r w:rsidRPr="00D06EB2">
        <w:rPr>
          <w:color w:val="000000"/>
          <w:sz w:val="24"/>
          <w:szCs w:val="24"/>
        </w:rPr>
        <w:t xml:space="preserve"> Agency Authorised Representative who shall be responsible for the management of the Implementation Period, to ensure that the Implementation Period is planned and resourced adequately, and who will act as a point of contact for the Client;</w:t>
      </w:r>
    </w:p>
    <w:p w14:paraId="2019BC35"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lastRenderedPageBreak/>
        <w:t>mobilise all the Services specified in the Specification within the Call-Off Contract;</w:t>
      </w:r>
    </w:p>
    <w:p w14:paraId="1655F694"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produce a Implementation Plan report for each Client Premises to encompass programmes that will fulfil all the Client's obligations to landlords and other tenants:</w:t>
      </w:r>
    </w:p>
    <w:p w14:paraId="7AE13D84" w14:textId="77777777" w:rsidR="00ED5490" w:rsidRPr="00D06EB2" w:rsidRDefault="00C05A11">
      <w:pPr>
        <w:pStyle w:val="Standard"/>
        <w:numPr>
          <w:ilvl w:val="3"/>
          <w:numId w:val="42"/>
        </w:numPr>
        <w:tabs>
          <w:tab w:val="left" w:pos="5540"/>
          <w:tab w:val="left" w:pos="5682"/>
        </w:tabs>
        <w:spacing w:before="120" w:after="120"/>
        <w:ind w:left="3555" w:hanging="708"/>
        <w:rPr>
          <w:color w:val="000000"/>
          <w:sz w:val="24"/>
          <w:szCs w:val="24"/>
        </w:rPr>
      </w:pPr>
      <w:r w:rsidRPr="00D06EB2">
        <w:rPr>
          <w:color w:val="000000"/>
          <w:sz w:val="24"/>
          <w:szCs w:val="24"/>
        </w:rPr>
        <w:t>the format of reports and programmes shall be in accordance with the Client's requirements and particular attention shall be paid to establishing the operating requirements of the occupiers when preparing these programmes which are subject to the Client's approval; and</w:t>
      </w:r>
    </w:p>
    <w:p w14:paraId="2E01E22C" w14:textId="77777777" w:rsidR="00ED5490" w:rsidRPr="00D06EB2" w:rsidRDefault="00C05A11">
      <w:pPr>
        <w:pStyle w:val="Standard"/>
        <w:numPr>
          <w:ilvl w:val="3"/>
          <w:numId w:val="42"/>
        </w:numPr>
        <w:tabs>
          <w:tab w:val="left" w:pos="5540"/>
          <w:tab w:val="left" w:pos="5682"/>
        </w:tabs>
        <w:spacing w:before="120" w:after="120"/>
        <w:ind w:left="3555" w:hanging="708"/>
        <w:rPr>
          <w:color w:val="000000"/>
          <w:sz w:val="24"/>
          <w:szCs w:val="24"/>
        </w:rPr>
      </w:pPr>
      <w:r w:rsidRPr="00D06EB2">
        <w:rPr>
          <w:color w:val="000000"/>
          <w:sz w:val="24"/>
          <w:szCs w:val="24"/>
        </w:rPr>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194E7725"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manage and report progress against the Implementation Plan;</w:t>
      </w:r>
    </w:p>
    <w:p w14:paraId="723D9304"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construct and maintain a Implementation risk and issue register in conjunction with the Client detailing how risks and issues will be effectively communicated to the Client in order to mitigate them;</w:t>
      </w:r>
    </w:p>
    <w:p w14:paraId="3F3DF2B8"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469556D5" w14:textId="77777777" w:rsidR="00ED5490" w:rsidRPr="00D06EB2" w:rsidRDefault="00C05A11">
      <w:pPr>
        <w:pStyle w:val="Standard"/>
        <w:numPr>
          <w:ilvl w:val="2"/>
          <w:numId w:val="42"/>
        </w:numPr>
        <w:tabs>
          <w:tab w:val="left" w:pos="4361"/>
          <w:tab w:val="left" w:pos="4503"/>
        </w:tabs>
        <w:spacing w:before="120" w:after="120"/>
        <w:ind w:left="2376"/>
        <w:rPr>
          <w:color w:val="000000"/>
          <w:sz w:val="24"/>
          <w:szCs w:val="24"/>
        </w:rPr>
      </w:pPr>
      <w:r w:rsidRPr="00D06EB2">
        <w:rPr>
          <w:color w:val="000000"/>
          <w:sz w:val="24"/>
          <w:szCs w:val="24"/>
        </w:rPr>
        <w:t>ensure that all risks associated with the Implementation Period are minimised to ensure a seamless change of control between incumbent provider and the Agency.]</w:t>
      </w:r>
    </w:p>
    <w:p w14:paraId="6A3108FC" w14:textId="77777777" w:rsidR="00ED5490" w:rsidRPr="00D06EB2" w:rsidRDefault="00ED5490" w:rsidP="00D06EB2">
      <w:pPr>
        <w:pStyle w:val="Standard"/>
        <w:tabs>
          <w:tab w:val="left" w:pos="4361"/>
          <w:tab w:val="left" w:pos="4503"/>
        </w:tabs>
        <w:spacing w:before="120" w:after="120"/>
        <w:ind w:left="1656"/>
        <w:rPr>
          <w:color w:val="000000"/>
          <w:sz w:val="24"/>
          <w:szCs w:val="24"/>
        </w:rPr>
      </w:pPr>
    </w:p>
    <w:p w14:paraId="7632A30E" w14:textId="77777777" w:rsidR="00ED5490" w:rsidRDefault="00ED5490">
      <w:pPr>
        <w:pStyle w:val="Standard"/>
        <w:spacing w:after="200" w:line="276" w:lineRule="auto"/>
        <w:ind w:left="720"/>
        <w:rPr>
          <w:sz w:val="24"/>
          <w:szCs w:val="24"/>
        </w:rPr>
      </w:pPr>
    </w:p>
    <w:p w14:paraId="0FA6456D" w14:textId="77777777" w:rsidR="00ED5490" w:rsidRDefault="00C05A11">
      <w:pPr>
        <w:pStyle w:val="Standard"/>
        <w:tabs>
          <w:tab w:val="left" w:pos="2070"/>
        </w:tabs>
        <w:spacing w:before="120" w:after="120"/>
        <w:ind w:left="936" w:hanging="576"/>
      </w:pPr>
      <w:r>
        <w:rPr>
          <w:b/>
          <w:color w:val="000000"/>
          <w:sz w:val="24"/>
          <w:szCs w:val="24"/>
        </w:rPr>
        <w:t>Annex 1: Implementation Plan</w:t>
      </w:r>
    </w:p>
    <w:p w14:paraId="78C22B74" w14:textId="77777777" w:rsidR="00ED5490" w:rsidRDefault="00ED5490">
      <w:pPr>
        <w:pStyle w:val="Standard"/>
        <w:tabs>
          <w:tab w:val="left" w:pos="1494"/>
        </w:tabs>
        <w:spacing w:before="120" w:after="120"/>
        <w:ind w:left="360" w:hanging="851"/>
        <w:rPr>
          <w:color w:val="000000"/>
          <w:sz w:val="24"/>
          <w:szCs w:val="24"/>
        </w:rPr>
      </w:pPr>
    </w:p>
    <w:p w14:paraId="4C09FE92" w14:textId="77777777" w:rsidR="00ED5490" w:rsidRDefault="00C05A11">
      <w:pPr>
        <w:pStyle w:val="Standard"/>
        <w:tabs>
          <w:tab w:val="left" w:pos="1494"/>
        </w:tabs>
        <w:spacing w:before="120" w:after="120"/>
        <w:ind w:left="360" w:hanging="851"/>
      </w:pPr>
      <w:r>
        <w:rPr>
          <w:color w:val="000000"/>
          <w:sz w:val="24"/>
          <w:szCs w:val="24"/>
        </w:rPr>
        <w:t>The Implementation Plan is set out below and the Milestones to be Achieved are identified below:</w:t>
      </w:r>
    </w:p>
    <w:tbl>
      <w:tblPr>
        <w:tblW w:w="9016" w:type="dxa"/>
        <w:tblLayout w:type="fixed"/>
        <w:tblCellMar>
          <w:left w:w="10" w:type="dxa"/>
          <w:right w:w="10" w:type="dxa"/>
        </w:tblCellMar>
        <w:tblLook w:val="0000" w:firstRow="0" w:lastRow="0" w:firstColumn="0" w:lastColumn="0" w:noHBand="0" w:noVBand="0"/>
      </w:tblPr>
      <w:tblGrid>
        <w:gridCol w:w="1074"/>
        <w:gridCol w:w="1083"/>
        <w:gridCol w:w="1405"/>
        <w:gridCol w:w="967"/>
        <w:gridCol w:w="1603"/>
        <w:gridCol w:w="1441"/>
        <w:gridCol w:w="1443"/>
      </w:tblGrid>
      <w:tr w:rsidR="00ED5490" w14:paraId="61C7BFD6" w14:textId="77777777">
        <w:trPr>
          <w:trHeight w:val="1014"/>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780394" w14:textId="77777777" w:rsidR="00ED5490" w:rsidRDefault="00C05A11">
            <w:pPr>
              <w:pStyle w:val="Standard"/>
              <w:keepNext/>
              <w:spacing w:before="120" w:after="120"/>
              <w:ind w:left="142"/>
            </w:pPr>
            <w:r>
              <w:rPr>
                <w:color w:val="000000"/>
                <w:sz w:val="24"/>
                <w:szCs w:val="24"/>
              </w:rPr>
              <w:lastRenderedPageBreak/>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52E04C1" w14:textId="77777777" w:rsidR="00ED5490" w:rsidRDefault="00C05A11">
            <w:pPr>
              <w:pStyle w:val="Standard"/>
              <w:keepNext/>
              <w:spacing w:before="120" w:after="120"/>
              <w:ind w:left="142"/>
            </w:pPr>
            <w:r>
              <w:rPr>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1793E99" w14:textId="77777777" w:rsidR="00ED5490" w:rsidRDefault="00C05A11">
            <w:pPr>
              <w:pStyle w:val="Standard"/>
              <w:keepNext/>
              <w:spacing w:before="120" w:after="120"/>
              <w:ind w:left="142"/>
            </w:pPr>
            <w:r>
              <w:rPr>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3634F4B" w14:textId="77777777" w:rsidR="00ED5490" w:rsidRDefault="00C05A11">
            <w:pPr>
              <w:pStyle w:val="Standard"/>
              <w:keepNext/>
              <w:spacing w:before="120" w:after="120"/>
              <w:ind w:left="142"/>
            </w:pPr>
            <w:r>
              <w:rPr>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E5D6AC" w14:textId="77777777" w:rsidR="00ED5490" w:rsidRDefault="00C05A11">
            <w:pPr>
              <w:pStyle w:val="Standard"/>
              <w:keepNext/>
              <w:spacing w:before="120" w:after="120"/>
              <w:ind w:left="142"/>
            </w:pPr>
            <w:r>
              <w:rPr>
                <w:color w:val="000000"/>
                <w:sz w:val="24"/>
                <w:szCs w:val="24"/>
              </w:rPr>
              <w:t>Client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36969F0" w14:textId="77777777" w:rsidR="00ED5490" w:rsidRDefault="00C05A11">
            <w:pPr>
              <w:pStyle w:val="Standard"/>
              <w:keepNext/>
              <w:spacing w:before="120" w:after="120"/>
              <w:ind w:left="142"/>
            </w:pPr>
            <w:r>
              <w:rPr>
                <w:color w:val="000000"/>
                <w:sz w:val="24"/>
                <w:szCs w:val="24"/>
              </w:rPr>
              <w:t>Milestone Payments</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E11F3EF" w14:textId="77777777" w:rsidR="00ED5490" w:rsidRDefault="00C05A11">
            <w:pPr>
              <w:pStyle w:val="Standard"/>
              <w:keepNext/>
              <w:spacing w:before="120" w:after="120"/>
              <w:ind w:left="142"/>
            </w:pPr>
            <w:r>
              <w:rPr>
                <w:color w:val="000000"/>
                <w:sz w:val="24"/>
                <w:szCs w:val="24"/>
              </w:rPr>
              <w:t>Delay Payments</w:t>
            </w:r>
          </w:p>
        </w:tc>
      </w:tr>
      <w:tr w:rsidR="00ED5490" w14:paraId="5EDDFC85" w14:textId="77777777" w:rsidTr="00A610B1">
        <w:trPr>
          <w:trHeight w:val="719"/>
        </w:trPr>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74E6E" w14:textId="371DB25A" w:rsidR="00ED5490" w:rsidRPr="00A610B1" w:rsidRDefault="00ED5490">
            <w:pPr>
              <w:pStyle w:val="Standard"/>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28BC0F" w14:textId="6D56D45C" w:rsidR="00ED5490" w:rsidRPr="00A610B1" w:rsidRDefault="00ED5490">
            <w:pPr>
              <w:pStyle w:val="Standard"/>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C36D16" w14:textId="72BD9054" w:rsidR="00ED5490" w:rsidRPr="00A610B1" w:rsidRDefault="00ED5490">
            <w:pPr>
              <w:pStyle w:val="Standard"/>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C8C1B" w14:textId="0A1F6DA2" w:rsidR="00ED5490" w:rsidRPr="00A610B1" w:rsidRDefault="00ED5490">
            <w:pPr>
              <w:pStyle w:val="Standard"/>
            </w:pP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D7BA9C" w14:textId="3334C2BC" w:rsidR="00ED5490" w:rsidRPr="00A610B1" w:rsidRDefault="00ED5490">
            <w:pPr>
              <w:pStyle w:val="Standard"/>
            </w:pP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1E9B21" w14:textId="0DE8B357" w:rsidR="00ED5490" w:rsidRPr="00A610B1" w:rsidRDefault="00ED5490">
            <w:pPr>
              <w:pStyle w:val="Standard"/>
              <w:tabs>
                <w:tab w:val="left" w:pos="1188"/>
              </w:tabs>
            </w:pP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16FC67" w14:textId="77777777" w:rsidR="00ED5490" w:rsidRPr="00A610B1" w:rsidRDefault="00ED5490">
            <w:pPr>
              <w:pStyle w:val="Standard"/>
              <w:ind w:left="720"/>
              <w:rPr>
                <w:sz w:val="24"/>
                <w:szCs w:val="24"/>
                <w:shd w:val="clear" w:color="auto" w:fill="FFFF00"/>
              </w:rPr>
            </w:pPr>
          </w:p>
        </w:tc>
      </w:tr>
      <w:tr w:rsidR="00ED5490" w14:paraId="0AFE8A08" w14:textId="77777777">
        <w:trPr>
          <w:trHeight w:val="719"/>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2D52F6" w14:textId="77777777" w:rsidR="00ED5490" w:rsidRDefault="00C05A11">
            <w:pPr>
              <w:pStyle w:val="Standard"/>
              <w:tabs>
                <w:tab w:val="left" w:pos="1854"/>
              </w:tabs>
              <w:spacing w:before="120" w:after="120"/>
              <w:ind w:left="720" w:hanging="1134"/>
            </w:pPr>
            <w:r>
              <w:rPr>
                <w:color w:val="000000"/>
                <w:sz w:val="24"/>
                <w:szCs w:val="24"/>
              </w:rPr>
              <w:t>The Milestones will be Achieved in accordance with this Call-Off Schedule 13: (Implementation Plan and Testing)</w:t>
            </w:r>
          </w:p>
          <w:p w14:paraId="36D45646" w14:textId="77777777" w:rsidR="00ED5490" w:rsidRDefault="00C05A11">
            <w:pPr>
              <w:pStyle w:val="Standard"/>
              <w:tabs>
                <w:tab w:val="left" w:pos="1854"/>
              </w:tabs>
              <w:spacing w:before="120" w:after="120"/>
              <w:ind w:left="720" w:hanging="1134"/>
            </w:pPr>
            <w:r>
              <w:rPr>
                <w:color w:val="000000"/>
                <w:sz w:val="24"/>
                <w:szCs w:val="24"/>
              </w:rPr>
              <w:t>For the purposes of Paragraph 9.1.2 the Delay Period Limit shall be</w:t>
            </w:r>
            <w:r w:rsidRPr="00A610B1">
              <w:rPr>
                <w:color w:val="000000"/>
                <w:sz w:val="24"/>
                <w:szCs w:val="24"/>
              </w:rPr>
              <w:t xml:space="preserve"> [insert number of days].</w:t>
            </w:r>
          </w:p>
        </w:tc>
      </w:tr>
    </w:tbl>
    <w:p w14:paraId="62021D23" w14:textId="77777777" w:rsidR="00D1201A" w:rsidRDefault="00D1201A">
      <w:pPr>
        <w:rPr>
          <w:rFonts w:cs="Mangal"/>
          <w:szCs w:val="20"/>
        </w:rPr>
        <w:sectPr w:rsidR="00D1201A">
          <w:footerReference w:type="default" r:id="rId16"/>
          <w:headerReference w:type="first" r:id="rId17"/>
          <w:pgSz w:w="11906" w:h="16838"/>
          <w:pgMar w:top="1440" w:right="1440" w:bottom="1440" w:left="1440" w:header="709" w:footer="720" w:gutter="0"/>
          <w:cols w:space="720"/>
          <w:titlePg/>
        </w:sectPr>
      </w:pPr>
    </w:p>
    <w:p w14:paraId="0624A574" w14:textId="77777777" w:rsidR="00ED5490" w:rsidRDefault="00C05A11">
      <w:pPr>
        <w:pStyle w:val="Standard"/>
        <w:tabs>
          <w:tab w:val="left" w:pos="360"/>
        </w:tabs>
        <w:spacing w:before="240" w:after="240"/>
        <w:ind w:left="360" w:hanging="360"/>
        <w:sectPr w:rsidR="00ED5490">
          <w:headerReference w:type="default" r:id="rId18"/>
          <w:footerReference w:type="default" r:id="rId19"/>
          <w:pgSz w:w="11906" w:h="16838"/>
          <w:pgMar w:top="1440" w:right="1440" w:bottom="1440" w:left="1440" w:header="709" w:footer="680" w:gutter="0"/>
          <w:cols w:space="720"/>
        </w:sectPr>
      </w:pPr>
      <w:r>
        <w:rPr>
          <w:b/>
          <w:color w:val="000000"/>
          <w:sz w:val="24"/>
          <w:szCs w:val="24"/>
        </w:rPr>
        <w:lastRenderedPageBreak/>
        <w:t>Part B - Testing</w:t>
      </w:r>
    </w:p>
    <w:p w14:paraId="46EC0F88" w14:textId="77777777" w:rsidR="00ED5490" w:rsidRDefault="00C05A11" w:rsidP="00A211EA">
      <w:pPr>
        <w:pStyle w:val="Standard"/>
        <w:keepNext/>
        <w:numPr>
          <w:ilvl w:val="0"/>
          <w:numId w:val="301"/>
        </w:numPr>
        <w:tabs>
          <w:tab w:val="left" w:pos="1080"/>
        </w:tabs>
        <w:spacing w:before="240" w:after="240"/>
        <w:ind w:left="1080"/>
      </w:pPr>
      <w:r>
        <w:rPr>
          <w:b/>
          <w:color w:val="000000"/>
          <w:sz w:val="24"/>
          <w:szCs w:val="24"/>
        </w:rPr>
        <w:lastRenderedPageBreak/>
        <w:t>Definitions</w:t>
      </w:r>
    </w:p>
    <w:p w14:paraId="691CBDAE"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000" w:firstRow="0" w:lastRow="0" w:firstColumn="0" w:lastColumn="0" w:noHBand="0" w:noVBand="0"/>
      </w:tblPr>
      <w:tblGrid>
        <w:gridCol w:w="3150"/>
        <w:gridCol w:w="5175"/>
      </w:tblGrid>
      <w:tr w:rsidR="00ED5490" w14:paraId="0533649B" w14:textId="77777777">
        <w:tc>
          <w:tcPr>
            <w:tcW w:w="3150" w:type="dxa"/>
            <w:shd w:val="clear" w:color="auto" w:fill="auto"/>
            <w:tcMar>
              <w:top w:w="0" w:type="dxa"/>
              <w:left w:w="108" w:type="dxa"/>
              <w:bottom w:w="0" w:type="dxa"/>
              <w:right w:w="108" w:type="dxa"/>
            </w:tcMar>
          </w:tcPr>
          <w:p w14:paraId="0EA59DEC" w14:textId="77777777" w:rsidR="00ED5490" w:rsidRDefault="00C05A11">
            <w:pPr>
              <w:pStyle w:val="Standard"/>
              <w:spacing w:after="120"/>
              <w:ind w:left="720"/>
            </w:pPr>
            <w:r>
              <w:rPr>
                <w:b/>
                <w:color w:val="000000"/>
                <w:sz w:val="24"/>
                <w:szCs w:val="24"/>
              </w:rPr>
              <w:t>"Component"</w:t>
            </w:r>
          </w:p>
        </w:tc>
        <w:tc>
          <w:tcPr>
            <w:tcW w:w="5175" w:type="dxa"/>
            <w:shd w:val="clear" w:color="auto" w:fill="auto"/>
            <w:tcMar>
              <w:top w:w="0" w:type="dxa"/>
              <w:left w:w="108" w:type="dxa"/>
              <w:bottom w:w="0" w:type="dxa"/>
              <w:right w:w="108" w:type="dxa"/>
            </w:tcMar>
          </w:tcPr>
          <w:p w14:paraId="02A814D2"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any constituent parts of the Deliverables;</w:t>
            </w:r>
          </w:p>
        </w:tc>
      </w:tr>
      <w:tr w:rsidR="00ED5490" w14:paraId="0612F88B" w14:textId="77777777">
        <w:tc>
          <w:tcPr>
            <w:tcW w:w="3150" w:type="dxa"/>
            <w:shd w:val="clear" w:color="auto" w:fill="auto"/>
            <w:tcMar>
              <w:top w:w="0" w:type="dxa"/>
              <w:left w:w="108" w:type="dxa"/>
              <w:bottom w:w="0" w:type="dxa"/>
              <w:right w:w="108" w:type="dxa"/>
            </w:tcMar>
          </w:tcPr>
          <w:p w14:paraId="1FA73726" w14:textId="77777777" w:rsidR="00ED5490" w:rsidRDefault="00C05A11">
            <w:pPr>
              <w:pStyle w:val="Standard"/>
              <w:spacing w:after="120"/>
              <w:ind w:left="720"/>
            </w:pPr>
            <w:r>
              <w:rPr>
                <w:b/>
                <w:color w:val="000000"/>
                <w:sz w:val="24"/>
                <w:szCs w:val="24"/>
              </w:rPr>
              <w:t>"Material Test Issue"</w:t>
            </w:r>
          </w:p>
        </w:tc>
        <w:tc>
          <w:tcPr>
            <w:tcW w:w="5175" w:type="dxa"/>
            <w:shd w:val="clear" w:color="auto" w:fill="auto"/>
            <w:tcMar>
              <w:top w:w="0" w:type="dxa"/>
              <w:left w:w="108" w:type="dxa"/>
              <w:bottom w:w="0" w:type="dxa"/>
              <w:right w:w="108" w:type="dxa"/>
            </w:tcMar>
          </w:tcPr>
          <w:p w14:paraId="6CFB770C"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Test Issue of Severity Level 1 or Severity Level 2;</w:t>
            </w:r>
          </w:p>
        </w:tc>
      </w:tr>
      <w:tr w:rsidR="00ED5490" w14:paraId="1E49AF99" w14:textId="77777777">
        <w:tc>
          <w:tcPr>
            <w:tcW w:w="3150" w:type="dxa"/>
            <w:shd w:val="clear" w:color="auto" w:fill="auto"/>
            <w:tcMar>
              <w:top w:w="0" w:type="dxa"/>
              <w:left w:w="108" w:type="dxa"/>
              <w:bottom w:w="0" w:type="dxa"/>
              <w:right w:w="108" w:type="dxa"/>
            </w:tcMar>
          </w:tcPr>
          <w:p w14:paraId="20D59B07" w14:textId="77777777" w:rsidR="00ED5490" w:rsidRDefault="00C05A11">
            <w:pPr>
              <w:pStyle w:val="Standard"/>
              <w:spacing w:after="120"/>
              <w:ind w:left="720"/>
            </w:pPr>
            <w:r>
              <w:rPr>
                <w:b/>
                <w:color w:val="000000"/>
                <w:sz w:val="24"/>
                <w:szCs w:val="24"/>
              </w:rPr>
              <w:t>"Satisfaction Certificate"</w:t>
            </w:r>
          </w:p>
        </w:tc>
        <w:tc>
          <w:tcPr>
            <w:tcW w:w="5175" w:type="dxa"/>
            <w:shd w:val="clear" w:color="auto" w:fill="auto"/>
            <w:tcMar>
              <w:top w:w="0" w:type="dxa"/>
              <w:left w:w="108" w:type="dxa"/>
              <w:bottom w:w="0" w:type="dxa"/>
              <w:right w:w="108" w:type="dxa"/>
            </w:tcMar>
          </w:tcPr>
          <w:p w14:paraId="3DA92DAA"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certificate materially in the form of the document contained in Annex 2 issued by the Client when a Deliverable and/or Milestone has satisfied its relevant Test Success Criteria;</w:t>
            </w:r>
          </w:p>
        </w:tc>
      </w:tr>
      <w:tr w:rsidR="00ED5490" w14:paraId="6E7CAAB2" w14:textId="77777777">
        <w:tc>
          <w:tcPr>
            <w:tcW w:w="3150" w:type="dxa"/>
            <w:shd w:val="clear" w:color="auto" w:fill="auto"/>
            <w:tcMar>
              <w:top w:w="0" w:type="dxa"/>
              <w:left w:w="108" w:type="dxa"/>
              <w:bottom w:w="0" w:type="dxa"/>
              <w:right w:w="108" w:type="dxa"/>
            </w:tcMar>
          </w:tcPr>
          <w:p w14:paraId="0BE23616" w14:textId="77777777" w:rsidR="00ED5490" w:rsidRDefault="00C05A11">
            <w:pPr>
              <w:pStyle w:val="Standard"/>
              <w:spacing w:after="120"/>
              <w:ind w:left="720"/>
            </w:pPr>
            <w:r>
              <w:rPr>
                <w:b/>
                <w:color w:val="000000"/>
                <w:sz w:val="24"/>
                <w:szCs w:val="24"/>
              </w:rPr>
              <w:t>"Severity Level"</w:t>
            </w:r>
          </w:p>
        </w:tc>
        <w:tc>
          <w:tcPr>
            <w:tcW w:w="5175" w:type="dxa"/>
            <w:shd w:val="clear" w:color="auto" w:fill="auto"/>
            <w:tcMar>
              <w:top w:w="0" w:type="dxa"/>
              <w:left w:w="108" w:type="dxa"/>
              <w:bottom w:w="0" w:type="dxa"/>
              <w:right w:w="108" w:type="dxa"/>
            </w:tcMar>
          </w:tcPr>
          <w:p w14:paraId="004191A2"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level of severity of a Test Issue, the criteria for which are described in Annex 1;</w:t>
            </w:r>
          </w:p>
        </w:tc>
      </w:tr>
      <w:tr w:rsidR="00ED5490" w14:paraId="52270068" w14:textId="77777777">
        <w:tc>
          <w:tcPr>
            <w:tcW w:w="3150" w:type="dxa"/>
            <w:shd w:val="clear" w:color="auto" w:fill="auto"/>
            <w:tcMar>
              <w:top w:w="0" w:type="dxa"/>
              <w:left w:w="108" w:type="dxa"/>
              <w:bottom w:w="0" w:type="dxa"/>
              <w:right w:w="108" w:type="dxa"/>
            </w:tcMar>
          </w:tcPr>
          <w:p w14:paraId="3FAD6D5F" w14:textId="77777777" w:rsidR="00ED5490" w:rsidRDefault="00C05A11">
            <w:pPr>
              <w:pStyle w:val="Standard"/>
              <w:spacing w:after="120"/>
              <w:ind w:left="720" w:right="-108"/>
            </w:pPr>
            <w:r>
              <w:rPr>
                <w:b/>
                <w:color w:val="000000"/>
                <w:sz w:val="24"/>
                <w:szCs w:val="24"/>
              </w:rPr>
              <w:t>"Test Issue Management Log"</w:t>
            </w:r>
          </w:p>
        </w:tc>
        <w:tc>
          <w:tcPr>
            <w:tcW w:w="5175" w:type="dxa"/>
            <w:shd w:val="clear" w:color="auto" w:fill="auto"/>
            <w:tcMar>
              <w:top w:w="0" w:type="dxa"/>
              <w:left w:w="108" w:type="dxa"/>
              <w:bottom w:w="0" w:type="dxa"/>
              <w:right w:w="108" w:type="dxa"/>
            </w:tcMar>
          </w:tcPr>
          <w:p w14:paraId="7B499D5D"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log for the recording of Test Issues as described further in Paragraph 8.1 of this Schedule;</w:t>
            </w:r>
          </w:p>
        </w:tc>
      </w:tr>
      <w:tr w:rsidR="00ED5490" w14:paraId="1B0C9866" w14:textId="77777777">
        <w:tc>
          <w:tcPr>
            <w:tcW w:w="3150" w:type="dxa"/>
            <w:shd w:val="clear" w:color="auto" w:fill="auto"/>
            <w:tcMar>
              <w:top w:w="0" w:type="dxa"/>
              <w:left w:w="108" w:type="dxa"/>
              <w:bottom w:w="0" w:type="dxa"/>
              <w:right w:w="108" w:type="dxa"/>
            </w:tcMar>
          </w:tcPr>
          <w:p w14:paraId="3D4766EE" w14:textId="77777777" w:rsidR="00ED5490" w:rsidRDefault="00C05A11">
            <w:pPr>
              <w:pStyle w:val="Standard"/>
              <w:spacing w:after="120"/>
              <w:ind w:left="720"/>
            </w:pPr>
            <w:r>
              <w:rPr>
                <w:b/>
                <w:color w:val="000000"/>
                <w:sz w:val="24"/>
                <w:szCs w:val="24"/>
              </w:rPr>
              <w:t>"Test Issue Threshold"</w:t>
            </w:r>
          </w:p>
        </w:tc>
        <w:tc>
          <w:tcPr>
            <w:tcW w:w="5175" w:type="dxa"/>
            <w:shd w:val="clear" w:color="auto" w:fill="auto"/>
            <w:tcMar>
              <w:top w:w="0" w:type="dxa"/>
              <w:left w:w="108" w:type="dxa"/>
              <w:bottom w:w="0" w:type="dxa"/>
              <w:right w:w="108" w:type="dxa"/>
            </w:tcMar>
          </w:tcPr>
          <w:p w14:paraId="7744876F"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in relation to the Tests applicable to a Milestone, a maximum number of Severity Level 3, Severity Level 4 and Severity Level 5 Test Issues as set out in the relevant Test Plan;</w:t>
            </w:r>
          </w:p>
        </w:tc>
      </w:tr>
      <w:tr w:rsidR="00ED5490" w14:paraId="6B7927F2" w14:textId="77777777">
        <w:tc>
          <w:tcPr>
            <w:tcW w:w="3150" w:type="dxa"/>
            <w:shd w:val="clear" w:color="auto" w:fill="auto"/>
            <w:tcMar>
              <w:top w:w="0" w:type="dxa"/>
              <w:left w:w="108" w:type="dxa"/>
              <w:bottom w:w="0" w:type="dxa"/>
              <w:right w:w="108" w:type="dxa"/>
            </w:tcMar>
          </w:tcPr>
          <w:p w14:paraId="4D3F4A42" w14:textId="77777777" w:rsidR="00ED5490" w:rsidRDefault="00C05A11">
            <w:pPr>
              <w:pStyle w:val="Standard"/>
              <w:spacing w:after="120"/>
              <w:ind w:left="720"/>
            </w:pPr>
            <w:r>
              <w:rPr>
                <w:b/>
                <w:color w:val="000000"/>
                <w:sz w:val="24"/>
                <w:szCs w:val="24"/>
              </w:rPr>
              <w:t>"Test Reports"</w:t>
            </w:r>
          </w:p>
        </w:tc>
        <w:tc>
          <w:tcPr>
            <w:tcW w:w="5175" w:type="dxa"/>
            <w:shd w:val="clear" w:color="auto" w:fill="auto"/>
            <w:tcMar>
              <w:top w:w="0" w:type="dxa"/>
              <w:left w:w="108" w:type="dxa"/>
              <w:bottom w:w="0" w:type="dxa"/>
              <w:right w:w="108" w:type="dxa"/>
            </w:tcMar>
          </w:tcPr>
          <w:p w14:paraId="1010B194"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reports to be produced by the Agency setting out the results of Tests;</w:t>
            </w:r>
          </w:p>
        </w:tc>
      </w:tr>
      <w:tr w:rsidR="00ED5490" w14:paraId="0BC10186" w14:textId="77777777">
        <w:tc>
          <w:tcPr>
            <w:tcW w:w="3150" w:type="dxa"/>
            <w:shd w:val="clear" w:color="auto" w:fill="auto"/>
            <w:tcMar>
              <w:top w:w="0" w:type="dxa"/>
              <w:left w:w="108" w:type="dxa"/>
              <w:bottom w:w="0" w:type="dxa"/>
              <w:right w:w="108" w:type="dxa"/>
            </w:tcMar>
          </w:tcPr>
          <w:p w14:paraId="21FE5D10" w14:textId="77777777" w:rsidR="00ED5490" w:rsidRDefault="00C05A11">
            <w:pPr>
              <w:pStyle w:val="Standard"/>
              <w:spacing w:after="120"/>
              <w:ind w:left="720"/>
            </w:pPr>
            <w:r>
              <w:rPr>
                <w:b/>
                <w:color w:val="000000"/>
                <w:sz w:val="24"/>
                <w:szCs w:val="24"/>
              </w:rPr>
              <w:t>"Test Specification"</w:t>
            </w:r>
          </w:p>
        </w:tc>
        <w:tc>
          <w:tcPr>
            <w:tcW w:w="5175" w:type="dxa"/>
            <w:shd w:val="clear" w:color="auto" w:fill="auto"/>
            <w:tcMar>
              <w:top w:w="0" w:type="dxa"/>
              <w:left w:w="108" w:type="dxa"/>
              <w:bottom w:w="0" w:type="dxa"/>
              <w:right w:w="108" w:type="dxa"/>
            </w:tcMar>
          </w:tcPr>
          <w:p w14:paraId="3644E2E3"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specification that sets out how Tests will demonstrate that the Test Success Criteria have been satisfied, as described in more detail in Paragraph 6.2 of this Schedule;</w:t>
            </w:r>
          </w:p>
        </w:tc>
      </w:tr>
      <w:tr w:rsidR="00ED5490" w14:paraId="38E38E11" w14:textId="77777777">
        <w:tc>
          <w:tcPr>
            <w:tcW w:w="3150" w:type="dxa"/>
            <w:shd w:val="clear" w:color="auto" w:fill="auto"/>
            <w:tcMar>
              <w:top w:w="0" w:type="dxa"/>
              <w:left w:w="108" w:type="dxa"/>
              <w:bottom w:w="0" w:type="dxa"/>
              <w:right w:w="108" w:type="dxa"/>
            </w:tcMar>
          </w:tcPr>
          <w:p w14:paraId="06642A1B" w14:textId="77777777" w:rsidR="00ED5490" w:rsidRDefault="00C05A11">
            <w:pPr>
              <w:pStyle w:val="Standard"/>
              <w:spacing w:after="120"/>
              <w:ind w:left="720"/>
            </w:pPr>
            <w:r>
              <w:rPr>
                <w:b/>
                <w:color w:val="000000"/>
                <w:sz w:val="24"/>
                <w:szCs w:val="24"/>
              </w:rPr>
              <w:t>"Test Strategy"</w:t>
            </w:r>
          </w:p>
        </w:tc>
        <w:tc>
          <w:tcPr>
            <w:tcW w:w="5175" w:type="dxa"/>
            <w:shd w:val="clear" w:color="auto" w:fill="auto"/>
            <w:tcMar>
              <w:top w:w="0" w:type="dxa"/>
              <w:left w:w="108" w:type="dxa"/>
              <w:bottom w:w="0" w:type="dxa"/>
              <w:right w:w="108" w:type="dxa"/>
            </w:tcMar>
          </w:tcPr>
          <w:p w14:paraId="4BAFF8AB"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strategy for the conduct of Testing as described further in Paragraph 3.2 of this Schedule;</w:t>
            </w:r>
          </w:p>
        </w:tc>
      </w:tr>
      <w:tr w:rsidR="00ED5490" w14:paraId="66E8FADC" w14:textId="77777777">
        <w:tc>
          <w:tcPr>
            <w:tcW w:w="3150" w:type="dxa"/>
            <w:shd w:val="clear" w:color="auto" w:fill="auto"/>
            <w:tcMar>
              <w:top w:w="0" w:type="dxa"/>
              <w:left w:w="108" w:type="dxa"/>
              <w:bottom w:w="0" w:type="dxa"/>
              <w:right w:w="108" w:type="dxa"/>
            </w:tcMar>
          </w:tcPr>
          <w:p w14:paraId="0CCDE2C4" w14:textId="77777777" w:rsidR="00ED5490" w:rsidRDefault="00C05A11">
            <w:pPr>
              <w:pStyle w:val="Standard"/>
              <w:spacing w:after="120"/>
              <w:ind w:left="720"/>
            </w:pPr>
            <w:r>
              <w:rPr>
                <w:b/>
                <w:color w:val="000000"/>
                <w:sz w:val="24"/>
                <w:szCs w:val="24"/>
              </w:rPr>
              <w:t>"Test Success Criteria"</w:t>
            </w:r>
          </w:p>
        </w:tc>
        <w:tc>
          <w:tcPr>
            <w:tcW w:w="5175" w:type="dxa"/>
            <w:shd w:val="clear" w:color="auto" w:fill="auto"/>
            <w:tcMar>
              <w:top w:w="0" w:type="dxa"/>
              <w:left w:w="108" w:type="dxa"/>
              <w:bottom w:w="0" w:type="dxa"/>
              <w:right w:w="108" w:type="dxa"/>
            </w:tcMar>
          </w:tcPr>
          <w:p w14:paraId="518142B5"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in relation to a Test, the test success criteria for that Test as referred to in Paragraph 5 of this Schedule;</w:t>
            </w:r>
          </w:p>
        </w:tc>
      </w:tr>
      <w:tr w:rsidR="00ED5490" w14:paraId="7D3B213C" w14:textId="77777777">
        <w:tc>
          <w:tcPr>
            <w:tcW w:w="3150" w:type="dxa"/>
            <w:shd w:val="clear" w:color="auto" w:fill="auto"/>
            <w:tcMar>
              <w:top w:w="0" w:type="dxa"/>
              <w:left w:w="108" w:type="dxa"/>
              <w:bottom w:w="0" w:type="dxa"/>
              <w:right w:w="108" w:type="dxa"/>
            </w:tcMar>
          </w:tcPr>
          <w:p w14:paraId="12ECB359" w14:textId="77777777" w:rsidR="00ED5490" w:rsidRDefault="00C05A11">
            <w:pPr>
              <w:pStyle w:val="Standard"/>
              <w:spacing w:after="120"/>
              <w:ind w:left="720"/>
            </w:pPr>
            <w:r>
              <w:rPr>
                <w:b/>
                <w:color w:val="000000"/>
                <w:sz w:val="24"/>
                <w:szCs w:val="24"/>
              </w:rPr>
              <w:t>"Test Witness"</w:t>
            </w:r>
          </w:p>
        </w:tc>
        <w:tc>
          <w:tcPr>
            <w:tcW w:w="5175" w:type="dxa"/>
            <w:shd w:val="clear" w:color="auto" w:fill="auto"/>
            <w:tcMar>
              <w:top w:w="0" w:type="dxa"/>
              <w:left w:w="108" w:type="dxa"/>
              <w:bottom w:w="0" w:type="dxa"/>
              <w:right w:w="108" w:type="dxa"/>
            </w:tcMar>
          </w:tcPr>
          <w:p w14:paraId="1DA9269D"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any person appointed by the Client pursuant to Paragraph 9 of this Schedule; and</w:t>
            </w:r>
          </w:p>
        </w:tc>
      </w:tr>
      <w:tr w:rsidR="00ED5490" w14:paraId="4F532112" w14:textId="77777777">
        <w:tc>
          <w:tcPr>
            <w:tcW w:w="3150" w:type="dxa"/>
            <w:shd w:val="clear" w:color="auto" w:fill="auto"/>
            <w:tcMar>
              <w:top w:w="0" w:type="dxa"/>
              <w:left w:w="108" w:type="dxa"/>
              <w:bottom w:w="0" w:type="dxa"/>
              <w:right w:w="108" w:type="dxa"/>
            </w:tcMar>
          </w:tcPr>
          <w:p w14:paraId="6076F095" w14:textId="77777777" w:rsidR="00ED5490" w:rsidRDefault="00C05A11">
            <w:pPr>
              <w:pStyle w:val="Standard"/>
              <w:spacing w:after="120"/>
              <w:ind w:left="720"/>
            </w:pPr>
            <w:r>
              <w:rPr>
                <w:b/>
                <w:color w:val="000000"/>
                <w:sz w:val="24"/>
                <w:szCs w:val="24"/>
              </w:rPr>
              <w:lastRenderedPageBreak/>
              <w:t>"Testing Procedures"</w:t>
            </w:r>
          </w:p>
        </w:tc>
        <w:tc>
          <w:tcPr>
            <w:tcW w:w="5175" w:type="dxa"/>
            <w:shd w:val="clear" w:color="auto" w:fill="auto"/>
            <w:tcMar>
              <w:top w:w="0" w:type="dxa"/>
              <w:left w:w="108" w:type="dxa"/>
              <w:bottom w:w="0" w:type="dxa"/>
              <w:right w:w="108" w:type="dxa"/>
            </w:tcMar>
          </w:tcPr>
          <w:p w14:paraId="4DF872A6"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applicable testing procedures and Test Success Criteria set out in this Schedule.</w:t>
            </w:r>
          </w:p>
        </w:tc>
      </w:tr>
    </w:tbl>
    <w:p w14:paraId="4328966A" w14:textId="77777777" w:rsidR="00ED5490" w:rsidRDefault="00C05A11">
      <w:pPr>
        <w:pStyle w:val="Standard"/>
        <w:keepNext/>
        <w:numPr>
          <w:ilvl w:val="0"/>
          <w:numId w:val="33"/>
        </w:numPr>
        <w:tabs>
          <w:tab w:val="left" w:pos="1080"/>
        </w:tabs>
        <w:spacing w:before="240" w:after="240"/>
        <w:ind w:left="1080"/>
      </w:pPr>
      <w:r>
        <w:rPr>
          <w:b/>
          <w:color w:val="000000"/>
          <w:sz w:val="24"/>
          <w:szCs w:val="24"/>
        </w:rPr>
        <w:t>How testing should work</w:t>
      </w:r>
    </w:p>
    <w:p w14:paraId="071F4969" w14:textId="77777777" w:rsidR="00ED5490" w:rsidRDefault="00C05A11">
      <w:pPr>
        <w:pStyle w:val="Standard"/>
        <w:numPr>
          <w:ilvl w:val="1"/>
          <w:numId w:val="33"/>
        </w:numPr>
        <w:tabs>
          <w:tab w:val="left" w:pos="2754"/>
        </w:tabs>
        <w:spacing w:before="120" w:after="120"/>
        <w:ind w:left="1620" w:hanging="540"/>
      </w:pPr>
      <w:r>
        <w:rPr>
          <w:color w:val="000000"/>
          <w:sz w:val="24"/>
          <w:szCs w:val="24"/>
        </w:rPr>
        <w:t>All Tests conducted by the Agency shall be conducted in accordance with the Test Strategy, Test Specification and the Test Plan.</w:t>
      </w:r>
    </w:p>
    <w:p w14:paraId="56500002"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Agency shall not submit any Deliverable for Testing:</w:t>
      </w:r>
    </w:p>
    <w:p w14:paraId="561D35C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unless the Agency is reasonably confident that it will satisfy the relevant Test Success Criteria;</w:t>
      </w:r>
    </w:p>
    <w:p w14:paraId="39A4E01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until the Client has issued a Satisfaction Certificate in respect of any prior, dependant Deliverable(s); and</w:t>
      </w:r>
    </w:p>
    <w:p w14:paraId="0535D98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until the Parties have agreed the Test Plan and the Test Specification relating to the relevant Deliverable(s).</w:t>
      </w:r>
    </w:p>
    <w:p w14:paraId="7DE6DD97"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use reasonable endeavours to submit each Deliverable for Testing or re-Testing by or before the date set out in the Implementation Plan for the commencement of Testing in respect of the relevant Deliverable.</w:t>
      </w:r>
    </w:p>
    <w:p w14:paraId="1CCFE9FC" w14:textId="77777777" w:rsidR="00ED5490" w:rsidRDefault="00C05A11">
      <w:pPr>
        <w:pStyle w:val="Standard"/>
        <w:numPr>
          <w:ilvl w:val="1"/>
          <w:numId w:val="33"/>
        </w:numPr>
        <w:tabs>
          <w:tab w:val="left" w:pos="2754"/>
        </w:tabs>
        <w:spacing w:before="120" w:after="120"/>
        <w:ind w:left="1620" w:hanging="540"/>
      </w:pPr>
      <w:r>
        <w:rPr>
          <w:color w:val="000000"/>
          <w:sz w:val="24"/>
          <w:szCs w:val="24"/>
        </w:rPr>
        <w:t>Prior to the issue of a Satisfaction Certificate, the Client shall be entitled to review the relevant Test Reports and the Test Issue Management Log.</w:t>
      </w:r>
    </w:p>
    <w:p w14:paraId="6F503366" w14:textId="77777777" w:rsidR="00ED5490" w:rsidRDefault="00C05A11">
      <w:pPr>
        <w:pStyle w:val="Standard"/>
        <w:keepNext/>
        <w:numPr>
          <w:ilvl w:val="0"/>
          <w:numId w:val="33"/>
        </w:numPr>
        <w:tabs>
          <w:tab w:val="left" w:pos="1080"/>
        </w:tabs>
        <w:spacing w:before="240" w:after="240"/>
        <w:ind w:left="1080"/>
      </w:pPr>
      <w:r>
        <w:rPr>
          <w:b/>
          <w:color w:val="000000"/>
          <w:sz w:val="24"/>
          <w:szCs w:val="24"/>
        </w:rPr>
        <w:t>Planning for testing</w:t>
      </w:r>
    </w:p>
    <w:p w14:paraId="72D0BB80"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develop the final Test Strategy as soon as practicable after the Start Date but in any case no later than twenty (20) Working Days after the Start Date.</w:t>
      </w:r>
    </w:p>
    <w:p w14:paraId="4CB6099F"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final Test Strategy shall include:</w:t>
      </w:r>
    </w:p>
    <w:p w14:paraId="7E9BF6C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 overview of how Testing will be conducted in relation to the Implementation Plan;</w:t>
      </w:r>
    </w:p>
    <w:p w14:paraId="4057C86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process to be used to capture and record Test results and the categorisation of Test Issues;</w:t>
      </w:r>
    </w:p>
    <w:p w14:paraId="02AEE3D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0A6693B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to be followed to sign off each Test;</w:t>
      </w:r>
    </w:p>
    <w:p w14:paraId="1C3D44E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process for the production and maintenance of Test Reports and a sample plan for the resolution of Test Issues;</w:t>
      </w:r>
    </w:p>
    <w:p w14:paraId="7587FFB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names and contact details of the Client and the Agency's Test representatives;</w:t>
      </w:r>
    </w:p>
    <w:p w14:paraId="7D6AACFE"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lastRenderedPageBreak/>
        <w:t>a high level identification of the resources required for Testing including Client and/or third party involvement in the conduct of the Tests;</w:t>
      </w:r>
    </w:p>
    <w:p w14:paraId="007B7ED8" w14:textId="77777777" w:rsidR="00ED5490" w:rsidRDefault="00C05A11">
      <w:pPr>
        <w:pStyle w:val="Standard"/>
        <w:numPr>
          <w:ilvl w:val="2"/>
          <w:numId w:val="33"/>
        </w:numPr>
        <w:tabs>
          <w:tab w:val="left" w:pos="4325"/>
          <w:tab w:val="left" w:pos="4467"/>
        </w:tabs>
        <w:spacing w:before="120" w:after="120"/>
        <w:ind w:left="2340"/>
      </w:pPr>
      <w:bookmarkStart w:id="208" w:name="_heading=h.2tq9fhf"/>
      <w:bookmarkEnd w:id="208"/>
      <w:r>
        <w:rPr>
          <w:color w:val="000000"/>
          <w:sz w:val="24"/>
          <w:szCs w:val="24"/>
        </w:rPr>
        <w:t>the technical environments required to support the Tests; and</w:t>
      </w:r>
    </w:p>
    <w:p w14:paraId="1CBDCD9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for managing the configuration of the Test environments.</w:t>
      </w:r>
    </w:p>
    <w:p w14:paraId="3885826F" w14:textId="77777777" w:rsidR="00ED5490" w:rsidRDefault="00C05A11">
      <w:pPr>
        <w:pStyle w:val="Standard"/>
        <w:keepNext/>
        <w:numPr>
          <w:ilvl w:val="0"/>
          <w:numId w:val="33"/>
        </w:numPr>
        <w:tabs>
          <w:tab w:val="left" w:pos="1080"/>
        </w:tabs>
        <w:spacing w:before="240" w:after="240"/>
        <w:ind w:left="1080"/>
      </w:pPr>
      <w:r>
        <w:rPr>
          <w:b/>
          <w:color w:val="000000"/>
          <w:sz w:val="24"/>
          <w:szCs w:val="24"/>
        </w:rPr>
        <w:t>Preparing for Testing</w:t>
      </w:r>
    </w:p>
    <w:p w14:paraId="74E9BA78" w14:textId="77777777" w:rsidR="00ED5490" w:rsidRDefault="00C05A11">
      <w:pPr>
        <w:pStyle w:val="Standard"/>
        <w:numPr>
          <w:ilvl w:val="1"/>
          <w:numId w:val="33"/>
        </w:numPr>
        <w:tabs>
          <w:tab w:val="left" w:pos="2664"/>
        </w:tabs>
        <w:spacing w:before="120" w:after="120"/>
        <w:ind w:left="1530" w:hanging="450"/>
      </w:pPr>
      <w:r>
        <w:rPr>
          <w:color w:val="000000"/>
          <w:sz w:val="24"/>
          <w:szCs w:val="24"/>
        </w:rPr>
        <w:t>The Agency shall develop Test Plans and submit these for Approval as soon as practicable but in any case no later than twenty (20) Working Days prior to the start date for the relevant Testing as specified in the Implementation Plan.</w:t>
      </w:r>
    </w:p>
    <w:p w14:paraId="45A38388" w14:textId="77777777" w:rsidR="00ED5490" w:rsidRDefault="00C05A11">
      <w:pPr>
        <w:pStyle w:val="Standard"/>
        <w:keepNext/>
        <w:numPr>
          <w:ilvl w:val="1"/>
          <w:numId w:val="33"/>
        </w:numPr>
        <w:tabs>
          <w:tab w:val="left" w:pos="2664"/>
        </w:tabs>
        <w:spacing w:before="120" w:after="120"/>
        <w:ind w:left="1530" w:hanging="450"/>
      </w:pPr>
      <w:r>
        <w:rPr>
          <w:color w:val="000000"/>
          <w:sz w:val="24"/>
          <w:szCs w:val="24"/>
        </w:rPr>
        <w:t>Each Test Plan shall include as a minimum:</w:t>
      </w:r>
    </w:p>
    <w:p w14:paraId="2CF9CEA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relevant Test definition and the purpose of the Test, the Milestone to which it relates, the requirements being Tested and, for each Test, the specific Test Success Criteria to be satisfied; and</w:t>
      </w:r>
    </w:p>
    <w:p w14:paraId="067992C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detailed procedure for the Tests to be carried out.</w:t>
      </w:r>
    </w:p>
    <w:p w14:paraId="01004897"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shall not unreasonably withhold or delay its approval of the Test Plan provided that the Agency shall implement any reasonable requirements of the Client in the Test Plan.</w:t>
      </w:r>
    </w:p>
    <w:p w14:paraId="02ED851A" w14:textId="77777777" w:rsidR="00ED5490" w:rsidRDefault="00C05A11">
      <w:pPr>
        <w:pStyle w:val="Standard"/>
        <w:keepNext/>
        <w:numPr>
          <w:ilvl w:val="0"/>
          <w:numId w:val="33"/>
        </w:numPr>
        <w:tabs>
          <w:tab w:val="left" w:pos="1080"/>
        </w:tabs>
        <w:spacing w:before="240" w:after="240"/>
        <w:ind w:left="1080"/>
      </w:pPr>
      <w:bookmarkStart w:id="209" w:name="_heading=h.18vjpp8"/>
      <w:bookmarkEnd w:id="209"/>
      <w:r>
        <w:rPr>
          <w:b/>
          <w:color w:val="000000"/>
          <w:sz w:val="24"/>
          <w:szCs w:val="24"/>
        </w:rPr>
        <w:t>Passing Testing</w:t>
      </w:r>
    </w:p>
    <w:p w14:paraId="6D17EB6B"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Test Success Criteria for all Tests shall be agreed between the Parties as part of the relevant Test Plan pursuant to Paragraph 4.</w:t>
      </w:r>
    </w:p>
    <w:p w14:paraId="49AF5D52" w14:textId="77777777" w:rsidR="00ED5490" w:rsidRDefault="00C05A11">
      <w:pPr>
        <w:pStyle w:val="Standard"/>
        <w:keepNext/>
        <w:numPr>
          <w:ilvl w:val="0"/>
          <w:numId w:val="33"/>
        </w:numPr>
        <w:tabs>
          <w:tab w:val="left" w:pos="1080"/>
        </w:tabs>
        <w:spacing w:before="240" w:after="240"/>
        <w:ind w:left="1080"/>
      </w:pPr>
      <w:r>
        <w:rPr>
          <w:b/>
          <w:color w:val="000000"/>
          <w:sz w:val="24"/>
          <w:szCs w:val="24"/>
        </w:rPr>
        <w:t>How Deliverables will be tested</w:t>
      </w:r>
    </w:p>
    <w:p w14:paraId="679BDE3D" w14:textId="77777777" w:rsidR="00ED5490" w:rsidRDefault="00C05A11">
      <w:pPr>
        <w:pStyle w:val="Standard"/>
        <w:numPr>
          <w:ilvl w:val="1"/>
          <w:numId w:val="33"/>
        </w:numPr>
        <w:tabs>
          <w:tab w:val="left" w:pos="2754"/>
        </w:tabs>
        <w:spacing w:before="120" w:after="120"/>
        <w:ind w:left="1620" w:hanging="540"/>
      </w:pPr>
      <w:r>
        <w:rPr>
          <w:color w:val="000000"/>
          <w:sz w:val="24"/>
          <w:szCs w:val="24"/>
        </w:rP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p>
    <w:p w14:paraId="61A9C6FD"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Each Test Specification shall include as a minimum:</w:t>
      </w:r>
    </w:p>
    <w:p w14:paraId="4943C947"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14:paraId="488D7BD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plan to make the resources available for Testing;</w:t>
      </w:r>
    </w:p>
    <w:p w14:paraId="76D3BE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Test scripts;</w:t>
      </w:r>
    </w:p>
    <w:p w14:paraId="3438140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Test pre-requisites and the mechanism for measuring them; and</w:t>
      </w:r>
    </w:p>
    <w:p w14:paraId="6664D676" w14:textId="77777777" w:rsidR="00ED5490" w:rsidRDefault="00C05A11">
      <w:pPr>
        <w:pStyle w:val="Standard"/>
        <w:keepNext/>
        <w:numPr>
          <w:ilvl w:val="2"/>
          <w:numId w:val="33"/>
        </w:numPr>
        <w:tabs>
          <w:tab w:val="left" w:pos="4325"/>
          <w:tab w:val="left" w:pos="4467"/>
        </w:tabs>
        <w:spacing w:before="120" w:after="120"/>
        <w:ind w:left="2340"/>
      </w:pPr>
      <w:r>
        <w:rPr>
          <w:color w:val="000000"/>
          <w:sz w:val="24"/>
          <w:szCs w:val="24"/>
        </w:rPr>
        <w:lastRenderedPageBreak/>
        <w:t>expected Test results, including:</w:t>
      </w:r>
    </w:p>
    <w:p w14:paraId="4584541E" w14:textId="77777777" w:rsidR="00ED5490" w:rsidRDefault="00C05A11">
      <w:pPr>
        <w:pStyle w:val="Standard"/>
        <w:numPr>
          <w:ilvl w:val="3"/>
          <w:numId w:val="33"/>
        </w:numPr>
        <w:tabs>
          <w:tab w:val="left" w:pos="5405"/>
          <w:tab w:val="left" w:pos="5547"/>
        </w:tabs>
        <w:spacing w:before="120" w:after="120"/>
        <w:ind w:left="3420" w:hanging="1080"/>
      </w:pPr>
      <w:r>
        <w:rPr>
          <w:color w:val="000000"/>
          <w:sz w:val="24"/>
          <w:szCs w:val="24"/>
        </w:rPr>
        <w:t>a mechanism to be used to capture and record Test results; and</w:t>
      </w:r>
    </w:p>
    <w:p w14:paraId="009BE848" w14:textId="77777777" w:rsidR="00ED5490" w:rsidRDefault="00C05A11">
      <w:pPr>
        <w:pStyle w:val="Standard"/>
        <w:numPr>
          <w:ilvl w:val="3"/>
          <w:numId w:val="33"/>
        </w:numPr>
        <w:tabs>
          <w:tab w:val="left" w:pos="5405"/>
          <w:tab w:val="left" w:pos="5547"/>
        </w:tabs>
        <w:spacing w:before="120" w:after="120"/>
        <w:ind w:left="3420" w:hanging="1080"/>
      </w:pPr>
      <w:r>
        <w:rPr>
          <w:color w:val="000000"/>
          <w:sz w:val="24"/>
          <w:szCs w:val="24"/>
        </w:rPr>
        <w:t>a method to process the Test results to establish their content.</w:t>
      </w:r>
    </w:p>
    <w:p w14:paraId="782ABC6A" w14:textId="77777777" w:rsidR="00ED5490" w:rsidRDefault="00C05A11">
      <w:pPr>
        <w:pStyle w:val="Standard"/>
        <w:keepNext/>
        <w:numPr>
          <w:ilvl w:val="0"/>
          <w:numId w:val="33"/>
        </w:numPr>
        <w:tabs>
          <w:tab w:val="left" w:pos="1080"/>
        </w:tabs>
        <w:spacing w:before="240" w:after="240"/>
        <w:ind w:left="1080"/>
      </w:pPr>
      <w:r>
        <w:rPr>
          <w:b/>
          <w:color w:val="000000"/>
          <w:sz w:val="24"/>
          <w:szCs w:val="24"/>
        </w:rPr>
        <w:t>Performing the tests</w:t>
      </w:r>
    </w:p>
    <w:p w14:paraId="1A8B196F" w14:textId="77777777" w:rsidR="00ED5490" w:rsidRDefault="00C05A11">
      <w:pPr>
        <w:pStyle w:val="Standard"/>
        <w:numPr>
          <w:ilvl w:val="1"/>
          <w:numId w:val="33"/>
        </w:numPr>
        <w:tabs>
          <w:tab w:val="left" w:pos="2754"/>
        </w:tabs>
        <w:spacing w:before="120" w:after="120"/>
        <w:ind w:left="1620" w:hanging="540"/>
      </w:pPr>
      <w:bookmarkStart w:id="210" w:name="_heading=h.3sv78d1"/>
      <w:bookmarkEnd w:id="210"/>
      <w:r>
        <w:rPr>
          <w:color w:val="000000"/>
          <w:sz w:val="24"/>
          <w:szCs w:val="24"/>
        </w:rPr>
        <w:t>Before submitting any Deliverables for Testing the Agency shall subject the relevant Deliverables to its own internal quality control measures.</w:t>
      </w:r>
    </w:p>
    <w:p w14:paraId="655B7E21"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14:paraId="0202AAC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notify the Client at least 10 Working Days in advance of the date, time and location of the relevant Tests and the Client shall ensure that the Test Witnesses attend the Tests.</w:t>
      </w:r>
    </w:p>
    <w:p w14:paraId="3B5E789F"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may raise and close Test Issues during the Test witnessing process.</w:t>
      </w:r>
    </w:p>
    <w:p w14:paraId="32464DEC"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Agency shall provide to the Client in relation to each Test:</w:t>
      </w:r>
    </w:p>
    <w:p w14:paraId="4E281F44"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draft Test Report not less than 2 Working Days prior to the date on which the Test is planned to end; and</w:t>
      </w:r>
    </w:p>
    <w:p w14:paraId="744446F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final Test Report within 5 Working Days of completion of Testing.</w:t>
      </w:r>
    </w:p>
    <w:p w14:paraId="7A62AA8C" w14:textId="77777777" w:rsidR="00ED5490" w:rsidRDefault="00C05A11">
      <w:pPr>
        <w:pStyle w:val="Standard"/>
        <w:keepNext/>
        <w:numPr>
          <w:ilvl w:val="1"/>
          <w:numId w:val="33"/>
        </w:numPr>
        <w:tabs>
          <w:tab w:val="left" w:pos="2754"/>
        </w:tabs>
        <w:spacing w:before="120" w:after="120"/>
        <w:ind w:left="1620" w:hanging="529"/>
      </w:pPr>
      <w:r>
        <w:rPr>
          <w:color w:val="000000"/>
          <w:sz w:val="24"/>
          <w:szCs w:val="24"/>
        </w:rPr>
        <w:t>Each Test Report shall provide a full report on the Testing conducted in respect of the relevant Deliverables, including:</w:t>
      </w:r>
    </w:p>
    <w:p w14:paraId="3635A7C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 overview of the Testing conducted;</w:t>
      </w:r>
    </w:p>
    <w:p w14:paraId="437285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identification of the relevant Test Success Criteria that have/have not been satisfied together with the Agency's explanation of why any criteria have not been met;</w:t>
      </w:r>
    </w:p>
    <w:p w14:paraId="1B70355C"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Tests that were not completed together with the Agency's explanation of why those Tests were not completed;</w:t>
      </w:r>
    </w:p>
    <w:p w14:paraId="3ABBDD3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Test Success Criteria that were satisfied, not satisfied or which were not tested, and any other relevant categories, in each case grouped by Severity Level in accordance with Paragraph 8.1; and</w:t>
      </w:r>
    </w:p>
    <w:p w14:paraId="54227C2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specification for any hardware and software used throughout Testing and any changes that were applied to that hardware and/or software during Testing.</w:t>
      </w:r>
    </w:p>
    <w:p w14:paraId="4A025AC2" w14:textId="77777777" w:rsidR="00ED5490" w:rsidRDefault="00C05A11">
      <w:pPr>
        <w:pStyle w:val="Standard"/>
        <w:numPr>
          <w:ilvl w:val="1"/>
          <w:numId w:val="33"/>
        </w:numPr>
        <w:tabs>
          <w:tab w:val="left" w:pos="2754"/>
        </w:tabs>
        <w:spacing w:before="120" w:after="120"/>
        <w:ind w:left="1620" w:hanging="540"/>
      </w:pPr>
      <w:r>
        <w:rPr>
          <w:color w:val="000000"/>
          <w:sz w:val="24"/>
          <w:szCs w:val="24"/>
        </w:rPr>
        <w:t>When the Agency has completed a Milestone it shall submit any Deliverables relating to that Milestone for Testing.</w:t>
      </w:r>
    </w:p>
    <w:p w14:paraId="576095D9" w14:textId="77777777" w:rsidR="00ED5490" w:rsidRDefault="00C05A11">
      <w:pPr>
        <w:pStyle w:val="Standard"/>
        <w:numPr>
          <w:ilvl w:val="1"/>
          <w:numId w:val="33"/>
        </w:numPr>
        <w:tabs>
          <w:tab w:val="left" w:pos="2754"/>
        </w:tabs>
        <w:spacing w:before="120" w:after="120"/>
        <w:ind w:left="1620" w:hanging="540"/>
      </w:pPr>
      <w:r>
        <w:rPr>
          <w:color w:val="000000"/>
          <w:sz w:val="24"/>
          <w:szCs w:val="24"/>
        </w:rPr>
        <w:lastRenderedPageBreak/>
        <w:t>Each party shall bear its own costs in respect of the Testing.  However, if a Milestone is not Achieved the Client shall be entitled to recover from the Agency, any reasonable additional costs it may incur as a direct result of further review or re-Testing of a Milestone.</w:t>
      </w:r>
    </w:p>
    <w:p w14:paraId="2F6189B6"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p>
    <w:p w14:paraId="4BECE9D3" w14:textId="77777777" w:rsidR="00ED5490" w:rsidRDefault="00C05A11">
      <w:pPr>
        <w:pStyle w:val="Standard"/>
        <w:keepNext/>
        <w:numPr>
          <w:ilvl w:val="0"/>
          <w:numId w:val="33"/>
        </w:numPr>
        <w:tabs>
          <w:tab w:val="left" w:pos="1080"/>
        </w:tabs>
        <w:spacing w:before="240" w:after="240"/>
        <w:ind w:left="1080"/>
      </w:pPr>
      <w:r>
        <w:rPr>
          <w:b/>
          <w:color w:val="000000"/>
          <w:sz w:val="24"/>
          <w:szCs w:val="24"/>
        </w:rPr>
        <w:t>Discovering Problems</w:t>
      </w:r>
    </w:p>
    <w:p w14:paraId="5AD33445" w14:textId="77777777" w:rsidR="00ED5490" w:rsidRDefault="00C05A11">
      <w:pPr>
        <w:pStyle w:val="Standard"/>
        <w:numPr>
          <w:ilvl w:val="1"/>
          <w:numId w:val="33"/>
        </w:numPr>
        <w:tabs>
          <w:tab w:val="left" w:pos="2754"/>
        </w:tabs>
        <w:spacing w:before="120" w:after="120"/>
        <w:ind w:left="1620" w:hanging="540"/>
      </w:pPr>
      <w:bookmarkStart w:id="211" w:name="_heading=h.280hiku"/>
      <w:bookmarkEnd w:id="211"/>
      <w:r>
        <w:rPr>
          <w:color w:val="000000"/>
          <w:sz w:val="24"/>
          <w:szCs w:val="24"/>
        </w:rPr>
        <w:t>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p>
    <w:p w14:paraId="73891521"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14:paraId="6CFC7990"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14:paraId="2CD07CC7" w14:textId="77777777" w:rsidR="00ED5490" w:rsidRDefault="00C05A11">
      <w:pPr>
        <w:pStyle w:val="Standard"/>
        <w:keepNext/>
        <w:numPr>
          <w:ilvl w:val="0"/>
          <w:numId w:val="33"/>
        </w:numPr>
        <w:tabs>
          <w:tab w:val="left" w:pos="1080"/>
        </w:tabs>
        <w:spacing w:before="240" w:after="240"/>
        <w:ind w:left="1080"/>
      </w:pPr>
      <w:r>
        <w:rPr>
          <w:b/>
          <w:color w:val="000000"/>
          <w:sz w:val="24"/>
          <w:szCs w:val="24"/>
        </w:rPr>
        <w:t>Test witnessing</w:t>
      </w:r>
    </w:p>
    <w:p w14:paraId="554FB4AF"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may, in its sole discretion, require the attendance at any Test of one or more Test Witnesses selected by the Client, each of whom shall have appropriate skills to fulfil the role of a Test Witness.</w:t>
      </w:r>
    </w:p>
    <w:p w14:paraId="6DD387F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give the Test Witnesses access to any documentation and Testing environments reasonably necessary and requested by the Test Witnesses to perform their role as a Test Witness in respect of the relevant Tests.</w:t>
      </w:r>
    </w:p>
    <w:p w14:paraId="67143299"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Test Witnesses:</w:t>
      </w:r>
    </w:p>
    <w:p w14:paraId="0CE5FB04"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shall actively review the Test documentation;</w:t>
      </w:r>
    </w:p>
    <w:p w14:paraId="6DDB7D5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14:paraId="1864C8AE"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shall not be involved in the execution of any Test;</w:t>
      </w:r>
    </w:p>
    <w:p w14:paraId="6D736CBC"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lastRenderedPageBreak/>
        <w:t>shall be required to verify that the Agency conducted the Tests in accordance with the Test Success Criteria and the relevant Test Plan and Test Specification;</w:t>
      </w:r>
    </w:p>
    <w:p w14:paraId="001F6AF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may produce and deliver their own, independent reports on Testing, which may be used by the Client to assess whether the Tests have been Achieved;</w:t>
      </w:r>
    </w:p>
    <w:p w14:paraId="5057A3E7"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may raise Test Issues on the Test Issue Management Log in respect of any Testing; and</w:t>
      </w:r>
    </w:p>
    <w:p w14:paraId="4D37BFC4" w14:textId="77777777" w:rsidR="00ED5490" w:rsidRDefault="00C05A11">
      <w:pPr>
        <w:pStyle w:val="Standard"/>
        <w:numPr>
          <w:ilvl w:val="1"/>
          <w:numId w:val="33"/>
        </w:numPr>
        <w:tabs>
          <w:tab w:val="left" w:pos="2754"/>
        </w:tabs>
        <w:spacing w:before="120" w:after="120"/>
        <w:ind w:left="1620" w:hanging="540"/>
      </w:pPr>
      <w:r>
        <w:rPr>
          <w:color w:val="000000"/>
          <w:sz w:val="24"/>
          <w:szCs w:val="24"/>
        </w:rPr>
        <w:t>may require the Agency to demonstrate the modifications made to any defective Deliverable before a Test Issue is closed.</w:t>
      </w:r>
    </w:p>
    <w:p w14:paraId="6EC4AB2D" w14:textId="77777777" w:rsidR="00ED5490" w:rsidRDefault="00C05A11">
      <w:pPr>
        <w:pStyle w:val="Standard"/>
        <w:keepNext/>
        <w:numPr>
          <w:ilvl w:val="0"/>
          <w:numId w:val="33"/>
        </w:numPr>
        <w:tabs>
          <w:tab w:val="left" w:pos="1080"/>
        </w:tabs>
        <w:spacing w:before="240" w:after="240"/>
        <w:ind w:left="1080"/>
      </w:pPr>
      <w:r>
        <w:rPr>
          <w:b/>
          <w:color w:val="000000"/>
          <w:sz w:val="24"/>
          <w:szCs w:val="24"/>
        </w:rPr>
        <w:t>Auditing the quality of the test</w:t>
      </w:r>
    </w:p>
    <w:p w14:paraId="09E7C98C" w14:textId="77777777" w:rsidR="00ED5490" w:rsidRDefault="00C05A11">
      <w:pPr>
        <w:pStyle w:val="Standard"/>
        <w:numPr>
          <w:ilvl w:val="1"/>
          <w:numId w:val="33"/>
        </w:numPr>
        <w:tabs>
          <w:tab w:val="left" w:pos="2754"/>
        </w:tabs>
        <w:spacing w:before="120" w:after="120"/>
        <w:ind w:left="1620" w:hanging="540"/>
      </w:pPr>
      <w:bookmarkStart w:id="212" w:name="_heading=h.n5rssn"/>
      <w:bookmarkEnd w:id="212"/>
      <w:r>
        <w:rPr>
          <w:color w:val="000000"/>
          <w:sz w:val="24"/>
          <w:szCs w:val="24"/>
        </w:rPr>
        <w:t>The Client or an agent or contractor appointed by the Client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1C2BBE6D"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allow sufficient time in the Test Plan to ensure that adequate responses to a Testing Quality Audit can be provided.</w:t>
      </w:r>
    </w:p>
    <w:p w14:paraId="553528C6"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will give the Agency at least 5 Working Days' written notice of the Client’s intention to undertake a Testing Quality Audit.</w:t>
      </w:r>
    </w:p>
    <w:p w14:paraId="736A1136"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provide all reasonable necessary assistance and access to all relevant documentation required by the Client to enable it to carry out the Testing Quality Audit.</w:t>
      </w:r>
    </w:p>
    <w:p w14:paraId="47234A4A" w14:textId="77777777" w:rsidR="00ED5490" w:rsidRDefault="00C05A11">
      <w:pPr>
        <w:pStyle w:val="Standard"/>
        <w:numPr>
          <w:ilvl w:val="1"/>
          <w:numId w:val="33"/>
        </w:numPr>
        <w:tabs>
          <w:tab w:val="left" w:pos="2754"/>
        </w:tabs>
        <w:spacing w:before="120" w:after="120"/>
        <w:ind w:left="1620" w:hanging="540"/>
      </w:pPr>
      <w:bookmarkStart w:id="213" w:name="_heading=h.375fbgg"/>
      <w:bookmarkEnd w:id="213"/>
      <w:r>
        <w:rPr>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14:paraId="2FE5D485" w14:textId="77777777" w:rsidR="00ED5490" w:rsidRDefault="00C05A11">
      <w:pPr>
        <w:pStyle w:val="Standard"/>
        <w:numPr>
          <w:ilvl w:val="1"/>
          <w:numId w:val="33"/>
        </w:numPr>
        <w:tabs>
          <w:tab w:val="left" w:pos="2754"/>
        </w:tabs>
        <w:spacing w:before="120" w:after="120"/>
        <w:ind w:left="1620" w:hanging="540"/>
      </w:pPr>
      <w:r>
        <w:rPr>
          <w:color w:val="000000"/>
          <w:sz w:val="24"/>
          <w:szCs w:val="24"/>
        </w:rPr>
        <w:t>In the event of an inadequate response to the written report from the Agency, the Client (acting reasonably) may withhold a Satisfaction Certificate until the issues in the report have been addressed to the reasonable satisfaction of the Client.</w:t>
      </w:r>
    </w:p>
    <w:p w14:paraId="1F16D1C7" w14:textId="77777777" w:rsidR="00ED5490" w:rsidRDefault="00C05A11">
      <w:pPr>
        <w:pStyle w:val="Standard"/>
        <w:keepNext/>
        <w:numPr>
          <w:ilvl w:val="0"/>
          <w:numId w:val="33"/>
        </w:numPr>
        <w:tabs>
          <w:tab w:val="left" w:pos="1080"/>
        </w:tabs>
        <w:spacing w:before="240" w:after="240"/>
        <w:ind w:left="1080"/>
      </w:pPr>
      <w:r>
        <w:rPr>
          <w:b/>
          <w:color w:val="000000"/>
          <w:sz w:val="24"/>
          <w:szCs w:val="24"/>
        </w:rPr>
        <w:t>Outcome of the testing</w:t>
      </w:r>
    </w:p>
    <w:p w14:paraId="497A8281" w14:textId="77777777" w:rsidR="00ED5490" w:rsidRDefault="00C05A11">
      <w:pPr>
        <w:pStyle w:val="Standard"/>
        <w:numPr>
          <w:ilvl w:val="1"/>
          <w:numId w:val="33"/>
        </w:numPr>
        <w:tabs>
          <w:tab w:val="left" w:pos="2754"/>
        </w:tabs>
        <w:spacing w:before="120" w:after="120"/>
        <w:ind w:left="1620" w:hanging="540"/>
      </w:pPr>
      <w:bookmarkStart w:id="214" w:name="_heading=h.1maplo9"/>
      <w:bookmarkEnd w:id="214"/>
      <w:r>
        <w:rPr>
          <w:color w:val="000000"/>
          <w:sz w:val="24"/>
          <w:szCs w:val="24"/>
        </w:rPr>
        <w:t>The Client will issue a Satisfaction Certificate when the Deliverables satisfy the Test Success Criteria in respect of that Test without any Test Issues.</w:t>
      </w:r>
    </w:p>
    <w:p w14:paraId="7BED6614"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If the Deliverables (or any relevant part) do not satisfy the Test Success Criteria then the Client shall notify the Agency and:</w:t>
      </w:r>
    </w:p>
    <w:p w14:paraId="5D71F79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Client may issue a Satisfaction Certificate conditional upon the remediation of the Test Issues;</w:t>
      </w:r>
    </w:p>
    <w:p w14:paraId="78342C1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 xml:space="preserve">the Client may extend the Test Plan by such reasonable period or periods as the Parties may reasonably agree and require the Agency </w:t>
      </w:r>
      <w:r>
        <w:rPr>
          <w:color w:val="000000"/>
          <w:sz w:val="24"/>
          <w:szCs w:val="24"/>
        </w:rPr>
        <w:lastRenderedPageBreak/>
        <w:t>to rectify the cause of the Test Issue and re-submit the Deliverables (or the relevant part) to Testing; or</w:t>
      </w:r>
    </w:p>
    <w:p w14:paraId="048CCFE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Pr>
          <w:i/>
          <w:color w:val="000000"/>
          <w:sz w:val="24"/>
          <w:szCs w:val="24"/>
        </w:rPr>
        <w:t>.</w:t>
      </w:r>
    </w:p>
    <w:p w14:paraId="29102DC7" w14:textId="77777777" w:rsidR="00ED5490" w:rsidRDefault="00C05A11">
      <w:pPr>
        <w:pStyle w:val="Standard"/>
        <w:numPr>
          <w:ilvl w:val="1"/>
          <w:numId w:val="33"/>
        </w:numPr>
        <w:tabs>
          <w:tab w:val="left" w:pos="2754"/>
        </w:tabs>
        <w:spacing w:before="120" w:after="120"/>
        <w:ind w:left="1620" w:hanging="540"/>
      </w:pPr>
      <w:bookmarkStart w:id="215" w:name="_heading=h.46ad4c2"/>
      <w:bookmarkEnd w:id="215"/>
      <w:r>
        <w:rPr>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14:paraId="6CB8FDDD"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Client shall issue a Satisfaction Certificate in respect of a given Milestone as soon as is reasonably practicable following:</w:t>
      </w:r>
    </w:p>
    <w:p w14:paraId="0FEFE79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issuing by the Client of Satisfaction Certificates and/or conditional Satisfaction Certificates in respect of all Deliverables related to that Milestone which are due to be Tested; and</w:t>
      </w:r>
    </w:p>
    <w:p w14:paraId="01938F41"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performance by the Agency to the reasonable satisfaction of the Client of any other tasks identified in the Implementation Plan as associated with that Milestone.</w:t>
      </w:r>
    </w:p>
    <w:p w14:paraId="14EB617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grant of a Satisfaction Certificate shall entitle the Agency to the receipt of a payment in respect of that Milestone in accordance with the provisions of any Implementation Plan and Clause 4 (Pricing and payments).</w:t>
      </w:r>
    </w:p>
    <w:p w14:paraId="2506FC8F" w14:textId="77777777" w:rsidR="00ED5490" w:rsidRDefault="00C05A11">
      <w:pPr>
        <w:pStyle w:val="Standard"/>
        <w:numPr>
          <w:ilvl w:val="1"/>
          <w:numId w:val="33"/>
        </w:numPr>
        <w:tabs>
          <w:tab w:val="left" w:pos="2754"/>
        </w:tabs>
        <w:spacing w:before="120" w:after="120"/>
        <w:ind w:left="1620" w:hanging="540"/>
      </w:pPr>
      <w:r>
        <w:rPr>
          <w:color w:val="000000"/>
          <w:sz w:val="24"/>
          <w:szCs w:val="24"/>
        </w:rPr>
        <w:t>If a Milestone is not Achieved, the Client shall promptly issue a report to the Agency setting out the applicable Test Issues and any other reasons for the relevant Milestone not being Achieved.</w:t>
      </w:r>
    </w:p>
    <w:p w14:paraId="1813AF43"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there are Test Issues but these do not exceed the Test Issues Threshold, then provided there are no Material Test Issues, the Client shall issue a Satisfaction Certificate.</w:t>
      </w:r>
    </w:p>
    <w:p w14:paraId="46376D1A"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there is one or more Material Test Issue(s), the Client shall refuse to issue a Satisfaction Certificate and, without prejudice to the Client’s other rights and remedies, such failure shall constitute a material Default.</w:t>
      </w:r>
    </w:p>
    <w:p w14:paraId="576152C7"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p>
    <w:p w14:paraId="4BB173A9"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p>
    <w:p w14:paraId="71AEEC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lastRenderedPageBreak/>
        <w:t>where the Client issues a conditional Satisfaction Certificate, it may (but shall not be obliged to) revise the failed Milestone Date and any subsequent Milestone Date.</w:t>
      </w:r>
    </w:p>
    <w:p w14:paraId="5EABC12D" w14:textId="77777777" w:rsidR="00ED5490" w:rsidRDefault="00C05A11">
      <w:pPr>
        <w:pStyle w:val="Standard"/>
        <w:keepNext/>
        <w:numPr>
          <w:ilvl w:val="0"/>
          <w:numId w:val="33"/>
        </w:numPr>
        <w:tabs>
          <w:tab w:val="left" w:pos="1080"/>
        </w:tabs>
        <w:spacing w:before="240" w:after="240"/>
        <w:ind w:left="1080"/>
      </w:pPr>
      <w:r>
        <w:rPr>
          <w:b/>
          <w:color w:val="000000"/>
          <w:sz w:val="24"/>
          <w:szCs w:val="24"/>
        </w:rPr>
        <w:t>Risk</w:t>
      </w:r>
    </w:p>
    <w:p w14:paraId="7E1EC392"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issue of a Satisfaction Certificate and/or a conditional Satisfaction Certificate shall not:</w:t>
      </w:r>
    </w:p>
    <w:p w14:paraId="7D41AB4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operate to transfer any risk that the relevant Deliverable or Milestone is complete or will meet and/or satisfy the Client’s requirements for that Deliverable or Milestone; or</w:t>
      </w:r>
    </w:p>
    <w:p w14:paraId="5B54AAB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affect the Client’s right subsequently to reject all or any element of the Deliverables and/or any Milestone to which a Satisfaction Certificate relates.</w:t>
      </w:r>
    </w:p>
    <w:p w14:paraId="5A262C49" w14:textId="77777777" w:rsidR="00ED5490" w:rsidRDefault="00C05A11">
      <w:pPr>
        <w:pStyle w:val="Standard"/>
        <w:keepNext/>
        <w:spacing w:after="240"/>
        <w:ind w:left="720" w:firstLine="425"/>
      </w:pPr>
      <w:bookmarkStart w:id="216" w:name="_heading=h.2lfnejv"/>
      <w:bookmarkEnd w:id="216"/>
      <w:r>
        <w:rPr>
          <w:b/>
          <w:color w:val="000000"/>
          <w:sz w:val="24"/>
          <w:szCs w:val="24"/>
        </w:rPr>
        <w:t>Annex 1: Test Issues – Severity Levels</w:t>
      </w:r>
    </w:p>
    <w:p w14:paraId="057DC563" w14:textId="77777777" w:rsidR="00ED5490" w:rsidRDefault="00C05A11" w:rsidP="00A211EA">
      <w:pPr>
        <w:pStyle w:val="Standard"/>
        <w:keepNext/>
        <w:numPr>
          <w:ilvl w:val="0"/>
          <w:numId w:val="302"/>
        </w:numPr>
        <w:tabs>
          <w:tab w:val="left" w:pos="1080"/>
        </w:tabs>
        <w:spacing w:before="240" w:after="240"/>
        <w:ind w:left="1080"/>
      </w:pPr>
      <w:r>
        <w:rPr>
          <w:b/>
          <w:color w:val="000000"/>
          <w:sz w:val="24"/>
          <w:szCs w:val="24"/>
        </w:rPr>
        <w:t>Severity 1 Error</w:t>
      </w:r>
    </w:p>
    <w:p w14:paraId="450A2AC6" w14:textId="77777777" w:rsidR="00ED5490" w:rsidRDefault="00C05A11">
      <w:pPr>
        <w:pStyle w:val="Standard"/>
        <w:numPr>
          <w:ilvl w:val="1"/>
          <w:numId w:val="34"/>
        </w:numPr>
        <w:tabs>
          <w:tab w:val="left" w:pos="2754"/>
        </w:tabs>
        <w:spacing w:before="120" w:after="120"/>
        <w:ind w:left="1620" w:hanging="540"/>
      </w:pPr>
      <w:r>
        <w:rPr>
          <w:color w:val="000000"/>
          <w:sz w:val="24"/>
          <w:szCs w:val="24"/>
        </w:rPr>
        <w:t>This is an error that causes non-recoverable conditions, e.g. it is not possible to continue using a Component.</w:t>
      </w:r>
    </w:p>
    <w:p w14:paraId="3217D688" w14:textId="77777777" w:rsidR="00ED5490" w:rsidRDefault="00C05A11">
      <w:pPr>
        <w:pStyle w:val="Standard"/>
        <w:keepNext/>
        <w:numPr>
          <w:ilvl w:val="0"/>
          <w:numId w:val="34"/>
        </w:numPr>
        <w:tabs>
          <w:tab w:val="left" w:pos="1080"/>
        </w:tabs>
        <w:spacing w:before="240" w:after="240"/>
        <w:ind w:left="1080"/>
      </w:pPr>
      <w:r>
        <w:rPr>
          <w:b/>
          <w:color w:val="000000"/>
          <w:sz w:val="24"/>
          <w:szCs w:val="24"/>
        </w:rPr>
        <w:t>Severity 2 Error</w:t>
      </w:r>
    </w:p>
    <w:p w14:paraId="578DE8C3" w14:textId="77777777" w:rsidR="00ED5490" w:rsidRDefault="00C05A11">
      <w:pPr>
        <w:pStyle w:val="Standard"/>
        <w:keepNext/>
        <w:numPr>
          <w:ilvl w:val="1"/>
          <w:numId w:val="34"/>
        </w:numPr>
        <w:tabs>
          <w:tab w:val="left" w:pos="2754"/>
        </w:tabs>
        <w:spacing w:before="120" w:after="120"/>
        <w:ind w:left="1620" w:hanging="540"/>
      </w:pPr>
      <w:r>
        <w:rPr>
          <w:color w:val="000000"/>
          <w:sz w:val="24"/>
          <w:szCs w:val="24"/>
        </w:rPr>
        <w:t>This is an error for which, as reasonably determined by the Client, there is no practicable workaround available, and which:</w:t>
      </w:r>
    </w:p>
    <w:p w14:paraId="7A275402"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51CEC264"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that has an impact on the current Test; or</w:t>
      </w:r>
    </w:p>
    <w:p w14:paraId="0404654D"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has an adverse impact on any other Component(s) or any other area of the Deliverables;</w:t>
      </w:r>
    </w:p>
    <w:p w14:paraId="37AEEED3" w14:textId="77777777" w:rsidR="00ED5490" w:rsidRDefault="00C05A11">
      <w:pPr>
        <w:pStyle w:val="Standard"/>
        <w:keepNext/>
        <w:numPr>
          <w:ilvl w:val="0"/>
          <w:numId w:val="34"/>
        </w:numPr>
        <w:tabs>
          <w:tab w:val="left" w:pos="1224"/>
        </w:tabs>
        <w:spacing w:before="240" w:after="240"/>
        <w:ind w:left="1224"/>
      </w:pPr>
      <w:r>
        <w:rPr>
          <w:b/>
          <w:color w:val="000000"/>
          <w:sz w:val="24"/>
          <w:szCs w:val="24"/>
        </w:rPr>
        <w:t>Severity 3 Error</w:t>
      </w:r>
    </w:p>
    <w:p w14:paraId="4D0CE2CD" w14:textId="77777777" w:rsidR="00ED5490" w:rsidRDefault="00C05A11">
      <w:pPr>
        <w:pStyle w:val="Standard"/>
        <w:keepNext/>
        <w:numPr>
          <w:ilvl w:val="1"/>
          <w:numId w:val="34"/>
        </w:numPr>
        <w:tabs>
          <w:tab w:val="left" w:pos="2754"/>
        </w:tabs>
        <w:spacing w:before="120" w:after="120"/>
        <w:ind w:left="1620" w:hanging="540"/>
      </w:pPr>
      <w:r>
        <w:rPr>
          <w:color w:val="000000"/>
          <w:sz w:val="24"/>
          <w:szCs w:val="24"/>
        </w:rPr>
        <w:t>This is an error which:</w:t>
      </w:r>
    </w:p>
    <w:p w14:paraId="0265BDA0"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14284CDD"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but which does not impact on the current Test; or</w:t>
      </w:r>
    </w:p>
    <w:p w14:paraId="6919746E" w14:textId="77777777" w:rsidR="00ED5490" w:rsidRDefault="00C05A11">
      <w:pPr>
        <w:pStyle w:val="Standard"/>
        <w:keepNext/>
        <w:numPr>
          <w:ilvl w:val="2"/>
          <w:numId w:val="34"/>
        </w:numPr>
        <w:tabs>
          <w:tab w:val="left" w:pos="4325"/>
          <w:tab w:val="left" w:pos="4467"/>
        </w:tabs>
        <w:spacing w:before="120" w:after="120"/>
        <w:ind w:left="2340"/>
      </w:pPr>
      <w:r>
        <w:rPr>
          <w:color w:val="000000"/>
          <w:sz w:val="24"/>
          <w:szCs w:val="24"/>
        </w:rPr>
        <w:t>has an impact on any other Component(s) or any other area of the Deliverables;</w:t>
      </w:r>
    </w:p>
    <w:p w14:paraId="10948F02" w14:textId="77777777" w:rsidR="00ED5490" w:rsidRDefault="00C05A11">
      <w:pPr>
        <w:pStyle w:val="Standard"/>
        <w:tabs>
          <w:tab w:val="left" w:pos="5022"/>
        </w:tabs>
        <w:spacing w:after="220"/>
        <w:ind w:left="1620"/>
      </w:pPr>
      <w:r>
        <w:rPr>
          <w:color w:val="000000"/>
          <w:sz w:val="24"/>
          <w:szCs w:val="24"/>
        </w:rPr>
        <w:t>but for which, as reasonably determined by the Client, there is a practicable workaround available;</w:t>
      </w:r>
    </w:p>
    <w:p w14:paraId="2E3EFA8C" w14:textId="77777777" w:rsidR="00ED5490" w:rsidRDefault="00C05A11">
      <w:pPr>
        <w:pStyle w:val="Standard"/>
        <w:keepNext/>
        <w:numPr>
          <w:ilvl w:val="0"/>
          <w:numId w:val="34"/>
        </w:numPr>
        <w:tabs>
          <w:tab w:val="left" w:pos="1080"/>
        </w:tabs>
        <w:spacing w:before="240" w:after="240"/>
        <w:ind w:left="1080"/>
      </w:pPr>
      <w:r>
        <w:rPr>
          <w:b/>
          <w:color w:val="000000"/>
          <w:sz w:val="24"/>
          <w:szCs w:val="24"/>
        </w:rPr>
        <w:lastRenderedPageBreak/>
        <w:t>Severity 4 Error</w:t>
      </w:r>
    </w:p>
    <w:p w14:paraId="411E96E4" w14:textId="77777777" w:rsidR="00ED5490" w:rsidRDefault="00C05A11">
      <w:pPr>
        <w:pStyle w:val="Standard"/>
        <w:numPr>
          <w:ilvl w:val="1"/>
          <w:numId w:val="34"/>
        </w:numPr>
        <w:tabs>
          <w:tab w:val="left" w:pos="2754"/>
        </w:tabs>
        <w:spacing w:before="120" w:after="120"/>
        <w:ind w:left="1620" w:hanging="540"/>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4D8F6DFD" w14:textId="77777777" w:rsidR="00ED5490" w:rsidRDefault="00C05A11">
      <w:pPr>
        <w:pStyle w:val="Standard"/>
        <w:keepNext/>
        <w:numPr>
          <w:ilvl w:val="0"/>
          <w:numId w:val="34"/>
        </w:numPr>
        <w:tabs>
          <w:tab w:val="left" w:pos="1080"/>
        </w:tabs>
        <w:spacing w:before="240" w:after="240"/>
        <w:ind w:left="1080"/>
      </w:pPr>
      <w:r>
        <w:rPr>
          <w:b/>
          <w:color w:val="000000"/>
          <w:sz w:val="24"/>
          <w:szCs w:val="24"/>
        </w:rPr>
        <w:t>Severity 5 Error</w:t>
      </w:r>
    </w:p>
    <w:p w14:paraId="127B4F7D" w14:textId="77777777" w:rsidR="00ED5490" w:rsidRDefault="00C05A11">
      <w:pPr>
        <w:pStyle w:val="Standard"/>
        <w:numPr>
          <w:ilvl w:val="1"/>
          <w:numId w:val="34"/>
        </w:numPr>
        <w:tabs>
          <w:tab w:val="left" w:pos="2754"/>
        </w:tabs>
        <w:spacing w:before="120" w:after="120"/>
        <w:ind w:left="1620" w:hanging="450"/>
      </w:pPr>
      <w:r>
        <w:rPr>
          <w:color w:val="000000"/>
          <w:sz w:val="24"/>
          <w:szCs w:val="24"/>
        </w:rPr>
        <w:t>This is an error that causes a minor problem, for which no workaround is required, and which has no impact on the current Test, or other areas of the Deliverables.</w:t>
      </w:r>
    </w:p>
    <w:p w14:paraId="1FA53A51" w14:textId="77777777" w:rsidR="00ED5490" w:rsidRDefault="00C05A11">
      <w:pPr>
        <w:pStyle w:val="Standard"/>
        <w:keepNext/>
        <w:spacing w:after="240"/>
        <w:ind w:left="720" w:firstLine="425"/>
      </w:pPr>
      <w:r>
        <w:rPr>
          <w:b/>
          <w:color w:val="000000"/>
          <w:sz w:val="24"/>
          <w:szCs w:val="24"/>
        </w:rPr>
        <w:t>Annex 2: Satisfaction Certificate</w:t>
      </w:r>
    </w:p>
    <w:p w14:paraId="20BAE8FB" w14:textId="77777777" w:rsidR="00ED5490" w:rsidRDefault="00C05A11">
      <w:pPr>
        <w:pStyle w:val="Standard"/>
        <w:ind w:left="1429"/>
      </w:pPr>
      <w:r>
        <w:rPr>
          <w:sz w:val="24"/>
          <w:szCs w:val="24"/>
        </w:rPr>
        <w:t>To:</w:t>
      </w:r>
      <w:r>
        <w:rPr>
          <w:sz w:val="24"/>
          <w:szCs w:val="24"/>
        </w:rPr>
        <w:tab/>
      </w:r>
      <w:r>
        <w:rPr>
          <w:sz w:val="24"/>
          <w:szCs w:val="24"/>
        </w:rPr>
        <w:tab/>
        <w:t>[insert name of Agency]</w:t>
      </w:r>
    </w:p>
    <w:p w14:paraId="3D889776" w14:textId="77777777" w:rsidR="00ED5490" w:rsidRDefault="00C05A11">
      <w:pPr>
        <w:pStyle w:val="Standard"/>
        <w:ind w:left="720" w:firstLine="709"/>
      </w:pPr>
      <w:r>
        <w:rPr>
          <w:sz w:val="24"/>
          <w:szCs w:val="24"/>
        </w:rPr>
        <w:t>From:</w:t>
      </w:r>
      <w:r>
        <w:rPr>
          <w:sz w:val="24"/>
          <w:szCs w:val="24"/>
        </w:rPr>
        <w:tab/>
      </w:r>
      <w:r>
        <w:rPr>
          <w:sz w:val="24"/>
          <w:szCs w:val="24"/>
        </w:rPr>
        <w:tab/>
        <w:t>[insert name of Client]</w:t>
      </w:r>
    </w:p>
    <w:p w14:paraId="3C275F23" w14:textId="77777777" w:rsidR="00ED5490" w:rsidRDefault="00C05A11">
      <w:pPr>
        <w:pStyle w:val="Standard"/>
        <w:ind w:left="1429"/>
      </w:pPr>
      <w:r>
        <w:rPr>
          <w:sz w:val="24"/>
          <w:szCs w:val="24"/>
        </w:rPr>
        <w:t>[insert Date dd/mm/</w:t>
      </w:r>
      <w:proofErr w:type="spellStart"/>
      <w:r>
        <w:rPr>
          <w:sz w:val="24"/>
          <w:szCs w:val="24"/>
        </w:rPr>
        <w:t>yyyy</w:t>
      </w:r>
      <w:proofErr w:type="spellEnd"/>
      <w:r>
        <w:rPr>
          <w:sz w:val="24"/>
          <w:szCs w:val="24"/>
        </w:rPr>
        <w:t>]</w:t>
      </w:r>
    </w:p>
    <w:p w14:paraId="4D799050" w14:textId="77777777" w:rsidR="00ED5490" w:rsidRDefault="00ED5490">
      <w:pPr>
        <w:pStyle w:val="Standard"/>
        <w:keepNext/>
        <w:spacing w:before="240" w:after="120"/>
        <w:ind w:left="862"/>
        <w:rPr>
          <w:color w:val="000000"/>
          <w:sz w:val="24"/>
          <w:szCs w:val="24"/>
        </w:rPr>
      </w:pPr>
    </w:p>
    <w:p w14:paraId="4BA23BA8" w14:textId="77777777" w:rsidR="00ED5490" w:rsidRDefault="00C05A11">
      <w:pPr>
        <w:pStyle w:val="Standard"/>
        <w:ind w:left="1429"/>
      </w:pPr>
      <w:r>
        <w:rPr>
          <w:sz w:val="24"/>
          <w:szCs w:val="24"/>
        </w:rPr>
        <w:t>Dear Sirs,</w:t>
      </w:r>
    </w:p>
    <w:p w14:paraId="29D779C5" w14:textId="77777777" w:rsidR="00ED5490" w:rsidRDefault="00C05A11">
      <w:pPr>
        <w:pStyle w:val="Standard"/>
        <w:keepNext/>
        <w:spacing w:before="240" w:after="120"/>
        <w:ind w:left="862" w:firstLine="567"/>
      </w:pPr>
      <w:r>
        <w:rPr>
          <w:b/>
          <w:color w:val="000000"/>
          <w:sz w:val="24"/>
          <w:szCs w:val="24"/>
        </w:rPr>
        <w:t>Satisfaction Certificate</w:t>
      </w:r>
    </w:p>
    <w:p w14:paraId="4A6736F5" w14:textId="77777777" w:rsidR="00ED5490" w:rsidRDefault="00C05A11">
      <w:pPr>
        <w:pStyle w:val="Standard"/>
        <w:ind w:left="1429"/>
      </w:pPr>
      <w:r>
        <w:rPr>
          <w:sz w:val="24"/>
          <w:szCs w:val="24"/>
        </w:rPr>
        <w:t>Deliverable/Milestone(s): [Insert relevant description of the agreed Deliverables/Milestones].</w:t>
      </w:r>
    </w:p>
    <w:p w14:paraId="74B43E46" w14:textId="28C5B5D0" w:rsidR="00ED5490" w:rsidRDefault="00C05A11">
      <w:pPr>
        <w:pStyle w:val="Standard"/>
        <w:ind w:left="1429"/>
      </w:pPr>
      <w:r>
        <w:rPr>
          <w:sz w:val="24"/>
          <w:szCs w:val="24"/>
        </w:rPr>
        <w:t>We refer to the agreement (</w:t>
      </w:r>
      <w:r>
        <w:rPr>
          <w:b/>
          <w:sz w:val="24"/>
          <w:szCs w:val="24"/>
        </w:rPr>
        <w:t>"Call-Off Contract"</w:t>
      </w:r>
      <w:r>
        <w:rPr>
          <w:sz w:val="24"/>
          <w:szCs w:val="24"/>
        </w:rPr>
        <w:t>) [insert Call-</w:t>
      </w:r>
      <w:r w:rsidR="00C52269">
        <w:rPr>
          <w:sz w:val="24"/>
          <w:szCs w:val="24"/>
        </w:rPr>
        <w:t>Off Contract</w:t>
      </w:r>
      <w:r>
        <w:rPr>
          <w:sz w:val="24"/>
          <w:szCs w:val="24"/>
        </w:rPr>
        <w:t xml:space="preserve"> reference number] relating to the provision of the [insert description of the Deliverables] between the [</w:t>
      </w:r>
      <w:r>
        <w:rPr>
          <w:i/>
          <w:sz w:val="24"/>
          <w:szCs w:val="24"/>
        </w:rPr>
        <w:t>insert Client name</w:t>
      </w:r>
      <w:r>
        <w:rPr>
          <w:sz w:val="24"/>
          <w:szCs w:val="24"/>
        </w:rPr>
        <w:t>] (</w:t>
      </w:r>
      <w:r>
        <w:rPr>
          <w:b/>
          <w:sz w:val="24"/>
          <w:szCs w:val="24"/>
        </w:rPr>
        <w:t>"Client"</w:t>
      </w:r>
      <w:r>
        <w:rPr>
          <w:sz w:val="24"/>
          <w:szCs w:val="24"/>
        </w:rPr>
        <w:t>) and [</w:t>
      </w:r>
      <w:r>
        <w:rPr>
          <w:i/>
          <w:sz w:val="24"/>
          <w:szCs w:val="24"/>
        </w:rPr>
        <w:t>insert Agency name</w:t>
      </w:r>
      <w:r>
        <w:rPr>
          <w:sz w:val="24"/>
          <w:szCs w:val="24"/>
        </w:rPr>
        <w:t>] (</w:t>
      </w:r>
      <w:r>
        <w:rPr>
          <w:b/>
          <w:sz w:val="24"/>
          <w:szCs w:val="24"/>
        </w:rPr>
        <w:t>"Agency"</w:t>
      </w:r>
      <w:r>
        <w:rPr>
          <w:sz w:val="24"/>
          <w:szCs w:val="24"/>
        </w:rPr>
        <w:t>) dated [</w:t>
      </w:r>
      <w:r>
        <w:rPr>
          <w:i/>
          <w:sz w:val="24"/>
          <w:szCs w:val="24"/>
        </w:rPr>
        <w:t>insert Call-</w:t>
      </w:r>
      <w:r w:rsidR="00C52269">
        <w:rPr>
          <w:i/>
          <w:sz w:val="24"/>
          <w:szCs w:val="24"/>
        </w:rPr>
        <w:t>Off Start</w:t>
      </w:r>
      <w:r>
        <w:rPr>
          <w:i/>
          <w:sz w:val="24"/>
          <w:szCs w:val="24"/>
        </w:rPr>
        <w:t xml:space="preserve"> Date dd/mm/</w:t>
      </w:r>
      <w:proofErr w:type="spellStart"/>
      <w:r>
        <w:rPr>
          <w:i/>
          <w:sz w:val="24"/>
          <w:szCs w:val="24"/>
        </w:rPr>
        <w:t>yyyy</w:t>
      </w:r>
      <w:proofErr w:type="spellEnd"/>
      <w:r>
        <w:rPr>
          <w:sz w:val="24"/>
          <w:szCs w:val="24"/>
        </w:rPr>
        <w:t>].</w:t>
      </w:r>
    </w:p>
    <w:p w14:paraId="41C60B80" w14:textId="27C0B18A" w:rsidR="00ED5490" w:rsidRDefault="00C05A11">
      <w:pPr>
        <w:pStyle w:val="Standard"/>
        <w:ind w:left="1429"/>
      </w:pPr>
      <w:r>
        <w:rPr>
          <w:sz w:val="24"/>
          <w:szCs w:val="24"/>
        </w:rPr>
        <w:t>The definitions for any capitalised terms in this certificate are as set out in the Call-</w:t>
      </w:r>
      <w:r w:rsidR="00C52269">
        <w:rPr>
          <w:sz w:val="24"/>
          <w:szCs w:val="24"/>
        </w:rPr>
        <w:t>Off Contract</w:t>
      </w:r>
      <w:r>
        <w:rPr>
          <w:sz w:val="24"/>
          <w:szCs w:val="24"/>
        </w:rPr>
        <w:t>.</w:t>
      </w:r>
    </w:p>
    <w:p w14:paraId="65B401F1" w14:textId="77777777" w:rsidR="00ED5490" w:rsidRDefault="00C05A11">
      <w:pPr>
        <w:pStyle w:val="Standard"/>
        <w:keepNext/>
        <w:spacing w:before="240" w:after="120"/>
        <w:ind w:left="1429"/>
      </w:pPr>
      <w:r>
        <w:rPr>
          <w:color w:val="000000"/>
          <w:sz w:val="24"/>
          <w:szCs w:val="24"/>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w:t>
      </w:r>
      <w:r>
        <w:rPr>
          <w:color w:val="000000"/>
          <w:sz w:val="24"/>
          <w:szCs w:val="24"/>
        </w:rPr>
        <w:lastRenderedPageBreak/>
        <w:t>respect of those Deliverables that have not satisfied the relevant Test Success Criteria].</w:t>
      </w:r>
    </w:p>
    <w:p w14:paraId="45BB6F97" w14:textId="77777777" w:rsidR="00ED5490" w:rsidRDefault="00C05A11">
      <w:pPr>
        <w:pStyle w:val="Standard"/>
        <w:keepNext/>
        <w:spacing w:before="240" w:after="120"/>
        <w:ind w:left="1429"/>
      </w:pPr>
      <w:r>
        <w:rPr>
          <w:color w:val="000000"/>
          <w:sz w:val="24"/>
          <w:szCs w:val="24"/>
        </w:rPr>
        <w:t>[OR]</w:t>
      </w:r>
    </w:p>
    <w:p w14:paraId="42B4C30E" w14:textId="77777777" w:rsidR="00ED5490" w:rsidRDefault="00C05A11">
      <w:pPr>
        <w:pStyle w:val="Standard"/>
        <w:keepNext/>
        <w:spacing w:before="240" w:after="120"/>
        <w:ind w:left="1429"/>
      </w:pPr>
      <w:r>
        <w:rPr>
          <w:color w:val="000000"/>
          <w:sz w:val="24"/>
          <w:szCs w:val="24"/>
        </w:rPr>
        <w:t>[This Satisfaction Certificate is granted on the condition that any Test Issues are remedied in accordance with the Rectification Plan attached to this certificate.]</w:t>
      </w:r>
    </w:p>
    <w:p w14:paraId="2BABC9B4" w14:textId="77777777" w:rsidR="00ED5490" w:rsidRDefault="00C05A11">
      <w:pPr>
        <w:pStyle w:val="Standard"/>
        <w:keepNext/>
        <w:spacing w:before="240" w:after="120"/>
        <w:ind w:left="1429"/>
      </w:pPr>
      <w:r>
        <w:rPr>
          <w:color w:val="000000"/>
          <w:sz w:val="24"/>
          <w:szCs w:val="24"/>
        </w:rPr>
        <w:t>[You may now issue an invoice in respect of the Milestone Payment associated with this Milestone in accordance with Clause 4 (Pricing and payments)].</w:t>
      </w:r>
    </w:p>
    <w:p w14:paraId="7865BB28" w14:textId="77777777" w:rsidR="00ED5490" w:rsidRDefault="00ED5490">
      <w:pPr>
        <w:pStyle w:val="Standard"/>
        <w:ind w:left="1429"/>
        <w:rPr>
          <w:sz w:val="24"/>
          <w:szCs w:val="24"/>
        </w:rPr>
      </w:pPr>
    </w:p>
    <w:p w14:paraId="71C9D348" w14:textId="77777777" w:rsidR="00ED5490" w:rsidRDefault="00C05A11">
      <w:pPr>
        <w:pStyle w:val="Standard"/>
        <w:ind w:left="1429"/>
      </w:pPr>
      <w:r>
        <w:rPr>
          <w:sz w:val="24"/>
          <w:szCs w:val="24"/>
        </w:rPr>
        <w:t>Yours faithfully</w:t>
      </w:r>
    </w:p>
    <w:p w14:paraId="66BB64C5" w14:textId="77777777" w:rsidR="00ED5490" w:rsidRDefault="00C05A11">
      <w:pPr>
        <w:pStyle w:val="Standard"/>
        <w:ind w:left="1429"/>
      </w:pPr>
      <w:r>
        <w:rPr>
          <w:sz w:val="24"/>
          <w:szCs w:val="24"/>
        </w:rPr>
        <w:t>[insert Name]</w:t>
      </w:r>
    </w:p>
    <w:p w14:paraId="3E15BDE5" w14:textId="77777777" w:rsidR="00ED5490" w:rsidRDefault="00C05A11">
      <w:pPr>
        <w:pStyle w:val="Standard"/>
        <w:ind w:left="1429"/>
      </w:pPr>
      <w:r>
        <w:rPr>
          <w:sz w:val="24"/>
          <w:szCs w:val="24"/>
        </w:rPr>
        <w:t>[insert Position]</w:t>
      </w:r>
    </w:p>
    <w:p w14:paraId="6322DC58" w14:textId="77777777" w:rsidR="00ED5490" w:rsidRDefault="00C05A11">
      <w:pPr>
        <w:pStyle w:val="Standard"/>
        <w:ind w:left="1429"/>
      </w:pPr>
      <w:r>
        <w:rPr>
          <w:sz w:val="24"/>
          <w:szCs w:val="24"/>
        </w:rPr>
        <w:t>acting on behalf of [insert name of Client]</w:t>
      </w:r>
    </w:p>
    <w:p w14:paraId="4B6C1A39" w14:textId="77777777" w:rsidR="00ED5490" w:rsidRDefault="00ED5490">
      <w:pPr>
        <w:pStyle w:val="Standard"/>
        <w:rPr>
          <w:sz w:val="24"/>
          <w:szCs w:val="24"/>
        </w:rPr>
      </w:pPr>
    </w:p>
    <w:p w14:paraId="0D36D906" w14:textId="77777777" w:rsidR="00ED5490" w:rsidRDefault="00ED5490">
      <w:pPr>
        <w:widowControl w:val="0"/>
        <w:suppressAutoHyphens w:val="0"/>
        <w:rPr>
          <w:b/>
          <w:color w:val="000000"/>
          <w:sz w:val="28"/>
          <w:szCs w:val="28"/>
        </w:rPr>
      </w:pPr>
      <w:bookmarkStart w:id="217" w:name="_heading=h.10kxoro"/>
      <w:bookmarkEnd w:id="217"/>
    </w:p>
    <w:p w14:paraId="0C306644" w14:textId="75593AEF"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14 (Service Levels)</w:t>
      </w:r>
    </w:p>
    <w:p w14:paraId="37D00330" w14:textId="77777777" w:rsidR="00ED5490" w:rsidRDefault="00C05A11" w:rsidP="00A211EA">
      <w:pPr>
        <w:pStyle w:val="Standard"/>
        <w:numPr>
          <w:ilvl w:val="0"/>
          <w:numId w:val="303"/>
        </w:numPr>
        <w:tabs>
          <w:tab w:val="left" w:pos="737"/>
          <w:tab w:val="left" w:pos="879"/>
        </w:tabs>
        <w:spacing w:before="240" w:after="120"/>
        <w:ind w:left="737" w:hanging="737"/>
      </w:pPr>
      <w:r>
        <w:rPr>
          <w:b/>
          <w:color w:val="000000"/>
          <w:sz w:val="24"/>
          <w:szCs w:val="24"/>
        </w:rPr>
        <w:t>Definitions</w:t>
      </w:r>
    </w:p>
    <w:p w14:paraId="42172307" w14:textId="77777777" w:rsidR="00ED5490" w:rsidRDefault="00C05A11">
      <w:pPr>
        <w:pStyle w:val="Standard"/>
        <w:numPr>
          <w:ilvl w:val="1"/>
          <w:numId w:val="36"/>
        </w:numP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ED5490" w14:paraId="6C9F422C" w14:textId="77777777">
        <w:tc>
          <w:tcPr>
            <w:tcW w:w="2410" w:type="dxa"/>
            <w:shd w:val="clear" w:color="auto" w:fill="auto"/>
            <w:tcMar>
              <w:top w:w="0" w:type="dxa"/>
              <w:left w:w="108" w:type="dxa"/>
              <w:bottom w:w="0" w:type="dxa"/>
              <w:right w:w="108" w:type="dxa"/>
            </w:tcMar>
          </w:tcPr>
          <w:p w14:paraId="0CA78E2D" w14:textId="77777777" w:rsidR="00ED5490" w:rsidRDefault="00ED5490">
            <w:pPr>
              <w:pStyle w:val="Standard"/>
              <w:spacing w:after="120"/>
              <w:ind w:left="-108"/>
              <w:rPr>
                <w:b/>
                <w:color w:val="000000"/>
                <w:sz w:val="24"/>
                <w:szCs w:val="24"/>
              </w:rPr>
            </w:pPr>
          </w:p>
          <w:p w14:paraId="13060488" w14:textId="77777777" w:rsidR="00ED5490" w:rsidRDefault="00C05A11">
            <w:pPr>
              <w:pStyle w:val="Standard"/>
              <w:spacing w:after="120"/>
              <w:ind w:left="-108"/>
              <w:rPr>
                <w:b/>
                <w:color w:val="000000"/>
                <w:sz w:val="24"/>
                <w:szCs w:val="24"/>
              </w:rPr>
            </w:pPr>
            <w:r>
              <w:rPr>
                <w:b/>
                <w:color w:val="000000"/>
                <w:sz w:val="24"/>
                <w:szCs w:val="24"/>
              </w:rPr>
              <w:t>“Critical Service Level Failure”</w:t>
            </w:r>
          </w:p>
          <w:p w14:paraId="68E88103" w14:textId="77777777" w:rsidR="00ED5490" w:rsidRDefault="00ED5490">
            <w:pPr>
              <w:pStyle w:val="Standard"/>
              <w:spacing w:after="120"/>
              <w:ind w:left="-108"/>
            </w:pPr>
          </w:p>
          <w:p w14:paraId="3AAA455A" w14:textId="77777777" w:rsidR="00ED5490" w:rsidRDefault="00C05A11">
            <w:pPr>
              <w:pStyle w:val="Standard"/>
              <w:spacing w:after="120"/>
              <w:ind w:left="-108"/>
              <w:rPr>
                <w:b/>
                <w:color w:val="000000"/>
                <w:sz w:val="24"/>
                <w:szCs w:val="24"/>
              </w:rPr>
            </w:pPr>
            <w:r>
              <w:rPr>
                <w:b/>
                <w:color w:val="000000"/>
                <w:sz w:val="24"/>
                <w:szCs w:val="24"/>
              </w:rPr>
              <w:t>“Service Credits”</w:t>
            </w:r>
          </w:p>
          <w:p w14:paraId="313371CD" w14:textId="77777777" w:rsidR="00ED5490" w:rsidRDefault="00ED5490"/>
          <w:p w14:paraId="1DA192BA" w14:textId="77777777" w:rsidR="00ED5490" w:rsidRDefault="00ED5490"/>
          <w:p w14:paraId="5A86A776" w14:textId="77777777" w:rsidR="00ED5490" w:rsidRDefault="00ED5490"/>
          <w:p w14:paraId="7AD3350D" w14:textId="77777777" w:rsidR="00ED5490" w:rsidRDefault="00ED5490"/>
          <w:p w14:paraId="13A7361A" w14:textId="77777777" w:rsidR="00ED5490" w:rsidRDefault="00ED5490"/>
          <w:p w14:paraId="10D33906" w14:textId="77777777" w:rsidR="00ED5490" w:rsidRDefault="00C05A11">
            <w:pPr>
              <w:rPr>
                <w:b/>
              </w:rPr>
            </w:pPr>
            <w:r>
              <w:rPr>
                <w:b/>
              </w:rPr>
              <w:t>“Service Credit</w:t>
            </w:r>
          </w:p>
          <w:p w14:paraId="123F49CA" w14:textId="77777777" w:rsidR="00ED5490" w:rsidRDefault="00C05A11">
            <w:r>
              <w:rPr>
                <w:b/>
              </w:rPr>
              <w:t>Cap”</w:t>
            </w:r>
          </w:p>
        </w:tc>
        <w:tc>
          <w:tcPr>
            <w:tcW w:w="5953" w:type="dxa"/>
            <w:shd w:val="clear" w:color="auto" w:fill="auto"/>
            <w:tcMar>
              <w:top w:w="0" w:type="dxa"/>
              <w:left w:w="108" w:type="dxa"/>
              <w:bottom w:w="0" w:type="dxa"/>
              <w:right w:w="108" w:type="dxa"/>
            </w:tcMar>
          </w:tcPr>
          <w:p w14:paraId="20FE7D1D" w14:textId="77777777" w:rsidR="00ED5490" w:rsidRDefault="00ED5490">
            <w:pPr>
              <w:pStyle w:val="Standard"/>
              <w:tabs>
                <w:tab w:val="left" w:pos="-9"/>
                <w:tab w:val="left" w:pos="345"/>
              </w:tabs>
              <w:spacing w:after="120"/>
              <w:ind w:left="170" w:hanging="170"/>
              <w:rPr>
                <w:color w:val="000000"/>
                <w:sz w:val="24"/>
                <w:szCs w:val="24"/>
              </w:rPr>
            </w:pPr>
          </w:p>
          <w:p w14:paraId="5E1273E3" w14:textId="77777777" w:rsidR="00ED5490" w:rsidRDefault="00C05A11">
            <w:pPr>
              <w:pStyle w:val="Standard"/>
              <w:tabs>
                <w:tab w:val="left" w:pos="-9"/>
                <w:tab w:val="left" w:pos="345"/>
              </w:tabs>
              <w:spacing w:after="120"/>
              <w:ind w:left="170" w:hanging="170"/>
              <w:rPr>
                <w:color w:val="000000"/>
                <w:sz w:val="24"/>
                <w:szCs w:val="24"/>
              </w:rPr>
            </w:pPr>
            <w:r>
              <w:rPr>
                <w:color w:val="000000"/>
                <w:sz w:val="24"/>
                <w:szCs w:val="24"/>
              </w:rPr>
              <w:t>has the meaning given to it in the Order Form;</w:t>
            </w:r>
          </w:p>
          <w:p w14:paraId="04F4A7B5" w14:textId="77777777" w:rsidR="00ED5490" w:rsidRDefault="00ED5490">
            <w:pPr>
              <w:pStyle w:val="Standard"/>
              <w:tabs>
                <w:tab w:val="left" w:pos="-9"/>
                <w:tab w:val="left" w:pos="345"/>
              </w:tabs>
              <w:spacing w:after="120"/>
              <w:ind w:left="170" w:hanging="170"/>
            </w:pPr>
          </w:p>
          <w:p w14:paraId="38D26EDF" w14:textId="77777777" w:rsidR="00ED5490" w:rsidRDefault="00ED5490">
            <w:pPr>
              <w:pStyle w:val="Standard"/>
              <w:tabs>
                <w:tab w:val="left" w:pos="-9"/>
                <w:tab w:val="left" w:pos="345"/>
              </w:tabs>
              <w:spacing w:after="120"/>
              <w:ind w:left="170" w:hanging="170"/>
            </w:pPr>
          </w:p>
          <w:p w14:paraId="7BF4299D" w14:textId="77777777" w:rsidR="00ED5490" w:rsidRDefault="00C05A11">
            <w:pPr>
              <w:pStyle w:val="Standard"/>
              <w:tabs>
                <w:tab w:val="left" w:pos="-9"/>
                <w:tab w:val="left" w:pos="345"/>
              </w:tabs>
              <w:spacing w:after="120"/>
              <w:ind w:left="170" w:hanging="170"/>
            </w:pPr>
            <w:r>
              <w:t>Any service credits specified in the Annex to Part A</w:t>
            </w:r>
          </w:p>
          <w:p w14:paraId="60ED6C9C" w14:textId="77777777" w:rsidR="00ED5490" w:rsidRDefault="00C05A11">
            <w:pPr>
              <w:pStyle w:val="Standard"/>
              <w:tabs>
                <w:tab w:val="left" w:pos="-9"/>
                <w:tab w:val="left" w:pos="345"/>
              </w:tabs>
              <w:spacing w:after="120"/>
              <w:ind w:left="170" w:hanging="170"/>
            </w:pPr>
            <w:r>
              <w:t>of this Schedule being payable by the Agency to</w:t>
            </w:r>
          </w:p>
          <w:p w14:paraId="0F6C9130" w14:textId="77777777" w:rsidR="00ED5490" w:rsidRDefault="00C05A11">
            <w:pPr>
              <w:pStyle w:val="Standard"/>
              <w:tabs>
                <w:tab w:val="left" w:pos="-9"/>
                <w:tab w:val="left" w:pos="345"/>
              </w:tabs>
              <w:spacing w:after="120"/>
              <w:ind w:left="170" w:hanging="170"/>
            </w:pPr>
            <w:r>
              <w:t>the Client in respect of any failure by the Agency</w:t>
            </w:r>
          </w:p>
          <w:p w14:paraId="530AA339" w14:textId="77777777" w:rsidR="00ED5490" w:rsidRDefault="00C05A11">
            <w:pPr>
              <w:pStyle w:val="Standard"/>
              <w:tabs>
                <w:tab w:val="left" w:pos="-9"/>
                <w:tab w:val="left" w:pos="345"/>
              </w:tabs>
              <w:spacing w:after="120"/>
              <w:ind w:left="170" w:hanging="170"/>
            </w:pPr>
            <w:r>
              <w:t>to meet one or more Service Levels;</w:t>
            </w:r>
          </w:p>
          <w:p w14:paraId="5A2491CE" w14:textId="77777777" w:rsidR="00ED5490" w:rsidRDefault="00ED5490">
            <w:pPr>
              <w:pStyle w:val="Standard"/>
              <w:tabs>
                <w:tab w:val="left" w:pos="-9"/>
                <w:tab w:val="left" w:pos="345"/>
              </w:tabs>
              <w:spacing w:after="120"/>
              <w:ind w:left="170" w:hanging="170"/>
            </w:pPr>
          </w:p>
          <w:p w14:paraId="47FA6C58" w14:textId="77777777" w:rsidR="00ED5490" w:rsidRDefault="00C05A11">
            <w:pPr>
              <w:pStyle w:val="Standard"/>
              <w:tabs>
                <w:tab w:val="left" w:pos="-9"/>
                <w:tab w:val="left" w:pos="345"/>
              </w:tabs>
              <w:spacing w:after="120"/>
              <w:ind w:left="170" w:hanging="170"/>
            </w:pPr>
            <w:r>
              <w:t>Has the meaning given to it in the Order Form;</w:t>
            </w:r>
          </w:p>
          <w:p w14:paraId="6D1B4402" w14:textId="77777777" w:rsidR="00ED5490" w:rsidRDefault="00ED5490">
            <w:pPr>
              <w:pStyle w:val="Standard"/>
              <w:tabs>
                <w:tab w:val="left" w:pos="-9"/>
                <w:tab w:val="left" w:pos="345"/>
              </w:tabs>
              <w:spacing w:after="120"/>
              <w:ind w:left="170" w:hanging="170"/>
            </w:pPr>
          </w:p>
          <w:p w14:paraId="4A0CEAF9" w14:textId="77777777" w:rsidR="00ED5490" w:rsidRDefault="00ED5490">
            <w:pPr>
              <w:pStyle w:val="Standard"/>
              <w:tabs>
                <w:tab w:val="left" w:pos="-9"/>
                <w:tab w:val="left" w:pos="345"/>
              </w:tabs>
              <w:spacing w:after="120"/>
              <w:ind w:left="170" w:hanging="170"/>
            </w:pPr>
          </w:p>
        </w:tc>
      </w:tr>
      <w:tr w:rsidR="00ED5490" w14:paraId="2599B409" w14:textId="77777777">
        <w:tc>
          <w:tcPr>
            <w:tcW w:w="2410" w:type="dxa"/>
            <w:shd w:val="clear" w:color="auto" w:fill="auto"/>
            <w:tcMar>
              <w:top w:w="0" w:type="dxa"/>
              <w:left w:w="108" w:type="dxa"/>
              <w:bottom w:w="0" w:type="dxa"/>
              <w:right w:w="108" w:type="dxa"/>
            </w:tcMar>
          </w:tcPr>
          <w:p w14:paraId="34BA8B85" w14:textId="77777777" w:rsidR="00ED5490" w:rsidRDefault="00C05A11">
            <w:pPr>
              <w:pStyle w:val="Standard"/>
              <w:spacing w:after="120"/>
              <w:ind w:left="-108"/>
            </w:pPr>
            <w:r>
              <w:rPr>
                <w:b/>
                <w:color w:val="000000"/>
                <w:sz w:val="24"/>
                <w:szCs w:val="24"/>
              </w:rPr>
              <w:t>"Service Level Failure"</w:t>
            </w:r>
          </w:p>
        </w:tc>
        <w:tc>
          <w:tcPr>
            <w:tcW w:w="5953" w:type="dxa"/>
            <w:shd w:val="clear" w:color="auto" w:fill="auto"/>
            <w:tcMar>
              <w:top w:w="0" w:type="dxa"/>
              <w:left w:w="108" w:type="dxa"/>
              <w:bottom w:w="0" w:type="dxa"/>
              <w:right w:w="108" w:type="dxa"/>
            </w:tcMar>
          </w:tcPr>
          <w:p w14:paraId="738738C4"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means a failure to meet the Service Level Performance Measure in respect of a Service Level;</w:t>
            </w:r>
          </w:p>
        </w:tc>
      </w:tr>
      <w:tr w:rsidR="00ED5490" w14:paraId="7C51CB49" w14:textId="77777777">
        <w:tc>
          <w:tcPr>
            <w:tcW w:w="2410" w:type="dxa"/>
            <w:shd w:val="clear" w:color="auto" w:fill="auto"/>
            <w:tcMar>
              <w:top w:w="0" w:type="dxa"/>
              <w:left w:w="108" w:type="dxa"/>
              <w:bottom w:w="0" w:type="dxa"/>
              <w:right w:w="108" w:type="dxa"/>
            </w:tcMar>
          </w:tcPr>
          <w:p w14:paraId="149C886D" w14:textId="77777777" w:rsidR="00ED5490" w:rsidRDefault="00C05A11">
            <w:pPr>
              <w:pStyle w:val="Standard"/>
              <w:spacing w:after="120"/>
              <w:ind w:left="-108"/>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542A783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 and</w:t>
            </w:r>
          </w:p>
        </w:tc>
      </w:tr>
      <w:tr w:rsidR="00ED5490" w14:paraId="54093043" w14:textId="77777777">
        <w:tc>
          <w:tcPr>
            <w:tcW w:w="2410" w:type="dxa"/>
            <w:shd w:val="clear" w:color="auto" w:fill="auto"/>
            <w:tcMar>
              <w:top w:w="0" w:type="dxa"/>
              <w:left w:w="108" w:type="dxa"/>
              <w:bottom w:w="0" w:type="dxa"/>
              <w:right w:w="108" w:type="dxa"/>
            </w:tcMar>
          </w:tcPr>
          <w:p w14:paraId="68F0A767" w14:textId="77777777" w:rsidR="00ED5490" w:rsidRDefault="00C05A11">
            <w:pPr>
              <w:pStyle w:val="Standard"/>
              <w:spacing w:after="120"/>
              <w:ind w:left="-108"/>
            </w:pPr>
            <w:r>
              <w:rPr>
                <w:b/>
                <w:color w:val="000000"/>
                <w:sz w:val="24"/>
                <w:szCs w:val="24"/>
              </w:rPr>
              <w:t>"Service Level Threshold"</w:t>
            </w:r>
          </w:p>
        </w:tc>
        <w:tc>
          <w:tcPr>
            <w:tcW w:w="5953" w:type="dxa"/>
            <w:shd w:val="clear" w:color="auto" w:fill="auto"/>
            <w:tcMar>
              <w:top w:w="0" w:type="dxa"/>
              <w:left w:w="108" w:type="dxa"/>
              <w:bottom w:w="0" w:type="dxa"/>
              <w:right w:w="108" w:type="dxa"/>
            </w:tcMar>
          </w:tcPr>
          <w:p w14:paraId="73530C3B"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w:t>
            </w:r>
          </w:p>
        </w:tc>
      </w:tr>
    </w:tbl>
    <w:p w14:paraId="7F8D6BDA"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What happens if you don’t meet the Service Levels</w:t>
      </w:r>
    </w:p>
    <w:p w14:paraId="6F6F9183"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14:paraId="262E5098"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14:paraId="59D69063"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shall send Performance Monitoring Reports to the Client detailing the level of service which was achieved in accordance with the provisions of Part B (Performance Monitoring) of this Schedule.</w:t>
      </w:r>
    </w:p>
    <w:p w14:paraId="176E1683" w14:textId="65768399"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A Service Credit shall be the Client’s exclusive financial remedy for a </w:t>
      </w:r>
      <w:r w:rsidR="00C52269">
        <w:rPr>
          <w:color w:val="000000"/>
          <w:sz w:val="24"/>
          <w:szCs w:val="24"/>
        </w:rPr>
        <w:t>Service Level</w:t>
      </w:r>
      <w:r>
        <w:rPr>
          <w:color w:val="000000"/>
          <w:sz w:val="24"/>
          <w:szCs w:val="24"/>
        </w:rPr>
        <w:t xml:space="preserve"> Failure except where:</w:t>
      </w:r>
    </w:p>
    <w:p w14:paraId="75624C52" w14:textId="77777777" w:rsidR="00ED5490" w:rsidRDefault="00ED5490">
      <w:pPr>
        <w:pStyle w:val="Standard"/>
        <w:tabs>
          <w:tab w:val="left" w:pos="2574"/>
        </w:tabs>
        <w:spacing w:before="120" w:after="120"/>
        <w:ind w:left="720"/>
        <w:rPr>
          <w:color w:val="000000"/>
          <w:sz w:val="24"/>
          <w:szCs w:val="24"/>
        </w:rPr>
      </w:pPr>
    </w:p>
    <w:p w14:paraId="5716D07C"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Agency has over the previous (twelve) 12 Month period exceeded the Service Credit Cap; and/or</w:t>
      </w:r>
    </w:p>
    <w:p w14:paraId="21491810"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the Service Level Failure: </w:t>
      </w:r>
    </w:p>
    <w:p w14:paraId="0C2CF0B0" w14:textId="77777777" w:rsidR="00ED5490" w:rsidRDefault="00C05A11">
      <w:pPr>
        <w:pStyle w:val="Standard"/>
        <w:tabs>
          <w:tab w:val="left" w:pos="2574"/>
        </w:tabs>
        <w:spacing w:before="120" w:after="120"/>
        <w:ind w:left="927"/>
        <w:rPr>
          <w:color w:val="000000"/>
          <w:sz w:val="24"/>
          <w:szCs w:val="24"/>
        </w:rPr>
      </w:pPr>
      <w:r>
        <w:rPr>
          <w:color w:val="000000"/>
          <w:sz w:val="24"/>
          <w:szCs w:val="24"/>
        </w:rPr>
        <w:t>(a)        exceeds the relevant Service Level Threshold;</w:t>
      </w:r>
    </w:p>
    <w:p w14:paraId="331A3F5E" w14:textId="77777777" w:rsidR="00ED5490" w:rsidRDefault="00C05A11">
      <w:pPr>
        <w:pStyle w:val="Standard"/>
        <w:tabs>
          <w:tab w:val="left" w:pos="2574"/>
        </w:tabs>
        <w:spacing w:before="120" w:after="120"/>
        <w:ind w:left="927"/>
        <w:rPr>
          <w:color w:val="000000"/>
          <w:sz w:val="24"/>
          <w:szCs w:val="24"/>
        </w:rPr>
      </w:pPr>
      <w:r>
        <w:rPr>
          <w:color w:val="000000"/>
          <w:sz w:val="24"/>
          <w:szCs w:val="24"/>
        </w:rPr>
        <w:t>(b)        has arisen due to a Prohibited Act or wilful Default by the Agency;</w:t>
      </w:r>
    </w:p>
    <w:p w14:paraId="10FDD22B" w14:textId="77777777" w:rsidR="00ED5490" w:rsidRDefault="00C05A11">
      <w:pPr>
        <w:pStyle w:val="Standard"/>
        <w:tabs>
          <w:tab w:val="left" w:pos="2574"/>
        </w:tabs>
        <w:spacing w:before="120" w:after="120"/>
        <w:ind w:left="927"/>
        <w:rPr>
          <w:color w:val="000000"/>
          <w:sz w:val="24"/>
          <w:szCs w:val="24"/>
        </w:rPr>
      </w:pPr>
      <w:r>
        <w:rPr>
          <w:color w:val="000000"/>
          <w:sz w:val="24"/>
          <w:szCs w:val="24"/>
        </w:rPr>
        <w:t>(c)        results in the corruption or loss of any Government Data;</w:t>
      </w:r>
    </w:p>
    <w:p w14:paraId="74746700" w14:textId="77777777" w:rsidR="00ED5490" w:rsidRDefault="00C05A11">
      <w:pPr>
        <w:pStyle w:val="Standard"/>
        <w:tabs>
          <w:tab w:val="left" w:pos="2574"/>
        </w:tabs>
        <w:spacing w:before="120" w:after="120"/>
        <w:ind w:left="927"/>
        <w:rPr>
          <w:color w:val="000000"/>
          <w:sz w:val="24"/>
          <w:szCs w:val="24"/>
        </w:rPr>
      </w:pPr>
      <w:r>
        <w:rPr>
          <w:color w:val="000000"/>
          <w:sz w:val="24"/>
          <w:szCs w:val="24"/>
        </w:rPr>
        <w:t>and/or</w:t>
      </w:r>
    </w:p>
    <w:p w14:paraId="30A071B9" w14:textId="512BEE1D" w:rsidR="00ED5490" w:rsidRDefault="00C05A11">
      <w:pPr>
        <w:pStyle w:val="Standard"/>
        <w:tabs>
          <w:tab w:val="left" w:pos="2574"/>
        </w:tabs>
        <w:spacing w:before="120" w:after="120"/>
        <w:ind w:left="927"/>
        <w:rPr>
          <w:color w:val="000000"/>
          <w:sz w:val="24"/>
          <w:szCs w:val="24"/>
        </w:rPr>
      </w:pPr>
      <w:r>
        <w:rPr>
          <w:color w:val="000000"/>
          <w:sz w:val="24"/>
          <w:szCs w:val="24"/>
        </w:rPr>
        <w:t xml:space="preserve">(d)        results in the Client being required to make a compensation payment </w:t>
      </w:r>
      <w:r w:rsidR="00C52269">
        <w:rPr>
          <w:color w:val="000000"/>
          <w:sz w:val="24"/>
          <w:szCs w:val="24"/>
        </w:rPr>
        <w:t>to one</w:t>
      </w:r>
      <w:r>
        <w:rPr>
          <w:color w:val="000000"/>
          <w:sz w:val="24"/>
          <w:szCs w:val="24"/>
        </w:rPr>
        <w:t xml:space="preserve"> or more third parties; and/or</w:t>
      </w:r>
    </w:p>
    <w:p w14:paraId="16379077" w14:textId="77777777" w:rsidR="00ED5490" w:rsidRDefault="00ED5490">
      <w:pPr>
        <w:pStyle w:val="Standard"/>
        <w:tabs>
          <w:tab w:val="left" w:pos="2574"/>
        </w:tabs>
        <w:spacing w:before="120" w:after="120"/>
        <w:ind w:left="927"/>
        <w:rPr>
          <w:color w:val="000000"/>
          <w:sz w:val="24"/>
          <w:szCs w:val="24"/>
        </w:rPr>
      </w:pPr>
    </w:p>
    <w:p w14:paraId="6CADD8EE" w14:textId="40B070F8"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Client is otherwise entitled to or does terminate this </w:t>
      </w:r>
      <w:r w:rsidR="00C52269">
        <w:rPr>
          <w:color w:val="000000"/>
          <w:sz w:val="24"/>
          <w:szCs w:val="24"/>
        </w:rPr>
        <w:t>Contract pursuant</w:t>
      </w:r>
      <w:r>
        <w:rPr>
          <w:color w:val="000000"/>
          <w:sz w:val="24"/>
          <w:szCs w:val="24"/>
        </w:rPr>
        <w:t xml:space="preserve"> to Clause 10.4 (CCS and Client Termination Rights).</w:t>
      </w:r>
    </w:p>
    <w:p w14:paraId="64680909" w14:textId="77777777" w:rsidR="00ED5490" w:rsidRDefault="00ED5490">
      <w:pPr>
        <w:pStyle w:val="Standard"/>
        <w:tabs>
          <w:tab w:val="left" w:pos="2574"/>
        </w:tabs>
        <w:spacing w:before="120" w:after="120"/>
        <w:ind w:left="1440"/>
      </w:pPr>
    </w:p>
    <w:p w14:paraId="062F91BD" w14:textId="77777777" w:rsidR="00ED5490" w:rsidRDefault="00C05A11">
      <w:pPr>
        <w:pStyle w:val="Standard"/>
        <w:numPr>
          <w:ilvl w:val="1"/>
          <w:numId w:val="36"/>
        </w:numP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69F6AF9D"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14:paraId="37BBFD77"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principal purpose of the change is to reflect changes in the Client's business requirements and/or priorities or to reflect changing industry standards; and</w:t>
      </w:r>
    </w:p>
    <w:p w14:paraId="41F7997E"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Critical Service Level Failure</w:t>
      </w:r>
    </w:p>
    <w:p w14:paraId="52C859C1" w14:textId="77777777" w:rsidR="00ED5490" w:rsidRDefault="00C05A11">
      <w:pPr>
        <w:pStyle w:val="Standard"/>
        <w:keepNext/>
        <w:tabs>
          <w:tab w:val="left" w:pos="1134"/>
        </w:tabs>
        <w:spacing w:before="120" w:after="120"/>
      </w:pPr>
      <w:r>
        <w:rPr>
          <w:color w:val="000000"/>
          <w:sz w:val="24"/>
          <w:szCs w:val="24"/>
        </w:rPr>
        <w:t>On the occurrence of a Critical Service Level Failure:</w:t>
      </w:r>
    </w:p>
    <w:p w14:paraId="6B2818ED" w14:textId="4AC8C9F8" w:rsidR="00ED5490" w:rsidRDefault="00C05A11">
      <w:pPr>
        <w:pStyle w:val="Standard"/>
        <w:numPr>
          <w:ilvl w:val="1"/>
          <w:numId w:val="36"/>
        </w:numPr>
        <w:tabs>
          <w:tab w:val="left" w:pos="152"/>
        </w:tabs>
        <w:spacing w:before="120" w:after="120"/>
      </w:pPr>
      <w:r>
        <w:t xml:space="preserve">any Service Credits that would otherwise have accrued during </w:t>
      </w:r>
      <w:r w:rsidR="00C52269">
        <w:t>the relevant</w:t>
      </w:r>
      <w:r>
        <w:t xml:space="preserve"> Service Period shall not accrue; and</w:t>
      </w:r>
    </w:p>
    <w:p w14:paraId="7C5137CD"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14:paraId="52D6AF7A" w14:textId="77777777" w:rsidR="00ED5490" w:rsidRDefault="00C05A11">
      <w:pPr>
        <w:pStyle w:val="Standard"/>
        <w:tabs>
          <w:tab w:val="left" w:pos="4122"/>
        </w:tabs>
        <w:spacing w:after="220"/>
        <w:ind w:left="720"/>
      </w:pPr>
      <w:r>
        <w:rPr>
          <w:color w:val="000000"/>
          <w:sz w:val="24"/>
          <w:szCs w:val="24"/>
        </w:rPr>
        <w:t>provided that the operation of this paragraph 3 shall be without prejudice to the right of the Client to terminate this Contract and/or to claim damages from the Agency for material Default.</w:t>
      </w:r>
    </w:p>
    <w:p w14:paraId="1116CCD7" w14:textId="77777777" w:rsidR="00ED5490" w:rsidRDefault="00ED5490">
      <w:pPr>
        <w:pStyle w:val="Standard"/>
        <w:tabs>
          <w:tab w:val="left" w:pos="426"/>
        </w:tabs>
        <w:spacing w:before="240" w:after="240"/>
        <w:ind w:left="426" w:hanging="360"/>
        <w:rPr>
          <w:b/>
          <w:color w:val="000000"/>
          <w:sz w:val="24"/>
          <w:szCs w:val="24"/>
        </w:rPr>
      </w:pPr>
    </w:p>
    <w:p w14:paraId="32BD0EB3" w14:textId="77777777" w:rsidR="00ED5490" w:rsidRDefault="00C05A11">
      <w:pPr>
        <w:pStyle w:val="Standard"/>
        <w:keepNext/>
        <w:spacing w:after="240"/>
      </w:pPr>
      <w:r>
        <w:rPr>
          <w:b/>
          <w:color w:val="000000"/>
          <w:sz w:val="24"/>
          <w:szCs w:val="24"/>
        </w:rPr>
        <w:lastRenderedPageBreak/>
        <w:t xml:space="preserve">Part A: Service Levels and Service Credits </w:t>
      </w:r>
    </w:p>
    <w:p w14:paraId="19E9C484" w14:textId="77777777" w:rsidR="00ED5490" w:rsidRDefault="00C05A11" w:rsidP="00A211EA">
      <w:pPr>
        <w:pStyle w:val="Standard"/>
        <w:numPr>
          <w:ilvl w:val="0"/>
          <w:numId w:val="304"/>
        </w:numPr>
        <w:tabs>
          <w:tab w:val="left" w:pos="567"/>
        </w:tabs>
        <w:spacing w:before="240" w:after="120"/>
        <w:ind w:left="567" w:hanging="567"/>
      </w:pPr>
      <w:r>
        <w:rPr>
          <w:b/>
          <w:color w:val="000000"/>
          <w:sz w:val="24"/>
          <w:szCs w:val="24"/>
        </w:rPr>
        <w:t>Service Levels</w:t>
      </w:r>
    </w:p>
    <w:p w14:paraId="3824CD7A" w14:textId="77777777" w:rsidR="00ED5490" w:rsidRDefault="00C05A11">
      <w:pPr>
        <w:pStyle w:val="Standard"/>
        <w:keepNext/>
        <w:tabs>
          <w:tab w:val="left" w:pos="1854"/>
        </w:tabs>
        <w:spacing w:before="120" w:after="120"/>
        <w:ind w:left="720"/>
      </w:pPr>
      <w:r>
        <w:rPr>
          <w:color w:val="000000"/>
          <w:sz w:val="24"/>
          <w:szCs w:val="24"/>
        </w:rPr>
        <w:t>If the level of performance of the Agency:</w:t>
      </w:r>
    </w:p>
    <w:p w14:paraId="76EB8CC5"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or fails to meet any Service Level Performance Measure; or</w:t>
      </w:r>
    </w:p>
    <w:p w14:paraId="45845E66"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cause or causes a Critical Service Failure to occur,</w:t>
      </w:r>
    </w:p>
    <w:p w14:paraId="02263A36" w14:textId="77777777" w:rsidR="00ED5490" w:rsidRDefault="00C05A11">
      <w:pPr>
        <w:pStyle w:val="Standard"/>
        <w:keepNext/>
        <w:tabs>
          <w:tab w:val="left" w:pos="1854"/>
        </w:tabs>
        <w:spacing w:before="120" w:after="120"/>
        <w:ind w:left="720"/>
      </w:pPr>
      <w:r>
        <w:rPr>
          <w:color w:val="000000"/>
          <w:sz w:val="24"/>
          <w:szCs w:val="24"/>
        </w:rPr>
        <w:t>the Agency shall immediately notify the Client in writing and the Client, in its absolute discretion and without limiting any other of its rights, may:</w:t>
      </w:r>
    </w:p>
    <w:p w14:paraId="0F93E437" w14:textId="77777777" w:rsidR="00ED5490" w:rsidRDefault="00C05A11">
      <w:pPr>
        <w:pStyle w:val="Standard"/>
        <w:numPr>
          <w:ilvl w:val="2"/>
          <w:numId w:val="35"/>
        </w:numPr>
        <w:tabs>
          <w:tab w:val="left" w:pos="-20466"/>
        </w:tabs>
        <w:spacing w:before="120" w:after="120"/>
      </w:pPr>
      <w:r>
        <w:rPr>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37A6C71C" w14:textId="77777777" w:rsidR="00ED5490" w:rsidRDefault="00C05A11">
      <w:pPr>
        <w:pStyle w:val="Standard"/>
        <w:numPr>
          <w:ilvl w:val="2"/>
          <w:numId w:val="35"/>
        </w:numPr>
        <w:tabs>
          <w:tab w:val="left" w:pos="-20466"/>
        </w:tabs>
        <w:spacing w:before="120" w:after="120"/>
      </w:pPr>
      <w:r>
        <w:rPr>
          <w:color w:val="000000"/>
          <w:sz w:val="24"/>
          <w:szCs w:val="24"/>
        </w:rPr>
        <w:t>instruct the Agency to comply with the Rectification Plan Process;</w:t>
      </w:r>
    </w:p>
    <w:p w14:paraId="14313F56" w14:textId="77777777" w:rsidR="00ED5490" w:rsidRDefault="00C05A11">
      <w:pPr>
        <w:pStyle w:val="Standard"/>
        <w:numPr>
          <w:ilvl w:val="2"/>
          <w:numId w:val="35"/>
        </w:numPr>
        <w:tabs>
          <w:tab w:val="left" w:pos="-20466"/>
        </w:tabs>
        <w:spacing w:before="120" w:after="120"/>
      </w:pPr>
      <w:r>
        <w:rPr>
          <w:color w:val="000000"/>
          <w:sz w:val="24"/>
          <w:szCs w:val="24"/>
        </w:rPr>
        <w:t>if a Service Level Failure has occurred, deduct the applicable Service Level Credits payable by the Agency to the Client; and/or</w:t>
      </w:r>
    </w:p>
    <w:p w14:paraId="405788A1" w14:textId="77777777" w:rsidR="00ED5490" w:rsidRDefault="00C05A11">
      <w:pPr>
        <w:pStyle w:val="Standard"/>
        <w:numPr>
          <w:ilvl w:val="2"/>
          <w:numId w:val="35"/>
        </w:numPr>
        <w:tabs>
          <w:tab w:val="left" w:pos="-20466"/>
        </w:tabs>
        <w:spacing w:before="120" w:after="120"/>
      </w:pPr>
      <w:r>
        <w:rPr>
          <w:color w:val="000000"/>
          <w:sz w:val="24"/>
          <w:szCs w:val="24"/>
        </w:rPr>
        <w:t>if a Critical Service Level Failure has occurred, exercise its right to Compensation for Critical Service Level Failure (including the right to terminate for material Default).</w:t>
      </w:r>
    </w:p>
    <w:p w14:paraId="79215FC7" w14:textId="77777777" w:rsidR="00ED5490" w:rsidRDefault="00C05A11">
      <w:pPr>
        <w:pStyle w:val="Standard"/>
        <w:numPr>
          <w:ilvl w:val="0"/>
          <w:numId w:val="35"/>
        </w:numPr>
        <w:tabs>
          <w:tab w:val="left" w:pos="-17586"/>
        </w:tabs>
        <w:spacing w:before="120" w:after="120"/>
        <w:rPr>
          <w:b/>
        </w:rPr>
      </w:pPr>
      <w:r>
        <w:rPr>
          <w:b/>
        </w:rPr>
        <w:t xml:space="preserve">Service Credits </w:t>
      </w:r>
    </w:p>
    <w:p w14:paraId="10644696" w14:textId="77777777" w:rsidR="00ED5490" w:rsidRDefault="00C05A11">
      <w:pPr>
        <w:pStyle w:val="Standard"/>
        <w:numPr>
          <w:ilvl w:val="2"/>
          <w:numId w:val="35"/>
        </w:numPr>
        <w:tabs>
          <w:tab w:val="left" w:pos="-20466"/>
        </w:tabs>
        <w:spacing w:before="120" w:after="120"/>
      </w:pPr>
      <w:r>
        <w:t>The Client shall use the Performance Monitoring Reports supplied by the Agency to verify the calculation and accuracy of the Service Credits, if any, applicable to each Service Period.</w:t>
      </w:r>
    </w:p>
    <w:p w14:paraId="71F4B48B" w14:textId="77777777" w:rsidR="00ED5490" w:rsidRDefault="00C05A11">
      <w:pPr>
        <w:pStyle w:val="Standard"/>
        <w:numPr>
          <w:ilvl w:val="2"/>
          <w:numId w:val="35"/>
        </w:numPr>
        <w:tabs>
          <w:tab w:val="left" w:pos="-20466"/>
        </w:tabs>
        <w:spacing w:before="120" w:after="120"/>
      </w:pPr>
      <w:r>
        <w:t>  Service Credits are a reduction of the amounts payable in respect of the Goods or Services and do not include VAT. The Agency shall set-off the value of any Service Credits against the appropriate invoice in accordance with the calculation formula in</w:t>
      </w:r>
    </w:p>
    <w:p w14:paraId="53BF2059" w14:textId="77777777" w:rsidR="00ED5490" w:rsidRDefault="00C05A11">
      <w:pPr>
        <w:pStyle w:val="Standard"/>
        <w:tabs>
          <w:tab w:val="left" w:pos="-16146"/>
        </w:tabs>
        <w:spacing w:before="120" w:after="120"/>
        <w:ind w:left="2160"/>
      </w:pPr>
      <w:r>
        <w:t>the Annex to Part A of this Schedule.</w:t>
      </w:r>
    </w:p>
    <w:p w14:paraId="6648C6E1" w14:textId="77777777" w:rsidR="00ED5490" w:rsidRDefault="00C05A11">
      <w:pPr>
        <w:pStyle w:val="Standard"/>
        <w:keepNext/>
        <w:spacing w:after="240"/>
        <w:ind w:firstLine="426"/>
      </w:pPr>
      <w:r>
        <w:rPr>
          <w:b/>
          <w:color w:val="000000"/>
          <w:sz w:val="24"/>
          <w:szCs w:val="24"/>
        </w:rPr>
        <w:t>Annex A to Part A: Services Levels and Service Credits Table</w:t>
      </w:r>
    </w:p>
    <w:p w14:paraId="110289B2" w14:textId="619C3330" w:rsidR="00ED5490" w:rsidRDefault="00ED5490">
      <w:pPr>
        <w:pStyle w:val="Standard"/>
        <w:ind w:left="709"/>
      </w:pPr>
    </w:p>
    <w:tbl>
      <w:tblPr>
        <w:tblW w:w="7933" w:type="dxa"/>
        <w:jc w:val="center"/>
        <w:tblLayout w:type="fixed"/>
        <w:tblCellMar>
          <w:left w:w="10" w:type="dxa"/>
          <w:right w:w="10" w:type="dxa"/>
        </w:tblCellMar>
        <w:tblLook w:val="0000" w:firstRow="0" w:lastRow="0" w:firstColumn="0" w:lastColumn="0" w:noHBand="0" w:noVBand="0"/>
      </w:tblPr>
      <w:tblGrid>
        <w:gridCol w:w="1714"/>
        <w:gridCol w:w="1571"/>
        <w:gridCol w:w="1701"/>
        <w:gridCol w:w="2947"/>
      </w:tblGrid>
      <w:tr w:rsidR="00ED5490" w14:paraId="4388D351" w14:textId="77777777">
        <w:trPr>
          <w:trHeight w:val="1213"/>
          <w:jc w:val="center"/>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296930FB" w14:textId="77777777" w:rsidR="00ED5490" w:rsidRDefault="00C05A11">
            <w:pPr>
              <w:pStyle w:val="Standard"/>
              <w:ind w:left="95"/>
            </w:pPr>
            <w:r>
              <w:rPr>
                <w:sz w:val="24"/>
                <w:szCs w:val="24"/>
              </w:rPr>
              <w:t>Service Levels</w:t>
            </w:r>
          </w:p>
        </w:tc>
      </w:tr>
      <w:tr w:rsidR="00ED5490" w14:paraId="74545518" w14:textId="77777777">
        <w:trPr>
          <w:trHeight w:val="1213"/>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31FA4DD" w14:textId="77777777" w:rsidR="00ED5490" w:rsidRDefault="00C05A11">
            <w:pPr>
              <w:pStyle w:val="Standard"/>
              <w:ind w:left="61"/>
            </w:pPr>
            <w:r>
              <w:rPr>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0049558" w14:textId="77777777" w:rsidR="00ED5490" w:rsidRDefault="00C05A11">
            <w:pPr>
              <w:pStyle w:val="Standard"/>
              <w:ind w:left="95"/>
            </w:pPr>
            <w:r>
              <w:rPr>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AE2098A" w14:textId="77777777" w:rsidR="00ED5490" w:rsidRDefault="00C05A11">
            <w:pPr>
              <w:pStyle w:val="Standard"/>
            </w:pPr>
            <w:r>
              <w:rPr>
                <w:sz w:val="24"/>
                <w:szCs w:val="24"/>
              </w:rPr>
              <w:t>Service Level Performance Measure</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7C94D24A" w14:textId="77777777" w:rsidR="00ED5490" w:rsidRDefault="00C05A11">
            <w:pPr>
              <w:pStyle w:val="Standard"/>
              <w:ind w:left="95"/>
            </w:pPr>
            <w:r>
              <w:rPr>
                <w:sz w:val="24"/>
                <w:szCs w:val="24"/>
              </w:rPr>
              <w:t>Service Level Threshold</w:t>
            </w:r>
          </w:p>
        </w:tc>
      </w:tr>
      <w:tr w:rsidR="00ED5490" w14:paraId="430D80F7"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516F6E" w14:textId="77777777" w:rsidR="00ED5490" w:rsidRDefault="00C05A11">
            <w:pPr>
              <w:pStyle w:val="Standard"/>
              <w:spacing w:after="120"/>
              <w:ind w:left="61"/>
            </w:pPr>
            <w:r>
              <w:rPr>
                <w:b/>
                <w:sz w:val="24"/>
                <w:szCs w:val="24"/>
              </w:rPr>
              <w:lastRenderedPageBreak/>
              <w:t>[</w:t>
            </w:r>
            <w:r>
              <w:rPr>
                <w:sz w:val="24"/>
                <w:szCs w:val="24"/>
              </w:rPr>
              <w:t>Accurate and timely billing of Client</w:t>
            </w:r>
          </w:p>
          <w:p w14:paraId="692CB696" w14:textId="77777777" w:rsidR="00ED5490" w:rsidRDefault="00ED5490">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57A59" w14:textId="77777777" w:rsidR="00ED5490" w:rsidRDefault="00C05A11">
            <w:pPr>
              <w:pStyle w:val="Standard"/>
              <w:spacing w:after="120"/>
              <w:ind w:left="95"/>
            </w:pPr>
            <w:r>
              <w:rPr>
                <w:sz w:val="24"/>
                <w:szCs w:val="24"/>
              </w:rPr>
              <w:t>Accuracy /Timelines</w:t>
            </w:r>
          </w:p>
          <w:p w14:paraId="17138AB7" w14:textId="77777777" w:rsidR="00ED5490" w:rsidRDefault="00ED5490">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BD54FC" w14:textId="77777777" w:rsidR="00ED5490" w:rsidRDefault="00C05A11">
            <w:pPr>
              <w:pStyle w:val="Standard"/>
              <w:spacing w:after="120"/>
            </w:pPr>
            <w:r>
              <w:rPr>
                <w:sz w:val="24"/>
                <w:szCs w:val="24"/>
              </w:rPr>
              <w:t>at least 98% at all times</w:t>
            </w:r>
          </w:p>
          <w:p w14:paraId="717244D3" w14:textId="77777777" w:rsidR="00ED5490" w:rsidRDefault="00ED5490">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C74777" w14:textId="77777777" w:rsidR="00ED5490" w:rsidRDefault="00C05A11">
            <w:pPr>
              <w:pStyle w:val="Standard"/>
              <w:spacing w:after="120"/>
              <w:ind w:left="95"/>
            </w:pPr>
            <w:r>
              <w:rPr>
                <w:sz w:val="24"/>
                <w:szCs w:val="24"/>
              </w:rPr>
              <w:t>[   ]</w:t>
            </w:r>
          </w:p>
        </w:tc>
      </w:tr>
      <w:tr w:rsidR="00ED5490" w14:paraId="60EC1E56"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94A4F" w14:textId="77777777" w:rsidR="00ED5490" w:rsidRDefault="00C05A11">
            <w:pPr>
              <w:pStyle w:val="Standard"/>
              <w:spacing w:after="120"/>
              <w:ind w:left="61"/>
            </w:pPr>
            <w:r>
              <w:rPr>
                <w:sz w:val="24"/>
                <w:szCs w:val="24"/>
              </w:rPr>
              <w:t>Access to Client support</w:t>
            </w:r>
          </w:p>
          <w:p w14:paraId="7D44BCF2" w14:textId="77777777" w:rsidR="00ED5490" w:rsidRDefault="00ED5490">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1180AE" w14:textId="77777777" w:rsidR="00ED5490" w:rsidRDefault="00C05A11">
            <w:pPr>
              <w:pStyle w:val="Standard"/>
              <w:spacing w:after="120"/>
              <w:ind w:left="95"/>
            </w:pPr>
            <w:r>
              <w:rPr>
                <w:sz w:val="24"/>
                <w:szCs w:val="24"/>
              </w:rPr>
              <w:t>Availability</w:t>
            </w:r>
          </w:p>
          <w:p w14:paraId="27827B4A" w14:textId="77777777" w:rsidR="00ED5490" w:rsidRDefault="00ED5490">
            <w:pPr>
              <w:pStyle w:val="Standard"/>
              <w:spacing w:after="120"/>
              <w:ind w:left="95"/>
              <w:rPr>
                <w:sz w:val="24"/>
                <w:szCs w:val="24"/>
              </w:rPr>
            </w:pPr>
          </w:p>
          <w:p w14:paraId="53C084D2" w14:textId="77777777" w:rsidR="00ED5490" w:rsidRDefault="00ED5490">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B45C4F" w14:textId="77777777" w:rsidR="00ED5490" w:rsidRDefault="00C05A11">
            <w:pPr>
              <w:pStyle w:val="Standard"/>
              <w:spacing w:after="120"/>
            </w:pPr>
            <w:r>
              <w:rPr>
                <w:sz w:val="24"/>
                <w:szCs w:val="24"/>
              </w:rPr>
              <w:t>at least 98% at all times</w:t>
            </w:r>
          </w:p>
          <w:p w14:paraId="71460B61" w14:textId="77777777" w:rsidR="00ED5490" w:rsidRDefault="00ED5490">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2F696C" w14:textId="77777777" w:rsidR="00ED5490" w:rsidRDefault="00C05A11">
            <w:pPr>
              <w:pStyle w:val="Standard"/>
              <w:spacing w:after="120"/>
              <w:ind w:left="95"/>
            </w:pPr>
            <w:r>
              <w:rPr>
                <w:sz w:val="24"/>
                <w:szCs w:val="24"/>
              </w:rPr>
              <w:t>[   ]</w:t>
            </w:r>
          </w:p>
        </w:tc>
      </w:tr>
    </w:tbl>
    <w:p w14:paraId="5D54BBBB" w14:textId="77777777" w:rsidR="00ED5490" w:rsidRDefault="00C05A11">
      <w:pPr>
        <w:pStyle w:val="Standard"/>
        <w:keepNext/>
        <w:spacing w:after="240"/>
        <w:ind w:firstLine="426"/>
        <w:rPr>
          <w:b/>
          <w:color w:val="000000"/>
          <w:sz w:val="24"/>
          <w:szCs w:val="24"/>
        </w:rPr>
      </w:pPr>
      <w:r>
        <w:rPr>
          <w:b/>
          <w:color w:val="000000"/>
          <w:sz w:val="24"/>
          <w:szCs w:val="24"/>
        </w:rPr>
        <w:br/>
      </w:r>
    </w:p>
    <w:p w14:paraId="16B2E3C1"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The Service Credits shall be calculated on the basis of the following formula:</w:t>
      </w:r>
    </w:p>
    <w:p w14:paraId="67D82F63"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[Example:</w:t>
      </w:r>
    </w:p>
    <w:tbl>
      <w:tblPr>
        <w:tblW w:w="9026" w:type="dxa"/>
        <w:tblCellMar>
          <w:left w:w="10" w:type="dxa"/>
          <w:right w:w="10" w:type="dxa"/>
        </w:tblCellMar>
        <w:tblLook w:val="0000" w:firstRow="0" w:lastRow="0" w:firstColumn="0" w:lastColumn="0" w:noHBand="0" w:noVBand="0"/>
      </w:tblPr>
      <w:tblGrid>
        <w:gridCol w:w="5326"/>
        <w:gridCol w:w="350"/>
        <w:gridCol w:w="3350"/>
      </w:tblGrid>
      <w:tr w:rsidR="00ED5490" w14:paraId="312BF81D" w14:textId="77777777">
        <w:trPr>
          <w:trHeight w:val="1717"/>
        </w:trPr>
        <w:tc>
          <w:tcPr>
            <w:tcW w:w="5326" w:type="dxa"/>
            <w:shd w:val="clear" w:color="auto" w:fill="auto"/>
            <w:tcMar>
              <w:top w:w="100" w:type="dxa"/>
              <w:left w:w="120" w:type="dxa"/>
              <w:bottom w:w="100" w:type="dxa"/>
              <w:right w:w="120" w:type="dxa"/>
            </w:tcMar>
          </w:tcPr>
          <w:p w14:paraId="6B9EE5B8"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Formula: x% (Service Level Performance Measure) - x% (actual Service Level performance) </w:t>
            </w:r>
          </w:p>
        </w:tc>
        <w:tc>
          <w:tcPr>
            <w:tcW w:w="350" w:type="dxa"/>
            <w:shd w:val="clear" w:color="auto" w:fill="auto"/>
            <w:tcMar>
              <w:top w:w="100" w:type="dxa"/>
              <w:left w:w="120" w:type="dxa"/>
              <w:bottom w:w="100" w:type="dxa"/>
              <w:right w:w="120" w:type="dxa"/>
            </w:tcMar>
          </w:tcPr>
          <w:p w14:paraId="49DFAE3E"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t>
            </w:r>
          </w:p>
        </w:tc>
        <w:tc>
          <w:tcPr>
            <w:tcW w:w="3350" w:type="dxa"/>
            <w:shd w:val="clear" w:color="auto" w:fill="auto"/>
            <w:tcMar>
              <w:top w:w="100" w:type="dxa"/>
              <w:left w:w="120" w:type="dxa"/>
              <w:bottom w:w="100" w:type="dxa"/>
              <w:right w:w="120" w:type="dxa"/>
            </w:tcMar>
          </w:tcPr>
          <w:p w14:paraId="252C57AB"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x% of the Charges payable to the Client as Service Credits to be deducted from the next Invoice payable by the Client</w:t>
            </w:r>
          </w:p>
        </w:tc>
      </w:tr>
      <w:tr w:rsidR="00ED5490" w14:paraId="1BC1F8CE" w14:textId="77777777">
        <w:trPr>
          <w:trHeight w:val="2720"/>
        </w:trPr>
        <w:tc>
          <w:tcPr>
            <w:tcW w:w="5326" w:type="dxa"/>
            <w:shd w:val="clear" w:color="auto" w:fill="auto"/>
            <w:tcMar>
              <w:top w:w="100" w:type="dxa"/>
              <w:left w:w="120" w:type="dxa"/>
              <w:bottom w:w="100" w:type="dxa"/>
              <w:right w:w="120" w:type="dxa"/>
            </w:tcMar>
          </w:tcPr>
          <w:p w14:paraId="7EDA44D3"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Worked example: 98% (e.g. Service Level Performance Measure requirement for accurate and timely billing Service Level) - 75% (e.g. actual performance achieved against this Service Level in a Service Period)</w:t>
            </w:r>
          </w:p>
          <w:p w14:paraId="168F601F"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 </w:t>
            </w:r>
          </w:p>
        </w:tc>
        <w:tc>
          <w:tcPr>
            <w:tcW w:w="350" w:type="dxa"/>
            <w:shd w:val="clear" w:color="auto" w:fill="auto"/>
            <w:tcMar>
              <w:top w:w="100" w:type="dxa"/>
              <w:left w:w="120" w:type="dxa"/>
              <w:bottom w:w="100" w:type="dxa"/>
              <w:right w:w="120" w:type="dxa"/>
            </w:tcMar>
          </w:tcPr>
          <w:p w14:paraId="15673658"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t>
            </w:r>
          </w:p>
        </w:tc>
        <w:tc>
          <w:tcPr>
            <w:tcW w:w="3350" w:type="dxa"/>
            <w:shd w:val="clear" w:color="auto" w:fill="auto"/>
            <w:tcMar>
              <w:top w:w="100" w:type="dxa"/>
              <w:left w:w="120" w:type="dxa"/>
              <w:bottom w:w="100" w:type="dxa"/>
              <w:right w:w="120" w:type="dxa"/>
            </w:tcMar>
          </w:tcPr>
          <w:p w14:paraId="339C8079"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23% of the Charges payable to the Client as Service Credits to be deducted from the next Invoice payable by the Client]</w:t>
            </w:r>
          </w:p>
          <w:p w14:paraId="15F965C5"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 </w:t>
            </w:r>
          </w:p>
        </w:tc>
      </w:tr>
    </w:tbl>
    <w:p w14:paraId="7B72C030" w14:textId="77777777" w:rsidR="00ED5490" w:rsidRDefault="00ED5490">
      <w:pPr>
        <w:pStyle w:val="Standard"/>
        <w:keepNext/>
        <w:spacing w:after="240"/>
        <w:ind w:firstLine="426"/>
        <w:rPr>
          <w:b/>
          <w:color w:val="000000"/>
          <w:sz w:val="24"/>
          <w:szCs w:val="24"/>
        </w:rPr>
      </w:pPr>
    </w:p>
    <w:p w14:paraId="7C43EAF8" w14:textId="77777777" w:rsidR="00ED5490" w:rsidRDefault="00ED5490">
      <w:pPr>
        <w:pStyle w:val="Standard"/>
        <w:keepNext/>
        <w:spacing w:after="240"/>
        <w:ind w:firstLine="426"/>
        <w:rPr>
          <w:b/>
          <w:color w:val="000000"/>
          <w:sz w:val="24"/>
          <w:szCs w:val="24"/>
        </w:rPr>
      </w:pPr>
    </w:p>
    <w:p w14:paraId="549A1DE9" w14:textId="77777777" w:rsidR="00ED5490" w:rsidRDefault="00C05A11">
      <w:pPr>
        <w:pStyle w:val="Standard"/>
        <w:keepNext/>
        <w:spacing w:after="240"/>
        <w:ind w:firstLine="426"/>
      </w:pPr>
      <w:r>
        <w:rPr>
          <w:b/>
          <w:color w:val="000000"/>
          <w:sz w:val="24"/>
          <w:szCs w:val="24"/>
        </w:rPr>
        <w:br/>
      </w:r>
      <w:r>
        <w:rPr>
          <w:b/>
          <w:color w:val="000000"/>
          <w:sz w:val="24"/>
          <w:szCs w:val="24"/>
        </w:rPr>
        <w:br/>
        <w:t>Part B: Performance Monitoring</w:t>
      </w:r>
    </w:p>
    <w:p w14:paraId="377A4A30" w14:textId="77777777" w:rsidR="00ED5490" w:rsidRDefault="00ED5490">
      <w:pPr>
        <w:pStyle w:val="ListParagraph"/>
        <w:widowControl/>
        <w:numPr>
          <w:ilvl w:val="0"/>
          <w:numId w:val="38"/>
        </w:numPr>
        <w:tabs>
          <w:tab w:val="left" w:pos="720"/>
        </w:tabs>
        <w:spacing w:before="240"/>
        <w:ind w:left="720" w:hanging="720"/>
        <w:rPr>
          <w:rFonts w:ascii="Calibri" w:hAnsi="Calibri" w:cs="Calibri"/>
          <w:b/>
          <w:vanish/>
          <w:color w:val="000000"/>
          <w:lang w:eastAsia="zh-CN"/>
        </w:rPr>
      </w:pPr>
    </w:p>
    <w:p w14:paraId="697CE568" w14:textId="77777777" w:rsidR="00ED5490" w:rsidRDefault="00C05A11">
      <w:pPr>
        <w:pStyle w:val="Standard"/>
        <w:numPr>
          <w:ilvl w:val="0"/>
          <w:numId w:val="38"/>
        </w:numPr>
        <w:tabs>
          <w:tab w:val="left" w:pos="720"/>
        </w:tabs>
        <w:spacing w:before="240" w:after="120"/>
        <w:ind w:left="720" w:hanging="720"/>
      </w:pPr>
      <w:r>
        <w:rPr>
          <w:b/>
          <w:color w:val="000000"/>
          <w:sz w:val="24"/>
          <w:szCs w:val="24"/>
        </w:rPr>
        <w:t>Performance Monitoring and Performance Review</w:t>
      </w:r>
    </w:p>
    <w:p w14:paraId="7779BC0A" w14:textId="77777777" w:rsidR="00ED5490" w:rsidRDefault="00C05A11">
      <w:pPr>
        <w:pStyle w:val="Standard"/>
        <w:numPr>
          <w:ilvl w:val="1"/>
          <w:numId w:val="38"/>
        </w:numPr>
        <w:tabs>
          <w:tab w:val="left" w:pos="2574"/>
        </w:tabs>
        <w:spacing w:before="120" w:after="120"/>
        <w:ind w:left="1440" w:hanging="720"/>
      </w:pPr>
      <w:r>
        <w:rPr>
          <w:color w:val="000000"/>
          <w:sz w:val="24"/>
          <w:szCs w:val="24"/>
        </w:rPr>
        <w:t xml:space="preserve">Within twenty (20) Working Days of the Start Date the Agency shall provide the Client with details of how the process in respect of the monitoring and </w:t>
      </w:r>
      <w:r>
        <w:rPr>
          <w:color w:val="000000"/>
          <w:sz w:val="24"/>
          <w:szCs w:val="24"/>
        </w:rPr>
        <w:lastRenderedPageBreak/>
        <w:t>reporting of Service Levels will operate between the Parties and the Parties will endeavour to agree such process as soon as reasonably possible.</w:t>
      </w:r>
    </w:p>
    <w:p w14:paraId="142FD61A"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in accordance with the process and timescales agreed pursuant to paragraph 3.1 of Part B of this Schedule which shall contain, as a minimum, the following information in respect of the relevant Service Period just ended:</w:t>
      </w:r>
    </w:p>
    <w:p w14:paraId="0A3570B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14:paraId="3F3140EB"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a summary of all failures to achieve Service Levels that occurred during that Service Period;</w:t>
      </w:r>
    </w:p>
    <w:p w14:paraId="5F94528F"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details of any Critical Service Level Failures;</w:t>
      </w:r>
    </w:p>
    <w:p w14:paraId="583013F6"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any repeat failures, actions taken to resolve the underlying cause and prevent recurrence;</w:t>
      </w:r>
    </w:p>
    <w:p w14:paraId="477AA04E" w14:textId="77777777" w:rsidR="00ED5490" w:rsidRDefault="00C05A11">
      <w:pPr>
        <w:pStyle w:val="Standard"/>
        <w:numPr>
          <w:ilvl w:val="2"/>
          <w:numId w:val="38"/>
        </w:numPr>
        <w:tabs>
          <w:tab w:val="left" w:pos="4145"/>
          <w:tab w:val="left" w:pos="4287"/>
        </w:tabs>
        <w:spacing w:before="120"/>
        <w:ind w:left="2160"/>
        <w:rPr>
          <w:color w:val="000000"/>
          <w:sz w:val="24"/>
          <w:szCs w:val="24"/>
        </w:rPr>
      </w:pPr>
      <w:r>
        <w:rPr>
          <w:color w:val="000000"/>
          <w:sz w:val="24"/>
          <w:szCs w:val="24"/>
        </w:rPr>
        <w:t>the Service Credits to be applied in respect of the relevant period indicating the failures and Service Levels to which the Service Credits relate; and </w:t>
      </w:r>
    </w:p>
    <w:p w14:paraId="4664A54E" w14:textId="77777777" w:rsidR="00ED5490" w:rsidRDefault="00ED5490">
      <w:pPr>
        <w:pStyle w:val="Standard"/>
        <w:tabs>
          <w:tab w:val="left" w:pos="4145"/>
          <w:tab w:val="left" w:pos="4287"/>
        </w:tabs>
        <w:spacing w:before="120" w:after="120"/>
        <w:ind w:left="1440"/>
      </w:pPr>
    </w:p>
    <w:p w14:paraId="1E267A6E"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on a Monthly basis. The Performance Review Meetings will be the forum for the review by the Agency and the Client of the Performance Monitoring Reports.  The Performance Review Meetings shall:</w:t>
      </w:r>
    </w:p>
    <w:p w14:paraId="45338050"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14:paraId="63CE594C"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be attended by the Agency's Representative and the Client’s Representative; and</w:t>
      </w:r>
    </w:p>
    <w:p w14:paraId="7E44A97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 xml:space="preserve">be fully </w:t>
      </w:r>
      <w:proofErr w:type="spellStart"/>
      <w:r>
        <w:rPr>
          <w:color w:val="000000"/>
          <w:sz w:val="24"/>
          <w:szCs w:val="24"/>
        </w:rPr>
        <w:t>minuted</w:t>
      </w:r>
      <w:proofErr w:type="spellEnd"/>
      <w:r>
        <w:rPr>
          <w:color w:val="000000"/>
          <w:sz w:val="24"/>
          <w:szCs w:val="24"/>
        </w:rPr>
        <w:t xml:space="preserve"> by the Agency and the minutes will be circulated by the Agency to all attendees at the relevant meeting and also to the Client’s Representative and any other recipients agreed at the relevant meeting.  </w:t>
      </w:r>
    </w:p>
    <w:p w14:paraId="2B258FBF"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14:paraId="5B086CAD"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14:paraId="6D3DFDF7" w14:textId="77777777" w:rsidR="00ED5490" w:rsidRDefault="00ED5490">
      <w:pPr>
        <w:pStyle w:val="Standard"/>
        <w:keepNext/>
        <w:tabs>
          <w:tab w:val="left" w:pos="2574"/>
        </w:tabs>
        <w:spacing w:before="120" w:after="120"/>
        <w:ind w:left="1440"/>
        <w:rPr>
          <w:color w:val="000000"/>
          <w:sz w:val="24"/>
          <w:szCs w:val="24"/>
        </w:rPr>
      </w:pPr>
    </w:p>
    <w:p w14:paraId="7E44D3C1" w14:textId="77777777" w:rsidR="00ED5490" w:rsidRDefault="00C05A11">
      <w:pPr>
        <w:pStyle w:val="Standard"/>
        <w:numPr>
          <w:ilvl w:val="0"/>
          <w:numId w:val="38"/>
        </w:numPr>
        <w:tabs>
          <w:tab w:val="left" w:pos="720"/>
        </w:tabs>
        <w:spacing w:before="240" w:after="120"/>
        <w:ind w:left="720" w:hanging="720"/>
      </w:pPr>
      <w:r>
        <w:rPr>
          <w:b/>
          <w:color w:val="000000"/>
          <w:sz w:val="24"/>
          <w:szCs w:val="24"/>
        </w:rPr>
        <w:t>Satisfaction Surveys</w:t>
      </w:r>
    </w:p>
    <w:p w14:paraId="317C8A07" w14:textId="77777777" w:rsidR="00ED5490" w:rsidRDefault="00C05A11">
      <w:pPr>
        <w:pStyle w:val="Standard"/>
        <w:numPr>
          <w:ilvl w:val="1"/>
          <w:numId w:val="38"/>
        </w:numPr>
        <w:tabs>
          <w:tab w:val="left" w:pos="2574"/>
        </w:tabs>
        <w:spacing w:before="120" w:after="120"/>
        <w:ind w:left="1440" w:hanging="720"/>
      </w:pPr>
      <w:r>
        <w:rPr>
          <w:color w:val="000000"/>
          <w:sz w:val="24"/>
          <w:szCs w:val="24"/>
        </w:rPr>
        <w:lastRenderedPageBreak/>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14:paraId="11C7EC36" w14:textId="77777777" w:rsidR="00ED5490" w:rsidRDefault="00ED5490">
      <w:pPr>
        <w:pStyle w:val="Standard"/>
        <w:keepNext/>
        <w:tabs>
          <w:tab w:val="left" w:pos="1134"/>
        </w:tabs>
        <w:spacing w:before="120" w:after="120"/>
        <w:rPr>
          <w:color w:val="000000"/>
          <w:sz w:val="24"/>
          <w:szCs w:val="24"/>
        </w:rPr>
      </w:pPr>
      <w:bookmarkStart w:id="218" w:name="_heading=h.3kkl7fh"/>
      <w:bookmarkEnd w:id="218"/>
    </w:p>
    <w:p w14:paraId="3DBD99E7" w14:textId="77777777" w:rsidR="00ED5490" w:rsidRDefault="00ED5490">
      <w:pPr>
        <w:pStyle w:val="Standard"/>
      </w:pPr>
    </w:p>
    <w:p w14:paraId="2DC5F4EE" w14:textId="77777777" w:rsidR="00ED5490" w:rsidRDefault="00ED5490">
      <w:pPr>
        <w:pStyle w:val="Standard"/>
        <w:pageBreakBefore/>
        <w:ind w:left="1429"/>
      </w:pPr>
    </w:p>
    <w:p w14:paraId="1E522947" w14:textId="18812231" w:rsidR="00ED5490" w:rsidRDefault="00C05A11">
      <w:pPr>
        <w:pStyle w:val="Standard"/>
        <w:keepNext/>
        <w:keepLines/>
        <w:widowControl w:val="0"/>
        <w:spacing w:before="20" w:after="20"/>
        <w:ind w:left="360" w:hanging="360"/>
      </w:pPr>
      <w:bookmarkStart w:id="219" w:name="_heading=h.1zpvhna"/>
      <w:bookmarkEnd w:id="219"/>
      <w:r>
        <w:rPr>
          <w:b/>
          <w:color w:val="000000"/>
          <w:sz w:val="28"/>
          <w:szCs w:val="28"/>
        </w:rPr>
        <w:t>Call-Off Schedule 15 (Call-Off Contract Management)</w:t>
      </w:r>
    </w:p>
    <w:p w14:paraId="510641F6" w14:textId="77777777" w:rsidR="00ED5490" w:rsidRDefault="00C05A11">
      <w:pPr>
        <w:pStyle w:val="Standard"/>
      </w:pPr>
      <w:r>
        <w:rPr>
          <w:sz w:val="24"/>
          <w:szCs w:val="24"/>
        </w:rPr>
        <w:t>1.</w:t>
      </w:r>
      <w:r>
        <w:rPr>
          <w:sz w:val="24"/>
          <w:szCs w:val="24"/>
        </w:rPr>
        <w:tab/>
        <w:t>Definitions</w:t>
      </w:r>
    </w:p>
    <w:p w14:paraId="781D6AE8" w14:textId="77777777" w:rsidR="00ED5490" w:rsidRDefault="00C05A11">
      <w:pPr>
        <w:pStyle w:val="Standard"/>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ED5490" w14:paraId="5CECB3AA" w14:textId="77777777">
        <w:tc>
          <w:tcPr>
            <w:tcW w:w="4509" w:type="dxa"/>
            <w:shd w:val="clear" w:color="auto" w:fill="auto"/>
            <w:tcMar>
              <w:top w:w="0" w:type="dxa"/>
              <w:left w:w="108" w:type="dxa"/>
              <w:bottom w:w="0" w:type="dxa"/>
              <w:right w:w="108" w:type="dxa"/>
            </w:tcMar>
          </w:tcPr>
          <w:p w14:paraId="1B9B3FBE" w14:textId="77777777" w:rsidR="00ED5490" w:rsidRDefault="00C05A11">
            <w:pPr>
              <w:pStyle w:val="Standard"/>
            </w:pPr>
            <w:r>
              <w:rPr>
                <w:b/>
                <w:sz w:val="24"/>
                <w:szCs w:val="24"/>
              </w:rPr>
              <w:t>"Contract Manager"</w:t>
            </w:r>
          </w:p>
        </w:tc>
        <w:tc>
          <w:tcPr>
            <w:tcW w:w="4507" w:type="dxa"/>
            <w:shd w:val="clear" w:color="auto" w:fill="auto"/>
            <w:tcMar>
              <w:top w:w="0" w:type="dxa"/>
              <w:left w:w="108" w:type="dxa"/>
              <w:bottom w:w="0" w:type="dxa"/>
              <w:right w:w="108" w:type="dxa"/>
            </w:tcMar>
          </w:tcPr>
          <w:p w14:paraId="2DE9206F" w14:textId="77777777" w:rsidR="00ED5490" w:rsidRDefault="00C05A11">
            <w:pPr>
              <w:pStyle w:val="Standard"/>
            </w:pPr>
            <w:r>
              <w:rPr>
                <w:sz w:val="24"/>
                <w:szCs w:val="24"/>
              </w:rPr>
              <w:t>the manager appointed in accordance with paragraph 2.1 of this Schedule;</w:t>
            </w:r>
          </w:p>
          <w:p w14:paraId="638E15F1" w14:textId="77777777" w:rsidR="00ED5490" w:rsidRDefault="00ED5490">
            <w:pPr>
              <w:pStyle w:val="Standard"/>
              <w:rPr>
                <w:sz w:val="24"/>
                <w:szCs w:val="24"/>
              </w:rPr>
            </w:pPr>
          </w:p>
        </w:tc>
      </w:tr>
    </w:tbl>
    <w:p w14:paraId="7FB556EC" w14:textId="77777777" w:rsidR="00ED5490" w:rsidRDefault="00C05A11">
      <w:pPr>
        <w:pStyle w:val="Standard"/>
      </w:pPr>
      <w:r>
        <w:rPr>
          <w:sz w:val="24"/>
          <w:szCs w:val="24"/>
        </w:rPr>
        <w:t>2.</w:t>
      </w:r>
      <w:r>
        <w:rPr>
          <w:sz w:val="24"/>
          <w:szCs w:val="24"/>
        </w:rPr>
        <w:tab/>
        <w:t>Managing the contract</w:t>
      </w:r>
    </w:p>
    <w:p w14:paraId="6AD49797" w14:textId="77777777" w:rsidR="00ED5490" w:rsidRDefault="00C05A11">
      <w:pPr>
        <w:pStyle w:val="Standard"/>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14:paraId="78C85F6F" w14:textId="77777777" w:rsidR="00ED5490" w:rsidRDefault="00C05A11">
      <w:pPr>
        <w:pStyle w:val="Standard"/>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A020E99" w14:textId="77777777" w:rsidR="00ED5490" w:rsidRDefault="00C05A11">
      <w:pPr>
        <w:pStyle w:val="Standard"/>
      </w:pPr>
      <w:r>
        <w:rPr>
          <w:sz w:val="24"/>
          <w:szCs w:val="24"/>
        </w:rPr>
        <w:t>2.3</w:t>
      </w:r>
      <w:r>
        <w:rPr>
          <w:sz w:val="24"/>
          <w:szCs w:val="24"/>
        </w:rPr>
        <w:tab/>
        <w:t>During the Contract Period, the Agency will:</w:t>
      </w:r>
    </w:p>
    <w:p w14:paraId="7BF6E55C" w14:textId="77777777" w:rsidR="00ED5490" w:rsidRDefault="00C05A11">
      <w:pPr>
        <w:pStyle w:val="Standard"/>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14:paraId="49C9FC33" w14:textId="77777777" w:rsidR="00ED5490" w:rsidRDefault="00C05A11">
      <w:pPr>
        <w:pStyle w:val="Standard"/>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64DCFB14" w14:textId="77777777" w:rsidR="00ED5490" w:rsidRDefault="00C05A11">
      <w:pPr>
        <w:pStyle w:val="Standard"/>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0C992435" w14:textId="77777777" w:rsidR="00ED5490" w:rsidRDefault="00C05A11">
      <w:pPr>
        <w:pStyle w:val="Standard"/>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0EB4FB" w14:textId="77777777" w:rsidR="00ED5490" w:rsidRDefault="00ED5490">
      <w:pPr>
        <w:pStyle w:val="Standard"/>
        <w:rPr>
          <w:sz w:val="24"/>
          <w:szCs w:val="24"/>
        </w:rPr>
      </w:pPr>
    </w:p>
    <w:p w14:paraId="5141F612" w14:textId="77777777" w:rsidR="00ED5490" w:rsidRDefault="00ED5490">
      <w:pPr>
        <w:pStyle w:val="Standard"/>
        <w:rPr>
          <w:sz w:val="24"/>
          <w:szCs w:val="24"/>
        </w:rPr>
      </w:pPr>
    </w:p>
    <w:p w14:paraId="6A89F82A" w14:textId="77777777" w:rsidR="00ED5490" w:rsidRDefault="00ED5490">
      <w:pPr>
        <w:pStyle w:val="Standard"/>
        <w:rPr>
          <w:sz w:val="24"/>
          <w:szCs w:val="24"/>
        </w:rPr>
      </w:pPr>
    </w:p>
    <w:p w14:paraId="4A02451D" w14:textId="77777777" w:rsidR="00ED5490" w:rsidRDefault="00C05A11">
      <w:pPr>
        <w:pStyle w:val="Standard"/>
      </w:pPr>
      <w:r>
        <w:rPr>
          <w:sz w:val="24"/>
          <w:szCs w:val="24"/>
        </w:rPr>
        <w:lastRenderedPageBreak/>
        <w:t>3.</w:t>
      </w:r>
      <w:r>
        <w:rPr>
          <w:sz w:val="24"/>
          <w:szCs w:val="24"/>
        </w:rPr>
        <w:tab/>
      </w:r>
      <w:r>
        <w:rPr>
          <w:b/>
          <w:sz w:val="24"/>
          <w:szCs w:val="24"/>
        </w:rPr>
        <w:t>Approvals and Authority</w:t>
      </w:r>
    </w:p>
    <w:p w14:paraId="54224BEA" w14:textId="77777777" w:rsidR="00ED5490" w:rsidRDefault="00C05A11">
      <w:pPr>
        <w:pStyle w:val="Standard"/>
      </w:pPr>
      <w:r>
        <w:rPr>
          <w:sz w:val="24"/>
          <w:szCs w:val="24"/>
        </w:rPr>
        <w:t>3.1</w:t>
      </w:r>
      <w:r>
        <w:rPr>
          <w:sz w:val="24"/>
          <w:szCs w:val="24"/>
        </w:rPr>
        <w:tab/>
        <w:t>For the purposes of this Contract, any reference to Client Approval means written approval in one of the following ways:</w:t>
      </w:r>
    </w:p>
    <w:p w14:paraId="42C73CCE" w14:textId="77777777" w:rsidR="00ED5490" w:rsidRDefault="00C05A11">
      <w:pPr>
        <w:pStyle w:val="Standard"/>
      </w:pPr>
      <w:r>
        <w:rPr>
          <w:sz w:val="24"/>
          <w:szCs w:val="24"/>
        </w:rPr>
        <w:t>3.1.1</w:t>
      </w:r>
      <w:r>
        <w:rPr>
          <w:sz w:val="24"/>
          <w:szCs w:val="24"/>
        </w:rPr>
        <w:tab/>
        <w:t>the Client issuing a purchase order bearing the signature of an Authorised Client Approver, or</w:t>
      </w:r>
    </w:p>
    <w:p w14:paraId="70747AC8" w14:textId="77777777" w:rsidR="00ED5490" w:rsidRDefault="00C05A11">
      <w:pPr>
        <w:pStyle w:val="Standard"/>
      </w:pPr>
      <w:r>
        <w:rPr>
          <w:sz w:val="24"/>
          <w:szCs w:val="24"/>
        </w:rPr>
        <w:t>3.1.2</w:t>
      </w:r>
      <w:r>
        <w:rPr>
          <w:sz w:val="24"/>
          <w:szCs w:val="24"/>
        </w:rPr>
        <w:tab/>
        <w:t>e-mail from the individual business e-mail address of an Authorised Client Approver, or</w:t>
      </w:r>
    </w:p>
    <w:p w14:paraId="3F974397" w14:textId="77777777" w:rsidR="00ED5490" w:rsidRDefault="00C05A11">
      <w:pPr>
        <w:pStyle w:val="Standard"/>
      </w:pPr>
      <w:r>
        <w:rPr>
          <w:sz w:val="24"/>
          <w:szCs w:val="24"/>
        </w:rPr>
        <w:t>3.1.3</w:t>
      </w:r>
      <w:r>
        <w:rPr>
          <w:sz w:val="24"/>
          <w:szCs w:val="24"/>
        </w:rPr>
        <w:tab/>
        <w:t>the signature of an Authorised Client Approver on the Agency’s documentation.</w:t>
      </w:r>
    </w:p>
    <w:p w14:paraId="2908D84A" w14:textId="77777777" w:rsidR="00ED5490" w:rsidRDefault="00C05A11">
      <w:pPr>
        <w:pStyle w:val="Standard"/>
      </w:pPr>
      <w:r>
        <w:rPr>
          <w:sz w:val="24"/>
          <w:szCs w:val="24"/>
        </w:rPr>
        <w:t>3.2</w:t>
      </w:r>
      <w:r>
        <w:rPr>
          <w:sz w:val="24"/>
          <w:szCs w:val="24"/>
        </w:rPr>
        <w:tab/>
        <w:t>Any reference to Agency Approval means written approval in one of the following ways:</w:t>
      </w:r>
    </w:p>
    <w:p w14:paraId="535E5FF4" w14:textId="77777777" w:rsidR="00ED5490" w:rsidRDefault="00C05A11">
      <w:pPr>
        <w:pStyle w:val="Standard"/>
      </w:pPr>
      <w:r>
        <w:rPr>
          <w:sz w:val="24"/>
          <w:szCs w:val="24"/>
        </w:rPr>
        <w:t>3.2.1</w:t>
      </w:r>
      <w:r>
        <w:rPr>
          <w:sz w:val="24"/>
          <w:szCs w:val="24"/>
        </w:rPr>
        <w:tab/>
        <w:t>e-mail from the individual business e-mail address of an Authorised Agency Approver, or</w:t>
      </w:r>
    </w:p>
    <w:p w14:paraId="66940202" w14:textId="77777777" w:rsidR="00ED5490" w:rsidRDefault="00C05A11">
      <w:pPr>
        <w:pStyle w:val="Standard"/>
      </w:pPr>
      <w:r>
        <w:rPr>
          <w:sz w:val="24"/>
          <w:szCs w:val="24"/>
        </w:rPr>
        <w:t>3.2.2</w:t>
      </w:r>
      <w:r>
        <w:rPr>
          <w:sz w:val="24"/>
          <w:szCs w:val="24"/>
        </w:rPr>
        <w:tab/>
        <w:t>the signature of an Authorised Agency Approver on the Client’s documentation.</w:t>
      </w:r>
    </w:p>
    <w:p w14:paraId="571DF5EB" w14:textId="77777777" w:rsidR="00ED5490" w:rsidRDefault="00C05A11">
      <w:pPr>
        <w:pStyle w:val="Standard"/>
      </w:pPr>
      <w:r>
        <w:rPr>
          <w:sz w:val="24"/>
          <w:szCs w:val="24"/>
        </w:rPr>
        <w:t>3.3</w:t>
      </w:r>
      <w:r>
        <w:rPr>
          <w:sz w:val="24"/>
          <w:szCs w:val="24"/>
        </w:rPr>
        <w:tab/>
        <w:t>The Agency will seek the Client’s prior Approval of:</w:t>
      </w:r>
    </w:p>
    <w:p w14:paraId="3370277E" w14:textId="77777777" w:rsidR="00ED5490" w:rsidRDefault="00C05A11">
      <w:pPr>
        <w:pStyle w:val="Standard"/>
      </w:pPr>
      <w:r>
        <w:rPr>
          <w:sz w:val="24"/>
          <w:szCs w:val="24"/>
        </w:rPr>
        <w:t>3.3.1</w:t>
      </w:r>
      <w:r>
        <w:rPr>
          <w:sz w:val="24"/>
          <w:szCs w:val="24"/>
        </w:rPr>
        <w:tab/>
        <w:t>any estimates or quotations for any costs to be paid by the Client that are not agreed in a Statement of Work; and</w:t>
      </w:r>
    </w:p>
    <w:p w14:paraId="70A7CE8F" w14:textId="77777777" w:rsidR="00ED5490" w:rsidRDefault="00C05A11">
      <w:pPr>
        <w:pStyle w:val="Standard"/>
      </w:pPr>
      <w:r>
        <w:rPr>
          <w:sz w:val="24"/>
          <w:szCs w:val="24"/>
        </w:rPr>
        <w:t>3.3.2</w:t>
      </w:r>
      <w:r>
        <w:rPr>
          <w:sz w:val="24"/>
          <w:szCs w:val="24"/>
        </w:rPr>
        <w:tab/>
        <w:t>any creative treatments, including but not limited to scripts, messaging, storyboards, copy, layouts, design, artwork, or proposed marketing activity.</w:t>
      </w:r>
    </w:p>
    <w:p w14:paraId="70AC3038" w14:textId="77777777" w:rsidR="00ED5490" w:rsidRDefault="00C05A11">
      <w:pPr>
        <w:pStyle w:val="Standard"/>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14:paraId="18C2C051" w14:textId="77777777" w:rsidR="00ED5490" w:rsidRDefault="00C05A11">
      <w:pPr>
        <w:pStyle w:val="Standard"/>
      </w:pPr>
      <w:r>
        <w:rPr>
          <w:sz w:val="24"/>
          <w:szCs w:val="24"/>
        </w:rPr>
        <w:t>3.5</w:t>
      </w:r>
      <w:r>
        <w:rPr>
          <w:sz w:val="24"/>
          <w:szCs w:val="24"/>
        </w:rPr>
        <w:tab/>
        <w:t>If the Client does not approve of any matter requiring Approval, it must notify the Agency of its reasons for disapproval within 14 days of the Agency’s request.</w:t>
      </w:r>
    </w:p>
    <w:p w14:paraId="0258B387" w14:textId="77777777" w:rsidR="00ED5490" w:rsidRDefault="00C05A11">
      <w:pPr>
        <w:pStyle w:val="Standard"/>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14:paraId="1FEBFC31" w14:textId="77777777" w:rsidR="00ED5490" w:rsidRDefault="00C05A11">
      <w:pPr>
        <w:pStyle w:val="Standard"/>
      </w:pPr>
      <w:r>
        <w:rPr>
          <w:sz w:val="24"/>
          <w:szCs w:val="24"/>
        </w:rPr>
        <w:t>4.</w:t>
      </w:r>
      <w:r>
        <w:rPr>
          <w:sz w:val="24"/>
          <w:szCs w:val="24"/>
        </w:rPr>
        <w:tab/>
      </w:r>
      <w:r>
        <w:rPr>
          <w:b/>
          <w:sz w:val="24"/>
          <w:szCs w:val="24"/>
        </w:rPr>
        <w:t>Monitoring Campaign Performance</w:t>
      </w:r>
    </w:p>
    <w:p w14:paraId="3B36957B" w14:textId="77777777" w:rsidR="00ED5490" w:rsidRDefault="00C05A11">
      <w:pPr>
        <w:pStyle w:val="Standard"/>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14:paraId="38116A93" w14:textId="77777777" w:rsidR="00ED5490" w:rsidRDefault="00C05A11">
      <w:pPr>
        <w:pStyle w:val="Standard"/>
      </w:pPr>
      <w:r>
        <w:rPr>
          <w:sz w:val="24"/>
          <w:szCs w:val="24"/>
        </w:rPr>
        <w:t>4.2</w:t>
      </w:r>
      <w:r>
        <w:rPr>
          <w:sz w:val="24"/>
          <w:szCs w:val="24"/>
        </w:rPr>
        <w:tab/>
        <w:t>The Agency will fully comply with all remote access requests.</w:t>
      </w:r>
    </w:p>
    <w:p w14:paraId="0F32498B" w14:textId="77777777" w:rsidR="00ED5490" w:rsidRDefault="00C05A11">
      <w:pPr>
        <w:pStyle w:val="Standard"/>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14:paraId="173C1F8F" w14:textId="77777777" w:rsidR="00ED5490" w:rsidRDefault="00C05A11">
      <w:pPr>
        <w:pStyle w:val="Standard"/>
      </w:pPr>
      <w:r>
        <w:rPr>
          <w:sz w:val="24"/>
          <w:szCs w:val="24"/>
        </w:rPr>
        <w:t>4.4</w:t>
      </w:r>
      <w:r>
        <w:rPr>
          <w:sz w:val="24"/>
          <w:szCs w:val="24"/>
        </w:rPr>
        <w:tab/>
        <w:t>The Agency and the Client will agree a plan to address Audit findings to optimise campaign performance.</w:t>
      </w:r>
    </w:p>
    <w:p w14:paraId="78935E0E" w14:textId="77777777" w:rsidR="00ED5490" w:rsidRDefault="00C05A11">
      <w:pPr>
        <w:pStyle w:val="Standard"/>
      </w:pPr>
      <w:r>
        <w:rPr>
          <w:sz w:val="24"/>
          <w:szCs w:val="24"/>
        </w:rPr>
        <w:lastRenderedPageBreak/>
        <w:t>5.</w:t>
      </w:r>
      <w:r>
        <w:rPr>
          <w:sz w:val="24"/>
          <w:szCs w:val="24"/>
        </w:rPr>
        <w:tab/>
      </w:r>
      <w:r>
        <w:rPr>
          <w:b/>
          <w:sz w:val="24"/>
          <w:szCs w:val="24"/>
        </w:rPr>
        <w:t>Contract Risk Management</w:t>
      </w:r>
    </w:p>
    <w:p w14:paraId="488C2643" w14:textId="77777777" w:rsidR="00ED5490" w:rsidRDefault="00C05A11">
      <w:pPr>
        <w:pStyle w:val="Standard"/>
      </w:pPr>
      <w:r>
        <w:rPr>
          <w:sz w:val="24"/>
          <w:szCs w:val="24"/>
        </w:rPr>
        <w:t>5.1</w:t>
      </w:r>
      <w:r>
        <w:rPr>
          <w:sz w:val="24"/>
          <w:szCs w:val="24"/>
        </w:rPr>
        <w:tab/>
        <w:t>Both Parties will proactively manage risks attributed to them under the terms of this Contract.</w:t>
      </w:r>
    </w:p>
    <w:p w14:paraId="43A4B6D3" w14:textId="77777777" w:rsidR="00ED5490" w:rsidRDefault="00C05A11">
      <w:pPr>
        <w:pStyle w:val="Standard"/>
      </w:pPr>
      <w:r>
        <w:rPr>
          <w:sz w:val="24"/>
          <w:szCs w:val="24"/>
        </w:rPr>
        <w:t>5.2</w:t>
      </w:r>
      <w:r>
        <w:rPr>
          <w:sz w:val="24"/>
          <w:szCs w:val="24"/>
        </w:rPr>
        <w:tab/>
        <w:t>The Agency will develop, operate, maintain and amend, as agreed with the Client, processes for:</w:t>
      </w:r>
    </w:p>
    <w:p w14:paraId="2106985E" w14:textId="77777777" w:rsidR="00ED5490" w:rsidRDefault="00C05A11">
      <w:pPr>
        <w:pStyle w:val="Standard"/>
      </w:pPr>
      <w:r>
        <w:rPr>
          <w:sz w:val="24"/>
          <w:szCs w:val="24"/>
        </w:rPr>
        <w:t>5.2.1</w:t>
      </w:r>
      <w:r>
        <w:rPr>
          <w:sz w:val="24"/>
          <w:szCs w:val="24"/>
        </w:rPr>
        <w:tab/>
        <w:t>the identification and management of risks;</w:t>
      </w:r>
    </w:p>
    <w:p w14:paraId="15100E37" w14:textId="77777777" w:rsidR="00ED5490" w:rsidRDefault="00C05A11">
      <w:pPr>
        <w:pStyle w:val="Standard"/>
      </w:pPr>
      <w:r>
        <w:rPr>
          <w:sz w:val="24"/>
          <w:szCs w:val="24"/>
        </w:rPr>
        <w:t>5.2.2</w:t>
      </w:r>
      <w:r>
        <w:rPr>
          <w:sz w:val="24"/>
          <w:szCs w:val="24"/>
        </w:rPr>
        <w:tab/>
        <w:t>the identification and management of issues; and</w:t>
      </w:r>
    </w:p>
    <w:p w14:paraId="23FE1312" w14:textId="77777777" w:rsidR="00ED5490" w:rsidRDefault="00C05A11">
      <w:pPr>
        <w:pStyle w:val="Standard"/>
      </w:pPr>
      <w:r>
        <w:rPr>
          <w:sz w:val="24"/>
          <w:szCs w:val="24"/>
        </w:rPr>
        <w:t>5.2.3</w:t>
      </w:r>
      <w:r>
        <w:rPr>
          <w:sz w:val="24"/>
          <w:szCs w:val="24"/>
        </w:rPr>
        <w:tab/>
        <w:t>monitoring and controlling project plans.</w:t>
      </w:r>
    </w:p>
    <w:p w14:paraId="652E7121" w14:textId="77777777" w:rsidR="00ED5490" w:rsidRDefault="00C05A11">
      <w:pPr>
        <w:pStyle w:val="Standard"/>
      </w:pPr>
      <w:r>
        <w:rPr>
          <w:sz w:val="24"/>
          <w:szCs w:val="24"/>
        </w:rPr>
        <w:t>6.</w:t>
      </w:r>
      <w:r>
        <w:rPr>
          <w:sz w:val="24"/>
          <w:szCs w:val="24"/>
        </w:rPr>
        <w:tab/>
      </w:r>
      <w:r>
        <w:rPr>
          <w:b/>
          <w:sz w:val="24"/>
          <w:szCs w:val="24"/>
        </w:rPr>
        <w:t>International Work</w:t>
      </w:r>
    </w:p>
    <w:p w14:paraId="41B6E5CA" w14:textId="77777777" w:rsidR="00ED5490" w:rsidRDefault="00C05A11">
      <w:pPr>
        <w:pStyle w:val="Standard"/>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209A5851" w14:textId="77777777" w:rsidR="00ED5490" w:rsidRDefault="00C05A11">
      <w:pPr>
        <w:pStyle w:val="Standard"/>
      </w:pPr>
      <w:r>
        <w:rPr>
          <w:sz w:val="24"/>
          <w:szCs w:val="24"/>
        </w:rPr>
        <w:t>Annex: Contract Boards</w:t>
      </w:r>
    </w:p>
    <w:p w14:paraId="5C3ADE69" w14:textId="77777777" w:rsidR="00ED5490" w:rsidRDefault="00C05A11">
      <w:pPr>
        <w:pStyle w:val="Standard"/>
      </w:pPr>
      <w:r>
        <w:rPr>
          <w:sz w:val="24"/>
          <w:szCs w:val="24"/>
        </w:rPr>
        <w:t>The Parties agree to operate the following boards at the locations and at the frequencies set out below:</w:t>
      </w:r>
    </w:p>
    <w:p w14:paraId="59734AD1" w14:textId="77777777" w:rsidR="00ED5490" w:rsidRDefault="00C05A11">
      <w:pPr>
        <w:pStyle w:val="Standard"/>
      </w:pPr>
      <w:r>
        <w:rPr>
          <w:sz w:val="24"/>
          <w:szCs w:val="24"/>
        </w:rPr>
        <w:t>[Guidance note: Details of additional boards to be inserted.]</w:t>
      </w:r>
    </w:p>
    <w:p w14:paraId="370A2A9D" w14:textId="77777777" w:rsidR="00ED5490" w:rsidRDefault="00ED5490">
      <w:pPr>
        <w:pStyle w:val="Standard"/>
        <w:rPr>
          <w:sz w:val="24"/>
          <w:szCs w:val="24"/>
        </w:rPr>
      </w:pPr>
    </w:p>
    <w:p w14:paraId="1C119816" w14:textId="77777777" w:rsidR="00ED5490" w:rsidRDefault="00ED5490">
      <w:pPr>
        <w:pStyle w:val="Standard"/>
        <w:rPr>
          <w:sz w:val="24"/>
          <w:szCs w:val="24"/>
        </w:rPr>
      </w:pPr>
    </w:p>
    <w:p w14:paraId="6A044FAB" w14:textId="77777777" w:rsidR="00ED5490" w:rsidRDefault="00ED5490">
      <w:pPr>
        <w:pStyle w:val="Standard"/>
        <w:rPr>
          <w:sz w:val="24"/>
          <w:szCs w:val="24"/>
        </w:rPr>
      </w:pPr>
    </w:p>
    <w:p w14:paraId="42713E7E" w14:textId="77777777" w:rsidR="00ED5490" w:rsidRDefault="00ED5490">
      <w:pPr>
        <w:pStyle w:val="Standard"/>
        <w:rPr>
          <w:sz w:val="24"/>
          <w:szCs w:val="24"/>
        </w:rPr>
      </w:pPr>
    </w:p>
    <w:p w14:paraId="0D774CC8" w14:textId="77777777" w:rsidR="00ED5490" w:rsidRDefault="00C05A11">
      <w:pPr>
        <w:pStyle w:val="Standard"/>
        <w:keepNext/>
        <w:keepLines/>
        <w:widowControl w:val="0"/>
        <w:spacing w:before="20" w:after="20"/>
        <w:ind w:left="360" w:hanging="360"/>
      </w:pPr>
      <w:bookmarkStart w:id="220" w:name="_heading=h.4jpj0b3"/>
      <w:bookmarkEnd w:id="220"/>
      <w:r>
        <w:rPr>
          <w:b/>
          <w:color w:val="000000"/>
          <w:sz w:val="28"/>
          <w:szCs w:val="28"/>
        </w:rPr>
        <w:t>Call-Off Schedule 16 (Benchmarking)</w:t>
      </w:r>
    </w:p>
    <w:p w14:paraId="34C94270" w14:textId="77777777" w:rsidR="00ED5490" w:rsidRDefault="00C05A11" w:rsidP="00A211EA">
      <w:pPr>
        <w:pStyle w:val="Standard"/>
        <w:keepNext/>
        <w:numPr>
          <w:ilvl w:val="0"/>
          <w:numId w:val="305"/>
        </w:numPr>
        <w:tabs>
          <w:tab w:val="left" w:pos="709"/>
        </w:tabs>
        <w:spacing w:before="120" w:after="240"/>
        <w:ind w:left="567" w:hanging="567"/>
      </w:pPr>
      <w:r>
        <w:rPr>
          <w:b/>
          <w:smallCaps/>
          <w:color w:val="000000"/>
          <w:sz w:val="24"/>
          <w:szCs w:val="24"/>
        </w:rPr>
        <w:t>DEFINITIONS</w:t>
      </w:r>
    </w:p>
    <w:p w14:paraId="28069BDB" w14:textId="77777777" w:rsidR="00ED5490" w:rsidRDefault="00C05A11">
      <w:pPr>
        <w:pStyle w:val="Standard"/>
        <w:keepNext/>
        <w:numPr>
          <w:ilvl w:val="1"/>
          <w:numId w:val="39"/>
        </w:numPr>
        <w:tabs>
          <w:tab w:val="left" w:pos="2070"/>
        </w:tabs>
        <w:spacing w:before="120" w:after="120"/>
        <w:ind w:left="936" w:hanging="576"/>
      </w:pPr>
      <w:r>
        <w:rPr>
          <w:color w:val="000000"/>
          <w:sz w:val="24"/>
          <w:szCs w:val="24"/>
        </w:rPr>
        <w:t>In this Schedule, the following expressions shall have the following meanings:</w:t>
      </w:r>
    </w:p>
    <w:tbl>
      <w:tblPr>
        <w:tblW w:w="8042" w:type="dxa"/>
        <w:tblInd w:w="1008" w:type="dxa"/>
        <w:tblLayout w:type="fixed"/>
        <w:tblCellMar>
          <w:left w:w="10" w:type="dxa"/>
          <w:right w:w="10" w:type="dxa"/>
        </w:tblCellMar>
        <w:tblLook w:val="0000" w:firstRow="0" w:lastRow="0" w:firstColumn="0" w:lastColumn="0" w:noHBand="0" w:noVBand="0"/>
      </w:tblPr>
      <w:tblGrid>
        <w:gridCol w:w="2899"/>
        <w:gridCol w:w="5143"/>
      </w:tblGrid>
      <w:tr w:rsidR="00ED5490" w14:paraId="022DF06B" w14:textId="77777777">
        <w:tc>
          <w:tcPr>
            <w:tcW w:w="2899" w:type="dxa"/>
            <w:shd w:val="clear" w:color="auto" w:fill="auto"/>
            <w:tcMar>
              <w:top w:w="0" w:type="dxa"/>
              <w:left w:w="108" w:type="dxa"/>
              <w:bottom w:w="0" w:type="dxa"/>
              <w:right w:w="108" w:type="dxa"/>
            </w:tcMar>
          </w:tcPr>
          <w:p w14:paraId="2095D9E2" w14:textId="77777777" w:rsidR="00ED5490" w:rsidRDefault="00C05A11">
            <w:pPr>
              <w:pStyle w:val="Standard"/>
              <w:spacing w:after="120"/>
              <w:ind w:left="-108"/>
            </w:pPr>
            <w:r>
              <w:rPr>
                <w:b/>
                <w:color w:val="000000"/>
                <w:sz w:val="24"/>
                <w:szCs w:val="24"/>
              </w:rPr>
              <w:t>"Benchmark Review"</w:t>
            </w:r>
          </w:p>
        </w:tc>
        <w:tc>
          <w:tcPr>
            <w:tcW w:w="5143" w:type="dxa"/>
            <w:shd w:val="clear" w:color="auto" w:fill="auto"/>
            <w:tcMar>
              <w:top w:w="0" w:type="dxa"/>
              <w:left w:w="108" w:type="dxa"/>
              <w:bottom w:w="0" w:type="dxa"/>
              <w:right w:w="108" w:type="dxa"/>
            </w:tcMar>
          </w:tcPr>
          <w:p w14:paraId="2FD464DB" w14:textId="77777777" w:rsidR="00ED5490" w:rsidRDefault="00C05A11">
            <w:pPr>
              <w:pStyle w:val="Standard"/>
              <w:numPr>
                <w:ilvl w:val="0"/>
                <w:numId w:val="28"/>
              </w:numPr>
              <w:tabs>
                <w:tab w:val="left" w:pos="-1525"/>
              </w:tabs>
              <w:spacing w:after="120"/>
            </w:pPr>
            <w:r>
              <w:rPr>
                <w:color w:val="000000"/>
                <w:sz w:val="24"/>
                <w:szCs w:val="24"/>
              </w:rPr>
              <w:t>a review of the Deliverables carried out in accordance with this Schedule to determine whether those Deliverables represent Good Value;</w:t>
            </w:r>
          </w:p>
        </w:tc>
      </w:tr>
      <w:tr w:rsidR="00ED5490" w14:paraId="060E570C" w14:textId="77777777">
        <w:tc>
          <w:tcPr>
            <w:tcW w:w="2899" w:type="dxa"/>
            <w:shd w:val="clear" w:color="auto" w:fill="auto"/>
            <w:tcMar>
              <w:top w:w="0" w:type="dxa"/>
              <w:left w:w="108" w:type="dxa"/>
              <w:bottom w:w="0" w:type="dxa"/>
              <w:right w:w="108" w:type="dxa"/>
            </w:tcMar>
          </w:tcPr>
          <w:p w14:paraId="376CD798" w14:textId="77777777" w:rsidR="00ED5490" w:rsidRDefault="00C05A11">
            <w:pPr>
              <w:pStyle w:val="Standard"/>
              <w:spacing w:after="120"/>
              <w:ind w:left="-108"/>
            </w:pPr>
            <w:r>
              <w:rPr>
                <w:b/>
                <w:color w:val="000000"/>
                <w:sz w:val="24"/>
                <w:szCs w:val="24"/>
              </w:rPr>
              <w:t>"Benchmarked Deliverables"</w:t>
            </w:r>
          </w:p>
        </w:tc>
        <w:tc>
          <w:tcPr>
            <w:tcW w:w="5143" w:type="dxa"/>
            <w:shd w:val="clear" w:color="auto" w:fill="auto"/>
            <w:tcMar>
              <w:top w:w="0" w:type="dxa"/>
              <w:left w:w="108" w:type="dxa"/>
              <w:bottom w:w="0" w:type="dxa"/>
              <w:right w:w="108" w:type="dxa"/>
            </w:tcMar>
          </w:tcPr>
          <w:p w14:paraId="6597A7D4" w14:textId="77777777" w:rsidR="00ED5490" w:rsidRDefault="00C05A11">
            <w:pPr>
              <w:pStyle w:val="Standard"/>
              <w:numPr>
                <w:ilvl w:val="0"/>
                <w:numId w:val="28"/>
              </w:numPr>
              <w:tabs>
                <w:tab w:val="left" w:pos="-1525"/>
              </w:tabs>
              <w:spacing w:after="120"/>
            </w:pPr>
            <w:r>
              <w:rPr>
                <w:color w:val="000000"/>
                <w:sz w:val="24"/>
                <w:szCs w:val="24"/>
              </w:rPr>
              <w:t>any Deliverables included within the scope of a Benchmark Review pursuant to this Schedule;</w:t>
            </w:r>
          </w:p>
        </w:tc>
      </w:tr>
      <w:tr w:rsidR="00ED5490" w14:paraId="061FE8A5" w14:textId="77777777">
        <w:tc>
          <w:tcPr>
            <w:tcW w:w="2899" w:type="dxa"/>
            <w:shd w:val="clear" w:color="auto" w:fill="auto"/>
            <w:tcMar>
              <w:top w:w="0" w:type="dxa"/>
              <w:left w:w="108" w:type="dxa"/>
              <w:bottom w:w="0" w:type="dxa"/>
              <w:right w:w="108" w:type="dxa"/>
            </w:tcMar>
          </w:tcPr>
          <w:p w14:paraId="6F2E1177" w14:textId="77777777" w:rsidR="00ED5490" w:rsidRDefault="00C05A11">
            <w:pPr>
              <w:pStyle w:val="Standard"/>
              <w:spacing w:after="120"/>
              <w:ind w:left="-108"/>
            </w:pPr>
            <w:r>
              <w:rPr>
                <w:b/>
                <w:color w:val="000000"/>
                <w:sz w:val="24"/>
                <w:szCs w:val="24"/>
              </w:rPr>
              <w:t>"Comparable Rates"</w:t>
            </w:r>
          </w:p>
        </w:tc>
        <w:tc>
          <w:tcPr>
            <w:tcW w:w="5143" w:type="dxa"/>
            <w:shd w:val="clear" w:color="auto" w:fill="auto"/>
            <w:tcMar>
              <w:top w:w="0" w:type="dxa"/>
              <w:left w:w="108" w:type="dxa"/>
              <w:bottom w:w="0" w:type="dxa"/>
              <w:right w:w="108" w:type="dxa"/>
            </w:tcMar>
          </w:tcPr>
          <w:p w14:paraId="55610594" w14:textId="77777777" w:rsidR="00ED5490" w:rsidRDefault="00C05A11">
            <w:pPr>
              <w:pStyle w:val="Standard"/>
              <w:numPr>
                <w:ilvl w:val="0"/>
                <w:numId w:val="28"/>
              </w:numPr>
              <w:tabs>
                <w:tab w:val="left" w:pos="-1525"/>
              </w:tabs>
              <w:spacing w:after="120"/>
            </w:pPr>
            <w:r>
              <w:rPr>
                <w:color w:val="000000"/>
                <w:sz w:val="24"/>
                <w:szCs w:val="24"/>
              </w:rPr>
              <w:t>the Charges for Comparable Deliverables;</w:t>
            </w:r>
          </w:p>
        </w:tc>
      </w:tr>
      <w:tr w:rsidR="00ED5490" w14:paraId="63919A05" w14:textId="77777777">
        <w:tc>
          <w:tcPr>
            <w:tcW w:w="2899" w:type="dxa"/>
            <w:shd w:val="clear" w:color="auto" w:fill="auto"/>
            <w:tcMar>
              <w:top w:w="0" w:type="dxa"/>
              <w:left w:w="108" w:type="dxa"/>
              <w:bottom w:w="0" w:type="dxa"/>
              <w:right w:w="108" w:type="dxa"/>
            </w:tcMar>
          </w:tcPr>
          <w:p w14:paraId="112CA84F" w14:textId="77777777" w:rsidR="00ED5490" w:rsidRDefault="00C05A11">
            <w:pPr>
              <w:pStyle w:val="Standard"/>
              <w:spacing w:after="120"/>
              <w:ind w:left="-108"/>
            </w:pPr>
            <w:r>
              <w:rPr>
                <w:b/>
                <w:color w:val="000000"/>
                <w:sz w:val="24"/>
                <w:szCs w:val="24"/>
              </w:rPr>
              <w:t>"Comparable Deliverables"</w:t>
            </w:r>
          </w:p>
        </w:tc>
        <w:tc>
          <w:tcPr>
            <w:tcW w:w="5143" w:type="dxa"/>
            <w:shd w:val="clear" w:color="auto" w:fill="auto"/>
            <w:tcMar>
              <w:top w:w="0" w:type="dxa"/>
              <w:left w:w="108" w:type="dxa"/>
              <w:bottom w:w="0" w:type="dxa"/>
              <w:right w:w="108" w:type="dxa"/>
            </w:tcMar>
          </w:tcPr>
          <w:p w14:paraId="7941922C" w14:textId="77777777" w:rsidR="00ED5490" w:rsidRDefault="00C05A11">
            <w:pPr>
              <w:pStyle w:val="Standard"/>
              <w:numPr>
                <w:ilvl w:val="0"/>
                <w:numId w:val="28"/>
              </w:numPr>
              <w:tabs>
                <w:tab w:val="left" w:pos="-1525"/>
              </w:tabs>
              <w:spacing w:after="120"/>
            </w:pPr>
            <w:r>
              <w:rPr>
                <w:color w:val="000000"/>
                <w:sz w:val="24"/>
                <w:szCs w:val="24"/>
              </w:rPr>
              <w:t xml:space="preserve">deliverables that are identical or materially similar to the Benchmarked Deliverables (including in terms of scope, specification, volume and quality of performance) provided </w:t>
            </w:r>
            <w:r>
              <w:rPr>
                <w:color w:val="000000"/>
                <w:sz w:val="24"/>
                <w:szCs w:val="24"/>
              </w:rPr>
              <w:lastRenderedPageBreak/>
              <w:t>that if no identical or materially similar Deliverables exist in the market, the Agency shall propose an approach for developing a comparable Deliverables benchmark;</w:t>
            </w:r>
          </w:p>
        </w:tc>
      </w:tr>
      <w:tr w:rsidR="00ED5490" w14:paraId="71599437" w14:textId="77777777">
        <w:tc>
          <w:tcPr>
            <w:tcW w:w="2899" w:type="dxa"/>
            <w:shd w:val="clear" w:color="auto" w:fill="auto"/>
            <w:tcMar>
              <w:top w:w="0" w:type="dxa"/>
              <w:left w:w="108" w:type="dxa"/>
              <w:bottom w:w="0" w:type="dxa"/>
              <w:right w:w="108" w:type="dxa"/>
            </w:tcMar>
          </w:tcPr>
          <w:p w14:paraId="63CE8B5B" w14:textId="77777777" w:rsidR="00ED5490" w:rsidRDefault="00C05A11">
            <w:pPr>
              <w:pStyle w:val="Standard"/>
              <w:spacing w:after="120"/>
              <w:ind w:left="-108"/>
            </w:pPr>
            <w:r>
              <w:rPr>
                <w:b/>
                <w:color w:val="000000"/>
                <w:sz w:val="24"/>
                <w:szCs w:val="24"/>
              </w:rPr>
              <w:lastRenderedPageBreak/>
              <w:t>"Comparison Group"</w:t>
            </w:r>
          </w:p>
        </w:tc>
        <w:tc>
          <w:tcPr>
            <w:tcW w:w="5143" w:type="dxa"/>
            <w:shd w:val="clear" w:color="auto" w:fill="auto"/>
            <w:tcMar>
              <w:top w:w="0" w:type="dxa"/>
              <w:left w:w="108" w:type="dxa"/>
              <w:bottom w:w="0" w:type="dxa"/>
              <w:right w:w="108" w:type="dxa"/>
            </w:tcMar>
          </w:tcPr>
          <w:p w14:paraId="05C4FE39" w14:textId="77777777" w:rsidR="00ED5490" w:rsidRDefault="00C05A11">
            <w:pPr>
              <w:pStyle w:val="Standard"/>
              <w:numPr>
                <w:ilvl w:val="0"/>
                <w:numId w:val="28"/>
              </w:numPr>
              <w:tabs>
                <w:tab w:val="left" w:pos="-1525"/>
              </w:tabs>
              <w:spacing w:after="120"/>
            </w:pPr>
            <w:r>
              <w:rPr>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ED5490" w14:paraId="64B993E9" w14:textId="77777777">
        <w:tc>
          <w:tcPr>
            <w:tcW w:w="2899" w:type="dxa"/>
            <w:shd w:val="clear" w:color="auto" w:fill="auto"/>
            <w:tcMar>
              <w:top w:w="0" w:type="dxa"/>
              <w:left w:w="108" w:type="dxa"/>
              <w:bottom w:w="0" w:type="dxa"/>
              <w:right w:w="108" w:type="dxa"/>
            </w:tcMar>
          </w:tcPr>
          <w:p w14:paraId="1497F513" w14:textId="77777777" w:rsidR="00ED5490" w:rsidRDefault="00C05A11">
            <w:pPr>
              <w:pStyle w:val="Standard"/>
              <w:spacing w:after="120"/>
              <w:ind w:left="-108"/>
            </w:pPr>
            <w:r>
              <w:rPr>
                <w:b/>
                <w:color w:val="000000"/>
                <w:sz w:val="24"/>
                <w:szCs w:val="24"/>
              </w:rPr>
              <w:t>"Equivalent Data"</w:t>
            </w:r>
          </w:p>
        </w:tc>
        <w:tc>
          <w:tcPr>
            <w:tcW w:w="5143" w:type="dxa"/>
            <w:shd w:val="clear" w:color="auto" w:fill="auto"/>
            <w:tcMar>
              <w:top w:w="0" w:type="dxa"/>
              <w:left w:w="108" w:type="dxa"/>
              <w:bottom w:w="0" w:type="dxa"/>
              <w:right w:w="108" w:type="dxa"/>
            </w:tcMar>
          </w:tcPr>
          <w:p w14:paraId="24A18D61" w14:textId="77777777" w:rsidR="00ED5490" w:rsidRDefault="00C05A11">
            <w:pPr>
              <w:pStyle w:val="Standard"/>
              <w:numPr>
                <w:ilvl w:val="0"/>
                <w:numId w:val="28"/>
              </w:numPr>
              <w:tabs>
                <w:tab w:val="left" w:pos="-1525"/>
              </w:tabs>
              <w:spacing w:after="120"/>
            </w:pPr>
            <w:r>
              <w:rPr>
                <w:color w:val="000000"/>
                <w:sz w:val="24"/>
                <w:szCs w:val="24"/>
              </w:rPr>
              <w:t>data derived from an analysis of the Comparable Rates and/or the Comparable Deliverables (as applicable) provided by the Comparison Group;</w:t>
            </w:r>
          </w:p>
        </w:tc>
      </w:tr>
      <w:tr w:rsidR="00ED5490" w14:paraId="7CBAC1E3" w14:textId="77777777">
        <w:tc>
          <w:tcPr>
            <w:tcW w:w="2899" w:type="dxa"/>
            <w:shd w:val="clear" w:color="auto" w:fill="auto"/>
            <w:tcMar>
              <w:top w:w="0" w:type="dxa"/>
              <w:left w:w="108" w:type="dxa"/>
              <w:bottom w:w="0" w:type="dxa"/>
              <w:right w:w="108" w:type="dxa"/>
            </w:tcMar>
          </w:tcPr>
          <w:p w14:paraId="3E6C2B09" w14:textId="77777777" w:rsidR="00ED5490" w:rsidRDefault="00C05A11">
            <w:pPr>
              <w:pStyle w:val="Standard"/>
              <w:spacing w:after="120"/>
              <w:ind w:left="-108"/>
            </w:pPr>
            <w:r>
              <w:rPr>
                <w:b/>
                <w:color w:val="000000"/>
                <w:sz w:val="24"/>
                <w:szCs w:val="24"/>
              </w:rPr>
              <w:t>"Good Value"</w:t>
            </w:r>
          </w:p>
        </w:tc>
        <w:tc>
          <w:tcPr>
            <w:tcW w:w="5143" w:type="dxa"/>
            <w:shd w:val="clear" w:color="auto" w:fill="auto"/>
            <w:tcMar>
              <w:top w:w="0" w:type="dxa"/>
              <w:left w:w="108" w:type="dxa"/>
              <w:bottom w:w="0" w:type="dxa"/>
              <w:right w:w="108" w:type="dxa"/>
            </w:tcMar>
          </w:tcPr>
          <w:p w14:paraId="56BBC67E" w14:textId="77777777" w:rsidR="00ED5490" w:rsidRDefault="00C05A11">
            <w:pPr>
              <w:pStyle w:val="Standard"/>
              <w:numPr>
                <w:ilvl w:val="0"/>
                <w:numId w:val="28"/>
              </w:numPr>
              <w:tabs>
                <w:tab w:val="left" w:pos="-1525"/>
              </w:tabs>
              <w:spacing w:after="120"/>
            </w:pPr>
            <w:r>
              <w:rPr>
                <w:color w:val="000000"/>
                <w:sz w:val="24"/>
                <w:szCs w:val="24"/>
              </w:rPr>
              <w:t>that the Benchmarked Rates are within the Upper Quartile; and</w:t>
            </w:r>
          </w:p>
        </w:tc>
      </w:tr>
      <w:tr w:rsidR="00ED5490" w14:paraId="6F57751A" w14:textId="77777777">
        <w:tc>
          <w:tcPr>
            <w:tcW w:w="2899" w:type="dxa"/>
            <w:shd w:val="clear" w:color="auto" w:fill="auto"/>
            <w:tcMar>
              <w:top w:w="0" w:type="dxa"/>
              <w:left w:w="108" w:type="dxa"/>
              <w:bottom w:w="0" w:type="dxa"/>
              <w:right w:w="108" w:type="dxa"/>
            </w:tcMar>
          </w:tcPr>
          <w:p w14:paraId="23AD13CF" w14:textId="77777777" w:rsidR="00ED5490" w:rsidRDefault="00C05A11">
            <w:pPr>
              <w:pStyle w:val="Standard"/>
              <w:spacing w:after="120"/>
              <w:ind w:left="-108"/>
            </w:pPr>
            <w:r>
              <w:rPr>
                <w:b/>
                <w:color w:val="000000"/>
                <w:sz w:val="24"/>
                <w:szCs w:val="24"/>
              </w:rPr>
              <w:t>"Upper Quartile"</w:t>
            </w:r>
          </w:p>
        </w:tc>
        <w:tc>
          <w:tcPr>
            <w:tcW w:w="5143" w:type="dxa"/>
            <w:shd w:val="clear" w:color="auto" w:fill="auto"/>
            <w:tcMar>
              <w:top w:w="0" w:type="dxa"/>
              <w:left w:w="108" w:type="dxa"/>
              <w:bottom w:w="0" w:type="dxa"/>
              <w:right w:w="108" w:type="dxa"/>
            </w:tcMar>
          </w:tcPr>
          <w:p w14:paraId="41DDA6DE" w14:textId="77777777" w:rsidR="00ED5490" w:rsidRDefault="00C05A11">
            <w:pPr>
              <w:pStyle w:val="Standard"/>
              <w:numPr>
                <w:ilvl w:val="0"/>
                <w:numId w:val="28"/>
              </w:numPr>
              <w:tabs>
                <w:tab w:val="left" w:pos="-1525"/>
              </w:tabs>
              <w:spacing w:after="120"/>
            </w:pPr>
            <w:r>
              <w:rPr>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9345A37" w14:textId="77777777" w:rsidR="00ED5490" w:rsidRDefault="00C05A11">
      <w:pPr>
        <w:pStyle w:val="Standard"/>
        <w:keepNext/>
        <w:numPr>
          <w:ilvl w:val="0"/>
          <w:numId w:val="39"/>
        </w:numPr>
        <w:tabs>
          <w:tab w:val="left" w:pos="502"/>
        </w:tabs>
        <w:spacing w:before="120" w:after="240"/>
        <w:ind w:left="360"/>
      </w:pPr>
      <w:r>
        <w:rPr>
          <w:b/>
          <w:color w:val="000000"/>
          <w:sz w:val="24"/>
          <w:szCs w:val="24"/>
        </w:rPr>
        <w:t>When you should use this Schedule</w:t>
      </w:r>
    </w:p>
    <w:p w14:paraId="38759585" w14:textId="77777777" w:rsidR="00ED5490" w:rsidRDefault="00C05A11">
      <w:pPr>
        <w:pStyle w:val="Standard"/>
        <w:numPr>
          <w:ilvl w:val="1"/>
          <w:numId w:val="39"/>
        </w:numPr>
        <w:tabs>
          <w:tab w:val="left" w:pos="2070"/>
        </w:tabs>
        <w:spacing w:before="120" w:after="120"/>
        <w:ind w:left="936" w:hanging="576"/>
      </w:pPr>
      <w:r>
        <w:rPr>
          <w:color w:val="000000"/>
          <w:sz w:val="24"/>
          <w:szCs w:val="24"/>
        </w:rPr>
        <w:t xml:space="preserve">The Agency acknowledges that the Client wishes to ensure that the Deliverables, represent value for money to the taxpayer throughout the Contract Period.  </w:t>
      </w:r>
    </w:p>
    <w:p w14:paraId="11F5E93C" w14:textId="77777777" w:rsidR="00ED5490" w:rsidRDefault="00C05A11">
      <w:pPr>
        <w:pStyle w:val="Standard"/>
        <w:numPr>
          <w:ilvl w:val="1"/>
          <w:numId w:val="39"/>
        </w:numPr>
        <w:tabs>
          <w:tab w:val="left" w:pos="2070"/>
        </w:tabs>
        <w:spacing w:before="120" w:after="120"/>
        <w:ind w:left="936" w:hanging="576"/>
      </w:pPr>
      <w:r>
        <w:rPr>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22015513" w14:textId="77777777" w:rsidR="00ED5490" w:rsidRDefault="00C05A11">
      <w:pPr>
        <w:pStyle w:val="Standard"/>
        <w:numPr>
          <w:ilvl w:val="1"/>
          <w:numId w:val="39"/>
        </w:numPr>
        <w:tabs>
          <w:tab w:val="left" w:pos="2070"/>
        </w:tabs>
        <w:spacing w:before="120" w:after="120"/>
        <w:ind w:left="936" w:hanging="576"/>
      </w:pPr>
      <w:r>
        <w:rPr>
          <w:color w:val="000000"/>
          <w:sz w:val="24"/>
          <w:szCs w:val="24"/>
        </w:rPr>
        <w:t>Amounts payable under this Schedule shall not fall with the definition of a Cost.</w:t>
      </w:r>
    </w:p>
    <w:p w14:paraId="28298F2C" w14:textId="77777777" w:rsidR="00ED5490" w:rsidRDefault="00C05A11">
      <w:pPr>
        <w:pStyle w:val="Standard"/>
        <w:keepNext/>
        <w:numPr>
          <w:ilvl w:val="0"/>
          <w:numId w:val="39"/>
        </w:numPr>
        <w:tabs>
          <w:tab w:val="left" w:pos="502"/>
        </w:tabs>
        <w:spacing w:before="120" w:after="240"/>
        <w:ind w:left="360"/>
      </w:pPr>
      <w:r>
        <w:rPr>
          <w:b/>
          <w:color w:val="000000"/>
          <w:sz w:val="24"/>
          <w:szCs w:val="24"/>
        </w:rPr>
        <w:t>Benchmarking</w:t>
      </w:r>
    </w:p>
    <w:p w14:paraId="5D665995" w14:textId="77777777" w:rsidR="00ED5490" w:rsidRDefault="00C05A11">
      <w:pPr>
        <w:pStyle w:val="Standard"/>
        <w:keepNext/>
        <w:numPr>
          <w:ilvl w:val="1"/>
          <w:numId w:val="39"/>
        </w:numPr>
        <w:tabs>
          <w:tab w:val="left" w:pos="2070"/>
        </w:tabs>
        <w:spacing w:before="120" w:after="120"/>
        <w:ind w:left="936" w:hanging="576"/>
      </w:pPr>
      <w:r>
        <w:rPr>
          <w:b/>
          <w:color w:val="000000"/>
          <w:sz w:val="24"/>
          <w:szCs w:val="24"/>
        </w:rPr>
        <w:t>How benchmarking works</w:t>
      </w:r>
    </w:p>
    <w:p w14:paraId="3A8797B9"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and the Agency recognise that, where specified in Framework Schedule 4 (Framework Management), the Client may give CCS the right to enforce the Client's rights under this Schedule.</w:t>
      </w:r>
    </w:p>
    <w:p w14:paraId="7ED471F0"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may, by written notice to the Agency, require a Benchmark Review of any or all of the Deliverables.</w:t>
      </w:r>
    </w:p>
    <w:p w14:paraId="37240D4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lastRenderedPageBreak/>
        <w:t>The Client shall not be entitled to request a Benchmark Review during the first six (6) Month period from the Contract Commencement Date or at intervals of less than twelve (12) Months after any previous Benchmark Review.</w:t>
      </w:r>
    </w:p>
    <w:p w14:paraId="7D1F52C2"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purpose of a Benchmark Review will be to establish whether the Benchmarked Deliverables are, individually and/or as a whole, Good Value.</w:t>
      </w:r>
    </w:p>
    <w:p w14:paraId="35B6CC1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Deliverables that are to be the Benchmarked Deliverables will be identified by the Client in writing.</w:t>
      </w:r>
    </w:p>
    <w:p w14:paraId="40C18D9D"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Upon its request for a Benchmark Review the Client shall nominate a </w:t>
      </w:r>
      <w:proofErr w:type="spellStart"/>
      <w:r>
        <w:rPr>
          <w:color w:val="000000"/>
          <w:sz w:val="24"/>
          <w:szCs w:val="24"/>
        </w:rPr>
        <w:t>benchmarker</w:t>
      </w:r>
      <w:proofErr w:type="spellEnd"/>
      <w:r>
        <w:rPr>
          <w:color w:val="000000"/>
          <w:sz w:val="24"/>
          <w:szCs w:val="24"/>
        </w:rPr>
        <w:t xml:space="preserve">.  The Agency must approve the nomination within ten (10) Working Days unless the Agency provides a reasonable explanation for rejecting the appointment.   If the appointment is rejected then the Client may propose an alternative </w:t>
      </w:r>
      <w:proofErr w:type="spellStart"/>
      <w:r>
        <w:rPr>
          <w:color w:val="000000"/>
          <w:sz w:val="24"/>
          <w:szCs w:val="24"/>
        </w:rPr>
        <w:t>benchmarker</w:t>
      </w:r>
      <w:proofErr w:type="spellEnd"/>
      <w:r>
        <w:rPr>
          <w:color w:val="000000"/>
          <w:sz w:val="24"/>
          <w:szCs w:val="24"/>
        </w:rPr>
        <w:t xml:space="preserve">.  If the Parties cannot agree the appointment within twenty (20) days of the initial request for Benchmark review then a </w:t>
      </w:r>
      <w:proofErr w:type="spellStart"/>
      <w:r>
        <w:rPr>
          <w:color w:val="000000"/>
          <w:sz w:val="24"/>
          <w:szCs w:val="24"/>
        </w:rPr>
        <w:t>benchmarker</w:t>
      </w:r>
      <w:proofErr w:type="spellEnd"/>
      <w:r>
        <w:rPr>
          <w:color w:val="000000"/>
          <w:sz w:val="24"/>
          <w:szCs w:val="24"/>
        </w:rPr>
        <w:t xml:space="preserve"> shall be selected by the Chartered Institute of Financial Accountants.</w:t>
      </w:r>
    </w:p>
    <w:p w14:paraId="5C629D65"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The cost of a </w:t>
      </w:r>
      <w:proofErr w:type="spellStart"/>
      <w:r>
        <w:rPr>
          <w:color w:val="000000"/>
          <w:sz w:val="24"/>
          <w:szCs w:val="24"/>
        </w:rPr>
        <w:t>benchmarker</w:t>
      </w:r>
      <w:proofErr w:type="spellEnd"/>
      <w:r>
        <w:rPr>
          <w:color w:val="000000"/>
          <w:sz w:val="24"/>
          <w:szCs w:val="24"/>
        </w:rPr>
        <w:t xml:space="preserve">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color w:val="000000"/>
          <w:sz w:val="24"/>
          <w:szCs w:val="24"/>
        </w:rPr>
        <w:t>benchmarker</w:t>
      </w:r>
      <w:proofErr w:type="spellEnd"/>
      <w:r>
        <w:rPr>
          <w:color w:val="000000"/>
          <w:sz w:val="24"/>
          <w:szCs w:val="24"/>
        </w:rPr>
        <w:t xml:space="preserve"> in such proportions as the Parties agree (acting reasonably). Invoices by the </w:t>
      </w:r>
      <w:proofErr w:type="spellStart"/>
      <w:r>
        <w:rPr>
          <w:color w:val="000000"/>
          <w:sz w:val="24"/>
          <w:szCs w:val="24"/>
        </w:rPr>
        <w:t>benchmarker</w:t>
      </w:r>
      <w:proofErr w:type="spellEnd"/>
      <w:r>
        <w:rPr>
          <w:color w:val="000000"/>
          <w:sz w:val="24"/>
          <w:szCs w:val="24"/>
        </w:rPr>
        <w:t xml:space="preserve"> shall be raised against the Agency and the relevant portion shall be reimbursed by the Client.</w:t>
      </w:r>
    </w:p>
    <w:p w14:paraId="4E3D11F8" w14:textId="77777777" w:rsidR="00ED5490" w:rsidRDefault="00C05A11">
      <w:pPr>
        <w:pStyle w:val="Standard"/>
        <w:keepNext/>
        <w:numPr>
          <w:ilvl w:val="1"/>
          <w:numId w:val="39"/>
        </w:numPr>
        <w:tabs>
          <w:tab w:val="left" w:pos="2070"/>
        </w:tabs>
        <w:spacing w:before="120" w:after="120"/>
        <w:ind w:left="936" w:hanging="576"/>
      </w:pPr>
      <w:r>
        <w:rPr>
          <w:b/>
          <w:color w:val="000000"/>
          <w:sz w:val="24"/>
          <w:szCs w:val="24"/>
        </w:rPr>
        <w:t>Benchmarking Process</w:t>
      </w:r>
    </w:p>
    <w:p w14:paraId="17E72E9D" w14:textId="77777777" w:rsidR="00ED5490" w:rsidRDefault="00C05A11">
      <w:pPr>
        <w:pStyle w:val="Standard"/>
        <w:keepNext/>
        <w:numPr>
          <w:ilvl w:val="2"/>
          <w:numId w:val="39"/>
        </w:numPr>
        <w:tabs>
          <w:tab w:val="left" w:pos="3641"/>
          <w:tab w:val="left" w:pos="3783"/>
        </w:tabs>
        <w:spacing w:before="120" w:after="120"/>
        <w:ind w:left="1656"/>
      </w:pPr>
      <w:bookmarkStart w:id="221" w:name="_heading=h.2yutaiw"/>
      <w:bookmarkEnd w:id="221"/>
      <w:r>
        <w:rPr>
          <w:color w:val="000000"/>
          <w:sz w:val="24"/>
          <w:szCs w:val="24"/>
        </w:rPr>
        <w:t xml:space="preserve">The </w:t>
      </w:r>
      <w:proofErr w:type="spellStart"/>
      <w:r>
        <w:rPr>
          <w:color w:val="000000"/>
          <w:sz w:val="24"/>
          <w:szCs w:val="24"/>
        </w:rPr>
        <w:t>benchmarker</w:t>
      </w:r>
      <w:proofErr w:type="spellEnd"/>
      <w:r>
        <w:rPr>
          <w:color w:val="000000"/>
          <w:sz w:val="24"/>
          <w:szCs w:val="24"/>
        </w:rPr>
        <w:t xml:space="preserve"> shall produce and send to the Client, for Approval, a draft plan for the Benchmark Review which must include:</w:t>
      </w:r>
    </w:p>
    <w:p w14:paraId="1AF3F682"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proposed cost and timetable for the Benchmark Review;</w:t>
      </w:r>
    </w:p>
    <w:p w14:paraId="1C4498EB"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description of the benchmarking methodology to be used which must demonstrate that the methodology to be used is capable of fulfilling the benchmarking purpose; and</w:t>
      </w:r>
    </w:p>
    <w:p w14:paraId="0EAB31FC"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 xml:space="preserve">a description of how the </w:t>
      </w:r>
      <w:proofErr w:type="spellStart"/>
      <w:r>
        <w:rPr>
          <w:color w:val="000000"/>
          <w:sz w:val="24"/>
          <w:szCs w:val="24"/>
        </w:rPr>
        <w:t>benchmarker</w:t>
      </w:r>
      <w:proofErr w:type="spellEnd"/>
      <w:r>
        <w:rPr>
          <w:color w:val="000000"/>
          <w:sz w:val="24"/>
          <w:szCs w:val="24"/>
        </w:rPr>
        <w:t xml:space="preserve"> will scope and identify the Comparison Group.</w:t>
      </w:r>
    </w:p>
    <w:p w14:paraId="58A95661" w14:textId="77777777" w:rsidR="00ED5490" w:rsidRDefault="00C05A11">
      <w:pPr>
        <w:pStyle w:val="Standard"/>
        <w:numPr>
          <w:ilvl w:val="2"/>
          <w:numId w:val="39"/>
        </w:numPr>
        <w:tabs>
          <w:tab w:val="left" w:pos="3641"/>
          <w:tab w:val="left" w:pos="3783"/>
        </w:tabs>
        <w:spacing w:before="120" w:after="120"/>
        <w:ind w:left="1656"/>
      </w:pPr>
      <w:bookmarkStart w:id="222" w:name="_heading=h.1e03kqp"/>
      <w:bookmarkEnd w:id="222"/>
      <w:r>
        <w:rPr>
          <w:color w:val="000000"/>
          <w:sz w:val="24"/>
          <w:szCs w:val="24"/>
        </w:rPr>
        <w:t xml:space="preserve">The </w:t>
      </w:r>
      <w:proofErr w:type="spellStart"/>
      <w:r>
        <w:rPr>
          <w:color w:val="000000"/>
          <w:sz w:val="24"/>
          <w:szCs w:val="24"/>
        </w:rPr>
        <w:t>benchmarker</w:t>
      </w:r>
      <w:proofErr w:type="spellEnd"/>
      <w:r>
        <w:rPr>
          <w:color w:val="000000"/>
          <w:sz w:val="24"/>
          <w:szCs w:val="24"/>
        </w:rPr>
        <w:t>, acting reasonably, shall be entitled to use any model to determine the achievement of value for money and to carry out the benchmarking.</w:t>
      </w:r>
    </w:p>
    <w:p w14:paraId="7363AC2A" w14:textId="77777777" w:rsidR="00ED5490" w:rsidRDefault="00C05A11">
      <w:pPr>
        <w:pStyle w:val="Standard"/>
        <w:numPr>
          <w:ilvl w:val="2"/>
          <w:numId w:val="39"/>
        </w:numPr>
        <w:tabs>
          <w:tab w:val="left" w:pos="3641"/>
          <w:tab w:val="left" w:pos="3783"/>
        </w:tabs>
        <w:spacing w:before="120" w:after="120"/>
        <w:ind w:left="1656"/>
      </w:pPr>
      <w:bookmarkStart w:id="223" w:name="_heading=h.3xzr3ei"/>
      <w:bookmarkEnd w:id="223"/>
      <w:r>
        <w:rPr>
          <w:color w:val="000000"/>
          <w:sz w:val="24"/>
          <w:szCs w:val="24"/>
        </w:rPr>
        <w:t xml:space="preserve">The Client must give notice in writing to the Agency within ten (10) Working Days after receiving the draft plan, advising the </w:t>
      </w:r>
      <w:proofErr w:type="spellStart"/>
      <w:r>
        <w:rPr>
          <w:color w:val="000000"/>
          <w:sz w:val="24"/>
          <w:szCs w:val="24"/>
        </w:rPr>
        <w:t>benchmarker</w:t>
      </w:r>
      <w:proofErr w:type="spellEnd"/>
      <w:r>
        <w:rPr>
          <w:color w:val="000000"/>
          <w:sz w:val="24"/>
          <w:szCs w:val="24"/>
        </w:rPr>
        <w:t xml:space="preserve"> and the Agency whether it Approves the draft plan, or, if it does not approve the draft plan, suggesting amendments to that plan (which must be reasonable). If amendments are suggested then the </w:t>
      </w:r>
      <w:proofErr w:type="spellStart"/>
      <w:r>
        <w:rPr>
          <w:color w:val="000000"/>
          <w:sz w:val="24"/>
          <w:szCs w:val="24"/>
        </w:rPr>
        <w:t>benchmarker</w:t>
      </w:r>
      <w:proofErr w:type="spellEnd"/>
      <w:r>
        <w:rPr>
          <w:color w:val="000000"/>
          <w:sz w:val="24"/>
          <w:szCs w:val="24"/>
        </w:rPr>
        <w:t xml:space="preserve"> must </w:t>
      </w:r>
      <w:r>
        <w:rPr>
          <w:color w:val="000000"/>
          <w:sz w:val="24"/>
          <w:szCs w:val="24"/>
        </w:rPr>
        <w:lastRenderedPageBreak/>
        <w:t>produce an amended draft plan and this Paragraph 3.2.3 shall apply to any amended draft plan.</w:t>
      </w:r>
    </w:p>
    <w:p w14:paraId="51D0BACC"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Once both Parties have approved the draft plan then they will notify the </w:t>
      </w:r>
      <w:proofErr w:type="spellStart"/>
      <w:r>
        <w:rPr>
          <w:color w:val="000000"/>
          <w:sz w:val="24"/>
          <w:szCs w:val="24"/>
        </w:rPr>
        <w:t>benchmarker</w:t>
      </w:r>
      <w:proofErr w:type="spellEnd"/>
      <w:r>
        <w:rPr>
          <w:color w:val="000000"/>
          <w:sz w:val="24"/>
          <w:szCs w:val="24"/>
        </w:rPr>
        <w:t>.  No Party may unreasonably withhold or delay its Approval of the draft plan.</w:t>
      </w:r>
    </w:p>
    <w:p w14:paraId="4F9B018B" w14:textId="77777777" w:rsidR="00ED5490" w:rsidRDefault="00C05A11">
      <w:pPr>
        <w:pStyle w:val="Standard"/>
        <w:keepNext/>
        <w:numPr>
          <w:ilvl w:val="2"/>
          <w:numId w:val="39"/>
        </w:numPr>
        <w:tabs>
          <w:tab w:val="left" w:pos="3641"/>
          <w:tab w:val="left" w:pos="3783"/>
        </w:tabs>
        <w:spacing w:before="120" w:after="120"/>
        <w:ind w:left="1656"/>
      </w:pPr>
      <w:r>
        <w:rPr>
          <w:color w:val="000000"/>
          <w:sz w:val="24"/>
          <w:szCs w:val="24"/>
        </w:rPr>
        <w:t xml:space="preserve">Once it has received the Approval of the draft plan, the </w:t>
      </w:r>
      <w:proofErr w:type="spellStart"/>
      <w:r>
        <w:rPr>
          <w:color w:val="000000"/>
          <w:sz w:val="24"/>
          <w:szCs w:val="24"/>
        </w:rPr>
        <w:t>benchmarker</w:t>
      </w:r>
      <w:proofErr w:type="spellEnd"/>
      <w:r>
        <w:rPr>
          <w:color w:val="000000"/>
          <w:sz w:val="24"/>
          <w:szCs w:val="24"/>
        </w:rPr>
        <w:t xml:space="preserve"> shall:</w:t>
      </w:r>
    </w:p>
    <w:p w14:paraId="08971EBF"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2883326C"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market intelligence;</w:t>
      </w:r>
    </w:p>
    <w:p w14:paraId="4C321314"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 xml:space="preserve">the </w:t>
      </w:r>
      <w:proofErr w:type="spellStart"/>
      <w:r>
        <w:rPr>
          <w:color w:val="000000"/>
          <w:sz w:val="24"/>
          <w:szCs w:val="24"/>
        </w:rPr>
        <w:t>benchmarker’s</w:t>
      </w:r>
      <w:proofErr w:type="spellEnd"/>
      <w:r>
        <w:rPr>
          <w:color w:val="000000"/>
          <w:sz w:val="24"/>
          <w:szCs w:val="24"/>
        </w:rPr>
        <w:t xml:space="preserve"> own data and experience;</w:t>
      </w:r>
    </w:p>
    <w:p w14:paraId="3812C8CC"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relevant published information; and</w:t>
      </w:r>
    </w:p>
    <w:p w14:paraId="43AE0E7B"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pursuant to Paragraph 3.2.6  below, information from other suppliers or purchasers on Comparable Rates;</w:t>
      </w:r>
    </w:p>
    <w:p w14:paraId="076E4C65"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by applying the adjustment factors listed in Paragraph 3.2.7 and from an analysis of the Comparable Rates, derive the Equivalent Data;</w:t>
      </w:r>
    </w:p>
    <w:p w14:paraId="2D756BA6"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using the Equivalent Data, calculate the Upper Quartile;</w:t>
      </w:r>
    </w:p>
    <w:p w14:paraId="0CAF988C"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determine whether or not each Benchmarked Rate is, and/or the Benchmarked Rates as a whole are, Good Value.</w:t>
      </w:r>
    </w:p>
    <w:p w14:paraId="477BF326" w14:textId="77777777" w:rsidR="00ED5490" w:rsidRDefault="00C05A11">
      <w:pPr>
        <w:pStyle w:val="Standard"/>
        <w:numPr>
          <w:ilvl w:val="2"/>
          <w:numId w:val="39"/>
        </w:numPr>
        <w:tabs>
          <w:tab w:val="left" w:pos="3641"/>
          <w:tab w:val="left" w:pos="3783"/>
        </w:tabs>
        <w:spacing w:before="120" w:after="120"/>
        <w:ind w:left="1656"/>
      </w:pPr>
      <w:bookmarkStart w:id="224" w:name="_heading=h.2d51dmb"/>
      <w:bookmarkEnd w:id="224"/>
      <w:r>
        <w:rPr>
          <w:color w:val="000000"/>
          <w:sz w:val="24"/>
          <w:szCs w:val="24"/>
        </w:rPr>
        <w:t xml:space="preserve">The Agency shall use all reasonable endeavours and act in good faith to supply information required by the </w:t>
      </w:r>
      <w:proofErr w:type="spellStart"/>
      <w:r>
        <w:rPr>
          <w:color w:val="000000"/>
          <w:sz w:val="24"/>
          <w:szCs w:val="24"/>
        </w:rPr>
        <w:t>benchmarker</w:t>
      </w:r>
      <w:proofErr w:type="spellEnd"/>
      <w:r>
        <w:rPr>
          <w:color w:val="000000"/>
          <w:sz w:val="24"/>
          <w:szCs w:val="24"/>
        </w:rPr>
        <w:t xml:space="preserve"> in order to undertake the benchmarking.  The Agency agrees to use its reasonable endeavours to obtain information from other suppliers or purchasers on Comparable Rates.</w:t>
      </w:r>
    </w:p>
    <w:p w14:paraId="792BCCCC" w14:textId="77777777" w:rsidR="00ED5490" w:rsidRDefault="00C05A11">
      <w:pPr>
        <w:pStyle w:val="Standard"/>
        <w:keepNext/>
        <w:numPr>
          <w:ilvl w:val="2"/>
          <w:numId w:val="39"/>
        </w:numPr>
        <w:tabs>
          <w:tab w:val="left" w:pos="3641"/>
          <w:tab w:val="left" w:pos="3783"/>
        </w:tabs>
        <w:spacing w:before="120" w:after="120"/>
        <w:ind w:left="1656"/>
      </w:pPr>
      <w:bookmarkStart w:id="225" w:name="_heading=h.sabnu4"/>
      <w:bookmarkEnd w:id="225"/>
      <w:r>
        <w:rPr>
          <w:color w:val="000000"/>
          <w:sz w:val="24"/>
          <w:szCs w:val="24"/>
        </w:rPr>
        <w:t xml:space="preserve">In carrying out the benchmarking analysis the </w:t>
      </w:r>
      <w:proofErr w:type="spellStart"/>
      <w:r>
        <w:rPr>
          <w:color w:val="000000"/>
          <w:sz w:val="24"/>
          <w:szCs w:val="24"/>
        </w:rPr>
        <w:t>benchmarker</w:t>
      </w:r>
      <w:proofErr w:type="spellEnd"/>
      <w:r>
        <w:rPr>
          <w:color w:val="000000"/>
          <w:sz w:val="24"/>
          <w:szCs w:val="24"/>
        </w:rPr>
        <w:t xml:space="preserve"> may have regard to the following matters when performing a comparative assessment of the Benchmarked Rates and the Comparable Rates in order to derive Equivalent Data:</w:t>
      </w:r>
    </w:p>
    <w:p w14:paraId="205C9FB4"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the contractual terms and business environment under which the Comparable Rates are being provided (including the scale and geographical spread of the customers);</w:t>
      </w:r>
    </w:p>
    <w:p w14:paraId="1C677DF5"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exchange rates;</w:t>
      </w:r>
    </w:p>
    <w:p w14:paraId="4957D102"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any other factors reasonably identified by the Agency, which, if not taken into consideration, could unfairly cause the Agency's pricing to appear non-competitive.</w:t>
      </w:r>
    </w:p>
    <w:p w14:paraId="48FA0B9F" w14:textId="77777777" w:rsidR="00ED5490" w:rsidRDefault="00C05A11">
      <w:pPr>
        <w:pStyle w:val="Standard"/>
        <w:keepNext/>
        <w:numPr>
          <w:ilvl w:val="1"/>
          <w:numId w:val="39"/>
        </w:numPr>
        <w:tabs>
          <w:tab w:val="left" w:pos="1782"/>
        </w:tabs>
        <w:spacing w:before="120" w:after="120"/>
        <w:ind w:left="648" w:hanging="216"/>
      </w:pPr>
      <w:r>
        <w:rPr>
          <w:color w:val="000000"/>
          <w:sz w:val="24"/>
          <w:szCs w:val="24"/>
        </w:rPr>
        <w:lastRenderedPageBreak/>
        <w:t>Benchmarking Report</w:t>
      </w:r>
    </w:p>
    <w:p w14:paraId="3B9CC10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For the purposes of this Schedule </w:t>
      </w:r>
      <w:r>
        <w:rPr>
          <w:b/>
          <w:color w:val="000000"/>
          <w:sz w:val="24"/>
          <w:szCs w:val="24"/>
        </w:rPr>
        <w:t>"Benchmarking Report"</w:t>
      </w:r>
      <w:r>
        <w:rPr>
          <w:color w:val="000000"/>
          <w:sz w:val="24"/>
          <w:szCs w:val="24"/>
        </w:rPr>
        <w:t xml:space="preserve"> shall mean the report produced by the </w:t>
      </w:r>
      <w:proofErr w:type="spellStart"/>
      <w:r>
        <w:rPr>
          <w:color w:val="000000"/>
          <w:sz w:val="24"/>
          <w:szCs w:val="24"/>
        </w:rPr>
        <w:t>benchmarker</w:t>
      </w:r>
      <w:proofErr w:type="spellEnd"/>
      <w:r>
        <w:rPr>
          <w:color w:val="000000"/>
          <w:sz w:val="24"/>
          <w:szCs w:val="24"/>
        </w:rPr>
        <w:t xml:space="preserve"> following the Benchmark Review and as further described in this Schedule;</w:t>
      </w:r>
    </w:p>
    <w:p w14:paraId="07A71E51" w14:textId="77777777" w:rsidR="00ED5490" w:rsidRDefault="00C05A11">
      <w:pPr>
        <w:pStyle w:val="Standard"/>
        <w:keepNext/>
        <w:numPr>
          <w:ilvl w:val="2"/>
          <w:numId w:val="39"/>
        </w:numPr>
        <w:tabs>
          <w:tab w:val="left" w:pos="3641"/>
          <w:tab w:val="left" w:pos="3783"/>
        </w:tabs>
        <w:spacing w:before="120" w:after="120"/>
        <w:ind w:left="1656"/>
      </w:pPr>
      <w:r>
        <w:rPr>
          <w:color w:val="000000"/>
          <w:sz w:val="24"/>
          <w:szCs w:val="24"/>
        </w:rPr>
        <w:t xml:space="preserve">The </w:t>
      </w:r>
      <w:proofErr w:type="spellStart"/>
      <w:r>
        <w:rPr>
          <w:color w:val="000000"/>
          <w:sz w:val="24"/>
          <w:szCs w:val="24"/>
        </w:rPr>
        <w:t>benchmarker</w:t>
      </w:r>
      <w:proofErr w:type="spellEnd"/>
      <w:r>
        <w:rPr>
          <w:color w:val="000000"/>
          <w:sz w:val="24"/>
          <w:szCs w:val="24"/>
        </w:rPr>
        <w:t xml:space="preserve"> shall prepare a Benchmarking Report and deliver it to the Client, at the time specified in the plan Approved pursuant to Paragraph 3.2.3, setting out its findings.  Those findings shall be required to:</w:t>
      </w:r>
    </w:p>
    <w:p w14:paraId="3142AFF1"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include a finding as to whether or not a Benchmarked Service and/or whether the Benchmarked Deliverables as a whole are, Good Value;</w:t>
      </w:r>
    </w:p>
    <w:p w14:paraId="666471F6"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14:paraId="3674DA29"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3BE23109" w14:textId="77777777" w:rsidR="00ED5490" w:rsidRDefault="00C05A11">
      <w:pPr>
        <w:pStyle w:val="Standard"/>
        <w:numPr>
          <w:ilvl w:val="2"/>
          <w:numId w:val="39"/>
        </w:numPr>
        <w:tabs>
          <w:tab w:val="left" w:pos="3641"/>
          <w:tab w:val="left" w:pos="3783"/>
        </w:tabs>
        <w:spacing w:before="120" w:after="120"/>
        <w:ind w:left="1656"/>
        <w:sectPr w:rsidR="00ED5490">
          <w:headerReference w:type="default" r:id="rId20"/>
          <w:footerReference w:type="default" r:id="rId21"/>
          <w:pgSz w:w="11906" w:h="16838"/>
          <w:pgMar w:top="1440" w:right="1440" w:bottom="1440" w:left="1440" w:header="709" w:footer="680" w:gutter="0"/>
          <w:cols w:space="720"/>
        </w:sectPr>
      </w:pPr>
      <w:r>
        <w:rPr>
          <w:color w:val="000000"/>
          <w:sz w:val="24"/>
          <w:szCs w:val="24"/>
        </w:rPr>
        <w:t>The Parties agree that any changes required to this Contract identified in the Benchmarking Report shall be implemented at the direction of the Client in accordance with Clause 24 (Changing the contract).</w:t>
      </w:r>
    </w:p>
    <w:p w14:paraId="6F7FED73" w14:textId="64C104A8" w:rsidR="00ED5490" w:rsidRDefault="00C05A11">
      <w:pPr>
        <w:pStyle w:val="Standard"/>
        <w:keepNext/>
        <w:keepLines/>
        <w:widowControl w:val="0"/>
        <w:spacing w:before="20" w:after="20"/>
        <w:ind w:left="360" w:hanging="360"/>
        <w:sectPr w:rsidR="00ED5490">
          <w:headerReference w:type="default" r:id="rId22"/>
          <w:footerReference w:type="default" r:id="rId23"/>
          <w:pgSz w:w="11906" w:h="16838"/>
          <w:pgMar w:top="1440" w:right="1440" w:bottom="1440" w:left="1440" w:header="709" w:footer="709" w:gutter="0"/>
          <w:cols w:space="720"/>
        </w:sectPr>
      </w:pPr>
      <w:bookmarkStart w:id="226" w:name="_heading=h.3c9z6hx"/>
      <w:bookmarkEnd w:id="226"/>
      <w:r>
        <w:rPr>
          <w:b/>
          <w:color w:val="000000"/>
          <w:sz w:val="28"/>
          <w:szCs w:val="28"/>
        </w:rPr>
        <w:lastRenderedPageBreak/>
        <w:t>Call-Off Schedule 18 (Background Checks)</w:t>
      </w:r>
      <w:r w:rsidR="007F5F07">
        <w:rPr>
          <w:b/>
          <w:color w:val="000000"/>
          <w:sz w:val="28"/>
          <w:szCs w:val="28"/>
        </w:rPr>
        <w:t xml:space="preserve"> </w:t>
      </w:r>
    </w:p>
    <w:p w14:paraId="19C5440C" w14:textId="77777777" w:rsidR="00ED5490" w:rsidRDefault="00C05A11" w:rsidP="00A211EA">
      <w:pPr>
        <w:pStyle w:val="Standard"/>
        <w:keepNext/>
        <w:numPr>
          <w:ilvl w:val="0"/>
          <w:numId w:val="306"/>
        </w:numPr>
        <w:tabs>
          <w:tab w:val="left" w:pos="737"/>
          <w:tab w:val="left" w:pos="879"/>
        </w:tabs>
        <w:spacing w:before="240" w:after="120"/>
        <w:ind w:left="737" w:hanging="737"/>
      </w:pPr>
      <w:r>
        <w:rPr>
          <w:b/>
          <w:color w:val="000000"/>
          <w:sz w:val="24"/>
          <w:szCs w:val="24"/>
        </w:rPr>
        <w:lastRenderedPageBreak/>
        <w:t>When you should use this Schedule</w:t>
      </w:r>
    </w:p>
    <w:p w14:paraId="3FD05029" w14:textId="77777777" w:rsidR="00ED5490" w:rsidRDefault="00C05A11">
      <w:pPr>
        <w:pStyle w:val="Standard"/>
      </w:pPr>
      <w:r>
        <w:rPr>
          <w:sz w:val="24"/>
          <w:szCs w:val="24"/>
        </w:rPr>
        <w:t>This Schedule should be used where Agency Staff must be vetted before working on Contract.</w:t>
      </w:r>
    </w:p>
    <w:p w14:paraId="359FF988" w14:textId="77777777" w:rsidR="00ED5490" w:rsidRDefault="00C05A11">
      <w:pPr>
        <w:pStyle w:val="Standard"/>
        <w:keepNext/>
        <w:numPr>
          <w:ilvl w:val="0"/>
          <w:numId w:val="40"/>
        </w:numPr>
        <w:tabs>
          <w:tab w:val="left" w:pos="720"/>
          <w:tab w:val="left" w:pos="862"/>
        </w:tabs>
        <w:spacing w:before="240" w:after="120"/>
        <w:ind w:left="720" w:hanging="720"/>
      </w:pPr>
      <w:bookmarkStart w:id="227" w:name="_heading=h.1rf9gpq"/>
      <w:bookmarkEnd w:id="227"/>
      <w:r>
        <w:rPr>
          <w:b/>
          <w:color w:val="000000"/>
          <w:sz w:val="24"/>
          <w:szCs w:val="24"/>
        </w:rPr>
        <w:t>Definitions</w:t>
      </w:r>
    </w:p>
    <w:p w14:paraId="55349891" w14:textId="77777777" w:rsidR="00ED5490" w:rsidRDefault="00C05A11">
      <w:pPr>
        <w:pStyle w:val="Standard"/>
        <w:ind w:left="720"/>
      </w:pPr>
      <w:r>
        <w:rPr>
          <w:b/>
          <w:sz w:val="24"/>
          <w:szCs w:val="24"/>
        </w:rPr>
        <w:t>“Relevant Conviction”</w:t>
      </w:r>
      <w:r>
        <w:rPr>
          <w:sz w:val="24"/>
          <w:szCs w:val="24"/>
        </w:rPr>
        <w:t xml:space="preserve"> means any conviction listed in Annex 1 to this Schedule.</w:t>
      </w:r>
    </w:p>
    <w:p w14:paraId="5DCDDB6D" w14:textId="77777777" w:rsidR="00ED5490" w:rsidRDefault="00C05A11">
      <w:pPr>
        <w:pStyle w:val="Standard"/>
        <w:numPr>
          <w:ilvl w:val="0"/>
          <w:numId w:val="40"/>
        </w:numPr>
        <w:tabs>
          <w:tab w:val="left" w:pos="720"/>
          <w:tab w:val="left" w:pos="862"/>
        </w:tabs>
        <w:spacing w:before="240" w:after="120"/>
        <w:ind w:left="720" w:hanging="720"/>
      </w:pPr>
      <w:r>
        <w:rPr>
          <w:b/>
          <w:color w:val="000000"/>
          <w:sz w:val="24"/>
          <w:szCs w:val="24"/>
        </w:rPr>
        <w:t>Relevant Convictions</w:t>
      </w:r>
    </w:p>
    <w:p w14:paraId="3D67BBE4" w14:textId="77777777" w:rsidR="00ED5490" w:rsidRDefault="00C05A11">
      <w:pPr>
        <w:pStyle w:val="Standard"/>
        <w:numPr>
          <w:ilvl w:val="2"/>
          <w:numId w:val="40"/>
        </w:numPr>
        <w:tabs>
          <w:tab w:val="left" w:pos="3261"/>
          <w:tab w:val="left" w:pos="4112"/>
          <w:tab w:val="left" w:pos="4254"/>
        </w:tabs>
        <w:spacing w:before="120" w:after="120"/>
        <w:ind w:left="2127" w:hanging="993"/>
      </w:pPr>
      <w:bookmarkStart w:id="228" w:name="_heading=h.4bewzdj"/>
      <w:bookmarkEnd w:id="228"/>
      <w:r>
        <w:rPr>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F9FE4C1" w14:textId="77777777" w:rsidR="00ED5490" w:rsidRDefault="00C05A11">
      <w:pPr>
        <w:pStyle w:val="Standard"/>
        <w:numPr>
          <w:ilvl w:val="2"/>
          <w:numId w:val="40"/>
        </w:numPr>
        <w:tabs>
          <w:tab w:val="left" w:pos="3261"/>
          <w:tab w:val="left" w:pos="4112"/>
          <w:tab w:val="left" w:pos="4254"/>
        </w:tabs>
        <w:spacing w:before="120" w:after="120"/>
        <w:ind w:left="2127" w:hanging="993"/>
      </w:pPr>
      <w:r>
        <w:rPr>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14:paraId="4417B28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carry out a check with the records held by the Department for Education (DfE);</w:t>
      </w:r>
    </w:p>
    <w:p w14:paraId="5C28CCE4"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conduct thorough questioning regarding any Relevant Convictions; and</w:t>
      </w:r>
    </w:p>
    <w:p w14:paraId="24493D9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ensure a police check is completed and such other checks as may be carried out through the Disclosure and Barring Service (DBS),</w:t>
      </w:r>
    </w:p>
    <w:p w14:paraId="17226536" w14:textId="4B30F6E7" w:rsidR="00ED5490" w:rsidRDefault="00C05A11" w:rsidP="00B821B4">
      <w:pPr>
        <w:pStyle w:val="Standard"/>
        <w:spacing w:before="120" w:after="120"/>
        <w:ind w:left="1985"/>
        <w:rPr>
          <w:b/>
          <w:sz w:val="24"/>
          <w:szCs w:val="24"/>
        </w:rPr>
      </w:pPr>
      <w:r>
        <w:rPr>
          <w:color w:val="000000"/>
          <w:sz w:val="24"/>
          <w:szCs w:val="24"/>
        </w:rPr>
        <w:t>and the Agency shall not (and shall ensure that any Sub-Contractor shall not) engage or continue to employ in the provision of the Deliverables any person who has a Relevant Conviction or an inappropriate record.</w:t>
      </w:r>
    </w:p>
    <w:p w14:paraId="6C233688" w14:textId="77777777" w:rsidR="009C4322" w:rsidRDefault="009C4322">
      <w:pPr>
        <w:pStyle w:val="Standard"/>
        <w:keepNext/>
        <w:rPr>
          <w:b/>
          <w:sz w:val="24"/>
          <w:szCs w:val="24"/>
        </w:rPr>
      </w:pPr>
    </w:p>
    <w:p w14:paraId="1D9183BD" w14:textId="37239BF7" w:rsidR="00ED5490" w:rsidRDefault="00C05A11">
      <w:pPr>
        <w:pStyle w:val="Standard"/>
        <w:keepNext/>
      </w:pPr>
      <w:r>
        <w:rPr>
          <w:b/>
          <w:sz w:val="24"/>
          <w:szCs w:val="24"/>
        </w:rPr>
        <w:t>Annex 1 – Relevant Convictions</w:t>
      </w:r>
    </w:p>
    <w:p w14:paraId="7277A932" w14:textId="77777777" w:rsidR="00ED5490" w:rsidRDefault="00ED5490">
      <w:pPr>
        <w:pStyle w:val="Standard"/>
        <w:rPr>
          <w:sz w:val="24"/>
          <w:szCs w:val="24"/>
        </w:rPr>
      </w:pPr>
    </w:p>
    <w:p w14:paraId="1FE4BFB4" w14:textId="77777777" w:rsidR="003D0CB1" w:rsidRDefault="003D0CB1">
      <w:pPr>
        <w:pStyle w:val="Standard"/>
        <w:keepNext/>
        <w:keepLines/>
        <w:widowControl w:val="0"/>
        <w:spacing w:before="20" w:after="20"/>
        <w:rPr>
          <w:b/>
          <w:color w:val="000000"/>
          <w:sz w:val="28"/>
          <w:szCs w:val="28"/>
        </w:rPr>
      </w:pPr>
      <w:bookmarkStart w:id="229" w:name="_heading=h.2qk79lc"/>
      <w:bookmarkEnd w:id="229"/>
    </w:p>
    <w:p w14:paraId="4BE724DA" w14:textId="77777777" w:rsidR="003D0CB1" w:rsidRDefault="003D0CB1">
      <w:pPr>
        <w:pStyle w:val="Standard"/>
        <w:keepNext/>
        <w:keepLines/>
        <w:widowControl w:val="0"/>
        <w:spacing w:before="20" w:after="20"/>
        <w:rPr>
          <w:b/>
          <w:color w:val="000000"/>
          <w:sz w:val="28"/>
          <w:szCs w:val="28"/>
        </w:rPr>
      </w:pPr>
    </w:p>
    <w:p w14:paraId="54A4541E" w14:textId="77777777" w:rsidR="003D0CB1" w:rsidRDefault="003D0CB1">
      <w:pPr>
        <w:pStyle w:val="Standard"/>
        <w:keepNext/>
        <w:keepLines/>
        <w:widowControl w:val="0"/>
        <w:spacing w:before="20" w:after="20"/>
        <w:rPr>
          <w:b/>
          <w:color w:val="000000"/>
          <w:sz w:val="28"/>
          <w:szCs w:val="28"/>
        </w:rPr>
      </w:pPr>
    </w:p>
    <w:p w14:paraId="752020E2" w14:textId="77777777" w:rsidR="003D0CB1" w:rsidRPr="003D0CB1" w:rsidRDefault="003D0CB1" w:rsidP="003D0CB1"/>
    <w:p w14:paraId="7C6B1969" w14:textId="77777777" w:rsidR="003D0CB1" w:rsidRPr="003D0CB1" w:rsidRDefault="003D0CB1" w:rsidP="003D0CB1"/>
    <w:p w14:paraId="1E7FF1CB" w14:textId="77777777" w:rsidR="003D0CB1" w:rsidRPr="003D0CB1" w:rsidRDefault="003D0CB1" w:rsidP="003D0CB1"/>
    <w:p w14:paraId="147DF28B" w14:textId="77777777" w:rsidR="003D0CB1" w:rsidRPr="003D0CB1" w:rsidRDefault="003D0CB1" w:rsidP="003D0CB1"/>
    <w:p w14:paraId="4B275CD3" w14:textId="558FCA9E" w:rsidR="00ED5490" w:rsidRDefault="00C05A11">
      <w:pPr>
        <w:pStyle w:val="Standard"/>
        <w:keepNext/>
        <w:keepLines/>
        <w:widowControl w:val="0"/>
        <w:spacing w:before="20" w:after="20"/>
        <w:rPr>
          <w:b/>
          <w:color w:val="000000"/>
          <w:sz w:val="28"/>
          <w:szCs w:val="28"/>
        </w:rPr>
      </w:pPr>
      <w:r>
        <w:rPr>
          <w:b/>
          <w:color w:val="000000"/>
          <w:sz w:val="28"/>
          <w:szCs w:val="28"/>
        </w:rPr>
        <w:lastRenderedPageBreak/>
        <w:t>Call-Off Schedule 20 (Call-Off Specification)</w:t>
      </w:r>
    </w:p>
    <w:p w14:paraId="085CE1DC" w14:textId="77777777" w:rsidR="00B821B4" w:rsidRDefault="00B821B4">
      <w:pPr>
        <w:pStyle w:val="Standard"/>
        <w:keepNext/>
        <w:keepLines/>
        <w:widowControl w:val="0"/>
        <w:spacing w:before="20" w:after="20"/>
        <w:rPr>
          <w:b/>
          <w:color w:val="000000"/>
          <w:sz w:val="28"/>
          <w:szCs w:val="28"/>
        </w:rPr>
      </w:pPr>
    </w:p>
    <w:p w14:paraId="029AFDFE" w14:textId="77777777" w:rsidR="00B821B4" w:rsidRPr="001A45DF" w:rsidRDefault="00B821B4" w:rsidP="00B821B4">
      <w:pPr>
        <w:pStyle w:val="Heading1"/>
        <w:keepLines w:val="0"/>
        <w:widowControl/>
        <w:numPr>
          <w:ilvl w:val="0"/>
          <w:numId w:val="328"/>
        </w:numPr>
        <w:tabs>
          <w:tab w:val="clear" w:pos="720"/>
        </w:tabs>
        <w:suppressAutoHyphens w:val="0"/>
        <w:overflowPunct w:val="0"/>
        <w:autoSpaceDE w:val="0"/>
        <w:adjustRightInd w:val="0"/>
        <w:spacing w:before="0" w:after="120"/>
        <w:jc w:val="both"/>
        <w:rPr>
          <w:sz w:val="32"/>
          <w:szCs w:val="32"/>
        </w:rPr>
      </w:pPr>
      <w:bookmarkStart w:id="230" w:name="_Toc368573027"/>
      <w:bookmarkStart w:id="231" w:name="_Toc128990503"/>
      <w:r w:rsidRPr="001A45DF">
        <w:rPr>
          <w:sz w:val="32"/>
          <w:szCs w:val="32"/>
        </w:rPr>
        <w:t>PURPOSE</w:t>
      </w:r>
      <w:bookmarkEnd w:id="230"/>
      <w:bookmarkEnd w:id="231"/>
    </w:p>
    <w:p w14:paraId="0F0EA2DD" w14:textId="77777777" w:rsidR="00B821B4" w:rsidRDefault="00B821B4" w:rsidP="00B821B4">
      <w:pPr>
        <w:numPr>
          <w:ilvl w:val="1"/>
          <w:numId w:val="329"/>
        </w:numPr>
        <w:suppressAutoHyphens w:val="0"/>
        <w:autoSpaceDN/>
        <w:jc w:val="both"/>
        <w:textAlignment w:val="auto"/>
        <w:rPr>
          <w:sz w:val="24"/>
        </w:rPr>
      </w:pPr>
      <w:bookmarkStart w:id="232" w:name="_Toc296415791"/>
      <w:r w:rsidRPr="00A71D3E">
        <w:rPr>
          <w:sz w:val="24"/>
        </w:rPr>
        <w:t xml:space="preserve">The Cabinet Office is responsible for the delivery of a wide range of communication campaigns. This includes both the delivery of planned campaigns as well as having the need to deliver priority communication campaigns at short notice. There are a number of communications teams in the Cabinet Office, including the Government Communications Service, which could require these services. </w:t>
      </w:r>
    </w:p>
    <w:p w14:paraId="3F8AA47F" w14:textId="77777777" w:rsidR="00B821B4" w:rsidRPr="00A71D3E" w:rsidRDefault="00B821B4" w:rsidP="00B821B4">
      <w:pPr>
        <w:jc w:val="both"/>
        <w:rPr>
          <w:sz w:val="24"/>
        </w:rPr>
      </w:pPr>
    </w:p>
    <w:p w14:paraId="44D56D0F" w14:textId="77777777" w:rsidR="00B821B4" w:rsidRPr="00D75EBC" w:rsidRDefault="00B821B4" w:rsidP="00B821B4">
      <w:pPr>
        <w:numPr>
          <w:ilvl w:val="1"/>
          <w:numId w:val="329"/>
        </w:numPr>
        <w:suppressAutoHyphens w:val="0"/>
        <w:autoSpaceDN/>
        <w:jc w:val="both"/>
        <w:textAlignment w:val="auto"/>
        <w:rPr>
          <w:sz w:val="24"/>
        </w:rPr>
      </w:pPr>
      <w:r w:rsidRPr="00D75EBC">
        <w:rPr>
          <w:sz w:val="24"/>
        </w:rPr>
        <w:t xml:space="preserve">There is a requirement for a media strategy and planning </w:t>
      </w:r>
      <w:r>
        <w:rPr>
          <w:sz w:val="24"/>
        </w:rPr>
        <w:t>A</w:t>
      </w:r>
      <w:r w:rsidRPr="00D75EBC">
        <w:rPr>
          <w:sz w:val="24"/>
        </w:rPr>
        <w:t xml:space="preserve">gency that plan and strategically co-ordinate campaigns - often at short turnaround timescales, across the budget spectrum from low to higher cost, on a standby basis. In addition to single campaign planning, strategic media planning that involves meeting the media planning requirements related to an overarching strategy or theme that can span across multiple teams or multiple campaigns is also required.   </w:t>
      </w:r>
    </w:p>
    <w:p w14:paraId="4AC5B8E2" w14:textId="77777777" w:rsidR="00B821B4" w:rsidRPr="00B76BB3" w:rsidRDefault="00B821B4" w:rsidP="00B821B4">
      <w:pPr>
        <w:jc w:val="both"/>
      </w:pPr>
      <w:r w:rsidRPr="0091364F">
        <w:rPr>
          <w:sz w:val="24"/>
        </w:rPr>
        <w:t xml:space="preserve"> </w:t>
      </w:r>
    </w:p>
    <w:p w14:paraId="1E52872D" w14:textId="77777777" w:rsidR="00B821B4" w:rsidRPr="00903585" w:rsidRDefault="00B821B4" w:rsidP="00903585">
      <w:pPr>
        <w:pStyle w:val="Heading1"/>
        <w:keepLines w:val="0"/>
        <w:widowControl/>
        <w:numPr>
          <w:ilvl w:val="0"/>
          <w:numId w:val="328"/>
        </w:numPr>
        <w:tabs>
          <w:tab w:val="clear" w:pos="720"/>
        </w:tabs>
        <w:suppressAutoHyphens w:val="0"/>
        <w:overflowPunct w:val="0"/>
        <w:autoSpaceDE w:val="0"/>
        <w:adjustRightInd w:val="0"/>
        <w:spacing w:before="0" w:after="120"/>
        <w:jc w:val="both"/>
        <w:rPr>
          <w:caps/>
          <w:sz w:val="32"/>
          <w:szCs w:val="32"/>
        </w:rPr>
      </w:pPr>
      <w:bookmarkStart w:id="233" w:name="_Toc368573028"/>
      <w:bookmarkStart w:id="234" w:name="_Toc128990504"/>
      <w:bookmarkStart w:id="235" w:name="_Toc297554773"/>
      <w:bookmarkStart w:id="236" w:name="_Toc296415805"/>
      <w:bookmarkStart w:id="237" w:name="_Toc296415793"/>
      <w:bookmarkEnd w:id="232"/>
      <w:r w:rsidRPr="00903585">
        <w:rPr>
          <w:caps/>
          <w:sz w:val="32"/>
          <w:szCs w:val="32"/>
        </w:rPr>
        <w:t xml:space="preserve">BACKGROUND TO THE </w:t>
      </w:r>
      <w:bookmarkEnd w:id="233"/>
      <w:r w:rsidRPr="00903585">
        <w:rPr>
          <w:caps/>
          <w:sz w:val="32"/>
          <w:szCs w:val="32"/>
        </w:rPr>
        <w:t>Buyer</w:t>
      </w:r>
      <w:bookmarkEnd w:id="234"/>
    </w:p>
    <w:p w14:paraId="5F18915A" w14:textId="77777777" w:rsidR="00B821B4" w:rsidRPr="00BF2E58"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BF2E58">
        <w:rPr>
          <w:rFonts w:eastAsia="SimSun"/>
        </w:rPr>
        <w:t xml:space="preserve">Government Communication Services (GCS)  (hereafter referred to as ‘the Client’) within the Cabinet Office (CO), who are the Contracting Authority, is the professional body for public service communication professionals working in central government departments, agencies and arm’s length bodies. The contract will be with the Cabinet Office for this requirement. </w:t>
      </w:r>
    </w:p>
    <w:p w14:paraId="4C8D18E3" w14:textId="77777777" w:rsidR="00B821B4" w:rsidRPr="00BF2E58"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BF2E58">
        <w:rPr>
          <w:rFonts w:eastAsia="SimSun"/>
        </w:rPr>
        <w:t xml:space="preserve">GCS’s purpose is to deliver world-class public service communications that support government priorities, enable the efficient and effective operation of public services and improve people’s lives. This would include working for and coordinating the work of other government departments. Work will need to be delivered at high speed and to the highest standard. </w:t>
      </w:r>
    </w:p>
    <w:p w14:paraId="5C00AB95" w14:textId="77777777" w:rsidR="00B821B4" w:rsidRPr="00BF2E58"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BF2E58">
        <w:rPr>
          <w:rFonts w:eastAsia="SimSun"/>
        </w:rPr>
        <w:t>GCSI works with governments, agencies and organisations across the world, including, but not restricted to Europe, Western Balkans, Ghana, Oman, Pakistan, Asia and Africa.</w:t>
      </w:r>
    </w:p>
    <w:p w14:paraId="20C35B48" w14:textId="77777777" w:rsidR="00B821B4" w:rsidRPr="00BF2E58"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BF2E58">
        <w:rPr>
          <w:rFonts w:eastAsia="SimSun"/>
        </w:rPr>
        <w:t>GREAT campaigns are designed to build positive perceptions of the UK and drive tourism, trade, investment, international students and talent. The GREAT team quire the delivery of media strategy, channel plans and media buying briefs for centrally executed GREAT campaign.</w:t>
      </w:r>
    </w:p>
    <w:p w14:paraId="01919F12" w14:textId="77777777" w:rsidR="00B821B4" w:rsidRPr="00BF2E58"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BF2E58">
        <w:rPr>
          <w:rFonts w:eastAsia="SimSun"/>
        </w:rPr>
        <w:t>The Cabinet Office’s National Security Communications Team (NSCT) was established in 2018 to improve the national security community’s use of communications to achieve UK objectives. Communications supports national security objectives by: building alliances; changing behaviour; framing context; and amplifying deterrence.</w:t>
      </w:r>
    </w:p>
    <w:p w14:paraId="4A9014B5" w14:textId="77777777" w:rsidR="00B821B4" w:rsidRPr="00BF2E58"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BF2E58">
        <w:rPr>
          <w:rFonts w:eastAsia="SimSun"/>
        </w:rPr>
        <w:t xml:space="preserve">GCS will be the lead Client, and will coordinate access to the Cabinet Office as and when required.   </w:t>
      </w:r>
    </w:p>
    <w:p w14:paraId="1477532D" w14:textId="77777777" w:rsidR="00B821B4" w:rsidRPr="00BF2E58" w:rsidRDefault="00B821B4" w:rsidP="00B821B4">
      <w:pPr>
        <w:pStyle w:val="Heading2"/>
        <w:rPr>
          <w:rFonts w:eastAsia="SimSun"/>
        </w:rPr>
      </w:pPr>
    </w:p>
    <w:p w14:paraId="40BEA81C" w14:textId="77777777" w:rsidR="00B821B4" w:rsidRPr="00903585" w:rsidRDefault="00B821B4" w:rsidP="00B821B4">
      <w:pPr>
        <w:pStyle w:val="Heading1"/>
        <w:keepLines w:val="0"/>
        <w:widowControl/>
        <w:numPr>
          <w:ilvl w:val="0"/>
          <w:numId w:val="327"/>
        </w:numPr>
        <w:tabs>
          <w:tab w:val="clear" w:pos="720"/>
        </w:tabs>
        <w:suppressAutoHyphens w:val="0"/>
        <w:overflowPunct w:val="0"/>
        <w:autoSpaceDE w:val="0"/>
        <w:adjustRightInd w:val="0"/>
        <w:spacing w:before="0" w:after="120"/>
        <w:jc w:val="both"/>
        <w:rPr>
          <w:caps/>
          <w:sz w:val="32"/>
          <w:szCs w:val="32"/>
        </w:rPr>
      </w:pPr>
      <w:bookmarkStart w:id="238" w:name="_Toc368573029"/>
      <w:bookmarkStart w:id="239" w:name="_Toc128990505"/>
      <w:r w:rsidRPr="00903585">
        <w:rPr>
          <w:caps/>
          <w:sz w:val="32"/>
          <w:szCs w:val="32"/>
        </w:rPr>
        <w:lastRenderedPageBreak/>
        <w:t>Background to requirement/OVERVIEW</w:t>
      </w:r>
      <w:bookmarkEnd w:id="235"/>
      <w:r w:rsidRPr="00903585">
        <w:rPr>
          <w:caps/>
          <w:sz w:val="32"/>
          <w:szCs w:val="32"/>
        </w:rPr>
        <w:t xml:space="preserve"> of requirement</w:t>
      </w:r>
      <w:bookmarkEnd w:id="238"/>
      <w:bookmarkEnd w:id="239"/>
    </w:p>
    <w:p w14:paraId="6D440DF0" w14:textId="77777777" w:rsidR="00B821B4" w:rsidRPr="00A31953"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bookmarkStart w:id="240" w:name="_Toc297554774"/>
      <w:bookmarkEnd w:id="236"/>
      <w:r w:rsidRPr="00A31953">
        <w:rPr>
          <w:rFonts w:eastAsia="SimSun"/>
        </w:rPr>
        <w:t xml:space="preserve">The communications delivered by the </w:t>
      </w:r>
      <w:r>
        <w:rPr>
          <w:rFonts w:eastAsia="SimSun"/>
        </w:rPr>
        <w:t>C</w:t>
      </w:r>
      <w:r w:rsidRPr="00A31953">
        <w:rPr>
          <w:rFonts w:eastAsia="SimSun"/>
        </w:rPr>
        <w:t>lient contribute to public service goals and support the Government’s priorities. The Agency may work across several of these areas, or on emerging priorities that are currently unforeseen.</w:t>
      </w:r>
    </w:p>
    <w:p w14:paraId="66D7B33C" w14:textId="77777777" w:rsidR="00B821B4" w:rsidRPr="00A31953"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A31953">
        <w:rPr>
          <w:rFonts w:eastAsia="SimSun"/>
        </w:rPr>
        <w:t>The current communications priorities for the year ahead are categorised under these themes as set out in the Prime Minister's Key Priority areas:</w:t>
      </w:r>
    </w:p>
    <w:p w14:paraId="7C03F928"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Repairing the economy (incl. GREAT)</w:t>
      </w:r>
    </w:p>
    <w:p w14:paraId="3F7A771B"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Relief for families (incl. cost of living, victims, health)</w:t>
      </w:r>
    </w:p>
    <w:p w14:paraId="58381F26"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Building a better future and pride in our country (incl. skills, schools, environment, culture)</w:t>
      </w:r>
    </w:p>
    <w:p w14:paraId="7C0FD48F"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Public sector recruitment</w:t>
      </w:r>
    </w:p>
    <w:p w14:paraId="065A7766"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Public services (essential public information, revenue-raising, statutory or operational requirement)</w:t>
      </w:r>
    </w:p>
    <w:p w14:paraId="57A34ADC"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Everything else (including National Security Communications, essential BAU, statutory requirements, operationally necessary)</w:t>
      </w:r>
    </w:p>
    <w:p w14:paraId="2E7BCCB7"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 xml:space="preserve">To note, these priorities are subject to change during the duration of the contract. </w:t>
      </w:r>
    </w:p>
    <w:p w14:paraId="5E694672"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The Client also has a duty to the taxpayer to ensure its activities are delivered efficiently and effectively. This means providing value for taxpayer’s money and ensuring the activity meets the desired outcome.</w:t>
      </w:r>
    </w:p>
    <w:p w14:paraId="07C06593" w14:textId="77777777" w:rsidR="00B821B4" w:rsidRPr="00963489" w:rsidRDefault="00B821B4" w:rsidP="00B821B4">
      <w:pPr>
        <w:pStyle w:val="Heading1"/>
        <w:ind w:left="720" w:hanging="720"/>
      </w:pPr>
    </w:p>
    <w:p w14:paraId="7B0569ED" w14:textId="77777777" w:rsidR="00B821B4" w:rsidRPr="00903585" w:rsidRDefault="00B821B4" w:rsidP="00B821B4">
      <w:pPr>
        <w:pStyle w:val="Heading1"/>
        <w:keepLines w:val="0"/>
        <w:widowControl/>
        <w:numPr>
          <w:ilvl w:val="0"/>
          <w:numId w:val="327"/>
        </w:numPr>
        <w:tabs>
          <w:tab w:val="clear" w:pos="720"/>
        </w:tabs>
        <w:suppressAutoHyphens w:val="0"/>
        <w:overflowPunct w:val="0"/>
        <w:autoSpaceDE w:val="0"/>
        <w:adjustRightInd w:val="0"/>
        <w:spacing w:before="0" w:after="120"/>
        <w:jc w:val="both"/>
        <w:rPr>
          <w:caps/>
          <w:sz w:val="32"/>
          <w:szCs w:val="32"/>
        </w:rPr>
      </w:pPr>
      <w:bookmarkStart w:id="241" w:name="_Toc128990506"/>
      <w:bookmarkStart w:id="242" w:name="_Toc368573030"/>
      <w:r w:rsidRPr="00903585">
        <w:rPr>
          <w:caps/>
          <w:sz w:val="32"/>
          <w:szCs w:val="32"/>
        </w:rPr>
        <w:t>definitions</w:t>
      </w:r>
      <w:bookmarkEnd w:id="241"/>
      <w:r w:rsidRPr="00903585">
        <w:rPr>
          <w:caps/>
          <w:sz w:val="32"/>
          <w:szCs w:val="32"/>
        </w:rPr>
        <w:t xml:space="preserve"> </w:t>
      </w:r>
    </w:p>
    <w:tbl>
      <w:tblPr>
        <w:tblStyle w:val="TableGrid"/>
        <w:tblW w:w="0" w:type="auto"/>
        <w:tblInd w:w="720" w:type="dxa"/>
        <w:tblLook w:val="04A0" w:firstRow="1" w:lastRow="0" w:firstColumn="1" w:lastColumn="0" w:noHBand="0" w:noVBand="1"/>
      </w:tblPr>
      <w:tblGrid>
        <w:gridCol w:w="2024"/>
        <w:gridCol w:w="6272"/>
      </w:tblGrid>
      <w:tr w:rsidR="00B821B4" w14:paraId="1A42F9BA" w14:textId="77777777" w:rsidTr="000B6CA7">
        <w:tc>
          <w:tcPr>
            <w:tcW w:w="2057" w:type="dxa"/>
            <w:shd w:val="clear" w:color="auto" w:fill="B4C6E7" w:themeFill="accent1" w:themeFillTint="66"/>
          </w:tcPr>
          <w:p w14:paraId="19BDABC6" w14:textId="77777777" w:rsidR="00B821B4" w:rsidRPr="000B6CA7" w:rsidRDefault="00B821B4" w:rsidP="000B6CA7">
            <w:pPr>
              <w:pStyle w:val="Heading2"/>
              <w:ind w:left="18" w:hanging="18"/>
              <w:jc w:val="left"/>
              <w:outlineLvl w:val="1"/>
              <w:rPr>
                <w:rFonts w:asciiTheme="minorHAnsi" w:hAnsiTheme="minorHAnsi"/>
                <w:b/>
                <w:highlight w:val="yellow"/>
              </w:rPr>
            </w:pPr>
            <w:r w:rsidRPr="000B6CA7">
              <w:rPr>
                <w:rFonts w:asciiTheme="minorHAnsi" w:hAnsiTheme="minorHAnsi"/>
                <w:b/>
              </w:rPr>
              <w:t>Expression or Acronym</w:t>
            </w:r>
          </w:p>
        </w:tc>
        <w:tc>
          <w:tcPr>
            <w:tcW w:w="6242" w:type="dxa"/>
            <w:shd w:val="clear" w:color="auto" w:fill="B4C6E7" w:themeFill="accent1" w:themeFillTint="66"/>
          </w:tcPr>
          <w:p w14:paraId="1C739C61" w14:textId="77777777" w:rsidR="00B821B4" w:rsidRPr="000B6CA7" w:rsidRDefault="00B821B4" w:rsidP="000B6CA7">
            <w:pPr>
              <w:pStyle w:val="Heading2"/>
              <w:ind w:left="720" w:hanging="720"/>
              <w:outlineLvl w:val="1"/>
              <w:rPr>
                <w:rFonts w:asciiTheme="minorHAnsi" w:hAnsiTheme="minorHAnsi"/>
                <w:b/>
                <w:highlight w:val="yellow"/>
              </w:rPr>
            </w:pPr>
            <w:r w:rsidRPr="000B6CA7">
              <w:rPr>
                <w:rFonts w:asciiTheme="minorHAnsi" w:hAnsiTheme="minorHAnsi"/>
                <w:b/>
              </w:rPr>
              <w:t>Definition</w:t>
            </w:r>
          </w:p>
        </w:tc>
      </w:tr>
      <w:tr w:rsidR="00B821B4" w14:paraId="6ECADD33" w14:textId="77777777" w:rsidTr="000B6CA7">
        <w:tc>
          <w:tcPr>
            <w:tcW w:w="2057" w:type="dxa"/>
          </w:tcPr>
          <w:p w14:paraId="167308CC" w14:textId="77777777" w:rsidR="00B821B4" w:rsidRPr="000B6CA7" w:rsidRDefault="00B821B4" w:rsidP="000B6CA7">
            <w:pPr>
              <w:pStyle w:val="Heading2"/>
              <w:ind w:left="720" w:hanging="720"/>
              <w:outlineLvl w:val="1"/>
              <w:rPr>
                <w:rFonts w:asciiTheme="minorHAnsi" w:hAnsiTheme="minorHAnsi"/>
                <w:highlight w:val="yellow"/>
              </w:rPr>
            </w:pPr>
            <w:r w:rsidRPr="000B6CA7">
              <w:rPr>
                <w:rFonts w:asciiTheme="minorHAnsi" w:hAnsiTheme="minorHAnsi"/>
              </w:rPr>
              <w:t>CO</w:t>
            </w:r>
          </w:p>
        </w:tc>
        <w:tc>
          <w:tcPr>
            <w:tcW w:w="6242" w:type="dxa"/>
          </w:tcPr>
          <w:p w14:paraId="562544BD" w14:textId="77777777" w:rsidR="00B821B4" w:rsidRPr="000B6CA7" w:rsidRDefault="00B821B4" w:rsidP="000B6CA7">
            <w:pPr>
              <w:pStyle w:val="Heading2"/>
              <w:outlineLvl w:val="1"/>
              <w:rPr>
                <w:rFonts w:asciiTheme="minorHAnsi" w:hAnsiTheme="minorHAnsi"/>
                <w:highlight w:val="yellow"/>
              </w:rPr>
            </w:pPr>
            <w:r w:rsidRPr="000B6CA7">
              <w:rPr>
                <w:rFonts w:asciiTheme="minorHAnsi" w:hAnsiTheme="minorHAnsi"/>
              </w:rPr>
              <w:t xml:space="preserve">means Cabinet Office </w:t>
            </w:r>
          </w:p>
        </w:tc>
      </w:tr>
      <w:tr w:rsidR="00B821B4" w14:paraId="77EF94FE" w14:textId="77777777" w:rsidTr="000B6CA7">
        <w:tc>
          <w:tcPr>
            <w:tcW w:w="1827" w:type="dxa"/>
            <w:shd w:val="clear" w:color="auto" w:fill="auto"/>
          </w:tcPr>
          <w:p w14:paraId="7794E5DC" w14:textId="77777777" w:rsidR="00B821B4" w:rsidRPr="000B6CA7" w:rsidRDefault="00B821B4" w:rsidP="000B6CA7">
            <w:pPr>
              <w:pStyle w:val="Heading2"/>
              <w:ind w:left="720" w:hanging="720"/>
              <w:outlineLvl w:val="1"/>
              <w:rPr>
                <w:rFonts w:asciiTheme="minorHAnsi" w:hAnsiTheme="minorHAnsi"/>
                <w:shd w:val="clear" w:color="auto" w:fill="FFFF99"/>
              </w:rPr>
            </w:pPr>
            <w:r w:rsidRPr="000B6CA7">
              <w:rPr>
                <w:rFonts w:asciiTheme="minorHAnsi" w:hAnsiTheme="minorHAnsi"/>
              </w:rPr>
              <w:t>GSC</w:t>
            </w:r>
          </w:p>
        </w:tc>
        <w:tc>
          <w:tcPr>
            <w:tcW w:w="6472" w:type="dxa"/>
          </w:tcPr>
          <w:p w14:paraId="26431E56" w14:textId="77777777" w:rsidR="00B821B4" w:rsidRPr="000B6CA7" w:rsidRDefault="00B821B4" w:rsidP="000B6CA7">
            <w:pPr>
              <w:pStyle w:val="Heading2"/>
              <w:outlineLvl w:val="1"/>
              <w:rPr>
                <w:rFonts w:asciiTheme="minorHAnsi" w:hAnsiTheme="minorHAnsi"/>
              </w:rPr>
            </w:pPr>
            <w:r w:rsidRPr="000B6CA7">
              <w:rPr>
                <w:rFonts w:asciiTheme="minorHAnsi" w:hAnsiTheme="minorHAnsi"/>
              </w:rPr>
              <w:t>means Government Communications Services</w:t>
            </w:r>
          </w:p>
        </w:tc>
      </w:tr>
      <w:tr w:rsidR="00B821B4" w14:paraId="5F8DACA1" w14:textId="77777777" w:rsidTr="000B6CA7">
        <w:tc>
          <w:tcPr>
            <w:tcW w:w="2057" w:type="dxa"/>
          </w:tcPr>
          <w:p w14:paraId="3D33C69D" w14:textId="77777777" w:rsidR="00B821B4" w:rsidRPr="000B6CA7" w:rsidRDefault="00B821B4" w:rsidP="000B6CA7">
            <w:pPr>
              <w:pStyle w:val="Heading2"/>
              <w:ind w:left="720" w:hanging="720"/>
              <w:outlineLvl w:val="1"/>
              <w:rPr>
                <w:rFonts w:asciiTheme="minorHAnsi" w:hAnsiTheme="minorHAnsi"/>
                <w:highlight w:val="yellow"/>
              </w:rPr>
            </w:pPr>
            <w:r w:rsidRPr="000B6CA7">
              <w:rPr>
                <w:rFonts w:asciiTheme="minorHAnsi" w:eastAsia="SimSun" w:hAnsiTheme="minorHAnsi"/>
              </w:rPr>
              <w:t>NSCT</w:t>
            </w:r>
          </w:p>
        </w:tc>
        <w:tc>
          <w:tcPr>
            <w:tcW w:w="6242" w:type="dxa"/>
          </w:tcPr>
          <w:p w14:paraId="06575612" w14:textId="77777777" w:rsidR="00B821B4" w:rsidRPr="000B6CA7" w:rsidRDefault="00B821B4" w:rsidP="000B6CA7">
            <w:pPr>
              <w:pStyle w:val="Heading2"/>
              <w:outlineLvl w:val="1"/>
              <w:rPr>
                <w:rFonts w:asciiTheme="minorHAnsi" w:hAnsiTheme="minorHAnsi"/>
                <w:highlight w:val="yellow"/>
              </w:rPr>
            </w:pPr>
            <w:r w:rsidRPr="000B6CA7">
              <w:rPr>
                <w:rFonts w:asciiTheme="minorHAnsi" w:hAnsiTheme="minorHAnsi"/>
              </w:rPr>
              <w:t>means</w:t>
            </w:r>
            <w:r w:rsidRPr="000B6CA7">
              <w:rPr>
                <w:rFonts w:asciiTheme="minorHAnsi" w:eastAsia="SimSun" w:hAnsiTheme="minorHAnsi"/>
              </w:rPr>
              <w:t xml:space="preserve"> Cabinet Office’s National Security Communications Team</w:t>
            </w:r>
          </w:p>
        </w:tc>
      </w:tr>
    </w:tbl>
    <w:p w14:paraId="59249040" w14:textId="77777777" w:rsidR="00B821B4" w:rsidRPr="00903585" w:rsidRDefault="00B821B4" w:rsidP="00B821B4">
      <w:pPr>
        <w:pStyle w:val="Heading1"/>
        <w:keepLines w:val="0"/>
        <w:widowControl/>
        <w:numPr>
          <w:ilvl w:val="0"/>
          <w:numId w:val="327"/>
        </w:numPr>
        <w:tabs>
          <w:tab w:val="clear" w:pos="720"/>
        </w:tabs>
        <w:suppressAutoHyphens w:val="0"/>
        <w:overflowPunct w:val="0"/>
        <w:autoSpaceDE w:val="0"/>
        <w:adjustRightInd w:val="0"/>
        <w:spacing w:before="240" w:after="120"/>
        <w:jc w:val="both"/>
        <w:rPr>
          <w:caps/>
          <w:sz w:val="32"/>
          <w:szCs w:val="32"/>
        </w:rPr>
      </w:pPr>
      <w:bookmarkStart w:id="243" w:name="_Toc128990507"/>
      <w:r w:rsidRPr="00903585">
        <w:rPr>
          <w:caps/>
          <w:sz w:val="32"/>
          <w:szCs w:val="32"/>
        </w:rPr>
        <w:t>scope of requirement</w:t>
      </w:r>
      <w:bookmarkEnd w:id="240"/>
      <w:bookmarkEnd w:id="242"/>
      <w:bookmarkEnd w:id="243"/>
      <w:r w:rsidRPr="00903585">
        <w:rPr>
          <w:caps/>
          <w:sz w:val="32"/>
          <w:szCs w:val="32"/>
        </w:rPr>
        <w:t xml:space="preserve"> </w:t>
      </w:r>
    </w:p>
    <w:p w14:paraId="6ABED970" w14:textId="77777777" w:rsidR="00B821B4" w:rsidRDefault="00B821B4" w:rsidP="00B821B4">
      <w:pPr>
        <w:pStyle w:val="Heading2"/>
        <w:numPr>
          <w:ilvl w:val="1"/>
          <w:numId w:val="327"/>
        </w:numPr>
        <w:suppressAutoHyphens w:val="0"/>
        <w:autoSpaceDN/>
        <w:adjustRightInd w:val="0"/>
        <w:spacing w:before="0"/>
        <w:ind w:left="709" w:hanging="709"/>
        <w:jc w:val="both"/>
        <w:textAlignment w:val="auto"/>
      </w:pPr>
      <w:bookmarkStart w:id="244" w:name="_Toc368573031"/>
      <w:bookmarkEnd w:id="237"/>
      <w:r w:rsidRPr="002B0A91">
        <w:rPr>
          <w:rFonts w:eastAsia="SimSun"/>
        </w:rPr>
        <w:t>The Contracting Authority requires an agency to deliver the following core services:</w:t>
      </w:r>
    </w:p>
    <w:p w14:paraId="36A896FF"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lastRenderedPageBreak/>
        <w:t>Media Planning - Meeting the media planning requirements and developing a media strategy which fits within a joined up communications strategy</w:t>
      </w:r>
    </w:p>
    <w:p w14:paraId="7CB59165"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Strategic Media Planning - Meeting the media planning requirements related to an overarching strategy or theme.</w:t>
      </w:r>
    </w:p>
    <w:p w14:paraId="5C97CAF2" w14:textId="77777777" w:rsidR="00B821B4" w:rsidRDefault="00B821B4" w:rsidP="00B821B4">
      <w:pPr>
        <w:ind w:left="1800"/>
      </w:pPr>
    </w:p>
    <w:p w14:paraId="46519E79" w14:textId="77777777" w:rsidR="00B821B4" w:rsidRPr="002B0A91"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2B0A91">
        <w:rPr>
          <w:rFonts w:eastAsia="SimSun"/>
        </w:rPr>
        <w:t>Services within scope of this Contract shall include the following key areas:</w:t>
      </w:r>
    </w:p>
    <w:p w14:paraId="44396BC3"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Media channel planning and/or coordination of all theme-specific campaigns that target audiences based on campaign and business needs and audience insights, including but not limited to; citizens, businesses and hard to engage groups. Briefs may be UK focused or working on international audiences (such as for the GREAT campaign, see 6.2.4).</w:t>
      </w:r>
    </w:p>
    <w:p w14:paraId="69E7EF94"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Develop paid media strategies and media channel plans for a range of campaign sizes and types, from efficient and effective high cost high impact activity to longer running highly targeted paid, social / digital, content and partnership campaigns to deliver behavioural change. The Agency shall advise on audience targeting and where varied strategies might be best deployed and recommend the most appropriate channels for the audience and objectives - this should include channels, flighting, frequency and budgetary recommendations taking into consideration available Owned and Earned media opportunities.</w:t>
      </w:r>
    </w:p>
    <w:p w14:paraId="01DEF582"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Media innovation is important to optimise spend and engagement. The Agency shall also consider how plans work with and support other campaign plans outside of paid media planning scope.</w:t>
      </w:r>
    </w:p>
    <w:p w14:paraId="617D2F8D"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Ensuring that media plans reflect the Client’s requirements across all audiences - business and public – and deploying specialist skills in reaching under-represented communities and young people in relevant and evolving ways.</w:t>
      </w:r>
    </w:p>
    <w:p w14:paraId="1A961E53"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Comprehensively completing a media buying brief template that will suitably brief the media buying agency on the media activation requirements of the Client.</w:t>
      </w:r>
    </w:p>
    <w:p w14:paraId="0C16286D"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Creative services and media buying are out of scope of this Contract. The creative services will be delivered by the Client’s existing creative agency. The Agency will be required to work collaboratively with the creative agencies and media buying agency, and work to coordinate channel plans.</w:t>
      </w:r>
    </w:p>
    <w:p w14:paraId="4919A202" w14:textId="77777777" w:rsidR="00B821B4" w:rsidRDefault="00B821B4" w:rsidP="00B821B4">
      <w:pPr>
        <w:pStyle w:val="Heading1"/>
        <w:spacing w:after="120"/>
        <w:ind w:left="0" w:firstLine="0"/>
        <w:rPr>
          <w:sz w:val="32"/>
          <w:szCs w:val="32"/>
        </w:rPr>
      </w:pPr>
    </w:p>
    <w:p w14:paraId="7768FA58" w14:textId="77777777" w:rsidR="00B821B4" w:rsidRPr="00903585" w:rsidRDefault="00B821B4" w:rsidP="00B821B4">
      <w:pPr>
        <w:pStyle w:val="Heading1"/>
        <w:keepLines w:val="0"/>
        <w:widowControl/>
        <w:numPr>
          <w:ilvl w:val="0"/>
          <w:numId w:val="327"/>
        </w:numPr>
        <w:suppressAutoHyphens w:val="0"/>
        <w:autoSpaceDN/>
        <w:adjustRightInd w:val="0"/>
        <w:spacing w:before="0" w:after="120"/>
        <w:jc w:val="both"/>
        <w:textAlignment w:val="auto"/>
        <w:rPr>
          <w:caps/>
          <w:sz w:val="32"/>
          <w:szCs w:val="32"/>
        </w:rPr>
      </w:pPr>
      <w:bookmarkStart w:id="245" w:name="_Toc128990508"/>
      <w:r w:rsidRPr="00903585">
        <w:rPr>
          <w:caps/>
          <w:sz w:val="32"/>
          <w:szCs w:val="32"/>
        </w:rPr>
        <w:t>The requirement</w:t>
      </w:r>
      <w:bookmarkEnd w:id="244"/>
      <w:bookmarkEnd w:id="245"/>
    </w:p>
    <w:p w14:paraId="1158F716" w14:textId="77777777" w:rsidR="00B821B4" w:rsidRPr="00D555E0"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D555E0">
        <w:rPr>
          <w:rFonts w:eastAsia="SimSun"/>
        </w:rPr>
        <w:t>The Agency shall act in this capacity:</w:t>
      </w:r>
    </w:p>
    <w:p w14:paraId="1D0BB6E0"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lastRenderedPageBreak/>
        <w:t xml:space="preserve">As the primary paid media strategy and channel planning agency on campaigns identified in the individual Statement of Work(s) issued by the Client. </w:t>
      </w:r>
    </w:p>
    <w:p w14:paraId="65736579" w14:textId="77777777" w:rsidR="00B821B4" w:rsidRPr="00D555E0" w:rsidRDefault="00B821B4" w:rsidP="00B821B4">
      <w:pPr>
        <w:pStyle w:val="Heading2"/>
        <w:numPr>
          <w:ilvl w:val="1"/>
          <w:numId w:val="327"/>
        </w:numPr>
        <w:suppressAutoHyphens w:val="0"/>
        <w:autoSpaceDN/>
        <w:adjustRightInd w:val="0"/>
        <w:spacing w:before="0"/>
        <w:ind w:left="709" w:hanging="709"/>
        <w:jc w:val="both"/>
        <w:textAlignment w:val="auto"/>
        <w:rPr>
          <w:rFonts w:eastAsia="SimSun"/>
        </w:rPr>
      </w:pPr>
      <w:r w:rsidRPr="00D555E0">
        <w:rPr>
          <w:rFonts w:eastAsia="SimSun"/>
        </w:rPr>
        <w:t>The Agency shall provide the following Services:</w:t>
      </w:r>
    </w:p>
    <w:p w14:paraId="1708B258"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 xml:space="preserve">For PM priority campaigns from GCS in Cabinet Office, or from other teams in Cabinet Office with communications requirements. </w:t>
      </w:r>
    </w:p>
    <w:p w14:paraId="43AE9636"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 xml:space="preserve">For the delivery of channel plans and media buying briefs for campaign developed by GCS, such as the Help for Households campaign:  </w:t>
      </w:r>
    </w:p>
    <w:p w14:paraId="1BC570F5" w14:textId="7294F9DA"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 xml:space="preserve">The delivery of channel plans and media buying briefs for campaigns developed by GCS. To provide an example of the type of brief that might be received, the Help for Households campaign is forecast to spend </w:t>
      </w:r>
      <w:r w:rsidR="009C4322" w:rsidRPr="009C4322">
        <w:rPr>
          <w:color w:val="FF0000"/>
        </w:rPr>
        <w:t>REDACTED TEXT UNDER FOIA SECTION 43 COMMERCIAL INTERESTS</w:t>
      </w:r>
      <w:r w:rsidRPr="000B6CA7">
        <w:rPr>
          <w:b w:val="0"/>
        </w:rPr>
        <w:t xml:space="preserve"> in total by March 2023. Monthly paid media budgets have been between approximately </w:t>
      </w:r>
      <w:r w:rsidR="00F64855" w:rsidRPr="009C4322">
        <w:rPr>
          <w:color w:val="FF0000"/>
        </w:rPr>
        <w:t>REDACTED TEXT UNDER FOIA SECTION 43 COMMERCIAL INTERESTS</w:t>
      </w:r>
      <w:r w:rsidRPr="000B6CA7">
        <w:rPr>
          <w:b w:val="0"/>
        </w:rPr>
        <w:t xml:space="preserve"> per month across broadcast, digital and partnership channels. </w:t>
      </w:r>
    </w:p>
    <w:p w14:paraId="008B2A98"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 xml:space="preserve">The delivery of a paid media channel strategy and media buying briefs for other priority campaigns. The exact number of these is not known at this time, but there will likely be a number of individual issues which will require communications. The number of individual issues cannot be confirmed and is subject to change.  </w:t>
      </w:r>
    </w:p>
    <w:p w14:paraId="75EDB68C"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 xml:space="preserve">For any campaign, the creation of an overarching audience targeting and channel plan and coordination of this to ensure delivery of a managed approach to all messaging, audience targeting and channel selection so that potential clashes are avoided. In addition, the feeding into evaluation and reporting analysis as and when required. </w:t>
      </w:r>
    </w:p>
    <w:p w14:paraId="3B8114F1"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Services to be specified in the Statement of Work for each campaign.</w:t>
      </w:r>
    </w:p>
    <w:p w14:paraId="620D3F22"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For GCSI:</w:t>
      </w:r>
    </w:p>
    <w:p w14:paraId="313BF689"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 xml:space="preserve">Requirements include planning media for communication campaigns. Create media strategies based on agreed briefs and then media plans that maximise objectives and outcomes. The Agency shall work with creative agencies as part of </w:t>
      </w:r>
      <w:r w:rsidRPr="006D3C38">
        <w:rPr>
          <w:b w:val="0"/>
        </w:rPr>
        <w:t>the process,</w:t>
      </w:r>
      <w:r w:rsidRPr="00D555E0">
        <w:t xml:space="preserve"> </w:t>
      </w:r>
      <w:r w:rsidRPr="000B6CA7">
        <w:rPr>
          <w:b w:val="0"/>
        </w:rPr>
        <w:t>tailoring the approach for different international countries and audience media consumption.</w:t>
      </w:r>
    </w:p>
    <w:p w14:paraId="646DB0EC"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lastRenderedPageBreak/>
        <w:t>Media strategy briefs will have different strategic objectives and may be to support economic renewal, support climate change objectives, democracy, governance values or support security objectives around mis/disinformation or cyber support.</w:t>
      </w:r>
    </w:p>
    <w:p w14:paraId="5F292EB1"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bookmarkStart w:id="246" w:name="_GoBack"/>
      <w:bookmarkEnd w:id="246"/>
      <w:r w:rsidRPr="000B6CA7">
        <w:rPr>
          <w:b w:val="0"/>
        </w:rPr>
        <w:t>The Agency will need to demonstrate how they can provide best value for money, including media planning services at local market prices through in-country partner or international offices.</w:t>
      </w:r>
    </w:p>
    <w:p w14:paraId="49F117CA" w14:textId="61E822E3"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 xml:space="preserve">Total media spend varies depending on project funding via the FCDO. Total media spend was </w:t>
      </w:r>
      <w:r w:rsidR="00110EF3" w:rsidRPr="009C4322">
        <w:rPr>
          <w:color w:val="FF0000"/>
        </w:rPr>
        <w:t>REDACTED TEXT UNDER FOIA SECTION 43 COMMERCIAL INTERESTS</w:t>
      </w:r>
      <w:r w:rsidRPr="000B6CA7">
        <w:rPr>
          <w:b w:val="0"/>
        </w:rPr>
        <w:t xml:space="preserve"> in the 2022/23 Financial Year.    </w:t>
      </w:r>
    </w:p>
    <w:p w14:paraId="412A71E8" w14:textId="77777777" w:rsidR="00B821B4" w:rsidRPr="000B6CA7" w:rsidRDefault="00B821B4" w:rsidP="00B821B4">
      <w:pPr>
        <w:ind w:left="2880"/>
        <w:jc w:val="both"/>
      </w:pPr>
    </w:p>
    <w:p w14:paraId="14609CBD"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For GREAT:</w:t>
      </w:r>
    </w:p>
    <w:p w14:paraId="5969AEC3"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The majority of the GREAT campaigns will target international audiences though there may also be a limited requirement for UK domestic targeting. Primary markets: USA, France, Germany, Italy, China, Japan, Australia, GCC.</w:t>
      </w:r>
    </w:p>
    <w:p w14:paraId="46626035" w14:textId="1E475929"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 xml:space="preserve">Total media spend for GREAT is anticipated at between </w:t>
      </w:r>
      <w:r w:rsidR="00C30E2E" w:rsidRPr="009C4322">
        <w:rPr>
          <w:color w:val="FF0000"/>
        </w:rPr>
        <w:t>REDACTED TEXT UNDER FOIA SECTION 43 COMMERCIAL INTERESTS</w:t>
      </w:r>
      <w:r w:rsidRPr="000B6CA7">
        <w:rPr>
          <w:b w:val="0"/>
        </w:rPr>
        <w:t xml:space="preserve"> annually.</w:t>
      </w:r>
    </w:p>
    <w:p w14:paraId="4711A446"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The coordination of the delivery of all media.</w:t>
      </w:r>
    </w:p>
    <w:p w14:paraId="0AD7F52A"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The Agency will be required to demonstrate how they will provide media planning services for international campaigns delivered by GCS to audiences outside of the UK with the involvement of overseas diplomatic missions or foreign Governments. This should include showing how they can provide the required services at local market prices through an in-country partner or an in-country international office of their organisation.</w:t>
      </w:r>
    </w:p>
    <w:p w14:paraId="19E4F6AB"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For NSCT:</w:t>
      </w:r>
    </w:p>
    <w:p w14:paraId="7FD7D09D" w14:textId="77777777" w:rsidR="00B821B4" w:rsidRPr="000B6CA7" w:rsidRDefault="00B821B4" w:rsidP="00B821B4">
      <w:pPr>
        <w:ind w:left="1800"/>
      </w:pPr>
    </w:p>
    <w:p w14:paraId="156B16B7" w14:textId="77777777" w:rsidR="00B821B4" w:rsidRPr="000B6CA7" w:rsidRDefault="00B821B4" w:rsidP="00B821B4">
      <w:pPr>
        <w:ind w:left="2880"/>
        <w:jc w:val="both"/>
        <w:rPr>
          <w:highlight w:val="white"/>
        </w:rPr>
      </w:pPr>
    </w:p>
    <w:p w14:paraId="485331BD" w14:textId="77777777"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 xml:space="preserve">NSCT’s work programme for 2023/24 is not yet set up, but is likely to include a business focussed resilience campaign  and a domestic resilience (to dis information) digital campaign. NSCT delivers campaigns to both domestic and international audiences, depending on requirements. Their requirements could </w:t>
      </w:r>
      <w:r w:rsidRPr="000B6CA7">
        <w:rPr>
          <w:b w:val="0"/>
        </w:rPr>
        <w:lastRenderedPageBreak/>
        <w:t xml:space="preserve">include the recommendation of a media strategy based on audience insights, delivery of channel plans and media buying briefs for these campaigns. </w:t>
      </w:r>
    </w:p>
    <w:p w14:paraId="3AA7EF89" w14:textId="60CE3D90" w:rsidR="00B821B4" w:rsidRPr="000B6CA7" w:rsidRDefault="00B821B4" w:rsidP="00B821B4">
      <w:pPr>
        <w:pStyle w:val="Heading4"/>
        <w:keepNext w:val="0"/>
        <w:keepLines w:val="0"/>
        <w:widowControl/>
        <w:numPr>
          <w:ilvl w:val="3"/>
          <w:numId w:val="327"/>
        </w:numPr>
        <w:suppressAutoHyphens w:val="0"/>
        <w:autoSpaceDN/>
        <w:adjustRightInd w:val="0"/>
        <w:spacing w:before="0" w:after="240"/>
        <w:jc w:val="both"/>
        <w:textAlignment w:val="auto"/>
        <w:rPr>
          <w:b w:val="0"/>
        </w:rPr>
      </w:pPr>
      <w:r w:rsidRPr="000B6CA7">
        <w:rPr>
          <w:b w:val="0"/>
        </w:rPr>
        <w:t xml:space="preserve">Total media spend varies depending on project funding. Total media spend was </w:t>
      </w:r>
      <w:r w:rsidR="0022771D" w:rsidRPr="009C4322">
        <w:rPr>
          <w:color w:val="FF0000"/>
        </w:rPr>
        <w:t>REDACTED TEXT UNDER FOIA SECTION 43 COMMERCIAL INTERESTS</w:t>
      </w:r>
      <w:r w:rsidRPr="000B6CA7">
        <w:rPr>
          <w:b w:val="0"/>
        </w:rPr>
        <w:t xml:space="preserve"> in the last Financial Year, and could be between </w:t>
      </w:r>
      <w:r w:rsidR="0022771D" w:rsidRPr="009C4322">
        <w:rPr>
          <w:color w:val="FF0000"/>
        </w:rPr>
        <w:t>REDACTED TEXT UNDER FOIA SECTION 43 COMMERCIAL INTERESTS</w:t>
      </w:r>
      <w:r w:rsidRPr="000B6CA7">
        <w:rPr>
          <w:b w:val="0"/>
        </w:rPr>
        <w:t xml:space="preserve"> in the 2023/24 FY.   </w:t>
      </w:r>
    </w:p>
    <w:p w14:paraId="579D265F" w14:textId="77777777" w:rsidR="00B821B4" w:rsidRDefault="00B821B4" w:rsidP="00B821B4">
      <w:pPr>
        <w:pStyle w:val="Heading1"/>
        <w:ind w:left="720" w:hanging="720"/>
      </w:pPr>
    </w:p>
    <w:p w14:paraId="42D5EEEA" w14:textId="77777777" w:rsidR="00B821B4" w:rsidRPr="00903585" w:rsidRDefault="00B821B4" w:rsidP="00B821B4">
      <w:pPr>
        <w:pStyle w:val="Heading1"/>
        <w:keepLines w:val="0"/>
        <w:widowControl/>
        <w:numPr>
          <w:ilvl w:val="0"/>
          <w:numId w:val="327"/>
        </w:numPr>
        <w:suppressAutoHyphens w:val="0"/>
        <w:autoSpaceDN/>
        <w:adjustRightInd w:val="0"/>
        <w:spacing w:before="0" w:after="120"/>
        <w:jc w:val="both"/>
        <w:textAlignment w:val="auto"/>
        <w:rPr>
          <w:caps/>
          <w:sz w:val="32"/>
          <w:szCs w:val="32"/>
        </w:rPr>
      </w:pPr>
      <w:bookmarkStart w:id="247" w:name="_Toc368573032"/>
      <w:bookmarkStart w:id="248" w:name="_Toc128990509"/>
      <w:r w:rsidRPr="00903585">
        <w:rPr>
          <w:caps/>
          <w:sz w:val="32"/>
          <w:szCs w:val="32"/>
        </w:rPr>
        <w:t>key milestones</w:t>
      </w:r>
      <w:bookmarkEnd w:id="247"/>
      <w:r w:rsidRPr="00903585">
        <w:rPr>
          <w:caps/>
          <w:sz w:val="32"/>
          <w:szCs w:val="32"/>
        </w:rPr>
        <w:t xml:space="preserve"> and Deliverables</w:t>
      </w:r>
      <w:bookmarkEnd w:id="248"/>
    </w:p>
    <w:p w14:paraId="243B7022" w14:textId="77777777" w:rsidR="00B821B4" w:rsidRPr="000B78B5"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rPr>
          <w:rFonts w:cs="Arial"/>
        </w:rPr>
      </w:pPr>
      <w:r w:rsidRPr="000B78B5">
        <w:rPr>
          <w:rFonts w:cs="Arial"/>
        </w:rPr>
        <w:t xml:space="preserve">The Client will measure contract delivery against the following Milestones. The Agency shall note that these are not starting at the same time but shall follow a sequential frequency. </w:t>
      </w:r>
    </w:p>
    <w:p w14:paraId="17499C20" w14:textId="77777777" w:rsidR="00B821B4" w:rsidRPr="000B78B5"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rPr>
          <w:rFonts w:cs="Arial"/>
        </w:rPr>
      </w:pPr>
      <w:r w:rsidRPr="000B78B5">
        <w:rPr>
          <w:rFonts w:cs="Arial"/>
        </w:rPr>
        <w:t>The following Contract milestones/deliverables shall apply (each campaign / statement of requirements will have specific dates against each stage):</w:t>
      </w:r>
    </w:p>
    <w:p w14:paraId="7DF72DF2" w14:textId="77777777" w:rsidR="00B821B4" w:rsidRPr="001A45DF" w:rsidRDefault="00B821B4" w:rsidP="00B821B4">
      <w:pPr>
        <w:pStyle w:val="Heading1"/>
        <w:ind w:left="720" w:hanging="720"/>
      </w:pPr>
    </w:p>
    <w:tbl>
      <w:tblPr>
        <w:tblStyle w:val="TableGrid"/>
        <w:tblW w:w="5000" w:type="pct"/>
        <w:tblLook w:val="04A0" w:firstRow="1" w:lastRow="0" w:firstColumn="1" w:lastColumn="0" w:noHBand="0" w:noVBand="1"/>
      </w:tblPr>
      <w:tblGrid>
        <w:gridCol w:w="2671"/>
        <w:gridCol w:w="3945"/>
        <w:gridCol w:w="2400"/>
      </w:tblGrid>
      <w:tr w:rsidR="00B821B4" w:rsidRPr="001A45DF" w14:paraId="4595ECF2" w14:textId="77777777" w:rsidTr="000B6CA7">
        <w:tc>
          <w:tcPr>
            <w:tcW w:w="1481" w:type="pct"/>
            <w:shd w:val="clear" w:color="auto" w:fill="B4C6E7" w:themeFill="accent1" w:themeFillTint="66"/>
            <w:vAlign w:val="center"/>
          </w:tcPr>
          <w:p w14:paraId="0EAA9135" w14:textId="77777777" w:rsidR="00B821B4" w:rsidRPr="000B6CA7" w:rsidRDefault="00B821B4" w:rsidP="000B6CA7">
            <w:pPr>
              <w:pStyle w:val="Heading3"/>
              <w:spacing w:after="120"/>
              <w:jc w:val="center"/>
              <w:outlineLvl w:val="2"/>
              <w:rPr>
                <w:rFonts w:asciiTheme="minorHAnsi" w:hAnsiTheme="minorHAnsi"/>
                <w:b w:val="0"/>
                <w:sz w:val="24"/>
                <w:szCs w:val="24"/>
              </w:rPr>
            </w:pPr>
            <w:r w:rsidRPr="000B6CA7">
              <w:rPr>
                <w:rFonts w:asciiTheme="minorHAnsi" w:hAnsiTheme="minorHAnsi"/>
                <w:sz w:val="24"/>
                <w:szCs w:val="24"/>
              </w:rPr>
              <w:t>Milestone/Deliverable</w:t>
            </w:r>
          </w:p>
        </w:tc>
        <w:tc>
          <w:tcPr>
            <w:tcW w:w="2188" w:type="pct"/>
            <w:shd w:val="clear" w:color="auto" w:fill="B4C6E7" w:themeFill="accent1" w:themeFillTint="66"/>
            <w:vAlign w:val="center"/>
          </w:tcPr>
          <w:p w14:paraId="40914E22" w14:textId="77777777" w:rsidR="00B821B4" w:rsidRPr="000B6CA7" w:rsidRDefault="00B821B4" w:rsidP="000B6CA7">
            <w:pPr>
              <w:pStyle w:val="Heading3"/>
              <w:spacing w:after="120"/>
              <w:jc w:val="center"/>
              <w:outlineLvl w:val="2"/>
              <w:rPr>
                <w:rFonts w:asciiTheme="minorHAnsi" w:hAnsiTheme="minorHAnsi"/>
                <w:b w:val="0"/>
                <w:sz w:val="24"/>
                <w:szCs w:val="24"/>
              </w:rPr>
            </w:pPr>
            <w:r w:rsidRPr="000B6CA7">
              <w:rPr>
                <w:rFonts w:asciiTheme="minorHAnsi" w:hAnsiTheme="minorHAnsi"/>
                <w:sz w:val="24"/>
                <w:szCs w:val="24"/>
              </w:rPr>
              <w:t>Description</w:t>
            </w:r>
          </w:p>
        </w:tc>
        <w:tc>
          <w:tcPr>
            <w:tcW w:w="1331" w:type="pct"/>
            <w:shd w:val="clear" w:color="auto" w:fill="B4C6E7" w:themeFill="accent1" w:themeFillTint="66"/>
            <w:vAlign w:val="center"/>
          </w:tcPr>
          <w:p w14:paraId="216F4AD1" w14:textId="77777777" w:rsidR="00B821B4" w:rsidRPr="000B6CA7" w:rsidRDefault="00B821B4" w:rsidP="000B6CA7">
            <w:pPr>
              <w:pStyle w:val="Heading3"/>
              <w:spacing w:after="120"/>
              <w:jc w:val="center"/>
              <w:outlineLvl w:val="2"/>
              <w:rPr>
                <w:rFonts w:asciiTheme="minorHAnsi" w:hAnsiTheme="minorHAnsi"/>
                <w:b w:val="0"/>
                <w:sz w:val="24"/>
                <w:szCs w:val="24"/>
              </w:rPr>
            </w:pPr>
            <w:r w:rsidRPr="000B6CA7">
              <w:rPr>
                <w:rFonts w:asciiTheme="minorHAnsi" w:hAnsiTheme="minorHAnsi"/>
                <w:sz w:val="24"/>
                <w:szCs w:val="24"/>
              </w:rPr>
              <w:t>Timeframe or Delivery Date</w:t>
            </w:r>
          </w:p>
        </w:tc>
      </w:tr>
      <w:tr w:rsidR="00B821B4" w:rsidRPr="001A45DF" w14:paraId="3BA42A70" w14:textId="77777777" w:rsidTr="000B6CA7">
        <w:tc>
          <w:tcPr>
            <w:tcW w:w="1481" w:type="pct"/>
          </w:tcPr>
          <w:p w14:paraId="23AFE286" w14:textId="77777777" w:rsidR="00B821B4" w:rsidRPr="000B6CA7" w:rsidRDefault="00B821B4" w:rsidP="000B6CA7">
            <w:pPr>
              <w:jc w:val="center"/>
              <w:rPr>
                <w:rFonts w:asciiTheme="minorHAnsi" w:hAnsiTheme="minorHAnsi"/>
                <w:sz w:val="24"/>
                <w:highlight w:val="yellow"/>
              </w:rPr>
            </w:pPr>
            <w:r w:rsidRPr="000B6CA7">
              <w:rPr>
                <w:rFonts w:asciiTheme="minorHAnsi" w:hAnsiTheme="minorHAnsi"/>
                <w:sz w:val="24"/>
              </w:rPr>
              <w:t>1</w:t>
            </w:r>
          </w:p>
        </w:tc>
        <w:tc>
          <w:tcPr>
            <w:tcW w:w="2188" w:type="pct"/>
          </w:tcPr>
          <w:p w14:paraId="2D91E3A8" w14:textId="77777777" w:rsidR="00B821B4" w:rsidRPr="000B6CA7" w:rsidRDefault="00B821B4" w:rsidP="000B6CA7">
            <w:pPr>
              <w:rPr>
                <w:rFonts w:asciiTheme="minorHAnsi" w:hAnsiTheme="minorHAnsi"/>
                <w:sz w:val="24"/>
              </w:rPr>
            </w:pPr>
            <w:r w:rsidRPr="000B6CA7">
              <w:rPr>
                <w:rFonts w:asciiTheme="minorHAnsi" w:hAnsiTheme="minorHAnsi"/>
                <w:sz w:val="24"/>
              </w:rPr>
              <w:t>Kick off meeting/briefing on immediate requirements, including assembly of key account team.</w:t>
            </w:r>
          </w:p>
          <w:p w14:paraId="50D7679E" w14:textId="77777777" w:rsidR="00B821B4" w:rsidRPr="000B6CA7" w:rsidRDefault="00B821B4" w:rsidP="000B6CA7">
            <w:pPr>
              <w:rPr>
                <w:rFonts w:asciiTheme="minorHAnsi" w:hAnsiTheme="minorHAnsi"/>
                <w:sz w:val="24"/>
                <w:highlight w:val="yellow"/>
              </w:rPr>
            </w:pPr>
          </w:p>
        </w:tc>
        <w:tc>
          <w:tcPr>
            <w:tcW w:w="1331" w:type="pct"/>
          </w:tcPr>
          <w:p w14:paraId="72AEEC17" w14:textId="77777777" w:rsidR="00B821B4" w:rsidRPr="000B6CA7" w:rsidRDefault="00B821B4" w:rsidP="000B6CA7">
            <w:pPr>
              <w:rPr>
                <w:rFonts w:asciiTheme="minorHAnsi" w:hAnsiTheme="minorHAnsi"/>
                <w:sz w:val="24"/>
                <w:highlight w:val="yellow"/>
              </w:rPr>
            </w:pPr>
            <w:r w:rsidRPr="000B6CA7">
              <w:rPr>
                <w:rFonts w:asciiTheme="minorHAnsi" w:hAnsiTheme="minorHAnsi"/>
                <w:sz w:val="24"/>
              </w:rPr>
              <w:t>Within two weeks of contract award</w:t>
            </w:r>
          </w:p>
        </w:tc>
      </w:tr>
      <w:tr w:rsidR="00B821B4" w:rsidRPr="001A45DF" w14:paraId="0CC5B38A" w14:textId="77777777" w:rsidTr="000B6CA7">
        <w:tc>
          <w:tcPr>
            <w:tcW w:w="1481" w:type="pct"/>
          </w:tcPr>
          <w:p w14:paraId="23FCDCBC" w14:textId="77777777" w:rsidR="00B821B4" w:rsidRPr="000B6CA7" w:rsidRDefault="00B821B4" w:rsidP="000B6CA7">
            <w:pPr>
              <w:jc w:val="center"/>
              <w:rPr>
                <w:rFonts w:asciiTheme="minorHAnsi" w:hAnsiTheme="minorHAnsi"/>
                <w:sz w:val="24"/>
                <w:highlight w:val="yellow"/>
              </w:rPr>
            </w:pPr>
            <w:r w:rsidRPr="000B6CA7">
              <w:rPr>
                <w:rFonts w:asciiTheme="minorHAnsi" w:hAnsiTheme="minorHAnsi"/>
                <w:sz w:val="24"/>
              </w:rPr>
              <w:t>2</w:t>
            </w:r>
          </w:p>
        </w:tc>
        <w:tc>
          <w:tcPr>
            <w:tcW w:w="2188" w:type="pct"/>
          </w:tcPr>
          <w:p w14:paraId="36ACEE2A" w14:textId="77777777" w:rsidR="00B821B4" w:rsidRPr="000B6CA7" w:rsidRDefault="00B821B4" w:rsidP="000B6CA7">
            <w:pPr>
              <w:rPr>
                <w:rFonts w:asciiTheme="minorHAnsi" w:hAnsiTheme="minorHAnsi"/>
                <w:sz w:val="24"/>
              </w:rPr>
            </w:pPr>
            <w:r w:rsidRPr="000B6CA7">
              <w:rPr>
                <w:rFonts w:asciiTheme="minorHAnsi" w:hAnsiTheme="minorHAnsi"/>
                <w:sz w:val="24"/>
              </w:rPr>
              <w:t>Contract Review meetings to be attended by Agency’s key staff.</w:t>
            </w:r>
          </w:p>
          <w:p w14:paraId="2339A13E" w14:textId="77777777" w:rsidR="00B821B4" w:rsidRPr="000B6CA7" w:rsidRDefault="00B821B4" w:rsidP="000B6CA7">
            <w:pPr>
              <w:rPr>
                <w:rFonts w:asciiTheme="minorHAnsi" w:hAnsiTheme="minorHAnsi"/>
                <w:sz w:val="24"/>
                <w:highlight w:val="yellow"/>
              </w:rPr>
            </w:pPr>
          </w:p>
        </w:tc>
        <w:tc>
          <w:tcPr>
            <w:tcW w:w="1331" w:type="pct"/>
          </w:tcPr>
          <w:p w14:paraId="74EB9525" w14:textId="77777777" w:rsidR="00B821B4" w:rsidRPr="000B6CA7" w:rsidRDefault="00B821B4" w:rsidP="000B6CA7">
            <w:pPr>
              <w:rPr>
                <w:rFonts w:asciiTheme="minorHAnsi" w:hAnsiTheme="minorHAnsi"/>
                <w:sz w:val="24"/>
                <w:highlight w:val="yellow"/>
              </w:rPr>
            </w:pPr>
            <w:r w:rsidRPr="000B6CA7">
              <w:rPr>
                <w:rFonts w:asciiTheme="minorHAnsi" w:hAnsiTheme="minorHAnsi"/>
                <w:sz w:val="24"/>
              </w:rPr>
              <w:t>Monthly</w:t>
            </w:r>
          </w:p>
        </w:tc>
      </w:tr>
      <w:tr w:rsidR="00B821B4" w:rsidRPr="001A45DF" w14:paraId="23AFB865" w14:textId="77777777" w:rsidTr="000B6CA7">
        <w:tc>
          <w:tcPr>
            <w:tcW w:w="1481" w:type="pct"/>
          </w:tcPr>
          <w:p w14:paraId="17857BCB" w14:textId="77777777" w:rsidR="00B821B4" w:rsidRPr="000B6CA7" w:rsidRDefault="00B821B4" w:rsidP="000B6CA7">
            <w:pPr>
              <w:jc w:val="center"/>
              <w:rPr>
                <w:rFonts w:asciiTheme="minorHAnsi" w:hAnsiTheme="minorHAnsi"/>
                <w:sz w:val="24"/>
                <w:highlight w:val="yellow"/>
              </w:rPr>
            </w:pPr>
            <w:r w:rsidRPr="000B6CA7">
              <w:rPr>
                <w:rFonts w:asciiTheme="minorHAnsi" w:hAnsiTheme="minorHAnsi"/>
                <w:sz w:val="24"/>
              </w:rPr>
              <w:t>3</w:t>
            </w:r>
          </w:p>
        </w:tc>
        <w:tc>
          <w:tcPr>
            <w:tcW w:w="2188" w:type="pct"/>
          </w:tcPr>
          <w:p w14:paraId="76EAD93C" w14:textId="77777777" w:rsidR="00B821B4" w:rsidRPr="000B6CA7" w:rsidRDefault="00B821B4" w:rsidP="000B6CA7">
            <w:pPr>
              <w:rPr>
                <w:rFonts w:asciiTheme="minorHAnsi" w:hAnsiTheme="minorHAnsi"/>
                <w:sz w:val="24"/>
              </w:rPr>
            </w:pPr>
            <w:r w:rsidRPr="000B6CA7">
              <w:rPr>
                <w:rFonts w:asciiTheme="minorHAnsi" w:hAnsiTheme="minorHAnsi"/>
                <w:sz w:val="24"/>
              </w:rPr>
              <w:t>Operational meeting to include spend and progress reporting (as required).</w:t>
            </w:r>
          </w:p>
          <w:p w14:paraId="2A9CBF5F" w14:textId="77777777" w:rsidR="00B821B4" w:rsidRPr="000B6CA7" w:rsidRDefault="00B821B4" w:rsidP="000B6CA7">
            <w:pPr>
              <w:rPr>
                <w:rFonts w:asciiTheme="minorHAnsi" w:hAnsiTheme="minorHAnsi"/>
                <w:sz w:val="24"/>
                <w:highlight w:val="yellow"/>
              </w:rPr>
            </w:pPr>
          </w:p>
        </w:tc>
        <w:tc>
          <w:tcPr>
            <w:tcW w:w="1331" w:type="pct"/>
          </w:tcPr>
          <w:p w14:paraId="5A665AA1" w14:textId="77777777" w:rsidR="00B821B4" w:rsidRPr="000B6CA7" w:rsidRDefault="00B821B4" w:rsidP="000B6CA7">
            <w:pPr>
              <w:rPr>
                <w:rFonts w:asciiTheme="minorHAnsi" w:hAnsiTheme="minorHAnsi"/>
                <w:sz w:val="24"/>
                <w:highlight w:val="yellow"/>
              </w:rPr>
            </w:pPr>
            <w:r w:rsidRPr="000B6CA7">
              <w:rPr>
                <w:rFonts w:asciiTheme="minorHAnsi" w:hAnsiTheme="minorHAnsi"/>
                <w:sz w:val="24"/>
              </w:rPr>
              <w:t>Weekly</w:t>
            </w:r>
          </w:p>
        </w:tc>
      </w:tr>
      <w:tr w:rsidR="00B821B4" w:rsidRPr="001A45DF" w14:paraId="66F442B5" w14:textId="77777777" w:rsidTr="000B6CA7">
        <w:tc>
          <w:tcPr>
            <w:tcW w:w="1481" w:type="pct"/>
          </w:tcPr>
          <w:p w14:paraId="2741AF5E" w14:textId="77777777" w:rsidR="00B821B4" w:rsidRPr="000B6CA7" w:rsidRDefault="00B821B4" w:rsidP="000B6CA7">
            <w:pPr>
              <w:jc w:val="center"/>
              <w:rPr>
                <w:rFonts w:asciiTheme="minorHAnsi" w:hAnsiTheme="minorHAnsi"/>
                <w:sz w:val="24"/>
                <w:highlight w:val="yellow"/>
              </w:rPr>
            </w:pPr>
            <w:r w:rsidRPr="000B6CA7">
              <w:rPr>
                <w:rFonts w:asciiTheme="minorHAnsi" w:hAnsiTheme="minorHAnsi"/>
                <w:sz w:val="24"/>
              </w:rPr>
              <w:t>4</w:t>
            </w:r>
          </w:p>
        </w:tc>
        <w:tc>
          <w:tcPr>
            <w:tcW w:w="2188" w:type="pct"/>
          </w:tcPr>
          <w:p w14:paraId="1DF1773A" w14:textId="77777777" w:rsidR="00B821B4" w:rsidRPr="000B6CA7" w:rsidRDefault="00B821B4" w:rsidP="000B6CA7">
            <w:pPr>
              <w:rPr>
                <w:rFonts w:asciiTheme="minorHAnsi" w:hAnsiTheme="minorHAnsi"/>
                <w:sz w:val="24"/>
                <w:highlight w:val="yellow"/>
              </w:rPr>
            </w:pPr>
            <w:r w:rsidRPr="000B6CA7">
              <w:rPr>
                <w:rFonts w:asciiTheme="minorHAnsi" w:hAnsiTheme="minorHAnsi"/>
                <w:sz w:val="24"/>
              </w:rPr>
              <w:t>Responding to commissions/ briefs</w:t>
            </w:r>
          </w:p>
        </w:tc>
        <w:tc>
          <w:tcPr>
            <w:tcW w:w="1331" w:type="pct"/>
          </w:tcPr>
          <w:p w14:paraId="5377A9E3" w14:textId="77777777" w:rsidR="00B821B4" w:rsidRPr="000B6CA7" w:rsidRDefault="00B821B4" w:rsidP="000B6CA7">
            <w:pPr>
              <w:rPr>
                <w:rFonts w:asciiTheme="minorHAnsi" w:hAnsiTheme="minorHAnsi"/>
                <w:sz w:val="24"/>
              </w:rPr>
            </w:pPr>
            <w:r w:rsidRPr="000B6CA7">
              <w:rPr>
                <w:rFonts w:asciiTheme="minorHAnsi" w:hAnsiTheme="minorHAnsi"/>
                <w:sz w:val="24"/>
              </w:rPr>
              <w:t>Within 48 hours</w:t>
            </w:r>
          </w:p>
          <w:p w14:paraId="30BD3DAF" w14:textId="77777777" w:rsidR="00B821B4" w:rsidRPr="000B6CA7" w:rsidRDefault="00B821B4" w:rsidP="000B6CA7">
            <w:pPr>
              <w:rPr>
                <w:rFonts w:asciiTheme="minorHAnsi" w:hAnsiTheme="minorHAnsi"/>
                <w:sz w:val="24"/>
              </w:rPr>
            </w:pPr>
          </w:p>
        </w:tc>
      </w:tr>
    </w:tbl>
    <w:p w14:paraId="43AFF551" w14:textId="77777777" w:rsidR="00B821B4" w:rsidRDefault="00B821B4" w:rsidP="00B821B4">
      <w:pPr>
        <w:pStyle w:val="Heading1"/>
        <w:overflowPunct w:val="0"/>
        <w:autoSpaceDE w:val="0"/>
        <w:spacing w:after="120"/>
        <w:ind w:left="0" w:firstLine="0"/>
        <w:rPr>
          <w:rFonts w:cs="Arial"/>
          <w:szCs w:val="22"/>
        </w:rPr>
      </w:pPr>
      <w:bookmarkStart w:id="249" w:name="_Toc302637211"/>
    </w:p>
    <w:p w14:paraId="5062FCEA" w14:textId="77777777" w:rsidR="00B821B4" w:rsidRPr="00AD279A"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rPr>
          <w:rFonts w:cs="Arial"/>
        </w:rPr>
      </w:pPr>
      <w:r w:rsidRPr="00AD279A">
        <w:rPr>
          <w:rFonts w:cs="Arial"/>
        </w:rPr>
        <w:t>The Client shall provide access to:</w:t>
      </w:r>
    </w:p>
    <w:p w14:paraId="008D8AB5"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0B6CA7">
        <w:rPr>
          <w:b w:val="0"/>
          <w:sz w:val="24"/>
          <w:szCs w:val="24"/>
        </w:rPr>
        <w:t>The GCS team and lead contacts per campaign;</w:t>
      </w:r>
    </w:p>
    <w:p w14:paraId="510EF23B"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bookmarkStart w:id="250" w:name="_heading=h.7c7fssnzmw6p" w:colFirst="0" w:colLast="0"/>
      <w:bookmarkEnd w:id="250"/>
      <w:r w:rsidRPr="000B6CA7">
        <w:rPr>
          <w:b w:val="0"/>
          <w:sz w:val="24"/>
          <w:szCs w:val="24"/>
        </w:rPr>
        <w:t>Creative agencies; and</w:t>
      </w:r>
    </w:p>
    <w:p w14:paraId="456FAF48" w14:textId="77777777" w:rsidR="00B821B4" w:rsidRPr="000B6CA7"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bookmarkStart w:id="251" w:name="_heading=h.hn58m0g5roi7" w:colFirst="0" w:colLast="0"/>
      <w:bookmarkEnd w:id="251"/>
      <w:r w:rsidRPr="000B6CA7">
        <w:rPr>
          <w:b w:val="0"/>
          <w:sz w:val="24"/>
          <w:szCs w:val="24"/>
        </w:rPr>
        <w:t>The media buying agency.</w:t>
      </w:r>
    </w:p>
    <w:p w14:paraId="68A42709" w14:textId="77777777" w:rsidR="00B821B4" w:rsidRDefault="00B821B4" w:rsidP="00B821B4">
      <w:pPr>
        <w:pStyle w:val="Heading1"/>
        <w:overflowPunct w:val="0"/>
        <w:autoSpaceDE w:val="0"/>
        <w:spacing w:after="120"/>
        <w:ind w:left="0" w:firstLine="0"/>
        <w:rPr>
          <w:rFonts w:cs="Arial"/>
          <w:szCs w:val="22"/>
        </w:rPr>
      </w:pPr>
    </w:p>
    <w:p w14:paraId="7C7A61DA" w14:textId="77777777" w:rsidR="00B821B4" w:rsidRPr="00903585" w:rsidRDefault="00B821B4" w:rsidP="00B821B4">
      <w:pPr>
        <w:pStyle w:val="Heading1"/>
        <w:keepLines w:val="0"/>
        <w:widowControl/>
        <w:numPr>
          <w:ilvl w:val="0"/>
          <w:numId w:val="327"/>
        </w:numPr>
        <w:tabs>
          <w:tab w:val="clear" w:pos="720"/>
          <w:tab w:val="num" w:pos="0"/>
        </w:tabs>
        <w:suppressAutoHyphens w:val="0"/>
        <w:overflowPunct w:val="0"/>
        <w:autoSpaceDE w:val="0"/>
        <w:adjustRightInd w:val="0"/>
        <w:spacing w:before="0" w:after="120"/>
        <w:ind w:left="709" w:hanging="709"/>
        <w:jc w:val="both"/>
        <w:rPr>
          <w:caps/>
          <w:sz w:val="32"/>
          <w:szCs w:val="32"/>
        </w:rPr>
      </w:pPr>
      <w:bookmarkStart w:id="252" w:name="_Toc368573033"/>
      <w:bookmarkStart w:id="253" w:name="_Toc128990510"/>
      <w:r w:rsidRPr="00903585">
        <w:rPr>
          <w:caps/>
          <w:sz w:val="32"/>
          <w:szCs w:val="32"/>
        </w:rPr>
        <w:t>MANAGEMENT INFORMATION/reporting</w:t>
      </w:r>
      <w:bookmarkEnd w:id="252"/>
      <w:bookmarkEnd w:id="253"/>
    </w:p>
    <w:p w14:paraId="7E08E360" w14:textId="77777777" w:rsidR="00B821B4" w:rsidRPr="008E274E"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rPr>
          <w:rFonts w:cs="Arial"/>
        </w:rPr>
      </w:pPr>
      <w:r w:rsidRPr="008E274E">
        <w:rPr>
          <w:rFonts w:cs="Arial"/>
        </w:rPr>
        <w:t xml:space="preserve">The Agency shall provide a status update in weekly meetings and reports for each campaign. The Agency shall give a status update of all ongoing campaign activity. </w:t>
      </w:r>
    </w:p>
    <w:p w14:paraId="3607CB64" w14:textId="77777777" w:rsidR="00B821B4" w:rsidRPr="008E274E"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rPr>
          <w:rFonts w:cs="Arial"/>
        </w:rPr>
      </w:pPr>
      <w:r w:rsidRPr="008E274E">
        <w:rPr>
          <w:rFonts w:cs="Arial"/>
        </w:rPr>
        <w:t>The Agency shall regularly review campaign performance against KPIs and provide optimising recommendation reports.</w:t>
      </w:r>
    </w:p>
    <w:p w14:paraId="64129C5C" w14:textId="77777777" w:rsidR="00B821B4" w:rsidRPr="008E274E"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rPr>
          <w:rFonts w:cs="Arial"/>
        </w:rPr>
      </w:pPr>
      <w:r w:rsidRPr="008E274E">
        <w:rPr>
          <w:rFonts w:cs="Arial"/>
        </w:rPr>
        <w:t xml:space="preserve">The Agency shall hold monthly contract management meetings with the Client to assess contract spend levels, performance of the contract and KPIs and forecast work volumes. </w:t>
      </w:r>
    </w:p>
    <w:p w14:paraId="390557E1" w14:textId="77777777" w:rsidR="00B821B4" w:rsidRPr="00B76BB3" w:rsidRDefault="00B821B4" w:rsidP="00B821B4">
      <w:pPr>
        <w:pStyle w:val="Heading1"/>
        <w:ind w:left="720" w:hanging="720"/>
      </w:pPr>
    </w:p>
    <w:p w14:paraId="1D092024" w14:textId="77777777" w:rsidR="00B821B4" w:rsidRPr="00903585" w:rsidRDefault="00B821B4" w:rsidP="00B821B4">
      <w:pPr>
        <w:pStyle w:val="Heading1"/>
        <w:keepLines w:val="0"/>
        <w:widowControl/>
        <w:numPr>
          <w:ilvl w:val="0"/>
          <w:numId w:val="327"/>
        </w:numPr>
        <w:tabs>
          <w:tab w:val="clear" w:pos="720"/>
          <w:tab w:val="num" w:pos="0"/>
        </w:tabs>
        <w:suppressAutoHyphens w:val="0"/>
        <w:overflowPunct w:val="0"/>
        <w:autoSpaceDE w:val="0"/>
        <w:adjustRightInd w:val="0"/>
        <w:spacing w:before="0" w:after="120"/>
        <w:ind w:left="709" w:hanging="709"/>
        <w:jc w:val="both"/>
        <w:rPr>
          <w:caps/>
          <w:sz w:val="32"/>
          <w:szCs w:val="32"/>
        </w:rPr>
      </w:pPr>
      <w:bookmarkStart w:id="254" w:name="_Toc368573034"/>
      <w:bookmarkStart w:id="255" w:name="_Toc128990511"/>
      <w:r w:rsidRPr="00903585">
        <w:rPr>
          <w:caps/>
          <w:sz w:val="32"/>
          <w:szCs w:val="32"/>
        </w:rPr>
        <w:t>volumes</w:t>
      </w:r>
      <w:bookmarkEnd w:id="254"/>
      <w:bookmarkEnd w:id="255"/>
    </w:p>
    <w:p w14:paraId="0222D0E9" w14:textId="77777777" w:rsidR="00B821B4" w:rsidRPr="00763212"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rPr>
          <w:rFonts w:cs="Arial"/>
        </w:rPr>
      </w:pPr>
      <w:r w:rsidRPr="00763212">
        <w:rPr>
          <w:rFonts w:cs="Arial"/>
        </w:rPr>
        <w:t>This is a Call off Contract with zero commitment, therefore volumes cannot be guaranteed.</w:t>
      </w:r>
    </w:p>
    <w:p w14:paraId="0CB5273B" w14:textId="77777777" w:rsidR="00B821B4" w:rsidRPr="001A45DF" w:rsidRDefault="00B821B4" w:rsidP="00B821B4">
      <w:pPr>
        <w:pStyle w:val="Heading1"/>
        <w:ind w:left="720" w:hanging="720"/>
      </w:pPr>
    </w:p>
    <w:p w14:paraId="1CAEB8D6" w14:textId="77777777" w:rsidR="00B821B4" w:rsidRPr="00903585" w:rsidRDefault="00B821B4" w:rsidP="00B821B4">
      <w:pPr>
        <w:pStyle w:val="Heading1"/>
        <w:keepLines w:val="0"/>
        <w:widowControl/>
        <w:numPr>
          <w:ilvl w:val="0"/>
          <w:numId w:val="327"/>
        </w:numPr>
        <w:tabs>
          <w:tab w:val="clear" w:pos="720"/>
          <w:tab w:val="num" w:pos="0"/>
        </w:tabs>
        <w:suppressAutoHyphens w:val="0"/>
        <w:overflowPunct w:val="0"/>
        <w:autoSpaceDE w:val="0"/>
        <w:adjustRightInd w:val="0"/>
        <w:spacing w:before="0" w:after="120"/>
        <w:ind w:left="709" w:hanging="709"/>
        <w:jc w:val="both"/>
        <w:rPr>
          <w:caps/>
          <w:sz w:val="32"/>
          <w:szCs w:val="32"/>
        </w:rPr>
      </w:pPr>
      <w:bookmarkStart w:id="256" w:name="_Toc368573035"/>
      <w:bookmarkStart w:id="257" w:name="_Toc128990512"/>
      <w:r w:rsidRPr="00903585">
        <w:rPr>
          <w:caps/>
          <w:sz w:val="32"/>
          <w:szCs w:val="32"/>
        </w:rPr>
        <w:t>continuous improvement</w:t>
      </w:r>
      <w:bookmarkEnd w:id="256"/>
      <w:bookmarkEnd w:id="257"/>
    </w:p>
    <w:p w14:paraId="75F5AF43" w14:textId="77777777"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r w:rsidRPr="005D4006">
        <w:t>The Agency shall continually improve the way in which the required Services are to be delivered throughout the Contract duration.</w:t>
      </w:r>
    </w:p>
    <w:p w14:paraId="6D51A3DF" w14:textId="77777777"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r w:rsidRPr="005D4006">
        <w:t>The Agency should present new ways of working to the Client during the weekly update meetings.</w:t>
      </w:r>
    </w:p>
    <w:p w14:paraId="70089446" w14:textId="77777777"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r w:rsidRPr="005D4006">
        <w:t>Changes to the way in which the Services are to be delivered must be brought to the Client’s attention and agreed prior to any changes being implemented</w:t>
      </w:r>
    </w:p>
    <w:p w14:paraId="142D41C9" w14:textId="77777777" w:rsidR="00B821B4" w:rsidRDefault="00B821B4" w:rsidP="00B821B4">
      <w:pPr>
        <w:pStyle w:val="Heading1"/>
        <w:ind w:left="720" w:hanging="720"/>
      </w:pPr>
    </w:p>
    <w:p w14:paraId="27417557" w14:textId="77777777" w:rsidR="00B821B4" w:rsidRPr="00903585" w:rsidRDefault="00B821B4" w:rsidP="00B821B4">
      <w:pPr>
        <w:pStyle w:val="Heading1"/>
        <w:keepLines w:val="0"/>
        <w:widowControl/>
        <w:numPr>
          <w:ilvl w:val="0"/>
          <w:numId w:val="327"/>
        </w:numPr>
        <w:suppressAutoHyphens w:val="0"/>
        <w:autoSpaceDN/>
        <w:adjustRightInd w:val="0"/>
        <w:spacing w:before="0" w:after="240"/>
        <w:jc w:val="both"/>
        <w:textAlignment w:val="auto"/>
        <w:rPr>
          <w:caps/>
          <w:sz w:val="32"/>
          <w:szCs w:val="32"/>
        </w:rPr>
      </w:pPr>
      <w:bookmarkStart w:id="258" w:name="_Toc128990513"/>
      <w:r w:rsidRPr="00903585">
        <w:rPr>
          <w:caps/>
          <w:sz w:val="32"/>
          <w:szCs w:val="32"/>
        </w:rPr>
        <w:t>Sustainability / SOCIAL VALUE</w:t>
      </w:r>
      <w:bookmarkEnd w:id="258"/>
    </w:p>
    <w:p w14:paraId="153F62B9" w14:textId="77777777" w:rsidR="00B821B4" w:rsidRPr="00D31120"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rPr>
          <w:rFonts w:cs="Arial"/>
        </w:rPr>
      </w:pPr>
      <w:r>
        <w:rPr>
          <w:rFonts w:cs="Arial"/>
        </w:rPr>
        <w:t xml:space="preserve">Please refer to Social Value section 6 in Attachment 2 – How to Bid for details. </w:t>
      </w:r>
    </w:p>
    <w:p w14:paraId="3BBB1E10" w14:textId="77777777" w:rsidR="00B821B4" w:rsidRPr="0068397F" w:rsidRDefault="00B821B4" w:rsidP="00B821B4">
      <w:pPr>
        <w:ind w:left="720"/>
        <w:jc w:val="both"/>
        <w:rPr>
          <w:sz w:val="24"/>
          <w:highlight w:val="yellow"/>
        </w:rPr>
      </w:pPr>
    </w:p>
    <w:p w14:paraId="147D10E6" w14:textId="77777777" w:rsidR="00B821B4" w:rsidRPr="00903585" w:rsidRDefault="00B821B4" w:rsidP="00B821B4">
      <w:pPr>
        <w:pStyle w:val="Heading1"/>
        <w:keepLines w:val="0"/>
        <w:widowControl/>
        <w:numPr>
          <w:ilvl w:val="0"/>
          <w:numId w:val="327"/>
        </w:numPr>
        <w:tabs>
          <w:tab w:val="clear" w:pos="720"/>
          <w:tab w:val="num" w:pos="0"/>
        </w:tabs>
        <w:suppressAutoHyphens w:val="0"/>
        <w:overflowPunct w:val="0"/>
        <w:autoSpaceDE w:val="0"/>
        <w:adjustRightInd w:val="0"/>
        <w:spacing w:before="0" w:after="120"/>
        <w:ind w:left="709" w:hanging="709"/>
        <w:jc w:val="both"/>
        <w:rPr>
          <w:caps/>
          <w:sz w:val="32"/>
          <w:szCs w:val="32"/>
        </w:rPr>
      </w:pPr>
      <w:bookmarkStart w:id="259" w:name="_Toc368573036"/>
      <w:bookmarkStart w:id="260" w:name="_Toc128990514"/>
      <w:r w:rsidRPr="00903585">
        <w:rPr>
          <w:caps/>
          <w:sz w:val="32"/>
          <w:szCs w:val="32"/>
        </w:rPr>
        <w:t>quality</w:t>
      </w:r>
      <w:bookmarkEnd w:id="259"/>
      <w:bookmarkEnd w:id="260"/>
    </w:p>
    <w:p w14:paraId="1CFE0D2A" w14:textId="77777777" w:rsidR="00B821B4" w:rsidRPr="005D4006"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rPr>
          <w:rFonts w:cs="Arial"/>
        </w:rPr>
      </w:pPr>
      <w:r w:rsidRPr="005D4006">
        <w:rPr>
          <w:rFonts w:cs="Arial"/>
        </w:rPr>
        <w:t>The Agency will ensure that there is a technically qualified, dedicated delivery team providing consistent quality assured outputs and outcomes. All Agency delivery should be quality assured and signed off before presentation to the Client.</w:t>
      </w:r>
    </w:p>
    <w:p w14:paraId="594BD448" w14:textId="77777777" w:rsidR="00B821B4" w:rsidRPr="00877EB3" w:rsidRDefault="00B821B4" w:rsidP="00B821B4">
      <w:pPr>
        <w:pStyle w:val="Heading2"/>
        <w:tabs>
          <w:tab w:val="num" w:pos="862"/>
        </w:tabs>
        <w:overflowPunct w:val="0"/>
        <w:autoSpaceDE w:val="0"/>
        <w:rPr>
          <w:rFonts w:cs="Arial"/>
        </w:rPr>
      </w:pPr>
    </w:p>
    <w:p w14:paraId="4D1BA7B2" w14:textId="77777777" w:rsidR="00B821B4" w:rsidRPr="001A45DF" w:rsidRDefault="00B821B4" w:rsidP="00B821B4">
      <w:pPr>
        <w:pStyle w:val="Heading1"/>
        <w:keepLines w:val="0"/>
        <w:widowControl/>
        <w:numPr>
          <w:ilvl w:val="0"/>
          <w:numId w:val="327"/>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261" w:name="_Toc368573037"/>
      <w:bookmarkStart w:id="262" w:name="_Toc128990515"/>
      <w:r w:rsidRPr="001A45DF">
        <w:rPr>
          <w:rFonts w:cs="Arial"/>
          <w:sz w:val="32"/>
          <w:szCs w:val="32"/>
        </w:rPr>
        <w:t>PRICE</w:t>
      </w:r>
      <w:bookmarkEnd w:id="261"/>
      <w:bookmarkEnd w:id="262"/>
    </w:p>
    <w:p w14:paraId="38FD33D4" w14:textId="2C9A9154"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r w:rsidRPr="005D4006">
        <w:t xml:space="preserve">The budget for 2023/24 Financial Year is wholly dependent on project and programme  confirmation awarded. Based on previous and forecast spend, this is likely to be up to </w:t>
      </w:r>
      <w:r w:rsidR="00CC571B" w:rsidRPr="00CC571B">
        <w:rPr>
          <w:b/>
          <w:color w:val="FF0000"/>
        </w:rPr>
        <w:t>REDACTED TEXT UNDER FOIA SECTION 43 COMMERCIAL INTERESTS</w:t>
      </w:r>
      <w:r w:rsidRPr="005D4006">
        <w:t xml:space="preserve"> per annum.</w:t>
      </w:r>
    </w:p>
    <w:p w14:paraId="64BA0F86" w14:textId="77777777"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r w:rsidRPr="005D4006">
        <w:lastRenderedPageBreak/>
        <w:t xml:space="preserve">Budget as detailed in the Statement of Works that shall be submitted by the Client. </w:t>
      </w:r>
    </w:p>
    <w:p w14:paraId="50F27AC5" w14:textId="6D4645F3"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r w:rsidRPr="005D4006">
        <w:t xml:space="preserve">The contract value will be </w:t>
      </w:r>
      <w:r w:rsidR="006E7608" w:rsidRPr="006E7608">
        <w:rPr>
          <w:b/>
          <w:color w:val="FF0000"/>
        </w:rPr>
        <w:t>REDACTED TEXT UNDER FOIA SECTION 43 COMMERCIAL INTERESTS</w:t>
      </w:r>
      <w:r w:rsidRPr="005D4006">
        <w:t xml:space="preserve"> covering the two year period (1 year + option 1 year). This is split out as </w:t>
      </w:r>
      <w:r w:rsidR="006E7608" w:rsidRPr="006E7608">
        <w:rPr>
          <w:b/>
          <w:color w:val="FF0000"/>
        </w:rPr>
        <w:t>REDACTED TEXT UNDER FOIA SECTION 43 COMMERCIAL INTERESTS</w:t>
      </w:r>
      <w:r w:rsidRPr="005D4006">
        <w:t xml:space="preserve"> per annum. </w:t>
      </w:r>
    </w:p>
    <w:p w14:paraId="015CB169" w14:textId="77777777"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r w:rsidRPr="005D4006">
        <w:t>This is a Call off Contract. volumes and values cannot be guaranteed. Future years spend is subject to financial approvals.</w:t>
      </w:r>
    </w:p>
    <w:p w14:paraId="5C0EB474" w14:textId="77777777"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r w:rsidRPr="005D4006">
        <w:t>Prices are to be submitted via the e-Sourcing Suite Attachment 4 – Price Schedule excluding VAT and including all other expenses relating to Contract delivery.</w:t>
      </w:r>
    </w:p>
    <w:p w14:paraId="3B2D9F88" w14:textId="77777777" w:rsidR="00B821B4" w:rsidRPr="001A45DF" w:rsidRDefault="00B821B4" w:rsidP="00B821B4">
      <w:pPr>
        <w:pStyle w:val="Heading1"/>
        <w:ind w:left="720" w:hanging="720"/>
      </w:pPr>
    </w:p>
    <w:p w14:paraId="604DFE18" w14:textId="77777777" w:rsidR="00B821B4" w:rsidRPr="001A45DF" w:rsidRDefault="00B821B4" w:rsidP="00B821B4">
      <w:pPr>
        <w:pStyle w:val="Heading1"/>
        <w:keepLines w:val="0"/>
        <w:widowControl/>
        <w:numPr>
          <w:ilvl w:val="0"/>
          <w:numId w:val="327"/>
        </w:numPr>
        <w:tabs>
          <w:tab w:val="clear" w:pos="720"/>
          <w:tab w:val="num" w:pos="0"/>
        </w:tabs>
        <w:suppressAutoHyphens w:val="0"/>
        <w:overflowPunct w:val="0"/>
        <w:autoSpaceDE w:val="0"/>
        <w:adjustRightInd w:val="0"/>
        <w:spacing w:before="0" w:after="120"/>
        <w:ind w:left="709" w:hanging="709"/>
        <w:jc w:val="both"/>
        <w:rPr>
          <w:rFonts w:cs="Arial"/>
          <w:sz w:val="32"/>
          <w:szCs w:val="32"/>
        </w:rPr>
      </w:pPr>
      <w:bookmarkStart w:id="263" w:name="_Toc368573038"/>
      <w:bookmarkStart w:id="264" w:name="_Toc128990516"/>
      <w:r w:rsidRPr="001A45DF">
        <w:rPr>
          <w:rFonts w:cs="Arial"/>
          <w:sz w:val="32"/>
          <w:szCs w:val="32"/>
        </w:rPr>
        <w:t>STAFF AND CUSTOMER SERVICE</w:t>
      </w:r>
      <w:bookmarkEnd w:id="263"/>
      <w:bookmarkEnd w:id="264"/>
    </w:p>
    <w:p w14:paraId="2B19C8D2" w14:textId="77777777"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r w:rsidRPr="005D4006">
        <w:t>The Agency shall provide a sufficient level of resource throughout the duration of the Contract in order to consistently deliver a quality service to all Parties.</w:t>
      </w:r>
    </w:p>
    <w:p w14:paraId="1739DB8F" w14:textId="77777777" w:rsidR="00B821B4" w:rsidRPr="005D4006" w:rsidRDefault="00B821B4" w:rsidP="00B821B4">
      <w:pPr>
        <w:pStyle w:val="Heading2"/>
        <w:numPr>
          <w:ilvl w:val="1"/>
          <w:numId w:val="327"/>
        </w:numPr>
        <w:suppressAutoHyphens w:val="0"/>
        <w:autoSpaceDN/>
        <w:adjustRightInd w:val="0"/>
        <w:spacing w:before="0"/>
        <w:ind w:left="709" w:hanging="709"/>
        <w:jc w:val="both"/>
        <w:textAlignment w:val="auto"/>
      </w:pPr>
      <w:bookmarkStart w:id="265" w:name="_heading=h.aej4n6nt2bhx" w:colFirst="0" w:colLast="0"/>
      <w:bookmarkEnd w:id="265"/>
      <w:r w:rsidRPr="005D4006">
        <w:t>The Agency shall ensure that staff understand the Client’s vision and objectives and will provide excellent customer service to the Client throughout the duration of the Contract.</w:t>
      </w:r>
    </w:p>
    <w:p w14:paraId="21A8CA6D" w14:textId="77777777" w:rsidR="00B821B4" w:rsidRPr="001A45DF" w:rsidRDefault="00B821B4" w:rsidP="00B821B4">
      <w:pPr>
        <w:pStyle w:val="Heading2"/>
      </w:pPr>
    </w:p>
    <w:p w14:paraId="636A8A64" w14:textId="77777777" w:rsidR="00B821B4" w:rsidRPr="00903585" w:rsidRDefault="00B821B4" w:rsidP="00B821B4">
      <w:pPr>
        <w:pStyle w:val="Heading1"/>
        <w:keepLines w:val="0"/>
        <w:widowControl/>
        <w:numPr>
          <w:ilvl w:val="0"/>
          <w:numId w:val="327"/>
        </w:numPr>
        <w:tabs>
          <w:tab w:val="clear" w:pos="720"/>
          <w:tab w:val="num" w:pos="0"/>
        </w:tabs>
        <w:suppressAutoHyphens w:val="0"/>
        <w:overflowPunct w:val="0"/>
        <w:autoSpaceDE w:val="0"/>
        <w:adjustRightInd w:val="0"/>
        <w:spacing w:before="0" w:after="120"/>
        <w:ind w:left="709" w:hanging="709"/>
        <w:jc w:val="both"/>
        <w:rPr>
          <w:caps/>
          <w:sz w:val="32"/>
          <w:szCs w:val="32"/>
        </w:rPr>
      </w:pPr>
      <w:bookmarkStart w:id="266" w:name="_Toc368573039"/>
      <w:bookmarkStart w:id="267" w:name="_Toc128990517"/>
      <w:r w:rsidRPr="00903585">
        <w:rPr>
          <w:caps/>
          <w:sz w:val="32"/>
          <w:szCs w:val="32"/>
        </w:rPr>
        <w:t>service levels and performance</w:t>
      </w:r>
      <w:bookmarkEnd w:id="266"/>
      <w:bookmarkEnd w:id="267"/>
    </w:p>
    <w:p w14:paraId="094C1385" w14:textId="77777777" w:rsidR="00B821B4" w:rsidRPr="00460CFF"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pPr>
      <w:r w:rsidRPr="00460CFF">
        <w:t>The Client will measure the quality of the Agency’s delivery by:</w:t>
      </w:r>
    </w:p>
    <w:p w14:paraId="46958C17" w14:textId="77777777" w:rsidR="00B821B4" w:rsidRPr="006E7608" w:rsidRDefault="00B821B4" w:rsidP="00B821B4">
      <w:pPr>
        <w:pStyle w:val="Heading3"/>
        <w:keepNext w:val="0"/>
        <w:keepLines w:val="0"/>
        <w:widowControl/>
        <w:numPr>
          <w:ilvl w:val="2"/>
          <w:numId w:val="327"/>
        </w:numPr>
        <w:suppressAutoHyphens w:val="0"/>
        <w:autoSpaceDN/>
        <w:adjustRightInd w:val="0"/>
        <w:spacing w:before="0" w:after="240"/>
        <w:jc w:val="both"/>
        <w:textAlignment w:val="auto"/>
        <w:rPr>
          <w:b w:val="0"/>
          <w:sz w:val="24"/>
          <w:szCs w:val="24"/>
        </w:rPr>
      </w:pPr>
      <w:r w:rsidRPr="006E7608">
        <w:rPr>
          <w:b w:val="0"/>
          <w:sz w:val="24"/>
          <w:szCs w:val="24"/>
        </w:rPr>
        <w:t>The Client shall measure the quality of the Agency’s delivery by KPIs/SLAs agreed on an individual campaign basis. The targets below are examples only and KPIs/SLAs will be agreed between the Client and Agency for the specific project prior to the commencement of any work.</w:t>
      </w:r>
    </w:p>
    <w:tbl>
      <w:tblPr>
        <w:tblStyle w:val="TableGrid"/>
        <w:tblW w:w="0" w:type="auto"/>
        <w:tblInd w:w="720" w:type="dxa"/>
        <w:tblLook w:val="04A0" w:firstRow="1" w:lastRow="0" w:firstColumn="1" w:lastColumn="0" w:noHBand="0" w:noVBand="1"/>
      </w:tblPr>
      <w:tblGrid>
        <w:gridCol w:w="1163"/>
        <w:gridCol w:w="1645"/>
        <w:gridCol w:w="2191"/>
        <w:gridCol w:w="1704"/>
        <w:gridCol w:w="1593"/>
      </w:tblGrid>
      <w:tr w:rsidR="00B821B4" w14:paraId="0FE6AB12" w14:textId="77777777" w:rsidTr="000B6CA7">
        <w:tc>
          <w:tcPr>
            <w:tcW w:w="1164" w:type="dxa"/>
            <w:shd w:val="clear" w:color="auto" w:fill="B4C6E7" w:themeFill="accent1" w:themeFillTint="66"/>
          </w:tcPr>
          <w:p w14:paraId="722C1FBA" w14:textId="77777777" w:rsidR="00B821B4" w:rsidRPr="00E30106" w:rsidRDefault="00B821B4" w:rsidP="000B6CA7">
            <w:pPr>
              <w:pStyle w:val="Heading2"/>
              <w:jc w:val="center"/>
              <w:outlineLvl w:val="1"/>
              <w:rPr>
                <w:rFonts w:asciiTheme="minorHAnsi" w:hAnsiTheme="minorHAnsi"/>
                <w:b/>
              </w:rPr>
            </w:pPr>
            <w:r w:rsidRPr="00E30106">
              <w:rPr>
                <w:rFonts w:asciiTheme="minorHAnsi" w:hAnsiTheme="minorHAnsi"/>
                <w:b/>
              </w:rPr>
              <w:t>KPI/SLA</w:t>
            </w:r>
          </w:p>
        </w:tc>
        <w:tc>
          <w:tcPr>
            <w:tcW w:w="1645" w:type="dxa"/>
            <w:shd w:val="clear" w:color="auto" w:fill="B4C6E7" w:themeFill="accent1" w:themeFillTint="66"/>
          </w:tcPr>
          <w:p w14:paraId="21CA0674" w14:textId="77777777" w:rsidR="00B821B4" w:rsidRPr="00E30106" w:rsidRDefault="00B821B4" w:rsidP="000B6CA7">
            <w:pPr>
              <w:pStyle w:val="Heading2"/>
              <w:jc w:val="center"/>
              <w:outlineLvl w:val="1"/>
              <w:rPr>
                <w:rFonts w:asciiTheme="minorHAnsi" w:hAnsiTheme="minorHAnsi"/>
                <w:b/>
              </w:rPr>
            </w:pPr>
            <w:r w:rsidRPr="00E30106">
              <w:rPr>
                <w:rFonts w:asciiTheme="minorHAnsi" w:hAnsiTheme="minorHAnsi"/>
                <w:b/>
              </w:rPr>
              <w:t>Service Area</w:t>
            </w:r>
          </w:p>
        </w:tc>
        <w:tc>
          <w:tcPr>
            <w:tcW w:w="2192" w:type="dxa"/>
            <w:shd w:val="clear" w:color="auto" w:fill="B4C6E7" w:themeFill="accent1" w:themeFillTint="66"/>
          </w:tcPr>
          <w:p w14:paraId="5E66488F" w14:textId="77777777" w:rsidR="00B821B4" w:rsidRPr="00E30106" w:rsidRDefault="00B821B4" w:rsidP="000B6CA7">
            <w:pPr>
              <w:pStyle w:val="Heading2"/>
              <w:jc w:val="center"/>
              <w:outlineLvl w:val="1"/>
              <w:rPr>
                <w:rFonts w:asciiTheme="minorHAnsi" w:hAnsiTheme="minorHAnsi"/>
                <w:b/>
              </w:rPr>
            </w:pPr>
            <w:r w:rsidRPr="00E30106">
              <w:rPr>
                <w:rFonts w:asciiTheme="minorHAnsi" w:hAnsiTheme="minorHAnsi"/>
                <w:b/>
              </w:rPr>
              <w:t>KPI/SLA description</w:t>
            </w:r>
          </w:p>
        </w:tc>
        <w:tc>
          <w:tcPr>
            <w:tcW w:w="1705" w:type="dxa"/>
            <w:shd w:val="clear" w:color="auto" w:fill="B4C6E7" w:themeFill="accent1" w:themeFillTint="66"/>
          </w:tcPr>
          <w:p w14:paraId="14FA8D8A" w14:textId="77777777" w:rsidR="00B821B4" w:rsidRPr="00E30106" w:rsidRDefault="00B821B4" w:rsidP="000B6CA7">
            <w:pPr>
              <w:pStyle w:val="Heading2"/>
              <w:jc w:val="center"/>
              <w:outlineLvl w:val="1"/>
              <w:rPr>
                <w:rFonts w:asciiTheme="minorHAnsi" w:hAnsiTheme="minorHAnsi"/>
                <w:b/>
              </w:rPr>
            </w:pPr>
            <w:r w:rsidRPr="00E30106">
              <w:rPr>
                <w:rFonts w:asciiTheme="minorHAnsi" w:hAnsiTheme="minorHAnsi"/>
                <w:b/>
              </w:rPr>
              <w:t>Target</w:t>
            </w:r>
          </w:p>
        </w:tc>
        <w:tc>
          <w:tcPr>
            <w:tcW w:w="1593" w:type="dxa"/>
            <w:shd w:val="clear" w:color="auto" w:fill="B4C6E7" w:themeFill="accent1" w:themeFillTint="66"/>
          </w:tcPr>
          <w:p w14:paraId="6B1496B6" w14:textId="77777777" w:rsidR="00B821B4" w:rsidRPr="00E30106" w:rsidRDefault="00B821B4" w:rsidP="000B6CA7">
            <w:pPr>
              <w:pStyle w:val="Heading2"/>
              <w:jc w:val="center"/>
              <w:outlineLvl w:val="1"/>
              <w:rPr>
                <w:rFonts w:asciiTheme="minorHAnsi" w:hAnsiTheme="minorHAnsi"/>
                <w:b/>
              </w:rPr>
            </w:pPr>
            <w:r w:rsidRPr="00E30106">
              <w:rPr>
                <w:rFonts w:asciiTheme="minorHAnsi" w:hAnsiTheme="minorHAnsi"/>
                <w:b/>
              </w:rPr>
              <w:t>How Measured</w:t>
            </w:r>
          </w:p>
        </w:tc>
      </w:tr>
      <w:tr w:rsidR="00B821B4" w14:paraId="562843F9" w14:textId="77777777" w:rsidTr="000B6CA7">
        <w:tc>
          <w:tcPr>
            <w:tcW w:w="1164" w:type="dxa"/>
          </w:tcPr>
          <w:p w14:paraId="1F3D9B32" w14:textId="77777777" w:rsidR="00B821B4" w:rsidRPr="00E30106" w:rsidRDefault="00B821B4" w:rsidP="000B6CA7">
            <w:pPr>
              <w:pStyle w:val="Heading2"/>
              <w:jc w:val="center"/>
              <w:outlineLvl w:val="1"/>
              <w:rPr>
                <w:rFonts w:asciiTheme="minorHAnsi" w:hAnsiTheme="minorHAnsi"/>
              </w:rPr>
            </w:pPr>
            <w:r w:rsidRPr="00E30106">
              <w:rPr>
                <w:rFonts w:asciiTheme="minorHAnsi" w:hAnsiTheme="minorHAnsi"/>
              </w:rPr>
              <w:t>1</w:t>
            </w:r>
          </w:p>
        </w:tc>
        <w:tc>
          <w:tcPr>
            <w:tcW w:w="1645" w:type="dxa"/>
          </w:tcPr>
          <w:p w14:paraId="197795D9" w14:textId="77777777" w:rsidR="00B821B4" w:rsidRPr="00E30106" w:rsidRDefault="00B821B4" w:rsidP="000B6CA7">
            <w:pPr>
              <w:rPr>
                <w:rFonts w:asciiTheme="minorHAnsi" w:hAnsiTheme="minorHAnsi"/>
                <w:sz w:val="24"/>
              </w:rPr>
            </w:pPr>
            <w:r w:rsidRPr="00E30106">
              <w:rPr>
                <w:rFonts w:asciiTheme="minorHAnsi" w:hAnsiTheme="minorHAnsi"/>
                <w:sz w:val="24"/>
              </w:rPr>
              <w:t>Delivery timescales</w:t>
            </w:r>
          </w:p>
        </w:tc>
        <w:tc>
          <w:tcPr>
            <w:tcW w:w="2192" w:type="dxa"/>
          </w:tcPr>
          <w:p w14:paraId="1BBC60A7" w14:textId="77777777" w:rsidR="00B821B4" w:rsidRPr="00E30106" w:rsidRDefault="00B821B4" w:rsidP="000B6CA7">
            <w:pPr>
              <w:rPr>
                <w:rFonts w:asciiTheme="minorHAnsi" w:hAnsiTheme="minorHAnsi"/>
                <w:sz w:val="24"/>
              </w:rPr>
            </w:pPr>
            <w:r w:rsidRPr="00E30106">
              <w:rPr>
                <w:rFonts w:asciiTheme="minorHAnsi" w:hAnsiTheme="minorHAnsi"/>
                <w:sz w:val="24"/>
              </w:rPr>
              <w:t>Response to briefs to be submitted to the Client within 3 working days</w:t>
            </w:r>
          </w:p>
          <w:p w14:paraId="24D4B0B3" w14:textId="77777777" w:rsidR="00B821B4" w:rsidRPr="00E30106" w:rsidRDefault="00B821B4" w:rsidP="000B6CA7">
            <w:pPr>
              <w:rPr>
                <w:rFonts w:asciiTheme="minorHAnsi" w:hAnsiTheme="minorHAnsi"/>
                <w:sz w:val="24"/>
              </w:rPr>
            </w:pPr>
            <w:r w:rsidRPr="00E30106">
              <w:rPr>
                <w:rFonts w:asciiTheme="minorHAnsi" w:hAnsiTheme="minorHAnsi"/>
                <w:sz w:val="24"/>
              </w:rPr>
              <w:t>Non-emergency briefs: 2 weeks.</w:t>
            </w:r>
          </w:p>
          <w:p w14:paraId="0E8B8831" w14:textId="77777777" w:rsidR="00B821B4" w:rsidRPr="00E30106" w:rsidRDefault="00B821B4" w:rsidP="000B6CA7">
            <w:pPr>
              <w:rPr>
                <w:rFonts w:asciiTheme="minorHAnsi" w:hAnsiTheme="minorHAnsi"/>
                <w:sz w:val="24"/>
              </w:rPr>
            </w:pPr>
          </w:p>
        </w:tc>
        <w:tc>
          <w:tcPr>
            <w:tcW w:w="1705" w:type="dxa"/>
          </w:tcPr>
          <w:p w14:paraId="19F46604" w14:textId="77777777" w:rsidR="00B821B4" w:rsidRPr="00E30106" w:rsidRDefault="00B821B4" w:rsidP="000B6CA7">
            <w:pPr>
              <w:rPr>
                <w:rFonts w:asciiTheme="minorHAnsi" w:hAnsiTheme="minorHAnsi"/>
                <w:sz w:val="24"/>
              </w:rPr>
            </w:pPr>
            <w:r w:rsidRPr="00E30106">
              <w:rPr>
                <w:rFonts w:asciiTheme="minorHAnsi" w:hAnsiTheme="minorHAnsi"/>
                <w:sz w:val="24"/>
              </w:rPr>
              <w:t>100%</w:t>
            </w:r>
          </w:p>
        </w:tc>
        <w:tc>
          <w:tcPr>
            <w:tcW w:w="1593" w:type="dxa"/>
          </w:tcPr>
          <w:p w14:paraId="4FFA735B" w14:textId="77777777" w:rsidR="00B821B4" w:rsidRPr="00E30106" w:rsidRDefault="00B821B4" w:rsidP="000B6CA7">
            <w:pPr>
              <w:rPr>
                <w:rFonts w:asciiTheme="minorHAnsi" w:hAnsiTheme="minorHAnsi"/>
                <w:sz w:val="24"/>
              </w:rPr>
            </w:pPr>
            <w:r w:rsidRPr="00E30106">
              <w:rPr>
                <w:rFonts w:asciiTheme="minorHAnsi" w:hAnsiTheme="minorHAnsi"/>
                <w:sz w:val="24"/>
              </w:rPr>
              <w:t>Measured by the Client’s delivery manager</w:t>
            </w:r>
          </w:p>
        </w:tc>
      </w:tr>
      <w:tr w:rsidR="00B821B4" w14:paraId="6C416632" w14:textId="77777777" w:rsidTr="000B6CA7">
        <w:tc>
          <w:tcPr>
            <w:tcW w:w="1164" w:type="dxa"/>
          </w:tcPr>
          <w:p w14:paraId="61C48018" w14:textId="77777777" w:rsidR="00B821B4" w:rsidRPr="00E30106" w:rsidRDefault="00B821B4" w:rsidP="000B6CA7">
            <w:pPr>
              <w:pStyle w:val="Heading2"/>
              <w:jc w:val="center"/>
              <w:outlineLvl w:val="1"/>
              <w:rPr>
                <w:rFonts w:asciiTheme="minorHAnsi" w:hAnsiTheme="minorHAnsi"/>
              </w:rPr>
            </w:pPr>
            <w:r w:rsidRPr="00E30106">
              <w:rPr>
                <w:rFonts w:asciiTheme="minorHAnsi" w:hAnsiTheme="minorHAnsi"/>
              </w:rPr>
              <w:t>2</w:t>
            </w:r>
          </w:p>
        </w:tc>
        <w:tc>
          <w:tcPr>
            <w:tcW w:w="1645" w:type="dxa"/>
          </w:tcPr>
          <w:p w14:paraId="4A73145A" w14:textId="77777777" w:rsidR="00B821B4" w:rsidRPr="00E30106" w:rsidRDefault="00B821B4" w:rsidP="000B6CA7">
            <w:pPr>
              <w:rPr>
                <w:rFonts w:asciiTheme="minorHAnsi" w:hAnsiTheme="minorHAnsi"/>
                <w:sz w:val="24"/>
              </w:rPr>
            </w:pPr>
            <w:r w:rsidRPr="00E30106">
              <w:rPr>
                <w:rFonts w:asciiTheme="minorHAnsi" w:hAnsiTheme="minorHAnsi"/>
                <w:sz w:val="24"/>
              </w:rPr>
              <w:t>Channel coordination</w:t>
            </w:r>
          </w:p>
        </w:tc>
        <w:tc>
          <w:tcPr>
            <w:tcW w:w="2192" w:type="dxa"/>
          </w:tcPr>
          <w:p w14:paraId="3BE08F4C" w14:textId="77777777" w:rsidR="00B821B4" w:rsidRPr="00E30106" w:rsidRDefault="00B821B4" w:rsidP="000B6CA7">
            <w:pPr>
              <w:rPr>
                <w:rFonts w:asciiTheme="minorHAnsi" w:hAnsiTheme="minorHAnsi"/>
                <w:sz w:val="24"/>
              </w:rPr>
            </w:pPr>
            <w:r w:rsidRPr="00E30106">
              <w:rPr>
                <w:rFonts w:asciiTheme="minorHAnsi" w:hAnsiTheme="minorHAnsi"/>
                <w:sz w:val="24"/>
              </w:rPr>
              <w:t>Weekly coordinating meetings with other channel planning agencies.</w:t>
            </w:r>
          </w:p>
          <w:p w14:paraId="30E61ED7" w14:textId="77777777" w:rsidR="00B821B4" w:rsidRPr="00E30106" w:rsidRDefault="00B821B4" w:rsidP="000B6CA7">
            <w:pPr>
              <w:rPr>
                <w:rFonts w:asciiTheme="minorHAnsi" w:hAnsiTheme="minorHAnsi"/>
                <w:sz w:val="24"/>
              </w:rPr>
            </w:pPr>
          </w:p>
        </w:tc>
        <w:tc>
          <w:tcPr>
            <w:tcW w:w="1705" w:type="dxa"/>
          </w:tcPr>
          <w:p w14:paraId="0739FBD8" w14:textId="77777777" w:rsidR="00B821B4" w:rsidRPr="00E30106" w:rsidRDefault="00B821B4" w:rsidP="000B6CA7">
            <w:pPr>
              <w:rPr>
                <w:rFonts w:asciiTheme="minorHAnsi" w:hAnsiTheme="minorHAnsi"/>
                <w:sz w:val="24"/>
              </w:rPr>
            </w:pPr>
            <w:r w:rsidRPr="00E30106">
              <w:rPr>
                <w:rFonts w:asciiTheme="minorHAnsi" w:hAnsiTheme="minorHAnsi"/>
                <w:sz w:val="24"/>
              </w:rPr>
              <w:t xml:space="preserve"> 100%</w:t>
            </w:r>
          </w:p>
        </w:tc>
        <w:tc>
          <w:tcPr>
            <w:tcW w:w="1593" w:type="dxa"/>
          </w:tcPr>
          <w:p w14:paraId="567F49DC" w14:textId="77777777" w:rsidR="00B821B4" w:rsidRPr="00E30106" w:rsidRDefault="00B821B4" w:rsidP="000B6CA7">
            <w:pPr>
              <w:rPr>
                <w:rFonts w:asciiTheme="minorHAnsi" w:hAnsiTheme="minorHAnsi"/>
                <w:sz w:val="24"/>
              </w:rPr>
            </w:pPr>
            <w:r w:rsidRPr="00E30106">
              <w:rPr>
                <w:rFonts w:asciiTheme="minorHAnsi" w:hAnsiTheme="minorHAnsi"/>
                <w:sz w:val="24"/>
              </w:rPr>
              <w:t>Measured by the Client’s</w:t>
            </w:r>
            <w:r w:rsidRPr="00E30106">
              <w:rPr>
                <w:rFonts w:asciiTheme="minorHAnsi" w:hAnsiTheme="minorHAnsi"/>
                <w:color w:val="008080"/>
                <w:sz w:val="24"/>
                <w:u w:val="single"/>
              </w:rPr>
              <w:t xml:space="preserve"> </w:t>
            </w:r>
            <w:r w:rsidRPr="00E30106">
              <w:rPr>
                <w:rFonts w:asciiTheme="minorHAnsi" w:hAnsiTheme="minorHAnsi"/>
                <w:sz w:val="24"/>
              </w:rPr>
              <w:t>delivery manager</w:t>
            </w:r>
          </w:p>
        </w:tc>
      </w:tr>
      <w:tr w:rsidR="00B821B4" w14:paraId="682F9E8F" w14:textId="77777777" w:rsidTr="000B6CA7">
        <w:tc>
          <w:tcPr>
            <w:tcW w:w="1164" w:type="dxa"/>
          </w:tcPr>
          <w:p w14:paraId="23FA6DDF" w14:textId="77777777" w:rsidR="00B821B4" w:rsidRPr="00E30106" w:rsidRDefault="00B821B4" w:rsidP="000B6CA7">
            <w:pPr>
              <w:pStyle w:val="Heading2"/>
              <w:jc w:val="center"/>
              <w:outlineLvl w:val="1"/>
              <w:rPr>
                <w:rFonts w:asciiTheme="minorHAnsi" w:hAnsiTheme="minorHAnsi"/>
              </w:rPr>
            </w:pPr>
            <w:r w:rsidRPr="00E30106">
              <w:rPr>
                <w:rFonts w:asciiTheme="minorHAnsi" w:hAnsiTheme="minorHAnsi"/>
              </w:rPr>
              <w:lastRenderedPageBreak/>
              <w:t>3</w:t>
            </w:r>
          </w:p>
        </w:tc>
        <w:tc>
          <w:tcPr>
            <w:tcW w:w="1645" w:type="dxa"/>
          </w:tcPr>
          <w:p w14:paraId="5955D874" w14:textId="77777777" w:rsidR="00B821B4" w:rsidRPr="00E30106" w:rsidRDefault="00B821B4" w:rsidP="000B6CA7">
            <w:pPr>
              <w:rPr>
                <w:rFonts w:asciiTheme="minorHAnsi" w:hAnsiTheme="minorHAnsi"/>
                <w:sz w:val="24"/>
              </w:rPr>
            </w:pPr>
            <w:r w:rsidRPr="00E30106">
              <w:rPr>
                <w:rFonts w:asciiTheme="minorHAnsi" w:hAnsiTheme="minorHAnsi"/>
                <w:sz w:val="24"/>
              </w:rPr>
              <w:t>Management reporting</w:t>
            </w:r>
          </w:p>
        </w:tc>
        <w:tc>
          <w:tcPr>
            <w:tcW w:w="2192" w:type="dxa"/>
          </w:tcPr>
          <w:p w14:paraId="4D5DCF2E" w14:textId="77777777" w:rsidR="00B821B4" w:rsidRPr="00E30106" w:rsidRDefault="00B821B4" w:rsidP="000B6CA7">
            <w:pPr>
              <w:rPr>
                <w:rFonts w:asciiTheme="minorHAnsi" w:hAnsiTheme="minorHAnsi"/>
                <w:sz w:val="24"/>
              </w:rPr>
            </w:pPr>
            <w:r w:rsidRPr="00E30106">
              <w:rPr>
                <w:rFonts w:asciiTheme="minorHAnsi" w:hAnsiTheme="minorHAnsi"/>
                <w:sz w:val="24"/>
              </w:rPr>
              <w:t>Management reporting to 100% accuracy submitted on time and accurate.</w:t>
            </w:r>
          </w:p>
        </w:tc>
        <w:tc>
          <w:tcPr>
            <w:tcW w:w="1705" w:type="dxa"/>
          </w:tcPr>
          <w:p w14:paraId="22E1E6EA" w14:textId="77777777" w:rsidR="00B821B4" w:rsidRPr="00E30106" w:rsidRDefault="00B821B4" w:rsidP="000B6CA7">
            <w:pPr>
              <w:rPr>
                <w:rFonts w:asciiTheme="minorHAnsi" w:hAnsiTheme="minorHAnsi"/>
                <w:sz w:val="24"/>
              </w:rPr>
            </w:pPr>
            <w:r w:rsidRPr="00E30106">
              <w:rPr>
                <w:rFonts w:asciiTheme="minorHAnsi" w:hAnsiTheme="minorHAnsi"/>
                <w:sz w:val="24"/>
              </w:rPr>
              <w:t xml:space="preserve"> 100%</w:t>
            </w:r>
          </w:p>
        </w:tc>
        <w:tc>
          <w:tcPr>
            <w:tcW w:w="1593" w:type="dxa"/>
          </w:tcPr>
          <w:p w14:paraId="4F645242" w14:textId="77777777" w:rsidR="00B821B4" w:rsidRPr="00E30106" w:rsidRDefault="00B821B4" w:rsidP="000B6CA7">
            <w:pPr>
              <w:rPr>
                <w:rFonts w:asciiTheme="minorHAnsi" w:hAnsiTheme="minorHAnsi"/>
                <w:sz w:val="24"/>
              </w:rPr>
            </w:pPr>
            <w:r w:rsidRPr="00E30106">
              <w:rPr>
                <w:rFonts w:asciiTheme="minorHAnsi" w:hAnsiTheme="minorHAnsi"/>
                <w:sz w:val="24"/>
              </w:rPr>
              <w:t>Measured by the Client’s delivery manager and receipt of documents</w:t>
            </w:r>
          </w:p>
          <w:p w14:paraId="56B4911B" w14:textId="77777777" w:rsidR="00B821B4" w:rsidRPr="00E30106" w:rsidRDefault="00B821B4" w:rsidP="000B6CA7">
            <w:pPr>
              <w:rPr>
                <w:rFonts w:asciiTheme="minorHAnsi" w:hAnsiTheme="minorHAnsi"/>
                <w:sz w:val="24"/>
              </w:rPr>
            </w:pPr>
          </w:p>
        </w:tc>
      </w:tr>
      <w:tr w:rsidR="00B821B4" w14:paraId="1BD4D5CD" w14:textId="77777777" w:rsidTr="000B6CA7">
        <w:tc>
          <w:tcPr>
            <w:tcW w:w="1164" w:type="dxa"/>
          </w:tcPr>
          <w:p w14:paraId="05E2C76B" w14:textId="77777777" w:rsidR="00B821B4" w:rsidRPr="00E30106" w:rsidRDefault="00B821B4" w:rsidP="000B6CA7">
            <w:pPr>
              <w:pStyle w:val="Heading2"/>
              <w:jc w:val="center"/>
              <w:outlineLvl w:val="1"/>
              <w:rPr>
                <w:rFonts w:asciiTheme="minorHAnsi" w:hAnsiTheme="minorHAnsi"/>
              </w:rPr>
            </w:pPr>
            <w:r w:rsidRPr="00E30106">
              <w:rPr>
                <w:rFonts w:asciiTheme="minorHAnsi" w:hAnsiTheme="minorHAnsi"/>
              </w:rPr>
              <w:t>4</w:t>
            </w:r>
          </w:p>
        </w:tc>
        <w:tc>
          <w:tcPr>
            <w:tcW w:w="1645" w:type="dxa"/>
          </w:tcPr>
          <w:p w14:paraId="680903D3" w14:textId="77777777" w:rsidR="00B821B4" w:rsidRPr="00E30106" w:rsidRDefault="00B821B4" w:rsidP="000B6CA7">
            <w:pPr>
              <w:rPr>
                <w:rFonts w:asciiTheme="minorHAnsi" w:hAnsiTheme="minorHAnsi"/>
                <w:sz w:val="24"/>
              </w:rPr>
            </w:pPr>
            <w:r w:rsidRPr="00E30106">
              <w:rPr>
                <w:rFonts w:asciiTheme="minorHAnsi" w:hAnsiTheme="minorHAnsi"/>
                <w:sz w:val="24"/>
              </w:rPr>
              <w:t>Management reporting</w:t>
            </w:r>
          </w:p>
        </w:tc>
        <w:tc>
          <w:tcPr>
            <w:tcW w:w="2192" w:type="dxa"/>
          </w:tcPr>
          <w:p w14:paraId="3CE49915" w14:textId="77777777" w:rsidR="00B821B4" w:rsidRPr="00E30106" w:rsidRDefault="00B821B4" w:rsidP="000B6CA7">
            <w:pPr>
              <w:rPr>
                <w:rFonts w:asciiTheme="minorHAnsi" w:hAnsiTheme="minorHAnsi"/>
                <w:sz w:val="24"/>
              </w:rPr>
            </w:pPr>
            <w:r w:rsidRPr="00E30106">
              <w:rPr>
                <w:rFonts w:asciiTheme="minorHAnsi" w:hAnsiTheme="minorHAnsi"/>
                <w:sz w:val="24"/>
              </w:rPr>
              <w:t>Attendance and high level reporting on the delivery of milestones at daily stand-ups (for projects defined by the Client).</w:t>
            </w:r>
          </w:p>
          <w:p w14:paraId="28D195E5" w14:textId="77777777" w:rsidR="00B821B4" w:rsidRPr="00E30106" w:rsidRDefault="00B821B4" w:rsidP="000B6CA7">
            <w:pPr>
              <w:rPr>
                <w:rFonts w:asciiTheme="minorHAnsi" w:hAnsiTheme="minorHAnsi"/>
                <w:sz w:val="24"/>
              </w:rPr>
            </w:pPr>
          </w:p>
        </w:tc>
        <w:tc>
          <w:tcPr>
            <w:tcW w:w="1705" w:type="dxa"/>
          </w:tcPr>
          <w:p w14:paraId="0B702ED0" w14:textId="77777777" w:rsidR="00B821B4" w:rsidRPr="00E30106" w:rsidRDefault="00B821B4" w:rsidP="000B6CA7">
            <w:pPr>
              <w:rPr>
                <w:rFonts w:asciiTheme="minorHAnsi" w:hAnsiTheme="minorHAnsi"/>
                <w:sz w:val="24"/>
              </w:rPr>
            </w:pPr>
            <w:r w:rsidRPr="00E30106">
              <w:rPr>
                <w:rFonts w:asciiTheme="minorHAnsi" w:hAnsiTheme="minorHAnsi"/>
                <w:sz w:val="24"/>
              </w:rPr>
              <w:t>100%</w:t>
            </w:r>
          </w:p>
        </w:tc>
        <w:tc>
          <w:tcPr>
            <w:tcW w:w="1593" w:type="dxa"/>
          </w:tcPr>
          <w:p w14:paraId="69C09303" w14:textId="77777777" w:rsidR="00B821B4" w:rsidRPr="00E30106" w:rsidRDefault="00B821B4" w:rsidP="000B6CA7">
            <w:pPr>
              <w:rPr>
                <w:rFonts w:asciiTheme="minorHAnsi" w:hAnsiTheme="minorHAnsi"/>
                <w:sz w:val="24"/>
              </w:rPr>
            </w:pPr>
            <w:r w:rsidRPr="00E30106">
              <w:rPr>
                <w:rFonts w:asciiTheme="minorHAnsi" w:hAnsiTheme="minorHAnsi"/>
                <w:sz w:val="24"/>
              </w:rPr>
              <w:t>Measured by the Client’s delivery manager</w:t>
            </w:r>
          </w:p>
        </w:tc>
      </w:tr>
      <w:tr w:rsidR="00B821B4" w14:paraId="6296B32C" w14:textId="77777777" w:rsidTr="000B6CA7">
        <w:tc>
          <w:tcPr>
            <w:tcW w:w="1164" w:type="dxa"/>
          </w:tcPr>
          <w:p w14:paraId="4F1AC8AD" w14:textId="77777777" w:rsidR="00B821B4" w:rsidRPr="00E30106" w:rsidRDefault="00B821B4" w:rsidP="000B6CA7">
            <w:pPr>
              <w:pStyle w:val="Heading2"/>
              <w:jc w:val="center"/>
              <w:outlineLvl w:val="1"/>
              <w:rPr>
                <w:rFonts w:asciiTheme="minorHAnsi" w:hAnsiTheme="minorHAnsi"/>
              </w:rPr>
            </w:pPr>
            <w:r w:rsidRPr="00E30106">
              <w:rPr>
                <w:rFonts w:asciiTheme="minorHAnsi" w:hAnsiTheme="minorHAnsi"/>
              </w:rPr>
              <w:t>5</w:t>
            </w:r>
          </w:p>
        </w:tc>
        <w:tc>
          <w:tcPr>
            <w:tcW w:w="1645" w:type="dxa"/>
          </w:tcPr>
          <w:p w14:paraId="51917F52" w14:textId="77777777" w:rsidR="00B821B4" w:rsidRPr="00E30106" w:rsidRDefault="00B821B4" w:rsidP="000B6CA7">
            <w:pPr>
              <w:rPr>
                <w:rFonts w:asciiTheme="minorHAnsi" w:hAnsiTheme="minorHAnsi"/>
                <w:sz w:val="24"/>
              </w:rPr>
            </w:pPr>
            <w:r w:rsidRPr="00E30106">
              <w:rPr>
                <w:rFonts w:asciiTheme="minorHAnsi" w:hAnsiTheme="minorHAnsi"/>
                <w:sz w:val="24"/>
              </w:rPr>
              <w:t>Management reporting</w:t>
            </w:r>
          </w:p>
        </w:tc>
        <w:tc>
          <w:tcPr>
            <w:tcW w:w="2192" w:type="dxa"/>
          </w:tcPr>
          <w:p w14:paraId="55CE4AE6" w14:textId="77777777" w:rsidR="00B821B4" w:rsidRPr="00E30106" w:rsidRDefault="00B821B4" w:rsidP="000B6CA7">
            <w:pPr>
              <w:rPr>
                <w:rFonts w:asciiTheme="minorHAnsi" w:hAnsiTheme="minorHAnsi"/>
                <w:sz w:val="24"/>
              </w:rPr>
            </w:pPr>
            <w:r w:rsidRPr="00E30106">
              <w:rPr>
                <w:rFonts w:asciiTheme="minorHAnsi" w:hAnsiTheme="minorHAnsi"/>
                <w:sz w:val="24"/>
              </w:rPr>
              <w:t>Weekly spend and progress report and work package management meeting.</w:t>
            </w:r>
          </w:p>
          <w:p w14:paraId="661C38C9" w14:textId="77777777" w:rsidR="00B821B4" w:rsidRPr="00E30106" w:rsidRDefault="00B821B4" w:rsidP="000B6CA7">
            <w:pPr>
              <w:rPr>
                <w:rFonts w:asciiTheme="minorHAnsi" w:hAnsiTheme="minorHAnsi"/>
                <w:sz w:val="24"/>
              </w:rPr>
            </w:pPr>
          </w:p>
        </w:tc>
        <w:tc>
          <w:tcPr>
            <w:tcW w:w="1705" w:type="dxa"/>
          </w:tcPr>
          <w:p w14:paraId="63BB720D" w14:textId="77777777" w:rsidR="00B821B4" w:rsidRPr="00E30106" w:rsidRDefault="00B821B4" w:rsidP="000B6CA7">
            <w:pPr>
              <w:rPr>
                <w:rFonts w:asciiTheme="minorHAnsi" w:hAnsiTheme="minorHAnsi"/>
                <w:sz w:val="24"/>
              </w:rPr>
            </w:pPr>
            <w:r w:rsidRPr="00E30106">
              <w:rPr>
                <w:rFonts w:asciiTheme="minorHAnsi" w:hAnsiTheme="minorHAnsi"/>
                <w:sz w:val="24"/>
              </w:rPr>
              <w:t>100%</w:t>
            </w:r>
          </w:p>
        </w:tc>
        <w:tc>
          <w:tcPr>
            <w:tcW w:w="1593" w:type="dxa"/>
          </w:tcPr>
          <w:p w14:paraId="2913404E" w14:textId="77777777" w:rsidR="00B821B4" w:rsidRPr="00E30106" w:rsidRDefault="00B821B4" w:rsidP="000B6CA7">
            <w:pPr>
              <w:rPr>
                <w:rFonts w:asciiTheme="minorHAnsi" w:hAnsiTheme="minorHAnsi"/>
                <w:sz w:val="24"/>
              </w:rPr>
            </w:pPr>
            <w:r w:rsidRPr="00E30106">
              <w:rPr>
                <w:rFonts w:asciiTheme="minorHAnsi" w:hAnsiTheme="minorHAnsi"/>
                <w:sz w:val="24"/>
              </w:rPr>
              <w:t>Measured by the Client’s delivery manager</w:t>
            </w:r>
          </w:p>
        </w:tc>
      </w:tr>
      <w:tr w:rsidR="00B821B4" w14:paraId="406646B4" w14:textId="77777777" w:rsidTr="000B6CA7">
        <w:tc>
          <w:tcPr>
            <w:tcW w:w="1164" w:type="dxa"/>
          </w:tcPr>
          <w:p w14:paraId="4A6479B9" w14:textId="77777777" w:rsidR="00B821B4" w:rsidRPr="00E30106" w:rsidRDefault="00B821B4" w:rsidP="000B6CA7">
            <w:pPr>
              <w:pStyle w:val="Heading2"/>
              <w:jc w:val="center"/>
              <w:outlineLvl w:val="1"/>
              <w:rPr>
                <w:rFonts w:asciiTheme="minorHAnsi" w:hAnsiTheme="minorHAnsi"/>
              </w:rPr>
            </w:pPr>
            <w:r w:rsidRPr="00E30106">
              <w:rPr>
                <w:rFonts w:asciiTheme="minorHAnsi" w:hAnsiTheme="minorHAnsi"/>
              </w:rPr>
              <w:t>6</w:t>
            </w:r>
          </w:p>
        </w:tc>
        <w:tc>
          <w:tcPr>
            <w:tcW w:w="1645" w:type="dxa"/>
          </w:tcPr>
          <w:p w14:paraId="0B9E86C7" w14:textId="77777777" w:rsidR="00B821B4" w:rsidRPr="00E30106" w:rsidRDefault="00B821B4" w:rsidP="000B6CA7">
            <w:pPr>
              <w:rPr>
                <w:rFonts w:asciiTheme="minorHAnsi" w:hAnsiTheme="minorHAnsi"/>
                <w:sz w:val="24"/>
              </w:rPr>
            </w:pPr>
            <w:r w:rsidRPr="00E30106">
              <w:rPr>
                <w:rFonts w:asciiTheme="minorHAnsi" w:hAnsiTheme="minorHAnsi"/>
                <w:sz w:val="24"/>
              </w:rPr>
              <w:t>Management reporting</w:t>
            </w:r>
          </w:p>
        </w:tc>
        <w:tc>
          <w:tcPr>
            <w:tcW w:w="2192" w:type="dxa"/>
          </w:tcPr>
          <w:p w14:paraId="5BA5283A" w14:textId="77777777" w:rsidR="00B821B4" w:rsidRPr="00E30106" w:rsidRDefault="00B821B4" w:rsidP="000B6CA7">
            <w:pPr>
              <w:rPr>
                <w:rFonts w:asciiTheme="minorHAnsi" w:hAnsiTheme="minorHAnsi"/>
                <w:sz w:val="24"/>
              </w:rPr>
            </w:pPr>
            <w:r w:rsidRPr="00E30106">
              <w:rPr>
                <w:rFonts w:asciiTheme="minorHAnsi" w:hAnsiTheme="minorHAnsi"/>
                <w:sz w:val="24"/>
              </w:rPr>
              <w:t>Monthly contracts management meetings including detailed progress report against milestones, KPIs and forecast cost.</w:t>
            </w:r>
          </w:p>
          <w:p w14:paraId="6A053227" w14:textId="77777777" w:rsidR="00B821B4" w:rsidRPr="00E30106" w:rsidRDefault="00B821B4" w:rsidP="000B6CA7">
            <w:pPr>
              <w:rPr>
                <w:rFonts w:asciiTheme="minorHAnsi" w:hAnsiTheme="minorHAnsi"/>
                <w:sz w:val="24"/>
              </w:rPr>
            </w:pPr>
            <w:r w:rsidRPr="00E30106">
              <w:rPr>
                <w:rFonts w:asciiTheme="minorHAnsi" w:hAnsiTheme="minorHAnsi"/>
                <w:sz w:val="24"/>
              </w:rPr>
              <w:t xml:space="preserve"> </w:t>
            </w:r>
          </w:p>
        </w:tc>
        <w:tc>
          <w:tcPr>
            <w:tcW w:w="1705" w:type="dxa"/>
          </w:tcPr>
          <w:p w14:paraId="6461F063" w14:textId="77777777" w:rsidR="00B821B4" w:rsidRPr="00E30106" w:rsidRDefault="00B821B4" w:rsidP="000B6CA7">
            <w:pPr>
              <w:rPr>
                <w:rFonts w:asciiTheme="minorHAnsi" w:hAnsiTheme="minorHAnsi"/>
                <w:sz w:val="24"/>
              </w:rPr>
            </w:pPr>
            <w:r w:rsidRPr="00E30106">
              <w:rPr>
                <w:rFonts w:asciiTheme="minorHAnsi" w:hAnsiTheme="minorHAnsi"/>
                <w:sz w:val="24"/>
              </w:rPr>
              <w:t>100%</w:t>
            </w:r>
          </w:p>
        </w:tc>
        <w:tc>
          <w:tcPr>
            <w:tcW w:w="1593" w:type="dxa"/>
          </w:tcPr>
          <w:p w14:paraId="1C4FE739" w14:textId="77777777" w:rsidR="00B821B4" w:rsidRPr="00E30106" w:rsidRDefault="00B821B4" w:rsidP="000B6CA7">
            <w:pPr>
              <w:rPr>
                <w:rFonts w:asciiTheme="minorHAnsi" w:hAnsiTheme="minorHAnsi"/>
                <w:sz w:val="24"/>
              </w:rPr>
            </w:pPr>
            <w:r w:rsidRPr="00E30106">
              <w:rPr>
                <w:rFonts w:asciiTheme="minorHAnsi" w:hAnsiTheme="minorHAnsi"/>
                <w:sz w:val="24"/>
              </w:rPr>
              <w:t>Measured by the Client’s delivery manager</w:t>
            </w:r>
          </w:p>
        </w:tc>
      </w:tr>
      <w:tr w:rsidR="00B821B4" w14:paraId="4DA732F7" w14:textId="77777777" w:rsidTr="000B6CA7">
        <w:tc>
          <w:tcPr>
            <w:tcW w:w="1164" w:type="dxa"/>
          </w:tcPr>
          <w:p w14:paraId="2EB34ECB" w14:textId="77777777" w:rsidR="00B821B4" w:rsidRPr="00E30106" w:rsidRDefault="00B821B4" w:rsidP="000B6CA7">
            <w:pPr>
              <w:pStyle w:val="Heading2"/>
              <w:jc w:val="center"/>
              <w:outlineLvl w:val="1"/>
              <w:rPr>
                <w:rFonts w:asciiTheme="minorHAnsi" w:hAnsiTheme="minorHAnsi"/>
              </w:rPr>
            </w:pPr>
            <w:r w:rsidRPr="00E30106">
              <w:rPr>
                <w:rFonts w:asciiTheme="minorHAnsi" w:hAnsiTheme="minorHAnsi"/>
              </w:rPr>
              <w:t>7</w:t>
            </w:r>
          </w:p>
        </w:tc>
        <w:tc>
          <w:tcPr>
            <w:tcW w:w="1645" w:type="dxa"/>
          </w:tcPr>
          <w:p w14:paraId="2FE28EB3" w14:textId="77777777" w:rsidR="00B821B4" w:rsidRPr="00E30106" w:rsidRDefault="00B821B4" w:rsidP="000B6CA7">
            <w:pPr>
              <w:rPr>
                <w:rFonts w:asciiTheme="minorHAnsi" w:hAnsiTheme="minorHAnsi"/>
                <w:sz w:val="24"/>
              </w:rPr>
            </w:pPr>
            <w:r w:rsidRPr="00E30106">
              <w:rPr>
                <w:rFonts w:asciiTheme="minorHAnsi" w:hAnsiTheme="minorHAnsi"/>
                <w:sz w:val="24"/>
              </w:rPr>
              <w:t>Management reporting</w:t>
            </w:r>
          </w:p>
        </w:tc>
        <w:tc>
          <w:tcPr>
            <w:tcW w:w="2192" w:type="dxa"/>
          </w:tcPr>
          <w:p w14:paraId="21893169" w14:textId="77777777" w:rsidR="00B821B4" w:rsidRPr="00E30106" w:rsidRDefault="00B821B4" w:rsidP="000B6CA7">
            <w:pPr>
              <w:rPr>
                <w:rFonts w:asciiTheme="minorHAnsi" w:hAnsiTheme="minorHAnsi"/>
                <w:sz w:val="24"/>
              </w:rPr>
            </w:pPr>
            <w:r w:rsidRPr="00E30106">
              <w:rPr>
                <w:rFonts w:asciiTheme="minorHAnsi" w:hAnsiTheme="minorHAnsi"/>
                <w:sz w:val="24"/>
              </w:rPr>
              <w:t>Projects delivered should also include a post-project evaluation (for projects defined by the Client).</w:t>
            </w:r>
          </w:p>
          <w:p w14:paraId="27394E74" w14:textId="77777777" w:rsidR="00B821B4" w:rsidRPr="00E30106" w:rsidRDefault="00B821B4" w:rsidP="000B6CA7">
            <w:pPr>
              <w:rPr>
                <w:rFonts w:asciiTheme="minorHAnsi" w:hAnsiTheme="minorHAnsi"/>
                <w:sz w:val="24"/>
              </w:rPr>
            </w:pPr>
          </w:p>
        </w:tc>
        <w:tc>
          <w:tcPr>
            <w:tcW w:w="1705" w:type="dxa"/>
          </w:tcPr>
          <w:p w14:paraId="5C8392A7" w14:textId="77777777" w:rsidR="00B821B4" w:rsidRPr="00E30106" w:rsidRDefault="00B821B4" w:rsidP="000B6CA7">
            <w:pPr>
              <w:rPr>
                <w:rFonts w:asciiTheme="minorHAnsi" w:hAnsiTheme="minorHAnsi"/>
                <w:sz w:val="24"/>
              </w:rPr>
            </w:pPr>
            <w:r w:rsidRPr="00E30106">
              <w:rPr>
                <w:rFonts w:asciiTheme="minorHAnsi" w:hAnsiTheme="minorHAnsi"/>
                <w:sz w:val="24"/>
              </w:rPr>
              <w:t>100%</w:t>
            </w:r>
          </w:p>
        </w:tc>
        <w:tc>
          <w:tcPr>
            <w:tcW w:w="1593" w:type="dxa"/>
          </w:tcPr>
          <w:p w14:paraId="3E9DFAB1" w14:textId="77777777" w:rsidR="00B821B4" w:rsidRPr="00E30106" w:rsidRDefault="00B821B4" w:rsidP="000B6CA7">
            <w:pPr>
              <w:rPr>
                <w:rFonts w:asciiTheme="minorHAnsi" w:hAnsiTheme="minorHAnsi"/>
                <w:sz w:val="24"/>
              </w:rPr>
            </w:pPr>
            <w:r w:rsidRPr="00E30106">
              <w:rPr>
                <w:rFonts w:asciiTheme="minorHAnsi" w:hAnsiTheme="minorHAnsi"/>
                <w:sz w:val="24"/>
              </w:rPr>
              <w:t>Measured by the Client’s delivery manager</w:t>
            </w:r>
          </w:p>
        </w:tc>
      </w:tr>
    </w:tbl>
    <w:p w14:paraId="1C0E384C" w14:textId="77777777" w:rsidR="00E30106" w:rsidRDefault="00E30106" w:rsidP="00E30106">
      <w:pPr>
        <w:pStyle w:val="Heading2"/>
        <w:tabs>
          <w:tab w:val="num" w:pos="862"/>
        </w:tabs>
        <w:suppressAutoHyphens w:val="0"/>
        <w:overflowPunct w:val="0"/>
        <w:autoSpaceDE w:val="0"/>
        <w:adjustRightInd w:val="0"/>
        <w:spacing w:before="0"/>
        <w:jc w:val="both"/>
      </w:pPr>
      <w:bookmarkStart w:id="268" w:name="_Toc368573040"/>
    </w:p>
    <w:p w14:paraId="225AFF54" w14:textId="64B5586D" w:rsidR="00B821B4" w:rsidRPr="006E03EC"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pPr>
      <w:r w:rsidRPr="006E03EC">
        <w:t>The Client reserves the right to refine or include further KPIs or SLAs at the outset of each delivery milestone.</w:t>
      </w:r>
    </w:p>
    <w:p w14:paraId="18020BF1" w14:textId="77777777" w:rsidR="00B821B4" w:rsidRPr="006E03EC"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pPr>
      <w:r w:rsidRPr="006E03EC">
        <w:t>The Client will maintain a record of Agency’s adherence to the agreed service level and performance timelines. Any non-adherence will result in performance review meetings between the Client and the Agency, to provide an explanation as to why the service level agreement was not met. Improvement plans will also be established here.</w:t>
      </w:r>
    </w:p>
    <w:p w14:paraId="2190C889" w14:textId="77777777" w:rsidR="00B821B4" w:rsidRPr="006E03EC"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pPr>
      <w:r w:rsidRPr="006E03EC">
        <w:lastRenderedPageBreak/>
        <w:t>Where the Agency fails to provide a Service Improvement Plan or fails to deliver the agreed Service Improvement Plan to the required standard, the Client reserves the right to seek early termination of the contract in accordance with the procedures set out in the Terms and Conditions.</w:t>
      </w:r>
      <w:r>
        <w:t xml:space="preserve"> In the event of early termination the Client at its discretion may seek to appoint the next highest scoring Agency identified via this Tendering Exercise.</w:t>
      </w:r>
    </w:p>
    <w:p w14:paraId="4A69FB26" w14:textId="77777777" w:rsidR="00B821B4" w:rsidRPr="00B76BB3" w:rsidRDefault="00B821B4" w:rsidP="00B821B4">
      <w:pPr>
        <w:pStyle w:val="Heading1"/>
        <w:ind w:left="720" w:hanging="720"/>
      </w:pPr>
    </w:p>
    <w:p w14:paraId="5ED4B04D" w14:textId="77777777" w:rsidR="00B821B4" w:rsidRPr="00903585" w:rsidRDefault="00B821B4" w:rsidP="00B821B4">
      <w:pPr>
        <w:pStyle w:val="Heading1"/>
        <w:keepLines w:val="0"/>
        <w:widowControl/>
        <w:numPr>
          <w:ilvl w:val="0"/>
          <w:numId w:val="327"/>
        </w:numPr>
        <w:suppressAutoHyphens w:val="0"/>
        <w:autoSpaceDN/>
        <w:adjustRightInd w:val="0"/>
        <w:spacing w:before="0" w:after="120"/>
        <w:jc w:val="both"/>
        <w:textAlignment w:val="auto"/>
        <w:rPr>
          <w:caps/>
          <w:sz w:val="32"/>
          <w:szCs w:val="32"/>
        </w:rPr>
      </w:pPr>
      <w:bookmarkStart w:id="269" w:name="_Toc128990518"/>
      <w:r w:rsidRPr="00903585">
        <w:rPr>
          <w:caps/>
          <w:sz w:val="32"/>
          <w:szCs w:val="32"/>
        </w:rPr>
        <w:t>Security and CONFIDENTIALITY requirements</w:t>
      </w:r>
      <w:bookmarkEnd w:id="268"/>
      <w:bookmarkEnd w:id="269"/>
    </w:p>
    <w:p w14:paraId="207C6F76" w14:textId="77777777" w:rsidR="00B821B4" w:rsidRPr="006E03EC"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pPr>
      <w:r w:rsidRPr="006E03EC">
        <w:t xml:space="preserve">The Client may require the Agency to provide staff with a minimum-security clearance of enhanced DBS for specific projects throughout the life of the Contract. </w:t>
      </w:r>
    </w:p>
    <w:p w14:paraId="60CCD483" w14:textId="77777777" w:rsidR="00B821B4" w:rsidRPr="006E03EC"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pPr>
      <w:r w:rsidRPr="006E03EC">
        <w:t>As a minimum, the Client requires BPSS clearance.</w:t>
      </w:r>
    </w:p>
    <w:p w14:paraId="2D018CD8" w14:textId="77777777" w:rsidR="00B821B4"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pPr>
      <w:r w:rsidRPr="006E03EC">
        <w:t>Should higher security clearance be required, for national security, the Client will provide as much notice as possible with details of the security clearance required if different from those specified above.</w:t>
      </w:r>
    </w:p>
    <w:p w14:paraId="2F84F97C" w14:textId="77777777" w:rsidR="00B821B4" w:rsidRPr="006E03EC" w:rsidRDefault="00B821B4" w:rsidP="00B821B4">
      <w:pPr>
        <w:pStyle w:val="Heading2"/>
        <w:numPr>
          <w:ilvl w:val="1"/>
          <w:numId w:val="327"/>
        </w:numPr>
        <w:tabs>
          <w:tab w:val="clear" w:pos="720"/>
          <w:tab w:val="num" w:pos="132"/>
          <w:tab w:val="num" w:pos="862"/>
        </w:tabs>
        <w:suppressAutoHyphens w:val="0"/>
        <w:overflowPunct w:val="0"/>
        <w:autoSpaceDE w:val="0"/>
        <w:adjustRightInd w:val="0"/>
        <w:spacing w:before="0"/>
        <w:ind w:left="709" w:hanging="709"/>
        <w:jc w:val="both"/>
      </w:pPr>
      <w:r>
        <w:t xml:space="preserve">The Client will also ask the appointed Agency to complete its </w:t>
      </w:r>
    </w:p>
    <w:p w14:paraId="1B63DAAC" w14:textId="77777777" w:rsidR="00B821B4" w:rsidRDefault="00B821B4" w:rsidP="00B821B4">
      <w:pPr>
        <w:pStyle w:val="Heading1"/>
        <w:ind w:left="720" w:hanging="720"/>
      </w:pPr>
    </w:p>
    <w:p w14:paraId="60C8BD0B" w14:textId="77777777" w:rsidR="00B821B4" w:rsidRPr="00903585" w:rsidRDefault="00B821B4" w:rsidP="00B821B4">
      <w:pPr>
        <w:pStyle w:val="Heading1"/>
        <w:keepLines w:val="0"/>
        <w:widowControl/>
        <w:numPr>
          <w:ilvl w:val="0"/>
          <w:numId w:val="327"/>
        </w:numPr>
        <w:tabs>
          <w:tab w:val="clear" w:pos="720"/>
          <w:tab w:val="num" w:pos="0"/>
        </w:tabs>
        <w:suppressAutoHyphens w:val="0"/>
        <w:overflowPunct w:val="0"/>
        <w:autoSpaceDE w:val="0"/>
        <w:adjustRightInd w:val="0"/>
        <w:spacing w:before="0" w:after="120"/>
        <w:ind w:left="709" w:hanging="709"/>
        <w:jc w:val="both"/>
        <w:rPr>
          <w:caps/>
          <w:sz w:val="32"/>
          <w:szCs w:val="32"/>
        </w:rPr>
      </w:pPr>
      <w:bookmarkStart w:id="270" w:name="_Toc128990519"/>
      <w:bookmarkStart w:id="271" w:name="_Toc368573042"/>
      <w:r w:rsidRPr="00903585">
        <w:rPr>
          <w:caps/>
          <w:sz w:val="32"/>
          <w:szCs w:val="32"/>
        </w:rPr>
        <w:t>payment AND INVOICING</w:t>
      </w:r>
      <w:bookmarkEnd w:id="270"/>
      <w:r w:rsidRPr="00903585">
        <w:rPr>
          <w:caps/>
          <w:sz w:val="32"/>
          <w:szCs w:val="32"/>
        </w:rPr>
        <w:t xml:space="preserve"> </w:t>
      </w:r>
    </w:p>
    <w:p w14:paraId="1009308E" w14:textId="77777777" w:rsidR="00B821B4" w:rsidRPr="00AE6063" w:rsidRDefault="00B821B4" w:rsidP="00B821B4">
      <w:pPr>
        <w:pStyle w:val="Heading2"/>
        <w:numPr>
          <w:ilvl w:val="1"/>
          <w:numId w:val="327"/>
        </w:numPr>
        <w:suppressAutoHyphens w:val="0"/>
        <w:autoSpaceDN/>
        <w:adjustRightInd w:val="0"/>
        <w:spacing w:before="0" w:after="240"/>
        <w:jc w:val="both"/>
        <w:textAlignment w:val="auto"/>
        <w:rPr>
          <w:rFonts w:cs="Arial"/>
          <w:color w:val="000000"/>
          <w:shd w:val="clear" w:color="auto" w:fill="FFFFFF"/>
        </w:rPr>
      </w:pPr>
      <w:r w:rsidRPr="00AE6063">
        <w:rPr>
          <w:rFonts w:cs="Arial"/>
          <w:color w:val="000000"/>
          <w:shd w:val="clear" w:color="auto" w:fill="FFFFFF"/>
        </w:rPr>
        <w:t>Payment can only be made following satisfactory delivery of pre-agreed certified products and deliverables. The Agency will send invoices for payment to the Client quoting the appropriate purchase order number.</w:t>
      </w:r>
    </w:p>
    <w:p w14:paraId="4B987E18" w14:textId="77777777" w:rsidR="00B821B4" w:rsidRPr="00AE6063" w:rsidRDefault="00B821B4" w:rsidP="00B821B4">
      <w:pPr>
        <w:pStyle w:val="Heading2"/>
        <w:numPr>
          <w:ilvl w:val="1"/>
          <w:numId w:val="327"/>
        </w:numPr>
        <w:suppressAutoHyphens w:val="0"/>
        <w:autoSpaceDN/>
        <w:adjustRightInd w:val="0"/>
        <w:spacing w:before="0" w:after="240"/>
        <w:jc w:val="both"/>
        <w:textAlignment w:val="auto"/>
        <w:rPr>
          <w:rFonts w:cs="Arial"/>
          <w:color w:val="000000"/>
          <w:shd w:val="clear" w:color="auto" w:fill="FFFFFF"/>
        </w:rPr>
      </w:pPr>
      <w:r w:rsidRPr="00AE6063">
        <w:rPr>
          <w:rFonts w:cs="Arial"/>
          <w:color w:val="000000"/>
          <w:shd w:val="clear" w:color="auto" w:fill="FFFFFF"/>
        </w:rPr>
        <w:t>Before payment can be considered, each invoice must include a detailed elemental breakdown of work completed and the associated costs.</w:t>
      </w:r>
    </w:p>
    <w:p w14:paraId="342A35A3" w14:textId="381C6794" w:rsidR="00B821B4" w:rsidRPr="00AE6063" w:rsidRDefault="00B821B4" w:rsidP="00B821B4">
      <w:pPr>
        <w:pStyle w:val="Heading2"/>
        <w:numPr>
          <w:ilvl w:val="1"/>
          <w:numId w:val="327"/>
        </w:numPr>
        <w:suppressAutoHyphens w:val="0"/>
        <w:autoSpaceDN/>
        <w:adjustRightInd w:val="0"/>
        <w:spacing w:before="0" w:after="240"/>
        <w:jc w:val="both"/>
        <w:textAlignment w:val="auto"/>
        <w:rPr>
          <w:rFonts w:cs="Arial"/>
          <w:color w:val="000000"/>
          <w:shd w:val="clear" w:color="auto" w:fill="FFFFFF"/>
        </w:rPr>
      </w:pPr>
      <w:r w:rsidRPr="00AE6063">
        <w:rPr>
          <w:rFonts w:cs="Arial"/>
          <w:color w:val="000000"/>
          <w:shd w:val="clear" w:color="auto" w:fill="FFFFFF"/>
        </w:rPr>
        <w:t xml:space="preserve">Invoices should be submitted to:  </w:t>
      </w:r>
      <w:r w:rsidR="006E7608" w:rsidRPr="006E7608">
        <w:rPr>
          <w:b/>
          <w:caps/>
          <w:color w:val="FF0000"/>
        </w:rPr>
        <w:t>REDACTED TEXT under FOIA Section 40, Personal Information</w:t>
      </w:r>
    </w:p>
    <w:p w14:paraId="52587CAA" w14:textId="77777777" w:rsidR="00B821B4" w:rsidRPr="00505BD5" w:rsidRDefault="00B821B4" w:rsidP="00B821B4">
      <w:pPr>
        <w:pStyle w:val="Heading1"/>
        <w:ind w:left="720" w:hanging="720"/>
        <w:rPr>
          <w:shd w:val="clear" w:color="auto" w:fill="FFFFFF"/>
        </w:rPr>
      </w:pPr>
    </w:p>
    <w:p w14:paraId="27B3666B" w14:textId="77777777" w:rsidR="00B821B4" w:rsidRPr="00903585" w:rsidRDefault="00B821B4" w:rsidP="00B821B4">
      <w:pPr>
        <w:pStyle w:val="Heading1"/>
        <w:keepLines w:val="0"/>
        <w:widowControl/>
        <w:numPr>
          <w:ilvl w:val="0"/>
          <w:numId w:val="327"/>
        </w:numPr>
        <w:tabs>
          <w:tab w:val="clear" w:pos="720"/>
          <w:tab w:val="num" w:pos="0"/>
        </w:tabs>
        <w:suppressAutoHyphens w:val="0"/>
        <w:overflowPunct w:val="0"/>
        <w:autoSpaceDE w:val="0"/>
        <w:adjustRightInd w:val="0"/>
        <w:spacing w:before="0" w:after="120"/>
        <w:ind w:left="709" w:hanging="709"/>
        <w:jc w:val="both"/>
        <w:rPr>
          <w:caps/>
          <w:sz w:val="32"/>
          <w:szCs w:val="32"/>
        </w:rPr>
      </w:pPr>
      <w:bookmarkStart w:id="272" w:name="_Toc128990520"/>
      <w:bookmarkEnd w:id="271"/>
      <w:r w:rsidRPr="00903585">
        <w:rPr>
          <w:caps/>
          <w:sz w:val="32"/>
          <w:szCs w:val="32"/>
        </w:rPr>
        <w:t>CONTRACT MANAGEMENT</w:t>
      </w:r>
      <w:bookmarkEnd w:id="272"/>
      <w:r w:rsidRPr="00903585">
        <w:rPr>
          <w:caps/>
          <w:sz w:val="32"/>
          <w:szCs w:val="32"/>
        </w:rPr>
        <w:t xml:space="preserve"> </w:t>
      </w:r>
    </w:p>
    <w:p w14:paraId="286CD67D" w14:textId="77777777" w:rsidR="00B821B4" w:rsidRPr="008E49E1" w:rsidRDefault="00B821B4" w:rsidP="00B821B4">
      <w:pPr>
        <w:pStyle w:val="Heading2"/>
        <w:numPr>
          <w:ilvl w:val="1"/>
          <w:numId w:val="327"/>
        </w:numPr>
        <w:suppressAutoHyphens w:val="0"/>
        <w:autoSpaceDN/>
        <w:adjustRightInd w:val="0"/>
        <w:spacing w:before="0"/>
        <w:ind w:left="709" w:hanging="709"/>
        <w:jc w:val="both"/>
        <w:textAlignment w:val="auto"/>
      </w:pPr>
      <w:r w:rsidRPr="008E49E1">
        <w:t>Attendance at Contract Review meetings shall be at the Agency’s own expense.</w:t>
      </w:r>
    </w:p>
    <w:p w14:paraId="726D350D" w14:textId="77777777" w:rsidR="00B821B4" w:rsidRPr="008E49E1" w:rsidRDefault="00B821B4" w:rsidP="00B821B4">
      <w:pPr>
        <w:pStyle w:val="Heading2"/>
        <w:numPr>
          <w:ilvl w:val="1"/>
          <w:numId w:val="327"/>
        </w:numPr>
        <w:suppressAutoHyphens w:val="0"/>
        <w:autoSpaceDN/>
        <w:adjustRightInd w:val="0"/>
        <w:spacing w:before="0"/>
        <w:ind w:left="709" w:hanging="709"/>
        <w:jc w:val="both"/>
        <w:textAlignment w:val="auto"/>
      </w:pPr>
      <w:r w:rsidRPr="008E49E1">
        <w:t>As per section 8 above, communication will be maintained with the Agency through regular meetings and email correspondence.</w:t>
      </w:r>
    </w:p>
    <w:p w14:paraId="6299240A" w14:textId="77777777" w:rsidR="00B821B4" w:rsidRPr="00903585" w:rsidRDefault="00B821B4" w:rsidP="00B821B4">
      <w:pPr>
        <w:pStyle w:val="Heading1"/>
        <w:keepLines w:val="0"/>
        <w:widowControl/>
        <w:numPr>
          <w:ilvl w:val="0"/>
          <w:numId w:val="327"/>
        </w:numPr>
        <w:suppressAutoHyphens w:val="0"/>
        <w:autoSpaceDN/>
        <w:adjustRightInd w:val="0"/>
        <w:spacing w:before="0" w:after="120"/>
        <w:jc w:val="both"/>
        <w:textAlignment w:val="auto"/>
        <w:rPr>
          <w:caps/>
          <w:sz w:val="32"/>
          <w:szCs w:val="32"/>
        </w:rPr>
      </w:pPr>
      <w:bookmarkStart w:id="273" w:name="_Toc368573043"/>
      <w:bookmarkStart w:id="274" w:name="_Toc128990521"/>
      <w:bookmarkEnd w:id="249"/>
      <w:r w:rsidRPr="00903585">
        <w:rPr>
          <w:caps/>
          <w:sz w:val="32"/>
          <w:szCs w:val="32"/>
        </w:rPr>
        <w:t>Location</w:t>
      </w:r>
      <w:bookmarkEnd w:id="273"/>
      <w:bookmarkEnd w:id="274"/>
      <w:r w:rsidRPr="00903585">
        <w:rPr>
          <w:caps/>
          <w:sz w:val="32"/>
          <w:szCs w:val="32"/>
        </w:rPr>
        <w:t xml:space="preserve"> </w:t>
      </w:r>
    </w:p>
    <w:p w14:paraId="67FA7A01" w14:textId="0DFA41CD" w:rsidR="00B821B4" w:rsidRDefault="00B821B4" w:rsidP="0024250B">
      <w:pPr>
        <w:pStyle w:val="Heading2"/>
        <w:numPr>
          <w:ilvl w:val="1"/>
          <w:numId w:val="327"/>
        </w:numPr>
        <w:suppressAutoHyphens w:val="0"/>
        <w:autoSpaceDN/>
        <w:adjustRightInd w:val="0"/>
        <w:spacing w:before="0"/>
        <w:ind w:left="709" w:hanging="709"/>
        <w:jc w:val="both"/>
        <w:textAlignment w:val="auto"/>
      </w:pPr>
      <w:r w:rsidRPr="008E49E1">
        <w:t xml:space="preserve">The location of the Services will be carried out at </w:t>
      </w:r>
      <w:r w:rsidR="00967919" w:rsidRPr="006E7608">
        <w:rPr>
          <w:b/>
          <w:caps/>
          <w:color w:val="FF0000"/>
        </w:rPr>
        <w:t>REDACTED TEXT under FOIA Section 40, Personal Information</w:t>
      </w:r>
      <w:r w:rsidRPr="008E49E1">
        <w:t>, the Agency’s offices or working from home.</w:t>
      </w:r>
    </w:p>
    <w:p w14:paraId="6A09A253" w14:textId="77777777" w:rsidR="00967919" w:rsidRDefault="00967919">
      <w:pPr>
        <w:keepNext/>
        <w:keepLines/>
        <w:widowControl w:val="0"/>
        <w:spacing w:before="20" w:after="20"/>
        <w:ind w:left="360" w:hanging="360"/>
        <w:rPr>
          <w:b/>
          <w:color w:val="000000"/>
          <w:sz w:val="28"/>
          <w:szCs w:val="28"/>
        </w:rPr>
      </w:pPr>
    </w:p>
    <w:p w14:paraId="710391B3" w14:textId="77777777" w:rsidR="00967919" w:rsidRDefault="00967919">
      <w:pPr>
        <w:keepNext/>
        <w:keepLines/>
        <w:widowControl w:val="0"/>
        <w:spacing w:before="20" w:after="20"/>
        <w:ind w:left="360" w:hanging="360"/>
        <w:rPr>
          <w:b/>
          <w:color w:val="000000"/>
          <w:sz w:val="28"/>
          <w:szCs w:val="28"/>
        </w:rPr>
      </w:pPr>
    </w:p>
    <w:p w14:paraId="7ADDD396" w14:textId="0EA52831" w:rsidR="00ED5490" w:rsidRDefault="00C05A11">
      <w:pPr>
        <w:keepNext/>
        <w:keepLines/>
        <w:widowControl w:val="0"/>
        <w:spacing w:before="20" w:after="20"/>
        <w:ind w:left="360" w:hanging="360"/>
      </w:pPr>
      <w:r>
        <w:rPr>
          <w:b/>
          <w:color w:val="000000"/>
          <w:sz w:val="28"/>
          <w:szCs w:val="28"/>
        </w:rPr>
        <w:t>Joint Schedule 1 (Definitions)</w:t>
      </w:r>
    </w:p>
    <w:p w14:paraId="2B0B1389" w14:textId="77777777" w:rsidR="00ED5490" w:rsidRDefault="00C05A11">
      <w:pPr>
        <w:numPr>
          <w:ilvl w:val="1"/>
          <w:numId w:val="117"/>
        </w:numPr>
        <w:tabs>
          <w:tab w:val="left" w:pos="1418"/>
        </w:tabs>
        <w:spacing w:before="120" w:after="120"/>
        <w:ind w:left="284"/>
      </w:pPr>
      <w:r>
        <w:rPr>
          <w:color w:val="000000"/>
          <w:sz w:val="24"/>
          <w:szCs w:val="24"/>
        </w:rPr>
        <w:t xml:space="preserve">In </w:t>
      </w:r>
      <w:bookmarkStart w:id="275" w:name="bookmark=id.3ls5o66"/>
      <w:bookmarkEnd w:id="275"/>
      <w:r>
        <w:rPr>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62F933ED" w14:textId="77777777" w:rsidR="00ED5490" w:rsidRDefault="00C05A11">
      <w:pPr>
        <w:numPr>
          <w:ilvl w:val="1"/>
          <w:numId w:val="117"/>
        </w:numPr>
        <w:tabs>
          <w:tab w:val="left" w:pos="1418"/>
        </w:tabs>
        <w:spacing w:before="120" w:after="120"/>
        <w:ind w:left="284"/>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D49FE0B"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w:t>
      </w:r>
    </w:p>
    <w:p w14:paraId="6AA39188" w14:textId="77777777" w:rsidR="00ED5490" w:rsidRDefault="00C05A11">
      <w:pPr>
        <w:numPr>
          <w:ilvl w:val="2"/>
          <w:numId w:val="117"/>
        </w:numPr>
        <w:tabs>
          <w:tab w:val="left" w:pos="2978"/>
          <w:tab w:val="left" w:pos="3120"/>
        </w:tabs>
        <w:spacing w:before="120" w:after="120"/>
        <w:ind w:left="993"/>
      </w:pPr>
      <w:r>
        <w:rPr>
          <w:color w:val="000000"/>
          <w:sz w:val="24"/>
          <w:szCs w:val="24"/>
        </w:rPr>
        <w:t>the singular includes the plural and vice versa;</w:t>
      </w:r>
    </w:p>
    <w:p w14:paraId="20130EB0" w14:textId="77777777" w:rsidR="00ED5490" w:rsidRDefault="00C05A11">
      <w:pPr>
        <w:numPr>
          <w:ilvl w:val="2"/>
          <w:numId w:val="117"/>
        </w:numPr>
        <w:tabs>
          <w:tab w:val="left" w:pos="2978"/>
          <w:tab w:val="left" w:pos="3120"/>
        </w:tabs>
        <w:spacing w:before="120" w:after="120"/>
        <w:ind w:left="993"/>
      </w:pPr>
      <w:r>
        <w:rPr>
          <w:color w:val="000000"/>
          <w:sz w:val="24"/>
          <w:szCs w:val="24"/>
        </w:rPr>
        <w:t>reference to a gender includes the other gender and the neuter;</w:t>
      </w:r>
    </w:p>
    <w:p w14:paraId="16272838"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person include an individual, company, body corporate, corporation, unincorporated association, firm, partnership or other legal entity or Central Government Body;</w:t>
      </w:r>
    </w:p>
    <w:p w14:paraId="773E9B3F" w14:textId="77777777" w:rsidR="00ED5490" w:rsidRDefault="00C05A11">
      <w:pPr>
        <w:numPr>
          <w:ilvl w:val="2"/>
          <w:numId w:val="117"/>
        </w:numPr>
        <w:tabs>
          <w:tab w:val="left" w:pos="2978"/>
          <w:tab w:val="left" w:pos="3120"/>
        </w:tabs>
        <w:spacing w:before="120" w:after="120"/>
        <w:ind w:left="993"/>
      </w:pPr>
      <w:r>
        <w:rPr>
          <w:color w:val="000000"/>
          <w:sz w:val="24"/>
          <w:szCs w:val="24"/>
        </w:rPr>
        <w:t>a reference to any Law includes a reference to that Law as amended, extended, consolidated or re-enacted from time to time;</w:t>
      </w:r>
    </w:p>
    <w:p w14:paraId="37D6B4DA" w14:textId="77777777" w:rsidR="00ED5490" w:rsidRDefault="00C05A11">
      <w:pPr>
        <w:numPr>
          <w:ilvl w:val="2"/>
          <w:numId w:val="117"/>
        </w:numPr>
        <w:tabs>
          <w:tab w:val="left" w:pos="2978"/>
          <w:tab w:val="left" w:pos="3120"/>
        </w:tabs>
        <w:spacing w:before="120" w:after="120"/>
        <w:ind w:left="993"/>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14:paraId="42E4D780"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02C2E34"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14:paraId="19F55F87"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755E8153"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14:paraId="459451B3"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series of Clauses or Paragraphs shall be inclusive of the clause numbers specified;</w:t>
      </w:r>
    </w:p>
    <w:p w14:paraId="660F264D" w14:textId="77777777" w:rsidR="00ED5490" w:rsidRDefault="00C05A11">
      <w:pPr>
        <w:numPr>
          <w:ilvl w:val="2"/>
          <w:numId w:val="117"/>
        </w:numPr>
        <w:tabs>
          <w:tab w:val="left" w:pos="2978"/>
          <w:tab w:val="left" w:pos="3120"/>
        </w:tabs>
        <w:spacing w:before="120" w:after="120"/>
        <w:ind w:left="993"/>
      </w:pPr>
      <w:r>
        <w:rPr>
          <w:color w:val="000000"/>
          <w:sz w:val="24"/>
          <w:szCs w:val="24"/>
        </w:rPr>
        <w:t>the headings in each Contract are for ease of reference only and shall not affect the interpretation or construction of a Contract;</w:t>
      </w:r>
    </w:p>
    <w:p w14:paraId="6E3D55DA" w14:textId="77777777" w:rsidR="00ED5490" w:rsidRDefault="00C05A11">
      <w:pPr>
        <w:numPr>
          <w:ilvl w:val="2"/>
          <w:numId w:val="117"/>
        </w:numPr>
        <w:tabs>
          <w:tab w:val="left" w:pos="2978"/>
          <w:tab w:val="left" w:pos="3120"/>
        </w:tabs>
        <w:spacing w:before="120" w:after="120"/>
        <w:ind w:left="993"/>
      </w:pPr>
      <w:r>
        <w:rPr>
          <w:color w:val="000000"/>
          <w:sz w:val="24"/>
          <w:szCs w:val="24"/>
        </w:rPr>
        <w:t>where the Client is a Central Government Body it shall be treated as contracting with the Crown as a whole;</w:t>
      </w:r>
    </w:p>
    <w:p w14:paraId="42136C07" w14:textId="77777777" w:rsidR="00ED5490" w:rsidRDefault="00C05A11">
      <w:pPr>
        <w:numPr>
          <w:ilvl w:val="2"/>
          <w:numId w:val="117"/>
        </w:numPr>
        <w:tabs>
          <w:tab w:val="left" w:pos="2978"/>
          <w:tab w:val="left" w:pos="3120"/>
        </w:tabs>
        <w:spacing w:before="120" w:after="120"/>
        <w:ind w:left="993"/>
      </w:pPr>
      <w:r>
        <w:rPr>
          <w:color w:val="000000"/>
          <w:sz w:val="24"/>
          <w:szCs w:val="24"/>
        </w:rPr>
        <w:t>any reference in a Contract which immediately before Exit Day was a reference to (as it has effect from time to time):</w:t>
      </w:r>
    </w:p>
    <w:p w14:paraId="7E242EAB"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D1F4610"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14:paraId="43CFBC0A"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14:paraId="136D9883"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6E809B00"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 the following words shall have the following meanings:</w:t>
      </w:r>
    </w:p>
    <w:p w14:paraId="56C73ECB" w14:textId="77777777" w:rsidR="00ED5490" w:rsidRDefault="00ED5490">
      <w:pPr>
        <w:keepNext/>
        <w:tabs>
          <w:tab w:val="left" w:pos="1701"/>
        </w:tabs>
        <w:spacing w:before="120" w:after="120"/>
        <w:ind w:left="567" w:hanging="567"/>
        <w:rPr>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ED5490" w14:paraId="2385CB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C0CBE3" w14:textId="77777777" w:rsidR="00ED5490" w:rsidRDefault="00C05A11">
            <w:pPr>
              <w:spacing w:after="120"/>
              <w:ind w:left="57"/>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5A8AA5" w14:textId="77777777" w:rsidR="00ED5490" w:rsidRDefault="00C05A11">
            <w:pPr>
              <w:tabs>
                <w:tab w:val="left" w:pos="-122"/>
                <w:tab w:val="left" w:pos="48"/>
              </w:tabs>
              <w:spacing w:after="120"/>
              <w:ind w:left="57"/>
            </w:pPr>
            <w:r>
              <w:rPr>
                <w:color w:val="000000"/>
                <w:sz w:val="24"/>
                <w:szCs w:val="24"/>
              </w:rPr>
              <w:t>insurance requirements relating to a Call-Off Contract specified in the Order Form additional to those outlined in Joint Schedule 3 (Insurance Requirements);</w:t>
            </w:r>
          </w:p>
        </w:tc>
      </w:tr>
      <w:tr w:rsidR="00ED5490" w14:paraId="60E7A2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D1A657" w14:textId="77777777" w:rsidR="00ED5490" w:rsidRDefault="00C05A11">
            <w:pPr>
              <w:spacing w:after="120"/>
              <w:ind w:left="57"/>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73BA3" w14:textId="77777777" w:rsidR="00ED5490" w:rsidRDefault="00C05A11">
            <w:pPr>
              <w:tabs>
                <w:tab w:val="left" w:pos="-122"/>
                <w:tab w:val="left" w:pos="48"/>
              </w:tabs>
              <w:spacing w:after="120"/>
              <w:ind w:left="57"/>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ED5490" w14:paraId="19AAF4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1CA83" w14:textId="77777777" w:rsidR="00ED5490" w:rsidRDefault="00C05A11">
            <w:pPr>
              <w:spacing w:after="120"/>
              <w:ind w:left="57"/>
            </w:pPr>
            <w:r>
              <w:rPr>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2DE68" w14:textId="77777777" w:rsidR="00ED5490" w:rsidRDefault="00C05A11">
            <w:pPr>
              <w:tabs>
                <w:tab w:val="left" w:pos="-122"/>
                <w:tab w:val="left" w:pos="48"/>
              </w:tabs>
              <w:spacing w:after="120"/>
              <w:ind w:left="57"/>
            </w:pPr>
            <w:r>
              <w:rPr>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ED5490" w14:paraId="277D474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3FED2" w14:textId="77777777" w:rsidR="00ED5490" w:rsidRDefault="00C05A11">
            <w:pPr>
              <w:spacing w:after="120"/>
              <w:ind w:left="57"/>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39163" w14:textId="77777777" w:rsidR="00ED5490" w:rsidRDefault="00C05A11">
            <w:pPr>
              <w:tabs>
                <w:tab w:val="left" w:pos="-122"/>
                <w:tab w:val="left" w:pos="48"/>
              </w:tabs>
              <w:spacing w:after="120"/>
              <w:ind w:left="57"/>
            </w:pPr>
            <w:r>
              <w:rPr>
                <w:color w:val="000000"/>
                <w:sz w:val="24"/>
                <w:szCs w:val="24"/>
              </w:rPr>
              <w:t>the Party seeking to claim relief in respect of a Force Majeure Event;</w:t>
            </w:r>
          </w:p>
        </w:tc>
      </w:tr>
      <w:tr w:rsidR="00ED5490" w14:paraId="7F5D11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521A1" w14:textId="77777777" w:rsidR="00ED5490" w:rsidRDefault="00C05A11">
            <w:pPr>
              <w:spacing w:after="120"/>
              <w:ind w:left="57"/>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87CA00" w14:textId="77777777" w:rsidR="00ED5490" w:rsidRDefault="00C05A11">
            <w:pPr>
              <w:tabs>
                <w:tab w:val="left" w:pos="-122"/>
                <w:tab w:val="left" w:pos="48"/>
              </w:tabs>
              <w:spacing w:after="120"/>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ED5490" w14:paraId="453B0C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281FA" w14:textId="77777777" w:rsidR="00ED5490" w:rsidRDefault="00C05A11">
            <w:pPr>
              <w:spacing w:after="120"/>
              <w:ind w:left="57"/>
            </w:pPr>
            <w:r>
              <w:rPr>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12591" w14:textId="77777777" w:rsidR="00ED5490" w:rsidRDefault="00C05A11">
            <w:pPr>
              <w:tabs>
                <w:tab w:val="left" w:pos="-122"/>
                <w:tab w:val="left" w:pos="48"/>
              </w:tabs>
              <w:spacing w:after="120"/>
              <w:ind w:left="57"/>
            </w:pPr>
            <w:r>
              <w:rPr>
                <w:color w:val="000000"/>
                <w:sz w:val="24"/>
                <w:szCs w:val="24"/>
              </w:rPr>
              <w:t>the person, firm or company identified in the Framework Award Form;</w:t>
            </w:r>
          </w:p>
        </w:tc>
      </w:tr>
      <w:tr w:rsidR="00ED5490" w14:paraId="275EB8D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497F61" w14:textId="77777777" w:rsidR="00ED5490" w:rsidRDefault="00C05A11">
            <w:pPr>
              <w:spacing w:after="120"/>
              <w:ind w:left="57"/>
            </w:pPr>
            <w:r>
              <w:rPr>
                <w:b/>
                <w:color w:val="000000"/>
                <w:sz w:val="24"/>
                <w:szCs w:val="24"/>
              </w:rPr>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A85200" w14:textId="77777777" w:rsidR="00ED5490" w:rsidRDefault="00C05A11">
            <w:pPr>
              <w:tabs>
                <w:tab w:val="left" w:pos="-122"/>
                <w:tab w:val="left" w:pos="48"/>
              </w:tabs>
              <w:spacing w:after="120"/>
              <w:ind w:left="57"/>
            </w:pPr>
            <w:r>
              <w:rPr>
                <w:color w:val="000000"/>
                <w:sz w:val="24"/>
                <w:szCs w:val="24"/>
              </w:rPr>
              <w:t>all assets and rights used by the Agency to provide the Deliverables in accordance with the Call-Off Contract but excluding the Client Assets;</w:t>
            </w:r>
          </w:p>
        </w:tc>
      </w:tr>
      <w:tr w:rsidR="00ED5490" w14:paraId="32F9899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7E51CA3" w14:textId="77777777" w:rsidR="00ED5490" w:rsidRDefault="00C05A11">
            <w:pPr>
              <w:spacing w:after="120"/>
              <w:ind w:left="57"/>
            </w:pPr>
            <w:r>
              <w:rPr>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889CF1" w14:textId="77777777" w:rsidR="00ED5490" w:rsidRDefault="00C05A11">
            <w:pPr>
              <w:tabs>
                <w:tab w:val="left" w:pos="-122"/>
                <w:tab w:val="left" w:pos="48"/>
              </w:tabs>
              <w:spacing w:after="120"/>
              <w:ind w:left="57"/>
            </w:pPr>
            <w:r>
              <w:rPr>
                <w:color w:val="000000"/>
                <w:sz w:val="24"/>
                <w:szCs w:val="24"/>
              </w:rPr>
              <w:t>the representative appointed by the Agency named in the Framework Award Form, or later defined in a Call-Off Contract;</w:t>
            </w:r>
          </w:p>
        </w:tc>
      </w:tr>
      <w:tr w:rsidR="00ED5490" w14:paraId="0B03C0C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21317D" w14:textId="77777777" w:rsidR="00ED5490" w:rsidRDefault="00C05A11">
            <w:pPr>
              <w:spacing w:after="120"/>
              <w:ind w:left="57"/>
            </w:pPr>
            <w:r>
              <w:rPr>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6746000"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information, however it is conveyed, that relates to the business, affairs, developments, IPR of the Agency (including the Agency Existing IPR) trade secrets, Know-How, and/or personnel of the Agency;</w:t>
            </w:r>
          </w:p>
          <w:p w14:paraId="4993C6CD"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453E8867" w14:textId="77777777" w:rsidR="00ED5490" w:rsidRDefault="00C05A11">
            <w:pPr>
              <w:tabs>
                <w:tab w:val="left" w:pos="-122"/>
                <w:tab w:val="left" w:pos="48"/>
              </w:tabs>
              <w:spacing w:after="120"/>
              <w:ind w:left="57"/>
            </w:pPr>
            <w:r>
              <w:rPr>
                <w:color w:val="000000"/>
                <w:sz w:val="24"/>
                <w:szCs w:val="24"/>
              </w:rPr>
              <w:t>Information derived from any of (a) and (b) above;</w:t>
            </w:r>
          </w:p>
        </w:tc>
      </w:tr>
      <w:tr w:rsidR="00ED5490" w14:paraId="4BD61BD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0707E1" w14:textId="77777777" w:rsidR="00ED5490" w:rsidRDefault="00C05A11">
            <w:pPr>
              <w:spacing w:after="120"/>
              <w:ind w:left="57"/>
            </w:pPr>
            <w:r>
              <w:rPr>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C6130F" w14:textId="77777777" w:rsidR="00ED5490" w:rsidRDefault="00C05A11">
            <w:pPr>
              <w:tabs>
                <w:tab w:val="left" w:pos="-122"/>
                <w:tab w:val="left" w:pos="48"/>
              </w:tabs>
              <w:spacing w:after="120"/>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ED5490" w14:paraId="628CC1B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F7B909" w14:textId="77777777" w:rsidR="00ED5490" w:rsidRDefault="00C05A11">
            <w:pPr>
              <w:spacing w:after="120"/>
              <w:ind w:left="57"/>
            </w:pPr>
            <w:r>
              <w:rPr>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82809D" w14:textId="77777777" w:rsidR="00ED5490" w:rsidRDefault="00C05A11">
            <w:pPr>
              <w:tabs>
                <w:tab w:val="left" w:pos="-122"/>
                <w:tab w:val="left" w:pos="48"/>
              </w:tabs>
              <w:spacing w:after="120"/>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ED5490" w14:paraId="4F3A4BA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CEFF8D9" w14:textId="77777777" w:rsidR="00ED5490" w:rsidRDefault="00C05A11">
            <w:pPr>
              <w:spacing w:after="120"/>
              <w:ind w:left="57"/>
            </w:pPr>
            <w:r>
              <w:rPr>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D2A6A3C" w14:textId="77777777" w:rsidR="00ED5490" w:rsidRDefault="00C05A11">
            <w:pPr>
              <w:tabs>
                <w:tab w:val="left" w:pos="-122"/>
                <w:tab w:val="left" w:pos="48"/>
              </w:tabs>
              <w:spacing w:after="120"/>
              <w:ind w:left="57"/>
            </w:pPr>
            <w:r>
              <w:rPr>
                <w:color w:val="000000"/>
                <w:sz w:val="24"/>
                <w:szCs w:val="24"/>
              </w:rPr>
              <w:t>shall be the person identified in the Framework Award Form;</w:t>
            </w:r>
          </w:p>
        </w:tc>
      </w:tr>
      <w:tr w:rsidR="00ED5490" w14:paraId="5EE0DC4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740C13" w14:textId="77777777" w:rsidR="00ED5490" w:rsidRDefault="00C05A11">
            <w:pPr>
              <w:spacing w:after="120"/>
              <w:ind w:left="57"/>
            </w:pPr>
            <w:r>
              <w:rPr>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0FFEB4D" w14:textId="77777777" w:rsidR="00ED5490" w:rsidRDefault="00C05A11">
            <w:pPr>
              <w:tabs>
                <w:tab w:val="left" w:pos="-122"/>
                <w:tab w:val="left" w:pos="48"/>
              </w:tabs>
              <w:spacing w:after="120"/>
              <w:ind w:left="57"/>
            </w:pPr>
            <w:r>
              <w:rPr>
                <w:color w:val="000000"/>
                <w:sz w:val="24"/>
                <w:szCs w:val="24"/>
              </w:rPr>
              <w:t>where the Agency has failed to:</w:t>
            </w:r>
          </w:p>
          <w:p w14:paraId="14F2BDDF"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Achieve a Milestone by its Milestone Date;</w:t>
            </w:r>
          </w:p>
          <w:p w14:paraId="3F6ABFC5"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provide the Service and/or Goods in accordance with the Service Levels; and/or</w:t>
            </w:r>
          </w:p>
          <w:p w14:paraId="7D4BC566" w14:textId="77777777" w:rsidR="00ED5490" w:rsidRDefault="00C05A11">
            <w:pPr>
              <w:tabs>
                <w:tab w:val="left" w:pos="-122"/>
                <w:tab w:val="left" w:pos="48"/>
              </w:tabs>
              <w:spacing w:after="120"/>
              <w:ind w:left="57"/>
            </w:pPr>
            <w:r>
              <w:rPr>
                <w:color w:val="000000"/>
                <w:sz w:val="24"/>
                <w:szCs w:val="24"/>
              </w:rPr>
              <w:t>comply with an obligation under a Contract;</w:t>
            </w:r>
          </w:p>
        </w:tc>
      </w:tr>
      <w:tr w:rsidR="00ED5490" w14:paraId="0D14584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6F844E" w14:textId="77777777" w:rsidR="00ED5490" w:rsidRDefault="00C05A11">
            <w:pPr>
              <w:spacing w:after="120"/>
              <w:ind w:left="57"/>
            </w:pPr>
            <w:r>
              <w:rPr>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338F7C" w14:textId="77777777" w:rsidR="00ED5490" w:rsidRDefault="00C05A11">
            <w:pPr>
              <w:tabs>
                <w:tab w:val="left" w:pos="-122"/>
                <w:tab w:val="left" w:pos="48"/>
              </w:tabs>
              <w:spacing w:after="120"/>
              <w:ind w:left="57"/>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2FFD631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08C23B0" w14:textId="77777777" w:rsidR="00ED5490" w:rsidRDefault="00C05A11">
            <w:pPr>
              <w:spacing w:after="120"/>
              <w:ind w:left="57"/>
            </w:pPr>
            <w:r>
              <w:rPr>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B420D19" w14:textId="77777777" w:rsidR="00ED5490" w:rsidRDefault="00C05A11">
            <w:pPr>
              <w:tabs>
                <w:tab w:val="left" w:pos="-122"/>
                <w:tab w:val="left" w:pos="48"/>
              </w:tabs>
              <w:spacing w:after="120"/>
              <w:ind w:left="57"/>
            </w:pPr>
            <w:r>
              <w:rPr>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ED5490" w14:paraId="36E7F3A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CEDECB" w14:textId="77777777" w:rsidR="00ED5490" w:rsidRDefault="00C05A11">
            <w:pPr>
              <w:spacing w:after="120"/>
              <w:ind w:left="57"/>
            </w:pPr>
            <w:r>
              <w:rPr>
                <w:b/>
                <w:color w:val="000000"/>
                <w:sz w:val="24"/>
                <w:szCs w:val="24"/>
              </w:rPr>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945D421" w14:textId="77777777" w:rsidR="00ED5490" w:rsidRDefault="00C05A11">
            <w:pPr>
              <w:tabs>
                <w:tab w:val="left" w:pos="-122"/>
                <w:tab w:val="left" w:pos="48"/>
              </w:tabs>
              <w:spacing w:after="120"/>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ED5490" w14:paraId="072A01B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7ACBDE" w14:textId="77777777" w:rsidR="00ED5490" w:rsidRDefault="00C05A11">
            <w:pPr>
              <w:spacing w:after="120"/>
              <w:ind w:left="57"/>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BF611" w14:textId="77777777" w:rsidR="00ED5490" w:rsidRDefault="00C05A11">
            <w:pPr>
              <w:tabs>
                <w:tab w:val="left" w:pos="-122"/>
                <w:tab w:val="left" w:pos="48"/>
              </w:tabs>
              <w:spacing w:after="120"/>
              <w:ind w:left="57"/>
            </w:pPr>
            <w:r>
              <w:rPr>
                <w:color w:val="000000"/>
                <w:sz w:val="24"/>
                <w:szCs w:val="24"/>
              </w:rPr>
              <w:t>the Relevant Authority’s right to:</w:t>
            </w:r>
          </w:p>
          <w:p w14:paraId="674BABBC" w14:textId="77777777" w:rsidR="00ED5490" w:rsidRDefault="00C05A11">
            <w:pPr>
              <w:numPr>
                <w:ilvl w:val="0"/>
                <w:numId w:val="110"/>
              </w:numPr>
              <w:tabs>
                <w:tab w:val="left" w:pos="-122"/>
                <w:tab w:val="left" w:pos="48"/>
              </w:tabs>
              <w:spacing w:after="120"/>
              <w:ind w:left="57" w:hanging="288"/>
            </w:pPr>
            <w:r>
              <w:rPr>
                <w:color w:val="000000"/>
                <w:sz w:val="24"/>
                <w:szCs w:val="24"/>
              </w:rPr>
              <w:t>verify the accuracy of the Charges and any other amounts payable by a Client under a Call-Off Contract (including proposed or actual variations to them in accordance with the Contract);</w:t>
            </w:r>
          </w:p>
          <w:p w14:paraId="5D084906" w14:textId="77777777" w:rsidR="00ED5490" w:rsidRDefault="00C05A11">
            <w:pPr>
              <w:numPr>
                <w:ilvl w:val="0"/>
                <w:numId w:val="110"/>
              </w:numPr>
              <w:tabs>
                <w:tab w:val="left" w:pos="-122"/>
                <w:tab w:val="left" w:pos="48"/>
              </w:tabs>
              <w:spacing w:after="120"/>
              <w:ind w:left="57" w:hanging="288"/>
            </w:pPr>
            <w:r>
              <w:rPr>
                <w:color w:val="000000"/>
                <w:sz w:val="24"/>
                <w:szCs w:val="24"/>
              </w:rPr>
              <w:t>verify the costs of the Agency (including the costs of all Subcontractors and any third-party suppliers) in connection with the provision of the Services;</w:t>
            </w:r>
          </w:p>
          <w:p w14:paraId="21E66371" w14:textId="77777777" w:rsidR="00ED5490" w:rsidRDefault="00C05A11">
            <w:pPr>
              <w:numPr>
                <w:ilvl w:val="0"/>
                <w:numId w:val="110"/>
              </w:numPr>
              <w:tabs>
                <w:tab w:val="left" w:pos="-122"/>
                <w:tab w:val="left" w:pos="48"/>
              </w:tabs>
              <w:spacing w:after="120"/>
              <w:ind w:left="57" w:hanging="288"/>
            </w:pPr>
            <w:r>
              <w:rPr>
                <w:color w:val="000000"/>
                <w:sz w:val="24"/>
                <w:szCs w:val="24"/>
              </w:rPr>
              <w:t>verify the Open Book Data;</w:t>
            </w:r>
          </w:p>
          <w:p w14:paraId="1E81ADFC" w14:textId="77777777" w:rsidR="00ED5490" w:rsidRDefault="00C05A11">
            <w:pPr>
              <w:numPr>
                <w:ilvl w:val="0"/>
                <w:numId w:val="110"/>
              </w:numPr>
              <w:tabs>
                <w:tab w:val="left" w:pos="-122"/>
                <w:tab w:val="left" w:pos="48"/>
              </w:tabs>
              <w:spacing w:after="120"/>
              <w:ind w:left="57" w:hanging="288"/>
            </w:pPr>
            <w:r>
              <w:rPr>
                <w:color w:val="000000"/>
                <w:sz w:val="24"/>
                <w:szCs w:val="24"/>
              </w:rPr>
              <w:t>verify the Client’s and each Subcontractor’s compliance with the Contract and applicable Law;</w:t>
            </w:r>
          </w:p>
          <w:p w14:paraId="6FFC5E68"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FBEAF05"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any circumstances which may impact upon the financial stability of the Agency, any Guarantor, and/or any Subcontractors or their ability to provide the Deliverables;</w:t>
            </w:r>
          </w:p>
          <w:p w14:paraId="114D3ABF" w14:textId="77777777" w:rsidR="00ED5490" w:rsidRDefault="00C05A11">
            <w:pPr>
              <w:numPr>
                <w:ilvl w:val="0"/>
                <w:numId w:val="110"/>
              </w:numPr>
              <w:tabs>
                <w:tab w:val="left" w:pos="-122"/>
                <w:tab w:val="left" w:pos="48"/>
              </w:tabs>
              <w:spacing w:after="120"/>
              <w:ind w:left="57" w:hanging="288"/>
            </w:pPr>
            <w:r>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AD36263" w14:textId="77777777" w:rsidR="00ED5490" w:rsidRDefault="00C05A11">
            <w:pPr>
              <w:numPr>
                <w:ilvl w:val="0"/>
                <w:numId w:val="110"/>
              </w:numPr>
              <w:tabs>
                <w:tab w:val="left" w:pos="-122"/>
                <w:tab w:val="left" w:pos="48"/>
              </w:tabs>
              <w:spacing w:after="120"/>
              <w:ind w:left="57" w:hanging="288"/>
            </w:pPr>
            <w:r>
              <w:rPr>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7A726839" w14:textId="77777777" w:rsidR="00ED5490" w:rsidRDefault="00C05A11">
            <w:pPr>
              <w:numPr>
                <w:ilvl w:val="0"/>
                <w:numId w:val="110"/>
              </w:numPr>
              <w:tabs>
                <w:tab w:val="left" w:pos="-122"/>
                <w:tab w:val="left" w:pos="48"/>
              </w:tabs>
              <w:spacing w:after="120"/>
              <w:ind w:left="57" w:hanging="288"/>
            </w:pPr>
            <w:r>
              <w:rPr>
                <w:color w:val="000000"/>
                <w:sz w:val="24"/>
                <w:szCs w:val="24"/>
              </w:rPr>
              <w:t>carry out the Relevant Authority’s internal and statutory audits and to prepare, examine and/or certify the Relevant Authority's annual and interim reports and accounts;</w:t>
            </w:r>
          </w:p>
          <w:p w14:paraId="12154101" w14:textId="77777777" w:rsidR="00ED5490" w:rsidRDefault="00C05A11">
            <w:pPr>
              <w:numPr>
                <w:ilvl w:val="0"/>
                <w:numId w:val="110"/>
              </w:numPr>
              <w:tabs>
                <w:tab w:val="left" w:pos="-122"/>
                <w:tab w:val="left" w:pos="48"/>
              </w:tabs>
              <w:spacing w:after="120"/>
              <w:ind w:left="57" w:hanging="288"/>
            </w:pPr>
            <w:r>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546B8539" w14:textId="77777777" w:rsidR="00ED5490" w:rsidRDefault="00C05A11">
            <w:pPr>
              <w:numPr>
                <w:ilvl w:val="0"/>
                <w:numId w:val="110"/>
              </w:numPr>
              <w:tabs>
                <w:tab w:val="left" w:pos="-122"/>
                <w:tab w:val="left" w:pos="48"/>
              </w:tabs>
              <w:spacing w:after="120"/>
              <w:ind w:left="57" w:hanging="288"/>
            </w:pPr>
            <w:r>
              <w:rPr>
                <w:color w:val="000000"/>
                <w:sz w:val="24"/>
                <w:szCs w:val="24"/>
              </w:rPr>
              <w:t>monitor the performance of a Statement of Work against its objectives; or</w:t>
            </w:r>
          </w:p>
          <w:p w14:paraId="3BE2CEF3" w14:textId="77777777" w:rsidR="00ED5490" w:rsidRDefault="00C05A11">
            <w:pPr>
              <w:numPr>
                <w:ilvl w:val="0"/>
                <w:numId w:val="110"/>
              </w:numPr>
              <w:tabs>
                <w:tab w:val="left" w:pos="-122"/>
                <w:tab w:val="left" w:pos="48"/>
              </w:tabs>
              <w:spacing w:after="120"/>
              <w:ind w:left="57" w:hanging="288"/>
            </w:pPr>
            <w:r>
              <w:rPr>
                <w:color w:val="000000"/>
                <w:sz w:val="24"/>
                <w:szCs w:val="24"/>
              </w:rPr>
              <w:t>verify the accuracy and completeness of any Management Information delivered or required by the Framework Contract;</w:t>
            </w:r>
          </w:p>
        </w:tc>
      </w:tr>
      <w:tr w:rsidR="00ED5490" w14:paraId="6E1622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FACBA" w14:textId="77777777" w:rsidR="00ED5490" w:rsidRDefault="00C05A11">
            <w:pPr>
              <w:spacing w:after="120"/>
              <w:ind w:left="57"/>
            </w:pPr>
            <w:r>
              <w:rPr>
                <w:b/>
                <w:color w:val="000000"/>
                <w:sz w:val="24"/>
                <w:szCs w:val="24"/>
              </w:rPr>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5C13" w14:textId="77777777" w:rsidR="00ED5490" w:rsidRDefault="00C05A11">
            <w:pPr>
              <w:numPr>
                <w:ilvl w:val="0"/>
                <w:numId w:val="119"/>
              </w:numPr>
              <w:tabs>
                <w:tab w:val="left" w:pos="-122"/>
                <w:tab w:val="left" w:pos="48"/>
              </w:tabs>
              <w:spacing w:after="120"/>
              <w:ind w:left="57" w:hanging="331"/>
            </w:pPr>
            <w:r>
              <w:rPr>
                <w:color w:val="000000"/>
                <w:sz w:val="24"/>
                <w:szCs w:val="24"/>
              </w:rPr>
              <w:t>the Relevant Authority’s internal and external auditors;</w:t>
            </w:r>
          </w:p>
          <w:p w14:paraId="19F30C29" w14:textId="77777777" w:rsidR="00ED5490" w:rsidRDefault="00C05A11">
            <w:pPr>
              <w:numPr>
                <w:ilvl w:val="0"/>
                <w:numId w:val="119"/>
              </w:numPr>
              <w:tabs>
                <w:tab w:val="left" w:pos="-122"/>
                <w:tab w:val="left" w:pos="48"/>
              </w:tabs>
              <w:spacing w:after="120"/>
              <w:ind w:left="57" w:hanging="288"/>
            </w:pPr>
            <w:r>
              <w:rPr>
                <w:color w:val="000000"/>
                <w:sz w:val="24"/>
                <w:szCs w:val="24"/>
              </w:rPr>
              <w:t>the Relevant Authority’s statutory or regulatory auditors;</w:t>
            </w:r>
          </w:p>
          <w:p w14:paraId="1C2650C5" w14:textId="77777777" w:rsidR="00ED5490" w:rsidRDefault="00C05A11">
            <w:pPr>
              <w:numPr>
                <w:ilvl w:val="0"/>
                <w:numId w:val="119"/>
              </w:numPr>
              <w:tabs>
                <w:tab w:val="left" w:pos="-122"/>
                <w:tab w:val="left" w:pos="48"/>
              </w:tabs>
              <w:spacing w:after="120"/>
              <w:ind w:left="57" w:hanging="288"/>
            </w:pPr>
            <w:r>
              <w:rPr>
                <w:color w:val="000000"/>
                <w:sz w:val="24"/>
                <w:szCs w:val="24"/>
              </w:rPr>
              <w:t>the Comptroller and Auditor General, their staff and/or any appointed representatives of the National Audit Office;</w:t>
            </w:r>
          </w:p>
          <w:p w14:paraId="04F5612C" w14:textId="77777777" w:rsidR="00ED5490" w:rsidRDefault="00C05A11">
            <w:pPr>
              <w:numPr>
                <w:ilvl w:val="0"/>
                <w:numId w:val="119"/>
              </w:numPr>
              <w:tabs>
                <w:tab w:val="left" w:pos="-122"/>
                <w:tab w:val="left" w:pos="48"/>
              </w:tabs>
              <w:spacing w:after="120"/>
              <w:ind w:left="57" w:hanging="288"/>
            </w:pPr>
            <w:r>
              <w:rPr>
                <w:color w:val="000000"/>
                <w:sz w:val="24"/>
                <w:szCs w:val="24"/>
              </w:rPr>
              <w:t>HM Treasury or the Cabinet Office or GCS;</w:t>
            </w:r>
          </w:p>
          <w:p w14:paraId="549D9306" w14:textId="77777777" w:rsidR="00ED5490" w:rsidRDefault="00C05A11">
            <w:pPr>
              <w:numPr>
                <w:ilvl w:val="0"/>
                <w:numId w:val="119"/>
              </w:numPr>
              <w:tabs>
                <w:tab w:val="left" w:pos="-122"/>
                <w:tab w:val="left" w:pos="48"/>
              </w:tabs>
              <w:spacing w:after="120"/>
              <w:ind w:left="57" w:hanging="288"/>
            </w:pPr>
            <w:r>
              <w:rPr>
                <w:color w:val="000000"/>
                <w:sz w:val="24"/>
                <w:szCs w:val="24"/>
              </w:rPr>
              <w:t>any party formally appointed by the Relevant Authority to carry out audit or similar review functions; and</w:t>
            </w:r>
          </w:p>
          <w:p w14:paraId="3C1E364E" w14:textId="77777777" w:rsidR="00ED5490" w:rsidRDefault="00C05A11">
            <w:pPr>
              <w:numPr>
                <w:ilvl w:val="0"/>
                <w:numId w:val="119"/>
              </w:numPr>
              <w:tabs>
                <w:tab w:val="left" w:pos="-122"/>
                <w:tab w:val="left" w:pos="48"/>
              </w:tabs>
              <w:spacing w:after="120"/>
              <w:ind w:left="57" w:hanging="288"/>
            </w:pPr>
            <w:r>
              <w:rPr>
                <w:color w:val="000000"/>
                <w:sz w:val="24"/>
                <w:szCs w:val="24"/>
              </w:rPr>
              <w:t>successors or assigns of any of the above;</w:t>
            </w:r>
          </w:p>
        </w:tc>
      </w:tr>
      <w:tr w:rsidR="00ED5490" w14:paraId="79F3AB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7427E" w14:textId="77777777" w:rsidR="00ED5490" w:rsidRDefault="00C05A11">
            <w:pPr>
              <w:spacing w:after="120"/>
              <w:ind w:left="57"/>
            </w:pPr>
            <w:r>
              <w:rPr>
                <w:b/>
                <w:color w:val="000000"/>
                <w:sz w:val="24"/>
                <w:szCs w:val="24"/>
              </w:rPr>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ED024" w14:textId="77777777" w:rsidR="00ED5490" w:rsidRDefault="00C05A11">
            <w:pPr>
              <w:tabs>
                <w:tab w:val="left" w:pos="-122"/>
                <w:tab w:val="left" w:pos="48"/>
              </w:tabs>
              <w:spacing w:after="120"/>
              <w:ind w:left="57"/>
            </w:pPr>
            <w:r>
              <w:rPr>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ED5490" w14:paraId="3D156F5F"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77B71" w14:textId="77777777" w:rsidR="00ED5490" w:rsidRDefault="00C05A11">
            <w:pPr>
              <w:spacing w:after="120"/>
              <w:ind w:left="57"/>
            </w:pPr>
            <w:r>
              <w:rPr>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75785" w14:textId="77777777" w:rsidR="00ED5490" w:rsidRDefault="00C05A11">
            <w:pPr>
              <w:spacing w:after="160" w:line="242" w:lineRule="auto"/>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ED5490" w14:paraId="709E7C6E"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E521F" w14:textId="77777777" w:rsidR="00ED5490" w:rsidRDefault="00C05A11">
            <w:pPr>
              <w:spacing w:after="120"/>
              <w:ind w:left="57"/>
            </w:pPr>
            <w:r>
              <w:rPr>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15B76" w14:textId="77777777" w:rsidR="00ED5490" w:rsidRDefault="00C05A11">
            <w:pPr>
              <w:spacing w:after="160" w:line="242" w:lineRule="auto"/>
              <w:ind w:left="57"/>
            </w:pPr>
            <w:r>
              <w:rPr>
                <w:sz w:val="24"/>
                <w:szCs w:val="24"/>
              </w:rPr>
              <w:t>CCS and each Client;</w:t>
            </w:r>
          </w:p>
        </w:tc>
      </w:tr>
      <w:tr w:rsidR="00ED5490" w14:paraId="457E5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87B81" w14:textId="77777777" w:rsidR="00ED5490" w:rsidRDefault="00C05A11">
            <w:pPr>
              <w:spacing w:after="160" w:line="242" w:lineRule="auto"/>
              <w:ind w:left="57"/>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46BAF0" w14:textId="77777777" w:rsidR="00ED5490" w:rsidRDefault="00C05A11">
            <w:pPr>
              <w:tabs>
                <w:tab w:val="left" w:pos="-122"/>
                <w:tab w:val="left" w:pos="48"/>
              </w:tabs>
              <w:spacing w:after="120"/>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ED5490" w14:paraId="1F5C5F7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295F0" w14:textId="77777777" w:rsidR="00ED5490" w:rsidRDefault="00C05A11">
            <w:pPr>
              <w:spacing w:after="120"/>
              <w:ind w:left="57"/>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ED208" w14:textId="77777777" w:rsidR="00ED5490" w:rsidRDefault="00C05A11">
            <w:pPr>
              <w:tabs>
                <w:tab w:val="left" w:pos="-122"/>
                <w:tab w:val="left" w:pos="48"/>
              </w:tabs>
              <w:spacing w:after="120"/>
              <w:ind w:left="57"/>
            </w:pPr>
            <w:r>
              <w:rPr>
                <w:color w:val="000000"/>
                <w:sz w:val="24"/>
                <w:szCs w:val="24"/>
              </w:rPr>
              <w:t>the Bankers’ Automated Clearing Services, which is a scheme for the electronic processing of financial transactions within the United Kingdom;</w:t>
            </w:r>
          </w:p>
        </w:tc>
      </w:tr>
      <w:tr w:rsidR="00ED5490" w14:paraId="08C17C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6200F" w14:textId="77777777" w:rsidR="00ED5490" w:rsidRDefault="00C05A11">
            <w:pPr>
              <w:spacing w:after="120"/>
              <w:ind w:left="57"/>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C8A729" w14:textId="77777777" w:rsidR="00ED5490" w:rsidRDefault="00C05A11">
            <w:pPr>
              <w:tabs>
                <w:tab w:val="left" w:pos="-122"/>
                <w:tab w:val="left" w:pos="48"/>
              </w:tabs>
              <w:spacing w:after="120"/>
              <w:ind w:left="57"/>
            </w:pPr>
            <w:r>
              <w:rPr>
                <w:color w:val="000000"/>
                <w:sz w:val="24"/>
                <w:szCs w:val="24"/>
              </w:rPr>
              <w:t>a Party having (or claiming to have) the benefit of an indemnity under this Contract;</w:t>
            </w:r>
          </w:p>
        </w:tc>
      </w:tr>
      <w:tr w:rsidR="00ED5490" w14:paraId="4CF4C2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F9070" w14:textId="77777777" w:rsidR="00ED5490" w:rsidRDefault="00C05A11">
            <w:pPr>
              <w:spacing w:after="120"/>
              <w:ind w:left="57"/>
            </w:pPr>
            <w:r>
              <w:rPr>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4D8F9" w14:textId="77777777" w:rsidR="00ED5490" w:rsidRDefault="00C05A11">
            <w:pPr>
              <w:tabs>
                <w:tab w:val="left" w:pos="-122"/>
                <w:tab w:val="left" w:pos="48"/>
              </w:tabs>
              <w:spacing w:after="120"/>
              <w:ind w:left="57"/>
            </w:pPr>
            <w:r>
              <w:rPr>
                <w:color w:val="000000"/>
                <w:sz w:val="24"/>
                <w:szCs w:val="24"/>
              </w:rPr>
              <w:t>the agency marketing toolkit which includes logos and guidance provided by CCS to the Agency;</w:t>
            </w:r>
          </w:p>
        </w:tc>
      </w:tr>
      <w:tr w:rsidR="00ED5490" w14:paraId="2034BB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2AE28" w14:textId="77777777" w:rsidR="00ED5490" w:rsidRDefault="00C05A11">
            <w:pPr>
              <w:spacing w:after="120"/>
              <w:ind w:left="57"/>
            </w:pPr>
            <w:r>
              <w:rPr>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01363" w14:textId="2EF7E329" w:rsidR="00ED5490" w:rsidRDefault="00C05A11">
            <w:pPr>
              <w:tabs>
                <w:tab w:val="left" w:pos="-122"/>
                <w:tab w:val="left" w:pos="48"/>
              </w:tabs>
              <w:spacing w:after="120"/>
              <w:ind w:left="57"/>
            </w:pPr>
            <w:r>
              <w:rPr>
                <w:color w:val="000000"/>
                <w:sz w:val="24"/>
                <w:szCs w:val="24"/>
              </w:rPr>
              <w:t xml:space="preserve">a statement issued by the </w:t>
            </w:r>
            <w:r w:rsidR="00C52269">
              <w:rPr>
                <w:color w:val="000000"/>
                <w:sz w:val="24"/>
                <w:szCs w:val="24"/>
              </w:rPr>
              <w:t>Client detailing</w:t>
            </w:r>
            <w:r>
              <w:rPr>
                <w:color w:val="000000"/>
                <w:sz w:val="24"/>
                <w:szCs w:val="24"/>
              </w:rPr>
              <w:t xml:space="preserve"> its requirements in respect of Deliverables issued in accordance with the Call-Off Procedure and included as Call-Off Schedule 20 (Call-Off Specification);</w:t>
            </w:r>
          </w:p>
        </w:tc>
      </w:tr>
      <w:tr w:rsidR="00ED5490" w14:paraId="50E0A0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AAF24" w14:textId="77777777" w:rsidR="00ED5490" w:rsidRDefault="00C05A11">
            <w:pPr>
              <w:spacing w:after="120"/>
              <w:ind w:left="57"/>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DB90B" w14:textId="77777777" w:rsidR="00ED5490" w:rsidRDefault="00C05A11">
            <w:pPr>
              <w:tabs>
                <w:tab w:val="left" w:pos="-122"/>
                <w:tab w:val="left" w:pos="48"/>
              </w:tabs>
              <w:spacing w:after="120"/>
              <w:ind w:left="57"/>
            </w:pPr>
            <w:r>
              <w:rPr>
                <w:color w:val="000000"/>
                <w:sz w:val="24"/>
                <w:szCs w:val="24"/>
              </w:rPr>
              <w:t>means the Client;</w:t>
            </w:r>
          </w:p>
        </w:tc>
      </w:tr>
      <w:tr w:rsidR="00ED5490" w14:paraId="223AEE0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8C89AF" w14:textId="77777777" w:rsidR="00ED5490" w:rsidRDefault="00C05A11">
            <w:pPr>
              <w:keepNext/>
              <w:spacing w:after="120"/>
              <w:ind w:left="57"/>
            </w:pPr>
            <w:r>
              <w:rPr>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AE9DF"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3765A83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CB1AA0" w14:textId="77777777" w:rsidR="00ED5490" w:rsidRDefault="00C05A11">
            <w:pPr>
              <w:spacing w:after="120"/>
              <w:ind w:left="57"/>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C944EB"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046107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30C56" w14:textId="77777777" w:rsidR="00ED5490" w:rsidRDefault="00C05A11">
            <w:pPr>
              <w:spacing w:after="120"/>
              <w:ind w:left="57"/>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D2E95"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1FF518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D760F" w14:textId="77777777" w:rsidR="00ED5490" w:rsidRDefault="00C05A11">
            <w:pPr>
              <w:spacing w:after="120"/>
              <w:ind w:left="57"/>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6EB13" w14:textId="77777777" w:rsidR="00ED5490" w:rsidRDefault="00C05A11">
            <w:pPr>
              <w:tabs>
                <w:tab w:val="left" w:pos="-122"/>
                <w:tab w:val="left" w:pos="48"/>
              </w:tabs>
              <w:spacing w:after="120"/>
              <w:ind w:left="57"/>
            </w:pPr>
            <w:r>
              <w:rPr>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ED5490" w14:paraId="22D9D6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BEEBCD" w14:textId="77777777" w:rsidR="00ED5490" w:rsidRDefault="00C05A11">
            <w:pPr>
              <w:spacing w:after="120"/>
              <w:ind w:left="57"/>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68CEFE" w14:textId="77777777" w:rsidR="00ED5490" w:rsidRDefault="00C05A11">
            <w:pPr>
              <w:tabs>
                <w:tab w:val="left" w:pos="-122"/>
                <w:tab w:val="left" w:pos="48"/>
              </w:tabs>
              <w:spacing w:after="120"/>
              <w:ind w:left="57"/>
            </w:pPr>
            <w:r>
              <w:rPr>
                <w:color w:val="000000"/>
                <w:sz w:val="24"/>
                <w:szCs w:val="24"/>
              </w:rPr>
              <w:t>the Contract Period in respect of the Call-Off Contract;</w:t>
            </w:r>
          </w:p>
        </w:tc>
      </w:tr>
      <w:tr w:rsidR="00ED5490" w14:paraId="4457320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8A2C4" w14:textId="77777777" w:rsidR="00ED5490" w:rsidRDefault="00C05A11">
            <w:pPr>
              <w:spacing w:after="120"/>
              <w:ind w:left="57"/>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28F54C" w14:textId="77777777" w:rsidR="00ED5490" w:rsidRDefault="00C05A11">
            <w:pPr>
              <w:tabs>
                <w:tab w:val="left" w:pos="-122"/>
                <w:tab w:val="left" w:pos="48"/>
              </w:tabs>
              <w:spacing w:after="120"/>
              <w:ind w:left="57"/>
            </w:pPr>
            <w:r>
              <w:rPr>
                <w:color w:val="000000"/>
                <w:sz w:val="24"/>
                <w:szCs w:val="24"/>
              </w:rPr>
              <w:t>the scheduled date of the end of a Call-Off Contract as stated in the Order Form;</w:t>
            </w:r>
          </w:p>
        </w:tc>
      </w:tr>
      <w:tr w:rsidR="00ED5490" w14:paraId="0DF84A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2668EA" w14:textId="77777777" w:rsidR="00ED5490" w:rsidRDefault="00C05A11">
            <w:pPr>
              <w:spacing w:after="120"/>
              <w:ind w:left="57"/>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3D251" w14:textId="77777777" w:rsidR="00ED5490" w:rsidRDefault="00C05A11">
            <w:pPr>
              <w:tabs>
                <w:tab w:val="left" w:pos="-122"/>
                <w:tab w:val="left" w:pos="48"/>
              </w:tabs>
              <w:spacing w:after="120"/>
              <w:ind w:left="57"/>
            </w:pPr>
            <w:r>
              <w:rPr>
                <w:color w:val="000000"/>
                <w:sz w:val="24"/>
                <w:szCs w:val="24"/>
              </w:rPr>
              <w:t>the contractual terms applicable to the Call-Off Contract specified under the relevant heading in the Order Form;</w:t>
            </w:r>
          </w:p>
        </w:tc>
      </w:tr>
      <w:tr w:rsidR="00ED5490" w14:paraId="015FF7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2E856" w14:textId="77777777" w:rsidR="00ED5490" w:rsidRDefault="00C05A11">
            <w:pPr>
              <w:spacing w:after="120"/>
              <w:ind w:left="57"/>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7D700" w14:textId="77777777" w:rsidR="00ED5490" w:rsidRDefault="00C05A11">
            <w:pPr>
              <w:tabs>
                <w:tab w:val="left" w:pos="-122"/>
                <w:tab w:val="left" w:pos="48"/>
              </w:tabs>
              <w:spacing w:after="120"/>
              <w:ind w:left="57"/>
            </w:pPr>
            <w:r>
              <w:rPr>
                <w:color w:val="000000"/>
                <w:sz w:val="24"/>
                <w:szCs w:val="24"/>
              </w:rPr>
              <w:t>the Initial Period of a Call-Off Contract specified in the Order Form;</w:t>
            </w:r>
          </w:p>
        </w:tc>
      </w:tr>
      <w:tr w:rsidR="00ED5490" w14:paraId="39768F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3A89A" w14:textId="77777777" w:rsidR="00ED5490" w:rsidRDefault="00C05A11">
            <w:pPr>
              <w:spacing w:after="120"/>
              <w:ind w:left="57"/>
            </w:pPr>
            <w:r>
              <w:rPr>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8104F" w14:textId="77777777" w:rsidR="00ED5490" w:rsidRDefault="00C05A11">
            <w:pPr>
              <w:tabs>
                <w:tab w:val="left" w:pos="-122"/>
                <w:tab w:val="left" w:pos="48"/>
              </w:tabs>
              <w:spacing w:after="120"/>
              <w:ind w:left="57"/>
            </w:pPr>
            <w:r>
              <w:rPr>
                <w:color w:val="000000"/>
                <w:sz w:val="24"/>
                <w:szCs w:val="24"/>
              </w:rPr>
              <w:t>such period or periods beyond which the Call-Off Initial Period may be extended as specified in the Order Form;</w:t>
            </w:r>
          </w:p>
        </w:tc>
      </w:tr>
      <w:tr w:rsidR="00ED5490" w14:paraId="00AD96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672633" w14:textId="77777777" w:rsidR="00ED5490" w:rsidRDefault="00C05A11">
            <w:pPr>
              <w:spacing w:after="120"/>
              <w:ind w:left="57"/>
            </w:pPr>
            <w:r>
              <w:rPr>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314193" w14:textId="77777777" w:rsidR="00ED5490" w:rsidRDefault="00C05A11">
            <w:pPr>
              <w:tabs>
                <w:tab w:val="left" w:pos="-122"/>
                <w:tab w:val="left" w:pos="48"/>
              </w:tabs>
              <w:spacing w:after="120"/>
              <w:ind w:left="57"/>
            </w:pPr>
            <w:r>
              <w:rPr>
                <w:color w:val="000000"/>
                <w:sz w:val="24"/>
                <w:szCs w:val="24"/>
              </w:rPr>
              <w:t>the process for awarding a Call-Off Contract pursuant to Clause 2 (How the contract works) and Framework Schedule 7 (Call-Off Award Procedure);</w:t>
            </w:r>
          </w:p>
        </w:tc>
      </w:tr>
      <w:tr w:rsidR="00ED5490" w14:paraId="02945FC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1586D" w14:textId="77777777" w:rsidR="00ED5490" w:rsidRDefault="00C05A11">
            <w:pPr>
              <w:spacing w:after="120"/>
              <w:ind w:left="57"/>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A0C3C" w14:textId="77777777" w:rsidR="00ED5490" w:rsidRDefault="00C05A11">
            <w:pPr>
              <w:tabs>
                <w:tab w:val="left" w:pos="-122"/>
                <w:tab w:val="left" w:pos="48"/>
              </w:tabs>
              <w:spacing w:after="120"/>
              <w:ind w:left="57"/>
            </w:pPr>
            <w:r>
              <w:rPr>
                <w:color w:val="000000"/>
                <w:sz w:val="24"/>
                <w:szCs w:val="24"/>
              </w:rPr>
              <w:t>any additional terms and conditions specified in the Order Form incorporated into the applicable Call-Off Contract;</w:t>
            </w:r>
          </w:p>
        </w:tc>
      </w:tr>
      <w:tr w:rsidR="00ED5490" w14:paraId="5C66FB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2C49C4" w14:textId="77777777" w:rsidR="00ED5490" w:rsidRDefault="00C05A11">
            <w:pPr>
              <w:spacing w:after="120"/>
              <w:ind w:left="57"/>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69535" w14:textId="77777777" w:rsidR="00ED5490" w:rsidRDefault="00C05A11">
            <w:pPr>
              <w:tabs>
                <w:tab w:val="left" w:pos="-122"/>
                <w:tab w:val="left" w:pos="48"/>
              </w:tabs>
              <w:spacing w:after="120"/>
              <w:ind w:left="57"/>
            </w:pPr>
            <w:r>
              <w:rPr>
                <w:color w:val="000000"/>
                <w:sz w:val="24"/>
                <w:szCs w:val="24"/>
              </w:rPr>
              <w:t>the date of start of a Call-Off Contract as stated in the Order Form;</w:t>
            </w:r>
          </w:p>
        </w:tc>
      </w:tr>
      <w:tr w:rsidR="00ED5490" w14:paraId="5B5590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BDEC65" w14:textId="77777777" w:rsidR="00ED5490" w:rsidRDefault="00C05A11">
            <w:pPr>
              <w:spacing w:after="120"/>
              <w:ind w:left="57"/>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2C7BE" w14:textId="77777777" w:rsidR="00ED5490" w:rsidRDefault="00C05A11">
            <w:pPr>
              <w:tabs>
                <w:tab w:val="left" w:pos="-122"/>
                <w:tab w:val="left" w:pos="48"/>
              </w:tabs>
              <w:spacing w:after="120"/>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D5490" w14:paraId="440F16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78F33" w14:textId="77777777" w:rsidR="00ED5490" w:rsidRDefault="00C05A11">
            <w:pPr>
              <w:spacing w:after="120"/>
              <w:ind w:left="57"/>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D8333" w14:textId="77777777" w:rsidR="00ED5490" w:rsidRDefault="00C05A11">
            <w:pPr>
              <w:tabs>
                <w:tab w:val="left" w:pos="-122"/>
                <w:tab w:val="left" w:pos="48"/>
              </w:tabs>
              <w:spacing w:after="120"/>
              <w:ind w:left="57"/>
            </w:pPr>
            <w:r>
              <w:rPr>
                <w:color w:val="000000"/>
                <w:sz w:val="24"/>
                <w:szCs w:val="24"/>
              </w:rPr>
              <w:t>the representative appointed by CCS from time to time in relation to the Framework Contract initially identified in the Framework Award Form;</w:t>
            </w:r>
          </w:p>
        </w:tc>
      </w:tr>
      <w:tr w:rsidR="00ED5490" w14:paraId="48FA51C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04788" w14:textId="77777777" w:rsidR="00ED5490" w:rsidRDefault="00C05A11">
            <w:pPr>
              <w:keepNext/>
              <w:spacing w:after="120"/>
              <w:ind w:left="57"/>
            </w:pPr>
            <w:r>
              <w:rPr>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4DC95" w14:textId="77777777" w:rsidR="00ED5490" w:rsidRDefault="00C05A11">
            <w:pPr>
              <w:tabs>
                <w:tab w:val="left" w:pos="-122"/>
                <w:tab w:val="left" w:pos="48"/>
              </w:tabs>
              <w:spacing w:after="120"/>
              <w:ind w:left="57"/>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89F3877" w14:textId="77777777" w:rsidR="00ED5490" w:rsidRDefault="00C05A11">
            <w:pPr>
              <w:numPr>
                <w:ilvl w:val="1"/>
                <w:numId w:val="113"/>
              </w:numPr>
              <w:tabs>
                <w:tab w:val="left" w:pos="-519"/>
                <w:tab w:val="left" w:pos="201"/>
              </w:tabs>
              <w:spacing w:after="120"/>
              <w:ind w:left="57" w:hanging="545"/>
            </w:pPr>
            <w:r>
              <w:rPr>
                <w:color w:val="000000"/>
                <w:sz w:val="24"/>
                <w:szCs w:val="24"/>
              </w:rPr>
              <w:t>Government Department;</w:t>
            </w:r>
          </w:p>
          <w:p w14:paraId="2F45FC48" w14:textId="77777777" w:rsidR="00ED5490" w:rsidRDefault="00C05A11">
            <w:pPr>
              <w:numPr>
                <w:ilvl w:val="1"/>
                <w:numId w:val="113"/>
              </w:numPr>
              <w:tabs>
                <w:tab w:val="left" w:pos="-519"/>
                <w:tab w:val="left" w:pos="201"/>
              </w:tabs>
              <w:spacing w:after="120"/>
              <w:ind w:left="57" w:hanging="545"/>
            </w:pPr>
            <w:r>
              <w:rPr>
                <w:color w:val="000000"/>
                <w:sz w:val="24"/>
                <w:szCs w:val="24"/>
              </w:rPr>
              <w:t>Non-Departmental Public Body or Assembly Sponsored Public Body (advisory, executive, or tribunal);</w:t>
            </w:r>
          </w:p>
          <w:p w14:paraId="2AEC21D6" w14:textId="77777777" w:rsidR="00ED5490" w:rsidRDefault="00C05A11">
            <w:pPr>
              <w:numPr>
                <w:ilvl w:val="1"/>
                <w:numId w:val="113"/>
              </w:numPr>
              <w:tabs>
                <w:tab w:val="left" w:pos="-519"/>
                <w:tab w:val="left" w:pos="201"/>
              </w:tabs>
              <w:spacing w:after="120"/>
              <w:ind w:left="57" w:hanging="545"/>
            </w:pPr>
            <w:r>
              <w:rPr>
                <w:color w:val="000000"/>
                <w:sz w:val="24"/>
                <w:szCs w:val="24"/>
              </w:rPr>
              <w:t>Non-Ministerial Department; or</w:t>
            </w:r>
          </w:p>
          <w:p w14:paraId="3FDAD3C0" w14:textId="77777777" w:rsidR="00ED5490" w:rsidRDefault="00C05A11">
            <w:pPr>
              <w:numPr>
                <w:ilvl w:val="1"/>
                <w:numId w:val="113"/>
              </w:numPr>
              <w:tabs>
                <w:tab w:val="left" w:pos="-519"/>
                <w:tab w:val="left" w:pos="201"/>
              </w:tabs>
              <w:spacing w:after="120"/>
              <w:ind w:left="57" w:hanging="545"/>
            </w:pPr>
            <w:r>
              <w:rPr>
                <w:color w:val="000000"/>
                <w:sz w:val="24"/>
                <w:szCs w:val="24"/>
              </w:rPr>
              <w:t>Executive Agency;</w:t>
            </w:r>
          </w:p>
        </w:tc>
      </w:tr>
      <w:tr w:rsidR="00ED5490" w14:paraId="781642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F2D42" w14:textId="77777777" w:rsidR="00ED5490" w:rsidRDefault="00C05A11">
            <w:pPr>
              <w:spacing w:after="120"/>
              <w:ind w:left="57"/>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81624" w14:textId="77777777" w:rsidR="00ED5490" w:rsidRDefault="00C05A11">
            <w:pPr>
              <w:tabs>
                <w:tab w:val="left" w:pos="-122"/>
                <w:tab w:val="left" w:pos="48"/>
              </w:tabs>
              <w:spacing w:after="120"/>
              <w:ind w:left="57"/>
            </w:pPr>
            <w:r>
              <w:rPr>
                <w:color w:val="000000"/>
                <w:sz w:val="24"/>
                <w:szCs w:val="24"/>
              </w:rPr>
              <w:t>any change in Law which impacts on the supply of the Deliverables and performance of the Contract which comes into force after the Start Date;</w:t>
            </w:r>
          </w:p>
        </w:tc>
      </w:tr>
      <w:tr w:rsidR="00ED5490" w14:paraId="4925740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C0AF6" w14:textId="77777777" w:rsidR="00ED5490" w:rsidRDefault="00C05A11">
            <w:pPr>
              <w:spacing w:after="120"/>
              <w:ind w:left="57"/>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0D23DC" w14:textId="77777777" w:rsidR="00ED5490" w:rsidRDefault="00C05A11">
            <w:pPr>
              <w:tabs>
                <w:tab w:val="left" w:pos="-122"/>
                <w:tab w:val="left" w:pos="48"/>
              </w:tabs>
              <w:spacing w:after="120"/>
              <w:ind w:left="57"/>
            </w:pPr>
            <w:r>
              <w:rPr>
                <w:color w:val="000000"/>
                <w:sz w:val="24"/>
                <w:szCs w:val="24"/>
              </w:rPr>
              <w:t>a change of control within the meaning of Section 450 of the Corporation Tax Act 2010;</w:t>
            </w:r>
          </w:p>
        </w:tc>
      </w:tr>
      <w:tr w:rsidR="00ED5490" w14:paraId="61E777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E03656" w14:textId="77777777" w:rsidR="00ED5490" w:rsidRDefault="00C05A11">
            <w:pPr>
              <w:spacing w:after="120"/>
              <w:ind w:left="57"/>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15145" w14:textId="77777777" w:rsidR="00ED5490" w:rsidRDefault="00C05A11">
            <w:pPr>
              <w:tabs>
                <w:tab w:val="left" w:pos="-122"/>
                <w:tab w:val="left" w:pos="48"/>
              </w:tabs>
              <w:spacing w:after="120"/>
              <w:ind w:left="57"/>
            </w:pPr>
            <w:r>
              <w:rPr>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ED5490" w14:paraId="152EB4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661B1" w14:textId="77777777" w:rsidR="00ED5490" w:rsidRDefault="00C05A11">
            <w:pPr>
              <w:spacing w:after="120"/>
              <w:ind w:left="57"/>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E6BE9" w14:textId="77777777" w:rsidR="00ED5490" w:rsidRDefault="00C05A11">
            <w:pPr>
              <w:tabs>
                <w:tab w:val="left" w:pos="-122"/>
                <w:tab w:val="left" w:pos="48"/>
              </w:tabs>
              <w:spacing w:after="120"/>
              <w:ind w:left="57"/>
            </w:pPr>
            <w:r>
              <w:rPr>
                <w:color w:val="000000"/>
                <w:sz w:val="24"/>
                <w:szCs w:val="24"/>
              </w:rPr>
              <w:t>any claim which it appears that a Beneficiary is, or may become, entitled to indemnification under this Contract;</w:t>
            </w:r>
          </w:p>
        </w:tc>
      </w:tr>
      <w:tr w:rsidR="00ED5490" w14:paraId="35935B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7BFF9" w14:textId="77777777" w:rsidR="00ED5490" w:rsidRDefault="00C05A11">
            <w:pPr>
              <w:spacing w:after="120"/>
              <w:ind w:left="57"/>
            </w:pPr>
            <w:r>
              <w:rPr>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C9816" w14:textId="77777777" w:rsidR="00ED5490" w:rsidRDefault="00C05A11">
            <w:pPr>
              <w:tabs>
                <w:tab w:val="left" w:pos="-122"/>
                <w:tab w:val="left" w:pos="48"/>
              </w:tabs>
              <w:spacing w:after="120"/>
              <w:ind w:left="57"/>
            </w:pPr>
            <w:r>
              <w:rPr>
                <w:color w:val="000000"/>
                <w:sz w:val="24"/>
                <w:szCs w:val="24"/>
              </w:rPr>
              <w:t>the relevant public sector purchaser identified as such in the Order Form;</w:t>
            </w:r>
          </w:p>
        </w:tc>
      </w:tr>
      <w:tr w:rsidR="00ED5490" w14:paraId="764662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29CC" w14:textId="77777777" w:rsidR="00ED5490" w:rsidRDefault="00C05A11">
            <w:pPr>
              <w:spacing w:after="120"/>
              <w:ind w:left="57"/>
            </w:pPr>
            <w:r>
              <w:rPr>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07B48"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2DC93D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C36E5" w14:textId="77777777" w:rsidR="00ED5490" w:rsidRDefault="00C05A11">
            <w:pPr>
              <w:spacing w:after="120"/>
              <w:ind w:left="57"/>
            </w:pPr>
            <w:r>
              <w:rPr>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2AB0F"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290C22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41D7E4" w14:textId="77777777" w:rsidR="00ED5490" w:rsidRDefault="00C05A11">
            <w:pPr>
              <w:spacing w:after="120"/>
              <w:ind w:left="57"/>
            </w:pPr>
            <w:r>
              <w:rPr>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0417A7"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0F15F1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966D5" w14:textId="77777777" w:rsidR="00ED5490" w:rsidRDefault="00C05A11">
            <w:pPr>
              <w:spacing w:after="120"/>
              <w:ind w:left="57"/>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AEC3F" w14:textId="77777777" w:rsidR="00ED5490" w:rsidRDefault="00C05A11">
            <w:pPr>
              <w:tabs>
                <w:tab w:val="left" w:pos="-122"/>
                <w:tab w:val="left" w:pos="48"/>
              </w:tabs>
              <w:spacing w:after="120"/>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ED5490" w14:paraId="01FF44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AE353" w14:textId="77777777" w:rsidR="00ED5490" w:rsidRDefault="00C05A11">
            <w:pPr>
              <w:spacing w:after="120"/>
              <w:ind w:left="57"/>
            </w:pPr>
            <w:r>
              <w:rPr>
                <w:b/>
                <w:color w:val="000000"/>
                <w:sz w:val="24"/>
                <w:szCs w:val="24"/>
              </w:rPr>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FBF6A" w14:textId="77777777" w:rsidR="00ED5490" w:rsidRDefault="00C05A11">
            <w:pPr>
              <w:tabs>
                <w:tab w:val="left" w:pos="-122"/>
                <w:tab w:val="left" w:pos="48"/>
              </w:tabs>
              <w:spacing w:after="120"/>
              <w:ind w:left="57"/>
            </w:pPr>
            <w:r>
              <w:rPr>
                <w:color w:val="000000"/>
                <w:sz w:val="24"/>
                <w:szCs w:val="24"/>
              </w:rPr>
              <w:t>the supply of Deliverables to another Client of the Agency that are the same or similar to the Deliverables;</w:t>
            </w:r>
          </w:p>
        </w:tc>
      </w:tr>
      <w:tr w:rsidR="00ED5490" w14:paraId="1D757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9EA9A" w14:textId="77777777" w:rsidR="00ED5490" w:rsidRDefault="00C05A11">
            <w:pPr>
              <w:spacing w:after="120"/>
              <w:ind w:left="57"/>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9DC4E" w14:textId="77777777" w:rsidR="00ED5490" w:rsidRDefault="00C05A11">
            <w:pPr>
              <w:tabs>
                <w:tab w:val="left" w:pos="-122"/>
                <w:tab w:val="left" w:pos="48"/>
              </w:tabs>
              <w:spacing w:after="120"/>
              <w:ind w:left="57"/>
            </w:pPr>
            <w:r>
              <w:rPr>
                <w:color w:val="000000"/>
                <w:sz w:val="24"/>
                <w:szCs w:val="24"/>
              </w:rPr>
              <w:t>the person(s) appointed by the Agency who is responsible for ensuring that the Agency complies with its legal obligations;</w:t>
            </w:r>
          </w:p>
        </w:tc>
      </w:tr>
      <w:tr w:rsidR="00ED5490" w14:paraId="3F546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F236A" w14:textId="77777777" w:rsidR="00ED5490" w:rsidRDefault="00C05A11">
            <w:pPr>
              <w:spacing w:after="120"/>
              <w:ind w:left="57"/>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6E7A3E" w14:textId="77777777" w:rsidR="00ED5490" w:rsidRDefault="00C05A11">
            <w:pPr>
              <w:tabs>
                <w:tab w:val="left" w:pos="-122"/>
                <w:tab w:val="left" w:pos="48"/>
              </w:tabs>
              <w:spacing w:after="120"/>
              <w:ind w:left="57"/>
            </w:pPr>
            <w:r>
              <w:rPr>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ED5490" w14:paraId="2A56AF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6AE0B2" w14:textId="77777777" w:rsidR="00ED5490" w:rsidRDefault="00C05A11">
            <w:pPr>
              <w:keepNext/>
              <w:spacing w:after="120"/>
              <w:ind w:left="57"/>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D6FE" w14:textId="77777777" w:rsidR="00ED5490" w:rsidRDefault="00C05A11">
            <w:pPr>
              <w:tabs>
                <w:tab w:val="left" w:pos="-122"/>
                <w:tab w:val="left" w:pos="48"/>
              </w:tabs>
              <w:spacing w:after="120"/>
              <w:ind w:left="57"/>
            </w:pPr>
            <w:r>
              <w:rPr>
                <w:color w:val="000000"/>
                <w:sz w:val="24"/>
                <w:szCs w:val="24"/>
              </w:rPr>
              <w:t>a conflict between the financial or personal duties of the Agency or the Agency Staff and the duties owed to CCS or any Client under a Contract, in the reasonable opinion of the Client or CCS;</w:t>
            </w:r>
          </w:p>
        </w:tc>
      </w:tr>
      <w:tr w:rsidR="00ED5490" w14:paraId="05BA3F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025CA" w14:textId="77777777" w:rsidR="00ED5490" w:rsidRDefault="00C05A11">
            <w:pPr>
              <w:spacing w:after="120"/>
              <w:ind w:left="57"/>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6AA25" w14:textId="77777777" w:rsidR="00ED5490" w:rsidRDefault="00C05A11">
            <w:pPr>
              <w:tabs>
                <w:tab w:val="left" w:pos="-122"/>
                <w:tab w:val="left" w:pos="48"/>
              </w:tabs>
              <w:spacing w:after="120"/>
              <w:ind w:left="57"/>
            </w:pPr>
            <w:r>
              <w:rPr>
                <w:color w:val="000000"/>
                <w:sz w:val="24"/>
                <w:szCs w:val="24"/>
              </w:rPr>
              <w:t>either the Framework Contract or the Call-Off Contract, as the context requires;</w:t>
            </w:r>
          </w:p>
        </w:tc>
      </w:tr>
      <w:tr w:rsidR="00ED5490" w14:paraId="72F1BA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7FCCC" w14:textId="77777777" w:rsidR="00ED5490" w:rsidRDefault="00C05A11">
            <w:pPr>
              <w:spacing w:after="120"/>
              <w:ind w:left="57"/>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19FADE" w14:textId="77777777" w:rsidR="00ED5490" w:rsidRDefault="00C05A11">
            <w:pPr>
              <w:tabs>
                <w:tab w:val="left" w:pos="-122"/>
                <w:tab w:val="left" w:pos="48"/>
              </w:tabs>
              <w:spacing w:after="120"/>
              <w:ind w:left="57"/>
            </w:pPr>
            <w:r>
              <w:rPr>
                <w:color w:val="000000"/>
                <w:sz w:val="24"/>
                <w:szCs w:val="24"/>
              </w:rPr>
              <w:t>the term of either a Framework Contract or Call-Off Contract on and from the earlier of the:</w:t>
            </w:r>
          </w:p>
          <w:p w14:paraId="51BA11E8" w14:textId="77777777" w:rsidR="00ED5490" w:rsidRDefault="00C05A11">
            <w:pPr>
              <w:tabs>
                <w:tab w:val="left" w:pos="-122"/>
                <w:tab w:val="left" w:pos="48"/>
              </w:tabs>
              <w:spacing w:after="120"/>
              <w:ind w:left="57"/>
            </w:pPr>
            <w:r>
              <w:rPr>
                <w:color w:val="000000"/>
                <w:sz w:val="24"/>
                <w:szCs w:val="24"/>
              </w:rPr>
              <w:t>a) applicable Start Date; or</w:t>
            </w:r>
          </w:p>
          <w:p w14:paraId="6A4DC37A" w14:textId="77777777" w:rsidR="00ED5490" w:rsidRDefault="00C05A11">
            <w:pPr>
              <w:tabs>
                <w:tab w:val="left" w:pos="-122"/>
                <w:tab w:val="left" w:pos="48"/>
              </w:tabs>
              <w:spacing w:after="120"/>
              <w:ind w:left="57"/>
            </w:pPr>
            <w:r>
              <w:rPr>
                <w:color w:val="000000"/>
                <w:sz w:val="24"/>
                <w:szCs w:val="24"/>
              </w:rPr>
              <w:t>b) the Effective Date</w:t>
            </w:r>
          </w:p>
          <w:p w14:paraId="44510320" w14:textId="77777777" w:rsidR="00ED5490" w:rsidRDefault="00C05A11">
            <w:pPr>
              <w:tabs>
                <w:tab w:val="left" w:pos="-122"/>
                <w:tab w:val="left" w:pos="48"/>
              </w:tabs>
              <w:spacing w:after="120"/>
              <w:ind w:left="57"/>
            </w:pPr>
            <w:r>
              <w:rPr>
                <w:color w:val="000000"/>
                <w:sz w:val="24"/>
                <w:szCs w:val="24"/>
              </w:rPr>
              <w:t>up to and including the applicable End Date;</w:t>
            </w:r>
          </w:p>
        </w:tc>
      </w:tr>
      <w:tr w:rsidR="00ED5490" w14:paraId="7DE4DB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77686" w14:textId="77777777" w:rsidR="00ED5490" w:rsidRDefault="00C05A11">
            <w:pPr>
              <w:spacing w:after="120"/>
              <w:ind w:left="57"/>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DACC84" w14:textId="77777777" w:rsidR="00ED5490" w:rsidRDefault="00C05A11">
            <w:pPr>
              <w:tabs>
                <w:tab w:val="left" w:pos="-122"/>
                <w:tab w:val="left" w:pos="48"/>
              </w:tabs>
              <w:spacing w:after="120"/>
              <w:ind w:left="57"/>
            </w:pPr>
            <w:r>
              <w:rPr>
                <w:color w:val="000000"/>
                <w:sz w:val="24"/>
                <w:szCs w:val="24"/>
              </w:rPr>
              <w:t>the higher of the actual or expected total Charges paid or payable under a Contract where all obligations are met by the Agency;</w:t>
            </w:r>
          </w:p>
        </w:tc>
      </w:tr>
      <w:tr w:rsidR="00ED5490" w14:paraId="7FEE7D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85273" w14:textId="77777777" w:rsidR="00ED5490" w:rsidRDefault="00C05A11">
            <w:pPr>
              <w:spacing w:after="120"/>
              <w:ind w:left="57"/>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FE204" w14:textId="77777777" w:rsidR="00ED5490" w:rsidRDefault="00C05A11">
            <w:pPr>
              <w:tabs>
                <w:tab w:val="left" w:pos="-122"/>
                <w:tab w:val="left" w:pos="48"/>
              </w:tabs>
              <w:spacing w:after="120"/>
              <w:ind w:left="57"/>
            </w:pPr>
            <w:r>
              <w:rPr>
                <w:color w:val="000000"/>
                <w:sz w:val="24"/>
                <w:szCs w:val="24"/>
              </w:rPr>
              <w:t>a consecutive period of twelve (12) Months commencing on the Start Date or each anniversary thereof;</w:t>
            </w:r>
          </w:p>
        </w:tc>
      </w:tr>
      <w:tr w:rsidR="00ED5490" w14:paraId="08F03C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2026D" w14:textId="77777777" w:rsidR="00ED5490" w:rsidRDefault="00C05A11">
            <w:pPr>
              <w:spacing w:after="120"/>
              <w:ind w:left="57"/>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4103F" w14:textId="77777777" w:rsidR="00ED5490" w:rsidRDefault="00C05A11">
            <w:pPr>
              <w:tabs>
                <w:tab w:val="left" w:pos="-122"/>
                <w:tab w:val="left" w:pos="48"/>
              </w:tabs>
              <w:spacing w:after="120"/>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ED5490" w14:paraId="117876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BA920" w14:textId="77777777" w:rsidR="00ED5490" w:rsidRDefault="00C05A11">
            <w:pPr>
              <w:spacing w:after="120"/>
              <w:ind w:left="57"/>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3DD96"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0F2758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61F1CB" w14:textId="77777777" w:rsidR="00ED5490" w:rsidRDefault="00C05A11">
            <w:pPr>
              <w:spacing w:after="120"/>
              <w:ind w:left="57"/>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5DACB" w14:textId="77777777" w:rsidR="00ED5490" w:rsidRDefault="00C05A11">
            <w:pPr>
              <w:tabs>
                <w:tab w:val="left" w:pos="-122"/>
                <w:tab w:val="left" w:pos="48"/>
              </w:tabs>
              <w:spacing w:after="120"/>
              <w:ind w:left="57"/>
            </w:pPr>
            <w:r>
              <w:rPr>
                <w:color w:val="000000"/>
                <w:sz w:val="24"/>
                <w:szCs w:val="24"/>
              </w:rPr>
              <w:t xml:space="preserve">CCS’ terms and conditions for common goods and services which govern how </w:t>
            </w:r>
            <w:proofErr w:type="spellStart"/>
            <w:r>
              <w:rPr>
                <w:color w:val="000000"/>
                <w:sz w:val="24"/>
                <w:szCs w:val="24"/>
              </w:rPr>
              <w:t>Agencys</w:t>
            </w:r>
            <w:proofErr w:type="spellEnd"/>
            <w:r>
              <w:rPr>
                <w:color w:val="000000"/>
                <w:sz w:val="24"/>
                <w:szCs w:val="24"/>
              </w:rPr>
              <w:t xml:space="preserve"> must interact with CCS and Clients under Framework Contracts and Call-Off Contracts;</w:t>
            </w:r>
          </w:p>
        </w:tc>
      </w:tr>
      <w:tr w:rsidR="00ED5490" w14:paraId="2BB16B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95D9B" w14:textId="77777777" w:rsidR="00ED5490" w:rsidRDefault="00C05A11">
            <w:pPr>
              <w:spacing w:after="120"/>
              <w:ind w:left="57"/>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90BAE" w14:textId="77777777" w:rsidR="00ED5490" w:rsidRDefault="00C05A11">
            <w:pPr>
              <w:tabs>
                <w:tab w:val="left" w:pos="-122"/>
                <w:tab w:val="left" w:pos="48"/>
              </w:tabs>
              <w:spacing w:after="120"/>
              <w:ind w:left="57"/>
            </w:pPr>
            <w:r>
              <w:rPr>
                <w:color w:val="000000"/>
                <w:sz w:val="24"/>
                <w:szCs w:val="24"/>
              </w:rPr>
              <w:t>the following costs (without double recovery) to the extent that they are reasonably and properly incurred by the Agency in providing the Deliverables:</w:t>
            </w:r>
          </w:p>
          <w:p w14:paraId="2381DC2B" w14:textId="77777777" w:rsidR="00ED5490" w:rsidRDefault="00C05A11">
            <w:pPr>
              <w:numPr>
                <w:ilvl w:val="1"/>
                <w:numId w:val="150"/>
              </w:numPr>
              <w:tabs>
                <w:tab w:val="left" w:pos="-519"/>
                <w:tab w:val="left" w:pos="201"/>
              </w:tabs>
              <w:spacing w:after="120"/>
              <w:ind w:left="57"/>
            </w:pPr>
            <w:r>
              <w:rPr>
                <w:color w:val="000000"/>
                <w:sz w:val="24"/>
                <w:szCs w:val="24"/>
              </w:rPr>
              <w:t>the cost to the Agency or the Key Subcontractor (as the context requires), calculated per Work Day, of engaging the Agency Staff, including:</w:t>
            </w:r>
          </w:p>
          <w:p w14:paraId="47E81BD0" w14:textId="77777777" w:rsidR="00ED5490" w:rsidRDefault="00C05A11">
            <w:pPr>
              <w:numPr>
                <w:ilvl w:val="2"/>
                <w:numId w:val="150"/>
              </w:numPr>
              <w:tabs>
                <w:tab w:val="left" w:pos="-519"/>
                <w:tab w:val="left" w:pos="201"/>
              </w:tabs>
              <w:spacing w:after="120"/>
              <w:ind w:left="57"/>
            </w:pPr>
            <w:r>
              <w:rPr>
                <w:color w:val="000000"/>
                <w:sz w:val="24"/>
                <w:szCs w:val="24"/>
              </w:rPr>
              <w:t>base salary paid to the Agency Staff;</w:t>
            </w:r>
          </w:p>
          <w:p w14:paraId="2E7FCB43" w14:textId="77777777" w:rsidR="00ED5490" w:rsidRDefault="00C05A11">
            <w:pPr>
              <w:numPr>
                <w:ilvl w:val="2"/>
                <w:numId w:val="150"/>
              </w:numPr>
              <w:tabs>
                <w:tab w:val="left" w:pos="-519"/>
                <w:tab w:val="left" w:pos="201"/>
              </w:tabs>
              <w:spacing w:after="120"/>
              <w:ind w:left="57"/>
            </w:pPr>
            <w:r>
              <w:rPr>
                <w:color w:val="000000"/>
                <w:sz w:val="24"/>
                <w:szCs w:val="24"/>
              </w:rPr>
              <w:t>employer’s National Insurance contributions;</w:t>
            </w:r>
          </w:p>
          <w:p w14:paraId="77A594DD" w14:textId="77777777" w:rsidR="00ED5490" w:rsidRDefault="00C05A11">
            <w:pPr>
              <w:numPr>
                <w:ilvl w:val="2"/>
                <w:numId w:val="150"/>
              </w:numPr>
              <w:tabs>
                <w:tab w:val="left" w:pos="-519"/>
                <w:tab w:val="left" w:pos="201"/>
              </w:tabs>
              <w:spacing w:after="120"/>
              <w:ind w:left="57"/>
            </w:pPr>
            <w:r>
              <w:rPr>
                <w:color w:val="000000"/>
                <w:sz w:val="24"/>
                <w:szCs w:val="24"/>
              </w:rPr>
              <w:t>pension contributions;</w:t>
            </w:r>
          </w:p>
          <w:p w14:paraId="264CE616" w14:textId="77777777" w:rsidR="00ED5490" w:rsidRDefault="00C05A11">
            <w:pPr>
              <w:numPr>
                <w:ilvl w:val="2"/>
                <w:numId w:val="150"/>
              </w:numPr>
              <w:tabs>
                <w:tab w:val="left" w:pos="-519"/>
                <w:tab w:val="left" w:pos="201"/>
              </w:tabs>
              <w:spacing w:after="120"/>
              <w:ind w:left="57"/>
            </w:pPr>
            <w:r>
              <w:rPr>
                <w:color w:val="000000"/>
                <w:sz w:val="24"/>
                <w:szCs w:val="24"/>
              </w:rPr>
              <w:t>car allowances;</w:t>
            </w:r>
          </w:p>
          <w:p w14:paraId="6F23A0F2" w14:textId="77777777" w:rsidR="00ED5490" w:rsidRDefault="00C05A11">
            <w:pPr>
              <w:numPr>
                <w:ilvl w:val="2"/>
                <w:numId w:val="150"/>
              </w:numPr>
              <w:tabs>
                <w:tab w:val="left" w:pos="-519"/>
                <w:tab w:val="left" w:pos="201"/>
              </w:tabs>
              <w:spacing w:after="120"/>
              <w:ind w:left="57"/>
            </w:pPr>
            <w:r>
              <w:rPr>
                <w:color w:val="000000"/>
                <w:sz w:val="24"/>
                <w:szCs w:val="24"/>
              </w:rPr>
              <w:t>any other contractual employment benefits;</w:t>
            </w:r>
          </w:p>
          <w:p w14:paraId="44E264A4" w14:textId="77777777" w:rsidR="00ED5490" w:rsidRDefault="00C05A11">
            <w:pPr>
              <w:numPr>
                <w:ilvl w:val="2"/>
                <w:numId w:val="150"/>
              </w:numPr>
              <w:tabs>
                <w:tab w:val="left" w:pos="-519"/>
                <w:tab w:val="left" w:pos="201"/>
              </w:tabs>
              <w:spacing w:after="120"/>
              <w:ind w:left="57"/>
            </w:pPr>
            <w:r>
              <w:rPr>
                <w:color w:val="000000"/>
                <w:sz w:val="24"/>
                <w:szCs w:val="24"/>
              </w:rPr>
              <w:t>staff training;</w:t>
            </w:r>
          </w:p>
          <w:p w14:paraId="3C3BC3D1" w14:textId="77777777" w:rsidR="00ED5490" w:rsidRDefault="00C05A11">
            <w:pPr>
              <w:numPr>
                <w:ilvl w:val="2"/>
                <w:numId w:val="150"/>
              </w:numPr>
              <w:tabs>
                <w:tab w:val="left" w:pos="-519"/>
                <w:tab w:val="left" w:pos="201"/>
              </w:tabs>
              <w:spacing w:after="120"/>
              <w:ind w:left="57"/>
            </w:pPr>
            <w:r>
              <w:rPr>
                <w:color w:val="000000"/>
                <w:sz w:val="24"/>
                <w:szCs w:val="24"/>
              </w:rPr>
              <w:t>work place accommodation;</w:t>
            </w:r>
          </w:p>
          <w:p w14:paraId="5BD3F367" w14:textId="77777777" w:rsidR="00ED5490" w:rsidRDefault="00C05A11">
            <w:pPr>
              <w:numPr>
                <w:ilvl w:val="2"/>
                <w:numId w:val="150"/>
              </w:numPr>
              <w:tabs>
                <w:tab w:val="left" w:pos="-519"/>
                <w:tab w:val="left" w:pos="201"/>
              </w:tabs>
              <w:spacing w:after="120"/>
              <w:ind w:left="57"/>
            </w:pPr>
            <w:r>
              <w:rPr>
                <w:color w:val="000000"/>
                <w:sz w:val="24"/>
                <w:szCs w:val="24"/>
              </w:rPr>
              <w:t>work place IT equipment and tools reasonably necessary to provide the Deliverables (but not including items included within limb (b) below); and</w:t>
            </w:r>
          </w:p>
          <w:p w14:paraId="6D2DA562" w14:textId="77777777" w:rsidR="00ED5490" w:rsidRDefault="00C05A11">
            <w:pPr>
              <w:numPr>
                <w:ilvl w:val="2"/>
                <w:numId w:val="150"/>
              </w:numPr>
              <w:tabs>
                <w:tab w:val="left" w:pos="-519"/>
                <w:tab w:val="left" w:pos="201"/>
              </w:tabs>
              <w:spacing w:after="120"/>
              <w:ind w:left="57"/>
            </w:pPr>
            <w:r>
              <w:rPr>
                <w:color w:val="000000"/>
                <w:sz w:val="24"/>
                <w:szCs w:val="24"/>
              </w:rPr>
              <w:t>reasonable recruitment costs, as agreed with the Client;</w:t>
            </w:r>
          </w:p>
          <w:p w14:paraId="0B2EA12F" w14:textId="77777777" w:rsidR="00ED5490" w:rsidRDefault="00C05A11">
            <w:pPr>
              <w:numPr>
                <w:ilvl w:val="1"/>
                <w:numId w:val="150"/>
              </w:numPr>
              <w:tabs>
                <w:tab w:val="left" w:pos="-519"/>
                <w:tab w:val="left" w:pos="201"/>
              </w:tabs>
              <w:spacing w:after="120"/>
              <w:ind w:left="57" w:hanging="288"/>
            </w:pPr>
            <w:r>
              <w:rPr>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16EA2FDD" w14:textId="77777777" w:rsidR="00ED5490" w:rsidRDefault="00C05A11">
            <w:pPr>
              <w:numPr>
                <w:ilvl w:val="1"/>
                <w:numId w:val="150"/>
              </w:numPr>
              <w:tabs>
                <w:tab w:val="left" w:pos="-519"/>
                <w:tab w:val="left" w:pos="201"/>
              </w:tabs>
              <w:spacing w:after="120"/>
              <w:ind w:left="57" w:hanging="288"/>
            </w:pPr>
            <w:r>
              <w:rPr>
                <w:color w:val="000000"/>
                <w:sz w:val="24"/>
                <w:szCs w:val="24"/>
              </w:rPr>
              <w:t>operational costs which are not included within (a) or (b) above, to the extent that such costs are necessary and properly incurred by the Agency in the provision of the Deliverables; and</w:t>
            </w:r>
          </w:p>
          <w:p w14:paraId="313AF612" w14:textId="77777777" w:rsidR="00ED5490" w:rsidRDefault="00C05A11">
            <w:pPr>
              <w:numPr>
                <w:ilvl w:val="1"/>
                <w:numId w:val="150"/>
              </w:numPr>
              <w:tabs>
                <w:tab w:val="left" w:pos="-519"/>
                <w:tab w:val="left" w:pos="201"/>
              </w:tabs>
              <w:spacing w:after="120"/>
              <w:ind w:left="57" w:hanging="288"/>
            </w:pPr>
            <w:r>
              <w:rPr>
                <w:color w:val="000000"/>
                <w:sz w:val="24"/>
                <w:szCs w:val="24"/>
              </w:rPr>
              <w:t>Reimbursable Expenses to the extent these have been specified as allowable in the Order Form and are incurred in delivering any Deliverables;</w:t>
            </w:r>
          </w:p>
          <w:p w14:paraId="3DFEE0A3" w14:textId="77777777" w:rsidR="00ED5490" w:rsidRDefault="00C05A11">
            <w:pPr>
              <w:tabs>
                <w:tab w:val="left" w:pos="-122"/>
                <w:tab w:val="left" w:pos="468"/>
              </w:tabs>
              <w:spacing w:after="120"/>
              <w:ind w:left="57"/>
            </w:pPr>
            <w:r>
              <w:rPr>
                <w:color w:val="000000"/>
                <w:sz w:val="24"/>
                <w:szCs w:val="24"/>
              </w:rPr>
              <w:tab/>
              <w:t xml:space="preserve"> but excluding:</w:t>
            </w:r>
          </w:p>
          <w:p w14:paraId="75FCADB8" w14:textId="77777777" w:rsidR="00ED5490" w:rsidRDefault="00C05A11">
            <w:pPr>
              <w:numPr>
                <w:ilvl w:val="2"/>
                <w:numId w:val="150"/>
              </w:numPr>
              <w:tabs>
                <w:tab w:val="left" w:pos="-519"/>
                <w:tab w:val="left" w:pos="201"/>
              </w:tabs>
              <w:spacing w:after="120"/>
              <w:ind w:left="57"/>
            </w:pPr>
            <w:r>
              <w:rPr>
                <w:color w:val="000000"/>
                <w:sz w:val="24"/>
                <w:szCs w:val="24"/>
              </w:rPr>
              <w:t>Overhead;</w:t>
            </w:r>
          </w:p>
          <w:p w14:paraId="79A16A3F" w14:textId="77777777" w:rsidR="00ED5490" w:rsidRDefault="00C05A11">
            <w:pPr>
              <w:numPr>
                <w:ilvl w:val="2"/>
                <w:numId w:val="150"/>
              </w:numPr>
              <w:tabs>
                <w:tab w:val="left" w:pos="-519"/>
                <w:tab w:val="left" w:pos="201"/>
              </w:tabs>
              <w:spacing w:after="120"/>
              <w:ind w:left="57"/>
            </w:pPr>
            <w:r>
              <w:rPr>
                <w:color w:val="000000"/>
                <w:sz w:val="24"/>
                <w:szCs w:val="24"/>
              </w:rPr>
              <w:t>financing or similar costs;</w:t>
            </w:r>
          </w:p>
          <w:p w14:paraId="4075DD36" w14:textId="77777777" w:rsidR="00ED5490" w:rsidRDefault="00C05A11">
            <w:pPr>
              <w:numPr>
                <w:ilvl w:val="1"/>
                <w:numId w:val="150"/>
              </w:numPr>
              <w:tabs>
                <w:tab w:val="left" w:pos="-519"/>
                <w:tab w:val="left" w:pos="201"/>
              </w:tabs>
              <w:spacing w:after="120"/>
              <w:ind w:left="57" w:hanging="288"/>
            </w:pPr>
            <w:r>
              <w:rPr>
                <w:color w:val="000000"/>
                <w:sz w:val="24"/>
                <w:szCs w:val="24"/>
              </w:rPr>
              <w:t>maintenance and support costs to the extent that these relate to maintenance and/or support Deliverables provided beyond the Call-Off Contract Period whether in relation to Agency Assets or otherwise;</w:t>
            </w:r>
          </w:p>
          <w:p w14:paraId="04B430DF" w14:textId="77777777" w:rsidR="00ED5490" w:rsidRDefault="00C05A11">
            <w:pPr>
              <w:numPr>
                <w:ilvl w:val="1"/>
                <w:numId w:val="150"/>
              </w:numPr>
              <w:tabs>
                <w:tab w:val="left" w:pos="-519"/>
                <w:tab w:val="left" w:pos="201"/>
              </w:tabs>
              <w:spacing w:after="120"/>
              <w:ind w:left="57" w:hanging="288"/>
            </w:pPr>
            <w:r>
              <w:rPr>
                <w:color w:val="000000"/>
                <w:sz w:val="24"/>
                <w:szCs w:val="24"/>
              </w:rPr>
              <w:t>taxation;</w:t>
            </w:r>
          </w:p>
          <w:p w14:paraId="0FC37CBC" w14:textId="77777777" w:rsidR="00ED5490" w:rsidRDefault="00C05A11">
            <w:pPr>
              <w:numPr>
                <w:ilvl w:val="1"/>
                <w:numId w:val="150"/>
              </w:numPr>
              <w:tabs>
                <w:tab w:val="left" w:pos="-519"/>
                <w:tab w:val="left" w:pos="201"/>
              </w:tabs>
              <w:spacing w:after="120"/>
              <w:ind w:left="57" w:hanging="288"/>
            </w:pPr>
            <w:r>
              <w:rPr>
                <w:color w:val="000000"/>
                <w:sz w:val="24"/>
                <w:szCs w:val="24"/>
              </w:rPr>
              <w:t>fines and penalties;</w:t>
            </w:r>
          </w:p>
          <w:p w14:paraId="5994E1BB" w14:textId="77777777" w:rsidR="00ED5490" w:rsidRDefault="00C05A11">
            <w:pPr>
              <w:numPr>
                <w:ilvl w:val="1"/>
                <w:numId w:val="150"/>
              </w:numPr>
              <w:tabs>
                <w:tab w:val="left" w:pos="-519"/>
                <w:tab w:val="left" w:pos="201"/>
              </w:tabs>
              <w:spacing w:after="120"/>
              <w:ind w:left="57" w:hanging="288"/>
            </w:pPr>
            <w:r>
              <w:rPr>
                <w:color w:val="000000"/>
                <w:sz w:val="24"/>
                <w:szCs w:val="24"/>
              </w:rPr>
              <w:t>amounts payable under Call-Off Schedule 16 (Benchmarking) where such Schedule is used; and</w:t>
            </w:r>
          </w:p>
          <w:p w14:paraId="3FA4ADEE" w14:textId="77777777" w:rsidR="00ED5490" w:rsidRDefault="00C05A11">
            <w:pPr>
              <w:numPr>
                <w:ilvl w:val="1"/>
                <w:numId w:val="150"/>
              </w:numPr>
              <w:tabs>
                <w:tab w:val="left" w:pos="-519"/>
                <w:tab w:val="left" w:pos="201"/>
              </w:tabs>
              <w:spacing w:after="120"/>
              <w:ind w:left="57" w:hanging="288"/>
            </w:pPr>
            <w:r>
              <w:rPr>
                <w:color w:val="000000"/>
                <w:sz w:val="24"/>
                <w:szCs w:val="24"/>
              </w:rPr>
              <w:t>non-cash items (including depreciation, amortisation, impairments and movements in provisions);</w:t>
            </w:r>
          </w:p>
        </w:tc>
      </w:tr>
      <w:tr w:rsidR="00ED5490" w14:paraId="4A6C9DD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88B4C" w14:textId="77777777" w:rsidR="00ED5490" w:rsidRDefault="00C05A11">
            <w:pPr>
              <w:spacing w:after="120"/>
              <w:ind w:left="57"/>
            </w:pPr>
            <w:r>
              <w:rPr>
                <w:b/>
                <w:color w:val="000000"/>
                <w:sz w:val="24"/>
                <w:szCs w:val="24"/>
              </w:rPr>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4B9E7" w14:textId="77777777" w:rsidR="00ED5490" w:rsidRDefault="00C05A11">
            <w:pPr>
              <w:tabs>
                <w:tab w:val="left" w:pos="-122"/>
                <w:tab w:val="left" w:pos="48"/>
              </w:tabs>
              <w:spacing w:after="120"/>
              <w:ind w:left="57"/>
            </w:pPr>
            <w:r>
              <w:rPr>
                <w:color w:val="000000"/>
                <w:sz w:val="24"/>
                <w:szCs w:val="24"/>
              </w:rPr>
              <w:t>the Contract Rights of Third Parties Act 1999;</w:t>
            </w:r>
          </w:p>
        </w:tc>
      </w:tr>
      <w:tr w:rsidR="00ED5490" w14:paraId="1CD7D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059E2" w14:textId="77777777" w:rsidR="00ED5490" w:rsidRDefault="00C05A11">
            <w:pPr>
              <w:spacing w:after="120"/>
              <w:ind w:left="57"/>
            </w:pPr>
            <w:r>
              <w:rPr>
                <w:b/>
                <w:color w:val="000000"/>
                <w:sz w:val="24"/>
                <w:szCs w:val="24"/>
              </w:rPr>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B51AF3" w14:textId="77777777" w:rsidR="00ED5490" w:rsidRDefault="00C05A11">
            <w:pPr>
              <w:tabs>
                <w:tab w:val="left" w:pos="-122"/>
                <w:tab w:val="left" w:pos="48"/>
              </w:tabs>
              <w:spacing w:after="120"/>
              <w:ind w:left="57"/>
            </w:pPr>
            <w:r>
              <w:rPr>
                <w:color w:val="000000"/>
                <w:sz w:val="24"/>
                <w:szCs w:val="24"/>
              </w:rPr>
              <w:t>an assessment by the Controller of the impact of the envisaged Processing on the protection of Personal Data;</w:t>
            </w:r>
          </w:p>
        </w:tc>
      </w:tr>
      <w:tr w:rsidR="00ED5490" w14:paraId="56BC925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C7FCBA" w14:textId="77777777" w:rsidR="00ED5490" w:rsidRDefault="00C05A11">
            <w:pPr>
              <w:spacing w:after="120"/>
              <w:ind w:left="57"/>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373A18" w14:textId="77777777" w:rsidR="00ED5490" w:rsidRDefault="00C05A11">
            <w:pPr>
              <w:tabs>
                <w:tab w:val="left" w:pos="-122"/>
                <w:tab w:val="left" w:pos="48"/>
              </w:tabs>
              <w:spacing w:after="120"/>
              <w:ind w:left="57"/>
            </w:pPr>
            <w:r>
              <w:rPr>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ED5490" w14:paraId="126899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71BE7" w14:textId="77777777" w:rsidR="00ED5490" w:rsidRDefault="00C05A11">
            <w:pPr>
              <w:spacing w:after="120"/>
              <w:ind w:left="57"/>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062FE8" w14:textId="77777777" w:rsidR="00ED5490" w:rsidRDefault="00C05A11">
            <w:pPr>
              <w:tabs>
                <w:tab w:val="left" w:pos="-122"/>
                <w:tab w:val="left" w:pos="48"/>
              </w:tabs>
              <w:spacing w:after="120"/>
              <w:ind w:left="57"/>
            </w:pPr>
            <w:r>
              <w:rPr>
                <w:color w:val="000000"/>
                <w:sz w:val="24"/>
                <w:szCs w:val="24"/>
              </w:rPr>
              <w:t>the amount specified in the Framework Award Form;</w:t>
            </w:r>
          </w:p>
        </w:tc>
      </w:tr>
      <w:tr w:rsidR="00ED5490" w14:paraId="618B89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D92C8B" w14:textId="77777777" w:rsidR="00ED5490" w:rsidRDefault="00C05A11">
            <w:pPr>
              <w:spacing w:after="120"/>
              <w:ind w:left="57"/>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E9F8C"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499CD3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83824" w14:textId="77777777" w:rsidR="00ED5490" w:rsidRDefault="00C05A11">
            <w:pPr>
              <w:spacing w:after="120"/>
              <w:ind w:left="57"/>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EA215"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33636B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752C19" w14:textId="77777777" w:rsidR="00ED5490" w:rsidRDefault="00C05A11">
            <w:pPr>
              <w:spacing w:after="120"/>
              <w:ind w:left="57"/>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97467" w14:textId="77777777" w:rsidR="00ED5490" w:rsidRDefault="00C05A11">
            <w:pPr>
              <w:tabs>
                <w:tab w:val="left" w:pos="-122"/>
                <w:tab w:val="left" w:pos="48"/>
              </w:tabs>
              <w:spacing w:after="120"/>
              <w:ind w:left="57"/>
            </w:pPr>
            <w:r>
              <w:rPr>
                <w:color w:val="000000"/>
                <w:sz w:val="24"/>
                <w:szCs w:val="24"/>
              </w:rPr>
              <w:t>a request made by, or on behalf of, a Data Subject in accordance with rights granted pursuant to the Data Protection Legislation to access their Personal Data;</w:t>
            </w:r>
          </w:p>
        </w:tc>
      </w:tr>
      <w:tr w:rsidR="00ED5490" w14:paraId="5E04B9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2131A0" w14:textId="77777777" w:rsidR="00ED5490" w:rsidRDefault="00C05A11">
            <w:pPr>
              <w:spacing w:after="120"/>
              <w:ind w:left="57"/>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98C35" w14:textId="77777777" w:rsidR="00ED5490" w:rsidRDefault="00C05A11">
            <w:pPr>
              <w:tabs>
                <w:tab w:val="left" w:pos="-122"/>
                <w:tab w:val="left" w:pos="48"/>
              </w:tabs>
              <w:spacing w:after="120"/>
              <w:ind w:left="57"/>
            </w:pPr>
            <w:r>
              <w:rPr>
                <w:color w:val="000000"/>
                <w:sz w:val="24"/>
                <w:szCs w:val="24"/>
              </w:rPr>
              <w:t>all Delay Payments (if applicable), or any other deduction which the Client is paid or is payable to the Client under a Call-Off Contract;</w:t>
            </w:r>
          </w:p>
        </w:tc>
      </w:tr>
      <w:tr w:rsidR="00ED5490" w14:paraId="34017A0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42B62A" w14:textId="77777777" w:rsidR="00ED5490" w:rsidRDefault="00C05A11">
            <w:pPr>
              <w:spacing w:after="120"/>
              <w:ind w:left="57"/>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37020" w14:textId="77777777" w:rsidR="00ED5490" w:rsidRDefault="00C05A11">
            <w:pPr>
              <w:tabs>
                <w:tab w:val="left" w:pos="-122"/>
                <w:tab w:val="left" w:pos="48"/>
              </w:tabs>
              <w:spacing w:after="120"/>
              <w:ind w:left="57"/>
            </w:pPr>
            <w:r>
              <w:rPr>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ED5490" w14:paraId="21CD2B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B348DE" w14:textId="77777777" w:rsidR="00ED5490" w:rsidRDefault="00C05A11">
            <w:pPr>
              <w:spacing w:after="120"/>
              <w:ind w:left="57"/>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F3CD2" w14:textId="77777777" w:rsidR="00ED5490" w:rsidRDefault="00C05A11">
            <w:pPr>
              <w:tabs>
                <w:tab w:val="left" w:pos="-122"/>
                <w:tab w:val="left" w:pos="48"/>
              </w:tabs>
              <w:spacing w:after="120"/>
              <w:ind w:left="57"/>
            </w:pPr>
            <w:r>
              <w:rPr>
                <w:color w:val="000000"/>
                <w:sz w:val="24"/>
                <w:szCs w:val="24"/>
              </w:rPr>
              <w:t>has the meaning given to it in Paragraph 8.1.1 of Framework Schedule 5 (Management Charges and Information);</w:t>
            </w:r>
          </w:p>
        </w:tc>
      </w:tr>
      <w:tr w:rsidR="00ED5490" w14:paraId="667309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14D232" w14:textId="77777777" w:rsidR="00ED5490" w:rsidRDefault="00C05A11">
            <w:pPr>
              <w:spacing w:after="120"/>
              <w:ind w:left="57"/>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D0B9C1" w14:textId="77777777" w:rsidR="00ED5490" w:rsidRDefault="00C05A11">
            <w:pPr>
              <w:tabs>
                <w:tab w:val="left" w:pos="-122"/>
                <w:tab w:val="left" w:pos="48"/>
              </w:tabs>
              <w:spacing w:after="120"/>
              <w:ind w:left="57"/>
            </w:pPr>
            <w:r>
              <w:rPr>
                <w:color w:val="000000"/>
                <w:sz w:val="24"/>
                <w:szCs w:val="24"/>
              </w:rPr>
              <w:t>the amounts (if any) payable by the Agency to the Client in respect of a delay in respect of a Milestone as specified in the Implementation Plan;</w:t>
            </w:r>
          </w:p>
        </w:tc>
      </w:tr>
      <w:tr w:rsidR="00ED5490" w14:paraId="5DA1A8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E9BFF" w14:textId="77777777" w:rsidR="00ED5490" w:rsidRDefault="00C05A11">
            <w:pPr>
              <w:spacing w:after="120"/>
              <w:ind w:left="57"/>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37DE6" w14:textId="77777777" w:rsidR="00ED5490" w:rsidRDefault="00C05A11">
            <w:pPr>
              <w:tabs>
                <w:tab w:val="left" w:pos="-122"/>
                <w:tab w:val="left" w:pos="48"/>
              </w:tabs>
              <w:spacing w:after="120"/>
              <w:ind w:left="57"/>
            </w:pPr>
            <w:r>
              <w:rPr>
                <w:color w:val="000000"/>
                <w:sz w:val="24"/>
                <w:szCs w:val="24"/>
              </w:rPr>
              <w:t>Service and/or Goods that may be ordered under the Contract including the Documentation;</w:t>
            </w:r>
          </w:p>
        </w:tc>
      </w:tr>
      <w:tr w:rsidR="00ED5490" w14:paraId="4CF4E7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98546" w14:textId="77777777" w:rsidR="00ED5490" w:rsidRDefault="00C05A11">
            <w:pPr>
              <w:spacing w:after="120"/>
              <w:ind w:left="57"/>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0A9B4E" w14:textId="77777777" w:rsidR="00ED5490" w:rsidRDefault="00C05A11">
            <w:pPr>
              <w:tabs>
                <w:tab w:val="left" w:pos="-122"/>
                <w:tab w:val="left" w:pos="48"/>
              </w:tabs>
              <w:spacing w:after="120"/>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ED5490" w14:paraId="2229E7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30CF6" w14:textId="77777777" w:rsidR="00ED5490" w:rsidRDefault="00C05A11">
            <w:pPr>
              <w:spacing w:after="120"/>
              <w:ind w:left="57"/>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2539DF" w14:textId="77777777" w:rsidR="00ED5490" w:rsidRDefault="00C05A11">
            <w:pPr>
              <w:tabs>
                <w:tab w:val="left" w:pos="-122"/>
                <w:tab w:val="left" w:pos="48"/>
              </w:tabs>
              <w:spacing w:after="120"/>
              <w:ind w:left="57"/>
            </w:pPr>
            <w:r>
              <w:rPr>
                <w:color w:val="000000"/>
                <w:sz w:val="24"/>
                <w:szCs w:val="24"/>
              </w:rPr>
              <w:t>the Party directly or indirectly providing Confidential Information to the other Party in accordance with Clause 15 (What you must keep confidential);</w:t>
            </w:r>
          </w:p>
        </w:tc>
      </w:tr>
      <w:tr w:rsidR="00ED5490" w14:paraId="3DA56A5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73212" w14:textId="77777777" w:rsidR="00ED5490" w:rsidRDefault="00C05A11">
            <w:pPr>
              <w:keepNext/>
              <w:spacing w:after="120"/>
              <w:ind w:left="57"/>
            </w:pPr>
            <w:r>
              <w:rPr>
                <w:b/>
                <w:color w:val="000000"/>
                <w:sz w:val="24"/>
                <w:szCs w:val="24"/>
              </w:rPr>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8AC44" w14:textId="77777777" w:rsidR="00ED5490" w:rsidRDefault="00C05A11">
            <w:pPr>
              <w:tabs>
                <w:tab w:val="left" w:pos="-122"/>
                <w:tab w:val="left" w:pos="48"/>
              </w:tabs>
              <w:spacing w:after="120"/>
              <w:ind w:left="57"/>
            </w:pPr>
            <w:r>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ED5490" w14:paraId="6C00A8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EE84CC" w14:textId="77777777" w:rsidR="00ED5490" w:rsidRDefault="00C05A11">
            <w:pPr>
              <w:spacing w:after="120"/>
              <w:ind w:left="57"/>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94820" w14:textId="77777777" w:rsidR="00ED5490" w:rsidRDefault="00C05A11">
            <w:pPr>
              <w:tabs>
                <w:tab w:val="left" w:pos="-122"/>
                <w:tab w:val="left" w:pos="48"/>
              </w:tabs>
              <w:spacing w:after="120"/>
              <w:ind w:left="57"/>
            </w:pPr>
            <w:r>
              <w:rPr>
                <w:color w:val="000000"/>
                <w:sz w:val="24"/>
                <w:szCs w:val="24"/>
              </w:rPr>
              <w:t>the dispute resolution procedure set out in Clause 34 (Resolving disputes);</w:t>
            </w:r>
          </w:p>
        </w:tc>
      </w:tr>
      <w:tr w:rsidR="00ED5490" w14:paraId="122563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CC06F" w14:textId="77777777" w:rsidR="00ED5490" w:rsidRDefault="00C05A11">
            <w:pPr>
              <w:spacing w:after="120"/>
              <w:ind w:left="57"/>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AF52F1" w14:textId="77777777" w:rsidR="00ED5490" w:rsidRDefault="00C05A11">
            <w:pPr>
              <w:tabs>
                <w:tab w:val="left" w:pos="-519"/>
                <w:tab w:val="left" w:pos="201"/>
              </w:tabs>
              <w:spacing w:after="120"/>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120DC1B1" w14:textId="77777777" w:rsidR="00ED5490" w:rsidRDefault="00C05A11">
            <w:pPr>
              <w:numPr>
                <w:ilvl w:val="0"/>
                <w:numId w:val="169"/>
              </w:numPr>
              <w:tabs>
                <w:tab w:val="left" w:pos="-519"/>
                <w:tab w:val="left" w:pos="201"/>
              </w:tabs>
              <w:spacing w:after="160" w:line="242" w:lineRule="auto"/>
              <w:ind w:left="57"/>
            </w:pPr>
            <w:r>
              <w:rPr>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34CC6A7C" w14:textId="77777777" w:rsidR="00ED5490" w:rsidRDefault="00C05A11">
            <w:pPr>
              <w:numPr>
                <w:ilvl w:val="0"/>
                <w:numId w:val="169"/>
              </w:numPr>
              <w:tabs>
                <w:tab w:val="left" w:pos="-519"/>
                <w:tab w:val="left" w:pos="201"/>
              </w:tabs>
              <w:spacing w:after="160" w:line="242" w:lineRule="auto"/>
              <w:ind w:left="57"/>
            </w:pPr>
            <w:r>
              <w:rPr>
                <w:color w:val="000000"/>
                <w:sz w:val="24"/>
                <w:szCs w:val="24"/>
              </w:rPr>
              <w:t>is required by the Agency in order to provide the Deliverables; and/or</w:t>
            </w:r>
          </w:p>
          <w:p w14:paraId="211DDFF4" w14:textId="77777777" w:rsidR="00ED5490" w:rsidRDefault="00C05A11">
            <w:pPr>
              <w:numPr>
                <w:ilvl w:val="0"/>
                <w:numId w:val="169"/>
              </w:numPr>
              <w:tabs>
                <w:tab w:val="left" w:pos="-519"/>
                <w:tab w:val="left" w:pos="201"/>
              </w:tabs>
              <w:spacing w:after="120"/>
              <w:ind w:left="57"/>
            </w:pPr>
            <w:r>
              <w:rPr>
                <w:color w:val="000000"/>
                <w:sz w:val="24"/>
                <w:szCs w:val="24"/>
              </w:rPr>
              <w:t>has been or shall be generated for the purpose of providing the Deliverables;</w:t>
            </w:r>
          </w:p>
        </w:tc>
      </w:tr>
      <w:tr w:rsidR="00ED5490" w14:paraId="31932B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1CAD1" w14:textId="77777777" w:rsidR="00ED5490" w:rsidRDefault="00C05A11">
            <w:pPr>
              <w:spacing w:after="120"/>
              <w:ind w:left="57"/>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E7A36" w14:textId="77777777" w:rsidR="00ED5490" w:rsidRDefault="00C05A11">
            <w:pPr>
              <w:tabs>
                <w:tab w:val="left" w:pos="-519"/>
                <w:tab w:val="left" w:pos="201"/>
              </w:tabs>
              <w:spacing w:after="120"/>
              <w:ind w:left="57"/>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ED5490" w14:paraId="576454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D9A4C" w14:textId="77777777" w:rsidR="00ED5490" w:rsidRDefault="00C05A11">
            <w:pPr>
              <w:spacing w:after="120"/>
              <w:ind w:left="57"/>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155B82" w14:textId="77777777" w:rsidR="00ED5490" w:rsidRDefault="00C05A11">
            <w:pPr>
              <w:tabs>
                <w:tab w:val="left" w:pos="-519"/>
                <w:tab w:val="left" w:pos="201"/>
              </w:tabs>
              <w:spacing w:after="120"/>
              <w:ind w:left="57"/>
            </w:pPr>
            <w:r>
              <w:rPr>
                <w:color w:val="000000"/>
                <w:sz w:val="24"/>
                <w:szCs w:val="24"/>
              </w:rPr>
              <w:t>the Data Protection Act 2018;</w:t>
            </w:r>
          </w:p>
        </w:tc>
      </w:tr>
      <w:tr w:rsidR="00ED5490" w14:paraId="11524D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09CCBF" w14:textId="77777777" w:rsidR="00ED5490" w:rsidRDefault="00C05A11">
            <w:pPr>
              <w:spacing w:after="120"/>
              <w:ind w:left="57"/>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00A1F6" w14:textId="77777777" w:rsidR="00ED5490" w:rsidRDefault="00C05A11">
            <w:pPr>
              <w:tabs>
                <w:tab w:val="left" w:pos="-519"/>
                <w:tab w:val="left" w:pos="201"/>
              </w:tabs>
              <w:spacing w:after="120"/>
              <w:ind w:left="57"/>
            </w:pPr>
            <w:r>
              <w:rPr>
                <w:color w:val="000000"/>
                <w:sz w:val="24"/>
                <w:szCs w:val="24"/>
              </w:rPr>
              <w:t>any information supplied to the Agency by or on behalf of the Authority prior to the Start Date;</w:t>
            </w:r>
          </w:p>
        </w:tc>
      </w:tr>
      <w:tr w:rsidR="00ED5490" w14:paraId="4DE77D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DDAD4" w14:textId="77777777" w:rsidR="00ED5490" w:rsidRDefault="00C05A11">
            <w:pPr>
              <w:spacing w:after="120"/>
              <w:ind w:left="57"/>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0B835" w14:textId="77777777" w:rsidR="00ED5490" w:rsidRDefault="00C05A11">
            <w:pPr>
              <w:tabs>
                <w:tab w:val="left" w:pos="-519"/>
                <w:tab w:val="left" w:pos="201"/>
              </w:tabs>
              <w:spacing w:after="120"/>
              <w:ind w:left="57"/>
            </w:pPr>
            <w:r>
              <w:rPr>
                <w:color w:val="000000"/>
                <w:sz w:val="24"/>
                <w:szCs w:val="24"/>
              </w:rPr>
              <w:t>the date on which the final Party has signed the Contract;</w:t>
            </w:r>
          </w:p>
        </w:tc>
      </w:tr>
      <w:tr w:rsidR="00ED5490" w14:paraId="779A0D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121CC" w14:textId="77777777" w:rsidR="00ED5490" w:rsidRDefault="00C05A11">
            <w:pPr>
              <w:spacing w:after="120"/>
              <w:ind w:left="57"/>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A638E" w14:textId="77777777" w:rsidR="00ED5490" w:rsidRDefault="00C05A11">
            <w:pPr>
              <w:tabs>
                <w:tab w:val="left" w:pos="-122"/>
                <w:tab w:val="left" w:pos="48"/>
              </w:tabs>
              <w:spacing w:after="120"/>
              <w:ind w:left="57"/>
            </w:pPr>
            <w:r>
              <w:rPr>
                <w:color w:val="000000"/>
                <w:sz w:val="24"/>
                <w:szCs w:val="24"/>
              </w:rPr>
              <w:t>the Environmental Information Regulations 2004;</w:t>
            </w:r>
          </w:p>
        </w:tc>
      </w:tr>
      <w:tr w:rsidR="00ED5490" w14:paraId="61B40F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B9289" w14:textId="77777777" w:rsidR="00ED5490" w:rsidRDefault="00C05A11">
            <w:pPr>
              <w:spacing w:after="120"/>
              <w:ind w:left="57"/>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3191D3" w14:textId="77777777" w:rsidR="00ED5490" w:rsidRDefault="00C05A11">
            <w:pPr>
              <w:tabs>
                <w:tab w:val="left" w:pos="-122"/>
                <w:tab w:val="left" w:pos="48"/>
              </w:tabs>
              <w:spacing w:after="120"/>
              <w:ind w:left="57"/>
            </w:pPr>
            <w:r>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ED5490" w14:paraId="01324B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20A77" w14:textId="77777777" w:rsidR="00ED5490" w:rsidRDefault="00C05A11">
            <w:pPr>
              <w:spacing w:after="120"/>
              <w:ind w:left="57"/>
            </w:pPr>
            <w:r>
              <w:rPr>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866F3" w14:textId="77777777" w:rsidR="00ED5490" w:rsidRDefault="00C05A11">
            <w:pPr>
              <w:tabs>
                <w:tab w:val="left" w:pos="-122"/>
                <w:tab w:val="left" w:pos="48"/>
              </w:tabs>
              <w:spacing w:after="120"/>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ED5490" w14:paraId="4BDE35F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54616" w14:textId="77777777" w:rsidR="00ED5490" w:rsidRDefault="00C05A11">
            <w:pPr>
              <w:spacing w:after="120"/>
              <w:ind w:left="57"/>
            </w:pPr>
            <w:r>
              <w:rPr>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E5C28" w14:textId="77777777" w:rsidR="00ED5490" w:rsidRDefault="00C05A11">
            <w:pPr>
              <w:tabs>
                <w:tab w:val="left" w:pos="-519"/>
                <w:tab w:val="left" w:pos="201"/>
              </w:tabs>
              <w:spacing w:after="120"/>
              <w:ind w:left="57" w:firstLine="141"/>
            </w:pPr>
            <w:r>
              <w:rPr>
                <w:color w:val="000000"/>
                <w:sz w:val="24"/>
                <w:szCs w:val="24"/>
              </w:rPr>
              <w:t>the earlier of:</w:t>
            </w:r>
          </w:p>
          <w:p w14:paraId="1D826FA4" w14:textId="77777777" w:rsidR="00ED5490" w:rsidRDefault="00C05A11">
            <w:pPr>
              <w:numPr>
                <w:ilvl w:val="0"/>
                <w:numId w:val="168"/>
              </w:numPr>
              <w:tabs>
                <w:tab w:val="left" w:pos="-519"/>
                <w:tab w:val="left" w:pos="201"/>
              </w:tabs>
              <w:spacing w:after="160" w:line="242" w:lineRule="auto"/>
              <w:ind w:left="57"/>
            </w:pPr>
            <w:r>
              <w:rPr>
                <w:color w:val="000000"/>
                <w:sz w:val="24"/>
                <w:szCs w:val="24"/>
              </w:rPr>
              <w:t>the Expiry Date (as extended by any Extension Period exercised by the Relevant Authority under Clause 10.1.2); or</w:t>
            </w:r>
          </w:p>
          <w:p w14:paraId="3001B089" w14:textId="77777777" w:rsidR="00ED5490" w:rsidRDefault="00C05A11">
            <w:pPr>
              <w:numPr>
                <w:ilvl w:val="0"/>
                <w:numId w:val="168"/>
              </w:numPr>
              <w:tabs>
                <w:tab w:val="left" w:pos="-519"/>
                <w:tab w:val="left" w:pos="201"/>
              </w:tabs>
              <w:spacing w:after="120"/>
              <w:ind w:left="57"/>
            </w:pPr>
            <w:r>
              <w:rPr>
                <w:color w:val="000000"/>
                <w:sz w:val="24"/>
                <w:szCs w:val="24"/>
              </w:rPr>
              <w:t>if a Contract is terminated before the date specified in (a) above, the date of termination of the Contract;</w:t>
            </w:r>
          </w:p>
        </w:tc>
      </w:tr>
      <w:tr w:rsidR="00ED5490" w14:paraId="53DB18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8EF11" w14:textId="77777777" w:rsidR="00ED5490" w:rsidRDefault="00C05A11">
            <w:pPr>
              <w:spacing w:after="120"/>
              <w:ind w:left="57"/>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882AB5" w14:textId="77777777" w:rsidR="00ED5490" w:rsidRDefault="00C05A11">
            <w:pPr>
              <w:tabs>
                <w:tab w:val="left" w:pos="-122"/>
                <w:tab w:val="left" w:pos="48"/>
              </w:tabs>
              <w:spacing w:after="120"/>
              <w:ind w:left="57"/>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ED5490" w14:paraId="03FAC7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443E7" w14:textId="77777777" w:rsidR="00ED5490" w:rsidRDefault="00C05A11">
            <w:pPr>
              <w:spacing w:after="120"/>
              <w:ind w:left="57"/>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DA1F4" w14:textId="77777777" w:rsidR="00ED5490" w:rsidRDefault="00C05A11">
            <w:pPr>
              <w:tabs>
                <w:tab w:val="left" w:pos="-122"/>
                <w:tab w:val="left" w:pos="48"/>
              </w:tabs>
              <w:spacing w:after="120"/>
              <w:ind w:left="57"/>
            </w:pPr>
            <w:r>
              <w:rPr>
                <w:color w:val="000000"/>
                <w:sz w:val="24"/>
                <w:szCs w:val="24"/>
              </w:rPr>
              <w:t>the UK Government body named as such as may be renamed or replaced by an equivalent body from time to time;</w:t>
            </w:r>
          </w:p>
        </w:tc>
      </w:tr>
      <w:tr w:rsidR="00ED5490" w14:paraId="7D03126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3C294" w14:textId="77777777" w:rsidR="00ED5490" w:rsidRDefault="00C05A11">
            <w:pPr>
              <w:spacing w:after="120"/>
              <w:ind w:left="57"/>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0C7C22" w14:textId="77777777" w:rsidR="00ED5490" w:rsidRDefault="00C05A11">
            <w:pPr>
              <w:tabs>
                <w:tab w:val="left" w:pos="-122"/>
              </w:tabs>
              <w:spacing w:after="120"/>
              <w:ind w:left="57"/>
            </w:pPr>
            <w:r>
              <w:rPr>
                <w:color w:val="000000"/>
                <w:sz w:val="24"/>
                <w:szCs w:val="24"/>
              </w:rPr>
              <w:t>the anticipated total Charges payable by the Client in the first Contract Year specified in the Order Form;</w:t>
            </w:r>
          </w:p>
        </w:tc>
      </w:tr>
    </w:tbl>
    <w:p w14:paraId="79E68C8D" w14:textId="77777777" w:rsidR="00ED5490" w:rsidRDefault="00ED5490">
      <w:pPr>
        <w:widowControl w:val="0"/>
        <w:spacing w:line="276" w:lineRule="auto"/>
        <w:rPr>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ED5490" w14:paraId="2A495F09"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FCD4" w14:textId="77777777" w:rsidR="00ED5490" w:rsidRDefault="00C05A11">
            <w:pPr>
              <w:spacing w:after="120"/>
              <w:ind w:left="-108"/>
            </w:pPr>
            <w:r>
              <w:rPr>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1161" w14:textId="77777777" w:rsidR="00ED5490" w:rsidRDefault="00C05A11">
            <w:pPr>
              <w:tabs>
                <w:tab w:val="left" w:pos="-179"/>
              </w:tabs>
              <w:spacing w:after="120"/>
            </w:pPr>
            <w:r>
              <w:rPr>
                <w:color w:val="000000"/>
                <w:sz w:val="24"/>
                <w:szCs w:val="24"/>
              </w:rPr>
              <w:t>means for the purposes of calculating each Party’s annual liability under clause 11.2:</w:t>
            </w:r>
          </w:p>
          <w:p w14:paraId="58519133" w14:textId="77777777" w:rsidR="00ED5490" w:rsidRDefault="00C05A11">
            <w:pPr>
              <w:tabs>
                <w:tab w:val="left" w:pos="-179"/>
              </w:tabs>
              <w:spacing w:after="120"/>
            </w:pPr>
            <w:r>
              <w:rPr>
                <w:color w:val="000000"/>
                <w:sz w:val="24"/>
                <w:szCs w:val="24"/>
              </w:rPr>
              <w:t>i)  in the first Contract Year, the Estimated Year 1 Charges; or</w:t>
            </w:r>
          </w:p>
          <w:p w14:paraId="4C3C3EFF" w14:textId="77777777" w:rsidR="00ED5490" w:rsidRDefault="00C05A11">
            <w:pPr>
              <w:tabs>
                <w:tab w:val="left" w:pos="-179"/>
              </w:tabs>
              <w:spacing w:after="120"/>
            </w:pPr>
            <w:r>
              <w:rPr>
                <w:color w:val="000000"/>
                <w:sz w:val="24"/>
                <w:szCs w:val="24"/>
              </w:rPr>
              <w:t>ii) in the any subsequent Contract Years, the Charges paid or payable in the previous Call-off Contract Year; or</w:t>
            </w:r>
          </w:p>
          <w:p w14:paraId="3E49A4F0" w14:textId="77777777" w:rsidR="00ED5490" w:rsidRDefault="00C05A11">
            <w:pPr>
              <w:tabs>
                <w:tab w:val="left" w:pos="-179"/>
              </w:tabs>
              <w:spacing w:after="120"/>
            </w:pPr>
            <w:r>
              <w:rPr>
                <w:color w:val="000000"/>
                <w:sz w:val="24"/>
                <w:szCs w:val="24"/>
              </w:rPr>
              <w:t>iii) after the end of the Call-off Contract, the Charges paid or payable in the last Contract Year during the Call-off Contract Period;  </w:t>
            </w:r>
          </w:p>
        </w:tc>
      </w:tr>
      <w:tr w:rsidR="00ED5490" w14:paraId="2C8F97E6"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998F" w14:textId="77777777" w:rsidR="00ED5490" w:rsidRDefault="00C05A11">
            <w:pPr>
              <w:spacing w:after="120"/>
              <w:ind w:left="-108"/>
            </w:pPr>
            <w:r>
              <w:rPr>
                <w:sz w:val="24"/>
                <w:szCs w:val="24"/>
              </w:rPr>
              <w:t>“</w:t>
            </w:r>
            <w:r>
              <w:rPr>
                <w:b/>
                <w:sz w:val="24"/>
                <w:szCs w:val="24"/>
              </w:rPr>
              <w:t>Exempt Buyer</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F31E" w14:textId="77777777" w:rsidR="00ED5490" w:rsidRDefault="00C05A11">
            <w:pPr>
              <w:spacing w:after="60"/>
            </w:pPr>
            <w:r>
              <w:rPr>
                <w:sz w:val="24"/>
                <w:szCs w:val="24"/>
              </w:rPr>
              <w:t>a public sector purchaser that is:</w:t>
            </w:r>
          </w:p>
          <w:p w14:paraId="11759C85" w14:textId="77777777" w:rsidR="00ED5490" w:rsidRDefault="00C05A11">
            <w:pPr>
              <w:numPr>
                <w:ilvl w:val="0"/>
                <w:numId w:val="158"/>
              </w:numPr>
              <w:tabs>
                <w:tab w:val="left" w:pos="209"/>
                <w:tab w:val="left" w:pos="379"/>
                <w:tab w:val="left" w:pos="563"/>
              </w:tabs>
              <w:spacing w:after="120"/>
              <w:ind w:left="388"/>
            </w:pPr>
            <w:r>
              <w:rPr>
                <w:color w:val="000000"/>
                <w:sz w:val="24"/>
                <w:szCs w:val="24"/>
              </w:rPr>
              <w:t>eligible to use the Framework Contract; and</w:t>
            </w:r>
          </w:p>
          <w:p w14:paraId="68024CE4" w14:textId="77777777" w:rsidR="00ED5490" w:rsidRDefault="00C05A11">
            <w:pPr>
              <w:numPr>
                <w:ilvl w:val="0"/>
                <w:numId w:val="158"/>
              </w:numPr>
              <w:tabs>
                <w:tab w:val="left" w:pos="209"/>
                <w:tab w:val="left" w:pos="379"/>
                <w:tab w:val="left" w:pos="563"/>
              </w:tabs>
              <w:spacing w:after="120"/>
              <w:ind w:left="388"/>
            </w:pPr>
            <w:r>
              <w:rPr>
                <w:color w:val="000000"/>
                <w:sz w:val="24"/>
                <w:szCs w:val="24"/>
              </w:rPr>
              <w:t>is entering into an Exempt Call-off Contract that is not subject to (as applicable) any of:</w:t>
            </w:r>
          </w:p>
          <w:p w14:paraId="3B4CB7F8"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Regulations;</w:t>
            </w:r>
          </w:p>
          <w:p w14:paraId="093A8994" w14:textId="77777777" w:rsidR="00ED5490" w:rsidRDefault="00C05A11">
            <w:pPr>
              <w:numPr>
                <w:ilvl w:val="1"/>
                <w:numId w:val="158"/>
              </w:numPr>
              <w:tabs>
                <w:tab w:val="left" w:pos="635"/>
                <w:tab w:val="left" w:pos="805"/>
                <w:tab w:val="left" w:pos="989"/>
              </w:tabs>
              <w:spacing w:after="120"/>
              <w:ind w:left="814"/>
            </w:pPr>
            <w:r>
              <w:rPr>
                <w:color w:val="000000"/>
                <w:sz w:val="24"/>
                <w:szCs w:val="24"/>
              </w:rPr>
              <w:t>the Concession Contracts Regulations 2016 (SI 2016/273);</w:t>
            </w:r>
          </w:p>
          <w:p w14:paraId="25BC9622" w14:textId="77777777" w:rsidR="00ED5490" w:rsidRDefault="00C05A11">
            <w:pPr>
              <w:numPr>
                <w:ilvl w:val="1"/>
                <w:numId w:val="158"/>
              </w:numPr>
              <w:tabs>
                <w:tab w:val="left" w:pos="635"/>
                <w:tab w:val="left" w:pos="805"/>
                <w:tab w:val="left" w:pos="989"/>
              </w:tabs>
              <w:spacing w:after="120"/>
              <w:ind w:left="814"/>
            </w:pPr>
            <w:r>
              <w:rPr>
                <w:color w:val="000000"/>
                <w:sz w:val="24"/>
                <w:szCs w:val="24"/>
              </w:rPr>
              <w:t>the Utilities Contracts Regulations 2016 (SI 2016/274);</w:t>
            </w:r>
          </w:p>
          <w:p w14:paraId="4ED86600" w14:textId="77777777" w:rsidR="00ED5490" w:rsidRDefault="00C05A11">
            <w:pPr>
              <w:numPr>
                <w:ilvl w:val="1"/>
                <w:numId w:val="158"/>
              </w:numPr>
              <w:tabs>
                <w:tab w:val="left" w:pos="635"/>
                <w:tab w:val="left" w:pos="805"/>
                <w:tab w:val="left" w:pos="989"/>
              </w:tabs>
              <w:spacing w:after="120"/>
              <w:ind w:left="814"/>
            </w:pPr>
            <w:r>
              <w:rPr>
                <w:color w:val="000000"/>
                <w:sz w:val="24"/>
                <w:szCs w:val="24"/>
              </w:rPr>
              <w:t>the Defence and Security Public Contracts Regulations 2011 (SI 2011/1848);</w:t>
            </w:r>
          </w:p>
          <w:p w14:paraId="5ECDEB0F"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Remedies Directive (2007/66/EC);</w:t>
            </w:r>
          </w:p>
          <w:p w14:paraId="1CBF8F38"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2014/23/EU of the European Parliament and Council;</w:t>
            </w:r>
          </w:p>
          <w:p w14:paraId="7BE618FA"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2014/24/EU of the European Parliament and Council;</w:t>
            </w:r>
          </w:p>
          <w:p w14:paraId="45593385"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2014/25/EU of the European Parliament and Council; or</w:t>
            </w:r>
          </w:p>
          <w:p w14:paraId="0A1A432C"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2009/81/EC of the European Parliament and Council;</w:t>
            </w:r>
          </w:p>
        </w:tc>
      </w:tr>
      <w:tr w:rsidR="00ED5490" w14:paraId="0A216B5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0CC7" w14:textId="77777777" w:rsidR="00ED5490" w:rsidRDefault="00C05A11">
            <w:pPr>
              <w:spacing w:after="120"/>
              <w:ind w:left="-108"/>
            </w:pPr>
            <w:r>
              <w:rPr>
                <w:sz w:val="24"/>
                <w:szCs w:val="24"/>
              </w:rPr>
              <w:t>“</w:t>
            </w:r>
            <w:r>
              <w:rPr>
                <w:b/>
                <w:sz w:val="24"/>
                <w:szCs w:val="24"/>
              </w:rPr>
              <w:t>Exempt Call-off Contract</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E6F1" w14:textId="77777777" w:rsidR="00ED5490" w:rsidRDefault="00C05A11">
            <w:pPr>
              <w:tabs>
                <w:tab w:val="left" w:pos="-179"/>
                <w:tab w:val="left" w:pos="-9"/>
              </w:tabs>
              <w:spacing w:after="120"/>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ED5490" w14:paraId="5EB9EFFD"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CC01" w14:textId="77777777" w:rsidR="00ED5490" w:rsidRDefault="00C05A11">
            <w:pPr>
              <w:spacing w:after="120"/>
              <w:ind w:left="-108"/>
            </w:pPr>
            <w:r>
              <w:rPr>
                <w:sz w:val="24"/>
                <w:szCs w:val="24"/>
              </w:rPr>
              <w:t>“</w:t>
            </w:r>
            <w:r>
              <w:rPr>
                <w:b/>
                <w:sz w:val="24"/>
                <w:szCs w:val="24"/>
              </w:rPr>
              <w:t>Exempt Procurement Amendments</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2A71" w14:textId="77777777" w:rsidR="00ED5490" w:rsidRDefault="00C05A11">
            <w:pPr>
              <w:tabs>
                <w:tab w:val="left" w:pos="-179"/>
                <w:tab w:val="left" w:pos="-9"/>
              </w:tabs>
              <w:spacing w:after="120"/>
            </w:pPr>
            <w:r>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E38ACEE" w14:textId="77777777" w:rsidR="00ED5490" w:rsidRDefault="00ED5490">
      <w:pPr>
        <w:widowControl w:val="0"/>
        <w:spacing w:line="276" w:lineRule="auto"/>
        <w:rPr>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ED5490" w14:paraId="338AE9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EEF23" w14:textId="77777777" w:rsidR="00ED5490" w:rsidRDefault="00C05A11">
            <w:pPr>
              <w:spacing w:after="120"/>
              <w:ind w:left="-108"/>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91943" w14:textId="77777777" w:rsidR="00ED5490" w:rsidRDefault="00C05A11">
            <w:pPr>
              <w:tabs>
                <w:tab w:val="left" w:pos="-179"/>
                <w:tab w:val="left" w:pos="-9"/>
              </w:tabs>
              <w:spacing w:after="120"/>
            </w:pPr>
            <w:r>
              <w:rPr>
                <w:color w:val="000000"/>
                <w:sz w:val="24"/>
                <w:szCs w:val="24"/>
              </w:rPr>
              <w:t>any and all IPR that are owned by or licensed to either Party and which are or have been developed independently of the Contract (whether prior to the Start Date or otherwise);</w:t>
            </w:r>
          </w:p>
        </w:tc>
      </w:tr>
      <w:tr w:rsidR="00ED5490" w14:paraId="3EE03EF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A868A" w14:textId="77777777" w:rsidR="00ED5490" w:rsidRDefault="00C05A11">
            <w:pPr>
              <w:spacing w:after="120"/>
              <w:ind w:left="-108"/>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84AF4" w14:textId="77777777" w:rsidR="00ED5490" w:rsidRDefault="00C05A11">
            <w:pPr>
              <w:tabs>
                <w:tab w:val="left" w:pos="-179"/>
                <w:tab w:val="left" w:pos="-9"/>
              </w:tabs>
              <w:spacing w:after="120"/>
            </w:pPr>
            <w:r>
              <w:rPr>
                <w:color w:val="000000"/>
                <w:sz w:val="24"/>
                <w:szCs w:val="24"/>
              </w:rPr>
              <w:t>shall have the meaning in the European Union (Withdrawal) Act 2018;</w:t>
            </w:r>
          </w:p>
        </w:tc>
      </w:tr>
      <w:tr w:rsidR="00ED5490" w14:paraId="48076D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D73A2" w14:textId="77777777" w:rsidR="00ED5490" w:rsidRDefault="00C05A11">
            <w:pPr>
              <w:spacing w:after="120"/>
              <w:ind w:left="-108"/>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9F421" w14:textId="77777777" w:rsidR="00ED5490" w:rsidRDefault="00C05A11">
            <w:pPr>
              <w:tabs>
                <w:tab w:val="left" w:pos="-576"/>
                <w:tab w:val="left" w:pos="144"/>
              </w:tabs>
              <w:spacing w:after="120"/>
            </w:pPr>
            <w:r>
              <w:rPr>
                <w:color w:val="000000"/>
                <w:sz w:val="24"/>
                <w:szCs w:val="24"/>
              </w:rPr>
              <w:t>the Framework Expiry Date or the Call-Off Expiry Date (as the context dictates);</w:t>
            </w:r>
          </w:p>
        </w:tc>
      </w:tr>
      <w:tr w:rsidR="00ED5490" w14:paraId="432E54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0CDB2" w14:textId="77777777" w:rsidR="00ED5490" w:rsidRDefault="00C05A11">
            <w:pPr>
              <w:spacing w:after="120"/>
              <w:ind w:left="-108"/>
            </w:pPr>
            <w:r>
              <w:rPr>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00BB8" w14:textId="77777777" w:rsidR="00ED5490" w:rsidRDefault="00C05A11">
            <w:pPr>
              <w:tabs>
                <w:tab w:val="left" w:pos="-179"/>
                <w:tab w:val="left" w:pos="-9"/>
              </w:tabs>
              <w:spacing w:after="120"/>
            </w:pPr>
            <w:r>
              <w:rPr>
                <w:color w:val="000000"/>
                <w:sz w:val="24"/>
                <w:szCs w:val="24"/>
              </w:rPr>
              <w:t>the Framework Optional Extension Period or the Call-Off Optional Extension Period as the context dictates;</w:t>
            </w:r>
          </w:p>
        </w:tc>
      </w:tr>
      <w:tr w:rsidR="00ED5490" w14:paraId="6109EF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AD256" w14:textId="77777777" w:rsidR="00ED5490" w:rsidRDefault="00C05A11">
            <w:pPr>
              <w:spacing w:after="120"/>
              <w:ind w:left="-108"/>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4122C" w14:textId="77777777" w:rsidR="00ED5490" w:rsidRDefault="00C05A11">
            <w:pPr>
              <w:tabs>
                <w:tab w:val="left" w:pos="-179"/>
                <w:tab w:val="left" w:pos="-9"/>
              </w:tabs>
              <w:spacing w:after="120"/>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D5490" w14:paraId="65D378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8D52E" w14:textId="77777777" w:rsidR="00ED5490" w:rsidRDefault="00C05A11">
            <w:pPr>
              <w:spacing w:after="120"/>
              <w:ind w:left="-108"/>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72506" w14:textId="77777777" w:rsidR="00ED5490" w:rsidRDefault="00C05A11">
            <w:pPr>
              <w:tabs>
                <w:tab w:val="left" w:pos="-179"/>
                <w:tab w:val="left" w:pos="-9"/>
              </w:tabs>
              <w:spacing w:after="120"/>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DA40C74" w14:textId="77777777" w:rsidR="00ED5490" w:rsidRDefault="00C05A11">
            <w:pPr>
              <w:numPr>
                <w:ilvl w:val="1"/>
                <w:numId w:val="153"/>
              </w:numPr>
              <w:tabs>
                <w:tab w:val="left" w:pos="-3168"/>
                <w:tab w:val="left" w:pos="-2448"/>
              </w:tabs>
              <w:spacing w:after="120"/>
              <w:ind w:hanging="288"/>
            </w:pPr>
            <w:r>
              <w:rPr>
                <w:color w:val="000000"/>
                <w:sz w:val="24"/>
                <w:szCs w:val="24"/>
              </w:rPr>
              <w:t>riots, civil commotion, war or armed conflict;</w:t>
            </w:r>
          </w:p>
          <w:p w14:paraId="297E9D9A" w14:textId="77777777" w:rsidR="00ED5490" w:rsidRDefault="00C05A11">
            <w:pPr>
              <w:numPr>
                <w:ilvl w:val="1"/>
                <w:numId w:val="153"/>
              </w:numPr>
              <w:tabs>
                <w:tab w:val="left" w:pos="-3168"/>
                <w:tab w:val="left" w:pos="-2448"/>
              </w:tabs>
              <w:spacing w:after="120"/>
              <w:ind w:hanging="288"/>
            </w:pPr>
            <w:r>
              <w:rPr>
                <w:color w:val="000000"/>
                <w:sz w:val="24"/>
                <w:szCs w:val="24"/>
              </w:rPr>
              <w:t>acts of terrorism;</w:t>
            </w:r>
          </w:p>
          <w:p w14:paraId="7970E027" w14:textId="77777777" w:rsidR="00ED5490" w:rsidRDefault="00C05A11">
            <w:pPr>
              <w:numPr>
                <w:ilvl w:val="1"/>
                <w:numId w:val="153"/>
              </w:numPr>
              <w:tabs>
                <w:tab w:val="left" w:pos="-3168"/>
                <w:tab w:val="left" w:pos="-2448"/>
              </w:tabs>
              <w:spacing w:after="120"/>
              <w:ind w:hanging="288"/>
            </w:pPr>
            <w:r>
              <w:rPr>
                <w:color w:val="000000"/>
                <w:sz w:val="24"/>
                <w:szCs w:val="24"/>
              </w:rPr>
              <w:t>acts of government, local government or regulatory bodies;</w:t>
            </w:r>
          </w:p>
          <w:p w14:paraId="7A5435BF" w14:textId="77777777" w:rsidR="00ED5490" w:rsidRDefault="00C05A11">
            <w:pPr>
              <w:numPr>
                <w:ilvl w:val="1"/>
                <w:numId w:val="153"/>
              </w:numPr>
              <w:tabs>
                <w:tab w:val="left" w:pos="0"/>
                <w:tab w:val="left" w:pos="720"/>
              </w:tabs>
              <w:spacing w:after="120"/>
              <w:ind w:left="576" w:hanging="432"/>
            </w:pPr>
            <w:r>
              <w:rPr>
                <w:color w:val="000000"/>
                <w:sz w:val="24"/>
                <w:szCs w:val="24"/>
              </w:rPr>
              <w:t>fire, flood, storm or earthquake or other natural disaster,</w:t>
            </w:r>
          </w:p>
          <w:p w14:paraId="0B9ECAB7" w14:textId="77777777" w:rsidR="00ED5490" w:rsidRDefault="00C05A11">
            <w:pPr>
              <w:tabs>
                <w:tab w:val="left" w:pos="-576"/>
                <w:tab w:val="left" w:pos="144"/>
              </w:tabs>
              <w:spacing w:after="120"/>
            </w:pPr>
            <w:r>
              <w:rPr>
                <w:color w:val="000000"/>
                <w:sz w:val="24"/>
                <w:szCs w:val="24"/>
              </w:rPr>
              <w:t>but excluding any industrial dispute relating to the Agency, the Agency Staff or any other failure in the Agency or the Subcontractor's supply chain;</w:t>
            </w:r>
          </w:p>
        </w:tc>
      </w:tr>
      <w:tr w:rsidR="00ED5490" w14:paraId="039D13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BD763A" w14:textId="77777777" w:rsidR="00ED5490" w:rsidRDefault="00C05A11">
            <w:pPr>
              <w:spacing w:after="120"/>
              <w:ind w:left="-108"/>
            </w:pPr>
            <w:r>
              <w:rPr>
                <w:b/>
                <w:color w:val="000000"/>
                <w:sz w:val="24"/>
                <w:szCs w:val="24"/>
              </w:rPr>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D853C" w14:textId="77777777" w:rsidR="00ED5490" w:rsidRDefault="00C05A11">
            <w:pPr>
              <w:tabs>
                <w:tab w:val="left" w:pos="-179"/>
                <w:tab w:val="left" w:pos="-9"/>
              </w:tabs>
              <w:spacing w:after="120"/>
            </w:pPr>
            <w:r>
              <w:rPr>
                <w:color w:val="000000"/>
                <w:sz w:val="24"/>
                <w:szCs w:val="24"/>
              </w:rPr>
              <w:t>a written notice served by the Affected Party on the other Party stating that the Affected Party believes that there is a Force Majeure Event;</w:t>
            </w:r>
          </w:p>
        </w:tc>
      </w:tr>
      <w:tr w:rsidR="00ED5490" w14:paraId="304705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22B5B" w14:textId="77777777" w:rsidR="00ED5490" w:rsidRDefault="00C05A11">
            <w:pPr>
              <w:spacing w:after="120"/>
              <w:ind w:left="-108"/>
            </w:pPr>
            <w:r>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626B0" w14:textId="77777777" w:rsidR="00ED5490" w:rsidRDefault="00C05A11">
            <w:pPr>
              <w:tabs>
                <w:tab w:val="left" w:pos="-179"/>
                <w:tab w:val="left" w:pos="-9"/>
              </w:tabs>
              <w:spacing w:after="120"/>
            </w:pPr>
            <w:r>
              <w:rPr>
                <w:color w:val="000000"/>
                <w:sz w:val="24"/>
                <w:szCs w:val="24"/>
              </w:rPr>
              <w:t>the document outlining the Framework Incorporated Terms and crucial information required for the Framework Contract, to be executed by the Agency and CCS;</w:t>
            </w:r>
          </w:p>
        </w:tc>
      </w:tr>
      <w:tr w:rsidR="00ED5490" w14:paraId="2303C4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ED2B7" w14:textId="77777777" w:rsidR="00ED5490" w:rsidRDefault="00C05A11">
            <w:pPr>
              <w:spacing w:after="120"/>
              <w:ind w:left="-108"/>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D6944A" w14:textId="77777777" w:rsidR="00ED5490" w:rsidRDefault="00C05A11">
            <w:pPr>
              <w:tabs>
                <w:tab w:val="left" w:pos="-179"/>
                <w:tab w:val="left" w:pos="-9"/>
              </w:tabs>
              <w:spacing w:after="120"/>
            </w:pPr>
            <w:r>
              <w:rPr>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ED5490" w14:paraId="461DB63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A5376" w14:textId="77777777" w:rsidR="00ED5490" w:rsidRDefault="00C05A11">
            <w:pPr>
              <w:spacing w:after="120"/>
              <w:ind w:left="-108"/>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0B7F3" w14:textId="77777777" w:rsidR="00ED5490" w:rsidRDefault="00C05A11">
            <w:pPr>
              <w:tabs>
                <w:tab w:val="left" w:pos="-179"/>
                <w:tab w:val="left" w:pos="-9"/>
              </w:tabs>
              <w:spacing w:after="120"/>
            </w:pPr>
            <w:r>
              <w:rPr>
                <w:color w:val="000000"/>
                <w:sz w:val="24"/>
                <w:szCs w:val="24"/>
              </w:rPr>
              <w:t>the period from the Framework Start Date until the End Date of the Framework Contract;</w:t>
            </w:r>
          </w:p>
        </w:tc>
      </w:tr>
      <w:tr w:rsidR="00ED5490" w14:paraId="57521F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E3A2F5" w14:textId="77777777" w:rsidR="00ED5490" w:rsidRDefault="00C05A11">
            <w:pPr>
              <w:spacing w:after="120"/>
              <w:ind w:left="-108"/>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F8871" w14:textId="77777777" w:rsidR="00ED5490" w:rsidRDefault="00C05A11">
            <w:pPr>
              <w:tabs>
                <w:tab w:val="left" w:pos="-179"/>
                <w:tab w:val="left" w:pos="-9"/>
              </w:tabs>
              <w:spacing w:after="120"/>
            </w:pPr>
            <w:r>
              <w:rPr>
                <w:color w:val="000000"/>
                <w:sz w:val="24"/>
                <w:szCs w:val="24"/>
              </w:rPr>
              <w:t>the scheduled date of the end of the Framework Contract as stated in the Framework Award Form;</w:t>
            </w:r>
          </w:p>
        </w:tc>
      </w:tr>
      <w:tr w:rsidR="00ED5490" w14:paraId="328C60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40B06" w14:textId="77777777" w:rsidR="00ED5490" w:rsidRDefault="00C05A11">
            <w:pPr>
              <w:spacing w:after="120"/>
              <w:ind w:left="-108"/>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7A5B1" w14:textId="77777777" w:rsidR="00ED5490" w:rsidRDefault="00C05A11">
            <w:pPr>
              <w:tabs>
                <w:tab w:val="left" w:pos="-179"/>
                <w:tab w:val="left" w:pos="-9"/>
              </w:tabs>
              <w:spacing w:after="120"/>
            </w:pPr>
            <w:r>
              <w:rPr>
                <w:color w:val="000000"/>
                <w:sz w:val="24"/>
                <w:szCs w:val="24"/>
              </w:rPr>
              <w:t>the contractual terms applicable to the Framework Contract specified in the Framework Award Form;</w:t>
            </w:r>
          </w:p>
        </w:tc>
      </w:tr>
      <w:tr w:rsidR="00ED5490" w14:paraId="19E5EA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369C1" w14:textId="77777777" w:rsidR="00ED5490" w:rsidRDefault="00C05A11">
            <w:pPr>
              <w:spacing w:after="120"/>
              <w:ind w:left="-108"/>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0CFA29" w14:textId="77777777" w:rsidR="00ED5490" w:rsidRDefault="00C05A11">
            <w:pPr>
              <w:tabs>
                <w:tab w:val="left" w:pos="-179"/>
                <w:tab w:val="left" w:pos="-9"/>
              </w:tabs>
              <w:spacing w:after="120"/>
            </w:pPr>
            <w:r>
              <w:rPr>
                <w:color w:val="000000"/>
                <w:sz w:val="24"/>
                <w:szCs w:val="24"/>
              </w:rPr>
              <w:t>such period or periods beyond which the Framework Contract Period may be extended as specified in the Framework Award Form;</w:t>
            </w:r>
          </w:p>
        </w:tc>
      </w:tr>
      <w:tr w:rsidR="00ED5490" w14:paraId="06B97D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12255" w14:textId="77777777" w:rsidR="00ED5490" w:rsidRDefault="00C05A11">
            <w:pPr>
              <w:keepNext/>
              <w:spacing w:after="120"/>
              <w:ind w:left="-108"/>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9EEB66" w14:textId="77777777" w:rsidR="00ED5490" w:rsidRDefault="00C05A11">
            <w:pPr>
              <w:tabs>
                <w:tab w:val="left" w:pos="-179"/>
                <w:tab w:val="left" w:pos="-9"/>
              </w:tabs>
              <w:spacing w:after="120"/>
            </w:pPr>
            <w:r>
              <w:rPr>
                <w:color w:val="000000"/>
                <w:sz w:val="24"/>
                <w:szCs w:val="24"/>
              </w:rPr>
              <w:t>the price(s) applicable to the provision of the Deliverables set out in Framework Schedule 3 (Framework Prices);</w:t>
            </w:r>
          </w:p>
        </w:tc>
      </w:tr>
      <w:tr w:rsidR="00ED5490" w14:paraId="785521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8071C" w14:textId="77777777" w:rsidR="00ED5490" w:rsidRDefault="00C05A11">
            <w:pPr>
              <w:spacing w:after="120"/>
              <w:ind w:left="-108"/>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570CC" w14:textId="77777777" w:rsidR="00ED5490" w:rsidRDefault="00C05A11">
            <w:pPr>
              <w:tabs>
                <w:tab w:val="left" w:pos="-179"/>
                <w:tab w:val="left" w:pos="-9"/>
              </w:tabs>
              <w:spacing w:after="120"/>
            </w:pPr>
            <w:r>
              <w:rPr>
                <w:color w:val="000000"/>
                <w:sz w:val="24"/>
                <w:szCs w:val="24"/>
              </w:rPr>
              <w:t>any additional terms and conditions specified in the Framework Award Form incorporated into the Framework Contract;</w:t>
            </w:r>
          </w:p>
        </w:tc>
      </w:tr>
      <w:tr w:rsidR="00ED5490" w14:paraId="18EC9E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B60FD" w14:textId="77777777" w:rsidR="00ED5490" w:rsidRDefault="00C05A11">
            <w:pPr>
              <w:spacing w:after="120"/>
              <w:ind w:left="-108"/>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4BF52" w14:textId="77777777" w:rsidR="00ED5490" w:rsidRDefault="00C05A11">
            <w:pPr>
              <w:tabs>
                <w:tab w:val="left" w:pos="-179"/>
                <w:tab w:val="left" w:pos="-9"/>
              </w:tabs>
              <w:spacing w:after="120"/>
            </w:pPr>
            <w:r>
              <w:rPr>
                <w:color w:val="000000"/>
                <w:sz w:val="24"/>
                <w:szCs w:val="24"/>
              </w:rPr>
              <w:t>the date of start of the Framework Contract as stated in the Framework Award Form;</w:t>
            </w:r>
          </w:p>
        </w:tc>
      </w:tr>
      <w:tr w:rsidR="00ED5490" w14:paraId="39889055"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8F655" w14:textId="77777777" w:rsidR="00ED5490" w:rsidRDefault="00C05A11">
            <w:pPr>
              <w:spacing w:after="120"/>
              <w:ind w:left="-108"/>
            </w:pPr>
            <w:r>
              <w:rPr>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02BB" w14:textId="77777777" w:rsidR="00ED5490" w:rsidRDefault="00C05A11">
            <w:pPr>
              <w:tabs>
                <w:tab w:val="left" w:pos="-179"/>
                <w:tab w:val="left" w:pos="-9"/>
              </w:tabs>
              <w:spacing w:after="120"/>
            </w:pPr>
            <w:r>
              <w:rPr>
                <w:color w:val="000000"/>
                <w:sz w:val="24"/>
                <w:szCs w:val="24"/>
              </w:rPr>
              <w:t>all suppliers able to bid for work following the conclusion of the procurement under the FTS Notice;</w:t>
            </w:r>
          </w:p>
        </w:tc>
      </w:tr>
      <w:tr w:rsidR="00ED5490" w14:paraId="149D72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5E2E5" w14:textId="77777777" w:rsidR="00ED5490" w:rsidRDefault="00C05A11">
            <w:pPr>
              <w:spacing w:after="120"/>
              <w:ind w:left="-108"/>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E591D" w14:textId="77777777" w:rsidR="00ED5490" w:rsidRDefault="00C05A11">
            <w:pPr>
              <w:tabs>
                <w:tab w:val="left" w:pos="-179"/>
                <w:tab w:val="left" w:pos="-9"/>
              </w:tabs>
              <w:spacing w:after="120"/>
            </w:pPr>
            <w:r>
              <w:rPr>
                <w:color w:val="000000"/>
                <w:sz w:val="24"/>
                <w:szCs w:val="24"/>
              </w:rPr>
              <w:t>the tender submitted by the Agency to CCS and annexed to or referred to in Framework Schedule 2 (Framework Tender);</w:t>
            </w:r>
          </w:p>
        </w:tc>
      </w:tr>
      <w:tr w:rsidR="00ED5490" w14:paraId="5EC25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E82DA" w14:textId="77777777" w:rsidR="00ED5490" w:rsidRDefault="00C05A11">
            <w:pPr>
              <w:spacing w:after="120"/>
              <w:ind w:left="-108"/>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FECB1A" w14:textId="77777777" w:rsidR="00ED5490" w:rsidRDefault="00C05A11">
            <w:pPr>
              <w:tabs>
                <w:tab w:val="left" w:pos="-179"/>
                <w:tab w:val="left" w:pos="-9"/>
              </w:tabs>
              <w:spacing w:after="120"/>
            </w:pPr>
            <w:r>
              <w:rPr>
                <w:color w:val="000000"/>
                <w:sz w:val="24"/>
                <w:szCs w:val="24"/>
              </w:rPr>
              <w:t>the further competition procedure described in Framework Schedule 7 (Call-Off Award Procedure);</w:t>
            </w:r>
          </w:p>
        </w:tc>
      </w:tr>
      <w:tr w:rsidR="00ED5490" w14:paraId="40F256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1C856" w14:textId="77777777" w:rsidR="00ED5490" w:rsidRDefault="00C05A11">
            <w:pPr>
              <w:spacing w:after="120"/>
              <w:ind w:left="-108"/>
            </w:pPr>
            <w:r>
              <w:rPr>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F6F6C" w14:textId="77777777" w:rsidR="00ED5490" w:rsidRDefault="00C05A11">
            <w:pPr>
              <w:tabs>
                <w:tab w:val="left" w:pos="-179"/>
                <w:tab w:val="left" w:pos="-9"/>
              </w:tabs>
              <w:spacing w:after="120"/>
            </w:pPr>
            <w:r>
              <w:rPr>
                <w:color w:val="000000"/>
                <w:sz w:val="24"/>
                <w:szCs w:val="24"/>
              </w:rPr>
              <w:t>the professional body for public service communicators working in government departments, agencies and arm’s length bodies;</w:t>
            </w:r>
          </w:p>
        </w:tc>
      </w:tr>
      <w:tr w:rsidR="00ED5490" w14:paraId="432560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B8046" w14:textId="77777777" w:rsidR="00ED5490" w:rsidRDefault="00C05A11">
            <w:pPr>
              <w:spacing w:after="120"/>
              <w:ind w:left="-108"/>
            </w:pPr>
            <w:r>
              <w:rPr>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4D8FF" w14:textId="77777777" w:rsidR="00ED5490" w:rsidRDefault="00C05A11">
            <w:pPr>
              <w:tabs>
                <w:tab w:val="left" w:pos="-179"/>
                <w:tab w:val="left" w:pos="-9"/>
              </w:tabs>
              <w:spacing w:after="120"/>
            </w:pPr>
            <w:r>
              <w:rPr>
                <w:color w:val="000000"/>
                <w:sz w:val="24"/>
                <w:szCs w:val="24"/>
              </w:rPr>
              <w:t>the sum specified in the Framework Award Form payable by Central Government Bodies to the Agency on behalf of CCS;</w:t>
            </w:r>
          </w:p>
        </w:tc>
      </w:tr>
      <w:tr w:rsidR="00ED5490" w14:paraId="0F23EE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FE068A" w14:textId="77777777" w:rsidR="00ED5490" w:rsidRDefault="00C05A11">
            <w:pPr>
              <w:spacing w:after="120"/>
              <w:ind w:left="-108"/>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D8C9D" w14:textId="77777777" w:rsidR="00ED5490" w:rsidRDefault="00C05A11">
            <w:pPr>
              <w:numPr>
                <w:ilvl w:val="1"/>
                <w:numId w:val="163"/>
              </w:numPr>
              <w:tabs>
                <w:tab w:val="left" w:pos="-287"/>
                <w:tab w:val="left" w:pos="433"/>
              </w:tabs>
              <w:spacing w:after="120"/>
              <w:ind w:left="289" w:hanging="289"/>
            </w:pPr>
            <w:r>
              <w:rPr>
                <w:color w:val="000000"/>
                <w:sz w:val="24"/>
                <w:szCs w:val="24"/>
              </w:rPr>
              <w:t>the legislation in Part 5 of the Finance Act 2013 and; and</w:t>
            </w:r>
          </w:p>
          <w:p w14:paraId="59182A84" w14:textId="77777777" w:rsidR="00ED5490" w:rsidRDefault="00C05A11">
            <w:pPr>
              <w:numPr>
                <w:ilvl w:val="1"/>
                <w:numId w:val="163"/>
              </w:numPr>
              <w:tabs>
                <w:tab w:val="left" w:pos="-287"/>
                <w:tab w:val="left" w:pos="433"/>
              </w:tabs>
              <w:spacing w:after="120"/>
              <w:ind w:left="289" w:hanging="289"/>
            </w:pPr>
            <w:r>
              <w:rPr>
                <w:color w:val="000000"/>
                <w:sz w:val="24"/>
                <w:szCs w:val="24"/>
              </w:rPr>
              <w:t>any future legislation introduced into parliament to counteract Tax advantages arising from abusive arrangements to avoid National Insurance contributions;</w:t>
            </w:r>
          </w:p>
        </w:tc>
      </w:tr>
      <w:tr w:rsidR="00ED5490" w14:paraId="51AE04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A6189" w14:textId="77777777" w:rsidR="00ED5490" w:rsidRDefault="00C05A11">
            <w:pPr>
              <w:spacing w:after="120"/>
              <w:ind w:left="-108"/>
            </w:pPr>
            <w:r>
              <w:rPr>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CAA4D" w14:textId="77777777" w:rsidR="00ED5490" w:rsidRDefault="00C05A11">
            <w:pPr>
              <w:tabs>
                <w:tab w:val="left" w:pos="-179"/>
                <w:tab w:val="left" w:pos="-9"/>
              </w:tabs>
              <w:spacing w:after="120"/>
            </w:pPr>
            <w:r>
              <w:rPr>
                <w:color w:val="000000"/>
                <w:sz w:val="24"/>
                <w:szCs w:val="24"/>
              </w:rPr>
              <w:t>a Change in Law where the change is of a general legislative nature (including Tax or duties of any sort affecting the Agency) or which affects or relates to a Comparable Supply;</w:t>
            </w:r>
          </w:p>
        </w:tc>
      </w:tr>
      <w:tr w:rsidR="00ED5490" w14:paraId="21021D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5A82D" w14:textId="77777777" w:rsidR="00ED5490" w:rsidRDefault="00C05A11">
            <w:pPr>
              <w:spacing w:after="120"/>
              <w:ind w:left="-108"/>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717E2B" w14:textId="77777777" w:rsidR="00ED5490" w:rsidRDefault="00C05A11">
            <w:pPr>
              <w:tabs>
                <w:tab w:val="left" w:pos="-179"/>
                <w:tab w:val="left" w:pos="-9"/>
              </w:tabs>
              <w:spacing w:after="120"/>
            </w:pPr>
            <w:r>
              <w:rPr>
                <w:color w:val="000000"/>
                <w:sz w:val="24"/>
                <w:szCs w:val="24"/>
              </w:rPr>
              <w:t>goods made available by the Agency as specified in Framework Schedule 1 (Specification) and in relation to a Call-Off Contract as specified in the Order Form;</w:t>
            </w:r>
          </w:p>
        </w:tc>
      </w:tr>
      <w:tr w:rsidR="00ED5490" w14:paraId="254D74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EF833" w14:textId="77777777" w:rsidR="00ED5490" w:rsidRDefault="00C05A11">
            <w:pPr>
              <w:spacing w:after="120"/>
              <w:ind w:left="-108"/>
            </w:pPr>
            <w:r>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4A07C" w14:textId="77777777" w:rsidR="00ED5490" w:rsidRDefault="00C05A11">
            <w:pPr>
              <w:tabs>
                <w:tab w:val="left" w:pos="-179"/>
                <w:tab w:val="left" w:pos="-9"/>
              </w:tabs>
              <w:spacing w:after="120"/>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D5490" w14:paraId="01E476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5D9EB" w14:textId="77777777" w:rsidR="00ED5490" w:rsidRDefault="00C05A11">
            <w:pPr>
              <w:spacing w:after="120"/>
              <w:ind w:left="-108"/>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35E6CF" w14:textId="77777777" w:rsidR="00ED5490" w:rsidRDefault="00C05A11">
            <w:pPr>
              <w:tabs>
                <w:tab w:val="left" w:pos="-179"/>
                <w:tab w:val="left" w:pos="-9"/>
              </w:tabs>
              <w:spacing w:after="120"/>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ED5490" w14:paraId="19890F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97A8C" w14:textId="77777777" w:rsidR="00ED5490" w:rsidRDefault="00C05A11">
            <w:pPr>
              <w:spacing w:after="120"/>
              <w:ind w:left="-108"/>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F2C04" w14:textId="77777777" w:rsidR="00ED5490" w:rsidRDefault="00C05A11">
            <w:pPr>
              <w:tabs>
                <w:tab w:val="left" w:pos="-576"/>
                <w:tab w:val="left" w:pos="144"/>
              </w:tabs>
              <w:spacing w:after="120"/>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E48A086" w14:textId="77777777" w:rsidR="00ED5490" w:rsidRDefault="00C05A11">
            <w:pPr>
              <w:numPr>
                <w:ilvl w:val="2"/>
                <w:numId w:val="163"/>
              </w:numPr>
              <w:tabs>
                <w:tab w:val="left" w:pos="216"/>
                <w:tab w:val="left" w:pos="936"/>
              </w:tabs>
              <w:spacing w:after="120"/>
              <w:ind w:left="792"/>
            </w:pPr>
            <w:r>
              <w:rPr>
                <w:color w:val="000000"/>
                <w:sz w:val="24"/>
                <w:szCs w:val="24"/>
              </w:rPr>
              <w:t>are supplied to the Agency by or on behalf of the Authority; or</w:t>
            </w:r>
          </w:p>
          <w:p w14:paraId="6342ECF3" w14:textId="77777777" w:rsidR="00ED5490" w:rsidRDefault="00C05A11">
            <w:pPr>
              <w:numPr>
                <w:ilvl w:val="2"/>
                <w:numId w:val="163"/>
              </w:numPr>
              <w:tabs>
                <w:tab w:val="left" w:pos="216"/>
                <w:tab w:val="left" w:pos="936"/>
              </w:tabs>
              <w:spacing w:after="120"/>
              <w:ind w:left="792"/>
            </w:pPr>
            <w:r>
              <w:rPr>
                <w:color w:val="000000"/>
                <w:sz w:val="24"/>
                <w:szCs w:val="24"/>
              </w:rPr>
              <w:t>the Agency is required to generate, process, store or transmit pursuant to a Contract;</w:t>
            </w:r>
          </w:p>
        </w:tc>
      </w:tr>
      <w:tr w:rsidR="00ED5490" w14:paraId="1691C6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4D548" w14:textId="77777777" w:rsidR="00ED5490" w:rsidRDefault="00C05A11">
            <w:pPr>
              <w:keepNext/>
              <w:spacing w:after="120"/>
              <w:ind w:left="-108"/>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E7115C" w14:textId="77777777" w:rsidR="00ED5490" w:rsidRDefault="00C05A11">
            <w:pPr>
              <w:tabs>
                <w:tab w:val="left" w:pos="-179"/>
                <w:tab w:val="left" w:pos="-9"/>
              </w:tabs>
              <w:spacing w:after="120"/>
            </w:pPr>
            <w:r>
              <w:rPr>
                <w:color w:val="000000"/>
                <w:sz w:val="24"/>
                <w:szCs w:val="24"/>
              </w:rPr>
              <w:t>the person (if any) who has entered into a guarantee in the form set out in Joint Schedule 8 (Guarantee) in relation to this Contract;</w:t>
            </w:r>
          </w:p>
        </w:tc>
      </w:tr>
      <w:tr w:rsidR="00ED5490" w14:paraId="63FCCB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AFC0C" w14:textId="77777777" w:rsidR="00ED5490" w:rsidRDefault="00C05A11">
            <w:pPr>
              <w:spacing w:after="120"/>
              <w:ind w:left="-108"/>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43E09" w14:textId="77777777" w:rsidR="00ED5490" w:rsidRDefault="00C05A11">
            <w:pPr>
              <w:tabs>
                <w:tab w:val="left" w:pos="-179"/>
                <w:tab w:val="left" w:pos="-9"/>
              </w:tabs>
              <w:spacing w:after="120"/>
            </w:pPr>
            <w:r>
              <w:rPr>
                <w:color w:val="000000"/>
                <w:sz w:val="24"/>
                <w:szCs w:val="24"/>
              </w:rPr>
              <w:t>the principle explained in the CJEU Case C-255/02 Halifax and others;</w:t>
            </w:r>
          </w:p>
        </w:tc>
      </w:tr>
      <w:tr w:rsidR="00ED5490" w14:paraId="439B75B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4D896" w14:textId="77777777" w:rsidR="00ED5490" w:rsidRDefault="00C05A11">
            <w:pPr>
              <w:spacing w:after="120"/>
              <w:ind w:left="-108"/>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5D865" w14:textId="77777777" w:rsidR="00ED5490" w:rsidRDefault="00C05A11">
            <w:pPr>
              <w:tabs>
                <w:tab w:val="left" w:pos="-179"/>
                <w:tab w:val="left" w:pos="-9"/>
              </w:tabs>
              <w:spacing w:after="120"/>
            </w:pPr>
            <w:r>
              <w:rPr>
                <w:color w:val="000000"/>
                <w:sz w:val="24"/>
                <w:szCs w:val="24"/>
              </w:rPr>
              <w:t>Her Majesty’s Revenue and Customs;</w:t>
            </w:r>
          </w:p>
        </w:tc>
      </w:tr>
      <w:tr w:rsidR="00ED5490" w14:paraId="3C1DC5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05502" w14:textId="77777777" w:rsidR="00ED5490" w:rsidRDefault="00C05A11">
            <w:pPr>
              <w:spacing w:after="120"/>
              <w:ind w:left="-108"/>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A11E8" w14:textId="77777777" w:rsidR="00ED5490" w:rsidRDefault="00C05A11">
            <w:pPr>
              <w:tabs>
                <w:tab w:val="left" w:pos="-179"/>
                <w:tab w:val="left" w:pos="-9"/>
              </w:tabs>
              <w:spacing w:after="120"/>
            </w:pPr>
            <w:r>
              <w:rPr>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ED5490" w14:paraId="1BB958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E9FA2" w14:textId="77777777" w:rsidR="00ED5490" w:rsidRDefault="00C05A11">
            <w:pPr>
              <w:spacing w:after="120"/>
              <w:ind w:left="-108"/>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AEE56A" w14:textId="77777777" w:rsidR="00ED5490" w:rsidRDefault="00C05A11">
            <w:pPr>
              <w:tabs>
                <w:tab w:val="left" w:pos="-179"/>
                <w:tab w:val="left" w:pos="-9"/>
              </w:tabs>
              <w:spacing w:after="120"/>
            </w:pPr>
            <w:r>
              <w:rPr>
                <w:color w:val="000000"/>
                <w:sz w:val="24"/>
                <w:szCs w:val="24"/>
              </w:rPr>
              <w:t>an assessment of the impact of a Variation request by the Relevant Authority completed in good faith, including:</w:t>
            </w:r>
          </w:p>
          <w:p w14:paraId="30A3EC00" w14:textId="77777777" w:rsidR="00ED5490" w:rsidRDefault="00C05A11">
            <w:pPr>
              <w:numPr>
                <w:ilvl w:val="0"/>
                <w:numId w:val="116"/>
              </w:numPr>
              <w:tabs>
                <w:tab w:val="left" w:pos="-4896"/>
                <w:tab w:val="left" w:pos="-4176"/>
              </w:tabs>
              <w:spacing w:after="160" w:line="242" w:lineRule="auto"/>
            </w:pPr>
            <w:r>
              <w:rPr>
                <w:color w:val="000000"/>
                <w:sz w:val="24"/>
                <w:szCs w:val="24"/>
              </w:rPr>
              <w:t>details of the impact of the proposed Variation on the Deliverables and the Agency's ability to meet its other obligations under the Contract;</w:t>
            </w:r>
          </w:p>
          <w:p w14:paraId="1BA18356" w14:textId="77777777" w:rsidR="00ED5490" w:rsidRDefault="00C05A11">
            <w:pPr>
              <w:numPr>
                <w:ilvl w:val="0"/>
                <w:numId w:val="116"/>
              </w:numPr>
              <w:tabs>
                <w:tab w:val="left" w:pos="-4896"/>
                <w:tab w:val="left" w:pos="-4176"/>
              </w:tabs>
              <w:spacing w:after="160" w:line="242" w:lineRule="auto"/>
            </w:pPr>
            <w:r>
              <w:rPr>
                <w:color w:val="000000"/>
                <w:sz w:val="24"/>
                <w:szCs w:val="24"/>
              </w:rPr>
              <w:t>details of the cost of implementing the proposed Variation;</w:t>
            </w:r>
          </w:p>
          <w:p w14:paraId="1E382AB9" w14:textId="77777777" w:rsidR="00ED5490" w:rsidRDefault="00C05A11">
            <w:pPr>
              <w:numPr>
                <w:ilvl w:val="0"/>
                <w:numId w:val="116"/>
              </w:numPr>
              <w:tabs>
                <w:tab w:val="left" w:pos="-4896"/>
                <w:tab w:val="left" w:pos="-4176"/>
              </w:tabs>
              <w:spacing w:after="160" w:line="242" w:lineRule="auto"/>
            </w:pPr>
            <w:r>
              <w:rPr>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BCBC2B0" w14:textId="77777777" w:rsidR="00ED5490" w:rsidRDefault="00C05A11">
            <w:pPr>
              <w:numPr>
                <w:ilvl w:val="0"/>
                <w:numId w:val="116"/>
              </w:numPr>
              <w:tabs>
                <w:tab w:val="left" w:pos="-4896"/>
                <w:tab w:val="left" w:pos="-4176"/>
              </w:tabs>
              <w:spacing w:after="160" w:line="242" w:lineRule="auto"/>
            </w:pPr>
            <w:r>
              <w:rPr>
                <w:color w:val="000000"/>
                <w:sz w:val="24"/>
                <w:szCs w:val="24"/>
              </w:rPr>
              <w:t>a timetable for the implementation, together with any proposals for the testing of the Variation; and</w:t>
            </w:r>
          </w:p>
          <w:p w14:paraId="02F8BEB8" w14:textId="77777777" w:rsidR="00ED5490" w:rsidRDefault="00C05A11">
            <w:pPr>
              <w:numPr>
                <w:ilvl w:val="0"/>
                <w:numId w:val="116"/>
              </w:numPr>
              <w:tabs>
                <w:tab w:val="left" w:pos="-4896"/>
                <w:tab w:val="left" w:pos="-4176"/>
              </w:tabs>
              <w:spacing w:after="120"/>
            </w:pPr>
            <w:r>
              <w:rPr>
                <w:color w:val="000000"/>
                <w:sz w:val="24"/>
                <w:szCs w:val="24"/>
              </w:rPr>
              <w:t>such other information as the Relevant Authority may reasonably request in (or in response to) the Variation request;</w:t>
            </w:r>
          </w:p>
        </w:tc>
      </w:tr>
      <w:tr w:rsidR="00ED5490" w14:paraId="708DC1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7E308" w14:textId="77777777" w:rsidR="00ED5490" w:rsidRDefault="00C05A11">
            <w:pPr>
              <w:spacing w:after="120"/>
              <w:ind w:left="-108"/>
            </w:pPr>
            <w:r>
              <w:rPr>
                <w:b/>
                <w:color w:val="000000"/>
                <w:sz w:val="24"/>
                <w:szCs w:val="24"/>
              </w:rPr>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D74FD" w14:textId="77777777" w:rsidR="00ED5490" w:rsidRDefault="00C05A11">
            <w:pPr>
              <w:tabs>
                <w:tab w:val="left" w:pos="-179"/>
                <w:tab w:val="left" w:pos="-9"/>
              </w:tabs>
              <w:spacing w:after="120"/>
            </w:pPr>
            <w:r>
              <w:rPr>
                <w:color w:val="000000"/>
                <w:sz w:val="24"/>
                <w:szCs w:val="24"/>
              </w:rPr>
              <w:t>the plan for provision of the Deliverables set out in Call-Off Schedule 13 (Implementation Plan and Testing) where that Schedule is used or otherwise as agreed between the Agency and the Client;</w:t>
            </w:r>
          </w:p>
        </w:tc>
      </w:tr>
      <w:tr w:rsidR="00ED5490" w14:paraId="5AAE5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68462" w14:textId="77777777" w:rsidR="00ED5490" w:rsidRDefault="00C05A11">
            <w:pPr>
              <w:spacing w:after="120"/>
              <w:ind w:left="-108"/>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516576" w14:textId="77777777" w:rsidR="00ED5490" w:rsidRDefault="00C05A11">
            <w:pPr>
              <w:tabs>
                <w:tab w:val="left" w:pos="-179"/>
                <w:tab w:val="left" w:pos="-9"/>
              </w:tabs>
              <w:spacing w:after="120"/>
            </w:pPr>
            <w:r>
              <w:rPr>
                <w:color w:val="000000"/>
                <w:sz w:val="24"/>
                <w:szCs w:val="24"/>
              </w:rPr>
              <w:t>a Party from whom an indemnity is sought under this Contract;</w:t>
            </w:r>
          </w:p>
        </w:tc>
      </w:tr>
      <w:tr w:rsidR="00ED5490" w14:paraId="7F73CCC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B71ABB" w14:textId="77777777" w:rsidR="00ED5490" w:rsidRDefault="00C05A11">
            <w:pPr>
              <w:spacing w:after="120"/>
              <w:ind w:left="-108"/>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975AA" w14:textId="77777777" w:rsidR="00ED5490" w:rsidRDefault="00C05A11">
            <w:pPr>
              <w:tabs>
                <w:tab w:val="left" w:pos="-179"/>
                <w:tab w:val="left" w:pos="-9"/>
              </w:tabs>
              <w:spacing w:after="120"/>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ED5490" w14:paraId="60A815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84D0B5" w14:textId="77777777" w:rsidR="00ED5490" w:rsidRDefault="00C05A11">
            <w:pPr>
              <w:spacing w:after="120"/>
              <w:ind w:left="-108"/>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76986" w14:textId="77777777" w:rsidR="00ED5490" w:rsidRDefault="00C05A11">
            <w:pPr>
              <w:tabs>
                <w:tab w:val="left" w:pos="-179"/>
                <w:tab w:val="left" w:pos="-9"/>
              </w:tabs>
              <w:spacing w:after="120"/>
            </w:pPr>
            <w:r>
              <w:rPr>
                <w:color w:val="000000"/>
                <w:sz w:val="24"/>
                <w:szCs w:val="24"/>
              </w:rPr>
              <w:t>the adjustment of an amount or sum in accordance with Framework Schedule 3 (Framework Prices) and the relevant Order Form;</w:t>
            </w:r>
          </w:p>
        </w:tc>
      </w:tr>
      <w:tr w:rsidR="00ED5490" w14:paraId="272FB9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3C404" w14:textId="77777777" w:rsidR="00ED5490" w:rsidRDefault="00C05A11">
            <w:pPr>
              <w:spacing w:after="120"/>
              <w:ind w:left="-108"/>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394C8" w14:textId="77777777" w:rsidR="00ED5490" w:rsidRDefault="00C05A11">
            <w:pPr>
              <w:tabs>
                <w:tab w:val="left" w:pos="-179"/>
                <w:tab w:val="left" w:pos="-9"/>
              </w:tabs>
              <w:spacing w:after="120"/>
            </w:pPr>
            <w:r>
              <w:rPr>
                <w:color w:val="000000"/>
                <w:sz w:val="24"/>
                <w:szCs w:val="24"/>
              </w:rPr>
              <w:t>has the meaning given under section 84 of the Freedom of Information Act 2000;</w:t>
            </w:r>
          </w:p>
        </w:tc>
      </w:tr>
      <w:tr w:rsidR="00ED5490" w14:paraId="5B0F43D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A1AC4" w14:textId="77777777" w:rsidR="00ED5490" w:rsidRDefault="00C05A11">
            <w:pPr>
              <w:spacing w:after="120"/>
              <w:ind w:left="-108"/>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1B5FB" w14:textId="77777777" w:rsidR="00ED5490" w:rsidRDefault="00C05A11">
            <w:pPr>
              <w:tabs>
                <w:tab w:val="left" w:pos="-179"/>
                <w:tab w:val="left" w:pos="-9"/>
              </w:tabs>
              <w:spacing w:after="120"/>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ED5490" w14:paraId="7F4983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B3B6A" w14:textId="77777777" w:rsidR="00ED5490" w:rsidRDefault="00C05A11">
            <w:pPr>
              <w:spacing w:after="120"/>
              <w:ind w:left="-108"/>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35250" w14:textId="77777777" w:rsidR="00ED5490" w:rsidRDefault="00C05A11">
            <w:pPr>
              <w:tabs>
                <w:tab w:val="left" w:pos="-179"/>
                <w:tab w:val="left" w:pos="-9"/>
              </w:tabs>
              <w:spacing w:after="120"/>
            </w:pPr>
            <w:r>
              <w:rPr>
                <w:color w:val="000000"/>
                <w:sz w:val="24"/>
                <w:szCs w:val="24"/>
              </w:rPr>
              <w:t>the initial term of a Contract specified in the Framework Award Form or the Order Form, as the context requires;</w:t>
            </w:r>
          </w:p>
        </w:tc>
      </w:tr>
      <w:tr w:rsidR="00ED5490" w14:paraId="223700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5341C5" w14:textId="77777777" w:rsidR="00ED5490" w:rsidRDefault="00C05A11">
            <w:pPr>
              <w:spacing w:after="120"/>
              <w:ind w:left="-108"/>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EEFD2" w14:textId="77777777" w:rsidR="00ED5490" w:rsidRDefault="00C05A11">
            <w:pPr>
              <w:tabs>
                <w:tab w:val="left" w:pos="-179"/>
                <w:tab w:val="left" w:pos="-9"/>
              </w:tabs>
              <w:spacing w:after="120"/>
            </w:pPr>
            <w:r>
              <w:rPr>
                <w:color w:val="000000"/>
                <w:sz w:val="24"/>
                <w:szCs w:val="24"/>
              </w:rPr>
              <w:t>with respect to any person, means:</w:t>
            </w:r>
          </w:p>
          <w:p w14:paraId="4B13092E" w14:textId="77777777" w:rsidR="00ED5490" w:rsidRDefault="00C05A11">
            <w:pPr>
              <w:tabs>
                <w:tab w:val="left" w:pos="-179"/>
                <w:tab w:val="left" w:pos="-9"/>
              </w:tabs>
              <w:spacing w:after="120"/>
            </w:pPr>
            <w:r>
              <w:rPr>
                <w:color w:val="000000"/>
                <w:sz w:val="24"/>
                <w:szCs w:val="24"/>
              </w:rPr>
              <w:t>(a) that person suspends, or threatens to suspend, payment of its debts, or is unable to pay its debts as they fall due or admits inability to pay its debts, or:</w:t>
            </w:r>
          </w:p>
          <w:p w14:paraId="345404E6" w14:textId="77777777" w:rsidR="00ED5490" w:rsidRDefault="00C05A11">
            <w:pPr>
              <w:tabs>
                <w:tab w:val="left" w:pos="-179"/>
                <w:tab w:val="left" w:pos="-9"/>
              </w:tabs>
              <w:spacing w:after="120"/>
            </w:pPr>
            <w:r>
              <w:rPr>
                <w:color w:val="000000"/>
                <w:sz w:val="24"/>
                <w:szCs w:val="24"/>
              </w:rPr>
              <w:t>(i) (being a company or a LLP) is deemed unable to pay its debts within the meaning of section 123 of the Insolvency Act 1986, or</w:t>
            </w:r>
          </w:p>
          <w:p w14:paraId="164CC792" w14:textId="77777777" w:rsidR="00ED5490" w:rsidRDefault="00C05A11">
            <w:pPr>
              <w:tabs>
                <w:tab w:val="left" w:pos="-179"/>
                <w:tab w:val="left" w:pos="-9"/>
              </w:tabs>
              <w:spacing w:after="120"/>
            </w:pPr>
            <w:r>
              <w:rPr>
                <w:color w:val="000000"/>
                <w:sz w:val="24"/>
                <w:szCs w:val="24"/>
              </w:rPr>
              <w:t>(ii) (being a partnership) is deemed unable to pay its debts within the meaning of section 222 of the Insolvency Act 1986;</w:t>
            </w:r>
          </w:p>
          <w:p w14:paraId="1A90E19E" w14:textId="77777777" w:rsidR="00ED5490" w:rsidRDefault="00C05A11">
            <w:pPr>
              <w:tabs>
                <w:tab w:val="left" w:pos="-179"/>
                <w:tab w:val="left" w:pos="-9"/>
              </w:tabs>
              <w:spacing w:after="120"/>
            </w:pPr>
            <w:r>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32C1901" w14:textId="77777777" w:rsidR="00ED5490" w:rsidRDefault="00C05A11">
            <w:pPr>
              <w:tabs>
                <w:tab w:val="left" w:pos="-179"/>
                <w:tab w:val="left" w:pos="-9"/>
              </w:tabs>
              <w:spacing w:after="120"/>
            </w:pPr>
            <w:r>
              <w:rPr>
                <w:color w:val="000000"/>
                <w:sz w:val="24"/>
                <w:szCs w:val="24"/>
              </w:rPr>
              <w:t>(c) another person becomes entitled to appoint a receiver over the assets of that person or a receiver is appointed over the assets of that person;</w:t>
            </w:r>
          </w:p>
          <w:p w14:paraId="0DC81475" w14:textId="77777777" w:rsidR="00ED5490" w:rsidRDefault="00C05A11">
            <w:pPr>
              <w:tabs>
                <w:tab w:val="left" w:pos="-179"/>
                <w:tab w:val="left" w:pos="-9"/>
              </w:tabs>
              <w:spacing w:after="120"/>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FC57EDB" w14:textId="77777777" w:rsidR="00ED5490" w:rsidRDefault="00C05A11">
            <w:pPr>
              <w:tabs>
                <w:tab w:val="left" w:pos="-179"/>
                <w:tab w:val="left" w:pos="-9"/>
              </w:tabs>
              <w:spacing w:after="120"/>
            </w:pPr>
            <w:r>
              <w:rPr>
                <w:color w:val="000000"/>
                <w:sz w:val="24"/>
                <w:szCs w:val="24"/>
              </w:rPr>
              <w:t>(e) that person suspends or ceases, or threatens to suspend or cease, carrying on all or a substantial part of its business;</w:t>
            </w:r>
          </w:p>
          <w:p w14:paraId="66A073CB" w14:textId="77777777" w:rsidR="00ED5490" w:rsidRDefault="00C05A11">
            <w:pPr>
              <w:tabs>
                <w:tab w:val="left" w:pos="-179"/>
                <w:tab w:val="left" w:pos="-9"/>
              </w:tabs>
              <w:spacing w:after="120"/>
            </w:pPr>
            <w:r>
              <w:rPr>
                <w:color w:val="000000"/>
                <w:sz w:val="24"/>
                <w:szCs w:val="24"/>
              </w:rPr>
              <w:t>(f) where that person is a company, a LLP or a partnership:</w:t>
            </w:r>
          </w:p>
          <w:p w14:paraId="34872397" w14:textId="77777777" w:rsidR="00ED5490" w:rsidRDefault="00C05A11">
            <w:pPr>
              <w:tabs>
                <w:tab w:val="left" w:pos="-179"/>
                <w:tab w:val="left" w:pos="-9"/>
              </w:tabs>
              <w:spacing w:after="120"/>
            </w:pPr>
            <w:r>
              <w:rPr>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F6D2076" w14:textId="77777777" w:rsidR="00ED5490" w:rsidRDefault="00C05A11">
            <w:pPr>
              <w:tabs>
                <w:tab w:val="left" w:pos="-179"/>
                <w:tab w:val="left" w:pos="-9"/>
              </w:tabs>
              <w:spacing w:after="120"/>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8832914" w14:textId="77777777" w:rsidR="00ED5490" w:rsidRDefault="00C05A11">
            <w:pPr>
              <w:tabs>
                <w:tab w:val="left" w:pos="-179"/>
                <w:tab w:val="left" w:pos="-9"/>
              </w:tabs>
              <w:spacing w:after="120"/>
            </w:pPr>
            <w:r>
              <w:rPr>
                <w:color w:val="000000"/>
                <w:sz w:val="24"/>
                <w:szCs w:val="24"/>
              </w:rPr>
              <w:t>(iii) (being a company or a LLP) the holder of a qualifying floating charge over the assets of that person has become entitled to appoint or has appointed an administrative receiver; or</w:t>
            </w:r>
          </w:p>
          <w:p w14:paraId="3ACBD8C8" w14:textId="77777777" w:rsidR="00ED5490" w:rsidRDefault="00C05A11">
            <w:pPr>
              <w:tabs>
                <w:tab w:val="left" w:pos="-179"/>
                <w:tab w:val="left" w:pos="-9"/>
              </w:tabs>
              <w:spacing w:after="120"/>
            </w:pPr>
            <w:r>
              <w:rPr>
                <w:color w:val="000000"/>
                <w:sz w:val="24"/>
                <w:szCs w:val="24"/>
              </w:rPr>
              <w:t>(iv) (being a partnership) the holder of an agricultural floating charge over the assets of that person has become entitled to appoint or has appointed an agricultural receiver; or</w:t>
            </w:r>
          </w:p>
          <w:p w14:paraId="39483571" w14:textId="77777777" w:rsidR="00ED5490" w:rsidRDefault="00C05A11">
            <w:pPr>
              <w:tabs>
                <w:tab w:val="left" w:pos="-179"/>
                <w:tab w:val="left" w:pos="-9"/>
              </w:tabs>
              <w:spacing w:after="120"/>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ED5490" w14:paraId="4E9D933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D9250" w14:textId="77777777" w:rsidR="00ED5490" w:rsidRDefault="00C05A11">
            <w:pPr>
              <w:spacing w:after="120"/>
              <w:ind w:left="-108"/>
            </w:pPr>
            <w:r>
              <w:rPr>
                <w:b/>
                <w:color w:val="000000"/>
                <w:sz w:val="24"/>
                <w:szCs w:val="24"/>
              </w:rPr>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2DF1B"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B25D2B2"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applications for registration, and the right to apply for registration, for any of the rights listed at (a) that are capable of being registered in any country or jurisdiction; and</w:t>
            </w:r>
          </w:p>
          <w:p w14:paraId="6510BFDE" w14:textId="77777777" w:rsidR="00ED5490" w:rsidRDefault="00C05A11">
            <w:pPr>
              <w:numPr>
                <w:ilvl w:val="0"/>
                <w:numId w:val="162"/>
              </w:numPr>
              <w:tabs>
                <w:tab w:val="left" w:pos="-219"/>
                <w:tab w:val="left" w:pos="501"/>
              </w:tabs>
              <w:spacing w:after="120"/>
              <w:ind w:left="357" w:hanging="357"/>
            </w:pPr>
            <w:r>
              <w:rPr>
                <w:color w:val="000000"/>
                <w:sz w:val="24"/>
                <w:szCs w:val="24"/>
              </w:rPr>
              <w:t>all other rights having equivalent or similar effect in any country or jurisdiction;</w:t>
            </w:r>
          </w:p>
        </w:tc>
      </w:tr>
      <w:tr w:rsidR="00ED5490" w14:paraId="1017AB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6AB6F" w14:textId="77777777" w:rsidR="00ED5490" w:rsidRDefault="00C05A11">
            <w:pPr>
              <w:spacing w:after="120"/>
              <w:ind w:left="-108"/>
            </w:pPr>
            <w:r>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B891A" w14:textId="77777777" w:rsidR="00ED5490" w:rsidRDefault="00C05A11">
            <w:pPr>
              <w:tabs>
                <w:tab w:val="left" w:pos="-179"/>
                <w:tab w:val="left" w:pos="-9"/>
              </w:tabs>
              <w:spacing w:after="120"/>
            </w:pPr>
            <w:r>
              <w:rPr>
                <w:color w:val="000000"/>
                <w:sz w:val="24"/>
                <w:szCs w:val="24"/>
              </w:rPr>
              <w:t>the address to which the Agency shall invoice the Client as specified in the Order Form;</w:t>
            </w:r>
          </w:p>
        </w:tc>
      </w:tr>
      <w:tr w:rsidR="00ED5490" w14:paraId="14D78B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0BB346" w14:textId="77777777" w:rsidR="00ED5490" w:rsidRDefault="00C05A11">
            <w:pPr>
              <w:spacing w:after="120"/>
              <w:ind w:left="-108"/>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9726D" w14:textId="77777777" w:rsidR="00ED5490" w:rsidRDefault="00C05A11">
            <w:pPr>
              <w:tabs>
                <w:tab w:val="left" w:pos="-179"/>
                <w:tab w:val="left" w:pos="-9"/>
              </w:tabs>
              <w:spacing w:after="120"/>
            </w:pPr>
            <w:r>
              <w:rPr>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ED5490" w14:paraId="13EA564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20C6A4" w14:textId="77777777" w:rsidR="00ED5490" w:rsidRDefault="00C05A11">
            <w:pPr>
              <w:spacing w:after="120"/>
              <w:ind w:left="-108"/>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1417F" w14:textId="77777777" w:rsidR="00ED5490" w:rsidRDefault="00C05A11">
            <w:pPr>
              <w:tabs>
                <w:tab w:val="left" w:pos="-179"/>
                <w:tab w:val="left" w:pos="-9"/>
              </w:tabs>
              <w:spacing w:after="120"/>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24" w:history="1">
              <w:r>
                <w:rPr>
                  <w:color w:val="0000FF"/>
                  <w:sz w:val="24"/>
                  <w:szCs w:val="24"/>
                  <w:u w:val="single"/>
                </w:rPr>
                <w:t>https://www.gov.uk/guidance/ir35-find-out-if-it-applies</w:t>
              </w:r>
            </w:hyperlink>
            <w:r>
              <w:rPr>
                <w:color w:val="000000"/>
                <w:sz w:val="24"/>
                <w:szCs w:val="24"/>
              </w:rPr>
              <w:t>;</w:t>
            </w:r>
          </w:p>
        </w:tc>
      </w:tr>
      <w:tr w:rsidR="00ED5490" w14:paraId="4FDE24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FD34B8" w14:textId="77777777" w:rsidR="00ED5490" w:rsidRDefault="00C05A11">
            <w:pPr>
              <w:spacing w:after="120"/>
              <w:ind w:left="-108"/>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C4209" w14:textId="77777777" w:rsidR="00ED5490" w:rsidRDefault="00C05A11">
            <w:pPr>
              <w:tabs>
                <w:tab w:val="left" w:pos="-179"/>
                <w:tab w:val="left" w:pos="-9"/>
              </w:tabs>
              <w:spacing w:after="120"/>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ED5490" w14:paraId="745752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C3BB1" w14:textId="77777777" w:rsidR="00ED5490" w:rsidRDefault="00C05A11">
            <w:pPr>
              <w:spacing w:after="120"/>
              <w:ind w:left="-108"/>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AB74F" w14:textId="77777777" w:rsidR="00ED5490" w:rsidRDefault="00C05A11">
            <w:pPr>
              <w:tabs>
                <w:tab w:val="left" w:pos="-179"/>
                <w:tab w:val="left" w:pos="-9"/>
              </w:tabs>
              <w:spacing w:after="120"/>
            </w:pPr>
            <w:r>
              <w:rPr>
                <w:color w:val="000000"/>
                <w:sz w:val="24"/>
                <w:szCs w:val="24"/>
              </w:rPr>
              <w:t>where two or more Controllers jointly determine the purposes and means of Processing;</w:t>
            </w:r>
          </w:p>
        </w:tc>
      </w:tr>
      <w:tr w:rsidR="00ED5490" w14:paraId="54263F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133AE8" w14:textId="77777777" w:rsidR="00ED5490" w:rsidRDefault="00C05A11">
            <w:pPr>
              <w:spacing w:after="120"/>
              <w:ind w:left="-108"/>
            </w:pPr>
            <w:r>
              <w:rPr>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7C6E6" w14:textId="77777777" w:rsidR="00ED5490" w:rsidRDefault="00C05A11">
            <w:pPr>
              <w:tabs>
                <w:tab w:val="left" w:pos="-179"/>
                <w:tab w:val="left" w:pos="-9"/>
              </w:tabs>
              <w:spacing w:after="120"/>
            </w:pPr>
            <w:r>
              <w:rPr>
                <w:color w:val="000000"/>
                <w:sz w:val="24"/>
                <w:szCs w:val="24"/>
              </w:rPr>
              <w:t>the performance measurements and targets in respect of the Agency’s performance of the Framework Contract set out in Framework Schedule 4 (Framework Management);</w:t>
            </w:r>
          </w:p>
        </w:tc>
      </w:tr>
      <w:tr w:rsidR="00ED5490" w14:paraId="629751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376F9" w14:textId="77777777" w:rsidR="00ED5490" w:rsidRDefault="00C05A11">
            <w:pPr>
              <w:spacing w:after="120"/>
              <w:ind w:left="-108"/>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821D9" w14:textId="77777777" w:rsidR="00ED5490" w:rsidRDefault="00C05A11">
            <w:pPr>
              <w:tabs>
                <w:tab w:val="left" w:pos="-179"/>
                <w:tab w:val="left" w:pos="-9"/>
              </w:tabs>
              <w:spacing w:after="120"/>
            </w:pPr>
            <w:r>
              <w:rPr>
                <w:color w:val="000000"/>
                <w:sz w:val="24"/>
                <w:szCs w:val="24"/>
              </w:rPr>
              <w:t>the individuals (if any) identified as such in the Order Form;</w:t>
            </w:r>
          </w:p>
        </w:tc>
      </w:tr>
      <w:tr w:rsidR="00ED5490" w14:paraId="53C88992"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23943" w14:textId="77777777" w:rsidR="00ED5490" w:rsidRDefault="00C05A11">
            <w:pPr>
              <w:spacing w:after="120"/>
              <w:ind w:left="-108"/>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B9A3A" w14:textId="77777777" w:rsidR="00ED5490" w:rsidRDefault="00C05A11">
            <w:pPr>
              <w:tabs>
                <w:tab w:val="left" w:pos="-179"/>
                <w:tab w:val="left" w:pos="-9"/>
              </w:tabs>
              <w:spacing w:after="120"/>
            </w:pPr>
            <w:r>
              <w:rPr>
                <w:color w:val="000000"/>
                <w:sz w:val="24"/>
                <w:szCs w:val="24"/>
              </w:rPr>
              <w:t>each Sub-Contract with a Key Subcontractor;</w:t>
            </w:r>
          </w:p>
        </w:tc>
      </w:tr>
      <w:tr w:rsidR="00ED5490" w14:paraId="6ACA5B64"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29276" w14:textId="77777777" w:rsidR="00ED5490" w:rsidRDefault="00C05A11">
            <w:pPr>
              <w:spacing w:after="120"/>
              <w:ind w:left="-108"/>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98C57" w14:textId="77777777" w:rsidR="00ED5490" w:rsidRDefault="00C05A11">
            <w:pPr>
              <w:tabs>
                <w:tab w:val="left" w:pos="-179"/>
                <w:tab w:val="left" w:pos="-9"/>
              </w:tabs>
              <w:spacing w:after="120"/>
            </w:pPr>
            <w:r>
              <w:rPr>
                <w:color w:val="000000"/>
                <w:sz w:val="24"/>
                <w:szCs w:val="24"/>
              </w:rPr>
              <w:t>any Subcontractor:</w:t>
            </w:r>
          </w:p>
          <w:p w14:paraId="2819A66C" w14:textId="77777777" w:rsidR="00ED5490" w:rsidRDefault="00C05A11">
            <w:pPr>
              <w:numPr>
                <w:ilvl w:val="0"/>
                <w:numId w:val="165"/>
              </w:numPr>
              <w:tabs>
                <w:tab w:val="left" w:pos="-4896"/>
                <w:tab w:val="left" w:pos="-4176"/>
              </w:tabs>
              <w:spacing w:after="160" w:line="242" w:lineRule="auto"/>
            </w:pPr>
            <w:r>
              <w:rPr>
                <w:color w:val="000000"/>
                <w:sz w:val="24"/>
                <w:szCs w:val="24"/>
              </w:rPr>
              <w:t>which is relied upon to deliver any work package within the Deliverables in their entirety; and/or</w:t>
            </w:r>
          </w:p>
          <w:p w14:paraId="7B123547" w14:textId="77777777" w:rsidR="00ED5490" w:rsidRDefault="00C05A11">
            <w:pPr>
              <w:numPr>
                <w:ilvl w:val="0"/>
                <w:numId w:val="165"/>
              </w:numPr>
              <w:tabs>
                <w:tab w:val="left" w:pos="-4896"/>
                <w:tab w:val="left" w:pos="-4176"/>
              </w:tabs>
              <w:spacing w:after="160" w:line="242" w:lineRule="auto"/>
            </w:pPr>
            <w:r>
              <w:rPr>
                <w:color w:val="000000"/>
                <w:sz w:val="24"/>
                <w:szCs w:val="24"/>
              </w:rPr>
              <w:t>which, in the opinion of CCS or the Client performs (or would perform if appointed) a critical role in the provision of all or any part of the Deliverables; and/or</w:t>
            </w:r>
          </w:p>
          <w:p w14:paraId="0492DFE7" w14:textId="77777777" w:rsidR="00ED5490" w:rsidRDefault="00C05A11">
            <w:pPr>
              <w:numPr>
                <w:ilvl w:val="0"/>
                <w:numId w:val="165"/>
              </w:numPr>
              <w:tabs>
                <w:tab w:val="left" w:pos="-4896"/>
                <w:tab w:val="left" w:pos="-4176"/>
              </w:tabs>
              <w:spacing w:after="120"/>
            </w:pPr>
            <w:r>
              <w:rPr>
                <w:color w:val="000000"/>
                <w:sz w:val="24"/>
                <w:szCs w:val="24"/>
              </w:rPr>
              <w:t>with a Sub-Contract with a contract value which at the time of appointment exceeds (or would exceed if appointed) 10% of the aggregate Charges forecast to be payable under the Call-Off Contract,</w:t>
            </w:r>
          </w:p>
          <w:p w14:paraId="11A4652E" w14:textId="77777777" w:rsidR="00ED5490" w:rsidRDefault="00C05A11">
            <w:pPr>
              <w:tabs>
                <w:tab w:val="left" w:pos="-432"/>
                <w:tab w:val="left" w:pos="288"/>
              </w:tabs>
              <w:spacing w:after="120"/>
              <w:ind w:left="144"/>
            </w:pPr>
            <w:r>
              <w:rPr>
                <w:color w:val="000000"/>
                <w:sz w:val="24"/>
                <w:szCs w:val="24"/>
              </w:rPr>
              <w:t>and the Agency shall list all such Key Subcontractors in section 19 of the Framework Award Form and in the Key Subcontractor Section in Order Form;</w:t>
            </w:r>
          </w:p>
        </w:tc>
      </w:tr>
      <w:tr w:rsidR="00ED5490" w14:paraId="29512A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108AE" w14:textId="77777777" w:rsidR="00ED5490" w:rsidRDefault="00C05A11">
            <w:pPr>
              <w:keepNext/>
              <w:spacing w:after="120"/>
              <w:ind w:left="-108"/>
            </w:pPr>
            <w:r>
              <w:rPr>
                <w:b/>
                <w:color w:val="000000"/>
                <w:sz w:val="24"/>
                <w:szCs w:val="24"/>
              </w:rPr>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56F711" w14:textId="77777777" w:rsidR="00ED5490" w:rsidRDefault="00C05A11">
            <w:pPr>
              <w:tabs>
                <w:tab w:val="left" w:pos="-179"/>
                <w:tab w:val="left" w:pos="-9"/>
              </w:tabs>
              <w:spacing w:after="120"/>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ED5490" w14:paraId="199ABB0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21750" w14:textId="77777777" w:rsidR="00ED5490" w:rsidRDefault="00C05A11">
            <w:pPr>
              <w:spacing w:after="120"/>
              <w:ind w:left="-108"/>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532CD" w14:textId="77777777" w:rsidR="00ED5490" w:rsidRDefault="00C05A11">
            <w:pPr>
              <w:tabs>
                <w:tab w:val="left" w:pos="-179"/>
                <w:tab w:val="left" w:pos="-9"/>
              </w:tabs>
              <w:spacing w:after="120"/>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D5490" w14:paraId="773015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63CEE" w14:textId="77777777" w:rsidR="00ED5490" w:rsidRDefault="00C05A11">
            <w:pPr>
              <w:spacing w:after="120"/>
              <w:ind w:left="-108"/>
            </w:pPr>
            <w:r>
              <w:rPr>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C6F8B" w14:textId="77777777" w:rsidR="00ED5490" w:rsidRDefault="00C05A11">
            <w:pPr>
              <w:tabs>
                <w:tab w:val="left" w:pos="-179"/>
                <w:tab w:val="left" w:pos="-9"/>
              </w:tabs>
              <w:spacing w:after="120"/>
            </w:pPr>
            <w:r>
              <w:rPr>
                <w:color w:val="000000"/>
                <w:sz w:val="24"/>
                <w:szCs w:val="24"/>
              </w:rPr>
              <w:t>the template in Framework Schedule 6 (Letter of Appointment Template and Call-Off Schedules);</w:t>
            </w:r>
          </w:p>
        </w:tc>
      </w:tr>
      <w:tr w:rsidR="00ED5490" w14:paraId="4E2569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DEEBE" w14:textId="77777777" w:rsidR="00ED5490" w:rsidRDefault="00C05A11">
            <w:pPr>
              <w:spacing w:after="120"/>
              <w:ind w:left="-108"/>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C99CF" w14:textId="77777777" w:rsidR="00ED5490" w:rsidRDefault="00C05A11">
            <w:pPr>
              <w:tabs>
                <w:tab w:val="left" w:pos="-179"/>
                <w:tab w:val="left" w:pos="-9"/>
              </w:tabs>
              <w:spacing w:after="120"/>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ED5490" w14:paraId="5D94E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40A80F" w14:textId="77777777" w:rsidR="00ED5490" w:rsidRDefault="00C05A11">
            <w:pPr>
              <w:spacing w:after="120"/>
              <w:ind w:left="-108"/>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C1095" w14:textId="77777777" w:rsidR="00ED5490" w:rsidRDefault="00C05A11">
            <w:pPr>
              <w:tabs>
                <w:tab w:val="left" w:pos="-179"/>
                <w:tab w:val="left" w:pos="175"/>
              </w:tabs>
              <w:spacing w:after="120"/>
            </w:pPr>
            <w:r>
              <w:rPr>
                <w:color w:val="000000"/>
                <w:sz w:val="24"/>
                <w:szCs w:val="24"/>
              </w:rPr>
              <w:t>the number of lots specified in Framework Schedule 1 (Specification), if applicable;</w:t>
            </w:r>
          </w:p>
        </w:tc>
      </w:tr>
      <w:tr w:rsidR="00ED5490" w14:paraId="4634A6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E145C" w14:textId="77777777" w:rsidR="00ED5490" w:rsidRDefault="00C05A11">
            <w:pPr>
              <w:spacing w:after="120"/>
              <w:ind w:left="-108"/>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FD4D5" w14:textId="77777777" w:rsidR="00ED5490" w:rsidRDefault="00C05A11">
            <w:pPr>
              <w:tabs>
                <w:tab w:val="left" w:pos="-179"/>
                <w:tab w:val="left" w:pos="-9"/>
              </w:tabs>
              <w:spacing w:after="120"/>
            </w:pPr>
            <w:r>
              <w:rPr>
                <w:color w:val="000000"/>
                <w:sz w:val="24"/>
                <w:szCs w:val="24"/>
              </w:rPr>
              <w:t>the sum specified in the Framework Award Form payable by the Agency to CCS in accordance with Framework Schedule 5 (Management Charges and Information);</w:t>
            </w:r>
          </w:p>
        </w:tc>
      </w:tr>
      <w:tr w:rsidR="00ED5490" w14:paraId="01BD1C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0D660" w14:textId="77777777" w:rsidR="00ED5490" w:rsidRDefault="00C05A11">
            <w:pPr>
              <w:spacing w:after="120"/>
              <w:ind w:left="-108"/>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D0607" w14:textId="77777777" w:rsidR="00ED5490" w:rsidRDefault="00C05A11">
            <w:pPr>
              <w:tabs>
                <w:tab w:val="left" w:pos="-179"/>
                <w:tab w:val="left" w:pos="-9"/>
              </w:tabs>
              <w:spacing w:after="120"/>
            </w:pPr>
            <w:r>
              <w:rPr>
                <w:color w:val="000000"/>
                <w:sz w:val="24"/>
                <w:szCs w:val="24"/>
              </w:rPr>
              <w:t>the management information specified in Framework Schedule 5 (Management Charges and Information);</w:t>
            </w:r>
          </w:p>
        </w:tc>
      </w:tr>
      <w:tr w:rsidR="00ED5490" w14:paraId="5B3AC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5B6DD" w14:textId="77777777" w:rsidR="00ED5490" w:rsidRDefault="00C05A11">
            <w:pPr>
              <w:spacing w:after="120"/>
              <w:ind w:left="-108"/>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451B73" w14:textId="77777777" w:rsidR="00ED5490" w:rsidRDefault="00C05A11">
            <w:pPr>
              <w:tabs>
                <w:tab w:val="left" w:pos="-179"/>
                <w:tab w:val="left" w:pos="175"/>
              </w:tabs>
              <w:spacing w:after="120"/>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ED5490" w14:paraId="33B55B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26288" w14:textId="77777777" w:rsidR="00ED5490" w:rsidRDefault="00C05A11">
            <w:pPr>
              <w:spacing w:after="120"/>
              <w:ind w:left="-108"/>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CAE50F" w14:textId="77777777" w:rsidR="00ED5490" w:rsidRDefault="00C05A11">
            <w:pPr>
              <w:tabs>
                <w:tab w:val="left" w:pos="-179"/>
                <w:tab w:val="left" w:pos="175"/>
              </w:tabs>
              <w:spacing w:after="120"/>
            </w:pPr>
            <w:r>
              <w:rPr>
                <w:color w:val="000000"/>
                <w:sz w:val="24"/>
                <w:szCs w:val="24"/>
              </w:rPr>
              <w:t>means when an MI report:</w:t>
            </w:r>
          </w:p>
          <w:p w14:paraId="3CC2286C" w14:textId="77777777" w:rsidR="00ED5490" w:rsidRDefault="00C05A11">
            <w:pPr>
              <w:numPr>
                <w:ilvl w:val="0"/>
                <w:numId w:val="164"/>
              </w:numPr>
              <w:tabs>
                <w:tab w:val="left" w:pos="-4896"/>
                <w:tab w:val="left" w:pos="-4145"/>
              </w:tabs>
              <w:spacing w:after="160" w:line="242" w:lineRule="auto"/>
            </w:pPr>
            <w:r>
              <w:rPr>
                <w:color w:val="000000"/>
                <w:sz w:val="24"/>
                <w:szCs w:val="24"/>
              </w:rPr>
              <w:t xml:space="preserve">contains any material errors or material omissions or a missing mandatory field; or  </w:t>
            </w:r>
          </w:p>
          <w:p w14:paraId="7F958502" w14:textId="77777777" w:rsidR="00ED5490" w:rsidRDefault="00C05A11">
            <w:pPr>
              <w:numPr>
                <w:ilvl w:val="0"/>
                <w:numId w:val="164"/>
              </w:numPr>
              <w:tabs>
                <w:tab w:val="left" w:pos="-4896"/>
                <w:tab w:val="left" w:pos="-4145"/>
              </w:tabs>
              <w:spacing w:after="160" w:line="242" w:lineRule="auto"/>
            </w:pPr>
            <w:r>
              <w:rPr>
                <w:color w:val="000000"/>
                <w:sz w:val="24"/>
                <w:szCs w:val="24"/>
              </w:rPr>
              <w:t>is submitted using an incorrect MI reporting Template; or</w:t>
            </w:r>
          </w:p>
          <w:p w14:paraId="261CA367" w14:textId="77777777" w:rsidR="00ED5490" w:rsidRDefault="00C05A11">
            <w:pPr>
              <w:numPr>
                <w:ilvl w:val="0"/>
                <w:numId w:val="164"/>
              </w:numPr>
              <w:tabs>
                <w:tab w:val="left" w:pos="-4896"/>
                <w:tab w:val="left" w:pos="-4145"/>
              </w:tabs>
              <w:spacing w:after="120"/>
            </w:pPr>
            <w:r>
              <w:rPr>
                <w:color w:val="000000"/>
                <w:sz w:val="24"/>
                <w:szCs w:val="24"/>
              </w:rPr>
              <w:t>is not submitted by the reporting date (including where a declaration of no business should have been filed);</w:t>
            </w:r>
          </w:p>
        </w:tc>
      </w:tr>
      <w:tr w:rsidR="00ED5490" w14:paraId="29D969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B74C2" w14:textId="77777777" w:rsidR="00ED5490" w:rsidRDefault="00C05A11">
            <w:pPr>
              <w:spacing w:after="120"/>
              <w:ind w:left="-108"/>
            </w:pPr>
            <w:r>
              <w:rPr>
                <w:b/>
                <w:color w:val="000000"/>
                <w:sz w:val="24"/>
                <w:szCs w:val="24"/>
              </w:rPr>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B200D" w14:textId="77777777" w:rsidR="00ED5490" w:rsidRDefault="00C05A11">
            <w:pPr>
              <w:tabs>
                <w:tab w:val="left" w:pos="-179"/>
                <w:tab w:val="left" w:pos="175"/>
              </w:tabs>
              <w:spacing w:after="120"/>
            </w:pPr>
            <w:r>
              <w:rPr>
                <w:color w:val="000000"/>
                <w:sz w:val="24"/>
                <w:szCs w:val="24"/>
              </w:rPr>
              <w:t>means a report containing Management Information submitted to the Authority in accordance with Framework Schedule 5 (Management Charges and Information);</w:t>
            </w:r>
          </w:p>
        </w:tc>
      </w:tr>
      <w:tr w:rsidR="00ED5490" w14:paraId="4B7DE35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20684" w14:textId="77777777" w:rsidR="00ED5490" w:rsidRDefault="00C05A11">
            <w:pPr>
              <w:spacing w:after="120"/>
              <w:ind w:left="-108"/>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09FC3" w14:textId="77777777" w:rsidR="00ED5490" w:rsidRDefault="00C05A11">
            <w:pPr>
              <w:tabs>
                <w:tab w:val="left" w:pos="-179"/>
                <w:tab w:val="left" w:pos="175"/>
              </w:tabs>
              <w:spacing w:after="120"/>
            </w:pPr>
            <w:r>
              <w:rPr>
                <w:color w:val="000000"/>
                <w:sz w:val="24"/>
                <w:szCs w:val="24"/>
              </w:rPr>
              <w:t>means the form of report set out in the Annex to Framework Schedule 5 (Management Charges and Information) setting out the information the Agency is required to supply to the Authority;</w:t>
            </w:r>
          </w:p>
        </w:tc>
      </w:tr>
      <w:tr w:rsidR="00ED5490" w14:paraId="2B83C6C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66E6C" w14:textId="77777777" w:rsidR="00ED5490" w:rsidRDefault="00C05A11">
            <w:pPr>
              <w:spacing w:after="120"/>
              <w:ind w:left="-108"/>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46F077" w14:textId="77777777" w:rsidR="00ED5490" w:rsidRDefault="00C05A11">
            <w:pPr>
              <w:tabs>
                <w:tab w:val="left" w:pos="-179"/>
                <w:tab w:val="left" w:pos="-9"/>
              </w:tabs>
              <w:spacing w:after="120"/>
            </w:pPr>
            <w:r>
              <w:rPr>
                <w:color w:val="000000"/>
                <w:sz w:val="24"/>
                <w:szCs w:val="24"/>
              </w:rPr>
              <w:t>an event or task described in the Implementation Plan;</w:t>
            </w:r>
          </w:p>
        </w:tc>
      </w:tr>
      <w:tr w:rsidR="00ED5490" w14:paraId="3D4725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E311C" w14:textId="77777777" w:rsidR="00ED5490" w:rsidRDefault="00C05A11">
            <w:pPr>
              <w:spacing w:after="120"/>
              <w:ind w:left="-108"/>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5EF76F" w14:textId="77777777" w:rsidR="00ED5490" w:rsidRDefault="00C05A11">
            <w:pPr>
              <w:tabs>
                <w:tab w:val="left" w:pos="-179"/>
                <w:tab w:val="left" w:pos="-9"/>
              </w:tabs>
              <w:spacing w:after="120"/>
            </w:pPr>
            <w:r>
              <w:rPr>
                <w:color w:val="000000"/>
                <w:sz w:val="24"/>
                <w:szCs w:val="24"/>
              </w:rPr>
              <w:t>the target date set out against the relevant Milestone in the Implementation Plan by which the Milestone must be Achieved;</w:t>
            </w:r>
          </w:p>
        </w:tc>
      </w:tr>
      <w:tr w:rsidR="00ED5490" w14:paraId="0A558F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FF6B5" w14:textId="77777777" w:rsidR="00ED5490" w:rsidRDefault="00C05A11">
            <w:pPr>
              <w:spacing w:after="120"/>
              <w:ind w:left="-108"/>
            </w:pPr>
            <w:r>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586CDF" w14:textId="77777777" w:rsidR="00ED5490" w:rsidRDefault="00C05A11">
            <w:pPr>
              <w:tabs>
                <w:tab w:val="left" w:pos="-179"/>
                <w:tab w:val="left" w:pos="-9"/>
              </w:tabs>
              <w:spacing w:after="120"/>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ED5490" w14:paraId="29B3A0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4E41D" w14:textId="77777777" w:rsidR="00ED5490" w:rsidRDefault="00C05A11">
            <w:pPr>
              <w:spacing w:after="120"/>
              <w:ind w:left="-108"/>
            </w:pPr>
            <w:r>
              <w:rPr>
                <w:b/>
                <w:color w:val="000000"/>
                <w:sz w:val="24"/>
                <w:szCs w:val="24"/>
              </w:rPr>
              <w:t>“Moral Rights</w:t>
            </w:r>
            <w:r>
              <w:rPr>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8FF4EB" w14:textId="77777777" w:rsidR="00ED5490" w:rsidRDefault="00C05A11">
            <w:pPr>
              <w:tabs>
                <w:tab w:val="left" w:pos="-179"/>
                <w:tab w:val="left" w:pos="-9"/>
              </w:tabs>
              <w:spacing w:after="120"/>
            </w:pPr>
            <w:r>
              <w:rPr>
                <w:color w:val="000000"/>
                <w:sz w:val="24"/>
                <w:szCs w:val="24"/>
              </w:rPr>
              <w:t>all rights described in Part I, Chapter IV of the Copyright Designs and Patents Act 1988 and any similar rights of authors anywhere in the world;</w:t>
            </w:r>
          </w:p>
        </w:tc>
      </w:tr>
      <w:tr w:rsidR="00ED5490" w14:paraId="68161E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80DB9" w14:textId="77777777" w:rsidR="00ED5490" w:rsidRDefault="00C05A11">
            <w:pPr>
              <w:spacing w:after="120"/>
              <w:ind w:left="-108"/>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A35C3A" w14:textId="77777777" w:rsidR="00ED5490" w:rsidRDefault="00C05A11">
            <w:pPr>
              <w:tabs>
                <w:tab w:val="left" w:pos="-179"/>
                <w:tab w:val="left" w:pos="-9"/>
              </w:tabs>
              <w:spacing w:after="120"/>
            </w:pPr>
            <w:r>
              <w:rPr>
                <w:color w:val="000000"/>
                <w:sz w:val="24"/>
                <w:szCs w:val="24"/>
              </w:rPr>
              <w:t>contributions required by the Social Security Contributions and Benefits Act 1992 and made in accordance with the Social Security (Contributions) Regulations 2001 (SI 2001/1004);</w:t>
            </w:r>
          </w:p>
        </w:tc>
      </w:tr>
      <w:tr w:rsidR="00ED5490" w14:paraId="0E5471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056A0" w14:textId="77777777" w:rsidR="00ED5490" w:rsidRDefault="00C05A11">
            <w:pPr>
              <w:spacing w:after="120"/>
              <w:ind w:left="-108"/>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80D65" w14:textId="77777777" w:rsidR="00ED5490" w:rsidRDefault="00C05A11">
            <w:pPr>
              <w:numPr>
                <w:ilvl w:val="1"/>
                <w:numId w:val="119"/>
              </w:numPr>
              <w:tabs>
                <w:tab w:val="left" w:pos="23"/>
                <w:tab w:val="left" w:pos="743"/>
              </w:tabs>
              <w:spacing w:after="120"/>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2406AA4B" w14:textId="77777777" w:rsidR="00ED5490" w:rsidRDefault="00C05A11">
            <w:pPr>
              <w:numPr>
                <w:ilvl w:val="1"/>
                <w:numId w:val="119"/>
              </w:numPr>
              <w:tabs>
                <w:tab w:val="left" w:pos="23"/>
                <w:tab w:val="left" w:pos="743"/>
              </w:tabs>
              <w:spacing w:after="120"/>
              <w:ind w:left="599" w:hanging="567"/>
            </w:pPr>
            <w:r>
              <w:rPr>
                <w:color w:val="000000"/>
                <w:sz w:val="24"/>
                <w:szCs w:val="24"/>
              </w:rPr>
              <w:t>IPR in or arising as a result of the performance of the Agency’s obligations under a Contract and all updates and amendments to the same;</w:t>
            </w:r>
          </w:p>
          <w:p w14:paraId="2EBFC77A" w14:textId="77777777" w:rsidR="00ED5490" w:rsidRDefault="00C05A11">
            <w:pPr>
              <w:tabs>
                <w:tab w:val="left" w:pos="-179"/>
                <w:tab w:val="left" w:pos="-9"/>
              </w:tabs>
              <w:spacing w:after="120"/>
            </w:pPr>
            <w:r>
              <w:rPr>
                <w:color w:val="000000"/>
                <w:sz w:val="24"/>
                <w:szCs w:val="24"/>
              </w:rPr>
              <w:t>but shall not include the Agency’s Existing IPR;</w:t>
            </w:r>
          </w:p>
        </w:tc>
      </w:tr>
      <w:tr w:rsidR="00ED5490" w14:paraId="793BE8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208D7" w14:textId="77777777" w:rsidR="00ED5490" w:rsidRDefault="00C05A11">
            <w:pPr>
              <w:spacing w:after="120"/>
              <w:ind w:left="-108"/>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A0962" w14:textId="77777777" w:rsidR="00ED5490" w:rsidRDefault="00C05A11">
            <w:pPr>
              <w:tabs>
                <w:tab w:val="left" w:pos="-179"/>
                <w:tab w:val="left" w:pos="-9"/>
              </w:tabs>
              <w:spacing w:after="120"/>
            </w:pPr>
            <w:r>
              <w:rPr>
                <w:color w:val="000000"/>
                <w:sz w:val="24"/>
                <w:szCs w:val="24"/>
              </w:rPr>
              <w:t>where:</w:t>
            </w:r>
          </w:p>
          <w:p w14:paraId="2366AFF2" w14:textId="77777777" w:rsidR="00ED5490" w:rsidRDefault="00C05A11">
            <w:pPr>
              <w:numPr>
                <w:ilvl w:val="0"/>
                <w:numId w:val="166"/>
              </w:numPr>
              <w:tabs>
                <w:tab w:val="left" w:pos="-4896"/>
                <w:tab w:val="left" w:pos="-4176"/>
              </w:tabs>
              <w:spacing w:after="120"/>
            </w:pPr>
            <w:r>
              <w:rPr>
                <w:color w:val="000000"/>
                <w:sz w:val="24"/>
                <w:szCs w:val="24"/>
              </w:rPr>
              <w:t>any Tax return of the Agency submitted to a Relevant Tax Authority on or after 1 October 2012 is found on or after 1 April 2013 to be incorrect as a result of:</w:t>
            </w:r>
          </w:p>
          <w:p w14:paraId="3578AB5C" w14:textId="77777777" w:rsidR="00ED5490" w:rsidRDefault="00C05A11">
            <w:pPr>
              <w:tabs>
                <w:tab w:val="left" w:pos="132"/>
                <w:tab w:val="left" w:pos="852"/>
              </w:tabs>
              <w:spacing w:after="120"/>
              <w:ind w:left="708"/>
            </w:pPr>
            <w:r>
              <w:rPr>
                <w:sz w:val="24"/>
                <w:szCs w:val="24"/>
              </w:rPr>
              <w:t xml:space="preserve">i) </w:t>
            </w:r>
            <w:r>
              <w:rPr>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7152B718" w14:textId="77777777" w:rsidR="00ED5490" w:rsidRDefault="00C05A11">
            <w:pPr>
              <w:tabs>
                <w:tab w:val="left" w:pos="132"/>
                <w:tab w:val="left" w:pos="852"/>
              </w:tabs>
              <w:spacing w:after="120"/>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0D470949" w14:textId="77777777" w:rsidR="00ED5490" w:rsidRDefault="00C05A11">
            <w:pPr>
              <w:numPr>
                <w:ilvl w:val="0"/>
                <w:numId w:val="166"/>
              </w:numPr>
              <w:tabs>
                <w:tab w:val="left" w:pos="-4896"/>
                <w:tab w:val="left" w:pos="-4176"/>
              </w:tabs>
              <w:spacing w:after="120"/>
            </w:pPr>
            <w:r>
              <w:rPr>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ED5490" w14:paraId="72120FDC"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09092" w14:textId="77777777" w:rsidR="00ED5490" w:rsidRDefault="00C05A11">
            <w:pPr>
              <w:spacing w:after="120"/>
              <w:ind w:left="-108"/>
            </w:pPr>
            <w:r>
              <w:rPr>
                <w:b/>
                <w:color w:val="000000"/>
                <w:sz w:val="24"/>
                <w:szCs w:val="24"/>
              </w:rPr>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6EC4F" w14:textId="77777777" w:rsidR="00ED5490" w:rsidRDefault="00C05A11">
            <w:pPr>
              <w:tabs>
                <w:tab w:val="left" w:pos="-179"/>
                <w:tab w:val="left" w:pos="-9"/>
              </w:tabs>
              <w:spacing w:after="120"/>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9F4602C"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2F1A7125"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operating expenditure relating to the provision of the Deliverables including an analysis showing:</w:t>
            </w:r>
          </w:p>
          <w:p w14:paraId="24736758" w14:textId="77777777" w:rsidR="00ED5490" w:rsidRDefault="00C05A11">
            <w:pPr>
              <w:numPr>
                <w:ilvl w:val="2"/>
                <w:numId w:val="151"/>
              </w:numPr>
              <w:tabs>
                <w:tab w:val="left" w:pos="348"/>
                <w:tab w:val="left" w:pos="1068"/>
              </w:tabs>
              <w:spacing w:after="120"/>
              <w:ind w:left="924" w:hanging="357"/>
            </w:pPr>
            <w:r>
              <w:rPr>
                <w:color w:val="000000"/>
                <w:sz w:val="24"/>
                <w:szCs w:val="24"/>
              </w:rPr>
              <w:t>the unit costs and quantity of Goods and any other consumables and bought-in Deliverables;</w:t>
            </w:r>
          </w:p>
          <w:p w14:paraId="7A5058B5" w14:textId="77777777" w:rsidR="00ED5490" w:rsidRDefault="00C05A11">
            <w:pPr>
              <w:numPr>
                <w:ilvl w:val="2"/>
                <w:numId w:val="151"/>
              </w:numPr>
              <w:tabs>
                <w:tab w:val="left" w:pos="348"/>
                <w:tab w:val="left" w:pos="1068"/>
              </w:tabs>
              <w:spacing w:after="120"/>
              <w:ind w:left="924" w:hanging="357"/>
            </w:pPr>
            <w:r>
              <w:rPr>
                <w:color w:val="000000"/>
                <w:sz w:val="24"/>
                <w:szCs w:val="24"/>
              </w:rPr>
              <w:t>staff costs broken down into the number and grade/role of all Agency Staff (free of any contingency) together with a list of actual hours worked from the time recording system and agreed rates against each grade;</w:t>
            </w:r>
          </w:p>
          <w:p w14:paraId="77680B5D" w14:textId="77777777" w:rsidR="00ED5490" w:rsidRDefault="00C05A11">
            <w:pPr>
              <w:numPr>
                <w:ilvl w:val="2"/>
                <w:numId w:val="151"/>
              </w:numPr>
              <w:tabs>
                <w:tab w:val="left" w:pos="348"/>
                <w:tab w:val="left" w:pos="1068"/>
              </w:tabs>
              <w:spacing w:after="120"/>
              <w:ind w:left="924" w:hanging="357"/>
            </w:pPr>
            <w:r>
              <w:rPr>
                <w:color w:val="000000"/>
                <w:sz w:val="24"/>
                <w:szCs w:val="24"/>
              </w:rPr>
              <w:t>a list of Costs underpinning those rates for each grade, being the agreed rate less the Agency Profit Margin; and</w:t>
            </w:r>
          </w:p>
          <w:p w14:paraId="6D88F97A" w14:textId="77777777" w:rsidR="00ED5490" w:rsidRDefault="00C05A11">
            <w:pPr>
              <w:numPr>
                <w:ilvl w:val="2"/>
                <w:numId w:val="151"/>
              </w:numPr>
              <w:tabs>
                <w:tab w:val="left" w:pos="348"/>
                <w:tab w:val="left" w:pos="1068"/>
              </w:tabs>
              <w:spacing w:after="120"/>
              <w:ind w:left="924" w:hanging="357"/>
            </w:pPr>
            <w:r>
              <w:rPr>
                <w:color w:val="000000"/>
                <w:sz w:val="24"/>
                <w:szCs w:val="24"/>
              </w:rPr>
              <w:t>Reimbursable Expenses, if allowed under the Order Form;</w:t>
            </w:r>
          </w:p>
          <w:p w14:paraId="3AD79F8D" w14:textId="77777777" w:rsidR="00ED5490" w:rsidRDefault="00C05A11">
            <w:pPr>
              <w:numPr>
                <w:ilvl w:val="0"/>
                <w:numId w:val="111"/>
              </w:numPr>
              <w:tabs>
                <w:tab w:val="left" w:pos="-219"/>
                <w:tab w:val="left" w:pos="501"/>
              </w:tabs>
              <w:spacing w:after="160" w:line="242" w:lineRule="auto"/>
              <w:ind w:left="357" w:hanging="357"/>
            </w:pPr>
            <w:r>
              <w:rPr>
                <w:sz w:val="24"/>
                <w:szCs w:val="24"/>
              </w:rPr>
              <w:t>Overheads;</w:t>
            </w:r>
          </w:p>
          <w:p w14:paraId="7D10C327"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all interest, expenses and any other third-party financing costs incurred in relation to the provision of the Deliverables;</w:t>
            </w:r>
          </w:p>
          <w:p w14:paraId="071BB4B2" w14:textId="77777777" w:rsidR="00ED5490" w:rsidRDefault="00C05A11">
            <w:pPr>
              <w:numPr>
                <w:ilvl w:val="0"/>
                <w:numId w:val="111"/>
              </w:numPr>
              <w:tabs>
                <w:tab w:val="left" w:pos="-219"/>
                <w:tab w:val="left" w:pos="501"/>
              </w:tabs>
              <w:spacing w:after="160" w:line="242" w:lineRule="auto"/>
              <w:ind w:left="357" w:hanging="357"/>
            </w:pPr>
            <w:r>
              <w:rPr>
                <w:sz w:val="24"/>
                <w:szCs w:val="24"/>
              </w:rPr>
              <w:t>the Agency Profit achieved over the Framework Contract Period and on an annual basis;</w:t>
            </w:r>
          </w:p>
          <w:p w14:paraId="4CEFB827" w14:textId="77777777" w:rsidR="00ED5490" w:rsidRDefault="00C05A11">
            <w:pPr>
              <w:numPr>
                <w:ilvl w:val="0"/>
                <w:numId w:val="111"/>
              </w:numPr>
              <w:tabs>
                <w:tab w:val="left" w:pos="-219"/>
                <w:tab w:val="left" w:pos="501"/>
              </w:tabs>
              <w:spacing w:after="160" w:line="242" w:lineRule="auto"/>
              <w:ind w:left="357" w:hanging="357"/>
            </w:pPr>
            <w:r>
              <w:rPr>
                <w:sz w:val="24"/>
                <w:szCs w:val="24"/>
              </w:rPr>
              <w:t>confirmation that all methods of Cost apportionment and Overhead allocation are consistent with and not more onerous than such methods applied generally by the Agency;</w:t>
            </w:r>
          </w:p>
          <w:p w14:paraId="23787F72" w14:textId="77777777" w:rsidR="00ED5490" w:rsidRDefault="00C05A11">
            <w:pPr>
              <w:numPr>
                <w:ilvl w:val="0"/>
                <w:numId w:val="111"/>
              </w:numPr>
              <w:tabs>
                <w:tab w:val="left" w:pos="-219"/>
                <w:tab w:val="left" w:pos="501"/>
              </w:tabs>
              <w:spacing w:after="160" w:line="242" w:lineRule="auto"/>
              <w:ind w:left="357" w:hanging="357"/>
            </w:pPr>
            <w:r>
              <w:rPr>
                <w:sz w:val="24"/>
                <w:szCs w:val="24"/>
              </w:rPr>
              <w:t>an explanation of the type and value of risk and contingencies associated with the provision of the Deliverables, including the amount of money attributed to each risk and/or contingency; and</w:t>
            </w:r>
          </w:p>
          <w:p w14:paraId="60BDF2A2" w14:textId="77777777" w:rsidR="00ED5490" w:rsidRDefault="00C05A11">
            <w:pPr>
              <w:numPr>
                <w:ilvl w:val="0"/>
                <w:numId w:val="111"/>
              </w:numPr>
              <w:tabs>
                <w:tab w:val="left" w:pos="-219"/>
                <w:tab w:val="left" w:pos="501"/>
              </w:tabs>
              <w:spacing w:after="120"/>
              <w:ind w:left="357" w:hanging="357"/>
            </w:pPr>
            <w:r>
              <w:rPr>
                <w:sz w:val="24"/>
                <w:szCs w:val="24"/>
              </w:rPr>
              <w:t>the actual Costs profile for each Service Period;</w:t>
            </w:r>
          </w:p>
        </w:tc>
      </w:tr>
      <w:tr w:rsidR="00ED5490" w14:paraId="285936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7510D" w14:textId="77777777" w:rsidR="00ED5490" w:rsidRDefault="00C05A11">
            <w:pPr>
              <w:spacing w:after="120"/>
              <w:ind w:left="-108"/>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D2960" w14:textId="77777777" w:rsidR="00ED5490" w:rsidRDefault="00C05A11">
            <w:pPr>
              <w:tabs>
                <w:tab w:val="left" w:pos="-179"/>
                <w:tab w:val="left" w:pos="-9"/>
              </w:tabs>
              <w:spacing w:after="120"/>
            </w:pPr>
            <w:r>
              <w:rPr>
                <w:color w:val="000000"/>
                <w:sz w:val="24"/>
                <w:szCs w:val="24"/>
              </w:rPr>
              <w:t>means an order for the provision of the Deliverables placed by a Client with the Agency under a Contract;</w:t>
            </w:r>
          </w:p>
        </w:tc>
      </w:tr>
      <w:tr w:rsidR="00ED5490" w14:paraId="457385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CB68F" w14:textId="77777777" w:rsidR="00ED5490" w:rsidRDefault="00C05A11">
            <w:pPr>
              <w:spacing w:after="120"/>
              <w:ind w:left="-108"/>
            </w:pPr>
            <w:r>
              <w:rPr>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42F9D" w14:textId="77777777" w:rsidR="00ED5490" w:rsidRDefault="00C05A11">
            <w:pPr>
              <w:tabs>
                <w:tab w:val="left" w:pos="-179"/>
                <w:tab w:val="left" w:pos="-9"/>
              </w:tabs>
              <w:spacing w:after="120"/>
            </w:pPr>
            <w:r>
              <w:rPr>
                <w:color w:val="000000"/>
                <w:sz w:val="24"/>
                <w:szCs w:val="24"/>
              </w:rPr>
              <w:t>a completed Letter of Appointment Template (or equivalent information issued by the Client) used to create a Call-Off Contract;</w:t>
            </w:r>
          </w:p>
        </w:tc>
      </w:tr>
      <w:tr w:rsidR="00ED5490" w14:paraId="34918B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D79723" w14:textId="77777777" w:rsidR="00ED5490" w:rsidRDefault="00C05A11">
            <w:pPr>
              <w:spacing w:after="120"/>
              <w:ind w:left="-108"/>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E11E7" w14:textId="77777777" w:rsidR="00ED5490" w:rsidRDefault="00C05A11">
            <w:pPr>
              <w:tabs>
                <w:tab w:val="left" w:pos="-179"/>
                <w:tab w:val="left" w:pos="-9"/>
              </w:tabs>
              <w:spacing w:after="120"/>
            </w:pPr>
            <w:r>
              <w:rPr>
                <w:color w:val="000000"/>
                <w:sz w:val="24"/>
                <w:szCs w:val="24"/>
              </w:rPr>
              <w:t>any actual or potential Client under the Framework Contract;</w:t>
            </w:r>
          </w:p>
        </w:tc>
      </w:tr>
      <w:tr w:rsidR="00ED5490" w14:paraId="42AB0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02316" w14:textId="77777777" w:rsidR="00ED5490" w:rsidRDefault="00C05A11">
            <w:pPr>
              <w:keepNext/>
              <w:spacing w:after="120"/>
              <w:ind w:left="-108"/>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ECF7E" w14:textId="77777777" w:rsidR="00ED5490" w:rsidRDefault="00C05A11">
            <w:pPr>
              <w:tabs>
                <w:tab w:val="left" w:pos="-179"/>
                <w:tab w:val="left" w:pos="-9"/>
              </w:tabs>
              <w:spacing w:after="120"/>
            </w:pPr>
            <w:r>
              <w:rPr>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ED5490" w14:paraId="35CA8BE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2E9093" w14:textId="77777777" w:rsidR="00ED5490" w:rsidRDefault="00C05A11">
            <w:pPr>
              <w:keepNext/>
              <w:spacing w:after="120"/>
              <w:ind w:left="-108"/>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D2FAB" w14:textId="77777777" w:rsidR="00ED5490" w:rsidRDefault="00C05A11">
            <w:pPr>
              <w:tabs>
                <w:tab w:val="left" w:pos="-179"/>
                <w:tab w:val="left" w:pos="-9"/>
              </w:tabs>
              <w:spacing w:after="120"/>
            </w:pPr>
            <w:r>
              <w:rPr>
                <w:color w:val="000000"/>
                <w:sz w:val="24"/>
                <w:szCs w:val="24"/>
              </w:rPr>
              <w:t>takes its natural meaning as interpreted by Law;</w:t>
            </w:r>
          </w:p>
        </w:tc>
      </w:tr>
      <w:tr w:rsidR="00ED5490" w14:paraId="29D7C99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64CDA" w14:textId="77777777" w:rsidR="00ED5490" w:rsidRDefault="00C05A11">
            <w:pPr>
              <w:spacing w:after="120"/>
              <w:ind w:left="-108"/>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F0D8E" w14:textId="77777777" w:rsidR="00ED5490" w:rsidRDefault="00C05A11">
            <w:pPr>
              <w:tabs>
                <w:tab w:val="left" w:pos="-179"/>
                <w:tab w:val="left" w:pos="-9"/>
              </w:tabs>
              <w:spacing w:after="120"/>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ED5490" w14:paraId="07CE2A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C965E" w14:textId="77777777" w:rsidR="00ED5490" w:rsidRDefault="00C05A11">
            <w:pPr>
              <w:spacing w:after="120"/>
              <w:ind w:left="-108"/>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1740F"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4CC40A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232AA" w14:textId="77777777" w:rsidR="00ED5490" w:rsidRDefault="00C05A11">
            <w:pPr>
              <w:spacing w:after="120"/>
              <w:ind w:left="-108"/>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E69F8"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3B74FC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5BFA7" w14:textId="77777777" w:rsidR="00ED5490" w:rsidRDefault="00C05A11">
            <w:pPr>
              <w:spacing w:after="120"/>
              <w:ind w:left="-108"/>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62277" w14:textId="77777777" w:rsidR="00ED5490" w:rsidRDefault="00C05A11">
            <w:pPr>
              <w:tabs>
                <w:tab w:val="left" w:pos="-179"/>
                <w:tab w:val="left" w:pos="-9"/>
              </w:tabs>
              <w:spacing w:after="120"/>
            </w:pPr>
            <w:r>
              <w:rPr>
                <w:color w:val="000000"/>
                <w:sz w:val="24"/>
                <w:szCs w:val="24"/>
              </w:rPr>
              <w:t xml:space="preserve">all directors, officers, employees, agents, consultants and suppliers of a Party and/or of any Subcontractor and/or </w:t>
            </w:r>
            <w:proofErr w:type="spellStart"/>
            <w:r>
              <w:rPr>
                <w:color w:val="000000"/>
                <w:sz w:val="24"/>
                <w:szCs w:val="24"/>
              </w:rPr>
              <w:t>Subprocessor</w:t>
            </w:r>
            <w:proofErr w:type="spellEnd"/>
            <w:r>
              <w:rPr>
                <w:color w:val="000000"/>
                <w:sz w:val="24"/>
                <w:szCs w:val="24"/>
              </w:rPr>
              <w:t xml:space="preserve"> engaged in the performance of its obligations under a Contract;</w:t>
            </w:r>
          </w:p>
        </w:tc>
      </w:tr>
      <w:tr w:rsidR="00ED5490" w14:paraId="2A17B8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81E2A" w14:textId="77777777" w:rsidR="00ED5490" w:rsidRDefault="00C05A11">
            <w:pPr>
              <w:spacing w:after="120"/>
              <w:ind w:left="-108"/>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49F3B8" w14:textId="77777777" w:rsidR="00ED5490" w:rsidRDefault="00C05A11">
            <w:pPr>
              <w:tabs>
                <w:tab w:val="left" w:pos="-179"/>
                <w:tab w:val="left" w:pos="-9"/>
              </w:tabs>
              <w:spacing w:after="120"/>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5" w:history="1">
              <w:r>
                <w:rPr>
                  <w:color w:val="0000FF"/>
                  <w:sz w:val="24"/>
                  <w:szCs w:val="24"/>
                  <w:u w:val="single"/>
                </w:rPr>
                <w:t>https://www.gov.uk/government/publications/blowing-the-whistle-list-of-prescribed-people-and-bodies--2/whistleblowing-list-of-prescribed-people-and-bodies</w:t>
              </w:r>
            </w:hyperlink>
            <w:r>
              <w:rPr>
                <w:color w:val="000000"/>
                <w:sz w:val="24"/>
                <w:szCs w:val="24"/>
              </w:rPr>
              <w:t>;</w:t>
            </w:r>
          </w:p>
        </w:tc>
      </w:tr>
      <w:tr w:rsidR="00ED5490" w14:paraId="3CD7F1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EAA9D" w14:textId="77777777" w:rsidR="00ED5490" w:rsidRDefault="00C05A11">
            <w:pPr>
              <w:spacing w:after="120"/>
              <w:ind w:left="-108"/>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43BD3"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35D50D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6B0C57" w14:textId="77777777" w:rsidR="00ED5490" w:rsidRDefault="00C05A11">
            <w:pPr>
              <w:spacing w:after="120"/>
              <w:ind w:left="-108"/>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53D7E"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04CE19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71C639" w14:textId="77777777" w:rsidR="00ED5490" w:rsidRDefault="00C05A11">
            <w:pPr>
              <w:spacing w:after="120"/>
              <w:ind w:left="-108"/>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E638E" w14:textId="77777777" w:rsidR="00ED5490" w:rsidRDefault="00C05A11">
            <w:pPr>
              <w:tabs>
                <w:tab w:val="left" w:pos="-179"/>
                <w:tab w:val="left" w:pos="-9"/>
              </w:tabs>
              <w:spacing w:after="120"/>
            </w:pPr>
            <w:r>
              <w:rPr>
                <w:color w:val="000000"/>
                <w:sz w:val="24"/>
                <w:szCs w:val="24"/>
              </w:rPr>
              <w:t>a meeting between the Client Authorised Representative and the Agency Authorised Representative;</w:t>
            </w:r>
          </w:p>
        </w:tc>
      </w:tr>
      <w:tr w:rsidR="00ED5490" w14:paraId="501AFF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A89DF9" w14:textId="77777777" w:rsidR="00ED5490" w:rsidRDefault="00C05A11">
            <w:pPr>
              <w:spacing w:after="120"/>
              <w:ind w:left="-108"/>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1565C" w14:textId="77777777" w:rsidR="00ED5490" w:rsidRDefault="00C05A11">
            <w:pPr>
              <w:tabs>
                <w:tab w:val="left" w:pos="-179"/>
                <w:tab w:val="left" w:pos="-9"/>
              </w:tabs>
              <w:spacing w:after="120"/>
            </w:pPr>
            <w:r>
              <w:rPr>
                <w:color w:val="000000"/>
                <w:sz w:val="24"/>
                <w:szCs w:val="24"/>
              </w:rPr>
              <w:t>the frequency at which the Agency shall conduct a Progress Meeting in accordance with Clause 6.1 as specified in the Order Form;</w:t>
            </w:r>
          </w:p>
        </w:tc>
      </w:tr>
      <w:tr w:rsidR="00ED5490" w14:paraId="64CF36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56453" w14:textId="77777777" w:rsidR="00ED5490" w:rsidRDefault="00C05A11">
            <w:pPr>
              <w:spacing w:after="120"/>
              <w:ind w:left="-108"/>
            </w:pPr>
            <w:r>
              <w:rPr>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684BE" w14:textId="77777777" w:rsidR="00ED5490" w:rsidRDefault="00C05A11">
            <w:pPr>
              <w:tabs>
                <w:tab w:val="left" w:pos="-179"/>
                <w:tab w:val="left" w:pos="-9"/>
              </w:tabs>
              <w:spacing w:after="120"/>
            </w:pPr>
            <w:r>
              <w:rPr>
                <w:color w:val="000000"/>
                <w:sz w:val="24"/>
                <w:szCs w:val="24"/>
              </w:rPr>
              <w:t>a report provided by the Agency indicating the steps taken to achieve Milestones or delivery dates;</w:t>
            </w:r>
          </w:p>
        </w:tc>
      </w:tr>
      <w:tr w:rsidR="00ED5490" w14:paraId="32C0F9C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BBA26" w14:textId="77777777" w:rsidR="00ED5490" w:rsidRDefault="00C05A11">
            <w:pPr>
              <w:spacing w:after="120"/>
              <w:ind w:left="-108"/>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12D3A" w14:textId="77777777" w:rsidR="00ED5490" w:rsidRDefault="00C05A11">
            <w:pPr>
              <w:tabs>
                <w:tab w:val="left" w:pos="-179"/>
                <w:tab w:val="left" w:pos="-9"/>
              </w:tabs>
              <w:spacing w:after="120"/>
            </w:pPr>
            <w:r>
              <w:rPr>
                <w:color w:val="000000"/>
                <w:sz w:val="24"/>
                <w:szCs w:val="24"/>
              </w:rPr>
              <w:t>the frequency at which the Agency shall deliver Progress Reports in accordance with Clause 6.1 as specified in the Order Form;</w:t>
            </w:r>
          </w:p>
        </w:tc>
      </w:tr>
      <w:tr w:rsidR="00ED5490" w14:paraId="4109A9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B8D8E" w14:textId="77777777" w:rsidR="00ED5490" w:rsidRDefault="00C05A11">
            <w:pPr>
              <w:spacing w:after="120"/>
              <w:ind w:left="-108"/>
            </w:pPr>
            <w:r>
              <w:rPr>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24BE3" w14:textId="77777777" w:rsidR="00ED5490" w:rsidRDefault="00C05A11">
            <w:pPr>
              <w:numPr>
                <w:ilvl w:val="0"/>
                <w:numId w:val="161"/>
              </w:numPr>
              <w:tabs>
                <w:tab w:val="left" w:pos="-219"/>
                <w:tab w:val="left" w:pos="501"/>
              </w:tabs>
              <w:spacing w:after="160" w:line="242" w:lineRule="auto"/>
              <w:ind w:left="357" w:hanging="357"/>
            </w:pPr>
            <w:r>
              <w:rPr>
                <w:color w:val="000000"/>
                <w:sz w:val="24"/>
                <w:szCs w:val="24"/>
              </w:rPr>
              <w:t>to directly or indirectly offer, promise or give any person working for or engaged by a Client or any other public body a financial or other advantage to:</w:t>
            </w:r>
          </w:p>
          <w:p w14:paraId="0E16325D" w14:textId="77777777" w:rsidR="00ED5490" w:rsidRDefault="00C05A11">
            <w:pPr>
              <w:numPr>
                <w:ilvl w:val="2"/>
                <w:numId w:val="152"/>
              </w:numPr>
              <w:tabs>
                <w:tab w:val="left" w:pos="688"/>
                <w:tab w:val="left" w:pos="858"/>
              </w:tabs>
              <w:spacing w:after="120"/>
              <w:ind w:left="867" w:hanging="357"/>
            </w:pPr>
            <w:r>
              <w:rPr>
                <w:color w:val="000000"/>
                <w:sz w:val="24"/>
                <w:szCs w:val="24"/>
              </w:rPr>
              <w:t>induce that person to perform improperly a relevant function or activity; or</w:t>
            </w:r>
          </w:p>
          <w:p w14:paraId="0496C6AC" w14:textId="77777777" w:rsidR="00ED5490" w:rsidRDefault="00C05A11">
            <w:pPr>
              <w:numPr>
                <w:ilvl w:val="2"/>
                <w:numId w:val="152"/>
              </w:numPr>
              <w:tabs>
                <w:tab w:val="left" w:pos="688"/>
                <w:tab w:val="left" w:pos="858"/>
              </w:tabs>
              <w:spacing w:after="120"/>
              <w:ind w:left="867" w:hanging="357"/>
            </w:pPr>
            <w:r>
              <w:rPr>
                <w:color w:val="000000"/>
                <w:sz w:val="24"/>
                <w:szCs w:val="24"/>
              </w:rPr>
              <w:t xml:space="preserve">reward that person for improper performance of a </w:t>
            </w:r>
            <w:r>
              <w:rPr>
                <w:sz w:val="24"/>
                <w:szCs w:val="24"/>
              </w:rPr>
              <w:t>relevant function or activity;</w:t>
            </w:r>
          </w:p>
          <w:p w14:paraId="27506065" w14:textId="77777777" w:rsidR="00ED5490" w:rsidRDefault="00C05A11">
            <w:pPr>
              <w:tabs>
                <w:tab w:val="left" w:pos="-576"/>
                <w:tab w:val="left" w:pos="144"/>
              </w:tabs>
              <w:spacing w:after="120"/>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518EC71A" w14:textId="77777777" w:rsidR="00ED5490" w:rsidRDefault="00C05A11">
            <w:pPr>
              <w:tabs>
                <w:tab w:val="left" w:pos="-576"/>
                <w:tab w:val="left" w:pos="144"/>
              </w:tabs>
              <w:spacing w:after="120"/>
            </w:pPr>
            <w:r>
              <w:rPr>
                <w:sz w:val="24"/>
                <w:szCs w:val="24"/>
              </w:rPr>
              <w:t>c) committing any offence:</w:t>
            </w:r>
            <w:r>
              <w:rPr>
                <w:sz w:val="24"/>
                <w:szCs w:val="24"/>
              </w:rPr>
              <w:tab/>
            </w:r>
          </w:p>
          <w:p w14:paraId="6D790410" w14:textId="77777777" w:rsidR="00ED5490" w:rsidRDefault="00C05A11">
            <w:pPr>
              <w:numPr>
                <w:ilvl w:val="2"/>
                <w:numId w:val="109"/>
              </w:numPr>
              <w:tabs>
                <w:tab w:val="left" w:pos="688"/>
                <w:tab w:val="left" w:pos="858"/>
              </w:tabs>
              <w:spacing w:after="120"/>
              <w:ind w:left="867" w:hanging="357"/>
            </w:pPr>
            <w:r>
              <w:rPr>
                <w:color w:val="000000"/>
                <w:sz w:val="24"/>
                <w:szCs w:val="24"/>
              </w:rPr>
              <w:t>under the Bribery Act 2010 (or any legislation repealed or revoked by such Act); or</w:t>
            </w:r>
          </w:p>
          <w:p w14:paraId="569DCEED" w14:textId="77777777" w:rsidR="00ED5490" w:rsidRDefault="00C05A11">
            <w:pPr>
              <w:numPr>
                <w:ilvl w:val="2"/>
                <w:numId w:val="109"/>
              </w:numPr>
              <w:tabs>
                <w:tab w:val="left" w:pos="688"/>
                <w:tab w:val="left" w:pos="858"/>
              </w:tabs>
              <w:spacing w:after="120"/>
              <w:ind w:left="867" w:hanging="357"/>
            </w:pPr>
            <w:r>
              <w:rPr>
                <w:color w:val="000000"/>
                <w:sz w:val="24"/>
                <w:szCs w:val="24"/>
              </w:rPr>
              <w:t>under legislation or common law concerning fraudulent acts; or</w:t>
            </w:r>
          </w:p>
          <w:p w14:paraId="7F183056" w14:textId="77777777" w:rsidR="00ED5490" w:rsidRDefault="00C05A11">
            <w:pPr>
              <w:numPr>
                <w:ilvl w:val="2"/>
                <w:numId w:val="109"/>
              </w:numPr>
              <w:tabs>
                <w:tab w:val="left" w:pos="688"/>
                <w:tab w:val="left" w:pos="858"/>
              </w:tabs>
              <w:spacing w:after="120"/>
              <w:ind w:left="867" w:hanging="357"/>
            </w:pPr>
            <w:r>
              <w:rPr>
                <w:color w:val="000000"/>
                <w:sz w:val="24"/>
                <w:szCs w:val="24"/>
              </w:rPr>
              <w:t>defrauding, attempting to defraud or conspiring to defraud a Buyer or other public body; or</w:t>
            </w:r>
          </w:p>
          <w:p w14:paraId="5E035611" w14:textId="77777777" w:rsidR="00ED5490" w:rsidRDefault="00C05A11">
            <w:pPr>
              <w:tabs>
                <w:tab w:val="left" w:pos="-576"/>
                <w:tab w:val="left" w:pos="144"/>
              </w:tabs>
              <w:spacing w:after="120"/>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ED5490" w14:paraId="7D745F1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0754C" w14:textId="77777777" w:rsidR="00ED5490" w:rsidRDefault="00C05A11">
            <w:pPr>
              <w:spacing w:after="120"/>
              <w:ind w:left="-108"/>
            </w:pPr>
            <w:r>
              <w:rPr>
                <w:b/>
                <w:color w:val="000000"/>
                <w:sz w:val="24"/>
                <w:szCs w:val="24"/>
              </w:rPr>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0B7B5" w14:textId="77777777" w:rsidR="00ED5490" w:rsidRDefault="00C05A11">
            <w:pPr>
              <w:tabs>
                <w:tab w:val="left" w:pos="-576"/>
                <w:tab w:val="left" w:pos="144"/>
              </w:tabs>
              <w:spacing w:after="160" w:line="242" w:lineRule="auto"/>
            </w:pPr>
            <w:r>
              <w:rPr>
                <w:color w:val="000000"/>
                <w:sz w:val="24"/>
                <w:szCs w:val="24"/>
              </w:rPr>
              <w:t>the tender submitted by the Agency in response to the Client’s Brief following a Further Competition Procedure and set out at Call-Off Schedule 4 (Call-Off Proposal);</w:t>
            </w:r>
          </w:p>
        </w:tc>
      </w:tr>
      <w:tr w:rsidR="00ED5490" w14:paraId="4B4738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0C201" w14:textId="77777777" w:rsidR="00ED5490" w:rsidRDefault="00C05A11">
            <w:pPr>
              <w:spacing w:after="120"/>
              <w:ind w:left="-108"/>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CF99AD" w14:textId="77777777" w:rsidR="00ED5490" w:rsidRDefault="00C05A11">
            <w:pPr>
              <w:tabs>
                <w:tab w:val="left" w:pos="-179"/>
                <w:tab w:val="left" w:pos="-9"/>
              </w:tabs>
              <w:spacing w:after="120"/>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ED5490" w14:paraId="4B8FA6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87DA8" w14:textId="77777777" w:rsidR="00ED5490" w:rsidRDefault="00C05A11">
            <w:pPr>
              <w:spacing w:after="120"/>
              <w:ind w:left="-108"/>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93DAC" w14:textId="77777777" w:rsidR="00ED5490" w:rsidRDefault="00C05A11">
            <w:pPr>
              <w:tabs>
                <w:tab w:val="left" w:pos="-179"/>
                <w:tab w:val="left" w:pos="-9"/>
              </w:tabs>
              <w:spacing w:after="120"/>
            </w:pPr>
            <w:r>
              <w:rPr>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ED5490" w14:paraId="7477B3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CE338" w14:textId="77777777" w:rsidR="00ED5490" w:rsidRDefault="00C05A11">
            <w:pPr>
              <w:spacing w:after="120"/>
              <w:ind w:left="-108"/>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5BB19" w14:textId="77777777" w:rsidR="00ED5490" w:rsidRDefault="00C05A11">
            <w:pPr>
              <w:tabs>
                <w:tab w:val="left" w:pos="-179"/>
                <w:tab w:val="left" w:pos="-9"/>
              </w:tabs>
              <w:spacing w:after="120"/>
            </w:pPr>
            <w:r>
              <w:rPr>
                <w:color w:val="000000"/>
                <w:sz w:val="24"/>
                <w:szCs w:val="24"/>
              </w:rPr>
              <w:t>the Party which receives or obtains directly or indirectly Confidential Information;</w:t>
            </w:r>
          </w:p>
        </w:tc>
      </w:tr>
      <w:tr w:rsidR="00ED5490" w14:paraId="77BF02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2F37" w14:textId="77777777" w:rsidR="00ED5490" w:rsidRDefault="00C05A11">
            <w:pPr>
              <w:spacing w:after="120"/>
              <w:ind w:left="-108"/>
            </w:pPr>
            <w:r>
              <w:rPr>
                <w:b/>
                <w:color w:val="000000"/>
                <w:sz w:val="24"/>
                <w:szCs w:val="24"/>
              </w:rPr>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331D7C" w14:textId="77777777" w:rsidR="00ED5490" w:rsidRDefault="00C05A11">
            <w:pPr>
              <w:tabs>
                <w:tab w:val="left" w:pos="-179"/>
                <w:tab w:val="left" w:pos="-9"/>
              </w:tabs>
              <w:spacing w:after="160" w:line="242" w:lineRule="auto"/>
            </w:pPr>
            <w:r>
              <w:rPr>
                <w:color w:val="000000"/>
                <w:sz w:val="24"/>
                <w:szCs w:val="24"/>
              </w:rPr>
              <w:t>The Agency’s plan (or revised plan) to rectify its breach using the template in Joint Schedule 10 (Rectification Plan) which shall include:</w:t>
            </w:r>
          </w:p>
          <w:p w14:paraId="03FEE2FC" w14:textId="77777777" w:rsidR="00ED5490" w:rsidRDefault="00C05A11">
            <w:pPr>
              <w:numPr>
                <w:ilvl w:val="0"/>
                <w:numId w:val="115"/>
              </w:numPr>
              <w:tabs>
                <w:tab w:val="left" w:pos="-4499"/>
                <w:tab w:val="left" w:pos="-4329"/>
              </w:tabs>
              <w:spacing w:after="160" w:line="242" w:lineRule="auto"/>
            </w:pPr>
            <w:r>
              <w:rPr>
                <w:color w:val="000000"/>
                <w:sz w:val="24"/>
                <w:szCs w:val="24"/>
              </w:rPr>
              <w:t>full details of the Default that has occurred, including a root cause analysis;</w:t>
            </w:r>
          </w:p>
          <w:p w14:paraId="64569537" w14:textId="77777777" w:rsidR="00ED5490" w:rsidRDefault="00C05A11">
            <w:pPr>
              <w:numPr>
                <w:ilvl w:val="0"/>
                <w:numId w:val="115"/>
              </w:numPr>
              <w:tabs>
                <w:tab w:val="left" w:pos="-4499"/>
                <w:tab w:val="left" w:pos="-4329"/>
              </w:tabs>
              <w:spacing w:after="160" w:line="242" w:lineRule="auto"/>
            </w:pPr>
            <w:r>
              <w:rPr>
                <w:color w:val="000000"/>
                <w:sz w:val="24"/>
                <w:szCs w:val="24"/>
              </w:rPr>
              <w:t>the actual or anticipated effect of the Default; and</w:t>
            </w:r>
          </w:p>
          <w:p w14:paraId="68A75D9B" w14:textId="77777777" w:rsidR="00ED5490" w:rsidRDefault="00C05A11">
            <w:pPr>
              <w:numPr>
                <w:ilvl w:val="0"/>
                <w:numId w:val="115"/>
              </w:numPr>
              <w:tabs>
                <w:tab w:val="left" w:pos="-4499"/>
                <w:tab w:val="left" w:pos="-4329"/>
              </w:tabs>
              <w:spacing w:after="120"/>
            </w:pPr>
            <w:r>
              <w:rPr>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ED5490" w14:paraId="42734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E4C12" w14:textId="77777777" w:rsidR="00ED5490" w:rsidRDefault="00C05A11">
            <w:pPr>
              <w:spacing w:after="120"/>
              <w:ind w:left="-108"/>
            </w:pPr>
            <w:r>
              <w:rPr>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93B44" w14:textId="77777777" w:rsidR="00ED5490" w:rsidRDefault="00C05A11">
            <w:pPr>
              <w:tabs>
                <w:tab w:val="left" w:pos="-179"/>
                <w:tab w:val="left" w:pos="-9"/>
              </w:tabs>
              <w:spacing w:after="120"/>
            </w:pPr>
            <w:r>
              <w:rPr>
                <w:color w:val="000000"/>
                <w:sz w:val="24"/>
                <w:szCs w:val="24"/>
              </w:rPr>
              <w:t>the process set out in Clause 10.3.1 to 10.3.4 (Rectification Plan Process);</w:t>
            </w:r>
          </w:p>
        </w:tc>
      </w:tr>
      <w:tr w:rsidR="00ED5490" w14:paraId="0F8D9E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6FA5A" w14:textId="77777777" w:rsidR="00ED5490" w:rsidRDefault="00C05A11">
            <w:pPr>
              <w:spacing w:after="120"/>
              <w:ind w:left="-108"/>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F2A7C" w14:textId="77777777" w:rsidR="00ED5490" w:rsidRDefault="00C05A11">
            <w:pPr>
              <w:tabs>
                <w:tab w:val="left" w:pos="-179"/>
                <w:tab w:val="left" w:pos="-9"/>
              </w:tabs>
              <w:spacing w:after="120"/>
            </w:pPr>
            <w:r>
              <w:rPr>
                <w:color w:val="000000"/>
                <w:sz w:val="24"/>
                <w:szCs w:val="24"/>
              </w:rPr>
              <w:t>the Public Contracts Regulations 2015 and/or the Public Contracts (Scotland) Regulations 2015 (as the context requires);</w:t>
            </w:r>
          </w:p>
        </w:tc>
      </w:tr>
      <w:tr w:rsidR="00ED5490" w14:paraId="3278B1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4699" w14:textId="77777777" w:rsidR="00ED5490" w:rsidRDefault="00C05A11">
            <w:pPr>
              <w:spacing w:after="120"/>
              <w:ind w:left="-108"/>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F338C" w14:textId="77777777" w:rsidR="00ED5490" w:rsidRDefault="00C05A11">
            <w:pPr>
              <w:tabs>
                <w:tab w:val="left" w:pos="-179"/>
                <w:tab w:val="left" w:pos="-9"/>
              </w:tabs>
              <w:spacing w:after="120"/>
            </w:pPr>
            <w:r>
              <w:rPr>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09696525" w14:textId="77777777" w:rsidR="00ED5490" w:rsidRDefault="00C05A11">
            <w:pPr>
              <w:numPr>
                <w:ilvl w:val="0"/>
                <w:numId w:val="114"/>
              </w:numPr>
              <w:tabs>
                <w:tab w:val="left" w:pos="-4499"/>
                <w:tab w:val="left" w:pos="-4329"/>
              </w:tabs>
              <w:spacing w:after="160" w:line="242" w:lineRule="auto"/>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2B59E37B" w14:textId="77777777" w:rsidR="00ED5490" w:rsidRDefault="00C05A11">
            <w:pPr>
              <w:numPr>
                <w:ilvl w:val="0"/>
                <w:numId w:val="114"/>
              </w:numPr>
              <w:tabs>
                <w:tab w:val="left" w:pos="-4499"/>
                <w:tab w:val="left" w:pos="-4329"/>
              </w:tabs>
              <w:spacing w:after="120"/>
            </w:pPr>
            <w:r>
              <w:rPr>
                <w:color w:val="000000"/>
                <w:sz w:val="24"/>
                <w:szCs w:val="24"/>
              </w:rPr>
              <w:t>subsistence expenses incurred by Agency Staff whilst performing the Services at their usual place of work, or to and from the premises at which the Services are principally to be performed;</w:t>
            </w:r>
          </w:p>
        </w:tc>
      </w:tr>
      <w:tr w:rsidR="00ED5490" w14:paraId="62DD13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EC189" w14:textId="77777777" w:rsidR="00ED5490" w:rsidRDefault="00C05A11">
            <w:pPr>
              <w:spacing w:after="120"/>
              <w:ind w:left="-108"/>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938189" w14:textId="77777777" w:rsidR="00ED5490" w:rsidRDefault="00C05A11">
            <w:pPr>
              <w:tabs>
                <w:tab w:val="left" w:pos="-179"/>
                <w:tab w:val="left" w:pos="-9"/>
              </w:tabs>
              <w:spacing w:after="120"/>
            </w:pPr>
            <w:r>
              <w:rPr>
                <w:color w:val="000000"/>
                <w:sz w:val="24"/>
                <w:szCs w:val="24"/>
              </w:rPr>
              <w:t>the Authority which is party to the Contract to which a right or obligation is owed, as the context requires;</w:t>
            </w:r>
          </w:p>
        </w:tc>
      </w:tr>
      <w:tr w:rsidR="00ED5490" w14:paraId="114E6B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4318" w14:textId="77777777" w:rsidR="00ED5490" w:rsidRDefault="00C05A11">
            <w:pPr>
              <w:spacing w:after="120"/>
              <w:ind w:left="-108"/>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CCC8F" w14:textId="77777777" w:rsidR="00ED5490" w:rsidRDefault="00C05A11">
            <w:pPr>
              <w:numPr>
                <w:ilvl w:val="0"/>
                <w:numId w:val="160"/>
              </w:numPr>
              <w:tabs>
                <w:tab w:val="left" w:pos="-4896"/>
                <w:tab w:val="left" w:pos="-4176"/>
              </w:tabs>
              <w:spacing w:after="160" w:line="242" w:lineRule="auto"/>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15B03F73" w14:textId="77777777" w:rsidR="00ED5490" w:rsidRDefault="00C05A11">
            <w:pPr>
              <w:numPr>
                <w:ilvl w:val="0"/>
                <w:numId w:val="160"/>
              </w:numPr>
              <w:tabs>
                <w:tab w:val="left" w:pos="-4896"/>
                <w:tab w:val="left" w:pos="-4176"/>
              </w:tabs>
              <w:spacing w:after="120"/>
            </w:pPr>
            <w:r>
              <w:rPr>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57EECC8" w14:textId="77777777" w:rsidR="00ED5490" w:rsidRDefault="00C05A11">
            <w:pPr>
              <w:tabs>
                <w:tab w:val="left" w:pos="-179"/>
                <w:tab w:val="left" w:pos="-9"/>
              </w:tabs>
              <w:spacing w:after="120"/>
            </w:pPr>
            <w:r>
              <w:rPr>
                <w:color w:val="000000"/>
                <w:sz w:val="24"/>
                <w:szCs w:val="24"/>
              </w:rPr>
              <w:t>information derived from any of the above;</w:t>
            </w:r>
          </w:p>
        </w:tc>
      </w:tr>
      <w:tr w:rsidR="00ED5490" w14:paraId="6E7FED6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F0C35" w14:textId="77777777" w:rsidR="00ED5490" w:rsidRDefault="00C05A11">
            <w:pPr>
              <w:spacing w:after="120"/>
              <w:ind w:left="-108"/>
            </w:pPr>
            <w:r>
              <w:rPr>
                <w:b/>
                <w:color w:val="000000"/>
                <w:sz w:val="24"/>
                <w:szCs w:val="24"/>
              </w:rPr>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0406A7" w14:textId="77777777" w:rsidR="00ED5490" w:rsidRDefault="00C05A11">
            <w:pPr>
              <w:tabs>
                <w:tab w:val="left" w:pos="-179"/>
                <w:tab w:val="left" w:pos="-9"/>
              </w:tabs>
              <w:spacing w:after="120"/>
            </w:pPr>
            <w:r>
              <w:rPr>
                <w:color w:val="000000"/>
                <w:sz w:val="24"/>
                <w:szCs w:val="24"/>
              </w:rPr>
              <w:t>all applicable Law relating to bribery, corruption and fraud, including the Bribery Act 2010 and any guidance issued by the Secretary of State pursuant to section 9 of the Bribery Act 2010;</w:t>
            </w:r>
          </w:p>
        </w:tc>
      </w:tr>
      <w:tr w:rsidR="00ED5490" w14:paraId="65669A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2DC10" w14:textId="77777777" w:rsidR="00ED5490" w:rsidRDefault="00C05A11">
            <w:pPr>
              <w:keepNext/>
              <w:spacing w:after="120"/>
              <w:ind w:left="-108"/>
            </w:pPr>
            <w:r>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11746" w14:textId="77777777" w:rsidR="00ED5490" w:rsidRDefault="00C05A11">
            <w:pPr>
              <w:tabs>
                <w:tab w:val="left" w:pos="-179"/>
                <w:tab w:val="left" w:pos="-9"/>
              </w:tabs>
              <w:spacing w:after="120"/>
            </w:pPr>
            <w:r>
              <w:rPr>
                <w:color w:val="000000"/>
                <w:sz w:val="24"/>
                <w:szCs w:val="24"/>
              </w:rPr>
              <w:t>HMRC, or, if applicable, the tax authority in the jurisdiction in which the Agency is established;</w:t>
            </w:r>
          </w:p>
        </w:tc>
      </w:tr>
      <w:tr w:rsidR="00ED5490" w14:paraId="21D44E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29BBC" w14:textId="77777777" w:rsidR="00ED5490" w:rsidRDefault="00C05A11">
            <w:pPr>
              <w:spacing w:after="120"/>
              <w:ind w:left="-108"/>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D56B6" w14:textId="77777777" w:rsidR="00ED5490" w:rsidRDefault="00C05A11">
            <w:pPr>
              <w:tabs>
                <w:tab w:val="left" w:pos="1985"/>
                <w:tab w:val="left" w:pos="2127"/>
              </w:tabs>
              <w:spacing w:after="120"/>
            </w:pPr>
            <w:r>
              <w:rPr>
                <w:color w:val="000000"/>
                <w:sz w:val="24"/>
                <w:szCs w:val="24"/>
              </w:rPr>
              <w:t>a notice sent in accordance with Clause 10.5 given by the Agency to the Client providing notification that payment has not been received on time;</w:t>
            </w:r>
          </w:p>
        </w:tc>
      </w:tr>
      <w:tr w:rsidR="00ED5490" w14:paraId="34D990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AEC0E" w14:textId="77777777" w:rsidR="00ED5490" w:rsidRDefault="00C05A11">
            <w:pPr>
              <w:spacing w:after="120"/>
              <w:ind w:left="-108"/>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ED18B" w14:textId="77777777" w:rsidR="00ED5490" w:rsidRDefault="00C05A11">
            <w:pPr>
              <w:tabs>
                <w:tab w:val="left" w:pos="1985"/>
                <w:tab w:val="left" w:pos="2127"/>
              </w:tabs>
              <w:spacing w:after="120"/>
            </w:pPr>
            <w:r>
              <w:rPr>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ED5490" w14:paraId="7DA725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6F772" w14:textId="77777777" w:rsidR="00ED5490" w:rsidRDefault="00C05A11">
            <w:pPr>
              <w:keepNext/>
              <w:spacing w:after="120"/>
              <w:ind w:left="-108"/>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FF8BE9" w14:textId="77777777" w:rsidR="00ED5490" w:rsidRDefault="00C05A11">
            <w:pPr>
              <w:tabs>
                <w:tab w:val="left" w:pos="-179"/>
                <w:tab w:val="left" w:pos="-9"/>
              </w:tabs>
              <w:spacing w:after="120"/>
            </w:pPr>
            <w:r>
              <w:rPr>
                <w:color w:val="000000"/>
                <w:sz w:val="24"/>
                <w:szCs w:val="24"/>
              </w:rPr>
              <w:t>a Subcontractor of the Replacement Agency to whom Transferring Agency Employees will transfer on a Service Transfer Date (or any Subcontractor of any such Subcontractor);</w:t>
            </w:r>
          </w:p>
        </w:tc>
      </w:tr>
      <w:tr w:rsidR="00ED5490" w14:paraId="45B9B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CB132" w14:textId="77777777" w:rsidR="00ED5490" w:rsidRDefault="00C05A11">
            <w:pPr>
              <w:spacing w:after="120"/>
              <w:ind w:left="-108"/>
            </w:pPr>
            <w:r>
              <w:rPr>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674C0" w14:textId="77777777" w:rsidR="00ED5490" w:rsidRDefault="00C05A11">
            <w:pPr>
              <w:tabs>
                <w:tab w:val="left" w:pos="-179"/>
                <w:tab w:val="left" w:pos="-9"/>
              </w:tabs>
              <w:spacing w:after="120"/>
            </w:pPr>
            <w:r>
              <w:rPr>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ED5490" w14:paraId="5D26A1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7A7613" w14:textId="77777777" w:rsidR="00ED5490" w:rsidRDefault="00C05A11">
            <w:pPr>
              <w:spacing w:after="120"/>
              <w:ind w:left="-108"/>
            </w:pPr>
            <w:r>
              <w:rPr>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07A0A" w14:textId="77777777" w:rsidR="00ED5490" w:rsidRDefault="00C05A11">
            <w:pPr>
              <w:tabs>
                <w:tab w:val="left" w:pos="-179"/>
                <w:tab w:val="left" w:pos="-9"/>
              </w:tabs>
              <w:spacing w:after="120"/>
            </w:pPr>
            <w:r>
              <w:rPr>
                <w:color w:val="000000"/>
                <w:sz w:val="24"/>
                <w:szCs w:val="24"/>
              </w:rPr>
              <w:t>a request for information or an apparent request relating to a Contract for the provision of the Deliverables or an apparent request for such information under the FOIA or the EIRs;</w:t>
            </w:r>
          </w:p>
        </w:tc>
      </w:tr>
      <w:tr w:rsidR="00ED5490" w14:paraId="208D4C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D2EA6" w14:textId="77777777" w:rsidR="00ED5490" w:rsidRDefault="00C05A11">
            <w:pPr>
              <w:spacing w:after="120"/>
              <w:ind w:left="-108"/>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35E16" w14:textId="77777777" w:rsidR="00ED5490" w:rsidRDefault="00C05A11">
            <w:pPr>
              <w:tabs>
                <w:tab w:val="left" w:pos="-179"/>
                <w:tab w:val="left" w:pos="-9"/>
              </w:tabs>
              <w:spacing w:after="120"/>
            </w:pPr>
            <w:r>
              <w:rPr>
                <w:color w:val="000000"/>
                <w:sz w:val="24"/>
                <w:szCs w:val="24"/>
              </w:rPr>
              <w:t>the insurances required by Joint Schedule 3 (Insurance Requirements) or any additional insurances specified in the Order Form;</w:t>
            </w:r>
          </w:p>
        </w:tc>
      </w:tr>
      <w:tr w:rsidR="00ED5490" w14:paraId="6C86FF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B43B46" w14:textId="77777777" w:rsidR="00ED5490" w:rsidRDefault="00C05A11">
            <w:pPr>
              <w:spacing w:after="120"/>
              <w:ind w:left="-108"/>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52D376" w14:textId="77777777" w:rsidR="00ED5490" w:rsidRDefault="00C05A11">
            <w:pPr>
              <w:tabs>
                <w:tab w:val="left" w:pos="-179"/>
                <w:tab w:val="left" w:pos="-9"/>
              </w:tabs>
              <w:spacing w:after="120"/>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Pr>
                <w:sz w:val="24"/>
                <w:szCs w:val="24"/>
              </w:rPr>
              <w:t>Agency</w:t>
            </w:r>
            <w:r>
              <w:rPr>
                <w:color w:val="000000"/>
                <w:sz w:val="24"/>
                <w:szCs w:val="24"/>
              </w:rPr>
              <w:t xml:space="preserve"> has met all of the requirements of an Order, Achieved a Milestone or a Test;</w:t>
            </w:r>
          </w:p>
        </w:tc>
      </w:tr>
      <w:tr w:rsidR="00ED5490" w14:paraId="2B64E0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6F6CF" w14:textId="77777777" w:rsidR="00ED5490" w:rsidRDefault="00C05A11">
            <w:pPr>
              <w:spacing w:after="120"/>
              <w:ind w:left="-108"/>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726B6" w14:textId="77777777" w:rsidR="00ED5490" w:rsidRDefault="00C05A11">
            <w:pPr>
              <w:tabs>
                <w:tab w:val="left" w:pos="-179"/>
                <w:tab w:val="left" w:pos="-9"/>
              </w:tabs>
              <w:spacing w:after="120"/>
            </w:pPr>
            <w:r>
              <w:rPr>
                <w:color w:val="000000"/>
                <w:sz w:val="24"/>
                <w:szCs w:val="24"/>
              </w:rPr>
              <w:t>the Agency's security management plan prepared pursuant to Call-Off Schedule 9 (Security) (if applicable);</w:t>
            </w:r>
          </w:p>
        </w:tc>
      </w:tr>
      <w:tr w:rsidR="00ED5490" w14:paraId="64D175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2984E" w14:textId="77777777" w:rsidR="00ED5490" w:rsidRDefault="00C05A11">
            <w:pPr>
              <w:spacing w:after="120"/>
              <w:ind w:left="-108"/>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9E05F" w14:textId="77777777" w:rsidR="00ED5490" w:rsidRDefault="00C05A11">
            <w:pPr>
              <w:tabs>
                <w:tab w:val="left" w:pos="-179"/>
                <w:tab w:val="left" w:pos="-9"/>
              </w:tabs>
              <w:spacing w:after="120"/>
            </w:pPr>
            <w:r>
              <w:rPr>
                <w:color w:val="000000"/>
                <w:sz w:val="24"/>
                <w:szCs w:val="24"/>
              </w:rPr>
              <w:t xml:space="preserve">the Client's security policy, referred to in the Order Form, in force as at the Call-Off Start Date (a copy of which has been supplied to the </w:t>
            </w:r>
            <w:r>
              <w:rPr>
                <w:sz w:val="24"/>
                <w:szCs w:val="24"/>
              </w:rPr>
              <w:t>Agency)</w:t>
            </w:r>
            <w:r>
              <w:rPr>
                <w:color w:val="000000"/>
                <w:sz w:val="24"/>
                <w:szCs w:val="24"/>
              </w:rPr>
              <w:t xml:space="preserve"> , as updated from time to time and notified to the Agency;</w:t>
            </w:r>
          </w:p>
        </w:tc>
      </w:tr>
      <w:tr w:rsidR="00ED5490" w14:paraId="231EFA2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A4ED24" w14:textId="77777777" w:rsidR="00ED5490" w:rsidRDefault="00C05A11">
            <w:pPr>
              <w:spacing w:after="120"/>
              <w:ind w:left="-108"/>
            </w:pPr>
            <w:r>
              <w:rPr>
                <w:b/>
                <w:color w:val="000000"/>
                <w:sz w:val="24"/>
                <w:szCs w:val="24"/>
              </w:rPr>
              <w:t>"</w:t>
            </w:r>
            <w:proofErr w:type="spellStart"/>
            <w:r>
              <w:rPr>
                <w:b/>
                <w:color w:val="000000"/>
                <w:sz w:val="24"/>
                <w:szCs w:val="24"/>
              </w:rPr>
              <w:t>Self Audit</w:t>
            </w:r>
            <w:proofErr w:type="spellEnd"/>
            <w:r>
              <w:rPr>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A7032" w14:textId="77777777" w:rsidR="00ED5490" w:rsidRDefault="00C05A11">
            <w:pPr>
              <w:tabs>
                <w:tab w:val="left" w:pos="-179"/>
                <w:tab w:val="left" w:pos="-9"/>
              </w:tabs>
              <w:spacing w:after="120"/>
            </w:pPr>
            <w:r>
              <w:rPr>
                <w:color w:val="000000"/>
                <w:sz w:val="24"/>
                <w:szCs w:val="24"/>
              </w:rPr>
              <w:t>means the certificate in the form as set out in Framework Schedule 8 (Self Audit Certificate);</w:t>
            </w:r>
          </w:p>
        </w:tc>
      </w:tr>
      <w:tr w:rsidR="00ED5490" w14:paraId="06B6361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F17F5" w14:textId="77777777" w:rsidR="00ED5490" w:rsidRDefault="00C05A11">
            <w:pPr>
              <w:spacing w:after="120"/>
              <w:ind w:left="-108"/>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F70CE3" w14:textId="77777777" w:rsidR="00ED5490" w:rsidRDefault="00C05A11">
            <w:pPr>
              <w:tabs>
                <w:tab w:val="left" w:pos="-179"/>
                <w:tab w:val="left" w:pos="-9"/>
              </w:tabs>
              <w:spacing w:after="120"/>
            </w:pPr>
            <w:r>
              <w:rPr>
                <w:color w:val="000000"/>
                <w:sz w:val="24"/>
                <w:szCs w:val="24"/>
              </w:rPr>
              <w:t>the UK Government body named as such as may be renamed or replaced by an equivalent body from time to time;</w:t>
            </w:r>
          </w:p>
        </w:tc>
      </w:tr>
      <w:tr w:rsidR="00ED5490" w14:paraId="52E1C3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69B41" w14:textId="77777777" w:rsidR="00ED5490" w:rsidRDefault="00C05A11">
            <w:pPr>
              <w:spacing w:after="120"/>
              <w:ind w:left="-108"/>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EC03E" w14:textId="77777777" w:rsidR="00ED5490" w:rsidRDefault="00C05A11">
            <w:pPr>
              <w:tabs>
                <w:tab w:val="left" w:pos="-179"/>
                <w:tab w:val="left" w:pos="-9"/>
              </w:tabs>
              <w:spacing w:after="120"/>
            </w:pPr>
            <w:r>
              <w:rPr>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ED5490" w14:paraId="68FA11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02DB7" w14:textId="77777777" w:rsidR="00ED5490" w:rsidRDefault="00C05A11">
            <w:pPr>
              <w:spacing w:after="120"/>
              <w:ind w:left="-108"/>
            </w:pPr>
            <w:r>
              <w:rPr>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869474" w14:textId="77777777" w:rsidR="00ED5490" w:rsidRDefault="00C05A11">
            <w:pPr>
              <w:tabs>
                <w:tab w:val="left" w:pos="-179"/>
                <w:tab w:val="left" w:pos="-9"/>
              </w:tabs>
              <w:spacing w:after="120"/>
            </w:pPr>
            <w:r>
              <w:rPr>
                <w:color w:val="000000"/>
                <w:sz w:val="24"/>
                <w:szCs w:val="24"/>
              </w:rPr>
              <w:t>has the meaning given to it in the Order Form;</w:t>
            </w:r>
          </w:p>
        </w:tc>
      </w:tr>
      <w:tr w:rsidR="00ED5490" w14:paraId="57C2CC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73342F" w14:textId="77777777" w:rsidR="00ED5490" w:rsidRDefault="00C05A11">
            <w:pPr>
              <w:keepNext/>
              <w:spacing w:after="120"/>
              <w:ind w:left="-108"/>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5DAAC" w14:textId="77777777" w:rsidR="00ED5490" w:rsidRDefault="00C05A11">
            <w:pPr>
              <w:tabs>
                <w:tab w:val="left" w:pos="-179"/>
                <w:tab w:val="left" w:pos="-9"/>
              </w:tabs>
              <w:spacing w:after="120"/>
            </w:pPr>
            <w:r>
              <w:rPr>
                <w:color w:val="000000"/>
                <w:sz w:val="24"/>
                <w:szCs w:val="24"/>
              </w:rPr>
              <w:t>services made available by the Agency as specified in Framework Schedule 1 (Specification) and in relation to a Call-Off Contract as specified in the Order Form;</w:t>
            </w:r>
          </w:p>
        </w:tc>
      </w:tr>
      <w:tr w:rsidR="00ED5490" w14:paraId="6AAADE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A16AF" w14:textId="77777777" w:rsidR="00ED5490" w:rsidRDefault="00C05A11">
            <w:pPr>
              <w:keepNext/>
              <w:spacing w:after="120"/>
              <w:ind w:left="-108"/>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E53839" w14:textId="77777777" w:rsidR="00ED5490" w:rsidRDefault="00C05A11">
            <w:pPr>
              <w:tabs>
                <w:tab w:val="left" w:pos="-179"/>
                <w:tab w:val="left" w:pos="-9"/>
              </w:tabs>
              <w:spacing w:after="120"/>
            </w:pPr>
            <w:r>
              <w:rPr>
                <w:color w:val="000000"/>
                <w:sz w:val="24"/>
                <w:szCs w:val="24"/>
              </w:rPr>
              <w:t>any transfer of the Deliverables (or any part of the Deliverables), for whatever reason, from the Agency or any Subcontractor to a Replacement Agency or a Replacement Subcontractor;</w:t>
            </w:r>
          </w:p>
        </w:tc>
      </w:tr>
      <w:tr w:rsidR="00ED5490" w14:paraId="0F0CF56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1ABE77" w14:textId="77777777" w:rsidR="00ED5490" w:rsidRDefault="00C05A11">
            <w:pPr>
              <w:spacing w:after="120"/>
              <w:ind w:left="-108"/>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9ABB3" w14:textId="77777777" w:rsidR="00ED5490" w:rsidRDefault="00C05A11">
            <w:pPr>
              <w:tabs>
                <w:tab w:val="left" w:pos="-179"/>
                <w:tab w:val="left" w:pos="-9"/>
              </w:tabs>
              <w:spacing w:after="120"/>
            </w:pPr>
            <w:r>
              <w:rPr>
                <w:color w:val="000000"/>
                <w:sz w:val="24"/>
                <w:szCs w:val="24"/>
              </w:rPr>
              <w:t>the date of a Service Transfer;</w:t>
            </w:r>
          </w:p>
        </w:tc>
      </w:tr>
      <w:tr w:rsidR="00ED5490" w14:paraId="54BD5B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E4DBF" w14:textId="77777777" w:rsidR="00ED5490" w:rsidRDefault="00C05A11">
            <w:pPr>
              <w:spacing w:after="120"/>
              <w:ind w:left="-108"/>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98B7A" w14:textId="77777777" w:rsidR="00ED5490" w:rsidRDefault="00C05A11">
            <w:pPr>
              <w:tabs>
                <w:tab w:val="left" w:pos="-179"/>
                <w:tab w:val="left" w:pos="-9"/>
              </w:tabs>
              <w:spacing w:after="120"/>
            </w:pPr>
            <w:r>
              <w:rPr>
                <w:color w:val="000000"/>
                <w:sz w:val="24"/>
                <w:szCs w:val="24"/>
              </w:rPr>
              <w:t>any premises (including the Buyer Premises, the Agency’s premises or third party premises) from, to or at which:</w:t>
            </w:r>
          </w:p>
          <w:p w14:paraId="2218A129" w14:textId="77777777" w:rsidR="00ED5490" w:rsidRDefault="00C05A11">
            <w:pPr>
              <w:numPr>
                <w:ilvl w:val="0"/>
                <w:numId w:val="159"/>
              </w:numPr>
              <w:tabs>
                <w:tab w:val="left" w:pos="-4896"/>
                <w:tab w:val="left" w:pos="-4176"/>
              </w:tabs>
              <w:spacing w:after="160" w:line="242" w:lineRule="auto"/>
            </w:pPr>
            <w:r>
              <w:rPr>
                <w:color w:val="000000"/>
                <w:sz w:val="24"/>
                <w:szCs w:val="24"/>
              </w:rPr>
              <w:t>the Deliverables are (or are to be) provided; or</w:t>
            </w:r>
          </w:p>
          <w:p w14:paraId="25EB7391" w14:textId="77777777" w:rsidR="00ED5490" w:rsidRDefault="00C05A11">
            <w:pPr>
              <w:numPr>
                <w:ilvl w:val="0"/>
                <w:numId w:val="159"/>
              </w:numPr>
              <w:tabs>
                <w:tab w:val="left" w:pos="-4896"/>
                <w:tab w:val="left" w:pos="-4176"/>
              </w:tabs>
              <w:spacing w:after="120"/>
            </w:pPr>
            <w:r>
              <w:rPr>
                <w:color w:val="000000"/>
                <w:sz w:val="24"/>
                <w:szCs w:val="24"/>
              </w:rPr>
              <w:t>the Agency manages, organises or otherwise directs the provision or the use of the Deliverables;</w:t>
            </w:r>
          </w:p>
        </w:tc>
      </w:tr>
      <w:tr w:rsidR="00ED5490" w14:paraId="77614409"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B6966" w14:textId="77777777" w:rsidR="00ED5490" w:rsidRDefault="00C05A11">
            <w:pPr>
              <w:spacing w:after="120"/>
              <w:ind w:left="-108"/>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7602B" w14:textId="77777777" w:rsidR="00ED5490" w:rsidRDefault="00C05A11">
            <w:pPr>
              <w:tabs>
                <w:tab w:val="left" w:pos="-179"/>
                <w:tab w:val="left" w:pos="-9"/>
              </w:tabs>
              <w:spacing w:after="120"/>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ED5490" w14:paraId="1759512D"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BF531" w14:textId="77777777" w:rsidR="00ED5490" w:rsidRDefault="00C05A11">
            <w:pPr>
              <w:spacing w:after="120"/>
              <w:ind w:left="-108"/>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A569B" w14:textId="77777777" w:rsidR="00ED5490" w:rsidRDefault="00C05A11">
            <w:pPr>
              <w:tabs>
                <w:tab w:val="left" w:pos="-179"/>
                <w:tab w:val="left" w:pos="-9"/>
              </w:tabs>
              <w:spacing w:after="120"/>
            </w:pPr>
            <w:r>
              <w:rPr>
                <w:color w:val="000000"/>
                <w:sz w:val="24"/>
                <w:szCs w:val="24"/>
              </w:rPr>
              <w:t>any additional Clauses set out in the Framework Award Form or Order Form which shall form part of the respective Contract;</w:t>
            </w:r>
          </w:p>
        </w:tc>
      </w:tr>
      <w:tr w:rsidR="00ED5490" w14:paraId="658B73B4"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BEF28" w14:textId="77777777" w:rsidR="00ED5490" w:rsidRDefault="00C05A11">
            <w:pPr>
              <w:spacing w:after="120"/>
              <w:ind w:left="-108"/>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2BA22" w14:textId="77777777" w:rsidR="00ED5490" w:rsidRDefault="00C05A11">
            <w:pPr>
              <w:tabs>
                <w:tab w:val="left" w:pos="-179"/>
                <w:tab w:val="left" w:pos="-9"/>
              </w:tabs>
              <w:spacing w:after="120"/>
            </w:pPr>
            <w:r>
              <w:rPr>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ED5490" w14:paraId="3BFB2BF3"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2B9ED" w14:textId="77777777" w:rsidR="00ED5490" w:rsidRDefault="00C05A11">
            <w:pPr>
              <w:spacing w:after="120"/>
              <w:ind w:left="-108"/>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038466" w14:textId="77777777" w:rsidR="00ED5490" w:rsidRDefault="00C05A11">
            <w:pPr>
              <w:tabs>
                <w:tab w:val="left" w:pos="-179"/>
                <w:tab w:val="left" w:pos="-9"/>
              </w:tabs>
              <w:spacing w:after="120"/>
            </w:pPr>
            <w:r>
              <w:rPr>
                <w:color w:val="000000"/>
                <w:sz w:val="24"/>
                <w:szCs w:val="24"/>
              </w:rPr>
              <w:t>the specification set out in Framework Schedule 1 (Specification), as may, in relation to a Call-Off Contract, be supplemented by the Order Form;</w:t>
            </w:r>
          </w:p>
        </w:tc>
      </w:tr>
      <w:tr w:rsidR="00ED5490" w14:paraId="454E88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1DC86" w14:textId="77777777" w:rsidR="00ED5490" w:rsidRDefault="00C05A11">
            <w:pPr>
              <w:spacing w:after="120"/>
              <w:ind w:left="-108"/>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5D2F3" w14:textId="77777777" w:rsidR="00ED5490" w:rsidRDefault="00C05A11">
            <w:pPr>
              <w:tabs>
                <w:tab w:val="left" w:pos="-179"/>
                <w:tab w:val="left" w:pos="-9"/>
              </w:tabs>
              <w:spacing w:after="120"/>
            </w:pPr>
            <w:r>
              <w:rPr>
                <w:color w:val="000000"/>
                <w:sz w:val="24"/>
                <w:szCs w:val="24"/>
              </w:rPr>
              <w:t>any:</w:t>
            </w:r>
          </w:p>
          <w:p w14:paraId="657A9F0C" w14:textId="77777777" w:rsidR="00ED5490" w:rsidRDefault="00C05A11">
            <w:pPr>
              <w:numPr>
                <w:ilvl w:val="0"/>
                <w:numId w:val="167"/>
              </w:numPr>
              <w:tabs>
                <w:tab w:val="left" w:pos="-4896"/>
                <w:tab w:val="left" w:pos="-4176"/>
              </w:tabs>
              <w:spacing w:after="160" w:line="242" w:lineRule="auto"/>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C348958" w14:textId="77777777" w:rsidR="00ED5490" w:rsidRDefault="00C05A11">
            <w:pPr>
              <w:numPr>
                <w:ilvl w:val="0"/>
                <w:numId w:val="167"/>
              </w:numPr>
              <w:tabs>
                <w:tab w:val="left" w:pos="-4896"/>
                <w:tab w:val="left" w:pos="-4176"/>
              </w:tabs>
              <w:spacing w:after="160" w:line="242" w:lineRule="auto"/>
            </w:pPr>
            <w:r>
              <w:rPr>
                <w:color w:val="000000"/>
                <w:sz w:val="24"/>
                <w:szCs w:val="24"/>
              </w:rPr>
              <w:t>standards detailed in the specification in Schedule 1 (Specification);</w:t>
            </w:r>
          </w:p>
          <w:p w14:paraId="7685C3B7" w14:textId="77777777" w:rsidR="00ED5490" w:rsidRDefault="00C05A11">
            <w:pPr>
              <w:numPr>
                <w:ilvl w:val="0"/>
                <w:numId w:val="167"/>
              </w:numPr>
              <w:tabs>
                <w:tab w:val="left" w:pos="-4896"/>
                <w:tab w:val="left" w:pos="-4176"/>
              </w:tabs>
              <w:spacing w:after="160" w:line="242" w:lineRule="auto"/>
            </w:pPr>
            <w:r>
              <w:rPr>
                <w:color w:val="000000"/>
                <w:sz w:val="24"/>
                <w:szCs w:val="24"/>
              </w:rPr>
              <w:t>standards detailed by the Client in the Order Form or agreed between the Parties from time to time;</w:t>
            </w:r>
          </w:p>
          <w:p w14:paraId="04B24004" w14:textId="77777777" w:rsidR="00ED5490" w:rsidRDefault="00C05A11">
            <w:pPr>
              <w:numPr>
                <w:ilvl w:val="0"/>
                <w:numId w:val="167"/>
              </w:numPr>
              <w:tabs>
                <w:tab w:val="left" w:pos="-4896"/>
                <w:tab w:val="left" w:pos="-4176"/>
              </w:tabs>
              <w:spacing w:after="120"/>
            </w:pPr>
            <w:r>
              <w:rPr>
                <w:color w:val="000000"/>
                <w:sz w:val="24"/>
                <w:szCs w:val="24"/>
              </w:rPr>
              <w:t>relevant Government codes of practice and guidance applicable from time to time;</w:t>
            </w:r>
          </w:p>
        </w:tc>
      </w:tr>
      <w:tr w:rsidR="00ED5490" w14:paraId="264860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05F5F" w14:textId="77777777" w:rsidR="00ED5490" w:rsidRDefault="00C05A11">
            <w:pPr>
              <w:spacing w:after="120"/>
              <w:ind w:left="-108"/>
            </w:pPr>
            <w:r>
              <w:rPr>
                <w:b/>
                <w:color w:val="000000"/>
                <w:sz w:val="24"/>
                <w:szCs w:val="24"/>
              </w:rPr>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7BFDD" w14:textId="77777777" w:rsidR="00ED5490" w:rsidRDefault="00C05A11">
            <w:pPr>
              <w:tabs>
                <w:tab w:val="left" w:pos="-179"/>
                <w:tab w:val="left" w:pos="-9"/>
              </w:tabs>
              <w:spacing w:after="120"/>
            </w:pPr>
            <w:r>
              <w:rPr>
                <w:color w:val="000000"/>
                <w:sz w:val="24"/>
                <w:szCs w:val="24"/>
              </w:rPr>
              <w:t>in the case of the Framework Contract, the date specified on the Framework Award Form, and in the case of a Call-Off Contract, the date specified in the Order Form;</w:t>
            </w:r>
          </w:p>
        </w:tc>
      </w:tr>
      <w:tr w:rsidR="00ED5490" w14:paraId="39687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CE236" w14:textId="77777777" w:rsidR="00ED5490" w:rsidRDefault="00C05A11">
            <w:pPr>
              <w:spacing w:after="120"/>
              <w:ind w:left="-108"/>
            </w:pPr>
            <w:r>
              <w:rPr>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EFC79" w14:textId="77777777" w:rsidR="00ED5490" w:rsidRDefault="00C05A11">
            <w:pPr>
              <w:tabs>
                <w:tab w:val="left" w:pos="-179"/>
                <w:tab w:val="left" w:pos="-9"/>
              </w:tabs>
              <w:spacing w:after="120"/>
            </w:pPr>
            <w:r>
              <w:rPr>
                <w:color w:val="000000"/>
                <w:sz w:val="24"/>
                <w:szCs w:val="24"/>
              </w:rPr>
              <w:t>a supplemental Order under a Call-Off Contract to refine the Deliverables needed to complete the Brief;</w:t>
            </w:r>
          </w:p>
        </w:tc>
      </w:tr>
      <w:tr w:rsidR="00ED5490" w14:paraId="0AE07A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2329A" w14:textId="77777777" w:rsidR="00ED5490" w:rsidRDefault="00C05A11">
            <w:pPr>
              <w:spacing w:after="120"/>
              <w:ind w:left="-108"/>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C3456" w14:textId="77777777" w:rsidR="00ED5490" w:rsidRDefault="00C05A11">
            <w:pPr>
              <w:tabs>
                <w:tab w:val="left" w:pos="-179"/>
                <w:tab w:val="left" w:pos="-9"/>
              </w:tabs>
              <w:spacing w:after="120"/>
            </w:pPr>
            <w:r>
              <w:rPr>
                <w:color w:val="000000"/>
                <w:sz w:val="24"/>
                <w:szCs w:val="24"/>
              </w:rPr>
              <w:t>the part of any device that is capable of storing and retrieving data;</w:t>
            </w:r>
          </w:p>
        </w:tc>
      </w:tr>
      <w:tr w:rsidR="00ED5490" w14:paraId="14B983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53708" w14:textId="77777777" w:rsidR="00ED5490" w:rsidRDefault="00C05A11">
            <w:pPr>
              <w:keepNext/>
              <w:spacing w:after="120"/>
              <w:ind w:left="-108"/>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DD17C9" w14:textId="77777777" w:rsidR="00ED5490" w:rsidRDefault="00C05A11">
            <w:pPr>
              <w:tabs>
                <w:tab w:val="left" w:pos="-179"/>
                <w:tab w:val="left" w:pos="-9"/>
              </w:tabs>
              <w:spacing w:after="120"/>
            </w:pPr>
            <w:r>
              <w:rPr>
                <w:color w:val="000000"/>
                <w:sz w:val="24"/>
                <w:szCs w:val="24"/>
              </w:rPr>
              <w:t>any contract or agreement (or proposed contract or agreement), other than a Call-Off Contract or the Framework Contract, pursuant to which a third party:</w:t>
            </w:r>
          </w:p>
          <w:p w14:paraId="24E62063" w14:textId="77777777" w:rsidR="00ED5490" w:rsidRDefault="00C05A11">
            <w:pPr>
              <w:numPr>
                <w:ilvl w:val="0"/>
                <w:numId w:val="157"/>
              </w:numPr>
              <w:tabs>
                <w:tab w:val="left" w:pos="-4896"/>
                <w:tab w:val="left" w:pos="-4176"/>
              </w:tabs>
              <w:spacing w:after="160" w:line="242" w:lineRule="auto"/>
            </w:pPr>
            <w:r>
              <w:rPr>
                <w:color w:val="000000"/>
                <w:sz w:val="24"/>
                <w:szCs w:val="24"/>
              </w:rPr>
              <w:t>provides the Deliverables (or any part of them);</w:t>
            </w:r>
          </w:p>
          <w:p w14:paraId="2B752971" w14:textId="77777777" w:rsidR="00ED5490" w:rsidRDefault="00C05A11">
            <w:pPr>
              <w:numPr>
                <w:ilvl w:val="0"/>
                <w:numId w:val="157"/>
              </w:numPr>
              <w:tabs>
                <w:tab w:val="left" w:pos="-4896"/>
                <w:tab w:val="left" w:pos="-4176"/>
              </w:tabs>
              <w:spacing w:after="160" w:line="242" w:lineRule="auto"/>
            </w:pPr>
            <w:r>
              <w:rPr>
                <w:color w:val="000000"/>
                <w:sz w:val="24"/>
                <w:szCs w:val="24"/>
              </w:rPr>
              <w:t>provides facilities or services necessary for the provision of the Deliverables (or any part of them); and/or</w:t>
            </w:r>
          </w:p>
          <w:p w14:paraId="48C3A5B9" w14:textId="77777777" w:rsidR="00ED5490" w:rsidRDefault="00C05A11">
            <w:pPr>
              <w:numPr>
                <w:ilvl w:val="0"/>
                <w:numId w:val="157"/>
              </w:numPr>
              <w:tabs>
                <w:tab w:val="left" w:pos="-4896"/>
                <w:tab w:val="left" w:pos="-4176"/>
              </w:tabs>
              <w:spacing w:after="120"/>
            </w:pPr>
            <w:r>
              <w:rPr>
                <w:color w:val="000000"/>
                <w:sz w:val="24"/>
                <w:szCs w:val="24"/>
              </w:rPr>
              <w:t>is responsible for the management, direction or control of the provision of the Deliverables (or any part of them);</w:t>
            </w:r>
          </w:p>
        </w:tc>
      </w:tr>
      <w:tr w:rsidR="00ED5490" w14:paraId="7F104E9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A52CF" w14:textId="77777777" w:rsidR="00ED5490" w:rsidRDefault="00C05A11">
            <w:pPr>
              <w:spacing w:after="120"/>
              <w:ind w:left="-108"/>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479AF4" w14:textId="77777777" w:rsidR="00ED5490" w:rsidRDefault="00C05A11">
            <w:pPr>
              <w:tabs>
                <w:tab w:val="left" w:pos="-179"/>
                <w:tab w:val="left" w:pos="-9"/>
              </w:tabs>
              <w:spacing w:after="120"/>
            </w:pPr>
            <w:r>
              <w:rPr>
                <w:color w:val="000000"/>
                <w:sz w:val="24"/>
                <w:szCs w:val="24"/>
              </w:rPr>
              <w:t>any person other than the Agency, who is a party to a Sub-Contract and the servants or agents of that person;</w:t>
            </w:r>
          </w:p>
        </w:tc>
      </w:tr>
      <w:tr w:rsidR="00ED5490" w14:paraId="34FD0C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4E448" w14:textId="77777777" w:rsidR="00ED5490" w:rsidRDefault="00C05A11">
            <w:pPr>
              <w:spacing w:after="120"/>
              <w:ind w:left="-108"/>
            </w:pPr>
            <w:r>
              <w:rPr>
                <w:b/>
                <w:color w:val="000000"/>
                <w:sz w:val="24"/>
                <w:szCs w:val="24"/>
              </w:rPr>
              <w:t>"</w:t>
            </w:r>
            <w:proofErr w:type="spellStart"/>
            <w:r>
              <w:rPr>
                <w:b/>
                <w:color w:val="000000"/>
                <w:sz w:val="24"/>
                <w:szCs w:val="24"/>
              </w:rPr>
              <w:t>Subprocessor</w:t>
            </w:r>
            <w:proofErr w:type="spellEnd"/>
            <w:r>
              <w:rPr>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672C0" w14:textId="77777777" w:rsidR="00ED5490" w:rsidRDefault="00C05A11">
            <w:pPr>
              <w:tabs>
                <w:tab w:val="left" w:pos="-179"/>
                <w:tab w:val="left" w:pos="-9"/>
              </w:tabs>
              <w:spacing w:after="120"/>
            </w:pPr>
            <w:r>
              <w:rPr>
                <w:color w:val="000000"/>
                <w:sz w:val="24"/>
                <w:szCs w:val="24"/>
              </w:rPr>
              <w:t>any third Party appointed to process Personal Data on behalf of that Processor related to a Contract;</w:t>
            </w:r>
          </w:p>
        </w:tc>
      </w:tr>
      <w:tr w:rsidR="00ED5490" w14:paraId="0418FB3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D012BD" w14:textId="77777777" w:rsidR="00ED5490" w:rsidRDefault="00C05A11">
            <w:pPr>
              <w:spacing w:after="120"/>
              <w:ind w:left="-108"/>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6BDD63" w14:textId="77777777" w:rsidR="00ED5490" w:rsidRDefault="00C05A11">
            <w:pPr>
              <w:tabs>
                <w:tab w:val="left" w:pos="-179"/>
                <w:tab w:val="left" w:pos="-9"/>
              </w:tabs>
              <w:spacing w:after="120"/>
            </w:pPr>
            <w:r>
              <w:rPr>
                <w:color w:val="000000"/>
                <w:sz w:val="24"/>
                <w:szCs w:val="24"/>
              </w:rPr>
              <w:t>means the Agency;</w:t>
            </w:r>
          </w:p>
        </w:tc>
      </w:tr>
      <w:tr w:rsidR="00ED5490" w14:paraId="105F0E1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69C45E" w14:textId="77777777" w:rsidR="00ED5490" w:rsidRDefault="00C05A11">
            <w:pPr>
              <w:spacing w:after="120"/>
              <w:ind w:left="-108"/>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D9F391D" w14:textId="77777777" w:rsidR="00ED5490" w:rsidRDefault="00C05A11">
            <w:pPr>
              <w:tabs>
                <w:tab w:val="left" w:pos="-179"/>
                <w:tab w:val="left" w:pos="-9"/>
              </w:tabs>
              <w:spacing w:after="120"/>
            </w:pPr>
            <w:r>
              <w:rPr>
                <w:color w:val="000000"/>
                <w:sz w:val="24"/>
                <w:szCs w:val="24"/>
              </w:rPr>
              <w:t>all assets and rights used by the Agency to provide the Deliverables in accordance with the Call-Off Contract but excluding the Client Assets;</w:t>
            </w:r>
          </w:p>
        </w:tc>
      </w:tr>
      <w:tr w:rsidR="00ED5490" w14:paraId="2A08B94F"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9AD3CB0" w14:textId="77777777" w:rsidR="00ED5490" w:rsidRDefault="00C05A11">
            <w:pPr>
              <w:spacing w:after="120"/>
              <w:ind w:left="-108"/>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5FDF0B8" w14:textId="77777777" w:rsidR="00ED5490" w:rsidRDefault="00C05A11">
            <w:pPr>
              <w:tabs>
                <w:tab w:val="left" w:pos="-179"/>
                <w:tab w:val="left" w:pos="-9"/>
              </w:tabs>
              <w:spacing w:after="120"/>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Form, or later defined in a Call-Off Contract;</w:t>
            </w:r>
          </w:p>
        </w:tc>
      </w:tr>
      <w:tr w:rsidR="00ED5490" w14:paraId="179034A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B9C5EC" w14:textId="77777777" w:rsidR="00ED5490" w:rsidRDefault="00C05A11">
            <w:pPr>
              <w:spacing w:after="120"/>
              <w:ind w:left="-108"/>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0EAA762" w14:textId="77777777" w:rsidR="00ED5490" w:rsidRDefault="00C05A11">
            <w:pPr>
              <w:numPr>
                <w:ilvl w:val="0"/>
                <w:numId w:val="112"/>
              </w:numPr>
              <w:tabs>
                <w:tab w:val="left" w:pos="-4896"/>
                <w:tab w:val="left" w:pos="-4176"/>
              </w:tabs>
              <w:spacing w:after="160" w:line="242" w:lineRule="auto"/>
            </w:pPr>
            <w:r>
              <w:rPr>
                <w:color w:val="000000"/>
                <w:sz w:val="24"/>
                <w:szCs w:val="24"/>
              </w:rPr>
              <w:t>any information, however it is conveyed, that relates to the business, affairs, developments, IPR of the Agency (including the Agency Existing IPR) trade secrets, Know-How, and/or personnel of the Agency;</w:t>
            </w:r>
          </w:p>
          <w:p w14:paraId="15241A5E" w14:textId="77777777" w:rsidR="00ED5490" w:rsidRDefault="00C05A11">
            <w:pPr>
              <w:numPr>
                <w:ilvl w:val="0"/>
                <w:numId w:val="112"/>
              </w:numPr>
              <w:tabs>
                <w:tab w:val="left" w:pos="-4896"/>
                <w:tab w:val="left" w:pos="-4176"/>
              </w:tabs>
              <w:spacing w:after="160" w:line="242" w:lineRule="auto"/>
            </w:pPr>
            <w:r>
              <w:rPr>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14:paraId="251451BB" w14:textId="77777777" w:rsidR="00ED5490" w:rsidRDefault="00C05A11">
            <w:pPr>
              <w:numPr>
                <w:ilvl w:val="0"/>
                <w:numId w:val="112"/>
              </w:numPr>
              <w:tabs>
                <w:tab w:val="left" w:pos="-4896"/>
                <w:tab w:val="left" w:pos="-4176"/>
              </w:tabs>
              <w:spacing w:after="120"/>
            </w:pPr>
            <w:r>
              <w:rPr>
                <w:color w:val="000000"/>
                <w:sz w:val="24"/>
                <w:szCs w:val="24"/>
              </w:rPr>
              <w:t>Information derived from any of (a) and (b) above;</w:t>
            </w:r>
          </w:p>
        </w:tc>
      </w:tr>
      <w:tr w:rsidR="00ED5490" w14:paraId="712E8A2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240833F" w14:textId="77777777" w:rsidR="00ED5490" w:rsidRDefault="00C05A11">
            <w:pPr>
              <w:tabs>
                <w:tab w:val="left" w:pos="1134"/>
              </w:tabs>
              <w:spacing w:before="120" w:after="120"/>
            </w:pPr>
            <w:r>
              <w:rPr>
                <w:b/>
                <w:color w:val="000000"/>
                <w:sz w:val="24"/>
                <w:szCs w:val="24"/>
              </w:rPr>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FF7D18A" w14:textId="77777777" w:rsidR="00ED5490" w:rsidRDefault="00C05A11">
            <w:pPr>
              <w:tabs>
                <w:tab w:val="left" w:pos="1134"/>
              </w:tabs>
              <w:spacing w:before="120" w:after="120"/>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ED5490" w14:paraId="121295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77C188" w14:textId="77777777" w:rsidR="00ED5490" w:rsidRDefault="00C05A11">
            <w:pPr>
              <w:spacing w:after="120"/>
              <w:ind w:left="-108"/>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484884" w14:textId="77777777" w:rsidR="00ED5490" w:rsidRDefault="00C05A11">
            <w:pPr>
              <w:tabs>
                <w:tab w:val="left" w:pos="-179"/>
                <w:tab w:val="left" w:pos="-9"/>
              </w:tabs>
              <w:spacing w:after="120"/>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r>
              <w:rPr>
                <w:sz w:val="24"/>
                <w:szCs w:val="24"/>
              </w:rPr>
              <w:t>Agency</w:t>
            </w:r>
            <w:r>
              <w:rPr>
                <w:color w:val="000000"/>
                <w:sz w:val="24"/>
                <w:szCs w:val="24"/>
              </w:rPr>
              <w:t xml:space="preserve">  (but not hired, leased or loaned from the Client) in the performance of its obligations under this Call-Off Contract;</w:t>
            </w:r>
          </w:p>
        </w:tc>
      </w:tr>
      <w:tr w:rsidR="00ED5490" w14:paraId="405507C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E067C4C" w14:textId="77777777" w:rsidR="00ED5490" w:rsidRDefault="00C05A11">
            <w:pPr>
              <w:spacing w:after="120"/>
              <w:ind w:left="-108"/>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DB6241" w14:textId="77777777" w:rsidR="00ED5490" w:rsidRDefault="00C05A11">
            <w:pPr>
              <w:tabs>
                <w:tab w:val="left" w:pos="-179"/>
                <w:tab w:val="left" w:pos="-9"/>
              </w:tabs>
              <w:spacing w:after="120"/>
            </w:pPr>
            <w:r>
              <w:rPr>
                <w:color w:val="000000"/>
                <w:sz w:val="24"/>
                <w:szCs w:val="24"/>
              </w:rPr>
              <w:t>shall be the person identified in the Framework Award Form;</w:t>
            </w:r>
          </w:p>
        </w:tc>
      </w:tr>
      <w:tr w:rsidR="00ED5490" w14:paraId="7C85C6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918C8B8" w14:textId="77777777" w:rsidR="00ED5490" w:rsidRDefault="00C05A11">
            <w:pPr>
              <w:spacing w:after="120"/>
              <w:ind w:left="-108"/>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D909BE" w14:textId="77777777" w:rsidR="00ED5490" w:rsidRDefault="00C05A11">
            <w:pPr>
              <w:tabs>
                <w:tab w:val="left" w:pos="-179"/>
                <w:tab w:val="left" w:pos="-9"/>
              </w:tabs>
              <w:spacing w:after="120"/>
            </w:pPr>
            <w:r>
              <w:rPr>
                <w:color w:val="000000"/>
                <w:sz w:val="24"/>
                <w:szCs w:val="24"/>
              </w:rPr>
              <w:t xml:space="preserve">where the </w:t>
            </w:r>
            <w:r>
              <w:rPr>
                <w:sz w:val="24"/>
                <w:szCs w:val="24"/>
              </w:rPr>
              <w:t>Agency</w:t>
            </w:r>
            <w:r>
              <w:rPr>
                <w:color w:val="000000"/>
                <w:sz w:val="24"/>
                <w:szCs w:val="24"/>
              </w:rPr>
              <w:t xml:space="preserve"> has failed to:</w:t>
            </w:r>
          </w:p>
          <w:p w14:paraId="2F57A221" w14:textId="77777777" w:rsidR="00ED5490" w:rsidRDefault="00C05A11">
            <w:pPr>
              <w:numPr>
                <w:ilvl w:val="0"/>
                <w:numId w:val="118"/>
              </w:numPr>
              <w:tabs>
                <w:tab w:val="left" w:pos="-4896"/>
                <w:tab w:val="left" w:pos="-4176"/>
              </w:tabs>
              <w:spacing w:after="160" w:line="242" w:lineRule="auto"/>
            </w:pPr>
            <w:r>
              <w:rPr>
                <w:color w:val="000000"/>
                <w:sz w:val="24"/>
                <w:szCs w:val="24"/>
              </w:rPr>
              <w:t>Achieve a Milestone by its Milestone Date;</w:t>
            </w:r>
          </w:p>
          <w:p w14:paraId="4FF3993D" w14:textId="77777777" w:rsidR="00ED5490" w:rsidRDefault="00C05A11">
            <w:pPr>
              <w:numPr>
                <w:ilvl w:val="0"/>
                <w:numId w:val="118"/>
              </w:numPr>
              <w:tabs>
                <w:tab w:val="left" w:pos="-4896"/>
                <w:tab w:val="left" w:pos="-4176"/>
              </w:tabs>
              <w:spacing w:after="160" w:line="242" w:lineRule="auto"/>
            </w:pPr>
            <w:r>
              <w:rPr>
                <w:color w:val="000000"/>
                <w:sz w:val="24"/>
                <w:szCs w:val="24"/>
              </w:rPr>
              <w:t>provide the Goods and/or Services in accordance with the Service Levels; and/or</w:t>
            </w:r>
          </w:p>
          <w:p w14:paraId="4F4A9D6A" w14:textId="77777777" w:rsidR="00ED5490" w:rsidRDefault="00C05A11">
            <w:pPr>
              <w:numPr>
                <w:ilvl w:val="0"/>
                <w:numId w:val="118"/>
              </w:numPr>
              <w:tabs>
                <w:tab w:val="left" w:pos="-4896"/>
                <w:tab w:val="left" w:pos="-4176"/>
              </w:tabs>
              <w:spacing w:after="120"/>
            </w:pPr>
            <w:r>
              <w:rPr>
                <w:color w:val="000000"/>
                <w:sz w:val="24"/>
                <w:szCs w:val="24"/>
              </w:rPr>
              <w:t>comply with an obligation under a Contract;</w:t>
            </w:r>
          </w:p>
        </w:tc>
      </w:tr>
      <w:tr w:rsidR="00ED5490" w14:paraId="56B041F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476AD" w14:textId="77777777" w:rsidR="00ED5490" w:rsidRDefault="00C05A11">
            <w:pPr>
              <w:spacing w:after="120"/>
              <w:ind w:left="-108"/>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E9A6CA" w14:textId="77777777" w:rsidR="00ED5490" w:rsidRDefault="00C05A11">
            <w:pPr>
              <w:tabs>
                <w:tab w:val="left" w:pos="-179"/>
                <w:tab w:val="left" w:pos="-9"/>
              </w:tabs>
              <w:spacing w:after="120"/>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1FEE20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2E06000" w14:textId="77777777" w:rsidR="00ED5490" w:rsidRDefault="00C05A11">
            <w:pPr>
              <w:spacing w:after="120"/>
              <w:ind w:left="-108"/>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CFB8B7" w14:textId="77777777" w:rsidR="00ED5490" w:rsidRDefault="00C05A11">
            <w:pPr>
              <w:tabs>
                <w:tab w:val="left" w:pos="-179"/>
                <w:tab w:val="left" w:pos="-9"/>
              </w:tabs>
              <w:spacing w:after="120"/>
            </w:pPr>
            <w:r>
              <w:rPr>
                <w:color w:val="000000"/>
                <w:sz w:val="24"/>
                <w:szCs w:val="24"/>
              </w:rPr>
              <w:t xml:space="preserve">in 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ED5490" w14:paraId="3CA3E9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69FD53" w14:textId="77777777" w:rsidR="00ED5490" w:rsidRDefault="00C05A11">
            <w:pPr>
              <w:spacing w:after="120"/>
              <w:ind w:left="-108"/>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2821C2" w14:textId="77777777" w:rsidR="00ED5490" w:rsidRDefault="00C05A11">
            <w:pPr>
              <w:tabs>
                <w:tab w:val="left" w:pos="-179"/>
                <w:tab w:val="left" w:pos="-9"/>
              </w:tabs>
              <w:spacing w:after="120"/>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ED5490" w14:paraId="3DE8A3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8F973" w14:textId="77777777" w:rsidR="00ED5490" w:rsidRDefault="00C05A11">
            <w:pPr>
              <w:spacing w:after="120"/>
              <w:ind w:left="-108"/>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69BED" w14:textId="77777777" w:rsidR="00ED5490" w:rsidRDefault="00C05A11">
            <w:pPr>
              <w:tabs>
                <w:tab w:val="left" w:pos="-179"/>
                <w:tab w:val="left" w:pos="-9"/>
              </w:tabs>
              <w:spacing w:after="120"/>
            </w:pPr>
            <w:r>
              <w:rPr>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ED5490" w14:paraId="09D460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CF556A" w14:textId="77777777" w:rsidR="00ED5490" w:rsidRDefault="00C05A11">
            <w:pPr>
              <w:spacing w:after="120"/>
              <w:ind w:left="-108"/>
            </w:pPr>
            <w:r>
              <w:rPr>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0C934E" w14:textId="77777777" w:rsidR="00ED5490" w:rsidRDefault="00C05A11">
            <w:pPr>
              <w:widowControl w:val="0"/>
              <w:numPr>
                <w:ilvl w:val="3"/>
                <w:numId w:val="108"/>
              </w:numPr>
              <w:tabs>
                <w:tab w:val="left" w:pos="2798"/>
              </w:tabs>
              <w:spacing w:before="1"/>
              <w:ind w:left="357" w:hanging="357"/>
            </w:pPr>
            <w:r>
              <w:rPr>
                <w:color w:val="000000"/>
                <w:sz w:val="24"/>
                <w:szCs w:val="24"/>
              </w:rPr>
              <w:t>all forms of taxation whether direct or indirect;</w:t>
            </w:r>
          </w:p>
          <w:p w14:paraId="767C0255" w14:textId="77777777" w:rsidR="00ED5490" w:rsidRDefault="00C05A11">
            <w:pPr>
              <w:widowControl w:val="0"/>
              <w:numPr>
                <w:ilvl w:val="3"/>
                <w:numId w:val="108"/>
              </w:numPr>
              <w:tabs>
                <w:tab w:val="left" w:pos="2798"/>
              </w:tabs>
              <w:spacing w:before="1"/>
              <w:ind w:left="357" w:hanging="357"/>
            </w:pPr>
            <w:r>
              <w:rPr>
                <w:color w:val="000000"/>
                <w:sz w:val="24"/>
                <w:szCs w:val="24"/>
              </w:rPr>
              <w:t>national insurance contributions in the United Kingdom and similar contributions or obligations in any other jurisdiction;</w:t>
            </w:r>
          </w:p>
          <w:p w14:paraId="0E725F68" w14:textId="77777777" w:rsidR="00ED5490" w:rsidRDefault="00C05A11">
            <w:pPr>
              <w:widowControl w:val="0"/>
              <w:numPr>
                <w:ilvl w:val="3"/>
                <w:numId w:val="108"/>
              </w:numPr>
              <w:tabs>
                <w:tab w:val="left" w:pos="2798"/>
              </w:tabs>
              <w:spacing w:before="1"/>
              <w:ind w:left="357" w:hanging="357"/>
            </w:pPr>
            <w:r>
              <w:rPr>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54C2DB3E" w14:textId="77777777" w:rsidR="00ED5490" w:rsidRDefault="00C05A11">
            <w:pPr>
              <w:widowControl w:val="0"/>
              <w:numPr>
                <w:ilvl w:val="3"/>
                <w:numId w:val="108"/>
              </w:numPr>
              <w:tabs>
                <w:tab w:val="left" w:pos="2798"/>
              </w:tabs>
              <w:spacing w:before="1"/>
              <w:ind w:left="357" w:hanging="357"/>
            </w:pPr>
            <w:r>
              <w:rPr>
                <w:color w:val="000000"/>
                <w:sz w:val="24"/>
                <w:szCs w:val="24"/>
              </w:rPr>
              <w:t>any penalty, fine, surcharge, interest, charges or costs relating to any of the above,</w:t>
            </w:r>
          </w:p>
          <w:p w14:paraId="5261B7C8" w14:textId="77777777" w:rsidR="00ED5490" w:rsidRDefault="00C05A11">
            <w:pPr>
              <w:tabs>
                <w:tab w:val="left" w:pos="-179"/>
                <w:tab w:val="left" w:pos="-9"/>
              </w:tabs>
              <w:spacing w:after="120"/>
            </w:pPr>
            <w:r>
              <w:rPr>
                <w:color w:val="000000"/>
                <w:sz w:val="24"/>
                <w:szCs w:val="24"/>
              </w:rPr>
              <w:t>in each case wherever chargeable and whether of the United Kingdom and any other jurisdiction;</w:t>
            </w:r>
          </w:p>
        </w:tc>
      </w:tr>
      <w:tr w:rsidR="00ED5490" w14:paraId="0A73CB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37172" w14:textId="77777777" w:rsidR="00ED5490" w:rsidRDefault="00C05A11">
            <w:pPr>
              <w:spacing w:after="120"/>
              <w:ind w:left="-108"/>
            </w:pPr>
            <w:r>
              <w:rPr>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3E061" w14:textId="77777777" w:rsidR="00ED5490" w:rsidRDefault="00C05A11">
            <w:pPr>
              <w:tabs>
                <w:tab w:val="left" w:pos="-179"/>
                <w:tab w:val="left" w:pos="-9"/>
              </w:tabs>
              <w:spacing w:after="120"/>
            </w:pPr>
            <w:r>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ED5490" w14:paraId="226A71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EB996" w14:textId="77777777" w:rsidR="00ED5490" w:rsidRDefault="00C05A11">
            <w:pPr>
              <w:spacing w:after="120"/>
              <w:ind w:left="-108"/>
              <w:rPr>
                <w:b/>
                <w:color w:val="000000"/>
                <w:sz w:val="24"/>
                <w:szCs w:val="24"/>
              </w:rPr>
            </w:pPr>
            <w:r>
              <w:rPr>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26571" w14:textId="77777777" w:rsidR="00ED5490" w:rsidRDefault="00C05A11">
            <w:pPr>
              <w:tabs>
                <w:tab w:val="left" w:pos="-179"/>
                <w:tab w:val="left" w:pos="-9"/>
              </w:tabs>
              <w:spacing w:after="120"/>
              <w:rPr>
                <w:color w:val="000000"/>
                <w:sz w:val="24"/>
                <w:szCs w:val="24"/>
              </w:rPr>
            </w:pPr>
            <w:r>
              <w:rPr>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ED5490" w14:paraId="6704A65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0FFFB" w14:textId="77777777" w:rsidR="00ED5490" w:rsidRDefault="00C05A11">
            <w:pPr>
              <w:spacing w:after="120"/>
              <w:ind w:left="-108"/>
            </w:pPr>
            <w:r>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94123" w14:textId="77777777" w:rsidR="00ED5490" w:rsidRDefault="00C05A11">
            <w:pPr>
              <w:tabs>
                <w:tab w:val="left" w:pos="-179"/>
                <w:tab w:val="left" w:pos="-9"/>
              </w:tabs>
              <w:spacing w:after="120"/>
            </w:pPr>
            <w:r>
              <w:rPr>
                <w:color w:val="000000"/>
                <w:sz w:val="24"/>
                <w:szCs w:val="24"/>
              </w:rPr>
              <w:t>any variance or non-conformity of the Deliverables from their requirements as set out in a Call-Off Contract;</w:t>
            </w:r>
          </w:p>
        </w:tc>
      </w:tr>
      <w:tr w:rsidR="00ED5490" w14:paraId="3D7C235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E5483" w14:textId="77777777" w:rsidR="00ED5490" w:rsidRDefault="00C05A11">
            <w:pPr>
              <w:spacing w:after="120"/>
              <w:ind w:left="-108"/>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CF78F" w14:textId="77777777" w:rsidR="00ED5490" w:rsidRDefault="00C05A11">
            <w:pPr>
              <w:tabs>
                <w:tab w:val="left" w:pos="-179"/>
                <w:tab w:val="left" w:pos="-9"/>
              </w:tabs>
              <w:spacing w:after="120"/>
            </w:pPr>
            <w:r>
              <w:rPr>
                <w:color w:val="000000"/>
                <w:sz w:val="24"/>
                <w:szCs w:val="24"/>
              </w:rPr>
              <w:t>a plan:</w:t>
            </w:r>
          </w:p>
          <w:p w14:paraId="35A21E37" w14:textId="77777777" w:rsidR="00ED5490" w:rsidRDefault="00C05A11">
            <w:pPr>
              <w:numPr>
                <w:ilvl w:val="0"/>
                <w:numId w:val="156"/>
              </w:numPr>
              <w:tabs>
                <w:tab w:val="left" w:pos="-4896"/>
                <w:tab w:val="left" w:pos="-4179"/>
              </w:tabs>
              <w:spacing w:after="160" w:line="242" w:lineRule="auto"/>
            </w:pPr>
            <w:r>
              <w:rPr>
                <w:color w:val="000000"/>
                <w:sz w:val="24"/>
                <w:szCs w:val="24"/>
              </w:rPr>
              <w:t>for the Testing of the Deliverables; and</w:t>
            </w:r>
          </w:p>
          <w:p w14:paraId="276DE1CC" w14:textId="77777777" w:rsidR="00ED5490" w:rsidRDefault="00C05A11">
            <w:pPr>
              <w:numPr>
                <w:ilvl w:val="0"/>
                <w:numId w:val="156"/>
              </w:numPr>
              <w:tabs>
                <w:tab w:val="left" w:pos="-4896"/>
                <w:tab w:val="left" w:pos="-4179"/>
              </w:tabs>
              <w:spacing w:after="120"/>
            </w:pPr>
            <w:r>
              <w:rPr>
                <w:color w:val="000000"/>
                <w:sz w:val="24"/>
                <w:szCs w:val="24"/>
              </w:rPr>
              <w:t>setting out other agreed criteria related to the achievement of Milestones;</w:t>
            </w:r>
          </w:p>
        </w:tc>
      </w:tr>
      <w:tr w:rsidR="00ED5490" w14:paraId="368561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42DA6" w14:textId="77777777" w:rsidR="00ED5490" w:rsidRDefault="00C05A11">
            <w:pPr>
              <w:spacing w:after="120"/>
              <w:ind w:left="-108"/>
            </w:pPr>
            <w:r>
              <w:rPr>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814DE" w14:textId="77777777" w:rsidR="00ED5490" w:rsidRDefault="00C05A11">
            <w:pPr>
              <w:tabs>
                <w:tab w:val="left" w:pos="-179"/>
                <w:tab w:val="left" w:pos="-9"/>
              </w:tabs>
              <w:spacing w:after="120"/>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ED5490" w14:paraId="69632C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EC6969" w14:textId="77777777" w:rsidR="00ED5490" w:rsidRDefault="00C05A11">
            <w:pPr>
              <w:spacing w:after="120"/>
              <w:ind w:left="-108"/>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4B7FC" w14:textId="77777777" w:rsidR="00ED5490" w:rsidRDefault="00C05A11">
            <w:pPr>
              <w:tabs>
                <w:tab w:val="left" w:pos="-179"/>
                <w:tab w:val="left" w:pos="-9"/>
              </w:tabs>
              <w:spacing w:after="120"/>
            </w:pPr>
            <w:r>
              <w:rPr>
                <w:color w:val="000000"/>
                <w:sz w:val="24"/>
                <w:szCs w:val="24"/>
              </w:rPr>
              <w:t>Intellectual Property Rights owned by a third party which is or will be used by the Agency for the purpose of providing the Deliverables;</w:t>
            </w:r>
          </w:p>
        </w:tc>
      </w:tr>
      <w:tr w:rsidR="00ED5490" w14:paraId="7E5AB3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ADD1C" w14:textId="77777777" w:rsidR="00ED5490" w:rsidRDefault="00C05A11">
            <w:pPr>
              <w:spacing w:after="120"/>
              <w:ind w:left="-108"/>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13A69" w14:textId="77777777" w:rsidR="00ED5490" w:rsidRDefault="00C05A11">
            <w:pPr>
              <w:tabs>
                <w:tab w:val="left" w:pos="-179"/>
                <w:tab w:val="left" w:pos="-9"/>
              </w:tabs>
              <w:spacing w:after="120"/>
            </w:pPr>
            <w:r>
              <w:rPr>
                <w:color w:val="000000"/>
                <w:sz w:val="24"/>
                <w:szCs w:val="24"/>
              </w:rPr>
              <w:t>those employees of the Agency and/or the Agency’s Subcontractors to whom the Employment Regulations will apply on the Service Transfer Date;</w:t>
            </w:r>
          </w:p>
        </w:tc>
      </w:tr>
      <w:tr w:rsidR="00ED5490" w14:paraId="272138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BAC0A" w14:textId="77777777" w:rsidR="00ED5490" w:rsidRDefault="00C05A11">
            <w:pPr>
              <w:keepNext/>
              <w:spacing w:after="120"/>
              <w:ind w:left="-108"/>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404D3" w14:textId="77777777" w:rsidR="00ED5490" w:rsidRDefault="00C05A11">
            <w:pPr>
              <w:keepNext/>
              <w:tabs>
                <w:tab w:val="left" w:pos="-179"/>
                <w:tab w:val="left" w:pos="-9"/>
              </w:tabs>
              <w:spacing w:after="120"/>
            </w:pPr>
            <w:r>
              <w:rPr>
                <w:color w:val="000000"/>
                <w:sz w:val="24"/>
                <w:szCs w:val="24"/>
              </w:rPr>
              <w:t>the Transparency Reports and the content of a Contract, including any changes to this Contract agreed from time to time, except for –</w:t>
            </w:r>
          </w:p>
          <w:p w14:paraId="686A02F8" w14:textId="77777777" w:rsidR="00ED5490" w:rsidRDefault="00C05A11">
            <w:pPr>
              <w:keepNext/>
              <w:tabs>
                <w:tab w:val="left" w:pos="541"/>
                <w:tab w:val="left" w:pos="711"/>
              </w:tabs>
              <w:spacing w:after="120"/>
              <w:ind w:left="720"/>
            </w:pPr>
            <w:r>
              <w:rPr>
                <w:color w:val="000000"/>
                <w:sz w:val="24"/>
                <w:szCs w:val="24"/>
              </w:rPr>
              <w:t>(i)</w:t>
            </w:r>
            <w:r>
              <w:rPr>
                <w:color w:val="000000"/>
                <w:sz w:val="24"/>
                <w:szCs w:val="24"/>
              </w:rPr>
              <w:tab/>
              <w:t>any information which is exempt from disclosure in accordance with the provisions of the FOIA, which shall be determined by the Relevant Authority; and</w:t>
            </w:r>
          </w:p>
          <w:p w14:paraId="4600C8B9" w14:textId="77777777" w:rsidR="00ED5490" w:rsidRDefault="00C05A11">
            <w:pPr>
              <w:keepNext/>
              <w:tabs>
                <w:tab w:val="left" w:pos="541"/>
                <w:tab w:val="left" w:pos="711"/>
              </w:tabs>
              <w:spacing w:after="120"/>
              <w:ind w:left="720"/>
            </w:pPr>
            <w:r>
              <w:rPr>
                <w:color w:val="000000"/>
                <w:sz w:val="24"/>
                <w:szCs w:val="24"/>
              </w:rPr>
              <w:t>(ii)</w:t>
            </w:r>
            <w:r>
              <w:rPr>
                <w:color w:val="000000"/>
                <w:sz w:val="24"/>
                <w:szCs w:val="24"/>
              </w:rPr>
              <w:tab/>
              <w:t>Commercially Sensitive Information;</w:t>
            </w:r>
          </w:p>
        </w:tc>
      </w:tr>
      <w:tr w:rsidR="00ED5490" w14:paraId="6B33AC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8FB0C8" w14:textId="77777777" w:rsidR="00ED5490" w:rsidRDefault="00C05A11">
            <w:pPr>
              <w:spacing w:after="120"/>
              <w:ind w:left="-108"/>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7DC677" w14:textId="77777777" w:rsidR="00ED5490" w:rsidRDefault="00C05A11">
            <w:pPr>
              <w:tabs>
                <w:tab w:val="left" w:pos="-179"/>
                <w:tab w:val="left" w:pos="-9"/>
              </w:tabs>
              <w:spacing w:after="120"/>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ED5490" w14:paraId="49F387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EF1CB" w14:textId="77777777" w:rsidR="00ED5490" w:rsidRDefault="00C05A11">
            <w:pPr>
              <w:spacing w:after="120"/>
              <w:ind w:left="-108"/>
            </w:pPr>
            <w:r>
              <w:rPr>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EDAF9" w14:textId="77777777" w:rsidR="00ED5490" w:rsidRDefault="00C05A11">
            <w:pPr>
              <w:tabs>
                <w:tab w:val="left" w:pos="-179"/>
                <w:tab w:val="left" w:pos="-9"/>
              </w:tabs>
              <w:spacing w:after="120"/>
            </w:pPr>
            <w:r>
              <w:rPr>
                <w:color w:val="000000"/>
                <w:sz w:val="24"/>
                <w:szCs w:val="24"/>
              </w:rPr>
              <w:t>the retained EU law version of the General Data Protection Regulation (Regulation (EU) 2016/679);</w:t>
            </w:r>
          </w:p>
        </w:tc>
      </w:tr>
      <w:tr w:rsidR="00ED5490" w14:paraId="5CD3A2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8F68E" w14:textId="77777777" w:rsidR="00ED5490" w:rsidRDefault="00C05A11">
            <w:pPr>
              <w:spacing w:after="120"/>
              <w:ind w:left="-108"/>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75EFB" w14:textId="77777777" w:rsidR="00ED5490" w:rsidRDefault="00C05A11">
            <w:pPr>
              <w:tabs>
                <w:tab w:val="left" w:pos="-179"/>
                <w:tab w:val="left" w:pos="-9"/>
              </w:tabs>
              <w:spacing w:after="120"/>
            </w:pPr>
            <w:r>
              <w:rPr>
                <w:color w:val="000000"/>
                <w:sz w:val="24"/>
                <w:szCs w:val="24"/>
              </w:rPr>
              <w:t>any change to a Contract;</w:t>
            </w:r>
          </w:p>
        </w:tc>
      </w:tr>
      <w:tr w:rsidR="00ED5490" w14:paraId="13CBEA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4F7CD" w14:textId="77777777" w:rsidR="00ED5490" w:rsidRDefault="00C05A11">
            <w:pPr>
              <w:spacing w:after="120"/>
              <w:ind w:left="-108"/>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338EE" w14:textId="77777777" w:rsidR="00ED5490" w:rsidRDefault="00C05A11">
            <w:pPr>
              <w:tabs>
                <w:tab w:val="left" w:pos="-179"/>
                <w:tab w:val="left" w:pos="-9"/>
              </w:tabs>
              <w:spacing w:after="120"/>
            </w:pPr>
            <w:r>
              <w:rPr>
                <w:color w:val="000000"/>
                <w:sz w:val="24"/>
                <w:szCs w:val="24"/>
              </w:rPr>
              <w:t>the form set out in Joint Schedule 2 (Variation Form);</w:t>
            </w:r>
          </w:p>
        </w:tc>
      </w:tr>
      <w:tr w:rsidR="00ED5490" w14:paraId="2FDCC8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FCE6E" w14:textId="77777777" w:rsidR="00ED5490" w:rsidRDefault="00C05A11">
            <w:pPr>
              <w:spacing w:after="120"/>
              <w:ind w:left="-108"/>
            </w:pPr>
            <w:r>
              <w:rPr>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F0703" w14:textId="77777777" w:rsidR="00ED5490" w:rsidRDefault="00C05A11">
            <w:pPr>
              <w:tabs>
                <w:tab w:val="left" w:pos="-179"/>
                <w:tab w:val="left" w:pos="-9"/>
              </w:tabs>
              <w:spacing w:after="120"/>
            </w:pPr>
            <w:r>
              <w:rPr>
                <w:color w:val="000000"/>
                <w:sz w:val="24"/>
                <w:szCs w:val="24"/>
              </w:rPr>
              <w:t>the procedure set out in Clause 24 (Changing the contract);</w:t>
            </w:r>
          </w:p>
        </w:tc>
      </w:tr>
      <w:tr w:rsidR="00ED5490" w14:paraId="4E8979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0A3184" w14:textId="77777777" w:rsidR="00ED5490" w:rsidRDefault="00C05A11">
            <w:pPr>
              <w:spacing w:after="120"/>
              <w:ind w:left="-108"/>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A6B0B" w14:textId="77777777" w:rsidR="00ED5490" w:rsidRDefault="00C05A11">
            <w:pPr>
              <w:tabs>
                <w:tab w:val="left" w:pos="-179"/>
                <w:tab w:val="left" w:pos="-9"/>
              </w:tabs>
              <w:spacing w:after="120"/>
            </w:pPr>
            <w:r>
              <w:rPr>
                <w:color w:val="000000"/>
                <w:sz w:val="24"/>
                <w:szCs w:val="24"/>
              </w:rPr>
              <w:t>value added tax in accordance with the provisions of the Value Added Tax Act 1994;</w:t>
            </w:r>
          </w:p>
        </w:tc>
      </w:tr>
      <w:tr w:rsidR="00ED5490" w14:paraId="09F25E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5BABB" w14:textId="77777777" w:rsidR="00ED5490" w:rsidRDefault="00C05A11">
            <w:pPr>
              <w:spacing w:after="120"/>
              <w:ind w:left="-108"/>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9536D" w14:textId="77777777" w:rsidR="00ED5490" w:rsidRDefault="00C05A11">
            <w:pPr>
              <w:tabs>
                <w:tab w:val="left" w:pos="-179"/>
                <w:tab w:val="left" w:pos="-9"/>
              </w:tabs>
              <w:spacing w:after="120"/>
            </w:pPr>
            <w:r>
              <w:rPr>
                <w:color w:val="000000"/>
                <w:sz w:val="24"/>
                <w:szCs w:val="24"/>
              </w:rPr>
              <w:t>a non-governmental organisation that is value-driven and which principally reinvests its surpluses to further social, environmental or cultural objectives;</w:t>
            </w:r>
          </w:p>
        </w:tc>
      </w:tr>
      <w:tr w:rsidR="00ED5490" w14:paraId="51BC22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2899E" w14:textId="77777777" w:rsidR="00ED5490" w:rsidRDefault="00C05A11">
            <w:pPr>
              <w:spacing w:after="120"/>
              <w:ind w:left="-108"/>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D64259" w14:textId="77777777" w:rsidR="00ED5490" w:rsidRDefault="00C05A11">
            <w:pPr>
              <w:tabs>
                <w:tab w:val="left" w:pos="-179"/>
                <w:tab w:val="left" w:pos="-9"/>
              </w:tabs>
              <w:spacing w:after="120"/>
            </w:pPr>
            <w:r>
              <w:rPr>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ED5490" w14:paraId="02260AC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93D834" w14:textId="77777777" w:rsidR="00ED5490" w:rsidRDefault="00C05A11">
            <w:pPr>
              <w:spacing w:after="120"/>
              <w:ind w:left="-108"/>
            </w:pPr>
            <w:r>
              <w:rPr>
                <w:b/>
                <w:color w:val="000000"/>
                <w:sz w:val="24"/>
                <w:szCs w:val="24"/>
              </w:rPr>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A0606" w14:textId="77777777" w:rsidR="00ED5490" w:rsidRDefault="00C05A11">
            <w:pPr>
              <w:tabs>
                <w:tab w:val="left" w:pos="-179"/>
                <w:tab w:val="left" w:pos="-9"/>
              </w:tabs>
              <w:spacing w:after="120"/>
            </w:pPr>
            <w:r>
              <w:rPr>
                <w:color w:val="000000"/>
                <w:sz w:val="24"/>
                <w:szCs w:val="24"/>
              </w:rPr>
              <w:t>any day other than a Saturday or Sunday or public holiday in England and Wales unless specified otherwise by the Parties in the Order Form;</w:t>
            </w:r>
          </w:p>
        </w:tc>
      </w:tr>
      <w:tr w:rsidR="00ED5490" w14:paraId="4DBC98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8D5E8" w14:textId="77777777" w:rsidR="00ED5490" w:rsidRDefault="00C05A11">
            <w:pPr>
              <w:spacing w:after="120"/>
              <w:ind w:left="-108"/>
            </w:pPr>
            <w:r>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2D5B1" w14:textId="77777777" w:rsidR="00ED5490" w:rsidRDefault="00C05A11">
            <w:pPr>
              <w:tabs>
                <w:tab w:val="left" w:pos="-179"/>
                <w:tab w:val="left" w:pos="-9"/>
              </w:tabs>
              <w:spacing w:after="120"/>
            </w:pPr>
            <w:r>
              <w:rPr>
                <w:color w:val="000000"/>
                <w:sz w:val="24"/>
                <w:szCs w:val="24"/>
              </w:rPr>
              <w:t>8.0 Work Hours, whether or not such hours are worked consecutively and whether or not they are worked on the same day; and</w:t>
            </w:r>
          </w:p>
        </w:tc>
      </w:tr>
      <w:tr w:rsidR="00ED5490" w14:paraId="70ECD6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11E00" w14:textId="77777777" w:rsidR="00ED5490" w:rsidRDefault="00C05A11">
            <w:pPr>
              <w:spacing w:after="120"/>
              <w:ind w:left="-108"/>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8BA39" w14:textId="77777777" w:rsidR="00ED5490" w:rsidRDefault="00C05A11">
            <w:pPr>
              <w:tabs>
                <w:tab w:val="left" w:pos="-179"/>
                <w:tab w:val="left" w:pos="-9"/>
              </w:tabs>
              <w:spacing w:after="120"/>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48ECE1E2" w14:textId="77777777" w:rsidR="00ED5490" w:rsidRDefault="00ED5490">
      <w:pPr>
        <w:rPr>
          <w:sz w:val="24"/>
          <w:szCs w:val="24"/>
        </w:rPr>
      </w:pPr>
    </w:p>
    <w:p w14:paraId="42A273BE" w14:textId="77777777" w:rsidR="00ED5490" w:rsidRDefault="00ED5490">
      <w:pPr>
        <w:spacing w:after="160" w:line="242" w:lineRule="auto"/>
        <w:rPr>
          <w:b/>
          <w:sz w:val="24"/>
          <w:szCs w:val="24"/>
        </w:rPr>
      </w:pPr>
    </w:p>
    <w:p w14:paraId="6D3F154A" w14:textId="77777777" w:rsidR="00ED5490" w:rsidRDefault="00C05A11">
      <w:pPr>
        <w:keepNext/>
        <w:keepLines/>
        <w:widowControl w:val="0"/>
        <w:spacing w:before="20" w:after="20"/>
        <w:ind w:left="360" w:hanging="360"/>
        <w:rPr>
          <w:b/>
          <w:color w:val="000000"/>
          <w:sz w:val="24"/>
          <w:szCs w:val="24"/>
        </w:rPr>
      </w:pPr>
      <w:r>
        <w:rPr>
          <w:b/>
          <w:color w:val="000000"/>
          <w:sz w:val="24"/>
          <w:szCs w:val="24"/>
        </w:rPr>
        <w:t xml:space="preserve"> </w:t>
      </w:r>
    </w:p>
    <w:p w14:paraId="2820ACD9" w14:textId="77777777" w:rsidR="00ED5490" w:rsidRDefault="00ED5490">
      <w:pPr>
        <w:pageBreakBefore/>
        <w:widowControl w:val="0"/>
        <w:suppressAutoHyphens w:val="0"/>
        <w:rPr>
          <w:b/>
          <w:color w:val="000000"/>
          <w:sz w:val="24"/>
          <w:szCs w:val="24"/>
        </w:rPr>
      </w:pPr>
    </w:p>
    <w:p w14:paraId="0893C924" w14:textId="77777777" w:rsidR="00ED5490" w:rsidRDefault="00C05A11">
      <w:pPr>
        <w:keepNext/>
        <w:keepLines/>
        <w:widowControl w:val="0"/>
        <w:spacing w:before="20" w:after="20"/>
        <w:ind w:left="360" w:hanging="360"/>
      </w:pPr>
      <w:r>
        <w:rPr>
          <w:b/>
          <w:color w:val="000000"/>
          <w:sz w:val="28"/>
          <w:szCs w:val="28"/>
        </w:rPr>
        <w:t>Joint Schedule 2 (Variation Form)</w:t>
      </w:r>
    </w:p>
    <w:p w14:paraId="2898286C" w14:textId="77777777" w:rsidR="00ED5490" w:rsidRDefault="00C05A11">
      <w:pPr>
        <w:spacing w:after="160" w:line="242" w:lineRule="auto"/>
      </w:pPr>
      <w:r>
        <w:rPr>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ED5490" w14:paraId="4BE99183"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36F81" w14:textId="77777777" w:rsidR="00ED5490" w:rsidRDefault="00C05A11">
            <w:pPr>
              <w:spacing w:after="120"/>
              <w:ind w:left="34"/>
            </w:pPr>
            <w:r>
              <w:rPr>
                <w:b/>
                <w:color w:val="000000"/>
                <w:sz w:val="24"/>
                <w:szCs w:val="24"/>
              </w:rPr>
              <w:t>Contract Details</w:t>
            </w:r>
          </w:p>
        </w:tc>
      </w:tr>
      <w:tr w:rsidR="00ED5490" w14:paraId="35AC23A5"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802CEC" w14:textId="77777777" w:rsidR="00ED5490" w:rsidRDefault="00C05A11">
            <w:pPr>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84DE1" w14:textId="5E949014" w:rsidR="00ED5490" w:rsidRDefault="00DC698C">
            <w:pPr>
              <w:spacing w:after="120"/>
              <w:ind w:left="34"/>
            </w:pPr>
            <w:r w:rsidRPr="00DC698C">
              <w:rPr>
                <w:color w:val="000000"/>
                <w:sz w:val="24"/>
                <w:szCs w:val="24"/>
              </w:rPr>
              <w:t>Cabinet Office</w:t>
            </w:r>
            <w:r>
              <w:rPr>
                <w:b/>
                <w:color w:val="000000"/>
                <w:sz w:val="24"/>
                <w:szCs w:val="24"/>
              </w:rPr>
              <w:t xml:space="preserve"> </w:t>
            </w:r>
            <w:r w:rsidR="00C05A11">
              <w:rPr>
                <w:b/>
                <w:color w:val="000000"/>
                <w:sz w:val="24"/>
                <w:szCs w:val="24"/>
              </w:rPr>
              <w:t xml:space="preserve"> “the </w:t>
            </w:r>
            <w:r w:rsidR="00C05A11">
              <w:rPr>
                <w:b/>
                <w:sz w:val="24"/>
                <w:szCs w:val="24"/>
              </w:rPr>
              <w:t>Client</w:t>
            </w:r>
            <w:r w:rsidR="00C05A11">
              <w:rPr>
                <w:b/>
                <w:color w:val="000000"/>
                <w:sz w:val="24"/>
                <w:szCs w:val="24"/>
              </w:rPr>
              <w:t>"</w:t>
            </w:r>
            <w:r w:rsidR="00C05A11">
              <w:rPr>
                <w:color w:val="000000"/>
                <w:sz w:val="24"/>
                <w:szCs w:val="24"/>
              </w:rPr>
              <w:t>)</w:t>
            </w:r>
          </w:p>
          <w:p w14:paraId="2AE052AF" w14:textId="77777777" w:rsidR="00ED5490" w:rsidRDefault="00C05A11">
            <w:pPr>
              <w:spacing w:after="120"/>
            </w:pPr>
            <w:r>
              <w:rPr>
                <w:color w:val="000000"/>
                <w:sz w:val="24"/>
                <w:szCs w:val="24"/>
              </w:rPr>
              <w:t>And</w:t>
            </w:r>
          </w:p>
          <w:p w14:paraId="7AD0C1EA" w14:textId="0BCF6B11" w:rsidR="00ED5490" w:rsidRDefault="00DC698C">
            <w:pPr>
              <w:spacing w:after="120"/>
            </w:pPr>
            <w:r>
              <w:rPr>
                <w:color w:val="000000"/>
                <w:sz w:val="24"/>
                <w:szCs w:val="24"/>
              </w:rPr>
              <w:t>MG OMD</w:t>
            </w:r>
            <w:r w:rsidR="00C05A11">
              <w:rPr>
                <w:color w:val="000000"/>
                <w:sz w:val="24"/>
                <w:szCs w:val="24"/>
              </w:rPr>
              <w:t xml:space="preserve"> (</w:t>
            </w:r>
            <w:r w:rsidR="00C05A11">
              <w:rPr>
                <w:b/>
                <w:color w:val="000000"/>
                <w:sz w:val="24"/>
                <w:szCs w:val="24"/>
              </w:rPr>
              <w:t xml:space="preserve">"the </w:t>
            </w:r>
            <w:r w:rsidR="00C05A11">
              <w:rPr>
                <w:b/>
                <w:sz w:val="24"/>
                <w:szCs w:val="24"/>
              </w:rPr>
              <w:t>Agency</w:t>
            </w:r>
            <w:r w:rsidR="00C05A11">
              <w:rPr>
                <w:b/>
                <w:color w:val="000000"/>
                <w:sz w:val="24"/>
                <w:szCs w:val="24"/>
              </w:rPr>
              <w:t>"</w:t>
            </w:r>
            <w:r w:rsidR="00C05A11">
              <w:rPr>
                <w:color w:val="000000"/>
                <w:sz w:val="24"/>
                <w:szCs w:val="24"/>
              </w:rPr>
              <w:t>)</w:t>
            </w:r>
          </w:p>
        </w:tc>
      </w:tr>
      <w:tr w:rsidR="00ED5490" w14:paraId="10AAF9D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051AD" w14:textId="77777777" w:rsidR="00ED5490" w:rsidRDefault="00C05A11">
            <w:pPr>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A206E" w14:textId="2F4B19C8" w:rsidR="00ED5490" w:rsidRDefault="00ED5490">
            <w:pPr>
              <w:spacing w:after="120"/>
            </w:pPr>
          </w:p>
        </w:tc>
      </w:tr>
      <w:tr w:rsidR="00ED5490" w14:paraId="1F9C1B8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FC42A" w14:textId="77777777" w:rsidR="00ED5490" w:rsidRDefault="00C05A11">
            <w:pPr>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86D70E" w14:textId="77777777" w:rsidR="00DC698C" w:rsidRPr="00DC698C" w:rsidRDefault="00DC698C" w:rsidP="00DC698C">
            <w:pPr>
              <w:rPr>
                <w:rFonts w:asciiTheme="minorHAnsi" w:hAnsiTheme="minorHAnsi" w:cs="Arial"/>
                <w:sz w:val="24"/>
                <w:szCs w:val="24"/>
              </w:rPr>
            </w:pPr>
            <w:r w:rsidRPr="00DC698C">
              <w:rPr>
                <w:rFonts w:asciiTheme="minorHAnsi" w:hAnsiTheme="minorHAnsi" w:cs="Arial"/>
                <w:sz w:val="24"/>
                <w:szCs w:val="24"/>
              </w:rPr>
              <w:t xml:space="preserve">CCIT23A11   </w:t>
            </w:r>
            <w:r w:rsidRPr="00DC698C">
              <w:rPr>
                <w:rFonts w:asciiTheme="minorHAnsi" w:hAnsiTheme="minorHAnsi" w:cs="Arial"/>
                <w:sz w:val="24"/>
                <w:szCs w:val="24"/>
                <w:highlight w:val="white"/>
              </w:rPr>
              <w:t xml:space="preserve"> - </w:t>
            </w:r>
            <w:r w:rsidRPr="00DC698C">
              <w:rPr>
                <w:rFonts w:asciiTheme="minorHAnsi" w:hAnsiTheme="minorHAnsi" w:cs="Arial"/>
                <w:sz w:val="24"/>
                <w:szCs w:val="24"/>
              </w:rPr>
              <w:t>Provision of - Media Planning Agency Procurement - Cabinet Office</w:t>
            </w:r>
          </w:p>
          <w:p w14:paraId="2AF4FCB1" w14:textId="77777777" w:rsidR="00DC698C" w:rsidRDefault="00DC698C" w:rsidP="00DC698C">
            <w:pPr>
              <w:rPr>
                <w:rFonts w:ascii="Arial" w:hAnsi="Arial" w:cs="Arial"/>
              </w:rPr>
            </w:pPr>
          </w:p>
          <w:p w14:paraId="4B5539ED" w14:textId="33DBEFAF" w:rsidR="00ED5490" w:rsidRDefault="00ED5490">
            <w:pPr>
              <w:spacing w:after="120"/>
            </w:pPr>
          </w:p>
        </w:tc>
      </w:tr>
      <w:tr w:rsidR="00ED5490" w14:paraId="3C0C2CB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9E3FD" w14:textId="77777777" w:rsidR="00ED5490" w:rsidRDefault="00C05A11">
            <w:pPr>
              <w:spacing w:after="120"/>
              <w:ind w:left="34"/>
            </w:pPr>
            <w:r>
              <w:rPr>
                <w:b/>
                <w:color w:val="000000"/>
                <w:sz w:val="24"/>
                <w:szCs w:val="24"/>
              </w:rPr>
              <w:t>Details of Proposed Variation</w:t>
            </w:r>
          </w:p>
        </w:tc>
      </w:tr>
      <w:tr w:rsidR="00ED5490" w14:paraId="13D1CB7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D219B" w14:textId="77777777" w:rsidR="00ED5490" w:rsidRDefault="00C05A11">
            <w:pPr>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9F1413" w14:textId="6CB421DC" w:rsidR="00ED5490" w:rsidRDefault="00C05A11">
            <w:pPr>
              <w:spacing w:after="120"/>
            </w:pPr>
            <w:r>
              <w:rPr>
                <w:b/>
                <w:color w:val="000000"/>
                <w:sz w:val="24"/>
                <w:szCs w:val="24"/>
                <w:shd w:val="clear" w:color="auto" w:fill="FFFF00"/>
              </w:rPr>
              <w:t>[delete</w:t>
            </w:r>
            <w:r>
              <w:rPr>
                <w:color w:val="000000"/>
                <w:sz w:val="24"/>
                <w:szCs w:val="24"/>
              </w:rPr>
              <w:t xml:space="preserve"> as applicable: </w:t>
            </w:r>
            <w:r>
              <w:rPr>
                <w:sz w:val="24"/>
                <w:szCs w:val="24"/>
              </w:rPr>
              <w:t>Client</w:t>
            </w:r>
            <w:r>
              <w:rPr>
                <w:color w:val="000000"/>
                <w:sz w:val="24"/>
                <w:szCs w:val="24"/>
              </w:rPr>
              <w:t>/</w:t>
            </w:r>
            <w:r>
              <w:rPr>
                <w:sz w:val="24"/>
                <w:szCs w:val="24"/>
              </w:rPr>
              <w:t>Agency</w:t>
            </w:r>
            <w:r>
              <w:rPr>
                <w:color w:val="000000"/>
                <w:sz w:val="24"/>
                <w:szCs w:val="24"/>
              </w:rPr>
              <w:t>]</w:t>
            </w:r>
          </w:p>
        </w:tc>
      </w:tr>
      <w:tr w:rsidR="00ED5490" w14:paraId="1658683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63371" w14:textId="77777777" w:rsidR="00ED5490" w:rsidRDefault="00C05A11">
            <w:pPr>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A07940" w14:textId="77777777" w:rsidR="00ED5490" w:rsidRDefault="00C05A11">
            <w:pPr>
              <w:spacing w:after="120"/>
            </w:pPr>
            <w:r>
              <w:rPr>
                <w:b/>
                <w:color w:val="000000"/>
                <w:sz w:val="24"/>
                <w:szCs w:val="24"/>
                <w:shd w:val="clear" w:color="auto" w:fill="FFFF00"/>
              </w:rPr>
              <w:t xml:space="preserve">[insert </w:t>
            </w:r>
            <w:r>
              <w:rPr>
                <w:color w:val="000000"/>
                <w:sz w:val="24"/>
                <w:szCs w:val="24"/>
              </w:rPr>
              <w:t>variation number]</w:t>
            </w:r>
          </w:p>
        </w:tc>
      </w:tr>
      <w:tr w:rsidR="00ED5490" w14:paraId="6AF6F7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1CE68" w14:textId="77777777" w:rsidR="00ED5490" w:rsidRDefault="00C05A11">
            <w:pPr>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844DF" w14:textId="77777777" w:rsidR="00ED5490" w:rsidRDefault="00C05A11">
            <w:pPr>
              <w:spacing w:after="120"/>
            </w:pPr>
            <w:r>
              <w:rPr>
                <w:b/>
                <w:color w:val="000000"/>
                <w:sz w:val="24"/>
                <w:szCs w:val="24"/>
                <w:shd w:val="clear" w:color="auto" w:fill="FFFF00"/>
              </w:rPr>
              <w:t xml:space="preserve">[insert </w:t>
            </w:r>
            <w:r>
              <w:rPr>
                <w:color w:val="000000"/>
                <w:sz w:val="24"/>
                <w:szCs w:val="24"/>
              </w:rPr>
              <w:t>date]</w:t>
            </w:r>
          </w:p>
        </w:tc>
      </w:tr>
      <w:tr w:rsidR="00ED5490" w14:paraId="01A294B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A76CF" w14:textId="77777777" w:rsidR="00ED5490" w:rsidRDefault="00C05A11">
            <w:pPr>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CADC1" w14:textId="77777777" w:rsidR="00ED5490" w:rsidRDefault="00ED5490">
            <w:pPr>
              <w:spacing w:after="120"/>
              <w:rPr>
                <w:color w:val="000000"/>
                <w:sz w:val="24"/>
                <w:szCs w:val="24"/>
                <w:shd w:val="clear" w:color="auto" w:fill="FFFF00"/>
              </w:rPr>
            </w:pPr>
          </w:p>
        </w:tc>
      </w:tr>
      <w:tr w:rsidR="00ED5490" w14:paraId="19CE160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EFA07" w14:textId="77777777" w:rsidR="00ED5490" w:rsidRDefault="00C05A11">
            <w:pPr>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D370" w14:textId="77777777" w:rsidR="00ED5490" w:rsidRDefault="00C05A11">
            <w:pPr>
              <w:spacing w:after="120"/>
            </w:pPr>
            <w:r>
              <w:rPr>
                <w:b/>
                <w:color w:val="000000"/>
                <w:sz w:val="24"/>
                <w:szCs w:val="24"/>
                <w:shd w:val="clear" w:color="auto" w:fill="FFFF00"/>
              </w:rPr>
              <w:t xml:space="preserve">[insert </w:t>
            </w:r>
            <w:r>
              <w:rPr>
                <w:color w:val="000000"/>
                <w:sz w:val="24"/>
                <w:szCs w:val="24"/>
              </w:rPr>
              <w:t>reason]</w:t>
            </w:r>
          </w:p>
        </w:tc>
      </w:tr>
      <w:tr w:rsidR="00ED5490" w14:paraId="151FE7F0"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0CA91" w14:textId="77777777" w:rsidR="00ED5490" w:rsidRDefault="00C05A11">
            <w:pPr>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7C7FB" w14:textId="77777777" w:rsidR="00ED5490" w:rsidRDefault="00C05A11">
            <w:pPr>
              <w:spacing w:after="120"/>
            </w:pPr>
            <w:r>
              <w:rPr>
                <w:b/>
                <w:color w:val="000000"/>
                <w:sz w:val="24"/>
                <w:szCs w:val="24"/>
                <w:shd w:val="clear" w:color="auto" w:fill="FFFF00"/>
              </w:rPr>
              <w:t xml:space="preserve">[insert </w:t>
            </w:r>
            <w:r>
              <w:rPr>
                <w:color w:val="000000"/>
                <w:sz w:val="24"/>
                <w:szCs w:val="24"/>
              </w:rPr>
              <w:t>number] days</w:t>
            </w:r>
          </w:p>
        </w:tc>
      </w:tr>
      <w:tr w:rsidR="00ED5490" w14:paraId="35AC7E2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1B07E" w14:textId="77777777" w:rsidR="00ED5490" w:rsidRDefault="00C05A11">
            <w:pPr>
              <w:spacing w:after="120"/>
            </w:pPr>
            <w:r>
              <w:rPr>
                <w:b/>
                <w:color w:val="000000"/>
                <w:sz w:val="24"/>
                <w:szCs w:val="24"/>
              </w:rPr>
              <w:t>Impact of Variation</w:t>
            </w:r>
          </w:p>
        </w:tc>
      </w:tr>
      <w:tr w:rsidR="00ED5490" w14:paraId="4514129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FA635" w14:textId="77777777" w:rsidR="00ED5490" w:rsidRDefault="00C05A11">
            <w:pPr>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82083" w14:textId="77777777" w:rsidR="00ED5490" w:rsidRDefault="00C05A11">
            <w:pPr>
              <w:spacing w:after="120"/>
            </w:pPr>
            <w:r>
              <w:rPr>
                <w:b/>
                <w:color w:val="000000"/>
                <w:sz w:val="24"/>
                <w:szCs w:val="24"/>
                <w:shd w:val="clear" w:color="auto" w:fill="FFFF00"/>
              </w:rPr>
              <w:t>[</w:t>
            </w:r>
            <w:r>
              <w:rPr>
                <w:b/>
                <w:sz w:val="24"/>
                <w:szCs w:val="24"/>
                <w:shd w:val="clear" w:color="auto" w:fill="FFFF00"/>
              </w:rPr>
              <w:t>Agency</w:t>
            </w:r>
            <w:r>
              <w:rPr>
                <w:b/>
                <w:color w:val="000000"/>
                <w:sz w:val="24"/>
                <w:szCs w:val="24"/>
                <w:shd w:val="clear" w:color="auto" w:fill="FFFF00"/>
              </w:rPr>
              <w:t xml:space="preserve"> to insert </w:t>
            </w:r>
            <w:r>
              <w:rPr>
                <w:color w:val="000000"/>
                <w:sz w:val="24"/>
                <w:szCs w:val="24"/>
              </w:rPr>
              <w:t>assessment of impact]</w:t>
            </w:r>
          </w:p>
        </w:tc>
      </w:tr>
      <w:tr w:rsidR="00ED5490" w14:paraId="337B7D2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9EBE5" w14:textId="77777777" w:rsidR="00ED5490" w:rsidRDefault="00C05A11">
            <w:pPr>
              <w:spacing w:after="120"/>
            </w:pPr>
            <w:r>
              <w:rPr>
                <w:b/>
                <w:color w:val="000000"/>
                <w:sz w:val="24"/>
                <w:szCs w:val="24"/>
              </w:rPr>
              <w:t>Outcome of Variation</w:t>
            </w:r>
          </w:p>
        </w:tc>
      </w:tr>
      <w:tr w:rsidR="00ED5490" w14:paraId="6DA883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CBCD3" w14:textId="77777777" w:rsidR="00ED5490" w:rsidRDefault="00C05A11">
            <w:pPr>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4AFF7" w14:textId="77777777" w:rsidR="00ED5490" w:rsidRDefault="00C05A11">
            <w:pPr>
              <w:keepNext/>
              <w:spacing w:after="120"/>
            </w:pPr>
            <w:r>
              <w:rPr>
                <w:color w:val="000000"/>
                <w:sz w:val="24"/>
                <w:szCs w:val="24"/>
              </w:rPr>
              <w:t>This Contract detailed above is varied as follows:</w:t>
            </w:r>
          </w:p>
          <w:p w14:paraId="48BF4AE1" w14:textId="50B8AF96" w:rsidR="00ED5490" w:rsidRDefault="00C05A11" w:rsidP="00A211EA">
            <w:pPr>
              <w:numPr>
                <w:ilvl w:val="0"/>
                <w:numId w:val="315"/>
              </w:numPr>
              <w:spacing w:after="120"/>
            </w:pPr>
            <w:r>
              <w:rPr>
                <w:b/>
                <w:color w:val="000000"/>
                <w:sz w:val="24"/>
                <w:szCs w:val="24"/>
                <w:shd w:val="clear" w:color="auto" w:fill="FFFF00"/>
              </w:rPr>
              <w:t>/</w:t>
            </w:r>
            <w:r>
              <w:rPr>
                <w:b/>
                <w:sz w:val="24"/>
                <w:szCs w:val="24"/>
                <w:shd w:val="clear" w:color="auto" w:fill="FFFF00"/>
              </w:rPr>
              <w:t>Client</w:t>
            </w:r>
            <w:r>
              <w:rPr>
                <w:b/>
                <w:color w:val="000000"/>
                <w:sz w:val="24"/>
                <w:szCs w:val="24"/>
                <w:shd w:val="clear" w:color="auto" w:fill="FFFF00"/>
              </w:rPr>
              <w:t xml:space="preserve"> to insert </w:t>
            </w:r>
            <w:r>
              <w:rPr>
                <w:color w:val="000000"/>
                <w:sz w:val="24"/>
                <w:szCs w:val="24"/>
              </w:rPr>
              <w:t>original Clauses or Paragraphs to be varied and the changed clause]</w:t>
            </w:r>
          </w:p>
        </w:tc>
      </w:tr>
      <w:tr w:rsidR="00ED5490" w14:paraId="7E20A1F4"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3AA80" w14:textId="77777777" w:rsidR="00ED5490" w:rsidRDefault="00C05A11">
            <w:pPr>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0E89B" w14:textId="77777777" w:rsidR="00ED5490" w:rsidRDefault="00C05A11">
            <w:pPr>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8891C"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5113A7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202FA"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91C0C" w14:textId="77777777" w:rsidR="00ED5490" w:rsidRDefault="00C05A11">
            <w:pPr>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5A910"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2A5C6675"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27F1"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32F47" w14:textId="77777777" w:rsidR="00ED5490" w:rsidRDefault="00C05A11">
            <w:pPr>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991D5"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bl>
    <w:p w14:paraId="35D35452" w14:textId="742E0B16" w:rsidR="00ED5490" w:rsidRDefault="00C05A11" w:rsidP="00A211EA">
      <w:pPr>
        <w:keepNext/>
        <w:numPr>
          <w:ilvl w:val="0"/>
          <w:numId w:val="316"/>
        </w:numPr>
        <w:spacing w:before="240" w:after="120"/>
        <w:ind w:left="567" w:hanging="425"/>
      </w:pPr>
      <w:r>
        <w:rPr>
          <w:color w:val="000000"/>
          <w:sz w:val="24"/>
          <w:szCs w:val="24"/>
        </w:rPr>
        <w:t xml:space="preserve">This Variation must be agreed and signed by both Parties to the Contract and shall only be effective from the date it is signed by </w:t>
      </w:r>
      <w:r w:rsidR="002D1323">
        <w:rPr>
          <w:color w:val="000000"/>
          <w:sz w:val="24"/>
          <w:szCs w:val="24"/>
        </w:rPr>
        <w:t>the</w:t>
      </w:r>
      <w:r>
        <w:rPr>
          <w:color w:val="000000"/>
          <w:sz w:val="24"/>
          <w:szCs w:val="24"/>
        </w:rPr>
        <w:t xml:space="preserve"> </w:t>
      </w:r>
      <w:r>
        <w:rPr>
          <w:sz w:val="24"/>
          <w:szCs w:val="24"/>
        </w:rPr>
        <w:t>Client</w:t>
      </w:r>
      <w:r w:rsidR="002D1323">
        <w:rPr>
          <w:sz w:val="24"/>
          <w:szCs w:val="24"/>
        </w:rPr>
        <w:t>.</w:t>
      </w:r>
    </w:p>
    <w:p w14:paraId="0756A203" w14:textId="77777777" w:rsidR="00ED5490" w:rsidRDefault="00C05A11">
      <w:pPr>
        <w:keepNext/>
        <w:numPr>
          <w:ilvl w:val="0"/>
          <w:numId w:val="155"/>
        </w:numPr>
        <w:spacing w:before="240" w:after="120"/>
        <w:ind w:left="567" w:hanging="425"/>
      </w:pPr>
      <w:r>
        <w:rPr>
          <w:color w:val="000000"/>
          <w:sz w:val="24"/>
          <w:szCs w:val="24"/>
        </w:rPr>
        <w:t>Words and expressions in this Variation shall have the meanings given to them in the Contract.</w:t>
      </w:r>
    </w:p>
    <w:p w14:paraId="219206DD" w14:textId="77777777" w:rsidR="00ED5490" w:rsidRDefault="00C05A11">
      <w:pPr>
        <w:keepNext/>
        <w:numPr>
          <w:ilvl w:val="0"/>
          <w:numId w:val="155"/>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14:paraId="7A1E017B" w14:textId="1217DF3D" w:rsidR="00ED5490" w:rsidRDefault="00C05A11">
      <w:pPr>
        <w:spacing w:after="120"/>
        <w:ind w:left="34"/>
      </w:pPr>
      <w:r>
        <w:rPr>
          <w:color w:val="000000"/>
          <w:sz w:val="24"/>
          <w:szCs w:val="24"/>
        </w:rPr>
        <w:t xml:space="preserve">Signed by an authorised signatory for and on behalf of the </w:t>
      </w:r>
      <w:r>
        <w:rPr>
          <w:sz w:val="24"/>
          <w:szCs w:val="24"/>
        </w:rPr>
        <w:t>Client</w:t>
      </w:r>
      <w:r w:rsidR="002D1323">
        <w:rPr>
          <w:sz w:val="24"/>
          <w:szCs w:val="24"/>
        </w:rPr>
        <w: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ED5490" w14:paraId="662AA704" w14:textId="77777777">
        <w:tc>
          <w:tcPr>
            <w:tcW w:w="2209" w:type="dxa"/>
            <w:shd w:val="clear" w:color="auto" w:fill="auto"/>
            <w:tcMar>
              <w:top w:w="0" w:type="dxa"/>
              <w:left w:w="108" w:type="dxa"/>
              <w:bottom w:w="0" w:type="dxa"/>
              <w:right w:w="108" w:type="dxa"/>
            </w:tcMar>
          </w:tcPr>
          <w:p w14:paraId="6C2BCA89" w14:textId="77777777" w:rsidR="00ED5490" w:rsidRDefault="00C05A11">
            <w:pPr>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6705D78A" w14:textId="77777777" w:rsidR="00ED5490" w:rsidRDefault="00ED5490">
            <w:pPr>
              <w:spacing w:after="160" w:line="242" w:lineRule="auto"/>
              <w:ind w:left="142"/>
              <w:rPr>
                <w:color w:val="000000"/>
                <w:sz w:val="24"/>
                <w:szCs w:val="24"/>
              </w:rPr>
            </w:pPr>
          </w:p>
        </w:tc>
      </w:tr>
      <w:tr w:rsidR="00ED5490" w14:paraId="55A8DD69" w14:textId="77777777">
        <w:tc>
          <w:tcPr>
            <w:tcW w:w="2209" w:type="dxa"/>
            <w:shd w:val="clear" w:color="auto" w:fill="auto"/>
            <w:tcMar>
              <w:top w:w="0" w:type="dxa"/>
              <w:left w:w="108" w:type="dxa"/>
              <w:bottom w:w="0" w:type="dxa"/>
              <w:right w:w="108" w:type="dxa"/>
            </w:tcMar>
          </w:tcPr>
          <w:p w14:paraId="0D563526" w14:textId="77777777" w:rsidR="00ED5490" w:rsidRDefault="00C05A11">
            <w:pPr>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F41AD79" w14:textId="77777777" w:rsidR="00ED5490" w:rsidRDefault="00ED5490">
            <w:pPr>
              <w:spacing w:after="160" w:line="242" w:lineRule="auto"/>
              <w:ind w:left="142"/>
              <w:rPr>
                <w:color w:val="000000"/>
                <w:sz w:val="24"/>
                <w:szCs w:val="24"/>
              </w:rPr>
            </w:pPr>
          </w:p>
        </w:tc>
      </w:tr>
      <w:tr w:rsidR="00ED5490" w14:paraId="5824CAE7" w14:textId="77777777">
        <w:tc>
          <w:tcPr>
            <w:tcW w:w="2209" w:type="dxa"/>
            <w:shd w:val="clear" w:color="auto" w:fill="auto"/>
            <w:tcMar>
              <w:top w:w="0" w:type="dxa"/>
              <w:left w:w="108" w:type="dxa"/>
              <w:bottom w:w="0" w:type="dxa"/>
              <w:right w:w="108" w:type="dxa"/>
            </w:tcMar>
          </w:tcPr>
          <w:p w14:paraId="4A42F8E9" w14:textId="77777777" w:rsidR="00ED5490" w:rsidRDefault="00C05A11">
            <w:pPr>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653CE7A" w14:textId="77777777" w:rsidR="00ED5490" w:rsidRDefault="00ED5490">
            <w:pPr>
              <w:spacing w:after="160" w:line="242" w:lineRule="auto"/>
              <w:ind w:left="142"/>
              <w:rPr>
                <w:color w:val="000000"/>
                <w:sz w:val="24"/>
                <w:szCs w:val="24"/>
              </w:rPr>
            </w:pPr>
          </w:p>
        </w:tc>
      </w:tr>
      <w:tr w:rsidR="00ED5490" w14:paraId="1E83E1EF" w14:textId="77777777">
        <w:tc>
          <w:tcPr>
            <w:tcW w:w="2209" w:type="dxa"/>
            <w:shd w:val="clear" w:color="auto" w:fill="auto"/>
            <w:tcMar>
              <w:top w:w="0" w:type="dxa"/>
              <w:left w:w="108" w:type="dxa"/>
              <w:bottom w:w="0" w:type="dxa"/>
              <w:right w:w="108" w:type="dxa"/>
            </w:tcMar>
          </w:tcPr>
          <w:p w14:paraId="1688DCAF" w14:textId="77777777" w:rsidR="00ED5490" w:rsidRDefault="00C05A11">
            <w:pPr>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B86D41B" w14:textId="77777777" w:rsidR="00ED5490" w:rsidRDefault="00ED5490">
            <w:pPr>
              <w:spacing w:after="160" w:line="242" w:lineRule="auto"/>
              <w:ind w:left="142"/>
              <w:rPr>
                <w:color w:val="000000"/>
                <w:sz w:val="24"/>
                <w:szCs w:val="24"/>
              </w:rPr>
            </w:pPr>
          </w:p>
        </w:tc>
      </w:tr>
      <w:tr w:rsidR="00ED5490" w14:paraId="056836F6" w14:textId="77777777">
        <w:tc>
          <w:tcPr>
            <w:tcW w:w="2209" w:type="dxa"/>
            <w:tcBorders>
              <w:bottom w:val="dotted" w:sz="4" w:space="0" w:color="000000"/>
            </w:tcBorders>
            <w:shd w:val="clear" w:color="auto" w:fill="auto"/>
            <w:tcMar>
              <w:top w:w="0" w:type="dxa"/>
              <w:left w:w="108" w:type="dxa"/>
              <w:bottom w:w="0" w:type="dxa"/>
              <w:right w:w="108" w:type="dxa"/>
            </w:tcMar>
          </w:tcPr>
          <w:p w14:paraId="447F444C" w14:textId="77777777" w:rsidR="00ED5490" w:rsidRDefault="00ED5490">
            <w:pPr>
              <w:spacing w:after="160" w:line="242" w:lineRule="auto"/>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16BF378" w14:textId="77777777" w:rsidR="00ED5490" w:rsidRDefault="00ED5490">
            <w:pPr>
              <w:spacing w:after="160" w:line="242" w:lineRule="auto"/>
              <w:ind w:left="142"/>
              <w:rPr>
                <w:color w:val="000000"/>
                <w:sz w:val="24"/>
                <w:szCs w:val="24"/>
              </w:rPr>
            </w:pPr>
          </w:p>
        </w:tc>
      </w:tr>
    </w:tbl>
    <w:p w14:paraId="64175C2E" w14:textId="77777777" w:rsidR="00A41F7E" w:rsidRDefault="00A41F7E">
      <w:pPr>
        <w:spacing w:after="120"/>
        <w:ind w:left="34"/>
        <w:rPr>
          <w:color w:val="000000"/>
          <w:sz w:val="24"/>
          <w:szCs w:val="24"/>
        </w:rPr>
      </w:pPr>
    </w:p>
    <w:p w14:paraId="0A113238" w14:textId="5346F44F" w:rsidR="00ED5490" w:rsidRDefault="00C05A11">
      <w:pPr>
        <w:spacing w:after="120"/>
        <w:ind w:left="34"/>
      </w:pPr>
      <w:r>
        <w:rPr>
          <w:color w:val="000000"/>
          <w:sz w:val="24"/>
          <w:szCs w:val="24"/>
        </w:rPr>
        <w:t xml:space="preserve">Signed by an authorised signatory to sign for and on behalf of the </w:t>
      </w:r>
      <w:r>
        <w:rPr>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ED5490" w14:paraId="458DFEF2" w14:textId="77777777">
        <w:tc>
          <w:tcPr>
            <w:tcW w:w="2208" w:type="dxa"/>
            <w:shd w:val="clear" w:color="auto" w:fill="auto"/>
            <w:tcMar>
              <w:top w:w="0" w:type="dxa"/>
              <w:left w:w="108" w:type="dxa"/>
              <w:bottom w:w="0" w:type="dxa"/>
              <w:right w:w="108" w:type="dxa"/>
            </w:tcMar>
          </w:tcPr>
          <w:p w14:paraId="50C04052" w14:textId="77777777" w:rsidR="00ED5490" w:rsidRDefault="00C05A11">
            <w:pPr>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7A70698B" w14:textId="77777777" w:rsidR="00ED5490" w:rsidRDefault="00ED5490">
            <w:pPr>
              <w:spacing w:after="160" w:line="242" w:lineRule="auto"/>
              <w:ind w:left="142"/>
              <w:rPr>
                <w:color w:val="000000"/>
                <w:sz w:val="24"/>
                <w:szCs w:val="24"/>
              </w:rPr>
            </w:pPr>
          </w:p>
        </w:tc>
      </w:tr>
      <w:tr w:rsidR="00ED5490" w14:paraId="24B44C2F" w14:textId="77777777">
        <w:tc>
          <w:tcPr>
            <w:tcW w:w="2208" w:type="dxa"/>
            <w:shd w:val="clear" w:color="auto" w:fill="auto"/>
            <w:tcMar>
              <w:top w:w="0" w:type="dxa"/>
              <w:left w:w="108" w:type="dxa"/>
              <w:bottom w:w="0" w:type="dxa"/>
              <w:right w:w="108" w:type="dxa"/>
            </w:tcMar>
          </w:tcPr>
          <w:p w14:paraId="737A50B8" w14:textId="77777777" w:rsidR="00ED5490" w:rsidRDefault="00C05A11">
            <w:pPr>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67795A3" w14:textId="77777777" w:rsidR="00ED5490" w:rsidRDefault="00ED5490">
            <w:pPr>
              <w:spacing w:after="160" w:line="242" w:lineRule="auto"/>
              <w:ind w:left="142"/>
              <w:rPr>
                <w:color w:val="000000"/>
                <w:sz w:val="24"/>
                <w:szCs w:val="24"/>
              </w:rPr>
            </w:pPr>
          </w:p>
        </w:tc>
      </w:tr>
      <w:tr w:rsidR="00ED5490" w14:paraId="1FA3A872" w14:textId="77777777">
        <w:tc>
          <w:tcPr>
            <w:tcW w:w="2208" w:type="dxa"/>
            <w:shd w:val="clear" w:color="auto" w:fill="auto"/>
            <w:tcMar>
              <w:top w:w="0" w:type="dxa"/>
              <w:left w:w="108" w:type="dxa"/>
              <w:bottom w:w="0" w:type="dxa"/>
              <w:right w:w="108" w:type="dxa"/>
            </w:tcMar>
          </w:tcPr>
          <w:p w14:paraId="33DB62DE" w14:textId="77777777" w:rsidR="00ED5490" w:rsidRDefault="00C05A11">
            <w:pPr>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26CB68B" w14:textId="77777777" w:rsidR="00ED5490" w:rsidRDefault="00ED5490">
            <w:pPr>
              <w:spacing w:after="160" w:line="242" w:lineRule="auto"/>
              <w:ind w:left="142"/>
              <w:rPr>
                <w:color w:val="000000"/>
                <w:sz w:val="24"/>
                <w:szCs w:val="24"/>
              </w:rPr>
            </w:pPr>
          </w:p>
        </w:tc>
      </w:tr>
      <w:tr w:rsidR="00ED5490" w14:paraId="368DD074" w14:textId="77777777">
        <w:tc>
          <w:tcPr>
            <w:tcW w:w="2208" w:type="dxa"/>
            <w:shd w:val="clear" w:color="auto" w:fill="auto"/>
            <w:tcMar>
              <w:top w:w="0" w:type="dxa"/>
              <w:left w:w="108" w:type="dxa"/>
              <w:bottom w:w="0" w:type="dxa"/>
              <w:right w:w="108" w:type="dxa"/>
            </w:tcMar>
          </w:tcPr>
          <w:p w14:paraId="6481EEDD" w14:textId="77777777" w:rsidR="00ED5490" w:rsidRDefault="00C05A11">
            <w:pPr>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7B56FC5" w14:textId="77777777" w:rsidR="00ED5490" w:rsidRDefault="00ED5490">
            <w:pPr>
              <w:spacing w:after="160" w:line="242" w:lineRule="auto"/>
              <w:ind w:left="142"/>
              <w:rPr>
                <w:color w:val="000000"/>
                <w:sz w:val="24"/>
                <w:szCs w:val="24"/>
              </w:rPr>
            </w:pPr>
          </w:p>
        </w:tc>
      </w:tr>
    </w:tbl>
    <w:p w14:paraId="7982BD97" w14:textId="77777777" w:rsidR="00D1201A" w:rsidRDefault="00D1201A">
      <w:pPr>
        <w:rPr>
          <w:rFonts w:cs="Mangal"/>
          <w:szCs w:val="20"/>
        </w:rPr>
        <w:sectPr w:rsidR="00D1201A">
          <w:headerReference w:type="default" r:id="rId26"/>
          <w:footerReference w:type="default" r:id="rId27"/>
          <w:pgSz w:w="11906" w:h="16838"/>
          <w:pgMar w:top="1440" w:right="1440" w:bottom="1440" w:left="1440" w:header="708" w:footer="708" w:gutter="0"/>
          <w:cols w:space="720"/>
        </w:sectPr>
      </w:pPr>
    </w:p>
    <w:p w14:paraId="27B046B0" w14:textId="77777777" w:rsidR="00ED5490" w:rsidRDefault="00C05A11">
      <w:pPr>
        <w:keepNext/>
        <w:keepLines/>
        <w:widowControl w:val="0"/>
        <w:spacing w:before="20" w:after="20"/>
      </w:pPr>
      <w:r>
        <w:rPr>
          <w:b/>
          <w:color w:val="000000"/>
          <w:sz w:val="28"/>
          <w:szCs w:val="28"/>
        </w:rPr>
        <w:t>Joint Schedule 3 (Insurance Requirements)</w:t>
      </w:r>
    </w:p>
    <w:p w14:paraId="30949918" w14:textId="77777777" w:rsidR="00ED5490" w:rsidRDefault="00C05A11">
      <w:pPr>
        <w:keepNext/>
        <w:numPr>
          <w:ilvl w:val="0"/>
          <w:numId w:val="106"/>
        </w:numPr>
        <w:tabs>
          <w:tab w:val="left" w:pos="709"/>
        </w:tabs>
        <w:spacing w:before="120" w:after="240"/>
        <w:ind w:left="567" w:hanging="567"/>
      </w:pPr>
      <w:r>
        <w:rPr>
          <w:b/>
          <w:smallCaps/>
          <w:color w:val="000000"/>
          <w:sz w:val="24"/>
          <w:szCs w:val="24"/>
        </w:rPr>
        <w:t>The insurance you need to have</w:t>
      </w:r>
    </w:p>
    <w:p w14:paraId="4FC1E850" w14:textId="77777777" w:rsidR="00ED5490" w:rsidRDefault="00C05A11">
      <w:pPr>
        <w:numPr>
          <w:ilvl w:val="1"/>
          <w:numId w:val="106"/>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14:paraId="5CFA208C"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Framework Start Date in respect of those Insurances set out in the Annex to this Schedule and those required by applicable Law; and</w:t>
      </w:r>
    </w:p>
    <w:p w14:paraId="02BF92C0"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14:paraId="0A6D74D8" w14:textId="77777777" w:rsidR="00ED5490" w:rsidRDefault="00C05A11">
      <w:pPr>
        <w:numPr>
          <w:ilvl w:val="1"/>
          <w:numId w:val="106"/>
        </w:numPr>
        <w:tabs>
          <w:tab w:val="left" w:pos="1701"/>
        </w:tabs>
        <w:spacing w:before="120" w:after="120"/>
        <w:ind w:left="567" w:hanging="567"/>
      </w:pPr>
      <w:r>
        <w:rPr>
          <w:color w:val="000000"/>
          <w:sz w:val="24"/>
          <w:szCs w:val="24"/>
        </w:rPr>
        <w:t>The Insurances shall be:</w:t>
      </w:r>
    </w:p>
    <w:p w14:paraId="24283294"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in accordance with Good Industry Practice;</w:t>
      </w:r>
    </w:p>
    <w:p w14:paraId="35291366"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(so far as is reasonably practicable) on terms no less favourable than those generally available to a prudent contractor in respect of risks insured in the international insurance market from time to time;</w:t>
      </w:r>
    </w:p>
    <w:p w14:paraId="03DA1121"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taken out and maintained with insurers of good financial standing and good repute in the international insurance market; and</w:t>
      </w:r>
    </w:p>
    <w:p w14:paraId="5FCFCB62"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for at least six (6) years after the End Date.</w:t>
      </w:r>
    </w:p>
    <w:p w14:paraId="41BA4D20"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232D909B" w14:textId="77777777" w:rsidR="00ED5490" w:rsidRDefault="00C05A11">
      <w:pPr>
        <w:keepNext/>
        <w:numPr>
          <w:ilvl w:val="0"/>
          <w:numId w:val="106"/>
        </w:numPr>
        <w:tabs>
          <w:tab w:val="left" w:pos="709"/>
        </w:tabs>
        <w:spacing w:before="120" w:after="240"/>
        <w:ind w:left="567" w:hanging="567"/>
      </w:pPr>
      <w:r>
        <w:rPr>
          <w:b/>
          <w:smallCaps/>
          <w:color w:val="000000"/>
          <w:sz w:val="24"/>
          <w:szCs w:val="24"/>
        </w:rPr>
        <w:t>How to manage the insurance</w:t>
      </w:r>
    </w:p>
    <w:p w14:paraId="261144D4" w14:textId="77777777" w:rsidR="00ED5490" w:rsidRDefault="00C05A11">
      <w:pPr>
        <w:numPr>
          <w:ilvl w:val="1"/>
          <w:numId w:val="106"/>
        </w:numPr>
        <w:tabs>
          <w:tab w:val="left" w:pos="1701"/>
        </w:tabs>
        <w:spacing w:before="120" w:after="120"/>
        <w:ind w:left="567" w:hanging="567"/>
      </w:pPr>
      <w:r>
        <w:rPr>
          <w:color w:val="000000"/>
          <w:sz w:val="24"/>
          <w:szCs w:val="24"/>
        </w:rPr>
        <w:t>Without limiting the other provisions of this Contract, the Agency shall:</w:t>
      </w:r>
    </w:p>
    <w:p w14:paraId="7F8A4D88"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7CD5669"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the Agency is or becomes aware; and</w:t>
      </w:r>
    </w:p>
    <w:p w14:paraId="1B78EBAA"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8F5936E" w14:textId="77777777" w:rsidR="00ED5490" w:rsidRDefault="00C05A11">
      <w:pPr>
        <w:keepNext/>
        <w:numPr>
          <w:ilvl w:val="0"/>
          <w:numId w:val="106"/>
        </w:numPr>
        <w:tabs>
          <w:tab w:val="left" w:pos="709"/>
        </w:tabs>
        <w:spacing w:before="120" w:after="240"/>
        <w:ind w:left="567" w:hanging="567"/>
      </w:pPr>
      <w:r>
        <w:rPr>
          <w:b/>
          <w:smallCaps/>
          <w:color w:val="000000"/>
          <w:sz w:val="24"/>
          <w:szCs w:val="24"/>
        </w:rPr>
        <w:t>What happens if you aren’t insured</w:t>
      </w:r>
    </w:p>
    <w:p w14:paraId="50259F0E" w14:textId="77777777" w:rsidR="00ED5490" w:rsidRDefault="00C05A11">
      <w:pPr>
        <w:numPr>
          <w:ilvl w:val="1"/>
          <w:numId w:val="106"/>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4E53A97C" w14:textId="77777777" w:rsidR="00ED5490" w:rsidRDefault="00C05A11">
      <w:pPr>
        <w:numPr>
          <w:ilvl w:val="1"/>
          <w:numId w:val="106"/>
        </w:numPr>
        <w:tabs>
          <w:tab w:val="left" w:pos="1701"/>
        </w:tabs>
        <w:spacing w:before="120" w:after="120"/>
        <w:ind w:left="567" w:hanging="567"/>
      </w:pPr>
      <w:r>
        <w:rPr>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7A99EC3C" w14:textId="77777777" w:rsidR="00ED5490" w:rsidRDefault="00C05A11">
      <w:pPr>
        <w:keepNext/>
        <w:numPr>
          <w:ilvl w:val="0"/>
          <w:numId w:val="106"/>
        </w:numPr>
        <w:tabs>
          <w:tab w:val="left" w:pos="709"/>
        </w:tabs>
        <w:spacing w:before="120" w:after="240"/>
        <w:ind w:left="567" w:hanging="567"/>
      </w:pPr>
      <w:r>
        <w:rPr>
          <w:b/>
          <w:smallCaps/>
          <w:color w:val="000000"/>
          <w:sz w:val="24"/>
          <w:szCs w:val="24"/>
        </w:rPr>
        <w:t>Evidence of insurance you must provide</w:t>
      </w:r>
    </w:p>
    <w:p w14:paraId="7E08B31A" w14:textId="77777777" w:rsidR="00ED5490" w:rsidRDefault="00C05A11">
      <w:pPr>
        <w:numPr>
          <w:ilvl w:val="1"/>
          <w:numId w:val="106"/>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ECBEFA5" w14:textId="77777777" w:rsidR="00ED5490" w:rsidRDefault="00C05A11">
      <w:pPr>
        <w:keepNext/>
        <w:numPr>
          <w:ilvl w:val="0"/>
          <w:numId w:val="106"/>
        </w:numPr>
        <w:tabs>
          <w:tab w:val="left" w:pos="709"/>
        </w:tabs>
        <w:spacing w:before="120" w:after="240"/>
        <w:ind w:left="567" w:hanging="567"/>
      </w:pPr>
      <w:r>
        <w:rPr>
          <w:b/>
          <w:smallCaps/>
          <w:color w:val="000000"/>
          <w:sz w:val="24"/>
          <w:szCs w:val="24"/>
        </w:rPr>
        <w:t>Making sure you are insured to the required amount</w:t>
      </w:r>
    </w:p>
    <w:p w14:paraId="60B568E0"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2A8554B5" w14:textId="77777777" w:rsidR="00ED5490" w:rsidRDefault="00C05A11">
      <w:pPr>
        <w:keepNext/>
        <w:numPr>
          <w:ilvl w:val="0"/>
          <w:numId w:val="106"/>
        </w:numPr>
        <w:tabs>
          <w:tab w:val="left" w:pos="709"/>
        </w:tabs>
        <w:spacing w:before="120" w:after="240"/>
        <w:ind w:left="567" w:hanging="567"/>
      </w:pPr>
      <w:r>
        <w:rPr>
          <w:b/>
          <w:smallCaps/>
          <w:color w:val="000000"/>
          <w:sz w:val="24"/>
          <w:szCs w:val="24"/>
        </w:rPr>
        <w:t>Cancelled Insurance</w:t>
      </w:r>
    </w:p>
    <w:p w14:paraId="580F7CD8" w14:textId="77777777" w:rsidR="00ED5490" w:rsidRDefault="00C05A11">
      <w:pPr>
        <w:numPr>
          <w:ilvl w:val="1"/>
          <w:numId w:val="106"/>
        </w:numPr>
        <w:tabs>
          <w:tab w:val="left" w:pos="1701"/>
        </w:tabs>
        <w:spacing w:before="120" w:after="120"/>
        <w:ind w:left="567" w:hanging="567"/>
      </w:pPr>
      <w:r>
        <w:rPr>
          <w:color w:val="000000"/>
          <w:sz w:val="24"/>
          <w:szCs w:val="24"/>
        </w:rPr>
        <w:t>The Agency shall notify the Relevant Authority in writing at least five (5) Working Days prior to the cancellation, suspension, termination or non-renewal of any of the Insurances.</w:t>
      </w:r>
    </w:p>
    <w:p w14:paraId="6535432F"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75F3E50" w14:textId="77777777" w:rsidR="00ED5490" w:rsidRDefault="00C05A11">
      <w:pPr>
        <w:keepNext/>
        <w:numPr>
          <w:ilvl w:val="0"/>
          <w:numId w:val="106"/>
        </w:numPr>
        <w:tabs>
          <w:tab w:val="left" w:pos="709"/>
        </w:tabs>
        <w:spacing w:before="120" w:after="240"/>
        <w:ind w:left="567" w:hanging="567"/>
      </w:pPr>
      <w:r>
        <w:rPr>
          <w:b/>
          <w:smallCaps/>
          <w:color w:val="000000"/>
          <w:sz w:val="24"/>
          <w:szCs w:val="24"/>
        </w:rPr>
        <w:t>Insurance claims</w:t>
      </w:r>
    </w:p>
    <w:p w14:paraId="2BE64D8B" w14:textId="77777777" w:rsidR="00ED5490" w:rsidRDefault="00C05A11">
      <w:pPr>
        <w:numPr>
          <w:ilvl w:val="1"/>
          <w:numId w:val="106"/>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3D39961A" w14:textId="77777777" w:rsidR="00ED5490" w:rsidRDefault="00C05A11">
      <w:pPr>
        <w:numPr>
          <w:ilvl w:val="1"/>
          <w:numId w:val="106"/>
        </w:numPr>
        <w:tabs>
          <w:tab w:val="left" w:pos="1701"/>
        </w:tabs>
        <w:spacing w:before="120" w:after="120"/>
        <w:ind w:left="567" w:hanging="567"/>
      </w:pPr>
      <w:r>
        <w:rPr>
          <w:color w:val="000000"/>
          <w:sz w:val="24"/>
          <w:szCs w:val="24"/>
        </w:rPr>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403DA8" w14:textId="77777777" w:rsidR="00ED5490" w:rsidRDefault="00C05A11">
      <w:pPr>
        <w:numPr>
          <w:ilvl w:val="1"/>
          <w:numId w:val="106"/>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14:paraId="6C8A4A8B" w14:textId="77777777" w:rsidR="00ED5490" w:rsidRDefault="00C05A11">
      <w:pPr>
        <w:numPr>
          <w:ilvl w:val="1"/>
          <w:numId w:val="106"/>
        </w:numPr>
        <w:tabs>
          <w:tab w:val="left" w:pos="1701"/>
        </w:tabs>
        <w:spacing w:before="120" w:after="120"/>
        <w:ind w:left="567" w:hanging="567"/>
      </w:pPr>
      <w:r>
        <w:rPr>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105AA1A6" w14:textId="77777777" w:rsidR="00ED5490" w:rsidRDefault="00C05A11">
      <w:pPr>
        <w:pageBreakBefore/>
        <w:spacing w:after="160" w:line="242" w:lineRule="auto"/>
      </w:pPr>
      <w:r>
        <w:rPr>
          <w:b/>
          <w:sz w:val="24"/>
          <w:szCs w:val="24"/>
        </w:rPr>
        <w:t>ANNEX: REQUIRED INSURANCES</w:t>
      </w:r>
    </w:p>
    <w:p w14:paraId="7FF80730" w14:textId="77777777" w:rsidR="00ED5490" w:rsidRDefault="00C05A11">
      <w:pPr>
        <w:spacing w:after="160" w:line="242" w:lineRule="auto"/>
      </w:pPr>
      <w:r>
        <w:rPr>
          <w:sz w:val="24"/>
          <w:szCs w:val="24"/>
        </w:rPr>
        <w:t>The Agency shall hold the following standard insurance cover from the Framework Start Date in accordance with this Schedule:</w:t>
      </w:r>
    </w:p>
    <w:p w14:paraId="6938AAE1" w14:textId="77777777" w:rsidR="00ED5490" w:rsidRDefault="00C05A11" w:rsidP="00A211EA">
      <w:pPr>
        <w:numPr>
          <w:ilvl w:val="0"/>
          <w:numId w:val="317"/>
        </w:numPr>
      </w:pPr>
      <w:r>
        <w:rPr>
          <w:color w:val="000000"/>
          <w:sz w:val="24"/>
          <w:szCs w:val="24"/>
        </w:rPr>
        <w:t>professional indemnity insurance with cover (for a single event or a series of related events and in the aggregate) of not less than one million pounds (£1,000,000);</w:t>
      </w:r>
    </w:p>
    <w:p w14:paraId="3E00700D" w14:textId="77777777" w:rsidR="00ED5490" w:rsidRDefault="00C05A11">
      <w:pPr>
        <w:numPr>
          <w:ilvl w:val="0"/>
          <w:numId w:val="145"/>
        </w:numPr>
      </w:pPr>
      <w:r>
        <w:rPr>
          <w:color w:val="000000"/>
          <w:sz w:val="24"/>
          <w:szCs w:val="24"/>
        </w:rPr>
        <w:t>public liability insurance with cover (for a single event or a series of related events and in the aggregate) of not less than two million pounds (£2,000,000); and</w:t>
      </w:r>
    </w:p>
    <w:p w14:paraId="31D7754B" w14:textId="77777777" w:rsidR="00ED5490" w:rsidRDefault="00C05A11">
      <w:pPr>
        <w:numPr>
          <w:ilvl w:val="0"/>
          <w:numId w:val="145"/>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14:paraId="31BB9E88" w14:textId="77777777" w:rsidR="00ED5490" w:rsidRDefault="00ED5490">
      <w:pPr>
        <w:spacing w:after="160" w:line="242" w:lineRule="auto"/>
        <w:rPr>
          <w:sz w:val="24"/>
          <w:szCs w:val="24"/>
        </w:rPr>
      </w:pPr>
    </w:p>
    <w:p w14:paraId="05BD8A8C" w14:textId="77777777" w:rsidR="00ED5490" w:rsidRDefault="00ED5490">
      <w:pPr>
        <w:pageBreakBefore/>
        <w:widowControl w:val="0"/>
        <w:suppressAutoHyphens w:val="0"/>
        <w:rPr>
          <w:b/>
          <w:color w:val="000000"/>
          <w:sz w:val="28"/>
          <w:szCs w:val="28"/>
        </w:rPr>
      </w:pPr>
    </w:p>
    <w:p w14:paraId="5378C6BE" w14:textId="57BF568E" w:rsidR="00ED5490" w:rsidRDefault="00C05A11">
      <w:pPr>
        <w:keepNext/>
        <w:keepLines/>
        <w:widowControl w:val="0"/>
        <w:spacing w:before="20" w:after="20"/>
        <w:ind w:left="360" w:hanging="360"/>
      </w:pPr>
      <w:r>
        <w:rPr>
          <w:b/>
          <w:color w:val="000000"/>
          <w:sz w:val="28"/>
          <w:szCs w:val="28"/>
        </w:rPr>
        <w:t>Joint Schedule 4 (Commercially Sensitive Information)</w:t>
      </w:r>
      <w:r w:rsidR="000C2B84">
        <w:rPr>
          <w:b/>
          <w:color w:val="000000"/>
          <w:sz w:val="28"/>
          <w:szCs w:val="28"/>
        </w:rPr>
        <w:t xml:space="preserve"> – Bidders are asked to provide any details at question 3.5 of Attachment 2 – How to bid. Details, if any, will be included here.</w:t>
      </w:r>
    </w:p>
    <w:p w14:paraId="5B6D5577" w14:textId="77777777" w:rsidR="00ED5490" w:rsidRDefault="00C05A11" w:rsidP="00A211EA">
      <w:pPr>
        <w:numPr>
          <w:ilvl w:val="0"/>
          <w:numId w:val="318"/>
        </w:numPr>
        <w:tabs>
          <w:tab w:val="left" w:pos="499"/>
        </w:tabs>
        <w:spacing w:before="120" w:after="240"/>
        <w:ind w:left="357" w:hanging="357"/>
      </w:pPr>
      <w:r>
        <w:rPr>
          <w:b/>
          <w:color w:val="000000"/>
          <w:sz w:val="24"/>
          <w:szCs w:val="24"/>
        </w:rPr>
        <w:t>What is the Commercially Sensitive Information?</w:t>
      </w:r>
    </w:p>
    <w:p w14:paraId="0C74AC65" w14:textId="77777777" w:rsidR="00ED5490" w:rsidRDefault="00C05A11">
      <w:pPr>
        <w:numPr>
          <w:ilvl w:val="1"/>
          <w:numId w:val="127"/>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73066353" w14:textId="77777777" w:rsidR="00ED5490" w:rsidRDefault="00C05A11">
      <w:pPr>
        <w:numPr>
          <w:ilvl w:val="1"/>
          <w:numId w:val="127"/>
        </w:numPr>
        <w:tabs>
          <w:tab w:val="left" w:pos="2070"/>
        </w:tabs>
        <w:spacing w:before="120" w:after="120"/>
        <w:ind w:left="936" w:hanging="576"/>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71D4FAD" w14:textId="77777777" w:rsidR="00ED5490" w:rsidRDefault="00C05A11">
      <w:pPr>
        <w:numPr>
          <w:ilvl w:val="1"/>
          <w:numId w:val="127"/>
        </w:numPr>
        <w:tabs>
          <w:tab w:val="left" w:pos="2070"/>
        </w:tabs>
        <w:spacing w:before="120" w:after="120"/>
        <w:ind w:left="936" w:hanging="576"/>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A8688AD" w14:textId="77777777" w:rsidR="00ED5490" w:rsidRDefault="00ED5490">
      <w:pPr>
        <w:keepNext/>
        <w:tabs>
          <w:tab w:val="left" w:pos="1778"/>
        </w:tabs>
        <w:spacing w:before="120" w:after="120"/>
        <w:ind w:left="644"/>
        <w:rPr>
          <w:color w:val="000000"/>
          <w:sz w:val="24"/>
          <w:szCs w:val="24"/>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ED5490" w14:paraId="22BC223B"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360CBF" w14:textId="77777777" w:rsidR="00ED5490" w:rsidRDefault="00C05A11">
            <w:pPr>
              <w:keepNext/>
              <w:spacing w:before="240" w:after="120"/>
              <w:ind w:left="142"/>
            </w:pPr>
            <w:r>
              <w:rPr>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3C231" w14:textId="77777777" w:rsidR="00ED5490" w:rsidRDefault="00C05A11">
            <w:pPr>
              <w:keepNext/>
              <w:spacing w:before="240" w:after="120"/>
              <w:ind w:left="142"/>
            </w:pPr>
            <w:r>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8DC498" w14:textId="77777777" w:rsidR="00ED5490" w:rsidRDefault="00C05A11">
            <w:pPr>
              <w:keepNext/>
              <w:spacing w:before="240" w:after="120"/>
              <w:ind w:left="142"/>
            </w:pPr>
            <w:r>
              <w:rPr>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BB930" w14:textId="77777777" w:rsidR="00ED5490" w:rsidRDefault="00C05A11">
            <w:pPr>
              <w:keepNext/>
              <w:spacing w:before="240" w:after="120"/>
              <w:ind w:left="142"/>
            </w:pPr>
            <w:r>
              <w:rPr>
                <w:b/>
                <w:color w:val="000000"/>
                <w:sz w:val="24"/>
                <w:szCs w:val="24"/>
              </w:rPr>
              <w:t>Duration of Confidentiality</w:t>
            </w:r>
          </w:p>
        </w:tc>
      </w:tr>
      <w:tr w:rsidR="00ED5490" w14:paraId="13EACD41"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7A0954" w14:textId="77777777" w:rsidR="00ED5490" w:rsidRDefault="00ED5490">
            <w:pPr>
              <w:keepNext/>
              <w:spacing w:before="240" w:after="120"/>
              <w:ind w:left="142"/>
              <w:rPr>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49177" w14:textId="0AA4FC26" w:rsidR="00ED5490" w:rsidRDefault="00ED5490">
            <w:pPr>
              <w:keepNext/>
              <w:spacing w:before="240" w:after="120"/>
              <w:ind w:left="142"/>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D53AE" w14:textId="2D28A093" w:rsidR="00ED5490" w:rsidRDefault="00ED5490">
            <w:pPr>
              <w:keepNext/>
              <w:spacing w:before="240" w:after="120"/>
              <w:ind w:left="142"/>
            </w:pP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FFEB2" w14:textId="10191433" w:rsidR="00ED5490" w:rsidRDefault="00ED5490">
            <w:pPr>
              <w:keepNext/>
              <w:spacing w:before="240" w:after="120"/>
              <w:ind w:left="142"/>
            </w:pPr>
          </w:p>
        </w:tc>
      </w:tr>
    </w:tbl>
    <w:p w14:paraId="31D1013E" w14:textId="77777777" w:rsidR="00ED5490" w:rsidRDefault="00ED5490">
      <w:pPr>
        <w:spacing w:after="160" w:line="242" w:lineRule="auto"/>
        <w:rPr>
          <w:sz w:val="24"/>
          <w:szCs w:val="24"/>
        </w:rPr>
      </w:pPr>
    </w:p>
    <w:p w14:paraId="3A297E11" w14:textId="77777777" w:rsidR="00ED5490" w:rsidRDefault="00ED5490">
      <w:pPr>
        <w:spacing w:after="160" w:line="242" w:lineRule="auto"/>
        <w:rPr>
          <w:sz w:val="24"/>
          <w:szCs w:val="24"/>
        </w:rPr>
      </w:pPr>
    </w:p>
    <w:p w14:paraId="64D62425" w14:textId="77777777" w:rsidR="00ED5490" w:rsidRDefault="00ED5490">
      <w:pPr>
        <w:pageBreakBefore/>
        <w:widowControl w:val="0"/>
        <w:suppressAutoHyphens w:val="0"/>
        <w:rPr>
          <w:b/>
          <w:color w:val="000000"/>
          <w:sz w:val="28"/>
          <w:szCs w:val="28"/>
        </w:rPr>
      </w:pPr>
    </w:p>
    <w:p w14:paraId="063594B5" w14:textId="77777777" w:rsidR="00ED5490" w:rsidRDefault="00C05A11">
      <w:pPr>
        <w:keepNext/>
        <w:keepLines/>
        <w:widowControl w:val="0"/>
        <w:spacing w:before="20" w:after="20"/>
        <w:ind w:left="360" w:hanging="360"/>
      </w:pPr>
      <w:r>
        <w:rPr>
          <w:b/>
          <w:color w:val="000000"/>
          <w:sz w:val="28"/>
          <w:szCs w:val="28"/>
        </w:rPr>
        <w:t>Joint Schedule 5 (Corporate Social Responsibility)</w:t>
      </w:r>
    </w:p>
    <w:p w14:paraId="5096A17E" w14:textId="77777777" w:rsidR="00ED5490" w:rsidRDefault="00C05A11" w:rsidP="00A211EA">
      <w:pPr>
        <w:keepNext/>
        <w:numPr>
          <w:ilvl w:val="0"/>
          <w:numId w:val="319"/>
        </w:numPr>
        <w:tabs>
          <w:tab w:val="left" w:pos="-2018"/>
        </w:tabs>
        <w:spacing w:before="120" w:after="240"/>
      </w:pPr>
      <w:r>
        <w:rPr>
          <w:b/>
          <w:sz w:val="24"/>
          <w:szCs w:val="24"/>
        </w:rPr>
        <w:t>What we expect from the Agency</w:t>
      </w:r>
    </w:p>
    <w:p w14:paraId="3DBE5263" w14:textId="77777777" w:rsidR="00ED5490" w:rsidRDefault="00C05A11">
      <w:pPr>
        <w:numPr>
          <w:ilvl w:val="1"/>
          <w:numId w:val="147"/>
        </w:numPr>
        <w:spacing w:before="120" w:after="120"/>
        <w:ind w:left="900" w:hanging="540"/>
      </w:pPr>
      <w:r>
        <w:rPr>
          <w:sz w:val="24"/>
          <w:szCs w:val="24"/>
        </w:rPr>
        <w:t>In September 2017, HM Government published a Supplier Code of Conduct setting out the standards and behaviours expected of suppliers who work with government. (</w:t>
      </w:r>
      <w:hyperlink r:id="rId28" w:history="1">
        <w:r>
          <w:rPr>
            <w:color w:val="0563C1"/>
            <w:sz w:val="24"/>
            <w:szCs w:val="24"/>
            <w:u w:val="single"/>
          </w:rPr>
          <w:t>https://www.gov.uk/government/uploads/system/uploads/attachment_data/file/646497/2017-09-13_Official_Sensitive_Supplier_Code_of_Conduct_September_2017.pdf</w:t>
        </w:r>
      </w:hyperlink>
      <w:r>
        <w:rPr>
          <w:sz w:val="24"/>
          <w:szCs w:val="24"/>
        </w:rPr>
        <w:t>)</w:t>
      </w:r>
    </w:p>
    <w:p w14:paraId="496B8438" w14:textId="77777777" w:rsidR="00ED5490" w:rsidRDefault="00C05A11">
      <w:pPr>
        <w:numPr>
          <w:ilvl w:val="1"/>
          <w:numId w:val="147"/>
        </w:numPr>
        <w:spacing w:before="120" w:after="120"/>
        <w:ind w:left="900" w:hanging="540"/>
      </w:pPr>
      <w:r>
        <w:rPr>
          <w:sz w:val="24"/>
          <w:szCs w:val="24"/>
        </w:rPr>
        <w:t>CCS expects its suppliers and subcontractors to meet the standards set out in that Code. In addition, CCS expects its suppliers and subcontractors to comply with the standards set out in this Schedule.</w:t>
      </w:r>
    </w:p>
    <w:p w14:paraId="3CBC3388" w14:textId="77777777" w:rsidR="00ED5490" w:rsidRDefault="00C05A11">
      <w:pPr>
        <w:numPr>
          <w:ilvl w:val="1"/>
          <w:numId w:val="147"/>
        </w:numPr>
        <w:spacing w:before="120" w:after="120"/>
        <w:ind w:left="900" w:hanging="540"/>
      </w:pPr>
      <w:r>
        <w:rPr>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1B11C46C" w14:textId="77777777" w:rsidR="00ED5490" w:rsidRDefault="00C05A11">
      <w:pPr>
        <w:keepNext/>
        <w:numPr>
          <w:ilvl w:val="0"/>
          <w:numId w:val="147"/>
        </w:numPr>
        <w:tabs>
          <w:tab w:val="left" w:pos="-2018"/>
        </w:tabs>
        <w:spacing w:before="120" w:after="240"/>
      </w:pPr>
      <w:r>
        <w:rPr>
          <w:b/>
          <w:sz w:val="24"/>
          <w:szCs w:val="24"/>
        </w:rPr>
        <w:t>Equality and Accessibility</w:t>
      </w:r>
    </w:p>
    <w:p w14:paraId="13A918D0" w14:textId="77777777" w:rsidR="00ED5490" w:rsidRDefault="00C05A11">
      <w:pPr>
        <w:numPr>
          <w:ilvl w:val="1"/>
          <w:numId w:val="147"/>
        </w:numPr>
        <w:spacing w:before="120" w:after="120"/>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5929922B" w14:textId="77777777" w:rsidR="00ED5490" w:rsidRDefault="00C05A11">
      <w:pPr>
        <w:numPr>
          <w:ilvl w:val="2"/>
          <w:numId w:val="147"/>
        </w:numPr>
        <w:tabs>
          <w:tab w:val="left" w:pos="3556"/>
        </w:tabs>
        <w:spacing w:before="120" w:after="120"/>
        <w:ind w:left="1571"/>
      </w:pPr>
      <w:r>
        <w:rPr>
          <w:sz w:val="24"/>
          <w:szCs w:val="24"/>
        </w:rPr>
        <w:t>eliminate discrimination, harassment or victimisation of any kind; and</w:t>
      </w:r>
    </w:p>
    <w:p w14:paraId="2AD954B6" w14:textId="77777777" w:rsidR="00ED5490" w:rsidRDefault="00C05A11">
      <w:pPr>
        <w:numPr>
          <w:ilvl w:val="2"/>
          <w:numId w:val="147"/>
        </w:numPr>
        <w:tabs>
          <w:tab w:val="left" w:pos="3556"/>
        </w:tabs>
        <w:spacing w:before="120" w:after="120"/>
        <w:ind w:left="1571"/>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E93A2D4" w14:textId="77777777" w:rsidR="00ED5490" w:rsidRDefault="00C05A11">
      <w:pPr>
        <w:keepNext/>
        <w:numPr>
          <w:ilvl w:val="0"/>
          <w:numId w:val="147"/>
        </w:numPr>
        <w:tabs>
          <w:tab w:val="left" w:pos="-2018"/>
        </w:tabs>
        <w:spacing w:before="120" w:after="240"/>
      </w:pPr>
      <w:r>
        <w:rPr>
          <w:b/>
          <w:sz w:val="24"/>
          <w:szCs w:val="24"/>
        </w:rPr>
        <w:t>Modern Slavery, Child Labour and Inhumane Treatment</w:t>
      </w:r>
    </w:p>
    <w:p w14:paraId="30DAA19E" w14:textId="77777777" w:rsidR="00ED5490" w:rsidRDefault="00C05A11">
      <w:pPr>
        <w:spacing w:before="120" w:after="120"/>
        <w:ind w:left="360" w:hanging="360"/>
      </w:pPr>
      <w:r>
        <w:rPr>
          <w:b/>
          <w:sz w:val="24"/>
          <w:szCs w:val="24"/>
        </w:rPr>
        <w:t xml:space="preserve">      "Modern Slavery Helpline"</w:t>
      </w:r>
      <w:r>
        <w:rPr>
          <w:sz w:val="24"/>
          <w:szCs w:val="24"/>
        </w:rPr>
        <w:t xml:space="preserve"> means the mechanism for reporting suspicion, seeking help or advice and information on the subject of modern slavery available online at </w:t>
      </w:r>
      <w:hyperlink r:id="rId29" w:history="1">
        <w:r>
          <w:rPr>
            <w:color w:val="0000FF"/>
            <w:sz w:val="24"/>
            <w:szCs w:val="24"/>
            <w:u w:val="single"/>
          </w:rPr>
          <w:t>https://www.modernslaveryhelpline.org/report</w:t>
        </w:r>
      </w:hyperlink>
      <w:r>
        <w:rPr>
          <w:sz w:val="24"/>
          <w:szCs w:val="24"/>
        </w:rPr>
        <w:t xml:space="preserve"> or by telephone on 08000 121 700.</w:t>
      </w:r>
    </w:p>
    <w:p w14:paraId="4E76F4F4" w14:textId="77777777" w:rsidR="00ED5490" w:rsidRDefault="00C05A11">
      <w:pPr>
        <w:keepNext/>
        <w:numPr>
          <w:ilvl w:val="1"/>
          <w:numId w:val="147"/>
        </w:numPr>
        <w:spacing w:before="120" w:after="120"/>
        <w:ind w:left="900" w:hanging="540"/>
      </w:pPr>
      <w:r>
        <w:rPr>
          <w:sz w:val="24"/>
          <w:szCs w:val="24"/>
        </w:rPr>
        <w:t>The Agency:</w:t>
      </w:r>
    </w:p>
    <w:p w14:paraId="44A00437" w14:textId="77777777" w:rsidR="00ED5490" w:rsidRDefault="00C05A11">
      <w:pPr>
        <w:numPr>
          <w:ilvl w:val="2"/>
          <w:numId w:val="147"/>
        </w:numPr>
        <w:tabs>
          <w:tab w:val="left" w:pos="3785"/>
        </w:tabs>
        <w:spacing w:before="120" w:after="120"/>
        <w:ind w:left="1800" w:hanging="900"/>
      </w:pPr>
      <w:r>
        <w:rPr>
          <w:sz w:val="24"/>
          <w:szCs w:val="24"/>
        </w:rPr>
        <w:t>shall not use, nor allow its Subcontractors to use forced, bonded or involuntary prison labour;</w:t>
      </w:r>
    </w:p>
    <w:p w14:paraId="49CE8813" w14:textId="77777777" w:rsidR="00ED5490" w:rsidRDefault="00C05A11">
      <w:pPr>
        <w:numPr>
          <w:ilvl w:val="2"/>
          <w:numId w:val="147"/>
        </w:numPr>
        <w:tabs>
          <w:tab w:val="left" w:pos="3785"/>
        </w:tabs>
        <w:spacing w:before="120" w:after="120"/>
        <w:ind w:left="1800" w:hanging="900"/>
      </w:pPr>
      <w:r>
        <w:rPr>
          <w:sz w:val="24"/>
          <w:szCs w:val="24"/>
        </w:rPr>
        <w:t xml:space="preserve">shall not require any Agency Staff or Subcontractor Staff to lodge deposits or identify papers with the Employer and shall be free to leave their employer after reasonable notice;  </w:t>
      </w:r>
    </w:p>
    <w:p w14:paraId="13470F6E" w14:textId="77777777" w:rsidR="00ED5490" w:rsidRDefault="00C05A11">
      <w:pPr>
        <w:numPr>
          <w:ilvl w:val="2"/>
          <w:numId w:val="147"/>
        </w:numPr>
        <w:tabs>
          <w:tab w:val="left" w:pos="3785"/>
        </w:tabs>
        <w:spacing w:before="120" w:after="120"/>
        <w:ind w:left="1800" w:hanging="900"/>
      </w:pPr>
      <w:r>
        <w:rPr>
          <w:sz w:val="24"/>
          <w:szCs w:val="24"/>
        </w:rPr>
        <w:t xml:space="preserve">warrants and represents that it has not been convicted of any slavery or human trafficking offences anywhere around the world.  </w:t>
      </w:r>
    </w:p>
    <w:p w14:paraId="2827B03A" w14:textId="77777777" w:rsidR="00ED5490" w:rsidRDefault="00C05A11">
      <w:pPr>
        <w:numPr>
          <w:ilvl w:val="2"/>
          <w:numId w:val="147"/>
        </w:numPr>
        <w:tabs>
          <w:tab w:val="left" w:pos="3785"/>
        </w:tabs>
        <w:spacing w:before="120" w:after="120"/>
        <w:ind w:left="1800" w:hanging="900"/>
      </w:pPr>
      <w:r>
        <w:rPr>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15A05C91" w14:textId="77777777" w:rsidR="00ED5490" w:rsidRDefault="00C05A11">
      <w:pPr>
        <w:numPr>
          <w:ilvl w:val="2"/>
          <w:numId w:val="147"/>
        </w:numPr>
        <w:tabs>
          <w:tab w:val="left" w:pos="3785"/>
        </w:tabs>
        <w:spacing w:before="120" w:after="120"/>
        <w:ind w:left="1800" w:hanging="900"/>
      </w:pPr>
      <w:r>
        <w:rPr>
          <w:sz w:val="24"/>
          <w:szCs w:val="24"/>
        </w:rPr>
        <w:t>shall make reasonable enquires to ensure that its officers, employees and Subcontractors have not been convicted of slavery or human trafficking offenses anywhere around the world.</w:t>
      </w:r>
    </w:p>
    <w:p w14:paraId="440BE2B2" w14:textId="77777777" w:rsidR="00ED5490" w:rsidRDefault="00C05A11">
      <w:pPr>
        <w:numPr>
          <w:ilvl w:val="2"/>
          <w:numId w:val="147"/>
        </w:numPr>
        <w:tabs>
          <w:tab w:val="left" w:pos="3785"/>
        </w:tabs>
        <w:spacing w:before="120" w:after="120"/>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7048D19" w14:textId="77777777" w:rsidR="00ED5490" w:rsidRDefault="00C05A11">
      <w:pPr>
        <w:numPr>
          <w:ilvl w:val="2"/>
          <w:numId w:val="147"/>
        </w:numPr>
        <w:tabs>
          <w:tab w:val="left" w:pos="3785"/>
        </w:tabs>
        <w:spacing w:before="120" w:after="120"/>
        <w:ind w:left="1800" w:hanging="900"/>
      </w:pPr>
      <w:r>
        <w:rPr>
          <w:sz w:val="24"/>
          <w:szCs w:val="24"/>
        </w:rPr>
        <w:t>shall implement due diligence procedures to ensure that there is no slavery or human trafficking in any part of its supply chain performing obligations under a Contract;</w:t>
      </w:r>
    </w:p>
    <w:p w14:paraId="24A5C808" w14:textId="77777777" w:rsidR="00ED5490" w:rsidRDefault="00C05A11">
      <w:pPr>
        <w:numPr>
          <w:ilvl w:val="2"/>
          <w:numId w:val="147"/>
        </w:numPr>
        <w:tabs>
          <w:tab w:val="left" w:pos="3785"/>
        </w:tabs>
        <w:spacing w:before="120" w:after="120"/>
        <w:ind w:left="1800" w:hanging="900"/>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6F7AD7B" w14:textId="77777777" w:rsidR="00ED5490" w:rsidRDefault="00C05A11">
      <w:pPr>
        <w:numPr>
          <w:ilvl w:val="2"/>
          <w:numId w:val="147"/>
        </w:numPr>
        <w:tabs>
          <w:tab w:val="left" w:pos="3785"/>
        </w:tabs>
        <w:spacing w:before="120" w:after="120"/>
        <w:ind w:left="1800" w:hanging="900"/>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C7019A" w14:textId="77777777" w:rsidR="00ED5490" w:rsidRDefault="00C05A11">
      <w:pPr>
        <w:numPr>
          <w:ilvl w:val="2"/>
          <w:numId w:val="147"/>
        </w:numPr>
        <w:tabs>
          <w:tab w:val="left" w:pos="3785"/>
        </w:tabs>
        <w:spacing w:before="120" w:after="120"/>
        <w:ind w:left="1800" w:hanging="900"/>
      </w:pPr>
      <w:r>
        <w:rPr>
          <w:sz w:val="24"/>
          <w:szCs w:val="24"/>
        </w:rPr>
        <w:t>shall not use or allow child or slave labour to be used by its Subcontractors;</w:t>
      </w:r>
    </w:p>
    <w:p w14:paraId="7B955A71" w14:textId="77777777" w:rsidR="00ED5490" w:rsidRDefault="00C05A11">
      <w:pPr>
        <w:numPr>
          <w:ilvl w:val="2"/>
          <w:numId w:val="147"/>
        </w:numPr>
        <w:tabs>
          <w:tab w:val="left" w:pos="3785"/>
        </w:tabs>
        <w:spacing w:before="120" w:after="120"/>
        <w:ind w:left="1800" w:hanging="900"/>
      </w:pPr>
      <w:r>
        <w:rPr>
          <w:sz w:val="24"/>
          <w:szCs w:val="24"/>
        </w:rPr>
        <w:t>shall report the discovery or suspicion of any slavery or trafficking by it or its Subcontractors to CCS, the Client and Modern Slavery Helpline.</w:t>
      </w:r>
    </w:p>
    <w:p w14:paraId="2BBB97AA" w14:textId="77777777" w:rsidR="00ED5490" w:rsidRDefault="00C05A11">
      <w:pPr>
        <w:keepNext/>
        <w:numPr>
          <w:ilvl w:val="0"/>
          <w:numId w:val="147"/>
        </w:numPr>
        <w:tabs>
          <w:tab w:val="left" w:pos="568"/>
        </w:tabs>
        <w:spacing w:before="120" w:after="240"/>
        <w:ind w:left="426" w:hanging="426"/>
      </w:pPr>
      <w:r>
        <w:rPr>
          <w:b/>
          <w:sz w:val="24"/>
          <w:szCs w:val="24"/>
        </w:rPr>
        <w:t xml:space="preserve">Income Security   </w:t>
      </w:r>
    </w:p>
    <w:p w14:paraId="56B61CEA" w14:textId="77777777" w:rsidR="00ED5490" w:rsidRDefault="00C05A11">
      <w:pPr>
        <w:keepNext/>
        <w:numPr>
          <w:ilvl w:val="1"/>
          <w:numId w:val="147"/>
        </w:numPr>
        <w:spacing w:before="120" w:after="120"/>
        <w:ind w:left="900" w:hanging="468"/>
      </w:pPr>
      <w:r>
        <w:rPr>
          <w:sz w:val="24"/>
          <w:szCs w:val="24"/>
        </w:rPr>
        <w:t>The Agency shall:</w:t>
      </w:r>
    </w:p>
    <w:p w14:paraId="238013C7" w14:textId="77777777" w:rsidR="00ED5490" w:rsidRDefault="00C05A11">
      <w:pPr>
        <w:numPr>
          <w:ilvl w:val="2"/>
          <w:numId w:val="147"/>
        </w:numPr>
        <w:tabs>
          <w:tab w:val="left" w:pos="3785"/>
        </w:tabs>
        <w:spacing w:before="120" w:after="120"/>
        <w:ind w:left="1800" w:hanging="900"/>
      </w:pPr>
      <w:r>
        <w:rPr>
          <w:sz w:val="24"/>
          <w:szCs w:val="24"/>
        </w:rPr>
        <w:t>ensure that that all wages and benefits paid for a standard working week meet, at a minimum, national legal standards in the country of employment;</w:t>
      </w:r>
    </w:p>
    <w:p w14:paraId="038379CF" w14:textId="77777777" w:rsidR="00ED5490" w:rsidRDefault="00C05A11">
      <w:pPr>
        <w:numPr>
          <w:ilvl w:val="2"/>
          <w:numId w:val="147"/>
        </w:numPr>
        <w:tabs>
          <w:tab w:val="left" w:pos="3785"/>
        </w:tabs>
        <w:spacing w:before="120" w:after="120"/>
        <w:ind w:left="1800" w:hanging="900"/>
      </w:pPr>
      <w:r>
        <w:rPr>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65E4BCBC" w14:textId="77777777" w:rsidR="00ED5490" w:rsidRDefault="00C05A11">
      <w:pPr>
        <w:numPr>
          <w:ilvl w:val="2"/>
          <w:numId w:val="147"/>
        </w:numPr>
        <w:tabs>
          <w:tab w:val="left" w:pos="3785"/>
        </w:tabs>
        <w:spacing w:before="120" w:after="120"/>
        <w:ind w:left="1800" w:hanging="900"/>
      </w:pPr>
      <w:r>
        <w:rPr>
          <w:sz w:val="24"/>
          <w:szCs w:val="24"/>
        </w:rPr>
        <w:t>not make deductions from wages:</w:t>
      </w:r>
    </w:p>
    <w:p w14:paraId="13295D87" w14:textId="77777777" w:rsidR="00ED5490" w:rsidRDefault="00C05A11">
      <w:pPr>
        <w:numPr>
          <w:ilvl w:val="3"/>
          <w:numId w:val="147"/>
        </w:numPr>
        <w:tabs>
          <w:tab w:val="left" w:pos="4764"/>
        </w:tabs>
        <w:spacing w:before="120" w:after="120"/>
        <w:ind w:left="2779" w:hanging="851"/>
      </w:pPr>
      <w:r>
        <w:rPr>
          <w:sz w:val="24"/>
          <w:szCs w:val="24"/>
        </w:rPr>
        <w:t>as a disciplinary measure</w:t>
      </w:r>
    </w:p>
    <w:p w14:paraId="34F5C6BB" w14:textId="77777777" w:rsidR="00ED5490" w:rsidRDefault="00C05A11">
      <w:pPr>
        <w:numPr>
          <w:ilvl w:val="3"/>
          <w:numId w:val="147"/>
        </w:numPr>
        <w:tabs>
          <w:tab w:val="left" w:pos="4764"/>
        </w:tabs>
        <w:spacing w:before="120" w:after="120"/>
        <w:ind w:left="2779" w:hanging="851"/>
      </w:pPr>
      <w:r>
        <w:rPr>
          <w:sz w:val="24"/>
          <w:szCs w:val="24"/>
        </w:rPr>
        <w:t>except where permitted by law; or</w:t>
      </w:r>
    </w:p>
    <w:p w14:paraId="53D5C0BC" w14:textId="77777777" w:rsidR="00ED5490" w:rsidRDefault="00C05A11">
      <w:pPr>
        <w:numPr>
          <w:ilvl w:val="3"/>
          <w:numId w:val="147"/>
        </w:numPr>
        <w:tabs>
          <w:tab w:val="left" w:pos="4764"/>
        </w:tabs>
        <w:spacing w:before="120" w:after="120"/>
        <w:ind w:left="2779" w:hanging="851"/>
      </w:pPr>
      <w:r>
        <w:rPr>
          <w:sz w:val="24"/>
          <w:szCs w:val="24"/>
        </w:rPr>
        <w:t>without expressed permission of the worker concerned;</w:t>
      </w:r>
    </w:p>
    <w:p w14:paraId="4A4FCD1B" w14:textId="77777777" w:rsidR="00ED5490" w:rsidRDefault="00C05A11">
      <w:pPr>
        <w:numPr>
          <w:ilvl w:val="2"/>
          <w:numId w:val="147"/>
        </w:numPr>
        <w:tabs>
          <w:tab w:val="left" w:pos="3785"/>
        </w:tabs>
        <w:spacing w:before="120" w:after="120"/>
        <w:ind w:left="1800" w:hanging="900"/>
      </w:pPr>
      <w:r>
        <w:rPr>
          <w:sz w:val="24"/>
          <w:szCs w:val="24"/>
        </w:rPr>
        <w:t>record all disciplinary measures taken against Agency Staff; and</w:t>
      </w:r>
    </w:p>
    <w:p w14:paraId="727C525B" w14:textId="77777777" w:rsidR="00ED5490" w:rsidRDefault="00C05A11">
      <w:pPr>
        <w:numPr>
          <w:ilvl w:val="2"/>
          <w:numId w:val="147"/>
        </w:numPr>
        <w:tabs>
          <w:tab w:val="left" w:pos="3785"/>
        </w:tabs>
        <w:spacing w:before="120" w:after="120"/>
        <w:ind w:left="1800" w:hanging="900"/>
      </w:pPr>
      <w:r>
        <w:rPr>
          <w:sz w:val="24"/>
          <w:szCs w:val="24"/>
        </w:rPr>
        <w:t>ensure that Agency Staff are engaged under a recognised employment relationship established through national law and practice.</w:t>
      </w:r>
    </w:p>
    <w:p w14:paraId="26706D30" w14:textId="77777777" w:rsidR="00ED5490" w:rsidRDefault="00C05A11">
      <w:pPr>
        <w:keepNext/>
        <w:numPr>
          <w:ilvl w:val="0"/>
          <w:numId w:val="147"/>
        </w:numPr>
        <w:tabs>
          <w:tab w:val="left" w:pos="568"/>
        </w:tabs>
        <w:spacing w:before="120" w:after="240"/>
        <w:ind w:left="426" w:hanging="426"/>
      </w:pPr>
      <w:r>
        <w:rPr>
          <w:b/>
          <w:sz w:val="24"/>
          <w:szCs w:val="24"/>
        </w:rPr>
        <w:t>Working Hours</w:t>
      </w:r>
    </w:p>
    <w:p w14:paraId="4219954B" w14:textId="77777777" w:rsidR="00ED5490" w:rsidRDefault="00C05A11">
      <w:pPr>
        <w:keepNext/>
        <w:numPr>
          <w:ilvl w:val="1"/>
          <w:numId w:val="147"/>
        </w:numPr>
        <w:spacing w:before="120" w:after="120"/>
        <w:ind w:left="900" w:hanging="468"/>
      </w:pPr>
      <w:r>
        <w:rPr>
          <w:sz w:val="24"/>
          <w:szCs w:val="24"/>
        </w:rPr>
        <w:t>The Agency shall:</w:t>
      </w:r>
    </w:p>
    <w:p w14:paraId="6A812354" w14:textId="77777777" w:rsidR="00ED5490" w:rsidRDefault="00C05A11">
      <w:pPr>
        <w:numPr>
          <w:ilvl w:val="2"/>
          <w:numId w:val="147"/>
        </w:numPr>
        <w:tabs>
          <w:tab w:val="left" w:pos="3785"/>
        </w:tabs>
        <w:spacing w:before="120" w:after="120"/>
        <w:ind w:left="1800" w:hanging="900"/>
      </w:pPr>
      <w:r>
        <w:rPr>
          <w:sz w:val="24"/>
          <w:szCs w:val="24"/>
        </w:rPr>
        <w:t>ensure that the working hours of Agency Staff comply with national laws, and any collective agreements;</w:t>
      </w:r>
    </w:p>
    <w:p w14:paraId="7735397C" w14:textId="77777777" w:rsidR="00ED5490" w:rsidRDefault="00C05A11">
      <w:pPr>
        <w:numPr>
          <w:ilvl w:val="2"/>
          <w:numId w:val="147"/>
        </w:numPr>
        <w:tabs>
          <w:tab w:val="left" w:pos="3785"/>
        </w:tabs>
        <w:spacing w:before="120" w:after="120"/>
        <w:ind w:left="1800" w:hanging="900"/>
      </w:pPr>
      <w:r>
        <w:rPr>
          <w:sz w:val="24"/>
          <w:szCs w:val="24"/>
        </w:rPr>
        <w:t>that the working hours of Agency Staff, excluding overtime, shall be defined by contract, and shall not exceed 48 hours per week unless the individual has agreed in writing;</w:t>
      </w:r>
    </w:p>
    <w:p w14:paraId="4FEB406F" w14:textId="77777777" w:rsidR="00ED5490" w:rsidRDefault="00C05A11">
      <w:pPr>
        <w:numPr>
          <w:ilvl w:val="2"/>
          <w:numId w:val="147"/>
        </w:numPr>
        <w:tabs>
          <w:tab w:val="left" w:pos="3785"/>
        </w:tabs>
        <w:spacing w:before="120" w:after="120"/>
        <w:ind w:left="1800" w:hanging="900"/>
      </w:pPr>
      <w:r>
        <w:rPr>
          <w:sz w:val="24"/>
          <w:szCs w:val="24"/>
        </w:rPr>
        <w:t>ensure that use of overtime used responsibly, taking into account:</w:t>
      </w:r>
    </w:p>
    <w:p w14:paraId="0F13BBDE" w14:textId="77777777" w:rsidR="00ED5490" w:rsidRDefault="00C05A11">
      <w:pPr>
        <w:numPr>
          <w:ilvl w:val="3"/>
          <w:numId w:val="146"/>
        </w:numPr>
        <w:tabs>
          <w:tab w:val="left" w:pos="-15097"/>
        </w:tabs>
        <w:spacing w:before="120" w:after="120"/>
      </w:pPr>
      <w:r>
        <w:rPr>
          <w:sz w:val="24"/>
          <w:szCs w:val="24"/>
        </w:rPr>
        <w:t>the extent;</w:t>
      </w:r>
    </w:p>
    <w:p w14:paraId="031AE973" w14:textId="77777777" w:rsidR="00ED5490" w:rsidRDefault="00C05A11">
      <w:pPr>
        <w:numPr>
          <w:ilvl w:val="3"/>
          <w:numId w:val="146"/>
        </w:numPr>
        <w:tabs>
          <w:tab w:val="left" w:pos="-15097"/>
        </w:tabs>
        <w:spacing w:before="120" w:after="120"/>
      </w:pPr>
      <w:r>
        <w:rPr>
          <w:sz w:val="24"/>
          <w:szCs w:val="24"/>
        </w:rPr>
        <w:t>frequency; and</w:t>
      </w:r>
    </w:p>
    <w:p w14:paraId="3A7AA44A" w14:textId="77777777" w:rsidR="00ED5490" w:rsidRDefault="00C05A11">
      <w:pPr>
        <w:numPr>
          <w:ilvl w:val="3"/>
          <w:numId w:val="146"/>
        </w:numPr>
        <w:tabs>
          <w:tab w:val="left" w:pos="-15097"/>
        </w:tabs>
        <w:spacing w:before="120" w:after="120"/>
      </w:pPr>
      <w:r>
        <w:rPr>
          <w:sz w:val="24"/>
          <w:szCs w:val="24"/>
        </w:rPr>
        <w:t>hours worked;</w:t>
      </w:r>
    </w:p>
    <w:p w14:paraId="0DFD779D" w14:textId="77777777" w:rsidR="00ED5490" w:rsidRDefault="00C05A11">
      <w:pPr>
        <w:tabs>
          <w:tab w:val="left" w:pos="4690"/>
        </w:tabs>
        <w:spacing w:before="120" w:after="120"/>
        <w:ind w:left="2705" w:hanging="720"/>
      </w:pPr>
      <w:r>
        <w:rPr>
          <w:sz w:val="24"/>
          <w:szCs w:val="24"/>
        </w:rPr>
        <w:t>by individuals and by the Agency Staff as a whole;</w:t>
      </w:r>
    </w:p>
    <w:p w14:paraId="4FE28C83" w14:textId="77777777" w:rsidR="00ED5490" w:rsidRDefault="00C05A11">
      <w:pPr>
        <w:numPr>
          <w:ilvl w:val="1"/>
          <w:numId w:val="146"/>
        </w:numPr>
        <w:tabs>
          <w:tab w:val="left" w:pos="1326"/>
        </w:tabs>
        <w:spacing w:before="120" w:after="120"/>
        <w:ind w:left="900" w:hanging="616"/>
      </w:pPr>
      <w:r>
        <w:rPr>
          <w:sz w:val="24"/>
          <w:szCs w:val="24"/>
        </w:rPr>
        <w:t>The total hours worked in any seven day period shall not exceed 60 hours, except where covered by Paragraph 5.3 below.</w:t>
      </w:r>
    </w:p>
    <w:p w14:paraId="41356C8F" w14:textId="77777777" w:rsidR="00ED5490" w:rsidRDefault="00C05A11">
      <w:pPr>
        <w:keepNext/>
        <w:numPr>
          <w:ilvl w:val="1"/>
          <w:numId w:val="146"/>
        </w:numPr>
        <w:spacing w:before="120" w:after="120"/>
        <w:ind w:left="900" w:hanging="616"/>
      </w:pPr>
      <w:r>
        <w:rPr>
          <w:sz w:val="24"/>
          <w:szCs w:val="24"/>
        </w:rPr>
        <w:t>Working hours may exceed 60 hours in any seven day period only in exceptional circumstances where all of the following are met:</w:t>
      </w:r>
    </w:p>
    <w:p w14:paraId="3992842A" w14:textId="77777777" w:rsidR="00ED5490" w:rsidRDefault="00C05A11">
      <w:pPr>
        <w:numPr>
          <w:ilvl w:val="2"/>
          <w:numId w:val="146"/>
        </w:numPr>
        <w:tabs>
          <w:tab w:val="left" w:pos="3785"/>
        </w:tabs>
        <w:spacing w:before="120" w:after="120"/>
        <w:ind w:left="1800" w:hanging="900"/>
      </w:pPr>
      <w:r>
        <w:rPr>
          <w:sz w:val="24"/>
          <w:szCs w:val="24"/>
        </w:rPr>
        <w:t>this is allowed by national law;</w:t>
      </w:r>
    </w:p>
    <w:p w14:paraId="44E50D68" w14:textId="77777777" w:rsidR="00ED5490" w:rsidRDefault="00C05A11">
      <w:pPr>
        <w:numPr>
          <w:ilvl w:val="2"/>
          <w:numId w:val="146"/>
        </w:numPr>
        <w:tabs>
          <w:tab w:val="left" w:pos="3785"/>
        </w:tabs>
        <w:spacing w:before="120" w:after="120"/>
        <w:ind w:left="1800" w:hanging="900"/>
      </w:pPr>
      <w:r>
        <w:rPr>
          <w:sz w:val="24"/>
          <w:szCs w:val="24"/>
        </w:rPr>
        <w:t>this is allowed by a collective agreement freely negotiated with a workers’ organisation representing a significant portion of the workforce;</w:t>
      </w:r>
    </w:p>
    <w:p w14:paraId="224039EE" w14:textId="77777777" w:rsidR="00ED5490" w:rsidRDefault="00C05A11">
      <w:pPr>
        <w:tabs>
          <w:tab w:val="left" w:pos="3474"/>
          <w:tab w:val="left" w:pos="3899"/>
        </w:tabs>
        <w:spacing w:before="120" w:after="120"/>
        <w:ind w:left="1489" w:hanging="589"/>
      </w:pPr>
      <w:r>
        <w:rPr>
          <w:sz w:val="24"/>
          <w:szCs w:val="24"/>
        </w:rPr>
        <w:tab/>
        <w:t>appropriate safeguards are taken to protect the workers’ health and safety; and</w:t>
      </w:r>
    </w:p>
    <w:p w14:paraId="14FB2F90" w14:textId="77777777" w:rsidR="00ED5490" w:rsidRDefault="00C05A11">
      <w:pPr>
        <w:numPr>
          <w:ilvl w:val="2"/>
          <w:numId w:val="146"/>
        </w:numPr>
        <w:tabs>
          <w:tab w:val="left" w:pos="3785"/>
        </w:tabs>
        <w:spacing w:before="120" w:after="120"/>
        <w:ind w:left="1800" w:hanging="900"/>
      </w:pPr>
      <w:r>
        <w:rPr>
          <w:sz w:val="24"/>
          <w:szCs w:val="24"/>
        </w:rPr>
        <w:t>the employer can demonstrate that exceptional circumstances apply such as unexpected production peaks, accidents or emergencies.</w:t>
      </w:r>
    </w:p>
    <w:p w14:paraId="035C6176" w14:textId="77777777" w:rsidR="00ED5490" w:rsidRDefault="00C05A11">
      <w:pPr>
        <w:numPr>
          <w:ilvl w:val="1"/>
          <w:numId w:val="146"/>
        </w:numPr>
        <w:spacing w:before="120" w:after="120"/>
        <w:ind w:left="900" w:hanging="616"/>
      </w:pPr>
      <w:r>
        <w:rPr>
          <w:sz w:val="24"/>
          <w:szCs w:val="24"/>
        </w:rPr>
        <w:t>All Agency Staff shall be provided with at least one (1) day off in every seven (7) day period or, where allowed by national law, two (2) days off in every fourteen (14) day period.</w:t>
      </w:r>
    </w:p>
    <w:p w14:paraId="0A139D8C" w14:textId="77777777" w:rsidR="00ED5490" w:rsidRDefault="00C05A11">
      <w:pPr>
        <w:keepNext/>
        <w:numPr>
          <w:ilvl w:val="0"/>
          <w:numId w:val="146"/>
        </w:numPr>
        <w:tabs>
          <w:tab w:val="left" w:pos="568"/>
        </w:tabs>
        <w:spacing w:before="120" w:after="240"/>
        <w:ind w:left="426" w:hanging="426"/>
      </w:pPr>
      <w:r>
        <w:rPr>
          <w:b/>
          <w:smallCaps/>
          <w:sz w:val="24"/>
          <w:szCs w:val="24"/>
        </w:rPr>
        <w:t>S</w:t>
      </w:r>
      <w:r>
        <w:rPr>
          <w:b/>
          <w:sz w:val="24"/>
          <w:szCs w:val="24"/>
        </w:rPr>
        <w:t>ustainability</w:t>
      </w:r>
    </w:p>
    <w:p w14:paraId="2D8FC7BF" w14:textId="77777777" w:rsidR="00ED5490" w:rsidRDefault="00C05A11">
      <w:pPr>
        <w:keepNext/>
        <w:numPr>
          <w:ilvl w:val="1"/>
          <w:numId w:val="146"/>
        </w:numPr>
        <w:spacing w:before="120" w:after="120"/>
        <w:ind w:left="1042" w:hanging="616"/>
      </w:pPr>
      <w:r>
        <w:rPr>
          <w:sz w:val="24"/>
          <w:szCs w:val="24"/>
        </w:rPr>
        <w:t>The Agency shall meet the applicable Government Buying Standards applicable to Deliverables which can be found online at:</w:t>
      </w:r>
    </w:p>
    <w:p w14:paraId="7FEEB397" w14:textId="77777777" w:rsidR="00ED5490" w:rsidRDefault="00073050">
      <w:pPr>
        <w:spacing w:after="160" w:line="242" w:lineRule="auto"/>
        <w:ind w:left="1042"/>
      </w:pPr>
      <w:hyperlink r:id="rId30" w:history="1">
        <w:r w:rsidR="00C05A11">
          <w:rPr>
            <w:color w:val="0563C1"/>
            <w:sz w:val="24"/>
            <w:szCs w:val="24"/>
            <w:u w:val="single"/>
          </w:rPr>
          <w:t>https://www.gov.uk/government/collections/sustainable-procurement-the-government-buying-standards-gbs</w:t>
        </w:r>
      </w:hyperlink>
    </w:p>
    <w:p w14:paraId="036C9375" w14:textId="77777777" w:rsidR="00ED5490" w:rsidRDefault="00ED5490">
      <w:pPr>
        <w:spacing w:after="160" w:line="242" w:lineRule="auto"/>
        <w:rPr>
          <w:color w:val="0563C1"/>
          <w:sz w:val="24"/>
          <w:szCs w:val="24"/>
          <w:u w:val="single"/>
        </w:rPr>
      </w:pPr>
    </w:p>
    <w:p w14:paraId="77619CAF" w14:textId="77777777" w:rsidR="00ED5490" w:rsidRDefault="00C05A11">
      <w:pPr>
        <w:keepNext/>
        <w:keepLines/>
        <w:widowControl w:val="0"/>
        <w:spacing w:before="20" w:after="20"/>
        <w:ind w:left="360" w:hanging="360"/>
      </w:pPr>
      <w:r>
        <w:rPr>
          <w:b/>
          <w:color w:val="000000"/>
          <w:sz w:val="28"/>
          <w:szCs w:val="28"/>
        </w:rPr>
        <w:t>Joint Schedule 6 (Key Subcontractors)</w:t>
      </w:r>
    </w:p>
    <w:p w14:paraId="76C4D3B7" w14:textId="77777777" w:rsidR="00ED5490" w:rsidRDefault="00C05A11" w:rsidP="00A211EA">
      <w:pPr>
        <w:numPr>
          <w:ilvl w:val="0"/>
          <w:numId w:val="320"/>
        </w:numPr>
        <w:tabs>
          <w:tab w:val="left" w:pos="-2018"/>
        </w:tabs>
        <w:spacing w:before="120" w:after="240"/>
      </w:pPr>
      <w:r>
        <w:rPr>
          <w:b/>
          <w:color w:val="000000"/>
          <w:sz w:val="24"/>
          <w:szCs w:val="24"/>
        </w:rPr>
        <w:t>Restrictions on certain subcontractors</w:t>
      </w:r>
    </w:p>
    <w:p w14:paraId="77FB1447"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7645F149"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74466358" w14:textId="77777777" w:rsidR="00ED5490" w:rsidRDefault="00C05A11">
      <w:pPr>
        <w:numPr>
          <w:ilvl w:val="1"/>
          <w:numId w:val="149"/>
        </w:numPr>
        <w:spacing w:before="120" w:after="120"/>
        <w:ind w:left="567" w:hanging="567"/>
      </w:pPr>
      <w:r>
        <w:rPr>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4B5E217A" w14:textId="77777777" w:rsidR="00ED5490" w:rsidRDefault="00C05A11">
      <w:pPr>
        <w:numPr>
          <w:ilvl w:val="2"/>
          <w:numId w:val="149"/>
        </w:numPr>
        <w:tabs>
          <w:tab w:val="left" w:pos="3403"/>
        </w:tabs>
        <w:spacing w:before="120" w:after="120"/>
        <w:ind w:left="1418" w:hanging="851"/>
      </w:pPr>
      <w:r>
        <w:rPr>
          <w:color w:val="000000"/>
          <w:sz w:val="24"/>
          <w:szCs w:val="24"/>
        </w:rPr>
        <w:t>the appointment of a proposed Key Subcontractor may prejudice the provision of the Deliverables or may be contrary to its interests;</w:t>
      </w:r>
    </w:p>
    <w:p w14:paraId="75371E8F"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is unreliable and/or has not provided reliable goods and or reasonable services to its other customers; and/or</w:t>
      </w:r>
    </w:p>
    <w:p w14:paraId="5E9C3A99"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employs unfit persons.</w:t>
      </w:r>
    </w:p>
    <w:p w14:paraId="2A80FA17" w14:textId="77777777" w:rsidR="00ED5490" w:rsidRDefault="00C05A11">
      <w:pPr>
        <w:keepNext/>
        <w:spacing w:before="120" w:after="120"/>
        <w:ind w:left="1418"/>
      </w:pPr>
      <w:r>
        <w:rPr>
          <w:color w:val="000000"/>
          <w:sz w:val="24"/>
          <w:szCs w:val="24"/>
        </w:rPr>
        <w:t>The Agency shall provide CCS and the Client with the following information in respect of the proposed Key Subcontractor:</w:t>
      </w:r>
    </w:p>
    <w:p w14:paraId="31071D85"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Subcontractor’s name, registered office and company registration number;</w:t>
      </w:r>
    </w:p>
    <w:p w14:paraId="790456FF" w14:textId="77777777" w:rsidR="00ED5490" w:rsidRDefault="00C05A11">
      <w:pPr>
        <w:numPr>
          <w:ilvl w:val="2"/>
          <w:numId w:val="149"/>
        </w:numPr>
        <w:tabs>
          <w:tab w:val="left" w:pos="3403"/>
        </w:tabs>
        <w:spacing w:before="120" w:after="120"/>
        <w:ind w:left="1418" w:hanging="851"/>
      </w:pPr>
      <w:r>
        <w:rPr>
          <w:color w:val="000000"/>
          <w:sz w:val="24"/>
          <w:szCs w:val="24"/>
        </w:rPr>
        <w:t>the scope/description of any Deliverables to be provided by the proposed Key Subcontractor;</w:t>
      </w:r>
    </w:p>
    <w:p w14:paraId="368A731E" w14:textId="77777777" w:rsidR="00ED5490" w:rsidRDefault="00C05A11">
      <w:pPr>
        <w:numPr>
          <w:ilvl w:val="2"/>
          <w:numId w:val="149"/>
        </w:numPr>
        <w:tabs>
          <w:tab w:val="left" w:pos="3403"/>
        </w:tabs>
        <w:spacing w:before="120" w:after="120"/>
        <w:ind w:left="1418" w:hanging="851"/>
      </w:pPr>
      <w:r>
        <w:rPr>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786F10C0" w14:textId="77777777" w:rsidR="00ED5490" w:rsidRDefault="00C05A11">
      <w:pPr>
        <w:numPr>
          <w:ilvl w:val="2"/>
          <w:numId w:val="149"/>
        </w:numPr>
        <w:tabs>
          <w:tab w:val="left" w:pos="3403"/>
        </w:tabs>
        <w:spacing w:before="120" w:after="120"/>
        <w:ind w:left="1418" w:hanging="851"/>
      </w:pPr>
      <w:r>
        <w:rPr>
          <w:color w:val="000000"/>
          <w:sz w:val="24"/>
          <w:szCs w:val="24"/>
        </w:rPr>
        <w:t>for CCS, the Key Sub-Contract price expressed as a percentage of the total projected Framework Price over the Framework Contract Period;</w:t>
      </w:r>
    </w:p>
    <w:p w14:paraId="57E28132" w14:textId="77777777" w:rsidR="00ED5490" w:rsidRDefault="00C05A11">
      <w:pPr>
        <w:numPr>
          <w:ilvl w:val="2"/>
          <w:numId w:val="149"/>
        </w:numPr>
        <w:tabs>
          <w:tab w:val="left" w:pos="3403"/>
        </w:tabs>
        <w:spacing w:before="120" w:after="120"/>
        <w:ind w:left="1418" w:hanging="851"/>
      </w:pPr>
      <w:r>
        <w:rPr>
          <w:color w:val="000000"/>
          <w:sz w:val="24"/>
          <w:szCs w:val="24"/>
        </w:rPr>
        <w:t>for the Client, the Key Sub-Contract price expressed as a percentage of the total projected Charges over the Call Off Contract Period; and</w:t>
      </w:r>
    </w:p>
    <w:p w14:paraId="2783474A" w14:textId="77777777" w:rsidR="00ED5490" w:rsidRDefault="00C05A11">
      <w:pPr>
        <w:numPr>
          <w:ilvl w:val="2"/>
          <w:numId w:val="149"/>
        </w:numPr>
        <w:tabs>
          <w:tab w:val="left" w:pos="3403"/>
        </w:tabs>
        <w:spacing w:before="120" w:after="120"/>
        <w:ind w:left="1418" w:hanging="851"/>
      </w:pPr>
      <w:r>
        <w:rPr>
          <w:color w:val="000000"/>
          <w:sz w:val="24"/>
          <w:szCs w:val="24"/>
        </w:rPr>
        <w:t>(where applicable) Credit Rating Threshold (as defined in Joint Schedule 7 (Financial Distress)) of the Key Subcontractor.</w:t>
      </w:r>
    </w:p>
    <w:p w14:paraId="7252997A" w14:textId="77777777" w:rsidR="00ED5490" w:rsidRDefault="00C05A11">
      <w:pPr>
        <w:keepNext/>
        <w:numPr>
          <w:ilvl w:val="1"/>
          <w:numId w:val="149"/>
        </w:numPr>
        <w:spacing w:before="120" w:after="120"/>
        <w:ind w:left="900" w:hanging="540"/>
      </w:pPr>
      <w:r>
        <w:rPr>
          <w:color w:val="000000"/>
          <w:sz w:val="24"/>
          <w:szCs w:val="24"/>
        </w:rPr>
        <w:t>If requested by CCS and/or the Client, within ten (10) Working Days of receipt of the information provided by the Agency pursuant to Paragraph 1.4, the Agency shall also provide:</w:t>
      </w:r>
    </w:p>
    <w:p w14:paraId="65D6D4FB" w14:textId="77777777" w:rsidR="00ED5490" w:rsidRDefault="00C05A11">
      <w:pPr>
        <w:numPr>
          <w:ilvl w:val="2"/>
          <w:numId w:val="149"/>
        </w:numPr>
        <w:tabs>
          <w:tab w:val="left" w:pos="3605"/>
        </w:tabs>
        <w:spacing w:before="120" w:after="120"/>
        <w:ind w:left="1620"/>
      </w:pPr>
      <w:r>
        <w:rPr>
          <w:color w:val="000000"/>
          <w:sz w:val="24"/>
          <w:szCs w:val="24"/>
        </w:rPr>
        <w:t>a copy of the proposed Key Sub-Contract; and</w:t>
      </w:r>
    </w:p>
    <w:p w14:paraId="7DB57E2B" w14:textId="77777777" w:rsidR="00ED5490" w:rsidRDefault="00C05A11">
      <w:pPr>
        <w:numPr>
          <w:ilvl w:val="2"/>
          <w:numId w:val="149"/>
        </w:numPr>
        <w:tabs>
          <w:tab w:val="left" w:pos="3605"/>
        </w:tabs>
        <w:spacing w:before="120" w:after="120"/>
        <w:ind w:left="1620"/>
      </w:pPr>
      <w:r>
        <w:rPr>
          <w:color w:val="000000"/>
          <w:sz w:val="24"/>
          <w:szCs w:val="24"/>
        </w:rPr>
        <w:t>any further information reasonably requested by CCS and/or the Client.</w:t>
      </w:r>
    </w:p>
    <w:p w14:paraId="36B6216C" w14:textId="77777777" w:rsidR="00ED5490" w:rsidRDefault="00C05A11">
      <w:pPr>
        <w:keepNext/>
        <w:numPr>
          <w:ilvl w:val="1"/>
          <w:numId w:val="149"/>
        </w:numPr>
        <w:spacing w:before="120" w:after="120"/>
        <w:ind w:left="900" w:hanging="540"/>
      </w:pPr>
      <w:r>
        <w:rPr>
          <w:color w:val="000000"/>
          <w:sz w:val="24"/>
          <w:szCs w:val="24"/>
        </w:rPr>
        <w:t>The Agency shall ensure that each new or replacement Key Sub-Contract shall include:</w:t>
      </w:r>
    </w:p>
    <w:p w14:paraId="042CF1FF" w14:textId="77777777" w:rsidR="00ED5490" w:rsidRDefault="00C05A11">
      <w:pPr>
        <w:numPr>
          <w:ilvl w:val="2"/>
          <w:numId w:val="149"/>
        </w:numPr>
        <w:tabs>
          <w:tab w:val="left" w:pos="3695"/>
        </w:tabs>
        <w:spacing w:before="120" w:after="120"/>
        <w:ind w:left="1710" w:hanging="810"/>
      </w:pPr>
      <w:r>
        <w:rPr>
          <w:color w:val="000000"/>
          <w:sz w:val="24"/>
          <w:szCs w:val="24"/>
        </w:rPr>
        <w:t>provisions which will enable the Agency to discharge its obligations under the Contracts including without limitation Call-Off Schedule 15 (Call Off Contract Management);</w:t>
      </w:r>
    </w:p>
    <w:p w14:paraId="4B4C7B3C" w14:textId="77777777" w:rsidR="00ED5490" w:rsidRDefault="00C05A11">
      <w:pPr>
        <w:numPr>
          <w:ilvl w:val="2"/>
          <w:numId w:val="149"/>
        </w:numPr>
        <w:tabs>
          <w:tab w:val="left" w:pos="3695"/>
        </w:tabs>
        <w:spacing w:before="120" w:after="120"/>
        <w:ind w:left="1710" w:hanging="810"/>
      </w:pPr>
      <w:r>
        <w:rPr>
          <w:color w:val="000000"/>
          <w:sz w:val="24"/>
          <w:szCs w:val="24"/>
        </w:rPr>
        <w:t>a right under CRTPA for CCS and the Client to enforce any provisions under the Key Sub-Contract which confer a benefit upon CCS and the Client respectively;</w:t>
      </w:r>
    </w:p>
    <w:p w14:paraId="50207E18" w14:textId="77777777" w:rsidR="00ED5490" w:rsidRDefault="00C05A11">
      <w:pPr>
        <w:numPr>
          <w:ilvl w:val="2"/>
          <w:numId w:val="149"/>
        </w:numPr>
        <w:tabs>
          <w:tab w:val="left" w:pos="3695"/>
        </w:tabs>
        <w:spacing w:before="120" w:after="120"/>
        <w:ind w:left="1710" w:hanging="810"/>
      </w:pPr>
      <w:r>
        <w:rPr>
          <w:color w:val="000000"/>
          <w:sz w:val="24"/>
          <w:szCs w:val="24"/>
        </w:rPr>
        <w:t>a provision enabling CCS and the Client to enforce the Key Sub-Contract as if it were the Agency;</w:t>
      </w:r>
    </w:p>
    <w:p w14:paraId="09923BA2" w14:textId="77777777" w:rsidR="00ED5490" w:rsidRDefault="00C05A11">
      <w:pPr>
        <w:numPr>
          <w:ilvl w:val="2"/>
          <w:numId w:val="149"/>
        </w:numPr>
        <w:tabs>
          <w:tab w:val="left" w:pos="3695"/>
        </w:tabs>
        <w:spacing w:before="120" w:after="120"/>
        <w:ind w:left="1710" w:hanging="810"/>
      </w:pPr>
      <w:r>
        <w:rPr>
          <w:color w:val="000000"/>
          <w:sz w:val="24"/>
          <w:szCs w:val="24"/>
        </w:rPr>
        <w:t>a provision enabling the Agency to assign, novate or otherwise transfer any of its rights and/or obligations under the Key Sub-Contract to CCS and/or the Client;</w:t>
      </w:r>
    </w:p>
    <w:p w14:paraId="4A067252" w14:textId="77777777" w:rsidR="00ED5490" w:rsidRDefault="00C05A11">
      <w:pPr>
        <w:numPr>
          <w:ilvl w:val="2"/>
          <w:numId w:val="149"/>
        </w:numPr>
        <w:tabs>
          <w:tab w:val="left" w:pos="3695"/>
        </w:tabs>
        <w:spacing w:before="120" w:after="120"/>
        <w:ind w:left="1710" w:hanging="810"/>
      </w:pPr>
      <w:r>
        <w:rPr>
          <w:color w:val="000000"/>
          <w:sz w:val="24"/>
          <w:szCs w:val="24"/>
        </w:rPr>
        <w:t>obligations no less onerous on the Key Subcontractor than those imposed on the Agency under the Framework Contract in respect of:</w:t>
      </w:r>
    </w:p>
    <w:p w14:paraId="745C7DAA" w14:textId="77777777" w:rsidR="00ED5490" w:rsidRDefault="00C05A11">
      <w:pPr>
        <w:numPr>
          <w:ilvl w:val="3"/>
          <w:numId w:val="149"/>
        </w:numPr>
        <w:tabs>
          <w:tab w:val="left" w:pos="5115"/>
        </w:tabs>
        <w:spacing w:before="120" w:after="120"/>
        <w:ind w:left="2563" w:hanging="853"/>
      </w:pPr>
      <w:r>
        <w:rPr>
          <w:color w:val="000000"/>
          <w:sz w:val="24"/>
          <w:szCs w:val="24"/>
        </w:rPr>
        <w:t>the data protection requirements set out in Clause 14 (Data protection);</w:t>
      </w:r>
    </w:p>
    <w:p w14:paraId="1B4DE6B6" w14:textId="77777777" w:rsidR="00ED5490" w:rsidRDefault="00C05A11">
      <w:pPr>
        <w:numPr>
          <w:ilvl w:val="3"/>
          <w:numId w:val="149"/>
        </w:numPr>
        <w:tabs>
          <w:tab w:val="left" w:pos="5115"/>
        </w:tabs>
        <w:spacing w:before="120" w:after="120"/>
        <w:ind w:left="2563" w:hanging="853"/>
      </w:pPr>
      <w:r>
        <w:rPr>
          <w:color w:val="000000"/>
          <w:sz w:val="24"/>
          <w:szCs w:val="24"/>
        </w:rPr>
        <w:t>the confidentiality requirements set out in Clause 15 (What you must keep confidential);</w:t>
      </w:r>
    </w:p>
    <w:p w14:paraId="169882A7" w14:textId="77777777" w:rsidR="00ED5490" w:rsidRDefault="00C05A11">
      <w:pPr>
        <w:numPr>
          <w:ilvl w:val="3"/>
          <w:numId w:val="149"/>
        </w:numPr>
        <w:tabs>
          <w:tab w:val="left" w:pos="5115"/>
        </w:tabs>
        <w:spacing w:before="120" w:after="120"/>
        <w:ind w:left="2563" w:hanging="853"/>
      </w:pPr>
      <w:r>
        <w:rPr>
          <w:color w:val="000000"/>
          <w:sz w:val="24"/>
          <w:szCs w:val="24"/>
        </w:rPr>
        <w:t>the FOIA and other access request requirements set out in Clause 16 (When you can share information);</w:t>
      </w:r>
    </w:p>
    <w:p w14:paraId="73D8EC6C" w14:textId="77777777" w:rsidR="00ED5490" w:rsidRDefault="00C05A11">
      <w:pPr>
        <w:numPr>
          <w:ilvl w:val="3"/>
          <w:numId w:val="149"/>
        </w:numPr>
        <w:tabs>
          <w:tab w:val="left" w:pos="5115"/>
        </w:tabs>
        <w:spacing w:before="120" w:after="120"/>
        <w:ind w:left="2563" w:hanging="853"/>
      </w:pPr>
      <w:r>
        <w:rPr>
          <w:color w:val="000000"/>
          <w:sz w:val="24"/>
          <w:szCs w:val="24"/>
        </w:rPr>
        <w:t>the obligation not to embarrass CCS or the Client or otherwise bring CCS or the Client into disrepute;</w:t>
      </w:r>
    </w:p>
    <w:p w14:paraId="63F2EE6F" w14:textId="77777777" w:rsidR="00ED5490" w:rsidRDefault="00C05A11">
      <w:pPr>
        <w:numPr>
          <w:ilvl w:val="3"/>
          <w:numId w:val="149"/>
        </w:numPr>
        <w:tabs>
          <w:tab w:val="left" w:pos="5115"/>
        </w:tabs>
        <w:spacing w:before="120" w:after="120"/>
        <w:ind w:left="2563" w:hanging="853"/>
      </w:pPr>
      <w:r>
        <w:rPr>
          <w:color w:val="000000"/>
          <w:sz w:val="24"/>
          <w:szCs w:val="24"/>
        </w:rPr>
        <w:t>the keeping of records in respect of the goods and/or services being provided under the Key Sub-Contract, including the maintenance of Open Book Data; and</w:t>
      </w:r>
    </w:p>
    <w:p w14:paraId="79B1F442" w14:textId="77777777" w:rsidR="00ED5490" w:rsidRDefault="00C05A11">
      <w:pPr>
        <w:numPr>
          <w:ilvl w:val="3"/>
          <w:numId w:val="149"/>
        </w:numPr>
        <w:tabs>
          <w:tab w:val="left" w:pos="5115"/>
        </w:tabs>
        <w:spacing w:before="120" w:after="120"/>
        <w:ind w:left="2563" w:hanging="853"/>
      </w:pPr>
      <w:r>
        <w:rPr>
          <w:color w:val="000000"/>
          <w:sz w:val="24"/>
          <w:szCs w:val="24"/>
        </w:rPr>
        <w:t>the conduct of audits set out in Clause 6 (Record keeping and reporting);</w:t>
      </w:r>
    </w:p>
    <w:p w14:paraId="3AF4834F" w14:textId="77777777" w:rsidR="00ED5490" w:rsidRDefault="00C05A11">
      <w:pPr>
        <w:numPr>
          <w:ilvl w:val="2"/>
          <w:numId w:val="149"/>
        </w:numPr>
        <w:tabs>
          <w:tab w:val="left" w:pos="3605"/>
        </w:tabs>
        <w:spacing w:before="120" w:after="120"/>
        <w:ind w:left="1620"/>
      </w:pPr>
      <w:r>
        <w:rPr>
          <w:color w:val="000000"/>
          <w:sz w:val="24"/>
          <w:szCs w:val="24"/>
        </w:rPr>
        <w:t>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p>
    <w:p w14:paraId="515E46F0" w14:textId="77777777" w:rsidR="00ED5490" w:rsidRDefault="00C05A11">
      <w:pPr>
        <w:tabs>
          <w:tab w:val="left" w:pos="1985"/>
        </w:tabs>
        <w:spacing w:before="120" w:after="120"/>
      </w:pPr>
      <w:r>
        <w:rPr>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28D44BD7" w14:textId="77777777" w:rsidR="00ED5490" w:rsidRDefault="00ED5490">
      <w:pPr>
        <w:spacing w:after="160" w:line="242" w:lineRule="auto"/>
        <w:rPr>
          <w:b/>
          <w:sz w:val="24"/>
          <w:szCs w:val="24"/>
        </w:rPr>
      </w:pPr>
    </w:p>
    <w:p w14:paraId="736E4B19" w14:textId="77777777" w:rsidR="00ED5490" w:rsidRDefault="00ED5490">
      <w:pPr>
        <w:pageBreakBefore/>
        <w:widowControl w:val="0"/>
        <w:suppressAutoHyphens w:val="0"/>
        <w:rPr>
          <w:b/>
          <w:color w:val="000000"/>
          <w:sz w:val="28"/>
          <w:szCs w:val="28"/>
        </w:rPr>
      </w:pPr>
    </w:p>
    <w:p w14:paraId="6943EFAC" w14:textId="5EC71188" w:rsidR="00ED5490" w:rsidRDefault="00C05A11">
      <w:pPr>
        <w:keepNext/>
        <w:keepLines/>
        <w:widowControl w:val="0"/>
        <w:spacing w:before="20" w:after="20"/>
        <w:ind w:left="360" w:hanging="360"/>
      </w:pPr>
      <w:r>
        <w:rPr>
          <w:b/>
          <w:color w:val="000000"/>
          <w:sz w:val="28"/>
          <w:szCs w:val="28"/>
        </w:rPr>
        <w:t>Joint Schedule 7 (Financial Difficulties)</w:t>
      </w:r>
      <w:r w:rsidR="00707104">
        <w:rPr>
          <w:b/>
          <w:color w:val="000000"/>
          <w:sz w:val="28"/>
          <w:szCs w:val="28"/>
        </w:rPr>
        <w:t xml:space="preserve"> – Not used</w:t>
      </w:r>
    </w:p>
    <w:p w14:paraId="6E4E8168" w14:textId="77777777" w:rsidR="00ED5490" w:rsidRDefault="00C05A11" w:rsidP="00A211EA">
      <w:pPr>
        <w:keepNext/>
        <w:numPr>
          <w:ilvl w:val="0"/>
          <w:numId w:val="321"/>
        </w:numPr>
        <w:tabs>
          <w:tab w:val="left" w:pos="499"/>
        </w:tabs>
        <w:spacing w:before="120" w:after="240"/>
        <w:ind w:left="357" w:hanging="357"/>
      </w:pPr>
      <w:r>
        <w:rPr>
          <w:b/>
          <w:color w:val="000000"/>
          <w:sz w:val="24"/>
          <w:szCs w:val="24"/>
        </w:rPr>
        <w:t>Definitions</w:t>
      </w:r>
    </w:p>
    <w:p w14:paraId="54C77083" w14:textId="77777777" w:rsidR="00ED5490" w:rsidRDefault="00C05A11">
      <w:pPr>
        <w:keepNext/>
        <w:numPr>
          <w:ilvl w:val="1"/>
          <w:numId w:val="126"/>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ED5490" w14:paraId="5551D79D" w14:textId="77777777">
        <w:tc>
          <w:tcPr>
            <w:tcW w:w="2462" w:type="dxa"/>
            <w:shd w:val="clear" w:color="auto" w:fill="auto"/>
            <w:tcMar>
              <w:top w:w="0" w:type="dxa"/>
              <w:left w:w="108" w:type="dxa"/>
              <w:bottom w:w="0" w:type="dxa"/>
              <w:right w:w="108" w:type="dxa"/>
            </w:tcMar>
          </w:tcPr>
          <w:p w14:paraId="023423A4" w14:textId="77777777" w:rsidR="00ED5490" w:rsidRDefault="00C05A11">
            <w:pPr>
              <w:spacing w:after="120"/>
              <w:ind w:left="-108"/>
            </w:pPr>
            <w:r>
              <w:rPr>
                <w:b/>
                <w:color w:val="000000"/>
                <w:sz w:val="24"/>
                <w:szCs w:val="24"/>
              </w:rPr>
              <w:t>"Credit Rating Threshold"</w:t>
            </w:r>
          </w:p>
        </w:tc>
        <w:tc>
          <w:tcPr>
            <w:tcW w:w="5098" w:type="dxa"/>
            <w:shd w:val="clear" w:color="auto" w:fill="auto"/>
            <w:tcMar>
              <w:top w:w="0" w:type="dxa"/>
              <w:left w:w="108" w:type="dxa"/>
              <w:bottom w:w="0" w:type="dxa"/>
              <w:right w:w="108" w:type="dxa"/>
            </w:tcMar>
          </w:tcPr>
          <w:p w14:paraId="2547FA16" w14:textId="77777777" w:rsidR="00ED5490" w:rsidRDefault="00C05A11">
            <w:pPr>
              <w:numPr>
                <w:ilvl w:val="0"/>
                <w:numId w:val="235"/>
              </w:numPr>
              <w:tabs>
                <w:tab w:val="left" w:pos="-845"/>
              </w:tabs>
              <w:spacing w:after="120"/>
            </w:pPr>
            <w:r>
              <w:rPr>
                <w:color w:val="000000"/>
                <w:sz w:val="24"/>
                <w:szCs w:val="24"/>
              </w:rPr>
              <w:t>the minimum credit rating level for the Monitored Company as set out in Annex 2 and</w:t>
            </w:r>
          </w:p>
        </w:tc>
      </w:tr>
      <w:tr w:rsidR="00ED5490" w14:paraId="1F417C4A" w14:textId="77777777">
        <w:tc>
          <w:tcPr>
            <w:tcW w:w="2462" w:type="dxa"/>
            <w:shd w:val="clear" w:color="auto" w:fill="auto"/>
            <w:tcMar>
              <w:top w:w="0" w:type="dxa"/>
              <w:left w:w="108" w:type="dxa"/>
              <w:bottom w:w="0" w:type="dxa"/>
              <w:right w:w="108" w:type="dxa"/>
            </w:tcMar>
          </w:tcPr>
          <w:p w14:paraId="3FC986AA" w14:textId="77777777" w:rsidR="00ED5490" w:rsidRDefault="00C05A11">
            <w:pPr>
              <w:spacing w:after="120"/>
              <w:ind w:left="-108"/>
            </w:pPr>
            <w:r>
              <w:rPr>
                <w:b/>
                <w:color w:val="000000"/>
                <w:sz w:val="24"/>
                <w:szCs w:val="24"/>
              </w:rPr>
              <w:t>"Financial Distress Event"</w:t>
            </w:r>
          </w:p>
        </w:tc>
        <w:tc>
          <w:tcPr>
            <w:tcW w:w="5098" w:type="dxa"/>
            <w:shd w:val="clear" w:color="auto" w:fill="auto"/>
            <w:tcMar>
              <w:top w:w="0" w:type="dxa"/>
              <w:left w:w="108" w:type="dxa"/>
              <w:bottom w:w="0" w:type="dxa"/>
              <w:right w:w="108" w:type="dxa"/>
            </w:tcMar>
          </w:tcPr>
          <w:p w14:paraId="313FFF6D" w14:textId="77777777" w:rsidR="00ED5490" w:rsidRDefault="00C05A11">
            <w:pPr>
              <w:numPr>
                <w:ilvl w:val="0"/>
                <w:numId w:val="235"/>
              </w:numPr>
              <w:tabs>
                <w:tab w:val="left" w:pos="-845"/>
              </w:tabs>
              <w:spacing w:after="120"/>
            </w:pPr>
            <w:r>
              <w:rPr>
                <w:color w:val="000000"/>
                <w:sz w:val="24"/>
                <w:szCs w:val="24"/>
              </w:rPr>
              <w:t>the occurrence or one or more of the following events:</w:t>
            </w:r>
          </w:p>
          <w:p w14:paraId="7F36C000" w14:textId="77777777" w:rsidR="00ED5490" w:rsidRDefault="00C05A11">
            <w:pPr>
              <w:numPr>
                <w:ilvl w:val="1"/>
                <w:numId w:val="235"/>
              </w:numPr>
              <w:tabs>
                <w:tab w:val="left" w:pos="-4145"/>
              </w:tabs>
              <w:spacing w:after="120"/>
            </w:pPr>
            <w:r>
              <w:rPr>
                <w:color w:val="000000"/>
                <w:sz w:val="24"/>
                <w:szCs w:val="24"/>
              </w:rPr>
              <w:t>the credit rating of the Monitored Company dropping below the applicable Credit Rating Threshold;</w:t>
            </w:r>
          </w:p>
          <w:p w14:paraId="7270C42C" w14:textId="77777777" w:rsidR="00ED5490" w:rsidRDefault="00C05A11">
            <w:pPr>
              <w:numPr>
                <w:ilvl w:val="1"/>
                <w:numId w:val="235"/>
              </w:numPr>
              <w:tabs>
                <w:tab w:val="left" w:pos="-4145"/>
              </w:tabs>
              <w:spacing w:after="120"/>
            </w:pPr>
            <w:r>
              <w:rPr>
                <w:color w:val="000000"/>
                <w:sz w:val="24"/>
                <w:szCs w:val="24"/>
              </w:rPr>
              <w:t>the Monitored Company issuing a profits warning to a stock exchange or making any other public announcement about a material deterioration in its financial position or prospects;</w:t>
            </w:r>
          </w:p>
          <w:p w14:paraId="6B22B5B5" w14:textId="77777777" w:rsidR="00ED5490" w:rsidRDefault="00C05A11">
            <w:pPr>
              <w:numPr>
                <w:ilvl w:val="1"/>
                <w:numId w:val="235"/>
              </w:numPr>
              <w:tabs>
                <w:tab w:val="left" w:pos="-4145"/>
              </w:tabs>
              <w:spacing w:after="120"/>
            </w:pPr>
            <w:r>
              <w:rPr>
                <w:color w:val="000000"/>
                <w:sz w:val="24"/>
                <w:szCs w:val="24"/>
              </w:rPr>
              <w:t>there being a public investigation into improper financial accounting and reporting, suspected fraud or any other impropriety of the Monitored Party;</w:t>
            </w:r>
          </w:p>
          <w:p w14:paraId="2DA1C5FC" w14:textId="77777777" w:rsidR="00ED5490" w:rsidRDefault="00C05A11">
            <w:pPr>
              <w:numPr>
                <w:ilvl w:val="1"/>
                <w:numId w:val="235"/>
              </w:numPr>
              <w:tabs>
                <w:tab w:val="left" w:pos="-4145"/>
              </w:tabs>
              <w:spacing w:after="120"/>
            </w:pPr>
            <w:r>
              <w:rPr>
                <w:color w:val="000000"/>
                <w:sz w:val="24"/>
                <w:szCs w:val="24"/>
              </w:rPr>
              <w:t>Monitored Company committing a material breach of covenant to its lenders;</w:t>
            </w:r>
          </w:p>
          <w:p w14:paraId="3235174F" w14:textId="77777777" w:rsidR="00ED5490" w:rsidRDefault="00C05A11">
            <w:pPr>
              <w:numPr>
                <w:ilvl w:val="1"/>
                <w:numId w:val="235"/>
              </w:numPr>
              <w:tabs>
                <w:tab w:val="left" w:pos="-4145"/>
              </w:tabs>
              <w:spacing w:after="120"/>
            </w:pPr>
            <w:r>
              <w:rPr>
                <w:color w:val="000000"/>
                <w:sz w:val="24"/>
                <w:szCs w:val="24"/>
              </w:rPr>
              <w:t>a Key Subcontractor (where applicable) notifying CCS that the Agency has not satisfied any sums properly due under a specified invoice and not subject to a genuine dispute; or</w:t>
            </w:r>
          </w:p>
          <w:p w14:paraId="39CC0578" w14:textId="77777777" w:rsidR="00ED5490" w:rsidRDefault="00C05A11">
            <w:pPr>
              <w:numPr>
                <w:ilvl w:val="1"/>
                <w:numId w:val="235"/>
              </w:numPr>
              <w:tabs>
                <w:tab w:val="left" w:pos="-4145"/>
              </w:tabs>
              <w:spacing w:after="120"/>
            </w:pPr>
            <w:r>
              <w:rPr>
                <w:color w:val="000000"/>
                <w:sz w:val="24"/>
                <w:szCs w:val="24"/>
              </w:rPr>
              <w:t>any of the following:</w:t>
            </w:r>
          </w:p>
          <w:p w14:paraId="62FAA947" w14:textId="77777777" w:rsidR="00ED5490" w:rsidRDefault="00C05A11">
            <w:pPr>
              <w:numPr>
                <w:ilvl w:val="2"/>
                <w:numId w:val="235"/>
              </w:numPr>
              <w:tabs>
                <w:tab w:val="left" w:pos="-6305"/>
              </w:tabs>
              <w:spacing w:after="120"/>
            </w:pPr>
            <w:r>
              <w:rPr>
                <w:color w:val="000000"/>
                <w:sz w:val="24"/>
                <w:szCs w:val="24"/>
              </w:rPr>
              <w:t>commencement of any litigation against the Monitored Company with respect to financial indebtedness or obligations under a contract;</w:t>
            </w:r>
          </w:p>
          <w:p w14:paraId="453CFD15" w14:textId="77777777" w:rsidR="00ED5490" w:rsidRDefault="00C05A11">
            <w:pPr>
              <w:numPr>
                <w:ilvl w:val="2"/>
                <w:numId w:val="235"/>
              </w:numPr>
              <w:tabs>
                <w:tab w:val="left" w:pos="-6305"/>
              </w:tabs>
              <w:spacing w:after="120"/>
            </w:pPr>
            <w:r>
              <w:rPr>
                <w:color w:val="000000"/>
                <w:sz w:val="24"/>
                <w:szCs w:val="24"/>
              </w:rPr>
              <w:t>non-payment by the Monitored Company of any financial indebtedness;</w:t>
            </w:r>
          </w:p>
          <w:p w14:paraId="4FC5E4DF" w14:textId="77777777" w:rsidR="00ED5490" w:rsidRDefault="00C05A11">
            <w:pPr>
              <w:numPr>
                <w:ilvl w:val="2"/>
                <w:numId w:val="235"/>
              </w:numPr>
              <w:tabs>
                <w:tab w:val="left" w:pos="-6305"/>
              </w:tabs>
              <w:spacing w:after="120"/>
            </w:pPr>
            <w:r>
              <w:rPr>
                <w:color w:val="000000"/>
                <w:sz w:val="24"/>
                <w:szCs w:val="24"/>
              </w:rPr>
              <w:t>any financial indebtedness of the Monitored Company becoming due as a result of an event of default; or</w:t>
            </w:r>
          </w:p>
          <w:p w14:paraId="75EA1B78" w14:textId="77777777" w:rsidR="00ED5490" w:rsidRDefault="00C05A11">
            <w:pPr>
              <w:numPr>
                <w:ilvl w:val="2"/>
                <w:numId w:val="235"/>
              </w:numPr>
              <w:tabs>
                <w:tab w:val="left" w:pos="-6305"/>
              </w:tabs>
              <w:spacing w:after="120"/>
            </w:pPr>
            <w:r>
              <w:rPr>
                <w:color w:val="000000"/>
                <w:sz w:val="24"/>
                <w:szCs w:val="24"/>
              </w:rPr>
              <w:t>the cancellation or suspension of any financial indebtedness in respect of the Monitored Company</w:t>
            </w:r>
          </w:p>
          <w:p w14:paraId="312CD058" w14:textId="77777777" w:rsidR="00ED5490" w:rsidRDefault="00C05A11">
            <w:pPr>
              <w:numPr>
                <w:ilvl w:val="0"/>
                <w:numId w:val="235"/>
              </w:numPr>
              <w:tabs>
                <w:tab w:val="left" w:pos="-845"/>
              </w:tabs>
              <w:spacing w:after="120"/>
            </w:pPr>
            <w:r>
              <w:rPr>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ED5490" w14:paraId="18C884C1" w14:textId="77777777">
        <w:tc>
          <w:tcPr>
            <w:tcW w:w="2462" w:type="dxa"/>
            <w:shd w:val="clear" w:color="auto" w:fill="auto"/>
            <w:tcMar>
              <w:top w:w="0" w:type="dxa"/>
              <w:left w:w="108" w:type="dxa"/>
              <w:bottom w:w="0" w:type="dxa"/>
              <w:right w:w="108" w:type="dxa"/>
            </w:tcMar>
          </w:tcPr>
          <w:p w14:paraId="2E49DED4" w14:textId="77777777" w:rsidR="00ED5490" w:rsidRDefault="00C05A11">
            <w:pPr>
              <w:spacing w:after="120"/>
              <w:ind w:left="-108"/>
            </w:pPr>
            <w:r>
              <w:rPr>
                <w:b/>
                <w:color w:val="000000"/>
                <w:sz w:val="24"/>
                <w:szCs w:val="24"/>
              </w:rPr>
              <w:t>"Financial Distress Service Continuity Plan"</w:t>
            </w:r>
          </w:p>
        </w:tc>
        <w:tc>
          <w:tcPr>
            <w:tcW w:w="5098" w:type="dxa"/>
            <w:shd w:val="clear" w:color="auto" w:fill="auto"/>
            <w:tcMar>
              <w:top w:w="0" w:type="dxa"/>
              <w:left w:w="108" w:type="dxa"/>
              <w:bottom w:w="0" w:type="dxa"/>
              <w:right w:w="108" w:type="dxa"/>
            </w:tcMar>
          </w:tcPr>
          <w:p w14:paraId="62F62A7A" w14:textId="77777777" w:rsidR="00ED5490" w:rsidRDefault="00C05A11">
            <w:pPr>
              <w:numPr>
                <w:ilvl w:val="0"/>
                <w:numId w:val="235"/>
              </w:numPr>
              <w:tabs>
                <w:tab w:val="left" w:pos="-845"/>
              </w:tabs>
              <w:spacing w:after="120"/>
            </w:pPr>
            <w:r>
              <w:rPr>
                <w:color w:val="000000"/>
                <w:sz w:val="24"/>
                <w:szCs w:val="24"/>
              </w:rPr>
              <w:t>a plan setting out how the Agency will ensure the continued performance and delivery of the Deliverables in accordance with [each Call-Off] Contract in the event that a Financial Distress Event occurs;</w:t>
            </w:r>
          </w:p>
        </w:tc>
      </w:tr>
      <w:tr w:rsidR="00ED5490" w14:paraId="74CE809A" w14:textId="77777777">
        <w:tc>
          <w:tcPr>
            <w:tcW w:w="2462" w:type="dxa"/>
            <w:shd w:val="clear" w:color="auto" w:fill="auto"/>
            <w:tcMar>
              <w:top w:w="0" w:type="dxa"/>
              <w:left w:w="108" w:type="dxa"/>
              <w:bottom w:w="0" w:type="dxa"/>
              <w:right w:w="108" w:type="dxa"/>
            </w:tcMar>
          </w:tcPr>
          <w:p w14:paraId="5F99B24F" w14:textId="77777777" w:rsidR="00ED5490" w:rsidRDefault="00C05A11">
            <w:pPr>
              <w:spacing w:after="120"/>
              <w:ind w:left="-108"/>
            </w:pPr>
            <w:r>
              <w:rPr>
                <w:b/>
                <w:color w:val="000000"/>
                <w:sz w:val="24"/>
                <w:szCs w:val="24"/>
              </w:rPr>
              <w:t>“Monitored Company”</w:t>
            </w:r>
          </w:p>
        </w:tc>
        <w:tc>
          <w:tcPr>
            <w:tcW w:w="5098" w:type="dxa"/>
            <w:shd w:val="clear" w:color="auto" w:fill="auto"/>
            <w:tcMar>
              <w:top w:w="0" w:type="dxa"/>
              <w:left w:w="108" w:type="dxa"/>
              <w:bottom w:w="0" w:type="dxa"/>
              <w:right w:w="108" w:type="dxa"/>
            </w:tcMar>
          </w:tcPr>
          <w:p w14:paraId="265A6481" w14:textId="77777777" w:rsidR="00ED5490" w:rsidRDefault="00C05A11">
            <w:pPr>
              <w:numPr>
                <w:ilvl w:val="0"/>
                <w:numId w:val="235"/>
              </w:numPr>
              <w:tabs>
                <w:tab w:val="left" w:pos="-845"/>
              </w:tabs>
              <w:spacing w:after="120"/>
            </w:pPr>
            <w:r>
              <w:rPr>
                <w:color w:val="000000"/>
                <w:sz w:val="24"/>
                <w:szCs w:val="24"/>
              </w:rPr>
              <w:t xml:space="preserve">Agency </w:t>
            </w:r>
            <w:r w:rsidRPr="00932A19">
              <w:rPr>
                <w:color w:val="000000"/>
                <w:sz w:val="24"/>
                <w:szCs w:val="24"/>
              </w:rPr>
              <w:t>[the Guarantor] or any Key Subcontractor]</w:t>
            </w:r>
          </w:p>
        </w:tc>
      </w:tr>
      <w:tr w:rsidR="00ED5490" w14:paraId="425B632E" w14:textId="77777777">
        <w:tc>
          <w:tcPr>
            <w:tcW w:w="2462" w:type="dxa"/>
            <w:shd w:val="clear" w:color="auto" w:fill="auto"/>
            <w:tcMar>
              <w:top w:w="0" w:type="dxa"/>
              <w:left w:w="108" w:type="dxa"/>
              <w:bottom w:w="0" w:type="dxa"/>
              <w:right w:w="108" w:type="dxa"/>
            </w:tcMar>
          </w:tcPr>
          <w:p w14:paraId="312888AF" w14:textId="77777777" w:rsidR="00ED5490" w:rsidRDefault="00C05A11">
            <w:pPr>
              <w:spacing w:after="120"/>
              <w:ind w:left="-108"/>
            </w:pPr>
            <w:r>
              <w:rPr>
                <w:b/>
                <w:color w:val="000000"/>
                <w:sz w:val="24"/>
                <w:szCs w:val="24"/>
              </w:rPr>
              <w:t>"Rating Agencies"</w:t>
            </w:r>
          </w:p>
        </w:tc>
        <w:tc>
          <w:tcPr>
            <w:tcW w:w="5098" w:type="dxa"/>
            <w:shd w:val="clear" w:color="auto" w:fill="auto"/>
            <w:tcMar>
              <w:top w:w="0" w:type="dxa"/>
              <w:left w:w="108" w:type="dxa"/>
              <w:bottom w:w="0" w:type="dxa"/>
              <w:right w:w="108" w:type="dxa"/>
            </w:tcMar>
          </w:tcPr>
          <w:p w14:paraId="7B107B69" w14:textId="77777777" w:rsidR="00ED5490" w:rsidRDefault="00C05A11">
            <w:pPr>
              <w:numPr>
                <w:ilvl w:val="0"/>
                <w:numId w:val="235"/>
              </w:numPr>
              <w:tabs>
                <w:tab w:val="left" w:pos="-845"/>
              </w:tabs>
              <w:spacing w:after="120"/>
            </w:pPr>
            <w:r>
              <w:rPr>
                <w:color w:val="000000"/>
                <w:sz w:val="24"/>
                <w:szCs w:val="24"/>
              </w:rPr>
              <w:t>the rating agencies listed in Annex 1.</w:t>
            </w:r>
          </w:p>
        </w:tc>
      </w:tr>
    </w:tbl>
    <w:p w14:paraId="46F8B540" w14:textId="77777777" w:rsidR="00ED5490" w:rsidRDefault="00C05A11">
      <w:pPr>
        <w:keepNext/>
        <w:tabs>
          <w:tab w:val="left" w:pos="-23120"/>
        </w:tabs>
        <w:spacing w:after="240"/>
        <w:rPr>
          <w:b/>
          <w:color w:val="000000"/>
        </w:rPr>
      </w:pPr>
      <w:r>
        <w:rPr>
          <w:b/>
          <w:color w:val="000000"/>
        </w:rPr>
        <w:t>When this Schedule applies</w:t>
      </w:r>
    </w:p>
    <w:p w14:paraId="4E4E3469" w14:textId="77777777" w:rsidR="00ED5490" w:rsidRDefault="00C05A11">
      <w:pPr>
        <w:numPr>
          <w:ilvl w:val="1"/>
          <w:numId w:val="126"/>
        </w:numPr>
        <w:tabs>
          <w:tab w:val="left" w:pos="2070"/>
        </w:tabs>
        <w:spacing w:before="120" w:after="120"/>
        <w:ind w:left="936" w:hanging="576"/>
      </w:pPr>
      <w:r>
        <w:rPr>
          <w:color w:val="000000"/>
          <w:sz w:val="24"/>
          <w:szCs w:val="24"/>
        </w:rPr>
        <w:t>The Parties shall comply with the provisions of this Schedule in relation to the assessment of the financial standing of the Monitored Companies and the consequences of a change to that financial standing.</w:t>
      </w:r>
    </w:p>
    <w:p w14:paraId="293D8A05" w14:textId="77777777" w:rsidR="00ED5490" w:rsidRDefault="00C05A11">
      <w:pPr>
        <w:numPr>
          <w:ilvl w:val="1"/>
          <w:numId w:val="126"/>
        </w:numPr>
        <w:tabs>
          <w:tab w:val="left" w:pos="1778"/>
        </w:tabs>
        <w:spacing w:before="120" w:after="120"/>
        <w:ind w:left="644"/>
      </w:pPr>
      <w:r>
        <w:rPr>
          <w:color w:val="000000"/>
          <w:sz w:val="24"/>
          <w:szCs w:val="24"/>
        </w:rPr>
        <w:t xml:space="preserve">    The terms of this Schedule shall survive: </w:t>
      </w:r>
    </w:p>
    <w:p w14:paraId="38E4AE8B" w14:textId="77777777" w:rsidR="00ED5490" w:rsidRDefault="00C05A11">
      <w:pPr>
        <w:numPr>
          <w:ilvl w:val="2"/>
          <w:numId w:val="126"/>
        </w:numPr>
        <w:tabs>
          <w:tab w:val="left" w:pos="3641"/>
          <w:tab w:val="left" w:pos="3783"/>
        </w:tabs>
        <w:spacing w:before="120" w:after="120"/>
        <w:ind w:left="1656"/>
      </w:pPr>
      <w:r>
        <w:rPr>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808E456" w14:textId="77777777" w:rsidR="00ED5490" w:rsidRDefault="00C05A11">
      <w:pPr>
        <w:numPr>
          <w:ilvl w:val="2"/>
          <w:numId w:val="126"/>
        </w:numPr>
        <w:tabs>
          <w:tab w:val="left" w:pos="3641"/>
          <w:tab w:val="left" w:pos="3783"/>
        </w:tabs>
        <w:spacing w:before="120" w:after="120"/>
        <w:ind w:left="1656"/>
      </w:pPr>
      <w:r>
        <w:rPr>
          <w:color w:val="000000"/>
          <w:sz w:val="24"/>
          <w:szCs w:val="24"/>
        </w:rPr>
        <w:t>under the Call-Off Contract until the termination or expiry of the Call-Off Contract.</w:t>
      </w:r>
    </w:p>
    <w:p w14:paraId="482C88EA" w14:textId="77777777" w:rsidR="00ED5490" w:rsidRDefault="00C05A11">
      <w:pPr>
        <w:keepNext/>
        <w:tabs>
          <w:tab w:val="left" w:pos="-23120"/>
        </w:tabs>
        <w:spacing w:before="120" w:after="240"/>
      </w:pPr>
      <w:r>
        <w:rPr>
          <w:b/>
          <w:smallCaps/>
          <w:color w:val="000000"/>
          <w:sz w:val="24"/>
          <w:szCs w:val="24"/>
        </w:rPr>
        <w:t>W</w:t>
      </w:r>
      <w:r>
        <w:rPr>
          <w:b/>
          <w:color w:val="000000"/>
          <w:sz w:val="24"/>
          <w:szCs w:val="24"/>
        </w:rPr>
        <w:t>hat happens when your credit rating changes</w:t>
      </w:r>
    </w:p>
    <w:p w14:paraId="6F8D5265" w14:textId="77777777" w:rsidR="00ED5490" w:rsidRDefault="00C05A11">
      <w:pPr>
        <w:numPr>
          <w:ilvl w:val="1"/>
          <w:numId w:val="126"/>
        </w:numPr>
        <w:tabs>
          <w:tab w:val="left" w:pos="2070"/>
        </w:tabs>
        <w:spacing w:before="120" w:after="120"/>
        <w:ind w:left="936" w:hanging="576"/>
      </w:pPr>
      <w:r>
        <w:rPr>
          <w:color w:val="000000"/>
          <w:sz w:val="24"/>
          <w:szCs w:val="24"/>
        </w:rPr>
        <w:t>The Agency warrants and represents to CCS that as at the Start Date the long term credit ratings issued for the Monitored Companies by each of the Rating Agencies are as set out in Annex 2.</w:t>
      </w:r>
    </w:p>
    <w:p w14:paraId="1B9EE148" w14:textId="77777777" w:rsidR="00ED5490" w:rsidRDefault="00C05A11">
      <w:pPr>
        <w:numPr>
          <w:ilvl w:val="1"/>
          <w:numId w:val="126"/>
        </w:numPr>
        <w:tabs>
          <w:tab w:val="left" w:pos="2070"/>
        </w:tabs>
        <w:spacing w:before="120" w:after="120"/>
        <w:ind w:left="936" w:hanging="576"/>
      </w:pPr>
      <w:r>
        <w:rPr>
          <w:color w:val="000000"/>
          <w:sz w:val="24"/>
          <w:szCs w:val="24"/>
        </w:rPr>
        <w:t>The Agency shall promptly (and in any event within five (5) Working Days) notify CCS in writing if there is any downgrade in the credit rating issued by any Rating Agency for a Monitored Company.</w:t>
      </w:r>
    </w:p>
    <w:p w14:paraId="393552E9" w14:textId="77777777" w:rsidR="00ED5490" w:rsidRDefault="00C05A11">
      <w:pPr>
        <w:numPr>
          <w:ilvl w:val="1"/>
          <w:numId w:val="126"/>
        </w:numPr>
        <w:tabs>
          <w:tab w:val="left" w:pos="2070"/>
        </w:tabs>
        <w:spacing w:before="120" w:after="120"/>
        <w:ind w:left="936" w:hanging="576"/>
      </w:pPr>
      <w:r>
        <w:rPr>
          <w:color w:val="000000"/>
          <w:sz w:val="24"/>
          <w:szCs w:val="24"/>
        </w:rPr>
        <w:t>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4DBA809F" w14:textId="77777777" w:rsidR="00ED5490" w:rsidRDefault="00C05A11">
      <w:pPr>
        <w:spacing w:after="160" w:line="242" w:lineRule="auto"/>
        <w:ind w:firstLine="1134"/>
      </w:pPr>
      <w:r>
        <w:rPr>
          <w:noProof/>
        </w:rPr>
        <w:drawing>
          <wp:inline distT="0" distB="0" distL="0" distR="0" wp14:anchorId="4C6E1AB4" wp14:editId="3703599C">
            <wp:extent cx="609447" cy="163037"/>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lum/>
                      <a:alphaModFix/>
                    </a:blip>
                    <a:srcRect/>
                    <a:stretch>
                      <a:fillRect/>
                    </a:stretch>
                  </pic:blipFill>
                  <pic:spPr>
                    <a:xfrm>
                      <a:off x="0" y="0"/>
                      <a:ext cx="609447" cy="163037"/>
                    </a:xfrm>
                    <a:prstGeom prst="rect">
                      <a:avLst/>
                    </a:prstGeom>
                    <a:noFill/>
                    <a:ln>
                      <a:noFill/>
                      <a:prstDash/>
                    </a:ln>
                  </pic:spPr>
                </pic:pic>
              </a:graphicData>
            </a:graphic>
          </wp:inline>
        </w:drawing>
      </w:r>
      <w:r>
        <w:rPr>
          <w:noProof/>
        </w:rPr>
        <w:drawing>
          <wp:inline distT="0" distB="0" distL="0" distR="0" wp14:anchorId="169196EF" wp14:editId="6A57F975">
            <wp:extent cx="609447" cy="315742"/>
            <wp:effectExtent l="0" t="0" r="153" b="1758"/>
            <wp:docPr id="4"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lum/>
                      <a:alphaModFix/>
                    </a:blip>
                    <a:srcRect/>
                    <a:stretch>
                      <a:fillRect/>
                    </a:stretch>
                  </pic:blipFill>
                  <pic:spPr>
                    <a:xfrm>
                      <a:off x="0" y="0"/>
                      <a:ext cx="609447" cy="315742"/>
                    </a:xfrm>
                    <a:prstGeom prst="rect">
                      <a:avLst/>
                    </a:prstGeom>
                    <a:noFill/>
                    <a:ln>
                      <a:noFill/>
                      <a:prstDash/>
                    </a:ln>
                  </pic:spPr>
                </pic:pic>
              </a:graphicData>
            </a:graphic>
          </wp:inline>
        </w:drawing>
      </w:r>
    </w:p>
    <w:p w14:paraId="06E534A6" w14:textId="77777777" w:rsidR="00ED5490" w:rsidRDefault="00C05A11">
      <w:pPr>
        <w:tabs>
          <w:tab w:val="left" w:pos="4122"/>
        </w:tabs>
        <w:spacing w:after="220"/>
        <w:ind w:left="720"/>
      </w:pPr>
      <w:r>
        <w:rPr>
          <w:color w:val="000000"/>
          <w:sz w:val="24"/>
          <w:szCs w:val="24"/>
        </w:rPr>
        <w:t>where:</w:t>
      </w:r>
    </w:p>
    <w:tbl>
      <w:tblPr>
        <w:tblW w:w="8317" w:type="dxa"/>
        <w:tblInd w:w="709" w:type="dxa"/>
        <w:tblLayout w:type="fixed"/>
        <w:tblCellMar>
          <w:left w:w="10" w:type="dxa"/>
          <w:right w:w="10" w:type="dxa"/>
        </w:tblCellMar>
        <w:tblLook w:val="0000" w:firstRow="0" w:lastRow="0" w:firstColumn="0" w:lastColumn="0" w:noHBand="0" w:noVBand="0"/>
      </w:tblPr>
      <w:tblGrid>
        <w:gridCol w:w="1497"/>
        <w:gridCol w:w="6820"/>
      </w:tblGrid>
      <w:tr w:rsidR="00ED5490" w14:paraId="083AE2AC" w14:textId="77777777">
        <w:tc>
          <w:tcPr>
            <w:tcW w:w="1497" w:type="dxa"/>
            <w:shd w:val="clear" w:color="auto" w:fill="auto"/>
            <w:tcMar>
              <w:top w:w="0" w:type="dxa"/>
              <w:left w:w="108" w:type="dxa"/>
              <w:bottom w:w="0" w:type="dxa"/>
              <w:right w:w="108" w:type="dxa"/>
            </w:tcMar>
          </w:tcPr>
          <w:p w14:paraId="22217276" w14:textId="77777777" w:rsidR="00ED5490" w:rsidRDefault="00C05A11">
            <w:pPr>
              <w:tabs>
                <w:tab w:val="left" w:pos="4536"/>
              </w:tabs>
              <w:spacing w:after="220"/>
              <w:ind w:left="1134"/>
            </w:pPr>
            <w:r>
              <w:rPr>
                <w:color w:val="000000"/>
                <w:sz w:val="24"/>
                <w:szCs w:val="24"/>
              </w:rPr>
              <w:t>A</w:t>
            </w:r>
          </w:p>
        </w:tc>
        <w:tc>
          <w:tcPr>
            <w:tcW w:w="6820" w:type="dxa"/>
            <w:shd w:val="clear" w:color="auto" w:fill="auto"/>
            <w:tcMar>
              <w:top w:w="0" w:type="dxa"/>
              <w:left w:w="108" w:type="dxa"/>
              <w:bottom w:w="0" w:type="dxa"/>
              <w:right w:w="108" w:type="dxa"/>
            </w:tcMar>
          </w:tcPr>
          <w:p w14:paraId="7830EE82" w14:textId="77777777" w:rsidR="00ED5490" w:rsidRDefault="00C05A11">
            <w:pPr>
              <w:tabs>
                <w:tab w:val="left" w:pos="4536"/>
              </w:tabs>
              <w:spacing w:after="220"/>
              <w:ind w:left="1134"/>
            </w:pPr>
            <w:r>
              <w:rPr>
                <w:color w:val="000000"/>
                <w:sz w:val="24"/>
                <w:szCs w:val="24"/>
              </w:rPr>
              <w:t>is the value at the relevant date of all cash in hand and at the bank of the Monitored Company;</w:t>
            </w:r>
          </w:p>
        </w:tc>
      </w:tr>
      <w:tr w:rsidR="00ED5490" w14:paraId="046EFE97" w14:textId="77777777">
        <w:tc>
          <w:tcPr>
            <w:tcW w:w="1497" w:type="dxa"/>
            <w:shd w:val="clear" w:color="auto" w:fill="auto"/>
            <w:tcMar>
              <w:top w:w="0" w:type="dxa"/>
              <w:left w:w="108" w:type="dxa"/>
              <w:bottom w:w="0" w:type="dxa"/>
              <w:right w:w="108" w:type="dxa"/>
            </w:tcMar>
          </w:tcPr>
          <w:p w14:paraId="56169442" w14:textId="77777777" w:rsidR="00ED5490" w:rsidRDefault="00C05A11">
            <w:pPr>
              <w:tabs>
                <w:tab w:val="left" w:pos="4536"/>
              </w:tabs>
              <w:spacing w:after="220"/>
              <w:ind w:left="1134"/>
            </w:pPr>
            <w:r>
              <w:rPr>
                <w:color w:val="000000"/>
                <w:sz w:val="24"/>
                <w:szCs w:val="24"/>
              </w:rPr>
              <w:t>B</w:t>
            </w:r>
          </w:p>
        </w:tc>
        <w:tc>
          <w:tcPr>
            <w:tcW w:w="6820" w:type="dxa"/>
            <w:shd w:val="clear" w:color="auto" w:fill="auto"/>
            <w:tcMar>
              <w:top w:w="0" w:type="dxa"/>
              <w:left w:w="108" w:type="dxa"/>
              <w:bottom w:w="0" w:type="dxa"/>
              <w:right w:w="108" w:type="dxa"/>
            </w:tcMar>
          </w:tcPr>
          <w:p w14:paraId="3B429586" w14:textId="77777777" w:rsidR="00ED5490" w:rsidRDefault="00C05A11">
            <w:pPr>
              <w:tabs>
                <w:tab w:val="left" w:pos="4536"/>
              </w:tabs>
              <w:spacing w:after="220"/>
              <w:ind w:left="1134"/>
            </w:pPr>
            <w:r>
              <w:rPr>
                <w:color w:val="000000"/>
                <w:sz w:val="24"/>
                <w:szCs w:val="24"/>
              </w:rPr>
              <w:t>is the value of all marketable securities held by the Agency the Monitored Company determined using closing prices on the Working Day preceding the relevant date;</w:t>
            </w:r>
          </w:p>
        </w:tc>
      </w:tr>
      <w:tr w:rsidR="00ED5490" w14:paraId="4DB8A35F" w14:textId="77777777">
        <w:tc>
          <w:tcPr>
            <w:tcW w:w="1497" w:type="dxa"/>
            <w:shd w:val="clear" w:color="auto" w:fill="auto"/>
            <w:tcMar>
              <w:top w:w="0" w:type="dxa"/>
              <w:left w:w="108" w:type="dxa"/>
              <w:bottom w:w="0" w:type="dxa"/>
              <w:right w:w="108" w:type="dxa"/>
            </w:tcMar>
          </w:tcPr>
          <w:p w14:paraId="31299038" w14:textId="77777777" w:rsidR="00ED5490" w:rsidRDefault="00C05A11">
            <w:pPr>
              <w:tabs>
                <w:tab w:val="left" w:pos="4536"/>
              </w:tabs>
              <w:spacing w:after="220"/>
              <w:ind w:left="1134"/>
            </w:pPr>
            <w:r>
              <w:rPr>
                <w:color w:val="000000"/>
                <w:sz w:val="24"/>
                <w:szCs w:val="24"/>
              </w:rPr>
              <w:t>C</w:t>
            </w:r>
          </w:p>
        </w:tc>
        <w:tc>
          <w:tcPr>
            <w:tcW w:w="6820" w:type="dxa"/>
            <w:shd w:val="clear" w:color="auto" w:fill="auto"/>
            <w:tcMar>
              <w:top w:w="0" w:type="dxa"/>
              <w:left w:w="108" w:type="dxa"/>
              <w:bottom w:w="0" w:type="dxa"/>
              <w:right w:w="108" w:type="dxa"/>
            </w:tcMar>
          </w:tcPr>
          <w:p w14:paraId="228E7203" w14:textId="77777777" w:rsidR="00ED5490" w:rsidRDefault="00C05A11">
            <w:pPr>
              <w:tabs>
                <w:tab w:val="left" w:pos="4536"/>
              </w:tabs>
              <w:spacing w:after="220"/>
              <w:ind w:left="1134"/>
            </w:pPr>
            <w:r>
              <w:rPr>
                <w:color w:val="000000"/>
                <w:sz w:val="24"/>
                <w:szCs w:val="24"/>
              </w:rPr>
              <w:t>is the value at the relevant date of all account receivables of the Monitored and:</w:t>
            </w:r>
          </w:p>
        </w:tc>
      </w:tr>
      <w:tr w:rsidR="00ED5490" w14:paraId="3B0EF954" w14:textId="77777777">
        <w:tc>
          <w:tcPr>
            <w:tcW w:w="1497" w:type="dxa"/>
            <w:shd w:val="clear" w:color="auto" w:fill="auto"/>
            <w:tcMar>
              <w:top w:w="0" w:type="dxa"/>
              <w:left w:w="108" w:type="dxa"/>
              <w:bottom w:w="0" w:type="dxa"/>
              <w:right w:w="108" w:type="dxa"/>
            </w:tcMar>
          </w:tcPr>
          <w:p w14:paraId="3F605BE3" w14:textId="77777777" w:rsidR="00ED5490" w:rsidRDefault="00C05A11">
            <w:pPr>
              <w:tabs>
                <w:tab w:val="left" w:pos="4536"/>
              </w:tabs>
              <w:spacing w:after="220"/>
              <w:ind w:left="1134"/>
            </w:pPr>
            <w:r>
              <w:rPr>
                <w:color w:val="000000"/>
                <w:sz w:val="24"/>
                <w:szCs w:val="24"/>
              </w:rPr>
              <w:t>D</w:t>
            </w:r>
          </w:p>
        </w:tc>
        <w:tc>
          <w:tcPr>
            <w:tcW w:w="6820" w:type="dxa"/>
            <w:shd w:val="clear" w:color="auto" w:fill="auto"/>
            <w:tcMar>
              <w:top w:w="0" w:type="dxa"/>
              <w:left w:w="108" w:type="dxa"/>
              <w:bottom w:w="0" w:type="dxa"/>
              <w:right w:w="108" w:type="dxa"/>
            </w:tcMar>
          </w:tcPr>
          <w:p w14:paraId="6EB1EE47" w14:textId="77777777" w:rsidR="00ED5490" w:rsidRDefault="00C05A11">
            <w:pPr>
              <w:tabs>
                <w:tab w:val="left" w:pos="4536"/>
              </w:tabs>
              <w:spacing w:after="220"/>
              <w:ind w:left="1134"/>
            </w:pPr>
            <w:r>
              <w:rPr>
                <w:color w:val="000000"/>
                <w:sz w:val="24"/>
                <w:szCs w:val="24"/>
              </w:rPr>
              <w:t>is the value at the relevant date of the current liabilities of the Monitored Company.</w:t>
            </w:r>
          </w:p>
        </w:tc>
      </w:tr>
    </w:tbl>
    <w:p w14:paraId="487FD5C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w:t>
      </w:r>
    </w:p>
    <w:p w14:paraId="6B38C0A1" w14:textId="77777777" w:rsidR="00ED5490" w:rsidRDefault="00C05A11">
      <w:pPr>
        <w:numPr>
          <w:ilvl w:val="2"/>
          <w:numId w:val="126"/>
        </w:numPr>
        <w:tabs>
          <w:tab w:val="left" w:pos="3641"/>
          <w:tab w:val="left" w:pos="3783"/>
        </w:tabs>
        <w:spacing w:before="120" w:after="120"/>
        <w:ind w:left="1656"/>
      </w:pPr>
      <w:r>
        <w:rPr>
          <w:color w:val="000000"/>
          <w:sz w:val="24"/>
          <w:szCs w:val="24"/>
        </w:rPr>
        <w:t>regularly monitor the credit ratings of each Monitored Company with the Rating Agencies; and</w:t>
      </w:r>
    </w:p>
    <w:p w14:paraId="7B42C710" w14:textId="77777777" w:rsidR="00ED5490" w:rsidRDefault="00C05A11">
      <w:pPr>
        <w:numPr>
          <w:ilvl w:val="2"/>
          <w:numId w:val="126"/>
        </w:numPr>
        <w:tabs>
          <w:tab w:val="left" w:pos="3641"/>
          <w:tab w:val="left" w:pos="3783"/>
        </w:tabs>
        <w:spacing w:before="120" w:after="120"/>
        <w:ind w:left="1656"/>
      </w:pPr>
      <w:r>
        <w:rPr>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14:paraId="4BDBA447" w14:textId="77777777" w:rsidR="00ED5490" w:rsidRDefault="00C05A11">
      <w:pPr>
        <w:numPr>
          <w:ilvl w:val="1"/>
          <w:numId w:val="126"/>
        </w:numPr>
        <w:tabs>
          <w:tab w:val="left" w:pos="2070"/>
        </w:tabs>
        <w:spacing w:before="120" w:after="120"/>
        <w:ind w:left="936" w:hanging="576"/>
      </w:pPr>
      <w:r>
        <w:rPr>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43A0E2F" w14:textId="77777777" w:rsidR="00ED5490" w:rsidRDefault="00C05A11">
      <w:pPr>
        <w:keepNext/>
        <w:tabs>
          <w:tab w:val="left" w:pos="-23120"/>
        </w:tabs>
        <w:spacing w:before="120" w:after="240"/>
      </w:pPr>
      <w:r>
        <w:rPr>
          <w:b/>
          <w:color w:val="000000"/>
          <w:sz w:val="24"/>
          <w:szCs w:val="24"/>
        </w:rPr>
        <w:t>What happens if there is a financial distress event</w:t>
      </w:r>
    </w:p>
    <w:p w14:paraId="023F0B7A" w14:textId="77777777" w:rsidR="00ED5490" w:rsidRDefault="00C05A11">
      <w:pPr>
        <w:numPr>
          <w:ilvl w:val="1"/>
          <w:numId w:val="126"/>
        </w:numPr>
        <w:tabs>
          <w:tab w:val="left" w:pos="2070"/>
        </w:tabs>
        <w:spacing w:before="120" w:after="120"/>
        <w:ind w:left="936" w:hanging="576"/>
      </w:pPr>
      <w:r>
        <w:rPr>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47A7F819" w14:textId="77777777" w:rsidR="00ED5490" w:rsidRDefault="00C05A11">
      <w:pPr>
        <w:numPr>
          <w:ilvl w:val="1"/>
          <w:numId w:val="126"/>
        </w:numPr>
        <w:tabs>
          <w:tab w:val="left" w:pos="2070"/>
        </w:tabs>
        <w:spacing w:before="120" w:after="120"/>
        <w:ind w:left="936" w:hanging="576"/>
      </w:pPr>
      <w:r>
        <w:rPr>
          <w:color w:val="000000"/>
          <w:sz w:val="24"/>
          <w:szCs w:val="24"/>
        </w:rPr>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11E5BA71" w14:textId="77777777" w:rsidR="00ED5490" w:rsidRDefault="00C05A11">
      <w:pPr>
        <w:numPr>
          <w:ilvl w:val="2"/>
          <w:numId w:val="126"/>
        </w:numPr>
        <w:tabs>
          <w:tab w:val="left" w:pos="3641"/>
          <w:tab w:val="left" w:pos="3783"/>
        </w:tabs>
        <w:spacing w:before="120" w:after="120"/>
        <w:ind w:left="1656"/>
      </w:pPr>
      <w:r>
        <w:rPr>
          <w:color w:val="000000"/>
          <w:sz w:val="24"/>
          <w:szCs w:val="24"/>
        </w:rPr>
        <w:t>rectify such late or non-payment; or</w:t>
      </w:r>
    </w:p>
    <w:p w14:paraId="352E45FC" w14:textId="77777777" w:rsidR="00ED5490" w:rsidRDefault="00C05A11">
      <w:pPr>
        <w:numPr>
          <w:ilvl w:val="2"/>
          <w:numId w:val="126"/>
        </w:numPr>
        <w:tabs>
          <w:tab w:val="left" w:pos="3641"/>
          <w:tab w:val="left" w:pos="3783"/>
        </w:tabs>
        <w:spacing w:before="120" w:after="120"/>
        <w:ind w:left="1656"/>
      </w:pPr>
      <w:r>
        <w:rPr>
          <w:color w:val="000000"/>
          <w:sz w:val="24"/>
          <w:szCs w:val="24"/>
        </w:rPr>
        <w:t>demonstrate to CCS's reasonable satisfaction that there is a valid reason for late or non-payment.]</w:t>
      </w:r>
    </w:p>
    <w:p w14:paraId="4B3FB29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 and shall procure that the other Monitored Companies shall:</w:t>
      </w:r>
    </w:p>
    <w:p w14:paraId="65B2D664" w14:textId="77777777" w:rsidR="00ED5490" w:rsidRDefault="00C05A11">
      <w:pPr>
        <w:numPr>
          <w:ilvl w:val="2"/>
          <w:numId w:val="126"/>
        </w:numPr>
        <w:tabs>
          <w:tab w:val="left" w:pos="3641"/>
          <w:tab w:val="left" w:pos="3783"/>
        </w:tabs>
        <w:spacing w:before="120" w:after="120"/>
        <w:ind w:left="1656"/>
      </w:pPr>
      <w:r>
        <w:rPr>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8D7B97C" w14:textId="77777777" w:rsidR="00ED5490" w:rsidRDefault="00C05A11">
      <w:pPr>
        <w:numPr>
          <w:ilvl w:val="2"/>
          <w:numId w:val="126"/>
        </w:numPr>
        <w:tabs>
          <w:tab w:val="left" w:pos="3641"/>
          <w:tab w:val="left" w:pos="3783"/>
        </w:tabs>
        <w:spacing w:before="120" w:after="120"/>
        <w:ind w:left="1656"/>
      </w:pPr>
      <w:r>
        <w:rPr>
          <w:color w:val="000000"/>
          <w:sz w:val="24"/>
          <w:szCs w:val="24"/>
        </w:rP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14:paraId="26F386E4" w14:textId="77777777" w:rsidR="00ED5490" w:rsidRDefault="00C05A11">
      <w:pPr>
        <w:numPr>
          <w:ilvl w:val="3"/>
          <w:numId w:val="126"/>
        </w:numPr>
        <w:tabs>
          <w:tab w:val="left" w:pos="4577"/>
          <w:tab w:val="left" w:pos="4719"/>
        </w:tabs>
        <w:spacing w:before="120" w:after="120"/>
        <w:ind w:left="2592" w:hanging="936"/>
      </w:pPr>
      <w:r>
        <w:rPr>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78A9F2F" w14:textId="77777777" w:rsidR="00ED5490" w:rsidRDefault="00C05A11">
      <w:pPr>
        <w:numPr>
          <w:ilvl w:val="3"/>
          <w:numId w:val="126"/>
        </w:numPr>
        <w:tabs>
          <w:tab w:val="left" w:pos="4577"/>
          <w:tab w:val="left" w:pos="4719"/>
        </w:tabs>
        <w:spacing w:before="120" w:after="120"/>
        <w:ind w:left="2592" w:hanging="936"/>
      </w:pPr>
      <w:r>
        <w:rPr>
          <w:color w:val="000000"/>
          <w:sz w:val="24"/>
          <w:szCs w:val="24"/>
        </w:rPr>
        <w:t>provide such financial information relating to the Monitored Company as CCS may reasonably require.</w:t>
      </w:r>
    </w:p>
    <w:p w14:paraId="4C09BD6B" w14:textId="77777777" w:rsidR="00ED5490" w:rsidRDefault="00C05A11">
      <w:pPr>
        <w:numPr>
          <w:ilvl w:val="1"/>
          <w:numId w:val="126"/>
        </w:numPr>
        <w:tabs>
          <w:tab w:val="left" w:pos="2070"/>
        </w:tabs>
        <w:spacing w:before="120" w:after="120"/>
        <w:ind w:left="936" w:hanging="576"/>
      </w:pPr>
      <w:r>
        <w:rPr>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CB48891" w14:textId="77777777" w:rsidR="00ED5490" w:rsidRDefault="00C05A11">
      <w:pPr>
        <w:numPr>
          <w:ilvl w:val="1"/>
          <w:numId w:val="126"/>
        </w:numPr>
        <w:tabs>
          <w:tab w:val="left" w:pos="2070"/>
        </w:tabs>
        <w:spacing w:before="120" w:after="120"/>
        <w:ind w:left="936" w:hanging="576"/>
      </w:pPr>
      <w:r>
        <w:rPr>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24E7DC39" w14:textId="77777777" w:rsidR="00ED5490" w:rsidRDefault="00C05A11">
      <w:pPr>
        <w:keepNext/>
        <w:numPr>
          <w:ilvl w:val="1"/>
          <w:numId w:val="126"/>
        </w:numPr>
        <w:tabs>
          <w:tab w:val="left" w:pos="2070"/>
        </w:tabs>
        <w:spacing w:before="120" w:after="120"/>
        <w:ind w:left="936" w:hanging="576"/>
      </w:pPr>
      <w:r>
        <w:rPr>
          <w:color w:val="000000"/>
          <w:sz w:val="24"/>
          <w:szCs w:val="24"/>
        </w:rPr>
        <w:t>Following Approval of the Financial Distress Service Continuity Plan by CCS, the Agency shall:</w:t>
      </w:r>
    </w:p>
    <w:p w14:paraId="6DF83D5D" w14:textId="77777777" w:rsidR="00ED5490" w:rsidRDefault="00C05A11">
      <w:pPr>
        <w:numPr>
          <w:ilvl w:val="2"/>
          <w:numId w:val="126"/>
        </w:numPr>
        <w:tabs>
          <w:tab w:val="left" w:pos="3641"/>
          <w:tab w:val="left" w:pos="3783"/>
        </w:tabs>
        <w:spacing w:before="120" w:after="120"/>
        <w:ind w:left="1656"/>
      </w:pPr>
      <w:r>
        <w:rPr>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6756FDA3" w14:textId="77777777" w:rsidR="00ED5490" w:rsidRDefault="00C05A11">
      <w:pPr>
        <w:numPr>
          <w:ilvl w:val="2"/>
          <w:numId w:val="126"/>
        </w:numPr>
        <w:tabs>
          <w:tab w:val="left" w:pos="3641"/>
          <w:tab w:val="left" w:pos="3783"/>
        </w:tabs>
        <w:spacing w:before="120" w:after="120"/>
        <w:ind w:left="1656"/>
      </w:pPr>
      <w:r>
        <w:rPr>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0F4D42F0" w14:textId="77777777" w:rsidR="00ED5490" w:rsidRDefault="00C05A11">
      <w:pPr>
        <w:numPr>
          <w:ilvl w:val="2"/>
          <w:numId w:val="126"/>
        </w:numPr>
        <w:tabs>
          <w:tab w:val="left" w:pos="3641"/>
          <w:tab w:val="left" w:pos="3783"/>
        </w:tabs>
        <w:spacing w:before="120" w:after="120"/>
        <w:ind w:left="1656"/>
      </w:pPr>
      <w:r>
        <w:rPr>
          <w:color w:val="000000"/>
          <w:sz w:val="24"/>
          <w:szCs w:val="24"/>
        </w:rPr>
        <w:t>comply with the Financial Distress Service Continuity Plan (including any updated Financial Distress Service Continuity Plan).</w:t>
      </w:r>
    </w:p>
    <w:p w14:paraId="220DBA2B" w14:textId="77777777" w:rsidR="00ED5490" w:rsidRDefault="00C05A11">
      <w:pPr>
        <w:numPr>
          <w:ilvl w:val="1"/>
          <w:numId w:val="126"/>
        </w:numPr>
        <w:tabs>
          <w:tab w:val="left" w:pos="2070"/>
        </w:tabs>
        <w:spacing w:before="120" w:after="120"/>
        <w:ind w:left="936" w:hanging="576"/>
      </w:pPr>
      <w:r>
        <w:rPr>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03ABDA51" w14:textId="77777777" w:rsidR="00ED5490" w:rsidRDefault="00C05A11">
      <w:pPr>
        <w:numPr>
          <w:ilvl w:val="1"/>
          <w:numId w:val="126"/>
        </w:numPr>
        <w:tabs>
          <w:tab w:val="left" w:pos="2070"/>
        </w:tabs>
        <w:spacing w:before="120" w:after="120"/>
        <w:ind w:left="936" w:hanging="576"/>
      </w:pPr>
      <w:r>
        <w:rPr>
          <w:color w:val="000000"/>
          <w:sz w:val="24"/>
          <w:szCs w:val="24"/>
        </w:rPr>
        <w:t>CCS shall be able to share any information it receives from the Client in accordance with this Paragraph with any Buyer who has entered into a Call-Off Contract with the Agency.</w:t>
      </w:r>
    </w:p>
    <w:p w14:paraId="72E30EF8" w14:textId="77777777" w:rsidR="00ED5490" w:rsidRDefault="00C05A11">
      <w:pPr>
        <w:keepNext/>
        <w:tabs>
          <w:tab w:val="left" w:pos="-23120"/>
        </w:tabs>
        <w:spacing w:before="120" w:after="240"/>
      </w:pPr>
      <w:r>
        <w:rPr>
          <w:b/>
          <w:color w:val="000000"/>
          <w:sz w:val="24"/>
          <w:szCs w:val="24"/>
        </w:rPr>
        <w:t>When CCS or the Client can terminate for financial distress</w:t>
      </w:r>
    </w:p>
    <w:p w14:paraId="0BC22D1E" w14:textId="77777777" w:rsidR="00ED5490" w:rsidRDefault="00C05A11">
      <w:pPr>
        <w:keepNext/>
        <w:numPr>
          <w:ilvl w:val="1"/>
          <w:numId w:val="126"/>
        </w:numPr>
        <w:tabs>
          <w:tab w:val="left" w:pos="2070"/>
        </w:tabs>
        <w:spacing w:before="120" w:after="120"/>
        <w:ind w:left="936" w:hanging="576"/>
      </w:pPr>
      <w:r>
        <w:rPr>
          <w:color w:val="000000"/>
          <w:sz w:val="24"/>
          <w:szCs w:val="24"/>
        </w:rPr>
        <w:t>CCS shall be entitled to terminate this Contract and Clients shall be entitled to terminate their Call-Off Contracts for material Default if:</w:t>
      </w:r>
    </w:p>
    <w:p w14:paraId="33499677"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notify CCS of a Financial Distress Event in accordance with Paragraph 3.4;</w:t>
      </w:r>
    </w:p>
    <w:p w14:paraId="291E2069" w14:textId="77777777" w:rsidR="00ED5490" w:rsidRDefault="00C05A11">
      <w:pPr>
        <w:numPr>
          <w:ilvl w:val="2"/>
          <w:numId w:val="126"/>
        </w:numPr>
        <w:tabs>
          <w:tab w:val="left" w:pos="3641"/>
          <w:tab w:val="left" w:pos="3783"/>
        </w:tabs>
        <w:spacing w:before="120" w:after="120"/>
        <w:ind w:left="1656"/>
      </w:pPr>
      <w:r>
        <w:rPr>
          <w:color w:val="000000"/>
          <w:sz w:val="24"/>
          <w:szCs w:val="24"/>
        </w:rPr>
        <w:t>CCS and the Agency fail to agree a Financial Distress Service Continuity Plan (or any updated Financial Distress Service Continuity Plan) in accordance with Paragraphs 4.3 to 4.5; and/or</w:t>
      </w:r>
    </w:p>
    <w:p w14:paraId="03CE1312"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comply with the terms of the Financial Distress Service Continuity Plan (or any updated Financial Distress Service Continuity Plan) in accordance with Paragraph 4.6.3.</w:t>
      </w:r>
    </w:p>
    <w:p w14:paraId="13BE527D" w14:textId="77777777" w:rsidR="00ED5490" w:rsidRDefault="00C05A11">
      <w:pPr>
        <w:keepNext/>
        <w:numPr>
          <w:ilvl w:val="1"/>
          <w:numId w:val="126"/>
        </w:numPr>
        <w:tabs>
          <w:tab w:val="left" w:pos="2070"/>
        </w:tabs>
        <w:spacing w:before="120" w:after="120"/>
        <w:ind w:left="936" w:hanging="576"/>
      </w:pPr>
      <w:r>
        <w:rPr>
          <w:color w:val="000000"/>
          <w:sz w:val="24"/>
          <w:szCs w:val="24"/>
        </w:rPr>
        <w:t>If the Contract is terminated in accordance with Paragraph 5.1, Clauses 10.6.1 and 10.6.2 of the Core Terms shall apply as if the Contract had been terminated under Clause 10.4.1.</w:t>
      </w:r>
    </w:p>
    <w:p w14:paraId="076F3AB0" w14:textId="77777777" w:rsidR="00ED5490" w:rsidRDefault="00C05A11">
      <w:pPr>
        <w:keepNext/>
        <w:tabs>
          <w:tab w:val="left" w:pos="-23120"/>
        </w:tabs>
        <w:spacing w:before="120" w:after="240"/>
      </w:pPr>
      <w:r>
        <w:rPr>
          <w:b/>
          <w:color w:val="000000"/>
          <w:sz w:val="24"/>
          <w:szCs w:val="24"/>
        </w:rPr>
        <w:t>What happens If your credit rating is still good</w:t>
      </w:r>
    </w:p>
    <w:p w14:paraId="512B2B08" w14:textId="77777777" w:rsidR="00ED5490" w:rsidRDefault="00C05A11">
      <w:pPr>
        <w:numPr>
          <w:ilvl w:val="1"/>
          <w:numId w:val="126"/>
        </w:numPr>
        <w:tabs>
          <w:tab w:val="left" w:pos="2070"/>
        </w:tabs>
        <w:spacing w:before="120" w:after="120"/>
        <w:ind w:left="936" w:hanging="576"/>
      </w:pPr>
      <w:r>
        <w:rPr>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14:paraId="001EBB7C" w14:textId="77777777" w:rsidR="00ED5490" w:rsidRDefault="00C05A11">
      <w:pPr>
        <w:numPr>
          <w:ilvl w:val="2"/>
          <w:numId w:val="126"/>
        </w:numPr>
        <w:tabs>
          <w:tab w:val="left" w:pos="3641"/>
          <w:tab w:val="left" w:pos="3783"/>
        </w:tabs>
        <w:spacing w:before="120" w:after="120"/>
        <w:ind w:left="1656"/>
      </w:pPr>
      <w:r>
        <w:rPr>
          <w:color w:val="000000"/>
          <w:sz w:val="24"/>
          <w:szCs w:val="24"/>
        </w:rPr>
        <w:t>the Agency shall be relieved automatically of its obligations under Paragraphs 4.3 to 4.6; and</w:t>
      </w:r>
    </w:p>
    <w:p w14:paraId="360B34E7" w14:textId="77777777" w:rsidR="00ED5490" w:rsidRDefault="00C05A11">
      <w:pPr>
        <w:numPr>
          <w:ilvl w:val="2"/>
          <w:numId w:val="126"/>
        </w:numPr>
        <w:tabs>
          <w:tab w:val="left" w:pos="3641"/>
          <w:tab w:val="left" w:pos="3783"/>
        </w:tabs>
        <w:spacing w:before="120" w:after="120"/>
        <w:ind w:left="1656"/>
      </w:pPr>
      <w:r>
        <w:rPr>
          <w:color w:val="000000"/>
          <w:sz w:val="24"/>
          <w:szCs w:val="24"/>
        </w:rPr>
        <w:t>CCS shall not be entitled to require the Agency to provide financial information in accordance with Paragraph 4.3.2(b).</w:t>
      </w:r>
    </w:p>
    <w:p w14:paraId="66F945E1" w14:textId="77777777" w:rsidR="00ED5490" w:rsidRDefault="00ED5490">
      <w:pPr>
        <w:rPr>
          <w:color w:val="FFFFFF"/>
          <w:sz w:val="24"/>
          <w:szCs w:val="24"/>
        </w:rPr>
      </w:pPr>
    </w:p>
    <w:p w14:paraId="03FAA74D" w14:textId="77777777" w:rsidR="00ED5490" w:rsidRDefault="00ED5490">
      <w:pPr>
        <w:pageBreakBefore/>
        <w:widowControl w:val="0"/>
        <w:suppressAutoHyphens w:val="0"/>
        <w:rPr>
          <w:b/>
          <w:smallCaps/>
          <w:color w:val="000000"/>
          <w:sz w:val="24"/>
          <w:szCs w:val="24"/>
        </w:rPr>
      </w:pPr>
    </w:p>
    <w:p w14:paraId="41F0F14A" w14:textId="7F1FDFFA" w:rsidR="00ED5490" w:rsidRDefault="00C05A11">
      <w:pPr>
        <w:keepNext/>
        <w:spacing w:after="240"/>
        <w:ind w:firstLine="426"/>
      </w:pPr>
      <w:r>
        <w:rPr>
          <w:b/>
          <w:smallCaps/>
          <w:color w:val="000000"/>
          <w:sz w:val="24"/>
          <w:szCs w:val="24"/>
        </w:rPr>
        <w:t>ANNEX 1: RATING AGENCIES</w:t>
      </w:r>
      <w:r w:rsidR="007637E8">
        <w:rPr>
          <w:b/>
          <w:smallCaps/>
          <w:color w:val="000000"/>
          <w:sz w:val="24"/>
          <w:szCs w:val="24"/>
        </w:rPr>
        <w:t xml:space="preserve"> – Not used</w:t>
      </w:r>
    </w:p>
    <w:p w14:paraId="53658630" w14:textId="77777777" w:rsidR="00ED5490" w:rsidRDefault="00C05A11">
      <w:pPr>
        <w:keepNext/>
        <w:spacing w:before="240" w:after="120"/>
        <w:ind w:left="142"/>
      </w:pPr>
      <w:r>
        <w:rPr>
          <w:sz w:val="24"/>
          <w:szCs w:val="24"/>
        </w:rPr>
        <w:t>Dun &amp; Bradstreet</w:t>
      </w:r>
    </w:p>
    <w:p w14:paraId="78D9C543" w14:textId="77777777" w:rsidR="00ED5490" w:rsidRDefault="00C05A11">
      <w:pPr>
        <w:keepNext/>
        <w:spacing w:after="240"/>
        <w:ind w:left="496"/>
      </w:pPr>
      <w:bookmarkStart w:id="276" w:name="_heading=h.1pgrrkc"/>
      <w:bookmarkEnd w:id="276"/>
      <w:r>
        <w:rPr>
          <w:b/>
          <w:smallCaps/>
          <w:color w:val="000000"/>
          <w:sz w:val="24"/>
          <w:szCs w:val="24"/>
        </w:rPr>
        <w:t>ANNEX 2: CREDIT RATINGS &amp; CREDIT RATING THRESHOLDS</w:t>
      </w:r>
    </w:p>
    <w:p w14:paraId="557195C6" w14:textId="0E4CD1EE" w:rsidR="00ED5490" w:rsidRDefault="00C05A11">
      <w:pPr>
        <w:keepNext/>
        <w:spacing w:after="240"/>
        <w:ind w:firstLine="426"/>
      </w:pPr>
      <w:r>
        <w:rPr>
          <w:b/>
          <w:color w:val="000000"/>
          <w:sz w:val="24"/>
          <w:szCs w:val="24"/>
        </w:rPr>
        <w:t>Part 1: Current Rating</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14:paraId="5913917C"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18B9F48" w14:textId="77777777" w:rsidR="00ED5490" w:rsidRDefault="00C05A11">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46A322B" w14:textId="77777777" w:rsidR="00ED5490" w:rsidRDefault="00C05A11">
            <w:pPr>
              <w:keepNext/>
              <w:spacing w:before="240" w:after="120"/>
              <w:ind w:left="142"/>
            </w:pPr>
            <w:r>
              <w:rPr>
                <w:b/>
                <w:color w:val="000000"/>
                <w:sz w:val="24"/>
                <w:szCs w:val="24"/>
              </w:rPr>
              <w:t>Credit rating (long term)</w:t>
            </w:r>
          </w:p>
        </w:tc>
      </w:tr>
      <w:tr w:rsidR="00ED5490" w14:paraId="59272C02"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5EC11CA2" w14:textId="77777777" w:rsidR="00ED5490" w:rsidRPr="007637E8" w:rsidRDefault="00C05A11">
            <w:pPr>
              <w:keepNext/>
              <w:spacing w:before="240" w:after="120"/>
              <w:ind w:left="142"/>
              <w:rPr>
                <w:color w:val="000000"/>
                <w:sz w:val="24"/>
                <w:szCs w:val="24"/>
              </w:rPr>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17463D8" w14:textId="75C15090" w:rsidR="00ED5490" w:rsidRPr="007637E8" w:rsidRDefault="00ED5490">
            <w:pPr>
              <w:keepNext/>
              <w:spacing w:before="240" w:after="120"/>
              <w:ind w:left="142"/>
              <w:rPr>
                <w:color w:val="000000"/>
                <w:sz w:val="24"/>
                <w:szCs w:val="24"/>
              </w:rPr>
            </w:pPr>
          </w:p>
        </w:tc>
      </w:tr>
      <w:tr w:rsidR="00ED5490" w14:paraId="51E61738"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4ED04110" w14:textId="77777777" w:rsidR="00ED5490" w:rsidRPr="007637E8" w:rsidRDefault="00C05A11">
            <w:pPr>
              <w:keepNext/>
              <w:spacing w:before="240" w:after="120"/>
              <w:ind w:left="142"/>
              <w:rPr>
                <w:color w:val="000000"/>
                <w:sz w:val="24"/>
                <w:szCs w:val="24"/>
              </w:rPr>
            </w:pPr>
            <w:r w:rsidRPr="007637E8">
              <w:rPr>
                <w:color w:val="000000"/>
                <w:sz w:val="24"/>
                <w:szCs w:val="24"/>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265CD1B7" w14:textId="143CA3EB" w:rsidR="00ED5490" w:rsidRPr="007637E8" w:rsidRDefault="00ED5490">
            <w:pPr>
              <w:keepNext/>
              <w:spacing w:before="240" w:after="120"/>
              <w:ind w:left="142"/>
              <w:rPr>
                <w:color w:val="000000"/>
                <w:sz w:val="24"/>
                <w:szCs w:val="24"/>
              </w:rPr>
            </w:pPr>
          </w:p>
        </w:tc>
      </w:tr>
      <w:tr w:rsidR="00ED5490" w14:paraId="1790D02B"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0315B2F6" w14:textId="77777777" w:rsidR="00ED5490" w:rsidRPr="007637E8" w:rsidRDefault="00C05A11">
            <w:pPr>
              <w:keepNext/>
              <w:spacing w:before="240" w:after="120"/>
              <w:ind w:left="142"/>
              <w:rPr>
                <w:color w:val="000000"/>
                <w:sz w:val="24"/>
                <w:szCs w:val="24"/>
              </w:rPr>
            </w:pPr>
            <w:r w:rsidRPr="007637E8">
              <w:rPr>
                <w:color w:val="000000"/>
                <w:sz w:val="24"/>
                <w:szCs w:val="24"/>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727F4541" w14:textId="75692EBB" w:rsidR="00ED5490" w:rsidRPr="007637E8" w:rsidRDefault="00ED5490">
            <w:pPr>
              <w:keepNext/>
              <w:spacing w:before="240" w:after="120"/>
              <w:ind w:left="142"/>
              <w:rPr>
                <w:color w:val="000000"/>
                <w:sz w:val="24"/>
                <w:szCs w:val="24"/>
              </w:rPr>
            </w:pPr>
          </w:p>
        </w:tc>
      </w:tr>
    </w:tbl>
    <w:p w14:paraId="298ECE46" w14:textId="77777777" w:rsidR="00ED5490" w:rsidRDefault="00ED5490">
      <w:pPr>
        <w:keepNext/>
        <w:spacing w:after="240"/>
        <w:ind w:firstLine="426"/>
        <w:rPr>
          <w:b/>
          <w:color w:val="000000"/>
          <w:sz w:val="24"/>
          <w:szCs w:val="24"/>
        </w:rPr>
      </w:pPr>
    </w:p>
    <w:p w14:paraId="668C264C" w14:textId="4F309B66" w:rsidR="00ED5490" w:rsidRDefault="00ED5490">
      <w:pPr>
        <w:keepNext/>
        <w:spacing w:after="240"/>
        <w:ind w:firstLine="426"/>
      </w:pPr>
    </w:p>
    <w:p w14:paraId="0EC89023" w14:textId="77777777" w:rsidR="00ED5490" w:rsidRDefault="00ED5490">
      <w:pPr>
        <w:rPr>
          <w:sz w:val="24"/>
          <w:szCs w:val="24"/>
        </w:rPr>
      </w:pPr>
    </w:p>
    <w:p w14:paraId="3F4E40D8" w14:textId="77777777" w:rsidR="00ED5490" w:rsidRDefault="00ED5490">
      <w:pPr>
        <w:rPr>
          <w:sz w:val="24"/>
          <w:szCs w:val="24"/>
        </w:rPr>
      </w:pPr>
    </w:p>
    <w:p w14:paraId="381A65CD" w14:textId="27EC1512" w:rsidR="00ED5490" w:rsidRDefault="00ED5490">
      <w:pPr>
        <w:spacing w:after="160" w:line="242" w:lineRule="auto"/>
        <w:rPr>
          <w:b/>
          <w:color w:val="000000"/>
          <w:sz w:val="24"/>
          <w:szCs w:val="24"/>
        </w:rPr>
      </w:pPr>
    </w:p>
    <w:p w14:paraId="26F11F5F" w14:textId="0B4D3799" w:rsidR="00932A19" w:rsidRDefault="00932A19">
      <w:pPr>
        <w:spacing w:after="160" w:line="242" w:lineRule="auto"/>
        <w:rPr>
          <w:b/>
          <w:color w:val="000000"/>
          <w:sz w:val="24"/>
          <w:szCs w:val="24"/>
        </w:rPr>
      </w:pPr>
    </w:p>
    <w:p w14:paraId="2C5AADA1" w14:textId="2DC3CECC" w:rsidR="00932A19" w:rsidRDefault="00932A19">
      <w:pPr>
        <w:spacing w:after="160" w:line="242" w:lineRule="auto"/>
        <w:rPr>
          <w:b/>
          <w:color w:val="000000"/>
          <w:sz w:val="24"/>
          <w:szCs w:val="24"/>
        </w:rPr>
      </w:pPr>
    </w:p>
    <w:p w14:paraId="4BE12703" w14:textId="17A27772" w:rsidR="00932A19" w:rsidRDefault="00932A19">
      <w:pPr>
        <w:spacing w:after="160" w:line="242" w:lineRule="auto"/>
        <w:rPr>
          <w:b/>
          <w:color w:val="000000"/>
          <w:sz w:val="24"/>
          <w:szCs w:val="24"/>
        </w:rPr>
      </w:pPr>
    </w:p>
    <w:p w14:paraId="4ECD0803" w14:textId="6D2C7BCD" w:rsidR="00932A19" w:rsidRDefault="00932A19">
      <w:pPr>
        <w:spacing w:after="160" w:line="242" w:lineRule="auto"/>
        <w:rPr>
          <w:b/>
          <w:color w:val="000000"/>
          <w:sz w:val="24"/>
          <w:szCs w:val="24"/>
        </w:rPr>
      </w:pPr>
    </w:p>
    <w:p w14:paraId="5E965A7C" w14:textId="491A405B" w:rsidR="007637E8" w:rsidRDefault="007637E8">
      <w:pPr>
        <w:spacing w:after="160" w:line="242" w:lineRule="auto"/>
        <w:rPr>
          <w:b/>
          <w:color w:val="000000"/>
          <w:sz w:val="24"/>
          <w:szCs w:val="24"/>
        </w:rPr>
      </w:pPr>
    </w:p>
    <w:p w14:paraId="0F23BFD3" w14:textId="6982B02E" w:rsidR="007637E8" w:rsidRDefault="007637E8">
      <w:pPr>
        <w:spacing w:after="160" w:line="242" w:lineRule="auto"/>
        <w:rPr>
          <w:b/>
          <w:color w:val="000000"/>
          <w:sz w:val="24"/>
          <w:szCs w:val="24"/>
        </w:rPr>
      </w:pPr>
    </w:p>
    <w:p w14:paraId="55ADCD32" w14:textId="07A5D401" w:rsidR="007637E8" w:rsidRDefault="007637E8">
      <w:pPr>
        <w:spacing w:after="160" w:line="242" w:lineRule="auto"/>
        <w:rPr>
          <w:b/>
          <w:color w:val="000000"/>
          <w:sz w:val="24"/>
          <w:szCs w:val="24"/>
        </w:rPr>
      </w:pPr>
    </w:p>
    <w:p w14:paraId="7FC2DFDC" w14:textId="7212EF48" w:rsidR="007637E8" w:rsidRDefault="007637E8">
      <w:pPr>
        <w:spacing w:after="160" w:line="242" w:lineRule="auto"/>
        <w:rPr>
          <w:b/>
          <w:color w:val="000000"/>
          <w:sz w:val="24"/>
          <w:szCs w:val="24"/>
        </w:rPr>
      </w:pPr>
    </w:p>
    <w:p w14:paraId="5B72A0CE" w14:textId="578FDE38" w:rsidR="007637E8" w:rsidRDefault="007637E8">
      <w:pPr>
        <w:spacing w:after="160" w:line="242" w:lineRule="auto"/>
        <w:rPr>
          <w:b/>
          <w:color w:val="000000"/>
          <w:sz w:val="24"/>
          <w:szCs w:val="24"/>
        </w:rPr>
      </w:pPr>
    </w:p>
    <w:p w14:paraId="454CECF3" w14:textId="332B019E" w:rsidR="007637E8" w:rsidRDefault="007637E8">
      <w:pPr>
        <w:spacing w:after="160" w:line="242" w:lineRule="auto"/>
        <w:rPr>
          <w:b/>
          <w:color w:val="000000"/>
          <w:sz w:val="24"/>
          <w:szCs w:val="24"/>
        </w:rPr>
      </w:pPr>
    </w:p>
    <w:p w14:paraId="13E9CDFD" w14:textId="77777777" w:rsidR="007637E8" w:rsidRDefault="007637E8">
      <w:pPr>
        <w:spacing w:after="160" w:line="242" w:lineRule="auto"/>
        <w:rPr>
          <w:b/>
          <w:color w:val="000000"/>
          <w:sz w:val="24"/>
          <w:szCs w:val="24"/>
        </w:rPr>
      </w:pPr>
    </w:p>
    <w:p w14:paraId="1CE8AEE1" w14:textId="77777777" w:rsidR="00932A19" w:rsidRDefault="00932A19">
      <w:pPr>
        <w:spacing w:after="160" w:line="242" w:lineRule="auto"/>
        <w:rPr>
          <w:b/>
          <w:color w:val="000000"/>
          <w:sz w:val="24"/>
          <w:szCs w:val="24"/>
        </w:rPr>
      </w:pPr>
    </w:p>
    <w:p w14:paraId="67C04050" w14:textId="07C77169" w:rsidR="00ED5490" w:rsidRDefault="00C05A11">
      <w:pPr>
        <w:keepNext/>
        <w:keepLines/>
        <w:widowControl w:val="0"/>
        <w:spacing w:before="20" w:after="20"/>
        <w:ind w:left="360" w:hanging="360"/>
      </w:pPr>
      <w:r>
        <w:rPr>
          <w:b/>
          <w:color w:val="000000"/>
          <w:sz w:val="28"/>
          <w:szCs w:val="28"/>
        </w:rPr>
        <w:t>Joint Schedule 8 (Guarantee)</w:t>
      </w:r>
      <w:r w:rsidR="00707104">
        <w:rPr>
          <w:b/>
          <w:color w:val="000000"/>
          <w:sz w:val="28"/>
          <w:szCs w:val="28"/>
        </w:rPr>
        <w:t xml:space="preserve"> – Not used</w:t>
      </w:r>
    </w:p>
    <w:p w14:paraId="4B2AEB0F" w14:textId="77777777" w:rsidR="00ED5490" w:rsidRDefault="00C05A11" w:rsidP="00A211EA">
      <w:pPr>
        <w:keepNext/>
        <w:keepLines/>
        <w:numPr>
          <w:ilvl w:val="0"/>
          <w:numId w:val="322"/>
        </w:numPr>
        <w:spacing w:before="120" w:after="120"/>
      </w:pPr>
      <w:r>
        <w:rPr>
          <w:b/>
          <w:sz w:val="24"/>
          <w:szCs w:val="24"/>
          <w:lang w:eastAsia="en-GB"/>
        </w:rPr>
        <w:t>Definitions</w:t>
      </w:r>
    </w:p>
    <w:p w14:paraId="4888840D"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019C94E2" w14:textId="77777777">
        <w:trPr>
          <w:trHeight w:val="20"/>
        </w:trPr>
        <w:tc>
          <w:tcPr>
            <w:tcW w:w="3342" w:type="dxa"/>
            <w:shd w:val="clear" w:color="auto" w:fill="auto"/>
            <w:tcMar>
              <w:top w:w="0" w:type="dxa"/>
              <w:left w:w="108" w:type="dxa"/>
              <w:bottom w:w="0" w:type="dxa"/>
              <w:right w:w="108" w:type="dxa"/>
            </w:tcMar>
          </w:tcPr>
          <w:p w14:paraId="383ECC40" w14:textId="77777777" w:rsidR="00ED5490" w:rsidRDefault="00C05A11">
            <w:pPr>
              <w:tabs>
                <w:tab w:val="left" w:pos="709"/>
              </w:tabs>
              <w:spacing w:before="120" w:after="120"/>
            </w:pPr>
            <w:r>
              <w:rPr>
                <w:b/>
                <w:color w:val="000000"/>
                <w:sz w:val="24"/>
                <w:szCs w:val="24"/>
              </w:rPr>
              <w:t>"Guarantee"</w:t>
            </w:r>
          </w:p>
        </w:tc>
        <w:tc>
          <w:tcPr>
            <w:tcW w:w="4856" w:type="dxa"/>
            <w:shd w:val="clear" w:color="auto" w:fill="auto"/>
            <w:tcMar>
              <w:top w:w="0" w:type="dxa"/>
              <w:left w:w="108" w:type="dxa"/>
              <w:bottom w:w="0" w:type="dxa"/>
              <w:right w:w="108" w:type="dxa"/>
            </w:tcMar>
          </w:tcPr>
          <w:p w14:paraId="5C2E91CF" w14:textId="77777777" w:rsidR="00ED5490" w:rsidRDefault="00C05A11">
            <w:pPr>
              <w:tabs>
                <w:tab w:val="left" w:pos="709"/>
              </w:tabs>
              <w:spacing w:before="120" w:after="120"/>
            </w:pPr>
            <w:r>
              <w:rPr>
                <w:color w:val="000000"/>
                <w:sz w:val="24"/>
                <w:szCs w:val="24"/>
              </w:rPr>
              <w:t xml:space="preserve">a deed of guarantee from the Guarantor in favour of a </w:t>
            </w:r>
            <w:r>
              <w:rPr>
                <w:sz w:val="24"/>
                <w:szCs w:val="24"/>
              </w:rPr>
              <w:t>Client</w:t>
            </w:r>
            <w:r>
              <w:rPr>
                <w:color w:val="000000"/>
                <w:sz w:val="24"/>
                <w:szCs w:val="24"/>
              </w:rPr>
              <w:t xml:space="preserve"> in the form set out in Annex 1 to this Schedule;</w:t>
            </w:r>
          </w:p>
        </w:tc>
      </w:tr>
      <w:tr w:rsidR="00ED5490" w14:paraId="150ECB57" w14:textId="77777777">
        <w:trPr>
          <w:trHeight w:val="20"/>
        </w:trPr>
        <w:tc>
          <w:tcPr>
            <w:tcW w:w="3342" w:type="dxa"/>
            <w:shd w:val="clear" w:color="auto" w:fill="auto"/>
            <w:tcMar>
              <w:top w:w="0" w:type="dxa"/>
              <w:left w:w="108" w:type="dxa"/>
              <w:bottom w:w="0" w:type="dxa"/>
              <w:right w:w="108" w:type="dxa"/>
            </w:tcMar>
          </w:tcPr>
          <w:p w14:paraId="6F085E0B" w14:textId="77777777" w:rsidR="00ED5490" w:rsidRDefault="00C05A11">
            <w:pPr>
              <w:tabs>
                <w:tab w:val="left" w:pos="709"/>
              </w:tabs>
              <w:spacing w:before="120" w:after="120"/>
            </w:pPr>
            <w:r>
              <w:rPr>
                <w:b/>
                <w:color w:val="000000"/>
                <w:sz w:val="24"/>
                <w:szCs w:val="24"/>
              </w:rPr>
              <w:t>"Guarantor"</w:t>
            </w:r>
          </w:p>
        </w:tc>
        <w:tc>
          <w:tcPr>
            <w:tcW w:w="4856" w:type="dxa"/>
            <w:shd w:val="clear" w:color="auto" w:fill="auto"/>
            <w:tcMar>
              <w:top w:w="0" w:type="dxa"/>
              <w:left w:w="108" w:type="dxa"/>
              <w:bottom w:w="0" w:type="dxa"/>
              <w:right w:w="108" w:type="dxa"/>
            </w:tcMar>
          </w:tcPr>
          <w:p w14:paraId="2F0CB1D4" w14:textId="77777777" w:rsidR="00ED5490" w:rsidRDefault="00C05A11">
            <w:pPr>
              <w:tabs>
                <w:tab w:val="left" w:pos="709"/>
              </w:tabs>
              <w:spacing w:before="120" w:after="120"/>
            </w:pPr>
            <w:r>
              <w:rPr>
                <w:color w:val="000000"/>
                <w:sz w:val="24"/>
                <w:szCs w:val="24"/>
              </w:rPr>
              <w:t xml:space="preserve">the person that the </w:t>
            </w:r>
            <w:r>
              <w:rPr>
                <w:sz w:val="24"/>
                <w:szCs w:val="24"/>
              </w:rPr>
              <w:t>Agency</w:t>
            </w:r>
            <w:r>
              <w:rPr>
                <w:color w:val="000000"/>
                <w:sz w:val="24"/>
                <w:szCs w:val="24"/>
              </w:rPr>
              <w:t xml:space="preserve"> relied upon to meet the economic and financial standing requirements of the selection stage of the procurement process for the Framework Contract; and</w:t>
            </w:r>
          </w:p>
        </w:tc>
      </w:tr>
      <w:tr w:rsidR="00ED5490" w14:paraId="79DBF6F3" w14:textId="77777777">
        <w:trPr>
          <w:trHeight w:val="20"/>
        </w:trPr>
        <w:tc>
          <w:tcPr>
            <w:tcW w:w="3342" w:type="dxa"/>
            <w:shd w:val="clear" w:color="auto" w:fill="auto"/>
            <w:tcMar>
              <w:top w:w="0" w:type="dxa"/>
              <w:left w:w="108" w:type="dxa"/>
              <w:bottom w:w="0" w:type="dxa"/>
              <w:right w:w="108" w:type="dxa"/>
            </w:tcMar>
          </w:tcPr>
          <w:p w14:paraId="739B7A5B" w14:textId="77777777" w:rsidR="00ED5490" w:rsidRDefault="00C05A11">
            <w:pPr>
              <w:tabs>
                <w:tab w:val="left" w:pos="709"/>
              </w:tabs>
              <w:spacing w:before="120" w:after="120"/>
            </w:pPr>
            <w:r>
              <w:rPr>
                <w:b/>
                <w:color w:val="000000"/>
                <w:sz w:val="24"/>
                <w:szCs w:val="24"/>
              </w:rPr>
              <w:t>“Letter of Intent to Guarantee”</w:t>
            </w:r>
          </w:p>
        </w:tc>
        <w:tc>
          <w:tcPr>
            <w:tcW w:w="4856" w:type="dxa"/>
            <w:shd w:val="clear" w:color="auto" w:fill="auto"/>
            <w:tcMar>
              <w:top w:w="0" w:type="dxa"/>
              <w:left w:w="108" w:type="dxa"/>
              <w:bottom w:w="0" w:type="dxa"/>
              <w:right w:w="108" w:type="dxa"/>
            </w:tcMar>
          </w:tcPr>
          <w:p w14:paraId="2EB1E647" w14:textId="77777777" w:rsidR="00ED5490" w:rsidRDefault="00C05A11">
            <w:pPr>
              <w:tabs>
                <w:tab w:val="left" w:pos="709"/>
              </w:tabs>
              <w:spacing w:before="120" w:after="120"/>
            </w:pPr>
            <w:r>
              <w:rPr>
                <w:color w:val="000000"/>
                <w:sz w:val="24"/>
                <w:szCs w:val="24"/>
              </w:rPr>
              <w:t>the letter from the Guarantor to CCS to confirm that the Guarantor will enter into each Guarantee in the form set out in Annex 2 to this Schedule.</w:t>
            </w:r>
          </w:p>
        </w:tc>
      </w:tr>
    </w:tbl>
    <w:p w14:paraId="069DBB39" w14:textId="77777777" w:rsidR="00ED5490" w:rsidRDefault="00C05A11">
      <w:pPr>
        <w:keepNext/>
        <w:keepLines/>
        <w:numPr>
          <w:ilvl w:val="0"/>
          <w:numId w:val="140"/>
        </w:numPr>
        <w:spacing w:before="120" w:after="120"/>
      </w:pPr>
      <w:r>
        <w:rPr>
          <w:b/>
          <w:sz w:val="24"/>
          <w:szCs w:val="24"/>
          <w:lang w:eastAsia="en-GB"/>
        </w:rPr>
        <w:t>Obligation to Provide Guarantee</w:t>
      </w:r>
    </w:p>
    <w:p w14:paraId="6C241F65"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CCS has notified the Agency that the award of the Framework Contract is conditional upon the availability of a Guarantee for each Call-Off Contract:</w:t>
      </w:r>
    </w:p>
    <w:p w14:paraId="40D54D8B"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as a condition for the award of the Framework Contract, the Agency must have delivered to CCS within 30 days of a request by CCS:</w:t>
      </w:r>
    </w:p>
    <w:p w14:paraId="520C9E0B" w14:textId="77777777" w:rsidR="00ED5490" w:rsidRDefault="00C05A11">
      <w:pPr>
        <w:numPr>
          <w:ilvl w:val="3"/>
          <w:numId w:val="140"/>
        </w:numPr>
        <w:spacing w:before="120" w:after="120"/>
      </w:pPr>
      <w:r>
        <w:rPr>
          <w:sz w:val="24"/>
          <w:szCs w:val="24"/>
          <w:lang w:eastAsia="en-GB"/>
        </w:rPr>
        <w:t>an executed Letter of Intent to Guarantee from the Guarantor; and</w:t>
      </w:r>
    </w:p>
    <w:p w14:paraId="4917EFF3" w14:textId="77777777" w:rsidR="00ED5490" w:rsidRDefault="00C05A11">
      <w:pPr>
        <w:numPr>
          <w:ilvl w:val="3"/>
          <w:numId w:val="140"/>
        </w:numPr>
        <w:spacing w:before="120" w:after="120"/>
      </w:pPr>
      <w:r>
        <w:rPr>
          <w:sz w:val="24"/>
          <w:szCs w:val="24"/>
          <w:lang w:eastAsia="en-GB"/>
        </w:rPr>
        <w:t>a certified copy extract of the board minutes and/or resolution of the Guarantor approving the intention to enter into a Letter of Intent to Guarantee in accordance with the provisions of this Schedule; and</w:t>
      </w:r>
    </w:p>
    <w:p w14:paraId="365D22F5"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on demand from a Client, the Agency must procure a Guarantee in accordance with Paragraph 2.4 below.</w:t>
      </w:r>
    </w:p>
    <w:p w14:paraId="2E12D723"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If the Agency fails to deliver any of the documents required by Paragraph 2.1.1 above within 30 days of request then:</w:t>
      </w:r>
    </w:p>
    <w:p w14:paraId="23D43428"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CCS may terminate this Framework Contract; and</w:t>
      </w:r>
    </w:p>
    <w:p w14:paraId="1EE19F3A"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each Client may terminate any or all of its Call-Off Contracts,</w:t>
      </w:r>
    </w:p>
    <w:p w14:paraId="50A62C7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each case as a material Default of the Contract for the purposes of Clause 10.4.1(d) of the Core Terms.</w:t>
      </w:r>
    </w:p>
    <w:p w14:paraId="1205AF00"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the CCS has received a Letter of Intent to Guarantee from the Guarantor pursuant to Paragraph 2.1.1, CCS may terminate this Framework Contract as a material Default of the Contract for the purposes of Clause 10.4.1(d) of the Core Terms where:</w:t>
      </w:r>
    </w:p>
    <w:p w14:paraId="7F174293" w14:textId="77777777" w:rsidR="00ED5490" w:rsidRDefault="00C05A11">
      <w:pPr>
        <w:numPr>
          <w:ilvl w:val="2"/>
          <w:numId w:val="140"/>
        </w:numPr>
        <w:spacing w:before="120" w:after="120"/>
      </w:pPr>
      <w:r>
        <w:rPr>
          <w:sz w:val="24"/>
          <w:szCs w:val="24"/>
          <w:lang w:eastAsia="en-GB"/>
        </w:rPr>
        <w:t>the Guarantor withdraws or revokes the Letter of Intent to Guarantee in whole or in part for any reason whatsoever;</w:t>
      </w:r>
    </w:p>
    <w:p w14:paraId="3A620EB8" w14:textId="77777777" w:rsidR="00ED5490" w:rsidRDefault="00C05A11">
      <w:pPr>
        <w:numPr>
          <w:ilvl w:val="2"/>
          <w:numId w:val="140"/>
        </w:numPr>
        <w:spacing w:before="120" w:after="120"/>
      </w:pPr>
      <w:r>
        <w:rPr>
          <w:sz w:val="24"/>
          <w:szCs w:val="24"/>
          <w:lang w:eastAsia="en-GB"/>
        </w:rPr>
        <w:t>the Letter of Intent to Guarantee becomes invalid or unenforceable for any reason whatsoever;</w:t>
      </w:r>
    </w:p>
    <w:p w14:paraId="5EDB727F" w14:textId="77777777" w:rsidR="00ED5490" w:rsidRDefault="00C05A11">
      <w:pPr>
        <w:numPr>
          <w:ilvl w:val="2"/>
          <w:numId w:val="140"/>
        </w:numPr>
        <w:spacing w:before="120" w:after="120"/>
      </w:pPr>
      <w:r>
        <w:rPr>
          <w:sz w:val="24"/>
          <w:szCs w:val="24"/>
          <w:lang w:eastAsia="en-GB"/>
        </w:rPr>
        <w:t>the Guarantor refuses to enter into a Guarantee in accordance with Paragraph 2.1.2 above; or</w:t>
      </w:r>
    </w:p>
    <w:p w14:paraId="23C4612F" w14:textId="77777777" w:rsidR="00ED5490" w:rsidRDefault="00C05A11">
      <w:pPr>
        <w:numPr>
          <w:ilvl w:val="2"/>
          <w:numId w:val="140"/>
        </w:numPr>
        <w:spacing w:before="120" w:after="120"/>
      </w:pPr>
      <w:r>
        <w:rPr>
          <w:sz w:val="24"/>
          <w:szCs w:val="24"/>
          <w:lang w:eastAsia="en-GB"/>
        </w:rPr>
        <w:t>an Insolvency Event occurs in respect of the Guarantor,</w:t>
      </w:r>
    </w:p>
    <w:p w14:paraId="3FD102E5" w14:textId="77777777" w:rsidR="00ED5490" w:rsidRDefault="00C05A11">
      <w:pPr>
        <w:keepNext/>
        <w:keepLines/>
        <w:widowControl w:val="0"/>
        <w:spacing w:before="280" w:after="80"/>
        <w:ind w:left="720"/>
        <w:outlineLvl w:val="2"/>
      </w:pPr>
      <w:r>
        <w:rPr>
          <w:color w:val="000000"/>
          <w:sz w:val="24"/>
          <w:szCs w:val="24"/>
          <w:lang w:eastAsia="en-GB"/>
        </w:rPr>
        <w:t xml:space="preserve">and in each case the </w:t>
      </w:r>
      <w:r>
        <w:rPr>
          <w:sz w:val="24"/>
          <w:szCs w:val="24"/>
          <w:lang w:eastAsia="en-GB"/>
        </w:rPr>
        <w:t>Letter of Intent to</w:t>
      </w:r>
      <w:r>
        <w:rPr>
          <w:color w:val="000000"/>
          <w:sz w:val="24"/>
          <w:szCs w:val="24"/>
          <w:lang w:eastAsia="en-GB"/>
        </w:rPr>
        <w:t xml:space="preserve"> Guarantee is not replaced by an alternative commitment to make resources available acceptable to CCS.</w:t>
      </w:r>
    </w:p>
    <w:p w14:paraId="5068D538"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notified the Agency that the award of the Call-Off Contract by the Client shall be conditional upon receipt of a valid Guarantee, then, on or prior to the execution of the Call-Off Contract, as a condition precedent of that Call-Off Contract, the Agency shall deliver to the Client by the date so specified by the Client:</w:t>
      </w:r>
    </w:p>
    <w:p w14:paraId="60C8B0DD" w14:textId="77777777" w:rsidR="00ED5490" w:rsidRDefault="00C05A11">
      <w:pPr>
        <w:numPr>
          <w:ilvl w:val="2"/>
          <w:numId w:val="140"/>
        </w:numPr>
        <w:spacing w:before="120" w:after="120"/>
      </w:pPr>
      <w:r>
        <w:rPr>
          <w:sz w:val="24"/>
          <w:szCs w:val="24"/>
          <w:lang w:eastAsia="en-GB"/>
        </w:rPr>
        <w:t>an executed Guarantee; and</w:t>
      </w:r>
    </w:p>
    <w:p w14:paraId="0E36013B" w14:textId="77777777" w:rsidR="00ED5490" w:rsidRDefault="00C05A11">
      <w:pPr>
        <w:numPr>
          <w:ilvl w:val="2"/>
          <w:numId w:val="140"/>
        </w:numPr>
        <w:spacing w:before="120" w:after="120"/>
      </w:pPr>
      <w:r>
        <w:rPr>
          <w:sz w:val="24"/>
          <w:szCs w:val="24"/>
          <w:lang w:eastAsia="en-GB"/>
        </w:rPr>
        <w:t>a certified copy extract of the board minutes and/or resolution of the Guarantor approving the execution of the Guarantee.</w:t>
      </w:r>
    </w:p>
    <w:p w14:paraId="48D9D9F9"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procured a Guarantee under Paragraph 2.4 above, the Client may terminate the Call-Off Contract for as a material Default of the Contract for the purposes of Clause 10.4.1(d) of the Core Terms where:</w:t>
      </w:r>
    </w:p>
    <w:p w14:paraId="688BFF5E" w14:textId="77777777" w:rsidR="00ED5490" w:rsidRDefault="00C05A11">
      <w:pPr>
        <w:numPr>
          <w:ilvl w:val="2"/>
          <w:numId w:val="140"/>
        </w:numPr>
        <w:spacing w:before="120" w:after="120"/>
      </w:pPr>
      <w:r>
        <w:rPr>
          <w:sz w:val="24"/>
          <w:szCs w:val="24"/>
          <w:lang w:eastAsia="en-GB"/>
        </w:rPr>
        <w:t>the Guarantor withdraws the Guarantee in whole or in part for any reason whatsoever;</w:t>
      </w:r>
    </w:p>
    <w:p w14:paraId="5DD0B827" w14:textId="77777777" w:rsidR="00ED5490" w:rsidRDefault="00C05A11">
      <w:pPr>
        <w:numPr>
          <w:ilvl w:val="2"/>
          <w:numId w:val="140"/>
        </w:numPr>
        <w:spacing w:before="120" w:after="120"/>
      </w:pPr>
      <w:r>
        <w:rPr>
          <w:sz w:val="24"/>
          <w:szCs w:val="24"/>
          <w:lang w:eastAsia="en-GB"/>
        </w:rPr>
        <w:t>the Guarantor is in breach or anticipatory breach of the Guarantee;</w:t>
      </w:r>
    </w:p>
    <w:p w14:paraId="2B358570" w14:textId="77777777" w:rsidR="00ED5490" w:rsidRDefault="00C05A11">
      <w:pPr>
        <w:numPr>
          <w:ilvl w:val="2"/>
          <w:numId w:val="140"/>
        </w:numPr>
        <w:spacing w:before="120" w:after="120"/>
      </w:pPr>
      <w:r>
        <w:rPr>
          <w:sz w:val="24"/>
          <w:szCs w:val="24"/>
          <w:lang w:eastAsia="en-GB"/>
        </w:rPr>
        <w:t>an Insolvency Event occurs in respect of the Guarantor;</w:t>
      </w:r>
    </w:p>
    <w:p w14:paraId="3F4CE84A" w14:textId="77777777" w:rsidR="00ED5490" w:rsidRDefault="00C05A11">
      <w:pPr>
        <w:numPr>
          <w:ilvl w:val="2"/>
          <w:numId w:val="140"/>
        </w:numPr>
        <w:spacing w:before="120" w:after="120"/>
      </w:pPr>
      <w:r>
        <w:rPr>
          <w:sz w:val="24"/>
          <w:szCs w:val="24"/>
          <w:lang w:eastAsia="en-GB"/>
        </w:rPr>
        <w:t>the Guarantee becomes invalid or unenforceable for any reason whatsoever; or</w:t>
      </w:r>
    </w:p>
    <w:p w14:paraId="0478271E" w14:textId="77777777" w:rsidR="00ED5490" w:rsidRDefault="00C05A11">
      <w:pPr>
        <w:numPr>
          <w:ilvl w:val="2"/>
          <w:numId w:val="140"/>
        </w:numPr>
        <w:spacing w:before="120" w:after="120"/>
      </w:pPr>
      <w:r>
        <w:rPr>
          <w:sz w:val="24"/>
          <w:szCs w:val="24"/>
          <w:lang w:eastAsia="en-GB"/>
        </w:rPr>
        <w:t>the Agency fails to provide any of the documentation required by Paragraph 2.4 by the date so specified by the Client,</w:t>
      </w:r>
    </w:p>
    <w:p w14:paraId="10816146" w14:textId="77777777" w:rsidR="00ED5490" w:rsidRDefault="00C05A11">
      <w:pPr>
        <w:keepNext/>
        <w:keepLines/>
        <w:widowControl w:val="0"/>
        <w:spacing w:before="280" w:after="80"/>
        <w:ind w:left="720"/>
        <w:outlineLvl w:val="2"/>
      </w:pPr>
      <w:r>
        <w:rPr>
          <w:sz w:val="24"/>
          <w:szCs w:val="24"/>
          <w:lang w:eastAsia="en-GB"/>
        </w:rPr>
        <w:t>and in each case the Guarantee is not replaced by an alternative guarantee agreement acceptable to the Client.</w:t>
      </w:r>
    </w:p>
    <w:p w14:paraId="4E7D76D2" w14:textId="77777777" w:rsidR="00ED5490" w:rsidRDefault="00ED5490">
      <w:pPr>
        <w:spacing w:after="200" w:line="276" w:lineRule="auto"/>
        <w:rPr>
          <w:b/>
          <w:smallCaps/>
          <w:sz w:val="24"/>
          <w:szCs w:val="24"/>
          <w:shd w:val="clear" w:color="auto" w:fill="00FF00"/>
        </w:rPr>
      </w:pPr>
    </w:p>
    <w:p w14:paraId="3E443F90" w14:textId="77777777" w:rsidR="00ED5490" w:rsidRDefault="00C05A11">
      <w:pPr>
        <w:keepNext/>
        <w:spacing w:before="240" w:after="160"/>
        <w:ind w:firstLine="426"/>
      </w:pPr>
      <w:r>
        <w:rPr>
          <w:b/>
          <w:smallCaps/>
          <w:color w:val="000000"/>
          <w:sz w:val="24"/>
          <w:szCs w:val="24"/>
        </w:rPr>
        <w:t>A</w:t>
      </w:r>
      <w:r>
        <w:rPr>
          <w:b/>
          <w:color w:val="000000"/>
          <w:sz w:val="24"/>
          <w:szCs w:val="24"/>
        </w:rPr>
        <w:t>nnex 1 – Form of Guarantee</w:t>
      </w:r>
    </w:p>
    <w:p w14:paraId="5B2EE942" w14:textId="77777777" w:rsidR="00ED5490" w:rsidRDefault="00C05A11">
      <w:pPr>
        <w:keepNext/>
        <w:spacing w:before="240" w:after="160"/>
        <w:ind w:firstLine="426"/>
      </w:pPr>
      <w:r>
        <w:rPr>
          <w:b/>
          <w:smallCaps/>
          <w:color w:val="000000"/>
          <w:sz w:val="24"/>
          <w:szCs w:val="24"/>
        </w:rPr>
        <w:t>DEED OF GUARANTEE</w:t>
      </w:r>
    </w:p>
    <w:p w14:paraId="31B77E04" w14:textId="5008DBFC" w:rsidR="00ED5490" w:rsidRDefault="00C05A11">
      <w:pPr>
        <w:keepNext/>
        <w:spacing w:before="240" w:after="160"/>
        <w:ind w:firstLine="426"/>
        <w:rPr>
          <w:b/>
          <w:smallCaps/>
          <w:color w:val="000000"/>
          <w:sz w:val="24"/>
          <w:szCs w:val="24"/>
        </w:rPr>
      </w:pPr>
      <w:r>
        <w:rPr>
          <w:b/>
          <w:smallCaps/>
          <w:color w:val="000000"/>
          <w:sz w:val="24"/>
          <w:szCs w:val="24"/>
        </w:rPr>
        <w:t xml:space="preserve"> PROVIDED BY</w:t>
      </w:r>
    </w:p>
    <w:p w14:paraId="7EEC34C6" w14:textId="77777777" w:rsidR="00537FC0" w:rsidRDefault="00537FC0">
      <w:pPr>
        <w:keepNext/>
        <w:spacing w:before="240" w:after="160"/>
        <w:ind w:firstLine="426"/>
      </w:pPr>
    </w:p>
    <w:p w14:paraId="6F8C9648" w14:textId="77777777" w:rsidR="00ED5490" w:rsidRDefault="00C05A11">
      <w:pPr>
        <w:keepNext/>
        <w:spacing w:before="240" w:after="160"/>
        <w:ind w:firstLine="426"/>
      </w:pPr>
      <w:r>
        <w:rPr>
          <w:b/>
          <w:smallCaps/>
          <w:color w:val="000000"/>
          <w:sz w:val="24"/>
          <w:szCs w:val="24"/>
        </w:rPr>
        <w:t>FOR THE BENEFIT OF</w:t>
      </w:r>
    </w:p>
    <w:p w14:paraId="407F7559" w14:textId="77777777" w:rsidR="00ED5490" w:rsidRDefault="00ED5490">
      <w:pPr>
        <w:keepNext/>
        <w:spacing w:before="240" w:after="160"/>
        <w:ind w:firstLine="426"/>
        <w:rPr>
          <w:b/>
          <w:smallCaps/>
          <w:color w:val="000000"/>
          <w:sz w:val="24"/>
          <w:szCs w:val="24"/>
        </w:rPr>
      </w:pPr>
    </w:p>
    <w:p w14:paraId="74C5AB79" w14:textId="77777777" w:rsidR="00ED5490" w:rsidRDefault="00ED5490">
      <w:pPr>
        <w:rPr>
          <w:sz w:val="24"/>
          <w:szCs w:val="24"/>
        </w:rPr>
      </w:pPr>
    </w:p>
    <w:p w14:paraId="5E50407C" w14:textId="6862E417" w:rsidR="00ED5490" w:rsidRDefault="00C05A11">
      <w:pPr>
        <w:keepNext/>
        <w:pageBreakBefore/>
        <w:spacing w:before="240" w:after="120"/>
        <w:ind w:left="142"/>
      </w:pPr>
      <w:r>
        <w:rPr>
          <w:b/>
          <w:color w:val="000000"/>
          <w:sz w:val="24"/>
          <w:szCs w:val="24"/>
        </w:rPr>
        <w:t>DEED OF GUARANTEE</w:t>
      </w:r>
      <w:r w:rsidR="00537FC0">
        <w:rPr>
          <w:b/>
          <w:color w:val="000000"/>
          <w:sz w:val="24"/>
          <w:szCs w:val="24"/>
        </w:rPr>
        <w:t xml:space="preserve"> – Not Used</w:t>
      </w:r>
    </w:p>
    <w:p w14:paraId="47C6B4E1" w14:textId="77777777" w:rsidR="00ED5490" w:rsidRDefault="00C05A11">
      <w:pPr>
        <w:tabs>
          <w:tab w:val="left" w:pos="-144"/>
          <w:tab w:val="left" w:pos="1008"/>
          <w:tab w:val="left" w:pos="2160"/>
          <w:tab w:val="left" w:pos="3060"/>
          <w:tab w:val="left" w:pos="4464"/>
          <w:tab w:val="left" w:pos="5616"/>
          <w:tab w:val="left" w:pos="6768"/>
          <w:tab w:val="left" w:pos="7920"/>
          <w:tab w:val="left" w:pos="9072"/>
          <w:tab w:val="left" w:pos="10224"/>
        </w:tabs>
        <w:spacing w:after="160" w:line="242" w:lineRule="auto"/>
      </w:pPr>
      <w:r>
        <w:rPr>
          <w:b/>
          <w:sz w:val="24"/>
          <w:szCs w:val="24"/>
        </w:rPr>
        <w:t>THIS DEED OF GUARANTEE</w:t>
      </w:r>
      <w:r>
        <w:rPr>
          <w:sz w:val="24"/>
          <w:szCs w:val="24"/>
        </w:rPr>
        <w:t xml:space="preserve"> is made the               day of                   20</w:t>
      </w:r>
      <w:r>
        <w:rPr>
          <w:sz w:val="24"/>
          <w:szCs w:val="24"/>
          <w:shd w:val="clear" w:color="auto" w:fill="FFFF00"/>
        </w:rPr>
        <w:t>[  ]</w:t>
      </w:r>
    </w:p>
    <w:p w14:paraId="2D1601CB"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b/>
          <w:sz w:val="24"/>
          <w:szCs w:val="24"/>
        </w:rPr>
        <w:t>PROVIDED BY</w:t>
      </w:r>
      <w:r>
        <w:rPr>
          <w:sz w:val="24"/>
          <w:szCs w:val="24"/>
        </w:rPr>
        <w:t>:</w:t>
      </w:r>
    </w:p>
    <w:p w14:paraId="404F8B5C" w14:textId="77777777" w:rsidR="00ED5490" w:rsidRDefault="00C05A11">
      <w:pPr>
        <w:spacing w:after="120"/>
      </w:pPr>
      <w:r>
        <w:rPr>
          <w:color w:val="000000"/>
          <w:sz w:val="24"/>
          <w:szCs w:val="24"/>
          <w:shd w:val="clear" w:color="auto" w:fill="FFFF00"/>
        </w:rPr>
        <w:t>[Insert the name of the Guarantor] [a company incorporated in England and Wales]</w:t>
      </w:r>
      <w:r>
        <w:rPr>
          <w:color w:val="000000"/>
          <w:sz w:val="24"/>
          <w:szCs w:val="24"/>
        </w:rPr>
        <w:t xml:space="preserve"> with number </w:t>
      </w:r>
      <w:r>
        <w:rPr>
          <w:color w:val="000000"/>
          <w:sz w:val="24"/>
          <w:szCs w:val="24"/>
          <w:shd w:val="clear" w:color="auto" w:fill="FFFF00"/>
        </w:rPr>
        <w:t>[insert company no.]</w:t>
      </w:r>
      <w:r>
        <w:rPr>
          <w:color w:val="000000"/>
          <w:sz w:val="24"/>
          <w:szCs w:val="24"/>
        </w:rPr>
        <w:t xml:space="preserve"> whose registered office is at </w:t>
      </w:r>
      <w:r>
        <w:rPr>
          <w:color w:val="000000"/>
          <w:sz w:val="24"/>
          <w:szCs w:val="24"/>
          <w:shd w:val="clear" w:color="auto" w:fill="FFFF00"/>
        </w:rPr>
        <w:t>[insert details of the</w:t>
      </w:r>
      <w:r>
        <w:rPr>
          <w:i/>
          <w:color w:val="000000"/>
          <w:sz w:val="24"/>
          <w:szCs w:val="24"/>
          <w:shd w:val="clear" w:color="auto" w:fill="FFFF00"/>
        </w:rPr>
        <w:t xml:space="preserve"> </w:t>
      </w:r>
      <w:r>
        <w:rPr>
          <w:color w:val="000000"/>
          <w:sz w:val="24"/>
          <w:szCs w:val="24"/>
          <w:shd w:val="clear" w:color="auto" w:fill="FFFF00"/>
        </w:rPr>
        <w:t>Guarantor's registered office here] [OR] [a company incorporated under the laws of [insert country]</w:t>
      </w:r>
      <w:r>
        <w:rPr>
          <w:color w:val="000000"/>
          <w:sz w:val="24"/>
          <w:szCs w:val="24"/>
        </w:rPr>
        <w:t xml:space="preserve">, registered in </w:t>
      </w:r>
      <w:r>
        <w:rPr>
          <w:color w:val="000000"/>
          <w:sz w:val="24"/>
          <w:szCs w:val="24"/>
          <w:shd w:val="clear" w:color="auto" w:fill="FFFF00"/>
        </w:rPr>
        <w:t>[insert country]</w:t>
      </w:r>
      <w:r>
        <w:rPr>
          <w:color w:val="000000"/>
          <w:sz w:val="24"/>
          <w:szCs w:val="24"/>
        </w:rPr>
        <w:t xml:space="preserve"> with number </w:t>
      </w:r>
      <w:r>
        <w:rPr>
          <w:color w:val="000000"/>
          <w:sz w:val="24"/>
          <w:szCs w:val="24"/>
          <w:shd w:val="clear" w:color="auto" w:fill="FFFF00"/>
        </w:rPr>
        <w:t>[insert number]</w:t>
      </w:r>
      <w:r>
        <w:rPr>
          <w:color w:val="000000"/>
          <w:sz w:val="24"/>
          <w:szCs w:val="24"/>
        </w:rPr>
        <w:t xml:space="preserve"> at </w:t>
      </w:r>
      <w:r>
        <w:rPr>
          <w:color w:val="000000"/>
          <w:sz w:val="24"/>
          <w:szCs w:val="24"/>
          <w:shd w:val="clear" w:color="auto" w:fill="FFFF00"/>
        </w:rPr>
        <w:t>[insert place of registration],</w:t>
      </w:r>
      <w:r>
        <w:rPr>
          <w:color w:val="000000"/>
          <w:sz w:val="24"/>
          <w:szCs w:val="24"/>
        </w:rPr>
        <w:t xml:space="preserve"> whose principal office is at </w:t>
      </w:r>
      <w:r>
        <w:rPr>
          <w:color w:val="000000"/>
          <w:sz w:val="24"/>
          <w:szCs w:val="24"/>
          <w:shd w:val="clear" w:color="auto" w:fill="FFFF00"/>
        </w:rPr>
        <w:t>[insert office details]</w:t>
      </w:r>
      <w:r>
        <w:rPr>
          <w:i/>
          <w:color w:val="000000"/>
          <w:sz w:val="24"/>
          <w:szCs w:val="24"/>
        </w:rPr>
        <w:t xml:space="preserve"> </w:t>
      </w:r>
      <w:r>
        <w:rPr>
          <w:color w:val="000000"/>
          <w:sz w:val="24"/>
          <w:szCs w:val="24"/>
        </w:rPr>
        <w:t>(</w:t>
      </w:r>
      <w:r>
        <w:rPr>
          <w:b/>
          <w:color w:val="000000"/>
          <w:sz w:val="24"/>
          <w:szCs w:val="24"/>
        </w:rPr>
        <w:t>"Guarantor"</w:t>
      </w:r>
      <w:r>
        <w:rPr>
          <w:color w:val="000000"/>
          <w:sz w:val="24"/>
          <w:szCs w:val="24"/>
        </w:rPr>
        <w:t>)</w:t>
      </w:r>
    </w:p>
    <w:p w14:paraId="46A20E41" w14:textId="77777777" w:rsidR="00ED5490" w:rsidRDefault="00C05A11">
      <w:pPr>
        <w:tabs>
          <w:tab w:val="left" w:pos="900"/>
          <w:tab w:val="left" w:pos="1458"/>
          <w:tab w:val="left" w:pos="2610"/>
          <w:tab w:val="left" w:pos="3762"/>
          <w:tab w:val="left" w:pos="4914"/>
          <w:tab w:val="left" w:pos="6066"/>
          <w:tab w:val="left" w:pos="7218"/>
          <w:tab w:val="left" w:pos="8370"/>
          <w:tab w:val="left" w:pos="9522"/>
          <w:tab w:val="left" w:pos="10674"/>
        </w:tabs>
        <w:spacing w:after="160" w:line="242" w:lineRule="auto"/>
        <w:ind w:left="450" w:hanging="450"/>
      </w:pPr>
      <w:r>
        <w:rPr>
          <w:b/>
          <w:sz w:val="24"/>
          <w:szCs w:val="24"/>
        </w:rPr>
        <w:t>WHEREAS</w:t>
      </w:r>
      <w:r>
        <w:rPr>
          <w:sz w:val="24"/>
          <w:szCs w:val="24"/>
        </w:rPr>
        <w:t>:</w:t>
      </w:r>
    </w:p>
    <w:p w14:paraId="5209B88A"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(A)</w:t>
      </w:r>
      <w:r>
        <w:rPr>
          <w:sz w:val="24"/>
          <w:szCs w:val="24"/>
        </w:rPr>
        <w:tab/>
      </w:r>
      <w:r>
        <w:rPr>
          <w:sz w:val="24"/>
          <w:szCs w:val="24"/>
        </w:rPr>
        <w:tab/>
        <w:t>The Guarantor has agreed, in consideration of the Beneficiary entering into the Guaranteed Agreement with the Agency, to guarantee all of the Agency's obligations under the Guaranteed Agreement.</w:t>
      </w:r>
    </w:p>
    <w:p w14:paraId="59F979AC"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(B)</w:t>
      </w:r>
      <w:r>
        <w:rPr>
          <w:sz w:val="24"/>
          <w:szCs w:val="24"/>
        </w:rPr>
        <w:tab/>
      </w:r>
      <w:r>
        <w:rPr>
          <w:sz w:val="24"/>
          <w:szCs w:val="24"/>
        </w:rPr>
        <w:tab/>
        <w:t>It is the intention of the Guarantor that this document be executed and take effect as a deed.</w:t>
      </w:r>
    </w:p>
    <w:p w14:paraId="52BD98C5"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sz w:val="24"/>
          <w:szCs w:val="24"/>
        </w:rPr>
        <w:t>Now in consideration of the Beneficiary entering into the Guaranteed Agreement, the Guarantor hereby agrees for the benefit of the Beneficiary as follows:</w:t>
      </w:r>
    </w:p>
    <w:p w14:paraId="4E9A9CE0" w14:textId="77777777" w:rsidR="00ED5490" w:rsidRDefault="00C05A11">
      <w:pPr>
        <w:keepNext/>
        <w:keepLines/>
        <w:numPr>
          <w:ilvl w:val="0"/>
          <w:numId w:val="143"/>
        </w:numPr>
        <w:spacing w:before="120" w:after="120"/>
      </w:pPr>
      <w:r>
        <w:rPr>
          <w:b/>
          <w:sz w:val="24"/>
          <w:szCs w:val="24"/>
          <w:lang w:eastAsia="en-GB"/>
        </w:rPr>
        <w:t>DEFINITIONS AND INTERPRETATION</w:t>
      </w:r>
    </w:p>
    <w:p w14:paraId="1C811904" w14:textId="77777777" w:rsidR="00ED5490" w:rsidRDefault="00C05A11">
      <w:pPr>
        <w:keepNext/>
        <w:spacing w:before="120" w:after="120"/>
        <w:ind w:left="360"/>
      </w:pPr>
      <w:r>
        <w:rPr>
          <w:color w:val="000000"/>
          <w:sz w:val="24"/>
          <w:szCs w:val="24"/>
        </w:rPr>
        <w:t>In this Deed of Guarantee:</w:t>
      </w:r>
    </w:p>
    <w:p w14:paraId="1FA9678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defined elsewhere in this Deed of Guarantee or the context requires otherwise, defined terms shall have the same meaning as they have for the purposes of the Guaranteed Agreement;</w:t>
      </w:r>
    </w:p>
    <w:p w14:paraId="40F64F6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and phrases below shall have the following meanings:</w:t>
      </w:r>
    </w:p>
    <w:p w14:paraId="44522C8A" w14:textId="72BC07BE" w:rsidR="00ED5490" w:rsidRDefault="00ED5490">
      <w:pPr>
        <w:spacing w:before="120" w:after="120"/>
        <w:ind w:left="720"/>
      </w:pPr>
    </w:p>
    <w:tbl>
      <w:tblPr>
        <w:tblW w:w="8778" w:type="dxa"/>
        <w:tblInd w:w="828" w:type="dxa"/>
        <w:tblLayout w:type="fixed"/>
        <w:tblCellMar>
          <w:left w:w="10" w:type="dxa"/>
          <w:right w:w="10" w:type="dxa"/>
        </w:tblCellMar>
        <w:tblLook w:val="0000" w:firstRow="0" w:lastRow="0" w:firstColumn="0" w:lastColumn="0" w:noHBand="0" w:noVBand="0"/>
      </w:tblPr>
      <w:tblGrid>
        <w:gridCol w:w="2789"/>
        <w:gridCol w:w="5989"/>
      </w:tblGrid>
      <w:tr w:rsidR="00ED5490" w14:paraId="44D00053" w14:textId="77777777">
        <w:tc>
          <w:tcPr>
            <w:tcW w:w="2789" w:type="dxa"/>
            <w:shd w:val="clear" w:color="auto" w:fill="auto"/>
            <w:tcMar>
              <w:top w:w="0" w:type="dxa"/>
              <w:left w:w="108" w:type="dxa"/>
              <w:bottom w:w="0" w:type="dxa"/>
              <w:right w:w="108" w:type="dxa"/>
            </w:tcMar>
          </w:tcPr>
          <w:p w14:paraId="1F839475" w14:textId="77777777" w:rsidR="00ED5490" w:rsidRDefault="00C05A11">
            <w:pPr>
              <w:spacing w:after="120"/>
              <w:ind w:left="-108"/>
            </w:pPr>
            <w:r>
              <w:rPr>
                <w:b/>
                <w:color w:val="000000"/>
                <w:sz w:val="24"/>
                <w:szCs w:val="24"/>
              </w:rPr>
              <w:t>"Beneficiary(s)"</w:t>
            </w:r>
          </w:p>
        </w:tc>
        <w:tc>
          <w:tcPr>
            <w:tcW w:w="5989" w:type="dxa"/>
            <w:shd w:val="clear" w:color="auto" w:fill="auto"/>
            <w:tcMar>
              <w:top w:w="0" w:type="dxa"/>
              <w:left w:w="108" w:type="dxa"/>
              <w:bottom w:w="0" w:type="dxa"/>
              <w:right w:w="108" w:type="dxa"/>
            </w:tcMar>
          </w:tcPr>
          <w:p w14:paraId="15E31CAE" w14:textId="77777777" w:rsidR="00ED5490" w:rsidRDefault="00C05A11">
            <w:pPr>
              <w:tabs>
                <w:tab w:val="left" w:pos="345"/>
              </w:tabs>
              <w:spacing w:after="120"/>
              <w:ind w:left="170"/>
            </w:pPr>
            <w:r>
              <w:rPr>
                <w:color w:val="000000"/>
                <w:sz w:val="24"/>
                <w:szCs w:val="24"/>
              </w:rPr>
              <w:t xml:space="preserve">means [all </w:t>
            </w:r>
            <w:r>
              <w:rPr>
                <w:sz w:val="24"/>
                <w:szCs w:val="24"/>
              </w:rPr>
              <w:t>Client</w:t>
            </w:r>
            <w:r>
              <w:rPr>
                <w:color w:val="000000"/>
                <w:sz w:val="24"/>
                <w:szCs w:val="24"/>
              </w:rPr>
              <w:t>s under the Call-Off Contracts] [</w:t>
            </w:r>
            <w:r>
              <w:rPr>
                <w:b/>
                <w:i/>
                <w:color w:val="000000"/>
                <w:sz w:val="24"/>
                <w:szCs w:val="24"/>
              </w:rPr>
              <w:t xml:space="preserve">insert name of the </w:t>
            </w:r>
            <w:r>
              <w:rPr>
                <w:b/>
                <w:i/>
                <w:sz w:val="24"/>
                <w:szCs w:val="24"/>
              </w:rPr>
              <w:t>Client</w:t>
            </w:r>
            <w:r>
              <w:rPr>
                <w:b/>
                <w:i/>
                <w:color w:val="000000"/>
                <w:sz w:val="24"/>
                <w:szCs w:val="24"/>
              </w:rPr>
              <w:t xml:space="preserve"> with whom the </w:t>
            </w:r>
            <w:r>
              <w:rPr>
                <w:b/>
                <w:i/>
                <w:sz w:val="24"/>
                <w:szCs w:val="24"/>
              </w:rPr>
              <w:t>Agency</w:t>
            </w:r>
            <w:r>
              <w:rPr>
                <w:b/>
                <w:i/>
                <w:color w:val="000000"/>
                <w:sz w:val="24"/>
                <w:szCs w:val="24"/>
              </w:rPr>
              <w:t xml:space="preserve"> enters into a Call-Off Contract</w:t>
            </w:r>
            <w:r>
              <w:rPr>
                <w:color w:val="000000"/>
                <w:sz w:val="24"/>
                <w:szCs w:val="24"/>
              </w:rPr>
              <w:t>] and "Beneficiaries" shall be construed accordingly;</w:t>
            </w:r>
          </w:p>
        </w:tc>
      </w:tr>
      <w:tr w:rsidR="00ED5490" w14:paraId="43277E04" w14:textId="77777777">
        <w:tc>
          <w:tcPr>
            <w:tcW w:w="2789" w:type="dxa"/>
            <w:shd w:val="clear" w:color="auto" w:fill="auto"/>
            <w:tcMar>
              <w:top w:w="0" w:type="dxa"/>
              <w:left w:w="108" w:type="dxa"/>
              <w:bottom w:w="0" w:type="dxa"/>
              <w:right w:w="108" w:type="dxa"/>
            </w:tcMar>
          </w:tcPr>
          <w:p w14:paraId="7AA94412" w14:textId="77777777" w:rsidR="00ED5490" w:rsidRDefault="00C05A11">
            <w:pPr>
              <w:spacing w:after="120"/>
              <w:ind w:left="-108"/>
            </w:pPr>
            <w:r>
              <w:rPr>
                <w:b/>
                <w:color w:val="000000"/>
                <w:sz w:val="24"/>
                <w:szCs w:val="24"/>
              </w:rPr>
              <w:t>"Call-Off Contract"</w:t>
            </w:r>
          </w:p>
        </w:tc>
        <w:tc>
          <w:tcPr>
            <w:tcW w:w="5989" w:type="dxa"/>
            <w:shd w:val="clear" w:color="auto" w:fill="auto"/>
            <w:tcMar>
              <w:top w:w="0" w:type="dxa"/>
              <w:left w:w="108" w:type="dxa"/>
              <w:bottom w:w="0" w:type="dxa"/>
              <w:right w:w="108" w:type="dxa"/>
            </w:tcMar>
          </w:tcPr>
          <w:p w14:paraId="4AA55129" w14:textId="77777777" w:rsidR="00ED5490" w:rsidRDefault="00C05A11">
            <w:pPr>
              <w:tabs>
                <w:tab w:val="left" w:pos="345"/>
              </w:tabs>
              <w:spacing w:after="120"/>
              <w:ind w:left="170"/>
            </w:pPr>
            <w:r>
              <w:rPr>
                <w:color w:val="000000"/>
                <w:sz w:val="24"/>
                <w:szCs w:val="24"/>
              </w:rPr>
              <w:t>has the meaning given to it in the Framework Contract;</w:t>
            </w:r>
          </w:p>
        </w:tc>
      </w:tr>
      <w:tr w:rsidR="00ED5490" w14:paraId="32CDA7C0" w14:textId="77777777">
        <w:tc>
          <w:tcPr>
            <w:tcW w:w="2789" w:type="dxa"/>
            <w:shd w:val="clear" w:color="auto" w:fill="auto"/>
            <w:tcMar>
              <w:top w:w="0" w:type="dxa"/>
              <w:left w:w="108" w:type="dxa"/>
              <w:bottom w:w="0" w:type="dxa"/>
              <w:right w:w="108" w:type="dxa"/>
            </w:tcMar>
          </w:tcPr>
          <w:p w14:paraId="5D1A3D69" w14:textId="77777777" w:rsidR="00ED5490" w:rsidRDefault="00C05A11">
            <w:pPr>
              <w:spacing w:after="120"/>
              <w:ind w:left="-108"/>
            </w:pPr>
            <w:r>
              <w:rPr>
                <w:b/>
                <w:color w:val="000000"/>
                <w:sz w:val="24"/>
                <w:szCs w:val="24"/>
              </w:rPr>
              <w:t>“Framework Contract”</w:t>
            </w:r>
          </w:p>
        </w:tc>
        <w:tc>
          <w:tcPr>
            <w:tcW w:w="5989" w:type="dxa"/>
            <w:shd w:val="clear" w:color="auto" w:fill="auto"/>
            <w:tcMar>
              <w:top w:w="0" w:type="dxa"/>
              <w:left w:w="108" w:type="dxa"/>
              <w:bottom w:w="0" w:type="dxa"/>
              <w:right w:w="108" w:type="dxa"/>
            </w:tcMar>
          </w:tcPr>
          <w:p w14:paraId="52B2DCCE" w14:textId="77777777" w:rsidR="00ED5490" w:rsidRDefault="00C05A11">
            <w:pPr>
              <w:tabs>
                <w:tab w:val="left" w:pos="345"/>
              </w:tabs>
              <w:spacing w:after="120"/>
              <w:ind w:left="170"/>
            </w:pPr>
            <w:r>
              <w:rPr>
                <w:color w:val="000000"/>
                <w:sz w:val="24"/>
                <w:szCs w:val="24"/>
              </w:rPr>
              <w:t>means the framework contract [</w:t>
            </w:r>
            <w:r>
              <w:rPr>
                <w:b/>
                <w:color w:val="000000"/>
                <w:sz w:val="24"/>
                <w:szCs w:val="24"/>
              </w:rPr>
              <w:t>insert RM number and name of the framework</w:t>
            </w:r>
            <w:r>
              <w:rPr>
                <w:color w:val="000000"/>
                <w:sz w:val="24"/>
                <w:szCs w:val="24"/>
              </w:rPr>
              <w:t xml:space="preserve">] between the Minister for the Cabinet Office represented by its executive agency the Crown Commercial Service and the </w:t>
            </w:r>
            <w:r>
              <w:rPr>
                <w:sz w:val="24"/>
                <w:szCs w:val="24"/>
              </w:rPr>
              <w:t>Agency</w:t>
            </w:r>
            <w:r>
              <w:rPr>
                <w:color w:val="000000"/>
                <w:sz w:val="24"/>
                <w:szCs w:val="24"/>
              </w:rPr>
              <w:t>;</w:t>
            </w:r>
          </w:p>
        </w:tc>
      </w:tr>
      <w:tr w:rsidR="00ED5490" w14:paraId="5AA8734B" w14:textId="77777777">
        <w:tc>
          <w:tcPr>
            <w:tcW w:w="2789" w:type="dxa"/>
            <w:shd w:val="clear" w:color="auto" w:fill="auto"/>
            <w:tcMar>
              <w:top w:w="0" w:type="dxa"/>
              <w:left w:w="108" w:type="dxa"/>
              <w:bottom w:w="0" w:type="dxa"/>
              <w:right w:w="108" w:type="dxa"/>
            </w:tcMar>
          </w:tcPr>
          <w:p w14:paraId="16A92D38" w14:textId="77777777" w:rsidR="00ED5490" w:rsidRDefault="00C05A11">
            <w:pPr>
              <w:spacing w:after="120"/>
              <w:ind w:left="-108"/>
            </w:pPr>
            <w:r>
              <w:rPr>
                <w:b/>
                <w:color w:val="000000"/>
                <w:sz w:val="24"/>
                <w:szCs w:val="24"/>
              </w:rPr>
              <w:t>"Guaranteed Agreement"</w:t>
            </w:r>
          </w:p>
        </w:tc>
        <w:tc>
          <w:tcPr>
            <w:tcW w:w="5989" w:type="dxa"/>
            <w:shd w:val="clear" w:color="auto" w:fill="auto"/>
            <w:tcMar>
              <w:top w:w="0" w:type="dxa"/>
              <w:left w:w="108" w:type="dxa"/>
              <w:bottom w:w="0" w:type="dxa"/>
              <w:right w:w="108" w:type="dxa"/>
            </w:tcMar>
          </w:tcPr>
          <w:p w14:paraId="73388738" w14:textId="77777777" w:rsidR="00ED5490" w:rsidRDefault="00C05A11">
            <w:pPr>
              <w:tabs>
                <w:tab w:val="left" w:pos="345"/>
              </w:tabs>
              <w:spacing w:after="120"/>
              <w:ind w:left="170"/>
            </w:pPr>
            <w:r>
              <w:rPr>
                <w:color w:val="000000"/>
                <w:sz w:val="24"/>
                <w:szCs w:val="24"/>
              </w:rPr>
              <w:t xml:space="preserve">means [each Call-Off Contract] [the Call-Off Contract] made between the Beneficiary and the </w:t>
            </w:r>
            <w:r>
              <w:rPr>
                <w:sz w:val="24"/>
                <w:szCs w:val="24"/>
              </w:rPr>
              <w:t>Agency</w:t>
            </w:r>
            <w:r>
              <w:rPr>
                <w:color w:val="000000"/>
                <w:sz w:val="24"/>
                <w:szCs w:val="24"/>
              </w:rPr>
              <w:t xml:space="preserve"> [from time to time] [</w:t>
            </w:r>
            <w:r>
              <w:rPr>
                <w:b/>
                <w:i/>
                <w:color w:val="000000"/>
                <w:sz w:val="24"/>
                <w:szCs w:val="24"/>
              </w:rPr>
              <w:t xml:space="preserve">on </w:t>
            </w:r>
            <w:r>
              <w:rPr>
                <w:b/>
                <w:color w:val="000000"/>
                <w:sz w:val="24"/>
                <w:szCs w:val="24"/>
              </w:rPr>
              <w:t>insert date</w:t>
            </w:r>
            <w:r>
              <w:rPr>
                <w:color w:val="000000"/>
                <w:sz w:val="24"/>
                <w:szCs w:val="24"/>
              </w:rPr>
              <w:t>];</w:t>
            </w:r>
          </w:p>
        </w:tc>
      </w:tr>
      <w:tr w:rsidR="00ED5490" w14:paraId="462EDD5D" w14:textId="77777777">
        <w:tc>
          <w:tcPr>
            <w:tcW w:w="2789" w:type="dxa"/>
            <w:shd w:val="clear" w:color="auto" w:fill="auto"/>
            <w:tcMar>
              <w:top w:w="0" w:type="dxa"/>
              <w:left w:w="108" w:type="dxa"/>
              <w:bottom w:w="0" w:type="dxa"/>
              <w:right w:w="108" w:type="dxa"/>
            </w:tcMar>
          </w:tcPr>
          <w:p w14:paraId="0B5BD925" w14:textId="77777777" w:rsidR="00ED5490" w:rsidRDefault="00C05A11">
            <w:pPr>
              <w:spacing w:after="120"/>
              <w:ind w:left="-108"/>
            </w:pPr>
            <w:r>
              <w:rPr>
                <w:b/>
                <w:color w:val="000000"/>
                <w:sz w:val="24"/>
                <w:szCs w:val="24"/>
              </w:rPr>
              <w:t>"Guaranteed Obligations"</w:t>
            </w:r>
          </w:p>
        </w:tc>
        <w:tc>
          <w:tcPr>
            <w:tcW w:w="5989" w:type="dxa"/>
            <w:shd w:val="clear" w:color="auto" w:fill="auto"/>
            <w:tcMar>
              <w:top w:w="0" w:type="dxa"/>
              <w:left w:w="108" w:type="dxa"/>
              <w:bottom w:w="0" w:type="dxa"/>
              <w:right w:w="108" w:type="dxa"/>
            </w:tcMar>
          </w:tcPr>
          <w:p w14:paraId="5DA60C33" w14:textId="77777777" w:rsidR="00ED5490" w:rsidRDefault="00C05A11">
            <w:pPr>
              <w:tabs>
                <w:tab w:val="left" w:pos="345"/>
              </w:tabs>
              <w:spacing w:after="120"/>
              <w:ind w:left="170"/>
            </w:pPr>
            <w:r>
              <w:rPr>
                <w:color w:val="000000"/>
                <w:sz w:val="24"/>
                <w:szCs w:val="24"/>
              </w:rPr>
              <w:t xml:space="preserve">means all obligations and liabilities of the </w:t>
            </w:r>
            <w:r>
              <w:rPr>
                <w:sz w:val="24"/>
                <w:szCs w:val="24"/>
              </w:rPr>
              <w:t>Agency</w:t>
            </w:r>
            <w:r>
              <w:rPr>
                <w:color w:val="000000"/>
                <w:sz w:val="24"/>
                <w:szCs w:val="24"/>
              </w:rPr>
              <w:t xml:space="preserve"> to the Beneficiary under a Guaranteed Agreement together with all obligations owed by the </w:t>
            </w:r>
            <w:r>
              <w:rPr>
                <w:sz w:val="24"/>
                <w:szCs w:val="24"/>
              </w:rPr>
              <w:t>Agency</w:t>
            </w:r>
            <w:r>
              <w:rPr>
                <w:color w:val="000000"/>
                <w:sz w:val="24"/>
                <w:szCs w:val="24"/>
              </w:rPr>
              <w:t xml:space="preserve"> to the Beneficiary that are supplemental to, incurred under, ancillary to or calculated by reference to a Guaranteed Agreement; and</w:t>
            </w:r>
          </w:p>
        </w:tc>
      </w:tr>
      <w:tr w:rsidR="00ED5490" w14:paraId="3717778C" w14:textId="77777777">
        <w:tc>
          <w:tcPr>
            <w:tcW w:w="2789" w:type="dxa"/>
            <w:shd w:val="clear" w:color="auto" w:fill="auto"/>
            <w:tcMar>
              <w:top w:w="0" w:type="dxa"/>
              <w:left w:w="108" w:type="dxa"/>
              <w:bottom w:w="0" w:type="dxa"/>
              <w:right w:w="108" w:type="dxa"/>
            </w:tcMar>
          </w:tcPr>
          <w:p w14:paraId="0EEF14A7" w14:textId="77777777" w:rsidR="00ED5490" w:rsidRDefault="00C05A11">
            <w:pPr>
              <w:spacing w:after="120"/>
              <w:ind w:left="-108"/>
            </w:pPr>
            <w:r>
              <w:rPr>
                <w:b/>
                <w:color w:val="000000"/>
                <w:sz w:val="24"/>
                <w:szCs w:val="24"/>
              </w:rPr>
              <w:t>“</w:t>
            </w:r>
            <w:r>
              <w:rPr>
                <w:b/>
                <w:sz w:val="24"/>
                <w:szCs w:val="24"/>
              </w:rPr>
              <w:t>Agency</w:t>
            </w:r>
            <w:r>
              <w:rPr>
                <w:b/>
                <w:color w:val="000000"/>
                <w:sz w:val="24"/>
                <w:szCs w:val="24"/>
              </w:rPr>
              <w:t>”</w:t>
            </w:r>
          </w:p>
        </w:tc>
        <w:tc>
          <w:tcPr>
            <w:tcW w:w="5989" w:type="dxa"/>
            <w:shd w:val="clear" w:color="auto" w:fill="auto"/>
            <w:tcMar>
              <w:top w:w="0" w:type="dxa"/>
              <w:left w:w="108" w:type="dxa"/>
              <w:bottom w:w="0" w:type="dxa"/>
              <w:right w:w="108" w:type="dxa"/>
            </w:tcMar>
          </w:tcPr>
          <w:p w14:paraId="04F7F24F" w14:textId="77777777" w:rsidR="00ED5490" w:rsidRDefault="00C05A11">
            <w:pPr>
              <w:tabs>
                <w:tab w:val="left" w:pos="345"/>
              </w:tabs>
              <w:spacing w:after="120"/>
              <w:ind w:left="170"/>
            </w:pPr>
            <w:r>
              <w:rPr>
                <w:color w:val="000000"/>
                <w:sz w:val="24"/>
                <w:szCs w:val="24"/>
              </w:rPr>
              <w:t>means [</w:t>
            </w:r>
            <w:r>
              <w:rPr>
                <w:b/>
                <w:color w:val="000000"/>
                <w:sz w:val="24"/>
                <w:szCs w:val="24"/>
              </w:rPr>
              <w:t>Insert</w:t>
            </w:r>
            <w:r>
              <w:rPr>
                <w:color w:val="000000"/>
                <w:sz w:val="24"/>
                <w:szCs w:val="24"/>
              </w:rPr>
              <w:t xml:space="preserve"> the name, address and registration number of the </w:t>
            </w:r>
            <w:r>
              <w:rPr>
                <w:sz w:val="24"/>
                <w:szCs w:val="24"/>
              </w:rPr>
              <w:t>Agency</w:t>
            </w:r>
            <w:r>
              <w:rPr>
                <w:color w:val="000000"/>
                <w:sz w:val="24"/>
                <w:szCs w:val="24"/>
              </w:rPr>
              <w:t xml:space="preserve"> as each appears in the Framework Award Form].</w:t>
            </w:r>
          </w:p>
        </w:tc>
      </w:tr>
    </w:tbl>
    <w:p w14:paraId="1A520E3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58F79A4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words importing the singular are to include the plural and vice versa;</w:t>
      </w:r>
    </w:p>
    <w:p w14:paraId="2DE6C19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a person are to be construed to include that person's assignees or transferees or successors in title, whether direct or indirect;</w:t>
      </w:r>
    </w:p>
    <w:p w14:paraId="089E1E0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"other" and "otherwise" are not to be construed as confining the meaning of any following words to the class of thing previously stated where a wider construction is possible;</w:t>
      </w:r>
    </w:p>
    <w:p w14:paraId="34F3517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 to a gender includes the other gender and the neuter;</w:t>
      </w:r>
    </w:p>
    <w:p w14:paraId="7588B79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8F7FDA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any phrase introduced by the words "including", "includes", "in particular", "for example" or similar, shall be construed as illustrative and without limitation to the generality of the related general words;</w:t>
      </w:r>
    </w:p>
    <w:p w14:paraId="7CCA31B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Clauses and Schedules are, unless otherwise provided, references to Clauses of and Schedules to this Deed of Guarantee; and</w:t>
      </w:r>
    </w:p>
    <w:p w14:paraId="73E197E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liability are to include any liability whether actual, contingent, present or future.</w:t>
      </w:r>
    </w:p>
    <w:p w14:paraId="308DB776" w14:textId="77777777" w:rsidR="00ED5490" w:rsidRDefault="00C05A11">
      <w:pPr>
        <w:keepNext/>
        <w:keepLines/>
        <w:numPr>
          <w:ilvl w:val="0"/>
          <w:numId w:val="143"/>
        </w:numPr>
        <w:spacing w:before="120" w:after="120"/>
      </w:pPr>
      <w:r>
        <w:rPr>
          <w:b/>
          <w:sz w:val="24"/>
          <w:szCs w:val="24"/>
          <w:lang w:eastAsia="en-GB"/>
        </w:rPr>
        <w:t>GUARANTEE AND INDEMNITY</w:t>
      </w:r>
    </w:p>
    <w:p w14:paraId="47C4006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and unconditionally guarantees and undertakes to the Beneficiary to procure that the Agency duly and punctually performs all of the Guaranteed Obligations now or hereafter due, owing or incurred by the Agency to the Beneficiary.</w:t>
      </w:r>
    </w:p>
    <w:p w14:paraId="45508E1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and unconditionally undertakes upon demand to pay to the Beneficiary all monies and liabilities which are now or at any time hereafter shall have become payable by the Agency to the Beneficiary under or in connection with the Guaranteed Agreement or in respect of the Guaranteed Obligations as if it were a primary obligor.</w:t>
      </w:r>
    </w:p>
    <w:p w14:paraId="3E68E3C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at any time the Agency shall fail to perform any of the Guaranteed Obligations, the Guarantor, as primary obligor, irrevocably and unconditionally undertakes to the Beneficiary that, upon first demand by the Beneficiary it shall, at the cost and expense of the Guarantor:</w:t>
      </w:r>
    </w:p>
    <w:p w14:paraId="58F7ED36" w14:textId="77777777" w:rsidR="00ED5490" w:rsidRDefault="00C05A11">
      <w:pPr>
        <w:numPr>
          <w:ilvl w:val="2"/>
          <w:numId w:val="143"/>
        </w:numPr>
        <w:spacing w:before="120" w:after="120"/>
      </w:pPr>
      <w:r>
        <w:rPr>
          <w:sz w:val="24"/>
          <w:szCs w:val="24"/>
          <w:lang w:eastAsia="en-GB"/>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A54243B" w14:textId="77777777" w:rsidR="00ED5490" w:rsidRDefault="00C05A11">
      <w:pPr>
        <w:numPr>
          <w:ilvl w:val="2"/>
          <w:numId w:val="143"/>
        </w:numPr>
        <w:spacing w:before="120" w:after="120"/>
      </w:pPr>
      <w:r>
        <w:rPr>
          <w:sz w:val="24"/>
          <w:szCs w:val="24"/>
          <w:lang w:eastAsia="en-GB"/>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Agency to perform the Guaranteed Obligations save that, subject to the other provisions of this Deed of Guarantee, this shall not be construed as imposing greater obligations or liabilities on the Guarantor than are purported to be imposed on the Agency under the Guaranteed Agreement.  </w:t>
      </w:r>
    </w:p>
    <w:p w14:paraId="48FECFB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Agency's liability would have been if the obligation guaranteed had not become unenforceable, invalid or illegal.  </w:t>
      </w:r>
    </w:p>
    <w:p w14:paraId="72726E1F" w14:textId="77777777" w:rsidR="00ED5490" w:rsidRDefault="00C05A11">
      <w:pPr>
        <w:keepNext/>
        <w:keepLines/>
        <w:numPr>
          <w:ilvl w:val="0"/>
          <w:numId w:val="143"/>
        </w:numPr>
        <w:spacing w:before="120" w:after="120"/>
      </w:pPr>
      <w:r>
        <w:rPr>
          <w:b/>
          <w:sz w:val="24"/>
          <w:szCs w:val="24"/>
          <w:lang w:eastAsia="en-GB"/>
        </w:rPr>
        <w:t>OBLIGATION TO ENTER INTO A NEW CONTRACT</w:t>
      </w:r>
    </w:p>
    <w:p w14:paraId="2AF79DA3" w14:textId="77777777" w:rsidR="00ED5490" w:rsidRDefault="00C05A11">
      <w:pPr>
        <w:spacing w:before="120" w:after="120"/>
        <w:ind w:left="360"/>
      </w:pPr>
      <w:r>
        <w:rPr>
          <w:color w:val="000000"/>
          <w:sz w:val="24"/>
          <w:szCs w:val="24"/>
        </w:rPr>
        <w:t xml:space="preserve">If the Guaranteed Agreement is terminated for any reason, whether by the Beneficiary or the </w:t>
      </w:r>
      <w:r>
        <w:rPr>
          <w:sz w:val="24"/>
          <w:szCs w:val="24"/>
        </w:rPr>
        <w:t>Agency</w:t>
      </w:r>
      <w:r>
        <w:rPr>
          <w:color w:val="000000"/>
          <w:sz w:val="24"/>
          <w:szCs w:val="24"/>
        </w:rPr>
        <w:t xml:space="preserve">, or if the Guaranteed Agreement is disclaimed by a liquidator of the </w:t>
      </w:r>
      <w:r>
        <w:rPr>
          <w:sz w:val="24"/>
          <w:szCs w:val="24"/>
        </w:rPr>
        <w:t>Agency</w:t>
      </w:r>
      <w:r>
        <w:rPr>
          <w:color w:val="000000"/>
          <w:sz w:val="24"/>
          <w:szCs w:val="24"/>
        </w:rPr>
        <w:t xml:space="preserve"> or the obligations of the </w:t>
      </w:r>
      <w:r>
        <w:rPr>
          <w:sz w:val="24"/>
          <w:szCs w:val="24"/>
        </w:rPr>
        <w:t>Agency</w:t>
      </w:r>
      <w:r>
        <w:rPr>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78675226" w14:textId="77777777" w:rsidR="00ED5490" w:rsidRDefault="00C05A11">
      <w:pPr>
        <w:keepNext/>
        <w:keepLines/>
        <w:numPr>
          <w:ilvl w:val="0"/>
          <w:numId w:val="143"/>
        </w:numPr>
        <w:spacing w:before="120" w:after="120"/>
      </w:pPr>
      <w:r>
        <w:rPr>
          <w:b/>
          <w:sz w:val="24"/>
          <w:szCs w:val="24"/>
          <w:lang w:eastAsia="en-GB"/>
        </w:rPr>
        <w:t>DEMANDS AND NOTICES</w:t>
      </w:r>
    </w:p>
    <w:p w14:paraId="2EC7772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demand or notice served by the Beneficiary on the Guarantor under this Deed of Guarantee shall be in writing, addressed to:</w:t>
      </w:r>
    </w:p>
    <w:p w14:paraId="353252F5" w14:textId="560319BB" w:rsidR="00ED5490" w:rsidRDefault="00C05A11">
      <w:pPr>
        <w:spacing w:before="120" w:after="120"/>
        <w:ind w:left="936"/>
      </w:pPr>
      <w:r>
        <w:rPr>
          <w:b/>
          <w:color w:val="000000"/>
          <w:sz w:val="24"/>
          <w:szCs w:val="24"/>
        </w:rPr>
        <w:t xml:space="preserve"> </w:t>
      </w:r>
      <w:r>
        <w:rPr>
          <w:color w:val="000000"/>
          <w:sz w:val="24"/>
          <w:szCs w:val="24"/>
        </w:rPr>
        <w:t>Address of the Guarantor in England and Wales</w:t>
      </w:r>
    </w:p>
    <w:p w14:paraId="66A5414A" w14:textId="4608ADDF" w:rsidR="00ED5490" w:rsidRDefault="00C05A11">
      <w:pPr>
        <w:spacing w:before="120" w:after="120"/>
        <w:ind w:left="936"/>
      </w:pPr>
      <w:r>
        <w:rPr>
          <w:color w:val="000000"/>
          <w:sz w:val="24"/>
          <w:szCs w:val="24"/>
        </w:rPr>
        <w:t>Facsimile Number</w:t>
      </w:r>
    </w:p>
    <w:p w14:paraId="6CC6AE3D" w14:textId="79E0C9A0" w:rsidR="00ED5490" w:rsidRDefault="00C05A11">
      <w:pPr>
        <w:spacing w:before="120" w:after="120"/>
        <w:ind w:left="936"/>
      </w:pPr>
      <w:r>
        <w:rPr>
          <w:color w:val="000000"/>
          <w:sz w:val="24"/>
          <w:szCs w:val="24"/>
        </w:rPr>
        <w:t>For the Attention of</w:t>
      </w:r>
      <w:r w:rsidR="00977186">
        <w:rPr>
          <w:color w:val="000000"/>
          <w:sz w:val="24"/>
          <w:szCs w:val="24"/>
        </w:rPr>
        <w:t>:</w:t>
      </w:r>
      <w:r>
        <w:rPr>
          <w:color w:val="000000"/>
          <w:sz w:val="24"/>
          <w:szCs w:val="24"/>
        </w:rPr>
        <w:t xml:space="preserve"> </w:t>
      </w:r>
    </w:p>
    <w:p w14:paraId="1D174BC1" w14:textId="77777777" w:rsidR="00ED5490" w:rsidRDefault="00C05A11">
      <w:pPr>
        <w:spacing w:before="120" w:after="120"/>
        <w:ind w:left="936"/>
      </w:pPr>
      <w:r>
        <w:rPr>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1C1ECA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or demand served on the Guarantor or the Beneficiary under this Deed of Guarantee shall be deemed to have been served:</w:t>
      </w:r>
    </w:p>
    <w:p w14:paraId="27A18037" w14:textId="77777777" w:rsidR="00ED5490" w:rsidRDefault="00C05A11">
      <w:pPr>
        <w:numPr>
          <w:ilvl w:val="2"/>
          <w:numId w:val="143"/>
        </w:numPr>
        <w:spacing w:before="120" w:after="120"/>
      </w:pPr>
      <w:r>
        <w:rPr>
          <w:sz w:val="24"/>
          <w:szCs w:val="24"/>
          <w:lang w:eastAsia="en-GB"/>
        </w:rPr>
        <w:t>if delivered by hand, at the time of delivery; or</w:t>
      </w:r>
    </w:p>
    <w:p w14:paraId="79C08FE0" w14:textId="77777777" w:rsidR="00ED5490" w:rsidRDefault="00C05A11">
      <w:pPr>
        <w:numPr>
          <w:ilvl w:val="2"/>
          <w:numId w:val="143"/>
        </w:numPr>
        <w:spacing w:before="120" w:after="120"/>
      </w:pPr>
      <w:r>
        <w:rPr>
          <w:sz w:val="24"/>
          <w:szCs w:val="24"/>
          <w:lang w:eastAsia="en-GB"/>
        </w:rPr>
        <w:t>if posted, at 10.00 a.m. on the second Working Day after it was put into the post; or</w:t>
      </w:r>
    </w:p>
    <w:p w14:paraId="6B5C72AB" w14:textId="77777777" w:rsidR="00ED5490" w:rsidRDefault="00C05A11">
      <w:pPr>
        <w:numPr>
          <w:ilvl w:val="2"/>
          <w:numId w:val="143"/>
        </w:numPr>
        <w:spacing w:before="120" w:after="120"/>
      </w:pPr>
      <w:r>
        <w:rPr>
          <w:sz w:val="24"/>
          <w:szCs w:val="24"/>
          <w:lang w:eastAsia="en-GB"/>
        </w:rPr>
        <w:t>if sent by facsimile, at the time of despatch, if despatched before 5.00 p.m. on any Working Day, and in any other case at 10.00 a.m. on the next Working Day.</w:t>
      </w:r>
    </w:p>
    <w:p w14:paraId="54A7F25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A090D4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purported to be served on the Beneficiary under this Deed of Guarantee shall only be valid when received in writing by the Beneficiary.</w:t>
      </w:r>
    </w:p>
    <w:p w14:paraId="584F71E6" w14:textId="77777777" w:rsidR="00ED5490" w:rsidRDefault="00C05A11">
      <w:pPr>
        <w:keepNext/>
        <w:keepLines/>
        <w:numPr>
          <w:ilvl w:val="0"/>
          <w:numId w:val="143"/>
        </w:numPr>
        <w:spacing w:before="120" w:after="120"/>
      </w:pPr>
      <w:r>
        <w:rPr>
          <w:b/>
          <w:sz w:val="24"/>
          <w:szCs w:val="24"/>
          <w:lang w:eastAsia="en-GB"/>
        </w:rPr>
        <w:t>BENEFICIARY'S PROTECTIONS</w:t>
      </w:r>
    </w:p>
    <w:p w14:paraId="7AD1703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not be discharged or released from this Deed of Guarantee by any arrangement made between the Agency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FCB3B9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This Deed of Guarantee shall be a continuing security for the Guaranteed Obligations and accordingly:</w:t>
      </w:r>
    </w:p>
    <w:p w14:paraId="42B9AD27" w14:textId="77777777" w:rsidR="00ED5490" w:rsidRDefault="00C05A11">
      <w:pPr>
        <w:numPr>
          <w:ilvl w:val="2"/>
          <w:numId w:val="143"/>
        </w:numPr>
        <w:spacing w:before="120" w:after="120"/>
      </w:pPr>
      <w:r>
        <w:rPr>
          <w:sz w:val="24"/>
          <w:szCs w:val="24"/>
          <w:lang w:eastAsia="en-GB"/>
        </w:rPr>
        <w:t>it shall not 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68348BD4" w14:textId="77777777" w:rsidR="00ED5490" w:rsidRDefault="00C05A11">
      <w:pPr>
        <w:numPr>
          <w:ilvl w:val="2"/>
          <w:numId w:val="143"/>
        </w:numPr>
        <w:spacing w:before="120" w:after="120"/>
      </w:pPr>
      <w:r>
        <w:rPr>
          <w:sz w:val="24"/>
          <w:szCs w:val="24"/>
          <w:lang w:eastAsia="en-GB"/>
        </w:rPr>
        <w:t>it shall not 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42E53BFA" w14:textId="77777777" w:rsidR="00ED5490" w:rsidRDefault="00C05A11">
      <w:pPr>
        <w:numPr>
          <w:ilvl w:val="2"/>
          <w:numId w:val="143"/>
        </w:numPr>
        <w:spacing w:before="120" w:after="120"/>
      </w:pPr>
      <w:r>
        <w:rPr>
          <w:sz w:val="24"/>
          <w:szCs w:val="24"/>
          <w:lang w:eastAsia="en-GB"/>
        </w:rPr>
        <w:t>if, for any reason, any of the Guaranteed Obligations shall prove to have been or shall become void or unenforceable against the Agency for any reason whatsoever, the Guarantor shall nevertheless be liable in respect of that purported obligation or liability as if the same were fully valid and enforceable and the Guarantor were principal debtor in respect thereof; and</w:t>
      </w:r>
    </w:p>
    <w:p w14:paraId="6F3AB83D" w14:textId="77777777" w:rsidR="00ED5490" w:rsidRDefault="00C05A11">
      <w:pPr>
        <w:numPr>
          <w:ilvl w:val="2"/>
          <w:numId w:val="143"/>
        </w:numPr>
        <w:spacing w:before="120" w:after="120"/>
      </w:pPr>
      <w:r>
        <w:rPr>
          <w:sz w:val="24"/>
          <w:szCs w:val="24"/>
          <w:lang w:eastAsia="en-GB"/>
        </w:rPr>
        <w:t>the rights of the Beneficiary against the Guarantor under this Deed of Guarantee are in addition to, shall not be affected by and shall not prejudice, any other security, guarantee, indemnity or other rights or remedies available to the Beneficiary.</w:t>
      </w:r>
    </w:p>
    <w:p w14:paraId="3ABAF4D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Pr>
          <w:rFonts w:eastAsia="Arial"/>
          <w:sz w:val="24"/>
          <w:szCs w:val="24"/>
          <w:lang w:eastAsia="en-GB"/>
        </w:rPr>
        <w:t>non performance</w:t>
      </w:r>
      <w:proofErr w:type="spellEnd"/>
      <w:r>
        <w:rPr>
          <w:rFonts w:eastAsia="Arial"/>
          <w:sz w:val="24"/>
          <w:szCs w:val="24"/>
          <w:lang w:eastAsia="en-GB"/>
        </w:rPr>
        <w:t xml:space="preserve"> by the Agency of any Guaranteed Obligation shall not preclude the Beneficiary from making a further demand in respect of the same or some other default in respect of the same Guaranteed Obligation.</w:t>
      </w:r>
    </w:p>
    <w:p w14:paraId="3150DA7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not be obliged before taking steps to enforce this Deed of Guarantee against the Guarantor to obtain judgment against the Agency or the Guarantor or any third party in any court, or to make or file any claim in a bankruptcy or liquidation of the Agency or any third party, or to take any action whatsoever against the Agency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5D9DDB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Beneficiary's rights under this Deed of Guarantee are cumulative and not exclusive of any rights provided by law and may be exercised from time to time and as often as the Beneficiary deems expedient.</w:t>
      </w:r>
    </w:p>
    <w:p w14:paraId="121AE70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waiver by the Beneficiary of any terms of this Deed of Guarantee, or of any Guaranteed Obligations shall only be effective if given in writing and then only for the purpose and upon the terms and conditions, if any, on which it is given.</w:t>
      </w:r>
    </w:p>
    <w:p w14:paraId="2D1DF0E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0B097D3" w14:textId="77777777" w:rsidR="00ED5490" w:rsidRDefault="00C05A11">
      <w:pPr>
        <w:numPr>
          <w:ilvl w:val="1"/>
          <w:numId w:val="143"/>
        </w:numPr>
        <w:spacing w:after="240"/>
      </w:pPr>
      <w:r>
        <w:rPr>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41BD70CA" w14:textId="77777777" w:rsidR="00ED5490" w:rsidRDefault="00C05A11">
      <w:pPr>
        <w:keepNext/>
        <w:keepLines/>
        <w:numPr>
          <w:ilvl w:val="0"/>
          <w:numId w:val="143"/>
        </w:numPr>
        <w:spacing w:before="120" w:after="120"/>
      </w:pPr>
      <w:r>
        <w:rPr>
          <w:b/>
          <w:sz w:val="24"/>
          <w:szCs w:val="24"/>
          <w:lang w:eastAsia="en-GB"/>
        </w:rPr>
        <w:t>GUARANTOR INTENT</w:t>
      </w:r>
    </w:p>
    <w:p w14:paraId="1B9CC808" w14:textId="77777777" w:rsidR="00ED5490" w:rsidRDefault="00C05A11">
      <w:pPr>
        <w:spacing w:before="120" w:after="120"/>
        <w:ind w:left="360"/>
      </w:pPr>
      <w:r>
        <w:rPr>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8B29BCB" w14:textId="77777777" w:rsidR="00ED5490" w:rsidRDefault="00C05A11">
      <w:pPr>
        <w:keepNext/>
        <w:keepLines/>
        <w:numPr>
          <w:ilvl w:val="0"/>
          <w:numId w:val="143"/>
        </w:numPr>
        <w:spacing w:before="120" w:after="120"/>
      </w:pPr>
      <w:r>
        <w:rPr>
          <w:b/>
          <w:sz w:val="24"/>
          <w:szCs w:val="24"/>
          <w:lang w:eastAsia="en-GB"/>
        </w:rPr>
        <w:t>RIGHTS OF SUBROGATION</w:t>
      </w:r>
    </w:p>
    <w:p w14:paraId="270FA02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at any time when there is any default in the performance of any of the Guaranteed Obligations by the Agency and/or any default by the Guarantor in the performance of any of its obligations under this Deed of Guarantee, exercise any rights it may have:</w:t>
      </w:r>
    </w:p>
    <w:p w14:paraId="1D7EBC40" w14:textId="77777777" w:rsidR="00ED5490" w:rsidRDefault="00C05A11">
      <w:pPr>
        <w:numPr>
          <w:ilvl w:val="2"/>
          <w:numId w:val="143"/>
        </w:numPr>
        <w:spacing w:before="120" w:after="120"/>
      </w:pPr>
      <w:r>
        <w:rPr>
          <w:sz w:val="24"/>
          <w:szCs w:val="24"/>
          <w:lang w:eastAsia="en-GB"/>
        </w:rPr>
        <w:t>of subrogation and indemnity;</w:t>
      </w:r>
    </w:p>
    <w:p w14:paraId="2208A7D0" w14:textId="77777777" w:rsidR="00ED5490" w:rsidRDefault="00C05A11">
      <w:pPr>
        <w:numPr>
          <w:ilvl w:val="2"/>
          <w:numId w:val="143"/>
        </w:numPr>
        <w:spacing w:before="120" w:after="120"/>
      </w:pPr>
      <w:r>
        <w:rPr>
          <w:sz w:val="24"/>
          <w:szCs w:val="24"/>
          <w:lang w:eastAsia="en-GB"/>
        </w:rPr>
        <w:t>to take the benefit of, share in or enforce any security or other guarantee or indemnity for the Agency’s obligations; and</w:t>
      </w:r>
    </w:p>
    <w:p w14:paraId="411A91C2" w14:textId="77777777" w:rsidR="00ED5490" w:rsidRDefault="00C05A11">
      <w:pPr>
        <w:numPr>
          <w:ilvl w:val="2"/>
          <w:numId w:val="143"/>
        </w:numPr>
        <w:spacing w:before="120" w:after="120"/>
      </w:pPr>
      <w:r>
        <w:rPr>
          <w:sz w:val="24"/>
          <w:szCs w:val="24"/>
          <w:lang w:eastAsia="en-GB"/>
        </w:rPr>
        <w:t>to prove in the liquidation or insolvency of the Agency,</w:t>
      </w:r>
    </w:p>
    <w:p w14:paraId="335685FC" w14:textId="77777777" w:rsidR="00ED5490" w:rsidRDefault="00C05A11">
      <w:pPr>
        <w:spacing w:before="120" w:after="120"/>
        <w:ind w:left="936"/>
      </w:pPr>
      <w:r>
        <w:rPr>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w:t>
      </w:r>
      <w:r>
        <w:rPr>
          <w:sz w:val="24"/>
          <w:szCs w:val="24"/>
        </w:rPr>
        <w:t>Agency</w:t>
      </w:r>
      <w:r>
        <w:rPr>
          <w:color w:val="000000"/>
          <w:sz w:val="24"/>
          <w:szCs w:val="24"/>
        </w:rPr>
        <w:t xml:space="preserve"> and agrees not to do so until Beneficiary receives all moneys payable hereunder and will hold any security taken in breach of this Clause on trust for the Beneficiary.</w:t>
      </w:r>
    </w:p>
    <w:p w14:paraId="195EEB77" w14:textId="77777777" w:rsidR="00ED5490" w:rsidRDefault="00C05A11">
      <w:pPr>
        <w:keepNext/>
        <w:keepLines/>
        <w:numPr>
          <w:ilvl w:val="0"/>
          <w:numId w:val="143"/>
        </w:numPr>
        <w:spacing w:before="120" w:after="120"/>
      </w:pPr>
      <w:r>
        <w:rPr>
          <w:b/>
          <w:sz w:val="24"/>
          <w:szCs w:val="24"/>
          <w:lang w:eastAsia="en-GB"/>
        </w:rPr>
        <w:t>DEFERRAL OF RIGHTS</w:t>
      </w:r>
    </w:p>
    <w:p w14:paraId="697C02A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Until all amounts which may be or become payable by the Agency under or in connection with the Guaranteed Agreement have been irrevocably paid in full, the Guarantor agrees that, without the prior written consent of the Beneficiary, it will not:</w:t>
      </w:r>
    </w:p>
    <w:p w14:paraId="557FADDE" w14:textId="77777777" w:rsidR="00ED5490" w:rsidRDefault="00C05A11">
      <w:pPr>
        <w:numPr>
          <w:ilvl w:val="2"/>
          <w:numId w:val="143"/>
        </w:numPr>
        <w:spacing w:before="120" w:after="120"/>
      </w:pPr>
      <w:r>
        <w:rPr>
          <w:sz w:val="24"/>
          <w:szCs w:val="24"/>
          <w:lang w:eastAsia="en-GB"/>
        </w:rPr>
        <w:t>exercise any rights it may have to be indemnified by the Agency;</w:t>
      </w:r>
    </w:p>
    <w:p w14:paraId="1E3E03A1" w14:textId="77777777" w:rsidR="00ED5490" w:rsidRDefault="00C05A11">
      <w:pPr>
        <w:numPr>
          <w:ilvl w:val="2"/>
          <w:numId w:val="143"/>
        </w:numPr>
        <w:spacing w:before="120" w:after="120"/>
      </w:pPr>
      <w:r>
        <w:rPr>
          <w:sz w:val="24"/>
          <w:szCs w:val="24"/>
          <w:lang w:eastAsia="en-GB"/>
        </w:rPr>
        <w:t>claim any contribution from any other guarantor of the Agency’s obligations under the Guaranteed Agreement;</w:t>
      </w:r>
    </w:p>
    <w:p w14:paraId="4C1DF321" w14:textId="77777777" w:rsidR="00ED5490" w:rsidRDefault="00C05A11">
      <w:pPr>
        <w:numPr>
          <w:ilvl w:val="2"/>
          <w:numId w:val="143"/>
        </w:numPr>
        <w:spacing w:before="120" w:after="120"/>
      </w:pPr>
      <w:r>
        <w:rPr>
          <w:sz w:val="24"/>
          <w:szCs w:val="24"/>
          <w:lang w:eastAsia="en-GB"/>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405294F" w14:textId="77777777" w:rsidR="00ED5490" w:rsidRDefault="00C05A11">
      <w:pPr>
        <w:numPr>
          <w:ilvl w:val="2"/>
          <w:numId w:val="143"/>
        </w:numPr>
        <w:spacing w:before="120" w:after="120"/>
      </w:pPr>
      <w:r>
        <w:rPr>
          <w:sz w:val="24"/>
          <w:szCs w:val="24"/>
          <w:lang w:eastAsia="en-GB"/>
        </w:rPr>
        <w:t>demand or accept repayment in whole or in part of any indebtedness now or hereafter due from the Agency; or</w:t>
      </w:r>
    </w:p>
    <w:p w14:paraId="450E79E4" w14:textId="77777777" w:rsidR="00ED5490" w:rsidRDefault="00C05A11">
      <w:pPr>
        <w:numPr>
          <w:ilvl w:val="2"/>
          <w:numId w:val="143"/>
        </w:numPr>
        <w:spacing w:before="120" w:after="120"/>
      </w:pPr>
      <w:r>
        <w:rPr>
          <w:sz w:val="24"/>
          <w:szCs w:val="24"/>
          <w:lang w:eastAsia="en-GB"/>
        </w:rPr>
        <w:t>claim any set-off or counterclaim against the Agency;</w:t>
      </w:r>
    </w:p>
    <w:p w14:paraId="5766F08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3263693" w14:textId="77777777" w:rsidR="00ED5490" w:rsidRDefault="00C05A11">
      <w:pPr>
        <w:keepNext/>
        <w:keepLines/>
        <w:numPr>
          <w:ilvl w:val="0"/>
          <w:numId w:val="143"/>
        </w:numPr>
        <w:spacing w:before="120" w:after="120"/>
      </w:pPr>
      <w:r>
        <w:rPr>
          <w:b/>
          <w:sz w:val="24"/>
          <w:szCs w:val="24"/>
          <w:lang w:eastAsia="en-GB"/>
        </w:rPr>
        <w:t>REPRESENTATIONS AND WARRANTIES</w:t>
      </w:r>
    </w:p>
    <w:p w14:paraId="0C085C7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hereby represents and warrants to the Beneficiary that:</w:t>
      </w:r>
    </w:p>
    <w:p w14:paraId="37D07B34" w14:textId="77777777" w:rsidR="00ED5490" w:rsidRDefault="00C05A11">
      <w:pPr>
        <w:numPr>
          <w:ilvl w:val="2"/>
          <w:numId w:val="143"/>
        </w:numPr>
        <w:spacing w:before="120" w:after="120"/>
      </w:pPr>
      <w:r>
        <w:rPr>
          <w:sz w:val="24"/>
          <w:szCs w:val="24"/>
          <w:lang w:eastAsia="en-GB"/>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4134D49" w14:textId="77777777" w:rsidR="00ED5490" w:rsidRDefault="00C05A11">
      <w:pPr>
        <w:numPr>
          <w:ilvl w:val="2"/>
          <w:numId w:val="143"/>
        </w:numPr>
        <w:spacing w:before="120" w:after="120"/>
      </w:pPr>
      <w:r>
        <w:rPr>
          <w:sz w:val="24"/>
          <w:szCs w:val="24"/>
          <w:lang w:eastAsia="en-GB"/>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88C9BB" w14:textId="77777777" w:rsidR="00ED5490" w:rsidRDefault="00C05A11">
      <w:pPr>
        <w:numPr>
          <w:ilvl w:val="2"/>
          <w:numId w:val="143"/>
        </w:numPr>
        <w:spacing w:before="120" w:after="120"/>
      </w:pPr>
      <w:r>
        <w:rPr>
          <w:sz w:val="24"/>
          <w:szCs w:val="24"/>
          <w:lang w:eastAsia="en-GB"/>
        </w:rPr>
        <w:t>the execution and delivery by the Guarantor of this Deed of Guarantee and the performance by the Guarantor of its obligations under this Deed of Guarantee including, without limitation entry into and</w:t>
      </w:r>
      <w:r>
        <w:rPr>
          <w:b/>
          <w:sz w:val="24"/>
          <w:szCs w:val="24"/>
          <w:lang w:eastAsia="en-GB"/>
        </w:rPr>
        <w:t xml:space="preserve"> performance of a contract pursuant to </w:t>
      </w:r>
      <w:r>
        <w:rPr>
          <w:sz w:val="24"/>
          <w:szCs w:val="24"/>
          <w:lang w:eastAsia="en-GB"/>
        </w:rPr>
        <w:t>Clause 3, have been duly authorised by all necessary corporate action and do not contravene or conflict with:</w:t>
      </w:r>
    </w:p>
    <w:p w14:paraId="31AFC71A" w14:textId="77777777" w:rsidR="00ED5490" w:rsidRDefault="00C05A11">
      <w:pPr>
        <w:keepNext/>
        <w:numPr>
          <w:ilvl w:val="3"/>
          <w:numId w:val="143"/>
        </w:numPr>
        <w:spacing w:before="120" w:after="120"/>
      </w:pPr>
      <w:r>
        <w:rPr>
          <w:sz w:val="24"/>
          <w:szCs w:val="24"/>
          <w:lang w:eastAsia="en-GB"/>
        </w:rPr>
        <w:t>the Guarantor's memorandum and articles of association or other equivalent constitutional documents;</w:t>
      </w:r>
    </w:p>
    <w:p w14:paraId="3F7604D1" w14:textId="77777777" w:rsidR="00ED5490" w:rsidRDefault="00C05A11">
      <w:pPr>
        <w:keepNext/>
        <w:numPr>
          <w:ilvl w:val="3"/>
          <w:numId w:val="143"/>
        </w:numPr>
        <w:spacing w:before="120" w:after="120"/>
      </w:pPr>
      <w:r>
        <w:rPr>
          <w:sz w:val="24"/>
          <w:szCs w:val="24"/>
          <w:lang w:eastAsia="en-GB"/>
        </w:rPr>
        <w:t>any existing law, statute, rule or regulation or any judgment, decree or permit to which the Guarantor is subject; or</w:t>
      </w:r>
    </w:p>
    <w:p w14:paraId="2DA38DA2" w14:textId="77777777" w:rsidR="00ED5490" w:rsidRDefault="00C05A11">
      <w:pPr>
        <w:keepNext/>
        <w:numPr>
          <w:ilvl w:val="3"/>
          <w:numId w:val="143"/>
        </w:numPr>
        <w:spacing w:before="120" w:after="120"/>
      </w:pPr>
      <w:r>
        <w:rPr>
          <w:sz w:val="24"/>
          <w:szCs w:val="24"/>
          <w:lang w:eastAsia="en-GB"/>
        </w:rPr>
        <w:t>the terms of any agreement or other document to which the Guarantor is a Party or which is binding upon it or any of its assets;</w:t>
      </w:r>
    </w:p>
    <w:p w14:paraId="767D532B" w14:textId="77777777" w:rsidR="00ED5490" w:rsidRDefault="00C05A11">
      <w:pPr>
        <w:keepNext/>
        <w:numPr>
          <w:ilvl w:val="2"/>
          <w:numId w:val="143"/>
        </w:numPr>
        <w:spacing w:before="120" w:after="120"/>
      </w:pPr>
      <w:r>
        <w:rPr>
          <w:sz w:val="24"/>
          <w:szCs w:val="24"/>
          <w:lang w:eastAsia="en-GB"/>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0EC9839" w14:textId="77777777" w:rsidR="00ED5490" w:rsidRDefault="00C05A11">
      <w:pPr>
        <w:keepNext/>
        <w:numPr>
          <w:ilvl w:val="2"/>
          <w:numId w:val="143"/>
        </w:numPr>
        <w:spacing w:before="120" w:after="120"/>
      </w:pPr>
      <w:r>
        <w:rPr>
          <w:sz w:val="24"/>
          <w:szCs w:val="24"/>
          <w:lang w:eastAsia="en-GB"/>
        </w:rPr>
        <w:t>this Deed of Guarantee is the legal, valid and binding obligation of the Guarantor and is enforceable against the Guarantor in accordance with its terms.</w:t>
      </w:r>
    </w:p>
    <w:p w14:paraId="4F98A96F" w14:textId="77777777" w:rsidR="00ED5490" w:rsidRDefault="00C05A11">
      <w:pPr>
        <w:keepNext/>
        <w:keepLines/>
        <w:numPr>
          <w:ilvl w:val="0"/>
          <w:numId w:val="143"/>
        </w:numPr>
        <w:spacing w:before="120" w:after="120"/>
      </w:pPr>
      <w:r>
        <w:rPr>
          <w:b/>
          <w:sz w:val="24"/>
          <w:szCs w:val="24"/>
          <w:lang w:eastAsia="en-GB"/>
        </w:rPr>
        <w:t>PAYMENTS AND SET-OFF</w:t>
      </w:r>
    </w:p>
    <w:p w14:paraId="2EA8E24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FFDF7F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D1F8D3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will reimburse the Beneficiary for all legal and other costs (including VAT) incurred by the Beneficiary in connection with the enforcement of this Deed of Guarantee.</w:t>
      </w:r>
    </w:p>
    <w:p w14:paraId="6E792476" w14:textId="77777777" w:rsidR="00ED5490" w:rsidRDefault="00C05A11">
      <w:pPr>
        <w:keepNext/>
        <w:keepLines/>
        <w:numPr>
          <w:ilvl w:val="0"/>
          <w:numId w:val="143"/>
        </w:numPr>
        <w:spacing w:before="120" w:after="120"/>
      </w:pPr>
      <w:r>
        <w:rPr>
          <w:b/>
          <w:sz w:val="24"/>
          <w:szCs w:val="24"/>
          <w:lang w:eastAsia="en-GB"/>
        </w:rPr>
        <w:t>GUARANTOR'S ACKNOWLEDGEMENT</w:t>
      </w:r>
    </w:p>
    <w:p w14:paraId="3878A699" w14:textId="77777777" w:rsidR="00ED5490" w:rsidRDefault="00C05A11">
      <w:pPr>
        <w:spacing w:before="120" w:after="120"/>
        <w:ind w:left="360"/>
      </w:pPr>
      <w:r>
        <w:rPr>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79C0C6F" w14:textId="77777777" w:rsidR="00ED5490" w:rsidRDefault="00C05A11">
      <w:pPr>
        <w:keepNext/>
        <w:keepLines/>
        <w:numPr>
          <w:ilvl w:val="0"/>
          <w:numId w:val="143"/>
        </w:numPr>
        <w:spacing w:before="120" w:after="120"/>
      </w:pPr>
      <w:r>
        <w:rPr>
          <w:b/>
          <w:sz w:val="24"/>
          <w:szCs w:val="24"/>
          <w:lang w:eastAsia="en-GB"/>
        </w:rPr>
        <w:t>ASSIGNMENT</w:t>
      </w:r>
    </w:p>
    <w:p w14:paraId="0895B16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1C477C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may not assign or transfer any of its rights and/or obligations under this Deed of Guarantee.</w:t>
      </w:r>
    </w:p>
    <w:p w14:paraId="19346E61" w14:textId="77777777" w:rsidR="00ED5490" w:rsidRDefault="00C05A11">
      <w:pPr>
        <w:keepNext/>
        <w:keepLines/>
        <w:numPr>
          <w:ilvl w:val="0"/>
          <w:numId w:val="143"/>
        </w:numPr>
        <w:spacing w:before="120" w:after="120"/>
      </w:pPr>
      <w:r>
        <w:rPr>
          <w:b/>
          <w:sz w:val="24"/>
          <w:szCs w:val="24"/>
          <w:lang w:eastAsia="en-GB"/>
        </w:rPr>
        <w:t>SEVERANCE</w:t>
      </w:r>
    </w:p>
    <w:p w14:paraId="0B7B4B98" w14:textId="77777777" w:rsidR="00ED5490" w:rsidRDefault="00C05A11">
      <w:pPr>
        <w:spacing w:before="120" w:after="120"/>
        <w:ind w:left="360"/>
      </w:pPr>
      <w:r>
        <w:rPr>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140FBD38" w14:textId="77777777" w:rsidR="00ED5490" w:rsidRDefault="00C05A11">
      <w:pPr>
        <w:keepNext/>
        <w:keepLines/>
        <w:numPr>
          <w:ilvl w:val="0"/>
          <w:numId w:val="143"/>
        </w:numPr>
        <w:spacing w:before="120" w:after="120"/>
      </w:pPr>
      <w:r>
        <w:rPr>
          <w:b/>
          <w:sz w:val="24"/>
          <w:szCs w:val="24"/>
          <w:lang w:eastAsia="en-GB"/>
        </w:rPr>
        <w:t>THIRD PARTY RIGHTS</w:t>
      </w:r>
    </w:p>
    <w:p w14:paraId="3ADACD42" w14:textId="77777777" w:rsidR="00ED5490" w:rsidRDefault="00C05A11">
      <w:pPr>
        <w:spacing w:before="120" w:after="120"/>
        <w:ind w:left="360"/>
      </w:pPr>
      <w:r>
        <w:rPr>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701347D" w14:textId="77777777" w:rsidR="00ED5490" w:rsidRDefault="00C05A11">
      <w:pPr>
        <w:keepNext/>
        <w:keepLines/>
        <w:numPr>
          <w:ilvl w:val="0"/>
          <w:numId w:val="143"/>
        </w:numPr>
        <w:spacing w:before="120" w:after="120"/>
      </w:pPr>
      <w:r>
        <w:rPr>
          <w:b/>
          <w:sz w:val="24"/>
          <w:szCs w:val="24"/>
          <w:lang w:eastAsia="en-GB"/>
        </w:rPr>
        <w:t>SURVIVAL</w:t>
      </w:r>
    </w:p>
    <w:p w14:paraId="0447A59C" w14:textId="77777777" w:rsidR="00ED5490" w:rsidRDefault="00C05A11">
      <w:pPr>
        <w:spacing w:before="120" w:after="120"/>
        <w:ind w:left="360"/>
      </w:pPr>
      <w:r>
        <w:rPr>
          <w:color w:val="000000"/>
          <w:sz w:val="24"/>
          <w:szCs w:val="24"/>
        </w:rPr>
        <w:t>This Deed of Guarantee shall survive termination or expiry of the Guaranteed Agreement.</w:t>
      </w:r>
    </w:p>
    <w:p w14:paraId="4BA9116F" w14:textId="77777777" w:rsidR="00ED5490" w:rsidRDefault="00C05A11">
      <w:pPr>
        <w:keepNext/>
        <w:keepLines/>
        <w:numPr>
          <w:ilvl w:val="0"/>
          <w:numId w:val="143"/>
        </w:numPr>
        <w:spacing w:before="120" w:after="120"/>
      </w:pPr>
      <w:r>
        <w:rPr>
          <w:b/>
          <w:sz w:val="24"/>
          <w:szCs w:val="24"/>
          <w:lang w:eastAsia="en-GB"/>
        </w:rPr>
        <w:t>GOVERNING LAW</w:t>
      </w:r>
    </w:p>
    <w:p w14:paraId="300EBF4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This Deed of Guarantee and any non-contractual obligations arising out of or in connection with it shall be governed by and construed in all respects in accordance with English law.</w:t>
      </w:r>
    </w:p>
    <w:p w14:paraId="40CC7BC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FB5669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D2DC53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318F623C" w14:textId="2589AA35"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64B864AC" w14:textId="77777777" w:rsidR="00ED5490" w:rsidRDefault="00ED5490">
      <w:pPr>
        <w:rPr>
          <w:color w:val="FFFFFF"/>
          <w:sz w:val="24"/>
          <w:szCs w:val="24"/>
        </w:rPr>
      </w:pPr>
    </w:p>
    <w:p w14:paraId="10FB0243" w14:textId="77777777" w:rsidR="00ED5490" w:rsidRPr="00264D2A" w:rsidRDefault="00C05A11">
      <w:pPr>
        <w:spacing w:before="120" w:after="120"/>
        <w:rPr>
          <w:color w:val="000000"/>
          <w:sz w:val="24"/>
          <w:szCs w:val="24"/>
        </w:rPr>
      </w:pPr>
      <w:r>
        <w:rPr>
          <w:color w:val="000000"/>
          <w:sz w:val="24"/>
          <w:szCs w:val="24"/>
        </w:rPr>
        <w:t>IN WITNESS whereof the Guarantor has caused this instrument to be executed and delivered as a Deed the day and year first before written.</w:t>
      </w:r>
    </w:p>
    <w:p w14:paraId="08928DC6" w14:textId="77777777" w:rsidR="00ED5490" w:rsidRPr="00264D2A" w:rsidRDefault="00C05A11">
      <w:pPr>
        <w:tabs>
          <w:tab w:val="left" w:pos="851"/>
        </w:tabs>
        <w:spacing w:after="160" w:line="242" w:lineRule="auto"/>
        <w:rPr>
          <w:color w:val="000000"/>
          <w:sz w:val="24"/>
          <w:szCs w:val="24"/>
        </w:rPr>
      </w:pPr>
      <w:r>
        <w:rPr>
          <w:color w:val="000000"/>
          <w:sz w:val="24"/>
          <w:szCs w:val="24"/>
        </w:rPr>
        <w:t>EXECUTED as a DEED by</w:t>
      </w:r>
      <w:r>
        <w:rPr>
          <w:color w:val="000000"/>
          <w:sz w:val="24"/>
          <w:szCs w:val="24"/>
        </w:rPr>
        <w:tab/>
      </w:r>
    </w:p>
    <w:p w14:paraId="795598B4" w14:textId="77777777" w:rsidR="00ED5490" w:rsidRPr="00264D2A" w:rsidRDefault="00C05A11">
      <w:pPr>
        <w:tabs>
          <w:tab w:val="left" w:pos="851"/>
        </w:tabs>
        <w:spacing w:after="160" w:line="242" w:lineRule="auto"/>
        <w:rPr>
          <w:color w:val="000000"/>
          <w:sz w:val="24"/>
          <w:szCs w:val="24"/>
        </w:rPr>
      </w:pPr>
      <w:r w:rsidRPr="00264D2A">
        <w:rPr>
          <w:color w:val="000000"/>
          <w:sz w:val="24"/>
          <w:szCs w:val="24"/>
        </w:rPr>
        <w:t>[Insert name of the Guarantor]</w:t>
      </w:r>
      <w:r>
        <w:rPr>
          <w:color w:val="000000"/>
          <w:sz w:val="24"/>
          <w:szCs w:val="24"/>
        </w:rPr>
        <w:t xml:space="preserve"> acting by </w:t>
      </w:r>
      <w:r w:rsidRPr="00264D2A">
        <w:rPr>
          <w:color w:val="000000"/>
          <w:sz w:val="24"/>
          <w:szCs w:val="24"/>
        </w:rPr>
        <w:t>[Insert/print names]</w:t>
      </w:r>
    </w:p>
    <w:p w14:paraId="63D01EEF" w14:textId="77777777" w:rsidR="00ED5490" w:rsidRPr="00264D2A" w:rsidRDefault="00C05A11">
      <w:pPr>
        <w:tabs>
          <w:tab w:val="left" w:pos="2552"/>
        </w:tabs>
        <w:spacing w:before="120" w:after="120"/>
        <w:rPr>
          <w:color w:val="000000"/>
          <w:sz w:val="24"/>
          <w:szCs w:val="24"/>
        </w:rPr>
      </w:pPr>
      <w:r>
        <w:rPr>
          <w:color w:val="000000"/>
          <w:sz w:val="24"/>
          <w:szCs w:val="24"/>
        </w:rPr>
        <w:t>Director</w:t>
      </w:r>
    </w:p>
    <w:p w14:paraId="423FA63E" w14:textId="77777777" w:rsidR="00ED5490" w:rsidRPr="00264D2A" w:rsidRDefault="00C05A11">
      <w:pPr>
        <w:spacing w:after="160" w:line="242" w:lineRule="auto"/>
        <w:rPr>
          <w:color w:val="000000"/>
          <w:sz w:val="24"/>
          <w:szCs w:val="24"/>
        </w:rPr>
        <w:sectPr w:rsidR="00ED5490" w:rsidRPr="00264D2A">
          <w:headerReference w:type="default" r:id="rId33"/>
          <w:footerReference w:type="default" r:id="rId34"/>
          <w:pgSz w:w="11906" w:h="16838"/>
          <w:pgMar w:top="1440" w:right="1440" w:bottom="1440" w:left="1440" w:header="708" w:footer="708" w:gutter="0"/>
          <w:cols w:space="720"/>
        </w:sectPr>
      </w:pPr>
      <w:r w:rsidRPr="00264D2A">
        <w:rPr>
          <w:color w:val="000000"/>
          <w:sz w:val="24"/>
          <w:szCs w:val="24"/>
        </w:rPr>
        <w:t>Director/Secretary</w:t>
      </w:r>
    </w:p>
    <w:p w14:paraId="1ED97630" w14:textId="77777777" w:rsidR="00ED5490" w:rsidRDefault="00C05A11">
      <w:pPr>
        <w:keepNext/>
        <w:spacing w:before="240" w:after="160"/>
        <w:ind w:firstLine="426"/>
      </w:pPr>
      <w:r>
        <w:rPr>
          <w:b/>
          <w:color w:val="000000"/>
          <w:sz w:val="24"/>
          <w:szCs w:val="24"/>
        </w:rPr>
        <w:t>Annex 2 – Form of Letter of Intent to Guarantee</w:t>
      </w:r>
    </w:p>
    <w:p w14:paraId="18A019C3" w14:textId="77777777" w:rsidR="00ED5490" w:rsidRDefault="00C05A11">
      <w:pPr>
        <w:tabs>
          <w:tab w:val="left" w:pos="3402"/>
        </w:tabs>
        <w:spacing w:after="220"/>
      </w:pPr>
      <w:r>
        <w:rPr>
          <w:color w:val="000000"/>
          <w:sz w:val="24"/>
          <w:szCs w:val="24"/>
        </w:rPr>
        <w:t>Crown Commercial Service</w:t>
      </w:r>
      <w:r>
        <w:rPr>
          <w:color w:val="000000"/>
          <w:sz w:val="24"/>
          <w:szCs w:val="24"/>
        </w:rPr>
        <w:br/>
        <w:t>9th Floor, The Capital</w:t>
      </w:r>
      <w:r>
        <w:rPr>
          <w:color w:val="000000"/>
          <w:sz w:val="24"/>
          <w:szCs w:val="24"/>
        </w:rPr>
        <w:br/>
        <w:t>Old Hall Street</w:t>
      </w:r>
      <w:r>
        <w:rPr>
          <w:color w:val="000000"/>
          <w:sz w:val="24"/>
          <w:szCs w:val="24"/>
        </w:rPr>
        <w:br/>
        <w:t>Liverpool</w:t>
      </w:r>
      <w:r>
        <w:rPr>
          <w:color w:val="000000"/>
          <w:sz w:val="24"/>
          <w:szCs w:val="24"/>
        </w:rPr>
        <w:br/>
        <w:t>L3 9PP</w:t>
      </w:r>
    </w:p>
    <w:p w14:paraId="5108FF71" w14:textId="77777777" w:rsidR="00ED5490" w:rsidRDefault="00C05A11">
      <w:pPr>
        <w:tabs>
          <w:tab w:val="left" w:pos="3402"/>
        </w:tabs>
        <w:spacing w:after="220"/>
      </w:pPr>
      <w:r>
        <w:rPr>
          <w:color w:val="000000"/>
          <w:sz w:val="24"/>
          <w:szCs w:val="24"/>
        </w:rPr>
        <w:t>[DATE]</w:t>
      </w:r>
    </w:p>
    <w:p w14:paraId="613C7554" w14:textId="77777777" w:rsidR="00ED5490" w:rsidRDefault="00C05A11">
      <w:pPr>
        <w:tabs>
          <w:tab w:val="left" w:pos="3402"/>
        </w:tabs>
        <w:spacing w:after="220"/>
      </w:pPr>
      <w:r>
        <w:rPr>
          <w:color w:val="000000"/>
          <w:sz w:val="24"/>
          <w:szCs w:val="24"/>
        </w:rPr>
        <w:t>Dear Sirs</w:t>
      </w:r>
    </w:p>
    <w:p w14:paraId="1121EF86" w14:textId="1903BA1A" w:rsidR="00264D2A" w:rsidRDefault="00C05A11">
      <w:pPr>
        <w:tabs>
          <w:tab w:val="left" w:pos="3402"/>
        </w:tabs>
        <w:spacing w:after="220"/>
        <w:rPr>
          <w:b/>
          <w:color w:val="000000"/>
          <w:sz w:val="24"/>
          <w:szCs w:val="24"/>
          <w:shd w:val="clear" w:color="auto" w:fill="FFFF00"/>
        </w:rPr>
      </w:pPr>
      <w:r>
        <w:rPr>
          <w:b/>
          <w:color w:val="000000"/>
          <w:sz w:val="24"/>
          <w:szCs w:val="24"/>
        </w:rPr>
        <w:t>Letter of Intent to Guarantee – Framework Contract RM</w:t>
      </w:r>
      <w:r w:rsidR="00264D2A" w:rsidRPr="00264D2A">
        <w:rPr>
          <w:b/>
          <w:color w:val="000000"/>
          <w:sz w:val="24"/>
          <w:szCs w:val="24"/>
        </w:rPr>
        <w:t>6125</w:t>
      </w:r>
    </w:p>
    <w:p w14:paraId="03B0B51E" w14:textId="743B659D" w:rsidR="00ED5490" w:rsidRDefault="00C05A11">
      <w:pPr>
        <w:tabs>
          <w:tab w:val="left" w:pos="3402"/>
        </w:tabs>
        <w:spacing w:after="220"/>
        <w:rPr>
          <w:b/>
          <w:color w:val="000000"/>
          <w:sz w:val="24"/>
          <w:szCs w:val="24"/>
        </w:rPr>
      </w:pPr>
      <w:r>
        <w:rPr>
          <w:b/>
          <w:color w:val="000000"/>
          <w:sz w:val="24"/>
          <w:szCs w:val="24"/>
        </w:rPr>
        <w:t xml:space="preserve">Name of </w:t>
      </w:r>
      <w:r>
        <w:rPr>
          <w:b/>
          <w:sz w:val="24"/>
          <w:szCs w:val="24"/>
        </w:rPr>
        <w:t>Agency</w:t>
      </w:r>
      <w:r w:rsidR="00264D2A">
        <w:rPr>
          <w:b/>
          <w:color w:val="000000"/>
          <w:sz w:val="24"/>
          <w:szCs w:val="24"/>
        </w:rPr>
        <w:t>: N/A</w:t>
      </w:r>
    </w:p>
    <w:p w14:paraId="2D20F09A" w14:textId="77777777" w:rsidR="00ED5490" w:rsidRDefault="00C05A11" w:rsidP="00A211EA">
      <w:pPr>
        <w:numPr>
          <w:ilvl w:val="0"/>
          <w:numId w:val="323"/>
        </w:numPr>
        <w:tabs>
          <w:tab w:val="left" w:pos="1242"/>
        </w:tabs>
      </w:pPr>
      <w:r>
        <w:rPr>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63BB2054" w14:textId="77777777" w:rsidR="00ED5490" w:rsidRDefault="00ED5490">
      <w:pPr>
        <w:tabs>
          <w:tab w:val="left" w:pos="3762"/>
        </w:tabs>
        <w:ind w:left="360"/>
        <w:rPr>
          <w:color w:val="000000"/>
          <w:sz w:val="24"/>
          <w:szCs w:val="24"/>
        </w:rPr>
      </w:pPr>
    </w:p>
    <w:p w14:paraId="1CD4354C" w14:textId="77777777" w:rsidR="00ED5490" w:rsidRDefault="00C05A11">
      <w:pPr>
        <w:numPr>
          <w:ilvl w:val="0"/>
          <w:numId w:val="148"/>
        </w:numPr>
        <w:tabs>
          <w:tab w:val="left" w:pos="1242"/>
        </w:tabs>
      </w:pPr>
      <w:r>
        <w:rPr>
          <w:color w:val="000000"/>
          <w:sz w:val="24"/>
          <w:szCs w:val="24"/>
        </w:rPr>
        <w:t xml:space="preserve">We acknowledge that the </w:t>
      </w:r>
      <w:r>
        <w:rPr>
          <w:sz w:val="24"/>
          <w:szCs w:val="24"/>
        </w:rPr>
        <w:t>Agency</w:t>
      </w:r>
      <w:r>
        <w:rPr>
          <w:color w:val="000000"/>
          <w:sz w:val="24"/>
          <w:szCs w:val="24"/>
        </w:rPr>
        <w:t xml:space="preserve"> relied on our capacity to meet the selection criteria relating to economic and financial standing that CCS set out in the procurement process for the Framework Contract.</w:t>
      </w:r>
    </w:p>
    <w:p w14:paraId="140D64FA" w14:textId="77777777" w:rsidR="00ED5490" w:rsidRDefault="00ED5490">
      <w:pPr>
        <w:ind w:left="720"/>
        <w:rPr>
          <w:color w:val="000000"/>
          <w:sz w:val="24"/>
          <w:szCs w:val="24"/>
        </w:rPr>
      </w:pPr>
    </w:p>
    <w:p w14:paraId="60E77F6B" w14:textId="77777777" w:rsidR="00ED5490" w:rsidRDefault="00C05A11">
      <w:pPr>
        <w:numPr>
          <w:ilvl w:val="0"/>
          <w:numId w:val="148"/>
        </w:numPr>
        <w:tabs>
          <w:tab w:val="left" w:pos="1242"/>
        </w:tabs>
      </w:pPr>
      <w:r>
        <w:rPr>
          <w:color w:val="000000"/>
          <w:sz w:val="24"/>
          <w:szCs w:val="24"/>
        </w:rPr>
        <w:t xml:space="preserve">We have issued this Letter of Intent to Guarantee in consideration of CCS entering into the Framework Contract with the </w:t>
      </w:r>
      <w:r>
        <w:rPr>
          <w:sz w:val="24"/>
          <w:szCs w:val="24"/>
        </w:rPr>
        <w:t>Agency</w:t>
      </w:r>
      <w:r>
        <w:rPr>
          <w:color w:val="000000"/>
          <w:sz w:val="24"/>
          <w:szCs w:val="24"/>
        </w:rPr>
        <w:t>.</w:t>
      </w:r>
    </w:p>
    <w:p w14:paraId="2C101958" w14:textId="77777777" w:rsidR="00ED5490" w:rsidRDefault="00ED5490">
      <w:pPr>
        <w:ind w:left="720"/>
        <w:rPr>
          <w:color w:val="000000"/>
          <w:sz w:val="24"/>
          <w:szCs w:val="24"/>
        </w:rPr>
      </w:pPr>
    </w:p>
    <w:p w14:paraId="00A906E9" w14:textId="77777777" w:rsidR="00ED5490" w:rsidRDefault="00C05A11">
      <w:pPr>
        <w:numPr>
          <w:ilvl w:val="0"/>
          <w:numId w:val="148"/>
        </w:numPr>
        <w:tabs>
          <w:tab w:val="left" w:pos="1242"/>
        </w:tabs>
      </w:pPr>
      <w:r>
        <w:rPr>
          <w:color w:val="000000"/>
          <w:sz w:val="24"/>
          <w:szCs w:val="24"/>
        </w:rPr>
        <w:t xml:space="preserve">Please accept this Letter of Intent to Guarantee as an undertaking from us and as proof that the </w:t>
      </w:r>
      <w:r>
        <w:rPr>
          <w:sz w:val="24"/>
          <w:szCs w:val="24"/>
        </w:rPr>
        <w:t>Agency</w:t>
      </w:r>
      <w:r>
        <w:rPr>
          <w:color w:val="000000"/>
          <w:sz w:val="24"/>
          <w:szCs w:val="24"/>
        </w:rPr>
        <w:t xml:space="preserve"> will have at its disposal the resources necessary to achieve the economic and financial standing required in the relevant selection criteria.</w:t>
      </w:r>
    </w:p>
    <w:p w14:paraId="6F7AC620" w14:textId="77777777" w:rsidR="00ED5490" w:rsidRDefault="00ED5490">
      <w:pPr>
        <w:ind w:left="720"/>
        <w:rPr>
          <w:color w:val="000000"/>
          <w:sz w:val="24"/>
          <w:szCs w:val="24"/>
        </w:rPr>
      </w:pPr>
    </w:p>
    <w:p w14:paraId="540F9D48" w14:textId="77777777" w:rsidR="00ED5490" w:rsidRDefault="00C05A11">
      <w:pPr>
        <w:numPr>
          <w:ilvl w:val="0"/>
          <w:numId w:val="148"/>
        </w:numPr>
        <w:tabs>
          <w:tab w:val="left" w:pos="1242"/>
        </w:tabs>
      </w:pPr>
      <w:r>
        <w:rPr>
          <w:color w:val="000000"/>
          <w:sz w:val="24"/>
          <w:szCs w:val="24"/>
        </w:rPr>
        <w:t>We acknowledge that it is a condition of the Framework Contract that:</w:t>
      </w:r>
    </w:p>
    <w:p w14:paraId="7611A87F" w14:textId="77777777" w:rsidR="00ED5490" w:rsidRDefault="00ED5490">
      <w:pPr>
        <w:ind w:left="720"/>
        <w:rPr>
          <w:color w:val="000000"/>
          <w:sz w:val="24"/>
          <w:szCs w:val="24"/>
        </w:rPr>
      </w:pPr>
    </w:p>
    <w:p w14:paraId="1E7A0C12" w14:textId="77777777" w:rsidR="00ED5490" w:rsidRDefault="00C05A11">
      <w:pPr>
        <w:numPr>
          <w:ilvl w:val="1"/>
          <w:numId w:val="148"/>
        </w:numPr>
        <w:tabs>
          <w:tab w:val="left" w:pos="-1350"/>
        </w:tabs>
      </w:pPr>
      <w:r>
        <w:rPr>
          <w:color w:val="000000"/>
          <w:sz w:val="24"/>
          <w:szCs w:val="24"/>
        </w:rPr>
        <w:t>we provide this Letter of Intent to Guarantee to CCS (paragraph 2.1.1 of Joint Schedule 8 of the Framework Contract); and</w:t>
      </w:r>
    </w:p>
    <w:p w14:paraId="4B2DD2CC" w14:textId="77777777" w:rsidR="00ED5490" w:rsidRDefault="00ED5490">
      <w:pPr>
        <w:tabs>
          <w:tab w:val="left" w:pos="4194"/>
        </w:tabs>
        <w:ind w:left="792"/>
        <w:rPr>
          <w:color w:val="000000"/>
          <w:sz w:val="24"/>
          <w:szCs w:val="24"/>
        </w:rPr>
      </w:pPr>
    </w:p>
    <w:p w14:paraId="37FCC828" w14:textId="77777777" w:rsidR="00ED5490" w:rsidRDefault="00C05A11">
      <w:pPr>
        <w:numPr>
          <w:ilvl w:val="1"/>
          <w:numId w:val="148"/>
        </w:numPr>
        <w:tabs>
          <w:tab w:val="left" w:pos="-1350"/>
        </w:tabs>
      </w:pPr>
      <w:r>
        <w:rPr>
          <w:color w:val="000000"/>
          <w:sz w:val="24"/>
          <w:szCs w:val="24"/>
        </w:rPr>
        <w:t xml:space="preserve">on demand from a </w:t>
      </w:r>
      <w:r>
        <w:rPr>
          <w:sz w:val="24"/>
          <w:szCs w:val="24"/>
        </w:rPr>
        <w:t>Client</w:t>
      </w:r>
      <w:r>
        <w:rPr>
          <w:color w:val="000000"/>
          <w:sz w:val="24"/>
          <w:szCs w:val="24"/>
        </w:rPr>
        <w:t xml:space="preserve">, the </w:t>
      </w:r>
      <w:r>
        <w:rPr>
          <w:sz w:val="24"/>
          <w:szCs w:val="24"/>
        </w:rPr>
        <w:t>Agency</w:t>
      </w:r>
      <w:r>
        <w:rPr>
          <w:color w:val="000000"/>
          <w:sz w:val="24"/>
          <w:szCs w:val="24"/>
        </w:rPr>
        <w:t xml:space="preserve"> must procure that we enter into a Guarantee in the form set out in Annex 1 to Joint Schedule 8 of the Framework Contract (paragraph 2.1.2 of Joint Schedule 8 of the Framework Contract).</w:t>
      </w:r>
    </w:p>
    <w:p w14:paraId="77977D85" w14:textId="77777777" w:rsidR="00ED5490" w:rsidRDefault="00ED5490">
      <w:pPr>
        <w:ind w:left="720"/>
        <w:rPr>
          <w:color w:val="000000"/>
          <w:sz w:val="24"/>
          <w:szCs w:val="24"/>
        </w:rPr>
      </w:pPr>
    </w:p>
    <w:p w14:paraId="09B7531A" w14:textId="77777777" w:rsidR="00ED5490" w:rsidRDefault="00C05A11">
      <w:pPr>
        <w:numPr>
          <w:ilvl w:val="0"/>
          <w:numId w:val="148"/>
        </w:numPr>
        <w:tabs>
          <w:tab w:val="left" w:pos="1242"/>
        </w:tabs>
      </w:pPr>
      <w:r>
        <w:rPr>
          <w:color w:val="000000"/>
          <w:sz w:val="24"/>
          <w:szCs w:val="24"/>
        </w:rPr>
        <w:t>We confirm that:</w:t>
      </w:r>
    </w:p>
    <w:p w14:paraId="58FBC29E" w14:textId="77777777" w:rsidR="00ED5490" w:rsidRDefault="00ED5490">
      <w:pPr>
        <w:tabs>
          <w:tab w:val="left" w:pos="3762"/>
        </w:tabs>
        <w:ind w:left="360"/>
        <w:rPr>
          <w:color w:val="000000"/>
          <w:sz w:val="24"/>
          <w:szCs w:val="24"/>
        </w:rPr>
      </w:pPr>
    </w:p>
    <w:p w14:paraId="4D660DC0" w14:textId="77777777" w:rsidR="00ED5490" w:rsidRDefault="00C05A11">
      <w:pPr>
        <w:numPr>
          <w:ilvl w:val="1"/>
          <w:numId w:val="148"/>
        </w:numPr>
        <w:tabs>
          <w:tab w:val="left" w:pos="-1350"/>
        </w:tabs>
      </w:pPr>
      <w:r>
        <w:rPr>
          <w:color w:val="000000"/>
          <w:sz w:val="24"/>
          <w:szCs w:val="24"/>
        </w:rPr>
        <w:t>we undertake to provide each Guarantee in accordance with the Framework Contract; and</w:t>
      </w:r>
    </w:p>
    <w:p w14:paraId="5F2A5D3C" w14:textId="77777777" w:rsidR="00ED5490" w:rsidRDefault="00ED5490">
      <w:pPr>
        <w:tabs>
          <w:tab w:val="left" w:pos="4194"/>
        </w:tabs>
        <w:ind w:left="792"/>
        <w:rPr>
          <w:color w:val="000000"/>
          <w:sz w:val="24"/>
          <w:szCs w:val="24"/>
        </w:rPr>
      </w:pPr>
    </w:p>
    <w:p w14:paraId="7747A282" w14:textId="77777777" w:rsidR="00ED5490" w:rsidRDefault="00C05A11">
      <w:pPr>
        <w:numPr>
          <w:ilvl w:val="1"/>
          <w:numId w:val="148"/>
        </w:numPr>
        <w:tabs>
          <w:tab w:val="left" w:pos="-1350"/>
        </w:tabs>
      </w:pPr>
      <w:r>
        <w:rPr>
          <w:color w:val="000000"/>
          <w:sz w:val="24"/>
          <w:szCs w:val="24"/>
        </w:rPr>
        <w:t xml:space="preserve">we understand that CCS may terminate the Framework Contract with the </w:t>
      </w:r>
      <w:r>
        <w:rPr>
          <w:sz w:val="24"/>
          <w:szCs w:val="24"/>
        </w:rPr>
        <w:t>Agency</w:t>
      </w:r>
      <w:r>
        <w:rPr>
          <w:color w:val="000000"/>
          <w:sz w:val="24"/>
          <w:szCs w:val="24"/>
        </w:rPr>
        <w:t xml:space="preserve"> as a material Default of the Framework Contract if:</w:t>
      </w:r>
    </w:p>
    <w:p w14:paraId="12323BA8" w14:textId="77777777" w:rsidR="00ED5490" w:rsidRDefault="00ED5490">
      <w:pPr>
        <w:ind w:left="720"/>
        <w:rPr>
          <w:color w:val="000000"/>
          <w:sz w:val="24"/>
          <w:szCs w:val="24"/>
        </w:rPr>
      </w:pPr>
    </w:p>
    <w:p w14:paraId="2C275B33" w14:textId="77777777" w:rsidR="00ED5490" w:rsidRDefault="00C05A11">
      <w:pPr>
        <w:numPr>
          <w:ilvl w:val="2"/>
          <w:numId w:val="148"/>
        </w:numPr>
        <w:tabs>
          <w:tab w:val="left" w:pos="2836"/>
        </w:tabs>
        <w:ind w:left="1560" w:hanging="840"/>
      </w:pPr>
      <w:r>
        <w:rPr>
          <w:color w:val="000000"/>
          <w:sz w:val="24"/>
          <w:szCs w:val="24"/>
        </w:rPr>
        <w:t>we withdraw or revoke this Letter of Intent to Guarantee in whole or in part for any reason whatsoever;</w:t>
      </w:r>
    </w:p>
    <w:p w14:paraId="7CE26BB8" w14:textId="77777777" w:rsidR="00ED5490" w:rsidRDefault="00ED5490">
      <w:pPr>
        <w:ind w:left="720"/>
        <w:rPr>
          <w:color w:val="000000"/>
          <w:sz w:val="24"/>
          <w:szCs w:val="24"/>
        </w:rPr>
      </w:pPr>
    </w:p>
    <w:p w14:paraId="154B7AE4" w14:textId="77777777" w:rsidR="00ED5490" w:rsidRDefault="00C05A11">
      <w:pPr>
        <w:numPr>
          <w:ilvl w:val="2"/>
          <w:numId w:val="148"/>
        </w:numPr>
        <w:tabs>
          <w:tab w:val="left" w:pos="2836"/>
        </w:tabs>
        <w:ind w:left="1560" w:hanging="840"/>
      </w:pPr>
      <w:r>
        <w:rPr>
          <w:color w:val="000000"/>
          <w:sz w:val="24"/>
          <w:szCs w:val="24"/>
        </w:rPr>
        <w:t>we refuse to enter into a Guarantee in accordance paragraph 2.1.2 of Joint Schedule 8 of the Framework Contract; or</w:t>
      </w:r>
    </w:p>
    <w:p w14:paraId="0BB638D9" w14:textId="77777777" w:rsidR="00ED5490" w:rsidRDefault="00ED5490">
      <w:pPr>
        <w:ind w:left="720"/>
        <w:rPr>
          <w:color w:val="000000"/>
          <w:sz w:val="24"/>
          <w:szCs w:val="24"/>
        </w:rPr>
      </w:pPr>
    </w:p>
    <w:p w14:paraId="68AFA343" w14:textId="77777777" w:rsidR="00ED5490" w:rsidRDefault="00C05A11">
      <w:pPr>
        <w:numPr>
          <w:ilvl w:val="2"/>
          <w:numId w:val="148"/>
        </w:numPr>
        <w:tabs>
          <w:tab w:val="left" w:pos="2836"/>
        </w:tabs>
        <w:ind w:left="1560" w:hanging="840"/>
      </w:pPr>
      <w:r>
        <w:rPr>
          <w:color w:val="000000"/>
          <w:sz w:val="24"/>
          <w:szCs w:val="24"/>
        </w:rPr>
        <w:t>an Insolvency Event occurs in respect of the Guarantor.</w:t>
      </w:r>
    </w:p>
    <w:p w14:paraId="351737A7" w14:textId="77777777" w:rsidR="00ED5490" w:rsidRDefault="00ED5490">
      <w:pPr>
        <w:ind w:left="720"/>
        <w:rPr>
          <w:color w:val="000000"/>
          <w:sz w:val="24"/>
          <w:szCs w:val="24"/>
        </w:rPr>
      </w:pPr>
    </w:p>
    <w:p w14:paraId="56BED43D" w14:textId="77777777" w:rsidR="00ED5490" w:rsidRDefault="00C05A11">
      <w:pPr>
        <w:numPr>
          <w:ilvl w:val="0"/>
          <w:numId w:val="148"/>
        </w:numPr>
        <w:tabs>
          <w:tab w:val="left" w:pos="1242"/>
        </w:tabs>
      </w:pPr>
      <w:r>
        <w:rPr>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71E10871" w14:textId="77777777" w:rsidR="00ED5490" w:rsidRDefault="00ED5490">
      <w:pPr>
        <w:tabs>
          <w:tab w:val="left" w:pos="3762"/>
        </w:tabs>
        <w:ind w:left="360"/>
        <w:rPr>
          <w:color w:val="000000"/>
          <w:sz w:val="24"/>
          <w:szCs w:val="24"/>
        </w:rPr>
      </w:pPr>
    </w:p>
    <w:p w14:paraId="610DC08C" w14:textId="77777777" w:rsidR="00ED5490" w:rsidRDefault="00C05A11">
      <w:pPr>
        <w:numPr>
          <w:ilvl w:val="0"/>
          <w:numId w:val="148"/>
        </w:numPr>
        <w:tabs>
          <w:tab w:val="left" w:pos="1242"/>
        </w:tabs>
      </w:pPr>
      <w:r>
        <w:rPr>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67A0B178" w14:textId="77777777" w:rsidR="00ED5490" w:rsidRDefault="00ED5490">
      <w:pPr>
        <w:spacing w:after="160" w:line="242" w:lineRule="auto"/>
        <w:ind w:left="720"/>
        <w:rPr>
          <w:color w:val="000000"/>
          <w:sz w:val="24"/>
          <w:szCs w:val="24"/>
        </w:rPr>
      </w:pPr>
    </w:p>
    <w:p w14:paraId="1AC5370A" w14:textId="77777777" w:rsidR="00ED5490" w:rsidRDefault="00C05A11">
      <w:pPr>
        <w:tabs>
          <w:tab w:val="left" w:pos="3402"/>
        </w:tabs>
        <w:spacing w:after="220"/>
      </w:pPr>
      <w:r>
        <w:rPr>
          <w:color w:val="000000"/>
          <w:sz w:val="24"/>
          <w:szCs w:val="24"/>
        </w:rPr>
        <w:t>Yours faithfully</w:t>
      </w:r>
    </w:p>
    <w:p w14:paraId="1ADD4A6F" w14:textId="77777777" w:rsidR="00ED5490" w:rsidRDefault="00ED5490">
      <w:pPr>
        <w:tabs>
          <w:tab w:val="left" w:pos="3402"/>
        </w:tabs>
        <w:spacing w:after="220"/>
        <w:rPr>
          <w:color w:val="000000"/>
          <w:sz w:val="24"/>
          <w:szCs w:val="24"/>
        </w:rPr>
      </w:pPr>
    </w:p>
    <w:p w14:paraId="367D48F6" w14:textId="77777777" w:rsidR="00ED5490" w:rsidRDefault="00ED5490">
      <w:pPr>
        <w:tabs>
          <w:tab w:val="left" w:pos="3402"/>
        </w:tabs>
        <w:spacing w:after="220"/>
        <w:rPr>
          <w:color w:val="000000"/>
          <w:sz w:val="24"/>
          <w:szCs w:val="24"/>
        </w:rPr>
      </w:pPr>
    </w:p>
    <w:p w14:paraId="7F64C786" w14:textId="77777777" w:rsidR="00ED5490" w:rsidRDefault="00C05A11">
      <w:pPr>
        <w:tabs>
          <w:tab w:val="left" w:pos="3402"/>
        </w:tabs>
        <w:spacing w:after="220"/>
      </w:pPr>
      <w:r>
        <w:rPr>
          <w:color w:val="000000"/>
          <w:sz w:val="24"/>
          <w:szCs w:val="24"/>
        </w:rPr>
        <w:t>Name: …………………………</w:t>
      </w:r>
    </w:p>
    <w:p w14:paraId="58476ECB" w14:textId="77777777" w:rsidR="00ED5490" w:rsidRDefault="00C05A11">
      <w:pPr>
        <w:tabs>
          <w:tab w:val="left" w:pos="3402"/>
        </w:tabs>
        <w:spacing w:after="220"/>
      </w:pPr>
      <w:r>
        <w:rPr>
          <w:color w:val="000000"/>
          <w:sz w:val="24"/>
          <w:szCs w:val="24"/>
        </w:rPr>
        <w:t>Job Title: ………………………</w:t>
      </w:r>
    </w:p>
    <w:p w14:paraId="47723930" w14:textId="77777777" w:rsidR="00ED5490" w:rsidRDefault="00C05A11">
      <w:pPr>
        <w:tabs>
          <w:tab w:val="left" w:pos="3402"/>
        </w:tabs>
        <w:spacing w:after="220"/>
      </w:pPr>
      <w:r>
        <w:rPr>
          <w:color w:val="000000"/>
          <w:sz w:val="24"/>
          <w:szCs w:val="24"/>
        </w:rPr>
        <w:t>For and on behalf of</w:t>
      </w:r>
    </w:p>
    <w:p w14:paraId="5E9FD725" w14:textId="77777777" w:rsidR="00ED5490" w:rsidRDefault="00C05A11">
      <w:pPr>
        <w:tabs>
          <w:tab w:val="left" w:pos="3402"/>
        </w:tabs>
        <w:spacing w:after="220"/>
      </w:pPr>
      <w:r>
        <w:rPr>
          <w:color w:val="000000"/>
          <w:sz w:val="24"/>
          <w:szCs w:val="24"/>
        </w:rPr>
        <w:t>Encs:</w:t>
      </w:r>
    </w:p>
    <w:p w14:paraId="350D8F0B" w14:textId="77777777" w:rsidR="00ED5490" w:rsidRDefault="00C05A11" w:rsidP="00A211EA">
      <w:pPr>
        <w:numPr>
          <w:ilvl w:val="0"/>
          <w:numId w:val="324"/>
        </w:numPr>
        <w:tabs>
          <w:tab w:val="left" w:pos="1242"/>
        </w:tabs>
        <w:spacing w:after="220"/>
      </w:pPr>
      <w:r>
        <w:rPr>
          <w:color w:val="000000"/>
          <w:sz w:val="24"/>
          <w:szCs w:val="24"/>
        </w:rPr>
        <w:t>Certified copy of the extract of the board minutes and/or resolution of the Guarantor approving the intention to enter into a Letter of Intent to Guarantee</w:t>
      </w:r>
    </w:p>
    <w:p w14:paraId="64356259" w14:textId="76F45EEF" w:rsidR="00ED5490" w:rsidRDefault="00ED5490">
      <w:pPr>
        <w:spacing w:after="160" w:line="242" w:lineRule="auto"/>
        <w:rPr>
          <w:b/>
          <w:sz w:val="24"/>
          <w:szCs w:val="24"/>
        </w:rPr>
      </w:pPr>
    </w:p>
    <w:p w14:paraId="17EAF202" w14:textId="2B5301E2" w:rsidR="00932A19" w:rsidRDefault="00932A19">
      <w:pPr>
        <w:spacing w:after="160" w:line="242" w:lineRule="auto"/>
        <w:rPr>
          <w:b/>
          <w:sz w:val="24"/>
          <w:szCs w:val="24"/>
        </w:rPr>
      </w:pPr>
    </w:p>
    <w:p w14:paraId="2A7BF5B2" w14:textId="0E8F9914" w:rsidR="00932A19" w:rsidRDefault="00932A19">
      <w:pPr>
        <w:spacing w:after="160" w:line="242" w:lineRule="auto"/>
        <w:rPr>
          <w:b/>
          <w:sz w:val="24"/>
          <w:szCs w:val="24"/>
        </w:rPr>
      </w:pPr>
    </w:p>
    <w:p w14:paraId="35F054EE" w14:textId="5FF6FEEF" w:rsidR="008D18A4" w:rsidRDefault="008D18A4">
      <w:pPr>
        <w:spacing w:after="160" w:line="242" w:lineRule="auto"/>
        <w:rPr>
          <w:b/>
          <w:sz w:val="24"/>
          <w:szCs w:val="24"/>
        </w:rPr>
      </w:pPr>
    </w:p>
    <w:p w14:paraId="219EF3D0" w14:textId="69FC35FF" w:rsidR="008D18A4" w:rsidRDefault="008D18A4">
      <w:pPr>
        <w:spacing w:after="160" w:line="242" w:lineRule="auto"/>
        <w:rPr>
          <w:b/>
          <w:sz w:val="24"/>
          <w:szCs w:val="24"/>
        </w:rPr>
      </w:pPr>
    </w:p>
    <w:p w14:paraId="0BB063C3" w14:textId="77777777" w:rsidR="008D18A4" w:rsidRDefault="008D18A4">
      <w:pPr>
        <w:spacing w:after="160" w:line="242" w:lineRule="auto"/>
        <w:rPr>
          <w:b/>
          <w:sz w:val="24"/>
          <w:szCs w:val="24"/>
        </w:rPr>
      </w:pPr>
    </w:p>
    <w:p w14:paraId="6F0AE9DD" w14:textId="77777777" w:rsidR="00ED5490" w:rsidRDefault="00C05A11">
      <w:pPr>
        <w:keepNext/>
        <w:keepLines/>
        <w:widowControl w:val="0"/>
        <w:spacing w:before="20" w:after="20"/>
        <w:ind w:left="360" w:hanging="360"/>
      </w:pPr>
      <w:r>
        <w:rPr>
          <w:b/>
          <w:color w:val="000000"/>
          <w:sz w:val="28"/>
          <w:szCs w:val="28"/>
        </w:rPr>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ED5490" w14:paraId="65BCBD3F"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0BAB4F4" w14:textId="36F665F1" w:rsidR="00ED5490" w:rsidRDefault="00C05A11">
            <w:pPr>
              <w:spacing w:before="120" w:after="120"/>
            </w:pPr>
            <w:r>
              <w:rPr>
                <w:b/>
                <w:sz w:val="24"/>
                <w:szCs w:val="24"/>
              </w:rPr>
              <w:t>Request for Rectification Plan</w:t>
            </w:r>
          </w:p>
        </w:tc>
      </w:tr>
      <w:tr w:rsidR="00ED5490" w14:paraId="50FE4D5E"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B4F41A" w14:textId="77777777" w:rsidR="00ED5490" w:rsidRDefault="00C05A11">
            <w:pPr>
              <w:spacing w:after="160" w:line="242" w:lineRule="auto"/>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D055798" w14:textId="25B19E80" w:rsidR="00ED5490" w:rsidRDefault="00ED5490">
            <w:pPr>
              <w:spacing w:after="160" w:line="242" w:lineRule="auto"/>
            </w:pPr>
          </w:p>
        </w:tc>
      </w:tr>
      <w:tr w:rsidR="00ED5490" w14:paraId="7D285696"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EADF66" w14:textId="5FCF7EC0" w:rsidR="00ED5490" w:rsidRDefault="00C05A11">
            <w:pPr>
              <w:spacing w:after="160" w:line="242" w:lineRule="auto"/>
            </w:pPr>
            <w:r>
              <w:rPr>
                <w:sz w:val="24"/>
                <w:szCs w:val="24"/>
              </w:rPr>
              <w:t>Deadline for receiving the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D65284" w14:textId="77777777" w:rsidR="00ED5490" w:rsidRDefault="00ED5490">
            <w:pPr>
              <w:spacing w:after="160" w:line="242" w:lineRule="auto"/>
              <w:rPr>
                <w:sz w:val="24"/>
                <w:szCs w:val="24"/>
              </w:rPr>
            </w:pPr>
          </w:p>
        </w:tc>
      </w:tr>
      <w:tr w:rsidR="00ED5490" w14:paraId="3430ED5C"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8EA105" w14:textId="20C8A8BD" w:rsidR="00ED5490" w:rsidRDefault="00C05A11">
            <w:pPr>
              <w:spacing w:after="160" w:line="242" w:lineRule="auto"/>
            </w:pPr>
            <w:r>
              <w:rPr>
                <w:sz w:val="24"/>
                <w:szCs w:val="24"/>
              </w:rPr>
              <w:t>Signed by</w:t>
            </w:r>
            <w:r w:rsidR="008B5B58">
              <w:rPr>
                <w:sz w:val="24"/>
                <w:szCs w:val="24"/>
              </w:rPr>
              <w:t xml:space="preserve"> Client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DC3FF46" w14:textId="77777777" w:rsidR="00ED5490" w:rsidRDefault="00ED5490">
            <w:pPr>
              <w:spacing w:after="160" w:line="242" w:lineRule="auto"/>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25250E" w14:textId="77777777" w:rsidR="00ED5490" w:rsidRDefault="00C05A11">
            <w:pPr>
              <w:spacing w:after="160" w:line="242" w:lineRule="auto"/>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0B510C" w14:textId="77777777" w:rsidR="00ED5490" w:rsidRDefault="00ED5490">
            <w:pPr>
              <w:spacing w:after="160" w:line="242" w:lineRule="auto"/>
              <w:rPr>
                <w:sz w:val="24"/>
                <w:szCs w:val="24"/>
              </w:rPr>
            </w:pPr>
          </w:p>
        </w:tc>
      </w:tr>
      <w:tr w:rsidR="00ED5490" w14:paraId="54AF6422"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40EBE82" w14:textId="0D37409F" w:rsidR="00ED5490" w:rsidRDefault="00C05A11">
            <w:pPr>
              <w:spacing w:after="160" w:line="242" w:lineRule="auto"/>
            </w:pPr>
            <w:r>
              <w:rPr>
                <w:b/>
                <w:sz w:val="24"/>
                <w:szCs w:val="24"/>
              </w:rPr>
              <w:t>Agency Rectification Plan</w:t>
            </w:r>
          </w:p>
        </w:tc>
      </w:tr>
      <w:tr w:rsidR="00ED5490" w14:paraId="66D43377"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13D32" w14:textId="77777777" w:rsidR="00ED5490" w:rsidRDefault="00C05A11">
            <w:pPr>
              <w:spacing w:after="160" w:line="242" w:lineRule="auto"/>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B5A6FE"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rPr>
              <w:t xml:space="preserve"> cause]</w:t>
            </w:r>
          </w:p>
        </w:tc>
      </w:tr>
      <w:tr w:rsidR="00ED5490" w14:paraId="73948FAB"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C74A39" w14:textId="77777777" w:rsidR="00ED5490" w:rsidRDefault="00C05A11">
            <w:pPr>
              <w:spacing w:after="160" w:line="242" w:lineRule="auto"/>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775F6B"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impact]</w:t>
            </w:r>
          </w:p>
        </w:tc>
      </w:tr>
      <w:tr w:rsidR="00ED5490" w14:paraId="09C42378"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588072" w14:textId="77777777" w:rsidR="00ED5490" w:rsidRDefault="00C05A11">
            <w:pPr>
              <w:spacing w:after="160" w:line="242" w:lineRule="auto"/>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44497D"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effect]</w:t>
            </w:r>
          </w:p>
        </w:tc>
      </w:tr>
      <w:tr w:rsidR="00ED5490" w14:paraId="1744F756"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916B04" w14:textId="77777777" w:rsidR="00ED5490" w:rsidRDefault="00C05A11">
            <w:pPr>
              <w:spacing w:after="160" w:line="242" w:lineRule="auto"/>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C349AE"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3EE47CA" w14:textId="77777777" w:rsidR="00ED5490" w:rsidRDefault="00C05A11">
            <w:pPr>
              <w:spacing w:after="160" w:line="242" w:lineRule="auto"/>
            </w:pPr>
            <w:r>
              <w:rPr>
                <w:b/>
                <w:sz w:val="24"/>
                <w:szCs w:val="24"/>
              </w:rPr>
              <w:t>Timescale</w:t>
            </w:r>
          </w:p>
        </w:tc>
      </w:tr>
      <w:tr w:rsidR="00ED5490" w14:paraId="24005037"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D167E5"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BAB3C"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834FDFA" w14:textId="77777777" w:rsidR="00ED5490" w:rsidRDefault="00C05A11">
            <w:pPr>
              <w:spacing w:after="160" w:line="242" w:lineRule="auto"/>
            </w:pPr>
            <w:r>
              <w:rPr>
                <w:sz w:val="24"/>
                <w:szCs w:val="24"/>
                <w:shd w:val="clear" w:color="auto" w:fill="FFFF00"/>
              </w:rPr>
              <w:t>[date]</w:t>
            </w:r>
          </w:p>
        </w:tc>
      </w:tr>
      <w:tr w:rsidR="00ED5490" w14:paraId="48739AB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12132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7518A8"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3FB0F0" w14:textId="77777777" w:rsidR="00ED5490" w:rsidRDefault="00C05A11">
            <w:pPr>
              <w:spacing w:after="160" w:line="242" w:lineRule="auto"/>
            </w:pPr>
            <w:r>
              <w:rPr>
                <w:sz w:val="24"/>
                <w:szCs w:val="24"/>
                <w:shd w:val="clear" w:color="auto" w:fill="FFFF00"/>
              </w:rPr>
              <w:t>[date]</w:t>
            </w:r>
          </w:p>
        </w:tc>
      </w:tr>
      <w:tr w:rsidR="00ED5490" w14:paraId="6AD0D0D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6041D4E"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4E83E"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E6121" w14:textId="77777777" w:rsidR="00ED5490" w:rsidRDefault="00C05A11">
            <w:pPr>
              <w:spacing w:after="160" w:line="242" w:lineRule="auto"/>
            </w:pPr>
            <w:r>
              <w:rPr>
                <w:sz w:val="24"/>
                <w:szCs w:val="24"/>
                <w:shd w:val="clear" w:color="auto" w:fill="FFFF00"/>
              </w:rPr>
              <w:t>[date]</w:t>
            </w:r>
          </w:p>
        </w:tc>
      </w:tr>
      <w:tr w:rsidR="00ED5490" w14:paraId="6AFBC92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E93F4B"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2E0313"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38E025" w14:textId="77777777" w:rsidR="00ED5490" w:rsidRDefault="00C05A11">
            <w:pPr>
              <w:spacing w:after="160" w:line="242" w:lineRule="auto"/>
            </w:pPr>
            <w:r>
              <w:rPr>
                <w:sz w:val="24"/>
                <w:szCs w:val="24"/>
                <w:shd w:val="clear" w:color="auto" w:fill="FFFF00"/>
              </w:rPr>
              <w:t>[date]</w:t>
            </w:r>
          </w:p>
        </w:tc>
      </w:tr>
      <w:tr w:rsidR="00ED5490" w14:paraId="0678E974"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61A61A"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2E1CDF"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16604B" w14:textId="77777777" w:rsidR="00ED5490" w:rsidRDefault="00C05A11">
            <w:pPr>
              <w:spacing w:after="160" w:line="242" w:lineRule="auto"/>
            </w:pPr>
            <w:r>
              <w:rPr>
                <w:sz w:val="24"/>
                <w:szCs w:val="24"/>
                <w:shd w:val="clear" w:color="auto" w:fill="FFFF00"/>
              </w:rPr>
              <w:t>[date]</w:t>
            </w:r>
          </w:p>
        </w:tc>
      </w:tr>
      <w:tr w:rsidR="00ED5490" w14:paraId="4E743A2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0B033" w14:textId="77777777" w:rsidR="00ED5490" w:rsidRDefault="00C05A11">
            <w:pPr>
              <w:spacing w:after="160" w:line="242" w:lineRule="auto"/>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94830D" w14:textId="77777777" w:rsidR="00ED5490" w:rsidRDefault="00C05A11">
            <w:pPr>
              <w:spacing w:after="160" w:line="242" w:lineRule="auto"/>
            </w:pPr>
            <w:r>
              <w:rPr>
                <w:sz w:val="24"/>
                <w:szCs w:val="24"/>
                <w:shd w:val="clear" w:color="auto" w:fill="FFFF00"/>
              </w:rPr>
              <w:t>[X]</w:t>
            </w:r>
            <w:r>
              <w:rPr>
                <w:sz w:val="24"/>
                <w:szCs w:val="24"/>
              </w:rPr>
              <w:t xml:space="preserve"> Working Days</w:t>
            </w:r>
          </w:p>
        </w:tc>
      </w:tr>
      <w:tr w:rsidR="00ED5490" w14:paraId="69F74C34"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E6C480" w14:textId="77777777" w:rsidR="00ED5490" w:rsidRDefault="00C05A11">
            <w:pPr>
              <w:spacing w:after="160" w:line="242" w:lineRule="auto"/>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0D4B66"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C126D48" w14:textId="77777777" w:rsidR="00ED5490" w:rsidRDefault="00C05A11">
            <w:pPr>
              <w:spacing w:after="160" w:line="242" w:lineRule="auto"/>
            </w:pPr>
            <w:r>
              <w:rPr>
                <w:b/>
                <w:sz w:val="24"/>
                <w:szCs w:val="24"/>
              </w:rPr>
              <w:t>Timescale</w:t>
            </w:r>
          </w:p>
        </w:tc>
      </w:tr>
      <w:tr w:rsidR="00ED5490" w14:paraId="6C3B1C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335A3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186BA4"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E61186" w14:textId="77777777" w:rsidR="00ED5490" w:rsidRDefault="00C05A11">
            <w:pPr>
              <w:spacing w:after="160" w:line="242" w:lineRule="auto"/>
            </w:pPr>
            <w:r>
              <w:rPr>
                <w:sz w:val="24"/>
                <w:szCs w:val="24"/>
                <w:shd w:val="clear" w:color="auto" w:fill="FFFF00"/>
              </w:rPr>
              <w:t>[date]</w:t>
            </w:r>
          </w:p>
        </w:tc>
      </w:tr>
      <w:tr w:rsidR="00ED5490" w14:paraId="71F74A6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B57B76"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4E3ADA"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34A6FF" w14:textId="77777777" w:rsidR="00ED5490" w:rsidRDefault="00C05A11">
            <w:pPr>
              <w:spacing w:after="160" w:line="242" w:lineRule="auto"/>
            </w:pPr>
            <w:r>
              <w:rPr>
                <w:sz w:val="24"/>
                <w:szCs w:val="24"/>
                <w:shd w:val="clear" w:color="auto" w:fill="FFFF00"/>
              </w:rPr>
              <w:t>[date]</w:t>
            </w:r>
          </w:p>
        </w:tc>
      </w:tr>
      <w:tr w:rsidR="00ED5490" w14:paraId="1AB6E3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DE2A7"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F1CF21D"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812D61" w14:textId="77777777" w:rsidR="00ED5490" w:rsidRDefault="00C05A11">
            <w:pPr>
              <w:spacing w:after="160" w:line="242" w:lineRule="auto"/>
            </w:pPr>
            <w:r>
              <w:rPr>
                <w:sz w:val="24"/>
                <w:szCs w:val="24"/>
                <w:shd w:val="clear" w:color="auto" w:fill="FFFF00"/>
              </w:rPr>
              <w:t>[date]</w:t>
            </w:r>
          </w:p>
        </w:tc>
      </w:tr>
      <w:tr w:rsidR="00ED5490" w14:paraId="68F35DD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369980"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AABC760"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0C7BBA" w14:textId="77777777" w:rsidR="00ED5490" w:rsidRDefault="00C05A11">
            <w:pPr>
              <w:spacing w:after="160" w:line="242" w:lineRule="auto"/>
            </w:pPr>
            <w:r>
              <w:rPr>
                <w:sz w:val="24"/>
                <w:szCs w:val="24"/>
                <w:shd w:val="clear" w:color="auto" w:fill="FFFF00"/>
              </w:rPr>
              <w:t>[date]</w:t>
            </w:r>
          </w:p>
        </w:tc>
      </w:tr>
      <w:tr w:rsidR="00ED5490" w14:paraId="31182C65"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64080D"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95B9BC"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032110" w14:textId="77777777" w:rsidR="00ED5490" w:rsidRDefault="00C05A11">
            <w:pPr>
              <w:spacing w:after="160" w:line="242" w:lineRule="auto"/>
            </w:pPr>
            <w:r>
              <w:rPr>
                <w:sz w:val="24"/>
                <w:szCs w:val="24"/>
                <w:shd w:val="clear" w:color="auto" w:fill="FFFF00"/>
              </w:rPr>
              <w:t>[date]</w:t>
            </w:r>
          </w:p>
        </w:tc>
      </w:tr>
      <w:tr w:rsidR="00ED5490" w14:paraId="69C60752"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6BE068" w14:textId="77777777" w:rsidR="00ED5490" w:rsidRDefault="00ED5490">
            <w:pPr>
              <w:spacing w:after="160" w:line="242" w:lineRule="auto"/>
              <w:rPr>
                <w:sz w:val="24"/>
                <w:szCs w:val="24"/>
              </w:rPr>
            </w:pPr>
          </w:p>
          <w:p w14:paraId="508CB4B8" w14:textId="77777777" w:rsidR="00ED5490" w:rsidRDefault="00C05A11">
            <w:pPr>
              <w:spacing w:after="160" w:line="242" w:lineRule="auto"/>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FDE6DD"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8E74F7" w14:textId="77777777" w:rsidR="00ED5490" w:rsidRDefault="00ED5490">
            <w:pPr>
              <w:spacing w:after="160" w:line="242" w:lineRule="auto"/>
              <w:rPr>
                <w:sz w:val="24"/>
                <w:szCs w:val="24"/>
              </w:rPr>
            </w:pPr>
          </w:p>
          <w:p w14:paraId="5F2A08E9"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AA4C309" w14:textId="77777777" w:rsidR="00ED5490" w:rsidRDefault="00ED5490">
            <w:pPr>
              <w:spacing w:after="160" w:line="242" w:lineRule="auto"/>
              <w:rPr>
                <w:sz w:val="24"/>
                <w:szCs w:val="24"/>
                <w:shd w:val="clear" w:color="auto" w:fill="FFFF00"/>
              </w:rPr>
            </w:pPr>
          </w:p>
          <w:p w14:paraId="4DDB1BCB" w14:textId="77777777" w:rsidR="00ED5490" w:rsidRDefault="00ED5490">
            <w:pPr>
              <w:spacing w:after="160" w:line="242" w:lineRule="auto"/>
              <w:rPr>
                <w:sz w:val="24"/>
                <w:szCs w:val="24"/>
                <w:shd w:val="clear" w:color="auto" w:fill="FFFF00"/>
              </w:rPr>
            </w:pPr>
          </w:p>
        </w:tc>
      </w:tr>
      <w:tr w:rsidR="00ED5490" w14:paraId="2AC83E0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6D13C70D" w14:textId="79911A8E" w:rsidR="00ED5490" w:rsidRDefault="00C05A11">
            <w:pPr>
              <w:spacing w:after="160" w:line="242" w:lineRule="auto"/>
            </w:pPr>
            <w:r>
              <w:rPr>
                <w:b/>
                <w:sz w:val="24"/>
                <w:szCs w:val="24"/>
              </w:rPr>
              <w:t>Review of Rectification Plan</w:t>
            </w:r>
            <w:r w:rsidR="008B5B58">
              <w:rPr>
                <w:b/>
                <w:sz w:val="24"/>
                <w:szCs w:val="24"/>
              </w:rPr>
              <w:t xml:space="preserve"> Client</w:t>
            </w:r>
          </w:p>
        </w:tc>
      </w:tr>
      <w:tr w:rsidR="00ED5490" w14:paraId="461AE96F"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FF5EA3" w14:textId="77777777" w:rsidR="00ED5490" w:rsidRDefault="00C05A11">
            <w:pPr>
              <w:spacing w:after="160" w:line="242" w:lineRule="auto"/>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DE8EDA" w14:textId="77777777" w:rsidR="00ED5490" w:rsidRDefault="00C05A11">
            <w:pPr>
              <w:spacing w:after="160" w:line="242" w:lineRule="auto"/>
            </w:pPr>
            <w:r>
              <w:rPr>
                <w:sz w:val="24"/>
                <w:szCs w:val="24"/>
                <w:shd w:val="clear" w:color="auto" w:fill="FFFF00"/>
              </w:rPr>
              <w:t>[Plan Accepted] [Plan Rejected] [Revised Plan Requested]</w:t>
            </w:r>
          </w:p>
        </w:tc>
      </w:tr>
      <w:tr w:rsidR="00ED5490" w14:paraId="0EE7648C"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17A0F8F" w14:textId="77777777" w:rsidR="00ED5490" w:rsidRDefault="00C05A11">
            <w:pPr>
              <w:spacing w:after="160" w:line="242" w:lineRule="auto"/>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2B39853"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reasons]</w:t>
            </w:r>
          </w:p>
        </w:tc>
      </w:tr>
      <w:tr w:rsidR="00ED5490" w14:paraId="60CD1F12"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0911C5" w14:textId="5F6A9753" w:rsidR="00ED5490" w:rsidRDefault="00C05A11">
            <w:pPr>
              <w:spacing w:after="160" w:line="242" w:lineRule="auto"/>
            </w:pPr>
            <w:r>
              <w:rPr>
                <w:sz w:val="24"/>
                <w:szCs w:val="24"/>
              </w:rPr>
              <w:t>Signed by</w:t>
            </w:r>
            <w:r w:rsidR="008B5B58">
              <w:rPr>
                <w:sz w:val="24"/>
                <w:szCs w:val="24"/>
              </w:rPr>
              <w:t xml:space="preserve"> 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FB9446"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7415DF"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78010D" w14:textId="77777777" w:rsidR="00ED5490" w:rsidRDefault="00ED5490">
            <w:pPr>
              <w:spacing w:after="160" w:line="242" w:lineRule="auto"/>
              <w:rPr>
                <w:sz w:val="24"/>
                <w:szCs w:val="24"/>
                <w:shd w:val="clear" w:color="auto" w:fill="FFFF00"/>
              </w:rPr>
            </w:pPr>
          </w:p>
        </w:tc>
      </w:tr>
    </w:tbl>
    <w:p w14:paraId="382DDD17" w14:textId="77777777" w:rsidR="00ED5490" w:rsidRDefault="00ED5490">
      <w:pPr>
        <w:tabs>
          <w:tab w:val="left" w:pos="426"/>
        </w:tabs>
        <w:spacing w:before="240" w:after="160"/>
        <w:rPr>
          <w:b/>
          <w:sz w:val="24"/>
          <w:szCs w:val="24"/>
        </w:rPr>
      </w:pPr>
    </w:p>
    <w:p w14:paraId="5287963E" w14:textId="77777777" w:rsidR="00ED5490" w:rsidRDefault="00ED5490">
      <w:pPr>
        <w:spacing w:after="160" w:line="242" w:lineRule="auto"/>
        <w:rPr>
          <w:b/>
          <w:color w:val="000000"/>
          <w:sz w:val="24"/>
          <w:szCs w:val="24"/>
        </w:rPr>
      </w:pPr>
    </w:p>
    <w:p w14:paraId="369BAF07" w14:textId="77777777" w:rsidR="00ED5490" w:rsidRDefault="00ED5490">
      <w:pPr>
        <w:pageBreakBefore/>
        <w:widowControl w:val="0"/>
        <w:suppressAutoHyphens w:val="0"/>
        <w:rPr>
          <w:b/>
          <w:color w:val="000000"/>
          <w:sz w:val="28"/>
          <w:szCs w:val="28"/>
        </w:rPr>
      </w:pPr>
    </w:p>
    <w:p w14:paraId="0D96659B" w14:textId="77777777" w:rsidR="00ED5490" w:rsidRDefault="00C05A11">
      <w:pPr>
        <w:keepNext/>
        <w:keepLines/>
        <w:widowControl w:val="0"/>
        <w:spacing w:before="20" w:after="20"/>
        <w:ind w:left="360" w:hanging="360"/>
      </w:pPr>
      <w:r>
        <w:rPr>
          <w:b/>
          <w:color w:val="000000"/>
          <w:sz w:val="28"/>
          <w:szCs w:val="28"/>
        </w:rPr>
        <w:t>Joint Schedule 11 (Processing Data)</w:t>
      </w:r>
    </w:p>
    <w:p w14:paraId="5DC4986A" w14:textId="77777777" w:rsidR="00ED5490" w:rsidRDefault="00ED5490">
      <w:pPr>
        <w:tabs>
          <w:tab w:val="center" w:pos="4513"/>
          <w:tab w:val="right" w:pos="9026"/>
        </w:tabs>
        <w:rPr>
          <w:b/>
          <w:color w:val="000000"/>
          <w:sz w:val="24"/>
          <w:szCs w:val="24"/>
        </w:rPr>
      </w:pPr>
    </w:p>
    <w:p w14:paraId="5A1801AF" w14:textId="77777777" w:rsidR="00ED5490" w:rsidRDefault="00C05A11">
      <w:pPr>
        <w:keepNext/>
        <w:spacing w:after="220"/>
      </w:pPr>
      <w:r>
        <w:rPr>
          <w:b/>
          <w:color w:val="000000"/>
          <w:sz w:val="24"/>
          <w:szCs w:val="24"/>
        </w:rPr>
        <w:t>Definitions</w:t>
      </w:r>
    </w:p>
    <w:p w14:paraId="660574FB" w14:textId="77777777" w:rsidR="00ED5490" w:rsidRDefault="00C05A11">
      <w:pPr>
        <w:numPr>
          <w:ilvl w:val="1"/>
          <w:numId w:val="136"/>
        </w:numPr>
        <w:spacing w:before="280" w:after="120"/>
      </w:pPr>
      <w:r>
        <w:rPr>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ED5490" w14:paraId="7CA85A30" w14:textId="77777777">
        <w:tc>
          <w:tcPr>
            <w:tcW w:w="1842" w:type="dxa"/>
            <w:shd w:val="clear" w:color="auto" w:fill="auto"/>
            <w:tcMar>
              <w:top w:w="0" w:type="dxa"/>
              <w:left w:w="108" w:type="dxa"/>
              <w:bottom w:w="0" w:type="dxa"/>
              <w:right w:w="108" w:type="dxa"/>
            </w:tcMar>
          </w:tcPr>
          <w:p w14:paraId="7A65BC4A" w14:textId="77777777" w:rsidR="00ED5490" w:rsidRDefault="00C05A11">
            <w:pPr>
              <w:keepNext/>
              <w:spacing w:after="220"/>
            </w:pPr>
            <w:r>
              <w:rPr>
                <w:b/>
                <w:sz w:val="24"/>
                <w:szCs w:val="24"/>
              </w:rPr>
              <w:t>“Processor Personnel”</w:t>
            </w:r>
          </w:p>
        </w:tc>
        <w:tc>
          <w:tcPr>
            <w:tcW w:w="6470" w:type="dxa"/>
            <w:shd w:val="clear" w:color="auto" w:fill="auto"/>
            <w:tcMar>
              <w:top w:w="0" w:type="dxa"/>
              <w:left w:w="108" w:type="dxa"/>
              <w:bottom w:w="0" w:type="dxa"/>
              <w:right w:w="108" w:type="dxa"/>
            </w:tcMar>
          </w:tcPr>
          <w:p w14:paraId="2BF54D6F" w14:textId="77777777" w:rsidR="00ED5490" w:rsidRDefault="00C05A11">
            <w:pPr>
              <w:keepNext/>
              <w:spacing w:after="220"/>
            </w:pPr>
            <w:r>
              <w:rPr>
                <w:sz w:val="24"/>
                <w:szCs w:val="24"/>
              </w:rPr>
              <w:t xml:space="preserve">all directors, officers, employees, agents, consultants and suppliers of the Processor and/or of any </w:t>
            </w:r>
            <w:proofErr w:type="spellStart"/>
            <w:r>
              <w:rPr>
                <w:sz w:val="24"/>
                <w:szCs w:val="24"/>
              </w:rPr>
              <w:t>Subprocessor</w:t>
            </w:r>
            <w:proofErr w:type="spellEnd"/>
            <w:r>
              <w:rPr>
                <w:sz w:val="24"/>
                <w:szCs w:val="24"/>
              </w:rPr>
              <w:t xml:space="preserve"> engaged in the performance of its obligations under a Contract; and</w:t>
            </w:r>
          </w:p>
        </w:tc>
      </w:tr>
      <w:tr w:rsidR="00ED5490" w14:paraId="47534C2A" w14:textId="77777777">
        <w:tc>
          <w:tcPr>
            <w:tcW w:w="1842" w:type="dxa"/>
            <w:shd w:val="clear" w:color="auto" w:fill="auto"/>
            <w:tcMar>
              <w:top w:w="0" w:type="dxa"/>
              <w:left w:w="108" w:type="dxa"/>
              <w:bottom w:w="0" w:type="dxa"/>
              <w:right w:w="108" w:type="dxa"/>
            </w:tcMar>
          </w:tcPr>
          <w:p w14:paraId="6198CC7C" w14:textId="77777777" w:rsidR="00ED5490" w:rsidRDefault="00C05A11">
            <w:pPr>
              <w:keepNext/>
              <w:spacing w:after="220"/>
            </w:pPr>
            <w:r>
              <w:rPr>
                <w:b/>
                <w:sz w:val="24"/>
                <w:szCs w:val="24"/>
              </w:rPr>
              <w:t>"Supplier"</w:t>
            </w:r>
          </w:p>
        </w:tc>
        <w:tc>
          <w:tcPr>
            <w:tcW w:w="6470" w:type="dxa"/>
            <w:shd w:val="clear" w:color="auto" w:fill="auto"/>
            <w:tcMar>
              <w:top w:w="0" w:type="dxa"/>
              <w:left w:w="108" w:type="dxa"/>
              <w:bottom w:w="0" w:type="dxa"/>
              <w:right w:w="108" w:type="dxa"/>
            </w:tcMar>
          </w:tcPr>
          <w:p w14:paraId="3DE9A45D" w14:textId="77777777" w:rsidR="00ED5490" w:rsidRDefault="00C05A11">
            <w:pPr>
              <w:keepNext/>
              <w:spacing w:after="220"/>
            </w:pPr>
            <w:r>
              <w:rPr>
                <w:sz w:val="24"/>
                <w:szCs w:val="24"/>
              </w:rPr>
              <w:t>means the Agency;</w:t>
            </w:r>
          </w:p>
        </w:tc>
      </w:tr>
    </w:tbl>
    <w:p w14:paraId="619DD2EE" w14:textId="77777777" w:rsidR="00ED5490" w:rsidRDefault="00ED5490">
      <w:pPr>
        <w:keepNext/>
        <w:spacing w:after="220"/>
        <w:rPr>
          <w:b/>
          <w:color w:val="000000"/>
          <w:sz w:val="24"/>
          <w:szCs w:val="24"/>
        </w:rPr>
      </w:pPr>
    </w:p>
    <w:p w14:paraId="7EB1CEF9" w14:textId="77777777" w:rsidR="00ED5490" w:rsidRDefault="00C05A11">
      <w:pPr>
        <w:keepNext/>
        <w:spacing w:after="220"/>
      </w:pPr>
      <w:r>
        <w:rPr>
          <w:b/>
          <w:color w:val="000000"/>
          <w:sz w:val="24"/>
          <w:szCs w:val="24"/>
        </w:rPr>
        <w:t>Status of the Controller</w:t>
      </w:r>
    </w:p>
    <w:p w14:paraId="065E107C" w14:textId="77777777" w:rsidR="00ED5490" w:rsidRDefault="00C05A11">
      <w:pPr>
        <w:numPr>
          <w:ilvl w:val="1"/>
          <w:numId w:val="136"/>
        </w:numPr>
        <w:spacing w:before="280" w:after="120"/>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1AB196C" w14:textId="77777777" w:rsidR="00ED5490" w:rsidRDefault="00C05A11">
      <w:pPr>
        <w:numPr>
          <w:ilvl w:val="2"/>
          <w:numId w:val="136"/>
        </w:numPr>
        <w:spacing w:before="280" w:after="120"/>
      </w:pPr>
      <w:r>
        <w:rPr>
          <w:sz w:val="24"/>
          <w:szCs w:val="24"/>
        </w:rPr>
        <w:t>“Controller” in respect of the other Party who is “Processor”;</w:t>
      </w:r>
    </w:p>
    <w:p w14:paraId="7BFB1CCC" w14:textId="77777777" w:rsidR="00ED5490" w:rsidRDefault="00C05A11">
      <w:pPr>
        <w:numPr>
          <w:ilvl w:val="2"/>
          <w:numId w:val="136"/>
        </w:numPr>
        <w:spacing w:before="280" w:after="120"/>
      </w:pPr>
      <w:r>
        <w:rPr>
          <w:sz w:val="24"/>
          <w:szCs w:val="24"/>
        </w:rPr>
        <w:t>“Processor” in respect of the other Party who is “Controller”;</w:t>
      </w:r>
    </w:p>
    <w:p w14:paraId="6B8CB2C5" w14:textId="77777777" w:rsidR="00ED5490" w:rsidRDefault="00C05A11">
      <w:pPr>
        <w:numPr>
          <w:ilvl w:val="2"/>
          <w:numId w:val="136"/>
        </w:numPr>
        <w:spacing w:before="280" w:after="120"/>
      </w:pPr>
      <w:r>
        <w:rPr>
          <w:sz w:val="24"/>
          <w:szCs w:val="24"/>
        </w:rPr>
        <w:t>“Joint Controller” with the other Party;</w:t>
      </w:r>
    </w:p>
    <w:p w14:paraId="0FB328BB" w14:textId="77777777" w:rsidR="00ED5490" w:rsidRDefault="00C05A11">
      <w:pPr>
        <w:numPr>
          <w:ilvl w:val="2"/>
          <w:numId w:val="136"/>
        </w:numPr>
        <w:spacing w:before="280" w:after="120"/>
      </w:pPr>
      <w:r>
        <w:rPr>
          <w:sz w:val="24"/>
          <w:szCs w:val="24"/>
        </w:rPr>
        <w:t>“Independent Controller” of the Personal Data where the other Party is also “Controller”,</w:t>
      </w:r>
    </w:p>
    <w:p w14:paraId="672E3678" w14:textId="77777777" w:rsidR="00ED5490" w:rsidRDefault="00C05A11">
      <w:pPr>
        <w:spacing w:before="280" w:after="120"/>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72EC7DB2" w14:textId="77777777" w:rsidR="00ED5490" w:rsidRDefault="00C05A11">
      <w:pPr>
        <w:keepNext/>
        <w:spacing w:after="220"/>
      </w:pPr>
      <w:r>
        <w:rPr>
          <w:b/>
          <w:color w:val="000000"/>
          <w:sz w:val="24"/>
          <w:szCs w:val="24"/>
        </w:rPr>
        <w:t>Where one Party is Controller and the other Party its Processor</w:t>
      </w:r>
    </w:p>
    <w:p w14:paraId="759F0947" w14:textId="77777777" w:rsidR="00ED5490" w:rsidRDefault="00C05A11">
      <w:pPr>
        <w:numPr>
          <w:ilvl w:val="1"/>
          <w:numId w:val="136"/>
        </w:numPr>
        <w:spacing w:before="280" w:after="120"/>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7133CD1F" w14:textId="77777777" w:rsidR="00ED5490" w:rsidRDefault="00C05A11">
      <w:pPr>
        <w:numPr>
          <w:ilvl w:val="1"/>
          <w:numId w:val="136"/>
        </w:numPr>
        <w:spacing w:before="280" w:after="120"/>
      </w:pPr>
      <w:r>
        <w:rPr>
          <w:sz w:val="24"/>
          <w:szCs w:val="24"/>
        </w:rPr>
        <w:t>The Processor shall notify the Controller immediately if it considers that any of the Controller’s instructions infringe the Data Protection Legislation.</w:t>
      </w:r>
    </w:p>
    <w:p w14:paraId="6B51007E" w14:textId="77777777" w:rsidR="00ED5490" w:rsidRDefault="00C05A11">
      <w:pPr>
        <w:numPr>
          <w:ilvl w:val="1"/>
          <w:numId w:val="136"/>
        </w:numPr>
        <w:spacing w:before="280" w:after="120"/>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D8CC0B6" w14:textId="77777777" w:rsidR="00ED5490" w:rsidRDefault="00C05A11">
      <w:pPr>
        <w:numPr>
          <w:ilvl w:val="2"/>
          <w:numId w:val="136"/>
        </w:numPr>
        <w:spacing w:after="120"/>
      </w:pPr>
      <w:r>
        <w:rPr>
          <w:sz w:val="24"/>
          <w:szCs w:val="24"/>
        </w:rPr>
        <w:t>a systematic description of the envisaged Processing and the purpose of the Processing;</w:t>
      </w:r>
    </w:p>
    <w:p w14:paraId="3BC9BEFD" w14:textId="77777777" w:rsidR="00ED5490" w:rsidRDefault="00C05A11">
      <w:pPr>
        <w:numPr>
          <w:ilvl w:val="2"/>
          <w:numId w:val="136"/>
        </w:numPr>
        <w:spacing w:after="120"/>
      </w:pPr>
      <w:r>
        <w:rPr>
          <w:sz w:val="24"/>
          <w:szCs w:val="24"/>
        </w:rPr>
        <w:t>an assessment of the necessity and proportionality of the Processing in relation to the Deliverables;</w:t>
      </w:r>
    </w:p>
    <w:p w14:paraId="45B0C494" w14:textId="77777777" w:rsidR="00ED5490" w:rsidRDefault="00C05A11">
      <w:pPr>
        <w:numPr>
          <w:ilvl w:val="2"/>
          <w:numId w:val="136"/>
        </w:numPr>
        <w:spacing w:after="120"/>
      </w:pPr>
      <w:r>
        <w:rPr>
          <w:sz w:val="24"/>
          <w:szCs w:val="24"/>
        </w:rPr>
        <w:t>an assessment of the risks to the rights and freedoms of Data Subjects; and</w:t>
      </w:r>
    </w:p>
    <w:p w14:paraId="29724559" w14:textId="77777777" w:rsidR="00ED5490" w:rsidRDefault="00C05A11">
      <w:pPr>
        <w:numPr>
          <w:ilvl w:val="2"/>
          <w:numId w:val="136"/>
        </w:numPr>
        <w:spacing w:after="120"/>
      </w:pPr>
      <w:r>
        <w:rPr>
          <w:sz w:val="24"/>
          <w:szCs w:val="24"/>
        </w:rPr>
        <w:t>the measures envisaged to address the risks, including safeguards, security measures and mechanisms to ensure the protection of Personal Data.</w:t>
      </w:r>
    </w:p>
    <w:p w14:paraId="1FDB2A2C" w14:textId="77777777" w:rsidR="00ED5490" w:rsidRDefault="00C05A11">
      <w:pPr>
        <w:numPr>
          <w:ilvl w:val="1"/>
          <w:numId w:val="136"/>
        </w:numPr>
        <w:spacing w:before="280" w:after="120"/>
      </w:pPr>
      <w:r>
        <w:rPr>
          <w:sz w:val="24"/>
          <w:szCs w:val="24"/>
        </w:rPr>
        <w:t>The Processor shall, in relation to any Personal Data Processed in connection with its obligations under the Contract:</w:t>
      </w:r>
      <w:bookmarkStart w:id="277" w:name="bookmark=id.30j0zll"/>
      <w:bookmarkEnd w:id="277"/>
    </w:p>
    <w:p w14:paraId="35ED8E5C" w14:textId="77777777" w:rsidR="00ED5490" w:rsidRDefault="00C05A11">
      <w:pPr>
        <w:numPr>
          <w:ilvl w:val="2"/>
          <w:numId w:val="136"/>
        </w:numPr>
        <w:spacing w:after="120"/>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p>
    <w:p w14:paraId="757B37FC" w14:textId="77777777" w:rsidR="00ED5490" w:rsidRDefault="00C05A11">
      <w:pPr>
        <w:numPr>
          <w:ilvl w:val="2"/>
          <w:numId w:val="136"/>
        </w:numPr>
        <w:spacing w:after="120"/>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131FB337" w14:textId="77777777" w:rsidR="00ED5490" w:rsidRDefault="00C05A11">
      <w:pPr>
        <w:numPr>
          <w:ilvl w:val="3"/>
          <w:numId w:val="136"/>
        </w:numPr>
        <w:tabs>
          <w:tab w:val="left" w:pos="-10495"/>
        </w:tabs>
        <w:spacing w:after="120"/>
        <w:ind w:hanging="707"/>
      </w:pPr>
      <w:r>
        <w:rPr>
          <w:sz w:val="24"/>
          <w:szCs w:val="24"/>
        </w:rPr>
        <w:t>nature of the data to be protected;</w:t>
      </w:r>
    </w:p>
    <w:p w14:paraId="422AF16A" w14:textId="77777777" w:rsidR="00ED5490" w:rsidRDefault="00C05A11">
      <w:pPr>
        <w:numPr>
          <w:ilvl w:val="3"/>
          <w:numId w:val="136"/>
        </w:numPr>
        <w:tabs>
          <w:tab w:val="left" w:pos="-10495"/>
        </w:tabs>
        <w:spacing w:after="120"/>
        <w:ind w:hanging="707"/>
      </w:pPr>
      <w:r>
        <w:rPr>
          <w:sz w:val="24"/>
          <w:szCs w:val="24"/>
        </w:rPr>
        <w:t>harm that might result from a Personal Data Breach;</w:t>
      </w:r>
    </w:p>
    <w:p w14:paraId="047C3E56" w14:textId="77777777" w:rsidR="00ED5490" w:rsidRDefault="00C05A11">
      <w:pPr>
        <w:numPr>
          <w:ilvl w:val="3"/>
          <w:numId w:val="136"/>
        </w:numPr>
        <w:tabs>
          <w:tab w:val="left" w:pos="-10495"/>
        </w:tabs>
        <w:spacing w:after="120"/>
        <w:ind w:hanging="707"/>
      </w:pPr>
      <w:r>
        <w:rPr>
          <w:sz w:val="24"/>
          <w:szCs w:val="24"/>
        </w:rPr>
        <w:t>state of technological development; and</w:t>
      </w:r>
    </w:p>
    <w:p w14:paraId="2D702004" w14:textId="77777777" w:rsidR="00ED5490" w:rsidRDefault="00C05A11">
      <w:pPr>
        <w:numPr>
          <w:ilvl w:val="3"/>
          <w:numId w:val="136"/>
        </w:numPr>
        <w:tabs>
          <w:tab w:val="left" w:pos="-10495"/>
        </w:tabs>
        <w:spacing w:after="120"/>
        <w:ind w:hanging="707"/>
      </w:pPr>
      <w:r>
        <w:rPr>
          <w:sz w:val="24"/>
          <w:szCs w:val="24"/>
        </w:rPr>
        <w:t>cost of implementing any measures;</w:t>
      </w:r>
    </w:p>
    <w:p w14:paraId="41890AD3" w14:textId="77777777" w:rsidR="00ED5490" w:rsidRDefault="00C05A11">
      <w:pPr>
        <w:numPr>
          <w:ilvl w:val="2"/>
          <w:numId w:val="136"/>
        </w:numPr>
        <w:spacing w:after="120"/>
      </w:pPr>
      <w:r>
        <w:rPr>
          <w:sz w:val="24"/>
          <w:szCs w:val="24"/>
        </w:rPr>
        <w:t>ensure that:</w:t>
      </w:r>
    </w:p>
    <w:p w14:paraId="41712488" w14:textId="77777777" w:rsidR="00ED5490" w:rsidRDefault="00C05A11">
      <w:pPr>
        <w:numPr>
          <w:ilvl w:val="3"/>
          <w:numId w:val="136"/>
        </w:numPr>
        <w:tabs>
          <w:tab w:val="left" w:pos="-10495"/>
        </w:tabs>
        <w:spacing w:after="120"/>
        <w:ind w:hanging="707"/>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14:paraId="2C93541E" w14:textId="77777777" w:rsidR="00ED5490" w:rsidRDefault="00C05A11">
      <w:pPr>
        <w:numPr>
          <w:ilvl w:val="3"/>
          <w:numId w:val="136"/>
        </w:numPr>
        <w:tabs>
          <w:tab w:val="left" w:pos="-10495"/>
        </w:tabs>
        <w:spacing w:after="120"/>
        <w:ind w:hanging="707"/>
      </w:pPr>
      <w:r>
        <w:rPr>
          <w:sz w:val="24"/>
          <w:szCs w:val="24"/>
        </w:rPr>
        <w:t>it takes all reasonable steps to ensure the reliability and integrity of any Processor Personnel who have access to the Personal Data and ensure that they:</w:t>
      </w:r>
    </w:p>
    <w:p w14:paraId="2B0ECD27" w14:textId="77777777" w:rsidR="00ED5490" w:rsidRDefault="00C05A11">
      <w:pPr>
        <w:numPr>
          <w:ilvl w:val="4"/>
          <w:numId w:val="136"/>
        </w:numPr>
        <w:spacing w:after="120"/>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w:t>
      </w:r>
    </w:p>
    <w:p w14:paraId="71E12B3B" w14:textId="77777777" w:rsidR="00ED5490" w:rsidRDefault="00C05A11">
      <w:pPr>
        <w:numPr>
          <w:ilvl w:val="4"/>
          <w:numId w:val="136"/>
        </w:numPr>
        <w:spacing w:after="120"/>
      </w:pPr>
      <w:r>
        <w:rPr>
          <w:sz w:val="24"/>
          <w:szCs w:val="24"/>
        </w:rPr>
        <w:t xml:space="preserve">are subject to appropriate confidentiality undertakings with the Processor or any </w:t>
      </w:r>
      <w:proofErr w:type="spellStart"/>
      <w:r>
        <w:rPr>
          <w:sz w:val="24"/>
          <w:szCs w:val="24"/>
        </w:rPr>
        <w:t>Subprocessor</w:t>
      </w:r>
      <w:proofErr w:type="spellEnd"/>
      <w:r>
        <w:rPr>
          <w:sz w:val="24"/>
          <w:szCs w:val="24"/>
        </w:rPr>
        <w:t>;</w:t>
      </w:r>
    </w:p>
    <w:p w14:paraId="66445D02" w14:textId="77777777" w:rsidR="00ED5490" w:rsidRDefault="00C05A11">
      <w:pPr>
        <w:numPr>
          <w:ilvl w:val="4"/>
          <w:numId w:val="136"/>
        </w:numPr>
        <w:spacing w:after="120"/>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7B10930" w14:textId="77777777" w:rsidR="00ED5490" w:rsidRDefault="00C05A11">
      <w:pPr>
        <w:numPr>
          <w:ilvl w:val="4"/>
          <w:numId w:val="136"/>
        </w:numPr>
        <w:spacing w:after="120"/>
      </w:pPr>
      <w:r>
        <w:rPr>
          <w:sz w:val="24"/>
          <w:szCs w:val="24"/>
        </w:rPr>
        <w:t>have undergone adequate training in the use, care, protection and handling of Personal Data;</w:t>
      </w:r>
    </w:p>
    <w:p w14:paraId="0DBA731F" w14:textId="77777777" w:rsidR="00ED5490" w:rsidRDefault="00C05A11">
      <w:pPr>
        <w:numPr>
          <w:ilvl w:val="2"/>
          <w:numId w:val="136"/>
        </w:numPr>
        <w:spacing w:after="120"/>
      </w:pPr>
      <w:r>
        <w:rPr>
          <w:sz w:val="24"/>
          <w:szCs w:val="24"/>
        </w:rPr>
        <w:t>not transfer Personal Data outside of the EU unless the prior written consent of the Controller has been obtained and the following conditions are fulfilled:</w:t>
      </w:r>
      <w:bookmarkStart w:id="278" w:name="bookmark=id.3nqndbk"/>
      <w:bookmarkEnd w:id="278"/>
    </w:p>
    <w:p w14:paraId="44DF2954" w14:textId="77777777" w:rsidR="00ED5490" w:rsidRDefault="00C05A11">
      <w:pPr>
        <w:numPr>
          <w:ilvl w:val="3"/>
          <w:numId w:val="136"/>
        </w:numPr>
        <w:tabs>
          <w:tab w:val="left" w:pos="-10495"/>
        </w:tabs>
        <w:spacing w:after="120"/>
        <w:ind w:hanging="707"/>
      </w:pPr>
      <w:r>
        <w:rPr>
          <w:sz w:val="24"/>
          <w:szCs w:val="24"/>
        </w:rPr>
        <w:t>the Controller or the Processor has provided appropriate safeguards in relation to the transfer (whether in accordance with UK GDPR Article 46 or LED Article 37) as determined by the Controller;</w:t>
      </w:r>
    </w:p>
    <w:p w14:paraId="404156C7" w14:textId="77777777" w:rsidR="00ED5490" w:rsidRDefault="00C05A11">
      <w:pPr>
        <w:numPr>
          <w:ilvl w:val="3"/>
          <w:numId w:val="136"/>
        </w:numPr>
        <w:tabs>
          <w:tab w:val="left" w:pos="-10495"/>
        </w:tabs>
        <w:spacing w:after="120"/>
        <w:ind w:hanging="707"/>
      </w:pPr>
      <w:r>
        <w:rPr>
          <w:sz w:val="24"/>
          <w:szCs w:val="24"/>
        </w:rPr>
        <w:t>the Data Subject has enforceable rights and effective legal remedies;</w:t>
      </w:r>
    </w:p>
    <w:p w14:paraId="25AAF346" w14:textId="77777777" w:rsidR="00ED5490" w:rsidRDefault="00C05A11">
      <w:pPr>
        <w:numPr>
          <w:ilvl w:val="3"/>
          <w:numId w:val="136"/>
        </w:numPr>
        <w:tabs>
          <w:tab w:val="left" w:pos="-10495"/>
        </w:tabs>
        <w:spacing w:after="120"/>
        <w:ind w:hanging="707"/>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A439C3F" w14:textId="77777777" w:rsidR="00ED5490" w:rsidRDefault="00C05A11">
      <w:pPr>
        <w:numPr>
          <w:ilvl w:val="3"/>
          <w:numId w:val="136"/>
        </w:numPr>
        <w:tabs>
          <w:tab w:val="left" w:pos="-10495"/>
        </w:tabs>
        <w:spacing w:after="120"/>
        <w:ind w:hanging="707"/>
      </w:pPr>
      <w:r>
        <w:rPr>
          <w:sz w:val="24"/>
          <w:szCs w:val="24"/>
        </w:rPr>
        <w:t>the Processor complies with any reasonable instructions notified to it in advance by the Controller with respect to the Processing of the Personal Data; and</w:t>
      </w:r>
      <w:bookmarkStart w:id="279" w:name="bookmark=id.17dp8vu"/>
      <w:bookmarkEnd w:id="279"/>
    </w:p>
    <w:p w14:paraId="7ECDF23A" w14:textId="77777777" w:rsidR="00ED5490" w:rsidRDefault="00C05A11">
      <w:pPr>
        <w:numPr>
          <w:ilvl w:val="2"/>
          <w:numId w:val="136"/>
        </w:numPr>
        <w:spacing w:after="120"/>
      </w:pPr>
      <w:r>
        <w:rPr>
          <w:sz w:val="24"/>
          <w:szCs w:val="24"/>
        </w:rPr>
        <w:t>at the written direction of the Controller, delete or return Personal Data (and any copies of it) to the Controller on termination of the Contract unless the Processor is required by Law to retain the Personal Data.</w:t>
      </w:r>
      <w:bookmarkStart w:id="280" w:name="bookmark=id.3rdcrjn"/>
      <w:bookmarkEnd w:id="280"/>
    </w:p>
    <w:p w14:paraId="3DD29701" w14:textId="77777777" w:rsidR="00ED5490" w:rsidRDefault="00C05A11">
      <w:pPr>
        <w:numPr>
          <w:ilvl w:val="1"/>
          <w:numId w:val="136"/>
        </w:numPr>
        <w:spacing w:before="280" w:after="120"/>
      </w:pPr>
      <w:r>
        <w:rPr>
          <w:sz w:val="24"/>
          <w:szCs w:val="24"/>
        </w:rPr>
        <w:t>Subject to paragraph 7 of this Joint Schedule 11, the Processor shall notify the Controller immediately if in relation to it Processing Personal Data under or in connection with the Contract it:</w:t>
      </w:r>
    </w:p>
    <w:p w14:paraId="52F7C59F" w14:textId="77777777" w:rsidR="00ED5490" w:rsidRDefault="00C05A11">
      <w:pPr>
        <w:numPr>
          <w:ilvl w:val="2"/>
          <w:numId w:val="136"/>
        </w:numPr>
        <w:spacing w:after="120"/>
      </w:pPr>
      <w:r>
        <w:rPr>
          <w:sz w:val="24"/>
          <w:szCs w:val="24"/>
        </w:rPr>
        <w:t>receives a Data Subject Access Request (or purported Data Subject Access Request);</w:t>
      </w:r>
    </w:p>
    <w:p w14:paraId="066550D0" w14:textId="77777777" w:rsidR="00ED5490" w:rsidRDefault="00C05A11">
      <w:pPr>
        <w:numPr>
          <w:ilvl w:val="2"/>
          <w:numId w:val="136"/>
        </w:numPr>
        <w:spacing w:after="120"/>
      </w:pPr>
      <w:r>
        <w:rPr>
          <w:sz w:val="24"/>
          <w:szCs w:val="24"/>
        </w:rPr>
        <w:t>receives a request to rectify, block or erase any Personal Data;</w:t>
      </w:r>
    </w:p>
    <w:p w14:paraId="77D9EC30" w14:textId="77777777" w:rsidR="00ED5490" w:rsidRDefault="00C05A11">
      <w:pPr>
        <w:numPr>
          <w:ilvl w:val="2"/>
          <w:numId w:val="136"/>
        </w:numPr>
        <w:spacing w:after="120"/>
      </w:pPr>
      <w:r>
        <w:rPr>
          <w:sz w:val="24"/>
          <w:szCs w:val="24"/>
        </w:rPr>
        <w:t>receives any other request, complaint or communication relating to either Party's obligations under the Data Protection Legislation;</w:t>
      </w:r>
    </w:p>
    <w:p w14:paraId="7E46E937" w14:textId="77777777" w:rsidR="00ED5490" w:rsidRDefault="00C05A11">
      <w:pPr>
        <w:numPr>
          <w:ilvl w:val="2"/>
          <w:numId w:val="136"/>
        </w:numPr>
        <w:spacing w:after="120"/>
      </w:pPr>
      <w:r>
        <w:rPr>
          <w:sz w:val="24"/>
          <w:szCs w:val="24"/>
        </w:rPr>
        <w:t>receives any communication from the Information Commissioner or any other regulatory authority in connection with Personal Data Processed under the Contract;</w:t>
      </w:r>
    </w:p>
    <w:p w14:paraId="016DE5E2" w14:textId="77777777" w:rsidR="00ED5490" w:rsidRDefault="00C05A11">
      <w:pPr>
        <w:numPr>
          <w:ilvl w:val="2"/>
          <w:numId w:val="136"/>
        </w:numPr>
        <w:spacing w:after="120"/>
      </w:pPr>
      <w:r>
        <w:rPr>
          <w:sz w:val="24"/>
          <w:szCs w:val="24"/>
        </w:rPr>
        <w:t>receives a request from any third Party for disclosure of Personal Data where compliance with such request is required or purported to be required by Law; or</w:t>
      </w:r>
    </w:p>
    <w:p w14:paraId="7018CF2A" w14:textId="77777777" w:rsidR="00ED5490" w:rsidRDefault="00C05A11">
      <w:pPr>
        <w:numPr>
          <w:ilvl w:val="2"/>
          <w:numId w:val="136"/>
        </w:numPr>
        <w:spacing w:after="120"/>
      </w:pPr>
      <w:r>
        <w:rPr>
          <w:sz w:val="24"/>
          <w:szCs w:val="24"/>
        </w:rPr>
        <w:t>becomes aware of a Personal Data Breach.</w:t>
      </w:r>
    </w:p>
    <w:p w14:paraId="02D063B7" w14:textId="77777777" w:rsidR="00ED5490" w:rsidRDefault="00C05A11">
      <w:pPr>
        <w:numPr>
          <w:ilvl w:val="1"/>
          <w:numId w:val="136"/>
        </w:numPr>
        <w:spacing w:before="280" w:after="120"/>
      </w:pPr>
      <w:r>
        <w:rPr>
          <w:sz w:val="24"/>
          <w:szCs w:val="24"/>
        </w:rPr>
        <w:t>The Processor’s obligation to notify under paragraph 6 of this Joint Schedule 11 shall include the provision of further information to the Controller, as details become available.</w:t>
      </w:r>
    </w:p>
    <w:p w14:paraId="0F8E2040" w14:textId="77777777" w:rsidR="00ED5490" w:rsidRDefault="00C05A11">
      <w:pPr>
        <w:numPr>
          <w:ilvl w:val="1"/>
          <w:numId w:val="136"/>
        </w:numPr>
        <w:spacing w:before="280" w:after="120"/>
      </w:pPr>
      <w:r>
        <w:rPr>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5A77F6A4" w14:textId="77777777" w:rsidR="00ED5490" w:rsidRDefault="00C05A11">
      <w:pPr>
        <w:numPr>
          <w:ilvl w:val="2"/>
          <w:numId w:val="136"/>
        </w:numPr>
        <w:spacing w:after="120"/>
      </w:pPr>
      <w:r>
        <w:rPr>
          <w:sz w:val="24"/>
          <w:szCs w:val="24"/>
        </w:rPr>
        <w:t>the Controller with full details and copies of the complaint, communication or request;</w:t>
      </w:r>
    </w:p>
    <w:p w14:paraId="473DD5AF" w14:textId="77777777" w:rsidR="00ED5490" w:rsidRDefault="00C05A11">
      <w:pPr>
        <w:numPr>
          <w:ilvl w:val="2"/>
          <w:numId w:val="136"/>
        </w:numPr>
        <w:spacing w:after="120"/>
      </w:pPr>
      <w:r>
        <w:rPr>
          <w:sz w:val="24"/>
          <w:szCs w:val="24"/>
        </w:rPr>
        <w:t>such assistance as is reasonably requested by the Controller to enable it to comply with a Data Subject Access Request within the relevant timescales set out in the Data Protection Legislation;</w:t>
      </w:r>
    </w:p>
    <w:p w14:paraId="2A3B67D4" w14:textId="77777777" w:rsidR="00ED5490" w:rsidRDefault="00C05A11">
      <w:pPr>
        <w:numPr>
          <w:ilvl w:val="2"/>
          <w:numId w:val="136"/>
        </w:numPr>
        <w:spacing w:after="120"/>
      </w:pPr>
      <w:r>
        <w:rPr>
          <w:sz w:val="24"/>
          <w:szCs w:val="24"/>
        </w:rPr>
        <w:t>the Controller, at its request, with any Personal Data it holds in relation to a Data Subject;</w:t>
      </w:r>
    </w:p>
    <w:p w14:paraId="440AEDE8" w14:textId="77777777" w:rsidR="00ED5490" w:rsidRDefault="00C05A11">
      <w:pPr>
        <w:numPr>
          <w:ilvl w:val="2"/>
          <w:numId w:val="136"/>
        </w:numPr>
        <w:spacing w:after="120"/>
      </w:pPr>
      <w:r>
        <w:rPr>
          <w:sz w:val="24"/>
          <w:szCs w:val="24"/>
        </w:rPr>
        <w:t>assistance as requested by the Controller following any Personal Data Breach; and/or</w:t>
      </w:r>
    </w:p>
    <w:p w14:paraId="7255B877" w14:textId="77777777" w:rsidR="00ED5490" w:rsidRDefault="00C05A11">
      <w:pPr>
        <w:numPr>
          <w:ilvl w:val="2"/>
          <w:numId w:val="136"/>
        </w:numPr>
        <w:spacing w:after="120"/>
      </w:pPr>
      <w:r>
        <w:rPr>
          <w:sz w:val="24"/>
          <w:szCs w:val="24"/>
        </w:rPr>
        <w:t>assistance as requested by the Controller with respect to any request from the Information Commissioner’s Office, or any consultation by the Controller with the Information Commissioner's Office.</w:t>
      </w:r>
    </w:p>
    <w:p w14:paraId="5D92AF9B" w14:textId="77777777" w:rsidR="00ED5490" w:rsidRDefault="00C05A11">
      <w:pPr>
        <w:numPr>
          <w:ilvl w:val="1"/>
          <w:numId w:val="136"/>
        </w:numPr>
        <w:spacing w:before="280" w:after="120"/>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5F67A93E" w14:textId="77777777" w:rsidR="00ED5490" w:rsidRDefault="00C05A11">
      <w:pPr>
        <w:numPr>
          <w:ilvl w:val="2"/>
          <w:numId w:val="136"/>
        </w:numPr>
        <w:spacing w:after="120"/>
      </w:pPr>
      <w:r>
        <w:rPr>
          <w:sz w:val="24"/>
          <w:szCs w:val="24"/>
        </w:rPr>
        <w:t>the Controller determines that the Processing is not occasional;</w:t>
      </w:r>
    </w:p>
    <w:p w14:paraId="26D4AADB" w14:textId="77777777" w:rsidR="00ED5490" w:rsidRDefault="00C05A11">
      <w:pPr>
        <w:numPr>
          <w:ilvl w:val="2"/>
          <w:numId w:val="136"/>
        </w:numPr>
        <w:spacing w:after="120"/>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7AB6CA6" w14:textId="77777777" w:rsidR="00ED5490" w:rsidRDefault="00C05A11">
      <w:pPr>
        <w:numPr>
          <w:ilvl w:val="2"/>
          <w:numId w:val="136"/>
        </w:numPr>
        <w:spacing w:after="120"/>
      </w:pPr>
      <w:r>
        <w:rPr>
          <w:sz w:val="24"/>
          <w:szCs w:val="24"/>
        </w:rPr>
        <w:t>the Controller determines that the Processing is likely to result in a risk to the rights and freedoms of Data Subjects.</w:t>
      </w:r>
      <w:bookmarkStart w:id="281" w:name="bookmark=id.lnxbz9"/>
      <w:bookmarkEnd w:id="281"/>
    </w:p>
    <w:p w14:paraId="1673F506" w14:textId="77777777" w:rsidR="00ED5490" w:rsidRDefault="00C05A11">
      <w:pPr>
        <w:numPr>
          <w:ilvl w:val="1"/>
          <w:numId w:val="136"/>
        </w:numPr>
        <w:spacing w:before="280" w:after="120"/>
      </w:pPr>
      <w:r>
        <w:rPr>
          <w:sz w:val="24"/>
          <w:szCs w:val="24"/>
        </w:rPr>
        <w:t>The Processor shall allow for audits of its Data Processing activity by the Controller or the Controller’s designated auditor.</w:t>
      </w:r>
    </w:p>
    <w:p w14:paraId="798B9D0D" w14:textId="77777777" w:rsidR="00ED5490" w:rsidRDefault="00C05A11">
      <w:pPr>
        <w:numPr>
          <w:ilvl w:val="1"/>
          <w:numId w:val="136"/>
        </w:numPr>
        <w:spacing w:before="280" w:after="120"/>
      </w:pPr>
      <w:r>
        <w:rPr>
          <w:sz w:val="24"/>
          <w:szCs w:val="24"/>
        </w:rPr>
        <w:t>The Parties shall designate a Data Protection Officer if required by the Data Protection Legislation.</w:t>
      </w:r>
    </w:p>
    <w:p w14:paraId="7C14EC90" w14:textId="77777777" w:rsidR="00ED5490" w:rsidRDefault="00C05A11">
      <w:pPr>
        <w:numPr>
          <w:ilvl w:val="1"/>
          <w:numId w:val="136"/>
        </w:numPr>
        <w:spacing w:before="280" w:after="120"/>
      </w:pPr>
      <w:r>
        <w:rPr>
          <w:sz w:val="24"/>
          <w:szCs w:val="24"/>
        </w:rPr>
        <w:t xml:space="preserve">Before allowing any </w:t>
      </w:r>
      <w:proofErr w:type="spellStart"/>
      <w:r>
        <w:rPr>
          <w:sz w:val="24"/>
          <w:szCs w:val="24"/>
        </w:rPr>
        <w:t>Subprocessor</w:t>
      </w:r>
      <w:proofErr w:type="spellEnd"/>
      <w:r>
        <w:rPr>
          <w:sz w:val="24"/>
          <w:szCs w:val="24"/>
        </w:rPr>
        <w:t xml:space="preserve"> to Process any Personal Data related to the Contract, the Processor must:</w:t>
      </w:r>
    </w:p>
    <w:p w14:paraId="49C43F6E" w14:textId="77777777" w:rsidR="00ED5490" w:rsidRDefault="00C05A11">
      <w:pPr>
        <w:numPr>
          <w:ilvl w:val="2"/>
          <w:numId w:val="136"/>
        </w:numPr>
        <w:spacing w:after="120"/>
      </w:pPr>
      <w:r>
        <w:rPr>
          <w:sz w:val="24"/>
          <w:szCs w:val="24"/>
        </w:rPr>
        <w:t xml:space="preserve">notify the Controller in writing of the intended </w:t>
      </w:r>
      <w:proofErr w:type="spellStart"/>
      <w:r>
        <w:rPr>
          <w:sz w:val="24"/>
          <w:szCs w:val="24"/>
        </w:rPr>
        <w:t>Subprocessor</w:t>
      </w:r>
      <w:proofErr w:type="spellEnd"/>
      <w:r>
        <w:rPr>
          <w:sz w:val="24"/>
          <w:szCs w:val="24"/>
        </w:rPr>
        <w:t xml:space="preserve"> and Processing;</w:t>
      </w:r>
    </w:p>
    <w:p w14:paraId="08C24731" w14:textId="77777777" w:rsidR="00ED5490" w:rsidRDefault="00C05A11">
      <w:pPr>
        <w:numPr>
          <w:ilvl w:val="2"/>
          <w:numId w:val="136"/>
        </w:numPr>
        <w:spacing w:after="120"/>
      </w:pPr>
      <w:r>
        <w:rPr>
          <w:sz w:val="24"/>
          <w:szCs w:val="24"/>
        </w:rPr>
        <w:t>obtain the written consent of the Controller;</w:t>
      </w:r>
    </w:p>
    <w:p w14:paraId="2031C951" w14:textId="77777777" w:rsidR="00ED5490" w:rsidRDefault="00C05A11">
      <w:pPr>
        <w:numPr>
          <w:ilvl w:val="2"/>
          <w:numId w:val="136"/>
        </w:numPr>
        <w:spacing w:after="120"/>
      </w:pPr>
      <w:r>
        <w:rPr>
          <w:sz w:val="24"/>
          <w:szCs w:val="24"/>
        </w:rPr>
        <w:t xml:space="preserve">enter into a written agreement with the </w:t>
      </w:r>
      <w:proofErr w:type="spellStart"/>
      <w:r>
        <w:rPr>
          <w:sz w:val="24"/>
          <w:szCs w:val="24"/>
        </w:rPr>
        <w:t>Subprocessor</w:t>
      </w:r>
      <w:proofErr w:type="spellEnd"/>
      <w:r>
        <w:rPr>
          <w:sz w:val="24"/>
          <w:szCs w:val="24"/>
        </w:rPr>
        <w:t xml:space="preserve"> which give effect to the terms set out in this Joint Schedule 11 such that they apply to the </w:t>
      </w:r>
      <w:proofErr w:type="spellStart"/>
      <w:r>
        <w:rPr>
          <w:sz w:val="24"/>
          <w:szCs w:val="24"/>
        </w:rPr>
        <w:t>Subprocessor</w:t>
      </w:r>
      <w:proofErr w:type="spellEnd"/>
      <w:r>
        <w:rPr>
          <w:sz w:val="24"/>
          <w:szCs w:val="24"/>
        </w:rPr>
        <w:t>; and</w:t>
      </w:r>
    </w:p>
    <w:p w14:paraId="3104E9D7" w14:textId="77777777" w:rsidR="00ED5490" w:rsidRDefault="00C05A11">
      <w:pPr>
        <w:numPr>
          <w:ilvl w:val="2"/>
          <w:numId w:val="136"/>
        </w:numPr>
        <w:spacing w:after="120"/>
      </w:pPr>
      <w:r>
        <w:rPr>
          <w:sz w:val="24"/>
          <w:szCs w:val="24"/>
        </w:rPr>
        <w:t xml:space="preserve">provide the Controller with such information regarding the </w:t>
      </w:r>
      <w:proofErr w:type="spellStart"/>
      <w:r>
        <w:rPr>
          <w:sz w:val="24"/>
          <w:szCs w:val="24"/>
        </w:rPr>
        <w:t>Subprocessor</w:t>
      </w:r>
      <w:proofErr w:type="spellEnd"/>
      <w:r>
        <w:rPr>
          <w:sz w:val="24"/>
          <w:szCs w:val="24"/>
        </w:rPr>
        <w:t xml:space="preserve"> as the Controller may reasonably require.</w:t>
      </w:r>
    </w:p>
    <w:p w14:paraId="248BA68A" w14:textId="77777777" w:rsidR="00ED5490" w:rsidRDefault="00C05A11">
      <w:pPr>
        <w:numPr>
          <w:ilvl w:val="1"/>
          <w:numId w:val="136"/>
        </w:numPr>
        <w:spacing w:before="280" w:after="120"/>
      </w:pPr>
      <w:r>
        <w:rPr>
          <w:sz w:val="24"/>
          <w:szCs w:val="24"/>
        </w:rPr>
        <w:t xml:space="preserve">The Processor shall remain fully liable for all acts or omissions of any of its </w:t>
      </w:r>
      <w:proofErr w:type="spellStart"/>
      <w:r>
        <w:rPr>
          <w:sz w:val="24"/>
          <w:szCs w:val="24"/>
        </w:rPr>
        <w:t>Subprocessors</w:t>
      </w:r>
      <w:proofErr w:type="spellEnd"/>
      <w:r>
        <w:rPr>
          <w:sz w:val="24"/>
          <w:szCs w:val="24"/>
        </w:rPr>
        <w:t>.</w:t>
      </w:r>
      <w:bookmarkStart w:id="282" w:name="bookmark=id.35nkun2"/>
      <w:bookmarkEnd w:id="282"/>
    </w:p>
    <w:p w14:paraId="1C80AFE9" w14:textId="77777777" w:rsidR="00ED5490" w:rsidRDefault="00C05A11">
      <w:pPr>
        <w:numPr>
          <w:ilvl w:val="1"/>
          <w:numId w:val="136"/>
        </w:numPr>
        <w:spacing w:before="280" w:after="120"/>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FE944D4" w14:textId="77777777" w:rsidR="00ED5490" w:rsidRDefault="00C05A11">
      <w:pPr>
        <w:numPr>
          <w:ilvl w:val="1"/>
          <w:numId w:val="136"/>
        </w:numPr>
        <w:spacing w:before="280" w:after="120"/>
      </w:pPr>
      <w:r>
        <w:rPr>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030241ED" w14:textId="77777777" w:rsidR="00ED5490" w:rsidRDefault="00C05A11">
      <w:pPr>
        <w:keepNext/>
        <w:spacing w:after="220"/>
      </w:pPr>
      <w:r>
        <w:rPr>
          <w:b/>
          <w:color w:val="000000"/>
          <w:sz w:val="24"/>
          <w:szCs w:val="24"/>
        </w:rPr>
        <w:t>Where the Parties are Joint Controllers of Personal Data</w:t>
      </w:r>
    </w:p>
    <w:p w14:paraId="08A7CA76" w14:textId="77777777" w:rsidR="00ED5490" w:rsidRDefault="00C05A11">
      <w:pPr>
        <w:numPr>
          <w:ilvl w:val="1"/>
          <w:numId w:val="136"/>
        </w:numPr>
        <w:spacing w:before="280" w:after="120"/>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80ECE8A" w14:textId="77777777" w:rsidR="00ED5490" w:rsidRDefault="00C05A11">
      <w:pPr>
        <w:keepNext/>
        <w:spacing w:after="220"/>
      </w:pPr>
      <w:r>
        <w:rPr>
          <w:b/>
          <w:color w:val="000000"/>
          <w:sz w:val="24"/>
          <w:szCs w:val="24"/>
        </w:rPr>
        <w:t>Independent Controllers of Personal Data</w:t>
      </w:r>
    </w:p>
    <w:p w14:paraId="5B163B0B" w14:textId="77777777" w:rsidR="00ED5490" w:rsidRDefault="00C05A11">
      <w:pPr>
        <w:numPr>
          <w:ilvl w:val="1"/>
          <w:numId w:val="136"/>
        </w:numPr>
        <w:spacing w:before="280" w:after="120"/>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EE40B6B" w14:textId="77777777" w:rsidR="00ED5490" w:rsidRDefault="00C05A11">
      <w:pPr>
        <w:numPr>
          <w:ilvl w:val="1"/>
          <w:numId w:val="136"/>
        </w:numPr>
        <w:spacing w:before="280" w:after="120"/>
      </w:pPr>
      <w:r>
        <w:rPr>
          <w:sz w:val="24"/>
          <w:szCs w:val="24"/>
        </w:rPr>
        <w:t>Each Party shall Process the Personal Data in compliance with its obligations under the Data Protection Legislation and not do anything to cause the other Party to be in breach of it.</w:t>
      </w:r>
    </w:p>
    <w:p w14:paraId="0D96F81E" w14:textId="77777777" w:rsidR="00ED5490" w:rsidRDefault="00C05A11">
      <w:pPr>
        <w:numPr>
          <w:ilvl w:val="1"/>
          <w:numId w:val="136"/>
        </w:numPr>
        <w:spacing w:before="280" w:after="120"/>
      </w:pPr>
      <w:r>
        <w:rPr>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3B94E45" w14:textId="77777777" w:rsidR="00ED5490" w:rsidRDefault="00C05A11">
      <w:pPr>
        <w:numPr>
          <w:ilvl w:val="1"/>
          <w:numId w:val="136"/>
        </w:numPr>
        <w:spacing w:before="280" w:after="120"/>
      </w:pPr>
      <w:r>
        <w:rPr>
          <w:sz w:val="24"/>
          <w:szCs w:val="24"/>
        </w:rPr>
        <w:t>The Parties shall be responsible for their own compliance with Articles 13 and 14 UK GDPR in respect of the Processing of Personal Data for the purposes of the Contract.</w:t>
      </w:r>
    </w:p>
    <w:p w14:paraId="26FC8FD3" w14:textId="77777777" w:rsidR="00ED5490" w:rsidRDefault="00C05A11">
      <w:pPr>
        <w:numPr>
          <w:ilvl w:val="1"/>
          <w:numId w:val="136"/>
        </w:numPr>
        <w:spacing w:before="280" w:after="120"/>
      </w:pPr>
      <w:r>
        <w:rPr>
          <w:sz w:val="24"/>
          <w:szCs w:val="24"/>
        </w:rPr>
        <w:t>The Parties shall only provide Personal Data to each other:</w:t>
      </w:r>
    </w:p>
    <w:p w14:paraId="422654B7" w14:textId="77777777" w:rsidR="00ED5490" w:rsidRDefault="00C05A11">
      <w:pPr>
        <w:numPr>
          <w:ilvl w:val="2"/>
          <w:numId w:val="136"/>
        </w:numPr>
        <w:spacing w:before="280" w:after="120"/>
      </w:pPr>
      <w:r>
        <w:rPr>
          <w:sz w:val="24"/>
          <w:szCs w:val="24"/>
        </w:rPr>
        <w:t>to the extent necessary to perform their respective obligations under the Contract;</w:t>
      </w:r>
    </w:p>
    <w:p w14:paraId="538CB9C2" w14:textId="77777777" w:rsidR="00ED5490" w:rsidRDefault="00C05A11">
      <w:pPr>
        <w:numPr>
          <w:ilvl w:val="2"/>
          <w:numId w:val="136"/>
        </w:numPr>
        <w:spacing w:before="280" w:after="120"/>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58BF3A0A" w14:textId="77777777" w:rsidR="00ED5490" w:rsidRDefault="00C05A11">
      <w:pPr>
        <w:numPr>
          <w:ilvl w:val="2"/>
          <w:numId w:val="136"/>
        </w:numPr>
        <w:spacing w:before="280" w:after="120"/>
      </w:pPr>
      <w:r>
        <w:rPr>
          <w:sz w:val="24"/>
          <w:szCs w:val="24"/>
        </w:rPr>
        <w:t xml:space="preserve">where it has recorded it in Annex 1 </w:t>
      </w:r>
      <w:r>
        <w:rPr>
          <w:i/>
          <w:sz w:val="24"/>
          <w:szCs w:val="24"/>
        </w:rPr>
        <w:t>(Processing Personal Data).</w:t>
      </w:r>
    </w:p>
    <w:p w14:paraId="3B22876C" w14:textId="77777777" w:rsidR="00ED5490" w:rsidRDefault="00C05A11">
      <w:pPr>
        <w:numPr>
          <w:ilvl w:val="1"/>
          <w:numId w:val="136"/>
        </w:numPr>
        <w:spacing w:before="280" w:after="120"/>
      </w:pPr>
      <w:r>
        <w:rPr>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B20264" w14:textId="77777777" w:rsidR="00ED5490" w:rsidRDefault="00C05A11">
      <w:pPr>
        <w:numPr>
          <w:ilvl w:val="1"/>
          <w:numId w:val="136"/>
        </w:numPr>
        <w:spacing w:before="280" w:after="120"/>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6128D18" w14:textId="77777777" w:rsidR="00ED5490" w:rsidRDefault="00C05A11">
      <w:pPr>
        <w:numPr>
          <w:ilvl w:val="1"/>
          <w:numId w:val="136"/>
        </w:numPr>
        <w:spacing w:before="280" w:after="120"/>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70BBB898" w14:textId="77777777" w:rsidR="00ED5490" w:rsidRDefault="00C05A11">
      <w:pPr>
        <w:numPr>
          <w:ilvl w:val="2"/>
          <w:numId w:val="136"/>
        </w:numPr>
        <w:spacing w:before="280" w:after="120"/>
      </w:pPr>
      <w:r>
        <w:rPr>
          <w:sz w:val="24"/>
          <w:szCs w:val="24"/>
        </w:rPr>
        <w:t>the other Party shall provide any information and/or assistance as reasonably requested by the Request Recipient to help it respond to the request or correspondence, at the cost of the Request Recipient; or</w:t>
      </w:r>
    </w:p>
    <w:p w14:paraId="6CA5881E" w14:textId="77777777" w:rsidR="00ED5490" w:rsidRDefault="00C05A11">
      <w:pPr>
        <w:numPr>
          <w:ilvl w:val="2"/>
          <w:numId w:val="136"/>
        </w:numPr>
        <w:spacing w:before="280" w:after="120"/>
      </w:pPr>
      <w:r>
        <w:rPr>
          <w:sz w:val="24"/>
          <w:szCs w:val="24"/>
        </w:rPr>
        <w:t>where the request or correspondence is directed to the other Party and/or relates to that other Party's Processing of the Personal Data, the Request Recipient will:</w:t>
      </w:r>
    </w:p>
    <w:p w14:paraId="2563CC21" w14:textId="77777777" w:rsidR="00ED5490" w:rsidRDefault="00C05A11">
      <w:pPr>
        <w:numPr>
          <w:ilvl w:val="3"/>
          <w:numId w:val="136"/>
        </w:numPr>
        <w:spacing w:before="280" w:after="120"/>
        <w:ind w:hanging="707"/>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009AD0C1" w14:textId="77777777" w:rsidR="00ED5490" w:rsidRDefault="00C05A11">
      <w:pPr>
        <w:numPr>
          <w:ilvl w:val="3"/>
          <w:numId w:val="136"/>
        </w:numPr>
        <w:spacing w:before="280" w:after="120"/>
        <w:ind w:hanging="707"/>
      </w:pPr>
      <w:r>
        <w:rPr>
          <w:sz w:val="24"/>
          <w:szCs w:val="24"/>
        </w:rPr>
        <w:t>provide any information and/or assistance as reasonably requested by the other Party to help it respond to the request or correspondence in the timeframes specified by Data Protection Legislation.</w:t>
      </w:r>
    </w:p>
    <w:p w14:paraId="4E472985" w14:textId="77777777" w:rsidR="00ED5490" w:rsidRDefault="00C05A11">
      <w:pPr>
        <w:numPr>
          <w:ilvl w:val="1"/>
          <w:numId w:val="136"/>
        </w:numPr>
        <w:spacing w:before="280" w:after="120"/>
      </w:pPr>
      <w:r>
        <w:rPr>
          <w:sz w:val="24"/>
          <w:szCs w:val="24"/>
        </w:rPr>
        <w:t>Each Party shall promptly notify the other Party upon it becoming aware of any Personal Data Breach relating to Personal Data provided by the other Party pursuant to the Contract and shall:</w:t>
      </w:r>
    </w:p>
    <w:p w14:paraId="1B10B002" w14:textId="77777777" w:rsidR="00ED5490" w:rsidRDefault="00C05A11">
      <w:pPr>
        <w:numPr>
          <w:ilvl w:val="2"/>
          <w:numId w:val="136"/>
        </w:numPr>
        <w:spacing w:before="280" w:after="120"/>
      </w:pPr>
      <w:r>
        <w:rPr>
          <w:sz w:val="24"/>
          <w:szCs w:val="24"/>
        </w:rPr>
        <w:t>do all such things as reasonably necessary to assist the other Party in mitigating the effects of the Personal Data Breach;</w:t>
      </w:r>
    </w:p>
    <w:p w14:paraId="6A3CEFC0" w14:textId="77777777" w:rsidR="00ED5490" w:rsidRDefault="00C05A11">
      <w:pPr>
        <w:numPr>
          <w:ilvl w:val="2"/>
          <w:numId w:val="136"/>
        </w:numPr>
        <w:spacing w:before="280" w:after="120"/>
      </w:pPr>
      <w:r>
        <w:rPr>
          <w:sz w:val="24"/>
          <w:szCs w:val="24"/>
        </w:rPr>
        <w:t>implement any measures necessary to restore the security of any compromised Personal Data;</w:t>
      </w:r>
    </w:p>
    <w:p w14:paraId="3EC68D57" w14:textId="77777777" w:rsidR="00ED5490" w:rsidRDefault="00C05A11">
      <w:pPr>
        <w:numPr>
          <w:ilvl w:val="2"/>
          <w:numId w:val="136"/>
        </w:numPr>
        <w:spacing w:before="280" w:after="120"/>
      </w:pPr>
      <w:r>
        <w:rPr>
          <w:sz w:val="24"/>
          <w:szCs w:val="24"/>
        </w:rPr>
        <w:t>work with the other Party to make any required notifications to the Information Commissioner’s Office and affected Data Subjects in accordance with the Data Protection Legislation (including the timeframes set out therein); and</w:t>
      </w:r>
    </w:p>
    <w:p w14:paraId="62290E5B" w14:textId="77777777" w:rsidR="00ED5490" w:rsidRDefault="00C05A11">
      <w:pPr>
        <w:numPr>
          <w:ilvl w:val="2"/>
          <w:numId w:val="136"/>
        </w:numPr>
        <w:spacing w:before="280" w:after="120"/>
      </w:pPr>
      <w:r>
        <w:rPr>
          <w:sz w:val="24"/>
          <w:szCs w:val="24"/>
        </w:rPr>
        <w:t>not do anything which may damage the reputation of the other Party or that Party's relationship with the relevant Data Subjects, save as required by Law.</w:t>
      </w:r>
    </w:p>
    <w:p w14:paraId="5C18AB66" w14:textId="77777777" w:rsidR="00ED5490" w:rsidRDefault="00C05A11">
      <w:pPr>
        <w:numPr>
          <w:ilvl w:val="1"/>
          <w:numId w:val="136"/>
        </w:numPr>
        <w:spacing w:before="280" w:after="120"/>
      </w:pPr>
      <w:r>
        <w:rPr>
          <w:sz w:val="24"/>
          <w:szCs w:val="24"/>
        </w:rPr>
        <w:t xml:space="preserve">Personal Data provided by one Party to the other Party may be used exclusively to exercise rights and obligations under the Contract as specified in Annex 1 </w:t>
      </w:r>
      <w:r>
        <w:rPr>
          <w:i/>
          <w:sz w:val="24"/>
          <w:szCs w:val="24"/>
        </w:rPr>
        <w:t>(Processing Personal Data).</w:t>
      </w:r>
    </w:p>
    <w:p w14:paraId="397448F0" w14:textId="77777777" w:rsidR="00ED5490" w:rsidRDefault="00C05A11">
      <w:pPr>
        <w:numPr>
          <w:ilvl w:val="1"/>
          <w:numId w:val="136"/>
        </w:numPr>
        <w:spacing w:before="280" w:after="120"/>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3D1EF3B5" w14:textId="77777777" w:rsidR="00ED5490" w:rsidRDefault="00C05A11">
      <w:pPr>
        <w:numPr>
          <w:ilvl w:val="1"/>
          <w:numId w:val="136"/>
        </w:numPr>
        <w:spacing w:before="280" w:after="120"/>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7783C65" w14:textId="77777777" w:rsidR="00ED5490" w:rsidRDefault="00ED5490">
      <w:pPr>
        <w:spacing w:before="280" w:after="120"/>
        <w:ind w:left="709"/>
        <w:rPr>
          <w:sz w:val="24"/>
          <w:szCs w:val="24"/>
        </w:rPr>
      </w:pPr>
    </w:p>
    <w:p w14:paraId="0AB1E023" w14:textId="77777777" w:rsidR="00ED5490" w:rsidRDefault="00C05A11">
      <w:pPr>
        <w:pageBreakBefore/>
        <w:spacing w:after="160" w:line="242" w:lineRule="auto"/>
      </w:pPr>
      <w:r>
        <w:rPr>
          <w:b/>
          <w:sz w:val="24"/>
          <w:szCs w:val="24"/>
        </w:rPr>
        <w:t>Annex 1 - Processing Personal Data</w:t>
      </w:r>
    </w:p>
    <w:p w14:paraId="64F05257" w14:textId="77777777" w:rsidR="00ED5490" w:rsidRDefault="00C05A11">
      <w:pPr>
        <w:spacing w:after="160" w:line="242" w:lineRule="auto"/>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7B66AA7" w14:textId="77777777" w:rsidR="00186406" w:rsidRPr="00186406" w:rsidRDefault="00C05A11" w:rsidP="00932A19">
      <w:pPr>
        <w:keepNext/>
        <w:numPr>
          <w:ilvl w:val="3"/>
          <w:numId w:val="131"/>
        </w:numPr>
      </w:pPr>
      <w:r w:rsidRPr="00932A19">
        <w:rPr>
          <w:sz w:val="24"/>
          <w:szCs w:val="24"/>
        </w:rPr>
        <w:t xml:space="preserve">The contact details of the Relevant Authority’s Data Protection Officer are: </w:t>
      </w:r>
    </w:p>
    <w:p w14:paraId="5A0FD0F6" w14:textId="77777777" w:rsidR="00186406" w:rsidRPr="00186406" w:rsidRDefault="00186406" w:rsidP="00186406">
      <w:pPr>
        <w:rPr>
          <w:b/>
          <w:color w:val="FF0000"/>
        </w:rPr>
      </w:pPr>
      <w:r w:rsidRPr="00186406">
        <w:rPr>
          <w:b/>
          <w:color w:val="FF0000"/>
        </w:rPr>
        <w:t>REDACTED TEXT under FOIA Section 40, Personal Information</w:t>
      </w:r>
    </w:p>
    <w:p w14:paraId="0534DB9C" w14:textId="5BBCA32E" w:rsidR="00186406" w:rsidRPr="00186406" w:rsidRDefault="00C05A11">
      <w:pPr>
        <w:keepNext/>
        <w:numPr>
          <w:ilvl w:val="3"/>
          <w:numId w:val="131"/>
        </w:numPr>
      </w:pPr>
      <w:r>
        <w:rPr>
          <w:sz w:val="24"/>
          <w:szCs w:val="24"/>
        </w:rPr>
        <w:t xml:space="preserve">The contact details of the Supplier’s Data Protection Officer are: </w:t>
      </w:r>
      <w:r w:rsidR="005940CA">
        <w:rPr>
          <w:sz w:val="24"/>
          <w:szCs w:val="24"/>
        </w:rPr>
        <w:t xml:space="preserve"> </w:t>
      </w:r>
    </w:p>
    <w:p w14:paraId="7B6A0848" w14:textId="77777777" w:rsidR="00186406" w:rsidRPr="00186406" w:rsidRDefault="00186406" w:rsidP="00186406">
      <w:pPr>
        <w:rPr>
          <w:b/>
          <w:color w:val="FF0000"/>
        </w:rPr>
      </w:pPr>
      <w:r w:rsidRPr="00186406">
        <w:rPr>
          <w:b/>
          <w:color w:val="FF0000"/>
        </w:rPr>
        <w:t>REDACTED TEXT under FOIA Section 40, Personal Information</w:t>
      </w:r>
    </w:p>
    <w:p w14:paraId="2010BF0A" w14:textId="77777777" w:rsidR="00ED5490" w:rsidRDefault="00C05A11">
      <w:pPr>
        <w:keepNext/>
        <w:numPr>
          <w:ilvl w:val="3"/>
          <w:numId w:val="131"/>
        </w:numPr>
      </w:pPr>
      <w:r>
        <w:rPr>
          <w:sz w:val="24"/>
          <w:szCs w:val="24"/>
        </w:rPr>
        <w:t>The Processor shall comply with any further written instructions with respect to Processing by the Controller.</w:t>
      </w:r>
    </w:p>
    <w:p w14:paraId="3D7DAE50" w14:textId="77777777" w:rsidR="00ED5490" w:rsidRDefault="00C05A11">
      <w:pPr>
        <w:keepNext/>
        <w:numPr>
          <w:ilvl w:val="3"/>
          <w:numId w:val="131"/>
        </w:numPr>
      </w:pPr>
      <w:r>
        <w:rPr>
          <w:sz w:val="24"/>
          <w:szCs w:val="24"/>
        </w:rPr>
        <w:t>Any such further instructions shall be incorporated into this Annex.</w:t>
      </w:r>
    </w:p>
    <w:p w14:paraId="1994F813" w14:textId="77777777" w:rsidR="00ED5490" w:rsidRDefault="00ED5490">
      <w:pPr>
        <w:keepNext/>
        <w:spacing w:after="160" w:line="242" w:lineRule="auto"/>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ED5490" w14:paraId="29B0DBBF"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2FDAF8C" w14:textId="77777777" w:rsidR="00ED5490" w:rsidRDefault="00C05A11">
            <w:pPr>
              <w:spacing w:after="160" w:line="242" w:lineRule="auto"/>
            </w:pPr>
            <w:r>
              <w:rPr>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9443BA4" w14:textId="77777777" w:rsidR="00ED5490" w:rsidRDefault="00C05A11">
            <w:pPr>
              <w:spacing w:after="160" w:line="242" w:lineRule="auto"/>
            </w:pPr>
            <w:r>
              <w:rPr>
                <w:b/>
                <w:sz w:val="24"/>
                <w:szCs w:val="24"/>
              </w:rPr>
              <w:t>Details</w:t>
            </w:r>
          </w:p>
        </w:tc>
      </w:tr>
      <w:tr w:rsidR="00ED5490" w14:paraId="0472A94D"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AFEB7" w14:textId="77777777" w:rsidR="00ED5490" w:rsidRDefault="00C05A11">
            <w:pPr>
              <w:spacing w:after="160" w:line="242" w:lineRule="auto"/>
            </w:pPr>
            <w:r>
              <w:rPr>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3A5B2A" w14:textId="77777777" w:rsidR="00ED5490" w:rsidRPr="00B71E68" w:rsidRDefault="00C05A11">
            <w:pPr>
              <w:spacing w:after="160" w:line="242" w:lineRule="auto"/>
              <w:rPr>
                <w:sz w:val="24"/>
                <w:szCs w:val="24"/>
              </w:rPr>
            </w:pPr>
            <w:r w:rsidRPr="00B71E68">
              <w:rPr>
                <w:b/>
                <w:sz w:val="24"/>
                <w:szCs w:val="24"/>
              </w:rPr>
              <w:t>The Relevant Authority is Controller and the Supplier is Processor</w:t>
            </w:r>
          </w:p>
          <w:p w14:paraId="6F7A5CFF" w14:textId="2701CAD4" w:rsidR="00B71E68" w:rsidRPr="00B71E68" w:rsidRDefault="00C05A11">
            <w:pPr>
              <w:spacing w:after="160" w:line="242" w:lineRule="auto"/>
              <w:rPr>
                <w:sz w:val="24"/>
                <w:szCs w:val="24"/>
              </w:rPr>
            </w:pPr>
            <w:r w:rsidRPr="00B71E68">
              <w:rPr>
                <w:sz w:val="24"/>
                <w:szCs w:val="24"/>
              </w:rPr>
              <w:t>The Parties acknowledge that in accordance with paragraph 2 to paragraph 15 and for the purposes of the Data Protection Legislation, the Relevant Authority is the Controller and the Supplier is the Processor</w:t>
            </w:r>
            <w:r w:rsidR="00B71E68" w:rsidRPr="00B71E68">
              <w:rPr>
                <w:sz w:val="24"/>
                <w:szCs w:val="24"/>
              </w:rPr>
              <w:t>.</w:t>
            </w:r>
          </w:p>
          <w:p w14:paraId="5E51D559" w14:textId="77777777" w:rsidR="00ED5490" w:rsidRPr="00B71E68" w:rsidRDefault="00ED5490" w:rsidP="00CD20EC">
            <w:pPr>
              <w:ind w:left="720"/>
              <w:rPr>
                <w:sz w:val="24"/>
                <w:szCs w:val="24"/>
              </w:rPr>
            </w:pPr>
          </w:p>
        </w:tc>
      </w:tr>
      <w:tr w:rsidR="00ED5490" w14:paraId="4B1552C0"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5AD04" w14:textId="77777777" w:rsidR="00ED5490" w:rsidRDefault="00C05A11">
            <w:pPr>
              <w:spacing w:after="160" w:line="242" w:lineRule="auto"/>
            </w:pPr>
            <w:r>
              <w:rPr>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B3537" w14:textId="57F3930F" w:rsidR="00ED5490" w:rsidRPr="00B71E68" w:rsidRDefault="00B71E68">
            <w:pPr>
              <w:spacing w:after="160" w:line="242" w:lineRule="auto"/>
              <w:rPr>
                <w:sz w:val="24"/>
                <w:szCs w:val="24"/>
              </w:rPr>
            </w:pPr>
            <w:r w:rsidRPr="00B71E68">
              <w:rPr>
                <w:sz w:val="24"/>
                <w:szCs w:val="24"/>
              </w:rPr>
              <w:t>The contract period, including the extension period if taken up.</w:t>
            </w:r>
          </w:p>
        </w:tc>
      </w:tr>
      <w:tr w:rsidR="00ED5490" w14:paraId="55BA3C2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46C71" w14:textId="77777777" w:rsidR="00ED5490" w:rsidRDefault="00C05A11">
            <w:pPr>
              <w:spacing w:after="160" w:line="242" w:lineRule="auto"/>
            </w:pPr>
            <w:r>
              <w:rPr>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DA2B42" w14:textId="229D5619" w:rsidR="00ED5490" w:rsidRDefault="00B71E68">
            <w:pPr>
              <w:spacing w:after="160" w:line="242" w:lineRule="auto"/>
            </w:pPr>
            <w:r>
              <w:t>The Contract Statement of Requirements doesn’t specifically require the processing of any data.</w:t>
            </w:r>
          </w:p>
        </w:tc>
      </w:tr>
      <w:tr w:rsidR="00ED5490" w14:paraId="499EBB47"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247FB" w14:textId="77777777" w:rsidR="00ED5490" w:rsidRDefault="00C05A11">
            <w:pPr>
              <w:spacing w:after="160" w:line="242" w:lineRule="auto"/>
            </w:pPr>
            <w:r>
              <w:rPr>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061A5" w14:textId="0C86E4C6" w:rsidR="00ED5490" w:rsidRDefault="00B71E68">
            <w:pPr>
              <w:spacing w:after="160" w:line="242" w:lineRule="auto"/>
            </w:pPr>
            <w:r>
              <w:t>The Contract Statement of Requirements doesn’t specifically require the processing of any data.</w:t>
            </w:r>
          </w:p>
        </w:tc>
      </w:tr>
      <w:tr w:rsidR="00ED5490" w14:paraId="1BADA551"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835F71" w14:textId="77777777" w:rsidR="00ED5490" w:rsidRDefault="00C05A11">
            <w:pPr>
              <w:spacing w:after="160" w:line="242" w:lineRule="auto"/>
            </w:pPr>
            <w:r>
              <w:rPr>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F16B48" w14:textId="4DF45624" w:rsidR="00ED5490" w:rsidRDefault="00B71E68">
            <w:pPr>
              <w:spacing w:after="160" w:line="242" w:lineRule="auto"/>
            </w:pPr>
            <w:r>
              <w:t>The Contract Statement of Requirements doesn’t specifically require the processing of any data.</w:t>
            </w:r>
          </w:p>
        </w:tc>
      </w:tr>
      <w:tr w:rsidR="00ED5490" w14:paraId="2F1E7916"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BC726" w14:textId="77777777" w:rsidR="00ED5490" w:rsidRDefault="00C05A11">
            <w:pPr>
              <w:spacing w:after="160" w:line="242" w:lineRule="auto"/>
            </w:pPr>
            <w:r>
              <w:rPr>
                <w:sz w:val="24"/>
                <w:szCs w:val="24"/>
              </w:rPr>
              <w:t>Plan for return and destruction of the data once the Processing is complete</w:t>
            </w:r>
          </w:p>
          <w:p w14:paraId="2C03FBE2" w14:textId="77777777" w:rsidR="00ED5490" w:rsidRDefault="00C05A11">
            <w:pPr>
              <w:spacing w:after="160" w:line="242" w:lineRule="auto"/>
            </w:pPr>
            <w:r>
              <w:rPr>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E957" w14:textId="386B536D" w:rsidR="00ED5490" w:rsidRDefault="00B71E68">
            <w:pPr>
              <w:spacing w:after="160" w:line="242" w:lineRule="auto"/>
            </w:pPr>
            <w:r>
              <w:t xml:space="preserve">The Contract Statement of Requirements doesn’t specifically require the processing of any data. However, any data processed will be destroyed on final conclusion of the Contract. </w:t>
            </w:r>
          </w:p>
        </w:tc>
      </w:tr>
    </w:tbl>
    <w:p w14:paraId="3F180999" w14:textId="77777777" w:rsidR="00ED5490" w:rsidRDefault="00ED5490">
      <w:pPr>
        <w:spacing w:after="160" w:line="242" w:lineRule="auto"/>
        <w:rPr>
          <w:b/>
          <w:sz w:val="24"/>
          <w:szCs w:val="24"/>
        </w:rPr>
      </w:pPr>
    </w:p>
    <w:p w14:paraId="18350CCC" w14:textId="77777777" w:rsidR="00ED5490" w:rsidRDefault="00ED5490">
      <w:pPr>
        <w:spacing w:after="160" w:line="242" w:lineRule="auto"/>
        <w:rPr>
          <w:b/>
          <w:sz w:val="24"/>
          <w:szCs w:val="24"/>
        </w:rPr>
      </w:pPr>
    </w:p>
    <w:p w14:paraId="4638BC42" w14:textId="48123327" w:rsidR="00ED5490" w:rsidRDefault="00C05A11">
      <w:pPr>
        <w:pageBreakBefore/>
        <w:spacing w:after="160" w:line="242" w:lineRule="auto"/>
      </w:pPr>
      <w:r>
        <w:rPr>
          <w:b/>
          <w:sz w:val="24"/>
          <w:szCs w:val="24"/>
        </w:rPr>
        <w:t>Annex 2 - Joint Controller Agreement</w:t>
      </w:r>
      <w:r w:rsidR="00D446DA">
        <w:rPr>
          <w:b/>
          <w:sz w:val="24"/>
          <w:szCs w:val="24"/>
        </w:rPr>
        <w:t xml:space="preserve"> – Not used</w:t>
      </w:r>
    </w:p>
    <w:p w14:paraId="099B1B21" w14:textId="77777777" w:rsidR="00ED5490" w:rsidRDefault="00C05A11">
      <w:pPr>
        <w:keepNext/>
        <w:spacing w:after="160" w:line="242" w:lineRule="auto"/>
      </w:pPr>
      <w:r>
        <w:rPr>
          <w:b/>
          <w:sz w:val="24"/>
          <w:szCs w:val="24"/>
        </w:rPr>
        <w:t>1. Joint Controller Status and Allocation of Responsibilities</w:t>
      </w:r>
    </w:p>
    <w:p w14:paraId="1E6C6ABA" w14:textId="77777777" w:rsidR="00ED5490" w:rsidRDefault="00C05A11">
      <w:pPr>
        <w:keepNext/>
        <w:spacing w:after="160" w:line="242" w:lineRule="auto"/>
      </w:pPr>
      <w:r>
        <w:rPr>
          <w:sz w:val="24"/>
          <w:szCs w:val="24"/>
        </w:rPr>
        <w:t>1.1</w:t>
      </w:r>
      <w:r>
        <w:rPr>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40471BB7" w14:textId="77777777" w:rsidR="00ED5490" w:rsidRDefault="00C05A11">
      <w:pPr>
        <w:keepNext/>
        <w:spacing w:after="160" w:line="242" w:lineRule="auto"/>
      </w:pPr>
      <w:r>
        <w:rPr>
          <w:sz w:val="24"/>
          <w:szCs w:val="24"/>
          <w:shd w:val="clear" w:color="auto" w:fill="FFFFFF"/>
        </w:rPr>
        <w:t xml:space="preserve">1.2 The Parties agree that the </w:t>
      </w:r>
      <w:r w:rsidRPr="00D446DA">
        <w:rPr>
          <w:sz w:val="24"/>
          <w:szCs w:val="24"/>
          <w:shd w:val="clear" w:color="auto" w:fill="FFFFFF"/>
        </w:rPr>
        <w:t>[Supplier/Relevant Authority]:</w:t>
      </w:r>
    </w:p>
    <w:p w14:paraId="02FF1386" w14:textId="77777777" w:rsidR="00ED5490" w:rsidRDefault="00C05A11">
      <w:pPr>
        <w:numPr>
          <w:ilvl w:val="2"/>
          <w:numId w:val="136"/>
        </w:numPr>
        <w:spacing w:before="280" w:after="120"/>
      </w:pPr>
      <w:r>
        <w:rPr>
          <w:sz w:val="24"/>
          <w:szCs w:val="24"/>
          <w:shd w:val="clear" w:color="auto" w:fill="FFFFFF"/>
        </w:rPr>
        <w:t xml:space="preserve">is the </w:t>
      </w:r>
      <w:r>
        <w:rPr>
          <w:sz w:val="24"/>
          <w:szCs w:val="24"/>
        </w:rPr>
        <w:t>exclusive</w:t>
      </w:r>
      <w:r>
        <w:rPr>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0E9CBF91" w14:textId="77777777" w:rsidR="00ED5490" w:rsidRDefault="00C05A11">
      <w:pPr>
        <w:numPr>
          <w:ilvl w:val="2"/>
          <w:numId w:val="136"/>
        </w:numPr>
        <w:spacing w:before="280" w:after="120"/>
      </w:pPr>
      <w:r>
        <w:rPr>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2E6DE6E2" w14:textId="77777777" w:rsidR="00ED5490" w:rsidRDefault="00C05A11">
      <w:pPr>
        <w:numPr>
          <w:ilvl w:val="2"/>
          <w:numId w:val="136"/>
        </w:numPr>
        <w:spacing w:before="280" w:after="120"/>
      </w:pPr>
      <w:r>
        <w:rPr>
          <w:sz w:val="24"/>
          <w:szCs w:val="24"/>
        </w:rPr>
        <w:t>is solely responsible for the Parties’ compliance with all duties to provide information to Data Subjects under Articles 13 and 14 of the UK GDPR;</w:t>
      </w:r>
    </w:p>
    <w:p w14:paraId="493F4857" w14:textId="77777777" w:rsidR="00ED5490" w:rsidRDefault="00C05A11">
      <w:pPr>
        <w:numPr>
          <w:ilvl w:val="2"/>
          <w:numId w:val="136"/>
        </w:numPr>
        <w:spacing w:before="280" w:after="120"/>
      </w:pPr>
      <w:r>
        <w:rPr>
          <w:sz w:val="24"/>
          <w:szCs w:val="24"/>
        </w:rPr>
        <w:t>is responsible for obtaining the informed consent of Data Subjects, in accordance with the UK GDPR, for Processing in connection with the Deliverables where consent is the relevant legal basis for that Processing; and</w:t>
      </w:r>
    </w:p>
    <w:p w14:paraId="1BC6FC16" w14:textId="77777777" w:rsidR="00ED5490" w:rsidRDefault="00C05A11">
      <w:pPr>
        <w:numPr>
          <w:ilvl w:val="2"/>
          <w:numId w:val="136"/>
        </w:numPr>
        <w:spacing w:before="280" w:after="120"/>
      </w:pPr>
      <w:r>
        <w:rPr>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BC1A099" w14:textId="77777777" w:rsidR="00ED5490" w:rsidRDefault="00C05A11">
      <w:pPr>
        <w:spacing w:after="160" w:line="242" w:lineRule="auto"/>
      </w:pPr>
      <w:r>
        <w:rPr>
          <w:sz w:val="24"/>
          <w:szCs w:val="24"/>
        </w:rPr>
        <w:t>1.3 Notwithstanding the terms of clause 1.2, the Parties acknowledge that a Data Subject has the right to exercise their legal rights under the Data Protection Legislation as against the relevant Party as Controller.</w:t>
      </w:r>
    </w:p>
    <w:p w14:paraId="0E3AE7CD" w14:textId="77777777" w:rsidR="00ED5490" w:rsidRDefault="00C05A11">
      <w:pPr>
        <w:numPr>
          <w:ilvl w:val="2"/>
          <w:numId w:val="131"/>
        </w:numPr>
        <w:spacing w:after="240"/>
      </w:pPr>
      <w:r>
        <w:rPr>
          <w:b/>
          <w:color w:val="000000"/>
          <w:sz w:val="24"/>
          <w:szCs w:val="24"/>
        </w:rPr>
        <w:t>Undertakings of both Parties</w:t>
      </w:r>
    </w:p>
    <w:p w14:paraId="04DB4B43" w14:textId="77777777" w:rsidR="00ED5490" w:rsidRDefault="00C05A11">
      <w:pPr>
        <w:numPr>
          <w:ilvl w:val="3"/>
          <w:numId w:val="131"/>
        </w:numPr>
        <w:spacing w:after="240"/>
      </w:pPr>
      <w:r>
        <w:rPr>
          <w:color w:val="000000"/>
          <w:sz w:val="24"/>
          <w:szCs w:val="24"/>
        </w:rPr>
        <w:t>The Supplier and the Relevant Authority each undertake that they shall:</w:t>
      </w:r>
    </w:p>
    <w:p w14:paraId="6BE30E1F" w14:textId="77777777" w:rsidR="00ED5490" w:rsidRDefault="00C05A11">
      <w:pPr>
        <w:numPr>
          <w:ilvl w:val="2"/>
          <w:numId w:val="144"/>
        </w:numPr>
        <w:spacing w:before="280" w:after="120"/>
      </w:pPr>
      <w:r>
        <w:rPr>
          <w:sz w:val="24"/>
          <w:szCs w:val="24"/>
        </w:rPr>
        <w:t xml:space="preserve">report to the other Party every </w:t>
      </w:r>
      <w:r w:rsidRPr="00D446DA">
        <w:rPr>
          <w:sz w:val="24"/>
          <w:szCs w:val="24"/>
        </w:rPr>
        <w:t>[x]</w:t>
      </w:r>
      <w:r>
        <w:rPr>
          <w:sz w:val="24"/>
          <w:szCs w:val="24"/>
        </w:rPr>
        <w:t xml:space="preserve"> months on:</w:t>
      </w:r>
    </w:p>
    <w:p w14:paraId="00A1B1BA" w14:textId="77777777" w:rsidR="00ED5490" w:rsidRDefault="00C05A11">
      <w:pPr>
        <w:numPr>
          <w:ilvl w:val="3"/>
          <w:numId w:val="144"/>
        </w:numPr>
        <w:spacing w:before="280" w:after="120"/>
        <w:ind w:hanging="707"/>
      </w:pPr>
      <w:r>
        <w:rPr>
          <w:sz w:val="24"/>
          <w:szCs w:val="24"/>
        </w:rPr>
        <w:tab/>
        <w:t>the volume of Data Subject Access Request (or purported Data Subject Access Requests) from Data Subjects (or third parties on their behalf);</w:t>
      </w:r>
    </w:p>
    <w:p w14:paraId="562BE6CA" w14:textId="77777777" w:rsidR="00ED5490" w:rsidRDefault="00C05A11">
      <w:pPr>
        <w:numPr>
          <w:ilvl w:val="3"/>
          <w:numId w:val="144"/>
        </w:numPr>
        <w:spacing w:before="280" w:after="120"/>
        <w:ind w:hanging="707"/>
      </w:pPr>
      <w:r>
        <w:rPr>
          <w:sz w:val="24"/>
          <w:szCs w:val="24"/>
        </w:rPr>
        <w:tab/>
        <w:t>the volume of requests from Data Subjects (or third parties on their behalf) to rectify, block or erase any Personal Data;</w:t>
      </w:r>
    </w:p>
    <w:p w14:paraId="6D41B264" w14:textId="77777777" w:rsidR="00ED5490" w:rsidRDefault="00C05A11">
      <w:pPr>
        <w:numPr>
          <w:ilvl w:val="3"/>
          <w:numId w:val="144"/>
        </w:numPr>
        <w:spacing w:before="280" w:after="120"/>
        <w:ind w:hanging="707"/>
      </w:pPr>
      <w:r>
        <w:rPr>
          <w:sz w:val="24"/>
          <w:szCs w:val="24"/>
        </w:rPr>
        <w:t>any other requests, complaints or communications from Data Subjects (or third parties on their behalf) relating to the other Party’s obligations under applicable Data Protection Legislation;</w:t>
      </w:r>
    </w:p>
    <w:p w14:paraId="0C6597EC" w14:textId="77777777" w:rsidR="00ED5490" w:rsidRDefault="00C05A11">
      <w:pPr>
        <w:numPr>
          <w:ilvl w:val="3"/>
          <w:numId w:val="144"/>
        </w:numPr>
        <w:spacing w:before="280" w:after="120"/>
        <w:ind w:hanging="707"/>
      </w:pPr>
      <w:r>
        <w:rPr>
          <w:sz w:val="24"/>
          <w:szCs w:val="24"/>
        </w:rPr>
        <w:t>any communications from the Information Commissioner or any other regulatory authority in connection with Personal Data; and</w:t>
      </w:r>
    </w:p>
    <w:p w14:paraId="3081FA4C" w14:textId="77777777" w:rsidR="00ED5490" w:rsidRDefault="00C05A11">
      <w:pPr>
        <w:numPr>
          <w:ilvl w:val="3"/>
          <w:numId w:val="144"/>
        </w:numPr>
        <w:spacing w:before="280" w:after="120"/>
        <w:ind w:hanging="707"/>
      </w:pPr>
      <w:r>
        <w:rPr>
          <w:sz w:val="24"/>
          <w:szCs w:val="24"/>
        </w:rPr>
        <w:t>any requests from any third party for disclosure of Personal Data where compliance with such request is required or purported to be required by Law,</w:t>
      </w:r>
    </w:p>
    <w:p w14:paraId="056C0CFB" w14:textId="77777777" w:rsidR="00ED5490" w:rsidRDefault="00C05A11">
      <w:pPr>
        <w:spacing w:after="160" w:line="242" w:lineRule="auto"/>
        <w:ind w:left="720"/>
      </w:pPr>
      <w:r>
        <w:rPr>
          <w:sz w:val="24"/>
          <w:szCs w:val="24"/>
        </w:rPr>
        <w:t>that it has received in relation to the subject matter of the Contract during that period;</w:t>
      </w:r>
    </w:p>
    <w:p w14:paraId="1D3AA4B8" w14:textId="77777777" w:rsidR="00ED5490" w:rsidRDefault="00C05A11">
      <w:pPr>
        <w:numPr>
          <w:ilvl w:val="2"/>
          <w:numId w:val="144"/>
        </w:numPr>
        <w:spacing w:before="280" w:after="120"/>
      </w:pPr>
      <w:r>
        <w:rPr>
          <w:sz w:val="24"/>
          <w:szCs w:val="24"/>
        </w:rPr>
        <w:t>notify each other immediately if it receives any request, complaint or communication made as referred to in Clauses 2.1(a)(i) to (v);</w:t>
      </w:r>
    </w:p>
    <w:p w14:paraId="6DCDEEC6" w14:textId="77777777" w:rsidR="00ED5490" w:rsidRDefault="00C05A11">
      <w:pPr>
        <w:numPr>
          <w:ilvl w:val="2"/>
          <w:numId w:val="144"/>
        </w:numPr>
        <w:spacing w:before="280" w:after="120"/>
      </w:pPr>
      <w:r>
        <w:rPr>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04E0A28" w14:textId="77777777" w:rsidR="00ED5490" w:rsidRDefault="00C05A11">
      <w:pPr>
        <w:numPr>
          <w:ilvl w:val="2"/>
          <w:numId w:val="144"/>
        </w:numPr>
        <w:spacing w:before="280" w:after="120"/>
      </w:pPr>
      <w:r>
        <w:rPr>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CE86D7C" w14:textId="77777777" w:rsidR="00ED5490" w:rsidRDefault="00C05A11">
      <w:pPr>
        <w:numPr>
          <w:ilvl w:val="2"/>
          <w:numId w:val="144"/>
        </w:numPr>
        <w:spacing w:before="280" w:after="120"/>
      </w:pPr>
      <w:r>
        <w:rPr>
          <w:sz w:val="24"/>
          <w:szCs w:val="24"/>
        </w:rPr>
        <w:t>request from the Data Subject only the minimum information necessary to provide the Deliverables and treat such extracted information as Confidential Information;</w:t>
      </w:r>
    </w:p>
    <w:p w14:paraId="1BBCF66E" w14:textId="77777777" w:rsidR="00ED5490" w:rsidRDefault="00C05A11">
      <w:pPr>
        <w:numPr>
          <w:ilvl w:val="2"/>
          <w:numId w:val="144"/>
        </w:numPr>
        <w:spacing w:before="280" w:after="120"/>
      </w:pPr>
      <w:r>
        <w:rPr>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B469F45" w14:textId="77777777" w:rsidR="00ED5490" w:rsidRDefault="00C05A11">
      <w:pPr>
        <w:numPr>
          <w:ilvl w:val="2"/>
          <w:numId w:val="144"/>
        </w:numPr>
        <w:spacing w:before="280" w:after="120"/>
      </w:pPr>
      <w:r>
        <w:rPr>
          <w:sz w:val="24"/>
          <w:szCs w:val="24"/>
        </w:rPr>
        <w:t>take all reasonable steps to ensure the reliability and integrity of any of its Personnel who have access to the Personal Data and ensure that its Personnel:</w:t>
      </w:r>
    </w:p>
    <w:p w14:paraId="1F58F495" w14:textId="77777777" w:rsidR="00ED5490" w:rsidRDefault="00C05A11">
      <w:pPr>
        <w:numPr>
          <w:ilvl w:val="3"/>
          <w:numId w:val="144"/>
        </w:numPr>
        <w:spacing w:before="280" w:after="120"/>
        <w:ind w:hanging="707"/>
      </w:pPr>
      <w:r>
        <w:rPr>
          <w:sz w:val="24"/>
          <w:szCs w:val="24"/>
        </w:rPr>
        <w:t>are aware of and comply with their duties under this Annex 2 (Joint Controller Agreement) and those in respect of Confidential Information;</w:t>
      </w:r>
    </w:p>
    <w:p w14:paraId="32ABBBCA" w14:textId="77777777" w:rsidR="00ED5490" w:rsidRDefault="00C05A11">
      <w:pPr>
        <w:numPr>
          <w:ilvl w:val="3"/>
          <w:numId w:val="144"/>
        </w:numPr>
        <w:spacing w:before="280" w:after="120"/>
        <w:ind w:hanging="707"/>
      </w:pPr>
      <w:r>
        <w:rPr>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1500F0D" w14:textId="77777777" w:rsidR="00ED5490" w:rsidRDefault="00C05A11">
      <w:pPr>
        <w:numPr>
          <w:ilvl w:val="3"/>
          <w:numId w:val="144"/>
        </w:numPr>
        <w:spacing w:before="280" w:after="120"/>
        <w:ind w:hanging="707"/>
      </w:pPr>
      <w:r>
        <w:rPr>
          <w:sz w:val="24"/>
          <w:szCs w:val="24"/>
        </w:rPr>
        <w:t>have undergone adequate training in the use, care, protection and handling of personal data as required by the applicable Data Protection Legislation;</w:t>
      </w:r>
    </w:p>
    <w:p w14:paraId="775E10F4" w14:textId="77777777" w:rsidR="00ED5490" w:rsidRDefault="00C05A11">
      <w:pPr>
        <w:numPr>
          <w:ilvl w:val="2"/>
          <w:numId w:val="144"/>
        </w:numPr>
        <w:spacing w:before="280" w:after="120"/>
      </w:pPr>
      <w:r>
        <w:rPr>
          <w:sz w:val="24"/>
          <w:szCs w:val="24"/>
        </w:rPr>
        <w:t>ensure that it has in place Protective Measures as appropriate to protect against a Personal Data Breach having taken account of the:</w:t>
      </w:r>
    </w:p>
    <w:p w14:paraId="6EBD596C" w14:textId="77777777" w:rsidR="00ED5490" w:rsidRDefault="00C05A11">
      <w:pPr>
        <w:numPr>
          <w:ilvl w:val="3"/>
          <w:numId w:val="144"/>
        </w:numPr>
        <w:spacing w:before="280" w:after="120"/>
        <w:ind w:hanging="707"/>
      </w:pPr>
      <w:r>
        <w:rPr>
          <w:sz w:val="24"/>
          <w:szCs w:val="24"/>
        </w:rPr>
        <w:t>nature of the data to be protected;</w:t>
      </w:r>
    </w:p>
    <w:p w14:paraId="711C887B" w14:textId="77777777" w:rsidR="00ED5490" w:rsidRDefault="00C05A11">
      <w:pPr>
        <w:numPr>
          <w:ilvl w:val="3"/>
          <w:numId w:val="144"/>
        </w:numPr>
        <w:spacing w:before="280" w:after="120"/>
        <w:ind w:hanging="707"/>
      </w:pPr>
      <w:r>
        <w:rPr>
          <w:sz w:val="24"/>
          <w:szCs w:val="24"/>
        </w:rPr>
        <w:t>harm that might result from a Personal Data Breach;</w:t>
      </w:r>
    </w:p>
    <w:p w14:paraId="6EACC773" w14:textId="77777777" w:rsidR="00ED5490" w:rsidRDefault="00C05A11">
      <w:pPr>
        <w:numPr>
          <w:ilvl w:val="3"/>
          <w:numId w:val="144"/>
        </w:numPr>
        <w:spacing w:before="280" w:after="120"/>
        <w:ind w:hanging="707"/>
      </w:pPr>
      <w:r>
        <w:rPr>
          <w:sz w:val="24"/>
          <w:szCs w:val="24"/>
        </w:rPr>
        <w:t>state of technological development; and</w:t>
      </w:r>
    </w:p>
    <w:p w14:paraId="756C6EDA" w14:textId="77777777" w:rsidR="00ED5490" w:rsidRDefault="00C05A11">
      <w:pPr>
        <w:numPr>
          <w:ilvl w:val="3"/>
          <w:numId w:val="144"/>
        </w:numPr>
        <w:spacing w:before="280" w:after="120"/>
        <w:ind w:hanging="707"/>
      </w:pPr>
      <w:r>
        <w:rPr>
          <w:sz w:val="24"/>
          <w:szCs w:val="24"/>
        </w:rPr>
        <w:t>cost of implementing any measures;</w:t>
      </w:r>
    </w:p>
    <w:p w14:paraId="5BE58692" w14:textId="77777777" w:rsidR="00ED5490" w:rsidRDefault="00C05A11">
      <w:pPr>
        <w:numPr>
          <w:ilvl w:val="2"/>
          <w:numId w:val="144"/>
        </w:numPr>
        <w:spacing w:before="280" w:after="120"/>
      </w:pPr>
      <w:r>
        <w:rPr>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F68861A" w14:textId="77777777" w:rsidR="00ED5490" w:rsidRDefault="00C05A11">
      <w:pPr>
        <w:numPr>
          <w:ilvl w:val="2"/>
          <w:numId w:val="144"/>
        </w:numPr>
        <w:spacing w:before="280" w:after="120"/>
      </w:pPr>
      <w:r>
        <w:rPr>
          <w:sz w:val="24"/>
          <w:szCs w:val="24"/>
        </w:rPr>
        <w:t>ensure that it notifies the other Party as soon as it becomes aware of a Personal Data Breach.</w:t>
      </w:r>
    </w:p>
    <w:p w14:paraId="37ED5EF9" w14:textId="77777777" w:rsidR="00ED5490" w:rsidRDefault="00C05A11">
      <w:pPr>
        <w:numPr>
          <w:ilvl w:val="3"/>
          <w:numId w:val="131"/>
        </w:numPr>
        <w:spacing w:after="240"/>
      </w:pPr>
      <w:r>
        <w:rPr>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86153E5" w14:textId="77777777" w:rsidR="00ED5490" w:rsidRDefault="00C05A11">
      <w:pPr>
        <w:numPr>
          <w:ilvl w:val="2"/>
          <w:numId w:val="131"/>
        </w:numPr>
        <w:spacing w:after="240"/>
      </w:pPr>
      <w:r>
        <w:rPr>
          <w:b/>
          <w:color w:val="000000"/>
          <w:sz w:val="24"/>
          <w:szCs w:val="24"/>
        </w:rPr>
        <w:t>Data Protection Breach</w:t>
      </w:r>
    </w:p>
    <w:p w14:paraId="38DC3F13" w14:textId="77777777" w:rsidR="00ED5490" w:rsidRDefault="00C05A11">
      <w:pPr>
        <w:numPr>
          <w:ilvl w:val="3"/>
          <w:numId w:val="131"/>
        </w:numPr>
        <w:spacing w:after="240"/>
      </w:pPr>
      <w:r>
        <w:rPr>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46C8F4B" w14:textId="77777777" w:rsidR="00ED5490" w:rsidRDefault="00C05A11">
      <w:pPr>
        <w:numPr>
          <w:ilvl w:val="2"/>
          <w:numId w:val="135"/>
        </w:numPr>
        <w:spacing w:before="280" w:after="120"/>
      </w:pPr>
      <w:r>
        <w:rPr>
          <w:sz w:val="24"/>
          <w:szCs w:val="24"/>
        </w:rPr>
        <w:t>sufficient information and in a timescale, which allows the other Party to meet any obligations to report a Personal Data Breach under the Data Protection Legislation; and</w:t>
      </w:r>
    </w:p>
    <w:p w14:paraId="03C236D2" w14:textId="77777777" w:rsidR="00ED5490" w:rsidRDefault="00C05A11">
      <w:pPr>
        <w:numPr>
          <w:ilvl w:val="2"/>
          <w:numId w:val="135"/>
        </w:numPr>
        <w:spacing w:before="280" w:after="120"/>
      </w:pPr>
      <w:r>
        <w:rPr>
          <w:sz w:val="24"/>
          <w:szCs w:val="24"/>
        </w:rPr>
        <w:t>all reasonable assistance, including:</w:t>
      </w:r>
    </w:p>
    <w:p w14:paraId="4CBDD275" w14:textId="77777777" w:rsidR="00ED5490" w:rsidRDefault="00C05A11">
      <w:pPr>
        <w:numPr>
          <w:ilvl w:val="3"/>
          <w:numId w:val="135"/>
        </w:numPr>
        <w:spacing w:before="280" w:after="120"/>
        <w:ind w:hanging="707"/>
      </w:pPr>
      <w:r>
        <w:rPr>
          <w:sz w:val="24"/>
          <w:szCs w:val="24"/>
        </w:rPr>
        <w:t>co-operation with the other Party and the Information Commissioner investigating the Personal Data Breach and its cause, containing and recovering the compromised Personal Data and compliance with the applicable guidance;</w:t>
      </w:r>
    </w:p>
    <w:p w14:paraId="293FA6E0" w14:textId="77777777" w:rsidR="00ED5490" w:rsidRDefault="00C05A11">
      <w:pPr>
        <w:numPr>
          <w:ilvl w:val="3"/>
          <w:numId w:val="135"/>
        </w:numPr>
        <w:spacing w:before="280" w:after="120"/>
        <w:ind w:hanging="707"/>
      </w:pPr>
      <w:r>
        <w:rPr>
          <w:sz w:val="24"/>
          <w:szCs w:val="24"/>
        </w:rPr>
        <w:t>co-operation with the other Party including taking such reasonable steps as are directed by the other Party to assist in the investigation, mitigation and remediation of a Personal Data Breach;</w:t>
      </w:r>
    </w:p>
    <w:p w14:paraId="09F1A716" w14:textId="77777777" w:rsidR="00ED5490" w:rsidRDefault="00C05A11">
      <w:pPr>
        <w:numPr>
          <w:ilvl w:val="3"/>
          <w:numId w:val="135"/>
        </w:numPr>
        <w:spacing w:before="280" w:after="120"/>
        <w:ind w:hanging="707"/>
      </w:pPr>
      <w:r>
        <w:rPr>
          <w:sz w:val="24"/>
          <w:szCs w:val="24"/>
        </w:rPr>
        <w:t>co-ordination with the other Party regarding the management of public relations and public statements relating to the Personal Data Breach; and/or</w:t>
      </w:r>
    </w:p>
    <w:p w14:paraId="16A3A3F4" w14:textId="77777777" w:rsidR="00ED5490" w:rsidRDefault="00C05A11">
      <w:pPr>
        <w:numPr>
          <w:ilvl w:val="3"/>
          <w:numId w:val="135"/>
        </w:numPr>
        <w:spacing w:before="280" w:after="120"/>
        <w:ind w:hanging="707"/>
      </w:pPr>
      <w:r>
        <w:rPr>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ED57A85" w14:textId="77777777" w:rsidR="00ED5490" w:rsidRDefault="00C05A11">
      <w:pPr>
        <w:numPr>
          <w:ilvl w:val="3"/>
          <w:numId w:val="131"/>
        </w:numPr>
        <w:spacing w:after="240"/>
      </w:pPr>
      <w:r>
        <w:rPr>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ECA009A" w14:textId="77777777" w:rsidR="00ED5490" w:rsidRDefault="00C05A11">
      <w:pPr>
        <w:numPr>
          <w:ilvl w:val="2"/>
          <w:numId w:val="134"/>
        </w:numPr>
        <w:spacing w:before="280" w:after="120"/>
      </w:pPr>
      <w:r>
        <w:rPr>
          <w:sz w:val="24"/>
          <w:szCs w:val="24"/>
        </w:rPr>
        <w:t>the nature of the Personal Data Breach;</w:t>
      </w:r>
    </w:p>
    <w:p w14:paraId="26860E4E" w14:textId="77777777" w:rsidR="00ED5490" w:rsidRDefault="00C05A11">
      <w:pPr>
        <w:numPr>
          <w:ilvl w:val="2"/>
          <w:numId w:val="134"/>
        </w:numPr>
        <w:spacing w:before="280" w:after="120"/>
      </w:pPr>
      <w:r>
        <w:rPr>
          <w:sz w:val="24"/>
          <w:szCs w:val="24"/>
        </w:rPr>
        <w:t>the nature of Personal Data affected;</w:t>
      </w:r>
    </w:p>
    <w:p w14:paraId="7FDF91A3" w14:textId="77777777" w:rsidR="00ED5490" w:rsidRDefault="00C05A11">
      <w:pPr>
        <w:numPr>
          <w:ilvl w:val="2"/>
          <w:numId w:val="134"/>
        </w:numPr>
        <w:spacing w:before="280" w:after="120"/>
      </w:pPr>
      <w:r>
        <w:rPr>
          <w:sz w:val="24"/>
          <w:szCs w:val="24"/>
        </w:rPr>
        <w:t>the categories and number of Data Subjects concerned;</w:t>
      </w:r>
    </w:p>
    <w:p w14:paraId="3EE3091C" w14:textId="77777777" w:rsidR="00ED5490" w:rsidRDefault="00C05A11">
      <w:pPr>
        <w:numPr>
          <w:ilvl w:val="2"/>
          <w:numId w:val="134"/>
        </w:numPr>
        <w:spacing w:before="280" w:after="120"/>
      </w:pPr>
      <w:r>
        <w:rPr>
          <w:sz w:val="24"/>
          <w:szCs w:val="24"/>
        </w:rPr>
        <w:t>the name and contact details of the Supplier’s Data Protection Officer or other relevant contact from whom more information may be obtained;</w:t>
      </w:r>
    </w:p>
    <w:p w14:paraId="26E14A6B" w14:textId="77777777" w:rsidR="00ED5490" w:rsidRDefault="00C05A11">
      <w:pPr>
        <w:numPr>
          <w:ilvl w:val="2"/>
          <w:numId w:val="134"/>
        </w:numPr>
        <w:spacing w:before="280" w:after="120"/>
      </w:pPr>
      <w:r>
        <w:rPr>
          <w:sz w:val="24"/>
          <w:szCs w:val="24"/>
        </w:rPr>
        <w:t>measures taken or proposed to be taken to address the Personal Data Breach; and</w:t>
      </w:r>
    </w:p>
    <w:p w14:paraId="2BF0BD25" w14:textId="77777777" w:rsidR="00ED5490" w:rsidRDefault="00C05A11">
      <w:pPr>
        <w:numPr>
          <w:ilvl w:val="2"/>
          <w:numId w:val="134"/>
        </w:numPr>
        <w:spacing w:before="280" w:after="120"/>
      </w:pPr>
      <w:r>
        <w:rPr>
          <w:sz w:val="24"/>
          <w:szCs w:val="24"/>
        </w:rPr>
        <w:t>describe the likely consequences of the Personal Data Breach.</w:t>
      </w:r>
    </w:p>
    <w:p w14:paraId="4D94F8DA" w14:textId="77777777" w:rsidR="00ED5490" w:rsidRDefault="00C05A11">
      <w:pPr>
        <w:numPr>
          <w:ilvl w:val="2"/>
          <w:numId w:val="131"/>
        </w:numPr>
        <w:spacing w:after="240"/>
      </w:pPr>
      <w:r>
        <w:rPr>
          <w:b/>
          <w:color w:val="000000"/>
          <w:sz w:val="24"/>
          <w:szCs w:val="24"/>
        </w:rPr>
        <w:t>Audit</w:t>
      </w:r>
    </w:p>
    <w:p w14:paraId="671B96D0" w14:textId="77777777" w:rsidR="00ED5490" w:rsidRDefault="00C05A11">
      <w:pPr>
        <w:numPr>
          <w:ilvl w:val="3"/>
          <w:numId w:val="131"/>
        </w:numPr>
        <w:spacing w:after="240"/>
      </w:pPr>
      <w:r>
        <w:rPr>
          <w:color w:val="000000"/>
          <w:sz w:val="24"/>
          <w:szCs w:val="24"/>
        </w:rPr>
        <w:t>The Supplier shall permit:</w:t>
      </w:r>
      <w:r>
        <w:rPr>
          <w:color w:val="000000"/>
          <w:sz w:val="24"/>
          <w:szCs w:val="24"/>
        </w:rPr>
        <w:tab/>
      </w:r>
    </w:p>
    <w:p w14:paraId="28759EAD" w14:textId="77777777" w:rsidR="00ED5490" w:rsidRDefault="00C05A11">
      <w:pPr>
        <w:numPr>
          <w:ilvl w:val="2"/>
          <w:numId w:val="137"/>
        </w:numPr>
        <w:spacing w:before="280" w:after="120"/>
      </w:pPr>
      <w:r>
        <w:rPr>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3552904" w14:textId="77777777" w:rsidR="00ED5490" w:rsidRDefault="00C05A11">
      <w:pPr>
        <w:numPr>
          <w:ilvl w:val="2"/>
          <w:numId w:val="137"/>
        </w:numPr>
        <w:spacing w:before="280" w:after="120"/>
      </w:pPr>
      <w:r>
        <w:rPr>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351353F3" w14:textId="77777777" w:rsidR="00ED5490" w:rsidRDefault="00ED5490">
      <w:pPr>
        <w:spacing w:before="280" w:after="120"/>
        <w:ind w:left="809"/>
        <w:rPr>
          <w:sz w:val="24"/>
          <w:szCs w:val="24"/>
        </w:rPr>
      </w:pPr>
    </w:p>
    <w:p w14:paraId="41884E6B" w14:textId="77777777" w:rsidR="00ED5490" w:rsidRDefault="00C05A11">
      <w:pPr>
        <w:numPr>
          <w:ilvl w:val="3"/>
          <w:numId w:val="131"/>
        </w:numPr>
        <w:spacing w:after="240"/>
      </w:pPr>
      <w:r>
        <w:rPr>
          <w:color w:val="000000"/>
          <w:sz w:val="24"/>
          <w:szCs w:val="24"/>
        </w:rPr>
        <w:t>The Relevant Authority may, in its sole discretion, require the Supplier to provide evidence of the Supplier’s compliance with Clause 4.1 in lieu of conducting such an audit, assessment or inspection.</w:t>
      </w:r>
    </w:p>
    <w:p w14:paraId="2535411B" w14:textId="77777777" w:rsidR="00ED5490" w:rsidRDefault="00C05A11">
      <w:pPr>
        <w:numPr>
          <w:ilvl w:val="2"/>
          <w:numId w:val="131"/>
        </w:numPr>
        <w:spacing w:after="240"/>
      </w:pPr>
      <w:r>
        <w:rPr>
          <w:b/>
          <w:color w:val="000000"/>
          <w:sz w:val="24"/>
          <w:szCs w:val="24"/>
        </w:rPr>
        <w:t>Impact Assessments</w:t>
      </w:r>
    </w:p>
    <w:p w14:paraId="070F614F" w14:textId="77777777" w:rsidR="00ED5490" w:rsidRDefault="00C05A11">
      <w:pPr>
        <w:numPr>
          <w:ilvl w:val="3"/>
          <w:numId w:val="131"/>
        </w:numPr>
        <w:spacing w:after="240"/>
      </w:pPr>
      <w:r>
        <w:rPr>
          <w:color w:val="000000"/>
          <w:sz w:val="24"/>
          <w:szCs w:val="24"/>
        </w:rPr>
        <w:t>The Parties shall:</w:t>
      </w:r>
    </w:p>
    <w:p w14:paraId="7414C586" w14:textId="77777777" w:rsidR="00ED5490" w:rsidRDefault="00C05A11">
      <w:pPr>
        <w:numPr>
          <w:ilvl w:val="2"/>
          <w:numId w:val="139"/>
        </w:numPr>
        <w:spacing w:before="280" w:after="120"/>
      </w:pPr>
      <w:r>
        <w:rPr>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BEA9DDD" w14:textId="77777777" w:rsidR="00ED5490" w:rsidRDefault="00ED5490">
      <w:pPr>
        <w:spacing w:after="80"/>
        <w:ind w:left="11"/>
        <w:rPr>
          <w:sz w:val="24"/>
          <w:szCs w:val="24"/>
        </w:rPr>
      </w:pPr>
    </w:p>
    <w:p w14:paraId="52B70E9C" w14:textId="77777777" w:rsidR="00ED5490" w:rsidRDefault="00C05A11">
      <w:pPr>
        <w:numPr>
          <w:ilvl w:val="2"/>
          <w:numId w:val="139"/>
        </w:numPr>
        <w:spacing w:before="80" w:after="120"/>
      </w:pPr>
      <w:r>
        <w:rPr>
          <w:sz w:val="24"/>
          <w:szCs w:val="24"/>
        </w:rPr>
        <w:t>maintain full and complete records of all Processing carried out in respect of the Personal Data in connection with the Contract, in accordance with the terms of Article 30 UK GDPR.</w:t>
      </w:r>
    </w:p>
    <w:p w14:paraId="53B86304" w14:textId="77777777" w:rsidR="00ED5490" w:rsidRDefault="00C05A11">
      <w:pPr>
        <w:numPr>
          <w:ilvl w:val="2"/>
          <w:numId w:val="131"/>
        </w:numPr>
        <w:spacing w:after="240"/>
      </w:pPr>
      <w:r>
        <w:rPr>
          <w:b/>
          <w:color w:val="000000"/>
          <w:sz w:val="24"/>
          <w:szCs w:val="24"/>
        </w:rPr>
        <w:t>ICO Guidance</w:t>
      </w:r>
    </w:p>
    <w:p w14:paraId="63BB8351" w14:textId="77777777" w:rsidR="00ED5490" w:rsidRDefault="00C05A11">
      <w:pPr>
        <w:spacing w:after="160" w:line="242" w:lineRule="auto"/>
        <w:ind w:left="720"/>
      </w:pPr>
      <w:r>
        <w:rPr>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BA9A5BA" w14:textId="77777777" w:rsidR="00ED5490" w:rsidRDefault="00C05A11">
      <w:pPr>
        <w:numPr>
          <w:ilvl w:val="2"/>
          <w:numId w:val="131"/>
        </w:numPr>
        <w:spacing w:after="240"/>
      </w:pPr>
      <w:r>
        <w:rPr>
          <w:b/>
          <w:color w:val="000000"/>
          <w:sz w:val="24"/>
          <w:szCs w:val="24"/>
        </w:rPr>
        <w:t>Liabilities for Data Protection Breach</w:t>
      </w:r>
    </w:p>
    <w:p w14:paraId="2647883E" w14:textId="77777777" w:rsidR="00ED5490" w:rsidRDefault="00C05A11">
      <w:pPr>
        <w:numPr>
          <w:ilvl w:val="3"/>
          <w:numId w:val="131"/>
        </w:numPr>
        <w:spacing w:after="240"/>
      </w:pPr>
      <w:r>
        <w:rPr>
          <w:color w:val="000000"/>
          <w:sz w:val="24"/>
          <w:szCs w:val="24"/>
        </w:rPr>
        <w:t>If financial penalties are imposed by the Information Commissioner on either the Relevant Authority or the Supplier for a Personal Data Breach ("</w:t>
      </w:r>
      <w:r>
        <w:rPr>
          <w:b/>
          <w:color w:val="000000"/>
          <w:sz w:val="24"/>
          <w:szCs w:val="24"/>
        </w:rPr>
        <w:t>Financial Penalties</w:t>
      </w:r>
      <w:r>
        <w:rPr>
          <w:color w:val="000000"/>
          <w:sz w:val="24"/>
          <w:szCs w:val="24"/>
        </w:rPr>
        <w:t>") then the following shall occur:</w:t>
      </w:r>
    </w:p>
    <w:p w14:paraId="21428ACB" w14:textId="77777777" w:rsidR="00ED5490" w:rsidRDefault="00C05A11">
      <w:pPr>
        <w:numPr>
          <w:ilvl w:val="2"/>
          <w:numId w:val="130"/>
        </w:numPr>
        <w:spacing w:before="280" w:after="120"/>
      </w:pPr>
      <w:r>
        <w:rPr>
          <w:sz w:val="24"/>
          <w:szCs w:val="24"/>
        </w:rPr>
        <w:t>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14:paraId="10D3402D" w14:textId="77777777" w:rsidR="00ED5490" w:rsidRDefault="00C05A11">
      <w:pPr>
        <w:numPr>
          <w:ilvl w:val="2"/>
          <w:numId w:val="130"/>
        </w:numPr>
        <w:spacing w:before="280" w:after="120"/>
      </w:pPr>
      <w:r>
        <w:rPr>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351BB31" w14:textId="77777777" w:rsidR="00ED5490" w:rsidRDefault="00C05A11">
      <w:pPr>
        <w:numPr>
          <w:ilvl w:val="2"/>
          <w:numId w:val="130"/>
        </w:numPr>
        <w:spacing w:before="280" w:after="120"/>
      </w:pPr>
      <w:r>
        <w:rPr>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41870D29" w14:textId="77777777" w:rsidR="00ED5490" w:rsidRDefault="00C05A11">
      <w:pPr>
        <w:numPr>
          <w:ilvl w:val="3"/>
          <w:numId w:val="131"/>
        </w:numPr>
        <w:spacing w:after="240"/>
      </w:pPr>
      <w:r>
        <w:rPr>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510A6DF" w14:textId="77777777" w:rsidR="00ED5490" w:rsidRDefault="00C05A11">
      <w:pPr>
        <w:numPr>
          <w:ilvl w:val="3"/>
          <w:numId w:val="131"/>
        </w:numPr>
        <w:spacing w:after="240"/>
      </w:pPr>
      <w:r>
        <w:rPr>
          <w:color w:val="000000"/>
          <w:sz w:val="24"/>
          <w:szCs w:val="24"/>
        </w:rPr>
        <w:t>In respect of any losses, cost claims or expenses incurred by either Party as a result of a Personal Data Breach (the “Claim Losses”):</w:t>
      </w:r>
    </w:p>
    <w:p w14:paraId="1ADEB612" w14:textId="77777777" w:rsidR="00ED5490" w:rsidRDefault="00C05A11">
      <w:pPr>
        <w:numPr>
          <w:ilvl w:val="2"/>
          <w:numId w:val="132"/>
        </w:numPr>
        <w:spacing w:before="280" w:after="120"/>
      </w:pPr>
      <w:r>
        <w:rPr>
          <w:sz w:val="24"/>
          <w:szCs w:val="24"/>
        </w:rPr>
        <w:t>if the Relevant Authority is responsible for the relevant Personal Data Breach, then the Relevant Authority shall be responsible for the Claim Losses;</w:t>
      </w:r>
    </w:p>
    <w:p w14:paraId="6CFB8A28" w14:textId="77777777" w:rsidR="00ED5490" w:rsidRDefault="00C05A11">
      <w:pPr>
        <w:numPr>
          <w:ilvl w:val="2"/>
          <w:numId w:val="132"/>
        </w:numPr>
        <w:spacing w:before="280" w:after="120"/>
      </w:pPr>
      <w:r>
        <w:rPr>
          <w:sz w:val="24"/>
          <w:szCs w:val="24"/>
        </w:rPr>
        <w:t>if the Supplier is responsible for the relevant Personal Data Breach, then the Supplier shall be responsible for the Claim Losses: and</w:t>
      </w:r>
    </w:p>
    <w:p w14:paraId="08F01486" w14:textId="77777777" w:rsidR="00ED5490" w:rsidRDefault="00C05A11">
      <w:pPr>
        <w:numPr>
          <w:ilvl w:val="2"/>
          <w:numId w:val="132"/>
        </w:numPr>
        <w:spacing w:before="280" w:after="120"/>
      </w:pPr>
      <w:r>
        <w:rPr>
          <w:sz w:val="24"/>
          <w:szCs w:val="24"/>
        </w:rPr>
        <w:t>if responsibility for the relevant Personal Data Breach is unclear, then the Relevant Authority and the Supplier shall be responsible for the Claim Losses equally.</w:t>
      </w:r>
    </w:p>
    <w:p w14:paraId="7D50130C" w14:textId="77777777" w:rsidR="00ED5490" w:rsidRDefault="00ED5490">
      <w:pPr>
        <w:spacing w:before="280" w:after="120"/>
        <w:ind w:left="809"/>
        <w:rPr>
          <w:sz w:val="24"/>
          <w:szCs w:val="24"/>
        </w:rPr>
      </w:pPr>
    </w:p>
    <w:p w14:paraId="03F7A04F" w14:textId="77777777" w:rsidR="00ED5490" w:rsidRDefault="00C05A11">
      <w:pPr>
        <w:numPr>
          <w:ilvl w:val="3"/>
          <w:numId w:val="131"/>
        </w:numPr>
        <w:spacing w:after="240"/>
      </w:pPr>
      <w:r>
        <w:rPr>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DCDAE5F" w14:textId="77777777" w:rsidR="00ED5490" w:rsidRDefault="00C05A11">
      <w:pPr>
        <w:numPr>
          <w:ilvl w:val="2"/>
          <w:numId w:val="131"/>
        </w:numPr>
        <w:spacing w:after="240"/>
      </w:pPr>
      <w:r>
        <w:rPr>
          <w:b/>
          <w:color w:val="000000"/>
          <w:sz w:val="24"/>
          <w:szCs w:val="24"/>
        </w:rPr>
        <w:t>Termination</w:t>
      </w:r>
    </w:p>
    <w:p w14:paraId="66A74AC6" w14:textId="77777777" w:rsidR="00ED5490" w:rsidRDefault="00C05A11">
      <w:pPr>
        <w:keepNext/>
        <w:spacing w:after="160" w:line="242" w:lineRule="auto"/>
        <w:ind w:left="720"/>
      </w:pPr>
      <w:r>
        <w:rPr>
          <w:sz w:val="24"/>
          <w:szCs w:val="24"/>
        </w:rPr>
        <w:t>If the Supplier is in material Default under any of its obligations under this Annex 2 (</w:t>
      </w:r>
      <w:r>
        <w:rPr>
          <w:i/>
          <w:sz w:val="24"/>
          <w:szCs w:val="24"/>
        </w:rPr>
        <w:t>Joint Controller Agreement</w:t>
      </w:r>
      <w:r>
        <w:rPr>
          <w:sz w:val="24"/>
          <w:szCs w:val="24"/>
        </w:rPr>
        <w:t>), the Relevant Authority shall be entitled to terminate the Contract by issuing a Termination Notice to the Supplier in accordance with Clause 10 of the Core Terms (</w:t>
      </w:r>
      <w:r>
        <w:rPr>
          <w:i/>
          <w:sz w:val="24"/>
          <w:szCs w:val="24"/>
        </w:rPr>
        <w:t>Ending the contract</w:t>
      </w:r>
      <w:r>
        <w:rPr>
          <w:sz w:val="24"/>
          <w:szCs w:val="24"/>
        </w:rPr>
        <w:t>).</w:t>
      </w:r>
    </w:p>
    <w:p w14:paraId="3AEC8D15" w14:textId="77777777" w:rsidR="00ED5490" w:rsidRDefault="00C05A11">
      <w:pPr>
        <w:numPr>
          <w:ilvl w:val="2"/>
          <w:numId w:val="131"/>
        </w:numPr>
        <w:spacing w:after="240"/>
      </w:pPr>
      <w:r>
        <w:rPr>
          <w:b/>
          <w:color w:val="000000"/>
          <w:sz w:val="24"/>
          <w:szCs w:val="24"/>
        </w:rPr>
        <w:t>Sub-Processing</w:t>
      </w:r>
    </w:p>
    <w:p w14:paraId="1FED41D6" w14:textId="77777777" w:rsidR="00ED5490" w:rsidRDefault="00C05A11">
      <w:pPr>
        <w:numPr>
          <w:ilvl w:val="3"/>
          <w:numId w:val="131"/>
        </w:numPr>
        <w:spacing w:after="240"/>
      </w:pPr>
      <w:r>
        <w:rPr>
          <w:color w:val="000000"/>
          <w:sz w:val="24"/>
          <w:szCs w:val="24"/>
        </w:rPr>
        <w:t>In respect of any Processing of Personal Data performed by a third party on behalf of a Party, that Party shall:</w:t>
      </w:r>
    </w:p>
    <w:p w14:paraId="6C037519" w14:textId="77777777" w:rsidR="00ED5490" w:rsidRDefault="00C05A11">
      <w:pPr>
        <w:numPr>
          <w:ilvl w:val="2"/>
          <w:numId w:val="138"/>
        </w:numPr>
        <w:spacing w:before="280" w:after="120"/>
      </w:pPr>
      <w:r>
        <w:rPr>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BB02F6D" w14:textId="77777777" w:rsidR="00ED5490" w:rsidRDefault="00C05A11">
      <w:pPr>
        <w:numPr>
          <w:ilvl w:val="2"/>
          <w:numId w:val="138"/>
        </w:numPr>
        <w:spacing w:before="280" w:after="120"/>
      </w:pPr>
      <w:r>
        <w:rPr>
          <w:sz w:val="24"/>
          <w:szCs w:val="24"/>
        </w:rPr>
        <w:t>ensure that a suitable agreement is in place with the third party as required under applicable Data Protection Legislation.</w:t>
      </w:r>
    </w:p>
    <w:p w14:paraId="11183F71" w14:textId="77777777" w:rsidR="00ED5490" w:rsidRDefault="00C05A11">
      <w:pPr>
        <w:numPr>
          <w:ilvl w:val="2"/>
          <w:numId w:val="131"/>
        </w:numPr>
        <w:spacing w:after="240"/>
      </w:pPr>
      <w:r>
        <w:rPr>
          <w:b/>
          <w:color w:val="000000"/>
          <w:sz w:val="24"/>
          <w:szCs w:val="24"/>
        </w:rPr>
        <w:t>Data Retention</w:t>
      </w:r>
    </w:p>
    <w:p w14:paraId="6A469988" w14:textId="77777777" w:rsidR="00ED5490" w:rsidRDefault="00C05A11">
      <w:pPr>
        <w:tabs>
          <w:tab w:val="left" w:pos="541"/>
        </w:tabs>
        <w:spacing w:after="120"/>
        <w:ind w:left="720"/>
      </w:pPr>
      <w:r>
        <w:rPr>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65D4D654" w14:textId="77777777" w:rsidR="00D446DA" w:rsidRPr="00B71E68" w:rsidRDefault="00D446DA" w:rsidP="00B71E68"/>
    <w:p w14:paraId="7E5C3953" w14:textId="067F825D" w:rsidR="00D446DA" w:rsidRDefault="00D446DA" w:rsidP="00B71E68"/>
    <w:p w14:paraId="64B8E7C0" w14:textId="77777777" w:rsidR="00B71E68" w:rsidRPr="00B71E68" w:rsidRDefault="00B71E68" w:rsidP="00B71E68"/>
    <w:p w14:paraId="0D30E8EA" w14:textId="77777777" w:rsidR="00D446DA" w:rsidRPr="00B71E68" w:rsidRDefault="00D446DA" w:rsidP="00B71E68"/>
    <w:p w14:paraId="1FCCF367" w14:textId="086C5ADC" w:rsidR="00D446DA" w:rsidRPr="00B71E68" w:rsidRDefault="00D446DA" w:rsidP="00B71E68"/>
    <w:p w14:paraId="3FE670BB" w14:textId="77777777" w:rsidR="00B71E68" w:rsidRDefault="00B71E68">
      <w:pPr>
        <w:keepNext/>
        <w:keepLines/>
        <w:widowControl w:val="0"/>
        <w:spacing w:before="20" w:after="20"/>
        <w:ind w:left="360" w:hanging="360"/>
        <w:rPr>
          <w:b/>
          <w:color w:val="000000"/>
          <w:sz w:val="28"/>
          <w:szCs w:val="28"/>
        </w:rPr>
      </w:pPr>
    </w:p>
    <w:p w14:paraId="317CDB30" w14:textId="286402D2" w:rsidR="00ED5490" w:rsidRDefault="00C05A11">
      <w:pPr>
        <w:keepNext/>
        <w:keepLines/>
        <w:widowControl w:val="0"/>
        <w:spacing w:before="20" w:after="20"/>
        <w:ind w:left="360" w:hanging="360"/>
      </w:pPr>
      <w:r>
        <w:rPr>
          <w:b/>
          <w:color w:val="000000"/>
          <w:sz w:val="28"/>
          <w:szCs w:val="28"/>
        </w:rPr>
        <w:t>Joint Schedule 12 (Supply Chain Visibility)</w:t>
      </w:r>
    </w:p>
    <w:p w14:paraId="1DF17FAE" w14:textId="77777777" w:rsidR="00ED5490" w:rsidRDefault="00C05A11" w:rsidP="00A211EA">
      <w:pPr>
        <w:numPr>
          <w:ilvl w:val="0"/>
          <w:numId w:val="325"/>
        </w:numPr>
        <w:spacing w:after="200"/>
        <w:ind w:left="567" w:hanging="567"/>
      </w:pPr>
      <w:r>
        <w:rPr>
          <w:b/>
          <w:color w:val="000000"/>
          <w:sz w:val="24"/>
          <w:szCs w:val="24"/>
        </w:rPr>
        <w:t xml:space="preserve">Definitions </w:t>
      </w:r>
      <w:r>
        <w:rPr>
          <w:b/>
          <w:color w:val="000000"/>
          <w:sz w:val="24"/>
          <w:szCs w:val="24"/>
        </w:rPr>
        <w:br/>
      </w:r>
      <w:r>
        <w:rPr>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161E7F02" w14:textId="77777777">
        <w:trPr>
          <w:trHeight w:val="20"/>
        </w:trPr>
        <w:tc>
          <w:tcPr>
            <w:tcW w:w="3342" w:type="dxa"/>
            <w:shd w:val="clear" w:color="auto" w:fill="auto"/>
            <w:tcMar>
              <w:top w:w="0" w:type="dxa"/>
              <w:left w:w="108" w:type="dxa"/>
              <w:bottom w:w="0" w:type="dxa"/>
              <w:right w:w="108" w:type="dxa"/>
            </w:tcMar>
          </w:tcPr>
          <w:p w14:paraId="54BBF560" w14:textId="77777777" w:rsidR="00ED5490" w:rsidRDefault="00C05A11">
            <w:pPr>
              <w:keepNext/>
              <w:tabs>
                <w:tab w:val="left" w:pos="2058"/>
              </w:tabs>
              <w:spacing w:before="120" w:after="120"/>
              <w:ind w:left="924"/>
            </w:pPr>
            <w:r>
              <w:rPr>
                <w:b/>
                <w:color w:val="000000"/>
                <w:sz w:val="24"/>
                <w:szCs w:val="24"/>
              </w:rPr>
              <w:t>"Contracts Finder"</w:t>
            </w:r>
          </w:p>
        </w:tc>
        <w:tc>
          <w:tcPr>
            <w:tcW w:w="4856" w:type="dxa"/>
            <w:shd w:val="clear" w:color="auto" w:fill="auto"/>
            <w:tcMar>
              <w:top w:w="0" w:type="dxa"/>
              <w:left w:w="108" w:type="dxa"/>
              <w:bottom w:w="0" w:type="dxa"/>
              <w:right w:w="108" w:type="dxa"/>
            </w:tcMar>
          </w:tcPr>
          <w:p w14:paraId="49C1426F" w14:textId="77777777" w:rsidR="00ED5490" w:rsidRDefault="00C05A11">
            <w:pPr>
              <w:keepNext/>
              <w:tabs>
                <w:tab w:val="left" w:pos="2058"/>
              </w:tabs>
              <w:spacing w:before="120" w:after="120"/>
              <w:ind w:left="924"/>
            </w:pPr>
            <w:r>
              <w:rPr>
                <w:color w:val="000000"/>
                <w:sz w:val="24"/>
                <w:szCs w:val="24"/>
              </w:rPr>
              <w:t>the Government’s publishing portal for public sector procurement opportunities;</w:t>
            </w:r>
          </w:p>
        </w:tc>
      </w:tr>
      <w:tr w:rsidR="00ED5490" w14:paraId="72E15258" w14:textId="77777777">
        <w:trPr>
          <w:trHeight w:val="20"/>
        </w:trPr>
        <w:tc>
          <w:tcPr>
            <w:tcW w:w="3342" w:type="dxa"/>
            <w:shd w:val="clear" w:color="auto" w:fill="auto"/>
            <w:tcMar>
              <w:top w:w="0" w:type="dxa"/>
              <w:left w:w="108" w:type="dxa"/>
              <w:bottom w:w="0" w:type="dxa"/>
              <w:right w:w="108" w:type="dxa"/>
            </w:tcMar>
          </w:tcPr>
          <w:p w14:paraId="2AFB2BAC" w14:textId="77777777" w:rsidR="00ED5490" w:rsidRDefault="00C05A11">
            <w:pPr>
              <w:keepNext/>
              <w:keepLines/>
              <w:widowControl w:val="0"/>
              <w:spacing w:before="20" w:after="20"/>
              <w:ind w:left="360" w:hanging="360"/>
            </w:pPr>
            <w:r>
              <w:rPr>
                <w:color w:val="000000"/>
                <w:sz w:val="28"/>
                <w:szCs w:val="28"/>
              </w:rPr>
              <w:t>"SME"</w:t>
            </w:r>
          </w:p>
        </w:tc>
        <w:tc>
          <w:tcPr>
            <w:tcW w:w="4856" w:type="dxa"/>
            <w:shd w:val="clear" w:color="auto" w:fill="auto"/>
            <w:tcMar>
              <w:top w:w="0" w:type="dxa"/>
              <w:left w:w="108" w:type="dxa"/>
              <w:bottom w:w="0" w:type="dxa"/>
              <w:right w:w="108" w:type="dxa"/>
            </w:tcMar>
          </w:tcPr>
          <w:p w14:paraId="00C724F4" w14:textId="77777777" w:rsidR="00ED5490" w:rsidRDefault="00C05A11">
            <w:pPr>
              <w:keepNext/>
              <w:tabs>
                <w:tab w:val="left" w:pos="2058"/>
              </w:tabs>
              <w:spacing w:before="120" w:after="120"/>
              <w:ind w:left="924"/>
            </w:pPr>
            <w:r>
              <w:rPr>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ED5490" w14:paraId="2DEED087" w14:textId="77777777">
        <w:trPr>
          <w:trHeight w:val="20"/>
        </w:trPr>
        <w:tc>
          <w:tcPr>
            <w:tcW w:w="3342" w:type="dxa"/>
            <w:shd w:val="clear" w:color="auto" w:fill="auto"/>
            <w:tcMar>
              <w:top w:w="0" w:type="dxa"/>
              <w:left w:w="108" w:type="dxa"/>
              <w:bottom w:w="0" w:type="dxa"/>
              <w:right w:w="108" w:type="dxa"/>
            </w:tcMar>
          </w:tcPr>
          <w:p w14:paraId="4920F288" w14:textId="77777777" w:rsidR="00ED5490" w:rsidRDefault="00C05A11">
            <w:pPr>
              <w:keepNext/>
              <w:tabs>
                <w:tab w:val="left" w:pos="2058"/>
              </w:tabs>
              <w:spacing w:before="120" w:after="120"/>
              <w:ind w:left="924"/>
            </w:pPr>
            <w:r>
              <w:rPr>
                <w:b/>
                <w:color w:val="000000"/>
                <w:sz w:val="24"/>
                <w:szCs w:val="24"/>
              </w:rPr>
              <w:t>“Supply Chain Information Report Template”</w:t>
            </w:r>
          </w:p>
        </w:tc>
        <w:tc>
          <w:tcPr>
            <w:tcW w:w="4856" w:type="dxa"/>
            <w:shd w:val="clear" w:color="auto" w:fill="auto"/>
            <w:tcMar>
              <w:top w:w="0" w:type="dxa"/>
              <w:left w:w="108" w:type="dxa"/>
              <w:bottom w:w="0" w:type="dxa"/>
              <w:right w:w="108" w:type="dxa"/>
            </w:tcMar>
          </w:tcPr>
          <w:p w14:paraId="10051477" w14:textId="77777777" w:rsidR="00ED5490" w:rsidRDefault="00C05A11">
            <w:pPr>
              <w:keepNext/>
              <w:tabs>
                <w:tab w:val="left" w:pos="2058"/>
              </w:tabs>
              <w:spacing w:before="120" w:after="120"/>
              <w:ind w:left="924"/>
            </w:pPr>
            <w:r>
              <w:rPr>
                <w:color w:val="000000"/>
                <w:sz w:val="24"/>
                <w:szCs w:val="24"/>
              </w:rPr>
              <w:t>the document at Annex 1 of this Schedule 12; and</w:t>
            </w:r>
          </w:p>
        </w:tc>
      </w:tr>
      <w:tr w:rsidR="00ED5490" w14:paraId="29279D7A" w14:textId="77777777">
        <w:trPr>
          <w:trHeight w:val="20"/>
        </w:trPr>
        <w:tc>
          <w:tcPr>
            <w:tcW w:w="3342" w:type="dxa"/>
            <w:shd w:val="clear" w:color="auto" w:fill="auto"/>
            <w:tcMar>
              <w:top w:w="0" w:type="dxa"/>
              <w:left w:w="108" w:type="dxa"/>
              <w:bottom w:w="0" w:type="dxa"/>
              <w:right w:w="108" w:type="dxa"/>
            </w:tcMar>
          </w:tcPr>
          <w:p w14:paraId="3DC2A6D5" w14:textId="77777777" w:rsidR="00ED5490" w:rsidRDefault="00C05A11">
            <w:pPr>
              <w:keepNext/>
              <w:tabs>
                <w:tab w:val="left" w:pos="2058"/>
              </w:tabs>
              <w:spacing w:before="120" w:after="120"/>
              <w:ind w:left="924"/>
            </w:pPr>
            <w:r>
              <w:rPr>
                <w:b/>
                <w:color w:val="000000"/>
                <w:sz w:val="24"/>
                <w:szCs w:val="24"/>
              </w:rPr>
              <w:t>"VCSE"</w:t>
            </w:r>
          </w:p>
        </w:tc>
        <w:tc>
          <w:tcPr>
            <w:tcW w:w="4856" w:type="dxa"/>
            <w:shd w:val="clear" w:color="auto" w:fill="auto"/>
            <w:tcMar>
              <w:top w:w="0" w:type="dxa"/>
              <w:left w:w="108" w:type="dxa"/>
              <w:bottom w:w="0" w:type="dxa"/>
              <w:right w:w="108" w:type="dxa"/>
            </w:tcMar>
          </w:tcPr>
          <w:p w14:paraId="6F870069" w14:textId="77777777" w:rsidR="00ED5490" w:rsidRDefault="00C05A11">
            <w:pPr>
              <w:keepNext/>
              <w:tabs>
                <w:tab w:val="left" w:pos="2058"/>
              </w:tabs>
              <w:spacing w:before="120" w:after="120"/>
              <w:ind w:left="924"/>
            </w:pPr>
            <w:r>
              <w:rPr>
                <w:color w:val="000000"/>
                <w:sz w:val="24"/>
                <w:szCs w:val="24"/>
              </w:rPr>
              <w:t>a non-governmental organisation that is value-driven and which principally reinvests its surpluses to further social, environmental or cultural objectives.</w:t>
            </w:r>
          </w:p>
        </w:tc>
      </w:tr>
      <w:tr w:rsidR="00ED5490" w14:paraId="37E9C7D7" w14:textId="77777777">
        <w:trPr>
          <w:trHeight w:val="20"/>
        </w:trPr>
        <w:tc>
          <w:tcPr>
            <w:tcW w:w="3342" w:type="dxa"/>
            <w:shd w:val="clear" w:color="auto" w:fill="auto"/>
            <w:tcMar>
              <w:top w:w="0" w:type="dxa"/>
              <w:left w:w="108" w:type="dxa"/>
              <w:bottom w:w="0" w:type="dxa"/>
              <w:right w:w="108" w:type="dxa"/>
            </w:tcMar>
          </w:tcPr>
          <w:p w14:paraId="6FD1295C" w14:textId="77777777" w:rsidR="00ED5490" w:rsidRDefault="00ED5490">
            <w:pPr>
              <w:keepNext/>
              <w:tabs>
                <w:tab w:val="left" w:pos="2058"/>
              </w:tabs>
              <w:spacing w:before="120" w:after="120"/>
              <w:ind w:left="924"/>
              <w:rPr>
                <w:b/>
                <w:color w:val="000000"/>
                <w:sz w:val="24"/>
                <w:szCs w:val="24"/>
              </w:rPr>
            </w:pPr>
          </w:p>
        </w:tc>
        <w:tc>
          <w:tcPr>
            <w:tcW w:w="4856" w:type="dxa"/>
            <w:shd w:val="clear" w:color="auto" w:fill="auto"/>
            <w:tcMar>
              <w:top w:w="0" w:type="dxa"/>
              <w:left w:w="108" w:type="dxa"/>
              <w:bottom w:w="0" w:type="dxa"/>
              <w:right w:w="108" w:type="dxa"/>
            </w:tcMar>
          </w:tcPr>
          <w:p w14:paraId="462C98AC" w14:textId="77777777" w:rsidR="00ED5490" w:rsidRDefault="00ED5490">
            <w:pPr>
              <w:keepNext/>
              <w:tabs>
                <w:tab w:val="left" w:pos="2058"/>
              </w:tabs>
              <w:spacing w:before="120" w:after="120"/>
              <w:ind w:left="924"/>
              <w:rPr>
                <w:color w:val="000000"/>
                <w:sz w:val="24"/>
                <w:szCs w:val="24"/>
              </w:rPr>
            </w:pPr>
          </w:p>
        </w:tc>
      </w:tr>
    </w:tbl>
    <w:p w14:paraId="1EA45647" w14:textId="77777777" w:rsidR="00ED5490" w:rsidRDefault="00C05A11">
      <w:pPr>
        <w:numPr>
          <w:ilvl w:val="0"/>
          <w:numId w:val="124"/>
        </w:numPr>
        <w:spacing w:line="276" w:lineRule="auto"/>
        <w:ind w:hanging="720"/>
      </w:pPr>
      <w:r>
        <w:rPr>
          <w:b/>
          <w:color w:val="000000"/>
          <w:sz w:val="24"/>
          <w:szCs w:val="24"/>
        </w:rPr>
        <w:t xml:space="preserve">  Visibility of Sub-Contract Opportunities in the Supply Chain</w:t>
      </w:r>
    </w:p>
    <w:p w14:paraId="218EAD19" w14:textId="77777777" w:rsidR="00ED5490" w:rsidRDefault="00C05A11">
      <w:pPr>
        <w:numPr>
          <w:ilvl w:val="1"/>
          <w:numId w:val="124"/>
        </w:numPr>
        <w:spacing w:line="276" w:lineRule="auto"/>
        <w:ind w:left="567" w:hanging="567"/>
      </w:pPr>
      <w:r>
        <w:rPr>
          <w:color w:val="000000"/>
          <w:sz w:val="24"/>
          <w:szCs w:val="24"/>
        </w:rPr>
        <w:t xml:space="preserve">     The Agency shall:</w:t>
      </w:r>
    </w:p>
    <w:p w14:paraId="7993609C" w14:textId="77777777" w:rsidR="00ED5490" w:rsidRDefault="00C05A11">
      <w:pPr>
        <w:numPr>
          <w:ilvl w:val="2"/>
          <w:numId w:val="124"/>
        </w:numPr>
        <w:spacing w:line="276" w:lineRule="auto"/>
        <w:ind w:left="1702" w:hanging="851"/>
      </w:pPr>
      <w:r>
        <w:rPr>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5EE3A48" w14:textId="77777777" w:rsidR="00ED5490" w:rsidRDefault="00C05A11">
      <w:pPr>
        <w:numPr>
          <w:ilvl w:val="2"/>
          <w:numId w:val="124"/>
        </w:numPr>
        <w:spacing w:line="276" w:lineRule="auto"/>
        <w:ind w:left="1702" w:hanging="851"/>
      </w:pPr>
      <w:r>
        <w:rPr>
          <w:color w:val="000000"/>
          <w:sz w:val="24"/>
          <w:szCs w:val="24"/>
        </w:rPr>
        <w:t>within 90 days of awarding a Sub-Contract to a Subcontractor, update the notice on Contract Finder with details of the successful Subcontractor;</w:t>
      </w:r>
    </w:p>
    <w:p w14:paraId="3F3EAE81" w14:textId="77777777" w:rsidR="00ED5490" w:rsidRDefault="00C05A11">
      <w:pPr>
        <w:numPr>
          <w:ilvl w:val="2"/>
          <w:numId w:val="124"/>
        </w:numPr>
        <w:spacing w:line="276" w:lineRule="auto"/>
        <w:ind w:left="1702" w:hanging="851"/>
      </w:pPr>
      <w:r>
        <w:rPr>
          <w:color w:val="000000"/>
          <w:sz w:val="24"/>
          <w:szCs w:val="24"/>
        </w:rPr>
        <w:t>monitor the number, type and value of the Sub-Contract opportunities placed on Contracts Finder advertised and awarded in its supply chain during the Contract Period;</w:t>
      </w:r>
    </w:p>
    <w:p w14:paraId="62B9563D" w14:textId="77777777" w:rsidR="00ED5490" w:rsidRDefault="00C05A11">
      <w:pPr>
        <w:numPr>
          <w:ilvl w:val="2"/>
          <w:numId w:val="124"/>
        </w:numPr>
        <w:spacing w:line="276" w:lineRule="auto"/>
        <w:ind w:left="1702" w:hanging="851"/>
      </w:pPr>
      <w:r>
        <w:rPr>
          <w:color w:val="000000"/>
          <w:sz w:val="24"/>
          <w:szCs w:val="24"/>
        </w:rPr>
        <w:t>provide reports on the information at Paragraph 2.1.3 to the Relevant Authority in the format and frequency as reasonably specified by the Relevant Authority; and</w:t>
      </w:r>
    </w:p>
    <w:p w14:paraId="7B2E5805" w14:textId="77777777" w:rsidR="00ED5490" w:rsidRDefault="00C05A11">
      <w:pPr>
        <w:numPr>
          <w:ilvl w:val="2"/>
          <w:numId w:val="124"/>
        </w:numPr>
        <w:spacing w:line="276" w:lineRule="auto"/>
        <w:ind w:left="1702" w:hanging="851"/>
      </w:pPr>
      <w:r>
        <w:rPr>
          <w:color w:val="000000"/>
          <w:sz w:val="24"/>
          <w:szCs w:val="24"/>
        </w:rPr>
        <w:t>promote Contracts Finder to its suppliers and encourage those organisations to register on Contracts Finder.</w:t>
      </w:r>
    </w:p>
    <w:p w14:paraId="3BF3AD4E" w14:textId="77777777" w:rsidR="00ED5490" w:rsidRDefault="00C05A11">
      <w:pPr>
        <w:numPr>
          <w:ilvl w:val="1"/>
          <w:numId w:val="124"/>
        </w:numPr>
        <w:spacing w:line="276" w:lineRule="auto"/>
        <w:ind w:left="993" w:hanging="633"/>
      </w:pPr>
      <w:r>
        <w:rPr>
          <w:color w:val="000000"/>
          <w:sz w:val="24"/>
          <w:szCs w:val="24"/>
        </w:rPr>
        <w:t xml:space="preserve">Each advert referred to </w:t>
      </w:r>
      <w:proofErr w:type="spellStart"/>
      <w:r>
        <w:rPr>
          <w:color w:val="000000"/>
          <w:sz w:val="24"/>
          <w:szCs w:val="24"/>
        </w:rPr>
        <w:t>at</w:t>
      </w:r>
      <w:proofErr w:type="spellEnd"/>
      <w:r>
        <w:rPr>
          <w:color w:val="000000"/>
          <w:sz w:val="24"/>
          <w:szCs w:val="24"/>
        </w:rPr>
        <w:t xml:space="preserve"> Paragraph 2.1.1 of this Schedule 12 shall provide a full and detailed description of the Sub-Contract opportunity with each of the mandatory fields being completed on Contracts Finder by the Agency.</w:t>
      </w:r>
    </w:p>
    <w:p w14:paraId="0E4C5BFC" w14:textId="77777777" w:rsidR="00ED5490" w:rsidRDefault="00C05A11">
      <w:pPr>
        <w:numPr>
          <w:ilvl w:val="1"/>
          <w:numId w:val="124"/>
        </w:numPr>
        <w:spacing w:line="276" w:lineRule="auto"/>
        <w:ind w:left="993" w:hanging="633"/>
      </w:pPr>
      <w:r>
        <w:rPr>
          <w:color w:val="000000"/>
          <w:sz w:val="24"/>
          <w:szCs w:val="24"/>
        </w:rPr>
        <w:t>The obligation on the Agency set out at Paragraph 2.1 shall only apply in respect of Sub-Contract opportunities arising after the Effective Date.</w:t>
      </w:r>
    </w:p>
    <w:p w14:paraId="22719370" w14:textId="77777777" w:rsidR="00ED5490" w:rsidRDefault="00C05A11">
      <w:pPr>
        <w:numPr>
          <w:ilvl w:val="1"/>
          <w:numId w:val="124"/>
        </w:numPr>
        <w:spacing w:line="276" w:lineRule="auto"/>
        <w:ind w:left="993" w:hanging="633"/>
      </w:pPr>
      <w:r>
        <w:rPr>
          <w:color w:val="000000"/>
          <w:sz w:val="24"/>
          <w:szCs w:val="24"/>
        </w:rPr>
        <w:t xml:space="preserve">Notwithstanding Paragraph 2.1, the Authority may by giving its prior Approval, agree that a Sub-Contract opportunity is not required to be advertised by the Agency on Contracts Finder.  </w:t>
      </w:r>
      <w:r>
        <w:rPr>
          <w:color w:val="000000"/>
          <w:sz w:val="24"/>
          <w:szCs w:val="24"/>
        </w:rPr>
        <w:br/>
      </w:r>
    </w:p>
    <w:p w14:paraId="7A31EEB3" w14:textId="77777777" w:rsidR="00ED5490" w:rsidRDefault="00C05A11">
      <w:pPr>
        <w:numPr>
          <w:ilvl w:val="0"/>
          <w:numId w:val="124"/>
        </w:numPr>
        <w:spacing w:line="276" w:lineRule="auto"/>
        <w:ind w:hanging="720"/>
      </w:pPr>
      <w:r>
        <w:rPr>
          <w:b/>
          <w:color w:val="000000"/>
          <w:sz w:val="24"/>
          <w:szCs w:val="24"/>
        </w:rPr>
        <w:t>Visibility of Supply Chain Spend</w:t>
      </w:r>
    </w:p>
    <w:p w14:paraId="689F4003" w14:textId="77777777" w:rsidR="00ED5490" w:rsidRDefault="00C05A11">
      <w:pPr>
        <w:numPr>
          <w:ilvl w:val="1"/>
          <w:numId w:val="124"/>
        </w:numPr>
        <w:spacing w:after="200" w:line="276" w:lineRule="auto"/>
        <w:ind w:left="993" w:hanging="567"/>
      </w:pPr>
      <w:r>
        <w:rPr>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40679E03" w14:textId="77777777" w:rsidR="00ED5490" w:rsidRDefault="00C05A11" w:rsidP="00A211EA">
      <w:pPr>
        <w:numPr>
          <w:ilvl w:val="0"/>
          <w:numId w:val="326"/>
        </w:numPr>
        <w:spacing w:line="360" w:lineRule="auto"/>
      </w:pPr>
      <w:r>
        <w:rPr>
          <w:color w:val="000000"/>
          <w:sz w:val="24"/>
          <w:szCs w:val="24"/>
        </w:rPr>
        <w:t>the total contract revenue received directly on the Contract;</w:t>
      </w:r>
    </w:p>
    <w:p w14:paraId="6225BAA5" w14:textId="77777777" w:rsidR="00ED5490" w:rsidRDefault="00C05A11">
      <w:pPr>
        <w:numPr>
          <w:ilvl w:val="0"/>
          <w:numId w:val="125"/>
        </w:numPr>
        <w:spacing w:line="360" w:lineRule="auto"/>
      </w:pPr>
      <w:r>
        <w:rPr>
          <w:color w:val="000000"/>
          <w:sz w:val="24"/>
          <w:szCs w:val="24"/>
        </w:rPr>
        <w:t>the total value of sub-contracted revenues under the Contract (including revenues for non-SMEs/non-VCSEs); and</w:t>
      </w:r>
    </w:p>
    <w:p w14:paraId="5C7638D0" w14:textId="77777777" w:rsidR="00ED5490" w:rsidRDefault="00C05A11">
      <w:pPr>
        <w:numPr>
          <w:ilvl w:val="0"/>
          <w:numId w:val="125"/>
        </w:numPr>
        <w:spacing w:line="360" w:lineRule="auto"/>
      </w:pPr>
      <w:r>
        <w:rPr>
          <w:color w:val="000000"/>
          <w:sz w:val="24"/>
          <w:szCs w:val="24"/>
        </w:rPr>
        <w:t>the total value of sub-contracted revenues to SMEs and VCSEs.</w:t>
      </w:r>
    </w:p>
    <w:p w14:paraId="3E6E5A7B" w14:textId="77777777" w:rsidR="00ED5490" w:rsidRDefault="00C05A11">
      <w:pPr>
        <w:numPr>
          <w:ilvl w:val="1"/>
          <w:numId w:val="124"/>
        </w:numPr>
        <w:spacing w:line="276" w:lineRule="auto"/>
        <w:ind w:left="993" w:hanging="633"/>
      </w:pPr>
      <w:r>
        <w:rPr>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Pr>
          <w:color w:val="000000"/>
          <w:sz w:val="24"/>
          <w:szCs w:val="24"/>
        </w:rPr>
        <w:br/>
      </w:r>
    </w:p>
    <w:p w14:paraId="2A91EF23" w14:textId="77777777" w:rsidR="00ED5490" w:rsidRDefault="00C05A11">
      <w:pPr>
        <w:numPr>
          <w:ilvl w:val="1"/>
          <w:numId w:val="124"/>
        </w:numPr>
        <w:spacing w:after="200" w:line="276" w:lineRule="auto"/>
        <w:ind w:left="993" w:hanging="567"/>
      </w:pPr>
      <w:r>
        <w:rPr>
          <w:color w:val="000000"/>
          <w:sz w:val="24"/>
          <w:szCs w:val="24"/>
        </w:rPr>
        <w:t xml:space="preserve">The Agency further agrees and acknowledges that it may not make any amendment to the Supply Chain Information Report Template without the prior Approval of the Authority.  </w:t>
      </w:r>
    </w:p>
    <w:p w14:paraId="3B8FCC02" w14:textId="77777777" w:rsidR="00ED5490" w:rsidRDefault="00ED5490">
      <w:pPr>
        <w:spacing w:after="160" w:line="242" w:lineRule="auto"/>
        <w:rPr>
          <w:sz w:val="24"/>
          <w:szCs w:val="24"/>
        </w:rPr>
      </w:pPr>
    </w:p>
    <w:p w14:paraId="16924EB5" w14:textId="77777777" w:rsidR="00ED5490" w:rsidRDefault="00ED5490">
      <w:pPr>
        <w:spacing w:after="160" w:line="242" w:lineRule="auto"/>
        <w:rPr>
          <w:b/>
          <w:sz w:val="24"/>
          <w:szCs w:val="24"/>
        </w:rPr>
      </w:pPr>
    </w:p>
    <w:p w14:paraId="05E23167" w14:textId="77777777" w:rsidR="00ED5490" w:rsidRDefault="00C05A11">
      <w:pPr>
        <w:pageBreakBefore/>
        <w:spacing w:after="160" w:line="242" w:lineRule="auto"/>
        <w:ind w:left="360"/>
      </w:pPr>
      <w:r>
        <w:rPr>
          <w:b/>
          <w:sz w:val="24"/>
          <w:szCs w:val="24"/>
        </w:rPr>
        <w:t>Annex 1</w:t>
      </w:r>
    </w:p>
    <w:p w14:paraId="518DE002" w14:textId="249F92E8" w:rsidR="00ED5490" w:rsidRDefault="00C05A11">
      <w:pPr>
        <w:spacing w:after="160" w:line="242" w:lineRule="auto"/>
        <w:ind w:left="360"/>
        <w:rPr>
          <w:b/>
          <w:sz w:val="24"/>
          <w:szCs w:val="24"/>
        </w:rPr>
      </w:pPr>
      <w:r>
        <w:rPr>
          <w:b/>
          <w:sz w:val="24"/>
          <w:szCs w:val="24"/>
        </w:rPr>
        <w:t>Supply Chain Information Report template</w:t>
      </w:r>
    </w:p>
    <w:sectPr w:rsidR="00ED5490">
      <w:headerReference w:type="default" r:id="rId35"/>
      <w:footerReference w:type="default" r:id="rId3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74E8C" w14:textId="77777777" w:rsidR="00073050" w:rsidRDefault="00073050">
      <w:r>
        <w:separator/>
      </w:r>
    </w:p>
  </w:endnote>
  <w:endnote w:type="continuationSeparator" w:id="0">
    <w:p w14:paraId="67987BCB" w14:textId="77777777" w:rsidR="00073050" w:rsidRDefault="0007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140A" w14:textId="77777777" w:rsidR="000B6CA7" w:rsidRDefault="000B6CA7">
    <w:pPr>
      <w:pStyle w:val="Standard"/>
      <w:tabs>
        <w:tab w:val="center" w:pos="4513"/>
        <w:tab w:val="right" w:pos="9026"/>
      </w:tabs>
      <w:spacing w:after="0"/>
      <w:rPr>
        <w:sz w:val="20"/>
        <w:szCs w:val="20"/>
      </w:rPr>
    </w:pPr>
  </w:p>
  <w:p w14:paraId="0E44B980" w14:textId="77777777" w:rsidR="000B6CA7" w:rsidRDefault="000B6CA7">
    <w:pPr>
      <w:pStyle w:val="Standard"/>
      <w:tabs>
        <w:tab w:val="center" w:pos="4513"/>
        <w:tab w:val="right" w:pos="9026"/>
      </w:tabs>
      <w:spacing w:after="0"/>
    </w:pPr>
    <w:r>
      <w:rPr>
        <w:color w:val="000000"/>
        <w:sz w:val="18"/>
        <w:szCs w:val="18"/>
      </w:rPr>
      <w:t>Framework Ref: RM 6125</w:t>
    </w:r>
  </w:p>
  <w:p w14:paraId="7D8D0C42" w14:textId="14937F57" w:rsidR="000B6CA7" w:rsidRDefault="000B6CA7">
    <w:pPr>
      <w:pStyle w:val="Standard"/>
      <w:tabs>
        <w:tab w:val="center" w:pos="4513"/>
        <w:tab w:val="right" w:pos="9026"/>
      </w:tabs>
      <w:spacing w:after="0"/>
    </w:pPr>
    <w:r>
      <w:rPr>
        <w:color w:val="000000"/>
        <w:sz w:val="18"/>
        <w:szCs w:val="18"/>
      </w:rPr>
      <w:t xml:space="preserve">Project Version: v4 </w:t>
    </w:r>
    <w:r w:rsidRPr="00C52269">
      <w:rPr>
        <w:strike/>
        <w:color w:val="000000"/>
        <w:sz w:val="18"/>
        <w:szCs w:val="18"/>
      </w:rPr>
      <w:t>v3.0</w:t>
    </w:r>
    <w:r>
      <w:rPr>
        <w:color w:val="000000"/>
        <w:sz w:val="18"/>
        <w:szCs w:val="18"/>
      </w:rPr>
      <w:t xml:space="preserve"> </w:t>
    </w:r>
    <w:r>
      <w:rPr>
        <w:strike/>
        <w:color w:val="000000"/>
        <w:sz w:val="18"/>
        <w:szCs w:val="18"/>
      </w:rPr>
      <w:t>v2.0</w:t>
    </w:r>
    <w:r>
      <w:rPr>
        <w:color w:val="000000"/>
        <w:sz w:val="18"/>
        <w:szCs w:val="18"/>
      </w:rPr>
      <w:t xml:space="preserve"> </w:t>
    </w:r>
    <w:r>
      <w:rPr>
        <w:strike/>
        <w:color w:val="000000"/>
        <w:sz w:val="18"/>
        <w:szCs w:val="18"/>
      </w:rPr>
      <w:t>v1.0</w:t>
    </w:r>
    <w:r>
      <w:rPr>
        <w:color w:val="000000"/>
        <w:sz w:val="18"/>
        <w:szCs w:val="18"/>
      </w:rPr>
      <w:br/>
      <w:t>Crown Copyright 2021</w:t>
    </w:r>
    <w:r>
      <w:rPr>
        <w:color w:val="000000"/>
        <w:sz w:val="18"/>
        <w:szCs w:val="18"/>
      </w:rPr>
      <w:tab/>
    </w:r>
    <w:r>
      <w:rPr>
        <w:color w:val="000000"/>
        <w:sz w:val="18"/>
        <w:szCs w:val="18"/>
      </w:rPr>
      <w:tab/>
    </w:r>
    <w:r>
      <w:fldChar w:fldCharType="begin"/>
    </w:r>
    <w:r>
      <w:instrText xml:space="preserve"> PAGE </w:instrText>
    </w:r>
    <w:r>
      <w:fldChar w:fldCharType="separate"/>
    </w:r>
    <w:r>
      <w:t>64</w:t>
    </w:r>
    <w:r>
      <w:fldChar w:fldCharType="end"/>
    </w:r>
  </w:p>
  <w:p w14:paraId="271C38FD" w14:textId="77777777" w:rsidR="000B6CA7" w:rsidRDefault="000B6CA7">
    <w:pPr>
      <w:pStyle w:val="Standard"/>
      <w:widowControl w:val="0"/>
      <w:spacing w:after="0" w:line="276"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E3A1" w14:textId="77777777" w:rsidR="000B6CA7" w:rsidRDefault="000B6CA7">
    <w:pPr>
      <w:pStyle w:val="Standard"/>
      <w:tabs>
        <w:tab w:val="center" w:pos="4513"/>
        <w:tab w:val="right" w:pos="9026"/>
      </w:tabs>
      <w:spacing w:after="0"/>
      <w:rPr>
        <w:rFonts w:ascii="Arial" w:eastAsia="Arial" w:hAnsi="Arial" w:cs="Arial"/>
        <w:sz w:val="20"/>
        <w:szCs w:val="20"/>
      </w:rPr>
    </w:pPr>
  </w:p>
  <w:p w14:paraId="609A84F5" w14:textId="77777777" w:rsidR="000B6CA7" w:rsidRDefault="000B6CA7">
    <w:pPr>
      <w:pStyle w:val="Standard"/>
      <w:tabs>
        <w:tab w:val="center" w:pos="4513"/>
        <w:tab w:val="right" w:pos="9026"/>
      </w:tabs>
      <w:spacing w:after="0"/>
    </w:pPr>
    <w:r>
      <w:rPr>
        <w:rFonts w:ascii="Arial" w:eastAsia="Arial" w:hAnsi="Arial" w:cs="Arial"/>
        <w:sz w:val="20"/>
        <w:szCs w:val="20"/>
      </w:rPr>
      <w:t>Framework Ref: RM6125</w:t>
    </w:r>
  </w:p>
  <w:p w14:paraId="22EB9362" w14:textId="77777777" w:rsidR="000B6CA7" w:rsidRDefault="000B6CA7">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4281CB0D" w14:textId="77777777" w:rsidR="000B6CA7" w:rsidRDefault="000B6CA7">
    <w:pPr>
      <w:pStyle w:val="Standard"/>
      <w:widowControl w:val="0"/>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44D3" w14:textId="77777777" w:rsidR="000B6CA7" w:rsidRDefault="000B6CA7">
    <w:pPr>
      <w:pStyle w:val="Standard"/>
      <w:tabs>
        <w:tab w:val="center" w:pos="4513"/>
        <w:tab w:val="right" w:pos="9026"/>
      </w:tabs>
      <w:spacing w:after="0"/>
      <w:rPr>
        <w:rFonts w:ascii="Arial" w:eastAsia="Arial" w:hAnsi="Arial" w:cs="Arial"/>
        <w:sz w:val="20"/>
        <w:szCs w:val="20"/>
      </w:rPr>
    </w:pPr>
  </w:p>
  <w:p w14:paraId="5AB41F4D" w14:textId="77777777" w:rsidR="000B6CA7" w:rsidRDefault="000B6CA7">
    <w:pPr>
      <w:pStyle w:val="Standard"/>
      <w:tabs>
        <w:tab w:val="center" w:pos="4513"/>
        <w:tab w:val="right" w:pos="9026"/>
      </w:tabs>
      <w:spacing w:after="0"/>
    </w:pPr>
    <w:r>
      <w:rPr>
        <w:rFonts w:ascii="Arial" w:eastAsia="Arial" w:hAnsi="Arial" w:cs="Arial"/>
        <w:sz w:val="20"/>
        <w:szCs w:val="20"/>
      </w:rPr>
      <w:t>Framework Ref: RM6125</w:t>
    </w:r>
  </w:p>
  <w:p w14:paraId="4B21C635" w14:textId="77777777" w:rsidR="000B6CA7" w:rsidRDefault="000B6CA7">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69BDB50B" w14:textId="77777777" w:rsidR="000B6CA7" w:rsidRDefault="000B6CA7">
    <w:pPr>
      <w:pStyle w:val="Standard"/>
      <w:widowControl w:val="0"/>
      <w:spacing w:after="0"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A55D" w14:textId="77777777" w:rsidR="000B6CA7" w:rsidRDefault="000B6CA7">
    <w:pPr>
      <w:pStyle w:val="Standard"/>
      <w:tabs>
        <w:tab w:val="center" w:pos="4513"/>
        <w:tab w:val="right" w:pos="9026"/>
      </w:tabs>
      <w:spacing w:after="0"/>
      <w:rPr>
        <w:rFonts w:ascii="Arial" w:eastAsia="Arial" w:hAnsi="Arial" w:cs="Arial"/>
        <w:sz w:val="20"/>
        <w:szCs w:val="20"/>
      </w:rPr>
    </w:pPr>
  </w:p>
  <w:p w14:paraId="36ABD347" w14:textId="77777777" w:rsidR="000B6CA7" w:rsidRDefault="000B6CA7">
    <w:pPr>
      <w:pStyle w:val="Standard"/>
      <w:tabs>
        <w:tab w:val="center" w:pos="4513"/>
        <w:tab w:val="right" w:pos="9026"/>
      </w:tabs>
      <w:spacing w:after="0"/>
    </w:pPr>
    <w:r>
      <w:rPr>
        <w:rFonts w:ascii="Arial" w:eastAsia="Arial" w:hAnsi="Arial" w:cs="Arial"/>
        <w:sz w:val="20"/>
        <w:szCs w:val="20"/>
      </w:rPr>
      <w:t>Framework Ref: RM6125</w:t>
    </w:r>
  </w:p>
  <w:p w14:paraId="78D5133F" w14:textId="77777777" w:rsidR="000B6CA7" w:rsidRDefault="000B6CA7">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21504A87" w14:textId="77777777" w:rsidR="000B6CA7" w:rsidRDefault="000B6CA7">
    <w:pPr>
      <w:pStyle w:val="Standard"/>
      <w:widowControl w:val="0"/>
      <w:spacing w:after="0"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B9C8" w14:textId="77777777" w:rsidR="000B6CA7" w:rsidRDefault="000B6CA7">
    <w:pPr>
      <w:pStyle w:val="Standard"/>
      <w:tabs>
        <w:tab w:val="center" w:pos="4513"/>
        <w:tab w:val="right" w:pos="9026"/>
      </w:tabs>
      <w:spacing w:after="0"/>
      <w:rPr>
        <w:color w:val="BFBFBF"/>
      </w:rPr>
    </w:pPr>
  </w:p>
  <w:p w14:paraId="38C8EC13" w14:textId="77777777" w:rsidR="000B6CA7" w:rsidRDefault="000B6CA7">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0F155425" w14:textId="77777777" w:rsidR="000B6CA7" w:rsidRDefault="000B6CA7">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140</w:t>
    </w:r>
    <w:r>
      <w:fldChar w:fldCharType="end"/>
    </w:r>
  </w:p>
  <w:p w14:paraId="4049DA12" w14:textId="77777777" w:rsidR="000B6CA7" w:rsidRDefault="000B6CA7">
    <w:pPr>
      <w:pStyle w:val="Standard"/>
      <w:widowControl w:val="0"/>
      <w:spacing w:after="0" w:line="276" w:lineRule="auto"/>
      <w:rPr>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B251" w14:textId="77777777" w:rsidR="000B6CA7" w:rsidRDefault="000B6CA7">
    <w:pPr>
      <w:pStyle w:val="Standard"/>
      <w:tabs>
        <w:tab w:val="center" w:pos="4513"/>
        <w:tab w:val="right" w:pos="9026"/>
      </w:tabs>
      <w:spacing w:after="0"/>
      <w:rPr>
        <w:rFonts w:ascii="Arial" w:eastAsia="Arial" w:hAnsi="Arial" w:cs="Arial"/>
        <w:color w:val="BFBFBF"/>
        <w:sz w:val="20"/>
        <w:szCs w:val="20"/>
      </w:rPr>
    </w:pPr>
  </w:p>
  <w:p w14:paraId="737F926F" w14:textId="77777777" w:rsidR="000B6CA7" w:rsidRDefault="000B6CA7">
    <w:pPr>
      <w:pStyle w:val="Standard"/>
      <w:tabs>
        <w:tab w:val="center" w:pos="4513"/>
        <w:tab w:val="right" w:pos="9026"/>
      </w:tabs>
      <w:spacing w:after="0"/>
    </w:pPr>
    <w:r>
      <w:rPr>
        <w:sz w:val="18"/>
        <w:szCs w:val="18"/>
      </w:rPr>
      <w:t>Framework Ref: RM6125</w:t>
    </w:r>
    <w:r>
      <w:rPr>
        <w:sz w:val="18"/>
        <w:szCs w:val="18"/>
      </w:rPr>
      <w:tab/>
      <w:t xml:space="preserve">                                           </w:t>
    </w:r>
  </w:p>
  <w:p w14:paraId="00219155" w14:textId="77777777" w:rsidR="000B6CA7" w:rsidRDefault="000B6CA7">
    <w:pPr>
      <w:pStyle w:val="Standard"/>
      <w:tabs>
        <w:tab w:val="center" w:pos="4513"/>
        <w:tab w:val="right" w:pos="9026"/>
      </w:tabs>
      <w:spacing w:after="0"/>
    </w:pPr>
    <w:r>
      <w:rPr>
        <w:color w:val="000000"/>
        <w:sz w:val="18"/>
        <w:szCs w:val="18"/>
      </w:rPr>
      <w:t>Project Version: v1.0</w:t>
    </w:r>
  </w:p>
  <w:p w14:paraId="22D117AA" w14:textId="77777777" w:rsidR="000B6CA7" w:rsidRDefault="000B6CA7">
    <w:pPr>
      <w:pStyle w:val="Standard"/>
      <w:tabs>
        <w:tab w:val="center" w:pos="4513"/>
        <w:tab w:val="right" w:pos="9026"/>
      </w:tabs>
      <w:spacing w:after="0"/>
    </w:pP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168</w:t>
    </w:r>
    <w:r>
      <w:fldChar w:fldCharType="end"/>
    </w:r>
  </w:p>
  <w:p w14:paraId="4A85878F" w14:textId="77777777" w:rsidR="000B6CA7" w:rsidRDefault="000B6CA7">
    <w:pPr>
      <w:pStyle w:val="Standard"/>
      <w:spacing w:after="0"/>
    </w:pPr>
    <w:r>
      <w:rPr>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1B0E" w14:textId="77777777" w:rsidR="000B6CA7" w:rsidRDefault="000B6CA7">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3E1EAD8B" w14:textId="77777777" w:rsidR="000B6CA7" w:rsidRDefault="000B6CA7">
    <w:pPr>
      <w:pStyle w:val="Standard"/>
      <w:tabs>
        <w:tab w:val="center" w:pos="4513"/>
        <w:tab w:val="right" w:pos="9026"/>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1107" w14:textId="77777777" w:rsidR="00073050" w:rsidRDefault="00073050">
      <w:r>
        <w:rPr>
          <w:color w:val="000000"/>
        </w:rPr>
        <w:separator/>
      </w:r>
    </w:p>
  </w:footnote>
  <w:footnote w:type="continuationSeparator" w:id="0">
    <w:p w14:paraId="0B2526FC" w14:textId="77777777" w:rsidR="00073050" w:rsidRDefault="00073050">
      <w:r>
        <w:continuationSeparator/>
      </w:r>
    </w:p>
  </w:footnote>
  <w:footnote w:id="1">
    <w:p w14:paraId="0589F615" w14:textId="35036FA2" w:rsidR="000B6CA7" w:rsidRDefault="000B6CA7">
      <w:pPr>
        <w:pStyle w:val="Standard"/>
        <w:spacing w:after="240"/>
        <w:jc w:val="both"/>
      </w:pPr>
    </w:p>
  </w:footnote>
  <w:footnote w:id="2">
    <w:p w14:paraId="18B227D2" w14:textId="5FDE7C61" w:rsidR="000B6CA7" w:rsidRDefault="000B6CA7">
      <w:pPr>
        <w:pStyle w:val="Standard"/>
        <w:spacing w:after="240"/>
        <w:jc w:val="both"/>
      </w:pPr>
    </w:p>
  </w:footnote>
  <w:footnote w:id="3">
    <w:p w14:paraId="05AE72DE" w14:textId="354080FB" w:rsidR="000B6CA7" w:rsidRDefault="000B6CA7">
      <w:pPr>
        <w:pStyle w:val="Standard"/>
        <w:spacing w:after="240"/>
        <w:jc w:val="both"/>
      </w:pPr>
    </w:p>
  </w:footnote>
  <w:footnote w:id="4">
    <w:p w14:paraId="10795E62" w14:textId="2E05748F" w:rsidR="000B6CA7" w:rsidRDefault="000B6CA7">
      <w:pPr>
        <w:pStyle w:val="Standard"/>
        <w:spacing w:after="240"/>
        <w:jc w:val="both"/>
      </w:pPr>
    </w:p>
  </w:footnote>
  <w:footnote w:id="5">
    <w:p w14:paraId="1B267DC4" w14:textId="6479E4E7" w:rsidR="000B6CA7" w:rsidRDefault="000B6CA7">
      <w:pPr>
        <w:pStyle w:val="Standard"/>
        <w:spacing w:after="240"/>
        <w:jc w:val="both"/>
      </w:pPr>
    </w:p>
  </w:footnote>
  <w:footnote w:id="6">
    <w:p w14:paraId="2EB38978" w14:textId="2274348D" w:rsidR="000B6CA7" w:rsidRDefault="000B6CA7">
      <w:pPr>
        <w:pStyle w:val="Standard"/>
        <w:spacing w:after="240"/>
        <w:jc w:val="both"/>
      </w:pPr>
    </w:p>
  </w:footnote>
  <w:footnote w:id="7">
    <w:p w14:paraId="38AD7C16" w14:textId="461FB7E0" w:rsidR="000B6CA7" w:rsidRDefault="000B6CA7">
      <w:pPr>
        <w:pStyle w:val="Standard"/>
        <w:spacing w:after="240"/>
        <w:jc w:val="both"/>
      </w:pPr>
    </w:p>
  </w:footnote>
  <w:footnote w:id="8">
    <w:p w14:paraId="727E3A5F" w14:textId="49DDEB89" w:rsidR="000B6CA7" w:rsidRDefault="000B6CA7">
      <w:pPr>
        <w:pStyle w:val="Standard"/>
        <w:spacing w:after="240"/>
        <w:jc w:val="both"/>
      </w:pPr>
    </w:p>
  </w:footnote>
  <w:footnote w:id="9">
    <w:p w14:paraId="6F923B4E" w14:textId="61A1B478" w:rsidR="000B6CA7" w:rsidRDefault="000B6CA7">
      <w:pPr>
        <w:pStyle w:val="Standard"/>
        <w:spacing w:after="24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2115B" w14:textId="77777777" w:rsidR="000B6CA7" w:rsidRDefault="000B6CA7">
    <w:pPr>
      <w:pStyle w:val="Standard"/>
      <w:tabs>
        <w:tab w:val="center" w:pos="4513"/>
        <w:tab w:val="right" w:pos="9026"/>
      </w:tabs>
      <w:spacing w:after="0"/>
    </w:pPr>
  </w:p>
  <w:p w14:paraId="6B70C2EC" w14:textId="77777777" w:rsidR="000B6CA7" w:rsidRDefault="000B6CA7">
    <w:pPr>
      <w:pStyle w:val="Standard"/>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B43C" w14:textId="77777777" w:rsidR="000B6CA7" w:rsidRDefault="000B6CA7">
    <w:pPr>
      <w:pStyle w:val="Standard"/>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5B28" w14:textId="77777777" w:rsidR="000B6CA7" w:rsidRDefault="000B6CA7">
    <w:pPr>
      <w:pStyle w:val="Standard"/>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429F" w14:textId="77777777" w:rsidR="000B6CA7" w:rsidRDefault="000B6CA7">
    <w:pPr>
      <w:pStyle w:val="Standard"/>
      <w:tabs>
        <w:tab w:val="center" w:pos="4513"/>
        <w:tab w:val="right" w:pos="9026"/>
      </w:tabs>
      <w:spacing w:after="0"/>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8134" w14:textId="77777777" w:rsidR="000B6CA7" w:rsidRDefault="000B6CA7">
    <w:pPr>
      <w:pStyle w:val="Standard"/>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E699" w14:textId="77777777" w:rsidR="000B6CA7" w:rsidRDefault="000B6CA7">
    <w:pPr>
      <w:pStyle w:val="Standard"/>
      <w:tabs>
        <w:tab w:val="center" w:pos="4513"/>
        <w:tab w:val="right" w:pos="9026"/>
      </w:tabs>
      <w:spacing w:after="0"/>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D9C7" w14:textId="77777777" w:rsidR="000B6CA7" w:rsidRDefault="000B6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CA2"/>
    <w:multiLevelType w:val="multilevel"/>
    <w:tmpl w:val="95AC71F8"/>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 w15:restartNumberingAfterBreak="0">
    <w:nsid w:val="004C0CB0"/>
    <w:multiLevelType w:val="multilevel"/>
    <w:tmpl w:val="E5B4A838"/>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06258DD"/>
    <w:multiLevelType w:val="multilevel"/>
    <w:tmpl w:val="D374AB02"/>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6B2720"/>
    <w:multiLevelType w:val="multilevel"/>
    <w:tmpl w:val="680C20DE"/>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09043CD"/>
    <w:multiLevelType w:val="multilevel"/>
    <w:tmpl w:val="A54AA966"/>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1164DC5"/>
    <w:multiLevelType w:val="multilevel"/>
    <w:tmpl w:val="7B0AB2EA"/>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12645F9"/>
    <w:multiLevelType w:val="multilevel"/>
    <w:tmpl w:val="5F5A89E8"/>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70269D"/>
    <w:multiLevelType w:val="multilevel"/>
    <w:tmpl w:val="F9828C78"/>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029134EC"/>
    <w:multiLevelType w:val="multilevel"/>
    <w:tmpl w:val="086083DE"/>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2B171C2"/>
    <w:multiLevelType w:val="multilevel"/>
    <w:tmpl w:val="CDD85504"/>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2B32E9B"/>
    <w:multiLevelType w:val="multilevel"/>
    <w:tmpl w:val="6DCA4F3E"/>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031745AA"/>
    <w:multiLevelType w:val="multilevel"/>
    <w:tmpl w:val="944A48E6"/>
    <w:styleLink w:val="WWNum91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3707D34"/>
    <w:multiLevelType w:val="multilevel"/>
    <w:tmpl w:val="1BE2FA3E"/>
    <w:styleLink w:val="WWNum13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3A74CB7"/>
    <w:multiLevelType w:val="hybridMultilevel"/>
    <w:tmpl w:val="7A8A6CB0"/>
    <w:lvl w:ilvl="0" w:tplc="FC96CA00">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F1305210">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B16C30E8">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92566F34">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C0A2B9F2">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0430E4F4">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02502D1E">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20BAFE14">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D6E6AC38">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4" w15:restartNumberingAfterBreak="0">
    <w:nsid w:val="048C1964"/>
    <w:multiLevelType w:val="multilevel"/>
    <w:tmpl w:val="9C84E138"/>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4AA229C"/>
    <w:multiLevelType w:val="multilevel"/>
    <w:tmpl w:val="00286534"/>
    <w:styleLink w:val="WWNum58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050B28F7"/>
    <w:multiLevelType w:val="multilevel"/>
    <w:tmpl w:val="6F2419C0"/>
    <w:styleLink w:val="WWNum40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5374BAB"/>
    <w:multiLevelType w:val="multilevel"/>
    <w:tmpl w:val="5E4AC43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05A00676"/>
    <w:multiLevelType w:val="multilevel"/>
    <w:tmpl w:val="F3D62240"/>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6B86BFC"/>
    <w:multiLevelType w:val="multilevel"/>
    <w:tmpl w:val="F01853DA"/>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6FC32F7"/>
    <w:multiLevelType w:val="multilevel"/>
    <w:tmpl w:val="F6FE02BE"/>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1" w15:restartNumberingAfterBreak="0">
    <w:nsid w:val="0740439D"/>
    <w:multiLevelType w:val="multilevel"/>
    <w:tmpl w:val="4BD8346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74F1ACE"/>
    <w:multiLevelType w:val="multilevel"/>
    <w:tmpl w:val="2A16FA08"/>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3" w15:restartNumberingAfterBreak="0">
    <w:nsid w:val="07E4691B"/>
    <w:multiLevelType w:val="multilevel"/>
    <w:tmpl w:val="0886557A"/>
    <w:styleLink w:val="WWNum44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84501FE"/>
    <w:multiLevelType w:val="multilevel"/>
    <w:tmpl w:val="28E89DC4"/>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8CD3F05"/>
    <w:multiLevelType w:val="multilevel"/>
    <w:tmpl w:val="C7A24F5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8F95A43"/>
    <w:multiLevelType w:val="multilevel"/>
    <w:tmpl w:val="1B308756"/>
    <w:styleLink w:val="WWNum20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7" w15:restartNumberingAfterBreak="0">
    <w:nsid w:val="093A3671"/>
    <w:multiLevelType w:val="multilevel"/>
    <w:tmpl w:val="7CFEC14C"/>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0BE9230F"/>
    <w:multiLevelType w:val="multilevel"/>
    <w:tmpl w:val="66CC007E"/>
    <w:styleLink w:val="WWNum210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0D4124F5"/>
    <w:multiLevelType w:val="multilevel"/>
    <w:tmpl w:val="2AC64DA4"/>
    <w:styleLink w:val="WWNum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D4A7712"/>
    <w:multiLevelType w:val="multilevel"/>
    <w:tmpl w:val="A4F84A2C"/>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0DAB7FD7"/>
    <w:multiLevelType w:val="multilevel"/>
    <w:tmpl w:val="669E2652"/>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0DBD339E"/>
    <w:multiLevelType w:val="multilevel"/>
    <w:tmpl w:val="014880A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0DE67593"/>
    <w:multiLevelType w:val="multilevel"/>
    <w:tmpl w:val="C87CDB08"/>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0E1F6DEB"/>
    <w:multiLevelType w:val="multilevel"/>
    <w:tmpl w:val="3640BA20"/>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E296CB9"/>
    <w:multiLevelType w:val="multilevel"/>
    <w:tmpl w:val="6900A440"/>
    <w:styleLink w:val="WWNum381"/>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6" w15:restartNumberingAfterBreak="0">
    <w:nsid w:val="0E504FB3"/>
    <w:multiLevelType w:val="multilevel"/>
    <w:tmpl w:val="93E404A6"/>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7" w15:restartNumberingAfterBreak="0">
    <w:nsid w:val="0E6A208C"/>
    <w:multiLevelType w:val="multilevel"/>
    <w:tmpl w:val="98102EAE"/>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0F0721EF"/>
    <w:multiLevelType w:val="multilevel"/>
    <w:tmpl w:val="31ACFE1E"/>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0F515B64"/>
    <w:multiLevelType w:val="multilevel"/>
    <w:tmpl w:val="ABA0C60E"/>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0FA54FBA"/>
    <w:multiLevelType w:val="multilevel"/>
    <w:tmpl w:val="93048DD0"/>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0FA72676"/>
    <w:multiLevelType w:val="multilevel"/>
    <w:tmpl w:val="5CD4BDCC"/>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0FFC7143"/>
    <w:multiLevelType w:val="multilevel"/>
    <w:tmpl w:val="B93CE900"/>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0012922"/>
    <w:multiLevelType w:val="multilevel"/>
    <w:tmpl w:val="52002644"/>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0B356DF"/>
    <w:multiLevelType w:val="multilevel"/>
    <w:tmpl w:val="DEACF11C"/>
    <w:styleLink w:val="WWNum45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11120B75"/>
    <w:multiLevelType w:val="multilevel"/>
    <w:tmpl w:val="66FAF4B2"/>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113971AC"/>
    <w:multiLevelType w:val="multilevel"/>
    <w:tmpl w:val="4D900132"/>
    <w:styleLink w:val="WWNum6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113F4171"/>
    <w:multiLevelType w:val="multilevel"/>
    <w:tmpl w:val="A92A1C0C"/>
    <w:styleLink w:val="WWNum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14F26FB"/>
    <w:multiLevelType w:val="multilevel"/>
    <w:tmpl w:val="4AB47482"/>
    <w:styleLink w:val="WWNum21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11675548"/>
    <w:multiLevelType w:val="multilevel"/>
    <w:tmpl w:val="F82C412E"/>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116B6590"/>
    <w:multiLevelType w:val="multilevel"/>
    <w:tmpl w:val="006C7A1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1" w15:restartNumberingAfterBreak="0">
    <w:nsid w:val="11A75ABF"/>
    <w:multiLevelType w:val="multilevel"/>
    <w:tmpl w:val="0F72E85E"/>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26C796D"/>
    <w:multiLevelType w:val="hybridMultilevel"/>
    <w:tmpl w:val="527E330C"/>
    <w:lvl w:ilvl="0" w:tplc="A176AD44">
      <w:start w:val="1"/>
      <w:numFmt w:val="bullet"/>
      <w:lvlText w:val="•"/>
      <w:lvlJc w:val="left"/>
      <w:pPr>
        <w:ind w:left="283"/>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1" w:tplc="A27CF1DE">
      <w:start w:val="1"/>
      <w:numFmt w:val="bullet"/>
      <w:lvlText w:val="o"/>
      <w:lvlJc w:val="left"/>
      <w:pPr>
        <w:ind w:left="108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2" w:tplc="64F8ED18">
      <w:start w:val="1"/>
      <w:numFmt w:val="bullet"/>
      <w:lvlText w:val="▪"/>
      <w:lvlJc w:val="left"/>
      <w:pPr>
        <w:ind w:left="180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3" w:tplc="78387A9A">
      <w:start w:val="1"/>
      <w:numFmt w:val="bullet"/>
      <w:lvlText w:val="•"/>
      <w:lvlJc w:val="left"/>
      <w:pPr>
        <w:ind w:left="252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4" w:tplc="EC1EBF28">
      <w:start w:val="1"/>
      <w:numFmt w:val="bullet"/>
      <w:lvlText w:val="o"/>
      <w:lvlJc w:val="left"/>
      <w:pPr>
        <w:ind w:left="324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5" w:tplc="F7CC1092">
      <w:start w:val="1"/>
      <w:numFmt w:val="bullet"/>
      <w:lvlText w:val="▪"/>
      <w:lvlJc w:val="left"/>
      <w:pPr>
        <w:ind w:left="396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6" w:tplc="2CB0A64C">
      <w:start w:val="1"/>
      <w:numFmt w:val="bullet"/>
      <w:lvlText w:val="•"/>
      <w:lvlJc w:val="left"/>
      <w:pPr>
        <w:ind w:left="468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7" w:tplc="28ACBFB4">
      <w:start w:val="1"/>
      <w:numFmt w:val="bullet"/>
      <w:lvlText w:val="o"/>
      <w:lvlJc w:val="left"/>
      <w:pPr>
        <w:ind w:left="540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lvl w:ilvl="8" w:tplc="D624C178">
      <w:start w:val="1"/>
      <w:numFmt w:val="bullet"/>
      <w:lvlText w:val="▪"/>
      <w:lvlJc w:val="left"/>
      <w:pPr>
        <w:ind w:left="6120"/>
      </w:pPr>
      <w:rPr>
        <w:rFonts w:ascii="Arial" w:eastAsia="Arial" w:hAnsi="Arial" w:cs="Arial"/>
        <w:b w:val="0"/>
        <w:i w:val="0"/>
        <w:strike w:val="0"/>
        <w:dstrike w:val="0"/>
        <w:color w:val="3A59A1"/>
        <w:sz w:val="22"/>
        <w:szCs w:val="22"/>
        <w:u w:val="none" w:color="000000"/>
        <w:bdr w:val="none" w:sz="0" w:space="0" w:color="auto"/>
        <w:shd w:val="clear" w:color="auto" w:fill="auto"/>
        <w:vertAlign w:val="baseline"/>
      </w:rPr>
    </w:lvl>
  </w:abstractNum>
  <w:abstractNum w:abstractNumId="53" w15:restartNumberingAfterBreak="0">
    <w:nsid w:val="130E2654"/>
    <w:multiLevelType w:val="hybridMultilevel"/>
    <w:tmpl w:val="475C2B4C"/>
    <w:lvl w:ilvl="0" w:tplc="5DDAED4A">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CD78275C">
      <w:start w:val="1"/>
      <w:numFmt w:val="bullet"/>
      <w:lvlText w:val="o"/>
      <w:lvlJc w:val="left"/>
      <w:pPr>
        <w:ind w:left="72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2" w:tplc="5C5834A2">
      <w:start w:val="1"/>
      <w:numFmt w:val="bullet"/>
      <w:lvlText w:val="▪"/>
      <w:lvlJc w:val="left"/>
      <w:pPr>
        <w:ind w:left="144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3" w:tplc="A20AEEFE">
      <w:start w:val="1"/>
      <w:numFmt w:val="bullet"/>
      <w:lvlText w:val="•"/>
      <w:lvlJc w:val="left"/>
      <w:pPr>
        <w:ind w:left="216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4" w:tplc="0F1290B2">
      <w:start w:val="1"/>
      <w:numFmt w:val="bullet"/>
      <w:lvlText w:val="o"/>
      <w:lvlJc w:val="left"/>
      <w:pPr>
        <w:ind w:left="288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5" w:tplc="9CF87E76">
      <w:start w:val="1"/>
      <w:numFmt w:val="bullet"/>
      <w:lvlText w:val="▪"/>
      <w:lvlJc w:val="left"/>
      <w:pPr>
        <w:ind w:left="360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6" w:tplc="F6AE2DBA">
      <w:start w:val="1"/>
      <w:numFmt w:val="bullet"/>
      <w:lvlText w:val="•"/>
      <w:lvlJc w:val="left"/>
      <w:pPr>
        <w:ind w:left="432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7" w:tplc="AF609800">
      <w:start w:val="1"/>
      <w:numFmt w:val="bullet"/>
      <w:lvlText w:val="o"/>
      <w:lvlJc w:val="left"/>
      <w:pPr>
        <w:ind w:left="504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8" w:tplc="BA0296B4">
      <w:start w:val="1"/>
      <w:numFmt w:val="bullet"/>
      <w:lvlText w:val="▪"/>
      <w:lvlJc w:val="left"/>
      <w:pPr>
        <w:ind w:left="576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abstractNum>
  <w:abstractNum w:abstractNumId="54" w15:restartNumberingAfterBreak="0">
    <w:nsid w:val="13B66124"/>
    <w:multiLevelType w:val="multilevel"/>
    <w:tmpl w:val="C49E7976"/>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5" w15:restartNumberingAfterBreak="0">
    <w:nsid w:val="13D167F6"/>
    <w:multiLevelType w:val="multilevel"/>
    <w:tmpl w:val="06C6350C"/>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14AF31E5"/>
    <w:multiLevelType w:val="multilevel"/>
    <w:tmpl w:val="D69CBFE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54E0D70"/>
    <w:multiLevelType w:val="multilevel"/>
    <w:tmpl w:val="686206CA"/>
    <w:styleLink w:val="WWNum16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16061C0C"/>
    <w:multiLevelType w:val="multilevel"/>
    <w:tmpl w:val="8048B4A4"/>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16520E9C"/>
    <w:multiLevelType w:val="multilevel"/>
    <w:tmpl w:val="3A867508"/>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169B72D5"/>
    <w:multiLevelType w:val="multilevel"/>
    <w:tmpl w:val="4B22DA62"/>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16B54D54"/>
    <w:multiLevelType w:val="multilevel"/>
    <w:tmpl w:val="CEE0E032"/>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2" w15:restartNumberingAfterBreak="0">
    <w:nsid w:val="16FC6AF7"/>
    <w:multiLevelType w:val="multilevel"/>
    <w:tmpl w:val="8CAAD5B2"/>
    <w:styleLink w:val="WWNum15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171C3F9D"/>
    <w:multiLevelType w:val="multilevel"/>
    <w:tmpl w:val="7690D1CE"/>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17A140F2"/>
    <w:multiLevelType w:val="multilevel"/>
    <w:tmpl w:val="959AAD0E"/>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17A43505"/>
    <w:multiLevelType w:val="multilevel"/>
    <w:tmpl w:val="7304CA34"/>
    <w:styleLink w:val="WWNum25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800684D"/>
    <w:multiLevelType w:val="multilevel"/>
    <w:tmpl w:val="34449AE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7" w15:restartNumberingAfterBreak="0">
    <w:nsid w:val="186D538D"/>
    <w:multiLevelType w:val="multilevel"/>
    <w:tmpl w:val="27600D1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8" w15:restartNumberingAfterBreak="0">
    <w:nsid w:val="18774D67"/>
    <w:multiLevelType w:val="multilevel"/>
    <w:tmpl w:val="52EA5F60"/>
    <w:styleLink w:val="WWNum5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15:restartNumberingAfterBreak="0">
    <w:nsid w:val="18B165E1"/>
    <w:multiLevelType w:val="multilevel"/>
    <w:tmpl w:val="8B0E03F2"/>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18D901BD"/>
    <w:multiLevelType w:val="multilevel"/>
    <w:tmpl w:val="AC2E0E92"/>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71" w15:restartNumberingAfterBreak="0">
    <w:nsid w:val="1A60004C"/>
    <w:multiLevelType w:val="multilevel"/>
    <w:tmpl w:val="0C0A38E2"/>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1A770FB0"/>
    <w:multiLevelType w:val="multilevel"/>
    <w:tmpl w:val="0062F4FC"/>
    <w:styleLink w:val="WWNum52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1A7F2B91"/>
    <w:multiLevelType w:val="multilevel"/>
    <w:tmpl w:val="05865F3A"/>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4" w15:restartNumberingAfterBreak="0">
    <w:nsid w:val="1ACE04E0"/>
    <w:multiLevelType w:val="multilevel"/>
    <w:tmpl w:val="466620A2"/>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1BF95312"/>
    <w:multiLevelType w:val="multilevel"/>
    <w:tmpl w:val="3F1C8484"/>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1C77333F"/>
    <w:multiLevelType w:val="multilevel"/>
    <w:tmpl w:val="800A6C0E"/>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7" w15:restartNumberingAfterBreak="0">
    <w:nsid w:val="1C906894"/>
    <w:multiLevelType w:val="hybridMultilevel"/>
    <w:tmpl w:val="6FF80DFC"/>
    <w:lvl w:ilvl="0" w:tplc="DA30EA9A">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D45C7622">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6F1635F4">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318A0074">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C8A26C6E">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2C94A37E">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9F9479DC">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89C27192">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8F8A31F8">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78" w15:restartNumberingAfterBreak="0">
    <w:nsid w:val="1CB04797"/>
    <w:multiLevelType w:val="multilevel"/>
    <w:tmpl w:val="73E0DDDE"/>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1CC85884"/>
    <w:multiLevelType w:val="multilevel"/>
    <w:tmpl w:val="223251FE"/>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0" w15:restartNumberingAfterBreak="0">
    <w:nsid w:val="1D1C66C7"/>
    <w:multiLevelType w:val="multilevel"/>
    <w:tmpl w:val="43AC95C6"/>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1" w15:restartNumberingAfterBreak="0">
    <w:nsid w:val="1D351F65"/>
    <w:multiLevelType w:val="multilevel"/>
    <w:tmpl w:val="24A64368"/>
    <w:styleLink w:val="WWNum3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1D5D29C4"/>
    <w:multiLevelType w:val="multilevel"/>
    <w:tmpl w:val="01BA84EE"/>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83" w15:restartNumberingAfterBreak="0">
    <w:nsid w:val="1D614DB5"/>
    <w:multiLevelType w:val="hybridMultilevel"/>
    <w:tmpl w:val="C592F216"/>
    <w:lvl w:ilvl="0" w:tplc="E15C3D58">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ADC606A6">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579A0388">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CDB2ABBA">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95C63936">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4F4C854C">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2E82BA12">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CC46136E">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B88A14CC">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84" w15:restartNumberingAfterBreak="0">
    <w:nsid w:val="1DF14F3D"/>
    <w:multiLevelType w:val="multilevel"/>
    <w:tmpl w:val="4D784B4E"/>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5" w15:restartNumberingAfterBreak="0">
    <w:nsid w:val="1DF74DC7"/>
    <w:multiLevelType w:val="multilevel"/>
    <w:tmpl w:val="FC32BFD0"/>
    <w:styleLink w:val="WWNum91"/>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6" w15:restartNumberingAfterBreak="0">
    <w:nsid w:val="1F85764B"/>
    <w:multiLevelType w:val="multilevel"/>
    <w:tmpl w:val="CAEE997A"/>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7" w15:restartNumberingAfterBreak="0">
    <w:nsid w:val="1FE9619F"/>
    <w:multiLevelType w:val="multilevel"/>
    <w:tmpl w:val="C8643A52"/>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8" w15:restartNumberingAfterBreak="0">
    <w:nsid w:val="202E4498"/>
    <w:multiLevelType w:val="multilevel"/>
    <w:tmpl w:val="9B9418E8"/>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0A63168"/>
    <w:multiLevelType w:val="multilevel"/>
    <w:tmpl w:val="2D76776E"/>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15:restartNumberingAfterBreak="0">
    <w:nsid w:val="21284573"/>
    <w:multiLevelType w:val="multilevel"/>
    <w:tmpl w:val="0E6A4840"/>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21920E47"/>
    <w:multiLevelType w:val="multilevel"/>
    <w:tmpl w:val="E0A84F56"/>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21DE72AC"/>
    <w:multiLevelType w:val="multilevel"/>
    <w:tmpl w:val="125E223E"/>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222A5EF4"/>
    <w:multiLevelType w:val="multilevel"/>
    <w:tmpl w:val="1444EF18"/>
    <w:styleLink w:val="WWNum161"/>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222C2FE8"/>
    <w:multiLevelType w:val="multilevel"/>
    <w:tmpl w:val="19C27724"/>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225B288F"/>
    <w:multiLevelType w:val="multilevel"/>
    <w:tmpl w:val="4030F596"/>
    <w:styleLink w:val="WWNum55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6" w15:restartNumberingAfterBreak="0">
    <w:nsid w:val="23616DDE"/>
    <w:multiLevelType w:val="multilevel"/>
    <w:tmpl w:val="3F0E8AF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7" w15:restartNumberingAfterBreak="0">
    <w:nsid w:val="243373CD"/>
    <w:multiLevelType w:val="multilevel"/>
    <w:tmpl w:val="9558D440"/>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8" w15:restartNumberingAfterBreak="0">
    <w:nsid w:val="246F73CC"/>
    <w:multiLevelType w:val="multilevel"/>
    <w:tmpl w:val="5776CDFA"/>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479010C"/>
    <w:multiLevelType w:val="multilevel"/>
    <w:tmpl w:val="A85A2CF4"/>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0" w15:restartNumberingAfterBreak="0">
    <w:nsid w:val="251C6C00"/>
    <w:multiLevelType w:val="multilevel"/>
    <w:tmpl w:val="234EC6A4"/>
    <w:styleLink w:val="WWNum101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01" w15:restartNumberingAfterBreak="0">
    <w:nsid w:val="254748C0"/>
    <w:multiLevelType w:val="multilevel"/>
    <w:tmpl w:val="6CBE40C6"/>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2" w15:restartNumberingAfterBreak="0">
    <w:nsid w:val="259E5594"/>
    <w:multiLevelType w:val="multilevel"/>
    <w:tmpl w:val="9F18D6B4"/>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260C445B"/>
    <w:multiLevelType w:val="multilevel"/>
    <w:tmpl w:val="16040D94"/>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26CB6D6C"/>
    <w:multiLevelType w:val="multilevel"/>
    <w:tmpl w:val="23CA4314"/>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5" w15:restartNumberingAfterBreak="0">
    <w:nsid w:val="274410DC"/>
    <w:multiLevelType w:val="multilevel"/>
    <w:tmpl w:val="EC20180A"/>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6" w15:restartNumberingAfterBreak="0">
    <w:nsid w:val="28197418"/>
    <w:multiLevelType w:val="multilevel"/>
    <w:tmpl w:val="10FCDD86"/>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287B4151"/>
    <w:multiLevelType w:val="multilevel"/>
    <w:tmpl w:val="09069E16"/>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8" w15:restartNumberingAfterBreak="0">
    <w:nsid w:val="28A20637"/>
    <w:multiLevelType w:val="multilevel"/>
    <w:tmpl w:val="3E1AC94A"/>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292F39C4"/>
    <w:multiLevelType w:val="multilevel"/>
    <w:tmpl w:val="989052CA"/>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0" w15:restartNumberingAfterBreak="0">
    <w:nsid w:val="29B12CD4"/>
    <w:multiLevelType w:val="multilevel"/>
    <w:tmpl w:val="050C130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1" w15:restartNumberingAfterBreak="0">
    <w:nsid w:val="2A414D3A"/>
    <w:multiLevelType w:val="multilevel"/>
    <w:tmpl w:val="FFE0F530"/>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2" w15:restartNumberingAfterBreak="0">
    <w:nsid w:val="2A7C7F02"/>
    <w:multiLevelType w:val="multilevel"/>
    <w:tmpl w:val="7E1215FC"/>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13" w15:restartNumberingAfterBreak="0">
    <w:nsid w:val="2A857889"/>
    <w:multiLevelType w:val="multilevel"/>
    <w:tmpl w:val="00E477AC"/>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2AB82148"/>
    <w:multiLevelType w:val="multilevel"/>
    <w:tmpl w:val="067295CA"/>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5" w15:restartNumberingAfterBreak="0">
    <w:nsid w:val="2B3A021E"/>
    <w:multiLevelType w:val="multilevel"/>
    <w:tmpl w:val="E050D8EA"/>
    <w:styleLink w:val="WWNum42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6" w15:restartNumberingAfterBreak="0">
    <w:nsid w:val="2B540322"/>
    <w:multiLevelType w:val="multilevel"/>
    <w:tmpl w:val="B10CC9AC"/>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7" w15:restartNumberingAfterBreak="0">
    <w:nsid w:val="2B6467F4"/>
    <w:multiLevelType w:val="multilevel"/>
    <w:tmpl w:val="A78E7F9A"/>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8" w15:restartNumberingAfterBreak="0">
    <w:nsid w:val="2B9406E6"/>
    <w:multiLevelType w:val="multilevel"/>
    <w:tmpl w:val="AE50B43A"/>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2BA630B8"/>
    <w:multiLevelType w:val="multilevel"/>
    <w:tmpl w:val="79F05382"/>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0" w15:restartNumberingAfterBreak="0">
    <w:nsid w:val="2C1E415A"/>
    <w:multiLevelType w:val="multilevel"/>
    <w:tmpl w:val="DBF875B8"/>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21" w15:restartNumberingAfterBreak="0">
    <w:nsid w:val="2CAA2C66"/>
    <w:multiLevelType w:val="multilevel"/>
    <w:tmpl w:val="080E6A56"/>
    <w:styleLink w:val="WWNum1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2" w15:restartNumberingAfterBreak="0">
    <w:nsid w:val="2CF85EE1"/>
    <w:multiLevelType w:val="multilevel"/>
    <w:tmpl w:val="754C7A7A"/>
    <w:styleLink w:val="WWNum71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2D2822C1"/>
    <w:multiLevelType w:val="multilevel"/>
    <w:tmpl w:val="DB40B8A2"/>
    <w:styleLink w:val="WWNum54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2D57166E"/>
    <w:multiLevelType w:val="multilevel"/>
    <w:tmpl w:val="436CF81A"/>
    <w:styleLink w:val="WWNum18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2E1056B5"/>
    <w:multiLevelType w:val="multilevel"/>
    <w:tmpl w:val="5C1629D6"/>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2EBA49E5"/>
    <w:multiLevelType w:val="multilevel"/>
    <w:tmpl w:val="599AC4E8"/>
    <w:styleLink w:val="WWNum46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7" w15:restartNumberingAfterBreak="0">
    <w:nsid w:val="2F2A2C88"/>
    <w:multiLevelType w:val="multilevel"/>
    <w:tmpl w:val="1B68BBE4"/>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2F627DC2"/>
    <w:multiLevelType w:val="hybridMultilevel"/>
    <w:tmpl w:val="A7EA669A"/>
    <w:lvl w:ilvl="0" w:tplc="90D4AC7E">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CE6EFA5C">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37B0CAD0">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04ACB6C8">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A51C9736">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6E04115C">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32984F1C">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71240CD6">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B1F482BA">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29" w15:restartNumberingAfterBreak="0">
    <w:nsid w:val="2F9471C8"/>
    <w:multiLevelType w:val="multilevel"/>
    <w:tmpl w:val="B83415E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060181D"/>
    <w:multiLevelType w:val="multilevel"/>
    <w:tmpl w:val="842AD36E"/>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1" w15:restartNumberingAfterBreak="0">
    <w:nsid w:val="30963733"/>
    <w:multiLevelType w:val="multilevel"/>
    <w:tmpl w:val="B486F86A"/>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32" w15:restartNumberingAfterBreak="0">
    <w:nsid w:val="30E919B7"/>
    <w:multiLevelType w:val="multilevel"/>
    <w:tmpl w:val="865E6B18"/>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3" w15:restartNumberingAfterBreak="0">
    <w:nsid w:val="31F826C1"/>
    <w:multiLevelType w:val="multilevel"/>
    <w:tmpl w:val="D62E4DCE"/>
    <w:styleLink w:val="No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4" w15:restartNumberingAfterBreak="0">
    <w:nsid w:val="327B4C79"/>
    <w:multiLevelType w:val="multilevel"/>
    <w:tmpl w:val="13A038E2"/>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33603337"/>
    <w:multiLevelType w:val="multilevel"/>
    <w:tmpl w:val="FB406008"/>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39173A3"/>
    <w:multiLevelType w:val="multilevel"/>
    <w:tmpl w:val="EE20C344"/>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33CC6232"/>
    <w:multiLevelType w:val="multilevel"/>
    <w:tmpl w:val="C6A401FE"/>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8" w15:restartNumberingAfterBreak="0">
    <w:nsid w:val="346009F5"/>
    <w:multiLevelType w:val="multilevel"/>
    <w:tmpl w:val="656672D2"/>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9" w15:restartNumberingAfterBreak="0">
    <w:nsid w:val="34BF3328"/>
    <w:multiLevelType w:val="multilevel"/>
    <w:tmpl w:val="9FFAD3B4"/>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0" w15:restartNumberingAfterBreak="0">
    <w:nsid w:val="35454AD0"/>
    <w:multiLevelType w:val="multilevel"/>
    <w:tmpl w:val="CA4E9EDA"/>
    <w:styleLink w:val="WWNum151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41" w15:restartNumberingAfterBreak="0">
    <w:nsid w:val="35F65F84"/>
    <w:multiLevelType w:val="multilevel"/>
    <w:tmpl w:val="414EC404"/>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2" w15:restartNumberingAfterBreak="0">
    <w:nsid w:val="362431C7"/>
    <w:multiLevelType w:val="multilevel"/>
    <w:tmpl w:val="DD14E5C4"/>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36F92EB9"/>
    <w:multiLevelType w:val="multilevel"/>
    <w:tmpl w:val="7CAA2278"/>
    <w:styleLink w:val="WWNum4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4" w15:restartNumberingAfterBreak="0">
    <w:nsid w:val="37E46D9B"/>
    <w:multiLevelType w:val="multilevel"/>
    <w:tmpl w:val="461890E6"/>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45" w15:restartNumberingAfterBreak="0">
    <w:nsid w:val="37F90E7D"/>
    <w:multiLevelType w:val="multilevel"/>
    <w:tmpl w:val="E87A2C2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37FB4454"/>
    <w:multiLevelType w:val="multilevel"/>
    <w:tmpl w:val="383CCB6A"/>
    <w:styleLink w:val="WWNum18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7" w15:restartNumberingAfterBreak="0">
    <w:nsid w:val="382B0734"/>
    <w:multiLevelType w:val="multilevel"/>
    <w:tmpl w:val="FE907D46"/>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8" w15:restartNumberingAfterBreak="0">
    <w:nsid w:val="3832157A"/>
    <w:multiLevelType w:val="multilevel"/>
    <w:tmpl w:val="2AF43CCE"/>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9" w15:restartNumberingAfterBreak="0">
    <w:nsid w:val="390079D8"/>
    <w:multiLevelType w:val="multilevel"/>
    <w:tmpl w:val="5BCAE78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0" w15:restartNumberingAfterBreak="0">
    <w:nsid w:val="394E137A"/>
    <w:multiLevelType w:val="multilevel"/>
    <w:tmpl w:val="CC5A3BF0"/>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51" w15:restartNumberingAfterBreak="0">
    <w:nsid w:val="3A731722"/>
    <w:multiLevelType w:val="multilevel"/>
    <w:tmpl w:val="36CE05C0"/>
    <w:styleLink w:val="WWNum3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2" w15:restartNumberingAfterBreak="0">
    <w:nsid w:val="3A9E020F"/>
    <w:multiLevelType w:val="hybridMultilevel"/>
    <w:tmpl w:val="6698625E"/>
    <w:lvl w:ilvl="0" w:tplc="35767CBA">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84FC535A">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113A261E">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97E494A8">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7818B66E">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0FEE72EC">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55BA12B6">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2F3ECAB0">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3ED4ADA4">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53" w15:restartNumberingAfterBreak="0">
    <w:nsid w:val="3BCF3BB3"/>
    <w:multiLevelType w:val="multilevel"/>
    <w:tmpl w:val="FAA65698"/>
    <w:styleLink w:val="WWNum1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4" w15:restartNumberingAfterBreak="0">
    <w:nsid w:val="3C0C4A8D"/>
    <w:multiLevelType w:val="multilevel"/>
    <w:tmpl w:val="6E32FCB4"/>
    <w:styleLink w:val="WWNum34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5" w15:restartNumberingAfterBreak="0">
    <w:nsid w:val="3C8910EB"/>
    <w:multiLevelType w:val="multilevel"/>
    <w:tmpl w:val="8F402334"/>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3CB51D2C"/>
    <w:multiLevelType w:val="hybridMultilevel"/>
    <w:tmpl w:val="B8E6C744"/>
    <w:lvl w:ilvl="0" w:tplc="0E145538">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B7B4F94A">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1766F15E">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4560E362">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DCF40838">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9F52AA5C">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0EBEE540">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43941228">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C6B0C800">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57" w15:restartNumberingAfterBreak="0">
    <w:nsid w:val="3D413846"/>
    <w:multiLevelType w:val="multilevel"/>
    <w:tmpl w:val="2FE86752"/>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8" w15:restartNumberingAfterBreak="0">
    <w:nsid w:val="3DA17A82"/>
    <w:multiLevelType w:val="multilevel"/>
    <w:tmpl w:val="3ABC98F6"/>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3DCE384C"/>
    <w:multiLevelType w:val="multilevel"/>
    <w:tmpl w:val="10E09CB0"/>
    <w:styleLink w:val="WWNum50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0" w15:restartNumberingAfterBreak="0">
    <w:nsid w:val="3DE00E32"/>
    <w:multiLevelType w:val="multilevel"/>
    <w:tmpl w:val="A11E6970"/>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1" w15:restartNumberingAfterBreak="0">
    <w:nsid w:val="3E4A581C"/>
    <w:multiLevelType w:val="multilevel"/>
    <w:tmpl w:val="F86019CE"/>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2" w15:restartNumberingAfterBreak="0">
    <w:nsid w:val="3ED95877"/>
    <w:multiLevelType w:val="multilevel"/>
    <w:tmpl w:val="4E9AE256"/>
    <w:styleLink w:val="LFO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3" w15:restartNumberingAfterBreak="0">
    <w:nsid w:val="3F0D09D5"/>
    <w:multiLevelType w:val="multilevel"/>
    <w:tmpl w:val="A3707E46"/>
    <w:styleLink w:val="WWNum19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4" w15:restartNumberingAfterBreak="0">
    <w:nsid w:val="3F4E4D73"/>
    <w:multiLevelType w:val="multilevel"/>
    <w:tmpl w:val="DA687E7C"/>
    <w:styleLink w:val="WWNum3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65" w15:restartNumberingAfterBreak="0">
    <w:nsid w:val="3F8A5048"/>
    <w:multiLevelType w:val="multilevel"/>
    <w:tmpl w:val="1EA4E0CA"/>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3F8A5101"/>
    <w:multiLevelType w:val="multilevel"/>
    <w:tmpl w:val="BCEE8A16"/>
    <w:styleLink w:val="WWNum47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7" w15:restartNumberingAfterBreak="0">
    <w:nsid w:val="3FC7049E"/>
    <w:multiLevelType w:val="multilevel"/>
    <w:tmpl w:val="8CDA01EE"/>
    <w:styleLink w:val="WWNum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3FCA6EBF"/>
    <w:multiLevelType w:val="multilevel"/>
    <w:tmpl w:val="DD0EE39C"/>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40CE5CD4"/>
    <w:multiLevelType w:val="multilevel"/>
    <w:tmpl w:val="FA18F794"/>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0" w15:restartNumberingAfterBreak="0">
    <w:nsid w:val="40ED72E8"/>
    <w:multiLevelType w:val="multilevel"/>
    <w:tmpl w:val="0CA0BEDA"/>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71" w15:restartNumberingAfterBreak="0">
    <w:nsid w:val="41620318"/>
    <w:multiLevelType w:val="multilevel"/>
    <w:tmpl w:val="E2402C04"/>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15:restartNumberingAfterBreak="0">
    <w:nsid w:val="41F10CD8"/>
    <w:multiLevelType w:val="multilevel"/>
    <w:tmpl w:val="F126FBE8"/>
    <w:styleLink w:val="WWNum71"/>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3" w15:restartNumberingAfterBreak="0">
    <w:nsid w:val="42C83E3E"/>
    <w:multiLevelType w:val="multilevel"/>
    <w:tmpl w:val="19A6482E"/>
    <w:styleLink w:val="WWNum43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4" w15:restartNumberingAfterBreak="0">
    <w:nsid w:val="436702D6"/>
    <w:multiLevelType w:val="multilevel"/>
    <w:tmpl w:val="E108AA36"/>
    <w:styleLink w:val="WWNum51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43F96EBF"/>
    <w:multiLevelType w:val="multilevel"/>
    <w:tmpl w:val="D730C9D4"/>
    <w:styleLink w:val="WWNum1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441223B1"/>
    <w:multiLevelType w:val="multilevel"/>
    <w:tmpl w:val="FC7A7188"/>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77" w15:restartNumberingAfterBreak="0">
    <w:nsid w:val="44192A09"/>
    <w:multiLevelType w:val="multilevel"/>
    <w:tmpl w:val="B6B4A6A6"/>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8" w15:restartNumberingAfterBreak="0">
    <w:nsid w:val="441A4FBB"/>
    <w:multiLevelType w:val="multilevel"/>
    <w:tmpl w:val="EE503A3C"/>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547687A"/>
    <w:multiLevelType w:val="multilevel"/>
    <w:tmpl w:val="C1B61C04"/>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45D2542E"/>
    <w:multiLevelType w:val="multilevel"/>
    <w:tmpl w:val="855821EA"/>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1" w15:restartNumberingAfterBreak="0">
    <w:nsid w:val="462F39C9"/>
    <w:multiLevelType w:val="multilevel"/>
    <w:tmpl w:val="41861C0C"/>
    <w:styleLink w:val="WWNum1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2" w15:restartNumberingAfterBreak="0">
    <w:nsid w:val="468C3C9F"/>
    <w:multiLevelType w:val="multilevel"/>
    <w:tmpl w:val="E190E24A"/>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3" w15:restartNumberingAfterBreak="0">
    <w:nsid w:val="47A54D34"/>
    <w:multiLevelType w:val="multilevel"/>
    <w:tmpl w:val="1896A43E"/>
    <w:styleLink w:val="WWNum1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4" w15:restartNumberingAfterBreak="0">
    <w:nsid w:val="48187881"/>
    <w:multiLevelType w:val="hybridMultilevel"/>
    <w:tmpl w:val="66E6FD70"/>
    <w:lvl w:ilvl="0" w:tplc="678E3DB2">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3D7C3C36">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3710ECFA">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C60093B0">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3446E2A4">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6ACC7892">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F0CC7164">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78C0C680">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CD04C3C8">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85" w15:restartNumberingAfterBreak="0">
    <w:nsid w:val="48D857FB"/>
    <w:multiLevelType w:val="hybridMultilevel"/>
    <w:tmpl w:val="06927E9E"/>
    <w:lvl w:ilvl="0" w:tplc="FDFE9DCE">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97146BFA">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DA102AA8">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D4CC35C0">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850EF7DA">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21F05766">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77F096CA">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6096D71E">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3E8E557A">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186" w15:restartNumberingAfterBreak="0">
    <w:nsid w:val="490C1244"/>
    <w:multiLevelType w:val="multilevel"/>
    <w:tmpl w:val="D234D0FC"/>
    <w:styleLink w:val="WWNum481"/>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7" w15:restartNumberingAfterBreak="0">
    <w:nsid w:val="49377B69"/>
    <w:multiLevelType w:val="multilevel"/>
    <w:tmpl w:val="9020A352"/>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49BE3989"/>
    <w:multiLevelType w:val="multilevel"/>
    <w:tmpl w:val="F93860E2"/>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4C372366"/>
    <w:multiLevelType w:val="multilevel"/>
    <w:tmpl w:val="67661F3C"/>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4CEA6484"/>
    <w:multiLevelType w:val="multilevel"/>
    <w:tmpl w:val="CF6CDEF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1" w15:restartNumberingAfterBreak="0">
    <w:nsid w:val="4CFD4A43"/>
    <w:multiLevelType w:val="hybridMultilevel"/>
    <w:tmpl w:val="86B2F7B2"/>
    <w:lvl w:ilvl="0" w:tplc="107A5B64">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7D6E5D1A">
      <w:start w:val="1"/>
      <w:numFmt w:val="bullet"/>
      <w:lvlText w:val="o"/>
      <w:lvlJc w:val="left"/>
      <w:pPr>
        <w:ind w:left="37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2" w:tplc="2662F090">
      <w:start w:val="1"/>
      <w:numFmt w:val="bullet"/>
      <w:lvlText w:val="▪"/>
      <w:lvlJc w:val="left"/>
      <w:pPr>
        <w:ind w:left="144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3" w:tplc="664AA286">
      <w:start w:val="1"/>
      <w:numFmt w:val="bullet"/>
      <w:lvlText w:val="•"/>
      <w:lvlJc w:val="left"/>
      <w:pPr>
        <w:ind w:left="216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4" w:tplc="8B34E910">
      <w:start w:val="1"/>
      <w:numFmt w:val="bullet"/>
      <w:lvlText w:val="o"/>
      <w:lvlJc w:val="left"/>
      <w:pPr>
        <w:ind w:left="288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5" w:tplc="936E46C0">
      <w:start w:val="1"/>
      <w:numFmt w:val="bullet"/>
      <w:lvlText w:val="▪"/>
      <w:lvlJc w:val="left"/>
      <w:pPr>
        <w:ind w:left="360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6" w:tplc="B660F21A">
      <w:start w:val="1"/>
      <w:numFmt w:val="bullet"/>
      <w:lvlText w:val="•"/>
      <w:lvlJc w:val="left"/>
      <w:pPr>
        <w:ind w:left="432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7" w:tplc="6804FC70">
      <w:start w:val="1"/>
      <w:numFmt w:val="bullet"/>
      <w:lvlText w:val="o"/>
      <w:lvlJc w:val="left"/>
      <w:pPr>
        <w:ind w:left="504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lvl w:ilvl="8" w:tplc="12D60D4A">
      <w:start w:val="1"/>
      <w:numFmt w:val="bullet"/>
      <w:lvlText w:val="▪"/>
      <w:lvlJc w:val="left"/>
      <w:pPr>
        <w:ind w:left="5760"/>
      </w:pPr>
      <w:rPr>
        <w:rFonts w:ascii="Courier New" w:eastAsia="Courier New" w:hAnsi="Courier New" w:cs="Courier New"/>
        <w:b w:val="0"/>
        <w:i w:val="0"/>
        <w:strike w:val="0"/>
        <w:dstrike w:val="0"/>
        <w:color w:val="4472C4"/>
        <w:sz w:val="22"/>
        <w:szCs w:val="22"/>
        <w:u w:val="none" w:color="000000"/>
        <w:bdr w:val="none" w:sz="0" w:space="0" w:color="auto"/>
        <w:shd w:val="clear" w:color="auto" w:fill="auto"/>
        <w:vertAlign w:val="baseline"/>
      </w:rPr>
    </w:lvl>
  </w:abstractNum>
  <w:abstractNum w:abstractNumId="192" w15:restartNumberingAfterBreak="0">
    <w:nsid w:val="4D7E148F"/>
    <w:multiLevelType w:val="multilevel"/>
    <w:tmpl w:val="AEEC3B0E"/>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93" w15:restartNumberingAfterBreak="0">
    <w:nsid w:val="4D993B5C"/>
    <w:multiLevelType w:val="multilevel"/>
    <w:tmpl w:val="0CEABAE8"/>
    <w:styleLink w:val="WWNum19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94" w15:restartNumberingAfterBreak="0">
    <w:nsid w:val="4E1B27B5"/>
    <w:multiLevelType w:val="multilevel"/>
    <w:tmpl w:val="056C491C"/>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4E543E89"/>
    <w:multiLevelType w:val="multilevel"/>
    <w:tmpl w:val="8B12A064"/>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 w15:restartNumberingAfterBreak="0">
    <w:nsid w:val="4E606D41"/>
    <w:multiLevelType w:val="multilevel"/>
    <w:tmpl w:val="5E684774"/>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7" w15:restartNumberingAfterBreak="0">
    <w:nsid w:val="4E9C747D"/>
    <w:multiLevelType w:val="multilevel"/>
    <w:tmpl w:val="55D42E8C"/>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4F6932CB"/>
    <w:multiLevelType w:val="multilevel"/>
    <w:tmpl w:val="A81AA0C6"/>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99" w15:restartNumberingAfterBreak="0">
    <w:nsid w:val="4F9F4CBF"/>
    <w:multiLevelType w:val="multilevel"/>
    <w:tmpl w:val="02141826"/>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200" w15:restartNumberingAfterBreak="0">
    <w:nsid w:val="500A498F"/>
    <w:multiLevelType w:val="multilevel"/>
    <w:tmpl w:val="7EAE5C1A"/>
    <w:styleLink w:val="WWNum8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1" w15:restartNumberingAfterBreak="0">
    <w:nsid w:val="50650A27"/>
    <w:multiLevelType w:val="multilevel"/>
    <w:tmpl w:val="5EFC78E0"/>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0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3" w15:restartNumberingAfterBreak="0">
    <w:nsid w:val="5157491E"/>
    <w:multiLevelType w:val="multilevel"/>
    <w:tmpl w:val="8F808EE2"/>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51F74457"/>
    <w:multiLevelType w:val="multilevel"/>
    <w:tmpl w:val="E0B084CC"/>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5" w15:restartNumberingAfterBreak="0">
    <w:nsid w:val="52FF4664"/>
    <w:multiLevelType w:val="multilevel"/>
    <w:tmpl w:val="6FCC7BCC"/>
    <w:styleLink w:val="WWNum57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6" w15:restartNumberingAfterBreak="0">
    <w:nsid w:val="53663346"/>
    <w:multiLevelType w:val="multilevel"/>
    <w:tmpl w:val="71B007AE"/>
    <w:styleLink w:val="WWNum221"/>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15:restartNumberingAfterBreak="0">
    <w:nsid w:val="536757C3"/>
    <w:multiLevelType w:val="multilevel"/>
    <w:tmpl w:val="2368954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8" w15:restartNumberingAfterBreak="0">
    <w:nsid w:val="53B34DF1"/>
    <w:multiLevelType w:val="multilevel"/>
    <w:tmpl w:val="CFE41892"/>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9" w15:restartNumberingAfterBreak="0">
    <w:nsid w:val="53EC4D9D"/>
    <w:multiLevelType w:val="multilevel"/>
    <w:tmpl w:val="B164EFBA"/>
    <w:styleLink w:val="WWNum371"/>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0" w15:restartNumberingAfterBreak="0">
    <w:nsid w:val="53F23B9B"/>
    <w:multiLevelType w:val="multilevel"/>
    <w:tmpl w:val="DFDC806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11" w15:restartNumberingAfterBreak="0">
    <w:nsid w:val="548540D0"/>
    <w:multiLevelType w:val="multilevel"/>
    <w:tmpl w:val="42A067DA"/>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2" w15:restartNumberingAfterBreak="0">
    <w:nsid w:val="54DB0D26"/>
    <w:multiLevelType w:val="multilevel"/>
    <w:tmpl w:val="1554A90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3" w15:restartNumberingAfterBreak="0">
    <w:nsid w:val="54F8013A"/>
    <w:multiLevelType w:val="multilevel"/>
    <w:tmpl w:val="79402B7E"/>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4" w15:restartNumberingAfterBreak="0">
    <w:nsid w:val="550B4ED9"/>
    <w:multiLevelType w:val="multilevel"/>
    <w:tmpl w:val="404CF814"/>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55915C5E"/>
    <w:multiLevelType w:val="multilevel"/>
    <w:tmpl w:val="AA10AD50"/>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6" w15:restartNumberingAfterBreak="0">
    <w:nsid w:val="56037F0C"/>
    <w:multiLevelType w:val="multilevel"/>
    <w:tmpl w:val="AA109458"/>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7" w15:restartNumberingAfterBreak="0">
    <w:nsid w:val="56827ABA"/>
    <w:multiLevelType w:val="multilevel"/>
    <w:tmpl w:val="1EFAD69E"/>
    <w:styleLink w:val="LFO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8" w15:restartNumberingAfterBreak="0">
    <w:nsid w:val="56AE11D3"/>
    <w:multiLevelType w:val="multilevel"/>
    <w:tmpl w:val="E58E06CE"/>
    <w:styleLink w:val="WWNum141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9" w15:restartNumberingAfterBreak="0">
    <w:nsid w:val="5779774B"/>
    <w:multiLevelType w:val="multilevel"/>
    <w:tmpl w:val="B88A3F48"/>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20" w15:restartNumberingAfterBreak="0">
    <w:nsid w:val="578D0847"/>
    <w:multiLevelType w:val="multilevel"/>
    <w:tmpl w:val="8264D162"/>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1" w15:restartNumberingAfterBreak="0">
    <w:nsid w:val="57F646E5"/>
    <w:multiLevelType w:val="multilevel"/>
    <w:tmpl w:val="F4B086EC"/>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2" w15:restartNumberingAfterBreak="0">
    <w:nsid w:val="59266177"/>
    <w:multiLevelType w:val="multilevel"/>
    <w:tmpl w:val="B7BE7972"/>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23" w15:restartNumberingAfterBreak="0">
    <w:nsid w:val="59BF424D"/>
    <w:multiLevelType w:val="multilevel"/>
    <w:tmpl w:val="66682820"/>
    <w:styleLink w:val="WWNum3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4" w15:restartNumberingAfterBreak="0">
    <w:nsid w:val="5AF64B47"/>
    <w:multiLevelType w:val="multilevel"/>
    <w:tmpl w:val="347829DE"/>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5" w15:restartNumberingAfterBreak="0">
    <w:nsid w:val="5B3D7EB5"/>
    <w:multiLevelType w:val="multilevel"/>
    <w:tmpl w:val="6D5CD85A"/>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15:restartNumberingAfterBreak="0">
    <w:nsid w:val="5B451D34"/>
    <w:multiLevelType w:val="multilevel"/>
    <w:tmpl w:val="05F2759C"/>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7" w15:restartNumberingAfterBreak="0">
    <w:nsid w:val="5BCE43FE"/>
    <w:multiLevelType w:val="multilevel"/>
    <w:tmpl w:val="46C6907C"/>
    <w:styleLink w:val="WWNum3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8" w15:restartNumberingAfterBreak="0">
    <w:nsid w:val="5C3F30F0"/>
    <w:multiLevelType w:val="multilevel"/>
    <w:tmpl w:val="2A6E437E"/>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9" w15:restartNumberingAfterBreak="0">
    <w:nsid w:val="5C6E257B"/>
    <w:multiLevelType w:val="multilevel"/>
    <w:tmpl w:val="3168C584"/>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0" w15:restartNumberingAfterBreak="0">
    <w:nsid w:val="5CBB4E25"/>
    <w:multiLevelType w:val="multilevel"/>
    <w:tmpl w:val="72EC60F2"/>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5CBF53C6"/>
    <w:multiLevelType w:val="multilevel"/>
    <w:tmpl w:val="24064A60"/>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2" w15:restartNumberingAfterBreak="0">
    <w:nsid w:val="5CCD65C4"/>
    <w:multiLevelType w:val="multilevel"/>
    <w:tmpl w:val="DD56BF36"/>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3" w15:restartNumberingAfterBreak="0">
    <w:nsid w:val="5CD93AD4"/>
    <w:multiLevelType w:val="multilevel"/>
    <w:tmpl w:val="181C4AFE"/>
    <w:styleLink w:val="WWNum1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34" w15:restartNumberingAfterBreak="0">
    <w:nsid w:val="5CEA3FC0"/>
    <w:multiLevelType w:val="multilevel"/>
    <w:tmpl w:val="F412F300"/>
    <w:styleLink w:val="WWNum26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5" w15:restartNumberingAfterBreak="0">
    <w:nsid w:val="5D705CED"/>
    <w:multiLevelType w:val="hybridMultilevel"/>
    <w:tmpl w:val="942E1A7C"/>
    <w:lvl w:ilvl="0" w:tplc="54C6908A">
      <w:start w:val="1"/>
      <w:numFmt w:val="bullet"/>
      <w:lvlText w:val="•"/>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B2B93E">
      <w:start w:val="1"/>
      <w:numFmt w:val="bullet"/>
      <w:lvlText w:val="o"/>
      <w:lvlJc w:val="left"/>
      <w:pPr>
        <w:ind w:left="1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E9CA8">
      <w:start w:val="1"/>
      <w:numFmt w:val="bullet"/>
      <w:lvlText w:val="▪"/>
      <w:lvlJc w:val="left"/>
      <w:pPr>
        <w:ind w:left="1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74324C">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062B6E">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80148A">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52AA24">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48C95A">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0CEBCA">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6" w15:restartNumberingAfterBreak="0">
    <w:nsid w:val="5D7947E4"/>
    <w:multiLevelType w:val="multilevel"/>
    <w:tmpl w:val="87764B1A"/>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7" w15:restartNumberingAfterBreak="0">
    <w:nsid w:val="5D83444C"/>
    <w:multiLevelType w:val="multilevel"/>
    <w:tmpl w:val="AC92E350"/>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8" w15:restartNumberingAfterBreak="0">
    <w:nsid w:val="5DEE4E87"/>
    <w:multiLevelType w:val="multilevel"/>
    <w:tmpl w:val="C25CCEEA"/>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1211"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9" w15:restartNumberingAfterBreak="0">
    <w:nsid w:val="5E727FC9"/>
    <w:multiLevelType w:val="multilevel"/>
    <w:tmpl w:val="15B8A180"/>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0" w15:restartNumberingAfterBreak="0">
    <w:nsid w:val="5EF11EAA"/>
    <w:multiLevelType w:val="multilevel"/>
    <w:tmpl w:val="3FDA109A"/>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5F08760E"/>
    <w:multiLevelType w:val="multilevel"/>
    <w:tmpl w:val="8326DB0A"/>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42" w15:restartNumberingAfterBreak="0">
    <w:nsid w:val="5F5750E9"/>
    <w:multiLevelType w:val="multilevel"/>
    <w:tmpl w:val="5E08E450"/>
    <w:styleLink w:val="WWNum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3" w15:restartNumberingAfterBreak="0">
    <w:nsid w:val="5F6B6921"/>
    <w:multiLevelType w:val="multilevel"/>
    <w:tmpl w:val="CF1029F0"/>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4" w15:restartNumberingAfterBreak="0">
    <w:nsid w:val="608F1B1C"/>
    <w:multiLevelType w:val="multilevel"/>
    <w:tmpl w:val="95544080"/>
    <w:styleLink w:val="WWNum1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5" w15:restartNumberingAfterBreak="0">
    <w:nsid w:val="612F199C"/>
    <w:multiLevelType w:val="multilevel"/>
    <w:tmpl w:val="35A6ABD6"/>
    <w:styleLink w:val="WWNum201"/>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46" w15:restartNumberingAfterBreak="0">
    <w:nsid w:val="61327E1B"/>
    <w:multiLevelType w:val="multilevel"/>
    <w:tmpl w:val="273C85A2"/>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7" w15:restartNumberingAfterBreak="0">
    <w:nsid w:val="614604EF"/>
    <w:multiLevelType w:val="multilevel"/>
    <w:tmpl w:val="CA829804"/>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48" w15:restartNumberingAfterBreak="0">
    <w:nsid w:val="61595D83"/>
    <w:multiLevelType w:val="multilevel"/>
    <w:tmpl w:val="54187698"/>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9" w15:restartNumberingAfterBreak="0">
    <w:nsid w:val="623D0F7C"/>
    <w:multiLevelType w:val="multilevel"/>
    <w:tmpl w:val="5E56A634"/>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0" w15:restartNumberingAfterBreak="0">
    <w:nsid w:val="62674ABB"/>
    <w:multiLevelType w:val="multilevel"/>
    <w:tmpl w:val="5F64006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51" w15:restartNumberingAfterBreak="0">
    <w:nsid w:val="62A94868"/>
    <w:multiLevelType w:val="multilevel"/>
    <w:tmpl w:val="DF36A83E"/>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2" w15:restartNumberingAfterBreak="0">
    <w:nsid w:val="6419506D"/>
    <w:multiLevelType w:val="multilevel"/>
    <w:tmpl w:val="7954FD0C"/>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3" w15:restartNumberingAfterBreak="0">
    <w:nsid w:val="643A619A"/>
    <w:multiLevelType w:val="multilevel"/>
    <w:tmpl w:val="5C92DB0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4" w15:restartNumberingAfterBreak="0">
    <w:nsid w:val="650F373D"/>
    <w:multiLevelType w:val="multilevel"/>
    <w:tmpl w:val="A426C45E"/>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5" w15:restartNumberingAfterBreak="0">
    <w:nsid w:val="65703EEF"/>
    <w:multiLevelType w:val="multilevel"/>
    <w:tmpl w:val="3AAC27FC"/>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15:restartNumberingAfterBreak="0">
    <w:nsid w:val="67771F2C"/>
    <w:multiLevelType w:val="multilevel"/>
    <w:tmpl w:val="22F2E3B8"/>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7" w15:restartNumberingAfterBreak="0">
    <w:nsid w:val="68246C94"/>
    <w:multiLevelType w:val="multilevel"/>
    <w:tmpl w:val="706EA81A"/>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8" w15:restartNumberingAfterBreak="0">
    <w:nsid w:val="68570DF4"/>
    <w:multiLevelType w:val="multilevel"/>
    <w:tmpl w:val="DFE26B66"/>
    <w:styleLink w:val="WWNum3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9" w15:restartNumberingAfterBreak="0">
    <w:nsid w:val="687E647A"/>
    <w:multiLevelType w:val="multilevel"/>
    <w:tmpl w:val="B38A6412"/>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0" w15:restartNumberingAfterBreak="0">
    <w:nsid w:val="690B08F7"/>
    <w:multiLevelType w:val="multilevel"/>
    <w:tmpl w:val="40C4EB7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61" w15:restartNumberingAfterBreak="0">
    <w:nsid w:val="69D72D6B"/>
    <w:multiLevelType w:val="multilevel"/>
    <w:tmpl w:val="439C14B0"/>
    <w:styleLink w:val="WWNum3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2" w15:restartNumberingAfterBreak="0">
    <w:nsid w:val="6B601720"/>
    <w:multiLevelType w:val="multilevel"/>
    <w:tmpl w:val="ADD65E76"/>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3" w15:restartNumberingAfterBreak="0">
    <w:nsid w:val="6B69596A"/>
    <w:multiLevelType w:val="multilevel"/>
    <w:tmpl w:val="1D70A14E"/>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4" w15:restartNumberingAfterBreak="0">
    <w:nsid w:val="6BAB42FF"/>
    <w:multiLevelType w:val="multilevel"/>
    <w:tmpl w:val="E85A7A7C"/>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65" w15:restartNumberingAfterBreak="0">
    <w:nsid w:val="6D74546D"/>
    <w:multiLevelType w:val="multilevel"/>
    <w:tmpl w:val="605CFC78"/>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6" w15:restartNumberingAfterBreak="0">
    <w:nsid w:val="6DFC37D0"/>
    <w:multiLevelType w:val="multilevel"/>
    <w:tmpl w:val="C6D8055E"/>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67" w15:restartNumberingAfterBreak="0">
    <w:nsid w:val="6E700D56"/>
    <w:multiLevelType w:val="multilevel"/>
    <w:tmpl w:val="A894AFDE"/>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8" w15:restartNumberingAfterBreak="0">
    <w:nsid w:val="6EC5435A"/>
    <w:multiLevelType w:val="multilevel"/>
    <w:tmpl w:val="355436F4"/>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9" w15:restartNumberingAfterBreak="0">
    <w:nsid w:val="6F0E2E1F"/>
    <w:multiLevelType w:val="multilevel"/>
    <w:tmpl w:val="2AE6183C"/>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70" w15:restartNumberingAfterBreak="0">
    <w:nsid w:val="6FB3024E"/>
    <w:multiLevelType w:val="hybridMultilevel"/>
    <w:tmpl w:val="3D869E1A"/>
    <w:lvl w:ilvl="0" w:tplc="C262CB4A">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94BA081A">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448C3650">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013E29BA">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477013DC">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60B44DBA">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564C2724">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F35210F6">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E9D88F8C">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271" w15:restartNumberingAfterBreak="0">
    <w:nsid w:val="7026352A"/>
    <w:multiLevelType w:val="multilevel"/>
    <w:tmpl w:val="8EFCEB22"/>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2" w15:restartNumberingAfterBreak="0">
    <w:nsid w:val="70DB490B"/>
    <w:multiLevelType w:val="multilevel"/>
    <w:tmpl w:val="B8623442"/>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73" w15:restartNumberingAfterBreak="0">
    <w:nsid w:val="71411C28"/>
    <w:multiLevelType w:val="multilevel"/>
    <w:tmpl w:val="C242065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4" w15:restartNumberingAfterBreak="0">
    <w:nsid w:val="71C44AE3"/>
    <w:multiLevelType w:val="multilevel"/>
    <w:tmpl w:val="54F48ED0"/>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5" w15:restartNumberingAfterBreak="0">
    <w:nsid w:val="729E773C"/>
    <w:multiLevelType w:val="hybridMultilevel"/>
    <w:tmpl w:val="F57A00CE"/>
    <w:lvl w:ilvl="0" w:tplc="4A1ECD56">
      <w:start w:val="1"/>
      <w:numFmt w:val="bullet"/>
      <w:lvlText w:val="•"/>
      <w:lvlJc w:val="left"/>
      <w:pPr>
        <w:ind w:left="283"/>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1" w:tplc="08840002">
      <w:start w:val="1"/>
      <w:numFmt w:val="bullet"/>
      <w:lvlText w:val="o"/>
      <w:lvlJc w:val="left"/>
      <w:pPr>
        <w:ind w:left="108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2" w:tplc="9F80A14C">
      <w:start w:val="1"/>
      <w:numFmt w:val="bullet"/>
      <w:lvlText w:val="▪"/>
      <w:lvlJc w:val="left"/>
      <w:pPr>
        <w:ind w:left="18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3" w:tplc="614E8602">
      <w:start w:val="1"/>
      <w:numFmt w:val="bullet"/>
      <w:lvlText w:val="•"/>
      <w:lvlJc w:val="left"/>
      <w:pPr>
        <w:ind w:left="252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4" w:tplc="67D83884">
      <w:start w:val="1"/>
      <w:numFmt w:val="bullet"/>
      <w:lvlText w:val="o"/>
      <w:lvlJc w:val="left"/>
      <w:pPr>
        <w:ind w:left="324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5" w:tplc="8F6A81F2">
      <w:start w:val="1"/>
      <w:numFmt w:val="bullet"/>
      <w:lvlText w:val="▪"/>
      <w:lvlJc w:val="left"/>
      <w:pPr>
        <w:ind w:left="396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6" w:tplc="BC2208B2">
      <w:start w:val="1"/>
      <w:numFmt w:val="bullet"/>
      <w:lvlText w:val="•"/>
      <w:lvlJc w:val="left"/>
      <w:pPr>
        <w:ind w:left="4680"/>
      </w:pPr>
      <w:rPr>
        <w:rFonts w:ascii="Arial" w:eastAsia="Arial" w:hAnsi="Arial" w:cs="Arial"/>
        <w:b w:val="0"/>
        <w:i w:val="0"/>
        <w:strike w:val="0"/>
        <w:dstrike w:val="0"/>
        <w:color w:val="4472C4"/>
        <w:sz w:val="22"/>
        <w:szCs w:val="22"/>
        <w:u w:val="none" w:color="000000"/>
        <w:bdr w:val="none" w:sz="0" w:space="0" w:color="auto"/>
        <w:shd w:val="clear" w:color="auto" w:fill="auto"/>
        <w:vertAlign w:val="baseline"/>
      </w:rPr>
    </w:lvl>
    <w:lvl w:ilvl="7" w:tplc="13AE7964">
      <w:start w:val="1"/>
      <w:numFmt w:val="bullet"/>
      <w:lvlText w:val="o"/>
      <w:lvlJc w:val="left"/>
      <w:pPr>
        <w:ind w:left="540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lvl w:ilvl="8" w:tplc="91423BD6">
      <w:start w:val="1"/>
      <w:numFmt w:val="bullet"/>
      <w:lvlText w:val="▪"/>
      <w:lvlJc w:val="left"/>
      <w:pPr>
        <w:ind w:left="6120"/>
      </w:pPr>
      <w:rPr>
        <w:rFonts w:ascii="Segoe UI Symbol" w:eastAsia="Segoe UI Symbol" w:hAnsi="Segoe UI Symbol" w:cs="Segoe UI Symbol"/>
        <w:b w:val="0"/>
        <w:i w:val="0"/>
        <w:strike w:val="0"/>
        <w:dstrike w:val="0"/>
        <w:color w:val="4472C4"/>
        <w:sz w:val="22"/>
        <w:szCs w:val="22"/>
        <w:u w:val="none" w:color="000000"/>
        <w:bdr w:val="none" w:sz="0" w:space="0" w:color="auto"/>
        <w:shd w:val="clear" w:color="auto" w:fill="auto"/>
        <w:vertAlign w:val="baseline"/>
      </w:rPr>
    </w:lvl>
  </w:abstractNum>
  <w:abstractNum w:abstractNumId="276" w15:restartNumberingAfterBreak="0">
    <w:nsid w:val="72D22337"/>
    <w:multiLevelType w:val="multilevel"/>
    <w:tmpl w:val="582CEA86"/>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7" w15:restartNumberingAfterBreak="0">
    <w:nsid w:val="733E71F0"/>
    <w:multiLevelType w:val="multilevel"/>
    <w:tmpl w:val="A0B494E4"/>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8" w15:restartNumberingAfterBreak="0">
    <w:nsid w:val="737819FA"/>
    <w:multiLevelType w:val="multilevel"/>
    <w:tmpl w:val="926A74BE"/>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79"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80" w15:restartNumberingAfterBreak="0">
    <w:nsid w:val="74C85E5C"/>
    <w:multiLevelType w:val="multilevel"/>
    <w:tmpl w:val="7E7E1892"/>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81" w15:restartNumberingAfterBreak="0">
    <w:nsid w:val="74F76BCD"/>
    <w:multiLevelType w:val="multilevel"/>
    <w:tmpl w:val="EB34CCCC"/>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82" w15:restartNumberingAfterBreak="0">
    <w:nsid w:val="75A8767A"/>
    <w:multiLevelType w:val="multilevel"/>
    <w:tmpl w:val="D8ACFBD8"/>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3" w15:restartNumberingAfterBreak="0">
    <w:nsid w:val="76A27F39"/>
    <w:multiLevelType w:val="multilevel"/>
    <w:tmpl w:val="0114BFF0"/>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4" w15:restartNumberingAfterBreak="0">
    <w:nsid w:val="770003F6"/>
    <w:multiLevelType w:val="multilevel"/>
    <w:tmpl w:val="24D2077C"/>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85" w15:restartNumberingAfterBreak="0">
    <w:nsid w:val="770437D0"/>
    <w:multiLevelType w:val="multilevel"/>
    <w:tmpl w:val="DD9EAD68"/>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6" w15:restartNumberingAfterBreak="0">
    <w:nsid w:val="77606D9F"/>
    <w:multiLevelType w:val="hybridMultilevel"/>
    <w:tmpl w:val="6C08CA0C"/>
    <w:lvl w:ilvl="0" w:tplc="C1127F4A">
      <w:start w:val="1"/>
      <w:numFmt w:val="bullet"/>
      <w:lvlText w:val="•"/>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46C38">
      <w:start w:val="1"/>
      <w:numFmt w:val="bullet"/>
      <w:lvlText w:val="o"/>
      <w:lvlJc w:val="left"/>
      <w:pPr>
        <w:ind w:left="1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DEFBF8">
      <w:start w:val="1"/>
      <w:numFmt w:val="bullet"/>
      <w:lvlText w:val="▪"/>
      <w:lvlJc w:val="left"/>
      <w:pPr>
        <w:ind w:left="1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928B7A">
      <w:start w:val="1"/>
      <w:numFmt w:val="bullet"/>
      <w:lvlText w:val="•"/>
      <w:lvlJc w:val="left"/>
      <w:pPr>
        <w:ind w:left="2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F2022C">
      <w:start w:val="1"/>
      <w:numFmt w:val="bullet"/>
      <w:lvlText w:val="o"/>
      <w:lvlJc w:val="left"/>
      <w:pPr>
        <w:ind w:left="3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702150">
      <w:start w:val="1"/>
      <w:numFmt w:val="bullet"/>
      <w:lvlText w:val="▪"/>
      <w:lvlJc w:val="left"/>
      <w:pPr>
        <w:ind w:left="3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888200">
      <w:start w:val="1"/>
      <w:numFmt w:val="bullet"/>
      <w:lvlText w:val="•"/>
      <w:lvlJc w:val="left"/>
      <w:pPr>
        <w:ind w:left="4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445AD2">
      <w:start w:val="1"/>
      <w:numFmt w:val="bullet"/>
      <w:lvlText w:val="o"/>
      <w:lvlJc w:val="left"/>
      <w:pPr>
        <w:ind w:left="5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C8CC3C">
      <w:start w:val="1"/>
      <w:numFmt w:val="bullet"/>
      <w:lvlText w:val="▪"/>
      <w:lvlJc w:val="left"/>
      <w:pPr>
        <w:ind w:left="6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7" w15:restartNumberingAfterBreak="0">
    <w:nsid w:val="77F96ABE"/>
    <w:multiLevelType w:val="multilevel"/>
    <w:tmpl w:val="9E20D048"/>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8" w15:restartNumberingAfterBreak="0">
    <w:nsid w:val="789C5D3D"/>
    <w:multiLevelType w:val="multilevel"/>
    <w:tmpl w:val="5AAA853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9" w15:restartNumberingAfterBreak="0">
    <w:nsid w:val="7BAF3683"/>
    <w:multiLevelType w:val="multilevel"/>
    <w:tmpl w:val="DD28C49A"/>
    <w:styleLink w:val="WWNum14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0" w15:restartNumberingAfterBreak="0">
    <w:nsid w:val="7BB23C5F"/>
    <w:multiLevelType w:val="multilevel"/>
    <w:tmpl w:val="7B5CF0D2"/>
    <w:styleLink w:val="WWNum41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1" w15:restartNumberingAfterBreak="0">
    <w:nsid w:val="7BFD5E7F"/>
    <w:multiLevelType w:val="multilevel"/>
    <w:tmpl w:val="D4A667D4"/>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92" w15:restartNumberingAfterBreak="0">
    <w:nsid w:val="7C034DC9"/>
    <w:multiLevelType w:val="multilevel"/>
    <w:tmpl w:val="C7E647AA"/>
    <w:styleLink w:val="WWNum17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3" w15:restartNumberingAfterBreak="0">
    <w:nsid w:val="7CE666CC"/>
    <w:multiLevelType w:val="multilevel"/>
    <w:tmpl w:val="C862EF5A"/>
    <w:styleLink w:val="NoList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4" w15:restartNumberingAfterBreak="0">
    <w:nsid w:val="7E3C165D"/>
    <w:multiLevelType w:val="multilevel"/>
    <w:tmpl w:val="3CD87750"/>
    <w:styleLink w:val="WWNum53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5" w15:restartNumberingAfterBreak="0">
    <w:nsid w:val="7E7B08BA"/>
    <w:multiLevelType w:val="multilevel"/>
    <w:tmpl w:val="E6B440FA"/>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15:restartNumberingAfterBreak="0">
    <w:nsid w:val="7F496EB2"/>
    <w:multiLevelType w:val="multilevel"/>
    <w:tmpl w:val="CB1684C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0"/>
  </w:num>
  <w:num w:numId="2">
    <w:abstractNumId w:val="137"/>
  </w:num>
  <w:num w:numId="3">
    <w:abstractNumId w:val="3"/>
  </w:num>
  <w:num w:numId="4">
    <w:abstractNumId w:val="17"/>
  </w:num>
  <w:num w:numId="5">
    <w:abstractNumId w:val="196"/>
  </w:num>
  <w:num w:numId="6">
    <w:abstractNumId w:val="119"/>
  </w:num>
  <w:num w:numId="7">
    <w:abstractNumId w:val="293"/>
  </w:num>
  <w:num w:numId="8">
    <w:abstractNumId w:val="32"/>
  </w:num>
  <w:num w:numId="9">
    <w:abstractNumId w:val="117"/>
  </w:num>
  <w:num w:numId="10">
    <w:abstractNumId w:val="129"/>
  </w:num>
  <w:num w:numId="11">
    <w:abstractNumId w:val="50"/>
  </w:num>
  <w:num w:numId="12">
    <w:abstractNumId w:val="112"/>
  </w:num>
  <w:num w:numId="13">
    <w:abstractNumId w:val="170"/>
  </w:num>
  <w:num w:numId="14">
    <w:abstractNumId w:val="150"/>
  </w:num>
  <w:num w:numId="15">
    <w:abstractNumId w:val="1"/>
  </w:num>
  <w:num w:numId="16">
    <w:abstractNumId w:val="18"/>
  </w:num>
  <w:num w:numId="17">
    <w:abstractNumId w:val="201"/>
  </w:num>
  <w:num w:numId="18">
    <w:abstractNumId w:val="281"/>
  </w:num>
  <w:num w:numId="19">
    <w:abstractNumId w:val="74"/>
  </w:num>
  <w:num w:numId="20">
    <w:abstractNumId w:val="54"/>
  </w:num>
  <w:num w:numId="21">
    <w:abstractNumId w:val="22"/>
  </w:num>
  <w:num w:numId="22">
    <w:abstractNumId w:val="34"/>
  </w:num>
  <w:num w:numId="23">
    <w:abstractNumId w:val="192"/>
  </w:num>
  <w:num w:numId="24">
    <w:abstractNumId w:val="5"/>
  </w:num>
  <w:num w:numId="25">
    <w:abstractNumId w:val="7"/>
  </w:num>
  <w:num w:numId="26">
    <w:abstractNumId w:val="266"/>
  </w:num>
  <w:num w:numId="27">
    <w:abstractNumId w:val="279"/>
  </w:num>
  <w:num w:numId="28">
    <w:abstractNumId w:val="88"/>
  </w:num>
  <w:num w:numId="29">
    <w:abstractNumId w:val="222"/>
  </w:num>
  <w:num w:numId="30">
    <w:abstractNumId w:val="82"/>
  </w:num>
  <w:num w:numId="31">
    <w:abstractNumId w:val="221"/>
  </w:num>
  <w:num w:numId="32">
    <w:abstractNumId w:val="215"/>
  </w:num>
  <w:num w:numId="33">
    <w:abstractNumId w:val="71"/>
  </w:num>
  <w:num w:numId="34">
    <w:abstractNumId w:val="103"/>
  </w:num>
  <w:num w:numId="35">
    <w:abstractNumId w:val="265"/>
  </w:num>
  <w:num w:numId="36">
    <w:abstractNumId w:val="238"/>
  </w:num>
  <w:num w:numId="37">
    <w:abstractNumId w:val="142"/>
  </w:num>
  <w:num w:numId="38">
    <w:abstractNumId w:val="273"/>
  </w:num>
  <w:num w:numId="39">
    <w:abstractNumId w:val="141"/>
  </w:num>
  <w:num w:numId="40">
    <w:abstractNumId w:val="169"/>
  </w:num>
  <w:num w:numId="41">
    <w:abstractNumId w:val="147"/>
  </w:num>
  <w:num w:numId="42">
    <w:abstractNumId w:val="149"/>
  </w:num>
  <w:num w:numId="43">
    <w:abstractNumId w:val="207"/>
  </w:num>
  <w:num w:numId="44">
    <w:abstractNumId w:val="24"/>
  </w:num>
  <w:num w:numId="45">
    <w:abstractNumId w:val="179"/>
  </w:num>
  <w:num w:numId="46">
    <w:abstractNumId w:val="92"/>
  </w:num>
  <w:num w:numId="47">
    <w:abstractNumId w:val="98"/>
  </w:num>
  <w:num w:numId="48">
    <w:abstractNumId w:val="30"/>
  </w:num>
  <w:num w:numId="49">
    <w:abstractNumId w:val="138"/>
  </w:num>
  <w:num w:numId="50">
    <w:abstractNumId w:val="80"/>
  </w:num>
  <w:num w:numId="51">
    <w:abstractNumId w:val="284"/>
  </w:num>
  <w:num w:numId="52">
    <w:abstractNumId w:val="31"/>
  </w:num>
  <w:num w:numId="53">
    <w:abstractNumId w:val="37"/>
  </w:num>
  <w:num w:numId="54">
    <w:abstractNumId w:val="189"/>
  </w:num>
  <w:num w:numId="55">
    <w:abstractNumId w:val="237"/>
  </w:num>
  <w:num w:numId="56">
    <w:abstractNumId w:val="264"/>
  </w:num>
  <w:num w:numId="57">
    <w:abstractNumId w:val="198"/>
  </w:num>
  <w:num w:numId="58">
    <w:abstractNumId w:val="36"/>
  </w:num>
  <w:num w:numId="59">
    <w:abstractNumId w:val="212"/>
  </w:num>
  <w:num w:numId="60">
    <w:abstractNumId w:val="247"/>
  </w:num>
  <w:num w:numId="61">
    <w:abstractNumId w:val="177"/>
  </w:num>
  <w:num w:numId="62">
    <w:abstractNumId w:val="291"/>
  </w:num>
  <w:num w:numId="63">
    <w:abstractNumId w:val="208"/>
  </w:num>
  <w:num w:numId="64">
    <w:abstractNumId w:val="109"/>
  </w:num>
  <w:num w:numId="65">
    <w:abstractNumId w:val="104"/>
  </w:num>
  <w:num w:numId="66">
    <w:abstractNumId w:val="78"/>
  </w:num>
  <w:num w:numId="67">
    <w:abstractNumId w:val="162"/>
  </w:num>
  <w:num w:numId="68">
    <w:abstractNumId w:val="217"/>
  </w:num>
  <w:num w:numId="69">
    <w:abstractNumId w:val="133"/>
  </w:num>
  <w:num w:numId="70">
    <w:abstractNumId w:val="29"/>
  </w:num>
  <w:num w:numId="71">
    <w:abstractNumId w:val="251"/>
  </w:num>
  <w:num w:numId="72">
    <w:abstractNumId w:val="47"/>
  </w:num>
  <w:num w:numId="73">
    <w:abstractNumId w:val="242"/>
  </w:num>
  <w:num w:numId="74">
    <w:abstractNumId w:val="167"/>
  </w:num>
  <w:num w:numId="75">
    <w:abstractNumId w:val="69"/>
  </w:num>
  <w:num w:numId="76">
    <w:abstractNumId w:val="172"/>
  </w:num>
  <w:num w:numId="77">
    <w:abstractNumId w:val="91"/>
  </w:num>
  <w:num w:numId="78">
    <w:abstractNumId w:val="85"/>
  </w:num>
  <w:num w:numId="79">
    <w:abstractNumId w:val="183"/>
  </w:num>
  <w:num w:numId="80">
    <w:abstractNumId w:val="75"/>
  </w:num>
  <w:num w:numId="81">
    <w:abstractNumId w:val="121"/>
  </w:num>
  <w:num w:numId="82">
    <w:abstractNumId w:val="12"/>
  </w:num>
  <w:num w:numId="83">
    <w:abstractNumId w:val="289"/>
  </w:num>
  <w:num w:numId="84">
    <w:abstractNumId w:val="62"/>
  </w:num>
  <w:num w:numId="85">
    <w:abstractNumId w:val="93"/>
  </w:num>
  <w:num w:numId="86">
    <w:abstractNumId w:val="244"/>
  </w:num>
  <w:num w:numId="87">
    <w:abstractNumId w:val="146"/>
  </w:num>
  <w:num w:numId="88">
    <w:abstractNumId w:val="163"/>
  </w:num>
  <w:num w:numId="89">
    <w:abstractNumId w:val="245"/>
  </w:num>
  <w:num w:numId="90">
    <w:abstractNumId w:val="39"/>
  </w:num>
  <w:num w:numId="91">
    <w:abstractNumId w:val="206"/>
  </w:num>
  <w:num w:numId="92">
    <w:abstractNumId w:val="225"/>
  </w:num>
  <w:num w:numId="93">
    <w:abstractNumId w:val="14"/>
  </w:num>
  <w:num w:numId="94">
    <w:abstractNumId w:val="65"/>
  </w:num>
  <w:num w:numId="95">
    <w:abstractNumId w:val="234"/>
  </w:num>
  <w:num w:numId="96">
    <w:abstractNumId w:val="94"/>
  </w:num>
  <w:num w:numId="97">
    <w:abstractNumId w:val="41"/>
  </w:num>
  <w:num w:numId="98">
    <w:abstractNumId w:val="158"/>
  </w:num>
  <w:num w:numId="99">
    <w:abstractNumId w:val="261"/>
  </w:num>
  <w:num w:numId="100">
    <w:abstractNumId w:val="81"/>
  </w:num>
  <w:num w:numId="101">
    <w:abstractNumId w:val="151"/>
  </w:num>
  <w:num w:numId="102">
    <w:abstractNumId w:val="258"/>
  </w:num>
  <w:num w:numId="103">
    <w:abstractNumId w:val="154"/>
  </w:num>
  <w:num w:numId="104">
    <w:abstractNumId w:val="223"/>
  </w:num>
  <w:num w:numId="105">
    <w:abstractNumId w:val="227"/>
  </w:num>
  <w:num w:numId="106">
    <w:abstractNumId w:val="209"/>
  </w:num>
  <w:num w:numId="107">
    <w:abstractNumId w:val="35"/>
  </w:num>
  <w:num w:numId="108">
    <w:abstractNumId w:val="164"/>
  </w:num>
  <w:num w:numId="109">
    <w:abstractNumId w:val="16"/>
  </w:num>
  <w:num w:numId="110">
    <w:abstractNumId w:val="290"/>
  </w:num>
  <w:num w:numId="111">
    <w:abstractNumId w:val="115"/>
  </w:num>
  <w:num w:numId="112">
    <w:abstractNumId w:val="173"/>
  </w:num>
  <w:num w:numId="113">
    <w:abstractNumId w:val="23"/>
  </w:num>
  <w:num w:numId="114">
    <w:abstractNumId w:val="44"/>
  </w:num>
  <w:num w:numId="115">
    <w:abstractNumId w:val="126"/>
  </w:num>
  <w:num w:numId="116">
    <w:abstractNumId w:val="166"/>
  </w:num>
  <w:num w:numId="117">
    <w:abstractNumId w:val="186"/>
  </w:num>
  <w:num w:numId="118">
    <w:abstractNumId w:val="143"/>
  </w:num>
  <w:num w:numId="119">
    <w:abstractNumId w:val="159"/>
  </w:num>
  <w:num w:numId="120">
    <w:abstractNumId w:val="174"/>
  </w:num>
  <w:num w:numId="121">
    <w:abstractNumId w:val="72"/>
  </w:num>
  <w:num w:numId="122">
    <w:abstractNumId w:val="294"/>
  </w:num>
  <w:num w:numId="123">
    <w:abstractNumId w:val="123"/>
  </w:num>
  <w:num w:numId="124">
    <w:abstractNumId w:val="95"/>
  </w:num>
  <w:num w:numId="125">
    <w:abstractNumId w:val="68"/>
  </w:num>
  <w:num w:numId="126">
    <w:abstractNumId w:val="205"/>
  </w:num>
  <w:num w:numId="127">
    <w:abstractNumId w:val="15"/>
  </w:num>
  <w:num w:numId="128">
    <w:abstractNumId w:val="89"/>
  </w:num>
  <w:num w:numId="129">
    <w:abstractNumId w:val="241"/>
  </w:num>
  <w:num w:numId="130">
    <w:abstractNumId w:val="46"/>
  </w:num>
  <w:num w:numId="131">
    <w:abstractNumId w:val="155"/>
  </w:num>
  <w:num w:numId="132">
    <w:abstractNumId w:val="132"/>
  </w:num>
  <w:num w:numId="133">
    <w:abstractNumId w:val="63"/>
  </w:num>
  <w:num w:numId="134">
    <w:abstractNumId w:val="282"/>
  </w:num>
  <w:num w:numId="135">
    <w:abstractNumId w:val="148"/>
  </w:num>
  <w:num w:numId="136">
    <w:abstractNumId w:val="220"/>
  </w:num>
  <w:num w:numId="137">
    <w:abstractNumId w:val="288"/>
  </w:num>
  <w:num w:numId="138">
    <w:abstractNumId w:val="130"/>
  </w:num>
  <w:num w:numId="139">
    <w:abstractNumId w:val="84"/>
  </w:num>
  <w:num w:numId="140">
    <w:abstractNumId w:val="122"/>
  </w:num>
  <w:num w:numId="141">
    <w:abstractNumId w:val="188"/>
  </w:num>
  <w:num w:numId="142">
    <w:abstractNumId w:val="194"/>
  </w:num>
  <w:num w:numId="143">
    <w:abstractNumId w:val="58"/>
  </w:num>
  <w:num w:numId="144">
    <w:abstractNumId w:val="268"/>
  </w:num>
  <w:num w:numId="145">
    <w:abstractNumId w:val="203"/>
  </w:num>
  <w:num w:numId="146">
    <w:abstractNumId w:val="139"/>
  </w:num>
  <w:num w:numId="147">
    <w:abstractNumId w:val="213"/>
  </w:num>
  <w:num w:numId="148">
    <w:abstractNumId w:val="136"/>
  </w:num>
  <w:num w:numId="149">
    <w:abstractNumId w:val="248"/>
  </w:num>
  <w:num w:numId="150">
    <w:abstractNumId w:val="200"/>
  </w:num>
  <w:num w:numId="151">
    <w:abstractNumId w:val="171"/>
  </w:num>
  <w:num w:numId="152">
    <w:abstractNumId w:val="19"/>
  </w:num>
  <w:num w:numId="153">
    <w:abstractNumId w:val="257"/>
  </w:num>
  <w:num w:numId="154">
    <w:abstractNumId w:val="263"/>
  </w:num>
  <w:num w:numId="155">
    <w:abstractNumId w:val="116"/>
  </w:num>
  <w:num w:numId="156">
    <w:abstractNumId w:val="59"/>
  </w:num>
  <w:num w:numId="157">
    <w:abstractNumId w:val="259"/>
  </w:num>
  <w:num w:numId="158">
    <w:abstractNumId w:val="250"/>
  </w:num>
  <w:num w:numId="159">
    <w:abstractNumId w:val="246"/>
  </w:num>
  <w:num w:numId="160">
    <w:abstractNumId w:val="11"/>
  </w:num>
  <w:num w:numId="161">
    <w:abstractNumId w:val="157"/>
  </w:num>
  <w:num w:numId="162">
    <w:abstractNumId w:val="277"/>
  </w:num>
  <w:num w:numId="163">
    <w:abstractNumId w:val="56"/>
  </w:num>
  <w:num w:numId="164">
    <w:abstractNumId w:val="228"/>
  </w:num>
  <w:num w:numId="165">
    <w:abstractNumId w:val="97"/>
  </w:num>
  <w:num w:numId="166">
    <w:abstractNumId w:val="182"/>
  </w:num>
  <w:num w:numId="167">
    <w:abstractNumId w:val="239"/>
  </w:num>
  <w:num w:numId="168">
    <w:abstractNumId w:val="224"/>
  </w:num>
  <w:num w:numId="169">
    <w:abstractNumId w:val="249"/>
  </w:num>
  <w:num w:numId="170">
    <w:abstractNumId w:val="100"/>
  </w:num>
  <w:num w:numId="171">
    <w:abstractNumId w:val="260"/>
  </w:num>
  <w:num w:numId="172">
    <w:abstractNumId w:val="226"/>
  </w:num>
  <w:num w:numId="173">
    <w:abstractNumId w:val="20"/>
  </w:num>
  <w:num w:numId="174">
    <w:abstractNumId w:val="10"/>
  </w:num>
  <w:num w:numId="175">
    <w:abstractNumId w:val="96"/>
  </w:num>
  <w:num w:numId="176">
    <w:abstractNumId w:val="120"/>
  </w:num>
  <w:num w:numId="177">
    <w:abstractNumId w:val="243"/>
  </w:num>
  <w:num w:numId="178">
    <w:abstractNumId w:val="272"/>
  </w:num>
  <w:num w:numId="179">
    <w:abstractNumId w:val="233"/>
  </w:num>
  <w:num w:numId="180">
    <w:abstractNumId w:val="153"/>
  </w:num>
  <w:num w:numId="181">
    <w:abstractNumId w:val="107"/>
  </w:num>
  <w:num w:numId="182">
    <w:abstractNumId w:val="9"/>
  </w:num>
  <w:num w:numId="183">
    <w:abstractNumId w:val="106"/>
  </w:num>
  <w:num w:numId="184">
    <w:abstractNumId w:val="135"/>
  </w:num>
  <w:num w:numId="185">
    <w:abstractNumId w:val="252"/>
  </w:num>
  <w:num w:numId="186">
    <w:abstractNumId w:val="51"/>
  </w:num>
  <w:num w:numId="187">
    <w:abstractNumId w:val="113"/>
  </w:num>
  <w:num w:numId="188">
    <w:abstractNumId w:val="240"/>
  </w:num>
  <w:num w:numId="189">
    <w:abstractNumId w:val="25"/>
  </w:num>
  <w:num w:numId="190">
    <w:abstractNumId w:val="175"/>
  </w:num>
  <w:num w:numId="191">
    <w:abstractNumId w:val="253"/>
  </w:num>
  <w:num w:numId="192">
    <w:abstractNumId w:val="255"/>
  </w:num>
  <w:num w:numId="193">
    <w:abstractNumId w:val="168"/>
  </w:num>
  <w:num w:numId="194">
    <w:abstractNumId w:val="271"/>
  </w:num>
  <w:num w:numId="195">
    <w:abstractNumId w:val="134"/>
  </w:num>
  <w:num w:numId="196">
    <w:abstractNumId w:val="197"/>
  </w:num>
  <w:num w:numId="197">
    <w:abstractNumId w:val="296"/>
  </w:num>
  <w:num w:numId="198">
    <w:abstractNumId w:val="2"/>
  </w:num>
  <w:num w:numId="199">
    <w:abstractNumId w:val="214"/>
  </w:num>
  <w:num w:numId="200">
    <w:abstractNumId w:val="181"/>
  </w:num>
  <w:num w:numId="201">
    <w:abstractNumId w:val="21"/>
  </w:num>
  <w:num w:numId="202">
    <w:abstractNumId w:val="165"/>
  </w:num>
  <w:num w:numId="203">
    <w:abstractNumId w:val="267"/>
  </w:num>
  <w:num w:numId="204">
    <w:abstractNumId w:val="180"/>
  </w:num>
  <w:num w:numId="205">
    <w:abstractNumId w:val="60"/>
  </w:num>
  <w:num w:numId="206">
    <w:abstractNumId w:val="231"/>
  </w:num>
  <w:num w:numId="207">
    <w:abstractNumId w:val="6"/>
  </w:num>
  <w:num w:numId="208">
    <w:abstractNumId w:val="187"/>
  </w:num>
  <w:num w:numId="209">
    <w:abstractNumId w:val="118"/>
  </w:num>
  <w:num w:numId="210">
    <w:abstractNumId w:val="218"/>
  </w:num>
  <w:num w:numId="211">
    <w:abstractNumId w:val="66"/>
  </w:num>
  <w:num w:numId="212">
    <w:abstractNumId w:val="287"/>
  </w:num>
  <w:num w:numId="213">
    <w:abstractNumId w:val="64"/>
  </w:num>
  <w:num w:numId="214">
    <w:abstractNumId w:val="283"/>
  </w:num>
  <w:num w:numId="215">
    <w:abstractNumId w:val="145"/>
  </w:num>
  <w:num w:numId="216">
    <w:abstractNumId w:val="125"/>
  </w:num>
  <w:num w:numId="217">
    <w:abstractNumId w:val="295"/>
  </w:num>
  <w:num w:numId="218">
    <w:abstractNumId w:val="99"/>
  </w:num>
  <w:num w:numId="219">
    <w:abstractNumId w:val="178"/>
  </w:num>
  <w:num w:numId="220">
    <w:abstractNumId w:val="140"/>
  </w:num>
  <w:num w:numId="221">
    <w:abstractNumId w:val="38"/>
  </w:num>
  <w:num w:numId="222">
    <w:abstractNumId w:val="79"/>
  </w:num>
  <w:num w:numId="223">
    <w:abstractNumId w:val="8"/>
  </w:num>
  <w:num w:numId="224">
    <w:abstractNumId w:val="27"/>
  </w:num>
  <w:num w:numId="225">
    <w:abstractNumId w:val="199"/>
  </w:num>
  <w:num w:numId="226">
    <w:abstractNumId w:val="276"/>
  </w:num>
  <w:num w:numId="227">
    <w:abstractNumId w:val="70"/>
  </w:num>
  <w:num w:numId="228">
    <w:abstractNumId w:val="102"/>
  </w:num>
  <w:num w:numId="229">
    <w:abstractNumId w:val="108"/>
  </w:num>
  <w:num w:numId="230">
    <w:abstractNumId w:val="57"/>
  </w:num>
  <w:num w:numId="231">
    <w:abstractNumId w:val="43"/>
  </w:num>
  <w:num w:numId="232">
    <w:abstractNumId w:val="232"/>
  </w:num>
  <w:num w:numId="233">
    <w:abstractNumId w:val="190"/>
  </w:num>
  <w:num w:numId="234">
    <w:abstractNumId w:val="144"/>
  </w:num>
  <w:num w:numId="235">
    <w:abstractNumId w:val="55"/>
  </w:num>
  <w:num w:numId="236">
    <w:abstractNumId w:val="210"/>
  </w:num>
  <w:num w:numId="237">
    <w:abstractNumId w:val="61"/>
  </w:num>
  <w:num w:numId="238">
    <w:abstractNumId w:val="236"/>
  </w:num>
  <w:num w:numId="239">
    <w:abstractNumId w:val="230"/>
  </w:num>
  <w:num w:numId="240">
    <w:abstractNumId w:val="292"/>
  </w:num>
  <w:num w:numId="241">
    <w:abstractNumId w:val="216"/>
  </w:num>
  <w:num w:numId="242">
    <w:abstractNumId w:val="127"/>
  </w:num>
  <w:num w:numId="243">
    <w:abstractNumId w:val="274"/>
  </w:num>
  <w:num w:numId="244">
    <w:abstractNumId w:val="131"/>
  </w:num>
  <w:num w:numId="245">
    <w:abstractNumId w:val="0"/>
  </w:num>
  <w:num w:numId="246">
    <w:abstractNumId w:val="285"/>
  </w:num>
  <w:num w:numId="247">
    <w:abstractNumId w:val="76"/>
  </w:num>
  <w:num w:numId="248">
    <w:abstractNumId w:val="101"/>
  </w:num>
  <w:num w:numId="249">
    <w:abstractNumId w:val="86"/>
  </w:num>
  <w:num w:numId="250">
    <w:abstractNumId w:val="124"/>
  </w:num>
  <w:num w:numId="251">
    <w:abstractNumId w:val="280"/>
  </w:num>
  <w:num w:numId="252">
    <w:abstractNumId w:val="45"/>
  </w:num>
  <w:num w:numId="253">
    <w:abstractNumId w:val="111"/>
  </w:num>
  <w:num w:numId="254">
    <w:abstractNumId w:val="195"/>
  </w:num>
  <w:num w:numId="255">
    <w:abstractNumId w:val="42"/>
  </w:num>
  <w:num w:numId="256">
    <w:abstractNumId w:val="33"/>
  </w:num>
  <w:num w:numId="257">
    <w:abstractNumId w:val="229"/>
  </w:num>
  <w:num w:numId="258">
    <w:abstractNumId w:val="211"/>
  </w:num>
  <w:num w:numId="259">
    <w:abstractNumId w:val="114"/>
  </w:num>
  <w:num w:numId="260">
    <w:abstractNumId w:val="193"/>
  </w:num>
  <w:num w:numId="261">
    <w:abstractNumId w:val="278"/>
  </w:num>
  <w:num w:numId="262">
    <w:abstractNumId w:val="256"/>
  </w:num>
  <w:num w:numId="263">
    <w:abstractNumId w:val="262"/>
  </w:num>
  <w:num w:numId="264">
    <w:abstractNumId w:val="176"/>
  </w:num>
  <w:num w:numId="265">
    <w:abstractNumId w:val="40"/>
  </w:num>
  <w:num w:numId="266">
    <w:abstractNumId w:val="160"/>
  </w:num>
  <w:num w:numId="267">
    <w:abstractNumId w:val="49"/>
  </w:num>
  <w:num w:numId="268">
    <w:abstractNumId w:val="73"/>
  </w:num>
  <w:num w:numId="269">
    <w:abstractNumId w:val="4"/>
  </w:num>
  <w:num w:numId="270">
    <w:abstractNumId w:val="26"/>
  </w:num>
  <w:num w:numId="271">
    <w:abstractNumId w:val="254"/>
  </w:num>
  <w:num w:numId="272">
    <w:abstractNumId w:val="90"/>
  </w:num>
  <w:num w:numId="273">
    <w:abstractNumId w:val="219"/>
  </w:num>
  <w:num w:numId="274">
    <w:abstractNumId w:val="161"/>
  </w:num>
  <w:num w:numId="275">
    <w:abstractNumId w:val="269"/>
  </w:num>
  <w:num w:numId="276">
    <w:abstractNumId w:val="105"/>
  </w:num>
  <w:num w:numId="277">
    <w:abstractNumId w:val="87"/>
  </w:num>
  <w:num w:numId="278">
    <w:abstractNumId w:val="204"/>
  </w:num>
  <w:num w:numId="279">
    <w:abstractNumId w:val="28"/>
  </w:num>
  <w:num w:numId="280">
    <w:abstractNumId w:val="48"/>
  </w:num>
  <w:num w:numId="281">
    <w:abstractNumId w:val="18"/>
  </w:num>
  <w:num w:numId="282">
    <w:abstractNumId w:val="82"/>
    <w:lvlOverride w:ilvl="0">
      <w:startOverride w:val="1"/>
    </w:lvlOverride>
  </w:num>
  <w:num w:numId="283">
    <w:abstractNumId w:val="109"/>
    <w:lvlOverride w:ilvl="0">
      <w:startOverride w:val="1"/>
    </w:lvlOverride>
  </w:num>
  <w:num w:numId="284">
    <w:abstractNumId w:val="266"/>
    <w:lvlOverride w:ilvl="0">
      <w:startOverride w:val="1"/>
    </w:lvlOverride>
  </w:num>
  <w:num w:numId="285">
    <w:abstractNumId w:val="279"/>
    <w:lvlOverride w:ilvl="0">
      <w:startOverride w:val="1"/>
    </w:lvlOverride>
  </w:num>
  <w:num w:numId="286">
    <w:abstractNumId w:val="222"/>
    <w:lvlOverride w:ilvl="0">
      <w:startOverride w:val="1"/>
    </w:lvlOverride>
  </w:num>
  <w:num w:numId="287">
    <w:abstractNumId w:val="36"/>
    <w:lvlOverride w:ilvl="0">
      <w:startOverride w:val="1"/>
    </w:lvlOverride>
  </w:num>
  <w:num w:numId="288">
    <w:abstractNumId w:val="117"/>
    <w:lvlOverride w:ilvl="0">
      <w:startOverride w:val="1"/>
    </w:lvlOverride>
  </w:num>
  <w:num w:numId="289">
    <w:abstractNumId w:val="50"/>
    <w:lvlOverride w:ilvl="0">
      <w:startOverride w:val="1"/>
    </w:lvlOverride>
  </w:num>
  <w:num w:numId="290">
    <w:abstractNumId w:val="150"/>
    <w:lvlOverride w:ilvl="0">
      <w:startOverride w:val="1"/>
    </w:lvlOverride>
  </w:num>
  <w:num w:numId="291">
    <w:abstractNumId w:val="201"/>
    <w:lvlOverride w:ilvl="0">
      <w:startOverride w:val="1"/>
    </w:lvlOverride>
  </w:num>
  <w:num w:numId="292">
    <w:abstractNumId w:val="221"/>
    <w:lvlOverride w:ilvl="0">
      <w:startOverride w:val="1"/>
    </w:lvlOverride>
  </w:num>
  <w:num w:numId="293">
    <w:abstractNumId w:val="215"/>
    <w:lvlOverride w:ilvl="0">
      <w:startOverride w:val="1"/>
    </w:lvlOverride>
  </w:num>
  <w:num w:numId="294">
    <w:abstractNumId w:val="112"/>
    <w:lvlOverride w:ilvl="0">
      <w:startOverride w:val="1"/>
    </w:lvlOverride>
  </w:num>
  <w:num w:numId="295">
    <w:abstractNumId w:val="1"/>
    <w:lvlOverride w:ilvl="0">
      <w:startOverride w:val="1"/>
    </w:lvlOverride>
  </w:num>
  <w:num w:numId="296">
    <w:abstractNumId w:val="22"/>
    <w:lvlOverride w:ilvl="0">
      <w:startOverride w:val="1"/>
    </w:lvlOverride>
  </w:num>
  <w:num w:numId="297">
    <w:abstractNumId w:val="192"/>
    <w:lvlOverride w:ilvl="0">
      <w:startOverride w:val="1"/>
    </w:lvlOverride>
  </w:num>
  <w:num w:numId="298">
    <w:abstractNumId w:val="281"/>
    <w:lvlOverride w:ilvl="0">
      <w:startOverride w:val="1"/>
    </w:lvlOverride>
  </w:num>
  <w:num w:numId="299">
    <w:abstractNumId w:val="147"/>
    <w:lvlOverride w:ilvl="0">
      <w:startOverride w:val="1"/>
    </w:lvlOverride>
  </w:num>
  <w:num w:numId="300">
    <w:abstractNumId w:val="149"/>
    <w:lvlOverride w:ilvl="0">
      <w:startOverride w:val="1"/>
    </w:lvlOverride>
  </w:num>
  <w:num w:numId="301">
    <w:abstractNumId w:val="71"/>
    <w:lvlOverride w:ilvl="0">
      <w:startOverride w:val="1"/>
    </w:lvlOverride>
  </w:num>
  <w:num w:numId="302">
    <w:abstractNumId w:val="103"/>
    <w:lvlOverride w:ilvl="0">
      <w:startOverride w:val="1"/>
    </w:lvlOverride>
  </w:num>
  <w:num w:numId="303">
    <w:abstractNumId w:val="238"/>
    <w:lvlOverride w:ilvl="0">
      <w:startOverride w:val="1"/>
    </w:lvlOverride>
  </w:num>
  <w:num w:numId="304">
    <w:abstractNumId w:val="142"/>
    <w:lvlOverride w:ilvl="0">
      <w:startOverride w:val="1"/>
    </w:lvlOverride>
  </w:num>
  <w:num w:numId="305">
    <w:abstractNumId w:val="141"/>
    <w:lvlOverride w:ilvl="0">
      <w:startOverride w:val="1"/>
    </w:lvlOverride>
  </w:num>
  <w:num w:numId="306">
    <w:abstractNumId w:val="169"/>
    <w:lvlOverride w:ilvl="0">
      <w:startOverride w:val="1"/>
    </w:lvlOverride>
  </w:num>
  <w:num w:numId="307">
    <w:abstractNumId w:val="189"/>
    <w:lvlOverride w:ilvl="0">
      <w:startOverride w:val="1"/>
    </w:lvlOverride>
  </w:num>
  <w:num w:numId="308">
    <w:abstractNumId w:val="237"/>
    <w:lvlOverride w:ilvl="0">
      <w:startOverride w:val="1"/>
    </w:lvlOverride>
  </w:num>
  <w:num w:numId="309">
    <w:abstractNumId w:val="37"/>
    <w:lvlOverride w:ilvl="0">
      <w:startOverride w:val="1"/>
    </w:lvlOverride>
  </w:num>
  <w:num w:numId="310">
    <w:abstractNumId w:val="24"/>
    <w:lvlOverride w:ilvl="0">
      <w:startOverride w:val="1"/>
    </w:lvlOverride>
  </w:num>
  <w:num w:numId="311">
    <w:abstractNumId w:val="179"/>
    <w:lvlOverride w:ilvl="0">
      <w:startOverride w:val="1"/>
    </w:lvlOverride>
  </w:num>
  <w:num w:numId="312">
    <w:abstractNumId w:val="92"/>
    <w:lvlOverride w:ilvl="0">
      <w:startOverride w:val="1"/>
    </w:lvlOverride>
  </w:num>
  <w:num w:numId="313">
    <w:abstractNumId w:val="98"/>
    <w:lvlOverride w:ilvl="0">
      <w:startOverride w:val="1"/>
    </w:lvlOverride>
  </w:num>
  <w:num w:numId="314">
    <w:abstractNumId w:val="30"/>
    <w:lvlOverride w:ilvl="0">
      <w:startOverride w:val="1"/>
    </w:lvlOverride>
  </w:num>
  <w:num w:numId="315">
    <w:abstractNumId w:val="263"/>
  </w:num>
  <w:num w:numId="316">
    <w:abstractNumId w:val="116"/>
    <w:lvlOverride w:ilvl="0">
      <w:startOverride w:val="1"/>
    </w:lvlOverride>
  </w:num>
  <w:num w:numId="317">
    <w:abstractNumId w:val="203"/>
    <w:lvlOverride w:ilvl="0">
      <w:startOverride w:val="1"/>
    </w:lvlOverride>
  </w:num>
  <w:num w:numId="318">
    <w:abstractNumId w:val="15"/>
    <w:lvlOverride w:ilvl="0">
      <w:startOverride w:val="1"/>
    </w:lvlOverride>
  </w:num>
  <w:num w:numId="319">
    <w:abstractNumId w:val="213"/>
    <w:lvlOverride w:ilvl="0">
      <w:startOverride w:val="1"/>
    </w:lvlOverride>
  </w:num>
  <w:num w:numId="320">
    <w:abstractNumId w:val="248"/>
    <w:lvlOverride w:ilvl="0">
      <w:startOverride w:val="1"/>
    </w:lvlOverride>
  </w:num>
  <w:num w:numId="321">
    <w:abstractNumId w:val="205"/>
    <w:lvlOverride w:ilvl="0">
      <w:startOverride w:val="1"/>
    </w:lvlOverride>
  </w:num>
  <w:num w:numId="322">
    <w:abstractNumId w:val="122"/>
    <w:lvlOverride w:ilvl="0">
      <w:startOverride w:val="1"/>
    </w:lvlOverride>
  </w:num>
  <w:num w:numId="323">
    <w:abstractNumId w:val="136"/>
    <w:lvlOverride w:ilvl="0">
      <w:startOverride w:val="1"/>
    </w:lvlOverride>
  </w:num>
  <w:num w:numId="324">
    <w:abstractNumId w:val="188"/>
    <w:lvlOverride w:ilvl="0">
      <w:startOverride w:val="1"/>
    </w:lvlOverride>
  </w:num>
  <w:num w:numId="325">
    <w:abstractNumId w:val="95"/>
    <w:lvlOverride w:ilvl="0">
      <w:startOverride w:val="1"/>
    </w:lvlOverride>
  </w:num>
  <w:num w:numId="326">
    <w:abstractNumId w:val="68"/>
    <w:lvlOverride w:ilvl="0">
      <w:startOverride w:val="1"/>
    </w:lvlOverride>
  </w:num>
  <w:num w:numId="327">
    <w:abstractNumId w:val="202"/>
  </w:num>
  <w:num w:numId="328">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67"/>
  </w:num>
  <w:num w:numId="330">
    <w:abstractNumId w:val="52"/>
  </w:num>
  <w:num w:numId="331">
    <w:abstractNumId w:val="185"/>
  </w:num>
  <w:num w:numId="332">
    <w:abstractNumId w:val="156"/>
  </w:num>
  <w:num w:numId="333">
    <w:abstractNumId w:val="83"/>
  </w:num>
  <w:num w:numId="334">
    <w:abstractNumId w:val="77"/>
  </w:num>
  <w:num w:numId="335">
    <w:abstractNumId w:val="152"/>
  </w:num>
  <w:num w:numId="336">
    <w:abstractNumId w:val="275"/>
  </w:num>
  <w:num w:numId="337">
    <w:abstractNumId w:val="270"/>
  </w:num>
  <w:num w:numId="338">
    <w:abstractNumId w:val="128"/>
  </w:num>
  <w:num w:numId="339">
    <w:abstractNumId w:val="191"/>
  </w:num>
  <w:num w:numId="340">
    <w:abstractNumId w:val="53"/>
  </w:num>
  <w:num w:numId="341">
    <w:abstractNumId w:val="13"/>
  </w:num>
  <w:num w:numId="342">
    <w:abstractNumId w:val="184"/>
  </w:num>
  <w:num w:numId="343">
    <w:abstractNumId w:val="286"/>
  </w:num>
  <w:num w:numId="344">
    <w:abstractNumId w:val="235"/>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0"/>
    <w:rsid w:val="0002002E"/>
    <w:rsid w:val="00021B96"/>
    <w:rsid w:val="0003373F"/>
    <w:rsid w:val="0004407D"/>
    <w:rsid w:val="00053DB1"/>
    <w:rsid w:val="000632AB"/>
    <w:rsid w:val="000672C8"/>
    <w:rsid w:val="00073050"/>
    <w:rsid w:val="000B6CA7"/>
    <w:rsid w:val="000C2B84"/>
    <w:rsid w:val="000C2C54"/>
    <w:rsid w:val="000F21F6"/>
    <w:rsid w:val="00110930"/>
    <w:rsid w:val="00110EF3"/>
    <w:rsid w:val="0011764F"/>
    <w:rsid w:val="00131F89"/>
    <w:rsid w:val="00150DA3"/>
    <w:rsid w:val="001814CD"/>
    <w:rsid w:val="00186406"/>
    <w:rsid w:val="00193724"/>
    <w:rsid w:val="001A7288"/>
    <w:rsid w:val="001B4ABB"/>
    <w:rsid w:val="001C6BF9"/>
    <w:rsid w:val="001E7D72"/>
    <w:rsid w:val="002237C1"/>
    <w:rsid w:val="0022771D"/>
    <w:rsid w:val="002510B4"/>
    <w:rsid w:val="00264D2A"/>
    <w:rsid w:val="002758E8"/>
    <w:rsid w:val="002A2147"/>
    <w:rsid w:val="002A3485"/>
    <w:rsid w:val="002D1323"/>
    <w:rsid w:val="002E78B1"/>
    <w:rsid w:val="002E7DC5"/>
    <w:rsid w:val="002F5CF3"/>
    <w:rsid w:val="00322C5D"/>
    <w:rsid w:val="003257D6"/>
    <w:rsid w:val="00325D9A"/>
    <w:rsid w:val="0034229B"/>
    <w:rsid w:val="00342E4D"/>
    <w:rsid w:val="00343F60"/>
    <w:rsid w:val="00347AED"/>
    <w:rsid w:val="00350412"/>
    <w:rsid w:val="00360C97"/>
    <w:rsid w:val="00397AD7"/>
    <w:rsid w:val="003A4AF1"/>
    <w:rsid w:val="003B7DAE"/>
    <w:rsid w:val="003D0CB1"/>
    <w:rsid w:val="003F5BE0"/>
    <w:rsid w:val="0040255C"/>
    <w:rsid w:val="00431FB9"/>
    <w:rsid w:val="004B0651"/>
    <w:rsid w:val="004B2957"/>
    <w:rsid w:val="004C2B8D"/>
    <w:rsid w:val="004E12EE"/>
    <w:rsid w:val="004E3B52"/>
    <w:rsid w:val="0050248A"/>
    <w:rsid w:val="0050455D"/>
    <w:rsid w:val="005270E6"/>
    <w:rsid w:val="00531BD2"/>
    <w:rsid w:val="00537FC0"/>
    <w:rsid w:val="0054435F"/>
    <w:rsid w:val="00546765"/>
    <w:rsid w:val="0056052E"/>
    <w:rsid w:val="005667CA"/>
    <w:rsid w:val="00585B6E"/>
    <w:rsid w:val="005940CA"/>
    <w:rsid w:val="005B7788"/>
    <w:rsid w:val="005C424D"/>
    <w:rsid w:val="005C77DD"/>
    <w:rsid w:val="005E0BEF"/>
    <w:rsid w:val="00607D03"/>
    <w:rsid w:val="00612F6D"/>
    <w:rsid w:val="006314E3"/>
    <w:rsid w:val="00680414"/>
    <w:rsid w:val="006A51EB"/>
    <w:rsid w:val="006B564B"/>
    <w:rsid w:val="006D3C38"/>
    <w:rsid w:val="006E7608"/>
    <w:rsid w:val="006F140A"/>
    <w:rsid w:val="006F3D2A"/>
    <w:rsid w:val="00706EA8"/>
    <w:rsid w:val="00707104"/>
    <w:rsid w:val="0072157C"/>
    <w:rsid w:val="00730D46"/>
    <w:rsid w:val="00732039"/>
    <w:rsid w:val="007637E8"/>
    <w:rsid w:val="007676FB"/>
    <w:rsid w:val="00780558"/>
    <w:rsid w:val="00787578"/>
    <w:rsid w:val="007941DA"/>
    <w:rsid w:val="007A79A2"/>
    <w:rsid w:val="007E6D1F"/>
    <w:rsid w:val="007F3F2B"/>
    <w:rsid w:val="007F5F07"/>
    <w:rsid w:val="008011EC"/>
    <w:rsid w:val="008A4793"/>
    <w:rsid w:val="008B5B58"/>
    <w:rsid w:val="008D18A4"/>
    <w:rsid w:val="008F53D7"/>
    <w:rsid w:val="00903585"/>
    <w:rsid w:val="00905383"/>
    <w:rsid w:val="00913190"/>
    <w:rsid w:val="0092756A"/>
    <w:rsid w:val="00932A19"/>
    <w:rsid w:val="00954F0A"/>
    <w:rsid w:val="00967919"/>
    <w:rsid w:val="00977186"/>
    <w:rsid w:val="009850F9"/>
    <w:rsid w:val="009B0AF1"/>
    <w:rsid w:val="009C4322"/>
    <w:rsid w:val="009D2C2B"/>
    <w:rsid w:val="009E541F"/>
    <w:rsid w:val="00A054EB"/>
    <w:rsid w:val="00A211EA"/>
    <w:rsid w:val="00A235DA"/>
    <w:rsid w:val="00A3165D"/>
    <w:rsid w:val="00A3730E"/>
    <w:rsid w:val="00A41F7E"/>
    <w:rsid w:val="00A473F9"/>
    <w:rsid w:val="00A51B3C"/>
    <w:rsid w:val="00A522CA"/>
    <w:rsid w:val="00A56F2C"/>
    <w:rsid w:val="00A610B1"/>
    <w:rsid w:val="00A62F1C"/>
    <w:rsid w:val="00A771BC"/>
    <w:rsid w:val="00A94A66"/>
    <w:rsid w:val="00A94A70"/>
    <w:rsid w:val="00AB7308"/>
    <w:rsid w:val="00AD2323"/>
    <w:rsid w:val="00AF35B4"/>
    <w:rsid w:val="00B048C1"/>
    <w:rsid w:val="00B04E52"/>
    <w:rsid w:val="00B1595C"/>
    <w:rsid w:val="00B17A00"/>
    <w:rsid w:val="00B362DF"/>
    <w:rsid w:val="00B43212"/>
    <w:rsid w:val="00B4717B"/>
    <w:rsid w:val="00B70E71"/>
    <w:rsid w:val="00B71E68"/>
    <w:rsid w:val="00B821B4"/>
    <w:rsid w:val="00B860EA"/>
    <w:rsid w:val="00B94D22"/>
    <w:rsid w:val="00BA6384"/>
    <w:rsid w:val="00BB3FEF"/>
    <w:rsid w:val="00BB75A7"/>
    <w:rsid w:val="00C05A11"/>
    <w:rsid w:val="00C06774"/>
    <w:rsid w:val="00C30E2E"/>
    <w:rsid w:val="00C52269"/>
    <w:rsid w:val="00C847DF"/>
    <w:rsid w:val="00CB2954"/>
    <w:rsid w:val="00CB3608"/>
    <w:rsid w:val="00CB4269"/>
    <w:rsid w:val="00CC571B"/>
    <w:rsid w:val="00CD20EC"/>
    <w:rsid w:val="00CF6D18"/>
    <w:rsid w:val="00D06EB2"/>
    <w:rsid w:val="00D1201A"/>
    <w:rsid w:val="00D446DA"/>
    <w:rsid w:val="00D5340F"/>
    <w:rsid w:val="00D544CA"/>
    <w:rsid w:val="00D61B0D"/>
    <w:rsid w:val="00D74D52"/>
    <w:rsid w:val="00DA519F"/>
    <w:rsid w:val="00DC698C"/>
    <w:rsid w:val="00DE4EEC"/>
    <w:rsid w:val="00DF6AC6"/>
    <w:rsid w:val="00E17EE3"/>
    <w:rsid w:val="00E30106"/>
    <w:rsid w:val="00E46D89"/>
    <w:rsid w:val="00E54AFF"/>
    <w:rsid w:val="00E673BA"/>
    <w:rsid w:val="00EA0100"/>
    <w:rsid w:val="00EB0BE4"/>
    <w:rsid w:val="00ED0CF6"/>
    <w:rsid w:val="00ED5490"/>
    <w:rsid w:val="00EE1065"/>
    <w:rsid w:val="00EF0426"/>
    <w:rsid w:val="00F05CBF"/>
    <w:rsid w:val="00F234CC"/>
    <w:rsid w:val="00F42609"/>
    <w:rsid w:val="00F467EC"/>
    <w:rsid w:val="00F64855"/>
    <w:rsid w:val="00F84D59"/>
    <w:rsid w:val="00FC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7887"/>
  <w15:docId w15:val="{9898423E-490A-104F-A8FC-F0D334DA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9"/>
    <w:qFormat/>
    <w:pPr>
      <w:keepNext/>
      <w:keepLines/>
      <w:widowControl w:val="0"/>
      <w:spacing w:before="20" w:after="20"/>
      <w:ind w:left="360" w:hanging="360"/>
      <w:outlineLvl w:val="0"/>
    </w:pPr>
    <w:rPr>
      <w:b/>
      <w:sz w:val="36"/>
      <w:szCs w:val="36"/>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9"/>
    <w:unhideWhenUsed/>
    <w:qFormat/>
    <w:pPr>
      <w:spacing w:before="120" w:after="120"/>
      <w:outlineLvl w:val="1"/>
    </w:pPr>
    <w:rPr>
      <w:rFonts w:eastAsia="Arial"/>
      <w:sz w:val="24"/>
      <w:szCs w:val="24"/>
      <w:lang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9"/>
    <w:unhideWhenUsed/>
    <w:qFormat/>
    <w:pPr>
      <w:keepNext/>
      <w:keepLines/>
      <w:widowControl w:val="0"/>
      <w:spacing w:before="280" w:after="80"/>
      <w:outlineLvl w:val="2"/>
    </w:pPr>
    <w:rPr>
      <w:b/>
      <w:sz w:val="28"/>
      <w:szCs w:val="28"/>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9"/>
    <w:unhideWhenUsed/>
    <w:qFormat/>
    <w:pPr>
      <w:keepNext/>
      <w:keepLines/>
      <w:widowControl w:val="0"/>
      <w:spacing w:before="240" w:after="40"/>
      <w:outlineLvl w:val="3"/>
    </w:pPr>
    <w:rPr>
      <w:b/>
      <w:sz w:val="24"/>
      <w:szCs w:val="24"/>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aliases w:val="Heading 6 (Do Not Use),Heading 6(unused),Legal Level 1.,L1 PIP,Heading 6  Appendix Y &amp; Z,Lev 6,H6 DO NOT USE,Bullet list,PA Appendix,H6,H61,PR14"/>
    <w:basedOn w:val="Normal"/>
    <w:next w:val="Standard"/>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aliases w:val="Heading 7 (Do Not Use),Heading 7(unused),Legal Level 1.1.,L2 PIP,Lev 7,H7DO NOT USE,PA Appendix Major"/>
    <w:basedOn w:val="Normal"/>
    <w:next w:val="Standard"/>
    <w:qFormat/>
    <w:pPr>
      <w:tabs>
        <w:tab w:val="left" w:pos="1418"/>
      </w:tabs>
      <w:spacing w:after="240"/>
      <w:ind w:left="709" w:hanging="709"/>
      <w:jc w:val="both"/>
      <w:outlineLvl w:val="6"/>
    </w:pPr>
    <w:rPr>
      <w:rFonts w:ascii="Trebuchet MS" w:eastAsia="Trebuchet MS" w:hAnsi="Trebuchet MS" w:cs="Arial"/>
    </w:rPr>
  </w:style>
  <w:style w:type="paragraph" w:styleId="Heading8">
    <w:name w:val="heading 8"/>
    <w:aliases w:val="Heading 8 (Do Not Use),Legal Level 1.1.1.,Lev 8,h8 DO NOT USE,PA Appendix Minor"/>
    <w:basedOn w:val="Normal"/>
    <w:next w:val="Standard"/>
    <w:uiPriority w:val="99"/>
    <w:qFormat/>
    <w:pPr>
      <w:keepNext/>
      <w:keepLines/>
      <w:spacing w:before="40"/>
      <w:outlineLvl w:val="7"/>
    </w:pPr>
    <w:rPr>
      <w:rFonts w:ascii="Calibri Light" w:eastAsia="F" w:hAnsi="Calibri Light" w:cs="F"/>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uiPriority w:val="39"/>
    <w:pPr>
      <w:spacing w:after="100"/>
    </w:pPr>
    <w:rPr>
      <w:rFonts w:cs="Mangal"/>
      <w:szCs w:val="20"/>
    </w:rPr>
  </w:style>
  <w:style w:type="paragraph" w:styleId="TOC4">
    <w:name w:val="toc 4"/>
    <w:basedOn w:val="Normal"/>
    <w:next w:val="Normal"/>
    <w:autoRedefine/>
    <w:uiPriority w:val="39"/>
    <w:pPr>
      <w:spacing w:after="100"/>
      <w:ind w:left="66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5">
    <w:name w:val="toc 5"/>
    <w:basedOn w:val="Normal"/>
    <w:next w:val="Normal"/>
    <w:autoRedefine/>
    <w:uiPriority w:val="39"/>
    <w:pPr>
      <w:spacing w:after="100"/>
      <w:ind w:left="880"/>
    </w:pPr>
    <w:rPr>
      <w:rFonts w:cs="Mangal"/>
      <w:szCs w:val="20"/>
    </w:rPr>
  </w:style>
  <w:style w:type="paragraph" w:styleId="TOC2">
    <w:name w:val="toc 2"/>
    <w:basedOn w:val="Normal"/>
    <w:next w:val="Normal"/>
    <w:autoRedefine/>
    <w:pPr>
      <w:spacing w:after="100"/>
      <w:ind w:left="220"/>
    </w:pPr>
    <w:rPr>
      <w:rFonts w:cs="Mangal"/>
      <w:szCs w:val="20"/>
    </w:rPr>
  </w:style>
  <w:style w:type="paragraph" w:styleId="TOC6">
    <w:name w:val="toc 6"/>
    <w:basedOn w:val="Normal"/>
    <w:next w:val="Normal"/>
    <w:autoRedefine/>
    <w:pPr>
      <w:suppressAutoHyphens w:val="0"/>
      <w:spacing w:after="100" w:line="242" w:lineRule="auto"/>
      <w:ind w:left="1100"/>
      <w:textAlignment w:val="auto"/>
    </w:pPr>
    <w:rPr>
      <w:rFonts w:eastAsia="Times New Roman" w:cs="Times New Roman"/>
      <w:lang w:eastAsia="en-GB" w:bidi="ar-SA"/>
    </w:rPr>
  </w:style>
  <w:style w:type="paragraph" w:styleId="TOC7">
    <w:name w:val="toc 7"/>
    <w:basedOn w:val="Normal"/>
    <w:next w:val="Normal"/>
    <w:autoRedefine/>
    <w:pPr>
      <w:suppressAutoHyphens w:val="0"/>
      <w:spacing w:after="100" w:line="242" w:lineRule="auto"/>
      <w:ind w:left="1320"/>
      <w:textAlignment w:val="auto"/>
    </w:pPr>
    <w:rPr>
      <w:rFonts w:eastAsia="Times New Roman" w:cs="Times New Roman"/>
      <w:lang w:eastAsia="en-GB" w:bidi="ar-SA"/>
    </w:rPr>
  </w:style>
  <w:style w:type="paragraph" w:styleId="TOC8">
    <w:name w:val="toc 8"/>
    <w:basedOn w:val="Normal"/>
    <w:next w:val="Normal"/>
    <w:autoRedefine/>
    <w:pPr>
      <w:suppressAutoHyphens w:val="0"/>
      <w:spacing w:after="100" w:line="242" w:lineRule="auto"/>
      <w:ind w:left="1540"/>
      <w:textAlignment w:val="auto"/>
    </w:pPr>
    <w:rPr>
      <w:rFonts w:eastAsia="Times New Roman" w:cs="Times New Roman"/>
      <w:lang w:eastAsia="en-GB" w:bidi="ar-SA"/>
    </w:rPr>
  </w:style>
  <w:style w:type="paragraph" w:styleId="TOC9">
    <w:name w:val="toc 9"/>
    <w:basedOn w:val="Normal"/>
    <w:next w:val="Normal"/>
    <w:autoRedefine/>
    <w:pPr>
      <w:suppressAutoHyphens w:val="0"/>
      <w:spacing w:after="100" w:line="242" w:lineRule="auto"/>
      <w:ind w:left="1760"/>
      <w:textAlignment w:val="auto"/>
    </w:pPr>
    <w:rPr>
      <w:rFonts w:eastAsia="Times New Roman" w:cs="Times New Roman"/>
      <w:lang w:eastAsia="en-GB" w:bidi="ar-SA"/>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widowControl/>
      <w:suppressAutoHyphens w:val="0"/>
      <w:spacing w:before="240" w:after="0" w:line="242" w:lineRule="auto"/>
      <w:ind w:left="0" w:firstLine="0"/>
      <w:textAlignment w:val="auto"/>
    </w:pPr>
    <w:rPr>
      <w:rFonts w:ascii="Calibri Light" w:eastAsia="Times New Roman" w:hAnsi="Calibri Light" w:cs="Times New Roman"/>
      <w:b w:val="0"/>
      <w:color w:val="2F5496"/>
      <w:sz w:val="32"/>
      <w:szCs w:val="32"/>
      <w:lang w:val="en-US" w:eastAsia="en-US" w:bidi="ar-SA"/>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0">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numbering" w:customStyle="1" w:styleId="NoList11">
    <w:name w:val="No List_11"/>
    <w:basedOn w:val="NoList"/>
    <w:pPr>
      <w:numPr>
        <w:numId w:val="66"/>
      </w:numPr>
    </w:pPr>
  </w:style>
  <w:style w:type="numbering" w:customStyle="1" w:styleId="LFO122">
    <w:name w:val="LFO122"/>
    <w:basedOn w:val="NoList"/>
    <w:pPr>
      <w:numPr>
        <w:numId w:val="67"/>
      </w:numPr>
    </w:pPr>
  </w:style>
  <w:style w:type="numbering" w:customStyle="1" w:styleId="LFO52">
    <w:name w:val="LFO52"/>
    <w:basedOn w:val="NoList"/>
    <w:pPr>
      <w:numPr>
        <w:numId w:val="68"/>
      </w:numPr>
    </w:pPr>
  </w:style>
  <w:style w:type="numbering" w:customStyle="1" w:styleId="NoList12">
    <w:name w:val="No List12"/>
    <w:basedOn w:val="NoList"/>
    <w:pPr>
      <w:numPr>
        <w:numId w:val="69"/>
      </w:numPr>
    </w:pPr>
  </w:style>
  <w:style w:type="numbering" w:customStyle="1" w:styleId="WWNum110">
    <w:name w:val="WWNum110"/>
    <w:basedOn w:val="NoList"/>
    <w:pPr>
      <w:numPr>
        <w:numId w:val="70"/>
      </w:numPr>
    </w:pPr>
  </w:style>
  <w:style w:type="numbering" w:customStyle="1" w:styleId="WWNum210">
    <w:name w:val="WWNum210"/>
    <w:basedOn w:val="NoList"/>
    <w:pPr>
      <w:numPr>
        <w:numId w:val="71"/>
      </w:numPr>
    </w:pPr>
  </w:style>
  <w:style w:type="numbering" w:customStyle="1" w:styleId="WWNum310">
    <w:name w:val="WWNum310"/>
    <w:basedOn w:val="NoList"/>
    <w:pPr>
      <w:numPr>
        <w:numId w:val="72"/>
      </w:numPr>
    </w:pPr>
  </w:style>
  <w:style w:type="numbering" w:customStyle="1" w:styleId="WWNum410">
    <w:name w:val="WWNum410"/>
    <w:basedOn w:val="NoList"/>
    <w:pPr>
      <w:numPr>
        <w:numId w:val="73"/>
      </w:numPr>
    </w:pPr>
  </w:style>
  <w:style w:type="numbering" w:customStyle="1" w:styleId="WWNum58">
    <w:name w:val="WWNum58"/>
    <w:basedOn w:val="NoList"/>
    <w:pPr>
      <w:numPr>
        <w:numId w:val="74"/>
      </w:numPr>
    </w:pPr>
  </w:style>
  <w:style w:type="numbering" w:customStyle="1" w:styleId="WWNum61">
    <w:name w:val="WWNum61"/>
    <w:basedOn w:val="NoList"/>
    <w:pPr>
      <w:numPr>
        <w:numId w:val="75"/>
      </w:numPr>
    </w:pPr>
  </w:style>
  <w:style w:type="numbering" w:customStyle="1" w:styleId="WWNum71">
    <w:name w:val="WWNum71"/>
    <w:basedOn w:val="NoList"/>
    <w:pPr>
      <w:numPr>
        <w:numId w:val="76"/>
      </w:numPr>
    </w:pPr>
  </w:style>
  <w:style w:type="numbering" w:customStyle="1" w:styleId="WWNum81">
    <w:name w:val="WWNum81"/>
    <w:basedOn w:val="NoList"/>
    <w:pPr>
      <w:numPr>
        <w:numId w:val="77"/>
      </w:numPr>
    </w:pPr>
  </w:style>
  <w:style w:type="numbering" w:customStyle="1" w:styleId="WWNum91">
    <w:name w:val="WWNum91"/>
    <w:basedOn w:val="NoList"/>
    <w:pPr>
      <w:numPr>
        <w:numId w:val="78"/>
      </w:numPr>
    </w:pPr>
  </w:style>
  <w:style w:type="numbering" w:customStyle="1" w:styleId="WWNum101">
    <w:name w:val="WWNum101"/>
    <w:basedOn w:val="NoList"/>
    <w:pPr>
      <w:numPr>
        <w:numId w:val="79"/>
      </w:numPr>
    </w:pPr>
  </w:style>
  <w:style w:type="numbering" w:customStyle="1" w:styleId="WWNum111">
    <w:name w:val="WWNum111"/>
    <w:basedOn w:val="NoList"/>
    <w:pPr>
      <w:numPr>
        <w:numId w:val="80"/>
      </w:numPr>
    </w:pPr>
  </w:style>
  <w:style w:type="numbering" w:customStyle="1" w:styleId="WWNum121">
    <w:name w:val="WWNum121"/>
    <w:basedOn w:val="NoList"/>
    <w:pPr>
      <w:numPr>
        <w:numId w:val="81"/>
      </w:numPr>
    </w:pPr>
  </w:style>
  <w:style w:type="numbering" w:customStyle="1" w:styleId="WWNum131">
    <w:name w:val="WWNum131"/>
    <w:basedOn w:val="NoList"/>
    <w:pPr>
      <w:numPr>
        <w:numId w:val="82"/>
      </w:numPr>
    </w:pPr>
  </w:style>
  <w:style w:type="numbering" w:customStyle="1" w:styleId="WWNum141">
    <w:name w:val="WWNum141"/>
    <w:basedOn w:val="NoList"/>
    <w:pPr>
      <w:numPr>
        <w:numId w:val="83"/>
      </w:numPr>
    </w:pPr>
  </w:style>
  <w:style w:type="numbering" w:customStyle="1" w:styleId="WWNum151">
    <w:name w:val="WWNum151"/>
    <w:basedOn w:val="NoList"/>
    <w:pPr>
      <w:numPr>
        <w:numId w:val="84"/>
      </w:numPr>
    </w:pPr>
  </w:style>
  <w:style w:type="numbering" w:customStyle="1" w:styleId="WWNum161">
    <w:name w:val="WWNum161"/>
    <w:basedOn w:val="NoList"/>
    <w:pPr>
      <w:numPr>
        <w:numId w:val="85"/>
      </w:numPr>
    </w:pPr>
  </w:style>
  <w:style w:type="numbering" w:customStyle="1" w:styleId="WWNum171">
    <w:name w:val="WWNum171"/>
    <w:basedOn w:val="NoList"/>
    <w:pPr>
      <w:numPr>
        <w:numId w:val="86"/>
      </w:numPr>
    </w:pPr>
  </w:style>
  <w:style w:type="numbering" w:customStyle="1" w:styleId="WWNum181">
    <w:name w:val="WWNum181"/>
    <w:basedOn w:val="NoList"/>
    <w:pPr>
      <w:numPr>
        <w:numId w:val="87"/>
      </w:numPr>
    </w:pPr>
  </w:style>
  <w:style w:type="numbering" w:customStyle="1" w:styleId="WWNum191">
    <w:name w:val="WWNum191"/>
    <w:basedOn w:val="NoList"/>
    <w:pPr>
      <w:numPr>
        <w:numId w:val="88"/>
      </w:numPr>
    </w:pPr>
  </w:style>
  <w:style w:type="numbering" w:customStyle="1" w:styleId="WWNum201">
    <w:name w:val="WWNum201"/>
    <w:basedOn w:val="NoList"/>
    <w:pPr>
      <w:numPr>
        <w:numId w:val="89"/>
      </w:numPr>
    </w:pPr>
  </w:style>
  <w:style w:type="numbering" w:customStyle="1" w:styleId="WWNum211">
    <w:name w:val="WWNum211"/>
    <w:basedOn w:val="NoList"/>
    <w:pPr>
      <w:numPr>
        <w:numId w:val="90"/>
      </w:numPr>
    </w:pPr>
  </w:style>
  <w:style w:type="numbering" w:customStyle="1" w:styleId="WWNum221">
    <w:name w:val="WWNum221"/>
    <w:basedOn w:val="NoList"/>
    <w:pPr>
      <w:numPr>
        <w:numId w:val="91"/>
      </w:numPr>
    </w:pPr>
  </w:style>
  <w:style w:type="numbering" w:customStyle="1" w:styleId="WWNum231">
    <w:name w:val="WWNum231"/>
    <w:basedOn w:val="NoList"/>
    <w:pPr>
      <w:numPr>
        <w:numId w:val="92"/>
      </w:numPr>
    </w:pPr>
  </w:style>
  <w:style w:type="numbering" w:customStyle="1" w:styleId="WWNum241">
    <w:name w:val="WWNum241"/>
    <w:basedOn w:val="NoList"/>
    <w:pPr>
      <w:numPr>
        <w:numId w:val="93"/>
      </w:numPr>
    </w:pPr>
  </w:style>
  <w:style w:type="numbering" w:customStyle="1" w:styleId="WWNum251">
    <w:name w:val="WWNum251"/>
    <w:basedOn w:val="NoList"/>
    <w:pPr>
      <w:numPr>
        <w:numId w:val="94"/>
      </w:numPr>
    </w:pPr>
  </w:style>
  <w:style w:type="numbering" w:customStyle="1" w:styleId="WWNum261">
    <w:name w:val="WWNum261"/>
    <w:basedOn w:val="NoList"/>
    <w:pPr>
      <w:numPr>
        <w:numId w:val="95"/>
      </w:numPr>
    </w:pPr>
  </w:style>
  <w:style w:type="numbering" w:customStyle="1" w:styleId="WWNum271">
    <w:name w:val="WWNum271"/>
    <w:basedOn w:val="NoList"/>
    <w:pPr>
      <w:numPr>
        <w:numId w:val="96"/>
      </w:numPr>
    </w:pPr>
  </w:style>
  <w:style w:type="numbering" w:customStyle="1" w:styleId="WWNum281">
    <w:name w:val="WWNum281"/>
    <w:basedOn w:val="NoList"/>
    <w:pPr>
      <w:numPr>
        <w:numId w:val="97"/>
      </w:numPr>
    </w:pPr>
  </w:style>
  <w:style w:type="numbering" w:customStyle="1" w:styleId="WWNum291">
    <w:name w:val="WWNum291"/>
    <w:basedOn w:val="NoList"/>
    <w:pPr>
      <w:numPr>
        <w:numId w:val="98"/>
      </w:numPr>
    </w:pPr>
  </w:style>
  <w:style w:type="numbering" w:customStyle="1" w:styleId="WWNum301">
    <w:name w:val="WWNum301"/>
    <w:basedOn w:val="NoList"/>
    <w:pPr>
      <w:numPr>
        <w:numId w:val="99"/>
      </w:numPr>
    </w:pPr>
  </w:style>
  <w:style w:type="numbering" w:customStyle="1" w:styleId="WWNum311">
    <w:name w:val="WWNum311"/>
    <w:basedOn w:val="NoList"/>
    <w:pPr>
      <w:numPr>
        <w:numId w:val="100"/>
      </w:numPr>
    </w:pPr>
  </w:style>
  <w:style w:type="numbering" w:customStyle="1" w:styleId="WWNum321">
    <w:name w:val="WWNum321"/>
    <w:basedOn w:val="NoList"/>
    <w:pPr>
      <w:numPr>
        <w:numId w:val="101"/>
      </w:numPr>
    </w:pPr>
  </w:style>
  <w:style w:type="numbering" w:customStyle="1" w:styleId="WWNum331">
    <w:name w:val="WWNum331"/>
    <w:basedOn w:val="NoList"/>
    <w:pPr>
      <w:numPr>
        <w:numId w:val="102"/>
      </w:numPr>
    </w:pPr>
  </w:style>
  <w:style w:type="numbering" w:customStyle="1" w:styleId="WWNum341">
    <w:name w:val="WWNum341"/>
    <w:basedOn w:val="NoList"/>
    <w:pPr>
      <w:numPr>
        <w:numId w:val="103"/>
      </w:numPr>
    </w:pPr>
  </w:style>
  <w:style w:type="numbering" w:customStyle="1" w:styleId="WWNum351">
    <w:name w:val="WWNum351"/>
    <w:basedOn w:val="NoList"/>
    <w:pPr>
      <w:numPr>
        <w:numId w:val="104"/>
      </w:numPr>
    </w:pPr>
  </w:style>
  <w:style w:type="numbering" w:customStyle="1" w:styleId="WWNum361">
    <w:name w:val="WWNum361"/>
    <w:basedOn w:val="NoList"/>
    <w:pPr>
      <w:numPr>
        <w:numId w:val="105"/>
      </w:numPr>
    </w:pPr>
  </w:style>
  <w:style w:type="numbering" w:customStyle="1" w:styleId="WWNum371">
    <w:name w:val="WWNum371"/>
    <w:basedOn w:val="NoList"/>
    <w:pPr>
      <w:numPr>
        <w:numId w:val="106"/>
      </w:numPr>
    </w:pPr>
  </w:style>
  <w:style w:type="numbering" w:customStyle="1" w:styleId="WWNum381">
    <w:name w:val="WWNum381"/>
    <w:basedOn w:val="NoList"/>
    <w:pPr>
      <w:numPr>
        <w:numId w:val="107"/>
      </w:numPr>
    </w:pPr>
  </w:style>
  <w:style w:type="numbering" w:customStyle="1" w:styleId="WWNum391">
    <w:name w:val="WWNum391"/>
    <w:basedOn w:val="NoList"/>
    <w:pPr>
      <w:numPr>
        <w:numId w:val="108"/>
      </w:numPr>
    </w:pPr>
  </w:style>
  <w:style w:type="numbering" w:customStyle="1" w:styleId="WWNum401">
    <w:name w:val="WWNum401"/>
    <w:basedOn w:val="NoList"/>
    <w:pPr>
      <w:numPr>
        <w:numId w:val="109"/>
      </w:numPr>
    </w:pPr>
  </w:style>
  <w:style w:type="numbering" w:customStyle="1" w:styleId="WWNum411">
    <w:name w:val="WWNum411"/>
    <w:basedOn w:val="NoList"/>
    <w:pPr>
      <w:numPr>
        <w:numId w:val="110"/>
      </w:numPr>
    </w:pPr>
  </w:style>
  <w:style w:type="numbering" w:customStyle="1" w:styleId="WWNum421">
    <w:name w:val="WWNum421"/>
    <w:basedOn w:val="NoList"/>
    <w:pPr>
      <w:numPr>
        <w:numId w:val="111"/>
      </w:numPr>
    </w:pPr>
  </w:style>
  <w:style w:type="numbering" w:customStyle="1" w:styleId="WWNum431">
    <w:name w:val="WWNum431"/>
    <w:basedOn w:val="NoList"/>
    <w:pPr>
      <w:numPr>
        <w:numId w:val="112"/>
      </w:numPr>
    </w:pPr>
  </w:style>
  <w:style w:type="numbering" w:customStyle="1" w:styleId="WWNum441">
    <w:name w:val="WWNum441"/>
    <w:basedOn w:val="NoList"/>
    <w:pPr>
      <w:numPr>
        <w:numId w:val="113"/>
      </w:numPr>
    </w:pPr>
  </w:style>
  <w:style w:type="numbering" w:customStyle="1" w:styleId="WWNum451">
    <w:name w:val="WWNum451"/>
    <w:basedOn w:val="NoList"/>
    <w:pPr>
      <w:numPr>
        <w:numId w:val="114"/>
      </w:numPr>
    </w:pPr>
  </w:style>
  <w:style w:type="numbering" w:customStyle="1" w:styleId="WWNum461">
    <w:name w:val="WWNum461"/>
    <w:basedOn w:val="NoList"/>
    <w:pPr>
      <w:numPr>
        <w:numId w:val="115"/>
      </w:numPr>
    </w:pPr>
  </w:style>
  <w:style w:type="numbering" w:customStyle="1" w:styleId="WWNum471">
    <w:name w:val="WWNum471"/>
    <w:basedOn w:val="NoList"/>
    <w:pPr>
      <w:numPr>
        <w:numId w:val="116"/>
      </w:numPr>
    </w:pPr>
  </w:style>
  <w:style w:type="numbering" w:customStyle="1" w:styleId="WWNum481">
    <w:name w:val="WWNum481"/>
    <w:basedOn w:val="NoList"/>
    <w:pPr>
      <w:numPr>
        <w:numId w:val="117"/>
      </w:numPr>
    </w:pPr>
  </w:style>
  <w:style w:type="numbering" w:customStyle="1" w:styleId="WWNum491">
    <w:name w:val="WWNum491"/>
    <w:basedOn w:val="NoList"/>
    <w:pPr>
      <w:numPr>
        <w:numId w:val="118"/>
      </w:numPr>
    </w:pPr>
  </w:style>
  <w:style w:type="numbering" w:customStyle="1" w:styleId="WWNum501">
    <w:name w:val="WWNum501"/>
    <w:basedOn w:val="NoList"/>
    <w:pPr>
      <w:numPr>
        <w:numId w:val="119"/>
      </w:numPr>
    </w:pPr>
  </w:style>
  <w:style w:type="numbering" w:customStyle="1" w:styleId="WWNum511">
    <w:name w:val="WWNum511"/>
    <w:basedOn w:val="NoList"/>
    <w:pPr>
      <w:numPr>
        <w:numId w:val="120"/>
      </w:numPr>
    </w:pPr>
  </w:style>
  <w:style w:type="numbering" w:customStyle="1" w:styleId="WWNum521">
    <w:name w:val="WWNum521"/>
    <w:basedOn w:val="NoList"/>
    <w:pPr>
      <w:numPr>
        <w:numId w:val="121"/>
      </w:numPr>
    </w:pPr>
  </w:style>
  <w:style w:type="numbering" w:customStyle="1" w:styleId="WWNum531">
    <w:name w:val="WWNum531"/>
    <w:basedOn w:val="NoList"/>
    <w:pPr>
      <w:numPr>
        <w:numId w:val="122"/>
      </w:numPr>
    </w:pPr>
  </w:style>
  <w:style w:type="numbering" w:customStyle="1" w:styleId="WWNum541">
    <w:name w:val="WWNum541"/>
    <w:basedOn w:val="NoList"/>
    <w:pPr>
      <w:numPr>
        <w:numId w:val="123"/>
      </w:numPr>
    </w:pPr>
  </w:style>
  <w:style w:type="numbering" w:customStyle="1" w:styleId="WWNum551">
    <w:name w:val="WWNum551"/>
    <w:basedOn w:val="NoList"/>
    <w:pPr>
      <w:numPr>
        <w:numId w:val="124"/>
      </w:numPr>
    </w:pPr>
  </w:style>
  <w:style w:type="numbering" w:customStyle="1" w:styleId="WWNum561">
    <w:name w:val="WWNum561"/>
    <w:basedOn w:val="NoList"/>
    <w:pPr>
      <w:numPr>
        <w:numId w:val="125"/>
      </w:numPr>
    </w:pPr>
  </w:style>
  <w:style w:type="numbering" w:customStyle="1" w:styleId="WWNum571">
    <w:name w:val="WWNum571"/>
    <w:basedOn w:val="NoList"/>
    <w:pPr>
      <w:numPr>
        <w:numId w:val="126"/>
      </w:numPr>
    </w:pPr>
  </w:style>
  <w:style w:type="numbering" w:customStyle="1" w:styleId="WWNum581">
    <w:name w:val="WWNum581"/>
    <w:basedOn w:val="NoList"/>
    <w:pPr>
      <w:numPr>
        <w:numId w:val="127"/>
      </w:numPr>
    </w:pPr>
  </w:style>
  <w:style w:type="numbering" w:customStyle="1" w:styleId="WWNum59">
    <w:name w:val="WWNum59"/>
    <w:basedOn w:val="NoList"/>
    <w:pPr>
      <w:numPr>
        <w:numId w:val="128"/>
      </w:numPr>
    </w:pPr>
  </w:style>
  <w:style w:type="numbering" w:customStyle="1" w:styleId="WWNum60">
    <w:name w:val="WWNum60"/>
    <w:basedOn w:val="NoList"/>
    <w:pPr>
      <w:numPr>
        <w:numId w:val="129"/>
      </w:numPr>
    </w:pPr>
  </w:style>
  <w:style w:type="numbering" w:customStyle="1" w:styleId="WWNum611">
    <w:name w:val="WWNum611"/>
    <w:basedOn w:val="NoList"/>
    <w:pPr>
      <w:numPr>
        <w:numId w:val="130"/>
      </w:numPr>
    </w:pPr>
  </w:style>
  <w:style w:type="numbering" w:customStyle="1" w:styleId="WWNum62">
    <w:name w:val="WWNum62"/>
    <w:basedOn w:val="NoList"/>
    <w:pPr>
      <w:numPr>
        <w:numId w:val="131"/>
      </w:numPr>
    </w:pPr>
  </w:style>
  <w:style w:type="numbering" w:customStyle="1" w:styleId="WWNum63">
    <w:name w:val="WWNum63"/>
    <w:basedOn w:val="NoList"/>
    <w:pPr>
      <w:numPr>
        <w:numId w:val="132"/>
      </w:numPr>
    </w:pPr>
  </w:style>
  <w:style w:type="numbering" w:customStyle="1" w:styleId="WWNum64">
    <w:name w:val="WWNum64"/>
    <w:basedOn w:val="NoList"/>
    <w:pPr>
      <w:numPr>
        <w:numId w:val="133"/>
      </w:numPr>
    </w:pPr>
  </w:style>
  <w:style w:type="numbering" w:customStyle="1" w:styleId="WWNum65">
    <w:name w:val="WWNum65"/>
    <w:basedOn w:val="NoList"/>
    <w:pPr>
      <w:numPr>
        <w:numId w:val="134"/>
      </w:numPr>
    </w:pPr>
  </w:style>
  <w:style w:type="numbering" w:customStyle="1" w:styleId="WWNum66">
    <w:name w:val="WWNum66"/>
    <w:basedOn w:val="NoList"/>
    <w:pPr>
      <w:numPr>
        <w:numId w:val="135"/>
      </w:numPr>
    </w:pPr>
  </w:style>
  <w:style w:type="numbering" w:customStyle="1" w:styleId="WWNum67">
    <w:name w:val="WWNum67"/>
    <w:basedOn w:val="NoList"/>
    <w:pPr>
      <w:numPr>
        <w:numId w:val="136"/>
      </w:numPr>
    </w:pPr>
  </w:style>
  <w:style w:type="numbering" w:customStyle="1" w:styleId="WWNum68">
    <w:name w:val="WWNum68"/>
    <w:basedOn w:val="NoList"/>
    <w:pPr>
      <w:numPr>
        <w:numId w:val="137"/>
      </w:numPr>
    </w:pPr>
  </w:style>
  <w:style w:type="numbering" w:customStyle="1" w:styleId="WWNum69">
    <w:name w:val="WWNum69"/>
    <w:basedOn w:val="NoList"/>
    <w:pPr>
      <w:numPr>
        <w:numId w:val="138"/>
      </w:numPr>
    </w:pPr>
  </w:style>
  <w:style w:type="numbering" w:customStyle="1" w:styleId="WWNum70">
    <w:name w:val="WWNum70"/>
    <w:basedOn w:val="NoList"/>
    <w:pPr>
      <w:numPr>
        <w:numId w:val="139"/>
      </w:numPr>
    </w:pPr>
  </w:style>
  <w:style w:type="numbering" w:customStyle="1" w:styleId="WWNum711">
    <w:name w:val="WWNum711"/>
    <w:basedOn w:val="NoList"/>
    <w:pPr>
      <w:numPr>
        <w:numId w:val="140"/>
      </w:numPr>
    </w:pPr>
  </w:style>
  <w:style w:type="numbering" w:customStyle="1" w:styleId="WWNum72">
    <w:name w:val="WWNum72"/>
    <w:basedOn w:val="NoList"/>
    <w:pPr>
      <w:numPr>
        <w:numId w:val="141"/>
      </w:numPr>
    </w:pPr>
  </w:style>
  <w:style w:type="numbering" w:customStyle="1" w:styleId="WWNum73">
    <w:name w:val="WWNum73"/>
    <w:basedOn w:val="NoList"/>
    <w:pPr>
      <w:numPr>
        <w:numId w:val="142"/>
      </w:numPr>
    </w:pPr>
  </w:style>
  <w:style w:type="numbering" w:customStyle="1" w:styleId="WWNum74">
    <w:name w:val="WWNum74"/>
    <w:basedOn w:val="NoList"/>
    <w:pPr>
      <w:numPr>
        <w:numId w:val="143"/>
      </w:numPr>
    </w:pPr>
  </w:style>
  <w:style w:type="numbering" w:customStyle="1" w:styleId="WWNum75">
    <w:name w:val="WWNum75"/>
    <w:basedOn w:val="NoList"/>
    <w:pPr>
      <w:numPr>
        <w:numId w:val="144"/>
      </w:numPr>
    </w:pPr>
  </w:style>
  <w:style w:type="numbering" w:customStyle="1" w:styleId="WWNum76">
    <w:name w:val="WWNum76"/>
    <w:basedOn w:val="NoList"/>
    <w:pPr>
      <w:numPr>
        <w:numId w:val="145"/>
      </w:numPr>
    </w:pPr>
  </w:style>
  <w:style w:type="numbering" w:customStyle="1" w:styleId="WWNum77">
    <w:name w:val="WWNum77"/>
    <w:basedOn w:val="NoList"/>
    <w:pPr>
      <w:numPr>
        <w:numId w:val="146"/>
      </w:numPr>
    </w:pPr>
  </w:style>
  <w:style w:type="numbering" w:customStyle="1" w:styleId="WWNum78">
    <w:name w:val="WWNum78"/>
    <w:basedOn w:val="NoList"/>
    <w:pPr>
      <w:numPr>
        <w:numId w:val="147"/>
      </w:numPr>
    </w:pPr>
  </w:style>
  <w:style w:type="numbering" w:customStyle="1" w:styleId="WWNum79">
    <w:name w:val="WWNum79"/>
    <w:basedOn w:val="NoList"/>
    <w:pPr>
      <w:numPr>
        <w:numId w:val="148"/>
      </w:numPr>
    </w:pPr>
  </w:style>
  <w:style w:type="numbering" w:customStyle="1" w:styleId="WWNum80">
    <w:name w:val="WWNum80"/>
    <w:basedOn w:val="NoList"/>
    <w:pPr>
      <w:numPr>
        <w:numId w:val="149"/>
      </w:numPr>
    </w:pPr>
  </w:style>
  <w:style w:type="numbering" w:customStyle="1" w:styleId="WWNum811">
    <w:name w:val="WWNum811"/>
    <w:basedOn w:val="NoList"/>
    <w:pPr>
      <w:numPr>
        <w:numId w:val="150"/>
      </w:numPr>
    </w:pPr>
  </w:style>
  <w:style w:type="numbering" w:customStyle="1" w:styleId="WWNum82">
    <w:name w:val="WWNum82"/>
    <w:basedOn w:val="NoList"/>
    <w:pPr>
      <w:numPr>
        <w:numId w:val="151"/>
      </w:numPr>
    </w:pPr>
  </w:style>
  <w:style w:type="numbering" w:customStyle="1" w:styleId="WWNum83">
    <w:name w:val="WWNum83"/>
    <w:basedOn w:val="NoList"/>
    <w:pPr>
      <w:numPr>
        <w:numId w:val="152"/>
      </w:numPr>
    </w:pPr>
  </w:style>
  <w:style w:type="numbering" w:customStyle="1" w:styleId="WWNum84">
    <w:name w:val="WWNum84"/>
    <w:basedOn w:val="NoList"/>
    <w:pPr>
      <w:numPr>
        <w:numId w:val="153"/>
      </w:numPr>
    </w:pPr>
  </w:style>
  <w:style w:type="numbering" w:customStyle="1" w:styleId="WWNum85">
    <w:name w:val="WWNum85"/>
    <w:basedOn w:val="NoList"/>
    <w:pPr>
      <w:numPr>
        <w:numId w:val="154"/>
      </w:numPr>
    </w:pPr>
  </w:style>
  <w:style w:type="numbering" w:customStyle="1" w:styleId="WWNum86">
    <w:name w:val="WWNum86"/>
    <w:basedOn w:val="NoList"/>
    <w:pPr>
      <w:numPr>
        <w:numId w:val="155"/>
      </w:numPr>
    </w:pPr>
  </w:style>
  <w:style w:type="numbering" w:customStyle="1" w:styleId="WWNum87">
    <w:name w:val="WWNum87"/>
    <w:basedOn w:val="NoList"/>
    <w:pPr>
      <w:numPr>
        <w:numId w:val="156"/>
      </w:numPr>
    </w:pPr>
  </w:style>
  <w:style w:type="numbering" w:customStyle="1" w:styleId="WWNum88">
    <w:name w:val="WWNum88"/>
    <w:basedOn w:val="NoList"/>
    <w:pPr>
      <w:numPr>
        <w:numId w:val="157"/>
      </w:numPr>
    </w:pPr>
  </w:style>
  <w:style w:type="numbering" w:customStyle="1" w:styleId="WWNum89">
    <w:name w:val="WWNum89"/>
    <w:basedOn w:val="NoList"/>
    <w:pPr>
      <w:numPr>
        <w:numId w:val="158"/>
      </w:numPr>
    </w:pPr>
  </w:style>
  <w:style w:type="numbering" w:customStyle="1" w:styleId="WWNum90">
    <w:name w:val="WWNum90"/>
    <w:basedOn w:val="NoList"/>
    <w:pPr>
      <w:numPr>
        <w:numId w:val="159"/>
      </w:numPr>
    </w:pPr>
  </w:style>
  <w:style w:type="numbering" w:customStyle="1" w:styleId="WWNum911">
    <w:name w:val="WWNum911"/>
    <w:basedOn w:val="NoList"/>
    <w:pPr>
      <w:numPr>
        <w:numId w:val="160"/>
      </w:numPr>
    </w:pPr>
  </w:style>
  <w:style w:type="numbering" w:customStyle="1" w:styleId="WWNum92">
    <w:name w:val="WWNum92"/>
    <w:basedOn w:val="NoList"/>
    <w:pPr>
      <w:numPr>
        <w:numId w:val="161"/>
      </w:numPr>
    </w:pPr>
  </w:style>
  <w:style w:type="numbering" w:customStyle="1" w:styleId="WWNum93">
    <w:name w:val="WWNum93"/>
    <w:basedOn w:val="NoList"/>
    <w:pPr>
      <w:numPr>
        <w:numId w:val="162"/>
      </w:numPr>
    </w:pPr>
  </w:style>
  <w:style w:type="numbering" w:customStyle="1" w:styleId="WWNum94">
    <w:name w:val="WWNum94"/>
    <w:basedOn w:val="NoList"/>
    <w:pPr>
      <w:numPr>
        <w:numId w:val="163"/>
      </w:numPr>
    </w:pPr>
  </w:style>
  <w:style w:type="numbering" w:customStyle="1" w:styleId="WWNum95">
    <w:name w:val="WWNum95"/>
    <w:basedOn w:val="NoList"/>
    <w:pPr>
      <w:numPr>
        <w:numId w:val="164"/>
      </w:numPr>
    </w:pPr>
  </w:style>
  <w:style w:type="numbering" w:customStyle="1" w:styleId="WWNum96">
    <w:name w:val="WWNum96"/>
    <w:basedOn w:val="NoList"/>
    <w:pPr>
      <w:numPr>
        <w:numId w:val="165"/>
      </w:numPr>
    </w:pPr>
  </w:style>
  <w:style w:type="numbering" w:customStyle="1" w:styleId="WWNum97">
    <w:name w:val="WWNum97"/>
    <w:basedOn w:val="NoList"/>
    <w:pPr>
      <w:numPr>
        <w:numId w:val="166"/>
      </w:numPr>
    </w:pPr>
  </w:style>
  <w:style w:type="numbering" w:customStyle="1" w:styleId="WWNum98">
    <w:name w:val="WWNum98"/>
    <w:basedOn w:val="NoList"/>
    <w:pPr>
      <w:numPr>
        <w:numId w:val="167"/>
      </w:numPr>
    </w:pPr>
  </w:style>
  <w:style w:type="numbering" w:customStyle="1" w:styleId="WWNum99">
    <w:name w:val="WWNum99"/>
    <w:basedOn w:val="NoList"/>
    <w:pPr>
      <w:numPr>
        <w:numId w:val="168"/>
      </w:numPr>
    </w:pPr>
  </w:style>
  <w:style w:type="numbering" w:customStyle="1" w:styleId="WWNum100">
    <w:name w:val="WWNum100"/>
    <w:basedOn w:val="NoList"/>
    <w:pPr>
      <w:numPr>
        <w:numId w:val="169"/>
      </w:numPr>
    </w:pPr>
  </w:style>
  <w:style w:type="numbering" w:customStyle="1" w:styleId="WWNum1011">
    <w:name w:val="WWNum1011"/>
    <w:basedOn w:val="NoList"/>
    <w:pPr>
      <w:numPr>
        <w:numId w:val="170"/>
      </w:numPr>
    </w:pPr>
  </w:style>
  <w:style w:type="numbering" w:customStyle="1" w:styleId="WWNum102">
    <w:name w:val="WWNum102"/>
    <w:basedOn w:val="NoList"/>
    <w:pPr>
      <w:numPr>
        <w:numId w:val="171"/>
      </w:numPr>
    </w:pPr>
  </w:style>
  <w:style w:type="numbering" w:customStyle="1" w:styleId="WWNum103">
    <w:name w:val="WWNum103"/>
    <w:basedOn w:val="NoList"/>
    <w:pPr>
      <w:numPr>
        <w:numId w:val="172"/>
      </w:numPr>
    </w:pPr>
  </w:style>
  <w:style w:type="numbering" w:customStyle="1" w:styleId="WWNum104">
    <w:name w:val="WWNum104"/>
    <w:basedOn w:val="NoList"/>
    <w:pPr>
      <w:numPr>
        <w:numId w:val="173"/>
      </w:numPr>
    </w:pPr>
  </w:style>
  <w:style w:type="numbering" w:customStyle="1" w:styleId="WWNum105">
    <w:name w:val="WWNum105"/>
    <w:basedOn w:val="NoList"/>
    <w:pPr>
      <w:numPr>
        <w:numId w:val="174"/>
      </w:numPr>
    </w:pPr>
  </w:style>
  <w:style w:type="numbering" w:customStyle="1" w:styleId="WWNum106">
    <w:name w:val="WWNum106"/>
    <w:basedOn w:val="NoList"/>
    <w:pPr>
      <w:numPr>
        <w:numId w:val="175"/>
      </w:numPr>
    </w:pPr>
  </w:style>
  <w:style w:type="numbering" w:customStyle="1" w:styleId="WWNum107">
    <w:name w:val="WWNum107"/>
    <w:basedOn w:val="NoList"/>
    <w:pPr>
      <w:numPr>
        <w:numId w:val="176"/>
      </w:numPr>
    </w:pPr>
  </w:style>
  <w:style w:type="numbering" w:customStyle="1" w:styleId="WWNum108">
    <w:name w:val="WWNum108"/>
    <w:basedOn w:val="NoList"/>
    <w:pPr>
      <w:numPr>
        <w:numId w:val="177"/>
      </w:numPr>
    </w:pPr>
  </w:style>
  <w:style w:type="numbering" w:customStyle="1" w:styleId="WWNum109">
    <w:name w:val="WWNum109"/>
    <w:basedOn w:val="NoList"/>
    <w:pPr>
      <w:numPr>
        <w:numId w:val="178"/>
      </w:numPr>
    </w:pPr>
  </w:style>
  <w:style w:type="numbering" w:customStyle="1" w:styleId="WWNum1101">
    <w:name w:val="WWNum1101"/>
    <w:basedOn w:val="NoList"/>
    <w:pPr>
      <w:numPr>
        <w:numId w:val="179"/>
      </w:numPr>
    </w:pPr>
  </w:style>
  <w:style w:type="numbering" w:customStyle="1" w:styleId="WWNum1111">
    <w:name w:val="WWNum1111"/>
    <w:basedOn w:val="NoList"/>
    <w:pPr>
      <w:numPr>
        <w:numId w:val="180"/>
      </w:numPr>
    </w:pPr>
  </w:style>
  <w:style w:type="numbering" w:customStyle="1" w:styleId="WWNum112">
    <w:name w:val="WWNum112"/>
    <w:basedOn w:val="NoList"/>
    <w:pPr>
      <w:numPr>
        <w:numId w:val="181"/>
      </w:numPr>
    </w:pPr>
  </w:style>
  <w:style w:type="numbering" w:customStyle="1" w:styleId="WWNum113">
    <w:name w:val="WWNum113"/>
    <w:basedOn w:val="NoList"/>
    <w:pPr>
      <w:numPr>
        <w:numId w:val="182"/>
      </w:numPr>
    </w:pPr>
  </w:style>
  <w:style w:type="numbering" w:customStyle="1" w:styleId="WWNum114">
    <w:name w:val="WWNum114"/>
    <w:basedOn w:val="NoList"/>
    <w:pPr>
      <w:numPr>
        <w:numId w:val="183"/>
      </w:numPr>
    </w:pPr>
  </w:style>
  <w:style w:type="numbering" w:customStyle="1" w:styleId="WWNum115">
    <w:name w:val="WWNum115"/>
    <w:basedOn w:val="NoList"/>
    <w:pPr>
      <w:numPr>
        <w:numId w:val="184"/>
      </w:numPr>
    </w:pPr>
  </w:style>
  <w:style w:type="numbering" w:customStyle="1" w:styleId="WWNum116">
    <w:name w:val="WWNum116"/>
    <w:basedOn w:val="NoList"/>
    <w:pPr>
      <w:numPr>
        <w:numId w:val="185"/>
      </w:numPr>
    </w:pPr>
  </w:style>
  <w:style w:type="numbering" w:customStyle="1" w:styleId="WWNum117">
    <w:name w:val="WWNum117"/>
    <w:basedOn w:val="NoList"/>
    <w:pPr>
      <w:numPr>
        <w:numId w:val="186"/>
      </w:numPr>
    </w:pPr>
  </w:style>
  <w:style w:type="numbering" w:customStyle="1" w:styleId="WWNum118">
    <w:name w:val="WWNum118"/>
    <w:basedOn w:val="NoList"/>
    <w:pPr>
      <w:numPr>
        <w:numId w:val="187"/>
      </w:numPr>
    </w:pPr>
  </w:style>
  <w:style w:type="numbering" w:customStyle="1" w:styleId="WWNum119">
    <w:name w:val="WWNum119"/>
    <w:basedOn w:val="NoList"/>
    <w:pPr>
      <w:numPr>
        <w:numId w:val="188"/>
      </w:numPr>
    </w:pPr>
  </w:style>
  <w:style w:type="numbering" w:customStyle="1" w:styleId="WWNum120">
    <w:name w:val="WWNum120"/>
    <w:basedOn w:val="NoList"/>
    <w:pPr>
      <w:numPr>
        <w:numId w:val="189"/>
      </w:numPr>
    </w:pPr>
  </w:style>
  <w:style w:type="numbering" w:customStyle="1" w:styleId="WWNum1211">
    <w:name w:val="WWNum1211"/>
    <w:basedOn w:val="NoList"/>
    <w:pPr>
      <w:numPr>
        <w:numId w:val="190"/>
      </w:numPr>
    </w:pPr>
  </w:style>
  <w:style w:type="numbering" w:customStyle="1" w:styleId="WWNum122">
    <w:name w:val="WWNum122"/>
    <w:basedOn w:val="NoList"/>
    <w:pPr>
      <w:numPr>
        <w:numId w:val="191"/>
      </w:numPr>
    </w:pPr>
  </w:style>
  <w:style w:type="numbering" w:customStyle="1" w:styleId="WWNum123">
    <w:name w:val="WWNum123"/>
    <w:basedOn w:val="NoList"/>
    <w:pPr>
      <w:numPr>
        <w:numId w:val="192"/>
      </w:numPr>
    </w:pPr>
  </w:style>
  <w:style w:type="numbering" w:customStyle="1" w:styleId="WWNum124">
    <w:name w:val="WWNum124"/>
    <w:basedOn w:val="NoList"/>
    <w:pPr>
      <w:numPr>
        <w:numId w:val="193"/>
      </w:numPr>
    </w:pPr>
  </w:style>
  <w:style w:type="numbering" w:customStyle="1" w:styleId="WWNum125">
    <w:name w:val="WWNum125"/>
    <w:basedOn w:val="NoList"/>
    <w:pPr>
      <w:numPr>
        <w:numId w:val="194"/>
      </w:numPr>
    </w:pPr>
  </w:style>
  <w:style w:type="numbering" w:customStyle="1" w:styleId="WWNum126">
    <w:name w:val="WWNum126"/>
    <w:basedOn w:val="NoList"/>
    <w:pPr>
      <w:numPr>
        <w:numId w:val="195"/>
      </w:numPr>
    </w:pPr>
  </w:style>
  <w:style w:type="numbering" w:customStyle="1" w:styleId="WWNum127">
    <w:name w:val="WWNum127"/>
    <w:basedOn w:val="NoList"/>
    <w:pPr>
      <w:numPr>
        <w:numId w:val="196"/>
      </w:numPr>
    </w:pPr>
  </w:style>
  <w:style w:type="numbering" w:customStyle="1" w:styleId="WWNum128">
    <w:name w:val="WWNum128"/>
    <w:basedOn w:val="NoList"/>
    <w:pPr>
      <w:numPr>
        <w:numId w:val="197"/>
      </w:numPr>
    </w:pPr>
  </w:style>
  <w:style w:type="numbering" w:customStyle="1" w:styleId="WWNum129">
    <w:name w:val="WWNum129"/>
    <w:basedOn w:val="NoList"/>
    <w:pPr>
      <w:numPr>
        <w:numId w:val="198"/>
      </w:numPr>
    </w:pPr>
  </w:style>
  <w:style w:type="numbering" w:customStyle="1" w:styleId="WWNum130">
    <w:name w:val="WWNum130"/>
    <w:basedOn w:val="NoList"/>
    <w:pPr>
      <w:numPr>
        <w:numId w:val="199"/>
      </w:numPr>
    </w:pPr>
  </w:style>
  <w:style w:type="numbering" w:customStyle="1" w:styleId="WWNum1311">
    <w:name w:val="WWNum1311"/>
    <w:basedOn w:val="NoList"/>
    <w:pPr>
      <w:numPr>
        <w:numId w:val="200"/>
      </w:numPr>
    </w:pPr>
  </w:style>
  <w:style w:type="numbering" w:customStyle="1" w:styleId="WWNum132">
    <w:name w:val="WWNum132"/>
    <w:basedOn w:val="NoList"/>
    <w:pPr>
      <w:numPr>
        <w:numId w:val="201"/>
      </w:numPr>
    </w:pPr>
  </w:style>
  <w:style w:type="numbering" w:customStyle="1" w:styleId="WWNum133">
    <w:name w:val="WWNum133"/>
    <w:basedOn w:val="NoList"/>
    <w:pPr>
      <w:numPr>
        <w:numId w:val="202"/>
      </w:numPr>
    </w:pPr>
  </w:style>
  <w:style w:type="numbering" w:customStyle="1" w:styleId="WWNum134">
    <w:name w:val="WWNum134"/>
    <w:basedOn w:val="NoList"/>
    <w:pPr>
      <w:numPr>
        <w:numId w:val="203"/>
      </w:numPr>
    </w:pPr>
  </w:style>
  <w:style w:type="numbering" w:customStyle="1" w:styleId="WWNum135">
    <w:name w:val="WWNum135"/>
    <w:basedOn w:val="NoList"/>
    <w:pPr>
      <w:numPr>
        <w:numId w:val="204"/>
      </w:numPr>
    </w:pPr>
  </w:style>
  <w:style w:type="numbering" w:customStyle="1" w:styleId="WWNum136">
    <w:name w:val="WWNum136"/>
    <w:basedOn w:val="NoList"/>
    <w:pPr>
      <w:numPr>
        <w:numId w:val="205"/>
      </w:numPr>
    </w:pPr>
  </w:style>
  <w:style w:type="numbering" w:customStyle="1" w:styleId="WWNum137">
    <w:name w:val="WWNum137"/>
    <w:basedOn w:val="NoList"/>
    <w:pPr>
      <w:numPr>
        <w:numId w:val="206"/>
      </w:numPr>
    </w:pPr>
  </w:style>
  <w:style w:type="numbering" w:customStyle="1" w:styleId="WWNum138">
    <w:name w:val="WWNum138"/>
    <w:basedOn w:val="NoList"/>
    <w:pPr>
      <w:numPr>
        <w:numId w:val="207"/>
      </w:numPr>
    </w:pPr>
  </w:style>
  <w:style w:type="numbering" w:customStyle="1" w:styleId="WWNum139">
    <w:name w:val="WWNum139"/>
    <w:basedOn w:val="NoList"/>
    <w:pPr>
      <w:numPr>
        <w:numId w:val="208"/>
      </w:numPr>
    </w:pPr>
  </w:style>
  <w:style w:type="numbering" w:customStyle="1" w:styleId="WWNum140">
    <w:name w:val="WWNum140"/>
    <w:basedOn w:val="NoList"/>
    <w:pPr>
      <w:numPr>
        <w:numId w:val="209"/>
      </w:numPr>
    </w:pPr>
  </w:style>
  <w:style w:type="numbering" w:customStyle="1" w:styleId="WWNum1411">
    <w:name w:val="WWNum1411"/>
    <w:basedOn w:val="NoList"/>
    <w:pPr>
      <w:numPr>
        <w:numId w:val="210"/>
      </w:numPr>
    </w:pPr>
  </w:style>
  <w:style w:type="numbering" w:customStyle="1" w:styleId="WWNum142">
    <w:name w:val="WWNum142"/>
    <w:basedOn w:val="NoList"/>
    <w:pPr>
      <w:numPr>
        <w:numId w:val="211"/>
      </w:numPr>
    </w:pPr>
  </w:style>
  <w:style w:type="numbering" w:customStyle="1" w:styleId="WWNum143">
    <w:name w:val="WWNum143"/>
    <w:basedOn w:val="NoList"/>
    <w:pPr>
      <w:numPr>
        <w:numId w:val="212"/>
      </w:numPr>
    </w:pPr>
  </w:style>
  <w:style w:type="numbering" w:customStyle="1" w:styleId="WWNum144">
    <w:name w:val="WWNum144"/>
    <w:basedOn w:val="NoList"/>
    <w:pPr>
      <w:numPr>
        <w:numId w:val="213"/>
      </w:numPr>
    </w:pPr>
  </w:style>
  <w:style w:type="numbering" w:customStyle="1" w:styleId="WWNum145">
    <w:name w:val="WWNum145"/>
    <w:basedOn w:val="NoList"/>
    <w:pPr>
      <w:numPr>
        <w:numId w:val="214"/>
      </w:numPr>
    </w:pPr>
  </w:style>
  <w:style w:type="numbering" w:customStyle="1" w:styleId="WWNum146">
    <w:name w:val="WWNum146"/>
    <w:basedOn w:val="NoList"/>
    <w:pPr>
      <w:numPr>
        <w:numId w:val="215"/>
      </w:numPr>
    </w:pPr>
  </w:style>
  <w:style w:type="numbering" w:customStyle="1" w:styleId="WWNum147">
    <w:name w:val="WWNum147"/>
    <w:basedOn w:val="NoList"/>
    <w:pPr>
      <w:numPr>
        <w:numId w:val="216"/>
      </w:numPr>
    </w:pPr>
  </w:style>
  <w:style w:type="numbering" w:customStyle="1" w:styleId="WWNum148">
    <w:name w:val="WWNum148"/>
    <w:basedOn w:val="NoList"/>
    <w:pPr>
      <w:numPr>
        <w:numId w:val="217"/>
      </w:numPr>
    </w:pPr>
  </w:style>
  <w:style w:type="numbering" w:customStyle="1" w:styleId="WWNum149">
    <w:name w:val="WWNum149"/>
    <w:basedOn w:val="NoList"/>
    <w:pPr>
      <w:numPr>
        <w:numId w:val="218"/>
      </w:numPr>
    </w:pPr>
  </w:style>
  <w:style w:type="numbering" w:customStyle="1" w:styleId="WWNum150">
    <w:name w:val="WWNum150"/>
    <w:basedOn w:val="NoList"/>
    <w:pPr>
      <w:numPr>
        <w:numId w:val="219"/>
      </w:numPr>
    </w:pPr>
  </w:style>
  <w:style w:type="numbering" w:customStyle="1" w:styleId="WWNum1511">
    <w:name w:val="WWNum1511"/>
    <w:basedOn w:val="NoList"/>
    <w:pPr>
      <w:numPr>
        <w:numId w:val="220"/>
      </w:numPr>
    </w:pPr>
  </w:style>
  <w:style w:type="numbering" w:customStyle="1" w:styleId="WWNum152">
    <w:name w:val="WWNum152"/>
    <w:basedOn w:val="NoList"/>
    <w:pPr>
      <w:numPr>
        <w:numId w:val="221"/>
      </w:numPr>
    </w:pPr>
  </w:style>
  <w:style w:type="numbering" w:customStyle="1" w:styleId="WWNum153">
    <w:name w:val="WWNum153"/>
    <w:basedOn w:val="NoList"/>
    <w:pPr>
      <w:numPr>
        <w:numId w:val="222"/>
      </w:numPr>
    </w:pPr>
  </w:style>
  <w:style w:type="numbering" w:customStyle="1" w:styleId="WWNum154">
    <w:name w:val="WWNum154"/>
    <w:basedOn w:val="NoList"/>
    <w:pPr>
      <w:numPr>
        <w:numId w:val="223"/>
      </w:numPr>
    </w:pPr>
  </w:style>
  <w:style w:type="numbering" w:customStyle="1" w:styleId="WWNum155">
    <w:name w:val="WWNum155"/>
    <w:basedOn w:val="NoList"/>
    <w:pPr>
      <w:numPr>
        <w:numId w:val="224"/>
      </w:numPr>
    </w:pPr>
  </w:style>
  <w:style w:type="numbering" w:customStyle="1" w:styleId="WWNum156">
    <w:name w:val="WWNum156"/>
    <w:basedOn w:val="NoList"/>
    <w:pPr>
      <w:numPr>
        <w:numId w:val="225"/>
      </w:numPr>
    </w:pPr>
  </w:style>
  <w:style w:type="numbering" w:customStyle="1" w:styleId="WWNum157">
    <w:name w:val="WWNum157"/>
    <w:basedOn w:val="NoList"/>
    <w:pPr>
      <w:numPr>
        <w:numId w:val="226"/>
      </w:numPr>
    </w:pPr>
  </w:style>
  <w:style w:type="numbering" w:customStyle="1" w:styleId="WWNum158">
    <w:name w:val="WWNum158"/>
    <w:basedOn w:val="NoList"/>
    <w:pPr>
      <w:numPr>
        <w:numId w:val="227"/>
      </w:numPr>
    </w:pPr>
  </w:style>
  <w:style w:type="numbering" w:customStyle="1" w:styleId="WWNum159">
    <w:name w:val="WWNum159"/>
    <w:basedOn w:val="NoList"/>
    <w:pPr>
      <w:numPr>
        <w:numId w:val="228"/>
      </w:numPr>
    </w:pPr>
  </w:style>
  <w:style w:type="numbering" w:customStyle="1" w:styleId="WWNum160">
    <w:name w:val="WWNum160"/>
    <w:basedOn w:val="NoList"/>
    <w:pPr>
      <w:numPr>
        <w:numId w:val="229"/>
      </w:numPr>
    </w:pPr>
  </w:style>
  <w:style w:type="numbering" w:customStyle="1" w:styleId="WWNum1611">
    <w:name w:val="WWNum1611"/>
    <w:basedOn w:val="NoList"/>
    <w:pPr>
      <w:numPr>
        <w:numId w:val="230"/>
      </w:numPr>
    </w:pPr>
  </w:style>
  <w:style w:type="numbering" w:customStyle="1" w:styleId="WWNum162">
    <w:name w:val="WWNum162"/>
    <w:basedOn w:val="NoList"/>
    <w:pPr>
      <w:numPr>
        <w:numId w:val="231"/>
      </w:numPr>
    </w:pPr>
  </w:style>
  <w:style w:type="numbering" w:customStyle="1" w:styleId="WWNum163">
    <w:name w:val="WWNum163"/>
    <w:basedOn w:val="NoList"/>
    <w:pPr>
      <w:numPr>
        <w:numId w:val="232"/>
      </w:numPr>
    </w:pPr>
  </w:style>
  <w:style w:type="numbering" w:customStyle="1" w:styleId="WWNum164">
    <w:name w:val="WWNum164"/>
    <w:basedOn w:val="NoList"/>
    <w:pPr>
      <w:numPr>
        <w:numId w:val="233"/>
      </w:numPr>
    </w:pPr>
  </w:style>
  <w:style w:type="numbering" w:customStyle="1" w:styleId="WWNum165">
    <w:name w:val="WWNum165"/>
    <w:basedOn w:val="NoList"/>
    <w:pPr>
      <w:numPr>
        <w:numId w:val="234"/>
      </w:numPr>
    </w:pPr>
  </w:style>
  <w:style w:type="numbering" w:customStyle="1" w:styleId="WWNum166">
    <w:name w:val="WWNum166"/>
    <w:basedOn w:val="NoList"/>
    <w:pPr>
      <w:numPr>
        <w:numId w:val="235"/>
      </w:numPr>
    </w:pPr>
  </w:style>
  <w:style w:type="numbering" w:customStyle="1" w:styleId="WWNum167">
    <w:name w:val="WWNum167"/>
    <w:basedOn w:val="NoList"/>
    <w:pPr>
      <w:numPr>
        <w:numId w:val="236"/>
      </w:numPr>
    </w:pPr>
  </w:style>
  <w:style w:type="numbering" w:customStyle="1" w:styleId="WWNum168">
    <w:name w:val="WWNum168"/>
    <w:basedOn w:val="NoList"/>
    <w:pPr>
      <w:numPr>
        <w:numId w:val="237"/>
      </w:numPr>
    </w:pPr>
  </w:style>
  <w:style w:type="numbering" w:customStyle="1" w:styleId="WWNum169">
    <w:name w:val="WWNum169"/>
    <w:basedOn w:val="NoList"/>
    <w:pPr>
      <w:numPr>
        <w:numId w:val="238"/>
      </w:numPr>
    </w:pPr>
  </w:style>
  <w:style w:type="numbering" w:customStyle="1" w:styleId="WWNum170">
    <w:name w:val="WWNum170"/>
    <w:basedOn w:val="NoList"/>
    <w:pPr>
      <w:numPr>
        <w:numId w:val="239"/>
      </w:numPr>
    </w:pPr>
  </w:style>
  <w:style w:type="numbering" w:customStyle="1" w:styleId="WWNum1711">
    <w:name w:val="WWNum1711"/>
    <w:basedOn w:val="NoList"/>
    <w:pPr>
      <w:numPr>
        <w:numId w:val="240"/>
      </w:numPr>
    </w:pPr>
  </w:style>
  <w:style w:type="numbering" w:customStyle="1" w:styleId="WWNum172">
    <w:name w:val="WWNum172"/>
    <w:basedOn w:val="NoList"/>
    <w:pPr>
      <w:numPr>
        <w:numId w:val="241"/>
      </w:numPr>
    </w:pPr>
  </w:style>
  <w:style w:type="numbering" w:customStyle="1" w:styleId="WWNum173">
    <w:name w:val="WWNum173"/>
    <w:basedOn w:val="NoList"/>
    <w:pPr>
      <w:numPr>
        <w:numId w:val="242"/>
      </w:numPr>
    </w:pPr>
  </w:style>
  <w:style w:type="numbering" w:customStyle="1" w:styleId="WWNum174">
    <w:name w:val="WWNum174"/>
    <w:basedOn w:val="NoList"/>
    <w:pPr>
      <w:numPr>
        <w:numId w:val="243"/>
      </w:numPr>
    </w:pPr>
  </w:style>
  <w:style w:type="numbering" w:customStyle="1" w:styleId="WWNum175">
    <w:name w:val="WWNum175"/>
    <w:basedOn w:val="NoList"/>
    <w:pPr>
      <w:numPr>
        <w:numId w:val="244"/>
      </w:numPr>
    </w:pPr>
  </w:style>
  <w:style w:type="numbering" w:customStyle="1" w:styleId="WWNum176">
    <w:name w:val="WWNum176"/>
    <w:basedOn w:val="NoList"/>
    <w:pPr>
      <w:numPr>
        <w:numId w:val="245"/>
      </w:numPr>
    </w:pPr>
  </w:style>
  <w:style w:type="numbering" w:customStyle="1" w:styleId="WWNum177">
    <w:name w:val="WWNum177"/>
    <w:basedOn w:val="NoList"/>
    <w:pPr>
      <w:numPr>
        <w:numId w:val="246"/>
      </w:numPr>
    </w:pPr>
  </w:style>
  <w:style w:type="numbering" w:customStyle="1" w:styleId="WWNum178">
    <w:name w:val="WWNum178"/>
    <w:basedOn w:val="NoList"/>
    <w:pPr>
      <w:numPr>
        <w:numId w:val="247"/>
      </w:numPr>
    </w:pPr>
  </w:style>
  <w:style w:type="numbering" w:customStyle="1" w:styleId="WWNum179">
    <w:name w:val="WWNum179"/>
    <w:basedOn w:val="NoList"/>
    <w:pPr>
      <w:numPr>
        <w:numId w:val="248"/>
      </w:numPr>
    </w:pPr>
  </w:style>
  <w:style w:type="numbering" w:customStyle="1" w:styleId="WWNum180">
    <w:name w:val="WWNum180"/>
    <w:basedOn w:val="NoList"/>
    <w:pPr>
      <w:numPr>
        <w:numId w:val="249"/>
      </w:numPr>
    </w:pPr>
  </w:style>
  <w:style w:type="numbering" w:customStyle="1" w:styleId="WWNum1811">
    <w:name w:val="WWNum1811"/>
    <w:basedOn w:val="NoList"/>
    <w:pPr>
      <w:numPr>
        <w:numId w:val="250"/>
      </w:numPr>
    </w:pPr>
  </w:style>
  <w:style w:type="numbering" w:customStyle="1" w:styleId="WWNum182">
    <w:name w:val="WWNum182"/>
    <w:basedOn w:val="NoList"/>
    <w:pPr>
      <w:numPr>
        <w:numId w:val="251"/>
      </w:numPr>
    </w:pPr>
  </w:style>
  <w:style w:type="numbering" w:customStyle="1" w:styleId="WWNum183">
    <w:name w:val="WWNum183"/>
    <w:basedOn w:val="NoList"/>
    <w:pPr>
      <w:numPr>
        <w:numId w:val="252"/>
      </w:numPr>
    </w:pPr>
  </w:style>
  <w:style w:type="numbering" w:customStyle="1" w:styleId="WWNum184">
    <w:name w:val="WWNum184"/>
    <w:basedOn w:val="NoList"/>
    <w:pPr>
      <w:numPr>
        <w:numId w:val="253"/>
      </w:numPr>
    </w:pPr>
  </w:style>
  <w:style w:type="numbering" w:customStyle="1" w:styleId="WWNum185">
    <w:name w:val="WWNum185"/>
    <w:basedOn w:val="NoList"/>
    <w:pPr>
      <w:numPr>
        <w:numId w:val="254"/>
      </w:numPr>
    </w:pPr>
  </w:style>
  <w:style w:type="numbering" w:customStyle="1" w:styleId="WWNum186">
    <w:name w:val="WWNum186"/>
    <w:basedOn w:val="NoList"/>
    <w:pPr>
      <w:numPr>
        <w:numId w:val="255"/>
      </w:numPr>
    </w:pPr>
  </w:style>
  <w:style w:type="numbering" w:customStyle="1" w:styleId="WWNum187">
    <w:name w:val="WWNum187"/>
    <w:basedOn w:val="NoList"/>
    <w:pPr>
      <w:numPr>
        <w:numId w:val="256"/>
      </w:numPr>
    </w:pPr>
  </w:style>
  <w:style w:type="numbering" w:customStyle="1" w:styleId="WWNum188">
    <w:name w:val="WWNum188"/>
    <w:basedOn w:val="NoList"/>
    <w:pPr>
      <w:numPr>
        <w:numId w:val="257"/>
      </w:numPr>
    </w:pPr>
  </w:style>
  <w:style w:type="numbering" w:customStyle="1" w:styleId="WWNum189">
    <w:name w:val="WWNum189"/>
    <w:basedOn w:val="NoList"/>
    <w:pPr>
      <w:numPr>
        <w:numId w:val="258"/>
      </w:numPr>
    </w:pPr>
  </w:style>
  <w:style w:type="numbering" w:customStyle="1" w:styleId="WWNum190">
    <w:name w:val="WWNum190"/>
    <w:basedOn w:val="NoList"/>
    <w:pPr>
      <w:numPr>
        <w:numId w:val="259"/>
      </w:numPr>
    </w:pPr>
  </w:style>
  <w:style w:type="numbering" w:customStyle="1" w:styleId="WWNum1911">
    <w:name w:val="WWNum1911"/>
    <w:basedOn w:val="NoList"/>
    <w:pPr>
      <w:numPr>
        <w:numId w:val="260"/>
      </w:numPr>
    </w:pPr>
  </w:style>
  <w:style w:type="numbering" w:customStyle="1" w:styleId="WWNum192">
    <w:name w:val="WWNum192"/>
    <w:basedOn w:val="NoList"/>
    <w:pPr>
      <w:numPr>
        <w:numId w:val="261"/>
      </w:numPr>
    </w:pPr>
  </w:style>
  <w:style w:type="numbering" w:customStyle="1" w:styleId="WWNum193">
    <w:name w:val="WWNum193"/>
    <w:basedOn w:val="NoList"/>
    <w:pPr>
      <w:numPr>
        <w:numId w:val="262"/>
      </w:numPr>
    </w:pPr>
  </w:style>
  <w:style w:type="numbering" w:customStyle="1" w:styleId="WWNum194">
    <w:name w:val="WWNum194"/>
    <w:basedOn w:val="NoList"/>
    <w:pPr>
      <w:numPr>
        <w:numId w:val="263"/>
      </w:numPr>
    </w:pPr>
  </w:style>
  <w:style w:type="numbering" w:customStyle="1" w:styleId="WWNum195">
    <w:name w:val="WWNum195"/>
    <w:basedOn w:val="NoList"/>
    <w:pPr>
      <w:numPr>
        <w:numId w:val="264"/>
      </w:numPr>
    </w:pPr>
  </w:style>
  <w:style w:type="numbering" w:customStyle="1" w:styleId="WWNum196">
    <w:name w:val="WWNum196"/>
    <w:basedOn w:val="NoList"/>
    <w:pPr>
      <w:numPr>
        <w:numId w:val="265"/>
      </w:numPr>
    </w:pPr>
  </w:style>
  <w:style w:type="numbering" w:customStyle="1" w:styleId="WWNum197">
    <w:name w:val="WWNum197"/>
    <w:basedOn w:val="NoList"/>
    <w:pPr>
      <w:numPr>
        <w:numId w:val="266"/>
      </w:numPr>
    </w:pPr>
  </w:style>
  <w:style w:type="numbering" w:customStyle="1" w:styleId="WWNum198">
    <w:name w:val="WWNum198"/>
    <w:basedOn w:val="NoList"/>
    <w:pPr>
      <w:numPr>
        <w:numId w:val="267"/>
      </w:numPr>
    </w:pPr>
  </w:style>
  <w:style w:type="numbering" w:customStyle="1" w:styleId="WWNum199">
    <w:name w:val="WWNum199"/>
    <w:basedOn w:val="NoList"/>
    <w:pPr>
      <w:numPr>
        <w:numId w:val="268"/>
      </w:numPr>
    </w:pPr>
  </w:style>
  <w:style w:type="numbering" w:customStyle="1" w:styleId="WWNum200">
    <w:name w:val="WWNum200"/>
    <w:basedOn w:val="NoList"/>
    <w:pPr>
      <w:numPr>
        <w:numId w:val="269"/>
      </w:numPr>
    </w:pPr>
  </w:style>
  <w:style w:type="numbering" w:customStyle="1" w:styleId="WWNum2011">
    <w:name w:val="WWNum2011"/>
    <w:basedOn w:val="NoList"/>
    <w:pPr>
      <w:numPr>
        <w:numId w:val="270"/>
      </w:numPr>
    </w:pPr>
  </w:style>
  <w:style w:type="numbering" w:customStyle="1" w:styleId="WWNum202">
    <w:name w:val="WWNum202"/>
    <w:basedOn w:val="NoList"/>
    <w:pPr>
      <w:numPr>
        <w:numId w:val="271"/>
      </w:numPr>
    </w:pPr>
  </w:style>
  <w:style w:type="numbering" w:customStyle="1" w:styleId="WWNum203">
    <w:name w:val="WWNum203"/>
    <w:basedOn w:val="NoList"/>
    <w:pPr>
      <w:numPr>
        <w:numId w:val="272"/>
      </w:numPr>
    </w:pPr>
  </w:style>
  <w:style w:type="numbering" w:customStyle="1" w:styleId="WWNum204">
    <w:name w:val="WWNum204"/>
    <w:basedOn w:val="NoList"/>
    <w:pPr>
      <w:numPr>
        <w:numId w:val="273"/>
      </w:numPr>
    </w:pPr>
  </w:style>
  <w:style w:type="numbering" w:customStyle="1" w:styleId="WWNum205">
    <w:name w:val="WWNum205"/>
    <w:basedOn w:val="NoList"/>
    <w:pPr>
      <w:numPr>
        <w:numId w:val="274"/>
      </w:numPr>
    </w:pPr>
  </w:style>
  <w:style w:type="numbering" w:customStyle="1" w:styleId="WWNum206">
    <w:name w:val="WWNum206"/>
    <w:basedOn w:val="NoList"/>
    <w:pPr>
      <w:numPr>
        <w:numId w:val="275"/>
      </w:numPr>
    </w:pPr>
  </w:style>
  <w:style w:type="numbering" w:customStyle="1" w:styleId="WWNum207">
    <w:name w:val="WWNum207"/>
    <w:basedOn w:val="NoList"/>
    <w:pPr>
      <w:numPr>
        <w:numId w:val="276"/>
      </w:numPr>
    </w:pPr>
  </w:style>
  <w:style w:type="numbering" w:customStyle="1" w:styleId="WWNum208">
    <w:name w:val="WWNum208"/>
    <w:basedOn w:val="NoList"/>
    <w:pPr>
      <w:numPr>
        <w:numId w:val="277"/>
      </w:numPr>
    </w:pPr>
  </w:style>
  <w:style w:type="numbering" w:customStyle="1" w:styleId="WWNum209">
    <w:name w:val="WWNum209"/>
    <w:basedOn w:val="NoList"/>
    <w:pPr>
      <w:numPr>
        <w:numId w:val="278"/>
      </w:numPr>
    </w:pPr>
  </w:style>
  <w:style w:type="numbering" w:customStyle="1" w:styleId="WWNum2101">
    <w:name w:val="WWNum2101"/>
    <w:basedOn w:val="NoList"/>
    <w:pPr>
      <w:numPr>
        <w:numId w:val="279"/>
      </w:numPr>
    </w:pPr>
  </w:style>
  <w:style w:type="numbering" w:customStyle="1" w:styleId="WWNum2111">
    <w:name w:val="WWNum2111"/>
    <w:basedOn w:val="NoList"/>
    <w:pPr>
      <w:numPr>
        <w:numId w:val="280"/>
      </w:numPr>
    </w:pPr>
  </w:style>
  <w:style w:type="table" w:styleId="TableGrid">
    <w:name w:val="Table Grid"/>
    <w:basedOn w:val="TableNormal"/>
    <w:uiPriority w:val="59"/>
    <w:rsid w:val="00A235DA"/>
    <w:pPr>
      <w:widowControl/>
      <w:overflowPunct w:val="0"/>
      <w:autoSpaceDE w:val="0"/>
      <w:adjustRightInd w:val="0"/>
      <w:jc w:val="both"/>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87578"/>
    <w:pPr>
      <w:widowControl/>
      <w:autoSpaceDN/>
      <w:textAlignment w:val="auto"/>
    </w:pPr>
    <w:rPr>
      <w:rFonts w:asciiTheme="minorHAnsi" w:eastAsiaTheme="minorEastAsia" w:hAnsiTheme="minorHAnsi" w:cstheme="minorBidi"/>
      <w:lang w:eastAsia="en-GB"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8924">
      <w:bodyDiv w:val="1"/>
      <w:marLeft w:val="0"/>
      <w:marRight w:val="0"/>
      <w:marTop w:val="0"/>
      <w:marBottom w:val="0"/>
      <w:divBdr>
        <w:top w:val="none" w:sz="0" w:space="0" w:color="auto"/>
        <w:left w:val="none" w:sz="0" w:space="0" w:color="auto"/>
        <w:bottom w:val="none" w:sz="0" w:space="0" w:color="auto"/>
        <w:right w:val="none" w:sz="0" w:space="0" w:color="auto"/>
      </w:divBdr>
    </w:div>
    <w:div w:id="1973708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articles/hmg-ia-maturity-model-iamm"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1.xml"/><Relationship Id="rId25" Type="http://schemas.openxmlformats.org/officeDocument/2006/relationships/hyperlink" Target="https://www.gov.uk/government/publications/blowing-the-whistle-list-of-prescribed-people-and-bodies--2/whistleblowing-list-of-prescribed-people-and-bodies"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https://www.modernslaveryhelpline.org/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hmg-security-policy-framework" TargetMode="External"/><Relationship Id="rId24" Type="http://schemas.openxmlformats.org/officeDocument/2006/relationships/hyperlink" Target="https://www.gov.uk/guidance/ir35-find-out-if-it-applies" TargetMode="Externa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section/products-services/ncsc-certification" TargetMode="External"/><Relationship Id="rId23" Type="http://schemas.openxmlformats.org/officeDocument/2006/relationships/footer" Target="footer4.xml"/><Relationship Id="rId28" Type="http://schemas.openxmlformats.org/officeDocument/2006/relationships/hyperlink" Target="https://www.gov.uk/government/uploads/system/uploads/attachment_data/file/646497/2017-09-13_Official_Sensitive_Supplier_Code_of_Conduct_September_2017.pdf" TargetMode="External"/><Relationship Id="rId36" Type="http://schemas.openxmlformats.org/officeDocument/2006/relationships/footer" Target="footer7.xm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footer" Target="footer2.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end-user-device-security"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1A461-C4C4-439E-A775-07790E7E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171</Pages>
  <Words>73100</Words>
  <Characters>416673</Characters>
  <Application>Microsoft Office Word</Application>
  <DocSecurity>0</DocSecurity>
  <Lines>3472</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Steve Lewis</cp:lastModifiedBy>
  <cp:revision>2</cp:revision>
  <dcterms:created xsi:type="dcterms:W3CDTF">2023-06-29T13:40:00Z</dcterms:created>
  <dcterms:modified xsi:type="dcterms:W3CDTF">2023-06-29T13:40:00Z</dcterms:modified>
</cp:coreProperties>
</file>