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DAC1958" w14:textId="77777777" w:rsidR="00D22E29" w:rsidRPr="00067574" w:rsidRDefault="007B4051" w:rsidP="00067574">
      <w:pPr>
        <w:pStyle w:val="Title"/>
        <w:spacing w:line="360" w:lineRule="auto"/>
        <w:contextualSpacing w:val="0"/>
        <w:rPr>
          <w:sz w:val="22"/>
        </w:rPr>
      </w:pPr>
      <w:r w:rsidRPr="00067574">
        <w:rPr>
          <w:sz w:val="22"/>
        </w:rPr>
        <w:t>P</w:t>
      </w:r>
      <w:r w:rsidR="00222314" w:rsidRPr="00067574">
        <w:rPr>
          <w:sz w:val="22"/>
        </w:rPr>
        <w:t>re</w:t>
      </w:r>
      <w:r w:rsidRPr="00067574">
        <w:rPr>
          <w:sz w:val="22"/>
        </w:rPr>
        <w:t>-</w:t>
      </w:r>
      <w:r w:rsidR="00222314" w:rsidRPr="00067574">
        <w:rPr>
          <w:sz w:val="22"/>
        </w:rPr>
        <w:t>Tender Market Engagement</w:t>
      </w:r>
      <w:bookmarkStart w:id="0" w:name="_GoBack"/>
      <w:bookmarkEnd w:id="0"/>
    </w:p>
    <w:p w14:paraId="2337D84A" w14:textId="77777777" w:rsidR="00F46C2E" w:rsidRPr="00067574" w:rsidRDefault="00F46C2E" w:rsidP="00067574">
      <w:pPr>
        <w:pStyle w:val="Normal1"/>
        <w:spacing w:line="360" w:lineRule="auto"/>
        <w:rPr>
          <w:sz w:val="22"/>
        </w:rPr>
      </w:pPr>
    </w:p>
    <w:p w14:paraId="05245896" w14:textId="0E61A75F" w:rsidR="00707671" w:rsidRPr="00427A8E" w:rsidRDefault="00427A8E" w:rsidP="00067574">
      <w:pPr>
        <w:pStyle w:val="Normal1"/>
        <w:spacing w:line="360" w:lineRule="auto"/>
        <w:jc w:val="center"/>
        <w:rPr>
          <w:b/>
          <w:bCs/>
          <w:color w:val="auto"/>
          <w:sz w:val="22"/>
        </w:rPr>
      </w:pPr>
      <w:r w:rsidRPr="00427A8E">
        <w:rPr>
          <w:b/>
          <w:bCs/>
          <w:color w:val="auto"/>
          <w:sz w:val="22"/>
        </w:rPr>
        <w:t xml:space="preserve">Research into </w:t>
      </w:r>
      <w:r>
        <w:rPr>
          <w:b/>
          <w:bCs/>
          <w:color w:val="auto"/>
          <w:sz w:val="22"/>
        </w:rPr>
        <w:t>t</w:t>
      </w:r>
      <w:r w:rsidR="00C70640" w:rsidRPr="00427A8E">
        <w:rPr>
          <w:b/>
          <w:bCs/>
          <w:color w:val="auto"/>
          <w:sz w:val="22"/>
        </w:rPr>
        <w:t xml:space="preserve">he Testing of </w:t>
      </w:r>
      <w:r w:rsidRPr="00427A8E">
        <w:rPr>
          <w:b/>
          <w:bCs/>
          <w:color w:val="auto"/>
          <w:sz w:val="22"/>
        </w:rPr>
        <w:t>Construction</w:t>
      </w:r>
      <w:r w:rsidR="00C70640" w:rsidRPr="00427A8E">
        <w:rPr>
          <w:b/>
          <w:bCs/>
          <w:color w:val="auto"/>
          <w:sz w:val="22"/>
        </w:rPr>
        <w:t xml:space="preserve"> Products </w:t>
      </w:r>
    </w:p>
    <w:p w14:paraId="5E672FA2" w14:textId="77777777" w:rsidR="00442F21" w:rsidRPr="00067574" w:rsidRDefault="00442F21" w:rsidP="00067574">
      <w:pPr>
        <w:pStyle w:val="Normal1"/>
        <w:spacing w:line="360" w:lineRule="auto"/>
        <w:jc w:val="center"/>
        <w:rPr>
          <w:sz w:val="22"/>
        </w:rPr>
      </w:pPr>
    </w:p>
    <w:p w14:paraId="379B4795" w14:textId="51937430" w:rsidR="001B0B17" w:rsidRPr="00067574" w:rsidRDefault="00CE1EA6" w:rsidP="00067574">
      <w:pPr>
        <w:pStyle w:val="Title"/>
        <w:spacing w:line="360" w:lineRule="auto"/>
        <w:ind w:left="2835" w:hanging="2835"/>
        <w:contextualSpacing w:val="0"/>
        <w:jc w:val="both"/>
        <w:rPr>
          <w:b w:val="0"/>
          <w:sz w:val="22"/>
        </w:rPr>
      </w:pPr>
      <w:r w:rsidRPr="00067574">
        <w:rPr>
          <w:sz w:val="22"/>
        </w:rPr>
        <w:t>Authority</w:t>
      </w:r>
      <w:r w:rsidR="000F2BD4" w:rsidRPr="00067574">
        <w:rPr>
          <w:sz w:val="22"/>
        </w:rPr>
        <w:t xml:space="preserve">: </w:t>
      </w:r>
      <w:r w:rsidR="000F2BD4" w:rsidRPr="00067574">
        <w:rPr>
          <w:sz w:val="22"/>
        </w:rPr>
        <w:tab/>
      </w:r>
      <w:r w:rsidR="00F46C2E" w:rsidRPr="00067574">
        <w:rPr>
          <w:b w:val="0"/>
          <w:sz w:val="22"/>
        </w:rPr>
        <w:t>Ministry for Housing,</w:t>
      </w:r>
      <w:r w:rsidR="00F46C2E" w:rsidRPr="00067574">
        <w:rPr>
          <w:sz w:val="22"/>
        </w:rPr>
        <w:t xml:space="preserve"> </w:t>
      </w:r>
      <w:r w:rsidR="001B0B17" w:rsidRPr="00067574">
        <w:rPr>
          <w:b w:val="0"/>
          <w:sz w:val="22"/>
        </w:rPr>
        <w:t xml:space="preserve">Communities and Local Government </w:t>
      </w:r>
      <w:r w:rsidR="004C6040" w:rsidRPr="00067574">
        <w:rPr>
          <w:b w:val="0"/>
          <w:sz w:val="22"/>
        </w:rPr>
        <w:t>(</w:t>
      </w:r>
      <w:r w:rsidR="00F46C2E" w:rsidRPr="00067574">
        <w:rPr>
          <w:b w:val="0"/>
          <w:sz w:val="22"/>
        </w:rPr>
        <w:t>MH</w:t>
      </w:r>
      <w:r w:rsidR="004C6040" w:rsidRPr="00067574">
        <w:rPr>
          <w:b w:val="0"/>
          <w:sz w:val="22"/>
        </w:rPr>
        <w:t>CLG) (</w:t>
      </w:r>
      <w:r w:rsidRPr="00067574">
        <w:rPr>
          <w:sz w:val="22"/>
        </w:rPr>
        <w:t>“the Authority</w:t>
      </w:r>
      <w:r w:rsidR="004C6040" w:rsidRPr="00067574">
        <w:rPr>
          <w:b w:val="0"/>
          <w:sz w:val="22"/>
        </w:rPr>
        <w:t>).</w:t>
      </w:r>
    </w:p>
    <w:p w14:paraId="5B15DEAB" w14:textId="77777777" w:rsidR="001B0B17" w:rsidRPr="00067574" w:rsidRDefault="001B0B17" w:rsidP="00067574">
      <w:pPr>
        <w:pStyle w:val="Title"/>
        <w:spacing w:line="360" w:lineRule="auto"/>
        <w:contextualSpacing w:val="0"/>
        <w:jc w:val="both"/>
        <w:rPr>
          <w:b w:val="0"/>
          <w:sz w:val="22"/>
        </w:rPr>
      </w:pPr>
    </w:p>
    <w:p w14:paraId="710C2128" w14:textId="2622C529" w:rsidR="00D22E29" w:rsidRPr="00EA70BD" w:rsidRDefault="00D22E29" w:rsidP="00067574">
      <w:pPr>
        <w:pStyle w:val="Normal1"/>
        <w:spacing w:line="360" w:lineRule="auto"/>
        <w:jc w:val="both"/>
        <w:rPr>
          <w:b/>
          <w:bCs/>
          <w:i/>
          <w:color w:val="FF0000"/>
          <w:sz w:val="22"/>
        </w:rPr>
      </w:pPr>
      <w:r w:rsidRPr="00EA70BD">
        <w:rPr>
          <w:b/>
          <w:bCs/>
          <w:sz w:val="22"/>
        </w:rPr>
        <w:t>Date Response required:</w:t>
      </w:r>
      <w:r w:rsidR="003B5B50" w:rsidRPr="00EA70BD">
        <w:rPr>
          <w:b/>
          <w:bCs/>
          <w:sz w:val="22"/>
        </w:rPr>
        <w:t xml:space="preserve"> </w:t>
      </w:r>
      <w:r w:rsidR="003B5B50" w:rsidRPr="00EA70BD">
        <w:rPr>
          <w:b/>
          <w:bCs/>
          <w:color w:val="auto"/>
          <w:sz w:val="22"/>
        </w:rPr>
        <w:t>5pm</w:t>
      </w:r>
      <w:r w:rsidR="00716CC6" w:rsidRPr="00EA70BD">
        <w:rPr>
          <w:b/>
          <w:bCs/>
          <w:color w:val="auto"/>
          <w:sz w:val="22"/>
        </w:rPr>
        <w:t xml:space="preserve"> (GMT) </w:t>
      </w:r>
      <w:r w:rsidR="00405889" w:rsidRPr="00EA70BD">
        <w:rPr>
          <w:b/>
          <w:bCs/>
          <w:color w:val="auto"/>
          <w:sz w:val="22"/>
        </w:rPr>
        <w:t>13</w:t>
      </w:r>
      <w:r w:rsidR="00405889" w:rsidRPr="00EA70BD">
        <w:rPr>
          <w:b/>
          <w:bCs/>
          <w:color w:val="auto"/>
          <w:sz w:val="22"/>
          <w:vertAlign w:val="superscript"/>
        </w:rPr>
        <w:t>th</w:t>
      </w:r>
      <w:r w:rsidR="00405889" w:rsidRPr="00EA70BD">
        <w:rPr>
          <w:b/>
          <w:bCs/>
          <w:color w:val="auto"/>
          <w:sz w:val="22"/>
        </w:rPr>
        <w:t xml:space="preserve"> September 2019. </w:t>
      </w:r>
      <w:r w:rsidR="00D3730B" w:rsidRPr="00EA70BD">
        <w:rPr>
          <w:b/>
          <w:bCs/>
          <w:i/>
          <w:color w:val="FF0000"/>
          <w:sz w:val="22"/>
        </w:rPr>
        <w:t xml:space="preserve"> </w:t>
      </w:r>
    </w:p>
    <w:p w14:paraId="7960EFF7" w14:textId="77777777" w:rsidR="002F3E1C" w:rsidRPr="00EA70BD" w:rsidRDefault="002F3E1C" w:rsidP="00067574">
      <w:pPr>
        <w:pStyle w:val="Normal1"/>
        <w:spacing w:line="360" w:lineRule="auto"/>
        <w:jc w:val="both"/>
        <w:rPr>
          <w:b/>
          <w:sz w:val="22"/>
        </w:rPr>
      </w:pPr>
    </w:p>
    <w:p w14:paraId="16E2E16D" w14:textId="67F48022" w:rsidR="00417B0D" w:rsidRPr="00EA70BD" w:rsidRDefault="00CA10CD" w:rsidP="00067574">
      <w:pPr>
        <w:pStyle w:val="Heading1"/>
        <w:numPr>
          <w:ilvl w:val="0"/>
          <w:numId w:val="2"/>
        </w:numPr>
        <w:spacing w:before="0" w:line="360" w:lineRule="auto"/>
        <w:ind w:left="567" w:hanging="567"/>
        <w:contextualSpacing w:val="0"/>
        <w:jc w:val="both"/>
        <w:rPr>
          <w:color w:val="auto"/>
          <w:sz w:val="22"/>
        </w:rPr>
      </w:pPr>
      <w:bookmarkStart w:id="1" w:name="h.bln3z1easf91" w:colFirst="0" w:colLast="0"/>
      <w:bookmarkEnd w:id="1"/>
      <w:r w:rsidRPr="00EA70BD">
        <w:rPr>
          <w:color w:val="auto"/>
          <w:sz w:val="22"/>
        </w:rPr>
        <w:t>PURPOSE</w:t>
      </w:r>
    </w:p>
    <w:p w14:paraId="2664A020" w14:textId="341B26ED" w:rsidR="00DC09EF" w:rsidRPr="00EA70BD" w:rsidRDefault="010C538B" w:rsidP="00067574">
      <w:pPr>
        <w:pStyle w:val="ListParagraph"/>
        <w:numPr>
          <w:ilvl w:val="1"/>
          <w:numId w:val="2"/>
        </w:numPr>
        <w:tabs>
          <w:tab w:val="left" w:pos="1418"/>
        </w:tabs>
        <w:spacing w:line="360" w:lineRule="auto"/>
        <w:ind w:left="1134" w:hanging="567"/>
        <w:jc w:val="both"/>
        <w:rPr>
          <w:rFonts w:ascii="Arial" w:hAnsi="Arial" w:cs="Arial"/>
          <w:sz w:val="22"/>
          <w:szCs w:val="22"/>
        </w:rPr>
      </w:pPr>
      <w:r w:rsidRPr="00EA70BD">
        <w:rPr>
          <w:rFonts w:ascii="Arial" w:hAnsi="Arial" w:cs="Arial"/>
          <w:sz w:val="22"/>
          <w:szCs w:val="22"/>
        </w:rPr>
        <w:t>This Pre-Tender Market Engagement (PTME) seeks information in preparation for the potential procurement of a Supplier (from herein referred to as a “</w:t>
      </w:r>
      <w:r w:rsidRPr="00EA70BD">
        <w:rPr>
          <w:rFonts w:ascii="Arial" w:hAnsi="Arial" w:cs="Arial"/>
          <w:b/>
          <w:bCs/>
          <w:sz w:val="22"/>
          <w:szCs w:val="22"/>
        </w:rPr>
        <w:t>Potential Supplier</w:t>
      </w:r>
      <w:r w:rsidRPr="00EA70BD">
        <w:rPr>
          <w:rFonts w:ascii="Arial" w:hAnsi="Arial" w:cs="Arial"/>
          <w:sz w:val="22"/>
          <w:szCs w:val="22"/>
        </w:rPr>
        <w:t xml:space="preserve">”) to </w:t>
      </w:r>
      <w:r w:rsidR="00F1278E" w:rsidRPr="00EA70BD">
        <w:rPr>
          <w:rFonts w:ascii="Arial" w:hAnsi="Arial" w:cs="Arial"/>
          <w:sz w:val="22"/>
          <w:szCs w:val="22"/>
        </w:rPr>
        <w:t xml:space="preserve">research </w:t>
      </w:r>
      <w:r w:rsidR="007679FD" w:rsidRPr="00EA70BD">
        <w:rPr>
          <w:rFonts w:ascii="Arial" w:hAnsi="Arial" w:cs="Arial"/>
          <w:sz w:val="22"/>
          <w:szCs w:val="22"/>
        </w:rPr>
        <w:t>the testing regime and standards associated</w:t>
      </w:r>
      <w:r w:rsidR="00677DA4" w:rsidRPr="00EA70BD">
        <w:rPr>
          <w:rFonts w:ascii="Arial" w:hAnsi="Arial" w:cs="Arial"/>
          <w:sz w:val="22"/>
          <w:szCs w:val="22"/>
        </w:rPr>
        <w:t xml:space="preserve"> with construction products</w:t>
      </w:r>
      <w:r w:rsidR="00696A79" w:rsidRPr="00EA70BD">
        <w:rPr>
          <w:rFonts w:ascii="Arial" w:hAnsi="Arial" w:cs="Arial"/>
          <w:sz w:val="22"/>
          <w:szCs w:val="22"/>
        </w:rPr>
        <w:t>.</w:t>
      </w:r>
      <w:r w:rsidR="00677DA4" w:rsidRPr="00EA70BD">
        <w:rPr>
          <w:rFonts w:ascii="Arial" w:hAnsi="Arial" w:cs="Arial"/>
          <w:sz w:val="22"/>
          <w:szCs w:val="22"/>
        </w:rPr>
        <w:t xml:space="preserve"> </w:t>
      </w:r>
      <w:r w:rsidR="00FC49AB" w:rsidRPr="00EA70BD">
        <w:rPr>
          <w:rFonts w:ascii="Arial" w:hAnsi="Arial" w:cs="Arial"/>
          <w:sz w:val="22"/>
          <w:szCs w:val="22"/>
        </w:rPr>
        <w:t xml:space="preserve">The study forms part of a larger portfolio </w:t>
      </w:r>
      <w:r w:rsidR="000C49CB" w:rsidRPr="00EA70BD">
        <w:rPr>
          <w:rFonts w:ascii="Arial" w:hAnsi="Arial" w:cs="Arial"/>
          <w:sz w:val="22"/>
          <w:szCs w:val="22"/>
        </w:rPr>
        <w:t xml:space="preserve">of work the </w:t>
      </w:r>
      <w:r w:rsidR="00317E20" w:rsidRPr="00EA70BD">
        <w:rPr>
          <w:rFonts w:ascii="Arial" w:hAnsi="Arial" w:cs="Arial"/>
          <w:sz w:val="22"/>
          <w:szCs w:val="22"/>
        </w:rPr>
        <w:t xml:space="preserve">Authority is undertaking </w:t>
      </w:r>
      <w:r w:rsidR="00696A79" w:rsidRPr="00EA70BD">
        <w:rPr>
          <w:rFonts w:ascii="Arial" w:hAnsi="Arial" w:cs="Arial"/>
          <w:sz w:val="22"/>
          <w:szCs w:val="22"/>
        </w:rPr>
        <w:t>within</w:t>
      </w:r>
      <w:r w:rsidR="00317E20" w:rsidRPr="00EA70BD">
        <w:rPr>
          <w:rFonts w:ascii="Arial" w:hAnsi="Arial" w:cs="Arial"/>
          <w:sz w:val="22"/>
          <w:szCs w:val="22"/>
        </w:rPr>
        <w:t xml:space="preserve"> the Building Safety Programme.</w:t>
      </w:r>
    </w:p>
    <w:p w14:paraId="520B0059" w14:textId="78AC4F14" w:rsidR="005E45D0" w:rsidRPr="00EA70BD" w:rsidRDefault="010C538B" w:rsidP="00067574">
      <w:pPr>
        <w:pStyle w:val="ListParagraph"/>
        <w:numPr>
          <w:ilvl w:val="1"/>
          <w:numId w:val="2"/>
        </w:numPr>
        <w:tabs>
          <w:tab w:val="left" w:pos="1418"/>
        </w:tabs>
        <w:spacing w:line="360" w:lineRule="auto"/>
        <w:ind w:left="1134" w:hanging="567"/>
        <w:jc w:val="both"/>
        <w:rPr>
          <w:rFonts w:ascii="Arial" w:hAnsi="Arial" w:cs="Arial"/>
          <w:sz w:val="22"/>
          <w:szCs w:val="22"/>
        </w:rPr>
      </w:pPr>
      <w:r w:rsidRPr="00EA70BD">
        <w:rPr>
          <w:rFonts w:ascii="Arial" w:hAnsi="Arial" w:cs="Arial"/>
          <w:sz w:val="22"/>
          <w:szCs w:val="22"/>
        </w:rPr>
        <w:t>The purpose of this PTME is to:</w:t>
      </w:r>
    </w:p>
    <w:p w14:paraId="1C738A18" w14:textId="77777777" w:rsidR="00876A6C" w:rsidRPr="00EA70BD" w:rsidRDefault="00876A6C" w:rsidP="00067574">
      <w:pPr>
        <w:spacing w:after="0" w:line="360" w:lineRule="auto"/>
        <w:jc w:val="both"/>
        <w:rPr>
          <w:rFonts w:ascii="Arial" w:hAnsi="Arial" w:cs="Arial"/>
        </w:rPr>
      </w:pPr>
    </w:p>
    <w:p w14:paraId="724DE547" w14:textId="49941C20" w:rsidR="0C412F85" w:rsidRPr="00EA70BD" w:rsidRDefault="0C412F85" w:rsidP="00611300">
      <w:pPr>
        <w:pStyle w:val="ListParagraph"/>
        <w:numPr>
          <w:ilvl w:val="2"/>
          <w:numId w:val="2"/>
        </w:numPr>
        <w:spacing w:line="360" w:lineRule="auto"/>
        <w:rPr>
          <w:rFonts w:ascii="Arial" w:hAnsi="Arial" w:cs="Arial"/>
          <w:sz w:val="22"/>
          <w:szCs w:val="22"/>
        </w:rPr>
      </w:pPr>
      <w:r w:rsidRPr="00EA70BD">
        <w:rPr>
          <w:rFonts w:ascii="Arial" w:hAnsi="Arial" w:cs="Arial"/>
          <w:sz w:val="22"/>
          <w:szCs w:val="22"/>
        </w:rPr>
        <w:t>help define the requirement;</w:t>
      </w:r>
    </w:p>
    <w:p w14:paraId="74A208AE" w14:textId="388EA7F5" w:rsidR="00CA10CD" w:rsidRPr="00EA70BD" w:rsidRDefault="0C412F85" w:rsidP="00611300">
      <w:pPr>
        <w:pStyle w:val="ListParagraph"/>
        <w:numPr>
          <w:ilvl w:val="2"/>
          <w:numId w:val="2"/>
        </w:numPr>
        <w:spacing w:line="360" w:lineRule="auto"/>
        <w:rPr>
          <w:rFonts w:ascii="Arial" w:hAnsi="Arial" w:cs="Arial"/>
          <w:sz w:val="22"/>
          <w:szCs w:val="22"/>
        </w:rPr>
      </w:pPr>
      <w:r w:rsidRPr="00EA70BD">
        <w:rPr>
          <w:rFonts w:ascii="Arial" w:hAnsi="Arial" w:cs="Arial"/>
          <w:sz w:val="22"/>
          <w:szCs w:val="22"/>
        </w:rPr>
        <w:t>help provide a better understanding of the feasibility of the requirement;</w:t>
      </w:r>
    </w:p>
    <w:p w14:paraId="0733E28A" w14:textId="32577858" w:rsidR="00CA10CD" w:rsidRPr="00EA70BD" w:rsidRDefault="0C412F85" w:rsidP="00611300">
      <w:pPr>
        <w:pStyle w:val="ListParagraph"/>
        <w:numPr>
          <w:ilvl w:val="2"/>
          <w:numId w:val="2"/>
        </w:numPr>
        <w:spacing w:line="360" w:lineRule="auto"/>
        <w:rPr>
          <w:rFonts w:ascii="Arial" w:hAnsi="Arial" w:cs="Arial"/>
          <w:sz w:val="22"/>
          <w:szCs w:val="22"/>
        </w:rPr>
      </w:pPr>
      <w:r w:rsidRPr="00EA70BD">
        <w:rPr>
          <w:rFonts w:ascii="Arial" w:hAnsi="Arial" w:cs="Arial"/>
          <w:sz w:val="22"/>
          <w:szCs w:val="22"/>
        </w:rPr>
        <w:t>understand the best approach;</w:t>
      </w:r>
    </w:p>
    <w:p w14:paraId="6C868E30" w14:textId="3F579B83" w:rsidR="00CA10CD" w:rsidRPr="00EA70BD" w:rsidRDefault="0C412F85" w:rsidP="00611300">
      <w:pPr>
        <w:pStyle w:val="ListParagraph"/>
        <w:numPr>
          <w:ilvl w:val="2"/>
          <w:numId w:val="2"/>
        </w:numPr>
        <w:spacing w:line="360" w:lineRule="auto"/>
        <w:rPr>
          <w:rFonts w:ascii="Arial" w:hAnsi="Arial" w:cs="Arial"/>
          <w:sz w:val="22"/>
          <w:szCs w:val="22"/>
        </w:rPr>
      </w:pPr>
      <w:r w:rsidRPr="00EA70BD">
        <w:rPr>
          <w:rFonts w:ascii="Arial" w:hAnsi="Arial" w:cs="Arial"/>
          <w:sz w:val="22"/>
          <w:szCs w:val="22"/>
        </w:rPr>
        <w:t>understand the capacity of the market to deliver and possible risks involved;</w:t>
      </w:r>
    </w:p>
    <w:p w14:paraId="0109C146" w14:textId="4BC005E4" w:rsidR="00CA10CD" w:rsidRPr="00EA70BD" w:rsidRDefault="0C412F85" w:rsidP="00611300">
      <w:pPr>
        <w:pStyle w:val="ListParagraph"/>
        <w:numPr>
          <w:ilvl w:val="2"/>
          <w:numId w:val="2"/>
        </w:numPr>
        <w:spacing w:line="360" w:lineRule="auto"/>
        <w:rPr>
          <w:rFonts w:ascii="Arial" w:hAnsi="Arial" w:cs="Arial"/>
          <w:sz w:val="22"/>
          <w:szCs w:val="22"/>
        </w:rPr>
      </w:pPr>
      <w:r w:rsidRPr="00EA70BD">
        <w:rPr>
          <w:rFonts w:ascii="Arial" w:hAnsi="Arial" w:cs="Arial"/>
          <w:sz w:val="22"/>
          <w:szCs w:val="22"/>
        </w:rPr>
        <w:t>provide the market with an opportunity to ask questions, raise queries and any issues to be addressed at an early stage</w:t>
      </w:r>
      <w:r w:rsidR="00611300" w:rsidRPr="00EA70BD">
        <w:rPr>
          <w:rFonts w:ascii="Arial" w:hAnsi="Arial" w:cs="Arial"/>
          <w:sz w:val="22"/>
          <w:szCs w:val="22"/>
        </w:rPr>
        <w:t>;</w:t>
      </w:r>
    </w:p>
    <w:p w14:paraId="34A5C02B" w14:textId="77777777" w:rsidR="00274506" w:rsidRPr="00EA70BD" w:rsidRDefault="0C412F85" w:rsidP="00274506">
      <w:pPr>
        <w:pStyle w:val="ListParagraph"/>
        <w:numPr>
          <w:ilvl w:val="2"/>
          <w:numId w:val="2"/>
        </w:numPr>
        <w:spacing w:line="360" w:lineRule="auto"/>
        <w:rPr>
          <w:rFonts w:ascii="Arial" w:hAnsi="Arial" w:cs="Arial"/>
          <w:sz w:val="22"/>
          <w:szCs w:val="22"/>
        </w:rPr>
      </w:pPr>
      <w:r w:rsidRPr="00EA70BD">
        <w:rPr>
          <w:rFonts w:ascii="Arial" w:hAnsi="Arial" w:cs="Arial"/>
          <w:sz w:val="22"/>
          <w:szCs w:val="22"/>
        </w:rPr>
        <w:t>help identify indicative costs and timing for the proposed work</w:t>
      </w:r>
      <w:r w:rsidR="00274506" w:rsidRPr="00EA70BD">
        <w:rPr>
          <w:rFonts w:ascii="Arial" w:hAnsi="Arial" w:cs="Arial"/>
          <w:sz w:val="22"/>
          <w:szCs w:val="22"/>
        </w:rPr>
        <w:t>; and</w:t>
      </w:r>
    </w:p>
    <w:p w14:paraId="101CCDB4" w14:textId="44C0D485" w:rsidR="00D64F1F" w:rsidRPr="00EA70BD" w:rsidRDefault="00D64F1F" w:rsidP="00274506">
      <w:pPr>
        <w:pStyle w:val="ListParagraph"/>
        <w:numPr>
          <w:ilvl w:val="2"/>
          <w:numId w:val="2"/>
        </w:numPr>
        <w:spacing w:line="360" w:lineRule="auto"/>
        <w:rPr>
          <w:rFonts w:ascii="Arial" w:hAnsi="Arial" w:cs="Arial"/>
          <w:sz w:val="22"/>
          <w:szCs w:val="22"/>
        </w:rPr>
      </w:pPr>
      <w:r w:rsidRPr="00EA70BD">
        <w:rPr>
          <w:rFonts w:ascii="Arial" w:hAnsi="Arial" w:cs="Arial"/>
          <w:sz w:val="22"/>
          <w:szCs w:val="22"/>
        </w:rPr>
        <w:t xml:space="preserve">help us decide which is the appropriate procurement route for this requirement (which is likely to be the Research Marketplace, a Crown Commercial Service Dynamic purchasing System). </w:t>
      </w:r>
    </w:p>
    <w:p w14:paraId="6E485B64" w14:textId="77777777" w:rsidR="00CA10CD" w:rsidRPr="00EA70BD" w:rsidRDefault="00CA10CD" w:rsidP="00067574">
      <w:pPr>
        <w:spacing w:after="0" w:line="360" w:lineRule="auto"/>
        <w:jc w:val="both"/>
        <w:rPr>
          <w:rFonts w:ascii="Arial" w:hAnsi="Arial" w:cs="Arial"/>
          <w:color w:val="FF0000"/>
        </w:rPr>
      </w:pPr>
    </w:p>
    <w:p w14:paraId="68E6F7AC" w14:textId="2DEAE86A" w:rsidR="00CA10CD" w:rsidRPr="00EA70BD" w:rsidRDefault="010C538B" w:rsidP="00067574">
      <w:pPr>
        <w:pStyle w:val="ListParagraph"/>
        <w:numPr>
          <w:ilvl w:val="1"/>
          <w:numId w:val="2"/>
        </w:numPr>
        <w:tabs>
          <w:tab w:val="left" w:pos="1418"/>
        </w:tabs>
        <w:spacing w:line="360" w:lineRule="auto"/>
        <w:ind w:left="1134" w:hanging="567"/>
        <w:jc w:val="both"/>
        <w:rPr>
          <w:rFonts w:ascii="Arial" w:hAnsi="Arial" w:cs="Arial"/>
          <w:sz w:val="22"/>
          <w:szCs w:val="22"/>
        </w:rPr>
      </w:pPr>
      <w:r w:rsidRPr="00EA70BD">
        <w:rPr>
          <w:rFonts w:ascii="Arial" w:hAnsi="Arial" w:cs="Arial"/>
          <w:sz w:val="22"/>
          <w:szCs w:val="22"/>
        </w:rPr>
        <w:t xml:space="preserve">The Authority shall maintain commercial confidentiality of information received during the PTME.  </w:t>
      </w:r>
    </w:p>
    <w:p w14:paraId="7FB87FE3" w14:textId="77777777" w:rsidR="00CA10CD" w:rsidRPr="00EA70BD" w:rsidRDefault="00CA10CD" w:rsidP="00067574">
      <w:pPr>
        <w:spacing w:after="0" w:line="360" w:lineRule="auto"/>
        <w:jc w:val="both"/>
        <w:rPr>
          <w:rFonts w:ascii="Arial" w:hAnsi="Arial" w:cs="Arial"/>
        </w:rPr>
      </w:pPr>
    </w:p>
    <w:p w14:paraId="640F11B6" w14:textId="5B819FAD" w:rsidR="00CA10CD" w:rsidRPr="00EA70BD" w:rsidRDefault="00CA10CD" w:rsidP="00067574">
      <w:pPr>
        <w:pStyle w:val="Heading1"/>
        <w:numPr>
          <w:ilvl w:val="0"/>
          <w:numId w:val="2"/>
        </w:numPr>
        <w:spacing w:before="0" w:line="360" w:lineRule="auto"/>
        <w:ind w:left="567" w:hanging="567"/>
        <w:contextualSpacing w:val="0"/>
        <w:jc w:val="both"/>
        <w:rPr>
          <w:color w:val="auto"/>
          <w:sz w:val="22"/>
        </w:rPr>
      </w:pPr>
      <w:r w:rsidRPr="00EA70BD">
        <w:rPr>
          <w:color w:val="auto"/>
          <w:sz w:val="22"/>
        </w:rPr>
        <w:t>INTRODUCTION</w:t>
      </w:r>
    </w:p>
    <w:p w14:paraId="0C171444" w14:textId="054D7852" w:rsidR="010C538B" w:rsidRPr="00EA70BD" w:rsidRDefault="005E0C75" w:rsidP="00067574">
      <w:pPr>
        <w:pStyle w:val="ListParagraph"/>
        <w:spacing w:line="360" w:lineRule="auto"/>
        <w:ind w:left="1134" w:hanging="567"/>
        <w:jc w:val="both"/>
        <w:rPr>
          <w:rFonts w:ascii="Arial" w:eastAsia="Calibri" w:hAnsi="Arial" w:cs="Arial"/>
          <w:sz w:val="22"/>
          <w:szCs w:val="22"/>
        </w:rPr>
      </w:pPr>
      <w:r w:rsidRPr="00EA70BD">
        <w:rPr>
          <w:rFonts w:ascii="Arial" w:eastAsia="Calibri" w:hAnsi="Arial" w:cs="Arial"/>
          <w:sz w:val="22"/>
          <w:szCs w:val="22"/>
        </w:rPr>
        <w:t xml:space="preserve">2.1  </w:t>
      </w:r>
      <w:r w:rsidR="009D6A78" w:rsidRPr="00EA70BD">
        <w:rPr>
          <w:rFonts w:ascii="Arial" w:eastAsia="Calibri" w:hAnsi="Arial" w:cs="Arial"/>
          <w:sz w:val="22"/>
          <w:szCs w:val="22"/>
        </w:rPr>
        <w:t xml:space="preserve">  </w:t>
      </w:r>
      <w:r w:rsidR="00453C04" w:rsidRPr="00EA70BD">
        <w:rPr>
          <w:rFonts w:ascii="Arial" w:eastAsia="Calibri" w:hAnsi="Arial" w:cs="Arial"/>
          <w:sz w:val="22"/>
          <w:szCs w:val="22"/>
        </w:rPr>
        <w:t xml:space="preserve">The </w:t>
      </w:r>
      <w:r w:rsidR="00DD3CA5" w:rsidRPr="00EA70BD">
        <w:rPr>
          <w:rFonts w:ascii="Arial" w:eastAsia="Calibri" w:hAnsi="Arial" w:cs="Arial"/>
          <w:sz w:val="22"/>
          <w:szCs w:val="22"/>
        </w:rPr>
        <w:t xml:space="preserve">Grenfell Tower fire represented the greatest loss of life in a residential fire in a century. It shattered many lives and shook the trust of countless more in a system that was </w:t>
      </w:r>
      <w:r w:rsidR="00DD3CA5" w:rsidRPr="00EA70BD">
        <w:rPr>
          <w:rFonts w:ascii="Arial" w:eastAsia="Calibri" w:hAnsi="Arial" w:cs="Arial"/>
          <w:sz w:val="22"/>
          <w:szCs w:val="22"/>
        </w:rPr>
        <w:lastRenderedPageBreak/>
        <w:t>intended to ensure the most basic human need of having a decent and safe place to live. In the immediate aftermath of the fire the government set up the building safety programme.</w:t>
      </w:r>
    </w:p>
    <w:p w14:paraId="515DF413" w14:textId="77777777" w:rsidR="004F6904" w:rsidRPr="00EA70BD" w:rsidRDefault="004F6904" w:rsidP="00067574">
      <w:pPr>
        <w:pStyle w:val="ListParagraph"/>
        <w:spacing w:line="360" w:lineRule="auto"/>
        <w:ind w:left="780"/>
        <w:jc w:val="both"/>
        <w:rPr>
          <w:rFonts w:ascii="Arial" w:eastAsia="Calibri" w:hAnsi="Arial" w:cs="Arial"/>
          <w:sz w:val="22"/>
          <w:szCs w:val="22"/>
        </w:rPr>
      </w:pPr>
    </w:p>
    <w:p w14:paraId="523EFD96" w14:textId="31586D5E" w:rsidR="00965F1D" w:rsidRPr="00EA70BD" w:rsidRDefault="00296AF8" w:rsidP="00067574">
      <w:pPr>
        <w:pStyle w:val="ListParagraph"/>
        <w:numPr>
          <w:ilvl w:val="1"/>
          <w:numId w:val="3"/>
        </w:numPr>
        <w:spacing w:line="360" w:lineRule="auto"/>
        <w:ind w:left="1134" w:hanging="567"/>
        <w:jc w:val="both"/>
        <w:rPr>
          <w:rFonts w:ascii="Arial" w:eastAsia="Calibri" w:hAnsi="Arial" w:cs="Arial"/>
          <w:sz w:val="22"/>
          <w:szCs w:val="22"/>
        </w:rPr>
      </w:pPr>
      <w:r w:rsidRPr="00EA70BD">
        <w:rPr>
          <w:rFonts w:ascii="Arial" w:eastAsia="Calibri" w:hAnsi="Arial" w:cs="Arial"/>
          <w:sz w:val="22"/>
          <w:szCs w:val="22"/>
        </w:rPr>
        <w:t>Following the fire, the government appointed Dame Judith to conduct an independent review of the Building Regulations and Fire Safety.  In May 2018 Dame Judith published her final report, “Building A Safer Future: Independent Review of Building Regulations and Fire Safety”. The review set out a number of recommendation</w:t>
      </w:r>
      <w:r w:rsidR="00965F1D" w:rsidRPr="00EA70BD">
        <w:rPr>
          <w:rFonts w:ascii="Arial" w:eastAsia="Calibri" w:hAnsi="Arial" w:cs="Arial"/>
          <w:sz w:val="22"/>
          <w:szCs w:val="22"/>
        </w:rPr>
        <w:t>s.</w:t>
      </w:r>
    </w:p>
    <w:p w14:paraId="69DFDE1A" w14:textId="77777777" w:rsidR="00965F1D" w:rsidRPr="00EA70BD" w:rsidRDefault="00965F1D" w:rsidP="00965F1D">
      <w:pPr>
        <w:pStyle w:val="ListParagraph"/>
        <w:spacing w:line="360" w:lineRule="auto"/>
        <w:ind w:left="1134"/>
        <w:jc w:val="both"/>
        <w:rPr>
          <w:rFonts w:ascii="Arial" w:eastAsia="Calibri" w:hAnsi="Arial" w:cs="Arial"/>
          <w:sz w:val="22"/>
          <w:szCs w:val="22"/>
        </w:rPr>
      </w:pPr>
    </w:p>
    <w:p w14:paraId="138480F8" w14:textId="6FDE50B1" w:rsidR="004F6904" w:rsidRPr="00EA70BD" w:rsidRDefault="00965F1D" w:rsidP="00067574">
      <w:pPr>
        <w:pStyle w:val="ListParagraph"/>
        <w:numPr>
          <w:ilvl w:val="1"/>
          <w:numId w:val="3"/>
        </w:numPr>
        <w:spacing w:line="360" w:lineRule="auto"/>
        <w:ind w:left="1134" w:hanging="567"/>
        <w:jc w:val="both"/>
        <w:rPr>
          <w:rFonts w:ascii="Arial" w:eastAsia="Calibri" w:hAnsi="Arial" w:cs="Arial"/>
          <w:sz w:val="22"/>
          <w:szCs w:val="22"/>
        </w:rPr>
      </w:pPr>
      <w:r w:rsidRPr="00EA70BD">
        <w:rPr>
          <w:rFonts w:ascii="Arial" w:eastAsia="Calibri" w:hAnsi="Arial" w:cs="Arial"/>
          <w:sz w:val="22"/>
          <w:szCs w:val="22"/>
        </w:rPr>
        <w:t>Chapter 7 of the Report examined construction products and included recommendations on changes to the way that construction products are tested, certified, labelled and marketed. It also identified the need for a significantly more streamlined approach to test standards, greater transparency  and to ensure that conflicting standards can be identified and reviewed. She also advocated for a more rigorous approach to reviewing standards</w:t>
      </w:r>
      <w:r w:rsidR="00A8452C" w:rsidRPr="00EA70BD">
        <w:rPr>
          <w:rFonts w:ascii="Arial" w:eastAsia="Calibri" w:hAnsi="Arial" w:cs="Arial"/>
          <w:sz w:val="22"/>
          <w:szCs w:val="22"/>
        </w:rPr>
        <w:t>.</w:t>
      </w:r>
    </w:p>
    <w:p w14:paraId="7F96C590" w14:textId="77777777" w:rsidR="00C00CEF" w:rsidRPr="00EA70BD" w:rsidRDefault="00C00CEF" w:rsidP="00C00CEF">
      <w:pPr>
        <w:pStyle w:val="ListParagraph"/>
        <w:rPr>
          <w:rFonts w:ascii="Arial" w:eastAsia="Calibri" w:hAnsi="Arial" w:cs="Arial"/>
          <w:sz w:val="22"/>
          <w:szCs w:val="22"/>
        </w:rPr>
      </w:pPr>
    </w:p>
    <w:p w14:paraId="63B3B0E9" w14:textId="19068D9D" w:rsidR="00C00CEF" w:rsidRPr="00EA70BD" w:rsidRDefault="00C00CEF" w:rsidP="00067574">
      <w:pPr>
        <w:pStyle w:val="ListParagraph"/>
        <w:numPr>
          <w:ilvl w:val="1"/>
          <w:numId w:val="3"/>
        </w:numPr>
        <w:spacing w:line="360" w:lineRule="auto"/>
        <w:ind w:left="1134" w:hanging="567"/>
        <w:jc w:val="both"/>
        <w:rPr>
          <w:rFonts w:ascii="Arial" w:eastAsia="Calibri" w:hAnsi="Arial" w:cs="Arial"/>
          <w:sz w:val="22"/>
          <w:szCs w:val="22"/>
        </w:rPr>
      </w:pPr>
      <w:r w:rsidRPr="00EA70BD">
        <w:rPr>
          <w:rFonts w:ascii="Arial" w:eastAsia="Calibri" w:hAnsi="Arial" w:cs="Arial"/>
          <w:sz w:val="22"/>
          <w:szCs w:val="22"/>
        </w:rPr>
        <w:t xml:space="preserve">Government accepted all of the recommendations in the report and in December 2018, published </w:t>
      </w:r>
      <w:r w:rsidR="00886543" w:rsidRPr="00EA70BD">
        <w:rPr>
          <w:rFonts w:ascii="Arial" w:eastAsia="Calibri" w:hAnsi="Arial" w:cs="Arial"/>
          <w:sz w:val="22"/>
          <w:szCs w:val="22"/>
        </w:rPr>
        <w:t>t</w:t>
      </w:r>
      <w:r w:rsidRPr="00EA70BD">
        <w:rPr>
          <w:rFonts w:ascii="Arial" w:eastAsia="Calibri" w:hAnsi="Arial" w:cs="Arial"/>
          <w:sz w:val="22"/>
          <w:szCs w:val="22"/>
        </w:rPr>
        <w:t>he Implementation Plan</w:t>
      </w:r>
      <w:r w:rsidR="00617720" w:rsidRPr="00EA70BD">
        <w:rPr>
          <w:rFonts w:ascii="Arial" w:eastAsia="Calibri" w:hAnsi="Arial" w:cs="Arial"/>
          <w:sz w:val="22"/>
          <w:szCs w:val="22"/>
        </w:rPr>
        <w:t>. The plan set ou</w:t>
      </w:r>
      <w:r w:rsidR="008B664C" w:rsidRPr="00EA70BD">
        <w:rPr>
          <w:rFonts w:ascii="Arial" w:eastAsia="Calibri" w:hAnsi="Arial" w:cs="Arial"/>
          <w:sz w:val="22"/>
          <w:szCs w:val="22"/>
        </w:rPr>
        <w:t>t</w:t>
      </w:r>
      <w:r w:rsidR="008B664C" w:rsidRPr="00EA70BD">
        <w:rPr>
          <w:rFonts w:ascii="Arial" w:eastAsia="Calibri" w:hAnsi="Arial" w:cs="Arial"/>
          <w:sz w:val="22"/>
          <w:szCs w:val="22"/>
          <w:lang w:eastAsia="en-GB"/>
        </w:rPr>
        <w:t xml:space="preserve"> </w:t>
      </w:r>
      <w:r w:rsidR="008B664C" w:rsidRPr="00EA70BD">
        <w:rPr>
          <w:rFonts w:ascii="Arial" w:eastAsia="Calibri" w:hAnsi="Arial" w:cs="Arial"/>
          <w:sz w:val="22"/>
          <w:szCs w:val="22"/>
        </w:rPr>
        <w:t xml:space="preserve">in detail </w:t>
      </w:r>
      <w:r w:rsidR="00617720" w:rsidRPr="00EA70BD">
        <w:rPr>
          <w:rFonts w:ascii="Arial" w:eastAsia="Calibri" w:hAnsi="Arial" w:cs="Arial"/>
          <w:sz w:val="22"/>
          <w:szCs w:val="22"/>
        </w:rPr>
        <w:t xml:space="preserve"> how </w:t>
      </w:r>
      <w:r w:rsidR="008B664C" w:rsidRPr="00EA70BD">
        <w:rPr>
          <w:rFonts w:ascii="Arial" w:eastAsia="Calibri" w:hAnsi="Arial" w:cs="Arial"/>
          <w:sz w:val="22"/>
          <w:szCs w:val="22"/>
        </w:rPr>
        <w:t xml:space="preserve">the recommendations would be addressed, </w:t>
      </w:r>
      <w:r w:rsidRPr="00EA70BD">
        <w:rPr>
          <w:rFonts w:ascii="Arial" w:eastAsia="Calibri" w:hAnsi="Arial" w:cs="Arial"/>
          <w:sz w:val="22"/>
          <w:szCs w:val="22"/>
        </w:rPr>
        <w:t>including the establishment of a Standards Committee.</w:t>
      </w:r>
    </w:p>
    <w:p w14:paraId="7116E90D" w14:textId="77777777" w:rsidR="00E04047" w:rsidRPr="00EA70BD" w:rsidRDefault="00E04047" w:rsidP="00E04047">
      <w:pPr>
        <w:pStyle w:val="ListParagraph"/>
        <w:rPr>
          <w:rFonts w:ascii="Arial" w:eastAsia="Calibri" w:hAnsi="Arial" w:cs="Arial"/>
          <w:sz w:val="22"/>
          <w:szCs w:val="22"/>
        </w:rPr>
      </w:pPr>
    </w:p>
    <w:p w14:paraId="5029DD2D" w14:textId="47E164DF" w:rsidR="00E04047" w:rsidRPr="00EA70BD" w:rsidRDefault="00E04047" w:rsidP="00067574">
      <w:pPr>
        <w:pStyle w:val="ListParagraph"/>
        <w:numPr>
          <w:ilvl w:val="1"/>
          <w:numId w:val="3"/>
        </w:numPr>
        <w:spacing w:line="360" w:lineRule="auto"/>
        <w:ind w:left="1134" w:hanging="567"/>
        <w:jc w:val="both"/>
        <w:rPr>
          <w:rFonts w:ascii="Arial" w:eastAsia="Calibri" w:hAnsi="Arial" w:cs="Arial"/>
          <w:sz w:val="22"/>
          <w:szCs w:val="22"/>
        </w:rPr>
      </w:pPr>
      <w:r w:rsidRPr="00EA70BD">
        <w:rPr>
          <w:rFonts w:ascii="Arial" w:eastAsia="Calibri" w:hAnsi="Arial" w:cs="Arial"/>
          <w:sz w:val="22"/>
          <w:szCs w:val="22"/>
        </w:rPr>
        <w:t>The Standards Committee will provide advice to the Secretary of State on new and existing standards for the testing of construction products,</w:t>
      </w:r>
      <w:r w:rsidRPr="00EA70BD" w:rsidDel="009171AD">
        <w:rPr>
          <w:rFonts w:ascii="Arial" w:eastAsia="Calibri" w:hAnsi="Arial" w:cs="Arial"/>
          <w:sz w:val="22"/>
          <w:szCs w:val="22"/>
          <w:vertAlign w:val="superscript"/>
        </w:rPr>
        <w:t xml:space="preserve"> </w:t>
      </w:r>
      <w:r w:rsidRPr="00EA70BD">
        <w:rPr>
          <w:rFonts w:ascii="Arial" w:eastAsia="Calibri" w:hAnsi="Arial" w:cs="Arial"/>
          <w:sz w:val="22"/>
          <w:szCs w:val="22"/>
        </w:rPr>
        <w:t>including how the conformity assessment for construction products can be improved. Initially it is envisaged that the committee will focus on products important to structural integrity and passive fire safety. This will include both harmonised and non-harmonised products</w:t>
      </w:r>
    </w:p>
    <w:p w14:paraId="5A2D25D1" w14:textId="77777777" w:rsidR="00067574" w:rsidRPr="00EA70BD" w:rsidRDefault="00067574" w:rsidP="00067574">
      <w:pPr>
        <w:pStyle w:val="ListParagraph"/>
        <w:spacing w:line="360" w:lineRule="auto"/>
        <w:ind w:left="1134"/>
        <w:jc w:val="both"/>
        <w:rPr>
          <w:rFonts w:ascii="Arial" w:eastAsia="Calibri" w:hAnsi="Arial" w:cs="Arial"/>
          <w:sz w:val="22"/>
          <w:szCs w:val="22"/>
        </w:rPr>
      </w:pPr>
    </w:p>
    <w:p w14:paraId="1A044B45" w14:textId="77777777" w:rsidR="00C86C9F" w:rsidRPr="00EA70BD" w:rsidRDefault="00FB420E" w:rsidP="00A323D0">
      <w:pPr>
        <w:pStyle w:val="ListParagraph"/>
        <w:numPr>
          <w:ilvl w:val="1"/>
          <w:numId w:val="3"/>
        </w:numPr>
        <w:spacing w:line="360" w:lineRule="auto"/>
        <w:ind w:left="1134" w:hanging="567"/>
        <w:jc w:val="both"/>
        <w:rPr>
          <w:rFonts w:ascii="Arial" w:eastAsia="Calibri" w:hAnsi="Arial" w:cs="Arial"/>
          <w:sz w:val="22"/>
          <w:szCs w:val="22"/>
        </w:rPr>
      </w:pPr>
      <w:r w:rsidRPr="00EA70BD">
        <w:rPr>
          <w:rFonts w:ascii="Arial" w:eastAsia="Calibri" w:hAnsi="Arial" w:cs="Arial"/>
          <w:sz w:val="22"/>
          <w:szCs w:val="22"/>
        </w:rPr>
        <w:t>The Authority</w:t>
      </w:r>
      <w:r w:rsidR="00A323D0" w:rsidRPr="00EA70BD">
        <w:rPr>
          <w:rFonts w:ascii="Arial" w:eastAsia="Calibri" w:hAnsi="Arial" w:cs="Arial"/>
          <w:sz w:val="22"/>
          <w:szCs w:val="22"/>
        </w:rPr>
        <w:t xml:space="preserve"> </w:t>
      </w:r>
      <w:r w:rsidR="005C60CF" w:rsidRPr="00EA70BD">
        <w:rPr>
          <w:rFonts w:ascii="Arial" w:eastAsia="Calibri" w:hAnsi="Arial" w:cs="Arial"/>
          <w:sz w:val="22"/>
          <w:szCs w:val="22"/>
        </w:rPr>
        <w:t xml:space="preserve">wish to commission research to produce a prioritisation framework that will be used to support the forward workplan of standards  that the committee should consider. </w:t>
      </w:r>
      <w:r w:rsidR="00A323D0" w:rsidRPr="00EA70BD">
        <w:rPr>
          <w:rFonts w:ascii="Arial" w:eastAsia="Calibri" w:hAnsi="Arial" w:cs="Arial"/>
          <w:sz w:val="22"/>
          <w:szCs w:val="22"/>
        </w:rPr>
        <w:t xml:space="preserve"> </w:t>
      </w:r>
    </w:p>
    <w:p w14:paraId="31C85682" w14:textId="77777777" w:rsidR="00C86C9F" w:rsidRPr="00EA70BD" w:rsidRDefault="00C86C9F" w:rsidP="00C86C9F">
      <w:pPr>
        <w:pStyle w:val="ListParagraph"/>
        <w:rPr>
          <w:rFonts w:ascii="Arial" w:eastAsia="Calibri" w:hAnsi="Arial" w:cs="Arial"/>
          <w:sz w:val="22"/>
          <w:szCs w:val="22"/>
        </w:rPr>
      </w:pPr>
    </w:p>
    <w:p w14:paraId="4C24FB96" w14:textId="55161624" w:rsidR="00A63C95" w:rsidRPr="00EA70BD" w:rsidRDefault="005A6E83" w:rsidP="00821F2E">
      <w:pPr>
        <w:pStyle w:val="ListParagraph"/>
        <w:numPr>
          <w:ilvl w:val="1"/>
          <w:numId w:val="3"/>
        </w:numPr>
        <w:spacing w:line="360" w:lineRule="auto"/>
        <w:ind w:left="1134" w:hanging="567"/>
        <w:jc w:val="both"/>
        <w:rPr>
          <w:rFonts w:ascii="Arial" w:eastAsia="Calibri" w:hAnsi="Arial" w:cs="Arial"/>
          <w:sz w:val="22"/>
          <w:szCs w:val="22"/>
        </w:rPr>
      </w:pPr>
      <w:r w:rsidRPr="00EA70BD">
        <w:rPr>
          <w:rFonts w:ascii="Arial" w:eastAsia="Calibri" w:hAnsi="Arial" w:cs="Arial"/>
          <w:sz w:val="22"/>
          <w:szCs w:val="22"/>
        </w:rPr>
        <w:t xml:space="preserve">The </w:t>
      </w:r>
      <w:r w:rsidR="00821F2E" w:rsidRPr="00EA70BD">
        <w:rPr>
          <w:rFonts w:ascii="Arial" w:eastAsia="Calibri" w:hAnsi="Arial" w:cs="Arial"/>
          <w:sz w:val="22"/>
          <w:szCs w:val="22"/>
        </w:rPr>
        <w:t xml:space="preserve">Authority </w:t>
      </w:r>
      <w:r w:rsidRPr="00EA70BD">
        <w:rPr>
          <w:rFonts w:ascii="Arial" w:eastAsia="Calibri" w:hAnsi="Arial" w:cs="Arial"/>
          <w:sz w:val="22"/>
          <w:szCs w:val="22"/>
        </w:rPr>
        <w:t xml:space="preserve">publishes guidance called </w:t>
      </w:r>
      <w:r w:rsidR="00D943B0" w:rsidRPr="00EA70BD">
        <w:rPr>
          <w:rFonts w:ascii="Arial" w:eastAsia="Calibri" w:hAnsi="Arial" w:cs="Arial"/>
          <w:sz w:val="22"/>
          <w:szCs w:val="22"/>
        </w:rPr>
        <w:t>‘</w:t>
      </w:r>
      <w:r w:rsidR="004A0BDD" w:rsidRPr="00EA70BD">
        <w:rPr>
          <w:rFonts w:ascii="Arial" w:eastAsia="Calibri" w:hAnsi="Arial" w:cs="Arial"/>
          <w:sz w:val="22"/>
          <w:szCs w:val="22"/>
        </w:rPr>
        <w:t>a</w:t>
      </w:r>
      <w:r w:rsidR="009A603C" w:rsidRPr="00EA70BD">
        <w:rPr>
          <w:rFonts w:ascii="Arial" w:eastAsia="Calibri" w:hAnsi="Arial" w:cs="Arial"/>
          <w:sz w:val="22"/>
          <w:szCs w:val="22"/>
        </w:rPr>
        <w:t xml:space="preserve">pproved </w:t>
      </w:r>
      <w:r w:rsidR="004A0BDD" w:rsidRPr="00EA70BD">
        <w:rPr>
          <w:rFonts w:ascii="Arial" w:eastAsia="Calibri" w:hAnsi="Arial" w:cs="Arial"/>
          <w:sz w:val="22"/>
          <w:szCs w:val="22"/>
        </w:rPr>
        <w:t>d</w:t>
      </w:r>
      <w:r w:rsidR="009A603C" w:rsidRPr="00EA70BD">
        <w:rPr>
          <w:rFonts w:ascii="Arial" w:eastAsia="Calibri" w:hAnsi="Arial" w:cs="Arial"/>
          <w:sz w:val="22"/>
          <w:szCs w:val="22"/>
        </w:rPr>
        <w:t>ocument</w:t>
      </w:r>
      <w:r w:rsidR="00D943B0" w:rsidRPr="00EA70BD">
        <w:rPr>
          <w:rFonts w:ascii="Arial" w:eastAsia="Calibri" w:hAnsi="Arial" w:cs="Arial"/>
          <w:sz w:val="22"/>
          <w:szCs w:val="22"/>
        </w:rPr>
        <w:t xml:space="preserve">s’ on ways to meet building regulations.  These contain: </w:t>
      </w:r>
      <w:r w:rsidR="009C5890" w:rsidRPr="00EA70BD">
        <w:rPr>
          <w:rFonts w:ascii="Arial" w:eastAsia="Calibri" w:hAnsi="Arial" w:cs="Arial"/>
          <w:sz w:val="22"/>
          <w:szCs w:val="22"/>
        </w:rPr>
        <w:t>g</w:t>
      </w:r>
      <w:r w:rsidR="00A63C95" w:rsidRPr="00EA70BD">
        <w:rPr>
          <w:rFonts w:ascii="Arial" w:eastAsia="Calibri" w:hAnsi="Arial" w:cs="Arial"/>
          <w:sz w:val="22"/>
          <w:szCs w:val="22"/>
        </w:rPr>
        <w:t xml:space="preserve">eneral guidance on the performance of materials and building work in order to comply with the building </w:t>
      </w:r>
      <w:r w:rsidR="00615581" w:rsidRPr="00EA70BD">
        <w:rPr>
          <w:rFonts w:ascii="Arial" w:eastAsia="Calibri" w:hAnsi="Arial" w:cs="Arial"/>
          <w:sz w:val="22"/>
          <w:szCs w:val="22"/>
        </w:rPr>
        <w:t>regulations</w:t>
      </w:r>
      <w:r w:rsidR="009C5890" w:rsidRPr="00EA70BD">
        <w:rPr>
          <w:rFonts w:ascii="Arial" w:eastAsia="Calibri" w:hAnsi="Arial" w:cs="Arial"/>
          <w:sz w:val="22"/>
          <w:szCs w:val="22"/>
        </w:rPr>
        <w:t>; p</w:t>
      </w:r>
      <w:r w:rsidR="00A63C95" w:rsidRPr="00EA70BD">
        <w:rPr>
          <w:rFonts w:ascii="Arial" w:eastAsia="Calibri" w:hAnsi="Arial" w:cs="Arial"/>
          <w:sz w:val="22"/>
          <w:szCs w:val="22"/>
        </w:rPr>
        <w:t xml:space="preserve">ractical examples and solution on how to achieve compliance for some of </w:t>
      </w:r>
      <w:r w:rsidR="00615581" w:rsidRPr="00EA70BD">
        <w:rPr>
          <w:rFonts w:ascii="Arial" w:eastAsia="Calibri" w:hAnsi="Arial" w:cs="Arial"/>
          <w:sz w:val="22"/>
          <w:szCs w:val="22"/>
        </w:rPr>
        <w:t xml:space="preserve">the more common building situations. </w:t>
      </w:r>
      <w:r w:rsidR="000B3571" w:rsidRPr="00EA70BD">
        <w:rPr>
          <w:rFonts w:ascii="Arial" w:eastAsia="Calibri" w:hAnsi="Arial" w:cs="Arial"/>
          <w:sz w:val="22"/>
          <w:szCs w:val="22"/>
        </w:rPr>
        <w:t>Th</w:t>
      </w:r>
      <w:r w:rsidR="00F118C9" w:rsidRPr="00EA70BD">
        <w:rPr>
          <w:rFonts w:ascii="Arial" w:eastAsia="Calibri" w:hAnsi="Arial" w:cs="Arial"/>
          <w:sz w:val="22"/>
          <w:szCs w:val="22"/>
        </w:rPr>
        <w:t>is PTM</w:t>
      </w:r>
      <w:r w:rsidR="00821F2E" w:rsidRPr="00EA70BD">
        <w:rPr>
          <w:rFonts w:ascii="Arial" w:eastAsia="Calibri" w:hAnsi="Arial" w:cs="Arial"/>
          <w:sz w:val="22"/>
          <w:szCs w:val="22"/>
        </w:rPr>
        <w:t>E</w:t>
      </w:r>
      <w:r w:rsidR="00F118C9" w:rsidRPr="00EA70BD">
        <w:rPr>
          <w:rFonts w:ascii="Arial" w:eastAsia="Calibri" w:hAnsi="Arial" w:cs="Arial"/>
          <w:sz w:val="22"/>
          <w:szCs w:val="22"/>
        </w:rPr>
        <w:t xml:space="preserve"> concerns the following Approved Documents: </w:t>
      </w:r>
    </w:p>
    <w:p w14:paraId="5E5DDF55" w14:textId="26D4324C" w:rsidR="00F118C9" w:rsidRPr="00EA70BD" w:rsidRDefault="00550430" w:rsidP="00F118C9">
      <w:pPr>
        <w:pStyle w:val="ListParagraph"/>
        <w:numPr>
          <w:ilvl w:val="0"/>
          <w:numId w:val="7"/>
        </w:numPr>
        <w:spacing w:line="360" w:lineRule="auto"/>
        <w:jc w:val="both"/>
        <w:rPr>
          <w:rFonts w:ascii="Arial" w:eastAsia="Calibri" w:hAnsi="Arial" w:cs="Arial"/>
          <w:sz w:val="22"/>
          <w:szCs w:val="22"/>
        </w:rPr>
      </w:pPr>
      <w:r w:rsidRPr="00EA70BD">
        <w:rPr>
          <w:rFonts w:ascii="Arial" w:eastAsia="Calibri" w:hAnsi="Arial" w:cs="Arial"/>
          <w:sz w:val="22"/>
          <w:szCs w:val="22"/>
        </w:rPr>
        <w:t>Structure</w:t>
      </w:r>
      <w:r w:rsidR="0016098A" w:rsidRPr="00EA70BD">
        <w:rPr>
          <w:rFonts w:ascii="Arial" w:eastAsia="Calibri" w:hAnsi="Arial" w:cs="Arial"/>
          <w:sz w:val="22"/>
          <w:szCs w:val="22"/>
        </w:rPr>
        <w:t>:  Approved Document A</w:t>
      </w:r>
    </w:p>
    <w:p w14:paraId="79EAE198" w14:textId="6F57837A" w:rsidR="0016098A" w:rsidRPr="00EA70BD" w:rsidRDefault="0016098A" w:rsidP="00F118C9">
      <w:pPr>
        <w:pStyle w:val="ListParagraph"/>
        <w:numPr>
          <w:ilvl w:val="0"/>
          <w:numId w:val="7"/>
        </w:numPr>
        <w:spacing w:line="360" w:lineRule="auto"/>
        <w:jc w:val="both"/>
        <w:rPr>
          <w:rFonts w:ascii="Arial" w:eastAsia="Calibri" w:hAnsi="Arial" w:cs="Arial"/>
          <w:sz w:val="22"/>
          <w:szCs w:val="22"/>
        </w:rPr>
      </w:pPr>
      <w:r w:rsidRPr="00EA70BD">
        <w:rPr>
          <w:rFonts w:ascii="Arial" w:eastAsia="Calibri" w:hAnsi="Arial" w:cs="Arial"/>
          <w:sz w:val="22"/>
          <w:szCs w:val="22"/>
        </w:rPr>
        <w:t>Fir Safety: Approved Document B</w:t>
      </w:r>
    </w:p>
    <w:p w14:paraId="0B5BE359" w14:textId="48AA0700" w:rsidR="0016098A" w:rsidRPr="00EA70BD" w:rsidRDefault="0016098A" w:rsidP="00F118C9">
      <w:pPr>
        <w:pStyle w:val="ListParagraph"/>
        <w:numPr>
          <w:ilvl w:val="0"/>
          <w:numId w:val="7"/>
        </w:numPr>
        <w:spacing w:line="360" w:lineRule="auto"/>
        <w:jc w:val="both"/>
        <w:rPr>
          <w:rFonts w:ascii="Arial" w:eastAsia="Calibri" w:hAnsi="Arial" w:cs="Arial"/>
          <w:sz w:val="22"/>
          <w:szCs w:val="22"/>
        </w:rPr>
      </w:pPr>
      <w:r w:rsidRPr="00EA70BD">
        <w:rPr>
          <w:rFonts w:ascii="Arial" w:eastAsia="Calibri" w:hAnsi="Arial" w:cs="Arial"/>
          <w:sz w:val="22"/>
          <w:szCs w:val="22"/>
        </w:rPr>
        <w:t xml:space="preserve">Site </w:t>
      </w:r>
      <w:r w:rsidR="00550430" w:rsidRPr="00EA70BD">
        <w:rPr>
          <w:rFonts w:ascii="Arial" w:eastAsia="Calibri" w:hAnsi="Arial" w:cs="Arial"/>
          <w:sz w:val="22"/>
          <w:szCs w:val="22"/>
        </w:rPr>
        <w:t>preparation and resistance to contaminants and moisture:  Approved Document C</w:t>
      </w:r>
    </w:p>
    <w:p w14:paraId="2248AA16" w14:textId="465D5A1C" w:rsidR="00550430" w:rsidRPr="00EA70BD" w:rsidRDefault="00913081" w:rsidP="00F118C9">
      <w:pPr>
        <w:pStyle w:val="ListParagraph"/>
        <w:numPr>
          <w:ilvl w:val="0"/>
          <w:numId w:val="7"/>
        </w:numPr>
        <w:spacing w:line="360" w:lineRule="auto"/>
        <w:jc w:val="both"/>
        <w:rPr>
          <w:rFonts w:ascii="Arial" w:eastAsia="Calibri" w:hAnsi="Arial" w:cs="Arial"/>
          <w:sz w:val="22"/>
          <w:szCs w:val="22"/>
        </w:rPr>
      </w:pPr>
      <w:r w:rsidRPr="00EA70BD">
        <w:rPr>
          <w:rFonts w:ascii="Arial" w:eastAsia="Calibri" w:hAnsi="Arial" w:cs="Arial"/>
          <w:sz w:val="22"/>
          <w:szCs w:val="22"/>
        </w:rPr>
        <w:lastRenderedPageBreak/>
        <w:t>Toxic substances: Approved Document D</w:t>
      </w:r>
    </w:p>
    <w:p w14:paraId="0656BBB1" w14:textId="4BD55702" w:rsidR="00913081" w:rsidRPr="00EA70BD" w:rsidRDefault="00913081" w:rsidP="00F118C9">
      <w:pPr>
        <w:pStyle w:val="ListParagraph"/>
        <w:numPr>
          <w:ilvl w:val="0"/>
          <w:numId w:val="7"/>
        </w:numPr>
        <w:spacing w:line="360" w:lineRule="auto"/>
        <w:jc w:val="both"/>
        <w:rPr>
          <w:rFonts w:ascii="Arial" w:eastAsia="Calibri" w:hAnsi="Arial" w:cs="Arial"/>
          <w:sz w:val="22"/>
          <w:szCs w:val="22"/>
        </w:rPr>
      </w:pPr>
      <w:r w:rsidRPr="00EA70BD">
        <w:rPr>
          <w:rFonts w:ascii="Arial" w:eastAsia="Calibri" w:hAnsi="Arial" w:cs="Arial"/>
          <w:sz w:val="22"/>
          <w:szCs w:val="22"/>
        </w:rPr>
        <w:t>Combustion appliances and fuel storage systems. Approved Document J</w:t>
      </w:r>
    </w:p>
    <w:p w14:paraId="53649696" w14:textId="74213D16" w:rsidR="00F97F03" w:rsidRPr="00EA70BD" w:rsidRDefault="00913081" w:rsidP="00913081">
      <w:pPr>
        <w:pStyle w:val="ListParagraph"/>
        <w:numPr>
          <w:ilvl w:val="0"/>
          <w:numId w:val="7"/>
        </w:numPr>
        <w:spacing w:line="360" w:lineRule="auto"/>
        <w:jc w:val="both"/>
        <w:rPr>
          <w:rFonts w:ascii="Arial" w:eastAsia="Calibri" w:hAnsi="Arial" w:cs="Arial"/>
          <w:sz w:val="22"/>
          <w:szCs w:val="22"/>
        </w:rPr>
      </w:pPr>
      <w:r w:rsidRPr="00EA70BD">
        <w:rPr>
          <w:rFonts w:ascii="Arial" w:eastAsia="Calibri" w:hAnsi="Arial" w:cs="Arial"/>
          <w:sz w:val="22"/>
          <w:szCs w:val="22"/>
        </w:rPr>
        <w:t>Material and workmanship. Approved Document 7</w:t>
      </w:r>
    </w:p>
    <w:p w14:paraId="477454D3" w14:textId="77777777" w:rsidR="00F97F03" w:rsidRPr="00EA70BD" w:rsidRDefault="00F97F03" w:rsidP="00F97F03">
      <w:pPr>
        <w:pStyle w:val="ListParagraph"/>
        <w:spacing w:line="360" w:lineRule="auto"/>
        <w:ind w:left="1134"/>
        <w:jc w:val="both"/>
        <w:rPr>
          <w:rFonts w:ascii="Arial" w:eastAsia="Calibri" w:hAnsi="Arial" w:cs="Arial"/>
          <w:sz w:val="22"/>
          <w:szCs w:val="22"/>
        </w:rPr>
      </w:pPr>
    </w:p>
    <w:p w14:paraId="28F51DC2" w14:textId="77777777" w:rsidR="00C86C9F" w:rsidRPr="00EA70BD" w:rsidRDefault="00C86C9F" w:rsidP="00C86C9F">
      <w:pPr>
        <w:pStyle w:val="ListParagraph"/>
        <w:rPr>
          <w:rFonts w:ascii="Arial" w:eastAsia="Calibri" w:hAnsi="Arial" w:cs="Arial"/>
          <w:sz w:val="22"/>
          <w:szCs w:val="22"/>
        </w:rPr>
      </w:pPr>
    </w:p>
    <w:p w14:paraId="14CBF69A" w14:textId="64A65BFC" w:rsidR="007D3D4C" w:rsidRPr="00EA70BD" w:rsidRDefault="007D3D4C" w:rsidP="00913081">
      <w:pPr>
        <w:pStyle w:val="ListParagraph"/>
        <w:numPr>
          <w:ilvl w:val="1"/>
          <w:numId w:val="3"/>
        </w:numPr>
        <w:spacing w:line="360" w:lineRule="auto"/>
        <w:ind w:left="1134" w:hanging="567"/>
        <w:jc w:val="both"/>
        <w:rPr>
          <w:rFonts w:ascii="Arial" w:eastAsia="Calibri" w:hAnsi="Arial" w:cs="Arial"/>
          <w:sz w:val="22"/>
          <w:szCs w:val="22"/>
        </w:rPr>
      </w:pPr>
      <w:r w:rsidRPr="00EA70BD">
        <w:rPr>
          <w:rFonts w:ascii="Arial" w:eastAsia="Calibri" w:hAnsi="Arial" w:cs="Arial"/>
          <w:sz w:val="22"/>
          <w:szCs w:val="22"/>
        </w:rPr>
        <w:t xml:space="preserve">The </w:t>
      </w:r>
      <w:r w:rsidR="000A177D" w:rsidRPr="00EA70BD">
        <w:rPr>
          <w:rFonts w:ascii="Arial" w:eastAsia="Calibri" w:hAnsi="Arial" w:cs="Arial"/>
          <w:sz w:val="22"/>
          <w:szCs w:val="22"/>
        </w:rPr>
        <w:t xml:space="preserve">areas of focus and key questions the committee </w:t>
      </w:r>
      <w:r w:rsidR="00403D43" w:rsidRPr="00EA70BD">
        <w:rPr>
          <w:rFonts w:ascii="Arial" w:eastAsia="Calibri" w:hAnsi="Arial" w:cs="Arial"/>
          <w:sz w:val="22"/>
          <w:szCs w:val="22"/>
        </w:rPr>
        <w:t>m</w:t>
      </w:r>
      <w:r w:rsidR="000A177D" w:rsidRPr="00EA70BD">
        <w:rPr>
          <w:rFonts w:ascii="Arial" w:eastAsia="Calibri" w:hAnsi="Arial" w:cs="Arial"/>
          <w:sz w:val="22"/>
          <w:szCs w:val="22"/>
        </w:rPr>
        <w:t xml:space="preserve">ay consider are: </w:t>
      </w:r>
    </w:p>
    <w:p w14:paraId="3121AF32" w14:textId="3A0CF245" w:rsidR="000A177D" w:rsidRPr="00EA70BD" w:rsidRDefault="00241DF1" w:rsidP="0093373C">
      <w:pPr>
        <w:pStyle w:val="ListParagraph"/>
        <w:numPr>
          <w:ilvl w:val="0"/>
          <w:numId w:val="8"/>
        </w:numPr>
        <w:spacing w:line="360" w:lineRule="auto"/>
        <w:jc w:val="both"/>
        <w:rPr>
          <w:rFonts w:ascii="Arial" w:eastAsia="Calibri" w:hAnsi="Arial" w:cs="Arial"/>
          <w:sz w:val="22"/>
          <w:szCs w:val="22"/>
        </w:rPr>
      </w:pPr>
      <w:r w:rsidRPr="00EA70BD">
        <w:rPr>
          <w:rFonts w:ascii="Arial" w:eastAsia="Calibri" w:hAnsi="Arial" w:cs="Arial"/>
          <w:sz w:val="22"/>
          <w:szCs w:val="22"/>
        </w:rPr>
        <w:t>t</w:t>
      </w:r>
      <w:r w:rsidR="000C474F" w:rsidRPr="00EA70BD">
        <w:rPr>
          <w:rFonts w:ascii="Arial" w:eastAsia="Calibri" w:hAnsi="Arial" w:cs="Arial"/>
          <w:sz w:val="22"/>
          <w:szCs w:val="22"/>
        </w:rPr>
        <w:t>he effectiven</w:t>
      </w:r>
      <w:r w:rsidR="007C668B" w:rsidRPr="00EA70BD">
        <w:rPr>
          <w:rFonts w:ascii="Arial" w:eastAsia="Calibri" w:hAnsi="Arial" w:cs="Arial"/>
          <w:sz w:val="22"/>
          <w:szCs w:val="22"/>
        </w:rPr>
        <w:t xml:space="preserve">ess and frequency of testing on construction products </w:t>
      </w:r>
      <w:r w:rsidR="00A45817" w:rsidRPr="00EA70BD">
        <w:rPr>
          <w:rFonts w:ascii="Arial" w:eastAsia="Calibri" w:hAnsi="Arial" w:cs="Arial"/>
          <w:sz w:val="22"/>
          <w:szCs w:val="22"/>
        </w:rPr>
        <w:t>within the existing standards framework.</w:t>
      </w:r>
    </w:p>
    <w:p w14:paraId="4627022D" w14:textId="5EA31031" w:rsidR="00A47BA6" w:rsidRPr="00EA70BD" w:rsidRDefault="00241DF1" w:rsidP="00A47BA6">
      <w:pPr>
        <w:pStyle w:val="ListParagraph"/>
        <w:numPr>
          <w:ilvl w:val="0"/>
          <w:numId w:val="8"/>
        </w:numPr>
        <w:spacing w:line="360" w:lineRule="auto"/>
        <w:jc w:val="both"/>
        <w:rPr>
          <w:rFonts w:ascii="Arial" w:eastAsia="Calibri" w:hAnsi="Arial" w:cs="Arial"/>
          <w:sz w:val="22"/>
          <w:szCs w:val="22"/>
        </w:rPr>
      </w:pPr>
      <w:r w:rsidRPr="00EA70BD">
        <w:rPr>
          <w:rFonts w:ascii="Arial" w:eastAsia="Calibri" w:hAnsi="Arial" w:cs="Arial"/>
          <w:sz w:val="22"/>
          <w:szCs w:val="22"/>
        </w:rPr>
        <w:t>a</w:t>
      </w:r>
      <w:r w:rsidR="002B0FBB" w:rsidRPr="00EA70BD">
        <w:rPr>
          <w:rFonts w:ascii="Arial" w:eastAsia="Calibri" w:hAnsi="Arial" w:cs="Arial"/>
          <w:sz w:val="22"/>
          <w:szCs w:val="22"/>
        </w:rPr>
        <w:t xml:space="preserve">ssessing the methodologies for the testing of certain construction products </w:t>
      </w:r>
      <w:r w:rsidR="00A47BA6" w:rsidRPr="00EA70BD">
        <w:rPr>
          <w:rFonts w:ascii="Arial" w:eastAsia="Calibri" w:hAnsi="Arial" w:cs="Arial"/>
          <w:sz w:val="22"/>
          <w:szCs w:val="22"/>
        </w:rPr>
        <w:t>and</w:t>
      </w:r>
    </w:p>
    <w:p w14:paraId="30B10B3B" w14:textId="24B33435" w:rsidR="00A47BA6" w:rsidRPr="00EA70BD" w:rsidRDefault="00A47BA6" w:rsidP="00A47BA6">
      <w:pPr>
        <w:pStyle w:val="ListParagraph"/>
        <w:numPr>
          <w:ilvl w:val="0"/>
          <w:numId w:val="8"/>
        </w:numPr>
        <w:spacing w:line="360" w:lineRule="auto"/>
        <w:jc w:val="both"/>
        <w:rPr>
          <w:rFonts w:ascii="Arial" w:eastAsia="Calibri" w:hAnsi="Arial" w:cs="Arial"/>
          <w:sz w:val="22"/>
          <w:szCs w:val="22"/>
        </w:rPr>
      </w:pPr>
      <w:r w:rsidRPr="00EA70BD">
        <w:rPr>
          <w:rFonts w:ascii="Arial" w:eastAsia="Calibri" w:hAnsi="Arial" w:cs="Arial"/>
          <w:sz w:val="22"/>
          <w:szCs w:val="22"/>
        </w:rPr>
        <w:t>approach to testing construction products when joined together</w:t>
      </w:r>
      <w:r w:rsidR="00C46710" w:rsidRPr="00EA70BD">
        <w:rPr>
          <w:rFonts w:ascii="Arial" w:eastAsia="Calibri" w:hAnsi="Arial" w:cs="Arial"/>
          <w:sz w:val="22"/>
          <w:szCs w:val="22"/>
        </w:rPr>
        <w:t>, are considered to be a system.</w:t>
      </w:r>
    </w:p>
    <w:p w14:paraId="09E69DB7" w14:textId="77777777" w:rsidR="00274506" w:rsidRPr="00EA70BD" w:rsidRDefault="00274506" w:rsidP="00274506">
      <w:pPr>
        <w:pStyle w:val="ListParagraph"/>
        <w:spacing w:line="360" w:lineRule="auto"/>
        <w:ind w:left="1854"/>
        <w:jc w:val="both"/>
        <w:rPr>
          <w:rFonts w:ascii="Arial" w:eastAsia="Calibri" w:hAnsi="Arial" w:cs="Arial"/>
          <w:sz w:val="22"/>
          <w:szCs w:val="22"/>
        </w:rPr>
      </w:pPr>
    </w:p>
    <w:p w14:paraId="5E74525B" w14:textId="78517127" w:rsidR="00C46710" w:rsidRPr="00EA70BD" w:rsidRDefault="00C46710" w:rsidP="00C46710">
      <w:pPr>
        <w:spacing w:line="360" w:lineRule="auto"/>
        <w:ind w:left="1134"/>
        <w:jc w:val="both"/>
        <w:rPr>
          <w:rFonts w:ascii="Arial" w:eastAsia="Calibri" w:hAnsi="Arial" w:cs="Arial"/>
        </w:rPr>
      </w:pPr>
      <w:r w:rsidRPr="00EA70BD">
        <w:rPr>
          <w:rFonts w:ascii="Arial" w:eastAsia="Calibri" w:hAnsi="Arial" w:cs="Arial"/>
        </w:rPr>
        <w:t>Within testin</w:t>
      </w:r>
      <w:r w:rsidR="00612664" w:rsidRPr="00EA70BD">
        <w:rPr>
          <w:rFonts w:ascii="Arial" w:eastAsia="Calibri" w:hAnsi="Arial" w:cs="Arial"/>
        </w:rPr>
        <w:t>g</w:t>
      </w:r>
      <w:r w:rsidRPr="00EA70BD">
        <w:rPr>
          <w:rFonts w:ascii="Arial" w:eastAsia="Calibri" w:hAnsi="Arial" w:cs="Arial"/>
        </w:rPr>
        <w:t>, key questions include:</w:t>
      </w:r>
    </w:p>
    <w:p w14:paraId="52C7DE0C" w14:textId="19303435" w:rsidR="00C46710" w:rsidRPr="00EA70BD" w:rsidRDefault="00284D8E" w:rsidP="00612664">
      <w:pPr>
        <w:pStyle w:val="ListParagraph"/>
        <w:numPr>
          <w:ilvl w:val="0"/>
          <w:numId w:val="9"/>
        </w:numPr>
        <w:spacing w:line="360" w:lineRule="auto"/>
        <w:rPr>
          <w:rFonts w:ascii="Arial" w:eastAsia="Calibri" w:hAnsi="Arial" w:cs="Arial"/>
          <w:sz w:val="22"/>
          <w:szCs w:val="22"/>
        </w:rPr>
      </w:pPr>
      <w:r w:rsidRPr="00EA70BD">
        <w:rPr>
          <w:rFonts w:ascii="Arial" w:eastAsia="Calibri" w:hAnsi="Arial" w:cs="Arial"/>
          <w:sz w:val="22"/>
          <w:szCs w:val="22"/>
        </w:rPr>
        <w:t>what are the current variations / tolerances if the current test regime of construction product</w:t>
      </w:r>
      <w:r w:rsidR="00FD2056" w:rsidRPr="00EA70BD">
        <w:rPr>
          <w:rFonts w:ascii="Arial" w:eastAsia="Calibri" w:hAnsi="Arial" w:cs="Arial"/>
          <w:sz w:val="22"/>
          <w:szCs w:val="22"/>
        </w:rPr>
        <w:t>‘s performance in certain tests?</w:t>
      </w:r>
    </w:p>
    <w:p w14:paraId="694F9085" w14:textId="4641EBD9" w:rsidR="00FD2056" w:rsidRPr="00EA70BD" w:rsidRDefault="00FD2056" w:rsidP="00612664">
      <w:pPr>
        <w:pStyle w:val="ListParagraph"/>
        <w:numPr>
          <w:ilvl w:val="0"/>
          <w:numId w:val="9"/>
        </w:numPr>
        <w:spacing w:line="360" w:lineRule="auto"/>
        <w:rPr>
          <w:rFonts w:ascii="Arial" w:eastAsia="Calibri" w:hAnsi="Arial" w:cs="Arial"/>
          <w:sz w:val="22"/>
          <w:szCs w:val="22"/>
        </w:rPr>
      </w:pPr>
      <w:r w:rsidRPr="00EA70BD">
        <w:rPr>
          <w:rFonts w:ascii="Arial" w:eastAsia="Calibri" w:hAnsi="Arial" w:cs="Arial"/>
          <w:sz w:val="22"/>
          <w:szCs w:val="22"/>
        </w:rPr>
        <w:t>Can current variations and tolerances be improved within test</w:t>
      </w:r>
      <w:r w:rsidR="005A7A7A" w:rsidRPr="00EA70BD">
        <w:rPr>
          <w:rFonts w:ascii="Arial" w:eastAsia="Calibri" w:hAnsi="Arial" w:cs="Arial"/>
          <w:sz w:val="22"/>
          <w:szCs w:val="22"/>
        </w:rPr>
        <w:t>s or through new tests?</w:t>
      </w:r>
    </w:p>
    <w:p w14:paraId="6A01BC65" w14:textId="251BC2B9" w:rsidR="005A7A7A" w:rsidRPr="00EA70BD" w:rsidRDefault="005A7A7A" w:rsidP="00612664">
      <w:pPr>
        <w:pStyle w:val="ListParagraph"/>
        <w:numPr>
          <w:ilvl w:val="0"/>
          <w:numId w:val="9"/>
        </w:numPr>
        <w:spacing w:line="360" w:lineRule="auto"/>
        <w:rPr>
          <w:rFonts w:ascii="Arial" w:eastAsia="Calibri" w:hAnsi="Arial" w:cs="Arial"/>
          <w:sz w:val="22"/>
          <w:szCs w:val="22"/>
        </w:rPr>
      </w:pPr>
      <w:r w:rsidRPr="00EA70BD">
        <w:rPr>
          <w:rFonts w:ascii="Arial" w:eastAsia="Calibri" w:hAnsi="Arial" w:cs="Arial"/>
          <w:sz w:val="22"/>
          <w:szCs w:val="22"/>
        </w:rPr>
        <w:t>What are the risks within the current regime?</w:t>
      </w:r>
    </w:p>
    <w:p w14:paraId="49E801A3" w14:textId="5C50264A" w:rsidR="005A7A7A" w:rsidRPr="00EA70BD" w:rsidRDefault="005A7A7A" w:rsidP="00612664">
      <w:pPr>
        <w:pStyle w:val="ListParagraph"/>
        <w:numPr>
          <w:ilvl w:val="0"/>
          <w:numId w:val="9"/>
        </w:numPr>
        <w:spacing w:line="360" w:lineRule="auto"/>
        <w:rPr>
          <w:rFonts w:ascii="Arial" w:eastAsia="Calibri" w:hAnsi="Arial" w:cs="Arial"/>
          <w:sz w:val="22"/>
          <w:szCs w:val="22"/>
        </w:rPr>
      </w:pPr>
      <w:r w:rsidRPr="00EA70BD">
        <w:rPr>
          <w:rFonts w:ascii="Arial" w:eastAsia="Calibri" w:hAnsi="Arial" w:cs="Arial"/>
          <w:sz w:val="22"/>
          <w:szCs w:val="22"/>
        </w:rPr>
        <w:t>Can thes</w:t>
      </w:r>
      <w:r w:rsidR="00B93778" w:rsidRPr="00EA70BD">
        <w:rPr>
          <w:rFonts w:ascii="Arial" w:eastAsia="Calibri" w:hAnsi="Arial" w:cs="Arial"/>
          <w:sz w:val="22"/>
          <w:szCs w:val="22"/>
        </w:rPr>
        <w:t>e</w:t>
      </w:r>
      <w:r w:rsidRPr="00EA70BD">
        <w:rPr>
          <w:rFonts w:ascii="Arial" w:eastAsia="Calibri" w:hAnsi="Arial" w:cs="Arial"/>
          <w:sz w:val="22"/>
          <w:szCs w:val="22"/>
        </w:rPr>
        <w:t xml:space="preserve"> risks be identified /addressed </w:t>
      </w:r>
      <w:r w:rsidR="00111878" w:rsidRPr="00EA70BD">
        <w:rPr>
          <w:rFonts w:ascii="Arial" w:eastAsia="Calibri" w:hAnsi="Arial" w:cs="Arial"/>
          <w:sz w:val="22"/>
          <w:szCs w:val="22"/>
        </w:rPr>
        <w:t xml:space="preserve">through new tests? </w:t>
      </w:r>
    </w:p>
    <w:p w14:paraId="4F57BB70" w14:textId="616ED101" w:rsidR="00111878" w:rsidRPr="00EA70BD" w:rsidRDefault="00111878" w:rsidP="00612664">
      <w:pPr>
        <w:pStyle w:val="ListParagraph"/>
        <w:numPr>
          <w:ilvl w:val="0"/>
          <w:numId w:val="9"/>
        </w:numPr>
        <w:spacing w:line="360" w:lineRule="auto"/>
        <w:rPr>
          <w:rFonts w:ascii="Arial" w:eastAsia="Calibri" w:hAnsi="Arial" w:cs="Arial"/>
          <w:sz w:val="22"/>
          <w:szCs w:val="22"/>
        </w:rPr>
      </w:pPr>
      <w:r w:rsidRPr="00EA70BD">
        <w:rPr>
          <w:rFonts w:ascii="Arial" w:eastAsia="Calibri" w:hAnsi="Arial" w:cs="Arial"/>
          <w:sz w:val="22"/>
          <w:szCs w:val="22"/>
        </w:rPr>
        <w:t>Are there non-destructive test</w:t>
      </w:r>
      <w:r w:rsidR="00B93778" w:rsidRPr="00EA70BD">
        <w:rPr>
          <w:rFonts w:ascii="Arial" w:eastAsia="Calibri" w:hAnsi="Arial" w:cs="Arial"/>
          <w:sz w:val="22"/>
          <w:szCs w:val="22"/>
        </w:rPr>
        <w:t xml:space="preserve"> methods that can be deployed on existing buildings to understand integrity? </w:t>
      </w:r>
    </w:p>
    <w:p w14:paraId="7354FECF" w14:textId="77777777" w:rsidR="00B93778" w:rsidRPr="00EA70BD" w:rsidRDefault="00B93778" w:rsidP="00B93778">
      <w:pPr>
        <w:pStyle w:val="ListParagraph"/>
        <w:spacing w:line="360" w:lineRule="auto"/>
        <w:ind w:left="2160"/>
        <w:rPr>
          <w:rFonts w:ascii="Arial" w:eastAsia="Calibri" w:hAnsi="Arial" w:cs="Arial"/>
          <w:sz w:val="22"/>
          <w:szCs w:val="22"/>
        </w:rPr>
      </w:pPr>
    </w:p>
    <w:p w14:paraId="57744B9C" w14:textId="5575E1F7" w:rsidR="00A323D0" w:rsidRPr="00EA70BD" w:rsidRDefault="00A323D0" w:rsidP="00913081">
      <w:pPr>
        <w:pStyle w:val="ListParagraph"/>
        <w:numPr>
          <w:ilvl w:val="1"/>
          <w:numId w:val="3"/>
        </w:numPr>
        <w:spacing w:line="360" w:lineRule="auto"/>
        <w:ind w:left="1134" w:hanging="567"/>
        <w:jc w:val="both"/>
        <w:rPr>
          <w:rFonts w:ascii="Arial" w:eastAsia="Calibri" w:hAnsi="Arial" w:cs="Arial"/>
          <w:sz w:val="22"/>
          <w:szCs w:val="22"/>
        </w:rPr>
      </w:pPr>
      <w:r w:rsidRPr="00EA70BD">
        <w:rPr>
          <w:rFonts w:ascii="Arial" w:eastAsia="Calibri" w:hAnsi="Arial" w:cs="Arial"/>
          <w:sz w:val="22"/>
          <w:szCs w:val="22"/>
        </w:rPr>
        <w:t xml:space="preserve">Using the approved documents as a starting point, this work is asking the </w:t>
      </w:r>
      <w:r w:rsidR="00A9535D" w:rsidRPr="00EA70BD">
        <w:rPr>
          <w:rFonts w:ascii="Arial" w:eastAsia="Calibri" w:hAnsi="Arial" w:cs="Arial"/>
          <w:sz w:val="22"/>
          <w:szCs w:val="22"/>
        </w:rPr>
        <w:t xml:space="preserve">potential supplier </w:t>
      </w:r>
      <w:r w:rsidRPr="00EA70BD">
        <w:rPr>
          <w:rFonts w:ascii="Arial" w:eastAsia="Calibri" w:hAnsi="Arial" w:cs="Arial"/>
          <w:sz w:val="22"/>
          <w:szCs w:val="22"/>
        </w:rPr>
        <w:t xml:space="preserve">to identify standards that the committee may want to review, based on the areas of focus and key questions above. To do this robustly we are asking the </w:t>
      </w:r>
      <w:r w:rsidR="0095442D" w:rsidRPr="00EA70BD">
        <w:rPr>
          <w:rFonts w:ascii="Arial" w:eastAsia="Calibri" w:hAnsi="Arial" w:cs="Arial"/>
          <w:sz w:val="22"/>
          <w:szCs w:val="22"/>
        </w:rPr>
        <w:t xml:space="preserve">potential supplier </w:t>
      </w:r>
      <w:r w:rsidRPr="00EA70BD">
        <w:rPr>
          <w:rFonts w:ascii="Arial" w:eastAsia="Calibri" w:hAnsi="Arial" w:cs="Arial"/>
          <w:sz w:val="22"/>
          <w:szCs w:val="22"/>
        </w:rPr>
        <w:t xml:space="preserve">to develop a prioritisation framework which sets a number of criteria to assess standards in the approved documents and identify priorities.  We are then asking the </w:t>
      </w:r>
      <w:r w:rsidR="0095442D" w:rsidRPr="00EA70BD">
        <w:rPr>
          <w:rFonts w:ascii="Arial" w:eastAsia="Calibri" w:hAnsi="Arial" w:cs="Arial"/>
          <w:sz w:val="22"/>
          <w:szCs w:val="22"/>
        </w:rPr>
        <w:t>potential supplier</w:t>
      </w:r>
      <w:r w:rsidRPr="00EA70BD">
        <w:rPr>
          <w:rFonts w:ascii="Arial" w:eastAsia="Calibri" w:hAnsi="Arial" w:cs="Arial"/>
          <w:sz w:val="22"/>
          <w:szCs w:val="22"/>
        </w:rPr>
        <w:t xml:space="preserve"> to identify any standards not listed in the approved documents that should also be considered. </w:t>
      </w:r>
    </w:p>
    <w:p w14:paraId="369035CD" w14:textId="2F5D8364" w:rsidR="00A549D3" w:rsidRPr="00EA70BD" w:rsidRDefault="00A549D3" w:rsidP="005C60CF">
      <w:pPr>
        <w:spacing w:line="360" w:lineRule="auto"/>
        <w:jc w:val="both"/>
        <w:rPr>
          <w:rFonts w:ascii="Arial" w:eastAsia="Calibri" w:hAnsi="Arial" w:cs="Arial"/>
        </w:rPr>
      </w:pPr>
    </w:p>
    <w:p w14:paraId="556CD1E3" w14:textId="72383CBF" w:rsidR="00417B0D" w:rsidRPr="00EA70BD" w:rsidRDefault="010C538B" w:rsidP="00913081">
      <w:pPr>
        <w:pStyle w:val="Heading1"/>
        <w:numPr>
          <w:ilvl w:val="0"/>
          <w:numId w:val="3"/>
        </w:numPr>
        <w:spacing w:before="0" w:line="360" w:lineRule="auto"/>
        <w:ind w:left="567" w:hanging="567"/>
        <w:contextualSpacing w:val="0"/>
        <w:jc w:val="both"/>
        <w:rPr>
          <w:color w:val="auto"/>
          <w:sz w:val="22"/>
        </w:rPr>
      </w:pPr>
      <w:r w:rsidRPr="00EA70BD">
        <w:rPr>
          <w:color w:val="auto"/>
          <w:sz w:val="22"/>
        </w:rPr>
        <w:t>HIGH LEVEL OUTLINE PROJECT OUTCOMES REQUIRED</w:t>
      </w:r>
    </w:p>
    <w:p w14:paraId="04BA9C8A" w14:textId="452FE69D" w:rsidR="645076CD" w:rsidRPr="00EA70BD" w:rsidRDefault="010C538B" w:rsidP="00913081">
      <w:pPr>
        <w:pStyle w:val="ListParagraph"/>
        <w:numPr>
          <w:ilvl w:val="1"/>
          <w:numId w:val="3"/>
        </w:numPr>
        <w:spacing w:line="360" w:lineRule="auto"/>
        <w:ind w:left="1134" w:hanging="567"/>
        <w:jc w:val="both"/>
        <w:rPr>
          <w:rFonts w:ascii="Arial" w:hAnsi="Arial" w:cs="Arial"/>
          <w:sz w:val="22"/>
          <w:szCs w:val="22"/>
        </w:rPr>
      </w:pPr>
      <w:r w:rsidRPr="00EA70BD">
        <w:rPr>
          <w:rFonts w:ascii="Arial" w:eastAsia="Arial" w:hAnsi="Arial" w:cs="Arial"/>
          <w:sz w:val="22"/>
          <w:szCs w:val="22"/>
        </w:rPr>
        <w:t>The</w:t>
      </w:r>
      <w:r w:rsidR="0087019E" w:rsidRPr="00EA70BD">
        <w:rPr>
          <w:rFonts w:ascii="Arial" w:eastAsia="Arial" w:hAnsi="Arial" w:cs="Arial"/>
          <w:sz w:val="22"/>
          <w:szCs w:val="22"/>
        </w:rPr>
        <w:t xml:space="preserve"> </w:t>
      </w:r>
      <w:r w:rsidR="00495AE7" w:rsidRPr="00EA70BD">
        <w:rPr>
          <w:rFonts w:ascii="Arial" w:eastAsia="Arial" w:hAnsi="Arial" w:cs="Arial"/>
          <w:sz w:val="22"/>
          <w:szCs w:val="22"/>
        </w:rPr>
        <w:t>Authority</w:t>
      </w:r>
      <w:r w:rsidR="0087019E" w:rsidRPr="00EA70BD">
        <w:rPr>
          <w:rFonts w:ascii="Arial" w:eastAsia="Arial" w:hAnsi="Arial" w:cs="Arial"/>
          <w:sz w:val="22"/>
          <w:szCs w:val="22"/>
        </w:rPr>
        <w:t xml:space="preserve"> expects the Potential Supplier</w:t>
      </w:r>
      <w:r w:rsidRPr="00EA70BD">
        <w:rPr>
          <w:rFonts w:ascii="Arial" w:eastAsia="Arial" w:hAnsi="Arial" w:cs="Arial"/>
          <w:sz w:val="22"/>
          <w:szCs w:val="22"/>
        </w:rPr>
        <w:t xml:space="preserve"> </w:t>
      </w:r>
      <w:r w:rsidR="00E15EA5" w:rsidRPr="00EA70BD">
        <w:rPr>
          <w:rFonts w:ascii="Arial" w:eastAsia="Arial" w:hAnsi="Arial" w:cs="Arial"/>
          <w:sz w:val="22"/>
          <w:szCs w:val="22"/>
        </w:rPr>
        <w:t>to provide</w:t>
      </w:r>
      <w:r w:rsidR="00633518" w:rsidRPr="00EA70BD">
        <w:rPr>
          <w:rFonts w:ascii="Arial" w:eastAsia="Arial" w:hAnsi="Arial" w:cs="Arial"/>
          <w:sz w:val="22"/>
          <w:szCs w:val="22"/>
        </w:rPr>
        <w:t xml:space="preserve"> a detailed, in-depth final report for the </w:t>
      </w:r>
      <w:r w:rsidR="00495AE7" w:rsidRPr="00EA70BD">
        <w:rPr>
          <w:rFonts w:ascii="Arial" w:eastAsia="Arial" w:hAnsi="Arial" w:cs="Arial"/>
          <w:sz w:val="22"/>
          <w:szCs w:val="22"/>
        </w:rPr>
        <w:t>Authority</w:t>
      </w:r>
      <w:r w:rsidR="00633518" w:rsidRPr="00EA70BD">
        <w:rPr>
          <w:rFonts w:ascii="Arial" w:eastAsia="Arial" w:hAnsi="Arial" w:cs="Arial"/>
          <w:sz w:val="22"/>
          <w:szCs w:val="22"/>
        </w:rPr>
        <w:t xml:space="preserve"> to consider, which clearly sets out a certain number of standards the Committee should consider first</w:t>
      </w:r>
      <w:r w:rsidR="009205EA" w:rsidRPr="00EA70BD">
        <w:rPr>
          <w:rFonts w:ascii="Arial" w:eastAsia="Arial" w:hAnsi="Arial" w:cs="Arial"/>
          <w:sz w:val="22"/>
          <w:szCs w:val="22"/>
        </w:rPr>
        <w:t>,</w:t>
      </w:r>
      <w:r w:rsidR="00633518" w:rsidRPr="00EA70BD">
        <w:rPr>
          <w:rFonts w:ascii="Arial" w:eastAsia="Arial" w:hAnsi="Arial" w:cs="Arial"/>
          <w:sz w:val="22"/>
          <w:szCs w:val="22"/>
        </w:rPr>
        <w:t xml:space="preserve"> based on its research. The </w:t>
      </w:r>
      <w:r w:rsidR="009205EA" w:rsidRPr="00EA70BD">
        <w:rPr>
          <w:rFonts w:ascii="Arial" w:eastAsia="Arial" w:hAnsi="Arial" w:cs="Arial"/>
          <w:sz w:val="22"/>
          <w:szCs w:val="22"/>
        </w:rPr>
        <w:t xml:space="preserve">Authority </w:t>
      </w:r>
      <w:r w:rsidR="00633518" w:rsidRPr="00EA70BD">
        <w:rPr>
          <w:rFonts w:ascii="Arial" w:eastAsia="Arial" w:hAnsi="Arial" w:cs="Arial"/>
          <w:sz w:val="22"/>
          <w:szCs w:val="22"/>
        </w:rPr>
        <w:t xml:space="preserve">asks that the </w:t>
      </w:r>
      <w:r w:rsidR="009205EA" w:rsidRPr="00EA70BD">
        <w:rPr>
          <w:rFonts w:ascii="Arial" w:eastAsia="Arial" w:hAnsi="Arial" w:cs="Arial"/>
          <w:sz w:val="22"/>
          <w:szCs w:val="22"/>
        </w:rPr>
        <w:lastRenderedPageBreak/>
        <w:t>Potential S</w:t>
      </w:r>
      <w:r w:rsidR="00633518" w:rsidRPr="00EA70BD">
        <w:rPr>
          <w:rFonts w:ascii="Arial" w:eastAsia="Arial" w:hAnsi="Arial" w:cs="Arial"/>
          <w:sz w:val="22"/>
          <w:szCs w:val="22"/>
        </w:rPr>
        <w:t xml:space="preserve">upplier advise on what would be required to review a standard in their framework. </w:t>
      </w:r>
    </w:p>
    <w:p w14:paraId="50504CDF" w14:textId="77777777" w:rsidR="00DF5470" w:rsidRPr="00EA70BD" w:rsidRDefault="00DF5470" w:rsidP="00DF5470">
      <w:pPr>
        <w:pStyle w:val="ListParagraph"/>
        <w:spacing w:line="360" w:lineRule="auto"/>
        <w:ind w:left="1134"/>
        <w:jc w:val="both"/>
        <w:rPr>
          <w:rFonts w:ascii="Arial" w:hAnsi="Arial" w:cs="Arial"/>
          <w:sz w:val="22"/>
          <w:szCs w:val="22"/>
        </w:rPr>
      </w:pPr>
    </w:p>
    <w:p w14:paraId="3BA7DF1E" w14:textId="59AEDF23" w:rsidR="0090521A" w:rsidRPr="00EA70BD" w:rsidRDefault="010C538B" w:rsidP="00913081">
      <w:pPr>
        <w:pStyle w:val="ListParagraph"/>
        <w:numPr>
          <w:ilvl w:val="1"/>
          <w:numId w:val="3"/>
        </w:numPr>
        <w:spacing w:line="360" w:lineRule="auto"/>
        <w:ind w:left="1134" w:hanging="567"/>
        <w:jc w:val="both"/>
        <w:rPr>
          <w:rFonts w:ascii="Arial" w:hAnsi="Arial" w:cs="Arial"/>
          <w:color w:val="000000" w:themeColor="text1"/>
          <w:sz w:val="22"/>
          <w:szCs w:val="22"/>
        </w:rPr>
      </w:pPr>
      <w:r w:rsidRPr="00EA70BD">
        <w:rPr>
          <w:rFonts w:ascii="Arial" w:eastAsia="Arial" w:hAnsi="Arial" w:cs="Arial"/>
          <w:color w:val="000000" w:themeColor="text1"/>
          <w:sz w:val="22"/>
          <w:szCs w:val="22"/>
        </w:rPr>
        <w:t xml:space="preserve">The </w:t>
      </w:r>
      <w:r w:rsidR="009205EA" w:rsidRPr="00EA70BD">
        <w:rPr>
          <w:rFonts w:ascii="Arial" w:eastAsia="Arial" w:hAnsi="Arial" w:cs="Arial"/>
          <w:color w:val="000000" w:themeColor="text1"/>
          <w:sz w:val="22"/>
          <w:szCs w:val="22"/>
        </w:rPr>
        <w:t>Authority</w:t>
      </w:r>
      <w:r w:rsidR="00CB58DE" w:rsidRPr="00EA70BD">
        <w:rPr>
          <w:rFonts w:ascii="Arial" w:eastAsia="Arial" w:hAnsi="Arial" w:cs="Arial"/>
          <w:color w:val="000000" w:themeColor="text1"/>
          <w:sz w:val="22"/>
          <w:szCs w:val="22"/>
        </w:rPr>
        <w:t xml:space="preserve"> is interested in showing how standards are identified and particular attention will </w:t>
      </w:r>
      <w:r w:rsidR="00891089" w:rsidRPr="00EA70BD">
        <w:rPr>
          <w:rFonts w:ascii="Arial" w:eastAsia="Arial" w:hAnsi="Arial" w:cs="Arial"/>
          <w:color w:val="000000" w:themeColor="text1"/>
          <w:sz w:val="22"/>
          <w:szCs w:val="22"/>
        </w:rPr>
        <w:t>f</w:t>
      </w:r>
      <w:r w:rsidR="00CB58DE" w:rsidRPr="00EA70BD">
        <w:rPr>
          <w:rFonts w:ascii="Arial" w:eastAsia="Arial" w:hAnsi="Arial" w:cs="Arial"/>
          <w:color w:val="000000" w:themeColor="text1"/>
          <w:sz w:val="22"/>
          <w:szCs w:val="22"/>
        </w:rPr>
        <w:t xml:space="preserve">ocus on how the </w:t>
      </w:r>
      <w:r w:rsidR="00891089" w:rsidRPr="00EA70BD">
        <w:rPr>
          <w:rFonts w:ascii="Arial" w:eastAsia="Arial" w:hAnsi="Arial" w:cs="Arial"/>
          <w:color w:val="000000" w:themeColor="text1"/>
          <w:sz w:val="22"/>
          <w:szCs w:val="22"/>
        </w:rPr>
        <w:t xml:space="preserve">potential supplier </w:t>
      </w:r>
      <w:r w:rsidR="00CB58DE" w:rsidRPr="00EA70BD">
        <w:rPr>
          <w:rFonts w:ascii="Arial" w:eastAsia="Arial" w:hAnsi="Arial" w:cs="Arial"/>
          <w:color w:val="000000" w:themeColor="text1"/>
          <w:sz w:val="22"/>
          <w:szCs w:val="22"/>
        </w:rPr>
        <w:t xml:space="preserve">will develop their prioritisation framework. </w:t>
      </w:r>
      <w:r w:rsidR="0054633B" w:rsidRPr="00EA70BD">
        <w:rPr>
          <w:rFonts w:ascii="Arial" w:hAnsi="Arial" w:cs="Arial"/>
          <w:color w:val="000000" w:themeColor="text1"/>
          <w:sz w:val="22"/>
          <w:szCs w:val="22"/>
        </w:rPr>
        <w:t>The framework might include:</w:t>
      </w:r>
    </w:p>
    <w:p w14:paraId="4DF0890E" w14:textId="4156DE72" w:rsidR="00DF56DB" w:rsidRPr="00EA70BD" w:rsidRDefault="00DF56DB" w:rsidP="00725B2B">
      <w:pPr>
        <w:pStyle w:val="ListParagraph"/>
        <w:numPr>
          <w:ilvl w:val="0"/>
          <w:numId w:val="10"/>
        </w:numPr>
        <w:spacing w:line="360" w:lineRule="auto"/>
        <w:ind w:left="2127" w:hanging="284"/>
        <w:jc w:val="both"/>
        <w:rPr>
          <w:rFonts w:ascii="Arial" w:hAnsi="Arial" w:cs="Arial"/>
          <w:color w:val="000000" w:themeColor="text1"/>
          <w:sz w:val="22"/>
          <w:szCs w:val="22"/>
        </w:rPr>
      </w:pPr>
      <w:r w:rsidRPr="00EA70BD">
        <w:rPr>
          <w:rFonts w:ascii="Arial" w:hAnsi="Arial" w:cs="Arial"/>
          <w:color w:val="000000" w:themeColor="text1"/>
          <w:sz w:val="22"/>
          <w:szCs w:val="22"/>
        </w:rPr>
        <w:t xml:space="preserve">Test standards that are most important to fire safety in buildings, including current testing and associated classification methodologies that are used in the conformity assessment of construction products (for example CE marking). </w:t>
      </w:r>
    </w:p>
    <w:p w14:paraId="43F40B2E" w14:textId="0C6CC8EB" w:rsidR="005F673D" w:rsidRPr="00EA70BD" w:rsidRDefault="005F673D" w:rsidP="00725B2B">
      <w:pPr>
        <w:pStyle w:val="ListParagraph"/>
        <w:numPr>
          <w:ilvl w:val="0"/>
          <w:numId w:val="10"/>
        </w:numPr>
        <w:spacing w:line="360" w:lineRule="auto"/>
        <w:ind w:left="2127" w:hanging="284"/>
        <w:rPr>
          <w:rFonts w:ascii="Arial" w:hAnsi="Arial" w:cs="Arial"/>
          <w:color w:val="000000" w:themeColor="text1"/>
          <w:sz w:val="22"/>
          <w:szCs w:val="22"/>
        </w:rPr>
      </w:pPr>
      <w:r w:rsidRPr="00EA70BD">
        <w:rPr>
          <w:rFonts w:ascii="Arial" w:hAnsi="Arial" w:cs="Arial"/>
          <w:color w:val="000000" w:themeColor="text1"/>
          <w:sz w:val="22"/>
          <w:szCs w:val="22"/>
        </w:rPr>
        <w:t>The estimate of uncertainty and the level of confidence in the test result and classification assigned;</w:t>
      </w:r>
    </w:p>
    <w:p w14:paraId="18E672D8" w14:textId="68D4F791" w:rsidR="003E3979" w:rsidRPr="00EA70BD" w:rsidRDefault="003E3979" w:rsidP="00725B2B">
      <w:pPr>
        <w:pStyle w:val="ListParagraph"/>
        <w:numPr>
          <w:ilvl w:val="0"/>
          <w:numId w:val="10"/>
        </w:numPr>
        <w:spacing w:line="360" w:lineRule="auto"/>
        <w:ind w:left="2127" w:hanging="284"/>
        <w:rPr>
          <w:rFonts w:ascii="Arial" w:hAnsi="Arial" w:cs="Arial"/>
          <w:color w:val="000000" w:themeColor="text1"/>
          <w:sz w:val="22"/>
          <w:szCs w:val="22"/>
        </w:rPr>
      </w:pPr>
      <w:r w:rsidRPr="00EA70BD">
        <w:rPr>
          <w:rFonts w:ascii="Arial" w:hAnsi="Arial" w:cs="Arial"/>
          <w:color w:val="000000" w:themeColor="text1"/>
          <w:sz w:val="22"/>
          <w:szCs w:val="22"/>
        </w:rPr>
        <w:t>The extent to which test standard and classification are dependent on information supplied by the manufacturer/test sponsor;</w:t>
      </w:r>
    </w:p>
    <w:p w14:paraId="4A4A7FB2" w14:textId="56E6CFEB" w:rsidR="00CB3CB1" w:rsidRPr="00EA70BD" w:rsidRDefault="00CB3CB1" w:rsidP="00725B2B">
      <w:pPr>
        <w:pStyle w:val="ListParagraph"/>
        <w:numPr>
          <w:ilvl w:val="0"/>
          <w:numId w:val="10"/>
        </w:numPr>
        <w:spacing w:line="360" w:lineRule="auto"/>
        <w:ind w:left="2127" w:hanging="284"/>
        <w:rPr>
          <w:rFonts w:ascii="Arial" w:hAnsi="Arial" w:cs="Arial"/>
          <w:color w:val="000000" w:themeColor="text1"/>
          <w:sz w:val="22"/>
          <w:szCs w:val="22"/>
        </w:rPr>
      </w:pPr>
      <w:r w:rsidRPr="00EA70BD">
        <w:rPr>
          <w:rFonts w:ascii="Arial" w:hAnsi="Arial" w:cs="Arial"/>
          <w:color w:val="000000" w:themeColor="text1"/>
          <w:sz w:val="22"/>
          <w:szCs w:val="22"/>
        </w:rPr>
        <w:t xml:space="preserve">How can the development of new construction products standards address the challenges industry faces? e.g. Modern Methods of Construction (MMC). </w:t>
      </w:r>
    </w:p>
    <w:p w14:paraId="2F5DECFC" w14:textId="2D2B9D90" w:rsidR="645076CD" w:rsidRPr="00EA70BD" w:rsidRDefault="00EA0BA5" w:rsidP="00725B2B">
      <w:pPr>
        <w:pStyle w:val="ListParagraph"/>
        <w:numPr>
          <w:ilvl w:val="0"/>
          <w:numId w:val="10"/>
        </w:numPr>
        <w:spacing w:line="360" w:lineRule="auto"/>
        <w:ind w:left="2127" w:hanging="284"/>
        <w:jc w:val="both"/>
        <w:rPr>
          <w:rFonts w:ascii="Arial" w:hAnsi="Arial" w:cs="Arial"/>
          <w:color w:val="000000" w:themeColor="text1"/>
          <w:sz w:val="22"/>
          <w:szCs w:val="22"/>
        </w:rPr>
      </w:pPr>
      <w:r w:rsidRPr="00EA70BD">
        <w:rPr>
          <w:rFonts w:ascii="Arial" w:hAnsi="Arial" w:cs="Arial"/>
          <w:color w:val="000000" w:themeColor="text1"/>
          <w:sz w:val="22"/>
          <w:szCs w:val="22"/>
        </w:rPr>
        <w:t xml:space="preserve">The level of influence the committee may have in advising change across the </w:t>
      </w:r>
      <w:r w:rsidR="00725B2B" w:rsidRPr="00EA70BD">
        <w:rPr>
          <w:rFonts w:ascii="Arial" w:hAnsi="Arial" w:cs="Arial"/>
          <w:color w:val="000000" w:themeColor="text1"/>
          <w:sz w:val="22"/>
          <w:szCs w:val="22"/>
        </w:rPr>
        <w:t xml:space="preserve">  </w:t>
      </w:r>
      <w:r w:rsidRPr="00EA70BD">
        <w:rPr>
          <w:rFonts w:ascii="Arial" w:hAnsi="Arial" w:cs="Arial"/>
          <w:color w:val="000000" w:themeColor="text1"/>
          <w:sz w:val="22"/>
          <w:szCs w:val="22"/>
        </w:rPr>
        <w:t>different systems of standards. (i.e. harmonised versus non-harmonised standards).</w:t>
      </w:r>
    </w:p>
    <w:p w14:paraId="03BA362A" w14:textId="7E10A518" w:rsidR="645076CD" w:rsidRPr="00EA70BD" w:rsidRDefault="010C538B" w:rsidP="00913081">
      <w:pPr>
        <w:pStyle w:val="ListParagraph"/>
        <w:numPr>
          <w:ilvl w:val="1"/>
          <w:numId w:val="3"/>
        </w:numPr>
        <w:spacing w:line="360" w:lineRule="auto"/>
        <w:ind w:left="1134" w:hanging="567"/>
        <w:jc w:val="both"/>
        <w:rPr>
          <w:rFonts w:ascii="Arial" w:hAnsi="Arial" w:cs="Arial"/>
          <w:color w:val="000000" w:themeColor="text1"/>
          <w:sz w:val="22"/>
          <w:szCs w:val="22"/>
        </w:rPr>
      </w:pPr>
      <w:r w:rsidRPr="00EA70BD">
        <w:rPr>
          <w:rFonts w:ascii="Arial" w:eastAsia="Arial" w:hAnsi="Arial" w:cs="Arial"/>
          <w:color w:val="000000" w:themeColor="text1"/>
          <w:sz w:val="22"/>
          <w:szCs w:val="22"/>
        </w:rPr>
        <w:t>As part of the work, the Authority would expect the Potential Supplier to engage with</w:t>
      </w:r>
      <w:r w:rsidR="00844FD5" w:rsidRPr="00EA70BD">
        <w:rPr>
          <w:rFonts w:ascii="Arial" w:eastAsia="Arial" w:hAnsi="Arial" w:cs="Arial"/>
          <w:color w:val="000000" w:themeColor="text1"/>
          <w:sz w:val="22"/>
          <w:szCs w:val="22"/>
        </w:rPr>
        <w:t xml:space="preserve"> key industry stakehold</w:t>
      </w:r>
      <w:r w:rsidR="005541B0" w:rsidRPr="00EA70BD">
        <w:rPr>
          <w:rFonts w:ascii="Arial" w:eastAsia="Arial" w:hAnsi="Arial" w:cs="Arial"/>
          <w:color w:val="000000" w:themeColor="text1"/>
          <w:sz w:val="22"/>
          <w:szCs w:val="22"/>
        </w:rPr>
        <w:t>ers inc</w:t>
      </w:r>
      <w:r w:rsidR="00BC4C09" w:rsidRPr="00EA70BD">
        <w:rPr>
          <w:rFonts w:ascii="Arial" w:eastAsia="Arial" w:hAnsi="Arial" w:cs="Arial"/>
          <w:color w:val="000000" w:themeColor="text1"/>
          <w:sz w:val="22"/>
          <w:szCs w:val="22"/>
        </w:rPr>
        <w:t>l</w:t>
      </w:r>
      <w:r w:rsidR="005541B0" w:rsidRPr="00EA70BD">
        <w:rPr>
          <w:rFonts w:ascii="Arial" w:eastAsia="Arial" w:hAnsi="Arial" w:cs="Arial"/>
          <w:color w:val="000000" w:themeColor="text1"/>
          <w:sz w:val="22"/>
          <w:szCs w:val="22"/>
        </w:rPr>
        <w:t>uding</w:t>
      </w:r>
      <w:r w:rsidRPr="00EA70BD">
        <w:rPr>
          <w:rFonts w:ascii="Arial" w:hAnsi="Arial" w:cs="Arial"/>
          <w:color w:val="000000" w:themeColor="text1"/>
          <w:sz w:val="22"/>
          <w:szCs w:val="22"/>
        </w:rPr>
        <w:t xml:space="preserve"> </w:t>
      </w:r>
      <w:r w:rsidR="001E416D" w:rsidRPr="00EA70BD">
        <w:rPr>
          <w:rFonts w:ascii="Arial" w:hAnsi="Arial" w:cs="Arial"/>
          <w:color w:val="000000" w:themeColor="text1"/>
          <w:sz w:val="22"/>
          <w:szCs w:val="22"/>
        </w:rPr>
        <w:t xml:space="preserve">the </w:t>
      </w:r>
      <w:r w:rsidR="00305566" w:rsidRPr="00EA70BD">
        <w:rPr>
          <w:rFonts w:ascii="Arial" w:hAnsi="Arial" w:cs="Arial"/>
          <w:color w:val="000000" w:themeColor="text1"/>
          <w:sz w:val="22"/>
          <w:szCs w:val="22"/>
        </w:rPr>
        <w:t>Construction</w:t>
      </w:r>
      <w:r w:rsidR="001E416D" w:rsidRPr="00EA70BD">
        <w:rPr>
          <w:rFonts w:ascii="Arial" w:hAnsi="Arial" w:cs="Arial"/>
          <w:color w:val="000000" w:themeColor="text1"/>
          <w:sz w:val="22"/>
          <w:szCs w:val="22"/>
        </w:rPr>
        <w:t xml:space="preserve"> Products </w:t>
      </w:r>
      <w:r w:rsidR="00305566" w:rsidRPr="00EA70BD">
        <w:rPr>
          <w:rFonts w:ascii="Arial" w:hAnsi="Arial" w:cs="Arial"/>
          <w:color w:val="000000" w:themeColor="text1"/>
          <w:sz w:val="22"/>
          <w:szCs w:val="22"/>
        </w:rPr>
        <w:t>Association</w:t>
      </w:r>
      <w:r w:rsidR="001E416D" w:rsidRPr="00EA70BD">
        <w:rPr>
          <w:rFonts w:ascii="Arial" w:hAnsi="Arial" w:cs="Arial"/>
          <w:color w:val="000000" w:themeColor="text1"/>
          <w:sz w:val="22"/>
          <w:szCs w:val="22"/>
        </w:rPr>
        <w:t>, the</w:t>
      </w:r>
      <w:r w:rsidR="00305566" w:rsidRPr="00EA70BD">
        <w:rPr>
          <w:rFonts w:ascii="Arial" w:hAnsi="Arial" w:cs="Arial"/>
          <w:color w:val="000000" w:themeColor="text1"/>
          <w:sz w:val="22"/>
          <w:szCs w:val="22"/>
        </w:rPr>
        <w:t xml:space="preserve"> Institute of Fire Engineers</w:t>
      </w:r>
      <w:r w:rsidR="00807737" w:rsidRPr="00EA70BD">
        <w:rPr>
          <w:rFonts w:ascii="Arial" w:hAnsi="Arial" w:cs="Arial"/>
          <w:color w:val="000000" w:themeColor="text1"/>
          <w:sz w:val="22"/>
          <w:szCs w:val="22"/>
        </w:rPr>
        <w:t xml:space="preserve">, Fire Sector Federation and construction products trade associations in </w:t>
      </w:r>
      <w:r w:rsidRPr="00EA70BD">
        <w:rPr>
          <w:rFonts w:ascii="Arial" w:hAnsi="Arial" w:cs="Arial"/>
          <w:color w:val="000000" w:themeColor="text1"/>
          <w:sz w:val="22"/>
          <w:szCs w:val="22"/>
        </w:rPr>
        <w:t>England.</w:t>
      </w:r>
      <w:r w:rsidR="00807737" w:rsidRPr="00EA70BD">
        <w:rPr>
          <w:rFonts w:ascii="Arial" w:hAnsi="Arial" w:cs="Arial"/>
          <w:color w:val="000000" w:themeColor="text1"/>
          <w:sz w:val="22"/>
          <w:szCs w:val="22"/>
        </w:rPr>
        <w:t xml:space="preserve"> </w:t>
      </w:r>
      <w:r w:rsidR="00807737" w:rsidRPr="00EA70BD">
        <w:rPr>
          <w:rFonts w:ascii="Arial" w:hAnsi="Arial" w:cs="Arial"/>
          <w:i/>
          <w:color w:val="000000" w:themeColor="text1"/>
          <w:sz w:val="22"/>
          <w:szCs w:val="22"/>
        </w:rPr>
        <w:t>(N.B. The Building Regulations only cover England)</w:t>
      </w:r>
      <w:r w:rsidR="005541B0" w:rsidRPr="00EA70BD">
        <w:rPr>
          <w:rFonts w:ascii="Arial" w:hAnsi="Arial" w:cs="Arial"/>
          <w:i/>
          <w:color w:val="000000" w:themeColor="text1"/>
          <w:sz w:val="22"/>
          <w:szCs w:val="22"/>
        </w:rPr>
        <w:t>.</w:t>
      </w:r>
    </w:p>
    <w:p w14:paraId="4626C618" w14:textId="142F39FD" w:rsidR="645076CD" w:rsidRPr="00EA70BD" w:rsidRDefault="645076CD" w:rsidP="00067574">
      <w:pPr>
        <w:spacing w:line="360" w:lineRule="auto"/>
        <w:ind w:left="567" w:hanging="567"/>
        <w:jc w:val="both"/>
        <w:rPr>
          <w:rFonts w:ascii="Arial" w:eastAsia="Arial" w:hAnsi="Arial" w:cs="Arial"/>
          <w:color w:val="548DD4" w:themeColor="text2" w:themeTint="99"/>
        </w:rPr>
      </w:pPr>
    </w:p>
    <w:p w14:paraId="369AD427" w14:textId="3418B81A" w:rsidR="645076CD" w:rsidRPr="00EA70BD" w:rsidRDefault="010C538B" w:rsidP="00913081">
      <w:pPr>
        <w:pStyle w:val="ListParagraph"/>
        <w:numPr>
          <w:ilvl w:val="1"/>
          <w:numId w:val="3"/>
        </w:numPr>
        <w:spacing w:line="360" w:lineRule="auto"/>
        <w:ind w:left="1134" w:hanging="567"/>
        <w:jc w:val="both"/>
        <w:rPr>
          <w:rFonts w:ascii="Arial" w:hAnsi="Arial" w:cs="Arial"/>
          <w:sz w:val="22"/>
          <w:szCs w:val="22"/>
        </w:rPr>
      </w:pPr>
      <w:r w:rsidRPr="00EA70BD">
        <w:rPr>
          <w:rFonts w:ascii="Arial" w:eastAsia="Arial" w:hAnsi="Arial" w:cs="Arial"/>
          <w:sz w:val="22"/>
          <w:szCs w:val="22"/>
        </w:rPr>
        <w:t xml:space="preserve">The report should set out </w:t>
      </w:r>
      <w:r w:rsidR="00181D41" w:rsidRPr="00EA70BD">
        <w:rPr>
          <w:rFonts w:ascii="Arial" w:eastAsia="Arial" w:hAnsi="Arial" w:cs="Arial"/>
          <w:sz w:val="22"/>
          <w:szCs w:val="22"/>
        </w:rPr>
        <w:t>potential suppliers views on:</w:t>
      </w:r>
      <w:r w:rsidRPr="00EA70BD">
        <w:rPr>
          <w:rFonts w:ascii="Arial" w:eastAsia="Arial" w:hAnsi="Arial" w:cs="Arial"/>
          <w:sz w:val="22"/>
          <w:szCs w:val="22"/>
        </w:rPr>
        <w:t xml:space="preserve"> including (but not limited to):</w:t>
      </w:r>
    </w:p>
    <w:p w14:paraId="5C6B75D2" w14:textId="77777777" w:rsidR="00274506" w:rsidRPr="00EA70BD" w:rsidRDefault="00274506" w:rsidP="00274506">
      <w:pPr>
        <w:pStyle w:val="ListParagraph"/>
        <w:rPr>
          <w:rFonts w:ascii="Arial" w:hAnsi="Arial" w:cs="Arial"/>
          <w:sz w:val="22"/>
          <w:szCs w:val="22"/>
        </w:rPr>
      </w:pPr>
    </w:p>
    <w:p w14:paraId="335B9B8E" w14:textId="77777777" w:rsidR="00274506" w:rsidRPr="00EA70BD" w:rsidRDefault="00274506" w:rsidP="00274506">
      <w:pPr>
        <w:pStyle w:val="ListParagraph"/>
        <w:spacing w:line="360" w:lineRule="auto"/>
        <w:ind w:left="1134"/>
        <w:jc w:val="both"/>
        <w:rPr>
          <w:rFonts w:ascii="Arial" w:hAnsi="Arial" w:cs="Arial"/>
          <w:sz w:val="22"/>
          <w:szCs w:val="22"/>
        </w:rPr>
      </w:pPr>
    </w:p>
    <w:p w14:paraId="7D3E58A6" w14:textId="799F7328" w:rsidR="645076CD" w:rsidRPr="00EA70BD" w:rsidRDefault="0093645F" w:rsidP="00913081">
      <w:pPr>
        <w:pStyle w:val="ListParagraph"/>
        <w:numPr>
          <w:ilvl w:val="2"/>
          <w:numId w:val="3"/>
        </w:numPr>
        <w:spacing w:line="360" w:lineRule="auto"/>
        <w:jc w:val="both"/>
        <w:rPr>
          <w:rFonts w:ascii="Arial" w:hAnsi="Arial" w:cs="Arial"/>
          <w:sz w:val="22"/>
          <w:szCs w:val="22"/>
        </w:rPr>
      </w:pPr>
      <w:r w:rsidRPr="00EA70BD">
        <w:rPr>
          <w:rFonts w:ascii="Arial" w:eastAsia="Arial" w:hAnsi="Arial" w:cs="Arial"/>
          <w:sz w:val="22"/>
          <w:szCs w:val="22"/>
        </w:rPr>
        <w:t>The scope of the research</w:t>
      </w:r>
      <w:r w:rsidR="010C538B" w:rsidRPr="00EA70BD">
        <w:rPr>
          <w:rFonts w:ascii="Arial" w:eastAsia="Arial" w:hAnsi="Arial" w:cs="Arial"/>
          <w:sz w:val="22"/>
          <w:szCs w:val="22"/>
        </w:rPr>
        <w:t xml:space="preserve"> </w:t>
      </w:r>
    </w:p>
    <w:p w14:paraId="7511BCF7" w14:textId="4ED76860" w:rsidR="007E2D68" w:rsidRPr="00EA70BD" w:rsidRDefault="007D75EE" w:rsidP="00913081">
      <w:pPr>
        <w:pStyle w:val="ListParagraph"/>
        <w:numPr>
          <w:ilvl w:val="2"/>
          <w:numId w:val="3"/>
        </w:numPr>
        <w:spacing w:line="360" w:lineRule="auto"/>
        <w:jc w:val="both"/>
        <w:rPr>
          <w:rFonts w:ascii="Arial" w:hAnsi="Arial" w:cs="Arial"/>
          <w:sz w:val="22"/>
          <w:szCs w:val="22"/>
        </w:rPr>
      </w:pPr>
      <w:r w:rsidRPr="00EA70BD">
        <w:rPr>
          <w:rFonts w:ascii="Arial" w:eastAsia="Arial" w:hAnsi="Arial" w:cs="Arial"/>
          <w:sz w:val="22"/>
          <w:szCs w:val="22"/>
        </w:rPr>
        <w:t>Avai</w:t>
      </w:r>
      <w:r w:rsidR="006F0CA7" w:rsidRPr="00EA70BD">
        <w:rPr>
          <w:rFonts w:ascii="Arial" w:eastAsia="Arial" w:hAnsi="Arial" w:cs="Arial"/>
          <w:sz w:val="22"/>
          <w:szCs w:val="22"/>
        </w:rPr>
        <w:t>lability of relevant expertise</w:t>
      </w:r>
      <w:r w:rsidR="008D4231" w:rsidRPr="00EA70BD">
        <w:rPr>
          <w:rFonts w:ascii="Arial" w:eastAsia="Arial" w:hAnsi="Arial" w:cs="Arial"/>
          <w:sz w:val="22"/>
          <w:szCs w:val="22"/>
        </w:rPr>
        <w:t xml:space="preserve"> of potential suppliers</w:t>
      </w:r>
      <w:r w:rsidR="006F0CA7" w:rsidRPr="00EA70BD">
        <w:rPr>
          <w:rFonts w:ascii="Arial" w:eastAsia="Arial" w:hAnsi="Arial" w:cs="Arial"/>
          <w:sz w:val="22"/>
          <w:szCs w:val="22"/>
        </w:rPr>
        <w:t xml:space="preserve"> to conduct the research </w:t>
      </w:r>
    </w:p>
    <w:p w14:paraId="4BC087D0" w14:textId="4E6AFE02" w:rsidR="645076CD" w:rsidRPr="00EA70BD" w:rsidRDefault="0093645F" w:rsidP="00913081">
      <w:pPr>
        <w:pStyle w:val="ListParagraph"/>
        <w:numPr>
          <w:ilvl w:val="2"/>
          <w:numId w:val="3"/>
        </w:numPr>
        <w:spacing w:line="360" w:lineRule="auto"/>
        <w:rPr>
          <w:rFonts w:ascii="Arial" w:hAnsi="Arial" w:cs="Arial"/>
          <w:sz w:val="22"/>
          <w:szCs w:val="22"/>
        </w:rPr>
      </w:pPr>
      <w:r w:rsidRPr="00EA70BD">
        <w:rPr>
          <w:rFonts w:ascii="Arial" w:eastAsia="Arial" w:hAnsi="Arial" w:cs="Arial"/>
          <w:sz w:val="22"/>
          <w:szCs w:val="22"/>
        </w:rPr>
        <w:t xml:space="preserve">The </w:t>
      </w:r>
      <w:r w:rsidR="00A45C12" w:rsidRPr="00EA70BD">
        <w:rPr>
          <w:rFonts w:ascii="Arial" w:eastAsia="Arial" w:hAnsi="Arial" w:cs="Arial"/>
          <w:sz w:val="22"/>
          <w:szCs w:val="22"/>
        </w:rPr>
        <w:t>feasibility of conducting the research i</w:t>
      </w:r>
      <w:r w:rsidR="007E2D68" w:rsidRPr="00EA70BD">
        <w:rPr>
          <w:rFonts w:ascii="Arial" w:eastAsia="Arial" w:hAnsi="Arial" w:cs="Arial"/>
          <w:sz w:val="22"/>
          <w:szCs w:val="22"/>
        </w:rPr>
        <w:t xml:space="preserve">n 8 weeks. </w:t>
      </w:r>
      <w:r w:rsidR="010C538B" w:rsidRPr="00EA70BD">
        <w:rPr>
          <w:rFonts w:ascii="Arial" w:eastAsia="Arial" w:hAnsi="Arial" w:cs="Arial"/>
          <w:sz w:val="22"/>
          <w:szCs w:val="22"/>
        </w:rPr>
        <w:t xml:space="preserve"> </w:t>
      </w:r>
    </w:p>
    <w:p w14:paraId="474A2004" w14:textId="2444F1F4" w:rsidR="645076CD" w:rsidRPr="00EA70BD" w:rsidRDefault="00A04799" w:rsidP="00600272">
      <w:pPr>
        <w:pStyle w:val="ListParagraph"/>
        <w:numPr>
          <w:ilvl w:val="2"/>
          <w:numId w:val="3"/>
        </w:numPr>
        <w:spacing w:line="360" w:lineRule="auto"/>
        <w:rPr>
          <w:rFonts w:ascii="Arial" w:eastAsia="Arial" w:hAnsi="Arial" w:cs="Arial"/>
          <w:sz w:val="22"/>
          <w:szCs w:val="22"/>
        </w:rPr>
      </w:pPr>
      <w:r w:rsidRPr="00EA70BD">
        <w:rPr>
          <w:rFonts w:ascii="Arial" w:eastAsia="Arial" w:hAnsi="Arial" w:cs="Arial"/>
          <w:sz w:val="22"/>
          <w:szCs w:val="22"/>
        </w:rPr>
        <w:t>The applicability of the research questions as detailed in 3.2</w:t>
      </w:r>
    </w:p>
    <w:p w14:paraId="49BEAAC3" w14:textId="5D54D89E" w:rsidR="00682DA5" w:rsidRPr="00EA70BD" w:rsidRDefault="00600272" w:rsidP="00913081">
      <w:pPr>
        <w:pStyle w:val="ListParagraph"/>
        <w:numPr>
          <w:ilvl w:val="2"/>
          <w:numId w:val="3"/>
        </w:numPr>
        <w:spacing w:line="360" w:lineRule="auto"/>
        <w:contextualSpacing w:val="0"/>
        <w:jc w:val="both"/>
        <w:rPr>
          <w:rFonts w:ascii="Arial" w:hAnsi="Arial" w:cs="Arial"/>
          <w:sz w:val="22"/>
          <w:szCs w:val="22"/>
        </w:rPr>
      </w:pPr>
      <w:r w:rsidRPr="00EA70BD">
        <w:rPr>
          <w:rFonts w:ascii="Arial" w:hAnsi="Arial" w:cs="Arial"/>
          <w:sz w:val="22"/>
          <w:szCs w:val="22"/>
        </w:rPr>
        <w:t xml:space="preserve">Any </w:t>
      </w:r>
      <w:r w:rsidR="010C538B" w:rsidRPr="00EA70BD">
        <w:rPr>
          <w:rFonts w:ascii="Arial" w:hAnsi="Arial" w:cs="Arial"/>
          <w:sz w:val="22"/>
          <w:szCs w:val="22"/>
        </w:rPr>
        <w:t xml:space="preserve"> constraints or barriers that would prevent </w:t>
      </w:r>
      <w:r w:rsidRPr="00EA70BD">
        <w:rPr>
          <w:rFonts w:ascii="Arial" w:hAnsi="Arial" w:cs="Arial"/>
          <w:sz w:val="22"/>
          <w:szCs w:val="22"/>
        </w:rPr>
        <w:t xml:space="preserve">the research being </w:t>
      </w:r>
      <w:r w:rsidR="007224F0" w:rsidRPr="00EA70BD">
        <w:rPr>
          <w:rFonts w:ascii="Arial" w:hAnsi="Arial" w:cs="Arial"/>
          <w:sz w:val="22"/>
          <w:szCs w:val="22"/>
        </w:rPr>
        <w:t>conducted robustly</w:t>
      </w:r>
      <w:r w:rsidR="010C538B" w:rsidRPr="00EA70BD">
        <w:rPr>
          <w:rFonts w:ascii="Arial" w:hAnsi="Arial" w:cs="Arial"/>
          <w:sz w:val="22"/>
          <w:szCs w:val="22"/>
        </w:rPr>
        <w:t xml:space="preserve">, including (but not limited to), </w:t>
      </w:r>
      <w:r w:rsidR="007224F0" w:rsidRPr="00EA70BD">
        <w:rPr>
          <w:rFonts w:ascii="Arial" w:hAnsi="Arial" w:cs="Arial"/>
          <w:sz w:val="22"/>
          <w:szCs w:val="22"/>
        </w:rPr>
        <w:t xml:space="preserve">GDPR </w:t>
      </w:r>
      <w:r w:rsidR="00E95B70" w:rsidRPr="00EA70BD">
        <w:rPr>
          <w:rFonts w:ascii="Arial" w:hAnsi="Arial" w:cs="Arial"/>
          <w:sz w:val="22"/>
          <w:szCs w:val="22"/>
        </w:rPr>
        <w:t xml:space="preserve">considerations, </w:t>
      </w:r>
      <w:r w:rsidR="010C538B" w:rsidRPr="00EA70BD">
        <w:rPr>
          <w:rFonts w:ascii="Arial" w:hAnsi="Arial" w:cs="Arial"/>
          <w:sz w:val="22"/>
          <w:szCs w:val="22"/>
        </w:rPr>
        <w:t>legal and regulatory considerations.</w:t>
      </w:r>
    </w:p>
    <w:p w14:paraId="660EA082" w14:textId="31A3DB35" w:rsidR="010C538B" w:rsidRPr="00EA70BD" w:rsidRDefault="010C538B" w:rsidP="00067574">
      <w:pPr>
        <w:spacing w:after="0" w:line="360" w:lineRule="auto"/>
        <w:ind w:left="360"/>
        <w:jc w:val="both"/>
        <w:rPr>
          <w:rFonts w:ascii="Arial" w:hAnsi="Arial" w:cs="Arial"/>
          <w:color w:val="548DD4" w:themeColor="text2" w:themeTint="99"/>
        </w:rPr>
      </w:pPr>
    </w:p>
    <w:p w14:paraId="32A9E850" w14:textId="5A80108A" w:rsidR="005963E9" w:rsidRPr="00EA70BD" w:rsidRDefault="0C412F85" w:rsidP="00913081">
      <w:pPr>
        <w:pStyle w:val="Heading1"/>
        <w:numPr>
          <w:ilvl w:val="0"/>
          <w:numId w:val="3"/>
        </w:numPr>
        <w:spacing w:before="0" w:line="360" w:lineRule="auto"/>
        <w:ind w:left="567" w:hanging="567"/>
        <w:contextualSpacing w:val="0"/>
        <w:jc w:val="both"/>
        <w:rPr>
          <w:color w:val="000000" w:themeColor="text1"/>
          <w:sz w:val="22"/>
        </w:rPr>
      </w:pPr>
      <w:bookmarkStart w:id="2" w:name="h.wl3fn6wsat4e" w:colFirst="0" w:colLast="0"/>
      <w:bookmarkStart w:id="3" w:name="h.nblddem25ynq" w:colFirst="0" w:colLast="0"/>
      <w:bookmarkEnd w:id="2"/>
      <w:bookmarkEnd w:id="3"/>
      <w:r w:rsidRPr="00EA70BD">
        <w:rPr>
          <w:color w:val="000000" w:themeColor="text1"/>
          <w:sz w:val="22"/>
        </w:rPr>
        <w:t>OUTPUTS/DELIVERABLES</w:t>
      </w:r>
    </w:p>
    <w:p w14:paraId="1E7DED04" w14:textId="1074C0C7" w:rsidR="0C412F85" w:rsidRPr="00EA70BD" w:rsidRDefault="010C538B" w:rsidP="00913081">
      <w:pPr>
        <w:pStyle w:val="ListParagraph"/>
        <w:numPr>
          <w:ilvl w:val="1"/>
          <w:numId w:val="3"/>
        </w:numPr>
        <w:spacing w:line="360" w:lineRule="auto"/>
        <w:ind w:left="1134" w:hanging="567"/>
        <w:jc w:val="both"/>
        <w:rPr>
          <w:rFonts w:ascii="Arial" w:hAnsi="Arial" w:cs="Arial"/>
          <w:color w:val="000000" w:themeColor="text1"/>
          <w:sz w:val="22"/>
          <w:szCs w:val="22"/>
        </w:rPr>
      </w:pPr>
      <w:r w:rsidRPr="00EA70BD">
        <w:rPr>
          <w:rFonts w:ascii="Arial" w:hAnsi="Arial" w:cs="Arial"/>
          <w:color w:val="000000" w:themeColor="text1"/>
          <w:sz w:val="22"/>
          <w:szCs w:val="22"/>
        </w:rPr>
        <w:lastRenderedPageBreak/>
        <w:t>The final deliverable will be a written report to MHCLG setting out the findings of the research.</w:t>
      </w:r>
    </w:p>
    <w:p w14:paraId="7EA14851" w14:textId="47DC8B21" w:rsidR="0C412F85" w:rsidRPr="00EA70BD" w:rsidRDefault="010C538B" w:rsidP="00913081">
      <w:pPr>
        <w:pStyle w:val="ListParagraph"/>
        <w:numPr>
          <w:ilvl w:val="1"/>
          <w:numId w:val="3"/>
        </w:numPr>
        <w:spacing w:line="360" w:lineRule="auto"/>
        <w:ind w:left="1134" w:hanging="567"/>
        <w:jc w:val="both"/>
        <w:rPr>
          <w:rFonts w:ascii="Arial" w:hAnsi="Arial" w:cs="Arial"/>
          <w:color w:val="000000" w:themeColor="text1"/>
          <w:sz w:val="22"/>
          <w:szCs w:val="22"/>
        </w:rPr>
      </w:pPr>
      <w:r w:rsidRPr="00EA70BD">
        <w:rPr>
          <w:rFonts w:ascii="Arial" w:hAnsi="Arial" w:cs="Arial"/>
          <w:color w:val="000000" w:themeColor="text1"/>
          <w:sz w:val="22"/>
          <w:szCs w:val="22"/>
        </w:rPr>
        <w:t xml:space="preserve">The supplier </w:t>
      </w:r>
      <w:r w:rsidR="009C6025" w:rsidRPr="00EA70BD">
        <w:rPr>
          <w:rFonts w:ascii="Arial" w:hAnsi="Arial" w:cs="Arial"/>
          <w:color w:val="000000" w:themeColor="text1"/>
          <w:sz w:val="22"/>
          <w:szCs w:val="22"/>
        </w:rPr>
        <w:t>may</w:t>
      </w:r>
      <w:r w:rsidRPr="00EA70BD">
        <w:rPr>
          <w:rFonts w:ascii="Arial" w:hAnsi="Arial" w:cs="Arial"/>
          <w:color w:val="000000" w:themeColor="text1"/>
          <w:sz w:val="22"/>
          <w:szCs w:val="22"/>
        </w:rPr>
        <w:t xml:space="preserve"> also be required to present this report at a face to face briefing with MHCLG.</w:t>
      </w:r>
    </w:p>
    <w:p w14:paraId="1E06B565" w14:textId="77777777" w:rsidR="00263438" w:rsidRPr="00EA70BD" w:rsidRDefault="00263438" w:rsidP="00067574">
      <w:pPr>
        <w:pStyle w:val="Default"/>
        <w:spacing w:line="360" w:lineRule="auto"/>
        <w:jc w:val="both"/>
        <w:rPr>
          <w:rFonts w:ascii="Arial" w:hAnsi="Arial" w:cs="Arial"/>
          <w:color w:val="548DD4" w:themeColor="text2" w:themeTint="99"/>
          <w:sz w:val="22"/>
          <w:szCs w:val="22"/>
        </w:rPr>
      </w:pPr>
    </w:p>
    <w:p w14:paraId="0269B7FD" w14:textId="46AAAE52" w:rsidR="00A96276" w:rsidRPr="00EA70BD" w:rsidRDefault="00CA10CD" w:rsidP="00913081">
      <w:pPr>
        <w:pStyle w:val="Heading1"/>
        <w:numPr>
          <w:ilvl w:val="0"/>
          <w:numId w:val="3"/>
        </w:numPr>
        <w:spacing w:before="0" w:line="360" w:lineRule="auto"/>
        <w:ind w:left="567" w:hanging="567"/>
        <w:contextualSpacing w:val="0"/>
        <w:jc w:val="both"/>
        <w:rPr>
          <w:color w:val="auto"/>
          <w:sz w:val="22"/>
        </w:rPr>
      </w:pPr>
      <w:bookmarkStart w:id="4" w:name="h.rgqxfmww5ozz" w:colFirst="0" w:colLast="0"/>
      <w:bookmarkStart w:id="5" w:name="h.780f3iagocbk" w:colFirst="0" w:colLast="0"/>
      <w:bookmarkStart w:id="6" w:name="h.pcch80bvmgdm" w:colFirst="0" w:colLast="0"/>
      <w:bookmarkEnd w:id="4"/>
      <w:bookmarkEnd w:id="5"/>
      <w:bookmarkEnd w:id="6"/>
      <w:r w:rsidRPr="00EA70BD">
        <w:rPr>
          <w:color w:val="auto"/>
          <w:sz w:val="22"/>
        </w:rPr>
        <w:t>KEY DATES</w:t>
      </w:r>
      <w:r w:rsidR="0045067E" w:rsidRPr="00EA70BD">
        <w:rPr>
          <w:color w:val="auto"/>
          <w:sz w:val="22"/>
        </w:rPr>
        <w:t xml:space="preserve"> &amp; TENDERING PROCESS</w:t>
      </w:r>
    </w:p>
    <w:p w14:paraId="35526166" w14:textId="7BBCDF3A" w:rsidR="0039033A" w:rsidRPr="00EA70BD" w:rsidRDefault="010C538B" w:rsidP="00913081">
      <w:pPr>
        <w:pStyle w:val="ListParagraph"/>
        <w:numPr>
          <w:ilvl w:val="1"/>
          <w:numId w:val="3"/>
        </w:numPr>
        <w:tabs>
          <w:tab w:val="left" w:pos="1418"/>
        </w:tabs>
        <w:spacing w:line="360" w:lineRule="auto"/>
        <w:ind w:left="1134" w:hanging="567"/>
        <w:jc w:val="both"/>
        <w:rPr>
          <w:rFonts w:ascii="Arial" w:hAnsi="Arial" w:cs="Arial"/>
          <w:sz w:val="22"/>
          <w:szCs w:val="22"/>
        </w:rPr>
      </w:pPr>
      <w:r w:rsidRPr="00EA70BD">
        <w:rPr>
          <w:rFonts w:ascii="Arial" w:hAnsi="Arial" w:cs="Arial"/>
          <w:sz w:val="22"/>
          <w:szCs w:val="22"/>
        </w:rPr>
        <w:t xml:space="preserve">If it is decided this service is required, it is anticipated that a procurement may start </w:t>
      </w:r>
      <w:r w:rsidR="00394FDD" w:rsidRPr="00EA70BD">
        <w:rPr>
          <w:rFonts w:ascii="Arial" w:hAnsi="Arial" w:cs="Arial"/>
          <w:sz w:val="22"/>
          <w:szCs w:val="22"/>
        </w:rPr>
        <w:t xml:space="preserve">on the </w:t>
      </w:r>
      <w:r w:rsidRPr="00EA70BD">
        <w:rPr>
          <w:rFonts w:ascii="Arial" w:hAnsi="Arial" w:cs="Arial"/>
          <w:sz w:val="22"/>
          <w:szCs w:val="22"/>
        </w:rPr>
        <w:t>16</w:t>
      </w:r>
      <w:r w:rsidR="00A2612D" w:rsidRPr="00EA70BD">
        <w:rPr>
          <w:rFonts w:ascii="Arial" w:hAnsi="Arial" w:cs="Arial"/>
          <w:sz w:val="22"/>
          <w:szCs w:val="22"/>
        </w:rPr>
        <w:t>th</w:t>
      </w:r>
      <w:r w:rsidRPr="00EA70BD">
        <w:rPr>
          <w:rFonts w:ascii="Arial" w:hAnsi="Arial" w:cs="Arial"/>
          <w:sz w:val="22"/>
          <w:szCs w:val="22"/>
        </w:rPr>
        <w:t xml:space="preserve"> </w:t>
      </w:r>
      <w:r w:rsidR="00A2612D" w:rsidRPr="00EA70BD">
        <w:rPr>
          <w:rFonts w:ascii="Arial" w:hAnsi="Arial" w:cs="Arial"/>
          <w:sz w:val="22"/>
          <w:szCs w:val="22"/>
        </w:rPr>
        <w:t>September</w:t>
      </w:r>
      <w:r w:rsidRPr="00EA70BD">
        <w:rPr>
          <w:rFonts w:ascii="Arial" w:hAnsi="Arial" w:cs="Arial"/>
          <w:sz w:val="22"/>
          <w:szCs w:val="22"/>
        </w:rPr>
        <w:t xml:space="preserve"> with the contract to commence </w:t>
      </w:r>
      <w:r w:rsidR="00871598" w:rsidRPr="00EA70BD">
        <w:rPr>
          <w:rFonts w:ascii="Arial" w:hAnsi="Arial" w:cs="Arial"/>
          <w:sz w:val="22"/>
          <w:szCs w:val="22"/>
        </w:rPr>
        <w:t>mid October 2019</w:t>
      </w:r>
      <w:r w:rsidRPr="00EA70BD">
        <w:rPr>
          <w:rFonts w:ascii="Arial" w:hAnsi="Arial" w:cs="Arial"/>
          <w:sz w:val="22"/>
          <w:szCs w:val="22"/>
        </w:rPr>
        <w:t xml:space="preserve">. These indicative </w:t>
      </w:r>
      <w:proofErr w:type="spellStart"/>
      <w:r w:rsidRPr="00EA70BD">
        <w:rPr>
          <w:rFonts w:ascii="Arial" w:hAnsi="Arial" w:cs="Arial"/>
          <w:sz w:val="22"/>
          <w:szCs w:val="22"/>
        </w:rPr>
        <w:t>dates</w:t>
      </w:r>
      <w:proofErr w:type="spellEnd"/>
      <w:r w:rsidRPr="00EA70BD">
        <w:rPr>
          <w:rFonts w:ascii="Arial" w:hAnsi="Arial" w:cs="Arial"/>
          <w:sz w:val="22"/>
          <w:szCs w:val="22"/>
        </w:rPr>
        <w:t xml:space="preserve"> are for information purposes only.  MHCLG reserve the right to amend these dates at any time, and Potential Suppliers rely on them entirely at their own risk.</w:t>
      </w:r>
    </w:p>
    <w:p w14:paraId="2DFE3A0A" w14:textId="77777777" w:rsidR="0039033A" w:rsidRPr="00EA70BD" w:rsidRDefault="0039033A" w:rsidP="00067574">
      <w:pPr>
        <w:pStyle w:val="ListParagraph"/>
        <w:tabs>
          <w:tab w:val="left" w:pos="1418"/>
        </w:tabs>
        <w:spacing w:line="360" w:lineRule="auto"/>
        <w:ind w:left="1134" w:hanging="567"/>
        <w:jc w:val="both"/>
        <w:rPr>
          <w:rFonts w:ascii="Arial" w:hAnsi="Arial" w:cs="Arial"/>
          <w:color w:val="548DD4" w:themeColor="text2" w:themeTint="99"/>
          <w:sz w:val="22"/>
          <w:szCs w:val="22"/>
        </w:rPr>
      </w:pPr>
    </w:p>
    <w:p w14:paraId="02BE121C" w14:textId="2390CA79" w:rsidR="00CD13B2" w:rsidRPr="00EA70BD" w:rsidRDefault="010C538B" w:rsidP="00067574">
      <w:pPr>
        <w:pStyle w:val="ListParagraph"/>
        <w:numPr>
          <w:ilvl w:val="1"/>
          <w:numId w:val="3"/>
        </w:numPr>
        <w:spacing w:line="360" w:lineRule="auto"/>
        <w:ind w:left="1134" w:hanging="567"/>
        <w:jc w:val="both"/>
        <w:rPr>
          <w:rFonts w:ascii="Arial" w:hAnsi="Arial" w:cs="Arial"/>
          <w:sz w:val="22"/>
          <w:szCs w:val="22"/>
        </w:rPr>
      </w:pPr>
      <w:r w:rsidRPr="00EA70BD">
        <w:rPr>
          <w:rFonts w:ascii="Arial" w:hAnsi="Arial" w:cs="Arial"/>
          <w:sz w:val="22"/>
          <w:szCs w:val="22"/>
        </w:rPr>
        <w:t xml:space="preserve">The contract is expected to be for a period of </w:t>
      </w:r>
      <w:r w:rsidR="006268A4" w:rsidRPr="00EA70BD">
        <w:rPr>
          <w:rFonts w:ascii="Arial" w:hAnsi="Arial" w:cs="Arial"/>
          <w:sz w:val="22"/>
          <w:szCs w:val="22"/>
        </w:rPr>
        <w:t xml:space="preserve">approximately 8 </w:t>
      </w:r>
      <w:r w:rsidRPr="00EA70BD">
        <w:rPr>
          <w:rFonts w:ascii="Arial" w:hAnsi="Arial" w:cs="Arial"/>
          <w:sz w:val="22"/>
          <w:szCs w:val="22"/>
        </w:rPr>
        <w:t xml:space="preserve"> weeks</w:t>
      </w:r>
      <w:r w:rsidR="00D36D6B" w:rsidRPr="00EA70BD">
        <w:rPr>
          <w:rFonts w:ascii="Arial" w:hAnsi="Arial" w:cs="Arial"/>
          <w:sz w:val="22"/>
          <w:szCs w:val="22"/>
        </w:rPr>
        <w:t>, though the Authority</w:t>
      </w:r>
      <w:r w:rsidR="00F43672" w:rsidRPr="00EA70BD">
        <w:rPr>
          <w:rFonts w:ascii="Arial" w:hAnsi="Arial" w:cs="Arial"/>
          <w:sz w:val="22"/>
          <w:szCs w:val="22"/>
        </w:rPr>
        <w:t xml:space="preserve"> has asked potential supplier to comment on the feasibility of that timeframe. </w:t>
      </w:r>
    </w:p>
    <w:p w14:paraId="50C96CE0" w14:textId="77777777" w:rsidR="00CD13B2" w:rsidRPr="00EA70BD" w:rsidRDefault="00CD13B2" w:rsidP="00067574">
      <w:pPr>
        <w:pStyle w:val="Normal1"/>
        <w:spacing w:line="360" w:lineRule="auto"/>
        <w:jc w:val="both"/>
        <w:rPr>
          <w:color w:val="auto"/>
          <w:sz w:val="22"/>
        </w:rPr>
      </w:pPr>
    </w:p>
    <w:p w14:paraId="6BC4D123" w14:textId="1DABD7D0" w:rsidR="007B4051" w:rsidRPr="00EA70BD" w:rsidRDefault="007B4051" w:rsidP="00913081">
      <w:pPr>
        <w:pStyle w:val="Heading1"/>
        <w:numPr>
          <w:ilvl w:val="0"/>
          <w:numId w:val="3"/>
        </w:numPr>
        <w:spacing w:before="0" w:line="360" w:lineRule="auto"/>
        <w:ind w:left="567" w:hanging="567"/>
        <w:contextualSpacing w:val="0"/>
        <w:jc w:val="both"/>
        <w:rPr>
          <w:color w:val="auto"/>
          <w:sz w:val="22"/>
        </w:rPr>
      </w:pPr>
      <w:r w:rsidRPr="00EA70BD">
        <w:rPr>
          <w:color w:val="auto"/>
          <w:sz w:val="22"/>
        </w:rPr>
        <w:t>RESPONSE</w:t>
      </w:r>
    </w:p>
    <w:p w14:paraId="785FD1D5" w14:textId="77777777" w:rsidR="00172271" w:rsidRPr="00EA70BD" w:rsidRDefault="50B0E8A7" w:rsidP="00913081">
      <w:pPr>
        <w:pStyle w:val="Heading1"/>
        <w:numPr>
          <w:ilvl w:val="1"/>
          <w:numId w:val="3"/>
        </w:numPr>
        <w:spacing w:before="0" w:after="0" w:line="360" w:lineRule="auto"/>
        <w:ind w:left="1134" w:hanging="567"/>
        <w:contextualSpacing w:val="0"/>
        <w:jc w:val="both"/>
        <w:rPr>
          <w:color w:val="auto"/>
          <w:sz w:val="22"/>
        </w:rPr>
      </w:pPr>
      <w:r w:rsidRPr="00EA70BD">
        <w:rPr>
          <w:color w:val="auto"/>
          <w:sz w:val="22"/>
        </w:rPr>
        <w:t xml:space="preserve">Please respond by email to </w:t>
      </w:r>
      <w:r w:rsidR="007652F0" w:rsidRPr="00EA70BD">
        <w:rPr>
          <w:color w:val="auto"/>
          <w:sz w:val="22"/>
        </w:rPr>
        <w:t>shula.roberts</w:t>
      </w:r>
      <w:r w:rsidRPr="00EA70BD">
        <w:rPr>
          <w:color w:val="auto"/>
          <w:sz w:val="22"/>
        </w:rPr>
        <w:t>@communities.gov.uk</w:t>
      </w:r>
    </w:p>
    <w:p w14:paraId="592409D9" w14:textId="499A2974" w:rsidR="00291323" w:rsidRPr="00EA70BD" w:rsidRDefault="00172271" w:rsidP="00DF4D0D">
      <w:pPr>
        <w:pStyle w:val="Heading1"/>
        <w:spacing w:before="0" w:after="0" w:line="360" w:lineRule="auto"/>
        <w:ind w:left="1134"/>
        <w:contextualSpacing w:val="0"/>
        <w:jc w:val="both"/>
        <w:rPr>
          <w:color w:val="auto"/>
          <w:sz w:val="22"/>
        </w:rPr>
      </w:pPr>
      <w:r w:rsidRPr="00EA70BD">
        <w:rPr>
          <w:color w:val="auto"/>
          <w:sz w:val="22"/>
        </w:rPr>
        <w:t xml:space="preserve">and </w:t>
      </w:r>
      <w:hyperlink r:id="rId12" w:history="1">
        <w:r w:rsidRPr="00EA70BD">
          <w:rPr>
            <w:rStyle w:val="Hyperlink"/>
            <w:sz w:val="22"/>
          </w:rPr>
          <w:t>mark.froud@communities.gov.uk</w:t>
        </w:r>
      </w:hyperlink>
      <w:r w:rsidRPr="00EA70BD">
        <w:rPr>
          <w:color w:val="auto"/>
          <w:sz w:val="22"/>
        </w:rPr>
        <w:t xml:space="preserve"> </w:t>
      </w:r>
      <w:r w:rsidR="50B0E8A7" w:rsidRPr="00EA70BD">
        <w:rPr>
          <w:color w:val="auto"/>
          <w:sz w:val="22"/>
        </w:rPr>
        <w:t xml:space="preserve">with the following by 5pm (GMT) </w:t>
      </w:r>
      <w:r w:rsidR="00865393" w:rsidRPr="00EA70BD">
        <w:rPr>
          <w:color w:val="auto"/>
          <w:sz w:val="22"/>
        </w:rPr>
        <w:t>13</w:t>
      </w:r>
      <w:r w:rsidR="00865393" w:rsidRPr="00EA70BD">
        <w:rPr>
          <w:color w:val="auto"/>
          <w:sz w:val="22"/>
          <w:vertAlign w:val="superscript"/>
        </w:rPr>
        <w:t>th</w:t>
      </w:r>
      <w:r w:rsidR="00865393" w:rsidRPr="00EA70BD">
        <w:rPr>
          <w:color w:val="auto"/>
          <w:sz w:val="22"/>
        </w:rPr>
        <w:t xml:space="preserve"> September 2019</w:t>
      </w:r>
      <w:r w:rsidR="50B0E8A7" w:rsidRPr="00EA70BD">
        <w:rPr>
          <w:color w:val="auto"/>
          <w:sz w:val="22"/>
        </w:rPr>
        <w:t xml:space="preserve"> (the “Response Deadline”). </w:t>
      </w:r>
    </w:p>
    <w:p w14:paraId="0D02DAD7" w14:textId="6029EFFB" w:rsidR="00BC3A0F" w:rsidRPr="00EA70BD" w:rsidRDefault="00BC3A0F" w:rsidP="00067574">
      <w:pPr>
        <w:pStyle w:val="Normal1"/>
        <w:spacing w:line="360" w:lineRule="auto"/>
        <w:jc w:val="both"/>
        <w:rPr>
          <w:color w:val="548DD4" w:themeColor="text2" w:themeTint="99"/>
          <w:sz w:val="22"/>
          <w:highlight w:val="yellow"/>
        </w:rPr>
      </w:pPr>
    </w:p>
    <w:p w14:paraId="253064A2" w14:textId="61FF17C0" w:rsidR="00361811" w:rsidRPr="00EA70BD" w:rsidRDefault="50B0E8A7" w:rsidP="00067574">
      <w:pPr>
        <w:tabs>
          <w:tab w:val="left" w:pos="1701"/>
        </w:tabs>
        <w:spacing w:after="120" w:line="360" w:lineRule="auto"/>
        <w:ind w:left="1701" w:hanging="567"/>
        <w:jc w:val="both"/>
        <w:rPr>
          <w:rFonts w:ascii="Arial" w:hAnsi="Arial" w:cs="Arial"/>
        </w:rPr>
      </w:pPr>
      <w:r w:rsidRPr="00EA70BD">
        <w:rPr>
          <w:rFonts w:ascii="Arial" w:hAnsi="Arial" w:cs="Arial"/>
        </w:rPr>
        <w:t xml:space="preserve">Q1 </w:t>
      </w:r>
      <w:r w:rsidRPr="00EA70BD">
        <w:rPr>
          <w:rFonts w:ascii="Arial" w:eastAsia="Arial" w:hAnsi="Arial" w:cs="Arial"/>
        </w:rPr>
        <w:t>What specific skills and expertise are required in order to do this?</w:t>
      </w:r>
    </w:p>
    <w:p w14:paraId="241F886E" w14:textId="2690BDEC" w:rsidR="010C538B" w:rsidRPr="00EA70BD" w:rsidRDefault="010C538B" w:rsidP="00067574">
      <w:pPr>
        <w:spacing w:after="120" w:line="360" w:lineRule="auto"/>
        <w:ind w:left="1701" w:hanging="567"/>
        <w:jc w:val="both"/>
        <w:rPr>
          <w:rFonts w:ascii="Arial" w:eastAsia="Arial" w:hAnsi="Arial" w:cs="Arial"/>
        </w:rPr>
      </w:pPr>
      <w:r w:rsidRPr="00EA70BD">
        <w:rPr>
          <w:rFonts w:ascii="Arial" w:eastAsia="Arial" w:hAnsi="Arial" w:cs="Arial"/>
        </w:rPr>
        <w:t xml:space="preserve">Q2 What does the Authority need to understand about </w:t>
      </w:r>
      <w:r w:rsidR="004E1A38" w:rsidRPr="00EA70BD">
        <w:rPr>
          <w:rFonts w:ascii="Arial" w:eastAsia="Arial" w:hAnsi="Arial" w:cs="Arial"/>
        </w:rPr>
        <w:t>construction products test sta</w:t>
      </w:r>
      <w:r w:rsidR="0064556C" w:rsidRPr="00EA70BD">
        <w:rPr>
          <w:rFonts w:ascii="Arial" w:eastAsia="Arial" w:hAnsi="Arial" w:cs="Arial"/>
        </w:rPr>
        <w:t xml:space="preserve">ndards </w:t>
      </w:r>
      <w:r w:rsidRPr="00EA70BD">
        <w:rPr>
          <w:rFonts w:ascii="Arial" w:eastAsia="Arial" w:hAnsi="Arial" w:cs="Arial"/>
        </w:rPr>
        <w:t>to be able to effectively assess bids?</w:t>
      </w:r>
    </w:p>
    <w:p w14:paraId="7B502F07" w14:textId="55675D78" w:rsidR="010C538B" w:rsidRPr="00EA70BD" w:rsidRDefault="010C538B" w:rsidP="00067574">
      <w:pPr>
        <w:spacing w:after="120" w:line="360" w:lineRule="auto"/>
        <w:ind w:left="1701" w:hanging="567"/>
        <w:jc w:val="both"/>
        <w:rPr>
          <w:rFonts w:ascii="Arial" w:hAnsi="Arial" w:cs="Arial"/>
        </w:rPr>
      </w:pPr>
      <w:r w:rsidRPr="00EA70BD">
        <w:rPr>
          <w:rFonts w:ascii="Arial" w:eastAsia="Arial" w:hAnsi="Arial" w:cs="Arial"/>
        </w:rPr>
        <w:t xml:space="preserve">Q3 Is this project deliverable in the timeframe proposed </w:t>
      </w:r>
      <w:r w:rsidR="0064556C" w:rsidRPr="00EA70BD">
        <w:rPr>
          <w:rFonts w:ascii="Arial" w:eastAsia="Arial" w:hAnsi="Arial" w:cs="Arial"/>
        </w:rPr>
        <w:t>(8</w:t>
      </w:r>
      <w:r w:rsidRPr="00EA70BD">
        <w:rPr>
          <w:rFonts w:ascii="Arial" w:eastAsia="Arial" w:hAnsi="Arial" w:cs="Arial"/>
        </w:rPr>
        <w:t xml:space="preserve"> weeks)? </w:t>
      </w:r>
    </w:p>
    <w:p w14:paraId="79E9A09F" w14:textId="2E11C97F" w:rsidR="010C538B" w:rsidRPr="00EA70BD" w:rsidRDefault="010C538B" w:rsidP="00067574">
      <w:pPr>
        <w:spacing w:after="120" w:line="360" w:lineRule="auto"/>
        <w:ind w:left="1701" w:hanging="567"/>
        <w:jc w:val="both"/>
        <w:rPr>
          <w:rFonts w:ascii="Arial" w:eastAsia="Arial" w:hAnsi="Arial" w:cs="Arial"/>
        </w:rPr>
      </w:pPr>
      <w:r w:rsidRPr="00EA70BD">
        <w:rPr>
          <w:rFonts w:ascii="Arial" w:eastAsia="Arial" w:hAnsi="Arial" w:cs="Arial"/>
        </w:rPr>
        <w:t>Q4 If not, how long do you estimate this project should last?</w:t>
      </w:r>
    </w:p>
    <w:p w14:paraId="5AA83F84" w14:textId="551F80C4" w:rsidR="00361811" w:rsidRPr="00EA70BD" w:rsidRDefault="010C538B" w:rsidP="00067574">
      <w:pPr>
        <w:tabs>
          <w:tab w:val="left" w:pos="1701"/>
        </w:tabs>
        <w:spacing w:after="120" w:line="360" w:lineRule="auto"/>
        <w:ind w:left="1701" w:hanging="567"/>
        <w:jc w:val="both"/>
        <w:rPr>
          <w:rFonts w:ascii="Arial" w:hAnsi="Arial" w:cs="Arial"/>
        </w:rPr>
      </w:pPr>
      <w:r w:rsidRPr="00EA70BD">
        <w:rPr>
          <w:rFonts w:ascii="Arial" w:eastAsia="Arial" w:hAnsi="Arial" w:cs="Arial"/>
        </w:rPr>
        <w:t>Q5 Is what the Authority asking for clear?</w:t>
      </w:r>
    </w:p>
    <w:p w14:paraId="1BF5E389" w14:textId="6D2617BE" w:rsidR="00361811" w:rsidRPr="00EA70BD" w:rsidRDefault="010C538B" w:rsidP="00067574">
      <w:pPr>
        <w:tabs>
          <w:tab w:val="left" w:pos="1701"/>
        </w:tabs>
        <w:spacing w:after="120" w:line="360" w:lineRule="auto"/>
        <w:ind w:left="1701" w:hanging="567"/>
        <w:jc w:val="both"/>
        <w:rPr>
          <w:rFonts w:ascii="Arial" w:hAnsi="Arial" w:cs="Arial"/>
        </w:rPr>
      </w:pPr>
      <w:r w:rsidRPr="00EA70BD">
        <w:rPr>
          <w:rFonts w:ascii="Arial" w:eastAsia="Arial" w:hAnsi="Arial" w:cs="Arial"/>
        </w:rPr>
        <w:t>Q6 What, if anything, has the Authority missed or overlooked in setting out their requirement and what changes would you recommend?</w:t>
      </w:r>
    </w:p>
    <w:p w14:paraId="134F6403" w14:textId="1A29C93B" w:rsidR="00361811" w:rsidRPr="00EA70BD" w:rsidRDefault="010C538B" w:rsidP="00067574">
      <w:pPr>
        <w:tabs>
          <w:tab w:val="left" w:pos="1701"/>
        </w:tabs>
        <w:spacing w:after="120" w:line="360" w:lineRule="auto"/>
        <w:ind w:left="1701" w:hanging="567"/>
        <w:jc w:val="both"/>
        <w:rPr>
          <w:rFonts w:ascii="Arial" w:hAnsi="Arial" w:cs="Arial"/>
        </w:rPr>
      </w:pPr>
      <w:r w:rsidRPr="00EA70BD">
        <w:rPr>
          <w:rFonts w:ascii="Arial" w:eastAsia="Arial" w:hAnsi="Arial" w:cs="Arial"/>
        </w:rPr>
        <w:t>Q7 Is there anything here that is irrelevant, outdated or unnecessary?</w:t>
      </w:r>
    </w:p>
    <w:p w14:paraId="75A24BDA" w14:textId="0C872098" w:rsidR="00361811" w:rsidRPr="00EA70BD" w:rsidRDefault="0C412F85" w:rsidP="00DF00CF">
      <w:pPr>
        <w:tabs>
          <w:tab w:val="left" w:pos="1701"/>
        </w:tabs>
        <w:spacing w:after="120" w:line="360" w:lineRule="auto"/>
        <w:ind w:left="1701" w:hanging="567"/>
        <w:jc w:val="both"/>
        <w:rPr>
          <w:rFonts w:ascii="Arial" w:hAnsi="Arial" w:cs="Arial"/>
          <w:color w:val="548DD4" w:themeColor="text2" w:themeTint="99"/>
        </w:rPr>
      </w:pPr>
      <w:r w:rsidRPr="00EA70BD">
        <w:rPr>
          <w:rFonts w:ascii="Arial" w:eastAsia="Arial" w:hAnsi="Arial" w:cs="Arial"/>
        </w:rPr>
        <w:t>Q8 What would the indicative cost be for this piece of work?</w:t>
      </w:r>
      <w:r w:rsidR="00361811" w:rsidRPr="00EA70BD">
        <w:rPr>
          <w:rFonts w:ascii="Arial" w:hAnsi="Arial" w:cs="Arial"/>
          <w:color w:val="548DD4" w:themeColor="text2" w:themeTint="99"/>
        </w:rPr>
        <w:tab/>
      </w:r>
      <w:r w:rsidR="00E72769" w:rsidRPr="00EA70BD">
        <w:rPr>
          <w:rFonts w:ascii="Arial" w:hAnsi="Arial" w:cs="Arial"/>
          <w:color w:val="548DD4" w:themeColor="text2" w:themeTint="99"/>
        </w:rPr>
        <w:tab/>
      </w:r>
      <w:r w:rsidR="003E5A83" w:rsidRPr="00EA70BD">
        <w:rPr>
          <w:rFonts w:ascii="Arial" w:hAnsi="Arial" w:cs="Arial"/>
          <w:color w:val="548DD4" w:themeColor="text2" w:themeTint="99"/>
        </w:rPr>
        <w:tab/>
      </w:r>
      <w:r w:rsidR="003E5A83" w:rsidRPr="00EA70BD">
        <w:rPr>
          <w:rFonts w:ascii="Arial" w:hAnsi="Arial" w:cs="Arial"/>
          <w:color w:val="548DD4" w:themeColor="text2" w:themeTint="99"/>
        </w:rPr>
        <w:tab/>
      </w:r>
      <w:r w:rsidR="006C7732" w:rsidRPr="00EA70BD">
        <w:rPr>
          <w:rFonts w:ascii="Arial" w:hAnsi="Arial" w:cs="Arial"/>
          <w:color w:val="548DD4" w:themeColor="text2" w:themeTint="99"/>
        </w:rPr>
        <w:tab/>
      </w:r>
    </w:p>
    <w:p w14:paraId="4B69820B" w14:textId="77777777" w:rsidR="000E696F" w:rsidRPr="00EA70BD" w:rsidRDefault="000E696F" w:rsidP="00067574">
      <w:pPr>
        <w:pStyle w:val="Normal1"/>
        <w:spacing w:line="360" w:lineRule="auto"/>
        <w:jc w:val="both"/>
        <w:rPr>
          <w:color w:val="548DD4" w:themeColor="text2" w:themeTint="99"/>
          <w:sz w:val="22"/>
        </w:rPr>
      </w:pPr>
      <w:bookmarkStart w:id="7" w:name="h.3wi3hlp2259s" w:colFirst="0" w:colLast="0"/>
      <w:bookmarkStart w:id="8" w:name="h.2bhhg4bcaksm" w:colFirst="0" w:colLast="0"/>
      <w:bookmarkEnd w:id="7"/>
      <w:bookmarkEnd w:id="8"/>
    </w:p>
    <w:p w14:paraId="29AEB857" w14:textId="6AA2F1F3" w:rsidR="005963E9" w:rsidRPr="00EA70BD" w:rsidRDefault="007B4051" w:rsidP="00913081">
      <w:pPr>
        <w:pStyle w:val="Heading1"/>
        <w:numPr>
          <w:ilvl w:val="0"/>
          <w:numId w:val="3"/>
        </w:numPr>
        <w:spacing w:before="0" w:line="360" w:lineRule="auto"/>
        <w:ind w:left="567" w:hanging="567"/>
        <w:contextualSpacing w:val="0"/>
        <w:jc w:val="both"/>
        <w:rPr>
          <w:color w:val="000000" w:themeColor="text1"/>
          <w:sz w:val="22"/>
        </w:rPr>
      </w:pPr>
      <w:r w:rsidRPr="00EA70BD">
        <w:rPr>
          <w:color w:val="000000" w:themeColor="text1"/>
          <w:sz w:val="22"/>
        </w:rPr>
        <w:t>QUESTIONS AND CLARIFICATIONS</w:t>
      </w:r>
    </w:p>
    <w:p w14:paraId="69048BF6" w14:textId="4050F9A6" w:rsidR="00084A2E" w:rsidRPr="00EA70BD" w:rsidRDefault="010C538B" w:rsidP="00913081">
      <w:pPr>
        <w:pStyle w:val="ListParagraph"/>
        <w:numPr>
          <w:ilvl w:val="1"/>
          <w:numId w:val="3"/>
        </w:numPr>
        <w:tabs>
          <w:tab w:val="left" w:pos="1418"/>
        </w:tabs>
        <w:spacing w:line="360" w:lineRule="auto"/>
        <w:ind w:left="1134" w:hanging="567"/>
        <w:jc w:val="both"/>
        <w:rPr>
          <w:rFonts w:ascii="Arial" w:hAnsi="Arial" w:cs="Arial"/>
          <w:color w:val="000000" w:themeColor="text1"/>
          <w:sz w:val="22"/>
          <w:szCs w:val="22"/>
        </w:rPr>
      </w:pPr>
      <w:r w:rsidRPr="00EA70BD">
        <w:rPr>
          <w:rFonts w:ascii="Arial" w:hAnsi="Arial" w:cs="Arial"/>
          <w:color w:val="000000" w:themeColor="text1"/>
          <w:sz w:val="22"/>
          <w:szCs w:val="22"/>
        </w:rPr>
        <w:t xml:space="preserve">Potential Suppliers may raise questions or seek clarification regarding any aspect of this PTME document at any time prior to the Response Deadline. Questions must be </w:t>
      </w:r>
      <w:r w:rsidRPr="00EA70BD">
        <w:rPr>
          <w:rFonts w:ascii="Arial" w:hAnsi="Arial" w:cs="Arial"/>
          <w:color w:val="000000" w:themeColor="text1"/>
          <w:sz w:val="22"/>
          <w:szCs w:val="22"/>
        </w:rPr>
        <w:lastRenderedPageBreak/>
        <w:t xml:space="preserve">submitted by email to </w:t>
      </w:r>
      <w:hyperlink r:id="rId13" w:history="1">
        <w:r w:rsidR="00DF4D0D" w:rsidRPr="00EA70BD">
          <w:rPr>
            <w:rStyle w:val="Hyperlink"/>
            <w:rFonts w:ascii="Arial" w:hAnsi="Arial" w:cs="Arial"/>
            <w:sz w:val="22"/>
            <w:szCs w:val="22"/>
          </w:rPr>
          <w:t>shula.roberts@communities.gov.uk</w:t>
        </w:r>
      </w:hyperlink>
      <w:r w:rsidR="00DF4D0D" w:rsidRPr="00EA70BD">
        <w:rPr>
          <w:rFonts w:ascii="Arial" w:hAnsi="Arial" w:cs="Arial"/>
          <w:color w:val="000000" w:themeColor="text1"/>
          <w:sz w:val="22"/>
          <w:szCs w:val="22"/>
        </w:rPr>
        <w:t xml:space="preserve">, copied to mark.froud@communities.gov.uk </w:t>
      </w:r>
      <w:r w:rsidRPr="00EA70BD">
        <w:rPr>
          <w:rFonts w:ascii="Arial" w:hAnsi="Arial" w:cs="Arial"/>
          <w:color w:val="000000" w:themeColor="text1"/>
          <w:sz w:val="22"/>
          <w:szCs w:val="22"/>
        </w:rPr>
        <w:t>only.</w:t>
      </w:r>
    </w:p>
    <w:p w14:paraId="661D3BBE" w14:textId="77777777" w:rsidR="00084A2E" w:rsidRPr="00EA70BD" w:rsidRDefault="00084A2E" w:rsidP="00067574">
      <w:pPr>
        <w:pStyle w:val="ListParagraph"/>
        <w:tabs>
          <w:tab w:val="left" w:pos="1418"/>
        </w:tabs>
        <w:spacing w:line="360" w:lineRule="auto"/>
        <w:ind w:left="1134" w:hanging="567"/>
        <w:jc w:val="both"/>
        <w:rPr>
          <w:rFonts w:ascii="Arial" w:hAnsi="Arial" w:cs="Arial"/>
          <w:color w:val="548DD4" w:themeColor="text2" w:themeTint="99"/>
          <w:sz w:val="22"/>
          <w:szCs w:val="22"/>
        </w:rPr>
      </w:pPr>
    </w:p>
    <w:p w14:paraId="76E2676C" w14:textId="5D6983F3" w:rsidR="00084A2E" w:rsidRPr="00EA70BD" w:rsidRDefault="010C538B" w:rsidP="00913081">
      <w:pPr>
        <w:pStyle w:val="ListParagraph"/>
        <w:numPr>
          <w:ilvl w:val="1"/>
          <w:numId w:val="3"/>
        </w:numPr>
        <w:tabs>
          <w:tab w:val="left" w:pos="1418"/>
        </w:tabs>
        <w:spacing w:line="360" w:lineRule="auto"/>
        <w:ind w:left="1134" w:hanging="567"/>
        <w:jc w:val="both"/>
        <w:rPr>
          <w:rFonts w:ascii="Arial" w:hAnsi="Arial" w:cs="Arial"/>
          <w:color w:val="000000" w:themeColor="text1"/>
          <w:sz w:val="22"/>
          <w:szCs w:val="22"/>
        </w:rPr>
      </w:pPr>
      <w:r w:rsidRPr="00EA70BD">
        <w:rPr>
          <w:rFonts w:ascii="Arial" w:eastAsia="Arial" w:hAnsi="Arial" w:cs="Arial"/>
          <w:color w:val="000000" w:themeColor="text1"/>
          <w:sz w:val="22"/>
          <w:szCs w:val="22"/>
          <w:lang w:eastAsia="en-GB"/>
        </w:rPr>
        <w:t xml:space="preserve">To ensure that all Potential Suppliers have equal access to information regarding this PTME exercise, responses to questions raised by Potential Suppliers will be published in a “Questions and Answers” document, which will also be circulated by email, with updates appearing at regular intervals (approximately two to three working days).  </w:t>
      </w:r>
    </w:p>
    <w:p w14:paraId="1EA821A5" w14:textId="77777777" w:rsidR="00084A2E" w:rsidRPr="00EA70BD" w:rsidRDefault="00084A2E" w:rsidP="00067574">
      <w:pPr>
        <w:pStyle w:val="ListParagraph"/>
        <w:spacing w:line="360" w:lineRule="auto"/>
        <w:ind w:left="1134" w:hanging="567"/>
        <w:jc w:val="both"/>
        <w:rPr>
          <w:rFonts w:ascii="Arial" w:eastAsia="Arial" w:hAnsi="Arial" w:cs="Arial"/>
          <w:color w:val="548DD4" w:themeColor="text2" w:themeTint="99"/>
          <w:sz w:val="22"/>
          <w:szCs w:val="22"/>
          <w:lang w:eastAsia="en-GB"/>
        </w:rPr>
      </w:pPr>
    </w:p>
    <w:p w14:paraId="6F1B20BE" w14:textId="77777777" w:rsidR="00084A2E" w:rsidRPr="00EA70BD" w:rsidRDefault="010C538B" w:rsidP="00913081">
      <w:pPr>
        <w:pStyle w:val="ListParagraph"/>
        <w:numPr>
          <w:ilvl w:val="1"/>
          <w:numId w:val="3"/>
        </w:numPr>
        <w:tabs>
          <w:tab w:val="left" w:pos="1418"/>
        </w:tabs>
        <w:spacing w:line="360" w:lineRule="auto"/>
        <w:ind w:left="1134" w:hanging="567"/>
        <w:jc w:val="both"/>
        <w:rPr>
          <w:rFonts w:ascii="Arial" w:hAnsi="Arial" w:cs="Arial"/>
          <w:color w:val="000000" w:themeColor="text1"/>
          <w:sz w:val="22"/>
          <w:szCs w:val="22"/>
        </w:rPr>
      </w:pPr>
      <w:r w:rsidRPr="00EA70BD">
        <w:rPr>
          <w:rFonts w:ascii="Arial" w:eastAsia="Arial" w:hAnsi="Arial" w:cs="Arial"/>
          <w:color w:val="000000" w:themeColor="text1"/>
          <w:sz w:val="22"/>
          <w:szCs w:val="22"/>
          <w:lang w:eastAsia="en-GB"/>
        </w:rPr>
        <w:t>Responses to questions will not identify the originator of the question.</w:t>
      </w:r>
    </w:p>
    <w:p w14:paraId="3FCFC872" w14:textId="77777777" w:rsidR="00084A2E" w:rsidRPr="00EA70BD" w:rsidRDefault="00084A2E" w:rsidP="00067574">
      <w:pPr>
        <w:pStyle w:val="ListParagraph"/>
        <w:spacing w:line="360" w:lineRule="auto"/>
        <w:ind w:left="1134" w:hanging="567"/>
        <w:jc w:val="both"/>
        <w:rPr>
          <w:rFonts w:ascii="Arial" w:eastAsia="Arial" w:hAnsi="Arial" w:cs="Arial"/>
          <w:color w:val="000000" w:themeColor="text1"/>
          <w:sz w:val="22"/>
          <w:szCs w:val="22"/>
          <w:lang w:eastAsia="en-GB"/>
        </w:rPr>
      </w:pPr>
    </w:p>
    <w:p w14:paraId="7B85A4DE" w14:textId="2B165C33" w:rsidR="00E23DF1" w:rsidRPr="00EA70BD" w:rsidRDefault="010C538B" w:rsidP="00913081">
      <w:pPr>
        <w:pStyle w:val="ListParagraph"/>
        <w:numPr>
          <w:ilvl w:val="1"/>
          <w:numId w:val="3"/>
        </w:numPr>
        <w:tabs>
          <w:tab w:val="left" w:pos="1418"/>
        </w:tabs>
        <w:spacing w:line="360" w:lineRule="auto"/>
        <w:ind w:left="1134" w:hanging="567"/>
        <w:jc w:val="both"/>
        <w:rPr>
          <w:rFonts w:ascii="Arial" w:hAnsi="Arial" w:cs="Arial"/>
          <w:color w:val="000000" w:themeColor="text1"/>
          <w:sz w:val="22"/>
          <w:szCs w:val="22"/>
        </w:rPr>
      </w:pPr>
      <w:r w:rsidRPr="00EA70BD">
        <w:rPr>
          <w:rFonts w:ascii="Arial" w:eastAsia="Arial" w:hAnsi="Arial" w:cs="Arial"/>
          <w:color w:val="000000" w:themeColor="text1"/>
          <w:sz w:val="22"/>
          <w:szCs w:val="22"/>
          <w:lang w:eastAsia="en-GB"/>
        </w:rPr>
        <w:t>If a Potential Supplier wishes to ask a question or seek clarification without the question and answer being revealed, then the Potential Supplier must state this in their email and provide its justification for withholding the question and any response. If the Authority does not consider that there is sufficient justification for withholding the question and the corresponding response, the Potential Supplier will be invited to decide whether:</w:t>
      </w:r>
      <w:r w:rsidR="000704B5" w:rsidRPr="00EA70BD">
        <w:rPr>
          <w:rFonts w:ascii="Arial" w:hAnsi="Arial" w:cs="Arial"/>
          <w:color w:val="000000" w:themeColor="text1"/>
          <w:sz w:val="22"/>
          <w:szCs w:val="22"/>
        </w:rPr>
        <w:br/>
      </w:r>
    </w:p>
    <w:p w14:paraId="1163A10D" w14:textId="6F6095DD" w:rsidR="00084A2E" w:rsidRPr="00EA70BD" w:rsidRDefault="010C538B" w:rsidP="00913081">
      <w:pPr>
        <w:pStyle w:val="EndnoteText"/>
        <w:numPr>
          <w:ilvl w:val="2"/>
          <w:numId w:val="3"/>
        </w:numPr>
        <w:spacing w:after="0" w:line="360" w:lineRule="auto"/>
        <w:ind w:left="1843" w:hanging="709"/>
        <w:rPr>
          <w:rFonts w:eastAsia="Arial" w:cs="Arial"/>
          <w:color w:val="000000" w:themeColor="text1"/>
          <w:sz w:val="22"/>
          <w:szCs w:val="22"/>
          <w:lang w:eastAsia="en-GB"/>
        </w:rPr>
      </w:pPr>
      <w:r w:rsidRPr="00EA70BD">
        <w:rPr>
          <w:rFonts w:eastAsia="Arial" w:cs="Arial"/>
          <w:color w:val="000000" w:themeColor="text1"/>
          <w:sz w:val="22"/>
          <w:szCs w:val="22"/>
          <w:lang w:eastAsia="en-GB"/>
        </w:rPr>
        <w:t>the question/clarification and the response should in fact be published; or</w:t>
      </w:r>
    </w:p>
    <w:p w14:paraId="570F261F" w14:textId="1060E77D" w:rsidR="00084A2E" w:rsidRPr="00EA70BD" w:rsidRDefault="010C538B" w:rsidP="00913081">
      <w:pPr>
        <w:pStyle w:val="EndnoteText"/>
        <w:numPr>
          <w:ilvl w:val="2"/>
          <w:numId w:val="3"/>
        </w:numPr>
        <w:spacing w:after="0" w:line="360" w:lineRule="auto"/>
        <w:ind w:left="1843" w:hanging="709"/>
        <w:rPr>
          <w:rFonts w:eastAsia="Arial" w:cs="Arial"/>
          <w:color w:val="000000" w:themeColor="text1"/>
          <w:sz w:val="22"/>
          <w:szCs w:val="22"/>
          <w:lang w:eastAsia="en-GB"/>
        </w:rPr>
      </w:pPr>
      <w:r w:rsidRPr="00EA70BD">
        <w:rPr>
          <w:rFonts w:eastAsia="Arial" w:cs="Arial"/>
          <w:color w:val="000000" w:themeColor="text1"/>
          <w:sz w:val="22"/>
          <w:szCs w:val="22"/>
          <w:lang w:eastAsia="en-GB"/>
        </w:rPr>
        <w:t>it wishes to withdraw the question/clarification.</w:t>
      </w:r>
    </w:p>
    <w:p w14:paraId="7B364BAC" w14:textId="77777777" w:rsidR="00084A2E" w:rsidRPr="00EA70BD" w:rsidRDefault="00084A2E" w:rsidP="00067574">
      <w:pPr>
        <w:pStyle w:val="Normal1"/>
        <w:spacing w:line="360" w:lineRule="auto"/>
        <w:contextualSpacing w:val="0"/>
        <w:jc w:val="both"/>
        <w:rPr>
          <w:color w:val="000000" w:themeColor="text1"/>
          <w:sz w:val="22"/>
        </w:rPr>
      </w:pPr>
    </w:p>
    <w:p w14:paraId="4B65D702" w14:textId="2A13DCEC" w:rsidR="000704B5" w:rsidRPr="00EA70BD" w:rsidRDefault="007B4051" w:rsidP="00913081">
      <w:pPr>
        <w:pStyle w:val="Heading1"/>
        <w:numPr>
          <w:ilvl w:val="0"/>
          <w:numId w:val="3"/>
        </w:numPr>
        <w:spacing w:before="0" w:line="360" w:lineRule="auto"/>
        <w:ind w:left="567" w:hanging="567"/>
        <w:contextualSpacing w:val="0"/>
        <w:jc w:val="both"/>
        <w:rPr>
          <w:color w:val="000000" w:themeColor="text1"/>
          <w:sz w:val="22"/>
        </w:rPr>
      </w:pPr>
      <w:bookmarkStart w:id="9" w:name="h.x1gzklt20ihe" w:colFirst="0" w:colLast="0"/>
      <w:bookmarkEnd w:id="9"/>
      <w:r w:rsidRPr="00EA70BD">
        <w:rPr>
          <w:color w:val="000000" w:themeColor="text1"/>
          <w:sz w:val="22"/>
        </w:rPr>
        <w:t>GENERAL CONDITIONS</w:t>
      </w:r>
    </w:p>
    <w:p w14:paraId="6222DB69" w14:textId="34B98D4D" w:rsidR="00676D69" w:rsidRPr="00EA70BD" w:rsidRDefault="010C538B" w:rsidP="00913081">
      <w:pPr>
        <w:pStyle w:val="ListParagraph"/>
        <w:numPr>
          <w:ilvl w:val="1"/>
          <w:numId w:val="3"/>
        </w:numPr>
        <w:tabs>
          <w:tab w:val="left" w:pos="1418"/>
        </w:tabs>
        <w:spacing w:line="360" w:lineRule="auto"/>
        <w:ind w:left="1134" w:hanging="567"/>
        <w:jc w:val="both"/>
        <w:rPr>
          <w:rFonts w:ascii="Arial" w:hAnsi="Arial" w:cs="Arial"/>
          <w:color w:val="000000" w:themeColor="text1"/>
          <w:sz w:val="22"/>
          <w:szCs w:val="22"/>
        </w:rPr>
      </w:pPr>
      <w:r w:rsidRPr="00EA70BD">
        <w:rPr>
          <w:rFonts w:ascii="Arial" w:hAnsi="Arial" w:cs="Arial"/>
          <w:color w:val="000000" w:themeColor="text1"/>
          <w:sz w:val="22"/>
          <w:szCs w:val="22"/>
        </w:rPr>
        <w:t>This PTME will help the Authority to refine the requirements and to understand the potential level of interest in the delivering requirements.  It will also aid Potential Supplier’s understanding of the requirements in advance of any formal competitive tender exercise.</w:t>
      </w:r>
    </w:p>
    <w:p w14:paraId="6299F3E1" w14:textId="77777777" w:rsidR="00676D69" w:rsidRPr="00EA70BD" w:rsidRDefault="00676D69" w:rsidP="00067574">
      <w:pPr>
        <w:pStyle w:val="ListParagraph"/>
        <w:tabs>
          <w:tab w:val="left" w:pos="1418"/>
        </w:tabs>
        <w:spacing w:line="360" w:lineRule="auto"/>
        <w:ind w:left="1134" w:hanging="567"/>
        <w:jc w:val="both"/>
        <w:rPr>
          <w:rFonts w:ascii="Arial" w:hAnsi="Arial" w:cs="Arial"/>
          <w:color w:val="000000" w:themeColor="text1"/>
          <w:sz w:val="22"/>
          <w:szCs w:val="22"/>
        </w:rPr>
      </w:pPr>
    </w:p>
    <w:p w14:paraId="5D1E4FAD" w14:textId="027FC212" w:rsidR="008C3E13" w:rsidRPr="00EA70BD" w:rsidRDefault="010C538B" w:rsidP="00913081">
      <w:pPr>
        <w:pStyle w:val="ListParagraph"/>
        <w:numPr>
          <w:ilvl w:val="1"/>
          <w:numId w:val="3"/>
        </w:numPr>
        <w:tabs>
          <w:tab w:val="left" w:pos="1418"/>
        </w:tabs>
        <w:spacing w:line="360" w:lineRule="auto"/>
        <w:ind w:left="1134" w:hanging="567"/>
        <w:jc w:val="both"/>
        <w:rPr>
          <w:rFonts w:ascii="Arial" w:hAnsi="Arial" w:cs="Arial"/>
          <w:color w:val="000000" w:themeColor="text1"/>
          <w:sz w:val="22"/>
          <w:szCs w:val="22"/>
        </w:rPr>
      </w:pPr>
      <w:r w:rsidRPr="00EA70BD">
        <w:rPr>
          <w:rFonts w:ascii="Arial" w:hAnsi="Arial" w:cs="Arial"/>
          <w:color w:val="000000" w:themeColor="text1"/>
          <w:sz w:val="22"/>
          <w:szCs w:val="22"/>
        </w:rPr>
        <w:t>The Authority reserves the right to change any information contained within this PTME at any time, and Potential Suppliers rely upon it entirely at their own risk.</w:t>
      </w:r>
    </w:p>
    <w:p w14:paraId="2ACE036F" w14:textId="77777777" w:rsidR="008C3E13" w:rsidRPr="00EA70BD" w:rsidRDefault="008C3E13" w:rsidP="00067574">
      <w:pPr>
        <w:pStyle w:val="ListParagraph"/>
        <w:spacing w:line="360" w:lineRule="auto"/>
        <w:ind w:left="1134" w:hanging="567"/>
        <w:jc w:val="both"/>
        <w:rPr>
          <w:rFonts w:ascii="Arial" w:hAnsi="Arial" w:cs="Arial"/>
          <w:color w:val="000000" w:themeColor="text1"/>
          <w:sz w:val="22"/>
          <w:szCs w:val="22"/>
        </w:rPr>
      </w:pPr>
    </w:p>
    <w:p w14:paraId="7A61F4EC" w14:textId="77777777" w:rsidR="008C3E13" w:rsidRPr="00EA70BD" w:rsidRDefault="010C538B" w:rsidP="00913081">
      <w:pPr>
        <w:pStyle w:val="ListParagraph"/>
        <w:numPr>
          <w:ilvl w:val="1"/>
          <w:numId w:val="3"/>
        </w:numPr>
        <w:tabs>
          <w:tab w:val="left" w:pos="1418"/>
        </w:tabs>
        <w:spacing w:line="360" w:lineRule="auto"/>
        <w:ind w:left="1134" w:hanging="567"/>
        <w:jc w:val="both"/>
        <w:rPr>
          <w:rFonts w:ascii="Arial" w:hAnsi="Arial" w:cs="Arial"/>
          <w:color w:val="000000" w:themeColor="text1"/>
          <w:sz w:val="22"/>
          <w:szCs w:val="22"/>
        </w:rPr>
      </w:pPr>
      <w:r w:rsidRPr="00EA70BD">
        <w:rPr>
          <w:rFonts w:ascii="Arial" w:hAnsi="Arial" w:cs="Arial"/>
          <w:color w:val="000000" w:themeColor="text1"/>
          <w:sz w:val="22"/>
          <w:szCs w:val="22"/>
        </w:rPr>
        <w:t xml:space="preserve">The Authority reserves the right not to proceed with a competitive tender exercise after this PTME or to award any contract.  </w:t>
      </w:r>
    </w:p>
    <w:p w14:paraId="1A83C9A1" w14:textId="77777777" w:rsidR="008C3E13" w:rsidRPr="00EA70BD" w:rsidRDefault="008C3E13" w:rsidP="00067574">
      <w:pPr>
        <w:pStyle w:val="ListParagraph"/>
        <w:spacing w:line="360" w:lineRule="auto"/>
        <w:ind w:left="1134" w:hanging="567"/>
        <w:jc w:val="both"/>
        <w:rPr>
          <w:rFonts w:ascii="Arial" w:hAnsi="Arial" w:cs="Arial"/>
          <w:color w:val="000000" w:themeColor="text1"/>
          <w:sz w:val="22"/>
          <w:szCs w:val="22"/>
        </w:rPr>
      </w:pPr>
    </w:p>
    <w:p w14:paraId="78CBB2AC" w14:textId="3170453F" w:rsidR="008C3E13" w:rsidRPr="00EA70BD" w:rsidRDefault="010C538B" w:rsidP="00913081">
      <w:pPr>
        <w:pStyle w:val="ListParagraph"/>
        <w:numPr>
          <w:ilvl w:val="1"/>
          <w:numId w:val="3"/>
        </w:numPr>
        <w:tabs>
          <w:tab w:val="left" w:pos="1418"/>
        </w:tabs>
        <w:spacing w:line="360" w:lineRule="auto"/>
        <w:ind w:left="1134" w:hanging="567"/>
        <w:jc w:val="both"/>
        <w:rPr>
          <w:rFonts w:ascii="Arial" w:hAnsi="Arial" w:cs="Arial"/>
          <w:color w:val="000000" w:themeColor="text1"/>
          <w:sz w:val="22"/>
          <w:szCs w:val="22"/>
        </w:rPr>
      </w:pPr>
      <w:r w:rsidRPr="00EA70BD">
        <w:rPr>
          <w:rFonts w:ascii="Arial" w:hAnsi="Arial" w:cs="Arial"/>
          <w:color w:val="000000" w:themeColor="text1"/>
          <w:sz w:val="22"/>
          <w:szCs w:val="22"/>
        </w:rPr>
        <w:t xml:space="preserve">Any and all costs associated with the production of such a response to this PTME must be borne by the Potential Supplier. </w:t>
      </w:r>
    </w:p>
    <w:p w14:paraId="6CDC8834" w14:textId="77777777" w:rsidR="00A14A42" w:rsidRPr="00EA70BD" w:rsidRDefault="00A14A42" w:rsidP="00A14A42">
      <w:pPr>
        <w:pStyle w:val="ListParagraph"/>
        <w:rPr>
          <w:rFonts w:ascii="Arial" w:hAnsi="Arial" w:cs="Arial"/>
          <w:color w:val="000000" w:themeColor="text1"/>
          <w:sz w:val="22"/>
          <w:szCs w:val="22"/>
        </w:rPr>
      </w:pPr>
    </w:p>
    <w:p w14:paraId="3B1D4493" w14:textId="77777777" w:rsidR="00A14A42" w:rsidRPr="00EA70BD" w:rsidRDefault="00A14A42" w:rsidP="00A14A42">
      <w:pPr>
        <w:pStyle w:val="ListParagraph"/>
        <w:tabs>
          <w:tab w:val="left" w:pos="1418"/>
        </w:tabs>
        <w:spacing w:line="360" w:lineRule="auto"/>
        <w:ind w:left="1134"/>
        <w:jc w:val="both"/>
        <w:rPr>
          <w:rFonts w:ascii="Arial" w:hAnsi="Arial" w:cs="Arial"/>
          <w:color w:val="000000" w:themeColor="text1"/>
          <w:sz w:val="22"/>
          <w:szCs w:val="22"/>
        </w:rPr>
      </w:pPr>
    </w:p>
    <w:p w14:paraId="4E24B6DF" w14:textId="55E9DAD6" w:rsidR="008C3E13" w:rsidRPr="00EA70BD" w:rsidRDefault="010C538B" w:rsidP="00913081">
      <w:pPr>
        <w:pStyle w:val="ListParagraph"/>
        <w:numPr>
          <w:ilvl w:val="1"/>
          <w:numId w:val="3"/>
        </w:numPr>
        <w:tabs>
          <w:tab w:val="left" w:pos="1418"/>
        </w:tabs>
        <w:spacing w:line="360" w:lineRule="auto"/>
        <w:ind w:left="1134" w:hanging="567"/>
        <w:jc w:val="both"/>
        <w:rPr>
          <w:rFonts w:ascii="Arial" w:hAnsi="Arial" w:cs="Arial"/>
          <w:color w:val="000000" w:themeColor="text1"/>
          <w:sz w:val="22"/>
          <w:szCs w:val="22"/>
        </w:rPr>
      </w:pPr>
      <w:r w:rsidRPr="00EA70BD">
        <w:rPr>
          <w:rFonts w:ascii="Arial" w:hAnsi="Arial" w:cs="Arial"/>
          <w:color w:val="000000" w:themeColor="text1"/>
          <w:sz w:val="22"/>
          <w:szCs w:val="22"/>
        </w:rPr>
        <w:t>No down-selection of Potential Suppliers will take place as a consequence of any responses or interactions relating to this PTME.</w:t>
      </w:r>
    </w:p>
    <w:p w14:paraId="164B2DA2" w14:textId="77777777" w:rsidR="008C3E13" w:rsidRPr="00EA70BD" w:rsidRDefault="008C3E13" w:rsidP="00067574">
      <w:pPr>
        <w:pStyle w:val="ListParagraph"/>
        <w:spacing w:line="360" w:lineRule="auto"/>
        <w:ind w:left="1134" w:hanging="567"/>
        <w:jc w:val="both"/>
        <w:rPr>
          <w:rFonts w:ascii="Arial" w:hAnsi="Arial" w:cs="Arial"/>
          <w:color w:val="000000" w:themeColor="text1"/>
          <w:sz w:val="22"/>
          <w:szCs w:val="22"/>
        </w:rPr>
      </w:pPr>
    </w:p>
    <w:p w14:paraId="736BF89A" w14:textId="0307DCC7" w:rsidR="008C3E13" w:rsidRPr="00EA70BD" w:rsidRDefault="010C538B" w:rsidP="00913081">
      <w:pPr>
        <w:pStyle w:val="ListParagraph"/>
        <w:numPr>
          <w:ilvl w:val="1"/>
          <w:numId w:val="3"/>
        </w:numPr>
        <w:tabs>
          <w:tab w:val="left" w:pos="1418"/>
        </w:tabs>
        <w:spacing w:line="360" w:lineRule="auto"/>
        <w:ind w:left="1134" w:hanging="567"/>
        <w:jc w:val="both"/>
        <w:rPr>
          <w:rFonts w:ascii="Arial" w:hAnsi="Arial" w:cs="Arial"/>
          <w:color w:val="000000" w:themeColor="text1"/>
          <w:sz w:val="22"/>
          <w:szCs w:val="22"/>
        </w:rPr>
      </w:pPr>
      <w:r w:rsidRPr="00EA70BD">
        <w:rPr>
          <w:rFonts w:ascii="Arial" w:hAnsi="Arial" w:cs="Arial"/>
          <w:color w:val="000000" w:themeColor="text1"/>
          <w:sz w:val="22"/>
          <w:szCs w:val="22"/>
        </w:rPr>
        <w:lastRenderedPageBreak/>
        <w:t>The Authority expects that all responses to this PTME will be provided by Potential Suppliers in good faith to the best of their ability in the light of information available at the time of their response.</w:t>
      </w:r>
    </w:p>
    <w:p w14:paraId="3028DDCC" w14:textId="77777777" w:rsidR="008C3E13" w:rsidRPr="00EA70BD" w:rsidRDefault="008C3E13" w:rsidP="00067574">
      <w:pPr>
        <w:pStyle w:val="ListParagraph"/>
        <w:spacing w:line="360" w:lineRule="auto"/>
        <w:ind w:left="1134" w:hanging="567"/>
        <w:jc w:val="both"/>
        <w:rPr>
          <w:rFonts w:ascii="Arial" w:hAnsi="Arial" w:cs="Arial"/>
          <w:color w:val="000000" w:themeColor="text1"/>
          <w:sz w:val="22"/>
          <w:szCs w:val="22"/>
        </w:rPr>
      </w:pPr>
    </w:p>
    <w:p w14:paraId="4D349415" w14:textId="1F15257C" w:rsidR="000704B5" w:rsidRPr="00EA70BD" w:rsidRDefault="010C538B" w:rsidP="00913081">
      <w:pPr>
        <w:pStyle w:val="ListParagraph"/>
        <w:numPr>
          <w:ilvl w:val="1"/>
          <w:numId w:val="3"/>
        </w:numPr>
        <w:tabs>
          <w:tab w:val="left" w:pos="1418"/>
        </w:tabs>
        <w:spacing w:line="360" w:lineRule="auto"/>
        <w:ind w:left="1134" w:hanging="567"/>
        <w:jc w:val="both"/>
        <w:rPr>
          <w:rFonts w:ascii="Arial" w:hAnsi="Arial" w:cs="Arial"/>
          <w:color w:val="000000" w:themeColor="text1"/>
          <w:sz w:val="22"/>
          <w:szCs w:val="22"/>
        </w:rPr>
      </w:pPr>
      <w:r w:rsidRPr="00EA70BD">
        <w:rPr>
          <w:rFonts w:ascii="Arial" w:hAnsi="Arial" w:cs="Arial"/>
          <w:color w:val="000000" w:themeColor="text1"/>
          <w:sz w:val="22"/>
          <w:szCs w:val="22"/>
        </w:rPr>
        <w:t xml:space="preserve">No information provided by a Potential Supplier in response to this PTME will be carried forward, used or acknowledged in any way for the purpose of evaluating the Potential Supplier, in any subsequent formal procurement process.  </w:t>
      </w:r>
    </w:p>
    <w:sectPr w:rsidR="000704B5" w:rsidRPr="00EA70BD" w:rsidSect="007B4051">
      <w:headerReference w:type="even" r:id="rId14"/>
      <w:headerReference w:type="default" r:id="rId15"/>
      <w:footerReference w:type="even" r:id="rId16"/>
      <w:footerReference w:type="default" r:id="rId17"/>
      <w:headerReference w:type="first" r:id="rId18"/>
      <w:footerReference w:type="first" r:id="rId19"/>
      <w:pgSz w:w="11906" w:h="16838" w:code="9"/>
      <w:pgMar w:top="1440" w:right="1080" w:bottom="1440" w:left="10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E6300" w14:textId="77777777" w:rsidR="00EF6B89" w:rsidRDefault="00EF6B89" w:rsidP="005963E9">
      <w:pPr>
        <w:spacing w:after="0" w:line="240" w:lineRule="auto"/>
      </w:pPr>
      <w:r>
        <w:separator/>
      </w:r>
    </w:p>
  </w:endnote>
  <w:endnote w:type="continuationSeparator" w:id="0">
    <w:p w14:paraId="17536F40" w14:textId="77777777" w:rsidR="00EF6B89" w:rsidRDefault="00EF6B89" w:rsidP="00596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Zhongsong">
    <w:altName w:val="STZhongsong"/>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65006" w14:textId="77777777" w:rsidR="00CD13B2" w:rsidRDefault="00CD13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D9B1D" w14:textId="24139163" w:rsidR="003032C7" w:rsidRPr="007F1488" w:rsidRDefault="003032C7" w:rsidP="00CD13B2">
    <w:pPr>
      <w:pStyle w:val="Normal1"/>
      <w:contextualSpacing w:val="0"/>
      <w:rPr>
        <w:sz w:val="16"/>
        <w:szCs w:val="16"/>
      </w:rPr>
    </w:pPr>
    <w:r w:rsidRPr="00257F6C">
      <w:rPr>
        <w:sz w:val="16"/>
        <w:szCs w:val="16"/>
      </w:rPr>
      <w:t xml:space="preserve">Pre-Market </w:t>
    </w:r>
    <w:r>
      <w:rPr>
        <w:sz w:val="16"/>
        <w:szCs w:val="16"/>
      </w:rPr>
      <w:t xml:space="preserve">Engagement </w:t>
    </w:r>
    <w:r>
      <w:rPr>
        <w:sz w:val="16"/>
        <w:szCs w:val="16"/>
      </w:rPr>
      <w:tab/>
    </w:r>
    <w:r w:rsidR="00CD13B2">
      <w:rPr>
        <w:sz w:val="16"/>
        <w:szCs w:val="16"/>
      </w:rPr>
      <w:tab/>
    </w:r>
    <w:r w:rsidR="00CD13B2">
      <w:rPr>
        <w:sz w:val="16"/>
        <w:szCs w:val="16"/>
      </w:rPr>
      <w:tab/>
    </w:r>
    <w:r w:rsidR="00CD13B2">
      <w:rPr>
        <w:sz w:val="16"/>
        <w:szCs w:val="16"/>
      </w:rPr>
      <w:tab/>
    </w:r>
    <w:r w:rsidRPr="007F1488">
      <w:rPr>
        <w:sz w:val="16"/>
        <w:szCs w:val="16"/>
      </w:rPr>
      <w:t xml:space="preserve">Page </w:t>
    </w:r>
    <w:r w:rsidRPr="007F1488">
      <w:rPr>
        <w:sz w:val="16"/>
        <w:szCs w:val="16"/>
      </w:rPr>
      <w:fldChar w:fldCharType="begin"/>
    </w:r>
    <w:r w:rsidRPr="007F1488">
      <w:rPr>
        <w:sz w:val="16"/>
        <w:szCs w:val="16"/>
      </w:rPr>
      <w:instrText>PAGE</w:instrText>
    </w:r>
    <w:r w:rsidRPr="007F1488">
      <w:rPr>
        <w:sz w:val="16"/>
        <w:szCs w:val="16"/>
      </w:rPr>
      <w:fldChar w:fldCharType="separate"/>
    </w:r>
    <w:r w:rsidR="00E23DF1">
      <w:rPr>
        <w:noProof/>
        <w:sz w:val="16"/>
        <w:szCs w:val="16"/>
      </w:rPr>
      <w:t>2</w:t>
    </w:r>
    <w:r w:rsidRPr="007F1488">
      <w:rPr>
        <w:sz w:val="16"/>
        <w:szCs w:val="16"/>
      </w:rPr>
      <w:fldChar w:fldCharType="end"/>
    </w:r>
    <w:r w:rsidRPr="007F1488">
      <w:rPr>
        <w:sz w:val="16"/>
        <w:szCs w:val="16"/>
      </w:rPr>
      <w:t xml:space="preserve"> of </w:t>
    </w:r>
    <w:r w:rsidR="00A83BA4">
      <w:rPr>
        <w:noProof/>
        <w:sz w:val="16"/>
        <w:szCs w:val="16"/>
      </w:rPr>
      <w:fldChar w:fldCharType="begin"/>
    </w:r>
    <w:r w:rsidR="00A83BA4">
      <w:rPr>
        <w:noProof/>
        <w:sz w:val="16"/>
        <w:szCs w:val="16"/>
      </w:rPr>
      <w:instrText xml:space="preserve"> NUMPAGES   \* MERGEFORMAT </w:instrText>
    </w:r>
    <w:r w:rsidR="00A83BA4">
      <w:rPr>
        <w:noProof/>
        <w:sz w:val="16"/>
        <w:szCs w:val="16"/>
      </w:rPr>
      <w:fldChar w:fldCharType="separate"/>
    </w:r>
    <w:r w:rsidR="00E23DF1" w:rsidRPr="00E23DF1">
      <w:rPr>
        <w:noProof/>
        <w:sz w:val="16"/>
        <w:szCs w:val="16"/>
      </w:rPr>
      <w:t>3</w:t>
    </w:r>
    <w:r w:rsidR="00A83BA4">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944B9" w14:textId="77777777" w:rsidR="00CD13B2" w:rsidRDefault="00CD13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ADF40" w14:textId="77777777" w:rsidR="00EF6B89" w:rsidRDefault="00EF6B89" w:rsidP="005963E9">
      <w:pPr>
        <w:spacing w:after="0" w:line="240" w:lineRule="auto"/>
      </w:pPr>
      <w:r>
        <w:separator/>
      </w:r>
    </w:p>
  </w:footnote>
  <w:footnote w:type="continuationSeparator" w:id="0">
    <w:p w14:paraId="5874A10B" w14:textId="77777777" w:rsidR="00EF6B89" w:rsidRDefault="00EF6B89" w:rsidP="005963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61B01" w14:textId="77777777" w:rsidR="00CD13B2" w:rsidRDefault="00CD13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FE5EB" w14:textId="77777777" w:rsidR="003032C7" w:rsidRDefault="003032C7" w:rsidP="00531713">
    <w:pPr>
      <w:pStyle w:val="Normal1"/>
      <w:contextualSpacing w:val="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AA8F1" w14:textId="4069454B" w:rsidR="003032C7" w:rsidRDefault="00F46C2E">
    <w:pPr>
      <w:pStyle w:val="Header"/>
    </w:pPr>
    <w:r>
      <w:rPr>
        <w:noProof/>
      </w:rPr>
      <w:drawing>
        <wp:inline distT="0" distB="0" distL="0" distR="0" wp14:anchorId="3576482F" wp14:editId="219435E0">
          <wp:extent cx="1595832" cy="82867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CLG-logo.png"/>
                  <pic:cNvPicPr/>
                </pic:nvPicPr>
                <pic:blipFill>
                  <a:blip r:embed="rId1">
                    <a:extLst>
                      <a:ext uri="{28A0092B-C50C-407E-A947-70E740481C1C}">
                        <a14:useLocalDpi xmlns:a14="http://schemas.microsoft.com/office/drawing/2010/main" val="0"/>
                      </a:ext>
                    </a:extLst>
                  </a:blip>
                  <a:stretch>
                    <a:fillRect/>
                  </a:stretch>
                </pic:blipFill>
                <pic:spPr>
                  <a:xfrm>
                    <a:off x="0" y="0"/>
                    <a:ext cx="1597940" cy="829770"/>
                  </a:xfrm>
                  <a:prstGeom prst="rect">
                    <a:avLst/>
                  </a:prstGeom>
                </pic:spPr>
              </pic:pic>
            </a:graphicData>
          </a:graphic>
        </wp:inline>
      </w:drawing>
    </w:r>
  </w:p>
  <w:p w14:paraId="66CFE2EA" w14:textId="77777777" w:rsidR="003032C7" w:rsidRDefault="003032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449BA"/>
    <w:multiLevelType w:val="hybridMultilevel"/>
    <w:tmpl w:val="5290B0A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65C28F3"/>
    <w:multiLevelType w:val="hybridMultilevel"/>
    <w:tmpl w:val="7AF820F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B402A05"/>
    <w:multiLevelType w:val="hybridMultilevel"/>
    <w:tmpl w:val="6048045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222E77AA"/>
    <w:multiLevelType w:val="multilevel"/>
    <w:tmpl w:val="28A0CE36"/>
    <w:lvl w:ilvl="0">
      <w:start w:val="2"/>
      <w:numFmt w:val="decimal"/>
      <w:lvlText w:val="%1"/>
      <w:lvlJc w:val="left"/>
      <w:pPr>
        <w:ind w:left="420" w:hanging="420"/>
      </w:pPr>
      <w:rPr>
        <w:rFonts w:hint="default"/>
      </w:rPr>
    </w:lvl>
    <w:lvl w:ilvl="1">
      <w:start w:val="61"/>
      <w:numFmt w:val="decimal"/>
      <w:lvlText w:val="%1.%2"/>
      <w:lvlJc w:val="left"/>
      <w:pPr>
        <w:ind w:left="1554"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 w15:restartNumberingAfterBreak="0">
    <w:nsid w:val="29E43D1F"/>
    <w:multiLevelType w:val="multilevel"/>
    <w:tmpl w:val="BFB4FBC8"/>
    <w:lvl w:ilvl="0">
      <w:start w:val="1"/>
      <w:numFmt w:val="decimal"/>
      <w:lvlText w:val="%1"/>
      <w:lvlJc w:val="left"/>
      <w:pPr>
        <w:ind w:left="1080" w:hanging="720"/>
      </w:pPr>
      <w:rPr>
        <w:rFonts w:hint="default"/>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608E7875"/>
    <w:multiLevelType w:val="multilevel"/>
    <w:tmpl w:val="E854821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2)"/>
      <w:lvlJc w:val="left"/>
      <w:pPr>
        <w:tabs>
          <w:tab w:val="num" w:pos="720"/>
        </w:tabs>
        <w:ind w:left="720" w:hanging="720"/>
      </w:pPr>
      <w:rPr>
        <w:rFonts w:hint="default"/>
        <w:caps w:val="0"/>
        <w:effect w:val="none"/>
      </w:rPr>
    </w:lvl>
    <w:lvl w:ilvl="2">
      <w:start w:val="1"/>
      <w:numFmt w:val="decimal"/>
      <w:lvlText w:val="%3)"/>
      <w:lvlJc w:val="left"/>
      <w:pPr>
        <w:tabs>
          <w:tab w:val="num" w:pos="2215"/>
        </w:tabs>
        <w:ind w:left="2215"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6" w15:restartNumberingAfterBreak="0">
    <w:nsid w:val="66D36B7B"/>
    <w:multiLevelType w:val="multilevel"/>
    <w:tmpl w:val="9E42F052"/>
    <w:lvl w:ilvl="0">
      <w:start w:val="1"/>
      <w:numFmt w:val="decimal"/>
      <w:lvlText w:val="%1"/>
      <w:lvlJc w:val="left"/>
      <w:pPr>
        <w:ind w:left="735" w:hanging="735"/>
      </w:pPr>
      <w:rPr>
        <w:rFonts w:hint="default"/>
      </w:rPr>
    </w:lvl>
    <w:lvl w:ilvl="1">
      <w:start w:val="1"/>
      <w:numFmt w:val="decimal"/>
      <w:lvlText w:val="%1.%2"/>
      <w:lvlJc w:val="left"/>
      <w:pPr>
        <w:ind w:left="1089" w:hanging="735"/>
      </w:pPr>
      <w:rPr>
        <w:rFonts w:hint="default"/>
      </w:rPr>
    </w:lvl>
    <w:lvl w:ilvl="2">
      <w:start w:val="1"/>
      <w:numFmt w:val="decimal"/>
      <w:lvlText w:val="%1.%2.%3"/>
      <w:lvlJc w:val="left"/>
      <w:pPr>
        <w:ind w:left="1443" w:hanging="735"/>
      </w:pPr>
      <w:rPr>
        <w:color w:val="auto"/>
      </w:rPr>
    </w:lvl>
    <w:lvl w:ilvl="3">
      <w:start w:val="1"/>
      <w:numFmt w:val="decimal"/>
      <w:lvlText w:val="%1.%2.%3.%4"/>
      <w:lvlJc w:val="left"/>
      <w:pPr>
        <w:ind w:left="1797" w:hanging="735"/>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78733093"/>
    <w:multiLevelType w:val="multilevel"/>
    <w:tmpl w:val="A01CFD1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7949400C"/>
    <w:multiLevelType w:val="hybridMultilevel"/>
    <w:tmpl w:val="7D860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5C57C5"/>
    <w:multiLevelType w:val="hybridMultilevel"/>
    <w:tmpl w:val="5106ADA6"/>
    <w:lvl w:ilvl="0" w:tplc="08090001">
      <w:start w:val="1"/>
      <w:numFmt w:val="bullet"/>
      <w:lvlText w:val=""/>
      <w:lvlJc w:val="left"/>
      <w:pPr>
        <w:ind w:left="2574" w:hanging="360"/>
      </w:pPr>
      <w:rPr>
        <w:rFonts w:ascii="Symbol" w:hAnsi="Symbol" w:hint="default"/>
      </w:rPr>
    </w:lvl>
    <w:lvl w:ilvl="1" w:tplc="08090003" w:tentative="1">
      <w:start w:val="1"/>
      <w:numFmt w:val="bullet"/>
      <w:lvlText w:val="o"/>
      <w:lvlJc w:val="left"/>
      <w:pPr>
        <w:ind w:left="3294" w:hanging="360"/>
      </w:pPr>
      <w:rPr>
        <w:rFonts w:ascii="Courier New" w:hAnsi="Courier New" w:cs="Courier New" w:hint="default"/>
      </w:rPr>
    </w:lvl>
    <w:lvl w:ilvl="2" w:tplc="08090005" w:tentative="1">
      <w:start w:val="1"/>
      <w:numFmt w:val="bullet"/>
      <w:lvlText w:val=""/>
      <w:lvlJc w:val="left"/>
      <w:pPr>
        <w:ind w:left="4014" w:hanging="360"/>
      </w:pPr>
      <w:rPr>
        <w:rFonts w:ascii="Wingdings" w:hAnsi="Wingdings" w:hint="default"/>
      </w:rPr>
    </w:lvl>
    <w:lvl w:ilvl="3" w:tplc="08090001" w:tentative="1">
      <w:start w:val="1"/>
      <w:numFmt w:val="bullet"/>
      <w:lvlText w:val=""/>
      <w:lvlJc w:val="left"/>
      <w:pPr>
        <w:ind w:left="4734" w:hanging="360"/>
      </w:pPr>
      <w:rPr>
        <w:rFonts w:ascii="Symbol" w:hAnsi="Symbol" w:hint="default"/>
      </w:rPr>
    </w:lvl>
    <w:lvl w:ilvl="4" w:tplc="08090003" w:tentative="1">
      <w:start w:val="1"/>
      <w:numFmt w:val="bullet"/>
      <w:lvlText w:val="o"/>
      <w:lvlJc w:val="left"/>
      <w:pPr>
        <w:ind w:left="5454" w:hanging="360"/>
      </w:pPr>
      <w:rPr>
        <w:rFonts w:ascii="Courier New" w:hAnsi="Courier New" w:cs="Courier New" w:hint="default"/>
      </w:rPr>
    </w:lvl>
    <w:lvl w:ilvl="5" w:tplc="08090005" w:tentative="1">
      <w:start w:val="1"/>
      <w:numFmt w:val="bullet"/>
      <w:lvlText w:val=""/>
      <w:lvlJc w:val="left"/>
      <w:pPr>
        <w:ind w:left="6174" w:hanging="360"/>
      </w:pPr>
      <w:rPr>
        <w:rFonts w:ascii="Wingdings" w:hAnsi="Wingdings" w:hint="default"/>
      </w:rPr>
    </w:lvl>
    <w:lvl w:ilvl="6" w:tplc="08090001" w:tentative="1">
      <w:start w:val="1"/>
      <w:numFmt w:val="bullet"/>
      <w:lvlText w:val=""/>
      <w:lvlJc w:val="left"/>
      <w:pPr>
        <w:ind w:left="6894" w:hanging="360"/>
      </w:pPr>
      <w:rPr>
        <w:rFonts w:ascii="Symbol" w:hAnsi="Symbol" w:hint="default"/>
      </w:rPr>
    </w:lvl>
    <w:lvl w:ilvl="7" w:tplc="08090003" w:tentative="1">
      <w:start w:val="1"/>
      <w:numFmt w:val="bullet"/>
      <w:lvlText w:val="o"/>
      <w:lvlJc w:val="left"/>
      <w:pPr>
        <w:ind w:left="7614" w:hanging="360"/>
      </w:pPr>
      <w:rPr>
        <w:rFonts w:ascii="Courier New" w:hAnsi="Courier New" w:cs="Courier New" w:hint="default"/>
      </w:rPr>
    </w:lvl>
    <w:lvl w:ilvl="8" w:tplc="08090005" w:tentative="1">
      <w:start w:val="1"/>
      <w:numFmt w:val="bullet"/>
      <w:lvlText w:val=""/>
      <w:lvlJc w:val="left"/>
      <w:pPr>
        <w:ind w:left="8334" w:hanging="360"/>
      </w:pPr>
      <w:rPr>
        <w:rFonts w:ascii="Wingdings" w:hAnsi="Wingdings" w:hint="default"/>
      </w:rPr>
    </w:lvl>
  </w:abstractNum>
  <w:num w:numId="1">
    <w:abstractNumId w:val="6"/>
  </w:num>
  <w:num w:numId="2">
    <w:abstractNumId w:val="4"/>
  </w:num>
  <w:num w:numId="3">
    <w:abstractNumId w:val="7"/>
  </w:num>
  <w:num w:numId="4">
    <w:abstractNumId w:val="5"/>
  </w:num>
  <w:num w:numId="5">
    <w:abstractNumId w:val="8"/>
  </w:num>
  <w:num w:numId="6">
    <w:abstractNumId w:val="3"/>
  </w:num>
  <w:num w:numId="7">
    <w:abstractNumId w:val="1"/>
  </w:num>
  <w:num w:numId="8">
    <w:abstractNumId w:val="2"/>
  </w:num>
  <w:num w:numId="9">
    <w:abstractNumId w:val="0"/>
  </w:num>
  <w:num w:numId="1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3E9"/>
    <w:rsid w:val="0002582F"/>
    <w:rsid w:val="00045F02"/>
    <w:rsid w:val="00056FC7"/>
    <w:rsid w:val="000606CD"/>
    <w:rsid w:val="00067574"/>
    <w:rsid w:val="000704B5"/>
    <w:rsid w:val="0007531C"/>
    <w:rsid w:val="00081282"/>
    <w:rsid w:val="00081CDE"/>
    <w:rsid w:val="00084A2E"/>
    <w:rsid w:val="000931C5"/>
    <w:rsid w:val="000948C1"/>
    <w:rsid w:val="000951A4"/>
    <w:rsid w:val="000A177D"/>
    <w:rsid w:val="000A3B09"/>
    <w:rsid w:val="000B3571"/>
    <w:rsid w:val="000B4A67"/>
    <w:rsid w:val="000C474F"/>
    <w:rsid w:val="000C49CB"/>
    <w:rsid w:val="000C681D"/>
    <w:rsid w:val="000C6E5D"/>
    <w:rsid w:val="000D6657"/>
    <w:rsid w:val="000E3D98"/>
    <w:rsid w:val="000E696F"/>
    <w:rsid w:val="000F2816"/>
    <w:rsid w:val="000F2BD4"/>
    <w:rsid w:val="000F5170"/>
    <w:rsid w:val="00102745"/>
    <w:rsid w:val="00111878"/>
    <w:rsid w:val="001249E8"/>
    <w:rsid w:val="00131AB0"/>
    <w:rsid w:val="001402A1"/>
    <w:rsid w:val="0014184D"/>
    <w:rsid w:val="00147B56"/>
    <w:rsid w:val="00153F7A"/>
    <w:rsid w:val="00155F15"/>
    <w:rsid w:val="0016098A"/>
    <w:rsid w:val="0016683C"/>
    <w:rsid w:val="00171796"/>
    <w:rsid w:val="00172271"/>
    <w:rsid w:val="00181D41"/>
    <w:rsid w:val="001922D1"/>
    <w:rsid w:val="00192FB9"/>
    <w:rsid w:val="0019340A"/>
    <w:rsid w:val="001A2C55"/>
    <w:rsid w:val="001A42C2"/>
    <w:rsid w:val="001B0B17"/>
    <w:rsid w:val="001D09E4"/>
    <w:rsid w:val="001D5622"/>
    <w:rsid w:val="001E011B"/>
    <w:rsid w:val="001E416D"/>
    <w:rsid w:val="001F4A93"/>
    <w:rsid w:val="0020501C"/>
    <w:rsid w:val="00212795"/>
    <w:rsid w:val="0021685B"/>
    <w:rsid w:val="00222314"/>
    <w:rsid w:val="00235A44"/>
    <w:rsid w:val="0023623C"/>
    <w:rsid w:val="002376FC"/>
    <w:rsid w:val="00241DF1"/>
    <w:rsid w:val="0024715D"/>
    <w:rsid w:val="0025264C"/>
    <w:rsid w:val="002533BF"/>
    <w:rsid w:val="00257F6C"/>
    <w:rsid w:val="00263438"/>
    <w:rsid w:val="00263C37"/>
    <w:rsid w:val="0026545F"/>
    <w:rsid w:val="0026633B"/>
    <w:rsid w:val="002703BC"/>
    <w:rsid w:val="00274506"/>
    <w:rsid w:val="00280908"/>
    <w:rsid w:val="00284D8E"/>
    <w:rsid w:val="00291323"/>
    <w:rsid w:val="00296AF8"/>
    <w:rsid w:val="0029739E"/>
    <w:rsid w:val="002A2F95"/>
    <w:rsid w:val="002A64A6"/>
    <w:rsid w:val="002B0FBB"/>
    <w:rsid w:val="002B7989"/>
    <w:rsid w:val="002C2BA8"/>
    <w:rsid w:val="002C329C"/>
    <w:rsid w:val="002C6A8A"/>
    <w:rsid w:val="002D1644"/>
    <w:rsid w:val="002D618E"/>
    <w:rsid w:val="002D699A"/>
    <w:rsid w:val="002E10E7"/>
    <w:rsid w:val="002E2124"/>
    <w:rsid w:val="002E21D5"/>
    <w:rsid w:val="002E43EC"/>
    <w:rsid w:val="002E4A4E"/>
    <w:rsid w:val="002E4AB8"/>
    <w:rsid w:val="002E5801"/>
    <w:rsid w:val="002E71A6"/>
    <w:rsid w:val="002F00E5"/>
    <w:rsid w:val="002F200B"/>
    <w:rsid w:val="002F3E1C"/>
    <w:rsid w:val="003032C7"/>
    <w:rsid w:val="00305566"/>
    <w:rsid w:val="003074E3"/>
    <w:rsid w:val="00310B08"/>
    <w:rsid w:val="00317E20"/>
    <w:rsid w:val="00332499"/>
    <w:rsid w:val="00340FFA"/>
    <w:rsid w:val="00361811"/>
    <w:rsid w:val="00366326"/>
    <w:rsid w:val="00367894"/>
    <w:rsid w:val="0037060F"/>
    <w:rsid w:val="003743C0"/>
    <w:rsid w:val="003761EE"/>
    <w:rsid w:val="003856D5"/>
    <w:rsid w:val="0038781B"/>
    <w:rsid w:val="0039033A"/>
    <w:rsid w:val="00390973"/>
    <w:rsid w:val="0039302F"/>
    <w:rsid w:val="00393AFB"/>
    <w:rsid w:val="00393C2C"/>
    <w:rsid w:val="00394FDD"/>
    <w:rsid w:val="00397CDE"/>
    <w:rsid w:val="003A3685"/>
    <w:rsid w:val="003B061C"/>
    <w:rsid w:val="003B5B50"/>
    <w:rsid w:val="003C1DB4"/>
    <w:rsid w:val="003D0AFC"/>
    <w:rsid w:val="003D223B"/>
    <w:rsid w:val="003D6816"/>
    <w:rsid w:val="003E3979"/>
    <w:rsid w:val="003E5A83"/>
    <w:rsid w:val="00403D43"/>
    <w:rsid w:val="00405889"/>
    <w:rsid w:val="004109BE"/>
    <w:rsid w:val="00411A43"/>
    <w:rsid w:val="00415097"/>
    <w:rsid w:val="00416183"/>
    <w:rsid w:val="00417B0D"/>
    <w:rsid w:val="00427A8E"/>
    <w:rsid w:val="00440315"/>
    <w:rsid w:val="00442F21"/>
    <w:rsid w:val="004449BB"/>
    <w:rsid w:val="00446B3C"/>
    <w:rsid w:val="00447721"/>
    <w:rsid w:val="0045067E"/>
    <w:rsid w:val="00453C04"/>
    <w:rsid w:val="00456D20"/>
    <w:rsid w:val="004659CC"/>
    <w:rsid w:val="004749B3"/>
    <w:rsid w:val="00475255"/>
    <w:rsid w:val="004828C6"/>
    <w:rsid w:val="0049409F"/>
    <w:rsid w:val="004952F4"/>
    <w:rsid w:val="00495AE7"/>
    <w:rsid w:val="004A0BDD"/>
    <w:rsid w:val="004A57C0"/>
    <w:rsid w:val="004A7534"/>
    <w:rsid w:val="004B7976"/>
    <w:rsid w:val="004C47D3"/>
    <w:rsid w:val="004C6040"/>
    <w:rsid w:val="004C6F39"/>
    <w:rsid w:val="004C7A1A"/>
    <w:rsid w:val="004D0E5B"/>
    <w:rsid w:val="004D48A3"/>
    <w:rsid w:val="004D4B5D"/>
    <w:rsid w:val="004D5B06"/>
    <w:rsid w:val="004E1A38"/>
    <w:rsid w:val="004E316A"/>
    <w:rsid w:val="004E40AD"/>
    <w:rsid w:val="004E7581"/>
    <w:rsid w:val="004E7B31"/>
    <w:rsid w:val="004F0604"/>
    <w:rsid w:val="004F6904"/>
    <w:rsid w:val="004F755E"/>
    <w:rsid w:val="00500294"/>
    <w:rsid w:val="005008C0"/>
    <w:rsid w:val="00502DA4"/>
    <w:rsid w:val="005156B5"/>
    <w:rsid w:val="00523D51"/>
    <w:rsid w:val="00531713"/>
    <w:rsid w:val="0054032C"/>
    <w:rsid w:val="0054222C"/>
    <w:rsid w:val="0054633B"/>
    <w:rsid w:val="00550430"/>
    <w:rsid w:val="005541B0"/>
    <w:rsid w:val="00557C31"/>
    <w:rsid w:val="00564233"/>
    <w:rsid w:val="005662CD"/>
    <w:rsid w:val="005759A6"/>
    <w:rsid w:val="005769EB"/>
    <w:rsid w:val="0058048C"/>
    <w:rsid w:val="00584513"/>
    <w:rsid w:val="00586BF3"/>
    <w:rsid w:val="00595A4B"/>
    <w:rsid w:val="005963E9"/>
    <w:rsid w:val="005A6E83"/>
    <w:rsid w:val="005A7A7A"/>
    <w:rsid w:val="005C60CF"/>
    <w:rsid w:val="005D19ED"/>
    <w:rsid w:val="005D5EE1"/>
    <w:rsid w:val="005E04F9"/>
    <w:rsid w:val="005E0C75"/>
    <w:rsid w:val="005E45D0"/>
    <w:rsid w:val="005F0A10"/>
    <w:rsid w:val="005F673D"/>
    <w:rsid w:val="00600272"/>
    <w:rsid w:val="0060138B"/>
    <w:rsid w:val="00604554"/>
    <w:rsid w:val="00607ACE"/>
    <w:rsid w:val="00611300"/>
    <w:rsid w:val="00612664"/>
    <w:rsid w:val="00615581"/>
    <w:rsid w:val="00615921"/>
    <w:rsid w:val="00617720"/>
    <w:rsid w:val="006268A4"/>
    <w:rsid w:val="00633518"/>
    <w:rsid w:val="006444CF"/>
    <w:rsid w:val="0064556C"/>
    <w:rsid w:val="006623C1"/>
    <w:rsid w:val="0067327F"/>
    <w:rsid w:val="00676D69"/>
    <w:rsid w:val="00677DA4"/>
    <w:rsid w:val="00682DA5"/>
    <w:rsid w:val="00692352"/>
    <w:rsid w:val="0069272E"/>
    <w:rsid w:val="00694796"/>
    <w:rsid w:val="00696A79"/>
    <w:rsid w:val="006B33C4"/>
    <w:rsid w:val="006C2552"/>
    <w:rsid w:val="006C7732"/>
    <w:rsid w:val="006E0AA1"/>
    <w:rsid w:val="006E2EE9"/>
    <w:rsid w:val="006E539E"/>
    <w:rsid w:val="006E5591"/>
    <w:rsid w:val="006F09E6"/>
    <w:rsid w:val="006F0CA7"/>
    <w:rsid w:val="006F13A2"/>
    <w:rsid w:val="00700377"/>
    <w:rsid w:val="0070151E"/>
    <w:rsid w:val="00703717"/>
    <w:rsid w:val="00704A89"/>
    <w:rsid w:val="00707671"/>
    <w:rsid w:val="00710948"/>
    <w:rsid w:val="00710ED8"/>
    <w:rsid w:val="00716CC6"/>
    <w:rsid w:val="007224F0"/>
    <w:rsid w:val="00724275"/>
    <w:rsid w:val="00725B2B"/>
    <w:rsid w:val="0073342A"/>
    <w:rsid w:val="00735A99"/>
    <w:rsid w:val="00736F0C"/>
    <w:rsid w:val="00744374"/>
    <w:rsid w:val="00755B38"/>
    <w:rsid w:val="007652F0"/>
    <w:rsid w:val="007679FD"/>
    <w:rsid w:val="007807D4"/>
    <w:rsid w:val="007810DC"/>
    <w:rsid w:val="007900CC"/>
    <w:rsid w:val="0079343D"/>
    <w:rsid w:val="00794188"/>
    <w:rsid w:val="007A199D"/>
    <w:rsid w:val="007A5A53"/>
    <w:rsid w:val="007B4051"/>
    <w:rsid w:val="007B5A01"/>
    <w:rsid w:val="007C363C"/>
    <w:rsid w:val="007C3F4D"/>
    <w:rsid w:val="007C668B"/>
    <w:rsid w:val="007C73B1"/>
    <w:rsid w:val="007C78DB"/>
    <w:rsid w:val="007D1168"/>
    <w:rsid w:val="007D3D4C"/>
    <w:rsid w:val="007D46E9"/>
    <w:rsid w:val="007D5084"/>
    <w:rsid w:val="007D75EE"/>
    <w:rsid w:val="007E1431"/>
    <w:rsid w:val="007E2D68"/>
    <w:rsid w:val="007E402E"/>
    <w:rsid w:val="007E4B4E"/>
    <w:rsid w:val="007F1488"/>
    <w:rsid w:val="007F50A9"/>
    <w:rsid w:val="007F5DD4"/>
    <w:rsid w:val="007F783D"/>
    <w:rsid w:val="00807737"/>
    <w:rsid w:val="00821F2E"/>
    <w:rsid w:val="008274B8"/>
    <w:rsid w:val="00835856"/>
    <w:rsid w:val="008449FB"/>
    <w:rsid w:val="00844D05"/>
    <w:rsid w:val="00844FD5"/>
    <w:rsid w:val="00850357"/>
    <w:rsid w:val="00863EF9"/>
    <w:rsid w:val="00865393"/>
    <w:rsid w:val="0087019E"/>
    <w:rsid w:val="00871598"/>
    <w:rsid w:val="00874DCE"/>
    <w:rsid w:val="00876A6C"/>
    <w:rsid w:val="00880FD7"/>
    <w:rsid w:val="00884D05"/>
    <w:rsid w:val="00884D2D"/>
    <w:rsid w:val="00886543"/>
    <w:rsid w:val="00891089"/>
    <w:rsid w:val="0089418D"/>
    <w:rsid w:val="008B37EB"/>
    <w:rsid w:val="008B45D9"/>
    <w:rsid w:val="008B664C"/>
    <w:rsid w:val="008C0058"/>
    <w:rsid w:val="008C3E13"/>
    <w:rsid w:val="008D4231"/>
    <w:rsid w:val="008E04F7"/>
    <w:rsid w:val="00901E2B"/>
    <w:rsid w:val="009041F2"/>
    <w:rsid w:val="0090521A"/>
    <w:rsid w:val="00913081"/>
    <w:rsid w:val="009174DB"/>
    <w:rsid w:val="00920073"/>
    <w:rsid w:val="009205EA"/>
    <w:rsid w:val="009219FF"/>
    <w:rsid w:val="009237C8"/>
    <w:rsid w:val="00927EFC"/>
    <w:rsid w:val="0093373C"/>
    <w:rsid w:val="0093512C"/>
    <w:rsid w:val="0093516B"/>
    <w:rsid w:val="0093645F"/>
    <w:rsid w:val="009543A8"/>
    <w:rsid w:val="0095442D"/>
    <w:rsid w:val="00965004"/>
    <w:rsid w:val="00965F1D"/>
    <w:rsid w:val="00970DB0"/>
    <w:rsid w:val="009727EC"/>
    <w:rsid w:val="009833D8"/>
    <w:rsid w:val="00987ED3"/>
    <w:rsid w:val="00990123"/>
    <w:rsid w:val="0099049E"/>
    <w:rsid w:val="00993892"/>
    <w:rsid w:val="00994023"/>
    <w:rsid w:val="00995623"/>
    <w:rsid w:val="009A1659"/>
    <w:rsid w:val="009A603C"/>
    <w:rsid w:val="009A7204"/>
    <w:rsid w:val="009B7B2F"/>
    <w:rsid w:val="009C4337"/>
    <w:rsid w:val="009C5890"/>
    <w:rsid w:val="009C6025"/>
    <w:rsid w:val="009D0F63"/>
    <w:rsid w:val="009D19AD"/>
    <w:rsid w:val="009D6A78"/>
    <w:rsid w:val="009D731F"/>
    <w:rsid w:val="009E5B24"/>
    <w:rsid w:val="009F17C6"/>
    <w:rsid w:val="009F2658"/>
    <w:rsid w:val="009F6949"/>
    <w:rsid w:val="00A04799"/>
    <w:rsid w:val="00A1203E"/>
    <w:rsid w:val="00A14A42"/>
    <w:rsid w:val="00A23E88"/>
    <w:rsid w:val="00A24D00"/>
    <w:rsid w:val="00A2612D"/>
    <w:rsid w:val="00A323D0"/>
    <w:rsid w:val="00A40398"/>
    <w:rsid w:val="00A45817"/>
    <w:rsid w:val="00A45C12"/>
    <w:rsid w:val="00A47BA6"/>
    <w:rsid w:val="00A5245C"/>
    <w:rsid w:val="00A549D3"/>
    <w:rsid w:val="00A63825"/>
    <w:rsid w:val="00A63C95"/>
    <w:rsid w:val="00A64960"/>
    <w:rsid w:val="00A83BA4"/>
    <w:rsid w:val="00A8452C"/>
    <w:rsid w:val="00A9535D"/>
    <w:rsid w:val="00A96276"/>
    <w:rsid w:val="00A970A3"/>
    <w:rsid w:val="00AA3FB5"/>
    <w:rsid w:val="00AA542F"/>
    <w:rsid w:val="00AA61A1"/>
    <w:rsid w:val="00AC7892"/>
    <w:rsid w:val="00AD2ACB"/>
    <w:rsid w:val="00AE6500"/>
    <w:rsid w:val="00AE74D2"/>
    <w:rsid w:val="00AE792A"/>
    <w:rsid w:val="00B034EF"/>
    <w:rsid w:val="00B0503A"/>
    <w:rsid w:val="00B16844"/>
    <w:rsid w:val="00B2327F"/>
    <w:rsid w:val="00B25838"/>
    <w:rsid w:val="00B303A0"/>
    <w:rsid w:val="00B37CA5"/>
    <w:rsid w:val="00B43924"/>
    <w:rsid w:val="00B47447"/>
    <w:rsid w:val="00B51349"/>
    <w:rsid w:val="00B523F7"/>
    <w:rsid w:val="00B55A02"/>
    <w:rsid w:val="00B83068"/>
    <w:rsid w:val="00B922AD"/>
    <w:rsid w:val="00B93778"/>
    <w:rsid w:val="00B946F6"/>
    <w:rsid w:val="00B9492B"/>
    <w:rsid w:val="00BA2EFA"/>
    <w:rsid w:val="00BB00C4"/>
    <w:rsid w:val="00BB15C1"/>
    <w:rsid w:val="00BC0647"/>
    <w:rsid w:val="00BC3A0F"/>
    <w:rsid w:val="00BC4C09"/>
    <w:rsid w:val="00BF129D"/>
    <w:rsid w:val="00BF31BC"/>
    <w:rsid w:val="00BF3F5E"/>
    <w:rsid w:val="00BF62A0"/>
    <w:rsid w:val="00C00CEF"/>
    <w:rsid w:val="00C12F98"/>
    <w:rsid w:val="00C21214"/>
    <w:rsid w:val="00C25F25"/>
    <w:rsid w:val="00C35756"/>
    <w:rsid w:val="00C4171A"/>
    <w:rsid w:val="00C46710"/>
    <w:rsid w:val="00C5201B"/>
    <w:rsid w:val="00C54AB0"/>
    <w:rsid w:val="00C61282"/>
    <w:rsid w:val="00C62793"/>
    <w:rsid w:val="00C6442B"/>
    <w:rsid w:val="00C70640"/>
    <w:rsid w:val="00C76CBA"/>
    <w:rsid w:val="00C77A37"/>
    <w:rsid w:val="00C86C9F"/>
    <w:rsid w:val="00CA067B"/>
    <w:rsid w:val="00CA08A4"/>
    <w:rsid w:val="00CA0DBA"/>
    <w:rsid w:val="00CA10CD"/>
    <w:rsid w:val="00CA4748"/>
    <w:rsid w:val="00CA55BC"/>
    <w:rsid w:val="00CB3CB1"/>
    <w:rsid w:val="00CB412A"/>
    <w:rsid w:val="00CB58DE"/>
    <w:rsid w:val="00CD13B2"/>
    <w:rsid w:val="00CD7559"/>
    <w:rsid w:val="00CD7E2F"/>
    <w:rsid w:val="00CE1EA6"/>
    <w:rsid w:val="00CE5EC8"/>
    <w:rsid w:val="00D061B7"/>
    <w:rsid w:val="00D14DE6"/>
    <w:rsid w:val="00D1516A"/>
    <w:rsid w:val="00D16A67"/>
    <w:rsid w:val="00D17026"/>
    <w:rsid w:val="00D22E29"/>
    <w:rsid w:val="00D26D75"/>
    <w:rsid w:val="00D36D6B"/>
    <w:rsid w:val="00D3730B"/>
    <w:rsid w:val="00D4119F"/>
    <w:rsid w:val="00D42DBD"/>
    <w:rsid w:val="00D5321E"/>
    <w:rsid w:val="00D55B45"/>
    <w:rsid w:val="00D56EA8"/>
    <w:rsid w:val="00D64F1F"/>
    <w:rsid w:val="00D8326D"/>
    <w:rsid w:val="00D943B0"/>
    <w:rsid w:val="00DA6751"/>
    <w:rsid w:val="00DA7BDA"/>
    <w:rsid w:val="00DB71EF"/>
    <w:rsid w:val="00DC09EF"/>
    <w:rsid w:val="00DC59ED"/>
    <w:rsid w:val="00DC7BFA"/>
    <w:rsid w:val="00DD3CA5"/>
    <w:rsid w:val="00DD66D9"/>
    <w:rsid w:val="00DD712D"/>
    <w:rsid w:val="00DE33F2"/>
    <w:rsid w:val="00DF00CF"/>
    <w:rsid w:val="00DF4D0D"/>
    <w:rsid w:val="00DF52E2"/>
    <w:rsid w:val="00DF5470"/>
    <w:rsid w:val="00DF56DB"/>
    <w:rsid w:val="00E04047"/>
    <w:rsid w:val="00E07D07"/>
    <w:rsid w:val="00E159BF"/>
    <w:rsid w:val="00E15EA5"/>
    <w:rsid w:val="00E23DF1"/>
    <w:rsid w:val="00E34FAC"/>
    <w:rsid w:val="00E41DA1"/>
    <w:rsid w:val="00E54D28"/>
    <w:rsid w:val="00E57457"/>
    <w:rsid w:val="00E61E0F"/>
    <w:rsid w:val="00E72769"/>
    <w:rsid w:val="00E8401B"/>
    <w:rsid w:val="00E8482D"/>
    <w:rsid w:val="00E9061F"/>
    <w:rsid w:val="00E9160C"/>
    <w:rsid w:val="00E95B70"/>
    <w:rsid w:val="00EA0BA5"/>
    <w:rsid w:val="00EA2E8F"/>
    <w:rsid w:val="00EA70BD"/>
    <w:rsid w:val="00EB54C0"/>
    <w:rsid w:val="00EC61BC"/>
    <w:rsid w:val="00ED230A"/>
    <w:rsid w:val="00ED3FD9"/>
    <w:rsid w:val="00ED723D"/>
    <w:rsid w:val="00ED7F4D"/>
    <w:rsid w:val="00EE1631"/>
    <w:rsid w:val="00EE2B54"/>
    <w:rsid w:val="00EF55B5"/>
    <w:rsid w:val="00EF6B89"/>
    <w:rsid w:val="00EF77DF"/>
    <w:rsid w:val="00F05152"/>
    <w:rsid w:val="00F118C9"/>
    <w:rsid w:val="00F1278E"/>
    <w:rsid w:val="00F25D94"/>
    <w:rsid w:val="00F26A17"/>
    <w:rsid w:val="00F26AC7"/>
    <w:rsid w:val="00F417A4"/>
    <w:rsid w:val="00F43672"/>
    <w:rsid w:val="00F46C2E"/>
    <w:rsid w:val="00F606C9"/>
    <w:rsid w:val="00F61049"/>
    <w:rsid w:val="00F61309"/>
    <w:rsid w:val="00F7376D"/>
    <w:rsid w:val="00F74147"/>
    <w:rsid w:val="00F7553F"/>
    <w:rsid w:val="00F758B1"/>
    <w:rsid w:val="00F80B09"/>
    <w:rsid w:val="00F875AB"/>
    <w:rsid w:val="00F9023E"/>
    <w:rsid w:val="00F97487"/>
    <w:rsid w:val="00F97F03"/>
    <w:rsid w:val="00FA22DB"/>
    <w:rsid w:val="00FA44DE"/>
    <w:rsid w:val="00FB24A8"/>
    <w:rsid w:val="00FB420E"/>
    <w:rsid w:val="00FB57ED"/>
    <w:rsid w:val="00FC31F0"/>
    <w:rsid w:val="00FC49AB"/>
    <w:rsid w:val="00FC7BC2"/>
    <w:rsid w:val="00FD2056"/>
    <w:rsid w:val="00FD2AE4"/>
    <w:rsid w:val="00FD36C0"/>
    <w:rsid w:val="00FE3784"/>
    <w:rsid w:val="010C538B"/>
    <w:rsid w:val="0C412F85"/>
    <w:rsid w:val="50B0E8A7"/>
    <w:rsid w:val="5B8318CF"/>
    <w:rsid w:val="645076C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235A724"/>
  <w15:docId w15:val="{F4EC7179-4D43-4374-81E0-AFCA9B17D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rsid w:val="005963E9"/>
    <w:pPr>
      <w:spacing w:before="240" w:after="60"/>
      <w:outlineLvl w:val="0"/>
    </w:pPr>
    <w:rPr>
      <w:b/>
      <w:sz w:val="24"/>
    </w:rPr>
  </w:style>
  <w:style w:type="paragraph" w:styleId="Heading2">
    <w:name w:val="heading 2"/>
    <w:basedOn w:val="Normal1"/>
    <w:next w:val="Normal1"/>
    <w:rsid w:val="005963E9"/>
    <w:pPr>
      <w:spacing w:before="240" w:after="60"/>
      <w:outlineLvl w:val="1"/>
    </w:pPr>
    <w:rPr>
      <w:b/>
    </w:rPr>
  </w:style>
  <w:style w:type="paragraph" w:styleId="Heading3">
    <w:name w:val="heading 3"/>
    <w:basedOn w:val="Normal1"/>
    <w:next w:val="Normal1"/>
    <w:rsid w:val="005963E9"/>
    <w:pPr>
      <w:ind w:left="720" w:hanging="359"/>
      <w:outlineLvl w:val="2"/>
    </w:pPr>
  </w:style>
  <w:style w:type="paragraph" w:styleId="Heading4">
    <w:name w:val="heading 4"/>
    <w:basedOn w:val="Normal1"/>
    <w:next w:val="Normal1"/>
    <w:rsid w:val="005963E9"/>
    <w:pPr>
      <w:spacing w:before="240" w:after="40"/>
      <w:outlineLvl w:val="3"/>
    </w:pPr>
    <w:rPr>
      <w:b/>
      <w:sz w:val="24"/>
    </w:rPr>
  </w:style>
  <w:style w:type="paragraph" w:styleId="Heading5">
    <w:name w:val="heading 5"/>
    <w:basedOn w:val="Normal1"/>
    <w:next w:val="Normal1"/>
    <w:rsid w:val="005963E9"/>
    <w:pPr>
      <w:spacing w:before="220" w:after="40"/>
      <w:outlineLvl w:val="4"/>
    </w:pPr>
    <w:rPr>
      <w:b/>
      <w:sz w:val="22"/>
    </w:rPr>
  </w:style>
  <w:style w:type="paragraph" w:styleId="Heading6">
    <w:name w:val="heading 6"/>
    <w:basedOn w:val="Normal1"/>
    <w:next w:val="Normal1"/>
    <w:rsid w:val="005963E9"/>
    <w:pPr>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963E9"/>
    <w:pPr>
      <w:spacing w:after="0" w:line="240" w:lineRule="auto"/>
      <w:contextualSpacing/>
    </w:pPr>
    <w:rPr>
      <w:rFonts w:ascii="Arial" w:eastAsia="Arial" w:hAnsi="Arial" w:cs="Arial"/>
      <w:color w:val="000000"/>
      <w:sz w:val="20"/>
    </w:rPr>
  </w:style>
  <w:style w:type="paragraph" w:styleId="Title">
    <w:name w:val="Title"/>
    <w:basedOn w:val="Normal1"/>
    <w:next w:val="Normal1"/>
    <w:rsid w:val="005963E9"/>
    <w:pPr>
      <w:jc w:val="center"/>
    </w:pPr>
    <w:rPr>
      <w:b/>
      <w:sz w:val="36"/>
    </w:rPr>
  </w:style>
  <w:style w:type="paragraph" w:styleId="Subtitle">
    <w:name w:val="Subtitle"/>
    <w:basedOn w:val="Normal1"/>
    <w:next w:val="Normal1"/>
    <w:rsid w:val="005963E9"/>
    <w:pPr>
      <w:spacing w:before="360" w:after="80"/>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sid w:val="005963E9"/>
    <w:pPr>
      <w:spacing w:line="240" w:lineRule="auto"/>
    </w:pPr>
    <w:rPr>
      <w:sz w:val="20"/>
      <w:szCs w:val="20"/>
    </w:rPr>
  </w:style>
  <w:style w:type="character" w:customStyle="1" w:styleId="CommentTextChar">
    <w:name w:val="Comment Text Char"/>
    <w:basedOn w:val="DefaultParagraphFont"/>
    <w:link w:val="CommentText"/>
    <w:uiPriority w:val="99"/>
    <w:semiHidden/>
    <w:rsid w:val="005963E9"/>
    <w:rPr>
      <w:sz w:val="20"/>
      <w:szCs w:val="20"/>
    </w:rPr>
  </w:style>
  <w:style w:type="character" w:styleId="CommentReference">
    <w:name w:val="annotation reference"/>
    <w:basedOn w:val="DefaultParagraphFont"/>
    <w:uiPriority w:val="99"/>
    <w:semiHidden/>
    <w:unhideWhenUsed/>
    <w:rsid w:val="005963E9"/>
    <w:rPr>
      <w:sz w:val="16"/>
      <w:szCs w:val="16"/>
    </w:rPr>
  </w:style>
  <w:style w:type="paragraph" w:styleId="BalloonText">
    <w:name w:val="Balloon Text"/>
    <w:basedOn w:val="Normal"/>
    <w:link w:val="BalloonTextChar"/>
    <w:uiPriority w:val="99"/>
    <w:semiHidden/>
    <w:unhideWhenUsed/>
    <w:rsid w:val="003324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499"/>
    <w:rPr>
      <w:rFonts w:ascii="Tahoma" w:hAnsi="Tahoma" w:cs="Tahoma"/>
      <w:sz w:val="16"/>
      <w:szCs w:val="16"/>
    </w:rPr>
  </w:style>
  <w:style w:type="paragraph" w:styleId="ListParagraph">
    <w:name w:val="List Paragraph"/>
    <w:basedOn w:val="Normal"/>
    <w:uiPriority w:val="34"/>
    <w:qFormat/>
    <w:rsid w:val="009D731F"/>
    <w:pPr>
      <w:spacing w:after="0" w:line="240" w:lineRule="auto"/>
      <w:ind w:left="720"/>
      <w:contextualSpacing/>
    </w:pPr>
    <w:rPr>
      <w:sz w:val="24"/>
      <w:szCs w:val="24"/>
      <w:lang w:eastAsia="en-US"/>
    </w:rPr>
  </w:style>
  <w:style w:type="character" w:styleId="Hyperlink">
    <w:name w:val="Hyperlink"/>
    <w:basedOn w:val="DefaultParagraphFont"/>
    <w:uiPriority w:val="99"/>
    <w:unhideWhenUsed/>
    <w:rsid w:val="003B5B50"/>
    <w:rPr>
      <w:color w:val="0000FF" w:themeColor="hyperlink"/>
      <w:u w:val="single"/>
    </w:rPr>
  </w:style>
  <w:style w:type="paragraph" w:styleId="NormalIndent">
    <w:name w:val="Normal Indent"/>
    <w:basedOn w:val="Normal"/>
    <w:rsid w:val="003B5B50"/>
    <w:pPr>
      <w:tabs>
        <w:tab w:val="left" w:pos="284"/>
      </w:tabs>
      <w:spacing w:after="0" w:line="240" w:lineRule="auto"/>
      <w:ind w:left="720"/>
      <w:jc w:val="both"/>
    </w:pPr>
    <w:rPr>
      <w:rFonts w:ascii="Arial" w:eastAsia="Times New Roman" w:hAnsi="Arial" w:cs="Times New Roman"/>
      <w:szCs w:val="20"/>
      <w:lang w:eastAsia="en-US"/>
    </w:rPr>
  </w:style>
  <w:style w:type="paragraph" w:styleId="Header">
    <w:name w:val="header"/>
    <w:basedOn w:val="Normal"/>
    <w:link w:val="HeaderChar"/>
    <w:uiPriority w:val="99"/>
    <w:unhideWhenUsed/>
    <w:rsid w:val="007F14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1488"/>
  </w:style>
  <w:style w:type="paragraph" w:styleId="Footer">
    <w:name w:val="footer"/>
    <w:basedOn w:val="Normal"/>
    <w:link w:val="FooterChar"/>
    <w:uiPriority w:val="99"/>
    <w:unhideWhenUsed/>
    <w:rsid w:val="007F14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1488"/>
  </w:style>
  <w:style w:type="paragraph" w:styleId="EndnoteText">
    <w:name w:val="endnote text"/>
    <w:basedOn w:val="Normal"/>
    <w:link w:val="EndnoteTextChar"/>
    <w:semiHidden/>
    <w:rsid w:val="000704B5"/>
    <w:pPr>
      <w:adjustRightInd w:val="0"/>
      <w:spacing w:after="120" w:line="240" w:lineRule="auto"/>
      <w:ind w:left="720" w:hanging="720"/>
      <w:jc w:val="both"/>
    </w:pPr>
    <w:rPr>
      <w:rFonts w:ascii="Arial" w:eastAsia="STZhongsong" w:hAnsi="Arial" w:cs="Times New Roman"/>
      <w:sz w:val="18"/>
      <w:szCs w:val="20"/>
      <w:lang w:eastAsia="zh-CN"/>
    </w:rPr>
  </w:style>
  <w:style w:type="character" w:customStyle="1" w:styleId="EndnoteTextChar">
    <w:name w:val="Endnote Text Char"/>
    <w:basedOn w:val="DefaultParagraphFont"/>
    <w:link w:val="EndnoteText"/>
    <w:semiHidden/>
    <w:rsid w:val="000704B5"/>
    <w:rPr>
      <w:rFonts w:ascii="Arial" w:eastAsia="STZhongsong" w:hAnsi="Arial" w:cs="Times New Roman"/>
      <w:sz w:val="18"/>
      <w:szCs w:val="20"/>
      <w:lang w:eastAsia="zh-CN"/>
    </w:rPr>
  </w:style>
  <w:style w:type="table" w:styleId="TableGrid">
    <w:name w:val="Table Grid"/>
    <w:basedOn w:val="TableNormal"/>
    <w:uiPriority w:val="59"/>
    <w:rsid w:val="007B4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B4051"/>
    <w:rPr>
      <w:b/>
      <w:bCs/>
    </w:rPr>
  </w:style>
  <w:style w:type="character" w:customStyle="1" w:styleId="CommentSubjectChar">
    <w:name w:val="Comment Subject Char"/>
    <w:basedOn w:val="CommentTextChar"/>
    <w:link w:val="CommentSubject"/>
    <w:uiPriority w:val="99"/>
    <w:semiHidden/>
    <w:rsid w:val="007B4051"/>
    <w:rPr>
      <w:b/>
      <w:bCs/>
      <w:sz w:val="20"/>
      <w:szCs w:val="20"/>
    </w:rPr>
  </w:style>
  <w:style w:type="character" w:styleId="FollowedHyperlink">
    <w:name w:val="FollowedHyperlink"/>
    <w:basedOn w:val="DefaultParagraphFont"/>
    <w:uiPriority w:val="99"/>
    <w:semiHidden/>
    <w:unhideWhenUsed/>
    <w:rsid w:val="00CA0DBA"/>
    <w:rPr>
      <w:color w:val="800080" w:themeColor="followedHyperlink"/>
      <w:u w:val="single"/>
    </w:rPr>
  </w:style>
  <w:style w:type="paragraph" w:customStyle="1" w:styleId="Default">
    <w:name w:val="Default"/>
    <w:rsid w:val="007D46E9"/>
    <w:pPr>
      <w:autoSpaceDE w:val="0"/>
      <w:autoSpaceDN w:val="0"/>
      <w:adjustRightInd w:val="0"/>
      <w:spacing w:after="0" w:line="240" w:lineRule="auto"/>
    </w:pPr>
    <w:rPr>
      <w:rFonts w:ascii="Calibri" w:eastAsia="Times New Roman" w:hAnsi="Calibri" w:cs="Calibri"/>
      <w:color w:val="000000"/>
      <w:sz w:val="24"/>
      <w:szCs w:val="24"/>
    </w:rPr>
  </w:style>
  <w:style w:type="character" w:styleId="EndnoteReference">
    <w:name w:val="endnote reference"/>
    <w:basedOn w:val="DefaultParagraphFont"/>
    <w:uiPriority w:val="99"/>
    <w:semiHidden/>
    <w:unhideWhenUsed/>
    <w:rsid w:val="00F875AB"/>
    <w:rPr>
      <w:vertAlign w:val="superscript"/>
    </w:rPr>
  </w:style>
  <w:style w:type="paragraph" w:styleId="FootnoteText">
    <w:name w:val="footnote text"/>
    <w:basedOn w:val="Normal"/>
    <w:link w:val="FootnoteTextChar"/>
    <w:uiPriority w:val="99"/>
    <w:semiHidden/>
    <w:unhideWhenUsed/>
    <w:rsid w:val="00296A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6AF8"/>
    <w:rPr>
      <w:sz w:val="20"/>
      <w:szCs w:val="20"/>
    </w:rPr>
  </w:style>
  <w:style w:type="character" w:styleId="FootnoteReference">
    <w:name w:val="footnote reference"/>
    <w:basedOn w:val="DefaultParagraphFont"/>
    <w:semiHidden/>
    <w:rsid w:val="00296AF8"/>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character" w:styleId="UnresolvedMention">
    <w:name w:val="Unresolved Mention"/>
    <w:basedOn w:val="DefaultParagraphFont"/>
    <w:uiPriority w:val="99"/>
    <w:semiHidden/>
    <w:unhideWhenUsed/>
    <w:rsid w:val="001722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2129449">
      <w:bodyDiv w:val="1"/>
      <w:marLeft w:val="0"/>
      <w:marRight w:val="0"/>
      <w:marTop w:val="0"/>
      <w:marBottom w:val="0"/>
      <w:divBdr>
        <w:top w:val="none" w:sz="0" w:space="0" w:color="auto"/>
        <w:left w:val="none" w:sz="0" w:space="0" w:color="auto"/>
        <w:bottom w:val="none" w:sz="0" w:space="0" w:color="auto"/>
        <w:right w:val="none" w:sz="0" w:space="0" w:color="auto"/>
      </w:divBdr>
      <w:divsChild>
        <w:div w:id="1073966293">
          <w:marLeft w:val="0"/>
          <w:marRight w:val="0"/>
          <w:marTop w:val="0"/>
          <w:marBottom w:val="0"/>
          <w:divBdr>
            <w:top w:val="none" w:sz="0" w:space="0" w:color="auto"/>
            <w:left w:val="none" w:sz="0" w:space="0" w:color="auto"/>
            <w:bottom w:val="none" w:sz="0" w:space="0" w:color="auto"/>
            <w:right w:val="none" w:sz="0" w:space="0" w:color="auto"/>
          </w:divBdr>
        </w:div>
        <w:div w:id="1075782815">
          <w:marLeft w:val="0"/>
          <w:marRight w:val="0"/>
          <w:marTop w:val="0"/>
          <w:marBottom w:val="0"/>
          <w:divBdr>
            <w:top w:val="none" w:sz="0" w:space="0" w:color="auto"/>
            <w:left w:val="none" w:sz="0" w:space="0" w:color="auto"/>
            <w:bottom w:val="none" w:sz="0" w:space="0" w:color="auto"/>
            <w:right w:val="none" w:sz="0" w:space="0" w:color="auto"/>
          </w:divBdr>
        </w:div>
        <w:div w:id="190043504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hula.roberts@communities.gov.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mark.froud@communities.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CB7E1F660E4D499F35AD51896216AD" ma:contentTypeVersion="13" ma:contentTypeDescription="Create a new document." ma:contentTypeScope="" ma:versionID="c73e085907bce69a12919eb354d3534d">
  <xsd:schema xmlns:xsd="http://www.w3.org/2001/XMLSchema" xmlns:xs="http://www.w3.org/2001/XMLSchema" xmlns:p="http://schemas.microsoft.com/office/2006/metadata/properties" xmlns:ns1="http://schemas.microsoft.com/sharepoint/v3" xmlns:ns2="3fa4860e-4e84-4984-b511-cb934d7752ca" xmlns:ns3="63fd57c9-5291-4ee5-b3d3-37b4b570c278" targetNamespace="http://schemas.microsoft.com/office/2006/metadata/properties" ma:root="true" ma:fieldsID="02ac7bcd50457ee76cb134c1ebf12827" ns1:_="" ns2:_="" ns3:_="">
    <xsd:import namespace="http://schemas.microsoft.com/sharepoint/v3"/>
    <xsd:import namespace="3fa4860e-4e84-4984-b511-cb934d7752ca"/>
    <xsd:import namespace="63fd57c9-5291-4ee5-b3d3-37b4b570c2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Date" minOccurs="0"/>
                <xsd:element ref="ns1:_ip_UnifiedCompliancePolicyProperties" minOccurs="0"/>
                <xsd:element ref="ns1:_ip_UnifiedCompliancePolicyUIAc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a4860e-4e84-4984-b511-cb934d775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Date" ma:index="16" nillable="true" ma:displayName="Date" ma:format="DateOnly" ma:internalName="Date">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d57c9-5291-4ee5-b3d3-37b4b570c27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isl xmlns:xsi="http://www.w3.org/2001/XMLSchema-instance" xmlns:xsd="http://www.w3.org/2001/XMLSchema" xmlns="http://www.boldonjames.com/2008/01/sie/internal/label" sislVersion="0" policy="8270c081-d9f3-48ae-83c7-c2320a8ca25c"/>
</file>

<file path=customXml/item4.xml><?xml version="1.0" encoding="utf-8"?>
<p:properties xmlns:p="http://schemas.microsoft.com/office/2006/metadata/properties" xmlns:xsi="http://www.w3.org/2001/XMLSchema-instance" xmlns:pc="http://schemas.microsoft.com/office/infopath/2007/PartnerControls">
  <documentManagement>
    <SharedWithUsers xmlns="63fd57c9-5291-4ee5-b3d3-37b4b570c278">
      <UserInfo>
        <DisplayName>Frances Parrott</DisplayName>
        <AccountId>6368</AccountId>
        <AccountType/>
      </UserInfo>
    </SharedWithUsers>
    <_ip_UnifiedCompliancePolicyUIAction xmlns="http://schemas.microsoft.com/sharepoint/v3" xsi:nil="true"/>
    <Date xmlns="3fa4860e-4e84-4984-b511-cb934d7752ca"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27395-ED9D-4613-8E51-745ABDA0A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a4860e-4e84-4984-b511-cb934d7752ca"/>
    <ds:schemaRef ds:uri="63fd57c9-5291-4ee5-b3d3-37b4b570c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489D92-36DB-4CE7-B02E-56430AFEF7EC}">
  <ds:schemaRefs>
    <ds:schemaRef ds:uri="http://schemas.microsoft.com/sharepoint/v3/contenttype/forms"/>
  </ds:schemaRefs>
</ds:datastoreItem>
</file>

<file path=customXml/itemProps3.xml><?xml version="1.0" encoding="utf-8"?>
<ds:datastoreItem xmlns:ds="http://schemas.openxmlformats.org/officeDocument/2006/customXml" ds:itemID="{57C07B11-AE10-43EF-9557-D099FAC54FA3}">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756CE3FF-9D22-42CA-8AF8-5236570A700D}">
  <ds:schemaRefs>
    <ds:schemaRef ds:uri="63fd57c9-5291-4ee5-b3d3-37b4b570c278"/>
    <ds:schemaRef ds:uri="http://schemas.microsoft.com/office/infopath/2007/PartnerControls"/>
    <ds:schemaRef ds:uri="http://purl.org/dc/elements/1.1/"/>
    <ds:schemaRef ds:uri="3fa4860e-4e84-4984-b511-cb934d7752ca"/>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sharepoint/v3"/>
    <ds:schemaRef ds:uri="http://www.w3.org/XML/1998/namespace"/>
    <ds:schemaRef ds:uri="http://purl.org/dc/dcmitype/"/>
  </ds:schemaRefs>
</ds:datastoreItem>
</file>

<file path=customXml/itemProps5.xml><?xml version="1.0" encoding="utf-8"?>
<ds:datastoreItem xmlns:ds="http://schemas.openxmlformats.org/officeDocument/2006/customXml" ds:itemID="{351D4ECC-5EF1-4D26-ACEF-84316C50A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1770</Words>
  <Characters>10091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Digital Services Capability Assessment.docx</vt:lpstr>
    </vt:vector>
  </TitlesOfParts>
  <Company>Department for Communities and Local Government</Company>
  <LinksUpToDate>false</LinksUpToDate>
  <CharactersWithSpaces>11838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Services Capability Assessment.docx</dc:title>
  <dc:creator>Kirsty Manning</dc:creator>
  <cp:keywords>CCS</cp:keywords>
  <cp:lastModifiedBy>Mark Froud</cp:lastModifiedBy>
  <cp:revision>11</cp:revision>
  <cp:lastPrinted>2015-09-24T13:40:00Z</cp:lastPrinted>
  <dcterms:created xsi:type="dcterms:W3CDTF">2019-08-22T07:28:00Z</dcterms:created>
  <dcterms:modified xsi:type="dcterms:W3CDTF">2019-08-30T09:16:00Z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baa67aa3-823a-4e5a-b104-31e17ce9d05a</vt:lpwstr>
  </property>
  <property fmtid="{D5CDD505-2E9C-101B-9397-08002B2CF9AE}" pid="3" name="bjSaver">
    <vt:lpwstr>ABqOTwB1+FfZ20sWbUIaHUuKNqRnhuZx</vt:lpwstr>
  </property>
  <property fmtid="{D5CDD505-2E9C-101B-9397-08002B2CF9AE}" pid="4" name="bjDocumentSecurityLabel">
    <vt:lpwstr>No Marking</vt:lpwstr>
  </property>
  <property fmtid="{D5CDD505-2E9C-101B-9397-08002B2CF9AE}" pid="5" name="ContentTypeId">
    <vt:lpwstr>0x010100ECCB7E1F660E4D499F35AD51896216AD</vt:lpwstr>
  </property>
  <property fmtid="{D5CDD505-2E9C-101B-9397-08002B2CF9AE}" pid="6" name="Order">
    <vt:r8>100</vt:r8>
  </property>
</Properties>
</file>