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4F12" w14:textId="5C50F064" w:rsidR="00950755" w:rsidRDefault="00330199" w:rsidP="00330199">
      <w:pPr>
        <w:pStyle w:val="Title"/>
        <w:spacing w:after="240"/>
        <w:ind w:left="7200" w:firstLine="720"/>
        <w:jc w:val="left"/>
        <w:rPr>
          <w:rFonts w:ascii="Verdana" w:hAnsi="Verdana" w:cs="Arial"/>
          <w:sz w:val="20"/>
          <w:szCs w:val="20"/>
        </w:rPr>
      </w:pPr>
      <w:r w:rsidRPr="00330199">
        <w:rPr>
          <w:rFonts w:ascii="Verdana" w:hAnsi="Verdana" w:cs="Arial"/>
          <w:noProof/>
          <w:sz w:val="20"/>
          <w:szCs w:val="20"/>
        </w:rPr>
        <w:drawing>
          <wp:inline distT="0" distB="0" distL="0" distR="0" wp14:anchorId="456DB0DF" wp14:editId="4F21C4EC">
            <wp:extent cx="1204623" cy="995862"/>
            <wp:effectExtent l="0" t="0" r="0" b="0"/>
            <wp:docPr id="1" name="Picture 1" descr="A logo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 running&#10;&#10;Description automatically generated"/>
                    <pic:cNvPicPr/>
                  </pic:nvPicPr>
                  <pic:blipFill>
                    <a:blip r:embed="rId11"/>
                    <a:stretch>
                      <a:fillRect/>
                    </a:stretch>
                  </pic:blipFill>
                  <pic:spPr>
                    <a:xfrm>
                      <a:off x="0" y="0"/>
                      <a:ext cx="1221000" cy="1009400"/>
                    </a:xfrm>
                    <a:prstGeom prst="rect">
                      <a:avLst/>
                    </a:prstGeom>
                  </pic:spPr>
                </pic:pic>
              </a:graphicData>
            </a:graphic>
          </wp:inline>
        </w:drawing>
      </w:r>
    </w:p>
    <w:p w14:paraId="42334F13" w14:textId="6D86C743"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8" w14:textId="77777777" w:rsidR="00950755" w:rsidRDefault="00950755" w:rsidP="00330199">
      <w:pPr>
        <w:pStyle w:val="Title"/>
        <w:spacing w:after="240"/>
        <w:jc w:val="left"/>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668422D8" w14:textId="79E9D1B4" w:rsidR="00CD2890" w:rsidRDefault="00CD2890" w:rsidP="00950755">
      <w:pPr>
        <w:pStyle w:val="Title"/>
        <w:spacing w:after="240"/>
        <w:rPr>
          <w:rFonts w:ascii="Verdana" w:hAnsi="Verdana"/>
        </w:rPr>
      </w:pPr>
    </w:p>
    <w:p w14:paraId="6683BA8E" w14:textId="1760036D" w:rsidR="004C1476" w:rsidRDefault="00475255" w:rsidP="004C1476">
      <w:pPr>
        <w:pStyle w:val="Title"/>
        <w:spacing w:after="240"/>
        <w:jc w:val="left"/>
        <w:rPr>
          <w:rFonts w:ascii="Verdana" w:hAnsi="Verdana"/>
          <w:sz w:val="28"/>
          <w:szCs w:val="28"/>
        </w:rPr>
      </w:pPr>
      <w:r>
        <w:rPr>
          <w:rFonts w:ascii="Verdana" w:hAnsi="Verdana"/>
          <w:sz w:val="28"/>
          <w:szCs w:val="28"/>
        </w:rPr>
        <w:tab/>
      </w:r>
      <w:r>
        <w:rPr>
          <w:rFonts w:ascii="Verdana" w:hAnsi="Verdana"/>
          <w:sz w:val="28"/>
          <w:szCs w:val="28"/>
        </w:rPr>
        <w:tab/>
        <w:t xml:space="preserve">Fanbase Engagement </w:t>
      </w:r>
      <w:r w:rsidR="00F553F9">
        <w:rPr>
          <w:rFonts w:ascii="Verdana" w:hAnsi="Verdana"/>
          <w:sz w:val="28"/>
          <w:szCs w:val="28"/>
        </w:rPr>
        <w:t>-</w:t>
      </w:r>
      <w:r>
        <w:rPr>
          <w:rFonts w:ascii="Verdana" w:hAnsi="Verdana"/>
          <w:sz w:val="28"/>
          <w:szCs w:val="28"/>
        </w:rPr>
        <w:t xml:space="preserve"> Central </w:t>
      </w:r>
      <w:r w:rsidR="009D3B23">
        <w:rPr>
          <w:rFonts w:ascii="Verdana" w:hAnsi="Verdana"/>
          <w:sz w:val="28"/>
          <w:szCs w:val="28"/>
        </w:rPr>
        <w:t>S</w:t>
      </w:r>
      <w:r>
        <w:rPr>
          <w:rFonts w:ascii="Verdana" w:hAnsi="Verdana"/>
          <w:sz w:val="28"/>
          <w:szCs w:val="28"/>
        </w:rPr>
        <w:t>torytelling</w:t>
      </w:r>
    </w:p>
    <w:p w14:paraId="0C5EA04E" w14:textId="77777777" w:rsidR="004C1476" w:rsidRDefault="004C1476" w:rsidP="004C1476">
      <w:pPr>
        <w:pStyle w:val="Title"/>
        <w:spacing w:after="240"/>
        <w:jc w:val="left"/>
        <w:rPr>
          <w:rFonts w:ascii="Verdana" w:hAnsi="Verdana"/>
          <w:sz w:val="28"/>
          <w:szCs w:val="28"/>
        </w:rPr>
      </w:pPr>
    </w:p>
    <w:p w14:paraId="065EBAA2" w14:textId="77777777" w:rsidR="004C1476" w:rsidRDefault="004C1476" w:rsidP="004C1476">
      <w:pPr>
        <w:pStyle w:val="Title"/>
        <w:spacing w:after="240"/>
        <w:jc w:val="left"/>
        <w:rPr>
          <w:rFonts w:ascii="Verdana" w:hAnsi="Verdana"/>
          <w:sz w:val="28"/>
          <w:szCs w:val="28"/>
        </w:rPr>
      </w:pPr>
    </w:p>
    <w:p w14:paraId="28B856D0" w14:textId="77777777" w:rsidR="004C1476" w:rsidRDefault="004C1476" w:rsidP="004C1476">
      <w:pPr>
        <w:pStyle w:val="Title"/>
        <w:spacing w:after="240"/>
        <w:jc w:val="left"/>
        <w:rPr>
          <w:rFonts w:ascii="Verdana" w:hAnsi="Verdana"/>
          <w:sz w:val="28"/>
          <w:szCs w:val="28"/>
        </w:rPr>
      </w:pPr>
    </w:p>
    <w:p w14:paraId="39F83BC9" w14:textId="77777777" w:rsidR="004C1476" w:rsidRDefault="004C1476" w:rsidP="004C1476">
      <w:pPr>
        <w:pStyle w:val="Title"/>
        <w:spacing w:after="240"/>
        <w:jc w:val="left"/>
        <w:rPr>
          <w:rFonts w:ascii="Verdana" w:hAnsi="Verdana"/>
          <w:sz w:val="28"/>
          <w:szCs w:val="28"/>
        </w:rPr>
      </w:pPr>
    </w:p>
    <w:p w14:paraId="24F88CA6" w14:textId="77777777" w:rsidR="004C1476" w:rsidRDefault="004C1476" w:rsidP="004C1476">
      <w:pPr>
        <w:pStyle w:val="Title"/>
        <w:spacing w:after="240"/>
        <w:jc w:val="left"/>
        <w:rPr>
          <w:rFonts w:ascii="Verdana" w:hAnsi="Verdana"/>
          <w:sz w:val="28"/>
          <w:szCs w:val="28"/>
        </w:rPr>
      </w:pPr>
    </w:p>
    <w:p w14:paraId="70215AD8" w14:textId="492BDEBB" w:rsidR="00096126" w:rsidRDefault="00096126" w:rsidP="004C1476">
      <w:pPr>
        <w:pStyle w:val="Title"/>
        <w:spacing w:after="240"/>
        <w:jc w:val="left"/>
        <w:rPr>
          <w:rFonts w:ascii="Verdana" w:hAnsi="Verdana"/>
          <w:sz w:val="28"/>
          <w:szCs w:val="28"/>
        </w:rPr>
      </w:pPr>
    </w:p>
    <w:p w14:paraId="42334F24" w14:textId="4AA6FB9E" w:rsidR="00950755" w:rsidRPr="00096126" w:rsidRDefault="004C1476" w:rsidP="004C1476">
      <w:pPr>
        <w:pStyle w:val="Title"/>
        <w:spacing w:after="240"/>
        <w:jc w:val="left"/>
        <w:rPr>
          <w:rFonts w:ascii="Verdana" w:hAnsi="Verdana"/>
          <w:sz w:val="28"/>
          <w:szCs w:val="28"/>
        </w:rPr>
      </w:pPr>
      <w:r>
        <w:rPr>
          <w:rFonts w:ascii="Verdana" w:hAnsi="Verdana"/>
          <w:sz w:val="28"/>
          <w:szCs w:val="28"/>
        </w:rPr>
        <w:t xml:space="preserve"> Ref</w:t>
      </w:r>
      <w:r w:rsidRPr="00475255">
        <w:rPr>
          <w:rFonts w:ascii="Verdana" w:hAnsi="Verdana"/>
          <w:sz w:val="28"/>
          <w:szCs w:val="28"/>
        </w:rPr>
        <w:t>: T</w:t>
      </w:r>
      <w:r w:rsidR="00475255" w:rsidRPr="00475255">
        <w:rPr>
          <w:rFonts w:ascii="Verdana" w:hAnsi="Verdana"/>
          <w:sz w:val="28"/>
          <w:szCs w:val="28"/>
        </w:rPr>
        <w:t>23-015</w:t>
      </w:r>
    </w:p>
    <w:p w14:paraId="2BB2CFF9" w14:textId="77777777" w:rsidR="00330199" w:rsidRDefault="00330199" w:rsidP="004C1476">
      <w:pPr>
        <w:pStyle w:val="Title"/>
        <w:spacing w:after="240"/>
        <w:jc w:val="left"/>
        <w:rPr>
          <w:rFonts w:ascii="Verdana" w:hAnsi="Verdana" w:cs="Arial"/>
          <w:sz w:val="20"/>
          <w:szCs w:val="20"/>
        </w:rPr>
      </w:pPr>
    </w:p>
    <w:p w14:paraId="0565ECB9" w14:textId="77777777" w:rsidR="009D3B23" w:rsidRDefault="009D3B23" w:rsidP="004C1476">
      <w:pPr>
        <w:pStyle w:val="Title"/>
        <w:spacing w:after="240"/>
        <w:jc w:val="left"/>
        <w:rPr>
          <w:rFonts w:ascii="Verdana" w:hAnsi="Verdana" w:cs="Arial"/>
          <w:sz w:val="20"/>
          <w:szCs w:val="20"/>
        </w:rPr>
      </w:pPr>
    </w:p>
    <w:p w14:paraId="083A9D99" w14:textId="77777777" w:rsidR="009D3B23" w:rsidRDefault="009D3B23" w:rsidP="004C1476">
      <w:pPr>
        <w:pStyle w:val="Title"/>
        <w:spacing w:after="240"/>
        <w:jc w:val="left"/>
        <w:rPr>
          <w:rFonts w:ascii="Verdana" w:hAnsi="Verdana" w:cs="Arial"/>
          <w:sz w:val="20"/>
          <w:szCs w:val="20"/>
        </w:rPr>
      </w:pPr>
    </w:p>
    <w:p w14:paraId="1D6DAECD" w14:textId="77777777" w:rsidR="009D3B23" w:rsidRDefault="009D3B23" w:rsidP="004C1476">
      <w:pPr>
        <w:pStyle w:val="Title"/>
        <w:spacing w:after="240"/>
        <w:jc w:val="left"/>
        <w:rPr>
          <w:rFonts w:ascii="Verdana" w:hAnsi="Verdana" w:cs="Arial"/>
          <w:sz w:val="20"/>
          <w:szCs w:val="20"/>
        </w:rPr>
      </w:pPr>
    </w:p>
    <w:p w14:paraId="18AF0DAF" w14:textId="77777777" w:rsidR="00F553F9" w:rsidRDefault="00F553F9" w:rsidP="00950755">
      <w:pPr>
        <w:pStyle w:val="Title"/>
        <w:spacing w:after="240"/>
        <w:rPr>
          <w:rFonts w:ascii="Verdana" w:hAnsi="Verdana" w:cs="Arial"/>
          <w:sz w:val="20"/>
          <w:szCs w:val="20"/>
        </w:rPr>
      </w:pPr>
    </w:p>
    <w:p w14:paraId="09A36D70" w14:textId="13D7A10D" w:rsidR="00DF50A6" w:rsidRDefault="00950755" w:rsidP="009D3B23">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04B324FC" w14:textId="77777777" w:rsidR="009D3B23" w:rsidRPr="00C178DA" w:rsidRDefault="009D3B23" w:rsidP="009D3B23">
      <w:pPr>
        <w:pStyle w:val="Title"/>
        <w:spacing w:after="240"/>
        <w:rPr>
          <w:rFonts w:ascii="Verdana" w:hAnsi="Verdana" w:cs="Arial"/>
          <w:sz w:val="20"/>
          <w:szCs w:val="20"/>
        </w:rPr>
      </w:pP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2F283BE1" w14:textId="77777777" w:rsidR="00D461F5" w:rsidRDefault="003D5632" w:rsidP="00D461F5">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w:t>
      </w:r>
    </w:p>
    <w:p w14:paraId="37E5CB56" w14:textId="77777777" w:rsidR="00D461F5" w:rsidRDefault="00D461F5" w:rsidP="00D461F5">
      <w:pPr>
        <w:pStyle w:val="Body1"/>
        <w:rPr>
          <w:rFonts w:ascii="Verdana" w:hAnsi="Verdana"/>
          <w:sz w:val="20"/>
          <w:szCs w:val="20"/>
        </w:rPr>
      </w:pPr>
      <w:r w:rsidRPr="00D461F5">
        <w:rPr>
          <w:rFonts w:ascii="Verdana" w:hAnsi="Verdana"/>
          <w:sz w:val="20"/>
          <w:szCs w:val="20"/>
        </w:rPr>
        <w:t xml:space="preserve">UK Sport </w:t>
      </w:r>
      <w:r>
        <w:rPr>
          <w:rFonts w:ascii="Verdana" w:hAnsi="Verdana"/>
          <w:sz w:val="20"/>
          <w:szCs w:val="20"/>
        </w:rPr>
        <w:t>are</w:t>
      </w:r>
      <w:r w:rsidRPr="00D461F5">
        <w:rPr>
          <w:rFonts w:ascii="Verdana" w:hAnsi="Verdana"/>
          <w:sz w:val="20"/>
          <w:szCs w:val="20"/>
        </w:rPr>
        <w:t xml:space="preserve"> the nation’s trusted high-performance experts, powering our greatest athletes, teams, sports and events to achieve positive success. Through strategic leadership and investment of National Lottery and Government funds, UK Sport has transformed the high-performance sporting system, winning more Olympic and Paralympic medals than ever before and is recognised as one of the top nations in the world for event hosting capabilities. </w:t>
      </w:r>
    </w:p>
    <w:p w14:paraId="2153A35D" w14:textId="7A8012AE" w:rsidR="00D461F5" w:rsidRDefault="00D461F5" w:rsidP="00D461F5">
      <w:pPr>
        <w:pStyle w:val="Body1"/>
        <w:rPr>
          <w:rFonts w:ascii="Verdana" w:hAnsi="Verdana"/>
          <w:sz w:val="20"/>
          <w:szCs w:val="20"/>
        </w:rPr>
      </w:pPr>
      <w:r w:rsidRPr="00D461F5">
        <w:rPr>
          <w:rFonts w:ascii="Verdana" w:hAnsi="Verdana"/>
          <w:sz w:val="20"/>
          <w:szCs w:val="20"/>
        </w:rPr>
        <w:t xml:space="preserve">UK Sport’s purpose is to lead high-performance sport to enable extraordinary moments that enrich lives, and aims to work collaboratively with partners to deliver </w:t>
      </w:r>
      <w:r>
        <w:rPr>
          <w:rFonts w:ascii="Verdana" w:hAnsi="Verdana"/>
          <w:sz w:val="20"/>
          <w:szCs w:val="20"/>
        </w:rPr>
        <w:t xml:space="preserve">its mission to create </w:t>
      </w:r>
      <w:r w:rsidRPr="00D461F5">
        <w:rPr>
          <w:rFonts w:ascii="Verdana" w:hAnsi="Verdana"/>
          <w:sz w:val="20"/>
          <w:szCs w:val="20"/>
        </w:rPr>
        <w:t>the greatest decade of extraordinary moments; reaching, inspiring and uniting the nation.</w:t>
      </w:r>
    </w:p>
    <w:p w14:paraId="6740343C" w14:textId="4C2AA713" w:rsidR="003D5632"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02580993" w14:textId="77777777" w:rsidR="00C31A18" w:rsidRPr="00016B78" w:rsidRDefault="00C31A18" w:rsidP="008D767D">
      <w:pPr>
        <w:pStyle w:val="Body1"/>
        <w:rPr>
          <w:rFonts w:ascii="Verdana" w:hAnsi="Verdana"/>
          <w:sz w:val="20"/>
          <w:szCs w:val="20"/>
        </w:rPr>
      </w:pPr>
    </w:p>
    <w:p w14:paraId="42334F30" w14:textId="2850B1D4" w:rsidR="00950755"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7E87F6B5" w14:textId="48B45137" w:rsidR="00096126" w:rsidRPr="00096126" w:rsidRDefault="00096126" w:rsidP="00096126">
      <w:pPr>
        <w:textAlignment w:val="baseline"/>
        <w:rPr>
          <w:rFonts w:ascii="Verdana" w:hAnsi="Verdana"/>
          <w:sz w:val="20"/>
          <w:szCs w:val="20"/>
          <w:u w:val="single"/>
        </w:rPr>
      </w:pPr>
      <w:r>
        <w:rPr>
          <w:rFonts w:ascii="Verdana" w:hAnsi="Verdana" w:cs="Calibri"/>
          <w:b/>
          <w:bCs/>
          <w:sz w:val="20"/>
          <w:szCs w:val="20"/>
          <w:lang w:eastAsia="en-GB"/>
        </w:rPr>
        <w:t xml:space="preserve">          </w:t>
      </w:r>
      <w:r w:rsidRPr="00096126">
        <w:rPr>
          <w:rFonts w:ascii="Verdana" w:hAnsi="Verdana" w:cs="Calibri"/>
          <w:b/>
          <w:bCs/>
          <w:sz w:val="20"/>
          <w:szCs w:val="20"/>
          <w:u w:val="single"/>
          <w:lang w:eastAsia="en-GB"/>
        </w:rPr>
        <w:t>Context</w:t>
      </w:r>
      <w:r w:rsidRPr="00083EB4">
        <w:rPr>
          <w:rFonts w:ascii="Verdana" w:hAnsi="Verdana" w:cs="Calibri"/>
          <w:sz w:val="20"/>
          <w:szCs w:val="20"/>
          <w:lang w:eastAsia="en-GB"/>
        </w:rPr>
        <w:t> </w:t>
      </w:r>
    </w:p>
    <w:p w14:paraId="019C8BED" w14:textId="77777777" w:rsidR="00096126" w:rsidRDefault="00096126" w:rsidP="00096126">
      <w:pPr>
        <w:textAlignment w:val="baseline"/>
        <w:rPr>
          <w:rFonts w:ascii="Verdana" w:hAnsi="Verdana" w:cs="Calibri"/>
          <w:sz w:val="20"/>
          <w:szCs w:val="20"/>
          <w:lang w:eastAsia="en-GB"/>
        </w:rPr>
      </w:pPr>
    </w:p>
    <w:p w14:paraId="06816246" w14:textId="77777777" w:rsidR="00096126" w:rsidRDefault="00096126" w:rsidP="00096126">
      <w:pPr>
        <w:ind w:firstLine="720"/>
        <w:textAlignment w:val="baseline"/>
        <w:rPr>
          <w:rFonts w:ascii="Verdana" w:hAnsi="Verdana" w:cs="Calibri"/>
          <w:sz w:val="20"/>
          <w:szCs w:val="20"/>
          <w:lang w:eastAsia="en-GB"/>
        </w:rPr>
      </w:pPr>
      <w:r w:rsidRPr="00096126">
        <w:rPr>
          <w:rFonts w:ascii="Verdana" w:hAnsi="Verdana" w:cs="Calibri"/>
          <w:sz w:val="20"/>
          <w:szCs w:val="20"/>
          <w:lang w:eastAsia="en-GB"/>
        </w:rPr>
        <w:t xml:space="preserve">UK Sport is on a mission to create the greatest decade of extraordinary </w:t>
      </w:r>
      <w:proofErr w:type="gramStart"/>
      <w:r w:rsidRPr="00096126">
        <w:rPr>
          <w:rFonts w:ascii="Verdana" w:hAnsi="Verdana" w:cs="Calibri"/>
          <w:sz w:val="20"/>
          <w:szCs w:val="20"/>
          <w:lang w:eastAsia="en-GB"/>
        </w:rPr>
        <w:t>sporting</w:t>
      </w:r>
      <w:proofErr w:type="gramEnd"/>
      <w:r w:rsidRPr="00096126">
        <w:rPr>
          <w:rFonts w:ascii="Verdana" w:hAnsi="Verdana" w:cs="Calibri"/>
          <w:sz w:val="20"/>
          <w:szCs w:val="20"/>
          <w:lang w:eastAsia="en-GB"/>
        </w:rPr>
        <w:t xml:space="preserve"> </w:t>
      </w:r>
    </w:p>
    <w:p w14:paraId="4110884C" w14:textId="57698788" w:rsidR="00096126" w:rsidRPr="00096126" w:rsidRDefault="00096126" w:rsidP="00096126">
      <w:pPr>
        <w:ind w:firstLine="720"/>
        <w:textAlignment w:val="baseline"/>
        <w:rPr>
          <w:rFonts w:ascii="Verdana" w:hAnsi="Verdana" w:cs="Calibri"/>
          <w:sz w:val="20"/>
          <w:szCs w:val="20"/>
          <w:lang w:eastAsia="en-GB"/>
        </w:rPr>
      </w:pPr>
      <w:r w:rsidRPr="00096126">
        <w:rPr>
          <w:rFonts w:ascii="Verdana" w:hAnsi="Verdana" w:cs="Calibri"/>
          <w:sz w:val="20"/>
          <w:szCs w:val="20"/>
          <w:lang w:eastAsia="en-GB"/>
        </w:rPr>
        <w:t xml:space="preserve">moments; reaching, inspiring and uniting the nation. </w:t>
      </w:r>
    </w:p>
    <w:p w14:paraId="32499FE8" w14:textId="77777777" w:rsidR="00096126" w:rsidRPr="00096126" w:rsidRDefault="00096126" w:rsidP="00096126">
      <w:pPr>
        <w:textAlignment w:val="baseline"/>
        <w:rPr>
          <w:rFonts w:ascii="Verdana" w:hAnsi="Verdana" w:cs="Calibri"/>
          <w:sz w:val="20"/>
          <w:szCs w:val="20"/>
          <w:lang w:eastAsia="en-GB"/>
        </w:rPr>
      </w:pPr>
    </w:p>
    <w:p w14:paraId="0A1823DB"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Over the next ten years, as we’ve set out in our strategic </w:t>
      </w:r>
      <w:proofErr w:type="gramStart"/>
      <w:r w:rsidRPr="00096126">
        <w:rPr>
          <w:rFonts w:ascii="Verdana" w:hAnsi="Verdana" w:cs="Calibri"/>
          <w:sz w:val="20"/>
          <w:szCs w:val="20"/>
          <w:lang w:eastAsia="en-GB"/>
        </w:rPr>
        <w:t>plan</w:t>
      </w:r>
      <w:proofErr w:type="gramEnd"/>
      <w:r w:rsidRPr="00096126">
        <w:rPr>
          <w:rFonts w:ascii="Verdana" w:hAnsi="Verdana" w:cs="Calibri"/>
          <w:sz w:val="20"/>
          <w:szCs w:val="20"/>
          <w:lang w:eastAsia="en-GB"/>
        </w:rPr>
        <w:t xml:space="preserve"> </w:t>
      </w:r>
    </w:p>
    <w:p w14:paraId="29E8879F" w14:textId="7A1220D9"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w:t>
      </w:r>
      <w:hyperlink r:id="rId13" w:history="1">
        <w:r w:rsidRPr="00096126">
          <w:rPr>
            <w:rStyle w:val="Hyperlink"/>
            <w:rFonts w:ascii="Verdana" w:hAnsi="Verdana" w:cs="Calibri"/>
            <w:sz w:val="20"/>
            <w:szCs w:val="20"/>
          </w:rPr>
          <w:t xml:space="preserve">Strategic Plan 2021-31 | </w:t>
        </w:r>
        <w:r w:rsidRPr="00096126">
          <w:rPr>
            <w:rStyle w:val="Hyperlink"/>
            <w:rFonts w:ascii="Verdana" w:hAnsi="Verdana" w:cs="Calibri"/>
            <w:sz w:val="20"/>
            <w:szCs w:val="20"/>
          </w:rPr>
          <w:t>UK Sport</w:t>
        </w:r>
      </w:hyperlink>
      <w:proofErr w:type="gramStart"/>
      <w:r w:rsidRPr="009D3B23">
        <w:rPr>
          <w:rFonts w:ascii="Verdana" w:hAnsi="Verdana" w:cs="Calibri"/>
          <w:sz w:val="20"/>
          <w:szCs w:val="20"/>
          <w:shd w:val="clear" w:color="auto" w:fill="FFFF00"/>
          <w:lang w:eastAsia="en-GB"/>
        </w:rPr>
        <w:t>),</w:t>
      </w:r>
      <w:r w:rsidRPr="00096126">
        <w:rPr>
          <w:rFonts w:ascii="Verdana" w:hAnsi="Verdana" w:cs="Calibri"/>
          <w:sz w:val="20"/>
          <w:szCs w:val="20"/>
          <w:lang w:eastAsia="en-GB"/>
        </w:rPr>
        <w:t xml:space="preserve">  we</w:t>
      </w:r>
      <w:proofErr w:type="gramEnd"/>
      <w:r w:rsidRPr="00096126">
        <w:rPr>
          <w:rFonts w:ascii="Verdana" w:hAnsi="Verdana" w:cs="Calibri"/>
          <w:sz w:val="20"/>
          <w:szCs w:val="20"/>
          <w:lang w:eastAsia="en-GB"/>
        </w:rPr>
        <w:t xml:space="preserve"> are seeking to build a thriving high-</w:t>
      </w:r>
    </w:p>
    <w:p w14:paraId="746F4EE8" w14:textId="433E9E90"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performance sporting community that is future-proof and connects with millions of </w:t>
      </w:r>
      <w:proofErr w:type="gramStart"/>
      <w:r w:rsidRPr="00096126">
        <w:rPr>
          <w:rFonts w:ascii="Verdana" w:hAnsi="Verdana" w:cs="Calibri"/>
          <w:sz w:val="20"/>
          <w:szCs w:val="20"/>
          <w:lang w:eastAsia="en-GB"/>
        </w:rPr>
        <w:t>fans</w:t>
      </w:r>
      <w:proofErr w:type="gramEnd"/>
      <w:r w:rsidRPr="00096126">
        <w:rPr>
          <w:rFonts w:ascii="Verdana" w:hAnsi="Verdana" w:cs="Calibri"/>
          <w:sz w:val="20"/>
          <w:szCs w:val="20"/>
          <w:lang w:eastAsia="en-GB"/>
        </w:rPr>
        <w:t xml:space="preserve"> </w:t>
      </w:r>
    </w:p>
    <w:p w14:paraId="4D884805" w14:textId="5455C923" w:rsidR="00096126" w:rsidRPr="00096126" w:rsidRDefault="00096126" w:rsidP="00096126">
      <w:pPr>
        <w:textAlignment w:val="baseline"/>
        <w:rPr>
          <w:rFonts w:ascii="Verdana" w:hAnsi="Verdana"/>
          <w:sz w:val="20"/>
          <w:szCs w:val="20"/>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during and beyond the Olympic and Paralympic Games. </w:t>
      </w:r>
    </w:p>
    <w:p w14:paraId="003FBF43" w14:textId="77777777" w:rsidR="00096126" w:rsidRPr="00096126" w:rsidRDefault="00096126" w:rsidP="00096126">
      <w:pPr>
        <w:textAlignment w:val="baseline"/>
        <w:rPr>
          <w:rFonts w:ascii="Verdana" w:hAnsi="Verdana" w:cs="Calibri"/>
          <w:sz w:val="20"/>
          <w:szCs w:val="20"/>
          <w:lang w:eastAsia="en-GB"/>
        </w:rPr>
      </w:pPr>
    </w:p>
    <w:p w14:paraId="23398775"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We’re looking for an expert agency to set out how British Olympic and Paralympic </w:t>
      </w:r>
      <w:proofErr w:type="gramStart"/>
      <w:r w:rsidRPr="00096126">
        <w:rPr>
          <w:rFonts w:ascii="Verdana" w:hAnsi="Verdana" w:cs="Calibri"/>
          <w:sz w:val="20"/>
          <w:szCs w:val="20"/>
          <w:lang w:eastAsia="en-GB"/>
        </w:rPr>
        <w:t>sport</w:t>
      </w:r>
      <w:proofErr w:type="gramEnd"/>
      <w:r w:rsidRPr="00096126">
        <w:rPr>
          <w:rFonts w:ascii="Verdana" w:hAnsi="Verdana" w:cs="Calibri"/>
          <w:sz w:val="20"/>
          <w:szCs w:val="20"/>
          <w:lang w:eastAsia="en-GB"/>
        </w:rPr>
        <w:t xml:space="preserve"> </w:t>
      </w:r>
    </w:p>
    <w:p w14:paraId="71994A91"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can become ever-more present in the daily lives of current and potential fans; </w:t>
      </w:r>
      <w:proofErr w:type="gramStart"/>
      <w:r w:rsidRPr="00096126">
        <w:rPr>
          <w:rFonts w:ascii="Verdana" w:hAnsi="Verdana" w:cs="Calibri"/>
          <w:sz w:val="20"/>
          <w:szCs w:val="20"/>
          <w:lang w:eastAsia="en-GB"/>
        </w:rPr>
        <w:t>helping</w:t>
      </w:r>
      <w:proofErr w:type="gramEnd"/>
      <w:r w:rsidRPr="00096126">
        <w:rPr>
          <w:rFonts w:ascii="Verdana" w:hAnsi="Verdana" w:cs="Calibri"/>
          <w:sz w:val="20"/>
          <w:szCs w:val="20"/>
          <w:lang w:eastAsia="en-GB"/>
        </w:rPr>
        <w:t xml:space="preserve"> </w:t>
      </w:r>
    </w:p>
    <w:p w14:paraId="569842F3"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us to build greater depth of engagement and connection with the athletes and </w:t>
      </w:r>
      <w:proofErr w:type="gramStart"/>
      <w:r w:rsidRPr="00096126">
        <w:rPr>
          <w:rFonts w:ascii="Verdana" w:hAnsi="Verdana" w:cs="Calibri"/>
          <w:sz w:val="20"/>
          <w:szCs w:val="20"/>
          <w:lang w:eastAsia="en-GB"/>
        </w:rPr>
        <w:t>sports</w:t>
      </w:r>
      <w:proofErr w:type="gramEnd"/>
      <w:r w:rsidRPr="00096126">
        <w:rPr>
          <w:rFonts w:ascii="Verdana" w:hAnsi="Verdana" w:cs="Calibri"/>
          <w:sz w:val="20"/>
          <w:szCs w:val="20"/>
          <w:lang w:eastAsia="en-GB"/>
        </w:rPr>
        <w:t xml:space="preserve"> </w:t>
      </w:r>
    </w:p>
    <w:p w14:paraId="28991FD8" w14:textId="03973737" w:rsidR="00096126" w:rsidRPr="00096126" w:rsidRDefault="00096126" w:rsidP="00096126">
      <w:pPr>
        <w:textAlignment w:val="baseline"/>
        <w:rPr>
          <w:rFonts w:ascii="Verdana" w:hAnsi="Verdana"/>
          <w:sz w:val="20"/>
          <w:szCs w:val="20"/>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who create those extraordinary sporting moments. </w:t>
      </w:r>
    </w:p>
    <w:p w14:paraId="15676549" w14:textId="77777777" w:rsidR="00096126" w:rsidRPr="00096126" w:rsidRDefault="00096126" w:rsidP="00096126">
      <w:pPr>
        <w:textAlignment w:val="baseline"/>
        <w:rPr>
          <w:rFonts w:ascii="Verdana" w:hAnsi="Verdana" w:cs="Calibri"/>
          <w:sz w:val="20"/>
          <w:szCs w:val="20"/>
          <w:lang w:eastAsia="en-GB"/>
        </w:rPr>
      </w:pPr>
    </w:p>
    <w:p w14:paraId="64C01A78"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Over the last six months, we’ve been working with the c. 50 Chairs and CEOs of British </w:t>
      </w:r>
    </w:p>
    <w:p w14:paraId="4979B06F"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National Governing Bodies (NGBs) of Olympic and Paralympic sports (as well as the </w:t>
      </w:r>
    </w:p>
    <w:p w14:paraId="0ACC3212"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leaders of the Home Country Sports Councils, the British Olympic Association (BOA) and </w:t>
      </w:r>
    </w:p>
    <w:p w14:paraId="1BF281A8"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the British Paralympic Association (BPA) and </w:t>
      </w:r>
      <w:proofErr w:type="gramStart"/>
      <w:r w:rsidRPr="00096126">
        <w:rPr>
          <w:rFonts w:ascii="Verdana" w:hAnsi="Verdana" w:cs="Calibri"/>
          <w:sz w:val="20"/>
          <w:szCs w:val="20"/>
          <w:lang w:eastAsia="en-GB"/>
        </w:rPr>
        <w:t>UKSI)  to</w:t>
      </w:r>
      <w:proofErr w:type="gramEnd"/>
      <w:r w:rsidRPr="00096126">
        <w:rPr>
          <w:rFonts w:ascii="Verdana" w:hAnsi="Verdana" w:cs="Calibri"/>
          <w:sz w:val="20"/>
          <w:szCs w:val="20"/>
          <w:lang w:eastAsia="en-GB"/>
        </w:rPr>
        <w:t xml:space="preserve"> discuss and agree a set of </w:t>
      </w:r>
    </w:p>
    <w:p w14:paraId="213859D5" w14:textId="77777777" w:rsidR="00096126"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actions to help future proof the high-performance sport community, and build a </w:t>
      </w:r>
      <w:proofErr w:type="gramStart"/>
      <w:r w:rsidRPr="00096126">
        <w:rPr>
          <w:rFonts w:ascii="Verdana" w:hAnsi="Verdana" w:cs="Calibri"/>
          <w:sz w:val="20"/>
          <w:szCs w:val="20"/>
          <w:lang w:eastAsia="en-GB"/>
        </w:rPr>
        <w:t>thriving</w:t>
      </w:r>
      <w:proofErr w:type="gramEnd"/>
      <w:r w:rsidRPr="00096126">
        <w:rPr>
          <w:rFonts w:ascii="Verdana" w:hAnsi="Verdana" w:cs="Calibri"/>
          <w:sz w:val="20"/>
          <w:szCs w:val="20"/>
          <w:lang w:eastAsia="en-GB"/>
        </w:rPr>
        <w:t xml:space="preserve"> </w:t>
      </w:r>
    </w:p>
    <w:p w14:paraId="03578E71" w14:textId="77777777" w:rsidR="00083EB4" w:rsidRDefault="00096126" w:rsidP="00096126">
      <w:pPr>
        <w:textAlignment w:val="baseline"/>
        <w:rPr>
          <w:rFonts w:ascii="Verdana" w:hAnsi="Verdana" w:cs="Calibri"/>
          <w:sz w:val="20"/>
          <w:szCs w:val="20"/>
          <w:lang w:eastAsia="en-GB"/>
        </w:rPr>
      </w:pPr>
      <w:r>
        <w:rPr>
          <w:rFonts w:ascii="Verdana" w:hAnsi="Verdana" w:cs="Calibri"/>
          <w:sz w:val="20"/>
          <w:szCs w:val="20"/>
          <w:lang w:eastAsia="en-GB"/>
        </w:rPr>
        <w:t xml:space="preserve">          </w:t>
      </w:r>
      <w:r w:rsidRPr="00096126">
        <w:rPr>
          <w:rFonts w:ascii="Verdana" w:hAnsi="Verdana" w:cs="Calibri"/>
          <w:sz w:val="20"/>
          <w:szCs w:val="20"/>
          <w:lang w:eastAsia="en-GB"/>
        </w:rPr>
        <w:t xml:space="preserve">sporting system. </w:t>
      </w:r>
    </w:p>
    <w:p w14:paraId="7258FC37" w14:textId="2B309F2F" w:rsidR="00096126" w:rsidRPr="00083EB4" w:rsidRDefault="00096126" w:rsidP="00096126">
      <w:pPr>
        <w:textAlignment w:val="baseline"/>
        <w:rPr>
          <w:rFonts w:ascii="Verdana" w:hAnsi="Verdana" w:cs="Calibri"/>
          <w:sz w:val="20"/>
          <w:szCs w:val="20"/>
          <w:lang w:eastAsia="en-GB"/>
        </w:rPr>
      </w:pPr>
      <w:r w:rsidRPr="00096126">
        <w:rPr>
          <w:rFonts w:ascii="Verdana" w:hAnsi="Verdana" w:cs="Calibri"/>
          <w:sz w:val="20"/>
          <w:szCs w:val="20"/>
          <w:lang w:eastAsia="en-GB"/>
        </w:rPr>
        <w:t xml:space="preserve">There is full support across the NGBs that make up our high-performance sports community to seek ways to substantially increase the relevancy of Olympic and Paralympic sport to existing and potential fans, especially between the Games. We recognise fan engagement has evolved significantly and there is a need to diversify the Olympic and Paralympic sport fanbase. We want to create many more opportunities for ‘always on’ engagement with the athletes and sports, beyond the Games-moments themselves. </w:t>
      </w:r>
    </w:p>
    <w:p w14:paraId="5AD0AB89" w14:textId="77777777" w:rsidR="00096126" w:rsidRPr="00096126" w:rsidRDefault="00096126" w:rsidP="00096126">
      <w:pPr>
        <w:textAlignment w:val="baseline"/>
        <w:rPr>
          <w:rFonts w:ascii="Verdana" w:hAnsi="Verdana" w:cs="Calibri"/>
          <w:sz w:val="20"/>
          <w:szCs w:val="20"/>
          <w:lang w:eastAsia="en-GB"/>
        </w:rPr>
      </w:pPr>
    </w:p>
    <w:p w14:paraId="125193CB" w14:textId="77777777" w:rsidR="00096126" w:rsidRPr="00096126" w:rsidRDefault="00096126" w:rsidP="00096126">
      <w:pPr>
        <w:textAlignment w:val="baseline"/>
        <w:rPr>
          <w:rFonts w:ascii="Verdana" w:hAnsi="Verdana"/>
          <w:sz w:val="20"/>
          <w:szCs w:val="20"/>
        </w:rPr>
      </w:pPr>
      <w:r w:rsidRPr="00096126">
        <w:rPr>
          <w:rFonts w:ascii="Verdana" w:hAnsi="Verdana" w:cs="Calibri"/>
          <w:sz w:val="20"/>
          <w:szCs w:val="20"/>
          <w:lang w:eastAsia="en-GB"/>
        </w:rPr>
        <w:t xml:space="preserve">We have agreed with this leadership group to explore the opportunities for creating a central fanbase service to drive professional storytelling of the British Olympic and Paralympic sports and athletes in an ‘always on’ manner. The ambition for this centralised service is that it will drive far greater connectivity with, and support for, Olympic and Paralympic sports among ever more diverse audiences, with the </w:t>
      </w:r>
      <w:proofErr w:type="gramStart"/>
      <w:r w:rsidRPr="00096126">
        <w:rPr>
          <w:rFonts w:ascii="Verdana" w:hAnsi="Verdana" w:cs="Calibri"/>
          <w:sz w:val="20"/>
          <w:szCs w:val="20"/>
          <w:lang w:eastAsia="en-GB"/>
        </w:rPr>
        <w:t>ultimate aim</w:t>
      </w:r>
      <w:proofErr w:type="gramEnd"/>
      <w:r w:rsidRPr="00096126">
        <w:rPr>
          <w:rFonts w:ascii="Verdana" w:hAnsi="Verdana" w:cs="Calibri"/>
          <w:sz w:val="20"/>
          <w:szCs w:val="20"/>
          <w:lang w:eastAsia="en-GB"/>
        </w:rPr>
        <w:t xml:space="preserve"> of ensuring Olympic and Paralympic sport remains relevant, inspiring and engaging for a far wider fanbase than ever before. </w:t>
      </w:r>
    </w:p>
    <w:p w14:paraId="5E9F913C" w14:textId="77777777" w:rsidR="00096126" w:rsidRPr="00096126" w:rsidRDefault="00096126" w:rsidP="00096126">
      <w:pPr>
        <w:textAlignment w:val="baseline"/>
        <w:rPr>
          <w:rFonts w:ascii="Verdana" w:hAnsi="Verdana" w:cs="Calibri"/>
          <w:sz w:val="20"/>
          <w:szCs w:val="20"/>
          <w:lang w:eastAsia="en-GB"/>
        </w:rPr>
      </w:pPr>
    </w:p>
    <w:p w14:paraId="2A93975F" w14:textId="77777777" w:rsidR="00096126" w:rsidRPr="00096126" w:rsidRDefault="00096126" w:rsidP="00096126">
      <w:pPr>
        <w:textAlignment w:val="baseline"/>
        <w:rPr>
          <w:rFonts w:ascii="Verdana" w:hAnsi="Verdana"/>
          <w:sz w:val="20"/>
          <w:szCs w:val="20"/>
        </w:rPr>
      </w:pPr>
      <w:r w:rsidRPr="00096126">
        <w:rPr>
          <w:rFonts w:ascii="Verdana" w:hAnsi="Verdana" w:cs="Calibri"/>
          <w:sz w:val="20"/>
          <w:szCs w:val="20"/>
          <w:lang w:eastAsia="en-GB"/>
        </w:rPr>
        <w:t>We are looking for an agency who can work with us to develop a costed business model and implementation plan for a transformational new central storytelling and content service, that will harness the incredible assets we have across 50 sports, and truly connect our priority audiences.</w:t>
      </w:r>
    </w:p>
    <w:p w14:paraId="7B22D28D" w14:textId="77777777" w:rsidR="00096126" w:rsidRPr="00096126" w:rsidRDefault="00096126" w:rsidP="00096126">
      <w:pPr>
        <w:textAlignment w:val="baseline"/>
        <w:rPr>
          <w:rFonts w:ascii="Verdana" w:hAnsi="Verdana" w:cs="Calibri"/>
          <w:b/>
          <w:bCs/>
          <w:sz w:val="20"/>
          <w:szCs w:val="20"/>
          <w:lang w:eastAsia="en-GB"/>
        </w:rPr>
      </w:pPr>
    </w:p>
    <w:p w14:paraId="01F47086" w14:textId="77777777" w:rsidR="00096126" w:rsidRPr="00083EB4" w:rsidRDefault="00096126" w:rsidP="00096126">
      <w:pPr>
        <w:textAlignment w:val="baseline"/>
        <w:rPr>
          <w:rFonts w:ascii="Verdana" w:hAnsi="Verdana" w:cs="Calibri"/>
          <w:b/>
          <w:bCs/>
          <w:sz w:val="20"/>
          <w:szCs w:val="20"/>
          <w:u w:val="single"/>
          <w:lang w:eastAsia="en-GB"/>
        </w:rPr>
      </w:pPr>
      <w:r w:rsidRPr="00083EB4">
        <w:rPr>
          <w:rFonts w:ascii="Verdana" w:hAnsi="Verdana" w:cs="Calibri"/>
          <w:b/>
          <w:bCs/>
          <w:sz w:val="20"/>
          <w:szCs w:val="20"/>
          <w:u w:val="single"/>
          <w:lang w:eastAsia="en-GB"/>
        </w:rPr>
        <w:t>Current State</w:t>
      </w:r>
    </w:p>
    <w:p w14:paraId="00D7E673" w14:textId="77777777" w:rsidR="00083EB4" w:rsidRPr="00096126" w:rsidRDefault="00083EB4" w:rsidP="00096126">
      <w:pPr>
        <w:textAlignment w:val="baseline"/>
        <w:rPr>
          <w:rFonts w:ascii="Verdana" w:hAnsi="Verdana" w:cs="Calibri"/>
          <w:b/>
          <w:bCs/>
          <w:sz w:val="20"/>
          <w:szCs w:val="20"/>
          <w:lang w:eastAsia="en-GB"/>
        </w:rPr>
      </w:pPr>
    </w:p>
    <w:p w14:paraId="198D7D8E" w14:textId="77777777" w:rsidR="00096126" w:rsidRPr="00096126" w:rsidRDefault="00096126" w:rsidP="00096126">
      <w:pPr>
        <w:textAlignment w:val="baseline"/>
        <w:rPr>
          <w:rFonts w:ascii="Verdana" w:hAnsi="Verdana" w:cs="Calibri"/>
          <w:sz w:val="20"/>
          <w:szCs w:val="20"/>
          <w:lang w:eastAsia="en-GB"/>
        </w:rPr>
      </w:pPr>
      <w:r w:rsidRPr="00096126">
        <w:rPr>
          <w:rFonts w:ascii="Verdana" w:hAnsi="Verdana" w:cs="Calibri"/>
          <w:sz w:val="20"/>
          <w:szCs w:val="20"/>
          <w:lang w:eastAsia="en-GB"/>
        </w:rPr>
        <w:t>Across the British Olympic and Paralympic landscape there are a multitude of different sporting bodies who each tell an individual and, at times, joined up story. UK Sport funds over a thousand elite Olympic and Paralympic athletes, from towns and cities right across the UK, competing almost every day across the world, supported by a series of global events on home soil. And, at Games time we unite and coalesce around one big moment. However, outside of Games time, given the relatively limited resources of the NGBs, the BOA and BPA there is little profile for athletes and sports and, where there is profile, it tends to be fractured and delivered at a local rather than central level. As a result, there is no real cohesive ‘fanbase’ for British Olympic and Paralympic Sport, despite those teams being amongst the nation’s most popular sports teams when they compete at the Games.</w:t>
      </w:r>
    </w:p>
    <w:p w14:paraId="64165EE4" w14:textId="77777777" w:rsidR="00096126" w:rsidRPr="00096126" w:rsidRDefault="00096126" w:rsidP="00096126">
      <w:pPr>
        <w:textAlignment w:val="baseline"/>
        <w:rPr>
          <w:rFonts w:ascii="Verdana" w:hAnsi="Verdana"/>
          <w:sz w:val="20"/>
          <w:szCs w:val="20"/>
        </w:rPr>
      </w:pPr>
      <w:r w:rsidRPr="00096126">
        <w:rPr>
          <w:rFonts w:ascii="Verdana" w:hAnsi="Verdana" w:cs="Calibri"/>
          <w:color w:val="FF0000"/>
          <w:sz w:val="20"/>
          <w:szCs w:val="20"/>
          <w:lang w:eastAsia="en-GB"/>
        </w:rPr>
        <w:t> </w:t>
      </w:r>
    </w:p>
    <w:p w14:paraId="49434B69" w14:textId="77777777" w:rsidR="00096126" w:rsidRPr="00096126" w:rsidRDefault="00096126" w:rsidP="00096126">
      <w:pPr>
        <w:textAlignment w:val="baseline"/>
        <w:rPr>
          <w:rFonts w:ascii="Verdana" w:hAnsi="Verdana"/>
          <w:sz w:val="20"/>
          <w:szCs w:val="20"/>
        </w:rPr>
      </w:pPr>
      <w:r w:rsidRPr="00096126">
        <w:rPr>
          <w:rFonts w:ascii="Verdana" w:hAnsi="Verdana" w:cs="Calibri"/>
          <w:sz w:val="20"/>
          <w:szCs w:val="20"/>
          <w:lang w:eastAsia="en-GB"/>
        </w:rPr>
        <w:t>Despite the above challenges, we feel there is a big opportunity to build and engage a diverse fanbase and we have several assets at our disposal: </w:t>
      </w:r>
      <w:r w:rsidRPr="00096126">
        <w:rPr>
          <w:rFonts w:ascii="Verdana" w:hAnsi="Verdana"/>
          <w:sz w:val="20"/>
          <w:szCs w:val="20"/>
        </w:rPr>
        <w:br/>
      </w:r>
    </w:p>
    <w:p w14:paraId="35B0DB47" w14:textId="77777777" w:rsidR="00096126" w:rsidRPr="00096126" w:rsidRDefault="00096126" w:rsidP="00096126">
      <w:pPr>
        <w:numPr>
          <w:ilvl w:val="0"/>
          <w:numId w:val="21"/>
        </w:numPr>
        <w:tabs>
          <w:tab w:val="left" w:pos="720"/>
        </w:tabs>
        <w:suppressAutoHyphens/>
        <w:autoSpaceDN w:val="0"/>
        <w:ind w:left="360" w:firstLine="0"/>
        <w:textAlignment w:val="baseline"/>
        <w:rPr>
          <w:rFonts w:ascii="Verdana" w:hAnsi="Verdana" w:cs="Calibri"/>
          <w:sz w:val="20"/>
          <w:szCs w:val="20"/>
          <w:lang w:eastAsia="en-GB"/>
        </w:rPr>
      </w:pPr>
      <w:r w:rsidRPr="00096126">
        <w:rPr>
          <w:rFonts w:ascii="Verdana" w:hAnsi="Verdana" w:cs="Calibri"/>
          <w:sz w:val="20"/>
          <w:szCs w:val="20"/>
          <w:lang w:eastAsia="en-GB"/>
        </w:rPr>
        <w:t>Over 1,000 Olympic and Paralympic athletes competing and training day-in, day out with a dream to join Team GB or Paralympics GB, and a meaningful level of access to these athletes.</w:t>
      </w:r>
    </w:p>
    <w:p w14:paraId="5CD90E5B" w14:textId="77777777" w:rsidR="00096126" w:rsidRPr="00096126" w:rsidRDefault="00096126" w:rsidP="00096126">
      <w:pPr>
        <w:numPr>
          <w:ilvl w:val="0"/>
          <w:numId w:val="22"/>
        </w:numPr>
        <w:tabs>
          <w:tab w:val="left" w:pos="720"/>
        </w:tabs>
        <w:suppressAutoHyphens/>
        <w:autoSpaceDN w:val="0"/>
        <w:ind w:left="360" w:firstLine="0"/>
        <w:textAlignment w:val="baseline"/>
        <w:rPr>
          <w:rFonts w:ascii="Verdana" w:hAnsi="Verdana" w:cs="Calibri"/>
          <w:sz w:val="20"/>
          <w:szCs w:val="20"/>
          <w:lang w:eastAsia="en-GB"/>
        </w:rPr>
      </w:pPr>
      <w:r w:rsidRPr="00096126">
        <w:rPr>
          <w:rFonts w:ascii="Verdana" w:hAnsi="Verdana" w:cs="Calibri"/>
          <w:sz w:val="20"/>
          <w:szCs w:val="20"/>
          <w:lang w:eastAsia="en-GB"/>
        </w:rPr>
        <w:t>A huge variety of sports (something for everyone), with new sports added to each Olympic and Paralympic Games</w:t>
      </w:r>
    </w:p>
    <w:p w14:paraId="0E08918D" w14:textId="77777777" w:rsidR="00096126" w:rsidRPr="00096126" w:rsidRDefault="00096126" w:rsidP="00096126">
      <w:pPr>
        <w:numPr>
          <w:ilvl w:val="0"/>
          <w:numId w:val="23"/>
        </w:numPr>
        <w:tabs>
          <w:tab w:val="left" w:pos="720"/>
        </w:tabs>
        <w:suppressAutoHyphens/>
        <w:autoSpaceDN w:val="0"/>
        <w:ind w:left="360" w:firstLine="0"/>
        <w:textAlignment w:val="baseline"/>
        <w:rPr>
          <w:rFonts w:ascii="Verdana" w:hAnsi="Verdana" w:cs="Calibri"/>
          <w:sz w:val="20"/>
          <w:szCs w:val="20"/>
          <w:lang w:eastAsia="en-GB"/>
        </w:rPr>
      </w:pPr>
      <w:r w:rsidRPr="00096126">
        <w:rPr>
          <w:rFonts w:ascii="Verdana" w:hAnsi="Verdana" w:cs="Calibri"/>
          <w:sz w:val="20"/>
          <w:szCs w:val="20"/>
          <w:lang w:eastAsia="en-GB"/>
        </w:rPr>
        <w:t>Genuine stories from across all corners of the United Kingdom, with local heroes from all backgrounds and demographics.</w:t>
      </w:r>
    </w:p>
    <w:p w14:paraId="79C4958D" w14:textId="77777777" w:rsidR="00096126" w:rsidRPr="00096126" w:rsidRDefault="00096126" w:rsidP="00096126">
      <w:pPr>
        <w:numPr>
          <w:ilvl w:val="0"/>
          <w:numId w:val="24"/>
        </w:numPr>
        <w:tabs>
          <w:tab w:val="left" w:pos="720"/>
        </w:tabs>
        <w:suppressAutoHyphens/>
        <w:autoSpaceDN w:val="0"/>
        <w:ind w:left="360" w:firstLine="0"/>
        <w:textAlignment w:val="baseline"/>
        <w:rPr>
          <w:rFonts w:ascii="Verdana" w:hAnsi="Verdana"/>
          <w:sz w:val="20"/>
          <w:szCs w:val="20"/>
        </w:rPr>
      </w:pPr>
      <w:r w:rsidRPr="00096126">
        <w:rPr>
          <w:rFonts w:ascii="Verdana" w:hAnsi="Verdana" w:cs="Calibri"/>
          <w:sz w:val="20"/>
          <w:szCs w:val="20"/>
          <w:lang w:eastAsia="en-GB"/>
        </w:rPr>
        <w:t xml:space="preserve">A series of global sporting events happening across the four-year cycle in multiple locations across the United Kingdom many of which are accessible. </w:t>
      </w:r>
      <w:r w:rsidRPr="00096126">
        <w:rPr>
          <w:rFonts w:ascii="Verdana" w:hAnsi="Verdana" w:cs="Calibri"/>
          <w:i/>
          <w:iCs/>
          <w:sz w:val="20"/>
          <w:szCs w:val="20"/>
          <w:lang w:eastAsia="en-GB"/>
        </w:rPr>
        <w:t xml:space="preserve">You can see a snapshot of this year’s events on our </w:t>
      </w:r>
      <w:hyperlink r:id="rId14" w:history="1">
        <w:r w:rsidRPr="00096126">
          <w:rPr>
            <w:rStyle w:val="Hyperlink"/>
            <w:rFonts w:ascii="Verdana" w:hAnsi="Verdana" w:cs="Calibri"/>
            <w:i/>
            <w:iCs/>
            <w:sz w:val="20"/>
            <w:szCs w:val="20"/>
            <w:lang w:eastAsia="en-GB"/>
          </w:rPr>
          <w:t>website</w:t>
        </w:r>
      </w:hyperlink>
      <w:r w:rsidRPr="00096126">
        <w:rPr>
          <w:rFonts w:ascii="Verdana" w:hAnsi="Verdana" w:cs="Calibri"/>
          <w:i/>
          <w:iCs/>
          <w:sz w:val="20"/>
          <w:szCs w:val="20"/>
          <w:lang w:eastAsia="en-GB"/>
        </w:rPr>
        <w:t xml:space="preserve">. </w:t>
      </w:r>
    </w:p>
    <w:p w14:paraId="05AA3F6F" w14:textId="77777777" w:rsidR="00096126" w:rsidRPr="00096126" w:rsidRDefault="00096126" w:rsidP="00096126">
      <w:pPr>
        <w:numPr>
          <w:ilvl w:val="0"/>
          <w:numId w:val="24"/>
        </w:numPr>
        <w:tabs>
          <w:tab w:val="left" w:pos="720"/>
        </w:tabs>
        <w:suppressAutoHyphens/>
        <w:autoSpaceDN w:val="0"/>
        <w:ind w:left="360" w:firstLine="0"/>
        <w:rPr>
          <w:rFonts w:ascii="Verdana" w:hAnsi="Verdana" w:cs="Calibri"/>
          <w:sz w:val="20"/>
          <w:szCs w:val="20"/>
          <w:lang w:eastAsia="en-GB"/>
        </w:rPr>
      </w:pPr>
      <w:r w:rsidRPr="00096126">
        <w:rPr>
          <w:rFonts w:ascii="Verdana" w:hAnsi="Verdana" w:cs="Calibri"/>
          <w:sz w:val="20"/>
          <w:szCs w:val="20"/>
          <w:lang w:eastAsia="en-GB"/>
        </w:rPr>
        <w:t xml:space="preserve">We have detailed audience segmentation which shows where the growth opportunities in the fanbase are and what they need to help them engage. </w:t>
      </w:r>
    </w:p>
    <w:p w14:paraId="0CB11016" w14:textId="77777777" w:rsidR="00083EB4" w:rsidRDefault="00083EB4" w:rsidP="00083EB4">
      <w:pPr>
        <w:pStyle w:val="Body1"/>
        <w:ind w:left="0"/>
        <w:rPr>
          <w:rStyle w:val="Level1asHeadingtext"/>
          <w:rFonts w:ascii="Verdana" w:hAnsi="Verdana"/>
        </w:rPr>
      </w:pPr>
    </w:p>
    <w:p w14:paraId="42334F32" w14:textId="75B06F77" w:rsidR="00950755" w:rsidRPr="00016B78" w:rsidRDefault="00950755" w:rsidP="00083EB4">
      <w:pPr>
        <w:pStyle w:val="Body1"/>
        <w:ind w:left="0"/>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BA3EAF1"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p>
    <w:p w14:paraId="42334F36" w14:textId="0893AD76"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3CF237FB" w:rsidR="002E0331" w:rsidRPr="00EA5DAE" w:rsidRDefault="00083EB4" w:rsidP="00304D7E">
            <w:pPr>
              <w:spacing w:after="240"/>
              <w:jc w:val="both"/>
              <w:rPr>
                <w:rFonts w:ascii="Verdana" w:hAnsi="Verdana"/>
                <w:color w:val="000000" w:themeColor="text1"/>
                <w:sz w:val="20"/>
                <w:szCs w:val="20"/>
              </w:rPr>
            </w:pPr>
            <w:r>
              <w:rPr>
                <w:rFonts w:ascii="Verdana" w:hAnsi="Verdana"/>
                <w:color w:val="000000" w:themeColor="text1"/>
                <w:sz w:val="20"/>
                <w:szCs w:val="20"/>
              </w:rPr>
              <w:t>20 October 2023</w:t>
            </w:r>
          </w:p>
        </w:tc>
        <w:tc>
          <w:tcPr>
            <w:tcW w:w="4340" w:type="dxa"/>
            <w:shd w:val="clear" w:color="auto" w:fill="auto"/>
          </w:tcPr>
          <w:p w14:paraId="2B48D006" w14:textId="47F33CF1" w:rsidR="002E0331" w:rsidRPr="00016B78" w:rsidRDefault="002E0331" w:rsidP="00950755">
            <w:pPr>
              <w:spacing w:after="240"/>
              <w:jc w:val="both"/>
              <w:rPr>
                <w:rFonts w:ascii="Verdana" w:hAnsi="Verdana"/>
                <w:sz w:val="20"/>
                <w:szCs w:val="20"/>
              </w:rPr>
            </w:pPr>
            <w:r w:rsidRPr="00016B78">
              <w:rPr>
                <w:rFonts w:ascii="Verdana" w:hAnsi="Verdana"/>
                <w:sz w:val="20"/>
                <w:szCs w:val="20"/>
              </w:rPr>
              <w:t xml:space="preserve">ITT </w:t>
            </w:r>
            <w:r w:rsidR="00F24492">
              <w:rPr>
                <w:rFonts w:ascii="Verdana" w:hAnsi="Verdana"/>
                <w:sz w:val="20"/>
                <w:szCs w:val="20"/>
              </w:rPr>
              <w:t>published</w:t>
            </w:r>
          </w:p>
        </w:tc>
      </w:tr>
      <w:tr w:rsidR="002E0331" w:rsidRPr="00016B78" w14:paraId="353D6B92" w14:textId="77777777" w:rsidTr="00C001CC">
        <w:tc>
          <w:tcPr>
            <w:tcW w:w="3989" w:type="dxa"/>
            <w:shd w:val="clear" w:color="auto" w:fill="auto"/>
          </w:tcPr>
          <w:p w14:paraId="65F190E0" w14:textId="4B70E1B8" w:rsidR="002E0331" w:rsidRPr="00EA5DAE" w:rsidRDefault="007F69DF" w:rsidP="00304D7E">
            <w:pPr>
              <w:spacing w:after="240"/>
              <w:jc w:val="both"/>
              <w:rPr>
                <w:rFonts w:ascii="Verdana" w:hAnsi="Verdana"/>
                <w:color w:val="000000" w:themeColor="text1"/>
                <w:sz w:val="20"/>
                <w:szCs w:val="20"/>
              </w:rPr>
            </w:pPr>
            <w:r>
              <w:rPr>
                <w:rFonts w:ascii="Verdana" w:hAnsi="Verdana"/>
                <w:color w:val="000000" w:themeColor="text1"/>
                <w:sz w:val="20"/>
                <w:szCs w:val="20"/>
              </w:rPr>
              <w:t>1 November (5.00pm)</w:t>
            </w:r>
          </w:p>
        </w:tc>
        <w:tc>
          <w:tcPr>
            <w:tcW w:w="4340" w:type="dxa"/>
            <w:shd w:val="clear" w:color="auto" w:fill="auto"/>
          </w:tcPr>
          <w:p w14:paraId="7F4FD8CF" w14:textId="0E241E54" w:rsidR="002E0331" w:rsidRPr="00016B78" w:rsidRDefault="00F24492" w:rsidP="00304D7E">
            <w:pPr>
              <w:spacing w:after="240"/>
              <w:jc w:val="both"/>
              <w:rPr>
                <w:rFonts w:ascii="Verdana" w:hAnsi="Verdana"/>
                <w:sz w:val="20"/>
                <w:szCs w:val="20"/>
              </w:rPr>
            </w:pPr>
            <w:r>
              <w:rPr>
                <w:rFonts w:ascii="Verdana" w:hAnsi="Verdana"/>
                <w:sz w:val="20"/>
                <w:szCs w:val="20"/>
              </w:rPr>
              <w:t>Deadline for tender clarification questions</w:t>
            </w:r>
          </w:p>
        </w:tc>
      </w:tr>
      <w:tr w:rsidR="00F24492" w:rsidRPr="00016B78" w14:paraId="7792003E" w14:textId="77777777" w:rsidTr="00C001CC">
        <w:tc>
          <w:tcPr>
            <w:tcW w:w="3989" w:type="dxa"/>
            <w:shd w:val="clear" w:color="auto" w:fill="auto"/>
          </w:tcPr>
          <w:p w14:paraId="105488F3" w14:textId="4F37E3CE" w:rsidR="00F24492" w:rsidRPr="00EA5DAE" w:rsidRDefault="007F69DF" w:rsidP="00950755">
            <w:pPr>
              <w:spacing w:after="240"/>
              <w:jc w:val="both"/>
              <w:rPr>
                <w:rFonts w:ascii="Verdana" w:hAnsi="Verdana"/>
                <w:color w:val="000000" w:themeColor="text1"/>
                <w:sz w:val="20"/>
                <w:szCs w:val="20"/>
              </w:rPr>
            </w:pPr>
            <w:r w:rsidRPr="009D3B23">
              <w:rPr>
                <w:rFonts w:ascii="Verdana" w:hAnsi="Verdana"/>
                <w:b/>
                <w:bCs/>
                <w:color w:val="000000" w:themeColor="text1"/>
                <w:sz w:val="20"/>
                <w:szCs w:val="20"/>
              </w:rPr>
              <w:t>10 November</w:t>
            </w:r>
            <w:r>
              <w:rPr>
                <w:rFonts w:ascii="Verdana" w:hAnsi="Verdana"/>
                <w:color w:val="000000" w:themeColor="text1"/>
                <w:sz w:val="20"/>
                <w:szCs w:val="20"/>
              </w:rPr>
              <w:t xml:space="preserve"> (</w:t>
            </w:r>
            <w:r w:rsidRPr="007F69DF">
              <w:rPr>
                <w:rFonts w:ascii="Verdana" w:hAnsi="Verdana"/>
                <w:b/>
                <w:bCs/>
                <w:color w:val="000000" w:themeColor="text1"/>
                <w:sz w:val="20"/>
                <w:szCs w:val="20"/>
              </w:rPr>
              <w:t>5.00pm</w:t>
            </w:r>
            <w:r>
              <w:rPr>
                <w:rFonts w:ascii="Verdana" w:hAnsi="Verdana"/>
                <w:color w:val="000000" w:themeColor="text1"/>
                <w:sz w:val="20"/>
                <w:szCs w:val="20"/>
              </w:rPr>
              <w:t>)</w:t>
            </w:r>
          </w:p>
        </w:tc>
        <w:tc>
          <w:tcPr>
            <w:tcW w:w="4340" w:type="dxa"/>
            <w:shd w:val="clear" w:color="auto" w:fill="auto"/>
          </w:tcPr>
          <w:p w14:paraId="16167BA4" w14:textId="2801A152" w:rsidR="00F24492" w:rsidRPr="00016B78" w:rsidRDefault="00F24492"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F24492" w:rsidRPr="00016B78" w14:paraId="6A569573" w14:textId="77777777" w:rsidTr="00C001CC">
        <w:tc>
          <w:tcPr>
            <w:tcW w:w="3989" w:type="dxa"/>
            <w:shd w:val="clear" w:color="auto" w:fill="auto"/>
          </w:tcPr>
          <w:p w14:paraId="3720372C" w14:textId="2BF7085E" w:rsidR="00F24492" w:rsidRPr="00EA5DAE" w:rsidRDefault="007F69DF" w:rsidP="00950755">
            <w:pPr>
              <w:spacing w:after="240"/>
              <w:jc w:val="both"/>
              <w:rPr>
                <w:rFonts w:ascii="Verdana" w:hAnsi="Verdana"/>
                <w:bCs/>
                <w:color w:val="000000" w:themeColor="text1"/>
                <w:sz w:val="20"/>
                <w:szCs w:val="20"/>
              </w:rPr>
            </w:pPr>
            <w:r>
              <w:rPr>
                <w:rFonts w:ascii="Verdana" w:hAnsi="Verdana"/>
                <w:bCs/>
                <w:color w:val="000000" w:themeColor="text1"/>
                <w:sz w:val="20"/>
                <w:szCs w:val="20"/>
              </w:rPr>
              <w:t>w/c 20 November</w:t>
            </w:r>
          </w:p>
        </w:tc>
        <w:tc>
          <w:tcPr>
            <w:tcW w:w="4340" w:type="dxa"/>
            <w:shd w:val="clear" w:color="auto" w:fill="auto"/>
          </w:tcPr>
          <w:p w14:paraId="69F154FE" w14:textId="7D209BCA" w:rsidR="00F24492" w:rsidRPr="00016B78" w:rsidRDefault="007F69DF" w:rsidP="00950755">
            <w:pPr>
              <w:spacing w:after="240"/>
              <w:jc w:val="both"/>
              <w:rPr>
                <w:rFonts w:ascii="Verdana" w:hAnsi="Verdana"/>
                <w:sz w:val="20"/>
                <w:szCs w:val="20"/>
              </w:rPr>
            </w:pPr>
            <w:r>
              <w:rPr>
                <w:rFonts w:ascii="Verdana" w:hAnsi="Verdana"/>
                <w:sz w:val="20"/>
                <w:szCs w:val="20"/>
              </w:rPr>
              <w:t>Post-Tender presentation for shortlisted bidders</w:t>
            </w:r>
          </w:p>
        </w:tc>
      </w:tr>
      <w:tr w:rsidR="00F24492" w:rsidRPr="00016B78" w14:paraId="514B849E" w14:textId="77777777" w:rsidTr="00C001CC">
        <w:tc>
          <w:tcPr>
            <w:tcW w:w="3989" w:type="dxa"/>
            <w:shd w:val="clear" w:color="auto" w:fill="auto"/>
          </w:tcPr>
          <w:p w14:paraId="16B03C50" w14:textId="402CBE19" w:rsidR="00F24492" w:rsidRPr="00EA5DAE" w:rsidRDefault="007F69DF" w:rsidP="00950755">
            <w:pPr>
              <w:spacing w:after="240"/>
              <w:jc w:val="both"/>
              <w:rPr>
                <w:rFonts w:ascii="Verdana" w:hAnsi="Verdana"/>
                <w:color w:val="000000" w:themeColor="text1"/>
                <w:sz w:val="20"/>
                <w:szCs w:val="20"/>
              </w:rPr>
            </w:pPr>
            <w:r>
              <w:rPr>
                <w:rFonts w:ascii="Verdana" w:hAnsi="Verdana"/>
                <w:color w:val="000000" w:themeColor="text1"/>
                <w:sz w:val="20"/>
                <w:szCs w:val="20"/>
              </w:rPr>
              <w:t xml:space="preserve">November/December </w:t>
            </w:r>
          </w:p>
        </w:tc>
        <w:tc>
          <w:tcPr>
            <w:tcW w:w="4340" w:type="dxa"/>
            <w:shd w:val="clear" w:color="auto" w:fill="auto"/>
          </w:tcPr>
          <w:p w14:paraId="0206933F" w14:textId="5392ADDF" w:rsidR="00F24492" w:rsidRPr="00016B78" w:rsidRDefault="00F24492" w:rsidP="00950755">
            <w:pPr>
              <w:spacing w:after="240"/>
              <w:jc w:val="both"/>
              <w:rPr>
                <w:rFonts w:ascii="Verdana" w:hAnsi="Verdana"/>
                <w:sz w:val="20"/>
                <w:szCs w:val="20"/>
              </w:rPr>
            </w:pPr>
            <w:r>
              <w:rPr>
                <w:rFonts w:ascii="Verdana" w:hAnsi="Verdana"/>
                <w:sz w:val="20"/>
                <w:szCs w:val="20"/>
              </w:rPr>
              <w:t xml:space="preserve">Contract </w:t>
            </w:r>
            <w:r w:rsidR="007F69DF">
              <w:rPr>
                <w:rFonts w:ascii="Verdana" w:hAnsi="Verdana"/>
                <w:sz w:val="20"/>
                <w:szCs w:val="20"/>
              </w:rPr>
              <w:t>Award</w:t>
            </w:r>
          </w:p>
        </w:tc>
      </w:tr>
    </w:tbl>
    <w:p w14:paraId="242BB268" w14:textId="77777777" w:rsidR="00F24492" w:rsidRDefault="00F24492" w:rsidP="00F24492">
      <w:pPr>
        <w:pStyle w:val="Level1"/>
        <w:keepNext/>
        <w:numPr>
          <w:ilvl w:val="0"/>
          <w:numId w:val="0"/>
        </w:numPr>
        <w:rPr>
          <w:rStyle w:val="Level1asHeadingtext"/>
          <w:rFonts w:ascii="Verdana" w:hAnsi="Verdana"/>
          <w:bCs w:val="0"/>
          <w:caps w:val="0"/>
        </w:rPr>
      </w:pPr>
    </w:p>
    <w:p w14:paraId="70341361" w14:textId="2D739BA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4BAC6A54" w14:textId="77777777" w:rsidR="00431370" w:rsidRDefault="00431370" w:rsidP="000E4E3D">
      <w:pPr>
        <w:pStyle w:val="Level2"/>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 xml:space="preserve">The tender opportunity will be advertised via the following outlets:  </w:t>
      </w:r>
    </w:p>
    <w:p w14:paraId="45DE32A8" w14:textId="106BC5DF" w:rsidR="009D3B23" w:rsidRDefault="007F69DF" w:rsidP="009D3B23">
      <w:pPr>
        <w:pStyle w:val="Level2"/>
        <w:numPr>
          <w:ilvl w:val="0"/>
          <w:numId w:val="26"/>
        </w:numPr>
        <w:rPr>
          <w:rStyle w:val="Level1asHeadingtext"/>
          <w:rFonts w:ascii="Verdana" w:hAnsi="Verdana"/>
          <w:b w:val="0"/>
          <w:bCs w:val="0"/>
          <w:caps w:val="0"/>
          <w:color w:val="000000" w:themeColor="text1"/>
          <w:sz w:val="20"/>
          <w:szCs w:val="20"/>
        </w:rPr>
      </w:pPr>
      <w:r>
        <w:rPr>
          <w:rStyle w:val="Level1asHeadingtext"/>
          <w:rFonts w:ascii="Verdana" w:hAnsi="Verdana"/>
          <w:b w:val="0"/>
          <w:bCs w:val="0"/>
          <w:caps w:val="0"/>
          <w:color w:val="000000" w:themeColor="text1"/>
          <w:sz w:val="20"/>
          <w:szCs w:val="20"/>
        </w:rPr>
        <w:t xml:space="preserve">Contracts </w:t>
      </w:r>
      <w:proofErr w:type="gramStart"/>
      <w:r>
        <w:rPr>
          <w:rStyle w:val="Level1asHeadingtext"/>
          <w:rFonts w:ascii="Verdana" w:hAnsi="Verdana"/>
          <w:b w:val="0"/>
          <w:bCs w:val="0"/>
          <w:caps w:val="0"/>
          <w:color w:val="000000" w:themeColor="text1"/>
          <w:sz w:val="20"/>
          <w:szCs w:val="20"/>
        </w:rPr>
        <w:t>Finder  -</w:t>
      </w:r>
      <w:proofErr w:type="gramEnd"/>
      <w:r>
        <w:rPr>
          <w:rStyle w:val="Level1asHeadingtext"/>
          <w:rFonts w:ascii="Verdana" w:hAnsi="Verdana"/>
          <w:b w:val="0"/>
          <w:bCs w:val="0"/>
          <w:caps w:val="0"/>
          <w:color w:val="000000" w:themeColor="text1"/>
          <w:sz w:val="20"/>
          <w:szCs w:val="20"/>
        </w:rPr>
        <w:t xml:space="preserve"> </w:t>
      </w:r>
      <w:hyperlink r:id="rId15" w:history="1">
        <w:r w:rsidR="009D3B23" w:rsidRPr="00D328FF">
          <w:rPr>
            <w:rStyle w:val="Hyperlink"/>
            <w:rFonts w:ascii="Verdana" w:hAnsi="Verdana"/>
            <w:sz w:val="20"/>
            <w:szCs w:val="20"/>
          </w:rPr>
          <w:t>https://www.contractsfinder.service.gov.uk/</w:t>
        </w:r>
      </w:hyperlink>
    </w:p>
    <w:p w14:paraId="316B5FE3" w14:textId="1F1FD68B" w:rsidR="00EF596A" w:rsidRPr="009D3B23" w:rsidRDefault="00431370" w:rsidP="009D3B23">
      <w:pPr>
        <w:pStyle w:val="Level2"/>
        <w:numPr>
          <w:ilvl w:val="0"/>
          <w:numId w:val="26"/>
        </w:numPr>
        <w:rPr>
          <w:rStyle w:val="Level1asHeadingtext"/>
          <w:rFonts w:ascii="Verdana" w:hAnsi="Verdana"/>
          <w:b w:val="0"/>
          <w:bCs w:val="0"/>
          <w:caps w:val="0"/>
          <w:color w:val="000000" w:themeColor="text1"/>
          <w:sz w:val="20"/>
          <w:szCs w:val="20"/>
        </w:rPr>
      </w:pPr>
      <w:r w:rsidRPr="009D3B23">
        <w:rPr>
          <w:rStyle w:val="Level1asHeadingtext"/>
          <w:rFonts w:ascii="Verdana" w:hAnsi="Verdana"/>
          <w:b w:val="0"/>
          <w:bCs w:val="0"/>
          <w:caps w:val="0"/>
          <w:color w:val="000000" w:themeColor="text1"/>
          <w:sz w:val="20"/>
          <w:szCs w:val="20"/>
        </w:rPr>
        <w:t xml:space="preserve">UK Sport website </w:t>
      </w:r>
      <w:r w:rsidR="00EF596A" w:rsidRPr="009D3B23">
        <w:rPr>
          <w:rStyle w:val="Level1asHeadingtext"/>
          <w:rFonts w:ascii="Verdana" w:hAnsi="Verdana"/>
          <w:b w:val="0"/>
          <w:bCs w:val="0"/>
          <w:caps w:val="0"/>
          <w:color w:val="000000" w:themeColor="text1"/>
          <w:sz w:val="20"/>
          <w:szCs w:val="20"/>
        </w:rPr>
        <w:t>-</w:t>
      </w:r>
      <w:r w:rsidRPr="009D3B23">
        <w:rPr>
          <w:rStyle w:val="Level1asHeadingtext"/>
          <w:rFonts w:ascii="Verdana" w:hAnsi="Verdana"/>
          <w:b w:val="0"/>
          <w:bCs w:val="0"/>
          <w:caps w:val="0"/>
          <w:color w:val="000000" w:themeColor="text1"/>
          <w:sz w:val="20"/>
          <w:szCs w:val="20"/>
        </w:rPr>
        <w:t xml:space="preserve"> </w:t>
      </w:r>
      <w:hyperlink r:id="rId16" w:history="1">
        <w:r w:rsidR="00EF596A" w:rsidRPr="009D3B23">
          <w:rPr>
            <w:rStyle w:val="Hyperlink"/>
            <w:rFonts w:ascii="Verdana" w:hAnsi="Verdana"/>
            <w:sz w:val="20"/>
            <w:szCs w:val="20"/>
          </w:rPr>
          <w:t>www.uksport.gov.uk/tenders</w:t>
        </w:r>
      </w:hyperlink>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6E64993A"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w:t>
      </w:r>
      <w:r w:rsidR="00A2540C">
        <w:rPr>
          <w:rFonts w:ascii="Verdana" w:hAnsi="Verdana"/>
          <w:sz w:val="20"/>
          <w:szCs w:val="20"/>
        </w:rPr>
        <w:t>run for</w:t>
      </w:r>
      <w:r w:rsidR="00EE19AD">
        <w:rPr>
          <w:rFonts w:ascii="Verdana" w:hAnsi="Verdana"/>
          <w:sz w:val="20"/>
          <w:szCs w:val="20"/>
        </w:rPr>
        <w:t xml:space="preserve"> </w:t>
      </w:r>
      <w:r w:rsidR="00EE19AD" w:rsidRPr="00200516">
        <w:rPr>
          <w:rFonts w:ascii="Verdana" w:hAnsi="Verdana" w:cs="Arial"/>
          <w:sz w:val="20"/>
          <w:szCs w:val="20"/>
        </w:rPr>
        <w:t xml:space="preserve">the </w:t>
      </w:r>
      <w:r w:rsidR="00EE19AD">
        <w:rPr>
          <w:rFonts w:ascii="Verdana" w:hAnsi="Verdana" w:cs="Arial"/>
          <w:sz w:val="20"/>
          <w:szCs w:val="20"/>
        </w:rPr>
        <w:t>term</w:t>
      </w:r>
      <w:r w:rsidR="007F69DF">
        <w:rPr>
          <w:rFonts w:ascii="Verdana" w:hAnsi="Verdana" w:cs="Arial"/>
          <w:sz w:val="20"/>
          <w:szCs w:val="20"/>
        </w:rPr>
        <w:t xml:space="preserve"> agreed with the Preferred Bidder</w:t>
      </w:r>
      <w:r w:rsidR="00EE19AD" w:rsidRPr="00200516">
        <w:rPr>
          <w:rFonts w:ascii="Verdana" w:hAnsi="Verdana" w:cs="Arial"/>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6578D3EA" w14:textId="2B7F875F" w:rsidR="0015211F" w:rsidRPr="00016B78" w:rsidRDefault="0015211F" w:rsidP="00DB3CA9">
      <w:pPr>
        <w:pStyle w:val="Level2"/>
        <w:numPr>
          <w:ilvl w:val="0"/>
          <w:numId w:val="0"/>
        </w:numPr>
        <w:ind w:left="851"/>
        <w:rPr>
          <w:rFonts w:ascii="Verdana" w:hAnsi="Verdana"/>
          <w:sz w:val="20"/>
          <w:szCs w:val="20"/>
        </w:rPr>
      </w:pP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2E260DDA"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w:t>
      </w:r>
      <w:r w:rsidR="00574EB8">
        <w:rPr>
          <w:rFonts w:ascii="Verdana" w:hAnsi="Verdana"/>
          <w:sz w:val="20"/>
          <w:szCs w:val="20"/>
        </w:rPr>
        <w:t xml:space="preserve"> </w:t>
      </w:r>
      <w:r w:rsidR="005E285C">
        <w:rPr>
          <w:rFonts w:ascii="Verdana" w:hAnsi="Verdana"/>
          <w:sz w:val="20"/>
          <w:szCs w:val="20"/>
        </w:rPr>
        <w:t>the close of play on</w:t>
      </w:r>
      <w:r w:rsidR="004A3F8A">
        <w:rPr>
          <w:rFonts w:ascii="Verdana" w:hAnsi="Verdana"/>
          <w:sz w:val="20"/>
          <w:szCs w:val="20"/>
        </w:rPr>
        <w:t xml:space="preserve"> </w:t>
      </w:r>
      <w:r w:rsidR="007F69DF" w:rsidRPr="007F69DF">
        <w:rPr>
          <w:rFonts w:ascii="Verdana" w:hAnsi="Verdana"/>
          <w:b/>
          <w:bCs/>
          <w:sz w:val="20"/>
          <w:szCs w:val="20"/>
        </w:rPr>
        <w:t>1</w:t>
      </w:r>
      <w:r w:rsidR="007F69DF" w:rsidRPr="007F69DF">
        <w:rPr>
          <w:rFonts w:ascii="Verdana" w:hAnsi="Verdana"/>
          <w:b/>
          <w:bCs/>
          <w:sz w:val="20"/>
          <w:szCs w:val="20"/>
          <w:vertAlign w:val="superscript"/>
        </w:rPr>
        <w:t>st</w:t>
      </w:r>
      <w:r w:rsidR="007F69DF" w:rsidRPr="007F69DF">
        <w:rPr>
          <w:rFonts w:ascii="Verdana" w:hAnsi="Verdana"/>
          <w:b/>
          <w:bCs/>
          <w:sz w:val="20"/>
          <w:szCs w:val="20"/>
        </w:rPr>
        <w:t xml:space="preserve"> November 2023</w:t>
      </w:r>
      <w:r w:rsidRPr="007F69DF">
        <w:rPr>
          <w:rFonts w:ascii="Verdana" w:hAnsi="Verdana"/>
          <w:sz w:val="20"/>
          <w:szCs w:val="20"/>
        </w:rPr>
        <w:t>.</w:t>
      </w:r>
      <w:r>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347C3E0A" w14:textId="77777777" w:rsidR="00B61393" w:rsidRDefault="00950755" w:rsidP="00B61393">
      <w:pPr>
        <w:pStyle w:val="Body2"/>
        <w:rPr>
          <w:rFonts w:ascii="Verdana" w:hAnsi="Verdana"/>
          <w:sz w:val="20"/>
          <w:szCs w:val="20"/>
        </w:rPr>
      </w:pPr>
      <w:r w:rsidRPr="00016B78">
        <w:rPr>
          <w:rFonts w:ascii="Verdana" w:hAnsi="Verdana"/>
          <w:sz w:val="20"/>
          <w:szCs w:val="20"/>
        </w:rPr>
        <w:t>Contact Officer Name:</w:t>
      </w:r>
      <w:r w:rsidR="001A648B">
        <w:rPr>
          <w:rFonts w:ascii="Verdana" w:hAnsi="Verdana"/>
          <w:sz w:val="20"/>
          <w:szCs w:val="20"/>
        </w:rPr>
        <w:t xml:space="preserve"> </w:t>
      </w:r>
      <w:r w:rsidR="00154063">
        <w:rPr>
          <w:rFonts w:ascii="Verdana" w:hAnsi="Verdana"/>
          <w:sz w:val="20"/>
          <w:szCs w:val="20"/>
        </w:rPr>
        <w:t>Pete Crowe, Procurement and Contracts Manager</w:t>
      </w:r>
    </w:p>
    <w:p w14:paraId="42334F53" w14:textId="70E5A1C7" w:rsidR="00950755" w:rsidRPr="00016B78" w:rsidRDefault="00950755" w:rsidP="00B61393">
      <w:pPr>
        <w:pStyle w:val="Body2"/>
        <w:rPr>
          <w:rFonts w:ascii="Verdana" w:hAnsi="Verdana"/>
          <w:sz w:val="20"/>
          <w:szCs w:val="20"/>
        </w:rPr>
      </w:pPr>
      <w:r w:rsidRPr="00016B78">
        <w:rPr>
          <w:rFonts w:ascii="Verdana" w:hAnsi="Verdana"/>
          <w:sz w:val="20"/>
          <w:szCs w:val="20"/>
        </w:rPr>
        <w:t xml:space="preserve">UK Sport, </w:t>
      </w:r>
      <w:r w:rsidR="00574EB8">
        <w:rPr>
          <w:rFonts w:ascii="Verdana" w:hAnsi="Verdana"/>
          <w:sz w:val="20"/>
          <w:szCs w:val="20"/>
        </w:rPr>
        <w:t>6</w:t>
      </w:r>
      <w:r w:rsidR="00574EB8" w:rsidRPr="00574EB8">
        <w:rPr>
          <w:rFonts w:ascii="Verdana" w:hAnsi="Verdana"/>
          <w:sz w:val="20"/>
          <w:szCs w:val="20"/>
          <w:vertAlign w:val="superscript"/>
        </w:rPr>
        <w:t>th</w:t>
      </w:r>
      <w:r w:rsidR="00574EB8">
        <w:rPr>
          <w:rFonts w:ascii="Verdana" w:hAnsi="Verdana"/>
          <w:sz w:val="20"/>
          <w:szCs w:val="20"/>
        </w:rPr>
        <w:t xml:space="preserve"> Floor, 10 South Colonnade, London E14 4PU</w:t>
      </w:r>
    </w:p>
    <w:p w14:paraId="32ECD1F2" w14:textId="73767C57" w:rsidR="00154063" w:rsidRDefault="000F47BA" w:rsidP="00154063">
      <w:pPr>
        <w:pStyle w:val="Body2"/>
        <w:rPr>
          <w:rFonts w:ascii="Verdana" w:hAnsi="Verdana"/>
          <w:sz w:val="20"/>
          <w:szCs w:val="20"/>
        </w:rPr>
      </w:pPr>
      <w:r w:rsidRPr="00016B78">
        <w:rPr>
          <w:rFonts w:ascii="Verdana" w:hAnsi="Verdana"/>
          <w:sz w:val="20"/>
          <w:szCs w:val="20"/>
        </w:rPr>
        <w:t xml:space="preserve">E mail: </w:t>
      </w:r>
      <w:hyperlink r:id="rId17" w:history="1">
        <w:r w:rsidR="00154063" w:rsidRPr="009248ED">
          <w:rPr>
            <w:rStyle w:val="Hyperlink"/>
            <w:rFonts w:ascii="Verdana" w:hAnsi="Verdana"/>
            <w:sz w:val="20"/>
            <w:szCs w:val="20"/>
          </w:rPr>
          <w:t>Procurement@uksport.gov.uk</w:t>
        </w:r>
      </w:hyperlink>
    </w:p>
    <w:p w14:paraId="03C2BA82" w14:textId="3BC29577" w:rsidR="00154063" w:rsidRPr="00016B78" w:rsidRDefault="009027CB" w:rsidP="00154063">
      <w:pPr>
        <w:pStyle w:val="Body2"/>
        <w:rPr>
          <w:rFonts w:ascii="Verdana" w:hAnsi="Verdana"/>
          <w:sz w:val="20"/>
          <w:szCs w:val="20"/>
        </w:rPr>
      </w:pPr>
      <w:r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729B9AE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7E577C05"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and Delivery of Tender Documents</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42334F78" w14:textId="16EE2CC8" w:rsidR="00950755" w:rsidRPr="00016B78" w:rsidRDefault="00950755" w:rsidP="00AE3129">
      <w:pPr>
        <w:pStyle w:val="Level2"/>
        <w:rPr>
          <w:rFonts w:ascii="Verdana" w:hAnsi="Verdana"/>
          <w:b/>
          <w:sz w:val="20"/>
          <w:szCs w:val="20"/>
        </w:rPr>
      </w:pPr>
      <w:r w:rsidRPr="00016B78">
        <w:rPr>
          <w:rFonts w:ascii="Verdana" w:hAnsi="Verdana"/>
          <w:sz w:val="20"/>
          <w:szCs w:val="20"/>
        </w:rPr>
        <w:t xml:space="preserve">The tender documents must be </w:t>
      </w:r>
      <w:r w:rsidR="00AE3129">
        <w:rPr>
          <w:rFonts w:ascii="Verdana" w:hAnsi="Verdana"/>
          <w:sz w:val="20"/>
          <w:szCs w:val="20"/>
        </w:rPr>
        <w:t xml:space="preserve">sent to: </w:t>
      </w:r>
      <w:hyperlink r:id="rId18" w:history="1">
        <w:r w:rsidR="00AE3129" w:rsidRPr="00C84B9B">
          <w:rPr>
            <w:rStyle w:val="Hyperlink"/>
            <w:rFonts w:ascii="Verdana" w:hAnsi="Verdana"/>
            <w:sz w:val="20"/>
            <w:szCs w:val="20"/>
          </w:rPr>
          <w:t>procurement@uksport.gov.uk</w:t>
        </w:r>
      </w:hyperlink>
      <w:r w:rsidR="00AE3129">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7EED3221" w:rsidR="005E068D" w:rsidRPr="00016B78" w:rsidRDefault="00462C71" w:rsidP="0091233A">
      <w:pPr>
        <w:pStyle w:val="Level2"/>
        <w:rPr>
          <w:rFonts w:ascii="Verdana" w:hAnsi="Verdana"/>
          <w:sz w:val="20"/>
          <w:szCs w:val="20"/>
        </w:rPr>
      </w:pPr>
      <w:r w:rsidRPr="00016B78">
        <w:rPr>
          <w:rFonts w:ascii="Verdana" w:hAnsi="Verdana"/>
          <w:sz w:val="20"/>
          <w:szCs w:val="20"/>
        </w:rPr>
        <w:t xml:space="preserve">References are required and </w:t>
      </w:r>
      <w:r w:rsidR="005E068D" w:rsidRPr="00016B78">
        <w:rPr>
          <w:rFonts w:ascii="Verdana" w:hAnsi="Verdana"/>
          <w:sz w:val="20"/>
          <w:szCs w:val="20"/>
        </w:rPr>
        <w:t xml:space="preserve">UK Sport reserves the right to contact referees (two per Tenderer) during the ITT period.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607850DA" w14:textId="77777777" w:rsidR="006856C5" w:rsidRDefault="00BB5A8D" w:rsidP="006856C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against the following weighted factors: </w:t>
      </w:r>
    </w:p>
    <w:p w14:paraId="1B0BBA5D" w14:textId="45261173" w:rsidR="00BB5A8D" w:rsidRPr="006856C5" w:rsidRDefault="004B514B" w:rsidP="006856C5">
      <w:pPr>
        <w:pStyle w:val="Level2"/>
        <w:rPr>
          <w:rFonts w:ascii="Verdana" w:hAnsi="Verdana"/>
          <w:sz w:val="20"/>
          <w:szCs w:val="20"/>
        </w:rPr>
      </w:pPr>
      <w:r w:rsidRPr="006856C5">
        <w:rPr>
          <w:rFonts w:ascii="Verdana" w:hAnsi="Verdana"/>
          <w:b/>
          <w:sz w:val="20"/>
          <w:szCs w:val="20"/>
        </w:rPr>
        <w:t xml:space="preserve">              </w:t>
      </w:r>
      <w:r w:rsidR="00575EF3" w:rsidRPr="00EA5DAE">
        <w:rPr>
          <w:rFonts w:ascii="Verdana" w:hAnsi="Verdana"/>
          <w:b/>
          <w:color w:val="000000" w:themeColor="text1"/>
          <w:sz w:val="20"/>
          <w:szCs w:val="20"/>
        </w:rPr>
        <w:t>Tender Evaluation Criteria</w:t>
      </w:r>
      <w:r w:rsidR="00BF7831" w:rsidRPr="00EA5DAE">
        <w:rPr>
          <w:rFonts w:ascii="Verdana" w:hAnsi="Verdana"/>
          <w:b/>
          <w:color w:val="000000" w:themeColor="text1"/>
          <w:sz w:val="20"/>
          <w:szCs w:val="20"/>
        </w:rPr>
        <w:t xml:space="preserve"> </w:t>
      </w:r>
    </w:p>
    <w:tbl>
      <w:tblPr>
        <w:tblW w:w="595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59"/>
      </w:tblGrid>
      <w:tr w:rsidR="00EC19DF" w:rsidRPr="00016B78" w14:paraId="0243D7A9" w14:textId="29399B50" w:rsidTr="00EC19D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0F4ECC63" w:rsidR="00EC19DF" w:rsidRPr="00016B78" w:rsidRDefault="00EC19DF" w:rsidP="00E67FC0">
            <w:pPr>
              <w:rPr>
                <w:rFonts w:ascii="Verdana" w:hAnsi="Verdana"/>
                <w:b/>
                <w:color w:val="FFFFFF" w:themeColor="background1"/>
                <w:sz w:val="22"/>
                <w:szCs w:val="22"/>
              </w:rPr>
            </w:pPr>
            <w:r w:rsidRPr="00016B78">
              <w:rPr>
                <w:rFonts w:ascii="Verdana" w:hAnsi="Verdana"/>
                <w:b/>
                <w:color w:val="FFFFFF" w:themeColor="background1"/>
                <w:sz w:val="22"/>
                <w:szCs w:val="22"/>
              </w:rPr>
              <w:t>Criteria</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22A878D" w:rsidR="00EC19DF" w:rsidRPr="00016B78" w:rsidRDefault="00EC19DF">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575EF3">
              <w:rPr>
                <w:rFonts w:ascii="Verdana" w:hAnsi="Verdana"/>
                <w:b/>
                <w:color w:val="FFFFFF" w:themeColor="background1"/>
                <w:sz w:val="22"/>
                <w:szCs w:val="22"/>
              </w:rPr>
              <w:t xml:space="preserve"> (%)</w:t>
            </w:r>
          </w:p>
        </w:tc>
      </w:tr>
      <w:tr w:rsidR="00EC19DF" w14:paraId="77D59494"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2965F91" w:rsidR="00EC19DF" w:rsidRPr="0001098D" w:rsidRDefault="00EC19DF" w:rsidP="00D3061F">
            <w:pPr>
              <w:jc w:val="both"/>
              <w:rPr>
                <w:rFonts w:ascii="Verdana" w:hAnsi="Verdana"/>
                <w:color w:val="000000" w:themeColor="text1"/>
                <w:sz w:val="20"/>
                <w:szCs w:val="20"/>
              </w:rPr>
            </w:pPr>
            <w:r w:rsidRPr="0001098D">
              <w:rPr>
                <w:rFonts w:ascii="Verdana" w:hAnsi="Verdana"/>
                <w:color w:val="000000" w:themeColor="text1"/>
                <w:sz w:val="20"/>
                <w:szCs w:val="20"/>
              </w:rPr>
              <w:t>Pricing</w:t>
            </w:r>
          </w:p>
        </w:tc>
        <w:tc>
          <w:tcPr>
            <w:tcW w:w="1559" w:type="dxa"/>
            <w:tcBorders>
              <w:top w:val="single" w:sz="4" w:space="0" w:color="auto"/>
              <w:left w:val="single" w:sz="4" w:space="0" w:color="auto"/>
              <w:bottom w:val="single" w:sz="4" w:space="0" w:color="auto"/>
              <w:right w:val="single" w:sz="4" w:space="0" w:color="auto"/>
            </w:tcBorders>
          </w:tcPr>
          <w:p w14:paraId="4B9058F8" w14:textId="65E59625" w:rsidR="00EC19DF" w:rsidRPr="007F69DF" w:rsidRDefault="007F69DF" w:rsidP="00D3061F">
            <w:pPr>
              <w:rPr>
                <w:rFonts w:ascii="Verdana" w:hAnsi="Verdana"/>
                <w:color w:val="000000" w:themeColor="text1"/>
                <w:sz w:val="20"/>
                <w:szCs w:val="20"/>
              </w:rPr>
            </w:pPr>
            <w:r w:rsidRPr="007F69DF">
              <w:rPr>
                <w:rFonts w:ascii="Verdana" w:hAnsi="Verdana"/>
                <w:color w:val="000000" w:themeColor="text1"/>
                <w:sz w:val="20"/>
                <w:szCs w:val="20"/>
              </w:rPr>
              <w:t>30</w:t>
            </w:r>
            <w:r w:rsidR="00575EF3" w:rsidRPr="007F69DF">
              <w:rPr>
                <w:rFonts w:ascii="Verdana" w:hAnsi="Verdana"/>
                <w:color w:val="000000" w:themeColor="text1"/>
                <w:sz w:val="20"/>
                <w:szCs w:val="20"/>
              </w:rPr>
              <w:t>%</w:t>
            </w:r>
          </w:p>
        </w:tc>
      </w:tr>
      <w:tr w:rsidR="00EC19DF" w14:paraId="1B1CCE4C"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09DD0AA3" w:rsidR="00EC19DF" w:rsidRPr="0001098D" w:rsidRDefault="00EC19DF" w:rsidP="00D3061F">
            <w:pPr>
              <w:jc w:val="both"/>
              <w:rPr>
                <w:rFonts w:ascii="Verdana" w:hAnsi="Verdana"/>
                <w:color w:val="000000" w:themeColor="text1"/>
                <w:sz w:val="20"/>
                <w:szCs w:val="20"/>
              </w:rPr>
            </w:pPr>
            <w:r w:rsidRPr="0001098D">
              <w:rPr>
                <w:rFonts w:ascii="Verdana" w:hAnsi="Verdana"/>
                <w:color w:val="000000" w:themeColor="text1"/>
                <w:sz w:val="20"/>
                <w:szCs w:val="20"/>
              </w:rPr>
              <w:t>Quality</w:t>
            </w:r>
            <w:r w:rsidR="00EF4C2B">
              <w:rPr>
                <w:rFonts w:ascii="Verdana" w:hAnsi="Verdana"/>
                <w:color w:val="000000" w:themeColor="text1"/>
                <w:sz w:val="20"/>
                <w:szCs w:val="20"/>
              </w:rPr>
              <w:t xml:space="preserve"> of the services</w:t>
            </w:r>
          </w:p>
        </w:tc>
        <w:tc>
          <w:tcPr>
            <w:tcW w:w="1559" w:type="dxa"/>
            <w:tcBorders>
              <w:top w:val="single" w:sz="4" w:space="0" w:color="auto"/>
              <w:left w:val="single" w:sz="4" w:space="0" w:color="auto"/>
              <w:bottom w:val="single" w:sz="4" w:space="0" w:color="auto"/>
              <w:right w:val="single" w:sz="4" w:space="0" w:color="auto"/>
            </w:tcBorders>
          </w:tcPr>
          <w:p w14:paraId="75EF2CA7" w14:textId="1EDC3F75" w:rsidR="00EC19DF" w:rsidRPr="007F69DF" w:rsidRDefault="007F69DF" w:rsidP="00D3061F">
            <w:pPr>
              <w:rPr>
                <w:rFonts w:ascii="Verdana" w:hAnsi="Verdana"/>
                <w:color w:val="000000" w:themeColor="text1"/>
                <w:sz w:val="20"/>
                <w:szCs w:val="20"/>
              </w:rPr>
            </w:pPr>
            <w:r w:rsidRPr="007F69DF">
              <w:rPr>
                <w:rFonts w:ascii="Verdana" w:hAnsi="Verdana"/>
                <w:color w:val="000000" w:themeColor="text1"/>
                <w:sz w:val="20"/>
                <w:szCs w:val="20"/>
              </w:rPr>
              <w:t>30</w:t>
            </w:r>
            <w:r w:rsidR="00575EF3" w:rsidRPr="007F69DF">
              <w:rPr>
                <w:rFonts w:ascii="Verdana" w:hAnsi="Verdana"/>
                <w:color w:val="000000" w:themeColor="text1"/>
                <w:sz w:val="20"/>
                <w:szCs w:val="20"/>
              </w:rPr>
              <w:t>%</w:t>
            </w:r>
          </w:p>
        </w:tc>
      </w:tr>
      <w:tr w:rsidR="00EC19DF" w14:paraId="4772FE30"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3B2308CF" w14:textId="62273161" w:rsidR="00EC19DF" w:rsidRPr="0001098D" w:rsidRDefault="000F31DA" w:rsidP="00D3061F">
            <w:pPr>
              <w:jc w:val="both"/>
              <w:rPr>
                <w:rFonts w:ascii="Verdana" w:hAnsi="Verdana"/>
                <w:color w:val="000000" w:themeColor="text1"/>
                <w:sz w:val="20"/>
                <w:szCs w:val="20"/>
              </w:rPr>
            </w:pPr>
            <w:r w:rsidRPr="0001098D">
              <w:rPr>
                <w:rFonts w:ascii="Verdana" w:hAnsi="Verdana"/>
                <w:color w:val="000000" w:themeColor="text1"/>
                <w:sz w:val="20"/>
                <w:szCs w:val="20"/>
              </w:rPr>
              <w:t xml:space="preserve">Relevant </w:t>
            </w:r>
            <w:r w:rsidR="00EF4C2B">
              <w:rPr>
                <w:rFonts w:ascii="Verdana" w:hAnsi="Verdana"/>
                <w:color w:val="000000" w:themeColor="text1"/>
                <w:sz w:val="20"/>
                <w:szCs w:val="20"/>
              </w:rPr>
              <w:t>e</w:t>
            </w:r>
            <w:r w:rsidRPr="0001098D">
              <w:rPr>
                <w:rFonts w:ascii="Verdana" w:hAnsi="Verdana"/>
                <w:color w:val="000000" w:themeColor="text1"/>
                <w:sz w:val="20"/>
                <w:szCs w:val="20"/>
              </w:rPr>
              <w:t>xperience</w:t>
            </w:r>
          </w:p>
        </w:tc>
        <w:tc>
          <w:tcPr>
            <w:tcW w:w="1559" w:type="dxa"/>
            <w:tcBorders>
              <w:top w:val="single" w:sz="4" w:space="0" w:color="auto"/>
              <w:left w:val="single" w:sz="4" w:space="0" w:color="auto"/>
              <w:bottom w:val="single" w:sz="4" w:space="0" w:color="auto"/>
              <w:right w:val="single" w:sz="4" w:space="0" w:color="auto"/>
            </w:tcBorders>
          </w:tcPr>
          <w:p w14:paraId="4078FCB1" w14:textId="5CFDED36" w:rsidR="00EC19DF" w:rsidRPr="007F69DF" w:rsidRDefault="007F69DF" w:rsidP="00D3061F">
            <w:pPr>
              <w:rPr>
                <w:rFonts w:ascii="Verdana" w:hAnsi="Verdana"/>
                <w:color w:val="000000" w:themeColor="text1"/>
                <w:sz w:val="20"/>
                <w:szCs w:val="20"/>
              </w:rPr>
            </w:pPr>
            <w:r w:rsidRPr="007F69DF">
              <w:rPr>
                <w:rFonts w:ascii="Verdana" w:hAnsi="Verdana"/>
                <w:color w:val="000000" w:themeColor="text1"/>
                <w:sz w:val="20"/>
                <w:szCs w:val="20"/>
              </w:rPr>
              <w:t>20</w:t>
            </w:r>
            <w:r w:rsidR="00575EF3" w:rsidRPr="007F69DF">
              <w:rPr>
                <w:rFonts w:ascii="Verdana" w:hAnsi="Verdana"/>
                <w:color w:val="000000" w:themeColor="text1"/>
                <w:sz w:val="20"/>
                <w:szCs w:val="20"/>
              </w:rPr>
              <w:t>%</w:t>
            </w:r>
          </w:p>
        </w:tc>
      </w:tr>
      <w:tr w:rsidR="00E67CF4" w14:paraId="4F7D705C"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06BE2CC7" w14:textId="1235C09A" w:rsidR="00E67CF4" w:rsidRPr="00096126" w:rsidRDefault="00E67CF4" w:rsidP="00D3061F">
            <w:pPr>
              <w:jc w:val="both"/>
              <w:rPr>
                <w:rFonts w:ascii="Verdana" w:hAnsi="Verdana"/>
                <w:color w:val="000000" w:themeColor="text1"/>
                <w:sz w:val="20"/>
                <w:szCs w:val="20"/>
              </w:rPr>
            </w:pPr>
            <w:r w:rsidRPr="00096126">
              <w:rPr>
                <w:rFonts w:ascii="Verdana" w:hAnsi="Verdana"/>
                <w:color w:val="000000" w:themeColor="text1"/>
                <w:sz w:val="20"/>
                <w:szCs w:val="20"/>
              </w:rPr>
              <w:t>EDI</w:t>
            </w:r>
          </w:p>
        </w:tc>
        <w:tc>
          <w:tcPr>
            <w:tcW w:w="1559" w:type="dxa"/>
            <w:tcBorders>
              <w:top w:val="single" w:sz="4" w:space="0" w:color="auto"/>
              <w:left w:val="single" w:sz="4" w:space="0" w:color="auto"/>
              <w:bottom w:val="single" w:sz="4" w:space="0" w:color="auto"/>
              <w:right w:val="single" w:sz="4" w:space="0" w:color="auto"/>
            </w:tcBorders>
          </w:tcPr>
          <w:p w14:paraId="48C88404" w14:textId="7F4BE510" w:rsidR="00E67CF4" w:rsidRPr="007F69DF" w:rsidRDefault="00E67CF4" w:rsidP="00D3061F">
            <w:pPr>
              <w:rPr>
                <w:rFonts w:ascii="Verdana" w:hAnsi="Verdana"/>
                <w:color w:val="000000" w:themeColor="text1"/>
                <w:sz w:val="20"/>
                <w:szCs w:val="20"/>
              </w:rPr>
            </w:pPr>
            <w:r w:rsidRPr="007F69DF">
              <w:rPr>
                <w:rFonts w:ascii="Verdana" w:hAnsi="Verdana"/>
                <w:color w:val="000000" w:themeColor="text1"/>
                <w:sz w:val="20"/>
                <w:szCs w:val="20"/>
              </w:rPr>
              <w:t>10%</w:t>
            </w:r>
          </w:p>
        </w:tc>
      </w:tr>
      <w:tr w:rsidR="00EC19DF" w14:paraId="0BB467A3"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01649A01" w:rsidR="00EC19DF" w:rsidRPr="00096126" w:rsidRDefault="000F31DA" w:rsidP="00D3061F">
            <w:pPr>
              <w:jc w:val="both"/>
              <w:rPr>
                <w:rFonts w:ascii="Verdana" w:hAnsi="Verdana"/>
                <w:color w:val="000000" w:themeColor="text1"/>
                <w:sz w:val="20"/>
                <w:szCs w:val="20"/>
              </w:rPr>
            </w:pPr>
            <w:r w:rsidRPr="00096126">
              <w:rPr>
                <w:rFonts w:ascii="Verdana" w:hAnsi="Verdana"/>
                <w:color w:val="000000" w:themeColor="text1"/>
                <w:sz w:val="20"/>
                <w:szCs w:val="20"/>
              </w:rPr>
              <w:t>S</w:t>
            </w:r>
            <w:r w:rsidR="00E67CF4" w:rsidRPr="00096126">
              <w:rPr>
                <w:rFonts w:ascii="Verdana" w:hAnsi="Verdana"/>
                <w:color w:val="000000" w:themeColor="text1"/>
                <w:sz w:val="20"/>
                <w:szCs w:val="20"/>
              </w:rPr>
              <w:t>ustainability</w:t>
            </w:r>
          </w:p>
        </w:tc>
        <w:tc>
          <w:tcPr>
            <w:tcW w:w="1559" w:type="dxa"/>
            <w:tcBorders>
              <w:top w:val="single" w:sz="4" w:space="0" w:color="auto"/>
              <w:left w:val="single" w:sz="4" w:space="0" w:color="auto"/>
              <w:bottom w:val="single" w:sz="4" w:space="0" w:color="auto"/>
              <w:right w:val="single" w:sz="4" w:space="0" w:color="auto"/>
            </w:tcBorders>
          </w:tcPr>
          <w:p w14:paraId="76E5C1A5" w14:textId="6FBBFAD4" w:rsidR="00EC19DF" w:rsidRPr="00096126" w:rsidRDefault="00E67CF4" w:rsidP="00D3061F">
            <w:pPr>
              <w:rPr>
                <w:rFonts w:ascii="Verdana" w:hAnsi="Verdana"/>
                <w:color w:val="000000" w:themeColor="text1"/>
                <w:sz w:val="20"/>
                <w:szCs w:val="20"/>
              </w:rPr>
            </w:pPr>
            <w:r w:rsidRPr="00096126">
              <w:rPr>
                <w:rFonts w:ascii="Verdana" w:hAnsi="Verdana"/>
                <w:color w:val="000000" w:themeColor="text1"/>
                <w:sz w:val="20"/>
                <w:szCs w:val="20"/>
              </w:rPr>
              <w:t>10</w:t>
            </w:r>
            <w:r w:rsidR="00575EF3" w:rsidRPr="00096126">
              <w:rPr>
                <w:rFonts w:ascii="Verdana" w:hAnsi="Verdana"/>
                <w:color w:val="000000" w:themeColor="text1"/>
                <w:sz w:val="20"/>
                <w:szCs w:val="20"/>
              </w:rPr>
              <w:t>%</w:t>
            </w:r>
          </w:p>
        </w:tc>
      </w:tr>
      <w:tr w:rsidR="00EC19DF" w:rsidRPr="00016B78" w14:paraId="4E9D7E5E" w14:textId="2A1989A2" w:rsidTr="00EC19D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EC19DF" w:rsidRPr="00FB291B" w:rsidRDefault="00EC19DF">
            <w:pPr>
              <w:rPr>
                <w:rFonts w:ascii="Verdana" w:hAnsi="Verdana"/>
                <w:b/>
                <w:sz w:val="20"/>
                <w:szCs w:val="20"/>
              </w:rPr>
            </w:pPr>
          </w:p>
          <w:p w14:paraId="541E4EA2" w14:textId="53564394" w:rsidR="00EC19DF" w:rsidRPr="00FB291B" w:rsidRDefault="00EC19DF">
            <w:pPr>
              <w:rPr>
                <w:rFonts w:ascii="Verdana" w:hAnsi="Verdana"/>
                <w:b/>
                <w:sz w:val="20"/>
                <w:szCs w:val="20"/>
              </w:rPr>
            </w:pPr>
            <w:r w:rsidRPr="00FB291B">
              <w:rPr>
                <w:rFonts w:ascii="Verdana" w:hAnsi="Verdana"/>
                <w:b/>
                <w:sz w:val="20"/>
                <w:szCs w:val="20"/>
              </w:rPr>
              <w:t xml:space="preserve">   Total</w:t>
            </w: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EC19DF" w:rsidRPr="00575EF3" w:rsidRDefault="00EC19DF">
            <w:pPr>
              <w:rPr>
                <w:rFonts w:ascii="Verdana" w:hAnsi="Verdana"/>
                <w:b/>
                <w:bCs/>
                <w:sz w:val="20"/>
                <w:szCs w:val="20"/>
              </w:rPr>
            </w:pPr>
            <w:r w:rsidRPr="00575EF3">
              <w:rPr>
                <w:rFonts w:ascii="Verdana" w:hAnsi="Verdana"/>
                <w:b/>
                <w:bCs/>
                <w:sz w:val="20"/>
                <w:szCs w:val="20"/>
              </w:rPr>
              <w:t>100%</w:t>
            </w:r>
          </w:p>
        </w:tc>
      </w:tr>
    </w:tbl>
    <w:p w14:paraId="25AAD108" w14:textId="77777777" w:rsidR="00E67CF4" w:rsidRPr="00016B78" w:rsidRDefault="00E67CF4" w:rsidP="00E67CF4">
      <w:pPr>
        <w:pStyle w:val="Level2"/>
        <w:numPr>
          <w:ilvl w:val="0"/>
          <w:numId w:val="0"/>
        </w:numPr>
        <w:rPr>
          <w:rFonts w:ascii="Verdana" w:hAnsi="Verdana"/>
          <w:sz w:val="20"/>
          <w:szCs w:val="20"/>
        </w:rPr>
      </w:pPr>
    </w:p>
    <w:p w14:paraId="39E5232A" w14:textId="2262EA0A" w:rsidR="00F30312" w:rsidRPr="00E67CF4" w:rsidRDefault="00F30312" w:rsidP="00E67CF4">
      <w:pPr>
        <w:pStyle w:val="Level1"/>
        <w:keepNext/>
        <w:numPr>
          <w:ilvl w:val="0"/>
          <w:numId w:val="0"/>
        </w:numPr>
        <w:ind w:left="851"/>
        <w:rPr>
          <w:rFonts w:ascii="Verdana" w:hAnsi="Verdana"/>
          <w:b/>
          <w:bCs/>
          <w:caps/>
        </w:rPr>
      </w:pPr>
      <w:r w:rsidRPr="00016B78">
        <w:rPr>
          <w:rStyle w:val="Level1asHeadingtext"/>
          <w:rFonts w:ascii="Verdana" w:hAnsi="Verdana"/>
        </w:rPr>
        <w:t>The Tender Evaluation Scores</w:t>
      </w:r>
    </w:p>
    <w:p w14:paraId="49682BA7" w14:textId="455581FF" w:rsidR="0026096D"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p w14:paraId="15ABDE6E" w14:textId="77777777" w:rsidR="00B17B0C" w:rsidRPr="00C52E2E" w:rsidRDefault="00B17B0C" w:rsidP="00B17B0C">
      <w:pPr>
        <w:pStyle w:val="Level2"/>
        <w:numPr>
          <w:ilvl w:val="0"/>
          <w:numId w:val="0"/>
        </w:numPr>
        <w:ind w:left="851"/>
        <w:rPr>
          <w:rFonts w:ascii="Verdana" w:hAnsi="Verdana"/>
          <w:sz w:val="20"/>
          <w:szCs w:val="20"/>
        </w:rPr>
      </w:pPr>
    </w:p>
    <w:tbl>
      <w:tblPr>
        <w:tblW w:w="241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tblGrid>
      <w:tr w:rsidR="00EC19DF" w:rsidRPr="00016B78" w14:paraId="3748DA84" w14:textId="77777777" w:rsidTr="00EC19DF">
        <w:tc>
          <w:tcPr>
            <w:tcW w:w="544" w:type="dxa"/>
            <w:shd w:val="clear" w:color="auto" w:fill="548DD4" w:themeFill="text2" w:themeFillTint="99"/>
          </w:tcPr>
          <w:p w14:paraId="33BC8ABB"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EC19DF" w:rsidRPr="00016B78" w:rsidRDefault="00EC19DF"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r>
      <w:tr w:rsidR="00EC19DF" w:rsidRPr="00016B78" w14:paraId="3BAA4803" w14:textId="77777777" w:rsidTr="00EC19DF">
        <w:trPr>
          <w:trHeight w:val="323"/>
        </w:trPr>
        <w:tc>
          <w:tcPr>
            <w:tcW w:w="544" w:type="dxa"/>
            <w:shd w:val="clear" w:color="auto" w:fill="548DD4" w:themeFill="text2" w:themeFillTint="99"/>
          </w:tcPr>
          <w:p w14:paraId="00F3BC1E"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EC19DF" w:rsidRPr="00016B78" w:rsidRDefault="00EC19DF"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EC19DF" w:rsidRPr="00016B78" w:rsidRDefault="00EC19DF" w:rsidP="003E56F6">
            <w:pPr>
              <w:ind w:firstLine="34"/>
              <w:rPr>
                <w:rFonts w:ascii="Verdana" w:hAnsi="Verdana"/>
                <w:color w:val="FFFFFF" w:themeColor="background1"/>
                <w:spacing w:val="-8"/>
                <w:kern w:val="28"/>
                <w:sz w:val="20"/>
                <w:szCs w:val="20"/>
                <w:lang w:eastAsia="en-GB"/>
              </w:rPr>
            </w:pPr>
          </w:p>
        </w:tc>
      </w:tr>
      <w:tr w:rsidR="00EC19DF" w:rsidRPr="00016B78" w14:paraId="3DBA39BB" w14:textId="77777777" w:rsidTr="00EC19DF">
        <w:tc>
          <w:tcPr>
            <w:tcW w:w="544" w:type="dxa"/>
            <w:shd w:val="clear" w:color="auto" w:fill="548DD4" w:themeFill="text2" w:themeFillTint="99"/>
          </w:tcPr>
          <w:p w14:paraId="0E9973A9"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EC19DF" w:rsidRPr="00016B78" w:rsidRDefault="00EC19DF" w:rsidP="003E56F6">
            <w:pPr>
              <w:ind w:left="720"/>
              <w:rPr>
                <w:rFonts w:ascii="Verdana" w:hAnsi="Verdana"/>
                <w:b/>
                <w:color w:val="FFFFFF" w:themeColor="background1"/>
                <w:spacing w:val="-8"/>
                <w:kern w:val="28"/>
                <w:sz w:val="20"/>
                <w:szCs w:val="20"/>
                <w:lang w:eastAsia="en-GB"/>
              </w:rPr>
            </w:pPr>
          </w:p>
        </w:tc>
      </w:tr>
      <w:tr w:rsidR="00EC19DF" w:rsidRPr="00016B78" w14:paraId="71C8DB8A" w14:textId="77777777" w:rsidTr="00EC19DF">
        <w:tc>
          <w:tcPr>
            <w:tcW w:w="544" w:type="dxa"/>
            <w:shd w:val="clear" w:color="auto" w:fill="548DD4" w:themeFill="text2" w:themeFillTint="99"/>
          </w:tcPr>
          <w:p w14:paraId="2C458BEF"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r>
      <w:tr w:rsidR="00EC19DF" w:rsidRPr="00016B78" w14:paraId="07E2C3C5" w14:textId="77777777" w:rsidTr="00EC19DF">
        <w:tc>
          <w:tcPr>
            <w:tcW w:w="544" w:type="dxa"/>
            <w:shd w:val="clear" w:color="auto" w:fill="548DD4" w:themeFill="text2" w:themeFillTint="99"/>
          </w:tcPr>
          <w:p w14:paraId="419B3FCD"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EC19DF" w:rsidRPr="00016B78" w:rsidRDefault="00EC19DF" w:rsidP="003E56F6">
            <w:pPr>
              <w:rPr>
                <w:rFonts w:ascii="Verdana" w:hAnsi="Verdana"/>
                <w:b/>
                <w:color w:val="FFFFFF" w:themeColor="background1"/>
                <w:spacing w:val="-8"/>
                <w:kern w:val="28"/>
                <w:sz w:val="20"/>
                <w:szCs w:val="20"/>
                <w:lang w:eastAsia="en-GB"/>
              </w:rPr>
            </w:pPr>
          </w:p>
        </w:tc>
      </w:tr>
    </w:tbl>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3B69E657" w:rsidR="00950755"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4D016BD5" w14:textId="074362BD" w:rsidR="00F41B10" w:rsidRPr="00F41B10" w:rsidRDefault="00F41B10" w:rsidP="00F41B10">
      <w:pPr>
        <w:pStyle w:val="Level3"/>
        <w:numPr>
          <w:ilvl w:val="0"/>
          <w:numId w:val="0"/>
        </w:numPr>
        <w:ind w:left="1702"/>
        <w:rPr>
          <w:rFonts w:ascii="Verdana" w:hAnsi="Verdana"/>
          <w:color w:val="FF0000"/>
          <w:sz w:val="20"/>
          <w:szCs w:val="20"/>
        </w:rPr>
      </w:pPr>
      <w:r>
        <w:rPr>
          <w:rFonts w:ascii="Verdana" w:hAnsi="Verdana"/>
          <w:sz w:val="20"/>
          <w:szCs w:val="20"/>
        </w:rPr>
        <w:t>1</w:t>
      </w:r>
      <w:r w:rsidR="00B61393">
        <w:rPr>
          <w:rFonts w:ascii="Verdana" w:hAnsi="Verdana"/>
          <w:sz w:val="20"/>
          <w:szCs w:val="20"/>
        </w:rPr>
        <w:t>7</w:t>
      </w:r>
      <w:r>
        <w:rPr>
          <w:rFonts w:ascii="Verdana" w:hAnsi="Verdana"/>
          <w:sz w:val="20"/>
          <w:szCs w:val="20"/>
        </w:rPr>
        <w:t xml:space="preserve">.1.8      </w:t>
      </w:r>
      <w:r w:rsidRPr="0001098D">
        <w:rPr>
          <w:rFonts w:ascii="Verdana" w:hAnsi="Verdana"/>
          <w:color w:val="000000" w:themeColor="text1"/>
          <w:sz w:val="20"/>
          <w:szCs w:val="20"/>
        </w:rPr>
        <w:t>not been willing to commit to</w:t>
      </w:r>
      <w:r w:rsidR="000575BF" w:rsidRPr="0001098D">
        <w:rPr>
          <w:rFonts w:ascii="Verdana" w:hAnsi="Verdana"/>
          <w:color w:val="000000" w:themeColor="text1"/>
          <w:sz w:val="20"/>
          <w:szCs w:val="20"/>
        </w:rPr>
        <w:t xml:space="preserve"> creating Social value, by</w:t>
      </w:r>
      <w:r w:rsidRPr="0001098D">
        <w:rPr>
          <w:rFonts w:ascii="Verdana" w:hAnsi="Verdana"/>
          <w:color w:val="000000" w:themeColor="text1"/>
          <w:sz w:val="20"/>
          <w:szCs w:val="20"/>
        </w:rPr>
        <w:t xml:space="preserve"> working towards improving its environmental sustainability and its approach to Equality, Diversity and Inclusion</w:t>
      </w:r>
      <w:r w:rsidR="000575BF" w:rsidRPr="0001098D">
        <w:rPr>
          <w:rFonts w:ascii="Verdana" w:hAnsi="Verdana"/>
          <w:color w:val="000000" w:themeColor="text1"/>
          <w:sz w:val="20"/>
          <w:szCs w:val="20"/>
        </w:rPr>
        <w:t xml:space="preserve"> (EDI)</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2B6FD142" w:rsidR="002771A3" w:rsidRPr="00016B78" w:rsidRDefault="00950755" w:rsidP="00607740">
      <w:pPr>
        <w:pStyle w:val="Level2"/>
        <w:rPr>
          <w:rFonts w:ascii="Verdana" w:hAnsi="Verdana"/>
          <w:sz w:val="20"/>
          <w:szCs w:val="20"/>
        </w:rPr>
      </w:pPr>
      <w:r w:rsidRPr="00016B78">
        <w:rPr>
          <w:rFonts w:ascii="Verdana" w:hAnsi="Verdana"/>
          <w:sz w:val="20"/>
          <w:szCs w:val="20"/>
        </w:rPr>
        <w:t xml:space="preserve">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7CEB1456" w14:textId="77777777" w:rsidR="00D22CEA" w:rsidRDefault="00D22CEA" w:rsidP="00D22CEA">
      <w:pPr>
        <w:pStyle w:val="Level1"/>
        <w:rPr>
          <w:rStyle w:val="normaltextrun"/>
          <w:rFonts w:ascii="Verdana" w:hAnsi="Verdana" w:cs="Arial"/>
          <w:b/>
          <w:bCs/>
        </w:rPr>
      </w:pPr>
      <w:r w:rsidRPr="00D22CEA">
        <w:rPr>
          <w:rStyle w:val="normaltextrun"/>
          <w:rFonts w:ascii="Verdana" w:hAnsi="Verdana" w:cs="Arial"/>
          <w:b/>
          <w:bCs/>
        </w:rPr>
        <w:t>Equality, Diversity, and Inclusion and Human Rights</w:t>
      </w:r>
    </w:p>
    <w:p w14:paraId="46BBF26D"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 xml:space="preserve">The Contractor shall not unlawfully discriminate within the meaning and scope of the provisions of the Race Relations Act 1976, the Sex Discrimination Act 1975, Equality Act 2010, Disability Discrimination Act or any statutory modification or re-enactment of those acts relating to discrimination in employment or in delivery of the Services. </w:t>
      </w:r>
    </w:p>
    <w:p w14:paraId="24D8393F"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The Contractor shall take all reasonable steps to ensure that all employees or agents of the Contractor and all sub-contractors employed in the performance of the Services do not unlawfully discriminate as set out in this clause.</w:t>
      </w:r>
    </w:p>
    <w:p w14:paraId="55E6CD76"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 xml:space="preserve"> The Contractor must promote equal opportunities in all activities covered by this agreement and have, and actively demonstrate a written equal opportunities policy statement. The Contractor must make the policy statement available to UK Sport when it is requested in writing. The Contractor must put into effect any provision which it may agree with UK Sport relating to equal opportunities and comply with all statutory duties and legislation relating to equal opportunities.</w:t>
      </w:r>
    </w:p>
    <w:p w14:paraId="292C7966" w14:textId="1618F11E"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The Contractor shall provide such information as the UK Sport may reasonably request for the purpose of assessing the Contractor’s compliance with this clause.</w:t>
      </w:r>
    </w:p>
    <w:p w14:paraId="1840C0C1" w14:textId="448B719D" w:rsidR="008F634E" w:rsidRPr="008F634E" w:rsidRDefault="008F634E" w:rsidP="008F634E">
      <w:pPr>
        <w:pStyle w:val="Level1"/>
        <w:rPr>
          <w:rStyle w:val="normaltextrun"/>
          <w:rFonts w:ascii="Verdana" w:hAnsi="Verdana" w:cs="Arial"/>
        </w:rPr>
      </w:pPr>
      <w:r w:rsidRPr="008F634E">
        <w:rPr>
          <w:rStyle w:val="normaltextrun"/>
          <w:rFonts w:ascii="Verdana" w:hAnsi="Verdana" w:cs="Arial"/>
          <w:b/>
          <w:bCs/>
        </w:rPr>
        <w:t>Environmental Sustainability</w:t>
      </w:r>
    </w:p>
    <w:p w14:paraId="197051B7" w14:textId="77777777" w:rsidR="008F634E" w:rsidRPr="008F634E" w:rsidRDefault="008F634E" w:rsidP="008F634E">
      <w:pPr>
        <w:pStyle w:val="Level1"/>
        <w:numPr>
          <w:ilvl w:val="0"/>
          <w:numId w:val="0"/>
        </w:numPr>
        <w:ind w:left="851"/>
        <w:rPr>
          <w:rFonts w:ascii="Verdana" w:hAnsi="Verdana" w:cs="Arial"/>
          <w:sz w:val="20"/>
          <w:szCs w:val="20"/>
        </w:rPr>
      </w:pPr>
      <w:r w:rsidRPr="008F634E">
        <w:rPr>
          <w:rFonts w:ascii="Verdana" w:hAnsi="Verdana" w:cs="Arial"/>
          <w:sz w:val="20"/>
          <w:szCs w:val="20"/>
        </w:rPr>
        <w:t>The Contractor must operate in an ethical and environmentally sound way. As a minimum requirement the contractor must adhere rigorously to all relevant human rights, labour, social values and environmental laws.  </w:t>
      </w:r>
    </w:p>
    <w:p w14:paraId="425B392A" w14:textId="36030C85" w:rsidR="008F634E" w:rsidRPr="008F634E" w:rsidRDefault="008F634E" w:rsidP="008F634E">
      <w:pPr>
        <w:pStyle w:val="Level1"/>
        <w:numPr>
          <w:ilvl w:val="0"/>
          <w:numId w:val="0"/>
        </w:numPr>
        <w:ind w:left="851"/>
        <w:rPr>
          <w:rStyle w:val="normaltextrun"/>
          <w:rFonts w:ascii="Verdana" w:hAnsi="Verdana" w:cs="Arial"/>
          <w:sz w:val="20"/>
          <w:szCs w:val="20"/>
        </w:rPr>
      </w:pPr>
      <w:r w:rsidRPr="008F634E">
        <w:rPr>
          <w:rFonts w:ascii="Verdana" w:hAnsi="Verdana" w:cs="Arial"/>
          <w:sz w:val="20"/>
          <w:szCs w:val="20"/>
        </w:rPr>
        <w:t>The Contractor shall provide such information as UK Sport may reasonably request for the purpose of assessing the Contractor’s compliance with this clause.</w:t>
      </w:r>
    </w:p>
    <w:p w14:paraId="2F9D1967" w14:textId="77777777" w:rsidR="008F634E" w:rsidRPr="008F634E" w:rsidRDefault="008F634E" w:rsidP="008F634E">
      <w:pPr>
        <w:pStyle w:val="Level1"/>
        <w:numPr>
          <w:ilvl w:val="0"/>
          <w:numId w:val="0"/>
        </w:numPr>
        <w:ind w:left="851"/>
        <w:rPr>
          <w:rStyle w:val="normaltextrun"/>
          <w:rFonts w:ascii="Verdana" w:hAnsi="Verdana" w:cs="Arial"/>
        </w:rPr>
      </w:pPr>
    </w:p>
    <w:p w14:paraId="33A6D8AA" w14:textId="77777777" w:rsidR="00D22CEA" w:rsidRPr="00D22CEA" w:rsidRDefault="00D22CEA" w:rsidP="00D22CEA">
      <w:pPr>
        <w:pStyle w:val="Level1"/>
        <w:numPr>
          <w:ilvl w:val="0"/>
          <w:numId w:val="0"/>
        </w:numPr>
        <w:ind w:left="851"/>
        <w:rPr>
          <w:rStyle w:val="normaltextrun"/>
          <w:rFonts w:ascii="Verdana" w:hAnsi="Verdana" w:cs="Arial"/>
          <w:b/>
          <w:bCs/>
        </w:rPr>
      </w:pPr>
    </w:p>
    <w:p w14:paraId="3A3A046C" w14:textId="107A6AE0" w:rsidR="00D22CEA" w:rsidRPr="00D22CEA" w:rsidRDefault="00D22CEA" w:rsidP="00D22CEA">
      <w:pPr>
        <w:pStyle w:val="Level1"/>
        <w:numPr>
          <w:ilvl w:val="0"/>
          <w:numId w:val="0"/>
        </w:numPr>
        <w:ind w:left="851"/>
      </w:pP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52BBBE0" w14:textId="28E57BC3" w:rsidR="009E5F36" w:rsidRPr="00016B78" w:rsidRDefault="000C3097" w:rsidP="000C3097">
      <w:pPr>
        <w:rPr>
          <w:rFonts w:ascii="Verdana" w:hAnsi="Verdana"/>
          <w:b/>
        </w:rPr>
      </w:pPr>
      <w:r>
        <w:rPr>
          <w:rFonts w:ascii="Verdana" w:hAnsi="Verdana"/>
          <w:b/>
        </w:rPr>
        <w:t xml:space="preserve">                                </w:t>
      </w:r>
      <w:bookmarkStart w:id="0" w:name="_Hlk126762685"/>
      <w:r w:rsidR="00126EFD" w:rsidRPr="00016B78">
        <w:rPr>
          <w:rFonts w:ascii="Verdana" w:hAnsi="Verdana"/>
          <w:b/>
        </w:rPr>
        <w:t xml:space="preserve">Appendix 1 </w:t>
      </w:r>
      <w:proofErr w:type="gramStart"/>
      <w:r>
        <w:rPr>
          <w:rFonts w:ascii="Verdana" w:hAnsi="Verdana"/>
          <w:b/>
        </w:rPr>
        <w:t xml:space="preserve">-  </w:t>
      </w:r>
      <w:r w:rsidR="00B93AB8" w:rsidRPr="00016B78">
        <w:rPr>
          <w:rFonts w:ascii="Verdana" w:hAnsi="Verdana"/>
          <w:b/>
        </w:rPr>
        <w:t>Specification</w:t>
      </w:r>
      <w:proofErr w:type="gramEnd"/>
      <w:r w:rsidR="000060BE">
        <w:rPr>
          <w:rFonts w:ascii="Verdana" w:hAnsi="Verdana"/>
          <w:b/>
        </w:rPr>
        <w:t xml:space="preserve"> </w:t>
      </w:r>
      <w:bookmarkEnd w:id="0"/>
    </w:p>
    <w:p w14:paraId="39C26564" w14:textId="77777777" w:rsidR="003104C3" w:rsidRDefault="003104C3" w:rsidP="007F69DF">
      <w:pPr>
        <w:textAlignment w:val="baseline"/>
        <w:rPr>
          <w:rStyle w:val="A0"/>
          <w:rFonts w:ascii="Verdana" w:hAnsi="Verdana" w:cs="Verdana"/>
          <w:sz w:val="20"/>
          <w:szCs w:val="20"/>
        </w:rPr>
      </w:pPr>
    </w:p>
    <w:p w14:paraId="48B34C3C" w14:textId="54DF36AD" w:rsidR="007F69DF" w:rsidRPr="007F69DF" w:rsidRDefault="003104C3" w:rsidP="007F69DF">
      <w:pPr>
        <w:textAlignment w:val="baseline"/>
        <w:rPr>
          <w:rFonts w:ascii="Verdana" w:hAnsi="Verdana"/>
          <w:sz w:val="20"/>
          <w:szCs w:val="20"/>
        </w:rPr>
      </w:pPr>
      <w:r>
        <w:rPr>
          <w:rFonts w:ascii="Verdana" w:hAnsi="Verdana" w:cs="Calibri"/>
          <w:sz w:val="20"/>
          <w:szCs w:val="20"/>
          <w:lang w:eastAsia="en-GB"/>
        </w:rPr>
        <w:t>UK Sport</w:t>
      </w:r>
      <w:r w:rsidR="007F69DF" w:rsidRPr="007F69DF">
        <w:rPr>
          <w:rFonts w:ascii="Verdana" w:hAnsi="Verdana" w:cs="Calibri"/>
          <w:sz w:val="20"/>
          <w:szCs w:val="20"/>
          <w:lang w:eastAsia="en-GB"/>
        </w:rPr>
        <w:t xml:space="preserve"> </w:t>
      </w:r>
      <w:proofErr w:type="gramStart"/>
      <w:r w:rsidR="007F69DF" w:rsidRPr="007F69DF">
        <w:rPr>
          <w:rFonts w:ascii="Verdana" w:hAnsi="Verdana" w:cs="Calibri"/>
          <w:sz w:val="20"/>
          <w:szCs w:val="20"/>
          <w:lang w:eastAsia="en-GB"/>
        </w:rPr>
        <w:t>are</w:t>
      </w:r>
      <w:proofErr w:type="gramEnd"/>
      <w:r w:rsidR="007F69DF" w:rsidRPr="007F69DF">
        <w:rPr>
          <w:rFonts w:ascii="Verdana" w:hAnsi="Verdana" w:cs="Calibri"/>
          <w:sz w:val="20"/>
          <w:szCs w:val="20"/>
          <w:lang w:eastAsia="en-GB"/>
        </w:rPr>
        <w:t xml:space="preserve"> looking for a costed business model and implementation plan for a transformational new central storytelling and content service, that will harness the incredible assets we have across 50 sports, and truly connect our priority audiences. Its purpose is to i</w:t>
      </w:r>
      <w:r w:rsidR="007F69DF" w:rsidRPr="007F69DF">
        <w:rPr>
          <w:rFonts w:ascii="Verdana" w:hAnsi="Verdana" w:cs="Calibri"/>
          <w:color w:val="000000"/>
          <w:sz w:val="20"/>
          <w:szCs w:val="20"/>
          <w:lang w:eastAsia="en-GB"/>
        </w:rPr>
        <w:t>ncrease the relevance of Olympic and Paralympic sport, by building and engaging a very sizeable single fanbase through professional service and compelling storytelling, in and between Games</w:t>
      </w:r>
      <w:r w:rsidR="007F69DF" w:rsidRPr="007F69DF">
        <w:rPr>
          <w:rFonts w:ascii="Verdana" w:hAnsi="Verdana" w:cs="Calibri"/>
          <w:sz w:val="20"/>
          <w:szCs w:val="20"/>
          <w:lang w:eastAsia="en-GB"/>
        </w:rPr>
        <w:t>.  It will need to have built-in capability to collect, store, manage and track first party data enabling the sector to draw critical insights, to drive further engagement. </w:t>
      </w:r>
    </w:p>
    <w:p w14:paraId="21807BE1" w14:textId="77777777" w:rsidR="007F69DF" w:rsidRPr="007F69DF" w:rsidRDefault="007F69DF" w:rsidP="007F69DF">
      <w:pPr>
        <w:textAlignment w:val="baseline"/>
        <w:rPr>
          <w:rFonts w:ascii="Verdana" w:hAnsi="Verdana" w:cs="Calibri"/>
          <w:sz w:val="20"/>
          <w:szCs w:val="20"/>
          <w:lang w:eastAsia="en-GB"/>
        </w:rPr>
      </w:pPr>
    </w:p>
    <w:p w14:paraId="591D37A9" w14:textId="77777777" w:rsidR="007F69DF" w:rsidRPr="007F69DF" w:rsidRDefault="007F69DF" w:rsidP="007F69DF">
      <w:pPr>
        <w:textAlignment w:val="baseline"/>
        <w:rPr>
          <w:rFonts w:ascii="Verdana" w:hAnsi="Verdana"/>
          <w:sz w:val="20"/>
          <w:szCs w:val="20"/>
        </w:rPr>
      </w:pPr>
      <w:r w:rsidRPr="007F69DF">
        <w:rPr>
          <w:rFonts w:ascii="Verdana" w:hAnsi="Verdana" w:cs="Calibri"/>
          <w:sz w:val="20"/>
          <w:szCs w:val="20"/>
          <w:lang w:eastAsia="en-GB"/>
        </w:rPr>
        <w:t>We would like to see the challenges outlined above explored in greater detail in a practical and purposeful fashion that would enable our organisations to take the sort of strategic and financial decisions required to make this a reality. The sort of questions we’d want to be addressed and answered by this Implementation Analysis would include: </w:t>
      </w:r>
    </w:p>
    <w:p w14:paraId="50ED2ED4" w14:textId="77777777" w:rsidR="007F69DF" w:rsidRPr="007F69DF" w:rsidRDefault="007F69DF" w:rsidP="007F69DF">
      <w:pPr>
        <w:rPr>
          <w:rFonts w:ascii="Verdana" w:hAnsi="Verdana" w:cs="Calibri"/>
          <w:sz w:val="20"/>
          <w:szCs w:val="20"/>
          <w:lang w:eastAsia="en-GB"/>
        </w:rPr>
      </w:pPr>
    </w:p>
    <w:p w14:paraId="362A4C17"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What are the options for implementing a central storytelling vehicle to reach our priority target audiences?  </w:t>
      </w:r>
    </w:p>
    <w:p w14:paraId="0FB5D65D"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What are the costs associated with implementing these options? </w:t>
      </w:r>
    </w:p>
    <w:p w14:paraId="4DED769D"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What are the timelines and associated phases of work with implementing these actions? </w:t>
      </w:r>
    </w:p>
    <w:p w14:paraId="29EC5428"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What are the major risks associated with implementing these actions?  How can these be mitigated?</w:t>
      </w:r>
    </w:p>
    <w:p w14:paraId="6A654451"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How would you leverage the athlete stories to ensure increased emotional connection with fans? </w:t>
      </w:r>
    </w:p>
    <w:p w14:paraId="49FAC3B2"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How would you maximise the post Games ‘glow’ to bring the athletes’ stories back home to fans and communities? </w:t>
      </w:r>
    </w:p>
    <w:p w14:paraId="34326F90"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Is there a simple narrative of the sport/athlete journey to the Games that could simplify the complex competition infrastructure for fans? </w:t>
      </w:r>
    </w:p>
    <w:p w14:paraId="0DEEB05F" w14:textId="77777777" w:rsidR="007F69DF" w:rsidRP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 xml:space="preserve">How could existing social media followers of sports/athletes be transitioned/added to a central </w:t>
      </w:r>
      <w:proofErr w:type="gramStart"/>
      <w:r w:rsidRPr="007F69DF">
        <w:rPr>
          <w:rFonts w:ascii="Verdana" w:eastAsia="Times New Roman" w:hAnsi="Verdana" w:cs="Calibri"/>
          <w:sz w:val="20"/>
          <w:szCs w:val="20"/>
          <w:lang w:eastAsia="en-GB"/>
        </w:rPr>
        <w:t>platform</w:t>
      </w:r>
      <w:proofErr w:type="gramEnd"/>
      <w:r w:rsidRPr="007F69DF">
        <w:rPr>
          <w:rFonts w:ascii="Verdana" w:eastAsia="Times New Roman" w:hAnsi="Verdana" w:cs="Calibri"/>
          <w:sz w:val="20"/>
          <w:szCs w:val="20"/>
          <w:lang w:eastAsia="en-GB"/>
        </w:rPr>
        <w:t> </w:t>
      </w:r>
    </w:p>
    <w:p w14:paraId="18F0E3D0" w14:textId="77777777" w:rsidR="007F69DF" w:rsidRDefault="007F69DF" w:rsidP="007F69DF">
      <w:pPr>
        <w:pStyle w:val="ListParagraph"/>
        <w:numPr>
          <w:ilvl w:val="0"/>
          <w:numId w:val="27"/>
        </w:numPr>
        <w:tabs>
          <w:tab w:val="left" w:pos="720"/>
        </w:tabs>
        <w:suppressAutoHyphens/>
        <w:autoSpaceDN w:val="0"/>
        <w:spacing w:after="0" w:line="240" w:lineRule="auto"/>
        <w:textAlignment w:val="baseline"/>
        <w:rPr>
          <w:rFonts w:ascii="Verdana" w:eastAsia="Times New Roman" w:hAnsi="Verdana" w:cs="Calibri"/>
          <w:sz w:val="20"/>
          <w:szCs w:val="20"/>
          <w:lang w:eastAsia="en-GB"/>
        </w:rPr>
      </w:pPr>
      <w:r w:rsidRPr="007F69DF">
        <w:rPr>
          <w:rFonts w:ascii="Verdana" w:eastAsia="Times New Roman" w:hAnsi="Verdana" w:cs="Calibri"/>
          <w:sz w:val="20"/>
          <w:szCs w:val="20"/>
          <w:lang w:eastAsia="en-GB"/>
        </w:rPr>
        <w:t>How could data be built on interests, preferences, purchasing info etc. And what questions would we need to ask to get to this? </w:t>
      </w:r>
    </w:p>
    <w:p w14:paraId="71940927" w14:textId="77777777" w:rsidR="007F69DF" w:rsidRDefault="007F69DF" w:rsidP="007F69DF">
      <w:pPr>
        <w:tabs>
          <w:tab w:val="left" w:pos="720"/>
        </w:tabs>
        <w:suppressAutoHyphens/>
        <w:autoSpaceDN w:val="0"/>
        <w:textAlignment w:val="baseline"/>
        <w:rPr>
          <w:rFonts w:ascii="Verdana" w:hAnsi="Verdana" w:cs="Calibri"/>
          <w:sz w:val="20"/>
          <w:szCs w:val="20"/>
          <w:lang w:eastAsia="en-GB"/>
        </w:rPr>
      </w:pPr>
    </w:p>
    <w:p w14:paraId="27E6B932" w14:textId="2D857C13" w:rsidR="007F69DF" w:rsidRDefault="007F69DF" w:rsidP="007F69DF">
      <w:pPr>
        <w:textAlignment w:val="baseline"/>
        <w:rPr>
          <w:rFonts w:ascii="Verdana" w:hAnsi="Verdana" w:cs="Calibri"/>
          <w:sz w:val="20"/>
          <w:szCs w:val="20"/>
          <w:lang w:eastAsia="en-GB"/>
        </w:rPr>
      </w:pPr>
      <w:r w:rsidRPr="007F69DF">
        <w:rPr>
          <w:rFonts w:ascii="Verdana" w:hAnsi="Verdana" w:cs="Calibri"/>
          <w:b/>
          <w:bCs/>
          <w:sz w:val="20"/>
          <w:szCs w:val="20"/>
          <w:u w:val="single"/>
          <w:lang w:eastAsia="en-GB"/>
        </w:rPr>
        <w:t xml:space="preserve">Written response </w:t>
      </w:r>
      <w:proofErr w:type="gramStart"/>
      <w:r w:rsidR="00C00719">
        <w:rPr>
          <w:rFonts w:ascii="Verdana" w:hAnsi="Verdana" w:cs="Calibri"/>
          <w:b/>
          <w:bCs/>
          <w:sz w:val="20"/>
          <w:szCs w:val="20"/>
          <w:u w:val="single"/>
          <w:lang w:eastAsia="en-GB"/>
        </w:rPr>
        <w:t>r</w:t>
      </w:r>
      <w:r w:rsidRPr="007F69DF">
        <w:rPr>
          <w:rFonts w:ascii="Verdana" w:hAnsi="Verdana" w:cs="Calibri"/>
          <w:b/>
          <w:bCs/>
          <w:sz w:val="20"/>
          <w:szCs w:val="20"/>
          <w:u w:val="single"/>
          <w:lang w:eastAsia="en-GB"/>
        </w:rPr>
        <w:t>equired</w:t>
      </w:r>
      <w:proofErr w:type="gramEnd"/>
      <w:r w:rsidRPr="007F69DF">
        <w:rPr>
          <w:rFonts w:ascii="Verdana" w:hAnsi="Verdana" w:cs="Calibri"/>
          <w:sz w:val="20"/>
          <w:szCs w:val="20"/>
          <w:lang w:eastAsia="en-GB"/>
        </w:rPr>
        <w:t> </w:t>
      </w:r>
    </w:p>
    <w:p w14:paraId="3412BAFE" w14:textId="77777777" w:rsidR="007F69DF" w:rsidRPr="007F69DF" w:rsidRDefault="007F69DF" w:rsidP="007F69DF">
      <w:pPr>
        <w:textAlignment w:val="baseline"/>
        <w:rPr>
          <w:rFonts w:ascii="Verdana" w:hAnsi="Verdana"/>
          <w:sz w:val="20"/>
          <w:szCs w:val="20"/>
        </w:rPr>
      </w:pPr>
    </w:p>
    <w:p w14:paraId="595B8369"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 xml:space="preserve">Your understanding of the brief and core insights you </w:t>
      </w:r>
      <w:proofErr w:type="gramStart"/>
      <w:r w:rsidRPr="007F69DF">
        <w:rPr>
          <w:rFonts w:ascii="Verdana" w:hAnsi="Verdana" w:cs="Calibri"/>
          <w:sz w:val="20"/>
          <w:szCs w:val="20"/>
          <w:lang w:eastAsia="en-GB"/>
        </w:rPr>
        <w:t>offer</w:t>
      </w:r>
      <w:proofErr w:type="gramEnd"/>
    </w:p>
    <w:p w14:paraId="26CD4197"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 xml:space="preserve">How you will deliver the implementation analysis and business case development </w:t>
      </w:r>
    </w:p>
    <w:p w14:paraId="2B5A0DA8"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 xml:space="preserve">Initial early thinking and recommendations </w:t>
      </w:r>
    </w:p>
    <w:p w14:paraId="38CAAAAB"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 xml:space="preserve">Initial cost estimates for scale of investment </w:t>
      </w:r>
      <w:proofErr w:type="gramStart"/>
      <w:r w:rsidRPr="007F69DF">
        <w:rPr>
          <w:rFonts w:ascii="Verdana" w:hAnsi="Verdana" w:cs="Calibri"/>
          <w:sz w:val="20"/>
          <w:szCs w:val="20"/>
          <w:lang w:eastAsia="en-GB"/>
        </w:rPr>
        <w:t>required</w:t>
      </w:r>
      <w:proofErr w:type="gramEnd"/>
      <w:r w:rsidRPr="007F69DF">
        <w:rPr>
          <w:rFonts w:ascii="Verdana" w:hAnsi="Verdana" w:cs="Calibri"/>
          <w:sz w:val="20"/>
          <w:szCs w:val="20"/>
          <w:lang w:eastAsia="en-GB"/>
        </w:rPr>
        <w:t xml:space="preserve"> </w:t>
      </w:r>
    </w:p>
    <w:p w14:paraId="52022448"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Timeframe for delivery</w:t>
      </w:r>
    </w:p>
    <w:p w14:paraId="3736C6E8" w14:textId="77777777" w:rsidR="007F69DF" w:rsidRPr="007F69DF" w:rsidRDefault="007F69DF" w:rsidP="007F69DF">
      <w:pPr>
        <w:numPr>
          <w:ilvl w:val="0"/>
          <w:numId w:val="29"/>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A detailed breakdown of your budget </w:t>
      </w:r>
    </w:p>
    <w:p w14:paraId="70683A06" w14:textId="77777777" w:rsidR="00C00719" w:rsidRPr="00C00719" w:rsidRDefault="007F69DF" w:rsidP="007F69DF">
      <w:pPr>
        <w:numPr>
          <w:ilvl w:val="0"/>
          <w:numId w:val="30"/>
        </w:numPr>
        <w:suppressAutoHyphens/>
        <w:autoSpaceDN w:val="0"/>
        <w:ind w:firstLine="0"/>
        <w:textAlignment w:val="baseline"/>
        <w:rPr>
          <w:rFonts w:ascii="Verdana" w:hAnsi="Verdana"/>
          <w:sz w:val="20"/>
          <w:szCs w:val="20"/>
        </w:rPr>
      </w:pPr>
      <w:r w:rsidRPr="007F69DF">
        <w:rPr>
          <w:rFonts w:ascii="Verdana" w:hAnsi="Verdana" w:cs="Calibri"/>
          <w:sz w:val="20"/>
          <w:szCs w:val="20"/>
          <w:lang w:eastAsia="en-GB"/>
        </w:rPr>
        <w:t xml:space="preserve">Why we should consider your agency including credentials and </w:t>
      </w:r>
      <w:proofErr w:type="gramStart"/>
      <w:r w:rsidRPr="007F69DF">
        <w:rPr>
          <w:rFonts w:ascii="Verdana" w:hAnsi="Verdana" w:cs="Calibri"/>
          <w:sz w:val="20"/>
          <w:szCs w:val="20"/>
          <w:lang w:eastAsia="en-GB"/>
        </w:rPr>
        <w:t>relevant</w:t>
      </w:r>
      <w:proofErr w:type="gramEnd"/>
      <w:r w:rsidRPr="007F69DF">
        <w:rPr>
          <w:rFonts w:ascii="Verdana" w:hAnsi="Verdana" w:cs="Calibri"/>
          <w:sz w:val="20"/>
          <w:szCs w:val="20"/>
          <w:lang w:eastAsia="en-GB"/>
        </w:rPr>
        <w:t xml:space="preserve"> </w:t>
      </w:r>
    </w:p>
    <w:p w14:paraId="4B798993" w14:textId="3C35A769" w:rsidR="007F69DF" w:rsidRPr="007F69DF" w:rsidRDefault="00C00719" w:rsidP="00C00719">
      <w:pPr>
        <w:suppressAutoHyphens/>
        <w:autoSpaceDN w:val="0"/>
        <w:ind w:left="720"/>
        <w:textAlignment w:val="baseline"/>
        <w:rPr>
          <w:rFonts w:ascii="Verdana" w:hAnsi="Verdana"/>
          <w:sz w:val="20"/>
          <w:szCs w:val="20"/>
        </w:rPr>
      </w:pPr>
      <w:r>
        <w:rPr>
          <w:rFonts w:ascii="Verdana" w:hAnsi="Verdana" w:cs="Calibri"/>
          <w:sz w:val="20"/>
          <w:szCs w:val="20"/>
          <w:lang w:eastAsia="en-GB"/>
        </w:rPr>
        <w:t xml:space="preserve">          </w:t>
      </w:r>
      <w:r w:rsidR="007F69DF" w:rsidRPr="007F69DF">
        <w:rPr>
          <w:rFonts w:ascii="Verdana" w:hAnsi="Verdana" w:cs="Calibri"/>
          <w:sz w:val="20"/>
          <w:szCs w:val="20"/>
          <w:lang w:eastAsia="en-GB"/>
        </w:rPr>
        <w:t>experience, clients and work </w:t>
      </w:r>
    </w:p>
    <w:p w14:paraId="434C0AF1" w14:textId="62E20FBA" w:rsidR="00F955D8" w:rsidRDefault="007F69DF" w:rsidP="003104C3">
      <w:pPr>
        <w:numPr>
          <w:ilvl w:val="0"/>
          <w:numId w:val="30"/>
        </w:numPr>
        <w:suppressAutoHyphens/>
        <w:autoSpaceDN w:val="0"/>
        <w:ind w:firstLine="0"/>
        <w:textAlignment w:val="baseline"/>
        <w:rPr>
          <w:rFonts w:ascii="Verdana" w:hAnsi="Verdana" w:cs="Calibri"/>
          <w:sz w:val="20"/>
          <w:szCs w:val="20"/>
          <w:lang w:eastAsia="en-GB"/>
        </w:rPr>
      </w:pPr>
      <w:r w:rsidRPr="007F69DF">
        <w:rPr>
          <w:rFonts w:ascii="Verdana" w:hAnsi="Verdana" w:cs="Calibri"/>
          <w:sz w:val="20"/>
          <w:szCs w:val="20"/>
          <w:lang w:eastAsia="en-GB"/>
        </w:rPr>
        <w:t xml:space="preserve">The team who would work with us going </w:t>
      </w:r>
      <w:proofErr w:type="gramStart"/>
      <w:r w:rsidRPr="007F69DF">
        <w:rPr>
          <w:rFonts w:ascii="Verdana" w:hAnsi="Verdana" w:cs="Calibri"/>
          <w:sz w:val="20"/>
          <w:szCs w:val="20"/>
          <w:lang w:eastAsia="en-GB"/>
        </w:rPr>
        <w:t>forward</w:t>
      </w:r>
      <w:proofErr w:type="gramEnd"/>
      <w:r w:rsidRPr="007F69DF">
        <w:rPr>
          <w:rFonts w:ascii="Verdana" w:hAnsi="Verdana" w:cs="Calibri"/>
          <w:sz w:val="20"/>
          <w:szCs w:val="20"/>
          <w:lang w:eastAsia="en-GB"/>
        </w:rPr>
        <w:t> </w:t>
      </w:r>
    </w:p>
    <w:p w14:paraId="409D8AE8" w14:textId="77777777" w:rsidR="003104C3" w:rsidRPr="003104C3" w:rsidRDefault="003104C3" w:rsidP="003104C3">
      <w:pPr>
        <w:suppressAutoHyphens/>
        <w:autoSpaceDN w:val="0"/>
        <w:ind w:left="720"/>
        <w:textAlignment w:val="baseline"/>
        <w:rPr>
          <w:rFonts w:ascii="Verdana" w:hAnsi="Verdana" w:cs="Calibri"/>
          <w:sz w:val="20"/>
          <w:szCs w:val="20"/>
          <w:lang w:eastAsia="en-GB"/>
        </w:rPr>
      </w:pPr>
    </w:p>
    <w:p w14:paraId="060AE570" w14:textId="77777777" w:rsidR="00F955D8" w:rsidRPr="00F955D8" w:rsidRDefault="007F69DF" w:rsidP="007F69DF">
      <w:pPr>
        <w:numPr>
          <w:ilvl w:val="0"/>
          <w:numId w:val="30"/>
        </w:numPr>
        <w:suppressAutoHyphens/>
        <w:autoSpaceDN w:val="0"/>
        <w:ind w:firstLine="0"/>
        <w:rPr>
          <w:rFonts w:ascii="Verdana" w:hAnsi="Verdana"/>
          <w:sz w:val="20"/>
          <w:szCs w:val="20"/>
        </w:rPr>
      </w:pPr>
      <w:r w:rsidRPr="007F69DF">
        <w:rPr>
          <w:rFonts w:ascii="Verdana" w:hAnsi="Verdana" w:cs="Calibri"/>
          <w:sz w:val="20"/>
          <w:szCs w:val="20"/>
          <w:lang w:eastAsia="en-GB"/>
        </w:rPr>
        <w:t xml:space="preserve">UK Sport seeks to work with leading, responsible suppliers. We’d like to </w:t>
      </w:r>
    </w:p>
    <w:p w14:paraId="4002F3F7" w14:textId="50451335" w:rsidR="00F955D8" w:rsidRDefault="00F955D8" w:rsidP="00F955D8">
      <w:pPr>
        <w:suppressAutoHyphens/>
        <w:autoSpaceDN w:val="0"/>
        <w:ind w:left="720"/>
        <w:rPr>
          <w:rFonts w:ascii="Verdana" w:hAnsi="Verdana" w:cs="Calibri"/>
          <w:sz w:val="20"/>
          <w:szCs w:val="20"/>
          <w:lang w:eastAsia="en-GB"/>
        </w:rPr>
      </w:pPr>
      <w:r>
        <w:rPr>
          <w:rFonts w:ascii="Verdana" w:hAnsi="Verdana" w:cs="Calibri"/>
          <w:sz w:val="20"/>
          <w:szCs w:val="20"/>
          <w:lang w:eastAsia="en-GB"/>
        </w:rPr>
        <w:t xml:space="preserve">          </w:t>
      </w:r>
      <w:r w:rsidR="007F69DF" w:rsidRPr="007F69DF">
        <w:rPr>
          <w:rFonts w:ascii="Verdana" w:hAnsi="Verdana" w:cs="Calibri"/>
          <w:sz w:val="20"/>
          <w:szCs w:val="20"/>
          <w:lang w:eastAsia="en-GB"/>
        </w:rPr>
        <w:t xml:space="preserve">understand your own commitments in the spaces of EDI, </w:t>
      </w:r>
      <w:r>
        <w:rPr>
          <w:rFonts w:ascii="Verdana" w:hAnsi="Verdana" w:cs="Calibri"/>
          <w:sz w:val="20"/>
          <w:szCs w:val="20"/>
          <w:lang w:eastAsia="en-GB"/>
        </w:rPr>
        <w:t>S</w:t>
      </w:r>
      <w:r w:rsidR="007F69DF" w:rsidRPr="007F69DF">
        <w:rPr>
          <w:rFonts w:ascii="Verdana" w:hAnsi="Verdana" w:cs="Calibri"/>
          <w:sz w:val="20"/>
          <w:szCs w:val="20"/>
          <w:lang w:eastAsia="en-GB"/>
        </w:rPr>
        <w:t xml:space="preserve">ustainability and </w:t>
      </w:r>
    </w:p>
    <w:p w14:paraId="73087E6B" w14:textId="3C86F76C" w:rsidR="007F69DF" w:rsidRPr="007F69DF" w:rsidRDefault="00F955D8" w:rsidP="00F955D8">
      <w:pPr>
        <w:suppressAutoHyphens/>
        <w:autoSpaceDN w:val="0"/>
        <w:ind w:left="720"/>
        <w:rPr>
          <w:rFonts w:ascii="Verdana" w:hAnsi="Verdana"/>
          <w:sz w:val="20"/>
          <w:szCs w:val="20"/>
        </w:rPr>
      </w:pPr>
      <w:r>
        <w:rPr>
          <w:rFonts w:ascii="Verdana" w:hAnsi="Verdana" w:cs="Calibri"/>
          <w:sz w:val="20"/>
          <w:szCs w:val="20"/>
          <w:lang w:eastAsia="en-GB"/>
        </w:rPr>
        <w:t xml:space="preserve">          W</w:t>
      </w:r>
      <w:r w:rsidR="007F69DF" w:rsidRPr="007F69DF">
        <w:rPr>
          <w:rFonts w:ascii="Verdana" w:hAnsi="Verdana" w:cs="Calibri"/>
          <w:sz w:val="20"/>
          <w:szCs w:val="20"/>
          <w:lang w:eastAsia="en-GB"/>
        </w:rPr>
        <w:t>ellbeing in line with</w:t>
      </w:r>
      <w:r>
        <w:rPr>
          <w:rFonts w:ascii="Verdana" w:hAnsi="Verdana" w:cs="Calibri"/>
          <w:sz w:val="20"/>
          <w:szCs w:val="20"/>
          <w:lang w:eastAsia="en-GB"/>
        </w:rPr>
        <w:t xml:space="preserve"> </w:t>
      </w:r>
      <w:r w:rsidR="007F69DF" w:rsidRPr="007F69DF">
        <w:rPr>
          <w:rFonts w:ascii="Verdana" w:hAnsi="Verdana" w:cs="Calibri"/>
          <w:sz w:val="20"/>
          <w:szCs w:val="20"/>
          <w:lang w:eastAsia="en-GB"/>
        </w:rPr>
        <w:t xml:space="preserve">our ambitions to ‘power positive change’. </w:t>
      </w:r>
    </w:p>
    <w:p w14:paraId="57356338" w14:textId="362C33FC" w:rsidR="00F8575B" w:rsidRDefault="00F8575B" w:rsidP="00F8575B">
      <w:pPr>
        <w:widowControl w:val="0"/>
        <w:tabs>
          <w:tab w:val="left" w:pos="820"/>
          <w:tab w:val="left" w:pos="821"/>
        </w:tabs>
        <w:autoSpaceDE w:val="0"/>
        <w:autoSpaceDN w:val="0"/>
        <w:spacing w:before="19"/>
        <w:jc w:val="both"/>
        <w:rPr>
          <w:rFonts w:ascii="Verdana" w:eastAsia="Verdana" w:hAnsi="Verdana" w:cs="Verdana"/>
          <w:sz w:val="20"/>
          <w:szCs w:val="20"/>
        </w:rPr>
      </w:pPr>
    </w:p>
    <w:p w14:paraId="7023DFAB" w14:textId="77777777" w:rsidR="000053BE" w:rsidRPr="00F955D8" w:rsidRDefault="000053BE" w:rsidP="000053BE">
      <w:pPr>
        <w:widowControl w:val="0"/>
        <w:autoSpaceDE w:val="0"/>
        <w:autoSpaceDN w:val="0"/>
        <w:jc w:val="both"/>
        <w:rPr>
          <w:rFonts w:ascii="Verdana" w:eastAsia="Verdana" w:hAnsi="Verdana" w:cs="Verdana"/>
          <w:b/>
          <w:sz w:val="20"/>
          <w:szCs w:val="20"/>
          <w:u w:val="single"/>
        </w:rPr>
      </w:pPr>
      <w:r w:rsidRPr="00F955D8">
        <w:rPr>
          <w:rFonts w:ascii="Verdana" w:eastAsia="Verdana" w:hAnsi="Verdana" w:cs="Verdana"/>
          <w:b/>
          <w:sz w:val="20"/>
          <w:szCs w:val="20"/>
          <w:u w:val="single"/>
        </w:rPr>
        <w:t xml:space="preserve">Budget </w:t>
      </w:r>
    </w:p>
    <w:p w14:paraId="2B48A8DF" w14:textId="77777777" w:rsidR="000053BE" w:rsidRPr="004E40E8" w:rsidRDefault="000053BE" w:rsidP="000053BE">
      <w:pPr>
        <w:jc w:val="both"/>
        <w:rPr>
          <w:rFonts w:ascii="Verdana" w:hAnsi="Verdana" w:cs="Arial"/>
          <w:sz w:val="20"/>
          <w:szCs w:val="20"/>
        </w:rPr>
      </w:pPr>
    </w:p>
    <w:p w14:paraId="58AB9860" w14:textId="5C72EE18" w:rsidR="0009037A" w:rsidRDefault="000053BE" w:rsidP="0009037A">
      <w:pPr>
        <w:jc w:val="both"/>
        <w:rPr>
          <w:rFonts w:ascii="Verdana" w:hAnsi="Verdana" w:cs="Arial"/>
          <w:sz w:val="20"/>
          <w:szCs w:val="20"/>
        </w:rPr>
      </w:pPr>
      <w:r w:rsidRPr="004E40E8">
        <w:rPr>
          <w:rFonts w:ascii="Verdana" w:hAnsi="Verdana" w:cs="Arial"/>
          <w:sz w:val="20"/>
          <w:szCs w:val="20"/>
        </w:rPr>
        <w:t>For this project</w:t>
      </w:r>
      <w:r w:rsidR="00FC3A61">
        <w:rPr>
          <w:rFonts w:ascii="Verdana" w:hAnsi="Verdana" w:cs="Arial"/>
          <w:sz w:val="20"/>
          <w:szCs w:val="20"/>
        </w:rPr>
        <w:t>,</w:t>
      </w:r>
      <w:r w:rsidRPr="004E40E8">
        <w:rPr>
          <w:rFonts w:ascii="Verdana" w:hAnsi="Verdana" w:cs="Arial"/>
          <w:sz w:val="20"/>
          <w:szCs w:val="20"/>
        </w:rPr>
        <w:t xml:space="preserve"> </w:t>
      </w:r>
      <w:r w:rsidR="00FC3A61">
        <w:rPr>
          <w:rFonts w:ascii="Verdana" w:hAnsi="Verdana" w:cs="Arial"/>
          <w:sz w:val="20"/>
          <w:szCs w:val="20"/>
        </w:rPr>
        <w:t>tenderers should work to an indicative budget figure</w:t>
      </w:r>
      <w:r w:rsidRPr="004E40E8">
        <w:rPr>
          <w:rFonts w:ascii="Verdana" w:hAnsi="Verdana" w:cs="Arial"/>
          <w:sz w:val="20"/>
          <w:szCs w:val="20"/>
        </w:rPr>
        <w:t xml:space="preserve"> of </w:t>
      </w:r>
      <w:r w:rsidRPr="007F69DF">
        <w:rPr>
          <w:rFonts w:ascii="Verdana" w:hAnsi="Verdana" w:cs="Arial"/>
          <w:b/>
          <w:bCs/>
          <w:sz w:val="20"/>
          <w:szCs w:val="20"/>
        </w:rPr>
        <w:t>£</w:t>
      </w:r>
      <w:r w:rsidR="007F69DF" w:rsidRPr="007F69DF">
        <w:rPr>
          <w:rFonts w:ascii="Verdana" w:hAnsi="Verdana" w:cs="Arial"/>
          <w:b/>
          <w:bCs/>
          <w:sz w:val="20"/>
          <w:szCs w:val="20"/>
        </w:rPr>
        <w:t>50,000</w:t>
      </w:r>
      <w:r w:rsidR="0035326D" w:rsidRPr="007F69DF">
        <w:rPr>
          <w:rFonts w:ascii="Verdana" w:hAnsi="Verdana" w:cs="Arial"/>
          <w:b/>
          <w:bCs/>
          <w:sz w:val="20"/>
          <w:szCs w:val="20"/>
        </w:rPr>
        <w:t xml:space="preserve"> (</w:t>
      </w:r>
      <w:r w:rsidR="007F69DF" w:rsidRPr="007F69DF">
        <w:rPr>
          <w:rFonts w:ascii="Verdana" w:hAnsi="Verdana" w:cs="Arial"/>
          <w:b/>
          <w:bCs/>
          <w:sz w:val="20"/>
          <w:szCs w:val="20"/>
        </w:rPr>
        <w:t>in</w:t>
      </w:r>
      <w:r w:rsidRPr="007F69DF">
        <w:rPr>
          <w:rFonts w:ascii="Verdana" w:hAnsi="Verdana" w:cs="Arial"/>
          <w:b/>
          <w:bCs/>
          <w:sz w:val="20"/>
          <w:szCs w:val="20"/>
        </w:rPr>
        <w:t>cl. VAT)</w:t>
      </w:r>
      <w:r w:rsidR="0038340F">
        <w:rPr>
          <w:rFonts w:ascii="Verdana" w:hAnsi="Verdana" w:cs="Arial"/>
          <w:sz w:val="20"/>
          <w:szCs w:val="20"/>
        </w:rPr>
        <w:t xml:space="preserve"> over the contract</w:t>
      </w:r>
      <w:r w:rsidR="004A3F8A">
        <w:rPr>
          <w:rFonts w:ascii="Verdana" w:hAnsi="Verdana" w:cs="Arial"/>
          <w:sz w:val="20"/>
          <w:szCs w:val="20"/>
        </w:rPr>
        <w:t xml:space="preserve"> period</w:t>
      </w:r>
      <w:r w:rsidR="0038340F">
        <w:rPr>
          <w:rFonts w:ascii="Verdana" w:hAnsi="Verdana" w:cs="Arial"/>
          <w:sz w:val="20"/>
          <w:szCs w:val="20"/>
        </w:rPr>
        <w:t>.</w:t>
      </w:r>
    </w:p>
    <w:p w14:paraId="1C1FE96C" w14:textId="77777777" w:rsidR="007F69DF" w:rsidRDefault="007F69DF" w:rsidP="0009037A">
      <w:pPr>
        <w:jc w:val="both"/>
        <w:rPr>
          <w:rFonts w:ascii="Verdana" w:hAnsi="Verdana" w:cs="Arial"/>
          <w:sz w:val="20"/>
          <w:szCs w:val="20"/>
        </w:rPr>
      </w:pPr>
    </w:p>
    <w:p w14:paraId="65FD64C5" w14:textId="6F80A389" w:rsidR="007F69DF" w:rsidRPr="007F69DF" w:rsidRDefault="007F69DF" w:rsidP="007F69DF">
      <w:pPr>
        <w:suppressAutoHyphens/>
        <w:autoSpaceDN w:val="0"/>
        <w:rPr>
          <w:rFonts w:ascii="Verdana" w:hAnsi="Verdana"/>
          <w:sz w:val="20"/>
          <w:szCs w:val="20"/>
        </w:rPr>
      </w:pPr>
      <w:r w:rsidRPr="007F69DF">
        <w:rPr>
          <w:rFonts w:ascii="Verdana" w:hAnsi="Verdana" w:cs="Calibri"/>
          <w:sz w:val="20"/>
          <w:szCs w:val="20"/>
          <w:lang w:eastAsia="en-GB"/>
        </w:rPr>
        <w:t xml:space="preserve">We are looking for rapid delivery of recommendations and so have asked you to advise on </w:t>
      </w:r>
      <w:r w:rsidRPr="007F69DF">
        <w:rPr>
          <w:rFonts w:ascii="Verdana" w:hAnsi="Verdana" w:cs="Calibri"/>
          <w:sz w:val="20"/>
          <w:szCs w:val="20"/>
          <w:lang w:eastAsia="en-GB"/>
        </w:rPr>
        <w:t>t</w:t>
      </w:r>
      <w:r w:rsidRPr="007F69DF">
        <w:rPr>
          <w:rFonts w:ascii="Verdana" w:hAnsi="Verdana" w:cs="Calibri"/>
          <w:sz w:val="20"/>
          <w:szCs w:val="20"/>
          <w:lang w:eastAsia="en-GB"/>
        </w:rPr>
        <w:t xml:space="preserve">imings in your tender response. </w:t>
      </w:r>
    </w:p>
    <w:p w14:paraId="38876B53" w14:textId="77777777" w:rsidR="007F69DF" w:rsidRDefault="007F69DF" w:rsidP="0009037A">
      <w:pPr>
        <w:jc w:val="both"/>
        <w:rPr>
          <w:rFonts w:ascii="Verdana" w:hAnsi="Verdana" w:cs="Arial"/>
          <w:sz w:val="20"/>
          <w:szCs w:val="20"/>
        </w:rPr>
      </w:pPr>
    </w:p>
    <w:p w14:paraId="170D9443" w14:textId="77777777" w:rsidR="007F69DF" w:rsidRDefault="007F69DF" w:rsidP="0009037A">
      <w:pPr>
        <w:jc w:val="both"/>
        <w:rPr>
          <w:rFonts w:ascii="Verdana" w:eastAsia="Verdana" w:hAnsi="Verdana" w:cs="Verdana"/>
          <w:b/>
          <w:bCs/>
          <w:sz w:val="20"/>
          <w:szCs w:val="20"/>
        </w:rPr>
      </w:pPr>
    </w:p>
    <w:p w14:paraId="6B3676A9" w14:textId="41D4AD6A" w:rsidR="0009037A" w:rsidRPr="00F955D8" w:rsidRDefault="0009037A" w:rsidP="0009037A">
      <w:pPr>
        <w:jc w:val="both"/>
        <w:rPr>
          <w:rFonts w:ascii="Verdana" w:hAnsi="Verdana" w:cs="Arial"/>
          <w:sz w:val="20"/>
          <w:szCs w:val="20"/>
          <w:u w:val="single"/>
        </w:rPr>
      </w:pPr>
      <w:r w:rsidRPr="00F955D8">
        <w:rPr>
          <w:rFonts w:ascii="Verdana" w:eastAsia="Verdana" w:hAnsi="Verdana" w:cs="Verdana"/>
          <w:b/>
          <w:bCs/>
          <w:sz w:val="20"/>
          <w:szCs w:val="20"/>
          <w:u w:val="single"/>
        </w:rPr>
        <w:t>Applications</w:t>
      </w:r>
    </w:p>
    <w:p w14:paraId="20E13AD4" w14:textId="3177D7DF" w:rsidR="00383B07" w:rsidRDefault="0009037A" w:rsidP="0009037A">
      <w:pPr>
        <w:widowControl w:val="0"/>
        <w:autoSpaceDE w:val="0"/>
        <w:autoSpaceDN w:val="0"/>
        <w:spacing w:before="180"/>
        <w:jc w:val="both"/>
        <w:rPr>
          <w:rFonts w:ascii="Verdana" w:eastAsia="Verdana" w:hAnsi="Verdana" w:cs="Verdana"/>
          <w:sz w:val="20"/>
          <w:szCs w:val="20"/>
        </w:rPr>
      </w:pPr>
      <w:r w:rsidRPr="0046357A">
        <w:rPr>
          <w:rFonts w:ascii="Verdana" w:eastAsia="Verdana" w:hAnsi="Verdana" w:cs="Verdana"/>
          <w:sz w:val="20"/>
          <w:szCs w:val="20"/>
        </w:rPr>
        <w:t xml:space="preserve">Interested parties should provide a submission (no more than </w:t>
      </w:r>
      <w:r w:rsidR="007C68A8" w:rsidRPr="00EA5DAE">
        <w:rPr>
          <w:rFonts w:ascii="Verdana" w:eastAsia="Verdana" w:hAnsi="Verdana" w:cs="Verdana"/>
          <w:color w:val="000000" w:themeColor="text1"/>
          <w:sz w:val="20"/>
          <w:szCs w:val="20"/>
        </w:rPr>
        <w:t>15</w:t>
      </w:r>
      <w:r w:rsidRPr="0046357A">
        <w:rPr>
          <w:rFonts w:ascii="Verdana" w:eastAsia="Verdana" w:hAnsi="Verdana" w:cs="Verdana"/>
          <w:sz w:val="20"/>
          <w:szCs w:val="20"/>
        </w:rPr>
        <w:t xml:space="preserve"> pages) to </w:t>
      </w:r>
      <w:hyperlink r:id="rId19" w:history="1">
        <w:r w:rsidRPr="0046357A">
          <w:rPr>
            <w:rFonts w:ascii="Verdana" w:eastAsia="Verdana" w:hAnsi="Verdana" w:cs="Verdana"/>
            <w:sz w:val="20"/>
            <w:szCs w:val="20"/>
          </w:rPr>
          <w:t>Procurement@uksport.gov.uk</w:t>
        </w:r>
      </w:hyperlink>
      <w:r w:rsidRPr="0046357A">
        <w:rPr>
          <w:rFonts w:ascii="Verdana" w:eastAsia="Verdana" w:hAnsi="Verdana" w:cs="Verdana"/>
          <w:sz w:val="20"/>
          <w:szCs w:val="20"/>
        </w:rPr>
        <w:t xml:space="preserve"> by no later than</w:t>
      </w:r>
      <w:r w:rsidR="007F69DF">
        <w:rPr>
          <w:rFonts w:ascii="Verdana" w:eastAsia="Verdana" w:hAnsi="Verdana" w:cs="Verdana"/>
          <w:sz w:val="20"/>
          <w:szCs w:val="20"/>
        </w:rPr>
        <w:t xml:space="preserve"> </w:t>
      </w:r>
      <w:r w:rsidR="007F69DF" w:rsidRPr="007F69DF">
        <w:rPr>
          <w:rFonts w:ascii="Verdana" w:eastAsia="Verdana" w:hAnsi="Verdana" w:cs="Verdana"/>
          <w:b/>
          <w:bCs/>
          <w:sz w:val="20"/>
          <w:szCs w:val="20"/>
          <w:u w:val="single"/>
        </w:rPr>
        <w:t>10</w:t>
      </w:r>
      <w:r w:rsidR="007F69DF" w:rsidRPr="007F69DF">
        <w:rPr>
          <w:rFonts w:ascii="Verdana" w:eastAsia="Verdana" w:hAnsi="Verdana" w:cs="Verdana"/>
          <w:b/>
          <w:bCs/>
          <w:sz w:val="20"/>
          <w:szCs w:val="20"/>
          <w:u w:val="single"/>
          <w:vertAlign w:val="superscript"/>
        </w:rPr>
        <w:t>th</w:t>
      </w:r>
      <w:r w:rsidR="007F69DF" w:rsidRPr="007F69DF">
        <w:rPr>
          <w:rFonts w:ascii="Verdana" w:eastAsia="Verdana" w:hAnsi="Verdana" w:cs="Verdana"/>
          <w:b/>
          <w:bCs/>
          <w:sz w:val="20"/>
          <w:szCs w:val="20"/>
          <w:u w:val="single"/>
        </w:rPr>
        <w:t xml:space="preserve"> November</w:t>
      </w:r>
      <w:r w:rsidR="007F69DF">
        <w:rPr>
          <w:rFonts w:ascii="Verdana" w:eastAsia="Verdana" w:hAnsi="Verdana" w:cs="Verdana"/>
          <w:sz w:val="20"/>
          <w:szCs w:val="20"/>
        </w:rPr>
        <w:t xml:space="preserve"> (</w:t>
      </w:r>
      <w:r w:rsidR="007F69DF" w:rsidRPr="007F69DF">
        <w:rPr>
          <w:rFonts w:ascii="Verdana" w:eastAsia="Verdana" w:hAnsi="Verdana" w:cs="Verdana"/>
          <w:b/>
          <w:bCs/>
          <w:sz w:val="20"/>
          <w:szCs w:val="20"/>
        </w:rPr>
        <w:t>5.00</w:t>
      </w:r>
      <w:proofErr w:type="gramStart"/>
      <w:r w:rsidR="007F69DF" w:rsidRPr="007F69DF">
        <w:rPr>
          <w:rFonts w:ascii="Verdana" w:eastAsia="Verdana" w:hAnsi="Verdana" w:cs="Verdana"/>
          <w:b/>
          <w:bCs/>
          <w:sz w:val="20"/>
          <w:szCs w:val="20"/>
        </w:rPr>
        <w:t>pm</w:t>
      </w:r>
      <w:r w:rsidR="007F69DF">
        <w:rPr>
          <w:rFonts w:ascii="Verdana" w:eastAsia="Verdana" w:hAnsi="Verdana" w:cs="Verdana"/>
          <w:sz w:val="20"/>
          <w:szCs w:val="20"/>
        </w:rPr>
        <w:t>)</w:t>
      </w:r>
      <w:r w:rsidR="004A3F8A">
        <w:rPr>
          <w:rFonts w:ascii="Verdana" w:hAnsi="Verdana"/>
          <w:b/>
          <w:color w:val="000000" w:themeColor="text1"/>
          <w:sz w:val="20"/>
          <w:szCs w:val="20"/>
        </w:rPr>
        <w:t xml:space="preserve">  </w:t>
      </w:r>
      <w:r w:rsidRPr="0046357A">
        <w:rPr>
          <w:rFonts w:ascii="Verdana" w:eastAsia="Verdana" w:hAnsi="Verdana" w:cs="Verdana"/>
          <w:sz w:val="20"/>
          <w:szCs w:val="20"/>
        </w:rPr>
        <w:t>outlining</w:t>
      </w:r>
      <w:proofErr w:type="gramEnd"/>
      <w:r w:rsidRPr="0046357A">
        <w:rPr>
          <w:rFonts w:ascii="Verdana" w:eastAsia="Verdana" w:hAnsi="Verdana" w:cs="Verdana"/>
          <w:sz w:val="20"/>
          <w:szCs w:val="20"/>
        </w:rPr>
        <w:t>:</w:t>
      </w:r>
    </w:p>
    <w:p w14:paraId="237B5709" w14:textId="4539943B" w:rsidR="0009037A" w:rsidRPr="0046357A" w:rsidRDefault="0009037A" w:rsidP="00F955D8">
      <w:pPr>
        <w:widowControl w:val="0"/>
        <w:autoSpaceDE w:val="0"/>
        <w:autoSpaceDN w:val="0"/>
        <w:spacing w:before="159" w:line="259" w:lineRule="auto"/>
        <w:ind w:right="118"/>
        <w:jc w:val="both"/>
        <w:rPr>
          <w:rFonts w:ascii="Verdana" w:eastAsia="Verdana" w:hAnsi="Verdana" w:cs="Verdana"/>
          <w:sz w:val="20"/>
          <w:szCs w:val="20"/>
        </w:rPr>
      </w:pPr>
      <w:r w:rsidRPr="0046357A">
        <w:rPr>
          <w:rFonts w:ascii="Verdana" w:eastAsia="Verdana" w:hAnsi="Verdana" w:cs="Verdana"/>
          <w:sz w:val="20"/>
          <w:szCs w:val="20"/>
        </w:rPr>
        <w:t xml:space="preserve">Personnel CVs may also be submitted but must be included within the </w:t>
      </w:r>
      <w:r w:rsidRPr="00F955D8">
        <w:rPr>
          <w:rFonts w:ascii="Verdana" w:eastAsia="Verdana" w:hAnsi="Verdana" w:cs="Verdana"/>
          <w:b/>
          <w:bCs/>
          <w:color w:val="000000" w:themeColor="text1"/>
          <w:sz w:val="20"/>
          <w:szCs w:val="20"/>
        </w:rPr>
        <w:t>1</w:t>
      </w:r>
      <w:r w:rsidR="00575EF3" w:rsidRPr="00F955D8">
        <w:rPr>
          <w:rFonts w:ascii="Verdana" w:eastAsia="Verdana" w:hAnsi="Verdana" w:cs="Verdana"/>
          <w:b/>
          <w:bCs/>
          <w:color w:val="000000" w:themeColor="text1"/>
          <w:sz w:val="20"/>
          <w:szCs w:val="20"/>
        </w:rPr>
        <w:t>5</w:t>
      </w:r>
      <w:r w:rsidRPr="00F955D8">
        <w:rPr>
          <w:rFonts w:ascii="Verdana" w:eastAsia="Verdana" w:hAnsi="Verdana" w:cs="Verdana"/>
          <w:b/>
          <w:bCs/>
          <w:sz w:val="20"/>
          <w:szCs w:val="20"/>
        </w:rPr>
        <w:t>-page limit</w:t>
      </w:r>
      <w:r w:rsidRPr="0046357A">
        <w:rPr>
          <w:rFonts w:ascii="Verdana" w:eastAsia="Verdana" w:hAnsi="Verdana" w:cs="Verdana"/>
          <w:sz w:val="20"/>
          <w:szCs w:val="20"/>
        </w:rPr>
        <w:t xml:space="preserve"> noted above. All submissions should be in either word or pdf format. All questions and responses will be anonymised and shared with all parties who have expressed an interest at that juncture.</w:t>
      </w:r>
    </w:p>
    <w:p w14:paraId="0E677315" w14:textId="31B6AF04" w:rsidR="000C3097" w:rsidRDefault="000C3097" w:rsidP="007D051B">
      <w:pPr>
        <w:widowControl w:val="0"/>
        <w:autoSpaceDE w:val="0"/>
        <w:autoSpaceDN w:val="0"/>
        <w:spacing w:before="179" w:line="259" w:lineRule="auto"/>
        <w:ind w:right="117"/>
        <w:jc w:val="both"/>
        <w:rPr>
          <w:rFonts w:ascii="Verdana" w:eastAsia="Verdana" w:hAnsi="Verdana" w:cs="Verdana"/>
          <w:sz w:val="20"/>
          <w:szCs w:val="20"/>
        </w:rPr>
      </w:pPr>
    </w:p>
    <w:p w14:paraId="486503BF" w14:textId="7D4DE9E0" w:rsidR="000C3097" w:rsidRDefault="000C3097" w:rsidP="007D051B">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w:t>
      </w:r>
    </w:p>
    <w:p w14:paraId="28CD5531" w14:textId="426C61A1" w:rsidR="000C3097" w:rsidRPr="00A87AE6" w:rsidRDefault="002D063C" w:rsidP="007D051B">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 xml:space="preserve">                      </w:t>
      </w:r>
      <w:r w:rsidR="000C3097" w:rsidRPr="00EA5DAE">
        <w:rPr>
          <w:rFonts w:ascii="Verdana" w:hAnsi="Verdana"/>
          <w:b/>
          <w:color w:val="000000" w:themeColor="text1"/>
        </w:rPr>
        <w:t xml:space="preserve">Appendix 2 </w:t>
      </w:r>
      <w:r w:rsidR="00904C7F">
        <w:rPr>
          <w:rFonts w:ascii="Verdana" w:hAnsi="Verdana"/>
          <w:b/>
          <w:color w:val="000000" w:themeColor="text1"/>
        </w:rPr>
        <w:t>–</w:t>
      </w:r>
      <w:r w:rsidR="000C3097" w:rsidRPr="00EA5DAE">
        <w:rPr>
          <w:rFonts w:ascii="Verdana" w:hAnsi="Verdana"/>
          <w:b/>
          <w:color w:val="000000" w:themeColor="text1"/>
        </w:rPr>
        <w:t xml:space="preserve"> EDI</w:t>
      </w:r>
      <w:r w:rsidR="00904C7F">
        <w:rPr>
          <w:rFonts w:ascii="Verdana" w:hAnsi="Verdana"/>
          <w:b/>
          <w:color w:val="000000" w:themeColor="text1"/>
        </w:rPr>
        <w:t xml:space="preserve"> </w:t>
      </w:r>
      <w:r w:rsidR="00E4738D" w:rsidRPr="00EA5DAE">
        <w:rPr>
          <w:rFonts w:ascii="Verdana" w:hAnsi="Verdana"/>
          <w:b/>
          <w:color w:val="000000" w:themeColor="text1"/>
        </w:rPr>
        <w:t>Procurement</w:t>
      </w:r>
      <w:r w:rsidR="000C3097" w:rsidRPr="00EA5DAE">
        <w:rPr>
          <w:rFonts w:ascii="Verdana" w:hAnsi="Verdana"/>
          <w:b/>
          <w:color w:val="000000" w:themeColor="text1"/>
        </w:rPr>
        <w:t xml:space="preserve"> Questionnaire</w:t>
      </w:r>
    </w:p>
    <w:p w14:paraId="04B64ED9" w14:textId="77777777" w:rsidR="004A3F8A" w:rsidRDefault="002D063C" w:rsidP="004A3F8A">
      <w:r>
        <w:rPr>
          <w:rFonts w:ascii="Verdana" w:eastAsia="Verdana" w:hAnsi="Verdana" w:cs="Verdana"/>
          <w:bCs/>
          <w:color w:val="000000" w:themeColor="text1"/>
          <w:sz w:val="20"/>
          <w:szCs w:val="20"/>
        </w:rPr>
        <w:t xml:space="preserve">                </w:t>
      </w:r>
      <w:hyperlink r:id="rId20" w:history="1">
        <w:r w:rsidR="004A3F8A">
          <w:rPr>
            <w:rStyle w:val="Hyperlink"/>
          </w:rPr>
          <w:t>https://forms.office.com/Pages/DesignPageV2.aspx?subpage=design&amp;FormId=BdW3lKtZTEmUm7sdjFcg5xHfoYcH_3FBv6Wjfrv2A3xUQkE3OFBVTDFaRlpVRVFSREpKSFQ5VExaQS4u&amp;Token=7ac3f329ecaf4a919c2898081c03f067</w:t>
        </w:r>
      </w:hyperlink>
    </w:p>
    <w:p w14:paraId="5407FCBA" w14:textId="77777777" w:rsidR="004A3F8A" w:rsidRDefault="004A3F8A" w:rsidP="004A3F8A"/>
    <w:p w14:paraId="02DD54A4" w14:textId="77777777" w:rsidR="002D063C" w:rsidRDefault="002D063C" w:rsidP="007D051B">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3DBC7DB1" w14:textId="52A1F1C9" w:rsidR="00A87AE6" w:rsidRPr="00EA5DAE" w:rsidRDefault="002D063C" w:rsidP="0001098D">
      <w:pPr>
        <w:widowControl w:val="0"/>
        <w:autoSpaceDE w:val="0"/>
        <w:autoSpaceDN w:val="0"/>
        <w:spacing w:before="179" w:line="259" w:lineRule="auto"/>
        <w:ind w:right="117"/>
        <w:jc w:val="both"/>
        <w:rPr>
          <w:rFonts w:ascii="Verdana" w:eastAsia="Verdana" w:hAnsi="Verdana" w:cs="Verdana"/>
          <w:bCs/>
          <w:color w:val="000000" w:themeColor="text1"/>
          <w:sz w:val="20"/>
          <w:szCs w:val="20"/>
        </w:rPr>
      </w:pPr>
      <w:r>
        <w:rPr>
          <w:rFonts w:ascii="Verdana" w:eastAsia="Verdana" w:hAnsi="Verdana" w:cs="Verdana"/>
          <w:b/>
          <w:color w:val="FF0000"/>
        </w:rPr>
        <w:t xml:space="preserve">                   </w:t>
      </w:r>
    </w:p>
    <w:sectPr w:rsidR="00A87AE6" w:rsidRPr="00EA5DAE" w:rsidSect="005B028E">
      <w:footerReference w:type="default" r:id="rId21"/>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9F5A" w14:textId="77777777" w:rsidR="00BC5E1A" w:rsidRDefault="00BC5E1A">
      <w:r>
        <w:separator/>
      </w:r>
    </w:p>
  </w:endnote>
  <w:endnote w:type="continuationSeparator" w:id="0">
    <w:p w14:paraId="420D3ECB" w14:textId="77777777" w:rsidR="00BC5E1A" w:rsidRDefault="00BC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5068" w14:textId="77777777" w:rsidR="00090964" w:rsidRPr="001A70F5" w:rsidRDefault="0009096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D0A0A">
      <w:rPr>
        <w:rFonts w:ascii="Verdana" w:hAnsi="Verdana"/>
        <w:noProof/>
        <w:sz w:val="16"/>
        <w:szCs w:val="16"/>
      </w:rPr>
      <w:t>44</w:t>
    </w:r>
    <w:r w:rsidRPr="001A70F5">
      <w:rPr>
        <w:rFonts w:ascii="Verdana" w:hAnsi="Verdana"/>
        <w:sz w:val="16"/>
        <w:szCs w:val="16"/>
      </w:rPr>
      <w:fldChar w:fldCharType="end"/>
    </w:r>
  </w:p>
  <w:p w14:paraId="42335069" w14:textId="77777777" w:rsidR="00090964" w:rsidRDefault="00090964">
    <w:pPr>
      <w:pStyle w:val="Footer"/>
    </w:pPr>
  </w:p>
  <w:p w14:paraId="5E9806A2" w14:textId="77777777" w:rsidR="00090964" w:rsidRDefault="00090964"/>
  <w:p w14:paraId="681CB4CE" w14:textId="77777777" w:rsidR="00090964" w:rsidRDefault="00090964"/>
  <w:p w14:paraId="4A656473" w14:textId="77777777" w:rsidR="00090964" w:rsidRDefault="000909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427D" w14:textId="77777777" w:rsidR="00BC5E1A" w:rsidRDefault="00BC5E1A">
      <w:r>
        <w:separator/>
      </w:r>
    </w:p>
  </w:footnote>
  <w:footnote w:type="continuationSeparator" w:id="0">
    <w:p w14:paraId="2B00B723" w14:textId="77777777" w:rsidR="00BC5E1A" w:rsidRDefault="00BC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BBA6CA6"/>
    <w:lvl w:ilvl="0">
      <w:start w:val="1"/>
      <w:numFmt w:val="decimal"/>
      <w:pStyle w:val="Level1"/>
      <w:lvlText w:val="%1."/>
      <w:lvlJc w:val="left"/>
      <w:rPr>
        <w:rFonts w:ascii="Verdana" w:hAnsi="Verdana"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93AE0"/>
    <w:multiLevelType w:val="hybridMultilevel"/>
    <w:tmpl w:val="1ECAB1B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 w15:restartNumberingAfterBreak="0">
    <w:nsid w:val="04BE1E5F"/>
    <w:multiLevelType w:val="multilevel"/>
    <w:tmpl w:val="D8607D0E"/>
    <w:lvl w:ilvl="0">
      <w:start w:val="4"/>
      <w:numFmt w:val="decimal"/>
      <w:lvlText w:val="%1."/>
      <w:lvlJc w:val="left"/>
      <w:pPr>
        <w:ind w:left="0" w:hanging="360"/>
      </w:p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4" w15:restartNumberingAfterBreak="0">
    <w:nsid w:val="07560E5A"/>
    <w:multiLevelType w:val="hybridMultilevel"/>
    <w:tmpl w:val="FDBCDD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E43344"/>
    <w:multiLevelType w:val="multilevel"/>
    <w:tmpl w:val="CA8616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0A7D1E46"/>
    <w:multiLevelType w:val="multilevel"/>
    <w:tmpl w:val="1548E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A76E9D"/>
    <w:multiLevelType w:val="hybridMultilevel"/>
    <w:tmpl w:val="8D50B0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231203D"/>
    <w:multiLevelType w:val="multilevel"/>
    <w:tmpl w:val="FABC91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0" w15:restartNumberingAfterBreak="0">
    <w:nsid w:val="19CB2EC5"/>
    <w:multiLevelType w:val="hybridMultilevel"/>
    <w:tmpl w:val="3C0C209C"/>
    <w:lvl w:ilvl="0" w:tplc="8D7AFF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A70A8"/>
    <w:multiLevelType w:val="hybridMultilevel"/>
    <w:tmpl w:val="5222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F4B74"/>
    <w:multiLevelType w:val="multilevel"/>
    <w:tmpl w:val="E4961022"/>
    <w:lvl w:ilvl="0">
      <w:start w:val="1"/>
      <w:numFmt w:val="decimal"/>
      <w:lvlText w:val="%1."/>
      <w:lvlJc w:val="left"/>
      <w:pPr>
        <w:ind w:left="0" w:hanging="360"/>
      </w:p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13"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4"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5" w15:restartNumberingAfterBreak="0">
    <w:nsid w:val="44A05E4C"/>
    <w:multiLevelType w:val="hybridMultilevel"/>
    <w:tmpl w:val="8C28690E"/>
    <w:lvl w:ilvl="0" w:tplc="08090005">
      <w:start w:val="1"/>
      <w:numFmt w:val="bullet"/>
      <w:lvlText w:val=""/>
      <w:lvlJc w:val="left"/>
      <w:pPr>
        <w:ind w:left="820" w:hanging="360"/>
      </w:pPr>
      <w:rPr>
        <w:rFonts w:ascii="Wingdings" w:hAnsi="Wingdings" w:hint="default"/>
        <w:b w:val="0"/>
        <w:bCs w:val="0"/>
        <w:i w:val="0"/>
        <w:iCs w:val="0"/>
        <w:w w:val="99"/>
        <w:sz w:val="20"/>
        <w:szCs w:val="20"/>
        <w:lang w:val="en-GB" w:eastAsia="en-US" w:bidi="ar-SA"/>
      </w:rPr>
    </w:lvl>
    <w:lvl w:ilvl="1" w:tplc="FB688E1E">
      <w:numFmt w:val="bullet"/>
      <w:lvlText w:val="•"/>
      <w:lvlJc w:val="left"/>
      <w:pPr>
        <w:ind w:left="1662" w:hanging="360"/>
      </w:pPr>
      <w:rPr>
        <w:rFonts w:hint="default"/>
        <w:lang w:val="en-GB" w:eastAsia="en-US" w:bidi="ar-SA"/>
      </w:rPr>
    </w:lvl>
    <w:lvl w:ilvl="2" w:tplc="9D265CE0">
      <w:numFmt w:val="bullet"/>
      <w:lvlText w:val="•"/>
      <w:lvlJc w:val="left"/>
      <w:pPr>
        <w:ind w:left="2505" w:hanging="360"/>
      </w:pPr>
      <w:rPr>
        <w:rFonts w:hint="default"/>
        <w:lang w:val="en-GB" w:eastAsia="en-US" w:bidi="ar-SA"/>
      </w:rPr>
    </w:lvl>
    <w:lvl w:ilvl="3" w:tplc="60FC3662">
      <w:numFmt w:val="bullet"/>
      <w:lvlText w:val="•"/>
      <w:lvlJc w:val="left"/>
      <w:pPr>
        <w:ind w:left="3347" w:hanging="360"/>
      </w:pPr>
      <w:rPr>
        <w:rFonts w:hint="default"/>
        <w:lang w:val="en-GB" w:eastAsia="en-US" w:bidi="ar-SA"/>
      </w:rPr>
    </w:lvl>
    <w:lvl w:ilvl="4" w:tplc="B2089024">
      <w:numFmt w:val="bullet"/>
      <w:lvlText w:val="•"/>
      <w:lvlJc w:val="left"/>
      <w:pPr>
        <w:ind w:left="4190" w:hanging="360"/>
      </w:pPr>
      <w:rPr>
        <w:rFonts w:hint="default"/>
        <w:lang w:val="en-GB" w:eastAsia="en-US" w:bidi="ar-SA"/>
      </w:rPr>
    </w:lvl>
    <w:lvl w:ilvl="5" w:tplc="563E234E">
      <w:numFmt w:val="bullet"/>
      <w:lvlText w:val="•"/>
      <w:lvlJc w:val="left"/>
      <w:pPr>
        <w:ind w:left="5033" w:hanging="360"/>
      </w:pPr>
      <w:rPr>
        <w:rFonts w:hint="default"/>
        <w:lang w:val="en-GB" w:eastAsia="en-US" w:bidi="ar-SA"/>
      </w:rPr>
    </w:lvl>
    <w:lvl w:ilvl="6" w:tplc="DB6EAFA6">
      <w:numFmt w:val="bullet"/>
      <w:lvlText w:val="•"/>
      <w:lvlJc w:val="left"/>
      <w:pPr>
        <w:ind w:left="5875" w:hanging="360"/>
      </w:pPr>
      <w:rPr>
        <w:rFonts w:hint="default"/>
        <w:lang w:val="en-GB" w:eastAsia="en-US" w:bidi="ar-SA"/>
      </w:rPr>
    </w:lvl>
    <w:lvl w:ilvl="7" w:tplc="2454F47A">
      <w:numFmt w:val="bullet"/>
      <w:lvlText w:val="•"/>
      <w:lvlJc w:val="left"/>
      <w:pPr>
        <w:ind w:left="6718" w:hanging="360"/>
      </w:pPr>
      <w:rPr>
        <w:rFonts w:hint="default"/>
        <w:lang w:val="en-GB" w:eastAsia="en-US" w:bidi="ar-SA"/>
      </w:rPr>
    </w:lvl>
    <w:lvl w:ilvl="8" w:tplc="8A6CF420">
      <w:numFmt w:val="bullet"/>
      <w:lvlText w:val="•"/>
      <w:lvlJc w:val="left"/>
      <w:pPr>
        <w:ind w:left="7561" w:hanging="360"/>
      </w:pPr>
      <w:rPr>
        <w:rFonts w:hint="default"/>
        <w:lang w:val="en-GB" w:eastAsia="en-US" w:bidi="ar-SA"/>
      </w:rPr>
    </w:lvl>
  </w:abstractNum>
  <w:abstractNum w:abstractNumId="16" w15:restartNumberingAfterBreak="0">
    <w:nsid w:val="4D5155AE"/>
    <w:multiLevelType w:val="multilevel"/>
    <w:tmpl w:val="6596B764"/>
    <w:lvl w:ilvl="0">
      <w:start w:val="2"/>
      <w:numFmt w:val="decimal"/>
      <w:lvlText w:val="%1."/>
      <w:lvlJc w:val="left"/>
      <w:pPr>
        <w:ind w:left="0" w:hanging="360"/>
      </w:p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17"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519B61E4"/>
    <w:multiLevelType w:val="hybridMultilevel"/>
    <w:tmpl w:val="8FA65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1" w15:restartNumberingAfterBreak="0">
    <w:nsid w:val="66A46469"/>
    <w:multiLevelType w:val="multilevel"/>
    <w:tmpl w:val="C5C83842"/>
    <w:lvl w:ilvl="0">
      <w:start w:val="3"/>
      <w:numFmt w:val="decimal"/>
      <w:lvlText w:val="%1."/>
      <w:lvlJc w:val="left"/>
      <w:pPr>
        <w:ind w:left="0" w:hanging="360"/>
      </w:p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22" w15:restartNumberingAfterBreak="0">
    <w:nsid w:val="6AB03231"/>
    <w:multiLevelType w:val="multilevel"/>
    <w:tmpl w:val="68CA733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6AFA56A3"/>
    <w:multiLevelType w:val="multilevel"/>
    <w:tmpl w:val="38244316"/>
    <w:lvl w:ilvl="0">
      <w:start w:val="1"/>
      <w:numFmt w:val="decimal"/>
      <w:pStyle w:val="SMNumbered-Level2"/>
      <w:lvlText w:val="%1."/>
      <w:lvlJc w:val="left"/>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B2408AC"/>
    <w:multiLevelType w:val="hybridMultilevel"/>
    <w:tmpl w:val="C24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E2903"/>
    <w:multiLevelType w:val="hybridMultilevel"/>
    <w:tmpl w:val="698C7666"/>
    <w:lvl w:ilvl="0" w:tplc="08090001">
      <w:start w:val="1"/>
      <w:numFmt w:val="bullet"/>
      <w:lvlText w:val=""/>
      <w:lvlJc w:val="left"/>
      <w:pPr>
        <w:ind w:left="820" w:hanging="360"/>
      </w:pPr>
      <w:rPr>
        <w:rFonts w:ascii="Symbol" w:hAnsi="Symbol" w:hint="default"/>
        <w:b w:val="0"/>
        <w:bCs w:val="0"/>
        <w:i w:val="0"/>
        <w:iCs w:val="0"/>
        <w:w w:val="99"/>
        <w:sz w:val="20"/>
        <w:szCs w:val="20"/>
        <w:lang w:val="en-GB" w:eastAsia="en-US" w:bidi="ar-SA"/>
      </w:rPr>
    </w:lvl>
    <w:lvl w:ilvl="1" w:tplc="FFFFFFFF">
      <w:numFmt w:val="bullet"/>
      <w:lvlText w:val="•"/>
      <w:lvlJc w:val="left"/>
      <w:pPr>
        <w:ind w:left="1662" w:hanging="360"/>
      </w:pPr>
      <w:rPr>
        <w:rFonts w:hint="default"/>
        <w:lang w:val="en-GB" w:eastAsia="en-US" w:bidi="ar-SA"/>
      </w:rPr>
    </w:lvl>
    <w:lvl w:ilvl="2" w:tplc="FFFFFFFF">
      <w:numFmt w:val="bullet"/>
      <w:lvlText w:val="•"/>
      <w:lvlJc w:val="left"/>
      <w:pPr>
        <w:ind w:left="2505" w:hanging="360"/>
      </w:pPr>
      <w:rPr>
        <w:rFonts w:hint="default"/>
        <w:lang w:val="en-GB" w:eastAsia="en-US" w:bidi="ar-SA"/>
      </w:rPr>
    </w:lvl>
    <w:lvl w:ilvl="3" w:tplc="FFFFFFFF">
      <w:numFmt w:val="bullet"/>
      <w:lvlText w:val="•"/>
      <w:lvlJc w:val="left"/>
      <w:pPr>
        <w:ind w:left="3347" w:hanging="360"/>
      </w:pPr>
      <w:rPr>
        <w:rFonts w:hint="default"/>
        <w:lang w:val="en-GB" w:eastAsia="en-US" w:bidi="ar-SA"/>
      </w:rPr>
    </w:lvl>
    <w:lvl w:ilvl="4" w:tplc="FFFFFFFF">
      <w:numFmt w:val="bullet"/>
      <w:lvlText w:val="•"/>
      <w:lvlJc w:val="left"/>
      <w:pPr>
        <w:ind w:left="4190" w:hanging="360"/>
      </w:pPr>
      <w:rPr>
        <w:rFonts w:hint="default"/>
        <w:lang w:val="en-GB" w:eastAsia="en-US" w:bidi="ar-SA"/>
      </w:rPr>
    </w:lvl>
    <w:lvl w:ilvl="5" w:tplc="FFFFFFFF">
      <w:numFmt w:val="bullet"/>
      <w:lvlText w:val="•"/>
      <w:lvlJc w:val="left"/>
      <w:pPr>
        <w:ind w:left="5033" w:hanging="360"/>
      </w:pPr>
      <w:rPr>
        <w:rFonts w:hint="default"/>
        <w:lang w:val="en-GB" w:eastAsia="en-US" w:bidi="ar-SA"/>
      </w:rPr>
    </w:lvl>
    <w:lvl w:ilvl="6" w:tplc="FFFFFFFF">
      <w:numFmt w:val="bullet"/>
      <w:lvlText w:val="•"/>
      <w:lvlJc w:val="left"/>
      <w:pPr>
        <w:ind w:left="5875" w:hanging="360"/>
      </w:pPr>
      <w:rPr>
        <w:rFonts w:hint="default"/>
        <w:lang w:val="en-GB" w:eastAsia="en-US" w:bidi="ar-SA"/>
      </w:rPr>
    </w:lvl>
    <w:lvl w:ilvl="7" w:tplc="FFFFFFFF">
      <w:numFmt w:val="bullet"/>
      <w:lvlText w:val="•"/>
      <w:lvlJc w:val="left"/>
      <w:pPr>
        <w:ind w:left="6718" w:hanging="360"/>
      </w:pPr>
      <w:rPr>
        <w:rFonts w:hint="default"/>
        <w:lang w:val="en-GB" w:eastAsia="en-US" w:bidi="ar-SA"/>
      </w:rPr>
    </w:lvl>
    <w:lvl w:ilvl="8" w:tplc="FFFFFFFF">
      <w:numFmt w:val="bullet"/>
      <w:lvlText w:val="•"/>
      <w:lvlJc w:val="left"/>
      <w:pPr>
        <w:ind w:left="7561" w:hanging="360"/>
      </w:pPr>
      <w:rPr>
        <w:rFonts w:hint="default"/>
        <w:lang w:val="en-GB" w:eastAsia="en-US" w:bidi="ar-SA"/>
      </w:rPr>
    </w:lvl>
  </w:abstractNum>
  <w:abstractNum w:abstractNumId="26" w15:restartNumberingAfterBreak="0">
    <w:nsid w:val="74D73D57"/>
    <w:multiLevelType w:val="multilevel"/>
    <w:tmpl w:val="FC3A0AB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75D948E2"/>
    <w:multiLevelType w:val="hybridMultilevel"/>
    <w:tmpl w:val="6BEE22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4F717F"/>
    <w:multiLevelType w:val="hybridMultilevel"/>
    <w:tmpl w:val="B42695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E9851F6"/>
    <w:multiLevelType w:val="hybridMultilevel"/>
    <w:tmpl w:val="43ACA7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97783051">
    <w:abstractNumId w:val="19"/>
  </w:num>
  <w:num w:numId="2" w16cid:durableId="819729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51583">
    <w:abstractNumId w:val="23"/>
  </w:num>
  <w:num w:numId="4" w16cid:durableId="468714130">
    <w:abstractNumId w:val="14"/>
  </w:num>
  <w:num w:numId="5" w16cid:durableId="948583810">
    <w:abstractNumId w:val="20"/>
  </w:num>
  <w:num w:numId="6" w16cid:durableId="25446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471752288">
    <w:abstractNumId w:val="9"/>
  </w:num>
  <w:num w:numId="8" w16cid:durableId="150217412">
    <w:abstractNumId w:val="1"/>
  </w:num>
  <w:num w:numId="9" w16cid:durableId="711921108">
    <w:abstractNumId w:val="0"/>
  </w:num>
  <w:num w:numId="10" w16cid:durableId="1039863524">
    <w:abstractNumId w:val="28"/>
  </w:num>
  <w:num w:numId="11" w16cid:durableId="215894665">
    <w:abstractNumId w:val="11"/>
  </w:num>
  <w:num w:numId="12" w16cid:durableId="1259411822">
    <w:abstractNumId w:val="18"/>
  </w:num>
  <w:num w:numId="13" w16cid:durableId="920992697">
    <w:abstractNumId w:val="15"/>
  </w:num>
  <w:num w:numId="14" w16cid:durableId="934480108">
    <w:abstractNumId w:val="24"/>
  </w:num>
  <w:num w:numId="15" w16cid:durableId="805388368">
    <w:abstractNumId w:val="2"/>
  </w:num>
  <w:num w:numId="16" w16cid:durableId="657808112">
    <w:abstractNumId w:val="13"/>
  </w:num>
  <w:num w:numId="17" w16cid:durableId="1652098669">
    <w:abstractNumId w:val="10"/>
  </w:num>
  <w:num w:numId="18" w16cid:durableId="1354267709">
    <w:abstractNumId w:val="4"/>
  </w:num>
  <w:num w:numId="19" w16cid:durableId="547760778">
    <w:abstractNumId w:val="25"/>
  </w:num>
  <w:num w:numId="20" w16cid:durableId="1334727262">
    <w:abstractNumId w:val="27"/>
  </w:num>
  <w:num w:numId="21" w16cid:durableId="1867403884">
    <w:abstractNumId w:val="12"/>
  </w:num>
  <w:num w:numId="22" w16cid:durableId="880283643">
    <w:abstractNumId w:val="16"/>
  </w:num>
  <w:num w:numId="23" w16cid:durableId="1161313727">
    <w:abstractNumId w:val="21"/>
  </w:num>
  <w:num w:numId="24" w16cid:durableId="1990985017">
    <w:abstractNumId w:val="3"/>
  </w:num>
  <w:num w:numId="25" w16cid:durableId="922691192">
    <w:abstractNumId w:val="29"/>
  </w:num>
  <w:num w:numId="26" w16cid:durableId="1689216367">
    <w:abstractNumId w:val="7"/>
  </w:num>
  <w:num w:numId="27" w16cid:durableId="296031141">
    <w:abstractNumId w:val="6"/>
  </w:num>
  <w:num w:numId="28" w16cid:durableId="919217027">
    <w:abstractNumId w:val="8"/>
  </w:num>
  <w:num w:numId="29" w16cid:durableId="1930310844">
    <w:abstractNumId w:val="5"/>
  </w:num>
  <w:num w:numId="30" w16cid:durableId="1030448351">
    <w:abstractNumId w:val="26"/>
  </w:num>
  <w:num w:numId="31" w16cid:durableId="38090910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53BE"/>
    <w:rsid w:val="000060BE"/>
    <w:rsid w:val="0001060E"/>
    <w:rsid w:val="0001098D"/>
    <w:rsid w:val="00014FEB"/>
    <w:rsid w:val="00016B78"/>
    <w:rsid w:val="00021E11"/>
    <w:rsid w:val="000309D9"/>
    <w:rsid w:val="00032205"/>
    <w:rsid w:val="00035544"/>
    <w:rsid w:val="00040316"/>
    <w:rsid w:val="000411C5"/>
    <w:rsid w:val="0004452C"/>
    <w:rsid w:val="00047217"/>
    <w:rsid w:val="00051701"/>
    <w:rsid w:val="00053BEA"/>
    <w:rsid w:val="000575BF"/>
    <w:rsid w:val="00067501"/>
    <w:rsid w:val="000716F3"/>
    <w:rsid w:val="00082E85"/>
    <w:rsid w:val="00083EB4"/>
    <w:rsid w:val="0009037A"/>
    <w:rsid w:val="00090964"/>
    <w:rsid w:val="00096126"/>
    <w:rsid w:val="000A0CDE"/>
    <w:rsid w:val="000C0FB9"/>
    <w:rsid w:val="000C1C4F"/>
    <w:rsid w:val="000C3097"/>
    <w:rsid w:val="000C524D"/>
    <w:rsid w:val="000D039D"/>
    <w:rsid w:val="000D1BC8"/>
    <w:rsid w:val="000D5A84"/>
    <w:rsid w:val="000D6796"/>
    <w:rsid w:val="000E0307"/>
    <w:rsid w:val="000E4E3D"/>
    <w:rsid w:val="000F12F7"/>
    <w:rsid w:val="000F31DA"/>
    <w:rsid w:val="000F47BA"/>
    <w:rsid w:val="000F4ADA"/>
    <w:rsid w:val="000F5060"/>
    <w:rsid w:val="000F6A80"/>
    <w:rsid w:val="00100E9F"/>
    <w:rsid w:val="00102161"/>
    <w:rsid w:val="00107D7D"/>
    <w:rsid w:val="001116CE"/>
    <w:rsid w:val="00111BB0"/>
    <w:rsid w:val="001243DB"/>
    <w:rsid w:val="00126EFD"/>
    <w:rsid w:val="00133723"/>
    <w:rsid w:val="00134CFF"/>
    <w:rsid w:val="00145AC6"/>
    <w:rsid w:val="0015211F"/>
    <w:rsid w:val="00153FED"/>
    <w:rsid w:val="00154063"/>
    <w:rsid w:val="0015480B"/>
    <w:rsid w:val="00154AD2"/>
    <w:rsid w:val="00163525"/>
    <w:rsid w:val="00167A74"/>
    <w:rsid w:val="00182BD6"/>
    <w:rsid w:val="001830AB"/>
    <w:rsid w:val="00183E38"/>
    <w:rsid w:val="001900FA"/>
    <w:rsid w:val="00190476"/>
    <w:rsid w:val="00193F34"/>
    <w:rsid w:val="001A237B"/>
    <w:rsid w:val="001A648B"/>
    <w:rsid w:val="001B310D"/>
    <w:rsid w:val="001C0697"/>
    <w:rsid w:val="001D1E7B"/>
    <w:rsid w:val="001D4554"/>
    <w:rsid w:val="001D721E"/>
    <w:rsid w:val="001E3A47"/>
    <w:rsid w:val="001E44C2"/>
    <w:rsid w:val="001E4805"/>
    <w:rsid w:val="001F5165"/>
    <w:rsid w:val="00200516"/>
    <w:rsid w:val="0020536B"/>
    <w:rsid w:val="00216B77"/>
    <w:rsid w:val="002209DD"/>
    <w:rsid w:val="00223859"/>
    <w:rsid w:val="00226A20"/>
    <w:rsid w:val="002316A1"/>
    <w:rsid w:val="00231DB1"/>
    <w:rsid w:val="00235307"/>
    <w:rsid w:val="00240EED"/>
    <w:rsid w:val="00241DEA"/>
    <w:rsid w:val="00242E42"/>
    <w:rsid w:val="002526CC"/>
    <w:rsid w:val="0026096D"/>
    <w:rsid w:val="00267247"/>
    <w:rsid w:val="002709AA"/>
    <w:rsid w:val="0027209D"/>
    <w:rsid w:val="00274413"/>
    <w:rsid w:val="00274C79"/>
    <w:rsid w:val="002771A3"/>
    <w:rsid w:val="00280A85"/>
    <w:rsid w:val="00287C00"/>
    <w:rsid w:val="00291635"/>
    <w:rsid w:val="00291851"/>
    <w:rsid w:val="00292022"/>
    <w:rsid w:val="002A1074"/>
    <w:rsid w:val="002A13ED"/>
    <w:rsid w:val="002B3E3A"/>
    <w:rsid w:val="002C28F6"/>
    <w:rsid w:val="002C5611"/>
    <w:rsid w:val="002D063C"/>
    <w:rsid w:val="002D0A0A"/>
    <w:rsid w:val="002D3EA8"/>
    <w:rsid w:val="002D7F45"/>
    <w:rsid w:val="002E0331"/>
    <w:rsid w:val="002E19D6"/>
    <w:rsid w:val="002E256C"/>
    <w:rsid w:val="002E6C3F"/>
    <w:rsid w:val="002F4ECC"/>
    <w:rsid w:val="002F5D7A"/>
    <w:rsid w:val="00300B65"/>
    <w:rsid w:val="00304D7E"/>
    <w:rsid w:val="003064ED"/>
    <w:rsid w:val="003104C3"/>
    <w:rsid w:val="00315E5E"/>
    <w:rsid w:val="003177BC"/>
    <w:rsid w:val="00326B55"/>
    <w:rsid w:val="00326D46"/>
    <w:rsid w:val="00330199"/>
    <w:rsid w:val="003305D5"/>
    <w:rsid w:val="003316CB"/>
    <w:rsid w:val="0033200D"/>
    <w:rsid w:val="00340FE3"/>
    <w:rsid w:val="00345419"/>
    <w:rsid w:val="00346C84"/>
    <w:rsid w:val="0035326D"/>
    <w:rsid w:val="00356D74"/>
    <w:rsid w:val="00363977"/>
    <w:rsid w:val="0036443A"/>
    <w:rsid w:val="003833A1"/>
    <w:rsid w:val="0038340F"/>
    <w:rsid w:val="00383B07"/>
    <w:rsid w:val="003B12FB"/>
    <w:rsid w:val="003D26A4"/>
    <w:rsid w:val="003D43B5"/>
    <w:rsid w:val="003D5632"/>
    <w:rsid w:val="003D5BC1"/>
    <w:rsid w:val="003E1996"/>
    <w:rsid w:val="003E42C0"/>
    <w:rsid w:val="003E56F6"/>
    <w:rsid w:val="003E61B9"/>
    <w:rsid w:val="003F0E63"/>
    <w:rsid w:val="003F2E58"/>
    <w:rsid w:val="003F5A32"/>
    <w:rsid w:val="003F62E4"/>
    <w:rsid w:val="00410FAD"/>
    <w:rsid w:val="00414DBA"/>
    <w:rsid w:val="00417E89"/>
    <w:rsid w:val="004207C9"/>
    <w:rsid w:val="00421FAA"/>
    <w:rsid w:val="00423F09"/>
    <w:rsid w:val="004279B6"/>
    <w:rsid w:val="00431370"/>
    <w:rsid w:val="004323CA"/>
    <w:rsid w:val="00432705"/>
    <w:rsid w:val="0043484B"/>
    <w:rsid w:val="00436D8E"/>
    <w:rsid w:val="00451F23"/>
    <w:rsid w:val="004537FA"/>
    <w:rsid w:val="00462C71"/>
    <w:rsid w:val="004712AC"/>
    <w:rsid w:val="0047235F"/>
    <w:rsid w:val="00473AA5"/>
    <w:rsid w:val="00475255"/>
    <w:rsid w:val="004832B5"/>
    <w:rsid w:val="00486CAA"/>
    <w:rsid w:val="004872FF"/>
    <w:rsid w:val="00491B92"/>
    <w:rsid w:val="004A2DF4"/>
    <w:rsid w:val="004A36E9"/>
    <w:rsid w:val="004A3F8A"/>
    <w:rsid w:val="004A3FCA"/>
    <w:rsid w:val="004A57A4"/>
    <w:rsid w:val="004B4F11"/>
    <w:rsid w:val="004B514B"/>
    <w:rsid w:val="004C1476"/>
    <w:rsid w:val="004D1B41"/>
    <w:rsid w:val="004E262C"/>
    <w:rsid w:val="004E2977"/>
    <w:rsid w:val="004F5371"/>
    <w:rsid w:val="005055E9"/>
    <w:rsid w:val="00522692"/>
    <w:rsid w:val="00523D29"/>
    <w:rsid w:val="00527DDB"/>
    <w:rsid w:val="00537793"/>
    <w:rsid w:val="00542BC2"/>
    <w:rsid w:val="00543339"/>
    <w:rsid w:val="005445F9"/>
    <w:rsid w:val="0055138E"/>
    <w:rsid w:val="00556435"/>
    <w:rsid w:val="00562F04"/>
    <w:rsid w:val="00574EB8"/>
    <w:rsid w:val="00575EF3"/>
    <w:rsid w:val="00577BDA"/>
    <w:rsid w:val="00581A2D"/>
    <w:rsid w:val="00582423"/>
    <w:rsid w:val="005904C6"/>
    <w:rsid w:val="00593D1D"/>
    <w:rsid w:val="00594E2C"/>
    <w:rsid w:val="005A1F75"/>
    <w:rsid w:val="005A4798"/>
    <w:rsid w:val="005B028E"/>
    <w:rsid w:val="005B3213"/>
    <w:rsid w:val="005C0C2E"/>
    <w:rsid w:val="005C389F"/>
    <w:rsid w:val="005C3BFD"/>
    <w:rsid w:val="005C4D83"/>
    <w:rsid w:val="005C50DD"/>
    <w:rsid w:val="005D094F"/>
    <w:rsid w:val="005D5E02"/>
    <w:rsid w:val="005E068D"/>
    <w:rsid w:val="005E285C"/>
    <w:rsid w:val="005E4E44"/>
    <w:rsid w:val="005F68CD"/>
    <w:rsid w:val="006003BC"/>
    <w:rsid w:val="00607740"/>
    <w:rsid w:val="0061575D"/>
    <w:rsid w:val="00616307"/>
    <w:rsid w:val="00622AC2"/>
    <w:rsid w:val="00624B72"/>
    <w:rsid w:val="006404C4"/>
    <w:rsid w:val="0064163C"/>
    <w:rsid w:val="00644B85"/>
    <w:rsid w:val="00645136"/>
    <w:rsid w:val="00646E95"/>
    <w:rsid w:val="00651858"/>
    <w:rsid w:val="00654DCF"/>
    <w:rsid w:val="00662197"/>
    <w:rsid w:val="006661F2"/>
    <w:rsid w:val="006669D5"/>
    <w:rsid w:val="00672C88"/>
    <w:rsid w:val="00674A7A"/>
    <w:rsid w:val="006776DF"/>
    <w:rsid w:val="00683F0F"/>
    <w:rsid w:val="006856C5"/>
    <w:rsid w:val="00690193"/>
    <w:rsid w:val="006A0095"/>
    <w:rsid w:val="006A411B"/>
    <w:rsid w:val="006A4F2B"/>
    <w:rsid w:val="006A5076"/>
    <w:rsid w:val="006A64A7"/>
    <w:rsid w:val="006A7C57"/>
    <w:rsid w:val="006B27B0"/>
    <w:rsid w:val="006D35F0"/>
    <w:rsid w:val="006D74E3"/>
    <w:rsid w:val="006E499B"/>
    <w:rsid w:val="006E4B0F"/>
    <w:rsid w:val="006F735F"/>
    <w:rsid w:val="00704AE0"/>
    <w:rsid w:val="00713DCF"/>
    <w:rsid w:val="00720707"/>
    <w:rsid w:val="00726FF1"/>
    <w:rsid w:val="00746FA4"/>
    <w:rsid w:val="00752552"/>
    <w:rsid w:val="00752DC6"/>
    <w:rsid w:val="007544A4"/>
    <w:rsid w:val="0075563C"/>
    <w:rsid w:val="00756816"/>
    <w:rsid w:val="0075729A"/>
    <w:rsid w:val="0076145A"/>
    <w:rsid w:val="007748FA"/>
    <w:rsid w:val="00781C13"/>
    <w:rsid w:val="007A0C80"/>
    <w:rsid w:val="007A6FBC"/>
    <w:rsid w:val="007B2986"/>
    <w:rsid w:val="007C0D7C"/>
    <w:rsid w:val="007C68A8"/>
    <w:rsid w:val="007C74CB"/>
    <w:rsid w:val="007D051B"/>
    <w:rsid w:val="007D36F3"/>
    <w:rsid w:val="007F69DF"/>
    <w:rsid w:val="007F6FA3"/>
    <w:rsid w:val="008007EF"/>
    <w:rsid w:val="0080284F"/>
    <w:rsid w:val="008034CE"/>
    <w:rsid w:val="00804F4C"/>
    <w:rsid w:val="0081345E"/>
    <w:rsid w:val="00816CB3"/>
    <w:rsid w:val="00816EDB"/>
    <w:rsid w:val="008317BC"/>
    <w:rsid w:val="008320E7"/>
    <w:rsid w:val="00834387"/>
    <w:rsid w:val="00834990"/>
    <w:rsid w:val="008436B3"/>
    <w:rsid w:val="008463BF"/>
    <w:rsid w:val="008616DC"/>
    <w:rsid w:val="00863CF9"/>
    <w:rsid w:val="00872710"/>
    <w:rsid w:val="00874AD8"/>
    <w:rsid w:val="008770E1"/>
    <w:rsid w:val="00893463"/>
    <w:rsid w:val="008A15F1"/>
    <w:rsid w:val="008B57D0"/>
    <w:rsid w:val="008C19B2"/>
    <w:rsid w:val="008C6FAF"/>
    <w:rsid w:val="008D51E5"/>
    <w:rsid w:val="008D767D"/>
    <w:rsid w:val="008F3AD1"/>
    <w:rsid w:val="008F634E"/>
    <w:rsid w:val="008F7C48"/>
    <w:rsid w:val="009011B9"/>
    <w:rsid w:val="009027CB"/>
    <w:rsid w:val="00904C7F"/>
    <w:rsid w:val="0091233A"/>
    <w:rsid w:val="0091353D"/>
    <w:rsid w:val="0091509D"/>
    <w:rsid w:val="009224C8"/>
    <w:rsid w:val="009307CE"/>
    <w:rsid w:val="00940246"/>
    <w:rsid w:val="009506F8"/>
    <w:rsid w:val="00950755"/>
    <w:rsid w:val="00950813"/>
    <w:rsid w:val="009542D3"/>
    <w:rsid w:val="00964B8E"/>
    <w:rsid w:val="00972144"/>
    <w:rsid w:val="00974574"/>
    <w:rsid w:val="00975547"/>
    <w:rsid w:val="009822D2"/>
    <w:rsid w:val="0099199B"/>
    <w:rsid w:val="00995D6C"/>
    <w:rsid w:val="009A25E6"/>
    <w:rsid w:val="009B533D"/>
    <w:rsid w:val="009B5474"/>
    <w:rsid w:val="009C21B6"/>
    <w:rsid w:val="009C6C66"/>
    <w:rsid w:val="009C7F31"/>
    <w:rsid w:val="009D1029"/>
    <w:rsid w:val="009D3B23"/>
    <w:rsid w:val="009D6B80"/>
    <w:rsid w:val="009E2F6F"/>
    <w:rsid w:val="009E5484"/>
    <w:rsid w:val="009E5F36"/>
    <w:rsid w:val="009E639A"/>
    <w:rsid w:val="009E677E"/>
    <w:rsid w:val="009F65C5"/>
    <w:rsid w:val="009F7C39"/>
    <w:rsid w:val="00A11AC1"/>
    <w:rsid w:val="00A127CF"/>
    <w:rsid w:val="00A13FCD"/>
    <w:rsid w:val="00A21D93"/>
    <w:rsid w:val="00A2540C"/>
    <w:rsid w:val="00A269E9"/>
    <w:rsid w:val="00A30653"/>
    <w:rsid w:val="00A3223F"/>
    <w:rsid w:val="00A326AD"/>
    <w:rsid w:val="00A57E15"/>
    <w:rsid w:val="00A702A8"/>
    <w:rsid w:val="00A734EF"/>
    <w:rsid w:val="00A77B61"/>
    <w:rsid w:val="00A82CD0"/>
    <w:rsid w:val="00A85682"/>
    <w:rsid w:val="00A85785"/>
    <w:rsid w:val="00A87AE6"/>
    <w:rsid w:val="00AA2967"/>
    <w:rsid w:val="00AA3779"/>
    <w:rsid w:val="00AA3F80"/>
    <w:rsid w:val="00AC06F2"/>
    <w:rsid w:val="00AC6CB8"/>
    <w:rsid w:val="00AC7F14"/>
    <w:rsid w:val="00AD1D00"/>
    <w:rsid w:val="00AD4B1E"/>
    <w:rsid w:val="00AE3129"/>
    <w:rsid w:val="00AE7094"/>
    <w:rsid w:val="00AE70F0"/>
    <w:rsid w:val="00AE7A0E"/>
    <w:rsid w:val="00AE7DF7"/>
    <w:rsid w:val="00AF4B42"/>
    <w:rsid w:val="00B005D7"/>
    <w:rsid w:val="00B02C93"/>
    <w:rsid w:val="00B038D2"/>
    <w:rsid w:val="00B053E4"/>
    <w:rsid w:val="00B0709C"/>
    <w:rsid w:val="00B1229D"/>
    <w:rsid w:val="00B13A4D"/>
    <w:rsid w:val="00B17B0C"/>
    <w:rsid w:val="00B249F8"/>
    <w:rsid w:val="00B27E66"/>
    <w:rsid w:val="00B3561F"/>
    <w:rsid w:val="00B35A50"/>
    <w:rsid w:val="00B42441"/>
    <w:rsid w:val="00B45D0F"/>
    <w:rsid w:val="00B515FE"/>
    <w:rsid w:val="00B52ED9"/>
    <w:rsid w:val="00B61393"/>
    <w:rsid w:val="00B663C0"/>
    <w:rsid w:val="00B66776"/>
    <w:rsid w:val="00B6784B"/>
    <w:rsid w:val="00B72E43"/>
    <w:rsid w:val="00B87CD0"/>
    <w:rsid w:val="00B9101E"/>
    <w:rsid w:val="00B93AB8"/>
    <w:rsid w:val="00B93B72"/>
    <w:rsid w:val="00B95C15"/>
    <w:rsid w:val="00B95CC7"/>
    <w:rsid w:val="00BA1723"/>
    <w:rsid w:val="00BA24F0"/>
    <w:rsid w:val="00BA2C5C"/>
    <w:rsid w:val="00BA3A8E"/>
    <w:rsid w:val="00BA66E6"/>
    <w:rsid w:val="00BA7227"/>
    <w:rsid w:val="00BB06F6"/>
    <w:rsid w:val="00BB117A"/>
    <w:rsid w:val="00BB5A8D"/>
    <w:rsid w:val="00BC30B0"/>
    <w:rsid w:val="00BC48B6"/>
    <w:rsid w:val="00BC5E1A"/>
    <w:rsid w:val="00BD0DEC"/>
    <w:rsid w:val="00BD1DCC"/>
    <w:rsid w:val="00BD5566"/>
    <w:rsid w:val="00BE3A74"/>
    <w:rsid w:val="00BE51BB"/>
    <w:rsid w:val="00BF0A80"/>
    <w:rsid w:val="00BF7831"/>
    <w:rsid w:val="00C001CC"/>
    <w:rsid w:val="00C00719"/>
    <w:rsid w:val="00C03876"/>
    <w:rsid w:val="00C12865"/>
    <w:rsid w:val="00C13A51"/>
    <w:rsid w:val="00C158DE"/>
    <w:rsid w:val="00C24F7C"/>
    <w:rsid w:val="00C26B70"/>
    <w:rsid w:val="00C31A18"/>
    <w:rsid w:val="00C34521"/>
    <w:rsid w:val="00C40447"/>
    <w:rsid w:val="00C42632"/>
    <w:rsid w:val="00C52E2E"/>
    <w:rsid w:val="00C564B9"/>
    <w:rsid w:val="00C57E34"/>
    <w:rsid w:val="00C663A2"/>
    <w:rsid w:val="00C71AA4"/>
    <w:rsid w:val="00C73BF9"/>
    <w:rsid w:val="00C74AE6"/>
    <w:rsid w:val="00C7777B"/>
    <w:rsid w:val="00C91046"/>
    <w:rsid w:val="00C92A94"/>
    <w:rsid w:val="00CA20F9"/>
    <w:rsid w:val="00CA3EE6"/>
    <w:rsid w:val="00CA3FC1"/>
    <w:rsid w:val="00CA523E"/>
    <w:rsid w:val="00CA7B15"/>
    <w:rsid w:val="00CC0D7A"/>
    <w:rsid w:val="00CC6893"/>
    <w:rsid w:val="00CD0969"/>
    <w:rsid w:val="00CD2890"/>
    <w:rsid w:val="00CD3730"/>
    <w:rsid w:val="00CD5740"/>
    <w:rsid w:val="00CE0A35"/>
    <w:rsid w:val="00CE2BA4"/>
    <w:rsid w:val="00CF4DDB"/>
    <w:rsid w:val="00CF4E19"/>
    <w:rsid w:val="00D00F41"/>
    <w:rsid w:val="00D11665"/>
    <w:rsid w:val="00D11DEA"/>
    <w:rsid w:val="00D135F4"/>
    <w:rsid w:val="00D22CEA"/>
    <w:rsid w:val="00D22D35"/>
    <w:rsid w:val="00D24502"/>
    <w:rsid w:val="00D257F8"/>
    <w:rsid w:val="00D3061F"/>
    <w:rsid w:val="00D31530"/>
    <w:rsid w:val="00D33E58"/>
    <w:rsid w:val="00D374E5"/>
    <w:rsid w:val="00D418CB"/>
    <w:rsid w:val="00D424B8"/>
    <w:rsid w:val="00D43A6A"/>
    <w:rsid w:val="00D461F5"/>
    <w:rsid w:val="00D55D2D"/>
    <w:rsid w:val="00D64BE5"/>
    <w:rsid w:val="00D663E8"/>
    <w:rsid w:val="00D75477"/>
    <w:rsid w:val="00D80BCB"/>
    <w:rsid w:val="00D82459"/>
    <w:rsid w:val="00D91112"/>
    <w:rsid w:val="00D94835"/>
    <w:rsid w:val="00DA1507"/>
    <w:rsid w:val="00DA18E7"/>
    <w:rsid w:val="00DB0B66"/>
    <w:rsid w:val="00DB32E7"/>
    <w:rsid w:val="00DB3CA9"/>
    <w:rsid w:val="00DC2A75"/>
    <w:rsid w:val="00DC65E1"/>
    <w:rsid w:val="00DD116F"/>
    <w:rsid w:val="00DD6FFA"/>
    <w:rsid w:val="00DD7AD8"/>
    <w:rsid w:val="00DE0E2C"/>
    <w:rsid w:val="00DE269B"/>
    <w:rsid w:val="00DE770E"/>
    <w:rsid w:val="00DF078D"/>
    <w:rsid w:val="00DF08F4"/>
    <w:rsid w:val="00DF50A6"/>
    <w:rsid w:val="00DF7DCF"/>
    <w:rsid w:val="00E0208F"/>
    <w:rsid w:val="00E02D76"/>
    <w:rsid w:val="00E11FF7"/>
    <w:rsid w:val="00E23BE3"/>
    <w:rsid w:val="00E33431"/>
    <w:rsid w:val="00E36D50"/>
    <w:rsid w:val="00E42EE2"/>
    <w:rsid w:val="00E4539E"/>
    <w:rsid w:val="00E45E57"/>
    <w:rsid w:val="00E465AB"/>
    <w:rsid w:val="00E467C1"/>
    <w:rsid w:val="00E4738D"/>
    <w:rsid w:val="00E47885"/>
    <w:rsid w:val="00E50FC5"/>
    <w:rsid w:val="00E6126C"/>
    <w:rsid w:val="00E64185"/>
    <w:rsid w:val="00E67CF4"/>
    <w:rsid w:val="00E67FC0"/>
    <w:rsid w:val="00E75ED9"/>
    <w:rsid w:val="00E918E6"/>
    <w:rsid w:val="00E92262"/>
    <w:rsid w:val="00EA1E0C"/>
    <w:rsid w:val="00EA375E"/>
    <w:rsid w:val="00EA5DAE"/>
    <w:rsid w:val="00EC19DF"/>
    <w:rsid w:val="00EC42F7"/>
    <w:rsid w:val="00ED1F20"/>
    <w:rsid w:val="00ED3590"/>
    <w:rsid w:val="00ED5CD0"/>
    <w:rsid w:val="00ED7A32"/>
    <w:rsid w:val="00EE19AD"/>
    <w:rsid w:val="00EE3B17"/>
    <w:rsid w:val="00EE4D81"/>
    <w:rsid w:val="00EE7A10"/>
    <w:rsid w:val="00EE7FCB"/>
    <w:rsid w:val="00EF4C2B"/>
    <w:rsid w:val="00EF596A"/>
    <w:rsid w:val="00F10987"/>
    <w:rsid w:val="00F12F62"/>
    <w:rsid w:val="00F16091"/>
    <w:rsid w:val="00F221C0"/>
    <w:rsid w:val="00F24492"/>
    <w:rsid w:val="00F30312"/>
    <w:rsid w:val="00F31335"/>
    <w:rsid w:val="00F31E4F"/>
    <w:rsid w:val="00F34220"/>
    <w:rsid w:val="00F375A2"/>
    <w:rsid w:val="00F37890"/>
    <w:rsid w:val="00F41B10"/>
    <w:rsid w:val="00F44799"/>
    <w:rsid w:val="00F45676"/>
    <w:rsid w:val="00F5073B"/>
    <w:rsid w:val="00F553F9"/>
    <w:rsid w:val="00F66553"/>
    <w:rsid w:val="00F70503"/>
    <w:rsid w:val="00F80D2D"/>
    <w:rsid w:val="00F833A7"/>
    <w:rsid w:val="00F8575B"/>
    <w:rsid w:val="00F92E51"/>
    <w:rsid w:val="00F935BA"/>
    <w:rsid w:val="00F93BE2"/>
    <w:rsid w:val="00F955D8"/>
    <w:rsid w:val="00F97C72"/>
    <w:rsid w:val="00F97D6F"/>
    <w:rsid w:val="00FA4161"/>
    <w:rsid w:val="00FA7668"/>
    <w:rsid w:val="00FB1A32"/>
    <w:rsid w:val="00FB250A"/>
    <w:rsid w:val="00FB291B"/>
    <w:rsid w:val="00FB29B9"/>
    <w:rsid w:val="00FB4CF2"/>
    <w:rsid w:val="00FC2945"/>
    <w:rsid w:val="00FC3A61"/>
    <w:rsid w:val="00FC4DF8"/>
    <w:rsid w:val="00FD103C"/>
    <w:rsid w:val="00FD10D3"/>
    <w:rsid w:val="00FD4556"/>
    <w:rsid w:val="00FD60A6"/>
    <w:rsid w:val="00FE0A84"/>
    <w:rsid w:val="00FE4DBB"/>
    <w:rsid w:val="00FF131E"/>
    <w:rsid w:val="00FF1AC0"/>
    <w:rsid w:val="00FF24AA"/>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3"/>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4"/>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5"/>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6"/>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6"/>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6"/>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6"/>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6"/>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6"/>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7"/>
      </w:numPr>
      <w:jc w:val="both"/>
    </w:pPr>
    <w:rPr>
      <w:b/>
      <w:u w:val="single"/>
    </w:rPr>
  </w:style>
  <w:style w:type="paragraph" w:customStyle="1" w:styleId="HouseLevel2">
    <w:name w:val="House Level 2"/>
    <w:basedOn w:val="Normal"/>
    <w:rsid w:val="005B3213"/>
    <w:pPr>
      <w:numPr>
        <w:ilvl w:val="1"/>
        <w:numId w:val="7"/>
      </w:numPr>
      <w:tabs>
        <w:tab w:val="left" w:pos="851"/>
      </w:tabs>
      <w:jc w:val="both"/>
    </w:pPr>
  </w:style>
  <w:style w:type="paragraph" w:customStyle="1" w:styleId="HouseLevel3">
    <w:name w:val="House Level 3"/>
    <w:basedOn w:val="Normal"/>
    <w:rsid w:val="005B3213"/>
    <w:pPr>
      <w:numPr>
        <w:ilvl w:val="2"/>
        <w:numId w:val="7"/>
      </w:numPr>
      <w:tabs>
        <w:tab w:val="left" w:pos="851"/>
      </w:tabs>
      <w:jc w:val="both"/>
    </w:pPr>
  </w:style>
  <w:style w:type="paragraph" w:customStyle="1" w:styleId="HouseLevel4">
    <w:name w:val="House Level 4"/>
    <w:basedOn w:val="Normal"/>
    <w:rsid w:val="005B3213"/>
    <w:pPr>
      <w:numPr>
        <w:ilvl w:val="3"/>
        <w:numId w:val="7"/>
      </w:numPr>
      <w:ind w:left="1702" w:hanging="851"/>
      <w:jc w:val="both"/>
    </w:pPr>
  </w:style>
  <w:style w:type="paragraph" w:customStyle="1" w:styleId="HouseLevel5">
    <w:name w:val="House Level 5"/>
    <w:basedOn w:val="Normal"/>
    <w:rsid w:val="005B3213"/>
    <w:pPr>
      <w:numPr>
        <w:ilvl w:val="4"/>
        <w:numId w:val="7"/>
      </w:numPr>
      <w:jc w:val="both"/>
    </w:pPr>
  </w:style>
  <w:style w:type="paragraph" w:customStyle="1" w:styleId="HouseLevel6">
    <w:name w:val="House Level 6"/>
    <w:basedOn w:val="Normal"/>
    <w:rsid w:val="005B3213"/>
    <w:pPr>
      <w:numPr>
        <w:ilvl w:val="5"/>
        <w:numId w:val="7"/>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8"/>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8"/>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8"/>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8"/>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8"/>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8"/>
      </w:numPr>
      <w:outlineLvl w:val="5"/>
    </w:pPr>
  </w:style>
  <w:style w:type="paragraph" w:customStyle="1" w:styleId="Bullet1">
    <w:name w:val="Bullet 1"/>
    <w:basedOn w:val="Body"/>
    <w:uiPriority w:val="99"/>
    <w:rsid w:val="008D767D"/>
    <w:pPr>
      <w:numPr>
        <w:numId w:val="9"/>
      </w:numPr>
      <w:outlineLvl w:val="0"/>
    </w:pPr>
  </w:style>
  <w:style w:type="paragraph" w:customStyle="1" w:styleId="Bullet2">
    <w:name w:val="Bullet 2"/>
    <w:basedOn w:val="Body"/>
    <w:uiPriority w:val="99"/>
    <w:rsid w:val="008D767D"/>
    <w:pPr>
      <w:numPr>
        <w:ilvl w:val="1"/>
        <w:numId w:val="9"/>
      </w:numPr>
      <w:outlineLvl w:val="1"/>
    </w:pPr>
  </w:style>
  <w:style w:type="paragraph" w:customStyle="1" w:styleId="Bullet3">
    <w:name w:val="Bullet 3"/>
    <w:basedOn w:val="Body"/>
    <w:uiPriority w:val="99"/>
    <w:rsid w:val="008D767D"/>
    <w:pPr>
      <w:numPr>
        <w:ilvl w:val="2"/>
        <w:numId w:val="9"/>
      </w:numPr>
      <w:outlineLvl w:val="2"/>
    </w:pPr>
  </w:style>
  <w:style w:type="paragraph" w:customStyle="1" w:styleId="Bullet4">
    <w:name w:val="Bullet 4"/>
    <w:basedOn w:val="Body"/>
    <w:uiPriority w:val="99"/>
    <w:rsid w:val="008D767D"/>
    <w:pPr>
      <w:numPr>
        <w:ilvl w:val="3"/>
        <w:numId w:val="9"/>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AE3129"/>
    <w:rPr>
      <w:color w:val="605E5C"/>
      <w:shd w:val="clear" w:color="auto" w:fill="E1DFDD"/>
    </w:rPr>
  </w:style>
  <w:style w:type="paragraph" w:styleId="Revision">
    <w:name w:val="Revision"/>
    <w:hidden/>
    <w:uiPriority w:val="99"/>
    <w:semiHidden/>
    <w:rsid w:val="0055138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CEA"/>
  </w:style>
  <w:style w:type="paragraph" w:customStyle="1" w:styleId="paragraph">
    <w:name w:val="paragraph"/>
    <w:basedOn w:val="Normal"/>
    <w:rsid w:val="00D22CE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89">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96682523">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98151711">
      <w:bodyDiv w:val="1"/>
      <w:marLeft w:val="0"/>
      <w:marRight w:val="0"/>
      <w:marTop w:val="0"/>
      <w:marBottom w:val="0"/>
      <w:divBdr>
        <w:top w:val="none" w:sz="0" w:space="0" w:color="auto"/>
        <w:left w:val="none" w:sz="0" w:space="0" w:color="auto"/>
        <w:bottom w:val="none" w:sz="0" w:space="0" w:color="auto"/>
        <w:right w:val="none" w:sz="0" w:space="0" w:color="auto"/>
      </w:divBdr>
    </w:div>
    <w:div w:id="1157184550">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3441669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port.gov.uk/about-us/strategic-plan" TargetMode="External"/><Relationship Id="rId18" Type="http://schemas.openxmlformats.org/officeDocument/2006/relationships/hyperlink" Target="mailto:procurement@uksport.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Procurement@uksport.gov.uk" TargetMode="External"/><Relationship Id="rId2" Type="http://schemas.openxmlformats.org/officeDocument/2006/relationships/customXml" Target="../customXml/item2.xml"/><Relationship Id="rId16" Type="http://schemas.openxmlformats.org/officeDocument/2006/relationships/hyperlink" Target="http://www.uksport.gov.uk/tenders" TargetMode="External"/><Relationship Id="rId20" Type="http://schemas.openxmlformats.org/officeDocument/2006/relationships/hyperlink" Target="https://forms.office.com/Pages/DesignPageV2.aspx?subpage=design&amp;FormId=BdW3lKtZTEmUm7sdjFcg5xHfoYcH_3FBv6Wjfrv2A3xUQkE3OFBVTDFaRlpVRVFSREpKSFQ5VExaQS4u&amp;Token=7ac3f329ecaf4a919c2898081c03f0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tractsfinder.servic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sport.gov.uk/ticke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1" ma:contentTypeDescription="Create a new document." ma:contentTypeScope="" ma:versionID="cb818cb4c6be0c6018fdc51a5a45b79a">
  <xsd:schema xmlns:xsd="http://www.w3.org/2001/XMLSchema" xmlns:xs="http://www.w3.org/2001/XMLSchema" xmlns:p="http://schemas.microsoft.com/office/2006/metadata/properties" xmlns:ns2="c0d4327e-2f43-4c32-8243-6b0a52611714" targetNamespace="http://schemas.microsoft.com/office/2006/metadata/properties" ma:root="true" ma:fieldsID="1ea4886eaf2b8edbf5754f5b3ed7a4cc" ns2:_="">
    <xsd:import namespace="c0d4327e-2f43-4c32-8243-6b0a5261171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4327e-2f43-4c32-8243-6b0a526117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70F6-8F04-4581-A949-4DB295505ABA}">
  <ds:schemaRefs>
    <ds:schemaRef ds:uri="http://schemas.openxmlformats.org/officeDocument/2006/bibliography"/>
  </ds:schemaRefs>
</ds:datastoreItem>
</file>

<file path=customXml/itemProps2.xml><?xml version="1.0" encoding="utf-8"?>
<ds:datastoreItem xmlns:ds="http://schemas.openxmlformats.org/officeDocument/2006/customXml" ds:itemID="{C45ADBEC-127F-43B2-BA81-8A49AA28C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4327e-2f43-4c32-8243-6b0a52611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4.xml><?xml version="1.0" encoding="utf-8"?>
<ds:datastoreItem xmlns:ds="http://schemas.openxmlformats.org/officeDocument/2006/customXml" ds:itemID="{9C81345B-D18C-4C53-B898-E9BC1397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3768</Words>
  <Characters>21482</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Invitation to Tender</vt:lpstr>
      <vt:lpstr>About UK Sport</vt:lpstr>
      <vt:lpstr>Invitation to Tender (ITT)</vt:lpstr>
      <vt:lpstr>    The ITT is divided into the following sections: </vt:lpstr>
      <vt:lpstr>Tender Timetable and Contract Period</vt:lpstr>
      <vt:lpstr>    UK Sport proposes the following timetable for the award of the Contract. This is</vt:lpstr>
      <vt:lpstr/>
      <vt:lpstr>EXPRESSIONS OF INTEREST</vt:lpstr>
      <vt:lpstr>    The tender opportunity will be advertised via the following outlets:  </vt:lpstr>
      <vt:lpstr>    Contracts Finder  - https://www.contractsfinder.service.gov.uk/</vt:lpstr>
      <vt:lpstr>    UK Sport website - www.uksport.gov.uk/tenders</vt:lpstr>
      <vt:lpstr>Contract</vt:lpstr>
      <vt:lpstr>    The contract shall run for the term agreed with the Preferred Bidder unless term</vt:lpstr>
      <vt:lpstr>    </vt:lpstr>
      <vt:lpstr>Disclaimer Costs and Expenses and Discontinuance of Tender</vt:lpstr>
      <vt:lpstr>    Nothing in this ITT binds UK Sport to accept a Tender and award a contract. UK S</vt:lpstr>
      <vt:lpstr>    UK Sport shall not be liable to the Tenderer in any way whatsoever for the Tende</vt:lpstr>
      <vt:lpstr>    The Tenderer is responsible for preparing all information necessary for the prep</vt:lpstr>
      <vt:lpstr>    Tenderers shall ensure that they are familiar with the nature and extent of the </vt:lpstr>
      <vt:lpstr>Information and Queries</vt:lpstr>
      <vt:lpstr>    Tenderers should carefully read all the documents in this ITT and fully acquaint</vt:lpstr>
      <vt:lpstr>    UK Sport reserves the right to disseminate information that is materially releva</vt:lpstr>
      <vt:lpstr>    The deadline by which to submit clarification questions and requests for further</vt:lpstr>
      <vt:lpstr>    All enquiries in connection with this ITT must be made in accordance with paragr</vt:lpstr>
      <vt:lpstr>Best Value 	</vt:lpstr>
      <vt:lpstr>Preparation of Tender</vt:lpstr>
      <vt:lpstr>    This ITT has been prepared by UK Sport for the sole purpose of enabling Tenderer</vt:lpstr>
      <vt:lpstr>        by the Tenderer in so far as it is necessary for the preparation, submission and</vt:lpstr>
      <vt:lpstr>        by UK Sport in exercising its rights, powers, duties and obligations in relation</vt:lpstr>
      <vt:lpstr>Freedom of Information and Transparency</vt:lpstr>
      <vt:lpstr>    Under the Freedom of Information (FOI) Act 2000 and the Environmental Informatio</vt:lpstr>
      <vt:lpstr>    Tenderers are therefore required to identify those areas in their Tender that th</vt:lpstr>
      <vt:lpstr>    UK Sport reserves the right to hold all or any information contained in a Tender</vt:lpstr>
      <vt:lpstr>Preparation and Delivery of Tender Documents</vt:lpstr>
      <vt:lpstr>    UK Sport reserves the right not to accept the lowest or any Tender. </vt:lpstr>
      <vt:lpstr>    The tender documents must be sent to: procurement@uksport.gov.uk </vt:lpstr>
      <vt:lpstr>    Tenders shall remain open for acceptance for a period of 60 days (sixty days) fr</vt:lpstr>
      <vt:lpstr>References</vt:lpstr>
      <vt:lpstr>    References are required and UK Sport reserves the right to contact referees (two</vt:lpstr>
      <vt:lpstr>Tender Evaluation </vt:lpstr>
      <vt:lpstr>    Prior to evaluating Tenders, UK Sport will carry out an initial review of each T</vt:lpstr>
      <vt:lpstr>    UK Sport will carry out a Tender evaluation after the closing date for receipt o</vt:lpstr>
      <vt:lpstr>    Tender Evaluation Criteria </vt:lpstr>
      <vt:lpstr>    </vt:lpstr>
      <vt:lpstr>The Tender Evaluation Scores</vt:lpstr>
      <vt:lpstr>    The basis for the scoring of Tenders will be in accordance with the following sc</vt:lpstr>
      <vt:lpstr>    </vt:lpstr>
      <vt:lpstr>Staffing Issues and TUPE</vt:lpstr>
      <vt:lpstr>    UK Sport is neither the transferor nor transferee of the staff employed by its c</vt:lpstr>
      <vt:lpstr>    Tenderers should satisfy themselves as to the application of the Transfer of Und</vt:lpstr>
      <vt:lpstr>Non-Consideration of Tender</vt:lpstr>
      <vt:lpstr>    A Tender may not be considered if: </vt:lpstr>
      <vt:lpstr>        it is not in accordance with these instructions or is in breach of any instructi</vt:lpstr>
      <vt:lpstr>        it makes or attempts to make any variation or alteration to any of the ITT save </vt:lpstr>
      <vt:lpstr>        the Tenderer fails to provide within 7 days any relevant documentary evidence re</vt:lpstr>
      <vt:lpstr>        it has attempted or does attempt to make its Tender conditional on the acceptanc</vt:lpstr>
      <vt:lpstr>        it does not comply with paragraph 12. </vt:lpstr>
      <vt:lpstr>Rejection of Tender</vt:lpstr>
      <vt:lpstr>    UK Sport may reject any Tender (which shall be without prejudice to UK Sport’s l</vt:lpstr>
      <vt:lpstr>        made a misleading or false declaration in any of the Tender Forms. Tenders must </vt:lpstr>
      <vt:lpstr>        directly or indirectly canvassed any official of UK Sport concerning the accepta</vt:lpstr>
      <vt:lpstr>        fixed or adjusted the prices shown in accordance with any agreement or arrangeme</vt:lpstr>
      <vt:lpstr>        communicated to any person other than UK Sport the amount or approximate amount </vt:lpstr>
      <vt:lpstr>        entered into any agreement with any other company, firm or individual so that th</vt:lpstr>
      <vt:lpstr>        made or offered to make any type of payment or gift to any UK Sport employee or </vt:lpstr>
      <vt:lpstr>        offered or given or agreed to give any officer or member of UK Sport any gift or</vt:lpstr>
      <vt:lpstr>        17.1.8      not been willing to commit to creating Social value, by working towa</vt:lpstr>
      <vt:lpstr>Tender Material </vt:lpstr>
      <vt:lpstr>    ITT Material means information (including for example, presentation slides, draw</vt:lpstr>
      <vt:lpstr>    If a tender is submitted to UK Sport, the Tender Material may be retained by the</vt:lpstr>
      <vt:lpstr>    The Intellectual Property Rights in Tender Material may belong to UK Sport or a </vt:lpstr>
      <vt:lpstr>Publicity and Branding</vt:lpstr>
      <vt:lpstr>Equality, Diversity, and Inclusion and Human Rights</vt:lpstr>
      <vt:lpstr>The Contractor shall not unlawfully discriminate within the meaning and scope of</vt:lpstr>
      <vt:lpstr>The Contractor shall take all reasonable steps to ensure that all employees or a</vt:lpstr>
      <vt:lpstr>The Contractor must promote equal opportunities in all activities covered by th</vt:lpstr>
      <vt:lpstr>The Contractor shall provide such information as the UK Sport may reasonably req</vt:lpstr>
      <vt:lpstr>Environmental Sustainability</vt:lpstr>
      <vt:lpstr>The Contractor must operate in an ethical and environmentally sound way. As a mi</vt:lpstr>
      <vt:lpstr>The Contractor shall provide such information as UK Sport may reasonably request</vt:lpstr>
      <vt:lpstr/>
      <vt:lpstr/>
      <vt:lpstr/>
    </vt:vector>
  </TitlesOfParts>
  <Company>UK Sport</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Pete Crowe</cp:lastModifiedBy>
  <cp:revision>10</cp:revision>
  <dcterms:created xsi:type="dcterms:W3CDTF">2023-10-20T10:48:00Z</dcterms:created>
  <dcterms:modified xsi:type="dcterms:W3CDTF">2023-10-20T11:12:00Z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etDate">
    <vt:lpwstr>2023-01-31T17:20:44Z</vt:lpwstr>
  </property>
  <property fmtid="{D5CDD505-2E9C-101B-9397-08002B2CF9AE}" pid="15" name="MSIP_Label_c40def80-c9a9-41fa-b9ce-8169c3f62998_Method">
    <vt:lpwstr>Standard</vt:lpwstr>
  </property>
  <property fmtid="{D5CDD505-2E9C-101B-9397-08002B2CF9AE}" pid="16" name="MSIP_Label_c40def80-c9a9-41fa-b9ce-8169c3f62998_Name">
    <vt:lpwstr>c40def80-c9a9-41fa-b9ce-8169c3f62998</vt:lpwstr>
  </property>
  <property fmtid="{D5CDD505-2E9C-101B-9397-08002B2CF9AE}" pid="17" name="MSIP_Label_c40def80-c9a9-41fa-b9ce-8169c3f62998_SiteId">
    <vt:lpwstr>94b7d505-59ab-494c-949b-bb1d8c5720e7</vt:lpwstr>
  </property>
  <property fmtid="{D5CDD505-2E9C-101B-9397-08002B2CF9AE}" pid="18" name="MSIP_Label_c40def80-c9a9-41fa-b9ce-8169c3f62998_ActionId">
    <vt:lpwstr>be02147d-235a-4cb1-9af4-56d01fdc7594</vt:lpwstr>
  </property>
  <property fmtid="{D5CDD505-2E9C-101B-9397-08002B2CF9AE}" pid="19" name="MSIP_Label_c40def80-c9a9-41fa-b9ce-8169c3f62998_ContentBits">
    <vt:lpwstr>0</vt:lpwstr>
  </property>
</Properties>
</file>